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713ABE" w:rsidR="005249E5" w:rsidP="00020260" w:rsidRDefault="00020260" w14:paraId="1DB55F0F" w14:textId="3CE5B705">
      <w:pPr>
        <w:spacing w:line="360" w:lineRule="auto"/>
        <w:jc w:val="both"/>
        <w:rPr>
          <w:rFonts w:ascii="Palatino Linotype" w:hAnsi="Palatino Linotype" w:cs="Tahoma"/>
          <w:bCs/>
          <w:sz w:val="22"/>
          <w:szCs w:val="22"/>
        </w:rPr>
      </w:pPr>
      <w:r w:rsidRPr="00713AB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713ABE" w:rsidR="00556660">
        <w:rPr>
          <w:rFonts w:ascii="Palatino Linotype" w:hAnsi="Palatino Linotype" w:cs="Tahoma"/>
          <w:bCs/>
          <w:sz w:val="22"/>
          <w:szCs w:val="22"/>
        </w:rPr>
        <w:t>tres</w:t>
      </w:r>
      <w:r w:rsidRPr="00713ABE" w:rsidR="00FB0B09">
        <w:rPr>
          <w:rFonts w:ascii="Palatino Linotype" w:hAnsi="Palatino Linotype" w:cs="Tahoma"/>
          <w:bCs/>
          <w:sz w:val="22"/>
          <w:szCs w:val="22"/>
        </w:rPr>
        <w:t xml:space="preserve"> de </w:t>
      </w:r>
      <w:r w:rsidRPr="00713ABE" w:rsidR="00556660">
        <w:rPr>
          <w:rFonts w:ascii="Palatino Linotype" w:hAnsi="Palatino Linotype" w:cs="Tahoma"/>
          <w:bCs/>
          <w:sz w:val="22"/>
          <w:szCs w:val="22"/>
        </w:rPr>
        <w:t>agosto</w:t>
      </w:r>
      <w:r w:rsidRPr="00713ABE">
        <w:rPr>
          <w:rFonts w:ascii="Palatino Linotype" w:hAnsi="Palatino Linotype" w:cs="Tahoma"/>
          <w:bCs/>
          <w:sz w:val="22"/>
          <w:szCs w:val="22"/>
        </w:rPr>
        <w:t xml:space="preserve"> de dos mil veintidós.</w:t>
      </w:r>
    </w:p>
    <w:p w:rsidRPr="00713ABE" w:rsidR="00020260" w:rsidP="00020260" w:rsidRDefault="00020260" w14:paraId="371B9EF3" w14:textId="77777777">
      <w:pPr>
        <w:spacing w:line="360" w:lineRule="auto"/>
        <w:rPr>
          <w:rFonts w:ascii="Palatino Linotype" w:hAnsi="Palatino Linotype" w:cs="Tahoma"/>
          <w:bCs/>
          <w:sz w:val="22"/>
          <w:szCs w:val="22"/>
        </w:rPr>
      </w:pPr>
    </w:p>
    <w:p w:rsidRPr="00713ABE" w:rsidR="00020260" w:rsidP="00020260" w:rsidRDefault="00020260" w14:paraId="39ADB0B6" w14:textId="03FCEB07">
      <w:pPr>
        <w:spacing w:line="360" w:lineRule="auto"/>
        <w:jc w:val="both"/>
        <w:rPr>
          <w:rFonts w:ascii="Palatino Linotype" w:hAnsi="Palatino Linotype" w:cs="Tahoma"/>
          <w:color w:val="0D0D0D" w:themeColor="text1" w:themeTint="F2"/>
          <w:sz w:val="22"/>
          <w:szCs w:val="22"/>
        </w:rPr>
      </w:pPr>
      <w:r w:rsidRPr="05BEE251" w:rsidR="05BEE251">
        <w:rPr>
          <w:rFonts w:ascii="Palatino Linotype" w:hAnsi="Palatino Linotype" w:cs="Tahoma"/>
          <w:color w:val="0D0D0D" w:themeColor="text1" w:themeTint="F2" w:themeShade="FF"/>
          <w:sz w:val="22"/>
          <w:szCs w:val="22"/>
        </w:rPr>
        <w:t xml:space="preserve">VISTO el expediente conformado con motivo del Recurso de Revisión 05031/INFOEM/IP/RR/2022, interpuesto por </w:t>
      </w:r>
      <w:r w:rsidRPr="05BEE251" w:rsidR="05BEE251">
        <w:rPr>
          <w:rFonts w:ascii="Palatino Linotype" w:hAnsi="Palatino Linotype" w:cs="Tahoma"/>
          <w:color w:val="0D0D0D" w:themeColor="text1" w:themeTint="F2" w:themeShade="FF"/>
          <w:sz w:val="22"/>
          <w:szCs w:val="22"/>
          <w:highlight w:val="black"/>
        </w:rPr>
        <w:t>XXXXXXXXXXXXXXX</w:t>
      </w:r>
      <w:r w:rsidRPr="05BEE251" w:rsidR="05BEE251">
        <w:rPr>
          <w:rFonts w:ascii="Palatino Linotype" w:hAnsi="Palatino Linotype" w:cs="Tahoma"/>
          <w:color w:val="0D0D0D" w:themeColor="text1" w:themeTint="F2" w:themeShade="FF"/>
          <w:sz w:val="22"/>
          <w:szCs w:val="22"/>
        </w:rPr>
        <w:t xml:space="preserve"> a quien en lo sucesivo se le denominará el Recurrente o Particular, en contra de la respuesta del Sujeto Obligado </w:t>
      </w:r>
      <w:r w:rsidRPr="05BEE251" w:rsidR="05BEE251">
        <w:rPr>
          <w:rFonts w:ascii="Palatino Linotype" w:hAnsi="Palatino Linotype" w:eastAsia="Calibri" w:cs="Tahoma"/>
          <w:sz w:val="22"/>
          <w:szCs w:val="22"/>
        </w:rPr>
        <w:t xml:space="preserve">Ayuntamiento de Tenancingo, </w:t>
      </w:r>
      <w:r w:rsidRPr="05BEE251" w:rsidR="05BEE251">
        <w:rPr>
          <w:rFonts w:ascii="Palatino Linotype" w:hAnsi="Palatino Linotype" w:cs="Tahoma"/>
          <w:color w:val="0D0D0D" w:themeColor="text1" w:themeTint="F2" w:themeShade="FF"/>
          <w:sz w:val="22"/>
          <w:szCs w:val="22"/>
        </w:rPr>
        <w:t>se emite la presente Resolución con base en los Antecedentes y C</w:t>
      </w:r>
      <w:r w:rsidRPr="05BEE251" w:rsidR="05BEE251">
        <w:rPr>
          <w:rFonts w:ascii="Palatino Linotype" w:hAnsi="Palatino Linotype" w:cs="Tahoma"/>
          <w:sz w:val="22"/>
          <w:szCs w:val="22"/>
        </w:rPr>
        <w:t>onsiderandos que se exponen a continuación:</w:t>
      </w:r>
    </w:p>
    <w:p w:rsidRPr="00713ABE" w:rsidR="00020260" w:rsidP="00020260" w:rsidRDefault="00020260" w14:paraId="57610730" w14:textId="77777777">
      <w:pPr>
        <w:spacing w:line="360" w:lineRule="auto"/>
        <w:jc w:val="both"/>
        <w:rPr>
          <w:rFonts w:ascii="Palatino Linotype" w:hAnsi="Palatino Linotype" w:cs="Tahoma"/>
          <w:bCs/>
          <w:sz w:val="22"/>
          <w:szCs w:val="22"/>
        </w:rPr>
      </w:pPr>
      <w:r w:rsidRPr="00713ABE">
        <w:rPr>
          <w:rFonts w:ascii="Palatino Linotype" w:hAnsi="Palatino Linotype" w:cs="Tahoma"/>
          <w:bCs/>
          <w:sz w:val="22"/>
          <w:szCs w:val="22"/>
        </w:rPr>
        <w:t xml:space="preserve"> </w:t>
      </w:r>
    </w:p>
    <w:p w:rsidRPr="00713ABE" w:rsidR="00020260" w:rsidP="00020260" w:rsidRDefault="00020260" w14:paraId="405DAACF" w14:textId="77777777">
      <w:pPr>
        <w:tabs>
          <w:tab w:val="center" w:pos="4522"/>
          <w:tab w:val="left" w:pos="7245"/>
        </w:tabs>
        <w:spacing w:line="360" w:lineRule="auto"/>
        <w:jc w:val="center"/>
        <w:rPr>
          <w:rFonts w:ascii="Palatino Linotype" w:hAnsi="Palatino Linotype" w:cs="Tahoma"/>
          <w:b/>
          <w:sz w:val="22"/>
          <w:szCs w:val="22"/>
        </w:rPr>
      </w:pPr>
      <w:r w:rsidRPr="00713ABE">
        <w:rPr>
          <w:rFonts w:ascii="Palatino Linotype" w:hAnsi="Palatino Linotype" w:cs="Tahoma"/>
          <w:b/>
          <w:sz w:val="22"/>
          <w:szCs w:val="22"/>
        </w:rPr>
        <w:t>ANTECEDENTES</w:t>
      </w:r>
    </w:p>
    <w:p w:rsidRPr="00713ABE" w:rsidR="00020260" w:rsidP="00020260" w:rsidRDefault="00020260" w14:paraId="646E9007" w14:textId="77777777">
      <w:pPr>
        <w:pStyle w:val="Prrafodelista"/>
        <w:tabs>
          <w:tab w:val="left" w:pos="567"/>
        </w:tabs>
        <w:spacing w:line="360" w:lineRule="auto"/>
        <w:ind w:left="0"/>
        <w:contextualSpacing w:val="0"/>
        <w:jc w:val="both"/>
        <w:rPr>
          <w:rFonts w:ascii="Palatino Linotype" w:hAnsi="Palatino Linotype" w:cs="Tahoma"/>
          <w:szCs w:val="22"/>
        </w:rPr>
      </w:pPr>
    </w:p>
    <w:p w:rsidRPr="00713ABE" w:rsidR="00020260" w:rsidP="00020260" w:rsidRDefault="00020260" w14:paraId="00984BAA" w14:textId="40D3F951">
      <w:pPr>
        <w:pStyle w:val="Prrafodelista"/>
        <w:tabs>
          <w:tab w:val="left" w:pos="567"/>
        </w:tabs>
        <w:spacing w:line="360" w:lineRule="auto"/>
        <w:ind w:left="0"/>
        <w:contextualSpacing w:val="0"/>
        <w:jc w:val="both"/>
        <w:rPr>
          <w:rFonts w:ascii="Palatino Linotype" w:hAnsi="Palatino Linotype" w:cs="Tahoma"/>
          <w:b/>
        </w:rPr>
      </w:pPr>
      <w:bookmarkStart w:name="_Hlk13731818" w:id="0"/>
      <w:r w:rsidRPr="00713ABE">
        <w:rPr>
          <w:rFonts w:ascii="Palatino Linotype" w:hAnsi="Palatino Linotype" w:cs="Tahoma"/>
          <w:b/>
        </w:rPr>
        <w:t>I. Presentación de la solicitud de información.</w:t>
      </w:r>
    </w:p>
    <w:p w:rsidRPr="00713ABE" w:rsidR="00020260" w:rsidP="00020260" w:rsidRDefault="00020260" w14:paraId="6D9B7A8B" w14:textId="77777777">
      <w:pPr>
        <w:pStyle w:val="Prrafodelista"/>
        <w:tabs>
          <w:tab w:val="left" w:pos="567"/>
        </w:tabs>
        <w:spacing w:line="360" w:lineRule="auto"/>
        <w:ind w:left="0"/>
        <w:contextualSpacing w:val="0"/>
        <w:jc w:val="both"/>
        <w:rPr>
          <w:rFonts w:ascii="Palatino Linotype" w:hAnsi="Palatino Linotype" w:cs="Tahoma"/>
          <w:b/>
        </w:rPr>
      </w:pPr>
    </w:p>
    <w:bookmarkEnd w:id="0"/>
    <w:p w:rsidRPr="00713ABE" w:rsidR="00020260" w:rsidP="00020260" w:rsidRDefault="00020260" w14:paraId="00B912C6" w14:textId="1E9A752E">
      <w:pPr>
        <w:pStyle w:val="Prrafodelista"/>
        <w:tabs>
          <w:tab w:val="left" w:pos="567"/>
        </w:tabs>
        <w:spacing w:line="360" w:lineRule="auto"/>
        <w:ind w:left="0"/>
        <w:contextualSpacing w:val="0"/>
        <w:jc w:val="both"/>
        <w:rPr>
          <w:rFonts w:ascii="Palatino Linotype" w:hAnsi="Palatino Linotype" w:cs="Tahoma"/>
        </w:rPr>
      </w:pPr>
      <w:r w:rsidRPr="00713ABE">
        <w:rPr>
          <w:rFonts w:ascii="Palatino Linotype" w:hAnsi="Palatino Linotype" w:cs="Tahoma"/>
        </w:rPr>
        <w:t xml:space="preserve">Con fecha </w:t>
      </w:r>
      <w:r w:rsidRPr="00713ABE" w:rsidR="00556660">
        <w:rPr>
          <w:rFonts w:ascii="Palatino Linotype" w:hAnsi="Palatino Linotype" w:cs="Tahoma"/>
        </w:rPr>
        <w:t>nueve</w:t>
      </w:r>
      <w:r w:rsidRPr="00713ABE" w:rsidR="00222017">
        <w:rPr>
          <w:rFonts w:ascii="Palatino Linotype" w:hAnsi="Palatino Linotype" w:cs="Tahoma"/>
        </w:rPr>
        <w:t xml:space="preserve"> </w:t>
      </w:r>
      <w:r w:rsidRPr="00713ABE">
        <w:rPr>
          <w:rFonts w:ascii="Palatino Linotype" w:hAnsi="Palatino Linotype" w:cs="Tahoma"/>
        </w:rPr>
        <w:t xml:space="preserve">de </w:t>
      </w:r>
      <w:r w:rsidRPr="00713ABE" w:rsidR="006E1D61">
        <w:rPr>
          <w:rFonts w:ascii="Palatino Linotype" w:hAnsi="Palatino Linotype" w:cs="Tahoma"/>
        </w:rPr>
        <w:t>marzo</w:t>
      </w:r>
      <w:r w:rsidRPr="00713ABE">
        <w:rPr>
          <w:rFonts w:ascii="Palatino Linotype" w:hAnsi="Palatino Linotype" w:cs="Tahoma"/>
        </w:rPr>
        <w:t xml:space="preserve"> de dos mil veintidós, el Particular presentó solicitud de acceso a la información pública a través del Sistema de Acceso a la Información Mexiquense (SAIMEX), ante el </w:t>
      </w:r>
      <w:r w:rsidRPr="00713ABE" w:rsidR="00556660">
        <w:rPr>
          <w:rFonts w:ascii="Palatino Linotype" w:hAnsi="Palatino Linotype" w:cs="Tahoma"/>
        </w:rPr>
        <w:t>Ayuntamiento de Tenancingo</w:t>
      </w:r>
      <w:r w:rsidRPr="00713ABE">
        <w:rPr>
          <w:rFonts w:ascii="Palatino Linotype" w:hAnsi="Palatino Linotype" w:cs="Tahoma"/>
        </w:rPr>
        <w:t>, misma que fue registrada con el número de folio</w:t>
      </w:r>
      <w:r w:rsidRPr="00713ABE" w:rsidR="007301A9">
        <w:rPr>
          <w:rFonts w:ascii="Palatino Linotype" w:hAnsi="Palatino Linotype" w:cs="Tahoma"/>
        </w:rPr>
        <w:t xml:space="preserve"> </w:t>
      </w:r>
      <w:r w:rsidRPr="00713ABE" w:rsidR="00556660">
        <w:rPr>
          <w:rFonts w:ascii="Palatino Linotype" w:hAnsi="Palatino Linotype" w:cs="Tahoma"/>
          <w:b/>
          <w:bCs/>
        </w:rPr>
        <w:t>00163/TENANCIN/IP/2022</w:t>
      </w:r>
      <w:r w:rsidRPr="00713ABE">
        <w:rPr>
          <w:rFonts w:ascii="Palatino Linotype" w:hAnsi="Palatino Linotype" w:cs="Tahoma"/>
        </w:rPr>
        <w:t>, mediante la cual requirió:</w:t>
      </w:r>
    </w:p>
    <w:p w:rsidRPr="00713ABE" w:rsidR="00020260" w:rsidP="00020260" w:rsidRDefault="00020260" w14:paraId="5711E0B6" w14:textId="77777777">
      <w:pPr>
        <w:tabs>
          <w:tab w:val="left" w:pos="4667"/>
        </w:tabs>
        <w:spacing w:line="360" w:lineRule="auto"/>
        <w:ind w:left="567" w:right="567"/>
        <w:jc w:val="both"/>
        <w:rPr>
          <w:rFonts w:ascii="Palatino Linotype" w:hAnsi="Palatino Linotype" w:cs="Tahoma"/>
          <w:b/>
          <w:bCs/>
        </w:rPr>
      </w:pPr>
    </w:p>
    <w:p w:rsidRPr="00713ABE" w:rsidR="00020260" w:rsidP="00020260" w:rsidRDefault="00020260" w14:paraId="63E69B74" w14:textId="77777777">
      <w:pPr>
        <w:tabs>
          <w:tab w:val="left" w:pos="4667"/>
        </w:tabs>
        <w:spacing w:line="360" w:lineRule="auto"/>
        <w:ind w:left="567" w:right="567"/>
        <w:jc w:val="both"/>
        <w:rPr>
          <w:rFonts w:ascii="Palatino Linotype" w:hAnsi="Palatino Linotype" w:cs="Tahoma"/>
          <w:b/>
          <w:bCs/>
        </w:rPr>
      </w:pPr>
      <w:r w:rsidRPr="00713ABE">
        <w:rPr>
          <w:rFonts w:ascii="Palatino Linotype" w:hAnsi="Palatino Linotype" w:cs="Tahoma"/>
          <w:b/>
          <w:bCs/>
        </w:rPr>
        <w:t>DESCRIPCIÓN CLARA Y PRECISA DE LA INFORMACIÓN SOLICITADA</w:t>
      </w:r>
    </w:p>
    <w:p w:rsidRPr="00713ABE" w:rsidR="006E1D61" w:rsidP="00020260" w:rsidRDefault="00556660" w14:paraId="7AF9B0E9" w14:textId="099EBAE3">
      <w:pPr>
        <w:tabs>
          <w:tab w:val="left" w:pos="4667"/>
        </w:tabs>
        <w:spacing w:line="360" w:lineRule="auto"/>
        <w:ind w:left="567" w:right="567"/>
        <w:jc w:val="both"/>
        <w:rPr>
          <w:rFonts w:ascii="Palatino Linotype" w:hAnsi="Palatino Linotype" w:cs="Tahoma"/>
          <w:bCs/>
          <w:i/>
        </w:rPr>
      </w:pPr>
      <w:bookmarkStart w:name="_Hlk108036050" w:id="1"/>
      <w:r w:rsidRPr="00713ABE">
        <w:rPr>
          <w:rFonts w:ascii="Palatino Linotype" w:hAnsi="Palatino Linotype" w:cs="Tahoma"/>
          <w:bCs/>
          <w:i/>
        </w:rPr>
        <w:t>Solicito se presente la descripción del puesto (misión, funciones, tareas, responsabilidades y obligaciones), el horario de la jornada laboral, comprobante del último grado de estudios de quienes se encuentran como responsables de la coordinacion de turismo y fomento a las artesanías.(sic)</w:t>
      </w:r>
    </w:p>
    <w:p w:rsidRPr="00713ABE" w:rsidR="00556660" w:rsidP="00020260" w:rsidRDefault="00556660" w14:paraId="1315608E" w14:textId="77777777">
      <w:pPr>
        <w:tabs>
          <w:tab w:val="left" w:pos="4667"/>
        </w:tabs>
        <w:spacing w:line="360" w:lineRule="auto"/>
        <w:ind w:left="567" w:right="567"/>
        <w:jc w:val="both"/>
        <w:rPr>
          <w:rFonts w:ascii="Palatino Linotype" w:hAnsi="Palatino Linotype" w:cs="Tahoma"/>
          <w:b/>
          <w:bCs/>
          <w:color w:val="000000" w:themeColor="text1"/>
          <w:szCs w:val="22"/>
        </w:rPr>
      </w:pPr>
    </w:p>
    <w:bookmarkEnd w:id="1"/>
    <w:p w:rsidRPr="00713ABE" w:rsidR="00020260" w:rsidP="00020260" w:rsidRDefault="00020260" w14:paraId="73106712" w14:textId="77777777">
      <w:pPr>
        <w:tabs>
          <w:tab w:val="left" w:pos="4667"/>
        </w:tabs>
        <w:spacing w:line="360" w:lineRule="auto"/>
        <w:ind w:left="567" w:right="567"/>
        <w:jc w:val="both"/>
        <w:rPr>
          <w:rFonts w:ascii="Palatino Linotype" w:hAnsi="Palatino Linotype" w:cs="Tahoma"/>
          <w:b/>
          <w:bCs/>
          <w:color w:val="000000" w:themeColor="text1"/>
          <w:szCs w:val="22"/>
        </w:rPr>
      </w:pPr>
      <w:r w:rsidRPr="00713ABE">
        <w:rPr>
          <w:rFonts w:ascii="Palatino Linotype" w:hAnsi="Palatino Linotype" w:cs="Tahoma"/>
          <w:b/>
          <w:bCs/>
          <w:color w:val="000000" w:themeColor="text1"/>
          <w:szCs w:val="22"/>
        </w:rPr>
        <w:t>MODALIDAD DE ENTREGA</w:t>
      </w:r>
    </w:p>
    <w:p w:rsidRPr="00713ABE" w:rsidR="00020260" w:rsidP="00B24795" w:rsidRDefault="001A5DE0" w14:paraId="2375EC6A" w14:textId="7A634E3C">
      <w:pPr>
        <w:tabs>
          <w:tab w:val="left" w:pos="4667"/>
        </w:tabs>
        <w:spacing w:line="360" w:lineRule="auto"/>
        <w:ind w:left="567" w:right="567"/>
        <w:jc w:val="both"/>
        <w:rPr>
          <w:rFonts w:ascii="Palatino Linotype" w:hAnsi="Palatino Linotype" w:cs="Tahoma"/>
          <w:bCs/>
          <w:i/>
          <w:szCs w:val="22"/>
        </w:rPr>
      </w:pPr>
      <w:r w:rsidRPr="00713ABE">
        <w:rPr>
          <w:rFonts w:ascii="Palatino Linotype" w:hAnsi="Palatino Linotype" w:cs="Tahoma"/>
          <w:bCs/>
          <w:i/>
          <w:szCs w:val="22"/>
        </w:rPr>
        <w:t>A través del SAIMEX</w:t>
      </w:r>
    </w:p>
    <w:p w:rsidRPr="00713ABE" w:rsidR="003D03A4" w:rsidP="003D03A4" w:rsidRDefault="003D03A4" w14:paraId="2D7545B2" w14:textId="77777777">
      <w:pPr>
        <w:tabs>
          <w:tab w:val="left" w:pos="1470"/>
        </w:tabs>
        <w:spacing w:line="360" w:lineRule="auto"/>
        <w:ind w:right="539"/>
        <w:jc w:val="both"/>
        <w:rPr>
          <w:rFonts w:ascii="Palatino Linotype" w:hAnsi="Palatino Linotype" w:cs="Tahoma"/>
          <w:bCs/>
          <w:i/>
          <w:szCs w:val="22"/>
        </w:rPr>
      </w:pPr>
    </w:p>
    <w:p w:rsidRPr="00713ABE" w:rsidR="006E1D61" w:rsidP="003D03A4" w:rsidRDefault="00B70124" w14:paraId="4C18F657" w14:textId="2974533C">
      <w:pPr>
        <w:tabs>
          <w:tab w:val="left" w:pos="1470"/>
        </w:tabs>
        <w:spacing w:line="360" w:lineRule="auto"/>
        <w:ind w:right="539"/>
        <w:jc w:val="both"/>
        <w:rPr>
          <w:rFonts w:ascii="Palatino Linotype" w:hAnsi="Palatino Linotype" w:cs="Tahoma"/>
          <w:b/>
          <w:iCs/>
          <w:sz w:val="22"/>
          <w:szCs w:val="24"/>
        </w:rPr>
      </w:pPr>
      <w:r w:rsidRPr="00713ABE">
        <w:rPr>
          <w:rFonts w:ascii="Palatino Linotype" w:hAnsi="Palatino Linotype" w:cs="Tahoma"/>
          <w:b/>
          <w:iCs/>
          <w:sz w:val="22"/>
          <w:szCs w:val="24"/>
        </w:rPr>
        <w:t>II</w:t>
      </w:r>
      <w:r w:rsidRPr="00713ABE" w:rsidR="003D03A4">
        <w:rPr>
          <w:rFonts w:ascii="Palatino Linotype" w:hAnsi="Palatino Linotype" w:cs="Tahoma"/>
          <w:b/>
          <w:iCs/>
          <w:sz w:val="22"/>
          <w:szCs w:val="24"/>
        </w:rPr>
        <w:t xml:space="preserve">. Respuesta </w:t>
      </w:r>
      <w:r w:rsidRPr="00713ABE" w:rsidR="00F86FCA">
        <w:rPr>
          <w:rFonts w:ascii="Palatino Linotype" w:hAnsi="Palatino Linotype" w:cs="Tahoma"/>
          <w:b/>
          <w:iCs/>
          <w:sz w:val="22"/>
          <w:szCs w:val="24"/>
        </w:rPr>
        <w:t>del Sujeto Obligado</w:t>
      </w:r>
    </w:p>
    <w:p w:rsidRPr="00713ABE" w:rsidR="00F86FCA" w:rsidP="00F86FCA" w:rsidRDefault="00F86FCA" w14:paraId="1DACBD26" w14:textId="299DD2EA">
      <w:pPr>
        <w:tabs>
          <w:tab w:val="left" w:pos="4667"/>
          <w:tab w:val="left" w:pos="8222"/>
        </w:tabs>
        <w:spacing w:line="360" w:lineRule="auto"/>
        <w:ind w:right="-28"/>
        <w:jc w:val="both"/>
        <w:rPr>
          <w:rFonts w:ascii="Palatino Linotype" w:hAnsi="Palatino Linotype" w:cs="Tahoma"/>
          <w:bCs/>
          <w:sz w:val="22"/>
          <w:szCs w:val="22"/>
        </w:rPr>
      </w:pPr>
      <w:r w:rsidRPr="00713ABE">
        <w:rPr>
          <w:rFonts w:ascii="Palatino Linotype" w:hAnsi="Palatino Linotype" w:cs="Tahoma"/>
          <w:bCs/>
          <w:sz w:val="22"/>
          <w:szCs w:val="22"/>
        </w:rPr>
        <w:lastRenderedPageBreak/>
        <w:t xml:space="preserve">Con fecha </w:t>
      </w:r>
      <w:r w:rsidRPr="00713ABE" w:rsidR="00702F4F">
        <w:rPr>
          <w:rFonts w:ascii="Palatino Linotype" w:hAnsi="Palatino Linotype" w:cs="Tahoma"/>
          <w:bCs/>
          <w:sz w:val="22"/>
          <w:szCs w:val="22"/>
        </w:rPr>
        <w:t>veinticinco</w:t>
      </w:r>
      <w:r w:rsidRPr="00713ABE">
        <w:rPr>
          <w:rFonts w:ascii="Palatino Linotype" w:hAnsi="Palatino Linotype" w:cs="Tahoma"/>
          <w:bCs/>
          <w:sz w:val="22"/>
          <w:szCs w:val="22"/>
        </w:rPr>
        <w:t xml:space="preserve"> de </w:t>
      </w:r>
      <w:r w:rsidRPr="00713ABE" w:rsidR="006E1D61">
        <w:rPr>
          <w:rFonts w:ascii="Palatino Linotype" w:hAnsi="Palatino Linotype" w:cs="Tahoma"/>
          <w:bCs/>
          <w:sz w:val="22"/>
          <w:szCs w:val="22"/>
        </w:rPr>
        <w:t>marzo</w:t>
      </w:r>
      <w:r w:rsidRPr="00713ABE">
        <w:rPr>
          <w:rFonts w:ascii="Palatino Linotype" w:hAnsi="Palatino Linotype" w:cs="Tahoma"/>
          <w:bCs/>
          <w:sz w:val="22"/>
          <w:szCs w:val="22"/>
        </w:rPr>
        <w:t xml:space="preserve"> de dos mil veintidós, a través del Sistema de Acceso a la Información Mexiquense (SAIMEX), el Sujeto Obligado </w:t>
      </w:r>
      <w:r w:rsidRPr="00713ABE">
        <w:rPr>
          <w:rFonts w:ascii="Palatino Linotype" w:hAnsi="Palatino Linotype" w:cs="Tahoma"/>
          <w:sz w:val="22"/>
          <w:szCs w:val="22"/>
        </w:rPr>
        <w:t>notificó</w:t>
      </w:r>
      <w:r w:rsidRPr="00713ABE">
        <w:rPr>
          <w:rFonts w:ascii="Palatino Linotype" w:hAnsi="Palatino Linotype" w:cs="Tahoma"/>
          <w:bCs/>
          <w:sz w:val="22"/>
          <w:szCs w:val="22"/>
        </w:rPr>
        <w:t xml:space="preserve"> al Particular la respuesta a su</w:t>
      </w:r>
      <w:r w:rsidRPr="00713ABE" w:rsidR="00A47AB7">
        <w:rPr>
          <w:rFonts w:ascii="Palatino Linotype" w:hAnsi="Palatino Linotype" w:cs="Tahoma"/>
          <w:bCs/>
          <w:sz w:val="22"/>
          <w:szCs w:val="22"/>
        </w:rPr>
        <w:t xml:space="preserve"> </w:t>
      </w:r>
      <w:r w:rsidRPr="00713ABE">
        <w:rPr>
          <w:rFonts w:ascii="Palatino Linotype" w:hAnsi="Palatino Linotype" w:cs="Tahoma"/>
          <w:bCs/>
          <w:sz w:val="22"/>
          <w:szCs w:val="22"/>
        </w:rPr>
        <w:t xml:space="preserve">solicitud de acceso a la información, en los mismos términos como a continuación se refiere: </w:t>
      </w:r>
    </w:p>
    <w:p w:rsidRPr="00713ABE" w:rsidR="00F86FCA" w:rsidP="003D03A4" w:rsidRDefault="00F86FCA" w14:paraId="3BDFAF32" w14:textId="77777777">
      <w:pPr>
        <w:tabs>
          <w:tab w:val="left" w:pos="1470"/>
        </w:tabs>
        <w:spacing w:line="360" w:lineRule="auto"/>
        <w:ind w:right="539"/>
        <w:jc w:val="both"/>
        <w:rPr>
          <w:rFonts w:ascii="Palatino Linotype" w:hAnsi="Palatino Linotype" w:cs="Tahoma"/>
          <w:b/>
          <w:iCs/>
          <w:sz w:val="22"/>
          <w:szCs w:val="24"/>
        </w:rPr>
      </w:pPr>
    </w:p>
    <w:p w:rsidRPr="00713ABE" w:rsidR="006E1D61" w:rsidP="004F4C83" w:rsidRDefault="00702F4F" w14:paraId="5E0A7543" w14:textId="1546365C">
      <w:pPr>
        <w:tabs>
          <w:tab w:val="left" w:pos="1470"/>
        </w:tabs>
        <w:spacing w:line="360" w:lineRule="auto"/>
        <w:ind w:left="567" w:right="539"/>
        <w:jc w:val="both"/>
        <w:rPr>
          <w:rFonts w:ascii="Palatino Linotype" w:hAnsi="Palatino Linotype" w:cs="Tahoma"/>
          <w:bCs/>
          <w:i/>
          <w:sz w:val="22"/>
          <w:szCs w:val="24"/>
        </w:rPr>
      </w:pPr>
      <w:r w:rsidRPr="00713ABE">
        <w:rPr>
          <w:rFonts w:ascii="Palatino Linotype" w:hAnsi="Palatino Linotype" w:cs="Tahoma"/>
          <w:bCs/>
          <w:i/>
          <w:sz w:val="22"/>
          <w:szCs w:val="24"/>
        </w:rPr>
        <w:t>SE ENVIA RESPUESTA A LA SOLICITUD</w:t>
      </w:r>
    </w:p>
    <w:p w:rsidRPr="00713ABE" w:rsidR="00702F4F" w:rsidP="00872AD5" w:rsidRDefault="00702F4F" w14:paraId="41A0247D" w14:textId="77777777">
      <w:pPr>
        <w:tabs>
          <w:tab w:val="left" w:pos="1470"/>
        </w:tabs>
        <w:spacing w:line="360" w:lineRule="auto"/>
        <w:ind w:right="539"/>
        <w:jc w:val="both"/>
        <w:rPr>
          <w:rFonts w:ascii="Palatino Linotype" w:hAnsi="Palatino Linotype" w:cs="Tahoma"/>
          <w:bCs/>
          <w:i/>
          <w:sz w:val="22"/>
          <w:szCs w:val="24"/>
        </w:rPr>
      </w:pPr>
    </w:p>
    <w:p w:rsidRPr="00713ABE" w:rsidR="00872AD5" w:rsidP="00872AD5" w:rsidRDefault="00872AD5" w14:paraId="5FFF3602" w14:textId="55ED8BDE">
      <w:pPr>
        <w:tabs>
          <w:tab w:val="left" w:pos="1470"/>
        </w:tabs>
        <w:spacing w:line="360" w:lineRule="auto"/>
        <w:ind w:right="539"/>
        <w:jc w:val="both"/>
        <w:rPr>
          <w:rFonts w:ascii="Palatino Linotype" w:hAnsi="Palatino Linotype" w:cs="Tahoma"/>
          <w:bCs/>
          <w:iCs/>
          <w:sz w:val="22"/>
          <w:szCs w:val="24"/>
        </w:rPr>
      </w:pPr>
      <w:r w:rsidRPr="00713ABE">
        <w:rPr>
          <w:rFonts w:ascii="Palatino Linotype" w:hAnsi="Palatino Linotype" w:cs="Tahoma"/>
          <w:bCs/>
          <w:iCs/>
          <w:sz w:val="22"/>
          <w:szCs w:val="24"/>
        </w:rPr>
        <w:t>Al escrito preliminar, el Sujeto Obligado adjuntó lo siguiente:</w:t>
      </w:r>
    </w:p>
    <w:p w:rsidRPr="00713ABE" w:rsidR="00872AD5" w:rsidP="00C50B42" w:rsidRDefault="00872AD5" w14:paraId="60DCE5EA" w14:textId="77777777">
      <w:pPr>
        <w:tabs>
          <w:tab w:val="left" w:pos="1470"/>
        </w:tabs>
        <w:spacing w:line="360" w:lineRule="auto"/>
        <w:ind w:left="567" w:right="539"/>
        <w:jc w:val="both"/>
        <w:rPr>
          <w:rFonts w:ascii="Palatino Linotype" w:hAnsi="Palatino Linotype" w:cs="Tahoma"/>
          <w:b/>
          <w:iCs/>
          <w:sz w:val="22"/>
          <w:szCs w:val="22"/>
        </w:rPr>
      </w:pPr>
    </w:p>
    <w:p w:rsidRPr="00713ABE" w:rsidR="00556752" w:rsidP="00BE0123" w:rsidRDefault="00702F4F" w14:paraId="23FA13EC" w14:textId="7C5159C7">
      <w:pPr>
        <w:pStyle w:val="Prrafodelista"/>
        <w:numPr>
          <w:ilvl w:val="0"/>
          <w:numId w:val="5"/>
        </w:numPr>
        <w:tabs>
          <w:tab w:val="left" w:pos="1470"/>
        </w:tabs>
        <w:spacing w:line="360" w:lineRule="auto"/>
        <w:ind w:left="567" w:right="539" w:hanging="141"/>
        <w:jc w:val="both"/>
        <w:rPr>
          <w:rFonts w:ascii="Palatino Linotype" w:hAnsi="Palatino Linotype" w:cs="Tahoma"/>
          <w:b/>
          <w:iCs/>
          <w:szCs w:val="22"/>
        </w:rPr>
      </w:pPr>
      <w:r w:rsidRPr="00713ABE">
        <w:rPr>
          <w:rFonts w:ascii="Palatino Linotype" w:hAnsi="Palatino Linotype"/>
          <w:b/>
          <w:bCs/>
          <w:u w:val="single"/>
        </w:rPr>
        <w:t>163-RESP-RH.pdf</w:t>
      </w:r>
      <w:r w:rsidRPr="00713ABE" w:rsidR="00C50B42">
        <w:rPr>
          <w:rFonts w:ascii="Palatino Linotype" w:hAnsi="Palatino Linotype"/>
          <w:b/>
          <w:szCs w:val="22"/>
        </w:rPr>
        <w:t>;</w:t>
      </w:r>
      <w:r w:rsidRPr="00713ABE" w:rsidR="00C879A1">
        <w:rPr>
          <w:rFonts w:ascii="Palatino Linotype" w:hAnsi="Palatino Linotype"/>
          <w:bCs/>
          <w:szCs w:val="22"/>
        </w:rPr>
        <w:t xml:space="preserve"> </w:t>
      </w:r>
      <w:r w:rsidRPr="00713ABE" w:rsidR="00556752">
        <w:rPr>
          <w:rFonts w:ascii="Palatino Linotype" w:hAnsi="Palatino Linotype"/>
          <w:bCs/>
          <w:szCs w:val="22"/>
        </w:rPr>
        <w:t xml:space="preserve">Oficio número MTM058/DAE00RH/00884/2022 signado por el Coordinador de Recursos Humanos, por medio del cual, refiere </w:t>
      </w:r>
      <w:r w:rsidRPr="00713ABE" w:rsidR="001D37BE">
        <w:rPr>
          <w:rFonts w:ascii="Palatino Linotype" w:hAnsi="Palatino Linotype"/>
          <w:bCs/>
          <w:szCs w:val="22"/>
        </w:rPr>
        <w:t>que la Coordinación a su cargo no cuenta con la misión, funciones, responsabilidades y obligaciones del área de turismo y fomento a las artesanías; así mismo, refirió que la jornada laboral es de 09:00 a 18:00 horas y finalmente, anex</w:t>
      </w:r>
      <w:r w:rsidRPr="00713ABE" w:rsidR="0043018F">
        <w:rPr>
          <w:rFonts w:ascii="Palatino Linotype" w:hAnsi="Palatino Linotype"/>
          <w:bCs/>
          <w:szCs w:val="22"/>
        </w:rPr>
        <w:t>ó</w:t>
      </w:r>
      <w:r w:rsidRPr="00713ABE" w:rsidR="001D37BE">
        <w:rPr>
          <w:rFonts w:ascii="Palatino Linotype" w:hAnsi="Palatino Linotype"/>
          <w:bCs/>
          <w:szCs w:val="22"/>
        </w:rPr>
        <w:t xml:space="preserve"> el comprobante de último grado de estudios del servidor público requerido.</w:t>
      </w:r>
    </w:p>
    <w:p w:rsidRPr="00713ABE" w:rsidR="0073094E" w:rsidP="009A2AC5" w:rsidRDefault="0073094E" w14:paraId="6A720AE0" w14:textId="5CED0192">
      <w:pPr>
        <w:pStyle w:val="Prrafodelista"/>
        <w:tabs>
          <w:tab w:val="left" w:pos="1470"/>
        </w:tabs>
        <w:spacing w:line="360" w:lineRule="auto"/>
        <w:ind w:left="567" w:right="539"/>
        <w:jc w:val="both"/>
        <w:rPr>
          <w:rFonts w:ascii="Palatino Linotype" w:hAnsi="Palatino Linotype"/>
          <w:u w:val="single"/>
        </w:rPr>
      </w:pPr>
    </w:p>
    <w:p w:rsidRPr="00713ABE" w:rsidR="0073094E" w:rsidP="00BE0123" w:rsidRDefault="0043018F" w14:paraId="0B622C90" w14:textId="16C22009">
      <w:pPr>
        <w:pStyle w:val="Prrafodelista"/>
        <w:numPr>
          <w:ilvl w:val="0"/>
          <w:numId w:val="10"/>
        </w:numPr>
        <w:tabs>
          <w:tab w:val="left" w:pos="1470"/>
        </w:tabs>
        <w:spacing w:line="360" w:lineRule="auto"/>
        <w:ind w:left="567" w:right="539"/>
        <w:jc w:val="both"/>
        <w:rPr>
          <w:rFonts w:ascii="Palatino Linotype" w:hAnsi="Palatino Linotype" w:cs="Tahoma"/>
          <w:b/>
          <w:iCs/>
          <w:szCs w:val="22"/>
        </w:rPr>
      </w:pPr>
      <w:r w:rsidRPr="00713ABE">
        <w:rPr>
          <w:rFonts w:ascii="Palatino Linotype" w:hAnsi="Palatino Linotype"/>
        </w:rPr>
        <w:t>Documento que a decir del Sujeto Obligado</w:t>
      </w:r>
      <w:r w:rsidRPr="00713ABE" w:rsidR="0073094E">
        <w:rPr>
          <w:rFonts w:ascii="Palatino Linotype" w:hAnsi="Palatino Linotype"/>
        </w:rPr>
        <w:t xml:space="preserve">, corresponde a un título universitario, </w:t>
      </w:r>
      <w:r w:rsidRPr="00713ABE">
        <w:rPr>
          <w:rFonts w:ascii="Palatino Linotype" w:hAnsi="Palatino Linotype"/>
        </w:rPr>
        <w:t xml:space="preserve">ya </w:t>
      </w:r>
      <w:r w:rsidRPr="00713ABE" w:rsidR="0073094E">
        <w:rPr>
          <w:rFonts w:ascii="Palatino Linotype" w:hAnsi="Palatino Linotype"/>
        </w:rPr>
        <w:t>que no es legible en su totalidad.</w:t>
      </w:r>
    </w:p>
    <w:p w:rsidRPr="00713ABE" w:rsidR="009A2AC5" w:rsidP="00BE0123" w:rsidRDefault="009A2AC5" w14:paraId="386723DF" w14:textId="01CD71F7">
      <w:pPr>
        <w:pStyle w:val="Prrafodelista"/>
        <w:numPr>
          <w:ilvl w:val="0"/>
          <w:numId w:val="10"/>
        </w:numPr>
        <w:tabs>
          <w:tab w:val="left" w:pos="1470"/>
        </w:tabs>
        <w:spacing w:line="360" w:lineRule="auto"/>
        <w:ind w:left="567" w:right="539"/>
        <w:jc w:val="both"/>
        <w:rPr>
          <w:rFonts w:ascii="Palatino Linotype" w:hAnsi="Palatino Linotype" w:cs="Tahoma"/>
          <w:b/>
          <w:iCs/>
          <w:szCs w:val="22"/>
        </w:rPr>
      </w:pPr>
      <w:r w:rsidRPr="00713ABE">
        <w:rPr>
          <w:rFonts w:ascii="Palatino Linotype" w:hAnsi="Palatino Linotype"/>
        </w:rPr>
        <w:t>T</w:t>
      </w:r>
      <w:r w:rsidRPr="00713ABE" w:rsidR="0043018F">
        <w:rPr>
          <w:rFonts w:ascii="Palatino Linotype" w:hAnsi="Palatino Linotype"/>
        </w:rPr>
        <w:t>í</w:t>
      </w:r>
      <w:r w:rsidRPr="00713ABE">
        <w:rPr>
          <w:rFonts w:ascii="Palatino Linotype" w:hAnsi="Palatino Linotype"/>
        </w:rPr>
        <w:t>tulo de Licenciada en Turismo en favor de Marili Bustos Vázquez.</w:t>
      </w:r>
    </w:p>
    <w:p w:rsidRPr="00713ABE" w:rsidR="00556752" w:rsidP="000706EE" w:rsidRDefault="00556752" w14:paraId="0D3680E1" w14:textId="77777777">
      <w:pPr>
        <w:tabs>
          <w:tab w:val="left" w:pos="1470"/>
        </w:tabs>
        <w:spacing w:line="360" w:lineRule="auto"/>
        <w:ind w:right="539"/>
        <w:jc w:val="both"/>
        <w:rPr>
          <w:rFonts w:ascii="Palatino Linotype" w:hAnsi="Palatino Linotype" w:cs="Tahoma"/>
          <w:b/>
          <w:iCs/>
        </w:rPr>
      </w:pPr>
    </w:p>
    <w:p w:rsidRPr="00713ABE" w:rsidR="00C57FF5" w:rsidP="000706EE" w:rsidRDefault="00020260" w14:paraId="4F1EBE63" w14:textId="28C88EDB">
      <w:pPr>
        <w:autoSpaceDE w:val="0"/>
        <w:autoSpaceDN w:val="0"/>
        <w:adjustRightInd w:val="0"/>
        <w:spacing w:line="360" w:lineRule="auto"/>
        <w:jc w:val="both"/>
        <w:rPr>
          <w:rFonts w:ascii="Palatino Linotype" w:hAnsi="Palatino Linotype" w:cs="Tahoma"/>
          <w:b/>
          <w:sz w:val="22"/>
          <w:szCs w:val="22"/>
        </w:rPr>
      </w:pPr>
      <w:r w:rsidRPr="00713ABE">
        <w:rPr>
          <w:rFonts w:ascii="Palatino Linotype" w:hAnsi="Palatino Linotype" w:cs="Tahoma"/>
          <w:b/>
          <w:sz w:val="22"/>
          <w:szCs w:val="22"/>
        </w:rPr>
        <w:t>I</w:t>
      </w:r>
      <w:r w:rsidRPr="00713ABE" w:rsidR="00270F82">
        <w:rPr>
          <w:rFonts w:ascii="Palatino Linotype" w:hAnsi="Palatino Linotype" w:cs="Tahoma"/>
          <w:b/>
          <w:sz w:val="22"/>
          <w:szCs w:val="22"/>
        </w:rPr>
        <w:t>II</w:t>
      </w:r>
      <w:r w:rsidRPr="00713ABE">
        <w:rPr>
          <w:rFonts w:ascii="Palatino Linotype" w:hAnsi="Palatino Linotype" w:cs="Tahoma"/>
          <w:b/>
          <w:sz w:val="22"/>
          <w:szCs w:val="22"/>
        </w:rPr>
        <w:t>. Interposición del Recurso de Revisión.</w:t>
      </w:r>
    </w:p>
    <w:p w:rsidRPr="00713ABE" w:rsidR="00020260" w:rsidP="00020260" w:rsidRDefault="00020260" w14:paraId="53BF4244" w14:textId="6812D4D3">
      <w:pPr>
        <w:autoSpaceDE w:val="0"/>
        <w:autoSpaceDN w:val="0"/>
        <w:adjustRightInd w:val="0"/>
        <w:spacing w:line="360" w:lineRule="auto"/>
        <w:jc w:val="both"/>
        <w:rPr>
          <w:rFonts w:ascii="Palatino Linotype" w:hAnsi="Palatino Linotype" w:cs="Tahoma"/>
          <w:sz w:val="22"/>
          <w:szCs w:val="22"/>
        </w:rPr>
      </w:pPr>
    </w:p>
    <w:p w:rsidRPr="00713ABE" w:rsidR="00020260" w:rsidP="003E2612" w:rsidRDefault="00020260" w14:paraId="103D418B" w14:textId="232BD536">
      <w:pPr>
        <w:autoSpaceDE w:val="0"/>
        <w:autoSpaceDN w:val="0"/>
        <w:adjustRightInd w:val="0"/>
        <w:spacing w:line="360" w:lineRule="auto"/>
        <w:jc w:val="both"/>
        <w:rPr>
          <w:rFonts w:ascii="Palatino Linotype" w:hAnsi="Palatino Linotype" w:cs="Tahoma"/>
          <w:sz w:val="22"/>
          <w:szCs w:val="22"/>
        </w:rPr>
      </w:pPr>
      <w:r w:rsidRPr="00713ABE">
        <w:rPr>
          <w:rFonts w:ascii="Palatino Linotype" w:hAnsi="Palatino Linotype" w:cs="Tahoma"/>
          <w:sz w:val="22"/>
          <w:szCs w:val="22"/>
        </w:rPr>
        <w:t xml:space="preserve">Con fecha </w:t>
      </w:r>
      <w:r w:rsidRPr="00713ABE" w:rsidR="003E2612">
        <w:rPr>
          <w:rFonts w:ascii="Palatino Linotype" w:hAnsi="Palatino Linotype" w:cs="Tahoma"/>
          <w:sz w:val="22"/>
          <w:szCs w:val="22"/>
        </w:rPr>
        <w:t>veintiocho</w:t>
      </w:r>
      <w:r w:rsidRPr="00713ABE">
        <w:rPr>
          <w:rFonts w:ascii="Palatino Linotype" w:hAnsi="Palatino Linotype" w:cs="Tahoma"/>
          <w:sz w:val="22"/>
          <w:szCs w:val="22"/>
        </w:rPr>
        <w:t xml:space="preserve"> de </w:t>
      </w:r>
      <w:r w:rsidRPr="00713ABE" w:rsidR="00A74683">
        <w:rPr>
          <w:rFonts w:ascii="Palatino Linotype" w:hAnsi="Palatino Linotype" w:cs="Tahoma"/>
          <w:sz w:val="22"/>
          <w:szCs w:val="22"/>
        </w:rPr>
        <w:t>marzo</w:t>
      </w:r>
      <w:r w:rsidRPr="00713ABE">
        <w:rPr>
          <w:rFonts w:ascii="Palatino Linotype" w:hAnsi="Palatino Linotype" w:cs="Tahoma"/>
          <w:sz w:val="22"/>
          <w:szCs w:val="22"/>
        </w:rPr>
        <w:t xml:space="preserve"> de dos mil veintidós, se recibió en este Instituto, a través del </w:t>
      </w:r>
      <w:r w:rsidRPr="00713ABE">
        <w:rPr>
          <w:rFonts w:ascii="Palatino Linotype" w:hAnsi="Palatino Linotype" w:cs="Tahoma"/>
          <w:sz w:val="22"/>
          <w:szCs w:val="22"/>
          <w:lang w:val="es-ES"/>
        </w:rPr>
        <w:t>Sistema de Acceso a la Información Mexiquense (SAIMEX)</w:t>
      </w:r>
      <w:r w:rsidRPr="00713ABE">
        <w:rPr>
          <w:rFonts w:ascii="Palatino Linotype" w:hAnsi="Palatino Linotype" w:cs="Tahoma"/>
          <w:sz w:val="22"/>
          <w:szCs w:val="22"/>
        </w:rPr>
        <w:t>, el Recurso de Revisión interpuesto por la parte Recurrente en contra de la respuesta emitida por el Sujeto Obligado a la solicitud de información, en los términos siguientes:</w:t>
      </w:r>
    </w:p>
    <w:p w:rsidRPr="00713ABE" w:rsidR="003E2612" w:rsidP="003E2612" w:rsidRDefault="003E2612" w14:paraId="639F35FB" w14:textId="77777777">
      <w:pPr>
        <w:autoSpaceDE w:val="0"/>
        <w:autoSpaceDN w:val="0"/>
        <w:adjustRightInd w:val="0"/>
        <w:spacing w:line="360" w:lineRule="auto"/>
        <w:jc w:val="both"/>
        <w:rPr>
          <w:rFonts w:ascii="Palatino Linotype" w:hAnsi="Palatino Linotype" w:cs="Tahoma"/>
          <w:sz w:val="22"/>
          <w:szCs w:val="22"/>
          <w:lang w:val="es-ES"/>
        </w:rPr>
      </w:pPr>
    </w:p>
    <w:p w:rsidRPr="00713ABE" w:rsidR="00020260" w:rsidP="003E2612" w:rsidRDefault="00020260" w14:paraId="19082952" w14:textId="77777777">
      <w:pPr>
        <w:tabs>
          <w:tab w:val="left" w:pos="4667"/>
        </w:tabs>
        <w:spacing w:line="360" w:lineRule="auto"/>
        <w:ind w:left="567" w:right="567"/>
        <w:jc w:val="both"/>
        <w:rPr>
          <w:rFonts w:ascii="Palatino Linotype" w:hAnsi="Palatino Linotype" w:cs="Tahoma"/>
          <w:b/>
          <w:bCs/>
        </w:rPr>
      </w:pPr>
      <w:r w:rsidRPr="00713ABE">
        <w:rPr>
          <w:rFonts w:ascii="Palatino Linotype" w:hAnsi="Palatino Linotype" w:cs="Tahoma"/>
          <w:b/>
          <w:bCs/>
        </w:rPr>
        <w:t>ACTO IMPUGNADO</w:t>
      </w:r>
    </w:p>
    <w:p w:rsidRPr="00713ABE" w:rsidR="003E2612" w:rsidP="003E2612" w:rsidRDefault="003E2612" w14:paraId="7BB46FE4" w14:textId="54356F92">
      <w:pPr>
        <w:spacing w:line="360" w:lineRule="auto"/>
        <w:ind w:left="567" w:right="567"/>
        <w:jc w:val="both"/>
        <w:rPr>
          <w:rFonts w:ascii="Palatino Linotype" w:hAnsi="Palatino Linotype"/>
          <w:i/>
          <w:iCs/>
          <w:lang w:eastAsia="es-MX"/>
        </w:rPr>
      </w:pPr>
      <w:r w:rsidRPr="00713ABE">
        <w:rPr>
          <w:rFonts w:ascii="Palatino Linotype" w:hAnsi="Palatino Linotype"/>
          <w:i/>
          <w:iCs/>
          <w:lang w:eastAsia="es-MX"/>
        </w:rPr>
        <w:lastRenderedPageBreak/>
        <w:t>Negativa a entregar la información</w:t>
      </w:r>
    </w:p>
    <w:p w:rsidRPr="00713ABE" w:rsidR="003E2612" w:rsidP="003E2612" w:rsidRDefault="003E2612" w14:paraId="210603B1" w14:textId="77777777">
      <w:pPr>
        <w:spacing w:line="360" w:lineRule="auto"/>
        <w:ind w:left="567" w:right="567"/>
        <w:jc w:val="both"/>
        <w:rPr>
          <w:rFonts w:ascii="Palatino Linotype" w:hAnsi="Palatino Linotype"/>
          <w:i/>
          <w:iCs/>
          <w:lang w:eastAsia="es-MX"/>
        </w:rPr>
      </w:pPr>
    </w:p>
    <w:p w:rsidRPr="00713ABE" w:rsidR="00020260" w:rsidP="003E2612" w:rsidRDefault="00020260" w14:paraId="14BDA83A" w14:textId="0F77A2FD">
      <w:pPr>
        <w:spacing w:line="360" w:lineRule="auto"/>
        <w:ind w:left="567" w:right="567"/>
        <w:jc w:val="both"/>
        <w:rPr>
          <w:rFonts w:ascii="Palatino Linotype" w:hAnsi="Palatino Linotype"/>
          <w:i/>
          <w:iCs/>
          <w:lang w:eastAsia="es-MX"/>
        </w:rPr>
      </w:pPr>
      <w:r w:rsidRPr="00713ABE">
        <w:rPr>
          <w:rFonts w:ascii="Palatino Linotype" w:hAnsi="Palatino Linotype" w:cs="Tahoma"/>
          <w:b/>
        </w:rPr>
        <w:t>RAZONES O MOTIVOS DE LA INCONFORMIDAD</w:t>
      </w:r>
    </w:p>
    <w:p w:rsidRPr="00713ABE" w:rsidR="003E2612" w:rsidP="003E2612" w:rsidRDefault="003E2612" w14:paraId="6F0EB2E8" w14:textId="6A48B16D">
      <w:pPr>
        <w:spacing w:line="360" w:lineRule="auto"/>
        <w:ind w:left="567" w:right="539"/>
        <w:jc w:val="both"/>
        <w:rPr>
          <w:rFonts w:ascii="Palatino Linotype" w:hAnsi="Palatino Linotype" w:cs="Tahoma"/>
          <w:i/>
        </w:rPr>
      </w:pPr>
      <w:r w:rsidRPr="00713ABE">
        <w:rPr>
          <w:rFonts w:ascii="Palatino Linotype" w:hAnsi="Palatino Linotype" w:cs="Tahoma"/>
          <w:i/>
        </w:rPr>
        <w:t>No se enrtrega la informacion pues dicen que no cuentan con ella. Quizá deba entregarse la solicitud al área correspondiente y no a RH (sic)</w:t>
      </w:r>
    </w:p>
    <w:p w:rsidRPr="00713ABE" w:rsidR="003E2612" w:rsidP="003E2612" w:rsidRDefault="003E2612" w14:paraId="01CB8B94" w14:textId="77777777">
      <w:pPr>
        <w:spacing w:line="360" w:lineRule="auto"/>
        <w:ind w:left="567" w:right="539"/>
        <w:jc w:val="both"/>
        <w:rPr>
          <w:rFonts w:ascii="Palatino Linotype" w:hAnsi="Palatino Linotype" w:cs="Tahoma"/>
          <w:i/>
        </w:rPr>
      </w:pPr>
    </w:p>
    <w:p w:rsidRPr="00713ABE" w:rsidR="00020260" w:rsidP="003E2612" w:rsidRDefault="00020260" w14:paraId="1F3ADC09" w14:textId="37D48568">
      <w:pPr>
        <w:spacing w:line="360" w:lineRule="auto"/>
        <w:ind w:right="539"/>
        <w:jc w:val="both"/>
        <w:rPr>
          <w:rFonts w:ascii="Palatino Linotype" w:hAnsi="Palatino Linotype" w:cs="Tahoma"/>
          <w:i/>
        </w:rPr>
      </w:pPr>
      <w:r w:rsidRPr="00713ABE">
        <w:rPr>
          <w:rFonts w:ascii="Palatino Linotype" w:hAnsi="Palatino Linotype" w:cs="Tahoma"/>
          <w:b/>
          <w:sz w:val="22"/>
          <w:szCs w:val="22"/>
        </w:rPr>
        <w:t xml:space="preserve">IV. </w:t>
      </w:r>
      <w:r w:rsidRPr="00713ABE">
        <w:rPr>
          <w:rFonts w:ascii="Palatino Linotype" w:hAnsi="Palatino Linotype" w:eastAsia="Batang" w:cs="Tahoma"/>
          <w:b/>
          <w:bCs/>
          <w:sz w:val="22"/>
          <w:szCs w:val="22"/>
        </w:rPr>
        <w:t xml:space="preserve">Trámite del </w:t>
      </w:r>
      <w:r w:rsidRPr="00713ABE">
        <w:rPr>
          <w:rFonts w:ascii="Palatino Linotype" w:hAnsi="Palatino Linotype" w:cs="Tahoma"/>
          <w:b/>
          <w:sz w:val="22"/>
          <w:szCs w:val="22"/>
        </w:rPr>
        <w:t xml:space="preserve">Recurso de Revisión </w:t>
      </w:r>
      <w:r w:rsidRPr="00713ABE">
        <w:rPr>
          <w:rFonts w:ascii="Palatino Linotype" w:hAnsi="Palatino Linotype" w:eastAsia="Batang" w:cs="Tahoma"/>
          <w:b/>
          <w:bCs/>
          <w:sz w:val="22"/>
          <w:szCs w:val="22"/>
        </w:rPr>
        <w:t>ante el Instituto.</w:t>
      </w:r>
    </w:p>
    <w:p w:rsidRPr="00713ABE" w:rsidR="00020260" w:rsidP="00020260" w:rsidRDefault="00020260" w14:paraId="301813A5" w14:textId="77777777">
      <w:pPr>
        <w:spacing w:line="360" w:lineRule="auto"/>
        <w:jc w:val="both"/>
        <w:rPr>
          <w:rFonts w:ascii="Palatino Linotype" w:hAnsi="Palatino Linotype" w:eastAsia="Batang" w:cs="Tahoma"/>
          <w:b/>
          <w:bCs/>
          <w:sz w:val="22"/>
          <w:szCs w:val="22"/>
        </w:rPr>
      </w:pPr>
    </w:p>
    <w:p w:rsidRPr="00713ABE" w:rsidR="00020260" w:rsidP="00020260" w:rsidRDefault="00020260" w14:paraId="26B67AA2" w14:textId="77777777">
      <w:pPr>
        <w:spacing w:line="360" w:lineRule="auto"/>
        <w:jc w:val="both"/>
        <w:rPr>
          <w:rFonts w:ascii="Palatino Linotype" w:hAnsi="Palatino Linotype" w:eastAsia="Batang" w:cs="Tahoma"/>
          <w:b/>
          <w:bCs/>
          <w:sz w:val="22"/>
          <w:szCs w:val="22"/>
        </w:rPr>
      </w:pPr>
      <w:r w:rsidRPr="00713ABE">
        <w:rPr>
          <w:rFonts w:ascii="Palatino Linotype" w:hAnsi="Palatino Linotype" w:eastAsia="Batang" w:cs="Tahoma"/>
          <w:b/>
          <w:bCs/>
          <w:sz w:val="22"/>
          <w:szCs w:val="22"/>
        </w:rPr>
        <w:t xml:space="preserve">a) Turno del </w:t>
      </w:r>
      <w:r w:rsidRPr="00713ABE">
        <w:rPr>
          <w:rFonts w:ascii="Palatino Linotype" w:hAnsi="Palatino Linotype" w:cs="Tahoma"/>
          <w:b/>
          <w:sz w:val="22"/>
          <w:szCs w:val="22"/>
        </w:rPr>
        <w:t>Recurso de Revisión</w:t>
      </w:r>
      <w:r w:rsidRPr="00713ABE">
        <w:rPr>
          <w:rFonts w:ascii="Palatino Linotype" w:hAnsi="Palatino Linotype" w:eastAsia="Batang" w:cs="Tahoma"/>
          <w:b/>
          <w:bCs/>
          <w:sz w:val="22"/>
          <w:szCs w:val="22"/>
        </w:rPr>
        <w:t>.</w:t>
      </w:r>
    </w:p>
    <w:p w:rsidRPr="00713ABE" w:rsidR="00C57FF5" w:rsidP="00020260" w:rsidRDefault="00C57FF5" w14:paraId="232D568E" w14:textId="77777777">
      <w:pPr>
        <w:spacing w:line="360" w:lineRule="auto"/>
        <w:jc w:val="both"/>
        <w:rPr>
          <w:rFonts w:ascii="Palatino Linotype" w:hAnsi="Palatino Linotype" w:eastAsia="Batang" w:cs="Tahoma"/>
          <w:b/>
          <w:bCs/>
          <w:sz w:val="22"/>
          <w:szCs w:val="22"/>
        </w:rPr>
      </w:pPr>
    </w:p>
    <w:p w:rsidRPr="00713ABE" w:rsidR="00020260" w:rsidP="00020260" w:rsidRDefault="00020260" w14:paraId="418B5C96" w14:textId="46CADFAC">
      <w:pPr>
        <w:spacing w:line="360" w:lineRule="auto"/>
        <w:jc w:val="both"/>
        <w:rPr>
          <w:rFonts w:ascii="Palatino Linotype" w:hAnsi="Palatino Linotype" w:eastAsia="Batang" w:cs="Tahoma"/>
          <w:bCs/>
          <w:sz w:val="22"/>
          <w:szCs w:val="22"/>
        </w:rPr>
      </w:pPr>
      <w:r w:rsidRPr="00713ABE">
        <w:rPr>
          <w:rFonts w:ascii="Palatino Linotype" w:hAnsi="Palatino Linotype" w:eastAsia="Batang" w:cs="Tahoma"/>
          <w:bCs/>
          <w:sz w:val="22"/>
          <w:szCs w:val="22"/>
        </w:rPr>
        <w:t xml:space="preserve">El </w:t>
      </w:r>
      <w:r w:rsidRPr="00713ABE" w:rsidR="003E2612">
        <w:rPr>
          <w:rFonts w:ascii="Palatino Linotype" w:hAnsi="Palatino Linotype" w:eastAsia="Batang" w:cs="Tahoma"/>
          <w:bCs/>
          <w:sz w:val="22"/>
          <w:szCs w:val="22"/>
        </w:rPr>
        <w:t>veintiocho</w:t>
      </w:r>
      <w:r w:rsidRPr="00713ABE">
        <w:rPr>
          <w:rFonts w:ascii="Palatino Linotype" w:hAnsi="Palatino Linotype" w:eastAsia="Batang" w:cs="Tahoma"/>
          <w:bCs/>
          <w:sz w:val="22"/>
          <w:szCs w:val="22"/>
        </w:rPr>
        <w:t xml:space="preserve"> de </w:t>
      </w:r>
      <w:r w:rsidRPr="00713ABE" w:rsidR="00A74683">
        <w:rPr>
          <w:rFonts w:ascii="Palatino Linotype" w:hAnsi="Palatino Linotype" w:eastAsia="Batang" w:cs="Tahoma"/>
          <w:bCs/>
          <w:sz w:val="22"/>
          <w:szCs w:val="22"/>
        </w:rPr>
        <w:t>marzo</w:t>
      </w:r>
      <w:r w:rsidRPr="00713ABE">
        <w:rPr>
          <w:rFonts w:ascii="Palatino Linotype" w:hAnsi="Palatino Linotype" w:eastAsia="Batang" w:cs="Tahoma"/>
          <w:bCs/>
          <w:sz w:val="22"/>
          <w:szCs w:val="22"/>
        </w:rPr>
        <w:t xml:space="preserve"> de dos mil veintidós, el </w:t>
      </w:r>
      <w:r w:rsidRPr="00713ABE">
        <w:rPr>
          <w:rFonts w:ascii="Palatino Linotype" w:hAnsi="Palatino Linotype" w:cs="Tahoma"/>
          <w:sz w:val="22"/>
          <w:szCs w:val="22"/>
          <w:lang w:val="es-ES"/>
        </w:rPr>
        <w:t>Sistema de Acceso a la Información Mexiquense (SAIMEX),</w:t>
      </w:r>
      <w:r w:rsidRPr="00713ABE">
        <w:rPr>
          <w:rFonts w:ascii="Palatino Linotype" w:hAnsi="Palatino Linotype" w:eastAsia="Batang" w:cs="Tahoma"/>
          <w:bCs/>
          <w:sz w:val="22"/>
          <w:szCs w:val="22"/>
        </w:rPr>
        <w:t xml:space="preserve"> asignó el número de expediente </w:t>
      </w:r>
      <w:r w:rsidRPr="00713ABE" w:rsidR="00556660">
        <w:rPr>
          <w:rFonts w:ascii="Palatino Linotype" w:hAnsi="Palatino Linotype" w:eastAsia="Batang" w:cs="Tahoma"/>
          <w:b/>
          <w:bCs/>
          <w:sz w:val="22"/>
          <w:szCs w:val="22"/>
        </w:rPr>
        <w:t>05031/INFOEM/IP/RR/2022</w:t>
      </w:r>
      <w:r w:rsidRPr="00713ABE">
        <w:rPr>
          <w:rFonts w:ascii="Palatino Linotype" w:hAnsi="Palatino Linotype" w:eastAsia="Batang" w:cs="Tahoma"/>
          <w:bCs/>
          <w:sz w:val="22"/>
          <w:szCs w:val="22"/>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713ABE" w:rsidR="00020260" w:rsidP="00020260" w:rsidRDefault="00020260" w14:paraId="1A6BC820" w14:textId="77777777">
      <w:pPr>
        <w:spacing w:line="360" w:lineRule="auto"/>
        <w:jc w:val="both"/>
        <w:rPr>
          <w:rFonts w:ascii="Palatino Linotype" w:hAnsi="Palatino Linotype" w:eastAsia="Batang" w:cs="Tahoma"/>
          <w:bCs/>
          <w:sz w:val="22"/>
          <w:szCs w:val="22"/>
        </w:rPr>
      </w:pPr>
    </w:p>
    <w:p w:rsidRPr="00713ABE" w:rsidR="00020260" w:rsidP="00020260" w:rsidRDefault="00020260" w14:paraId="1673553E" w14:textId="6FF3B41B">
      <w:pPr>
        <w:spacing w:line="360" w:lineRule="auto"/>
        <w:jc w:val="both"/>
        <w:rPr>
          <w:rFonts w:ascii="Palatino Linotype" w:hAnsi="Palatino Linotype" w:cs="Tahoma"/>
          <w:b/>
          <w:sz w:val="22"/>
          <w:szCs w:val="22"/>
        </w:rPr>
      </w:pPr>
      <w:r w:rsidRPr="00713ABE">
        <w:rPr>
          <w:rFonts w:ascii="Palatino Linotype" w:hAnsi="Palatino Linotype" w:eastAsia="Batang" w:cs="Tahoma"/>
          <w:b/>
          <w:bCs/>
          <w:sz w:val="22"/>
          <w:szCs w:val="22"/>
        </w:rPr>
        <w:t xml:space="preserve">b) Admisión del </w:t>
      </w:r>
      <w:r w:rsidRPr="00713ABE">
        <w:rPr>
          <w:rFonts w:ascii="Palatino Linotype" w:hAnsi="Palatino Linotype" w:cs="Tahoma"/>
          <w:b/>
          <w:sz w:val="22"/>
          <w:szCs w:val="22"/>
        </w:rPr>
        <w:t>Recurso de Revisión</w:t>
      </w:r>
      <w:r w:rsidRPr="00713ABE" w:rsidR="0072354B">
        <w:rPr>
          <w:rFonts w:ascii="Palatino Linotype" w:hAnsi="Palatino Linotype" w:cs="Tahoma"/>
          <w:b/>
          <w:sz w:val="22"/>
          <w:szCs w:val="22"/>
        </w:rPr>
        <w:t>.</w:t>
      </w:r>
    </w:p>
    <w:p w:rsidRPr="00713ABE" w:rsidR="003E2612" w:rsidP="00020260" w:rsidRDefault="003E2612" w14:paraId="73515BDA" w14:textId="77777777">
      <w:pPr>
        <w:spacing w:line="360" w:lineRule="auto"/>
        <w:jc w:val="both"/>
        <w:rPr>
          <w:rFonts w:ascii="Palatino Linotype" w:hAnsi="Palatino Linotype" w:cs="Tahoma"/>
          <w:b/>
          <w:sz w:val="22"/>
          <w:szCs w:val="22"/>
        </w:rPr>
      </w:pPr>
    </w:p>
    <w:p w:rsidRPr="00713ABE" w:rsidR="000D254A" w:rsidP="00E418C0" w:rsidRDefault="00020260" w14:paraId="39555AD5" w14:textId="0DBB7A26">
      <w:pPr>
        <w:spacing w:line="360" w:lineRule="auto"/>
        <w:jc w:val="both"/>
        <w:rPr>
          <w:rFonts w:ascii="Palatino Linotype" w:hAnsi="Palatino Linotype" w:eastAsia="Batang" w:cs="Tahoma"/>
          <w:bCs/>
          <w:sz w:val="22"/>
          <w:szCs w:val="22"/>
          <w:lang w:val="es-ES_tradnl"/>
        </w:rPr>
      </w:pPr>
      <w:r w:rsidRPr="00713ABE">
        <w:rPr>
          <w:rFonts w:ascii="Palatino Linotype" w:hAnsi="Palatino Linotype" w:eastAsia="Batang" w:cs="Tahoma"/>
          <w:bCs/>
          <w:sz w:val="22"/>
          <w:szCs w:val="22"/>
          <w:lang w:val="es-ES_tradnl"/>
        </w:rPr>
        <w:t xml:space="preserve">El </w:t>
      </w:r>
      <w:r w:rsidRPr="00713ABE" w:rsidR="003E2612">
        <w:rPr>
          <w:rFonts w:ascii="Palatino Linotype" w:hAnsi="Palatino Linotype" w:eastAsia="Batang" w:cs="Tahoma"/>
          <w:bCs/>
          <w:sz w:val="22"/>
          <w:szCs w:val="22"/>
          <w:lang w:val="es-ES_tradnl"/>
        </w:rPr>
        <w:t>treinta y uno</w:t>
      </w:r>
      <w:r w:rsidRPr="00713ABE">
        <w:rPr>
          <w:rFonts w:ascii="Palatino Linotype" w:hAnsi="Palatino Linotype" w:eastAsia="Batang" w:cs="Tahoma"/>
          <w:bCs/>
          <w:sz w:val="22"/>
          <w:szCs w:val="22"/>
          <w:lang w:val="es-ES_tradnl"/>
        </w:rPr>
        <w:t xml:space="preserve"> de </w:t>
      </w:r>
      <w:r w:rsidRPr="00713ABE" w:rsidR="00A36C91">
        <w:rPr>
          <w:rFonts w:ascii="Palatino Linotype" w:hAnsi="Palatino Linotype" w:eastAsia="Batang" w:cs="Tahoma"/>
          <w:bCs/>
          <w:sz w:val="22"/>
          <w:szCs w:val="22"/>
          <w:lang w:val="es-ES_tradnl"/>
        </w:rPr>
        <w:t>marzo</w:t>
      </w:r>
      <w:r w:rsidRPr="00713ABE">
        <w:rPr>
          <w:rFonts w:ascii="Palatino Linotype" w:hAnsi="Palatino Linotype" w:eastAsia="Batang" w:cs="Tahoma"/>
          <w:bCs/>
          <w:sz w:val="22"/>
          <w:szCs w:val="22"/>
          <w:lang w:val="es-ES_tradnl"/>
        </w:rPr>
        <w:t xml:space="preserve"> de dos mil veintidós,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w:t>
      </w:r>
      <w:r w:rsidRPr="00713ABE" w:rsidR="003E2612">
        <w:rPr>
          <w:rFonts w:ascii="Palatino Linotype" w:hAnsi="Palatino Linotype" w:eastAsia="Batang" w:cs="Tahoma"/>
          <w:bCs/>
          <w:sz w:val="22"/>
          <w:szCs w:val="22"/>
          <w:lang w:val="es-ES_tradnl"/>
        </w:rPr>
        <w:t>primero</w:t>
      </w:r>
      <w:r w:rsidRPr="00713ABE" w:rsidR="00E43955">
        <w:rPr>
          <w:rFonts w:ascii="Palatino Linotype" w:hAnsi="Palatino Linotype" w:eastAsia="Batang" w:cs="Tahoma"/>
          <w:bCs/>
          <w:sz w:val="22"/>
          <w:szCs w:val="22"/>
          <w:lang w:val="es-ES_tradnl"/>
        </w:rPr>
        <w:t xml:space="preserve"> d</w:t>
      </w:r>
      <w:r w:rsidRPr="00713ABE" w:rsidR="003E2612">
        <w:rPr>
          <w:rFonts w:ascii="Palatino Linotype" w:hAnsi="Palatino Linotype" w:eastAsia="Batang" w:cs="Tahoma"/>
          <w:bCs/>
          <w:sz w:val="22"/>
          <w:szCs w:val="22"/>
          <w:lang w:val="es-ES_tradnl"/>
        </w:rPr>
        <w:t xml:space="preserve">e abril del mismo </w:t>
      </w:r>
      <w:r w:rsidRPr="00713ABE" w:rsidR="00E43955">
        <w:rPr>
          <w:rFonts w:ascii="Palatino Linotype" w:hAnsi="Palatino Linotype" w:eastAsia="Batang" w:cs="Tahoma"/>
          <w:bCs/>
          <w:sz w:val="22"/>
          <w:szCs w:val="22"/>
          <w:lang w:val="es-ES_tradnl"/>
        </w:rPr>
        <w:t>año</w:t>
      </w:r>
      <w:r w:rsidRPr="00713ABE">
        <w:rPr>
          <w:rFonts w:ascii="Palatino Linotype" w:hAnsi="Palatino Linotype" w:eastAsia="Batang"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rsidRPr="00713ABE" w:rsidR="005439CD" w:rsidP="00E418C0" w:rsidRDefault="005439CD" w14:paraId="5521A6A7" w14:textId="6C49C537">
      <w:pPr>
        <w:spacing w:line="360" w:lineRule="auto"/>
        <w:jc w:val="both"/>
        <w:rPr>
          <w:rFonts w:ascii="Palatino Linotype" w:hAnsi="Palatino Linotype" w:eastAsia="Batang" w:cs="Tahoma"/>
          <w:bCs/>
          <w:sz w:val="22"/>
          <w:szCs w:val="22"/>
          <w:lang w:val="es-ES_tradnl"/>
        </w:rPr>
      </w:pPr>
    </w:p>
    <w:p w:rsidRPr="00713ABE" w:rsidR="0081712F" w:rsidP="00020260" w:rsidRDefault="003E2612" w14:paraId="2531DBD9" w14:textId="3BB26BEB">
      <w:pPr>
        <w:spacing w:line="360" w:lineRule="auto"/>
        <w:jc w:val="both"/>
        <w:rPr>
          <w:rFonts w:ascii="Palatino Linotype" w:hAnsi="Palatino Linotype" w:cs="Tahoma"/>
          <w:b/>
          <w:bCs/>
          <w:iCs/>
          <w:sz w:val="22"/>
          <w:szCs w:val="22"/>
        </w:rPr>
      </w:pPr>
      <w:r w:rsidRPr="00713ABE">
        <w:rPr>
          <w:rFonts w:ascii="Palatino Linotype" w:hAnsi="Palatino Linotype" w:cs="Tahoma"/>
          <w:b/>
          <w:bCs/>
          <w:sz w:val="22"/>
          <w:szCs w:val="22"/>
        </w:rPr>
        <w:lastRenderedPageBreak/>
        <w:t>No obstante lo anterior</w:t>
      </w:r>
      <w:r w:rsidRPr="00713ABE">
        <w:rPr>
          <w:rFonts w:ascii="Palatino Linotype" w:hAnsi="Palatino Linotype" w:cs="Tahoma"/>
          <w:b/>
          <w:bCs/>
          <w:iCs/>
          <w:sz w:val="22"/>
          <w:szCs w:val="22"/>
        </w:rPr>
        <w:t>, el Recurrente y el Sujeto Obligado omitieron realizar manifestación alguna que a su derecho conviniera y asistiera.</w:t>
      </w:r>
    </w:p>
    <w:p w:rsidRPr="00713ABE" w:rsidR="003E2612" w:rsidP="00020260" w:rsidRDefault="003E2612" w14:paraId="46E2F288" w14:textId="77777777">
      <w:pPr>
        <w:spacing w:line="360" w:lineRule="auto"/>
        <w:jc w:val="both"/>
        <w:rPr>
          <w:rFonts w:ascii="Palatino Linotype" w:hAnsi="Palatino Linotype" w:cs="Tahoma"/>
          <w:b/>
          <w:bCs/>
          <w:iCs/>
          <w:sz w:val="22"/>
          <w:szCs w:val="22"/>
        </w:rPr>
      </w:pPr>
    </w:p>
    <w:p w:rsidRPr="00713ABE" w:rsidR="00020260" w:rsidP="00020260" w:rsidRDefault="003E2612" w14:paraId="51562151" w14:textId="2A2BD7E2">
      <w:pPr>
        <w:spacing w:line="360" w:lineRule="auto"/>
        <w:jc w:val="both"/>
        <w:rPr>
          <w:rFonts w:ascii="Palatino Linotype" w:hAnsi="Palatino Linotype" w:eastAsia="Calibri" w:cs="Tahoma"/>
          <w:b/>
          <w:sz w:val="22"/>
          <w:szCs w:val="22"/>
        </w:rPr>
      </w:pPr>
      <w:r w:rsidRPr="00713ABE">
        <w:rPr>
          <w:rFonts w:ascii="Palatino Linotype" w:hAnsi="Palatino Linotype" w:eastAsia="Calibri" w:cs="Tahoma"/>
          <w:b/>
          <w:sz w:val="22"/>
          <w:szCs w:val="22"/>
        </w:rPr>
        <w:t>c</w:t>
      </w:r>
      <w:r w:rsidRPr="00713ABE" w:rsidR="00020260">
        <w:rPr>
          <w:rFonts w:ascii="Palatino Linotype" w:hAnsi="Palatino Linotype" w:eastAsia="Calibri" w:cs="Tahoma"/>
          <w:b/>
          <w:sz w:val="22"/>
          <w:szCs w:val="22"/>
        </w:rPr>
        <w:t>) Ampliación de plazo para resolver.</w:t>
      </w:r>
    </w:p>
    <w:p w:rsidRPr="00713ABE" w:rsidR="00020260" w:rsidP="00020260" w:rsidRDefault="00020260" w14:paraId="70490C18" w14:textId="77777777">
      <w:pPr>
        <w:spacing w:line="360" w:lineRule="auto"/>
        <w:jc w:val="both"/>
        <w:rPr>
          <w:rFonts w:ascii="Palatino Linotype" w:hAnsi="Palatino Linotype" w:eastAsia="Calibri" w:cs="Tahoma"/>
          <w:sz w:val="22"/>
          <w:szCs w:val="22"/>
        </w:rPr>
      </w:pPr>
    </w:p>
    <w:p w:rsidRPr="00713ABE" w:rsidR="000065F2" w:rsidP="004B250C" w:rsidRDefault="003C2D10" w14:paraId="650269F6" w14:textId="6BB4BFA6">
      <w:pPr>
        <w:tabs>
          <w:tab w:val="left" w:pos="3261"/>
        </w:tabs>
        <w:spacing w:line="360" w:lineRule="auto"/>
        <w:jc w:val="both"/>
        <w:rPr>
          <w:rFonts w:ascii="Palatino Linotype" w:hAnsi="Palatino Linotype" w:eastAsia="Calibri" w:cs="Tahoma"/>
          <w:sz w:val="22"/>
          <w:szCs w:val="22"/>
        </w:rPr>
      </w:pPr>
      <w:r w:rsidRPr="00713ABE">
        <w:rPr>
          <w:rFonts w:ascii="Palatino Linotype" w:hAnsi="Palatino Linotype" w:eastAsia="Calibri" w:cs="Tahoma"/>
          <w:sz w:val="22"/>
          <w:szCs w:val="22"/>
        </w:rPr>
        <w:t xml:space="preserve">El </w:t>
      </w:r>
      <w:r w:rsidRPr="00713ABE" w:rsidR="000065F2">
        <w:rPr>
          <w:rFonts w:ascii="Palatino Linotype" w:hAnsi="Palatino Linotype" w:eastAsia="Calibri" w:cs="Tahoma"/>
          <w:sz w:val="22"/>
          <w:szCs w:val="22"/>
        </w:rPr>
        <w:t>veinticinco</w:t>
      </w:r>
      <w:r w:rsidRPr="00713ABE">
        <w:rPr>
          <w:rFonts w:ascii="Palatino Linotype" w:hAnsi="Palatino Linotype" w:eastAsia="Calibri" w:cs="Tahoma"/>
          <w:sz w:val="22"/>
          <w:szCs w:val="22"/>
        </w:rPr>
        <w:t xml:space="preserve"> de </w:t>
      </w:r>
      <w:r w:rsidRPr="00713ABE" w:rsidR="00415B94">
        <w:rPr>
          <w:rFonts w:ascii="Palatino Linotype" w:hAnsi="Palatino Linotype" w:eastAsia="Calibri" w:cs="Tahoma"/>
          <w:sz w:val="22"/>
          <w:szCs w:val="22"/>
        </w:rPr>
        <w:t>mayo</w:t>
      </w:r>
      <w:r w:rsidRPr="00713ABE">
        <w:rPr>
          <w:rFonts w:ascii="Palatino Linotype" w:hAnsi="Palatino Linotype" w:eastAsia="Calibri" w:cs="Tahoma"/>
          <w:sz w:val="22"/>
          <w:szCs w:val="22"/>
        </w:rPr>
        <w:t xml:space="preserve">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w:t>
      </w:r>
      <w:r w:rsidRPr="00713ABE" w:rsidR="004B250C">
        <w:rPr>
          <w:rFonts w:ascii="Palatino Linotype" w:hAnsi="Palatino Linotype" w:eastAsia="Calibri" w:cs="Tahoma"/>
          <w:sz w:val="22"/>
          <w:szCs w:val="22"/>
        </w:rPr>
        <w:t>mismo día.</w:t>
      </w:r>
    </w:p>
    <w:p w:rsidRPr="00713ABE" w:rsidR="000065F2" w:rsidP="004B250C" w:rsidRDefault="000065F2" w14:paraId="10293CD7" w14:textId="190FCF90">
      <w:pPr>
        <w:tabs>
          <w:tab w:val="left" w:pos="3261"/>
        </w:tabs>
        <w:spacing w:line="360" w:lineRule="auto"/>
        <w:jc w:val="both"/>
        <w:rPr>
          <w:rFonts w:ascii="Palatino Linotype" w:hAnsi="Palatino Linotype" w:eastAsia="Calibri" w:cs="Tahoma"/>
          <w:sz w:val="22"/>
          <w:szCs w:val="22"/>
        </w:rPr>
      </w:pPr>
    </w:p>
    <w:p w:rsidRPr="00713ABE" w:rsidR="000065F2" w:rsidP="000065F2" w:rsidRDefault="000065F2" w14:paraId="79CEF08F"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713ABE">
        <w:rPr>
          <w:rStyle w:val="eop"/>
          <w:rFonts w:ascii="Palatino Linotype" w:hAnsi="Palatino Linotype" w:cs="Segoe UI"/>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713ABE" w:rsidR="000065F2" w:rsidP="000065F2" w:rsidRDefault="000065F2" w14:paraId="12EF9970"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713ABE" w:rsidR="000065F2" w:rsidP="000065F2" w:rsidRDefault="000065F2" w14:paraId="0CDE0F12"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713ABE">
        <w:rPr>
          <w:rStyle w:val="eop"/>
          <w:rFonts w:ascii="Palatino Linotype" w:hAnsi="Palatino Linotype" w:cs="Segoe UI"/>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713ABE" w:rsidR="000065F2" w:rsidP="000065F2" w:rsidRDefault="000065F2" w14:paraId="3DF4CD8D"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713ABE" w:rsidR="000065F2" w:rsidP="000065F2" w:rsidRDefault="000065F2" w14:paraId="737E73E9"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713ABE">
        <w:rPr>
          <w:rStyle w:val="eop"/>
          <w:rFonts w:ascii="Palatino Linotype" w:hAnsi="Palatino Linotype" w:cs="Segoe UI"/>
          <w:sz w:val="22"/>
          <w:szCs w:val="22"/>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713ABE" w:rsidR="000065F2" w:rsidP="000065F2" w:rsidRDefault="000065F2" w14:paraId="55319BBE"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713ABE">
        <w:rPr>
          <w:rStyle w:val="eop"/>
          <w:rFonts w:ascii="Palatino Linotype" w:hAnsi="Palatino Linotype" w:cs="Segoe UI"/>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713ABE" w:rsidR="000065F2" w:rsidP="000065F2" w:rsidRDefault="000065F2" w14:paraId="6B30A9A7"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713ABE" w:rsidR="000065F2" w:rsidP="000065F2" w:rsidRDefault="000065F2" w14:paraId="44E95F82"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713ABE">
        <w:rPr>
          <w:rStyle w:val="eop"/>
          <w:rFonts w:ascii="Palatino Linotype" w:hAnsi="Palatino Linotype" w:cs="Segoe UI"/>
          <w:sz w:val="22"/>
          <w:szCs w:val="22"/>
        </w:rPr>
        <w:t>Por ello, excepcionalmente, si un asunto es resuelto con posterioridad a los plazos señalados por la norma debe analizarse la razonabilidad del tiempo necesario para su resolución, atentos a los siguientes criterios:</w:t>
      </w:r>
    </w:p>
    <w:p w:rsidRPr="00713ABE" w:rsidR="000065F2" w:rsidP="000065F2" w:rsidRDefault="000065F2" w14:paraId="4801D12C"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713ABE" w:rsidR="000065F2" w:rsidP="000065F2" w:rsidRDefault="000065F2" w14:paraId="08C261C0" w14:textId="4DD2908B">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713ABE">
        <w:rPr>
          <w:rStyle w:val="eop"/>
          <w:rFonts w:ascii="Palatino Linotype" w:hAnsi="Palatino Linotype" w:cs="Segoe UI"/>
          <w:sz w:val="22"/>
          <w:szCs w:val="22"/>
        </w:rPr>
        <w:t>a)</w:t>
      </w:r>
      <w:r w:rsidRPr="00713ABE" w:rsidR="002E233A">
        <w:rPr>
          <w:rStyle w:val="eop"/>
          <w:rFonts w:ascii="Palatino Linotype" w:hAnsi="Palatino Linotype" w:cs="Segoe UI"/>
          <w:sz w:val="22"/>
          <w:szCs w:val="22"/>
        </w:rPr>
        <w:t xml:space="preserve"> </w:t>
      </w:r>
      <w:r w:rsidRPr="00713ABE" w:rsidR="007301A9">
        <w:rPr>
          <w:rStyle w:val="eop"/>
          <w:rFonts w:ascii="Palatino Linotype" w:hAnsi="Palatino Linotype" w:cs="Segoe UI"/>
          <w:sz w:val="22"/>
          <w:szCs w:val="22"/>
        </w:rPr>
        <w:t xml:space="preserve"> </w:t>
      </w:r>
      <w:r w:rsidRPr="00713ABE">
        <w:rPr>
          <w:rStyle w:val="eop"/>
          <w:rFonts w:ascii="Palatino Linotype" w:hAnsi="Palatino Linotype" w:cs="Segoe UI"/>
          <w:sz w:val="22"/>
          <w:szCs w:val="22"/>
        </w:rPr>
        <w:t>Complejidad del asunto: La complejidad de la prueba, la pluralidad de sujetos procesales, el tiempo transcurrido, las características y contexto del recurso.</w:t>
      </w:r>
    </w:p>
    <w:p w:rsidRPr="00713ABE" w:rsidR="000065F2" w:rsidP="000065F2" w:rsidRDefault="000065F2" w14:paraId="242CB148" w14:textId="731DCE4F">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713ABE">
        <w:rPr>
          <w:rStyle w:val="eop"/>
          <w:rFonts w:ascii="Palatino Linotype" w:hAnsi="Palatino Linotype" w:cs="Segoe UI"/>
          <w:sz w:val="22"/>
          <w:szCs w:val="22"/>
        </w:rPr>
        <w:t>b)</w:t>
      </w:r>
      <w:r w:rsidRPr="00713ABE" w:rsidR="002E233A">
        <w:rPr>
          <w:rStyle w:val="eop"/>
          <w:rFonts w:ascii="Palatino Linotype" w:hAnsi="Palatino Linotype" w:cs="Segoe UI"/>
          <w:sz w:val="22"/>
          <w:szCs w:val="22"/>
        </w:rPr>
        <w:t xml:space="preserve"> </w:t>
      </w:r>
      <w:r w:rsidRPr="00713ABE">
        <w:rPr>
          <w:rStyle w:val="eop"/>
          <w:rFonts w:ascii="Palatino Linotype" w:hAnsi="Palatino Linotype" w:cs="Segoe UI"/>
          <w:sz w:val="22"/>
          <w:szCs w:val="22"/>
        </w:rPr>
        <w:t xml:space="preserve"> Actividad Procesal del interesado: Acciones u omisiones del interesado.</w:t>
      </w:r>
    </w:p>
    <w:p w:rsidRPr="00713ABE" w:rsidR="000065F2" w:rsidP="000065F2" w:rsidRDefault="000065F2" w14:paraId="6199E947" w14:textId="390B64F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713ABE">
        <w:rPr>
          <w:rStyle w:val="eop"/>
          <w:rFonts w:ascii="Palatino Linotype" w:hAnsi="Palatino Linotype" w:cs="Segoe UI"/>
          <w:sz w:val="22"/>
          <w:szCs w:val="22"/>
        </w:rPr>
        <w:t>c)</w:t>
      </w:r>
      <w:r w:rsidRPr="00713ABE" w:rsidR="002E233A">
        <w:rPr>
          <w:rStyle w:val="eop"/>
          <w:rFonts w:ascii="Palatino Linotype" w:hAnsi="Palatino Linotype" w:cs="Segoe UI"/>
          <w:sz w:val="22"/>
          <w:szCs w:val="22"/>
        </w:rPr>
        <w:t xml:space="preserve"> </w:t>
      </w:r>
      <w:r w:rsidRPr="00713ABE" w:rsidR="007301A9">
        <w:rPr>
          <w:rStyle w:val="eop"/>
          <w:rFonts w:ascii="Palatino Linotype" w:hAnsi="Palatino Linotype" w:cs="Segoe UI"/>
          <w:sz w:val="22"/>
          <w:szCs w:val="22"/>
        </w:rPr>
        <w:t xml:space="preserve"> </w:t>
      </w:r>
      <w:r w:rsidRPr="00713ABE">
        <w:rPr>
          <w:rStyle w:val="eop"/>
          <w:rFonts w:ascii="Palatino Linotype" w:hAnsi="Palatino Linotype" w:cs="Segoe UI"/>
          <w:sz w:val="22"/>
          <w:szCs w:val="22"/>
        </w:rPr>
        <w:t>Conducta de la Autoridad: Las Acciones u omisiones realizadas en el procedimiento. Así como si la autoridad actuó con la debida diligencia.</w:t>
      </w:r>
    </w:p>
    <w:p w:rsidRPr="00713ABE" w:rsidR="000065F2" w:rsidP="000065F2" w:rsidRDefault="000065F2" w14:paraId="689725A1"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713ABE">
        <w:rPr>
          <w:rStyle w:val="eop"/>
          <w:rFonts w:ascii="Palatino Linotype" w:hAnsi="Palatino Linotype" w:cs="Segoe UI"/>
          <w:sz w:val="22"/>
          <w:szCs w:val="22"/>
        </w:rPr>
        <w:t>d) La afectación generada en la situación jurídica de la persona involucrada en el proceso: Violación a sus derechos humanos.</w:t>
      </w:r>
    </w:p>
    <w:p w:rsidRPr="00713ABE" w:rsidR="000065F2" w:rsidP="000065F2" w:rsidRDefault="000065F2" w14:paraId="098B6D5B"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rsidRPr="00713ABE" w:rsidR="000065F2" w:rsidP="000065F2" w:rsidRDefault="000065F2" w14:paraId="44EEE3B2"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713ABE">
        <w:rPr>
          <w:rStyle w:val="eop"/>
          <w:rFonts w:ascii="Palatino Linotype" w:hAnsi="Palatino Linotype" w:cs="Segoe UI"/>
          <w:sz w:val="22"/>
          <w:szCs w:val="22"/>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713ABE" w:rsidR="000065F2" w:rsidP="000065F2" w:rsidRDefault="000065F2" w14:paraId="1BA200E1"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713ABE" w:rsidR="000065F2" w:rsidP="000065F2" w:rsidRDefault="000065F2" w14:paraId="2ACC713E" w14:textId="25AAE52B">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713ABE">
        <w:rPr>
          <w:rStyle w:val="eop"/>
          <w:rFonts w:ascii="Palatino Linotype" w:hAnsi="Palatino Linotype" w:cs="Segoe UI"/>
          <w:sz w:val="22"/>
          <w:szCs w:val="22"/>
        </w:rPr>
        <w:lastRenderedPageBreak/>
        <w:t>Argumento que encuentra sustento en la jurisprudencia P./J. 32/92 emitida por el Pleno de la Suprema Corte de Justicia de la Nación de rubro “</w:t>
      </w:r>
      <w:r w:rsidRPr="00713ABE">
        <w:rPr>
          <w:rStyle w:val="eop"/>
          <w:rFonts w:ascii="Palatino Linotype" w:hAnsi="Palatino Linotype" w:cs="Segoe UI"/>
          <w:b/>
          <w:bCs/>
          <w:sz w:val="22"/>
          <w:szCs w:val="22"/>
        </w:rPr>
        <w:t>TÉRMINOS PROCESALES. PARA DETERMINAR SI UN FUNCIONARIO JUDICIAL ACTUÓ INDEBIDAMENTE POR NO RESPETARLOS SE DEBE ATENDER AL PRESUPUESTO QUE CONSIDERÓ EL LEGISLADOR AL FIJARLOS Y LAS CARACTERÍSTICAS DEL CASO</w:t>
      </w:r>
      <w:r w:rsidRPr="00713ABE">
        <w:rPr>
          <w:rStyle w:val="eop"/>
          <w:rFonts w:ascii="Palatino Linotype" w:hAnsi="Palatino Linotype" w:cs="Segoe UI"/>
          <w:sz w:val="22"/>
          <w:szCs w:val="22"/>
        </w:rPr>
        <w:t>.”, visible en la Gaceta del Seminario Judicial de la Federación con el registro digital 205635.</w:t>
      </w:r>
    </w:p>
    <w:p w:rsidRPr="00713ABE" w:rsidR="009A2AC5" w:rsidP="000065F2" w:rsidRDefault="009A2AC5" w14:paraId="282669CE"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713ABE" w:rsidR="000065F2" w:rsidP="000065F2" w:rsidRDefault="000065F2" w14:paraId="00211040"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713ABE">
        <w:rPr>
          <w:rStyle w:val="eop"/>
          <w:rFonts w:ascii="Palatino Linotype" w:hAnsi="Palatino Linotype"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713ABE" w:rsidR="000065F2" w:rsidP="000065F2" w:rsidRDefault="000065F2" w14:paraId="0F79079F"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713ABE" w:rsidR="000065F2" w:rsidP="000065F2" w:rsidRDefault="000065F2" w14:paraId="31262439"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713ABE">
        <w:rPr>
          <w:rStyle w:val="eop"/>
          <w:rFonts w:ascii="Palatino Linotype" w:hAnsi="Palatino Linotype" w:cs="Segoe UI"/>
          <w:sz w:val="22"/>
          <w:szCs w:val="22"/>
        </w:rPr>
        <w:t>Al respecto, también son de considerar los criterios sostenidos por el Cuarto Tribunal Colegiado en Materia Administrativa del Primer Circuito, cuyos rubros y datos de identificación son los siguientes:</w:t>
      </w:r>
    </w:p>
    <w:p w:rsidRPr="00713ABE" w:rsidR="000065F2" w:rsidP="000065F2" w:rsidRDefault="000065F2" w14:paraId="1F486F2A"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713ABE" w:rsidR="000065F2" w:rsidP="000065F2" w:rsidRDefault="000065F2" w14:paraId="38DD5CC0"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713ABE">
        <w:rPr>
          <w:rStyle w:val="eop"/>
          <w:rFonts w:ascii="Palatino Linotype" w:hAnsi="Palatino Linotype" w:cs="Segoe UI"/>
          <w:b/>
          <w:bCs/>
          <w:sz w:val="20"/>
          <w:szCs w:val="20"/>
        </w:rPr>
        <w:t>“PLAZO RAZONABLE PARA RESOLVER. DIMENSIÓN Y EFECTOS DE ESTE CONCEPTO CUANDO SE ADUCE EXCESIVA CARGA DE TRABAJO.”</w:t>
      </w:r>
      <w:r w:rsidRPr="00713ABE">
        <w:rPr>
          <w:rStyle w:val="eop"/>
          <w:rFonts w:ascii="Palatino Linotype" w:hAnsi="Palatino Linotype" w:cs="Segoe UI"/>
          <w:sz w:val="20"/>
          <w:szCs w:val="20"/>
        </w:rPr>
        <w:t xml:space="preserve"> consultable en el Seminario Judicial de la Federación y su gaceta, con el registro digital 2002351.</w:t>
      </w:r>
    </w:p>
    <w:p w:rsidRPr="00713ABE" w:rsidR="000065F2" w:rsidP="000065F2" w:rsidRDefault="000065F2" w14:paraId="1F3BF7F6"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p>
    <w:p w:rsidRPr="00713ABE" w:rsidR="000065F2" w:rsidP="000065F2" w:rsidRDefault="000065F2" w14:paraId="5AA45369"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713ABE">
        <w:rPr>
          <w:rStyle w:val="eop"/>
          <w:rFonts w:ascii="Palatino Linotype" w:hAnsi="Palatino Linotype" w:cs="Segoe UI"/>
          <w:b/>
          <w:bCs/>
          <w:sz w:val="20"/>
          <w:szCs w:val="20"/>
        </w:rPr>
        <w:t xml:space="preserve">“PLAZO RAZONABLE PARA RESOLVER. CONCEPTO Y ELEMENTOS QUE LO INTEGRAN A LA LUZ DEL DERECHO INTERNACIONAL DE LOS DERECHOS </w:t>
      </w:r>
      <w:r w:rsidRPr="00713ABE">
        <w:rPr>
          <w:rStyle w:val="eop"/>
          <w:rFonts w:ascii="Palatino Linotype" w:hAnsi="Palatino Linotype" w:cs="Segoe UI"/>
          <w:b/>
          <w:bCs/>
          <w:sz w:val="20"/>
          <w:szCs w:val="20"/>
        </w:rPr>
        <w:lastRenderedPageBreak/>
        <w:t>HUMANOS</w:t>
      </w:r>
      <w:r w:rsidRPr="00713ABE">
        <w:rPr>
          <w:rStyle w:val="eop"/>
          <w:rFonts w:ascii="Palatino Linotype" w:hAnsi="Palatino Linotype" w:cs="Segoe UI"/>
          <w:sz w:val="20"/>
          <w:szCs w:val="20"/>
        </w:rPr>
        <w:t>.”, visible en el Seminario Judicial de la Federación y su gaceta, con el registro digital 2002350.</w:t>
      </w:r>
    </w:p>
    <w:p w:rsidRPr="00713ABE" w:rsidR="000065F2" w:rsidP="000065F2" w:rsidRDefault="000065F2" w14:paraId="6D20C214"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713ABE" w:rsidR="004B250C" w:rsidP="0073094E" w:rsidRDefault="000065F2" w14:paraId="51FE74F4" w14:textId="64B5CCBD">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713ABE">
        <w:rPr>
          <w:rStyle w:val="eop"/>
          <w:rFonts w:ascii="Palatino Linotype" w:hAnsi="Palatino Linotype" w:cs="Segoe UI"/>
          <w:sz w:val="22"/>
          <w:szCs w:val="22"/>
        </w:rPr>
        <w:t>Por ello, este organismo garante comprometido con la tutela de los derechos humanos confiados, señala que este exceso del plazo legal para resolver el presente asunto, resulta de carácter excepcional.</w:t>
      </w:r>
    </w:p>
    <w:p w:rsidRPr="00713ABE" w:rsidR="009A2AC5" w:rsidP="0073094E" w:rsidRDefault="009A2AC5" w14:paraId="2D7C64C0" w14:textId="77777777">
      <w:pPr>
        <w:pStyle w:val="paragraph"/>
        <w:spacing w:before="0" w:beforeAutospacing="0" w:after="0" w:afterAutospacing="0" w:line="360" w:lineRule="auto"/>
        <w:jc w:val="both"/>
        <w:textAlignment w:val="baseline"/>
        <w:rPr>
          <w:rFonts w:ascii="Palatino Linotype" w:hAnsi="Palatino Linotype" w:cs="Segoe UI"/>
          <w:sz w:val="22"/>
          <w:szCs w:val="22"/>
        </w:rPr>
      </w:pPr>
    </w:p>
    <w:p w:rsidRPr="00713ABE" w:rsidR="00020260" w:rsidP="00020260" w:rsidRDefault="0073094E" w14:paraId="121DCF31" w14:textId="6F79869C">
      <w:pPr>
        <w:spacing w:line="360" w:lineRule="auto"/>
        <w:jc w:val="both"/>
        <w:rPr>
          <w:rFonts w:ascii="Palatino Linotype" w:hAnsi="Palatino Linotype" w:cs="Tahoma"/>
          <w:b/>
          <w:sz w:val="22"/>
          <w:szCs w:val="22"/>
        </w:rPr>
      </w:pPr>
      <w:r w:rsidRPr="00713ABE">
        <w:rPr>
          <w:rFonts w:ascii="Palatino Linotype" w:hAnsi="Palatino Linotype" w:cs="Tahoma"/>
          <w:b/>
          <w:sz w:val="22"/>
          <w:szCs w:val="22"/>
        </w:rPr>
        <w:t>d</w:t>
      </w:r>
      <w:r w:rsidRPr="00713ABE" w:rsidR="00020260">
        <w:rPr>
          <w:rFonts w:ascii="Palatino Linotype" w:hAnsi="Palatino Linotype" w:cs="Tahoma"/>
          <w:b/>
          <w:sz w:val="22"/>
          <w:szCs w:val="22"/>
        </w:rPr>
        <w:t>) Cierre de instrucción.</w:t>
      </w:r>
    </w:p>
    <w:p w:rsidRPr="00713ABE" w:rsidR="00020260" w:rsidP="00020260" w:rsidRDefault="00020260" w14:paraId="1CA23630" w14:textId="77777777">
      <w:pPr>
        <w:spacing w:line="360" w:lineRule="auto"/>
        <w:jc w:val="both"/>
        <w:rPr>
          <w:rFonts w:ascii="Palatino Linotype" w:hAnsi="Palatino Linotype" w:cs="Tahoma"/>
          <w:b/>
          <w:sz w:val="22"/>
          <w:szCs w:val="22"/>
        </w:rPr>
      </w:pPr>
    </w:p>
    <w:p w:rsidRPr="00713ABE" w:rsidR="003C2D10" w:rsidP="003C2D10" w:rsidRDefault="003C2D10" w14:paraId="0C0B7D2A" w14:textId="5E884938">
      <w:pPr>
        <w:spacing w:line="360" w:lineRule="auto"/>
        <w:jc w:val="both"/>
        <w:rPr>
          <w:rFonts w:ascii="Palatino Linotype" w:hAnsi="Palatino Linotype" w:cs="Tahoma"/>
          <w:sz w:val="22"/>
          <w:szCs w:val="22"/>
        </w:rPr>
      </w:pPr>
      <w:r w:rsidRPr="00713ABE">
        <w:rPr>
          <w:rFonts w:ascii="Palatino Linotype" w:hAnsi="Palatino Linotype" w:cs="Tahoma"/>
          <w:sz w:val="22"/>
          <w:szCs w:val="22"/>
        </w:rPr>
        <w:t xml:space="preserve">Con fecha </w:t>
      </w:r>
      <w:r w:rsidRPr="00713ABE" w:rsidR="0073094E">
        <w:rPr>
          <w:rFonts w:ascii="Palatino Linotype" w:hAnsi="Palatino Linotype" w:cs="Tahoma"/>
          <w:sz w:val="22"/>
          <w:szCs w:val="22"/>
        </w:rPr>
        <w:t>veinte</w:t>
      </w:r>
      <w:r w:rsidRPr="00713ABE">
        <w:rPr>
          <w:rFonts w:ascii="Palatino Linotype" w:hAnsi="Palatino Linotype" w:cs="Tahoma"/>
          <w:sz w:val="22"/>
          <w:szCs w:val="22"/>
        </w:rPr>
        <w:t xml:space="preserve"> de </w:t>
      </w:r>
      <w:r w:rsidRPr="00713ABE" w:rsidR="00FC2D84">
        <w:rPr>
          <w:rFonts w:ascii="Palatino Linotype" w:hAnsi="Palatino Linotype" w:cs="Tahoma"/>
          <w:sz w:val="22"/>
          <w:szCs w:val="22"/>
        </w:rPr>
        <w:t>junio</w:t>
      </w:r>
      <w:r w:rsidRPr="00713ABE">
        <w:rPr>
          <w:rFonts w:ascii="Palatino Linotype" w:hAnsi="Palatino Linotype" w:cs="Tahoma"/>
          <w:sz w:val="22"/>
          <w:szCs w:val="22"/>
        </w:rPr>
        <w:t xml:space="preserve"> de dos mil veintidós,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713ABE">
        <w:rPr>
          <w:rFonts w:ascii="Palatino Linotype" w:hAnsi="Palatino Linotype" w:cs="Tahoma"/>
          <w:sz w:val="22"/>
          <w:szCs w:val="22"/>
          <w:lang w:val="es-ES"/>
        </w:rPr>
        <w:t>Sistema de Acceso a la Información Mexiquense (SAIMEX)</w:t>
      </w:r>
      <w:r w:rsidRPr="00713ABE">
        <w:rPr>
          <w:rFonts w:ascii="Palatino Linotype" w:hAnsi="Palatino Linotype" w:cs="Tahoma"/>
          <w:sz w:val="22"/>
          <w:szCs w:val="22"/>
        </w:rPr>
        <w:t>.</w:t>
      </w:r>
    </w:p>
    <w:p w:rsidRPr="00713ABE" w:rsidR="00020260" w:rsidP="00020260" w:rsidRDefault="00020260" w14:paraId="6D76316D" w14:textId="77777777">
      <w:pPr>
        <w:spacing w:line="360" w:lineRule="auto"/>
        <w:jc w:val="both"/>
        <w:rPr>
          <w:rFonts w:ascii="Palatino Linotype" w:hAnsi="Palatino Linotype" w:cs="Tahoma"/>
          <w:sz w:val="22"/>
          <w:szCs w:val="22"/>
          <w:lang w:val="es-ES"/>
        </w:rPr>
      </w:pPr>
    </w:p>
    <w:p w:rsidRPr="00713ABE" w:rsidR="00020260" w:rsidP="00020260" w:rsidRDefault="00020260" w14:paraId="6A531516" w14:textId="1B19AC65">
      <w:pPr>
        <w:spacing w:line="360" w:lineRule="auto"/>
        <w:jc w:val="both"/>
        <w:rPr>
          <w:rFonts w:ascii="Palatino Linotype" w:hAnsi="Palatino Linotype" w:cs="Tahoma"/>
          <w:color w:val="000000"/>
          <w:sz w:val="22"/>
          <w:szCs w:val="22"/>
        </w:rPr>
      </w:pPr>
      <w:r w:rsidRPr="00713ABE">
        <w:rPr>
          <w:rFonts w:ascii="Palatino Linotype" w:hAnsi="Palatino Linotype" w:cs="Tahoma"/>
          <w:color w:val="000000"/>
          <w:sz w:val="22"/>
          <w:szCs w:val="22"/>
        </w:rPr>
        <w:t>En razón de que fue debidamente sustanciado el expediente electrónico y no existe diligencia pendiente de desahogo, se emite la resolución que conforme a Derecho proceda, de acuerdo a los siguientes:</w:t>
      </w:r>
    </w:p>
    <w:p w:rsidRPr="00713ABE" w:rsidR="00020260" w:rsidP="00020260" w:rsidRDefault="00020260" w14:paraId="105CDBD0" w14:textId="77777777">
      <w:pPr>
        <w:spacing w:line="360" w:lineRule="auto"/>
        <w:jc w:val="both"/>
        <w:rPr>
          <w:rFonts w:ascii="Palatino Linotype" w:hAnsi="Palatino Linotype" w:cs="Tahoma"/>
          <w:color w:val="000000"/>
          <w:sz w:val="22"/>
          <w:szCs w:val="22"/>
        </w:rPr>
      </w:pPr>
    </w:p>
    <w:p w:rsidRPr="00713ABE" w:rsidR="00020260" w:rsidP="003C2D10" w:rsidRDefault="00020260" w14:paraId="4C66BC7F" w14:textId="56B8A2A2">
      <w:pPr>
        <w:spacing w:line="360" w:lineRule="auto"/>
        <w:jc w:val="center"/>
        <w:rPr>
          <w:rFonts w:ascii="Palatino Linotype" w:hAnsi="Palatino Linotype" w:cs="Tahoma"/>
          <w:b/>
          <w:sz w:val="22"/>
          <w:szCs w:val="22"/>
          <w:lang w:val="es-ES"/>
        </w:rPr>
      </w:pPr>
      <w:r w:rsidRPr="00713ABE">
        <w:rPr>
          <w:rFonts w:ascii="Palatino Linotype" w:hAnsi="Palatino Linotype" w:cs="Tahoma"/>
          <w:b/>
          <w:sz w:val="22"/>
          <w:szCs w:val="22"/>
          <w:lang w:val="es-ES"/>
        </w:rPr>
        <w:t>CONSIDERANDOS</w:t>
      </w:r>
    </w:p>
    <w:p w:rsidRPr="00713ABE" w:rsidR="00757AF7" w:rsidP="003C2D10" w:rsidRDefault="00757AF7" w14:paraId="72BC4F25" w14:textId="77777777">
      <w:pPr>
        <w:spacing w:line="360" w:lineRule="auto"/>
        <w:jc w:val="center"/>
        <w:rPr>
          <w:rFonts w:ascii="Palatino Linotype" w:hAnsi="Palatino Linotype" w:cs="Tahoma"/>
          <w:b/>
          <w:sz w:val="22"/>
          <w:szCs w:val="22"/>
          <w:lang w:val="es-ES"/>
        </w:rPr>
      </w:pPr>
    </w:p>
    <w:p w:rsidRPr="00713ABE" w:rsidR="00020260" w:rsidP="00020260" w:rsidRDefault="00020260" w14:paraId="1C5A3E8A" w14:textId="052C3B6F">
      <w:pPr>
        <w:autoSpaceDE w:val="0"/>
        <w:autoSpaceDN w:val="0"/>
        <w:adjustRightInd w:val="0"/>
        <w:spacing w:line="360" w:lineRule="auto"/>
        <w:jc w:val="both"/>
        <w:rPr>
          <w:rFonts w:ascii="Palatino Linotype" w:hAnsi="Palatino Linotype" w:cs="Tahoma"/>
          <w:b/>
          <w:sz w:val="22"/>
          <w:szCs w:val="22"/>
          <w:lang w:val="es-ES"/>
        </w:rPr>
      </w:pPr>
      <w:r w:rsidRPr="00713ABE">
        <w:rPr>
          <w:rFonts w:ascii="Palatino Linotype" w:hAnsi="Palatino Linotype" w:eastAsia="Calibri" w:cs="Tahoma"/>
          <w:b/>
          <w:color w:val="000000"/>
          <w:sz w:val="22"/>
          <w:szCs w:val="22"/>
          <w:lang w:val="es-ES" w:eastAsia="es-MX"/>
        </w:rPr>
        <w:t>PRIMERO</w:t>
      </w:r>
      <w:r w:rsidRPr="00713ABE">
        <w:rPr>
          <w:rFonts w:ascii="Palatino Linotype" w:hAnsi="Palatino Linotype" w:eastAsia="Calibri" w:cs="Tahoma"/>
          <w:color w:val="000000"/>
          <w:sz w:val="22"/>
          <w:szCs w:val="22"/>
          <w:lang w:val="es-ES" w:eastAsia="es-MX"/>
        </w:rPr>
        <w:t xml:space="preserve">. </w:t>
      </w:r>
      <w:r w:rsidRPr="00713ABE">
        <w:rPr>
          <w:rFonts w:ascii="Palatino Linotype" w:hAnsi="Palatino Linotype" w:cs="Tahoma"/>
          <w:b/>
          <w:sz w:val="22"/>
          <w:szCs w:val="22"/>
          <w:lang w:val="es-ES"/>
        </w:rPr>
        <w:t>Competencia.</w:t>
      </w:r>
    </w:p>
    <w:p w:rsidRPr="00713ABE" w:rsidR="002E233A" w:rsidP="00020260" w:rsidRDefault="002E233A" w14:paraId="0CF0C88D" w14:textId="77777777">
      <w:pPr>
        <w:autoSpaceDE w:val="0"/>
        <w:autoSpaceDN w:val="0"/>
        <w:adjustRightInd w:val="0"/>
        <w:spacing w:line="360" w:lineRule="auto"/>
        <w:jc w:val="both"/>
        <w:rPr>
          <w:rFonts w:ascii="Palatino Linotype" w:hAnsi="Palatino Linotype" w:cs="Tahoma"/>
          <w:b/>
          <w:sz w:val="22"/>
          <w:szCs w:val="22"/>
          <w:lang w:val="es-ES"/>
        </w:rPr>
      </w:pPr>
    </w:p>
    <w:p w:rsidRPr="00713ABE" w:rsidR="00020260" w:rsidP="00020260" w:rsidRDefault="00020260" w14:paraId="0EE3A201" w14:textId="77777777">
      <w:pPr>
        <w:spacing w:line="360" w:lineRule="auto"/>
        <w:jc w:val="both"/>
        <w:rPr>
          <w:rFonts w:ascii="Palatino Linotype" w:hAnsi="Palatino Linotype" w:cs="Tahoma"/>
          <w:sz w:val="22"/>
          <w:szCs w:val="22"/>
        </w:rPr>
      </w:pPr>
      <w:r w:rsidRPr="00713ABE">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rsidRPr="00713ABE" w:rsidR="00020260" w:rsidP="00020260" w:rsidRDefault="00020260" w14:paraId="4DCAAE4B" w14:textId="77777777">
      <w:pPr>
        <w:spacing w:line="360" w:lineRule="auto"/>
        <w:jc w:val="both"/>
        <w:rPr>
          <w:rFonts w:ascii="Palatino Linotype" w:hAnsi="Palatino Linotype" w:cs="Tahoma"/>
          <w:sz w:val="22"/>
          <w:szCs w:val="22"/>
        </w:rPr>
      </w:pPr>
      <w:r w:rsidRPr="00713ABE">
        <w:rPr>
          <w:rFonts w:ascii="Palatino Linotype" w:hAnsi="Palatino Linotype" w:cs="Tahoma"/>
          <w:sz w:val="22"/>
          <w:szCs w:val="22"/>
        </w:rPr>
        <w:lastRenderedPageBreak/>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713ABE" w:rsidR="00020260" w:rsidP="00020260" w:rsidRDefault="00020260" w14:paraId="738D5A58" w14:textId="77777777">
      <w:pPr>
        <w:spacing w:line="360" w:lineRule="auto"/>
        <w:jc w:val="both"/>
        <w:rPr>
          <w:rFonts w:ascii="Palatino Linotype" w:hAnsi="Palatino Linotype"/>
          <w:sz w:val="22"/>
        </w:rPr>
      </w:pPr>
    </w:p>
    <w:p w:rsidRPr="00713ABE" w:rsidR="00020260" w:rsidP="00020260" w:rsidRDefault="00020260" w14:paraId="11C887DF" w14:textId="132B150D">
      <w:pPr>
        <w:spacing w:line="360" w:lineRule="auto"/>
        <w:jc w:val="both"/>
        <w:rPr>
          <w:rFonts w:ascii="Palatino Linotype" w:hAnsi="Palatino Linotype" w:eastAsia="Calibri" w:cs="Tahoma"/>
          <w:b/>
          <w:color w:val="000000"/>
          <w:sz w:val="22"/>
          <w:szCs w:val="22"/>
          <w:lang w:val="es-ES" w:eastAsia="es-MX"/>
        </w:rPr>
      </w:pPr>
      <w:r w:rsidRPr="00713ABE">
        <w:rPr>
          <w:rFonts w:ascii="Palatino Linotype" w:hAnsi="Palatino Linotype" w:cs="Tahoma"/>
          <w:b/>
          <w:sz w:val="22"/>
          <w:szCs w:val="22"/>
          <w:shd w:val="clear" w:color="auto" w:fill="FFFFFF"/>
          <w:lang w:val="es-ES"/>
        </w:rPr>
        <w:t>SEGUNDO</w:t>
      </w:r>
      <w:r w:rsidRPr="00713ABE">
        <w:rPr>
          <w:rFonts w:ascii="Palatino Linotype" w:hAnsi="Palatino Linotype" w:cs="Tahoma"/>
          <w:sz w:val="22"/>
          <w:szCs w:val="22"/>
          <w:shd w:val="clear" w:color="auto" w:fill="FFFFFF"/>
          <w:lang w:val="es-ES"/>
        </w:rPr>
        <w:t xml:space="preserve">. </w:t>
      </w:r>
      <w:r w:rsidRPr="00713ABE">
        <w:rPr>
          <w:rFonts w:ascii="Palatino Linotype" w:hAnsi="Palatino Linotype" w:eastAsia="Calibri" w:cs="Tahoma"/>
          <w:b/>
          <w:color w:val="000000"/>
          <w:sz w:val="22"/>
          <w:szCs w:val="22"/>
          <w:lang w:val="es-ES" w:eastAsia="es-MX"/>
        </w:rPr>
        <w:t>Causales de improcedencia y sobreseimiento.</w:t>
      </w:r>
    </w:p>
    <w:p w:rsidRPr="00713ABE" w:rsidR="00103446" w:rsidP="00020260" w:rsidRDefault="00103446" w14:paraId="21E0C6E4" w14:textId="77777777">
      <w:pPr>
        <w:spacing w:line="360" w:lineRule="auto"/>
        <w:jc w:val="both"/>
        <w:rPr>
          <w:rFonts w:ascii="Palatino Linotype" w:hAnsi="Palatino Linotype" w:cs="Tahoma"/>
          <w:sz w:val="22"/>
          <w:szCs w:val="22"/>
          <w:shd w:val="clear" w:color="auto" w:fill="FFFFFF"/>
          <w:lang w:val="es-ES"/>
        </w:rPr>
      </w:pPr>
    </w:p>
    <w:p w:rsidRPr="00713ABE" w:rsidR="00020260" w:rsidP="00020260" w:rsidRDefault="00020260" w14:paraId="551140CA" w14:textId="77777777">
      <w:pPr>
        <w:spacing w:line="360" w:lineRule="auto"/>
        <w:jc w:val="both"/>
        <w:rPr>
          <w:rFonts w:ascii="Palatino Linotype" w:hAnsi="Palatino Linotype"/>
          <w:sz w:val="22"/>
        </w:rPr>
      </w:pPr>
      <w:r w:rsidRPr="00713ABE">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713ABE">
        <w:rPr>
          <w:rFonts w:ascii="Palatino Linotype" w:hAnsi="Palatino Linotype"/>
          <w:b/>
          <w:sz w:val="22"/>
        </w:rPr>
        <w:t>IMPROCEDENCIA</w:t>
      </w:r>
      <w:r w:rsidRPr="00713ABE">
        <w:rPr>
          <w:rFonts w:ascii="Palatino Linotype" w:hAnsi="Palatino Linotype"/>
          <w:sz w:val="22"/>
        </w:rPr>
        <w:t xml:space="preserve">.” </w:t>
      </w:r>
      <w:r w:rsidRPr="00713ABE">
        <w:rPr>
          <w:rFonts w:ascii="Palatino Linotype" w:hAnsi="Palatino Linotype"/>
          <w:b/>
          <w:sz w:val="22"/>
        </w:rPr>
        <w:t>(Semanario Judicial de la Federación, Quinta Época, 1985, pág. 262),</w:t>
      </w:r>
      <w:r w:rsidRPr="00713ABE">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713ABE" w:rsidR="00020260" w:rsidP="00020260" w:rsidRDefault="00020260" w14:paraId="11EF69DD" w14:textId="77777777">
      <w:pPr>
        <w:spacing w:line="360" w:lineRule="auto"/>
        <w:jc w:val="both"/>
        <w:rPr>
          <w:rFonts w:ascii="Palatino Linotype" w:hAnsi="Palatino Linotype"/>
          <w:sz w:val="22"/>
        </w:rPr>
      </w:pPr>
    </w:p>
    <w:p w:rsidRPr="00713ABE" w:rsidR="00020260" w:rsidP="00020260" w:rsidRDefault="00020260" w14:paraId="28BD0D04" w14:textId="77777777">
      <w:pPr>
        <w:spacing w:line="360" w:lineRule="auto"/>
        <w:jc w:val="both"/>
        <w:rPr>
          <w:rFonts w:ascii="Palatino Linotype" w:hAnsi="Palatino Linotype"/>
          <w:sz w:val="22"/>
        </w:rPr>
      </w:pPr>
      <w:r w:rsidRPr="00713ABE">
        <w:rPr>
          <w:rFonts w:ascii="Palatino Linotype" w:hAnsi="Palatino Linotype"/>
          <w:sz w:val="22"/>
        </w:rPr>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w:t>
      </w:r>
      <w:r w:rsidRPr="00713ABE">
        <w:rPr>
          <w:rFonts w:ascii="Palatino Linotype" w:hAnsi="Palatino Linotype"/>
          <w:sz w:val="22"/>
        </w:rPr>
        <w:lastRenderedPageBreak/>
        <w:t>no formó parte del agravio; ni se realizó una consulta o ampliación a los alcances del requerimiento informativo.</w:t>
      </w:r>
    </w:p>
    <w:p w:rsidRPr="00713ABE" w:rsidR="00020260" w:rsidP="00020260" w:rsidRDefault="00020260" w14:paraId="77A92219" w14:textId="77777777">
      <w:pPr>
        <w:spacing w:line="360" w:lineRule="auto"/>
        <w:jc w:val="both"/>
        <w:rPr>
          <w:rFonts w:ascii="Palatino Linotype" w:hAnsi="Palatino Linotype"/>
          <w:sz w:val="22"/>
        </w:rPr>
      </w:pPr>
    </w:p>
    <w:p w:rsidRPr="00713ABE" w:rsidR="00020260" w:rsidP="00020260" w:rsidRDefault="00020260" w14:paraId="2E8E1C82" w14:textId="77777777">
      <w:pPr>
        <w:spacing w:line="360" w:lineRule="auto"/>
        <w:jc w:val="both"/>
        <w:rPr>
          <w:rFonts w:ascii="Palatino Linotype" w:hAnsi="Palatino Linotype"/>
          <w:b/>
          <w:sz w:val="22"/>
        </w:rPr>
      </w:pPr>
      <w:r w:rsidRPr="00713ABE">
        <w:rPr>
          <w:rFonts w:ascii="Palatino Linotype" w:hAnsi="Palatino Linotype"/>
          <w:b/>
          <w:sz w:val="22"/>
        </w:rPr>
        <w:t>Causales de sobreseimiento.</w:t>
      </w:r>
    </w:p>
    <w:p w:rsidRPr="00713ABE" w:rsidR="00020260" w:rsidP="00020260" w:rsidRDefault="00020260" w14:paraId="1CE871C8" w14:textId="77777777">
      <w:pPr>
        <w:spacing w:line="360" w:lineRule="auto"/>
        <w:jc w:val="both"/>
        <w:rPr>
          <w:rFonts w:ascii="Palatino Linotype" w:hAnsi="Palatino Linotype"/>
          <w:sz w:val="22"/>
        </w:rPr>
      </w:pPr>
    </w:p>
    <w:p w:rsidRPr="00713ABE" w:rsidR="00020260" w:rsidP="00020260" w:rsidRDefault="00020260" w14:paraId="1C61D53C" w14:textId="77777777">
      <w:pPr>
        <w:spacing w:line="360" w:lineRule="auto"/>
        <w:jc w:val="both"/>
        <w:rPr>
          <w:rFonts w:ascii="Palatino Linotype" w:hAnsi="Palatino Linotype"/>
          <w:sz w:val="22"/>
        </w:rPr>
      </w:pPr>
      <w:r w:rsidRPr="00713ABE">
        <w:rPr>
          <w:rFonts w:ascii="Palatino Linotype" w:hAnsi="Palatino Linotype"/>
          <w:sz w:val="22"/>
        </w:rPr>
        <w:t>Por ser de previo y especial pronunciamiento, este Instituto analiza si se actualiza alguna causal de sobreseimiento.</w:t>
      </w:r>
    </w:p>
    <w:p w:rsidRPr="00713ABE" w:rsidR="00020260" w:rsidP="00020260" w:rsidRDefault="00020260" w14:paraId="703E0E86" w14:textId="77777777">
      <w:pPr>
        <w:spacing w:line="360" w:lineRule="auto"/>
        <w:jc w:val="both"/>
        <w:rPr>
          <w:rFonts w:ascii="Palatino Linotype" w:hAnsi="Palatino Linotype"/>
          <w:sz w:val="22"/>
        </w:rPr>
      </w:pPr>
    </w:p>
    <w:p w:rsidRPr="00713ABE" w:rsidR="00020260" w:rsidP="00020260" w:rsidRDefault="00020260" w14:paraId="17C01F92" w14:textId="77777777">
      <w:pPr>
        <w:spacing w:line="360" w:lineRule="auto"/>
        <w:jc w:val="both"/>
        <w:rPr>
          <w:rFonts w:ascii="Palatino Linotype" w:hAnsi="Palatino Linotype"/>
          <w:sz w:val="22"/>
        </w:rPr>
      </w:pPr>
      <w:r w:rsidRPr="00713ABE">
        <w:rPr>
          <w:rFonts w:ascii="Palatino Linotype" w:hAnsi="Palatino Linotype"/>
          <w:sz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713ABE" w:rsidR="00020260" w:rsidP="00020260" w:rsidRDefault="00020260" w14:paraId="4087E54D" w14:textId="77777777">
      <w:pPr>
        <w:spacing w:line="360" w:lineRule="auto"/>
        <w:jc w:val="both"/>
        <w:rPr>
          <w:rFonts w:ascii="Palatino Linotype" w:hAnsi="Palatino Linotype"/>
          <w:sz w:val="22"/>
        </w:rPr>
      </w:pPr>
    </w:p>
    <w:p w:rsidRPr="00713ABE" w:rsidR="00020260" w:rsidP="00020260" w:rsidRDefault="00020260" w14:paraId="38749CD4" w14:textId="77777777">
      <w:pPr>
        <w:spacing w:line="360" w:lineRule="auto"/>
        <w:jc w:val="both"/>
        <w:rPr>
          <w:rFonts w:ascii="Palatino Linotype" w:hAnsi="Palatino Linotype"/>
          <w:sz w:val="22"/>
        </w:rPr>
      </w:pPr>
      <w:r w:rsidRPr="00713ABE">
        <w:rPr>
          <w:rFonts w:ascii="Palatino Linotype" w:hAnsi="Palatino Linotype"/>
          <w:sz w:val="22"/>
        </w:rPr>
        <w:t xml:space="preserve">En ese orden de ideas, toda vez que no ha quedado por completo sin materia el Recurso de Revisión, se considera procedente entrar al fondo del presente asunto. </w:t>
      </w:r>
    </w:p>
    <w:p w:rsidRPr="00713ABE" w:rsidR="00020260" w:rsidP="00020260" w:rsidRDefault="00020260" w14:paraId="6CB15365" w14:textId="77777777">
      <w:pPr>
        <w:spacing w:line="360" w:lineRule="auto"/>
        <w:jc w:val="both"/>
        <w:rPr>
          <w:rFonts w:ascii="Palatino Linotype" w:hAnsi="Palatino Linotype" w:cs="Tahoma"/>
          <w:sz w:val="22"/>
          <w:szCs w:val="22"/>
          <w:shd w:val="clear" w:color="auto" w:fill="FFFFFF"/>
        </w:rPr>
      </w:pPr>
    </w:p>
    <w:p w:rsidRPr="00713ABE" w:rsidR="00020260" w:rsidP="00020260" w:rsidRDefault="00020260" w14:paraId="69D9367C" w14:textId="0C4A77AF">
      <w:pPr>
        <w:spacing w:line="360" w:lineRule="auto"/>
        <w:jc w:val="both"/>
        <w:rPr>
          <w:rFonts w:ascii="Palatino Linotype" w:hAnsi="Palatino Linotype"/>
          <w:b/>
          <w:sz w:val="22"/>
        </w:rPr>
      </w:pPr>
      <w:r w:rsidRPr="00713ABE">
        <w:rPr>
          <w:rFonts w:ascii="Palatino Linotype" w:hAnsi="Palatino Linotype"/>
          <w:b/>
          <w:sz w:val="22"/>
        </w:rPr>
        <w:t>TERCERO. Determinación de la Controversia.</w:t>
      </w:r>
    </w:p>
    <w:p w:rsidRPr="00713ABE" w:rsidR="00020260" w:rsidP="00020260" w:rsidRDefault="00020260" w14:paraId="4D0C295C" w14:textId="77777777">
      <w:pPr>
        <w:spacing w:line="360" w:lineRule="auto"/>
        <w:jc w:val="both"/>
        <w:rPr>
          <w:rFonts w:ascii="Palatino Linotype" w:hAnsi="Palatino Linotype" w:cs="Tahoma"/>
          <w:b/>
          <w:iCs/>
          <w:sz w:val="22"/>
          <w:szCs w:val="22"/>
          <w:shd w:val="clear" w:color="auto" w:fill="FFFFFF"/>
          <w:lang w:val="es-ES"/>
        </w:rPr>
      </w:pPr>
    </w:p>
    <w:p w:rsidRPr="00713ABE" w:rsidR="00020260" w:rsidP="00020260" w:rsidRDefault="00020260" w14:paraId="669B80FE" w14:textId="31E0F0A4">
      <w:pPr>
        <w:spacing w:line="360" w:lineRule="auto"/>
        <w:jc w:val="both"/>
        <w:rPr>
          <w:rFonts w:ascii="Palatino Linotype" w:hAnsi="Palatino Linotype"/>
          <w:sz w:val="22"/>
        </w:rPr>
      </w:pPr>
      <w:r w:rsidRPr="00713ABE">
        <w:rPr>
          <w:rFonts w:ascii="Palatino Linotype" w:hAnsi="Palatino Linotype"/>
          <w:sz w:val="22"/>
        </w:rPr>
        <w:t>Una vez realizado el estudio de las constancias que integran el expediente en que se actúa, se desprende que el Particular solicitó a</w:t>
      </w:r>
      <w:r w:rsidRPr="00713ABE" w:rsidR="000065F2">
        <w:rPr>
          <w:rFonts w:ascii="Palatino Linotype" w:hAnsi="Palatino Linotype"/>
          <w:sz w:val="22"/>
        </w:rPr>
        <w:t>l</w:t>
      </w:r>
      <w:r w:rsidRPr="00713ABE" w:rsidR="0045407F">
        <w:rPr>
          <w:rFonts w:ascii="Palatino Linotype" w:hAnsi="Palatino Linotype"/>
          <w:sz w:val="22"/>
        </w:rPr>
        <w:t xml:space="preserve"> </w:t>
      </w:r>
      <w:r w:rsidRPr="00713ABE" w:rsidR="00556660">
        <w:rPr>
          <w:rFonts w:ascii="Palatino Linotype" w:hAnsi="Palatino Linotype"/>
          <w:sz w:val="22"/>
        </w:rPr>
        <w:t>Ayuntamiento de Tenancingo</w:t>
      </w:r>
      <w:r w:rsidRPr="00713ABE" w:rsidR="00297A21">
        <w:rPr>
          <w:rFonts w:ascii="Palatino Linotype" w:hAnsi="Palatino Linotype"/>
          <w:sz w:val="22"/>
        </w:rPr>
        <w:t>,</w:t>
      </w:r>
      <w:r w:rsidRPr="00713ABE" w:rsidR="00727CB2">
        <w:rPr>
          <w:rFonts w:ascii="Palatino Linotype" w:hAnsi="Palatino Linotype"/>
          <w:sz w:val="22"/>
        </w:rPr>
        <w:t xml:space="preserve"> del o los titulares de la Coordinación de Turismo y Fomento a las Artesanías,</w:t>
      </w:r>
      <w:r w:rsidRPr="00713ABE" w:rsidR="00297A21">
        <w:rPr>
          <w:rFonts w:ascii="Palatino Linotype" w:hAnsi="Palatino Linotype"/>
          <w:sz w:val="22"/>
        </w:rPr>
        <w:t xml:space="preserve"> </w:t>
      </w:r>
      <w:r w:rsidRPr="00713ABE" w:rsidR="006729B3">
        <w:rPr>
          <w:rFonts w:ascii="Palatino Linotype" w:hAnsi="Palatino Linotype"/>
          <w:sz w:val="22"/>
        </w:rPr>
        <w:t xml:space="preserve">lo </w:t>
      </w:r>
      <w:r w:rsidRPr="00713ABE">
        <w:rPr>
          <w:rFonts w:ascii="Palatino Linotype" w:hAnsi="Palatino Linotype"/>
          <w:sz w:val="22"/>
        </w:rPr>
        <w:t>siguiente:</w:t>
      </w:r>
    </w:p>
    <w:p w:rsidRPr="00713ABE" w:rsidR="00727CB2" w:rsidP="00020260" w:rsidRDefault="00727CB2" w14:paraId="34C3C4BA" w14:textId="555ED415">
      <w:pPr>
        <w:spacing w:line="360" w:lineRule="auto"/>
        <w:jc w:val="both"/>
        <w:rPr>
          <w:rFonts w:ascii="Palatino Linotype" w:hAnsi="Palatino Linotype"/>
          <w:sz w:val="22"/>
        </w:rPr>
      </w:pPr>
    </w:p>
    <w:p w:rsidRPr="00713ABE" w:rsidR="00727CB2" w:rsidP="00BE0123" w:rsidRDefault="00727CB2" w14:paraId="31FB1288" w14:textId="0F294BF0">
      <w:pPr>
        <w:pStyle w:val="Prrafodelista"/>
        <w:numPr>
          <w:ilvl w:val="0"/>
          <w:numId w:val="11"/>
        </w:numPr>
        <w:spacing w:line="360" w:lineRule="auto"/>
        <w:ind w:right="539"/>
        <w:jc w:val="both"/>
        <w:rPr>
          <w:rFonts w:ascii="Palatino Linotype" w:hAnsi="Palatino Linotype"/>
        </w:rPr>
      </w:pPr>
      <w:r w:rsidRPr="00713ABE">
        <w:rPr>
          <w:rFonts w:ascii="Palatino Linotype" w:hAnsi="Palatino Linotype"/>
        </w:rPr>
        <w:t>Descripción de puesto desagregado por misión, funciones, tareas y responsabilidades.</w:t>
      </w:r>
    </w:p>
    <w:p w:rsidRPr="00713ABE" w:rsidR="00727CB2" w:rsidP="00BE0123" w:rsidRDefault="00727CB2" w14:paraId="3E52FE0B" w14:textId="3A951FB7">
      <w:pPr>
        <w:pStyle w:val="Prrafodelista"/>
        <w:numPr>
          <w:ilvl w:val="0"/>
          <w:numId w:val="11"/>
        </w:numPr>
        <w:spacing w:line="360" w:lineRule="auto"/>
        <w:ind w:right="539"/>
        <w:jc w:val="both"/>
        <w:rPr>
          <w:rFonts w:ascii="Palatino Linotype" w:hAnsi="Palatino Linotype"/>
        </w:rPr>
      </w:pPr>
      <w:r w:rsidRPr="00713ABE">
        <w:rPr>
          <w:rFonts w:ascii="Palatino Linotype" w:hAnsi="Palatino Linotype"/>
        </w:rPr>
        <w:lastRenderedPageBreak/>
        <w:t>Horario de jornada laboral</w:t>
      </w:r>
      <w:r w:rsidRPr="00713ABE" w:rsidR="000E127B">
        <w:rPr>
          <w:rFonts w:ascii="Palatino Linotype" w:hAnsi="Palatino Linotype"/>
        </w:rPr>
        <w:t>.</w:t>
      </w:r>
    </w:p>
    <w:p w:rsidRPr="00713ABE" w:rsidR="00727CB2" w:rsidP="00BE0123" w:rsidRDefault="00727CB2" w14:paraId="205A12B2" w14:textId="05EE802F">
      <w:pPr>
        <w:pStyle w:val="Prrafodelista"/>
        <w:numPr>
          <w:ilvl w:val="0"/>
          <w:numId w:val="11"/>
        </w:numPr>
        <w:spacing w:line="360" w:lineRule="auto"/>
        <w:ind w:right="539"/>
        <w:jc w:val="both"/>
        <w:rPr>
          <w:rFonts w:ascii="Palatino Linotype" w:hAnsi="Palatino Linotype"/>
        </w:rPr>
      </w:pPr>
      <w:r w:rsidRPr="00713ABE">
        <w:rPr>
          <w:rFonts w:ascii="Palatino Linotype" w:hAnsi="Palatino Linotype"/>
        </w:rPr>
        <w:t>Comprobante de último grado de estudios</w:t>
      </w:r>
      <w:r w:rsidRPr="00713ABE" w:rsidR="000E127B">
        <w:rPr>
          <w:rFonts w:ascii="Palatino Linotype" w:hAnsi="Palatino Linotype"/>
        </w:rPr>
        <w:t>.</w:t>
      </w:r>
    </w:p>
    <w:p w:rsidRPr="00713ABE" w:rsidR="00297A21" w:rsidP="00297A21" w:rsidRDefault="00297A21" w14:paraId="77E69D57" w14:textId="77777777">
      <w:pPr>
        <w:spacing w:line="360" w:lineRule="auto"/>
        <w:ind w:right="539"/>
        <w:jc w:val="both"/>
        <w:rPr>
          <w:rFonts w:ascii="Palatino Linotype" w:hAnsi="Palatino Linotype"/>
        </w:rPr>
      </w:pPr>
      <w:bookmarkStart w:name="_Hlk105018162" w:id="2"/>
    </w:p>
    <w:bookmarkEnd w:id="2"/>
    <w:p w:rsidRPr="00713ABE" w:rsidR="00727CB2" w:rsidP="00020260" w:rsidRDefault="00020260" w14:paraId="6704462C" w14:textId="3053C33A">
      <w:pPr>
        <w:spacing w:line="360" w:lineRule="auto"/>
        <w:jc w:val="both"/>
        <w:rPr>
          <w:rFonts w:ascii="Palatino Linotype" w:hAnsi="Palatino Linotype"/>
          <w:sz w:val="22"/>
        </w:rPr>
      </w:pPr>
      <w:r w:rsidRPr="00713ABE">
        <w:rPr>
          <w:rFonts w:ascii="Palatino Linotype" w:hAnsi="Palatino Linotype"/>
          <w:sz w:val="22"/>
        </w:rPr>
        <w:t xml:space="preserve">En atención a lo solicitado, </w:t>
      </w:r>
      <w:r w:rsidRPr="00713ABE" w:rsidR="00875285">
        <w:rPr>
          <w:rFonts w:ascii="Palatino Linotype" w:hAnsi="Palatino Linotype"/>
          <w:sz w:val="22"/>
        </w:rPr>
        <w:t>el</w:t>
      </w:r>
      <w:r w:rsidRPr="00713ABE">
        <w:rPr>
          <w:rFonts w:ascii="Palatino Linotype" w:hAnsi="Palatino Linotype"/>
          <w:sz w:val="22"/>
        </w:rPr>
        <w:t xml:space="preserve"> </w:t>
      </w:r>
      <w:r w:rsidRPr="00713ABE" w:rsidR="00556660">
        <w:rPr>
          <w:rFonts w:ascii="Palatino Linotype" w:hAnsi="Palatino Linotype"/>
          <w:sz w:val="22"/>
        </w:rPr>
        <w:t>Ayuntamiento de Tenancingo</w:t>
      </w:r>
      <w:r w:rsidRPr="00713ABE">
        <w:rPr>
          <w:rFonts w:ascii="Palatino Linotype" w:hAnsi="Palatino Linotype"/>
          <w:sz w:val="22"/>
        </w:rPr>
        <w:t xml:space="preserve"> </w:t>
      </w:r>
      <w:r w:rsidRPr="00713ABE" w:rsidR="00727CB2">
        <w:rPr>
          <w:rFonts w:ascii="Palatino Linotype" w:hAnsi="Palatino Linotype"/>
          <w:sz w:val="22"/>
        </w:rPr>
        <w:t>por medio del Coordinador de Recursos Humanos, refirió que la jornada laboral es de 09:00 a 18:00 horas, así como que no cuenta con la misión, funciones, tareas y responsabilidades del área de turismo y fomento a las artesanías y finalmente, hizo entrega del documento que da cuenta del título universitario en favor de la C. Marili Bustos Vázquez, así como un diverso documento que, corresponde de igual forma a un título universitario, mismo que es ilegible en su totalidad.</w:t>
      </w:r>
    </w:p>
    <w:p w:rsidRPr="00713ABE" w:rsidR="009E6DA4" w:rsidP="00020260" w:rsidRDefault="009E6DA4" w14:paraId="440F4AB7" w14:textId="77777777">
      <w:pPr>
        <w:spacing w:line="360" w:lineRule="auto"/>
        <w:jc w:val="both"/>
        <w:rPr>
          <w:rFonts w:ascii="Palatino Linotype" w:hAnsi="Palatino Linotype"/>
          <w:sz w:val="22"/>
        </w:rPr>
      </w:pPr>
    </w:p>
    <w:p w:rsidRPr="00713ABE" w:rsidR="006C163D" w:rsidP="00665E46" w:rsidRDefault="00665E46" w14:paraId="0CE37D1A" w14:textId="2D7296D2">
      <w:pPr>
        <w:spacing w:line="360" w:lineRule="auto"/>
        <w:jc w:val="both"/>
        <w:rPr>
          <w:rFonts w:ascii="Palatino Linotype" w:hAnsi="Palatino Linotype"/>
          <w:sz w:val="22"/>
        </w:rPr>
      </w:pPr>
      <w:r w:rsidRPr="00713ABE">
        <w:rPr>
          <w:rFonts w:ascii="Palatino Linotype" w:hAnsi="Palatino Linotype"/>
          <w:sz w:val="22"/>
        </w:rPr>
        <w:t>Inconforme con lo anterior, el Solicitante interpuso Recurso de Revisión, en donde sus motivos de agravio, versan en</w:t>
      </w:r>
      <w:r w:rsidRPr="00713ABE" w:rsidR="008C1248">
        <w:rPr>
          <w:rFonts w:ascii="Palatino Linotype" w:hAnsi="Palatino Linotype"/>
          <w:sz w:val="22"/>
        </w:rPr>
        <w:t xml:space="preserve"> manifestar que </w:t>
      </w:r>
      <w:r w:rsidRPr="00713ABE" w:rsidR="00E003AC">
        <w:rPr>
          <w:rFonts w:ascii="Palatino Linotype" w:hAnsi="Palatino Linotype"/>
          <w:sz w:val="22"/>
        </w:rPr>
        <w:t>no se hizo entrega de la información en virtud que el Sujeto Obligado no realizó el turno al área correspondiente</w:t>
      </w:r>
      <w:r w:rsidRPr="00713ABE">
        <w:rPr>
          <w:rFonts w:ascii="Palatino Linotype" w:hAnsi="Palatino Linotype"/>
          <w:sz w:val="22"/>
        </w:rPr>
        <w:t xml:space="preserve">; </w:t>
      </w:r>
      <w:r w:rsidRPr="00713ABE" w:rsidR="00D96C33">
        <w:rPr>
          <w:rFonts w:ascii="Palatino Linotype" w:hAnsi="Palatino Linotype"/>
          <w:sz w:val="22"/>
        </w:rPr>
        <w:t xml:space="preserve">así, </w:t>
      </w:r>
      <w:r w:rsidRPr="00713ABE">
        <w:rPr>
          <w:rFonts w:ascii="Palatino Linotype" w:hAnsi="Palatino Linotype"/>
          <w:sz w:val="22"/>
        </w:rPr>
        <w:t xml:space="preserve">en el caso en particular se actualiza la causal de procedencia del artículo 179 fracción </w:t>
      </w:r>
      <w:r w:rsidRPr="00713ABE" w:rsidR="00E003AC">
        <w:rPr>
          <w:rFonts w:ascii="Palatino Linotype" w:hAnsi="Palatino Linotype"/>
          <w:sz w:val="22"/>
        </w:rPr>
        <w:t>XIII</w:t>
      </w:r>
      <w:r w:rsidRPr="00713ABE">
        <w:rPr>
          <w:rFonts w:ascii="Palatino Linotype" w:hAnsi="Palatino Linotype"/>
          <w:sz w:val="22"/>
        </w:rPr>
        <w:t xml:space="preserve">, la cual versa en la </w:t>
      </w:r>
      <w:r w:rsidRPr="00713ABE" w:rsidR="00E003AC">
        <w:rPr>
          <w:rFonts w:ascii="Palatino Linotype" w:hAnsi="Palatino Linotype"/>
          <w:sz w:val="22"/>
        </w:rPr>
        <w:t>falta, deficiencia o insuficiencia de la fundamentación y/o motivación en la respuesta.</w:t>
      </w:r>
    </w:p>
    <w:p w:rsidRPr="00713ABE" w:rsidR="00020260" w:rsidP="00020260" w:rsidRDefault="00020260" w14:paraId="02D02B48" w14:textId="77777777">
      <w:pPr>
        <w:spacing w:line="360" w:lineRule="auto"/>
        <w:jc w:val="both"/>
        <w:rPr>
          <w:rFonts w:ascii="Palatino Linotype" w:hAnsi="Palatino Linotype"/>
          <w:sz w:val="22"/>
        </w:rPr>
      </w:pPr>
    </w:p>
    <w:p w:rsidRPr="00713ABE" w:rsidR="00020260" w:rsidP="00020260" w:rsidRDefault="00665E46" w14:paraId="67331E21" w14:textId="04F9025E">
      <w:pPr>
        <w:spacing w:line="360" w:lineRule="auto"/>
        <w:jc w:val="both"/>
        <w:rPr>
          <w:rFonts w:ascii="Palatino Linotype" w:hAnsi="Palatino Linotype"/>
          <w:sz w:val="22"/>
        </w:rPr>
      </w:pPr>
      <w:r w:rsidRPr="00713ABE">
        <w:rPr>
          <w:rFonts w:ascii="Palatino Linotype" w:hAnsi="Palatino Linotype"/>
          <w:sz w:val="22"/>
        </w:rPr>
        <w:t xml:space="preserve">Lo anterior, se desprende de las documentales que obran en el expediente de referencia materia de la presente Resolución, consistentes en: la solicitud de acceso a la información con número de folio </w:t>
      </w:r>
      <w:r w:rsidRPr="00713ABE" w:rsidR="00556660">
        <w:rPr>
          <w:rFonts w:ascii="Palatino Linotype" w:hAnsi="Palatino Linotype"/>
          <w:sz w:val="22"/>
        </w:rPr>
        <w:t>00163/TENANCIN/IP/2022</w:t>
      </w:r>
      <w:r w:rsidRPr="00713ABE">
        <w:rPr>
          <w:rFonts w:ascii="Palatino Linotype" w:hAnsi="Palatino Linotype"/>
          <w:sz w:val="22"/>
        </w:rPr>
        <w:t xml:space="preserve">; la respuesta proporcionada por el </w:t>
      </w:r>
      <w:r w:rsidRPr="00713ABE" w:rsidR="00556660">
        <w:rPr>
          <w:rFonts w:ascii="Palatino Linotype" w:hAnsi="Palatino Linotype" w:eastAsia="Calibri" w:cs="Tahoma"/>
          <w:sz w:val="22"/>
          <w:szCs w:val="22"/>
          <w:lang w:eastAsia="en-US"/>
        </w:rPr>
        <w:t>Ayuntamiento de Tenancingo</w:t>
      </w:r>
      <w:r w:rsidRPr="00713ABE" w:rsidR="00E003AC">
        <w:rPr>
          <w:rFonts w:ascii="Palatino Linotype" w:hAnsi="Palatino Linotype"/>
          <w:sz w:val="22"/>
        </w:rPr>
        <w:t xml:space="preserve"> y</w:t>
      </w:r>
      <w:r w:rsidRPr="00713ABE">
        <w:rPr>
          <w:rFonts w:ascii="Palatino Linotype" w:hAnsi="Palatino Linotype"/>
          <w:sz w:val="22"/>
        </w:rPr>
        <w:t xml:space="preserve">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rsidRPr="00713ABE" w:rsidR="00665E46" w:rsidP="00020260" w:rsidRDefault="00665E46" w14:paraId="0030378D" w14:textId="77777777">
      <w:pPr>
        <w:spacing w:line="360" w:lineRule="auto"/>
        <w:jc w:val="both"/>
        <w:rPr>
          <w:rFonts w:ascii="Palatino Linotype" w:hAnsi="Palatino Linotype"/>
          <w:sz w:val="22"/>
        </w:rPr>
      </w:pPr>
    </w:p>
    <w:p w:rsidRPr="00713ABE" w:rsidR="00020260" w:rsidP="00020260" w:rsidRDefault="00020260" w14:paraId="3FFB6EE7" w14:textId="10D6E0AB">
      <w:pPr>
        <w:spacing w:line="360" w:lineRule="auto"/>
        <w:jc w:val="both"/>
        <w:rPr>
          <w:rFonts w:ascii="Palatino Linotype" w:hAnsi="Palatino Linotype"/>
          <w:b/>
          <w:sz w:val="22"/>
        </w:rPr>
      </w:pPr>
      <w:r w:rsidRPr="00713ABE">
        <w:rPr>
          <w:rFonts w:ascii="Palatino Linotype" w:hAnsi="Palatino Linotype"/>
          <w:shd w:val="clear" w:color="auto" w:fill="FFFFFF"/>
        </w:rPr>
        <w:t xml:space="preserve"> </w:t>
      </w:r>
      <w:r w:rsidRPr="00713ABE">
        <w:rPr>
          <w:rFonts w:ascii="Palatino Linotype" w:hAnsi="Palatino Linotype"/>
          <w:b/>
          <w:sz w:val="22"/>
        </w:rPr>
        <w:t>CUARTO. Marco normativo aplicable en materia de transparencia y acceso a la información pública.</w:t>
      </w:r>
    </w:p>
    <w:p w:rsidRPr="00713ABE" w:rsidR="00A85154" w:rsidP="00020260" w:rsidRDefault="00A85154" w14:paraId="761B40A5" w14:textId="77777777">
      <w:pPr>
        <w:spacing w:line="360" w:lineRule="auto"/>
        <w:jc w:val="both"/>
        <w:rPr>
          <w:rFonts w:ascii="Palatino Linotype" w:hAnsi="Palatino Linotype"/>
          <w:b/>
          <w:sz w:val="22"/>
        </w:rPr>
      </w:pPr>
    </w:p>
    <w:p w:rsidRPr="00713ABE" w:rsidR="00020260" w:rsidP="00020260" w:rsidRDefault="00020260" w14:paraId="2BDA6524" w14:textId="77777777">
      <w:pPr>
        <w:spacing w:line="360" w:lineRule="auto"/>
        <w:jc w:val="both"/>
        <w:rPr>
          <w:rFonts w:ascii="Palatino Linotype" w:hAnsi="Palatino Linotype"/>
          <w:sz w:val="22"/>
        </w:rPr>
      </w:pPr>
      <w:r w:rsidRPr="00713ABE">
        <w:rPr>
          <w:rFonts w:ascii="Palatino Linotype" w:hAnsi="Palatino Linotype"/>
          <w:sz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713ABE" w:rsidR="00020260" w:rsidP="00020260" w:rsidRDefault="00020260" w14:paraId="7466EC05" w14:textId="77777777">
      <w:pPr>
        <w:spacing w:line="360" w:lineRule="auto"/>
        <w:jc w:val="both"/>
        <w:rPr>
          <w:rFonts w:ascii="Palatino Linotype" w:hAnsi="Palatino Linotype"/>
          <w:sz w:val="22"/>
        </w:rPr>
      </w:pPr>
    </w:p>
    <w:p w:rsidRPr="00713ABE" w:rsidR="00020260" w:rsidP="00020260" w:rsidRDefault="00020260" w14:paraId="2B7962C5" w14:textId="77777777">
      <w:pPr>
        <w:spacing w:line="360" w:lineRule="auto"/>
        <w:jc w:val="both"/>
        <w:rPr>
          <w:rFonts w:ascii="Palatino Linotype" w:hAnsi="Palatino Linotype"/>
          <w:sz w:val="22"/>
        </w:rPr>
      </w:pPr>
      <w:r w:rsidRPr="00713ABE">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713ABE" w:rsidR="00020260" w:rsidP="00020260" w:rsidRDefault="00020260" w14:paraId="6ACEE938" w14:textId="77777777">
      <w:pPr>
        <w:spacing w:line="360" w:lineRule="auto"/>
        <w:jc w:val="both"/>
        <w:rPr>
          <w:rFonts w:ascii="Palatino Linotype" w:hAnsi="Palatino Linotype"/>
          <w:sz w:val="22"/>
        </w:rPr>
      </w:pPr>
    </w:p>
    <w:p w:rsidRPr="00713ABE" w:rsidR="00020260" w:rsidP="00020260" w:rsidRDefault="00020260" w14:paraId="1ED5F864" w14:textId="77777777">
      <w:pPr>
        <w:spacing w:line="360" w:lineRule="auto"/>
        <w:jc w:val="both"/>
        <w:rPr>
          <w:rFonts w:ascii="Palatino Linotype" w:hAnsi="Palatino Linotype"/>
          <w:sz w:val="22"/>
        </w:rPr>
      </w:pPr>
      <w:r w:rsidRPr="00713ABE">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713ABE" w:rsidR="00020260" w:rsidP="00020260" w:rsidRDefault="00020260" w14:paraId="11A6CF4D" w14:textId="77777777">
      <w:pPr>
        <w:spacing w:line="360" w:lineRule="auto"/>
        <w:jc w:val="both"/>
        <w:rPr>
          <w:rFonts w:ascii="Palatino Linotype" w:hAnsi="Palatino Linotype"/>
          <w:sz w:val="22"/>
        </w:rPr>
      </w:pPr>
    </w:p>
    <w:p w:rsidRPr="00713ABE" w:rsidR="00020260" w:rsidP="00020260" w:rsidRDefault="00020260" w14:paraId="7F7DE0AE" w14:textId="74BEA3A1">
      <w:pPr>
        <w:spacing w:line="360" w:lineRule="auto"/>
        <w:jc w:val="both"/>
        <w:rPr>
          <w:rFonts w:ascii="Palatino Linotype" w:hAnsi="Palatino Linotype"/>
          <w:sz w:val="22"/>
        </w:rPr>
      </w:pPr>
      <w:r w:rsidRPr="00713ABE">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r w:rsidRPr="00713ABE" w:rsidR="008D79B2">
        <w:rPr>
          <w:rFonts w:ascii="Palatino Linotype" w:hAnsi="Palatino Linotype"/>
          <w:sz w:val="22"/>
        </w:rPr>
        <w:t>.</w:t>
      </w:r>
    </w:p>
    <w:p w:rsidRPr="00713ABE" w:rsidR="003822C8" w:rsidP="00020260" w:rsidRDefault="003822C8" w14:paraId="50984269" w14:textId="77777777">
      <w:pPr>
        <w:spacing w:line="360" w:lineRule="auto"/>
        <w:jc w:val="both"/>
        <w:rPr>
          <w:rFonts w:ascii="Palatino Linotype" w:hAnsi="Palatino Linotype"/>
          <w:sz w:val="22"/>
        </w:rPr>
      </w:pPr>
    </w:p>
    <w:p w:rsidRPr="00713ABE" w:rsidR="00020260" w:rsidP="00020260" w:rsidRDefault="00020260" w14:paraId="1B2166E7" w14:textId="77777777">
      <w:pPr>
        <w:spacing w:line="360" w:lineRule="auto"/>
        <w:jc w:val="both"/>
        <w:rPr>
          <w:rFonts w:ascii="Palatino Linotype" w:hAnsi="Palatino Linotype"/>
          <w:sz w:val="22"/>
        </w:rPr>
      </w:pPr>
      <w:r w:rsidRPr="00713ABE">
        <w:rPr>
          <w:rFonts w:ascii="Palatino Linotype" w:hAnsi="Palatino Linotype"/>
          <w:sz w:val="22"/>
        </w:rPr>
        <w:t>Por su parte, la Ley de Transparencia y Acceso a la Información Pública del Estado de México y Municipios (Reglamentaria del artículo 5° de la Constitución Local), establece lo siguiente:</w:t>
      </w:r>
    </w:p>
    <w:p w:rsidRPr="00713ABE" w:rsidR="00020260" w:rsidP="00020260" w:rsidRDefault="00020260" w14:paraId="6B7570C6" w14:textId="77777777">
      <w:pPr>
        <w:spacing w:line="360" w:lineRule="auto"/>
        <w:jc w:val="both"/>
        <w:rPr>
          <w:rFonts w:ascii="Palatino Linotype" w:hAnsi="Palatino Linotype"/>
          <w:sz w:val="22"/>
        </w:rPr>
      </w:pPr>
      <w:r w:rsidRPr="00713ABE">
        <w:rPr>
          <w:rFonts w:ascii="Palatino Linotype" w:hAnsi="Palatino Linotype"/>
          <w:sz w:val="22"/>
        </w:rPr>
        <w:t>El artículo 12, que, quienes generen, recopilen, administren, manejen, procesen, archiven o conserven información pública serán responsables de la misma.</w:t>
      </w:r>
    </w:p>
    <w:p w:rsidRPr="00713ABE" w:rsidR="00020260" w:rsidP="00020260" w:rsidRDefault="00020260" w14:paraId="1374595D" w14:textId="77777777">
      <w:pPr>
        <w:spacing w:line="360" w:lineRule="auto"/>
        <w:jc w:val="both"/>
        <w:rPr>
          <w:rFonts w:ascii="Palatino Linotype" w:hAnsi="Palatino Linotype"/>
          <w:sz w:val="22"/>
        </w:rPr>
      </w:pPr>
    </w:p>
    <w:p w:rsidRPr="00713ABE" w:rsidR="00020260" w:rsidP="00020260" w:rsidRDefault="00020260" w14:paraId="7194FAF5" w14:textId="77777777">
      <w:pPr>
        <w:spacing w:line="360" w:lineRule="auto"/>
        <w:jc w:val="both"/>
        <w:rPr>
          <w:rFonts w:ascii="Palatino Linotype" w:hAnsi="Palatino Linotype"/>
          <w:sz w:val="22"/>
        </w:rPr>
      </w:pPr>
      <w:r w:rsidRPr="00713ABE">
        <w:rPr>
          <w:rFonts w:ascii="Palatino Linotype" w:hAnsi="Palatino Linotype"/>
          <w:sz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rsidRPr="00713ABE" w:rsidR="00020260" w:rsidP="00020260" w:rsidRDefault="00020260" w14:paraId="7B6C6F5A" w14:textId="77777777">
      <w:pPr>
        <w:spacing w:line="360" w:lineRule="auto"/>
        <w:jc w:val="both"/>
        <w:rPr>
          <w:rFonts w:ascii="Palatino Linotype" w:hAnsi="Palatino Linotype"/>
          <w:sz w:val="22"/>
        </w:rPr>
      </w:pPr>
    </w:p>
    <w:p w:rsidRPr="00713ABE" w:rsidR="00020260" w:rsidP="00020260" w:rsidRDefault="00020260" w14:paraId="2A047407" w14:textId="64BFD612">
      <w:pPr>
        <w:spacing w:line="360" w:lineRule="auto"/>
        <w:jc w:val="both"/>
        <w:rPr>
          <w:rFonts w:ascii="Palatino Linotype" w:hAnsi="Palatino Linotype"/>
          <w:sz w:val="22"/>
        </w:rPr>
      </w:pPr>
      <w:r w:rsidRPr="00713ABE">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713ABE" w:rsidR="00936BEC" w:rsidP="00020260" w:rsidRDefault="00936BEC" w14:paraId="2E846654" w14:textId="77777777">
      <w:pPr>
        <w:spacing w:line="360" w:lineRule="auto"/>
        <w:jc w:val="both"/>
        <w:rPr>
          <w:rFonts w:ascii="Palatino Linotype" w:hAnsi="Palatino Linotype"/>
          <w:sz w:val="22"/>
        </w:rPr>
      </w:pPr>
    </w:p>
    <w:p w:rsidRPr="00713ABE" w:rsidR="00020260" w:rsidP="00020260" w:rsidRDefault="00020260" w14:paraId="07E3EF56" w14:textId="77777777">
      <w:pPr>
        <w:spacing w:line="360" w:lineRule="auto"/>
        <w:jc w:val="both"/>
        <w:rPr>
          <w:rFonts w:ascii="Palatino Linotype" w:hAnsi="Palatino Linotype"/>
          <w:b/>
          <w:bCs/>
          <w:sz w:val="22"/>
          <w:szCs w:val="22"/>
        </w:rPr>
      </w:pPr>
      <w:r w:rsidRPr="00713ABE">
        <w:rPr>
          <w:rFonts w:ascii="Palatino Linotype" w:hAnsi="Palatino Linotype"/>
          <w:b/>
          <w:bCs/>
          <w:sz w:val="22"/>
          <w:szCs w:val="22"/>
        </w:rPr>
        <w:t>QUINTO. Estudio de Fondo.</w:t>
      </w:r>
    </w:p>
    <w:p w:rsidRPr="00713ABE" w:rsidR="00020260" w:rsidP="00020260" w:rsidRDefault="00020260" w14:paraId="4E6171F6" w14:textId="77777777">
      <w:pPr>
        <w:spacing w:line="360" w:lineRule="auto"/>
        <w:jc w:val="both"/>
        <w:rPr>
          <w:rFonts w:ascii="Palatino Linotype" w:hAnsi="Palatino Linotype" w:cs="Tahoma"/>
          <w:b/>
          <w:sz w:val="22"/>
          <w:szCs w:val="22"/>
          <w:shd w:val="clear" w:color="auto" w:fill="FFFFFF"/>
        </w:rPr>
      </w:pPr>
    </w:p>
    <w:p w:rsidRPr="00713ABE" w:rsidR="00020260" w:rsidP="00020260" w:rsidRDefault="00020260" w14:paraId="0B5DBB4B" w14:textId="77777777">
      <w:pPr>
        <w:spacing w:line="360" w:lineRule="auto"/>
        <w:jc w:val="both"/>
        <w:rPr>
          <w:rFonts w:ascii="Palatino Linotype" w:hAnsi="Palatino Linotype"/>
          <w:sz w:val="22"/>
        </w:rPr>
      </w:pPr>
      <w:r w:rsidRPr="00713ABE">
        <w:rPr>
          <w:rFonts w:ascii="Palatino Linotype" w:hAnsi="Palatino Linotype"/>
          <w:sz w:val="22"/>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713ABE" w:rsidR="00020260" w:rsidP="00020260" w:rsidRDefault="00020260" w14:paraId="25E6E651" w14:textId="77777777">
      <w:pPr>
        <w:spacing w:line="360" w:lineRule="auto"/>
        <w:jc w:val="both"/>
        <w:rPr>
          <w:rFonts w:ascii="Palatino Linotype" w:hAnsi="Palatino Linotype"/>
          <w:sz w:val="24"/>
          <w:szCs w:val="22"/>
        </w:rPr>
      </w:pPr>
    </w:p>
    <w:p w:rsidRPr="00713ABE" w:rsidR="00020260" w:rsidP="003176DC" w:rsidRDefault="00020260" w14:paraId="261E8280" w14:textId="77777777">
      <w:pPr>
        <w:pStyle w:val="Prrafodelista"/>
        <w:numPr>
          <w:ilvl w:val="0"/>
          <w:numId w:val="3"/>
        </w:numPr>
        <w:spacing w:line="360" w:lineRule="auto"/>
        <w:jc w:val="both"/>
        <w:rPr>
          <w:rFonts w:ascii="Palatino Linotype" w:hAnsi="Palatino Linotype"/>
          <w:szCs w:val="22"/>
        </w:rPr>
      </w:pPr>
      <w:r w:rsidRPr="00713ABE">
        <w:rPr>
          <w:rFonts w:ascii="Palatino Linotype" w:hAnsi="Palatino Linotype"/>
          <w:szCs w:val="22"/>
        </w:rPr>
        <w:t>Proveer lo necesario para garantizar a toda persona el derecho de acceso a la información pública, a través de procedimientos sencillos, expeditos, oportunos y gratuitos;</w:t>
      </w:r>
    </w:p>
    <w:p w:rsidRPr="00713ABE" w:rsidR="00020260" w:rsidP="003176DC" w:rsidRDefault="00020260" w14:paraId="7B813081" w14:textId="77777777">
      <w:pPr>
        <w:pStyle w:val="Prrafodelista"/>
        <w:numPr>
          <w:ilvl w:val="0"/>
          <w:numId w:val="3"/>
        </w:numPr>
        <w:spacing w:line="360" w:lineRule="auto"/>
        <w:jc w:val="both"/>
        <w:rPr>
          <w:rFonts w:ascii="Palatino Linotype" w:hAnsi="Palatino Linotype"/>
          <w:szCs w:val="22"/>
        </w:rPr>
      </w:pPr>
      <w:r w:rsidRPr="00713ABE">
        <w:rPr>
          <w:rFonts w:ascii="Palatino Linotype" w:hAnsi="Palatino Linotype"/>
          <w:szCs w:val="22"/>
        </w:rPr>
        <w:t>Transparentar la gestión pública, mediante la difusión de la información generada por los Sujetos Obligados, y</w:t>
      </w:r>
    </w:p>
    <w:p w:rsidRPr="00713ABE" w:rsidR="00020260" w:rsidP="003176DC" w:rsidRDefault="00020260" w14:paraId="262EB40F" w14:textId="77777777">
      <w:pPr>
        <w:pStyle w:val="Prrafodelista"/>
        <w:numPr>
          <w:ilvl w:val="0"/>
          <w:numId w:val="3"/>
        </w:numPr>
        <w:spacing w:line="360" w:lineRule="auto"/>
        <w:jc w:val="both"/>
        <w:rPr>
          <w:rFonts w:ascii="Palatino Linotype" w:hAnsi="Palatino Linotype"/>
          <w:szCs w:val="22"/>
        </w:rPr>
      </w:pPr>
      <w:r w:rsidRPr="00713ABE">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rsidRPr="00713ABE" w:rsidR="00020260" w:rsidP="00020260" w:rsidRDefault="00020260" w14:paraId="68BE6C34" w14:textId="77777777">
      <w:pPr>
        <w:spacing w:line="360" w:lineRule="auto"/>
        <w:ind w:left="720"/>
        <w:jc w:val="both"/>
        <w:rPr>
          <w:rFonts w:ascii="Palatino Linotype" w:hAnsi="Palatino Linotype" w:cs="Tahoma"/>
          <w:bCs/>
          <w:sz w:val="22"/>
          <w:szCs w:val="22"/>
          <w:shd w:val="clear" w:color="auto" w:fill="FFFFFF"/>
        </w:rPr>
      </w:pPr>
    </w:p>
    <w:p w:rsidRPr="00713ABE" w:rsidR="00020260" w:rsidP="00020260" w:rsidRDefault="00020260" w14:paraId="6C49EF0A" w14:textId="77777777">
      <w:pPr>
        <w:spacing w:line="360" w:lineRule="auto"/>
        <w:jc w:val="both"/>
        <w:rPr>
          <w:rFonts w:ascii="Palatino Linotype" w:hAnsi="Palatino Linotype"/>
          <w:sz w:val="22"/>
        </w:rPr>
      </w:pPr>
      <w:r w:rsidRPr="00713ABE">
        <w:rPr>
          <w:rFonts w:ascii="Palatino Linotype" w:hAnsi="Palatino Linotype"/>
          <w:sz w:val="22"/>
        </w:rPr>
        <w:lastRenderedPageBreak/>
        <w:t xml:space="preserve">Conforme a lo anterior, se deprende que </w:t>
      </w:r>
      <w:r w:rsidRPr="00713ABE">
        <w:rPr>
          <w:rFonts w:ascii="Palatino Linotype" w:hAnsi="Palatino Linotype"/>
          <w:b/>
          <w:sz w:val="22"/>
        </w:rPr>
        <w:t>los objetivos de la Ley de la materia</w:t>
      </w:r>
      <w:r w:rsidRPr="00713ABE">
        <w:rPr>
          <w:rFonts w:ascii="Palatino Linotype" w:hAnsi="Palatino Linotype"/>
          <w:sz w:val="22"/>
        </w:rPr>
        <w:t>,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Pr="00713ABE" w:rsidR="00020260" w:rsidP="00020260" w:rsidRDefault="00020260" w14:paraId="6B643EE7" w14:textId="77777777">
      <w:pPr>
        <w:spacing w:line="360" w:lineRule="auto"/>
        <w:jc w:val="both"/>
        <w:rPr>
          <w:rFonts w:ascii="Palatino Linotype" w:hAnsi="Palatino Linotype"/>
          <w:sz w:val="22"/>
        </w:rPr>
      </w:pPr>
    </w:p>
    <w:p w:rsidRPr="00713ABE" w:rsidR="00020260" w:rsidP="00020260" w:rsidRDefault="00020260" w14:paraId="7FCE0FE3" w14:textId="77777777">
      <w:pPr>
        <w:spacing w:line="360" w:lineRule="auto"/>
        <w:jc w:val="both"/>
        <w:rPr>
          <w:rFonts w:ascii="Palatino Linotype" w:hAnsi="Palatino Linotype"/>
          <w:sz w:val="22"/>
        </w:rPr>
      </w:pPr>
      <w:r w:rsidRPr="00713ABE">
        <w:rPr>
          <w:rFonts w:ascii="Palatino Linotype" w:hAnsi="Palatino Linotype"/>
          <w:sz w:val="22"/>
        </w:rPr>
        <w:t xml:space="preserve">En ese orden de ideas, para la atención de las solicitudes de acceso a la información, debe privilegiarse el </w:t>
      </w:r>
      <w:r w:rsidRPr="00713ABE">
        <w:rPr>
          <w:rFonts w:ascii="Palatino Linotype" w:hAnsi="Palatino Linotype"/>
          <w:b/>
          <w:sz w:val="22"/>
        </w:rPr>
        <w:t>principio de máxima publicidad</w:t>
      </w:r>
      <w:r w:rsidRPr="00713ABE">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Pr="00713ABE" w:rsidR="00020260" w:rsidP="00020260" w:rsidRDefault="00020260" w14:paraId="1F446DEE" w14:textId="77777777">
      <w:pPr>
        <w:spacing w:line="360" w:lineRule="auto"/>
        <w:jc w:val="both"/>
        <w:rPr>
          <w:rFonts w:ascii="Palatino Linotype" w:hAnsi="Palatino Linotype"/>
          <w:sz w:val="22"/>
        </w:rPr>
      </w:pPr>
    </w:p>
    <w:p w:rsidRPr="00713ABE" w:rsidR="008D79B2" w:rsidP="00020260" w:rsidRDefault="00020260" w14:paraId="1F8DF8C5" w14:textId="7B842709">
      <w:pPr>
        <w:spacing w:line="360" w:lineRule="auto"/>
        <w:jc w:val="both"/>
        <w:rPr>
          <w:rFonts w:ascii="Palatino Linotype" w:hAnsi="Palatino Linotype"/>
          <w:sz w:val="22"/>
        </w:rPr>
      </w:pPr>
      <w:r w:rsidRPr="00713ABE">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713ABE" w:rsidR="008D79B2" w:rsidP="00020260" w:rsidRDefault="008D79B2" w14:paraId="32C8C259" w14:textId="77777777">
      <w:pPr>
        <w:spacing w:line="360" w:lineRule="auto"/>
        <w:jc w:val="both"/>
        <w:rPr>
          <w:rFonts w:ascii="Palatino Linotype" w:hAnsi="Palatino Linotype"/>
          <w:sz w:val="22"/>
        </w:rPr>
      </w:pPr>
    </w:p>
    <w:p w:rsidRPr="00713ABE" w:rsidR="00020260" w:rsidP="003176DC" w:rsidRDefault="00020260" w14:paraId="5777D978" w14:textId="77777777">
      <w:pPr>
        <w:pStyle w:val="Prrafodelista"/>
        <w:numPr>
          <w:ilvl w:val="0"/>
          <w:numId w:val="4"/>
        </w:numPr>
        <w:spacing w:line="360" w:lineRule="auto"/>
        <w:jc w:val="both"/>
        <w:rPr>
          <w:rFonts w:ascii="Palatino Linotype" w:hAnsi="Palatino Linotype"/>
          <w:szCs w:val="22"/>
        </w:rPr>
      </w:pPr>
      <w:r w:rsidRPr="00713ABE">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713ABE" w:rsidR="00020260" w:rsidP="003176DC" w:rsidRDefault="00020260" w14:paraId="2BDEC08A" w14:textId="77777777">
      <w:pPr>
        <w:pStyle w:val="Prrafodelista"/>
        <w:numPr>
          <w:ilvl w:val="0"/>
          <w:numId w:val="2"/>
        </w:numPr>
        <w:spacing w:line="360" w:lineRule="auto"/>
        <w:jc w:val="both"/>
        <w:rPr>
          <w:rFonts w:ascii="Palatino Linotype" w:hAnsi="Palatino Linotype"/>
          <w:szCs w:val="22"/>
        </w:rPr>
      </w:pPr>
      <w:r w:rsidRPr="00713ABE">
        <w:rPr>
          <w:rFonts w:ascii="Palatino Linotype" w:hAnsi="Palatino Linotype"/>
          <w:szCs w:val="22"/>
        </w:rPr>
        <w:t xml:space="preserve">La respuesta a los requerimientos deberá notificarse al interesado en el menor tiempo posible, periodo que no podrá exceder quince días hábiles, contados a partir del día siguiente a la presentación de éste. Excepcionalmente, el plazo referido podrá </w:t>
      </w:r>
      <w:r w:rsidRPr="00713ABE">
        <w:rPr>
          <w:rFonts w:ascii="Palatino Linotype" w:hAnsi="Palatino Linotype"/>
          <w:szCs w:val="22"/>
        </w:rPr>
        <w:lastRenderedPageBreak/>
        <w:t>ampliarse por siete días hábiles más, cuando existan razones fundadas y motivadas, a través del Comité de Transparencia;</w:t>
      </w:r>
    </w:p>
    <w:p w:rsidRPr="00713ABE" w:rsidR="00020260" w:rsidP="003176DC" w:rsidRDefault="00020260" w14:paraId="1B8D2FD9" w14:textId="77777777">
      <w:pPr>
        <w:pStyle w:val="Prrafodelista"/>
        <w:numPr>
          <w:ilvl w:val="0"/>
          <w:numId w:val="2"/>
        </w:numPr>
        <w:spacing w:line="360" w:lineRule="auto"/>
        <w:jc w:val="both"/>
        <w:rPr>
          <w:rFonts w:ascii="Palatino Linotype" w:hAnsi="Palatino Linotype"/>
          <w:szCs w:val="22"/>
        </w:rPr>
      </w:pPr>
      <w:r w:rsidRPr="00713ABE">
        <w:rPr>
          <w:rFonts w:ascii="Palatino Linotype" w:hAnsi="Palatino Linotype"/>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713ABE" w:rsidR="00020260" w:rsidP="003176DC" w:rsidRDefault="00020260" w14:paraId="127156C6" w14:textId="77777777">
      <w:pPr>
        <w:pStyle w:val="Prrafodelista"/>
        <w:numPr>
          <w:ilvl w:val="0"/>
          <w:numId w:val="2"/>
        </w:numPr>
        <w:spacing w:line="360" w:lineRule="auto"/>
        <w:jc w:val="both"/>
        <w:rPr>
          <w:rFonts w:ascii="Palatino Linotype" w:hAnsi="Palatino Linotype"/>
          <w:szCs w:val="22"/>
        </w:rPr>
      </w:pPr>
      <w:r w:rsidRPr="00713ABE">
        <w:rPr>
          <w:rFonts w:ascii="Palatino Linotype" w:hAnsi="Palatino Linotype"/>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Pr="00713ABE" w:rsidR="00020260" w:rsidP="00665E46" w:rsidRDefault="00020260" w14:paraId="18684A2D" w14:textId="4050AF62">
      <w:pPr>
        <w:pStyle w:val="Prrafodelista"/>
        <w:numPr>
          <w:ilvl w:val="0"/>
          <w:numId w:val="2"/>
        </w:numPr>
        <w:spacing w:line="360" w:lineRule="auto"/>
        <w:jc w:val="both"/>
        <w:rPr>
          <w:rFonts w:ascii="Palatino Linotype" w:hAnsi="Palatino Linotype"/>
          <w:szCs w:val="22"/>
        </w:rPr>
      </w:pPr>
      <w:r w:rsidRPr="00713ABE">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713ABE" w:rsidR="008D79B2" w:rsidP="008D79B2" w:rsidRDefault="008D79B2" w14:paraId="27893A16" w14:textId="77777777">
      <w:pPr>
        <w:pStyle w:val="Prrafodelista"/>
        <w:spacing w:line="360" w:lineRule="auto"/>
        <w:jc w:val="both"/>
        <w:rPr>
          <w:rFonts w:ascii="Palatino Linotype" w:hAnsi="Palatino Linotype"/>
          <w:szCs w:val="22"/>
        </w:rPr>
      </w:pPr>
    </w:p>
    <w:p w:rsidRPr="00713ABE" w:rsidR="00716158" w:rsidP="00716158" w:rsidRDefault="00020F39" w14:paraId="0999746C" w14:textId="7AA75486">
      <w:pPr>
        <w:spacing w:line="360" w:lineRule="auto"/>
        <w:jc w:val="both"/>
        <w:rPr>
          <w:rFonts w:ascii="Palatino Linotype" w:hAnsi="Palatino Linotype" w:eastAsia="Calibri"/>
          <w:sz w:val="22"/>
          <w:szCs w:val="22"/>
        </w:rPr>
      </w:pPr>
      <w:r w:rsidRPr="00713ABE">
        <w:rPr>
          <w:rFonts w:ascii="Palatino Linotype" w:hAnsi="Palatino Linotype" w:eastAsia="Calibri"/>
          <w:sz w:val="22"/>
          <w:szCs w:val="22"/>
        </w:rPr>
        <w:t>Una vez que se ha establecido lo anterior, resulta conducente hacer énfasis en que el requerimiento del ahora Recurrente</w:t>
      </w:r>
      <w:r w:rsidRPr="00713ABE" w:rsidR="00B35154">
        <w:rPr>
          <w:rFonts w:ascii="Palatino Linotype" w:hAnsi="Palatino Linotype" w:eastAsia="Calibri"/>
          <w:sz w:val="22"/>
          <w:szCs w:val="22"/>
        </w:rPr>
        <w:t>,</w:t>
      </w:r>
      <w:r w:rsidRPr="00713ABE">
        <w:rPr>
          <w:rFonts w:ascii="Palatino Linotype" w:hAnsi="Palatino Linotype" w:eastAsia="Calibri"/>
          <w:sz w:val="22"/>
          <w:szCs w:val="22"/>
        </w:rPr>
        <w:t xml:space="preserve"> versa en acceder</w:t>
      </w:r>
      <w:r w:rsidRPr="00713ABE" w:rsidR="00F1569B">
        <w:rPr>
          <w:rFonts w:ascii="Palatino Linotype" w:hAnsi="Palatino Linotype" w:eastAsia="Calibri"/>
          <w:sz w:val="22"/>
          <w:szCs w:val="22"/>
        </w:rPr>
        <w:t xml:space="preserve"> </w:t>
      </w:r>
      <w:r w:rsidRPr="00713ABE" w:rsidR="00117E93">
        <w:rPr>
          <w:rFonts w:ascii="Palatino Linotype" w:hAnsi="Palatino Linotype" w:eastAsia="Calibri"/>
          <w:sz w:val="22"/>
          <w:szCs w:val="22"/>
        </w:rPr>
        <w:t xml:space="preserve">a </w:t>
      </w:r>
      <w:r w:rsidRPr="00713ABE" w:rsidR="006178CD">
        <w:rPr>
          <w:rFonts w:ascii="Palatino Linotype" w:hAnsi="Palatino Linotype" w:eastAsia="Calibri"/>
          <w:sz w:val="22"/>
          <w:szCs w:val="22"/>
        </w:rPr>
        <w:t>lo siguiente:</w:t>
      </w:r>
    </w:p>
    <w:p w:rsidRPr="00713ABE" w:rsidR="006178CD" w:rsidP="00716158" w:rsidRDefault="006178CD" w14:paraId="4971B9C0" w14:textId="2AEFCAED">
      <w:pPr>
        <w:spacing w:line="360" w:lineRule="auto"/>
        <w:jc w:val="both"/>
        <w:rPr>
          <w:rFonts w:ascii="Palatino Linotype" w:hAnsi="Palatino Linotype" w:eastAsia="Calibri"/>
          <w:sz w:val="22"/>
          <w:szCs w:val="22"/>
        </w:rPr>
      </w:pPr>
      <w:bookmarkStart w:name="_Hlk107480616" w:id="3"/>
    </w:p>
    <w:p w:rsidRPr="00713ABE" w:rsidR="000E127B" w:rsidP="00BE0123" w:rsidRDefault="000E127B" w14:paraId="679FAC30" w14:textId="63019254">
      <w:pPr>
        <w:pStyle w:val="Prrafodelista"/>
        <w:numPr>
          <w:ilvl w:val="0"/>
          <w:numId w:val="7"/>
        </w:numPr>
        <w:spacing w:line="360" w:lineRule="auto"/>
        <w:jc w:val="both"/>
        <w:rPr>
          <w:rFonts w:ascii="Palatino Linotype" w:hAnsi="Palatino Linotype"/>
          <w:b/>
          <w:bCs/>
        </w:rPr>
      </w:pPr>
      <w:r w:rsidRPr="00713ABE">
        <w:rPr>
          <w:rFonts w:ascii="Palatino Linotype" w:hAnsi="Palatino Linotype"/>
          <w:b/>
          <w:bCs/>
        </w:rPr>
        <w:t xml:space="preserve">Del o </w:t>
      </w:r>
      <w:r w:rsidRPr="00713ABE" w:rsidR="0043018F">
        <w:rPr>
          <w:rFonts w:ascii="Palatino Linotype" w:hAnsi="Palatino Linotype"/>
          <w:b/>
          <w:bCs/>
        </w:rPr>
        <w:t xml:space="preserve">los </w:t>
      </w:r>
      <w:r w:rsidRPr="00713ABE">
        <w:rPr>
          <w:rFonts w:ascii="Palatino Linotype" w:hAnsi="Palatino Linotype"/>
          <w:b/>
          <w:bCs/>
        </w:rPr>
        <w:t>Titulares de la Coordinación de Turismo y Fomento a las artesanías</w:t>
      </w:r>
      <w:r w:rsidRPr="00713ABE" w:rsidR="006178CD">
        <w:rPr>
          <w:rFonts w:ascii="Palatino Linotype" w:hAnsi="Palatino Linotype"/>
          <w:b/>
          <w:bCs/>
        </w:rPr>
        <w:t>:</w:t>
      </w:r>
    </w:p>
    <w:p w:rsidRPr="00713ABE" w:rsidR="000E127B" w:rsidP="000E127B" w:rsidRDefault="000E127B" w14:paraId="23E6BD9A" w14:textId="77777777">
      <w:pPr>
        <w:spacing w:line="360" w:lineRule="auto"/>
        <w:jc w:val="both"/>
        <w:rPr>
          <w:rFonts w:ascii="Palatino Linotype" w:hAnsi="Palatino Linotype"/>
        </w:rPr>
      </w:pPr>
    </w:p>
    <w:p w:rsidRPr="00713ABE" w:rsidR="000E127B" w:rsidP="00BE0123" w:rsidRDefault="000E127B" w14:paraId="739DAA7D" w14:textId="77777777">
      <w:pPr>
        <w:pStyle w:val="Prrafodelista"/>
        <w:numPr>
          <w:ilvl w:val="0"/>
          <w:numId w:val="12"/>
        </w:numPr>
        <w:spacing w:line="360" w:lineRule="auto"/>
        <w:ind w:right="539"/>
        <w:jc w:val="both"/>
        <w:rPr>
          <w:rFonts w:ascii="Palatino Linotype" w:hAnsi="Palatino Linotype"/>
        </w:rPr>
      </w:pPr>
      <w:r w:rsidRPr="00713ABE">
        <w:rPr>
          <w:rFonts w:ascii="Palatino Linotype" w:hAnsi="Palatino Linotype"/>
        </w:rPr>
        <w:t>Descripción de puesto desagregado por misión, funciones, tareas y responsabilidades.</w:t>
      </w:r>
    </w:p>
    <w:p w:rsidRPr="00713ABE" w:rsidR="000E127B" w:rsidP="00BE0123" w:rsidRDefault="000E127B" w14:paraId="02A283B0" w14:textId="77777777">
      <w:pPr>
        <w:pStyle w:val="Prrafodelista"/>
        <w:numPr>
          <w:ilvl w:val="0"/>
          <w:numId w:val="12"/>
        </w:numPr>
        <w:spacing w:line="360" w:lineRule="auto"/>
        <w:ind w:right="539"/>
        <w:jc w:val="both"/>
        <w:rPr>
          <w:rFonts w:ascii="Palatino Linotype" w:hAnsi="Palatino Linotype"/>
        </w:rPr>
      </w:pPr>
      <w:r w:rsidRPr="00713ABE">
        <w:rPr>
          <w:rFonts w:ascii="Palatino Linotype" w:hAnsi="Palatino Linotype"/>
        </w:rPr>
        <w:t>Horario de jornada laboral.</w:t>
      </w:r>
    </w:p>
    <w:p w:rsidRPr="00713ABE" w:rsidR="000E127B" w:rsidP="00BE0123" w:rsidRDefault="000E127B" w14:paraId="2FA2973C" w14:textId="77777777">
      <w:pPr>
        <w:pStyle w:val="Prrafodelista"/>
        <w:numPr>
          <w:ilvl w:val="0"/>
          <w:numId w:val="12"/>
        </w:numPr>
        <w:spacing w:line="360" w:lineRule="auto"/>
        <w:ind w:right="539"/>
        <w:jc w:val="both"/>
        <w:rPr>
          <w:rFonts w:ascii="Palatino Linotype" w:hAnsi="Palatino Linotype"/>
        </w:rPr>
      </w:pPr>
      <w:r w:rsidRPr="00713ABE">
        <w:rPr>
          <w:rFonts w:ascii="Palatino Linotype" w:hAnsi="Palatino Linotype"/>
        </w:rPr>
        <w:lastRenderedPageBreak/>
        <w:t>Comprobante de último grado de estudios.</w:t>
      </w:r>
    </w:p>
    <w:bookmarkEnd w:id="3"/>
    <w:p w:rsidRPr="00713ABE" w:rsidR="006178CD" w:rsidP="00716158" w:rsidRDefault="006178CD" w14:paraId="02DA0F2D" w14:textId="77777777">
      <w:pPr>
        <w:spacing w:line="360" w:lineRule="auto"/>
        <w:jc w:val="both"/>
        <w:rPr>
          <w:rFonts w:ascii="Palatino Linotype" w:hAnsi="Palatino Linotype" w:eastAsia="Calibri"/>
          <w:szCs w:val="22"/>
        </w:rPr>
      </w:pPr>
    </w:p>
    <w:p w:rsidRPr="00713ABE" w:rsidR="005A5667" w:rsidP="00E54374" w:rsidRDefault="000E127B" w14:paraId="4BEC7DEB" w14:textId="3371687F">
      <w:pPr>
        <w:tabs>
          <w:tab w:val="left" w:pos="4962"/>
        </w:tabs>
        <w:spacing w:line="360" w:lineRule="auto"/>
        <w:jc w:val="both"/>
        <w:rPr>
          <w:rFonts w:ascii="Palatino Linotype" w:hAnsi="Palatino Linotype" w:eastAsia="Calibri" w:cs="Tahoma"/>
          <w:bCs/>
          <w:sz w:val="22"/>
          <w:szCs w:val="22"/>
        </w:rPr>
      </w:pPr>
      <w:r w:rsidRPr="00713ABE">
        <w:rPr>
          <w:rFonts w:ascii="Palatino Linotype" w:hAnsi="Palatino Linotype" w:eastAsia="Calibri" w:cs="Tahoma"/>
          <w:bCs/>
          <w:sz w:val="22"/>
          <w:szCs w:val="22"/>
        </w:rPr>
        <w:t>Así las cosas</w:t>
      </w:r>
      <w:r w:rsidRPr="00713ABE" w:rsidR="005B174F">
        <w:rPr>
          <w:rFonts w:ascii="Palatino Linotype" w:hAnsi="Palatino Linotype" w:eastAsia="Calibri" w:cs="Tahoma"/>
          <w:bCs/>
          <w:sz w:val="22"/>
          <w:szCs w:val="22"/>
        </w:rPr>
        <w:t>, el Sujeto Oblig</w:t>
      </w:r>
      <w:r w:rsidRPr="00713ABE" w:rsidR="00FD3961">
        <w:rPr>
          <w:rFonts w:ascii="Palatino Linotype" w:hAnsi="Palatino Linotype" w:eastAsia="Calibri" w:cs="Tahoma"/>
          <w:bCs/>
          <w:sz w:val="22"/>
          <w:szCs w:val="22"/>
        </w:rPr>
        <w:t>ado</w:t>
      </w:r>
      <w:r w:rsidRPr="00713ABE" w:rsidR="00763412">
        <w:rPr>
          <w:rFonts w:ascii="Palatino Linotype" w:hAnsi="Palatino Linotype" w:eastAsia="Calibri" w:cs="Tahoma"/>
          <w:bCs/>
          <w:sz w:val="22"/>
          <w:szCs w:val="22"/>
        </w:rPr>
        <w:t xml:space="preserve"> </w:t>
      </w:r>
      <w:r w:rsidRPr="00713ABE" w:rsidR="00DA7870">
        <w:rPr>
          <w:rFonts w:ascii="Palatino Linotype" w:hAnsi="Palatino Linotype" w:eastAsia="Calibri" w:cs="Tahoma"/>
          <w:bCs/>
          <w:sz w:val="22"/>
          <w:szCs w:val="22"/>
        </w:rPr>
        <w:t>en</w:t>
      </w:r>
      <w:r w:rsidRPr="00713ABE">
        <w:rPr>
          <w:rFonts w:ascii="Palatino Linotype" w:hAnsi="Palatino Linotype" w:eastAsia="Calibri" w:cs="Tahoma"/>
          <w:bCs/>
          <w:sz w:val="22"/>
          <w:szCs w:val="22"/>
        </w:rPr>
        <w:t xml:space="preserve"> atención al requerimiento de información</w:t>
      </w:r>
      <w:r w:rsidRPr="00713ABE" w:rsidR="006178CD">
        <w:rPr>
          <w:rFonts w:ascii="Palatino Linotype" w:hAnsi="Palatino Linotype" w:eastAsia="Calibri" w:cs="Tahoma"/>
          <w:bCs/>
          <w:sz w:val="22"/>
          <w:szCs w:val="22"/>
        </w:rPr>
        <w:t>, hizo entrega de</w:t>
      </w:r>
      <w:r w:rsidRPr="00713ABE">
        <w:rPr>
          <w:rFonts w:ascii="Palatino Linotype" w:hAnsi="Palatino Linotype" w:eastAsia="Calibri" w:cs="Tahoma"/>
          <w:bCs/>
          <w:sz w:val="22"/>
          <w:szCs w:val="22"/>
        </w:rPr>
        <w:t xml:space="preserve"> </w:t>
      </w:r>
      <w:r w:rsidRPr="00713ABE" w:rsidR="00056268">
        <w:rPr>
          <w:rFonts w:ascii="Palatino Linotype" w:hAnsi="Palatino Linotype" w:eastAsia="Calibri" w:cs="Tahoma"/>
          <w:bCs/>
          <w:sz w:val="22"/>
          <w:szCs w:val="22"/>
        </w:rPr>
        <w:t xml:space="preserve">dos documentos que dan cuenta del grado de estudios, de lo que se advierte, uno de ellos se encuentra en parte ilegible; </w:t>
      </w:r>
      <w:r w:rsidRPr="00713ABE" w:rsidR="00DE54F5">
        <w:rPr>
          <w:rFonts w:ascii="Palatino Linotype" w:hAnsi="Palatino Linotype" w:eastAsia="Calibri" w:cs="Tahoma"/>
          <w:bCs/>
          <w:sz w:val="22"/>
          <w:szCs w:val="22"/>
        </w:rPr>
        <w:t>Además,</w:t>
      </w:r>
      <w:r w:rsidRPr="00713ABE" w:rsidR="00AD0B35">
        <w:rPr>
          <w:rFonts w:ascii="Palatino Linotype" w:hAnsi="Palatino Linotype" w:eastAsia="Calibri" w:cs="Tahoma"/>
          <w:bCs/>
          <w:sz w:val="22"/>
          <w:szCs w:val="22"/>
        </w:rPr>
        <w:t xml:space="preserve"> informó </w:t>
      </w:r>
      <w:r w:rsidRPr="00713ABE" w:rsidR="00DA7870">
        <w:rPr>
          <w:rFonts w:ascii="Palatino Linotype" w:hAnsi="Palatino Linotype" w:eastAsia="Calibri" w:cs="Tahoma"/>
          <w:bCs/>
          <w:sz w:val="22"/>
          <w:szCs w:val="22"/>
        </w:rPr>
        <w:t xml:space="preserve">que la jornada laboral es de 09:00 a 18:00 horas y que, en la Coordinación de Recursos Humanos, no se cuenta con la misión, funciones, tareas, responsabilidades y obligaciones de quienes se encuentran como responsables del área referida por el Particular. </w:t>
      </w:r>
    </w:p>
    <w:p w:rsidRPr="00713ABE" w:rsidR="005B174F" w:rsidP="00716158" w:rsidRDefault="005B174F" w14:paraId="4848EFE5" w14:textId="77777777">
      <w:pPr>
        <w:spacing w:line="360" w:lineRule="auto"/>
        <w:jc w:val="both"/>
        <w:rPr>
          <w:rFonts w:ascii="Palatino Linotype" w:hAnsi="Palatino Linotype" w:eastAsia="Calibri"/>
          <w:szCs w:val="22"/>
        </w:rPr>
      </w:pPr>
    </w:p>
    <w:p w:rsidRPr="00713ABE" w:rsidR="00020260" w:rsidP="00020260" w:rsidRDefault="00020260" w14:paraId="29856A98" w14:textId="50DB89FC">
      <w:pPr>
        <w:spacing w:line="360" w:lineRule="auto"/>
        <w:ind w:right="-93"/>
        <w:jc w:val="both"/>
        <w:rPr>
          <w:rFonts w:ascii="Palatino Linotype" w:hAnsi="Palatino Linotype" w:eastAsia="Calibri" w:cs="Tahoma"/>
          <w:bCs/>
          <w:sz w:val="22"/>
          <w:szCs w:val="22"/>
        </w:rPr>
      </w:pPr>
      <w:r w:rsidRPr="00713ABE">
        <w:rPr>
          <w:rFonts w:ascii="Palatino Linotype" w:hAnsi="Palatino Linotype" w:eastAsia="Calibri" w:cs="Tahoma"/>
          <w:bCs/>
          <w:sz w:val="22"/>
          <w:szCs w:val="22"/>
        </w:rPr>
        <w:t>En es</w:t>
      </w:r>
      <w:r w:rsidRPr="00713ABE" w:rsidR="00E6643C">
        <w:rPr>
          <w:rFonts w:ascii="Palatino Linotype" w:hAnsi="Palatino Linotype" w:eastAsia="Calibri" w:cs="Tahoma"/>
          <w:bCs/>
          <w:sz w:val="22"/>
          <w:szCs w:val="22"/>
        </w:rPr>
        <w:t>t</w:t>
      </w:r>
      <w:r w:rsidRPr="00713ABE">
        <w:rPr>
          <w:rFonts w:ascii="Palatino Linotype" w:hAnsi="Palatino Linotype" w:eastAsia="Calibri" w:cs="Tahoma"/>
          <w:bCs/>
          <w:sz w:val="22"/>
          <w:szCs w:val="22"/>
        </w:rPr>
        <w:t xml:space="preserve">e </w:t>
      </w:r>
      <w:r w:rsidRPr="00713ABE" w:rsidR="00E6643C">
        <w:rPr>
          <w:rFonts w:ascii="Palatino Linotype" w:hAnsi="Palatino Linotype" w:eastAsia="Calibri" w:cs="Tahoma"/>
          <w:bCs/>
          <w:sz w:val="22"/>
          <w:szCs w:val="22"/>
        </w:rPr>
        <w:t>sentido</w:t>
      </w:r>
      <w:r w:rsidRPr="00713ABE">
        <w:rPr>
          <w:rFonts w:ascii="Palatino Linotype" w:hAnsi="Palatino Linotype" w:eastAsia="Calibri" w:cs="Tahoma"/>
          <w:bCs/>
          <w:sz w:val="22"/>
          <w:szCs w:val="22"/>
        </w:rPr>
        <w:t xml:space="preserve">, es importante </w:t>
      </w:r>
      <w:r w:rsidRPr="00713ABE" w:rsidR="00F140B0">
        <w:rPr>
          <w:rFonts w:ascii="Palatino Linotype" w:hAnsi="Palatino Linotype" w:eastAsia="Calibri" w:cs="Tahoma"/>
          <w:bCs/>
          <w:sz w:val="22"/>
          <w:szCs w:val="22"/>
        </w:rPr>
        <w:t>precisar</w:t>
      </w:r>
      <w:r w:rsidRPr="00713ABE">
        <w:rPr>
          <w:rFonts w:ascii="Palatino Linotype" w:hAnsi="Palatino Linotype" w:eastAsia="Calibri" w:cs="Tahoma"/>
          <w:bCs/>
          <w:sz w:val="22"/>
          <w:szCs w:val="22"/>
        </w:rPr>
        <w:t xml:space="preserve"> que el artículo 4°, párrafo segundo de la Ley de Transparencia y Acceso a la Información Pública del Estado de México y Municipios, </w:t>
      </w:r>
      <w:r w:rsidRPr="00713ABE">
        <w:rPr>
          <w:rFonts w:ascii="Palatino Linotype" w:hAnsi="Palatino Linotype" w:eastAsia="Calibri" w:cs="Tahoma"/>
          <w:b/>
          <w:sz w:val="22"/>
          <w:szCs w:val="22"/>
          <w:u w:val="single"/>
        </w:rPr>
        <w:t>señala que toda la información</w:t>
      </w:r>
      <w:r w:rsidRPr="00713ABE">
        <w:rPr>
          <w:rFonts w:ascii="Palatino Linotype" w:hAnsi="Palatino Linotype" w:eastAsia="Calibri" w:cs="Tahoma"/>
          <w:bCs/>
          <w:sz w:val="22"/>
          <w:szCs w:val="22"/>
          <w:u w:val="single"/>
        </w:rPr>
        <w:t xml:space="preserve"> </w:t>
      </w:r>
      <w:r w:rsidRPr="00713ABE">
        <w:rPr>
          <w:rFonts w:ascii="Palatino Linotype" w:hAnsi="Palatino Linotype" w:eastAsia="Calibri" w:cs="Tahoma"/>
          <w:b/>
          <w:sz w:val="22"/>
          <w:szCs w:val="22"/>
          <w:u w:val="single"/>
        </w:rPr>
        <w:t>generada, obtenida, adquirida, transformada, administrada o en posesión de los Sujetos Obligados es pública y accesible</w:t>
      </w:r>
      <w:r w:rsidRPr="00713ABE">
        <w:rPr>
          <w:rFonts w:ascii="Palatino Linotype" w:hAnsi="Palatino Linotype" w:eastAsia="Calibri" w:cs="Tahoma"/>
          <w:bCs/>
          <w:sz w:val="22"/>
          <w:szCs w:val="22"/>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713ABE" w:rsidR="00020260" w:rsidP="00020260" w:rsidRDefault="00020260" w14:paraId="7E57151E" w14:textId="77777777">
      <w:pPr>
        <w:spacing w:line="360" w:lineRule="auto"/>
        <w:ind w:right="-93"/>
        <w:jc w:val="both"/>
        <w:rPr>
          <w:rFonts w:ascii="Palatino Linotype" w:hAnsi="Palatino Linotype" w:eastAsia="Calibri" w:cs="Tahoma"/>
          <w:bCs/>
          <w:sz w:val="22"/>
          <w:szCs w:val="22"/>
        </w:rPr>
      </w:pPr>
    </w:p>
    <w:p w:rsidRPr="00713ABE" w:rsidR="00020260" w:rsidP="00020260" w:rsidRDefault="00020260" w14:paraId="55195C2E" w14:textId="6C2F7B54">
      <w:pPr>
        <w:spacing w:line="360" w:lineRule="auto"/>
        <w:ind w:right="-93"/>
        <w:jc w:val="both"/>
        <w:rPr>
          <w:rFonts w:ascii="Palatino Linotype" w:hAnsi="Palatino Linotype" w:eastAsia="Calibri" w:cs="Tahoma"/>
          <w:bCs/>
          <w:sz w:val="22"/>
          <w:szCs w:val="22"/>
        </w:rPr>
      </w:pPr>
      <w:r w:rsidRPr="00713ABE">
        <w:rPr>
          <w:rFonts w:ascii="Palatino Linotype" w:hAnsi="Palatino Linotype" w:eastAsia="Calibri" w:cs="Tahoma"/>
          <w:bCs/>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r w:rsidRPr="00713ABE" w:rsidR="005E3497">
        <w:rPr>
          <w:rFonts w:ascii="Palatino Linotype" w:hAnsi="Palatino Linotype" w:eastAsia="Calibri" w:cs="Tahoma"/>
          <w:bCs/>
          <w:sz w:val="22"/>
          <w:szCs w:val="22"/>
        </w:rPr>
        <w:t xml:space="preserve"> </w:t>
      </w:r>
      <w:r w:rsidRPr="00713ABE">
        <w:rPr>
          <w:rFonts w:ascii="Palatino Linotype" w:hAnsi="Palatino Linotype" w:eastAsia="Calibri" w:cs="Tahoma"/>
          <w:bCs/>
          <w:sz w:val="22"/>
          <w:szCs w:val="22"/>
        </w:rPr>
        <w:t xml:space="preserve">En síntesis, el derecho de acceso a la información pública se satisface </w:t>
      </w:r>
      <w:r w:rsidRPr="00713ABE">
        <w:rPr>
          <w:rFonts w:ascii="Palatino Linotype" w:hAnsi="Palatino Linotype" w:eastAsia="Calibri" w:cs="Tahoma"/>
          <w:b/>
          <w:sz w:val="22"/>
          <w:szCs w:val="22"/>
          <w:u w:val="single"/>
        </w:rPr>
        <w:t xml:space="preserve">en aquellos casos en que se entregue el soporte documental en que conste la información pública, sin la necesidad de elaborar documentos </w:t>
      </w:r>
      <w:r w:rsidRPr="00713ABE">
        <w:rPr>
          <w:rFonts w:ascii="Palatino Linotype" w:hAnsi="Palatino Linotype" w:eastAsia="Calibri" w:cs="Tahoma"/>
          <w:b/>
          <w:i/>
          <w:sz w:val="22"/>
          <w:szCs w:val="22"/>
          <w:u w:val="single"/>
        </w:rPr>
        <w:t>ad hoc</w:t>
      </w:r>
      <w:r w:rsidRPr="00713ABE">
        <w:rPr>
          <w:rFonts w:ascii="Palatino Linotype" w:hAnsi="Palatino Linotype" w:eastAsia="Calibri" w:cs="Tahoma"/>
          <w:b/>
          <w:sz w:val="22"/>
          <w:szCs w:val="22"/>
        </w:rPr>
        <w:t>;</w:t>
      </w:r>
      <w:r w:rsidRPr="00713ABE">
        <w:rPr>
          <w:rFonts w:ascii="Palatino Linotype" w:hAnsi="Palatino Linotype" w:eastAsia="Calibri" w:cs="Tahoma"/>
          <w:bCs/>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w:t>
      </w:r>
    </w:p>
    <w:p w:rsidRPr="00713ABE" w:rsidR="00020260" w:rsidP="00020260" w:rsidRDefault="00020260" w14:paraId="48F23B2F" w14:textId="5F6D2769">
      <w:pPr>
        <w:spacing w:line="360" w:lineRule="auto"/>
        <w:ind w:right="-93"/>
        <w:jc w:val="both"/>
        <w:rPr>
          <w:rFonts w:ascii="Palatino Linotype" w:hAnsi="Palatino Linotype" w:eastAsia="Calibri" w:cs="Tahoma"/>
          <w:bCs/>
          <w:sz w:val="22"/>
          <w:szCs w:val="22"/>
        </w:rPr>
      </w:pPr>
      <w:r w:rsidRPr="00713ABE">
        <w:rPr>
          <w:rFonts w:ascii="Palatino Linotype" w:hAnsi="Palatino Linotype" w:eastAsia="Calibri" w:cs="Tahoma"/>
          <w:bCs/>
          <w:sz w:val="22"/>
          <w:szCs w:val="22"/>
        </w:rPr>
        <w:lastRenderedPageBreak/>
        <w:t xml:space="preserve">Asimismo, el artículo 24 de la Ley de la materia, dispone que los Sujetos Obligados sólo proporcionarán la información pública </w:t>
      </w:r>
      <w:r w:rsidRPr="00713ABE">
        <w:rPr>
          <w:rFonts w:ascii="Palatino Linotype" w:hAnsi="Palatino Linotype" w:eastAsia="Calibri" w:cs="Tahoma"/>
          <w:b/>
          <w:sz w:val="22"/>
          <w:szCs w:val="22"/>
          <w:u w:val="single"/>
        </w:rPr>
        <w:t>que generen, administren o posean en el ejercicio de sus atribuciones;</w:t>
      </w:r>
      <w:r w:rsidRPr="00713ABE">
        <w:rPr>
          <w:rFonts w:ascii="Palatino Linotype" w:hAnsi="Palatino Linotype" w:eastAsia="Calibri" w:cs="Tahoma"/>
          <w:bCs/>
          <w:sz w:val="22"/>
          <w:szCs w:val="22"/>
        </w:rPr>
        <w:t xml:space="preserve"> por consiguiente, </w:t>
      </w:r>
      <w:r w:rsidRPr="00713ABE" w:rsidR="001C66B1">
        <w:rPr>
          <w:rFonts w:ascii="Palatino Linotype" w:hAnsi="Palatino Linotype" w:eastAsia="Calibri" w:cs="Tahoma"/>
          <w:bCs/>
          <w:sz w:val="22"/>
          <w:szCs w:val="22"/>
        </w:rPr>
        <w:t>no se deberá atender los requerimiento de información con base en las especificaciones que los Particulares requieran.</w:t>
      </w:r>
    </w:p>
    <w:p w:rsidRPr="00713ABE" w:rsidR="00020260" w:rsidP="00020260" w:rsidRDefault="00020260" w14:paraId="0FD55830" w14:textId="77777777">
      <w:pPr>
        <w:spacing w:line="360" w:lineRule="auto"/>
        <w:ind w:right="-93"/>
        <w:jc w:val="both"/>
        <w:rPr>
          <w:rFonts w:ascii="Palatino Linotype" w:hAnsi="Palatino Linotype" w:eastAsia="Calibri" w:cs="Tahoma"/>
          <w:bCs/>
          <w:sz w:val="22"/>
          <w:szCs w:val="22"/>
        </w:rPr>
      </w:pPr>
    </w:p>
    <w:p w:rsidRPr="00713ABE" w:rsidR="00020260" w:rsidP="00E54374" w:rsidRDefault="00665E46" w14:paraId="7E8AC55D" w14:textId="614DBECA">
      <w:pPr>
        <w:spacing w:line="360" w:lineRule="auto"/>
        <w:ind w:firstLine="1"/>
        <w:jc w:val="both"/>
        <w:rPr>
          <w:rFonts w:ascii="Palatino Linotype" w:hAnsi="Palatino Linotype" w:cs="Arial"/>
          <w:sz w:val="22"/>
          <w:szCs w:val="22"/>
          <w:lang w:val="es-ES"/>
        </w:rPr>
      </w:pPr>
      <w:r w:rsidRPr="00713ABE">
        <w:rPr>
          <w:rFonts w:ascii="Palatino Linotype" w:hAnsi="Palatino Linotype" w:cs="Arial"/>
          <w:sz w:val="22"/>
          <w:szCs w:val="22"/>
          <w:lang w:val="es-ES"/>
        </w:rPr>
        <w:t xml:space="preserve">Con lo hasta aquí expuesto, </w:t>
      </w:r>
      <w:r w:rsidRPr="00713ABE">
        <w:rPr>
          <w:rFonts w:ascii="Palatino Linotype" w:hAnsi="Palatino Linotype" w:cs="Arial"/>
          <w:b/>
          <w:bCs/>
          <w:sz w:val="22"/>
          <w:szCs w:val="22"/>
          <w:u w:val="single"/>
          <w:lang w:val="es-ES"/>
        </w:rPr>
        <w:t>es necesario precisar que como motivos de inconformidad</w:t>
      </w:r>
      <w:r w:rsidRPr="00713ABE">
        <w:rPr>
          <w:rFonts w:ascii="Palatino Linotype" w:hAnsi="Palatino Linotype" w:cs="Arial"/>
          <w:sz w:val="22"/>
          <w:szCs w:val="22"/>
          <w:lang w:val="es-ES"/>
        </w:rPr>
        <w:t xml:space="preserve">, el ahora Recurrente señaló </w:t>
      </w:r>
      <w:r w:rsidRPr="00713ABE" w:rsidR="00E54374">
        <w:rPr>
          <w:rFonts w:ascii="Palatino Linotype" w:hAnsi="Palatino Linotype" w:cs="Arial"/>
          <w:sz w:val="22"/>
          <w:szCs w:val="22"/>
          <w:lang w:val="es-ES"/>
        </w:rPr>
        <w:t xml:space="preserve">que </w:t>
      </w:r>
      <w:r w:rsidRPr="00713ABE" w:rsidR="00DE54F5">
        <w:rPr>
          <w:rFonts w:ascii="Palatino Linotype" w:hAnsi="Palatino Linotype" w:cs="Arial"/>
          <w:sz w:val="22"/>
          <w:szCs w:val="22"/>
          <w:lang w:val="es-ES"/>
        </w:rPr>
        <w:t>se configuró la negativa a la entrega de la información, puesto que a su decir, se debió turnar su requerimiento al área correspondiente</w:t>
      </w:r>
      <w:r w:rsidRPr="00713ABE">
        <w:rPr>
          <w:rFonts w:ascii="Palatino Linotype" w:hAnsi="Palatino Linotype" w:cs="Arial"/>
          <w:sz w:val="22"/>
          <w:szCs w:val="22"/>
          <w:lang w:val="es-ES"/>
        </w:rPr>
        <w:t xml:space="preserve">; </w:t>
      </w:r>
      <w:r w:rsidRPr="00713ABE" w:rsidR="0046141B">
        <w:rPr>
          <w:rFonts w:ascii="Palatino Linotype" w:hAnsi="Palatino Linotype" w:cs="Arial"/>
          <w:sz w:val="22"/>
          <w:szCs w:val="22"/>
          <w:lang w:val="es-ES"/>
        </w:rPr>
        <w:t>en tales consideraciones</w:t>
      </w:r>
      <w:r w:rsidRPr="00713ABE">
        <w:rPr>
          <w:rFonts w:ascii="Palatino Linotype" w:hAnsi="Palatino Linotype" w:cs="Arial"/>
          <w:sz w:val="22"/>
          <w:szCs w:val="22"/>
          <w:lang w:val="es-ES"/>
        </w:rPr>
        <w:t>, para dar certeza al Recurrente sobre si se atendió su pretensión, se analizar</w:t>
      </w:r>
      <w:r w:rsidRPr="00713ABE" w:rsidR="00DE54F5">
        <w:rPr>
          <w:rFonts w:ascii="Palatino Linotype" w:hAnsi="Palatino Linotype" w:cs="Arial"/>
          <w:sz w:val="22"/>
          <w:szCs w:val="22"/>
          <w:lang w:val="es-ES"/>
        </w:rPr>
        <w:t>á</w:t>
      </w:r>
      <w:r w:rsidRPr="00713ABE">
        <w:rPr>
          <w:rFonts w:ascii="Palatino Linotype" w:hAnsi="Palatino Linotype" w:cs="Arial"/>
          <w:sz w:val="22"/>
          <w:szCs w:val="22"/>
          <w:lang w:val="es-ES"/>
        </w:rPr>
        <w:t xml:space="preserve"> la actuación de</w:t>
      </w:r>
      <w:r w:rsidRPr="00713ABE" w:rsidR="00EF66DE">
        <w:rPr>
          <w:rFonts w:ascii="Palatino Linotype" w:hAnsi="Palatino Linotype" w:cs="Arial"/>
          <w:sz w:val="22"/>
          <w:szCs w:val="22"/>
          <w:lang w:val="es-ES"/>
        </w:rPr>
        <w:t xml:space="preserve"> la </w:t>
      </w:r>
      <w:r w:rsidRPr="00713ABE" w:rsidR="00556660">
        <w:rPr>
          <w:rFonts w:ascii="Palatino Linotype" w:hAnsi="Palatino Linotype" w:cs="Arial"/>
          <w:sz w:val="22"/>
          <w:szCs w:val="22"/>
          <w:lang w:val="es-ES"/>
        </w:rPr>
        <w:t>Ayuntamiento de Tenancingo</w:t>
      </w:r>
      <w:r w:rsidRPr="00713ABE">
        <w:rPr>
          <w:rFonts w:ascii="Palatino Linotype" w:hAnsi="Palatino Linotype" w:cs="Arial"/>
          <w:sz w:val="22"/>
          <w:szCs w:val="22"/>
          <w:lang w:val="es-ES"/>
        </w:rPr>
        <w:t xml:space="preserve"> </w:t>
      </w:r>
      <w:r w:rsidRPr="00713ABE" w:rsidR="00DE54F5">
        <w:rPr>
          <w:rFonts w:ascii="Palatino Linotype" w:hAnsi="Palatino Linotype" w:cs="Arial"/>
          <w:sz w:val="22"/>
          <w:szCs w:val="22"/>
          <w:lang w:val="es-ES"/>
        </w:rPr>
        <w:t xml:space="preserve">a fin de determinar si su Derecho de Acceso a la Información Pública se satisfizo. </w:t>
      </w:r>
    </w:p>
    <w:p w:rsidRPr="00713ABE" w:rsidR="00AE645D" w:rsidP="00E54374" w:rsidRDefault="00AE645D" w14:paraId="26B80A79" w14:textId="77777777">
      <w:pPr>
        <w:spacing w:line="360" w:lineRule="auto"/>
        <w:ind w:firstLine="1"/>
        <w:jc w:val="both"/>
        <w:rPr>
          <w:rFonts w:ascii="Palatino Linotype" w:hAnsi="Palatino Linotype" w:cs="Arial"/>
          <w:sz w:val="22"/>
          <w:szCs w:val="22"/>
          <w:lang w:val="es-ES"/>
        </w:rPr>
      </w:pPr>
    </w:p>
    <w:p w:rsidRPr="00713ABE" w:rsidR="00020260" w:rsidP="001C66B1" w:rsidRDefault="00020260" w14:paraId="3E50EAD8" w14:textId="6CAD08D6">
      <w:pPr>
        <w:spacing w:line="360" w:lineRule="auto"/>
        <w:jc w:val="both"/>
        <w:rPr>
          <w:rFonts w:ascii="Palatino Linotype" w:hAnsi="Palatino Linotype" w:eastAsia="Calibri" w:cs="Tahoma"/>
          <w:b/>
          <w:bCs/>
          <w:iCs/>
          <w:sz w:val="22"/>
          <w:szCs w:val="22"/>
          <w:u w:val="single"/>
          <w:lang w:val="es-ES" w:eastAsia="es-ES_tradnl"/>
        </w:rPr>
      </w:pPr>
      <w:r w:rsidRPr="00713ABE">
        <w:rPr>
          <w:rFonts w:ascii="Palatino Linotype" w:hAnsi="Palatino Linotype" w:cs="Arial"/>
          <w:sz w:val="22"/>
          <w:szCs w:val="22"/>
          <w:lang w:val="es-ES"/>
        </w:rPr>
        <w:t xml:space="preserve">Lo anterior, bajo los principios rectores que rigen al Instituto de Transparencia, Acceso a la Información y Protección de Datos Personales del Estado de México y Municipios, como son eficacia, máxima publicidad y objetividad, a fin de proporcionar la mayor protección al derecho de acceso a la información del Particular; </w:t>
      </w:r>
      <w:r w:rsidRPr="00713ABE">
        <w:rPr>
          <w:rFonts w:ascii="Palatino Linotype" w:hAnsi="Palatino Linotype" w:eastAsia="Calibri" w:cs="Tahoma"/>
          <w:b/>
          <w:bCs/>
          <w:iCs/>
          <w:sz w:val="22"/>
          <w:szCs w:val="22"/>
          <w:u w:val="single"/>
          <w:lang w:val="es-ES" w:eastAsia="es-ES_tradnl"/>
        </w:rPr>
        <w:t>en ese sentido resulta necesario hacerle del conocimiento de este último, que la obligación de acceso a la información se tendrá por cumplida cuando el Sujeto Obligado haga entrega del soporte documental</w:t>
      </w:r>
      <w:r w:rsidRPr="00713ABE">
        <w:rPr>
          <w:rFonts w:ascii="Palatino Linotype" w:hAnsi="Palatino Linotype" w:eastAsia="Calibri" w:cs="Tahoma"/>
          <w:iCs/>
          <w:sz w:val="22"/>
          <w:szCs w:val="22"/>
          <w:lang w:val="es-ES" w:eastAsia="es-ES_tradnl"/>
        </w:rPr>
        <w:t>, en que obre la información requerida, conforme a los artículo 12 de la Ley de Transparencia y Acceso a la Información Pública del Estado de México y Municipios el cual señala que los sujetos obligados sólo proporcionarán la información pública que se les requiera</w:t>
      </w:r>
      <w:r w:rsidRPr="00713ABE" w:rsidR="0064643F">
        <w:rPr>
          <w:rFonts w:ascii="Palatino Linotype" w:hAnsi="Palatino Linotype" w:eastAsia="Calibri" w:cs="Tahoma"/>
          <w:iCs/>
          <w:sz w:val="22"/>
          <w:szCs w:val="22"/>
          <w:lang w:val="es-ES" w:eastAsia="es-ES_tradnl"/>
        </w:rPr>
        <w:t>,</w:t>
      </w:r>
      <w:r w:rsidRPr="00713ABE">
        <w:rPr>
          <w:rFonts w:ascii="Palatino Linotype" w:hAnsi="Palatino Linotype" w:eastAsia="Calibri" w:cs="Tahoma"/>
          <w:b/>
          <w:bCs/>
          <w:iCs/>
          <w:sz w:val="22"/>
          <w:szCs w:val="22"/>
          <w:lang w:val="es-ES" w:eastAsia="es-ES_tradnl"/>
        </w:rPr>
        <w:t xml:space="preserve"> </w:t>
      </w:r>
      <w:r w:rsidRPr="00713ABE">
        <w:rPr>
          <w:rFonts w:ascii="Palatino Linotype" w:hAnsi="Palatino Linotype" w:eastAsia="Calibri" w:cs="Tahoma"/>
          <w:b/>
          <w:bCs/>
          <w:iCs/>
          <w:sz w:val="22"/>
          <w:szCs w:val="22"/>
          <w:u w:val="single"/>
          <w:lang w:val="es-ES" w:eastAsia="es-ES_tradnl"/>
        </w:rPr>
        <w:t xml:space="preserve">que obre en sus archivos y en el estado en que </w:t>
      </w:r>
      <w:r w:rsidRPr="00713ABE" w:rsidR="003C3A76">
        <w:rPr>
          <w:rFonts w:ascii="Palatino Linotype" w:hAnsi="Palatino Linotype" w:eastAsia="Calibri" w:cs="Tahoma"/>
          <w:b/>
          <w:bCs/>
          <w:iCs/>
          <w:sz w:val="22"/>
          <w:szCs w:val="22"/>
          <w:u w:val="single"/>
          <w:lang w:val="es-ES" w:eastAsia="es-ES_tradnl"/>
        </w:rPr>
        <w:t>e</w:t>
      </w:r>
      <w:r w:rsidRPr="00713ABE">
        <w:rPr>
          <w:rFonts w:ascii="Palatino Linotype" w:hAnsi="Palatino Linotype" w:eastAsia="Calibri" w:cs="Tahoma"/>
          <w:b/>
          <w:bCs/>
          <w:iCs/>
          <w:sz w:val="22"/>
          <w:szCs w:val="22"/>
          <w:u w:val="single"/>
          <w:lang w:val="es-ES" w:eastAsia="es-ES_tradnl"/>
        </w:rPr>
        <w:t>sta se encuentre.</w:t>
      </w:r>
    </w:p>
    <w:p w:rsidRPr="00713ABE" w:rsidR="00DE54F5" w:rsidP="001C66B1" w:rsidRDefault="00DE54F5" w14:paraId="616B3220" w14:textId="15E0635D">
      <w:pPr>
        <w:spacing w:line="360" w:lineRule="auto"/>
        <w:jc w:val="both"/>
        <w:rPr>
          <w:rFonts w:ascii="Palatino Linotype" w:hAnsi="Palatino Linotype" w:eastAsia="Calibri" w:cs="Tahoma"/>
          <w:b/>
          <w:bCs/>
          <w:iCs/>
          <w:sz w:val="22"/>
          <w:szCs w:val="22"/>
          <w:u w:val="single"/>
          <w:lang w:val="es-ES" w:eastAsia="es-ES_tradnl"/>
        </w:rPr>
      </w:pPr>
    </w:p>
    <w:p w:rsidRPr="00713ABE" w:rsidR="00743765" w:rsidP="001C66B1" w:rsidRDefault="00DE54F5" w14:paraId="6FC5AFB6" w14:textId="5FD83AF2">
      <w:pPr>
        <w:spacing w:line="360" w:lineRule="auto"/>
        <w:jc w:val="both"/>
        <w:rPr>
          <w:rFonts w:ascii="Palatino Linotype" w:hAnsi="Palatino Linotype" w:eastAsia="Calibri" w:cs="Tahoma"/>
          <w:iCs/>
          <w:sz w:val="22"/>
          <w:szCs w:val="22"/>
          <w:lang w:val="es-ES" w:eastAsia="es-ES_tradnl"/>
        </w:rPr>
      </w:pPr>
      <w:r w:rsidRPr="00713ABE">
        <w:rPr>
          <w:rFonts w:ascii="Palatino Linotype" w:hAnsi="Palatino Linotype" w:eastAsia="Calibri" w:cs="Tahoma"/>
          <w:iCs/>
          <w:sz w:val="22"/>
          <w:szCs w:val="22"/>
          <w:lang w:val="es-ES" w:eastAsia="es-ES_tradnl"/>
        </w:rPr>
        <w:t xml:space="preserve">Previo al estudio de fondo correspondiente, con el objetivo de determinar los alcances de la pretensión del Particular, conviene contextualizar </w:t>
      </w:r>
      <w:r w:rsidRPr="00713ABE" w:rsidR="00F7496F">
        <w:rPr>
          <w:rFonts w:ascii="Palatino Linotype" w:hAnsi="Palatino Linotype" w:eastAsia="Calibri" w:cs="Tahoma"/>
          <w:iCs/>
          <w:sz w:val="22"/>
          <w:szCs w:val="22"/>
          <w:lang w:val="es-ES" w:eastAsia="es-ES_tradnl"/>
        </w:rPr>
        <w:t xml:space="preserve">que dentro del Bando </w:t>
      </w:r>
      <w:r w:rsidRPr="00713ABE" w:rsidR="00743765">
        <w:rPr>
          <w:rFonts w:ascii="Palatino Linotype" w:hAnsi="Palatino Linotype" w:eastAsia="Calibri" w:cs="Tahoma"/>
          <w:iCs/>
          <w:sz w:val="22"/>
          <w:szCs w:val="22"/>
          <w:lang w:val="es-ES" w:eastAsia="es-ES_tradnl"/>
        </w:rPr>
        <w:t>de Policía y Gobierno Municipal de</w:t>
      </w:r>
      <w:r w:rsidRPr="00713ABE" w:rsidR="00F7496F">
        <w:rPr>
          <w:rFonts w:ascii="Palatino Linotype" w:hAnsi="Palatino Linotype" w:eastAsia="Calibri" w:cs="Tahoma"/>
          <w:iCs/>
          <w:sz w:val="22"/>
          <w:szCs w:val="22"/>
          <w:lang w:val="es-ES" w:eastAsia="es-ES_tradnl"/>
        </w:rPr>
        <w:t xml:space="preserve"> Tenancingo</w:t>
      </w:r>
      <w:r w:rsidRPr="00713ABE" w:rsidR="00743765">
        <w:rPr>
          <w:rFonts w:ascii="Palatino Linotype" w:hAnsi="Palatino Linotype" w:eastAsia="Calibri" w:cs="Tahoma"/>
          <w:iCs/>
          <w:sz w:val="22"/>
          <w:szCs w:val="22"/>
          <w:lang w:val="es-ES" w:eastAsia="es-ES_tradnl"/>
        </w:rPr>
        <w:t>, Estado de México</w:t>
      </w:r>
      <w:r w:rsidRPr="00713ABE" w:rsidR="00F7496F">
        <w:rPr>
          <w:rFonts w:ascii="Palatino Linotype" w:hAnsi="Palatino Linotype" w:eastAsia="Calibri" w:cs="Tahoma"/>
          <w:iCs/>
          <w:sz w:val="22"/>
          <w:szCs w:val="22"/>
          <w:lang w:val="es-ES" w:eastAsia="es-ES_tradnl"/>
        </w:rPr>
        <w:t xml:space="preserve"> 2022, </w:t>
      </w:r>
      <w:r w:rsidRPr="00713ABE" w:rsidR="00F7496F">
        <w:rPr>
          <w:rFonts w:ascii="Palatino Linotype" w:hAnsi="Palatino Linotype" w:eastAsia="Calibri" w:cs="Tahoma"/>
          <w:i/>
          <w:sz w:val="22"/>
          <w:szCs w:val="22"/>
          <w:lang w:val="es-ES" w:eastAsia="es-ES_tradnl"/>
        </w:rPr>
        <w:t xml:space="preserve">véase en </w:t>
      </w:r>
      <w:hyperlink w:history="1" r:id="rId8">
        <w:r w:rsidRPr="00713ABE" w:rsidR="00F7496F">
          <w:rPr>
            <w:rStyle w:val="Hipervnculo"/>
            <w:rFonts w:ascii="Palatino Linotype" w:hAnsi="Palatino Linotype" w:eastAsia="Calibri" w:cs="Tahoma"/>
            <w:i/>
            <w:sz w:val="22"/>
            <w:szCs w:val="22"/>
            <w:lang w:val="es-ES" w:eastAsia="es-ES_tradnl"/>
          </w:rPr>
          <w:t>https://tenancingo.gob.mx/reglamentos/Bando%202022.pdf</w:t>
        </w:r>
      </w:hyperlink>
      <w:r w:rsidRPr="00713ABE" w:rsidR="00F7496F">
        <w:rPr>
          <w:rFonts w:ascii="Palatino Linotype" w:hAnsi="Palatino Linotype" w:eastAsia="Calibri" w:cs="Tahoma"/>
          <w:iCs/>
          <w:sz w:val="22"/>
          <w:szCs w:val="22"/>
          <w:lang w:val="es-ES" w:eastAsia="es-ES_tradnl"/>
        </w:rPr>
        <w:t xml:space="preserve">  </w:t>
      </w:r>
      <w:r w:rsidRPr="00713ABE" w:rsidR="00D10CA2">
        <w:rPr>
          <w:rFonts w:ascii="Palatino Linotype" w:hAnsi="Palatino Linotype" w:eastAsia="Calibri" w:cs="Tahoma"/>
          <w:iCs/>
          <w:sz w:val="22"/>
          <w:szCs w:val="22"/>
          <w:lang w:val="es-ES" w:eastAsia="es-ES_tradnl"/>
        </w:rPr>
        <w:t>por cuanto hace al tema de la solicitud de acceso, dispone lo siguiente</w:t>
      </w:r>
      <w:r w:rsidRPr="00713ABE" w:rsidR="00F7496F">
        <w:rPr>
          <w:rFonts w:ascii="Palatino Linotype" w:hAnsi="Palatino Linotype" w:eastAsia="Calibri" w:cs="Tahoma"/>
          <w:iCs/>
          <w:sz w:val="22"/>
          <w:szCs w:val="22"/>
          <w:lang w:val="es-ES" w:eastAsia="es-ES_tradnl"/>
        </w:rPr>
        <w:t>:</w:t>
      </w:r>
    </w:p>
    <w:p w:rsidRPr="00713ABE" w:rsidR="00D10CA2" w:rsidP="001C66B1" w:rsidRDefault="00D10CA2" w14:paraId="055A37C6" w14:textId="77777777">
      <w:pPr>
        <w:spacing w:line="360" w:lineRule="auto"/>
        <w:jc w:val="both"/>
        <w:rPr>
          <w:rFonts w:ascii="Palatino Linotype" w:hAnsi="Palatino Linotype" w:eastAsia="Calibri" w:cs="Tahoma"/>
          <w:iCs/>
          <w:sz w:val="22"/>
          <w:szCs w:val="22"/>
          <w:lang w:val="es-ES" w:eastAsia="es-ES_tradnl"/>
        </w:rPr>
      </w:pPr>
    </w:p>
    <w:p w:rsidRPr="00713ABE" w:rsidR="00743765" w:rsidP="00743765" w:rsidRDefault="00743765" w14:paraId="04A255A1" w14:textId="7144CCE6">
      <w:pPr>
        <w:spacing w:line="360" w:lineRule="auto"/>
        <w:ind w:left="567" w:right="539"/>
        <w:jc w:val="center"/>
        <w:rPr>
          <w:rFonts w:ascii="Palatino Linotype" w:hAnsi="Palatino Linotype"/>
          <w:b/>
          <w:bCs/>
        </w:rPr>
      </w:pPr>
      <w:r w:rsidRPr="00713ABE">
        <w:rPr>
          <w:rFonts w:ascii="Palatino Linotype" w:hAnsi="Palatino Linotype"/>
          <w:b/>
          <w:bCs/>
        </w:rPr>
        <w:t>CAPÍTULO II</w:t>
      </w:r>
    </w:p>
    <w:p w:rsidRPr="00713ABE" w:rsidR="00743765" w:rsidP="00743765" w:rsidRDefault="00743765" w14:paraId="562B78A0" w14:textId="7775897D">
      <w:pPr>
        <w:spacing w:line="360" w:lineRule="auto"/>
        <w:ind w:left="567" w:right="539"/>
        <w:rPr>
          <w:rFonts w:ascii="Palatino Linotype" w:hAnsi="Palatino Linotype"/>
          <w:b/>
          <w:bCs/>
        </w:rPr>
      </w:pPr>
      <w:r w:rsidRPr="00713ABE">
        <w:rPr>
          <w:rFonts w:ascii="Palatino Linotype" w:hAnsi="Palatino Linotype"/>
          <w:b/>
          <w:bCs/>
        </w:rPr>
        <w:t>DE LA ADMINISTRACIÓN PÚBLICA CENTRALIZADA Y DESCENTRALIZADA</w:t>
      </w:r>
    </w:p>
    <w:p w:rsidRPr="00713ABE" w:rsidR="00743765" w:rsidP="00743765" w:rsidRDefault="00743765" w14:paraId="38979DA4" w14:textId="77777777">
      <w:pPr>
        <w:spacing w:line="360" w:lineRule="auto"/>
        <w:ind w:left="567" w:right="539"/>
        <w:jc w:val="both"/>
        <w:rPr>
          <w:rFonts w:ascii="Palatino Linotype" w:hAnsi="Palatino Linotype"/>
        </w:rPr>
      </w:pPr>
    </w:p>
    <w:p w:rsidRPr="00713ABE" w:rsidR="00743765" w:rsidP="00743765" w:rsidRDefault="00743765" w14:paraId="36406AB7" w14:textId="00FF56DC">
      <w:pPr>
        <w:spacing w:line="360" w:lineRule="auto"/>
        <w:ind w:left="567" w:right="539"/>
        <w:jc w:val="both"/>
        <w:rPr>
          <w:rFonts w:ascii="Palatino Linotype" w:hAnsi="Palatino Linotype"/>
        </w:rPr>
      </w:pPr>
      <w:r w:rsidRPr="00713ABE">
        <w:rPr>
          <w:rFonts w:ascii="Palatino Linotype" w:hAnsi="Palatino Linotype"/>
          <w:b/>
          <w:bCs/>
          <w:i/>
          <w:iCs/>
          <w:u w:val="single"/>
        </w:rPr>
        <w:t>Artículo 19.</w:t>
      </w:r>
      <w:r w:rsidRPr="00713ABE">
        <w:rPr>
          <w:rFonts w:ascii="Palatino Linotype" w:hAnsi="Palatino Linotype"/>
          <w:i/>
          <w:iCs/>
        </w:rPr>
        <w:t xml:space="preserve"> La estructura de la administración pública municipal centralizada estará subordinada al Presidente Municipal, siendo esta la siguiente</w:t>
      </w:r>
      <w:r w:rsidRPr="00713ABE">
        <w:rPr>
          <w:rFonts w:ascii="Palatino Linotype" w:hAnsi="Palatino Linotype"/>
        </w:rPr>
        <w:t>:</w:t>
      </w:r>
    </w:p>
    <w:p w:rsidRPr="00713ABE" w:rsidR="00743765" w:rsidP="00743765" w:rsidRDefault="00743765" w14:paraId="5EB3E4AD" w14:textId="3658A7E0">
      <w:pPr>
        <w:spacing w:line="360" w:lineRule="auto"/>
        <w:ind w:left="567" w:right="539"/>
        <w:jc w:val="both"/>
        <w:rPr>
          <w:rFonts w:ascii="Palatino Linotype" w:hAnsi="Palatino Linotype" w:eastAsia="Calibri" w:cs="Tahoma"/>
          <w:iCs/>
          <w:sz w:val="22"/>
          <w:szCs w:val="22"/>
          <w:lang w:val="es-ES" w:eastAsia="es-ES_tradnl"/>
        </w:rPr>
      </w:pPr>
    </w:p>
    <w:p w:rsidRPr="00713ABE" w:rsidR="00743765" w:rsidP="00743765" w:rsidRDefault="00743765" w14:paraId="022D1851" w14:textId="165DE1AC">
      <w:pPr>
        <w:spacing w:line="360" w:lineRule="auto"/>
        <w:ind w:left="567" w:right="539"/>
        <w:jc w:val="both"/>
        <w:rPr>
          <w:rFonts w:ascii="Palatino Linotype" w:hAnsi="Palatino Linotype" w:eastAsia="Calibri" w:cs="Tahoma"/>
          <w:i/>
          <w:lang w:val="es-ES" w:eastAsia="es-ES_tradnl"/>
        </w:rPr>
      </w:pPr>
      <w:r w:rsidRPr="00713ABE">
        <w:rPr>
          <w:rFonts w:ascii="Palatino Linotype" w:hAnsi="Palatino Linotype" w:eastAsia="Calibri" w:cs="Tahoma"/>
          <w:i/>
          <w:lang w:val="es-ES" w:eastAsia="es-ES_tradnl"/>
        </w:rPr>
        <w:t>1 a 14 …</w:t>
      </w:r>
    </w:p>
    <w:p w:rsidRPr="00713ABE" w:rsidR="00743765" w:rsidP="00743765" w:rsidRDefault="00743765" w14:paraId="1F1D0657" w14:textId="0D677140">
      <w:pPr>
        <w:spacing w:line="360" w:lineRule="auto"/>
        <w:ind w:left="567" w:right="539"/>
        <w:jc w:val="both"/>
        <w:rPr>
          <w:rFonts w:ascii="Palatino Linotype" w:hAnsi="Palatino Linotype"/>
          <w:i/>
        </w:rPr>
      </w:pPr>
      <w:r w:rsidRPr="00713ABE">
        <w:rPr>
          <w:rFonts w:ascii="Palatino Linotype" w:hAnsi="Palatino Linotype"/>
          <w:i/>
        </w:rPr>
        <w:t>15. Dirección de Turismo:</w:t>
      </w:r>
    </w:p>
    <w:p w:rsidRPr="00713ABE" w:rsidR="00743765" w:rsidP="00743765" w:rsidRDefault="00743765" w14:paraId="1DD43218" w14:textId="54705208">
      <w:pPr>
        <w:spacing w:line="360" w:lineRule="auto"/>
        <w:ind w:left="567" w:right="539"/>
        <w:jc w:val="both"/>
        <w:rPr>
          <w:rFonts w:ascii="Palatino Linotype" w:hAnsi="Palatino Linotype"/>
          <w:i/>
        </w:rPr>
      </w:pPr>
      <w:r w:rsidRPr="00713ABE">
        <w:rPr>
          <w:rFonts w:ascii="Palatino Linotype" w:hAnsi="Palatino Linotype"/>
          <w:i/>
        </w:rPr>
        <w:t>15.1. Coordinación de Turismo; y</w:t>
      </w:r>
    </w:p>
    <w:p w:rsidRPr="00713ABE" w:rsidR="00743765" w:rsidP="00743765" w:rsidRDefault="00743765" w14:paraId="2AA740A1" w14:textId="6F5D3D0F">
      <w:pPr>
        <w:spacing w:line="360" w:lineRule="auto"/>
        <w:ind w:left="567" w:right="539"/>
        <w:jc w:val="both"/>
        <w:rPr>
          <w:rFonts w:ascii="Palatino Linotype" w:hAnsi="Palatino Linotype"/>
          <w:i/>
        </w:rPr>
      </w:pPr>
      <w:r w:rsidRPr="00713ABE">
        <w:rPr>
          <w:rFonts w:ascii="Palatino Linotype" w:hAnsi="Palatino Linotype"/>
          <w:i/>
        </w:rPr>
        <w:t>15.2. Coordinación de Fomento Artesanal</w:t>
      </w:r>
    </w:p>
    <w:p w:rsidRPr="00713ABE" w:rsidR="00743765" w:rsidP="00743765" w:rsidRDefault="00743765" w14:paraId="66FC61FB" w14:textId="0B8880B6">
      <w:pPr>
        <w:spacing w:line="360" w:lineRule="auto"/>
        <w:ind w:left="567" w:right="539"/>
        <w:jc w:val="both"/>
        <w:rPr>
          <w:rFonts w:ascii="Palatino Linotype" w:hAnsi="Palatino Linotype" w:eastAsia="Calibri" w:cs="Tahoma"/>
          <w:i/>
          <w:lang w:val="es-ES" w:eastAsia="es-ES_tradnl"/>
        </w:rPr>
      </w:pPr>
      <w:r w:rsidRPr="00713ABE">
        <w:rPr>
          <w:rFonts w:ascii="Palatino Linotype" w:hAnsi="Palatino Linotype"/>
          <w:i/>
        </w:rPr>
        <w:t>16 a 19 …</w:t>
      </w:r>
    </w:p>
    <w:p w:rsidRPr="00713ABE" w:rsidR="00F7496F" w:rsidP="001C66B1" w:rsidRDefault="00F7496F" w14:paraId="23A85969" w14:textId="2A0351FC">
      <w:pPr>
        <w:spacing w:line="360" w:lineRule="auto"/>
        <w:jc w:val="both"/>
        <w:rPr>
          <w:rFonts w:ascii="Palatino Linotype" w:hAnsi="Palatino Linotype" w:eastAsia="Calibri" w:cs="Tahoma"/>
          <w:iCs/>
          <w:sz w:val="22"/>
          <w:szCs w:val="22"/>
          <w:lang w:val="es-ES" w:eastAsia="es-ES_tradnl"/>
        </w:rPr>
      </w:pPr>
    </w:p>
    <w:p w:rsidRPr="00713ABE" w:rsidR="00DE54F5" w:rsidP="001C66B1" w:rsidRDefault="00743765" w14:paraId="095FC7C9" w14:textId="599B1AC0">
      <w:pPr>
        <w:spacing w:line="360" w:lineRule="auto"/>
        <w:jc w:val="both"/>
        <w:rPr>
          <w:rFonts w:ascii="Palatino Linotype" w:hAnsi="Palatino Linotype" w:eastAsia="Calibri" w:cs="Tahoma"/>
          <w:iCs/>
          <w:sz w:val="22"/>
          <w:szCs w:val="22"/>
          <w:lang w:val="es-ES" w:eastAsia="es-ES_tradnl"/>
        </w:rPr>
      </w:pPr>
      <w:r w:rsidRPr="00713ABE">
        <w:rPr>
          <w:rFonts w:ascii="Palatino Linotype" w:hAnsi="Palatino Linotype" w:eastAsia="Calibri" w:cs="Tahoma"/>
          <w:iCs/>
          <w:sz w:val="22"/>
          <w:szCs w:val="22"/>
          <w:lang w:val="es-ES" w:eastAsia="es-ES_tradnl"/>
        </w:rPr>
        <w:t xml:space="preserve">En el tenor de la normatividad en cita, se advierte que la Coordinación de Turismo, así como la de Fomento Artesanal, </w:t>
      </w:r>
      <w:r w:rsidRPr="00713ABE" w:rsidR="007520CC">
        <w:rPr>
          <w:rFonts w:ascii="Palatino Linotype" w:hAnsi="Palatino Linotype" w:eastAsia="Calibri" w:cs="Tahoma"/>
          <w:iCs/>
          <w:sz w:val="22"/>
          <w:szCs w:val="22"/>
          <w:lang w:val="es-ES" w:eastAsia="es-ES_tradnl"/>
        </w:rPr>
        <w:t>son áreas diversas</w:t>
      </w:r>
      <w:r w:rsidRPr="00713ABE" w:rsidR="00464366">
        <w:rPr>
          <w:rFonts w:ascii="Palatino Linotype" w:hAnsi="Palatino Linotype" w:eastAsia="Calibri" w:cs="Tahoma"/>
          <w:iCs/>
          <w:sz w:val="22"/>
          <w:szCs w:val="22"/>
          <w:lang w:val="es-ES" w:eastAsia="es-ES_tradnl"/>
        </w:rPr>
        <w:t xml:space="preserve"> que se encuentran </w:t>
      </w:r>
      <w:r w:rsidRPr="00713ABE" w:rsidR="007520CC">
        <w:rPr>
          <w:rFonts w:ascii="Palatino Linotype" w:hAnsi="Palatino Linotype" w:eastAsia="Calibri" w:cs="Tahoma"/>
          <w:iCs/>
          <w:sz w:val="22"/>
          <w:szCs w:val="22"/>
          <w:lang w:val="es-ES" w:eastAsia="es-ES_tradnl"/>
        </w:rPr>
        <w:t xml:space="preserve">integradas a la estructura orgánica del Sujeto Obligado por medio de la Dirección de Turismo; </w:t>
      </w:r>
      <w:r w:rsidRPr="00713ABE" w:rsidR="00D10CA2">
        <w:rPr>
          <w:rFonts w:ascii="Palatino Linotype" w:hAnsi="Palatino Linotype" w:eastAsia="Calibri" w:cs="Tahoma"/>
          <w:iCs/>
          <w:sz w:val="22"/>
          <w:szCs w:val="22"/>
          <w:lang w:val="es-ES" w:eastAsia="es-ES_tradnl"/>
        </w:rPr>
        <w:t>así</w:t>
      </w:r>
      <w:r w:rsidRPr="00713ABE" w:rsidR="007520CC">
        <w:rPr>
          <w:rFonts w:ascii="Palatino Linotype" w:hAnsi="Palatino Linotype" w:eastAsia="Calibri" w:cs="Tahoma"/>
          <w:iCs/>
          <w:sz w:val="22"/>
          <w:szCs w:val="22"/>
          <w:lang w:val="es-ES" w:eastAsia="es-ES_tradnl"/>
        </w:rPr>
        <w:t xml:space="preserve">, este Instituto se avocó a verificar el nombre de los servidores públicos responsables de dichas </w:t>
      </w:r>
      <w:r w:rsidRPr="00713ABE" w:rsidR="00464366">
        <w:rPr>
          <w:rFonts w:ascii="Palatino Linotype" w:hAnsi="Palatino Linotype" w:eastAsia="Calibri" w:cs="Tahoma"/>
          <w:iCs/>
          <w:sz w:val="22"/>
          <w:szCs w:val="22"/>
          <w:lang w:val="es-ES" w:eastAsia="es-ES_tradnl"/>
        </w:rPr>
        <w:t>Coordinaciones</w:t>
      </w:r>
      <w:r w:rsidRPr="00713ABE" w:rsidR="00D10CA2">
        <w:rPr>
          <w:rFonts w:ascii="Palatino Linotype" w:hAnsi="Palatino Linotype" w:eastAsia="Calibri" w:cs="Tahoma"/>
          <w:iCs/>
          <w:sz w:val="22"/>
          <w:szCs w:val="22"/>
          <w:lang w:val="es-ES" w:eastAsia="es-ES_tradnl"/>
        </w:rPr>
        <w:t xml:space="preserve"> </w:t>
      </w:r>
      <w:r w:rsidRPr="00713ABE" w:rsidR="007520CC">
        <w:rPr>
          <w:rFonts w:ascii="Palatino Linotype" w:hAnsi="Palatino Linotype" w:eastAsia="Calibri" w:cs="Tahoma"/>
          <w:iCs/>
          <w:sz w:val="22"/>
          <w:szCs w:val="22"/>
          <w:lang w:val="es-ES" w:eastAsia="es-ES_tradnl"/>
        </w:rPr>
        <w:t>a través del portal de Información Pública de Oficio Mexiquense (IPOMEX)</w:t>
      </w:r>
      <w:r w:rsidRPr="00713ABE" w:rsidR="00464366">
        <w:rPr>
          <w:rFonts w:ascii="Palatino Linotype" w:hAnsi="Palatino Linotype" w:eastAsia="Calibri" w:cs="Tahoma"/>
          <w:iCs/>
          <w:sz w:val="22"/>
          <w:szCs w:val="22"/>
          <w:lang w:val="es-ES" w:eastAsia="es-ES_tradnl"/>
        </w:rPr>
        <w:t xml:space="preserve"> </w:t>
      </w:r>
      <w:r w:rsidRPr="00713ABE" w:rsidR="00D10CA2">
        <w:rPr>
          <w:rFonts w:ascii="Palatino Linotype" w:hAnsi="Palatino Linotype" w:eastAsia="Calibri" w:cs="Tahoma"/>
          <w:iCs/>
          <w:sz w:val="22"/>
          <w:szCs w:val="22"/>
          <w:lang w:val="es-ES" w:eastAsia="es-ES_tradnl"/>
        </w:rPr>
        <w:t>y de ello</w:t>
      </w:r>
      <w:r w:rsidRPr="00713ABE" w:rsidR="00464366">
        <w:rPr>
          <w:rFonts w:ascii="Palatino Linotype" w:hAnsi="Palatino Linotype" w:eastAsia="Calibri" w:cs="Tahoma"/>
          <w:iCs/>
          <w:sz w:val="22"/>
          <w:szCs w:val="22"/>
          <w:lang w:val="es-ES" w:eastAsia="es-ES_tradnl"/>
        </w:rPr>
        <w:t>, se obtuvo lo siguiente:</w:t>
      </w:r>
    </w:p>
    <w:p w:rsidRPr="00713ABE" w:rsidR="00464366" w:rsidP="001C66B1" w:rsidRDefault="00464366" w14:paraId="1CB88F4B" w14:textId="6F5DEF72">
      <w:pPr>
        <w:spacing w:line="360" w:lineRule="auto"/>
        <w:jc w:val="both"/>
        <w:rPr>
          <w:rFonts w:ascii="Palatino Linotype" w:hAnsi="Palatino Linotype" w:eastAsia="Calibri" w:cs="Tahoma"/>
          <w:iCs/>
          <w:sz w:val="22"/>
          <w:szCs w:val="22"/>
          <w:lang w:val="es-ES" w:eastAsia="es-ES_tradnl"/>
        </w:rPr>
      </w:pPr>
    </w:p>
    <w:p w:rsidRPr="00713ABE" w:rsidR="007520CC" w:rsidP="00D10CA2" w:rsidRDefault="00464366" w14:paraId="5D9BA130" w14:textId="2E5E1B7B">
      <w:pPr>
        <w:spacing w:line="360" w:lineRule="auto"/>
        <w:ind w:left="567"/>
        <w:jc w:val="both"/>
        <w:rPr>
          <w:rFonts w:ascii="Palatino Linotype" w:hAnsi="Palatino Linotype" w:eastAsia="Calibri" w:cs="Tahoma"/>
          <w:iCs/>
          <w:sz w:val="22"/>
          <w:szCs w:val="22"/>
          <w:lang w:val="es-ES" w:eastAsia="es-ES_tradnl"/>
        </w:rPr>
      </w:pPr>
      <w:r w:rsidRPr="00713ABE">
        <w:rPr>
          <w:noProof/>
        </w:rPr>
        <w:drawing>
          <wp:inline distT="0" distB="0" distL="0" distR="0" wp14:anchorId="1DCE8F42" wp14:editId="61E6B89A">
            <wp:extent cx="4897755" cy="15176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27345" cy="1526819"/>
                    </a:xfrm>
                    <a:prstGeom prst="rect">
                      <a:avLst/>
                    </a:prstGeom>
                  </pic:spPr>
                </pic:pic>
              </a:graphicData>
            </a:graphic>
          </wp:inline>
        </w:drawing>
      </w:r>
      <w:r w:rsidRPr="00713ABE">
        <w:rPr>
          <w:rFonts w:ascii="Palatino Linotype" w:hAnsi="Palatino Linotype" w:eastAsia="Calibri" w:cs="Tahoma"/>
          <w:iCs/>
          <w:sz w:val="22"/>
          <w:szCs w:val="22"/>
          <w:lang w:val="es-ES" w:eastAsia="es-ES_tradnl"/>
        </w:rPr>
        <w:tab/>
      </w:r>
    </w:p>
    <w:p w:rsidRPr="00713ABE" w:rsidR="00464366" w:rsidP="00464366" w:rsidRDefault="00464366" w14:paraId="2BA73122" w14:textId="1BB9C0E6">
      <w:pPr>
        <w:spacing w:line="360" w:lineRule="auto"/>
        <w:ind w:left="567"/>
        <w:jc w:val="both"/>
        <w:rPr>
          <w:rFonts w:ascii="Palatino Linotype" w:hAnsi="Palatino Linotype" w:eastAsia="Calibri" w:cs="Tahoma"/>
          <w:iCs/>
          <w:sz w:val="22"/>
          <w:szCs w:val="22"/>
          <w:lang w:val="es-ES" w:eastAsia="es-ES_tradnl"/>
        </w:rPr>
      </w:pPr>
      <w:r w:rsidRPr="00713ABE">
        <w:rPr>
          <w:noProof/>
        </w:rPr>
        <w:lastRenderedPageBreak/>
        <w:drawing>
          <wp:inline distT="0" distB="0" distL="0" distR="0" wp14:anchorId="4029F3F2" wp14:editId="55E349DF">
            <wp:extent cx="4933315" cy="1681089"/>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9161" cy="1686489"/>
                    </a:xfrm>
                    <a:prstGeom prst="rect">
                      <a:avLst/>
                    </a:prstGeom>
                  </pic:spPr>
                </pic:pic>
              </a:graphicData>
            </a:graphic>
          </wp:inline>
        </w:drawing>
      </w:r>
    </w:p>
    <w:p w:rsidRPr="00713ABE" w:rsidR="007520CC" w:rsidP="001C66B1" w:rsidRDefault="007520CC" w14:paraId="7106E6D5" w14:textId="42B4876F">
      <w:pPr>
        <w:spacing w:line="360" w:lineRule="auto"/>
        <w:jc w:val="both"/>
        <w:rPr>
          <w:rFonts w:ascii="Palatino Linotype" w:hAnsi="Palatino Linotype" w:eastAsia="Calibri" w:cs="Tahoma"/>
          <w:b/>
          <w:bCs/>
          <w:iCs/>
          <w:sz w:val="22"/>
          <w:szCs w:val="22"/>
          <w:u w:val="single"/>
          <w:lang w:val="es-ES" w:eastAsia="es-ES_tradnl"/>
        </w:rPr>
      </w:pPr>
    </w:p>
    <w:p w:rsidRPr="00713ABE" w:rsidR="008571CE" w:rsidP="007301A9" w:rsidRDefault="00464366" w14:paraId="5A6F2379" w14:textId="7ECEF047">
      <w:pPr>
        <w:spacing w:line="360" w:lineRule="auto"/>
        <w:jc w:val="both"/>
        <w:rPr>
          <w:rFonts w:ascii="Palatino Linotype" w:hAnsi="Palatino Linotype" w:eastAsia="Calibri" w:cs="Tahoma"/>
          <w:iCs/>
          <w:sz w:val="22"/>
          <w:szCs w:val="22"/>
          <w:lang w:val="es-ES" w:eastAsia="es-ES_tradnl"/>
        </w:rPr>
      </w:pPr>
      <w:r w:rsidRPr="00713ABE">
        <w:rPr>
          <w:rFonts w:ascii="Palatino Linotype" w:hAnsi="Palatino Linotype" w:eastAsia="Calibri" w:cs="Tahoma"/>
          <w:iCs/>
          <w:sz w:val="22"/>
          <w:szCs w:val="22"/>
          <w:lang w:val="es-ES" w:eastAsia="es-ES_tradnl"/>
        </w:rPr>
        <w:t>Conforme a lo expuesto,</w:t>
      </w:r>
      <w:r w:rsidRPr="00713ABE" w:rsidR="00C510C9">
        <w:rPr>
          <w:rFonts w:ascii="Palatino Linotype" w:hAnsi="Palatino Linotype" w:eastAsia="Calibri" w:cs="Tahoma"/>
          <w:iCs/>
          <w:sz w:val="22"/>
          <w:szCs w:val="22"/>
          <w:lang w:val="es-ES" w:eastAsia="es-ES_tradnl"/>
        </w:rPr>
        <w:t xml:space="preserve"> es de precisar por parte de este Instituto, que la Coordinadora de Fomento Artesanal es la C. Hamshari Solis Araujo y, de la Coordinación de Turismo, la C. </w:t>
      </w:r>
      <w:proofErr w:type="spellStart"/>
      <w:r w:rsidRPr="00713ABE" w:rsidR="00C510C9">
        <w:rPr>
          <w:rFonts w:ascii="Palatino Linotype" w:hAnsi="Palatino Linotype" w:eastAsia="Calibri" w:cs="Tahoma"/>
          <w:iCs/>
          <w:sz w:val="22"/>
          <w:szCs w:val="22"/>
          <w:lang w:val="es-ES" w:eastAsia="es-ES_tradnl"/>
        </w:rPr>
        <w:t>Marili</w:t>
      </w:r>
      <w:proofErr w:type="spellEnd"/>
      <w:r w:rsidRPr="00713ABE" w:rsidR="00C510C9">
        <w:rPr>
          <w:rFonts w:ascii="Palatino Linotype" w:hAnsi="Palatino Linotype" w:eastAsia="Calibri" w:cs="Tahoma"/>
          <w:iCs/>
          <w:sz w:val="22"/>
          <w:szCs w:val="22"/>
          <w:lang w:val="es-ES" w:eastAsia="es-ES_tradnl"/>
        </w:rPr>
        <w:t xml:space="preserve"> Bustos Vázquez; </w:t>
      </w:r>
      <w:r w:rsidRPr="00713ABE" w:rsidR="00D10CA2">
        <w:rPr>
          <w:rFonts w:ascii="Palatino Linotype" w:hAnsi="Palatino Linotype" w:eastAsia="Calibri" w:cs="Tahoma"/>
          <w:iCs/>
          <w:sz w:val="22"/>
          <w:szCs w:val="22"/>
          <w:lang w:val="es-ES" w:eastAsia="es-ES_tradnl"/>
        </w:rPr>
        <w:t>por lo tanto, precisados las áreas y nombres de las servidores públicas que se solicitó la información</w:t>
      </w:r>
      <w:r w:rsidRPr="00713ABE" w:rsidR="00C510C9">
        <w:rPr>
          <w:rFonts w:ascii="Palatino Linotype" w:hAnsi="Palatino Linotype" w:eastAsia="Calibri" w:cs="Tahoma"/>
          <w:iCs/>
          <w:sz w:val="22"/>
          <w:szCs w:val="22"/>
          <w:lang w:val="es-ES" w:eastAsia="es-ES_tradnl"/>
        </w:rPr>
        <w:t xml:space="preserve">, conviene entrar al estudio de fondo del requerimiento del Particular; lo cual, </w:t>
      </w:r>
      <w:r w:rsidRPr="00713ABE" w:rsidR="00E54374">
        <w:rPr>
          <w:rFonts w:ascii="Palatino Linotype" w:hAnsi="Palatino Linotype" w:eastAsia="Calibri" w:cs="Tahoma"/>
          <w:iCs/>
          <w:sz w:val="22"/>
          <w:szCs w:val="22"/>
          <w:lang w:val="es-ES" w:eastAsia="es-ES_tradnl"/>
        </w:rPr>
        <w:t>es necesario dividir</w:t>
      </w:r>
      <w:r w:rsidRPr="00713ABE" w:rsidR="00C510C9">
        <w:rPr>
          <w:rFonts w:ascii="Palatino Linotype" w:hAnsi="Palatino Linotype" w:eastAsia="Calibri" w:cs="Tahoma"/>
          <w:iCs/>
          <w:sz w:val="22"/>
          <w:szCs w:val="22"/>
          <w:lang w:val="es-ES" w:eastAsia="es-ES_tradnl"/>
        </w:rPr>
        <w:t xml:space="preserve"> </w:t>
      </w:r>
      <w:r w:rsidRPr="00713ABE" w:rsidR="00E54374">
        <w:rPr>
          <w:rFonts w:ascii="Palatino Linotype" w:hAnsi="Palatino Linotype" w:eastAsia="Calibri" w:cs="Tahoma"/>
          <w:iCs/>
          <w:sz w:val="22"/>
          <w:szCs w:val="22"/>
          <w:lang w:val="es-ES" w:eastAsia="es-ES_tradnl"/>
        </w:rPr>
        <w:t>en ajuste a lo siguiente:</w:t>
      </w:r>
    </w:p>
    <w:p w:rsidRPr="00713ABE" w:rsidR="00D27EA1" w:rsidP="007301A9" w:rsidRDefault="00D27EA1" w14:paraId="692B7A38" w14:textId="77777777">
      <w:pPr>
        <w:spacing w:line="360" w:lineRule="auto"/>
        <w:jc w:val="both"/>
        <w:rPr>
          <w:rFonts w:ascii="Palatino Linotype" w:hAnsi="Palatino Linotype" w:eastAsia="Calibri" w:cs="Tahoma"/>
          <w:iCs/>
          <w:sz w:val="22"/>
          <w:szCs w:val="22"/>
          <w:lang w:val="es-ES" w:eastAsia="es-ES_tradnl"/>
        </w:rPr>
      </w:pPr>
    </w:p>
    <w:p w:rsidRPr="00713ABE" w:rsidR="00DE54F5" w:rsidP="00BE0123" w:rsidRDefault="00DE54F5" w14:paraId="28AE9FC9" w14:textId="26D1686D">
      <w:pPr>
        <w:pStyle w:val="Prrafodelista"/>
        <w:numPr>
          <w:ilvl w:val="0"/>
          <w:numId w:val="13"/>
        </w:numPr>
        <w:spacing w:line="360" w:lineRule="auto"/>
        <w:ind w:right="-28"/>
        <w:jc w:val="both"/>
        <w:rPr>
          <w:rFonts w:ascii="Palatino Linotype" w:hAnsi="Palatino Linotype"/>
          <w:b/>
          <w:bCs/>
          <w:szCs w:val="22"/>
        </w:rPr>
      </w:pPr>
      <w:r w:rsidRPr="00713ABE">
        <w:rPr>
          <w:rFonts w:ascii="Palatino Linotype" w:hAnsi="Palatino Linotype"/>
          <w:b/>
          <w:bCs/>
          <w:szCs w:val="22"/>
        </w:rPr>
        <w:t>Análisis de 1; Descripción de puesto desagregado por misión, funciones, tareas y responsabilidades.</w:t>
      </w:r>
    </w:p>
    <w:p w:rsidRPr="00713ABE" w:rsidR="00E54374" w:rsidP="001C66B1" w:rsidRDefault="00E54374" w14:paraId="49F00922" w14:textId="07E0BCB6">
      <w:pPr>
        <w:spacing w:line="360" w:lineRule="auto"/>
        <w:jc w:val="both"/>
        <w:rPr>
          <w:rFonts w:ascii="Palatino Linotype" w:hAnsi="Palatino Linotype" w:eastAsia="Calibri" w:cs="Tahoma"/>
          <w:b/>
          <w:bCs/>
          <w:iCs/>
          <w:sz w:val="22"/>
          <w:szCs w:val="22"/>
          <w:lang w:val="es-ES" w:eastAsia="es-ES_tradnl"/>
        </w:rPr>
      </w:pPr>
    </w:p>
    <w:p w:rsidRPr="00713ABE" w:rsidR="00AE645D" w:rsidP="001C66B1" w:rsidRDefault="00AE645D" w14:paraId="53B44F1C" w14:textId="6B44C46F">
      <w:pPr>
        <w:spacing w:line="360" w:lineRule="auto"/>
        <w:jc w:val="both"/>
        <w:rPr>
          <w:rFonts w:ascii="Palatino Linotype" w:hAnsi="Palatino Linotype" w:eastAsia="Calibri" w:cs="Tahoma"/>
          <w:iCs/>
          <w:sz w:val="22"/>
          <w:szCs w:val="22"/>
          <w:lang w:val="es-ES" w:eastAsia="es-ES_tradnl"/>
        </w:rPr>
      </w:pPr>
      <w:r w:rsidRPr="00713ABE">
        <w:rPr>
          <w:rFonts w:ascii="Palatino Linotype" w:hAnsi="Palatino Linotype" w:eastAsia="Calibri" w:cs="Tahoma"/>
          <w:iCs/>
          <w:sz w:val="22"/>
          <w:szCs w:val="22"/>
          <w:lang w:val="es-ES" w:eastAsia="es-ES_tradnl"/>
        </w:rPr>
        <w:t xml:space="preserve">Respecto a este apartado de la solicitud, el Sujeto Obligado </w:t>
      </w:r>
      <w:r w:rsidRPr="00713ABE" w:rsidR="00375B96">
        <w:rPr>
          <w:rFonts w:ascii="Palatino Linotype" w:hAnsi="Palatino Linotype" w:eastAsia="Calibri" w:cs="Tahoma"/>
          <w:iCs/>
          <w:sz w:val="22"/>
          <w:szCs w:val="22"/>
          <w:lang w:val="es-ES" w:eastAsia="es-ES_tradnl"/>
        </w:rPr>
        <w:t>a través del Coordinador de Recursos Humanos, señaló puntualmente que el requerimiento debió ser remitido a la Coordinación de la que fue solicitada la información, puesto que en el área a su cargo, no se cuenta con documentos y/o información que pueda dar cuenta del interés del Recurrente</w:t>
      </w:r>
      <w:r w:rsidRPr="00713ABE" w:rsidR="009A46C2">
        <w:rPr>
          <w:rFonts w:ascii="Palatino Linotype" w:hAnsi="Palatino Linotype" w:eastAsia="Calibri" w:cs="Tahoma"/>
          <w:iCs/>
          <w:sz w:val="22"/>
          <w:szCs w:val="22"/>
          <w:lang w:val="es-ES" w:eastAsia="es-ES_tradnl"/>
        </w:rPr>
        <w:t>;</w:t>
      </w:r>
      <w:r w:rsidRPr="00713ABE" w:rsidR="00375B96">
        <w:rPr>
          <w:rFonts w:ascii="Palatino Linotype" w:hAnsi="Palatino Linotype" w:eastAsia="Calibri" w:cs="Tahoma"/>
          <w:iCs/>
          <w:sz w:val="22"/>
          <w:szCs w:val="22"/>
          <w:lang w:val="es-ES" w:eastAsia="es-ES_tradnl"/>
        </w:rPr>
        <w:t xml:space="preserve"> tal y como se ilustra con el siguiente extracto:</w:t>
      </w:r>
    </w:p>
    <w:p w:rsidRPr="00713ABE" w:rsidR="00375B96" w:rsidP="001C66B1" w:rsidRDefault="00375B96" w14:paraId="08352BC2" w14:textId="7ADC6A0B">
      <w:pPr>
        <w:spacing w:line="360" w:lineRule="auto"/>
        <w:jc w:val="both"/>
        <w:rPr>
          <w:rFonts w:ascii="Palatino Linotype" w:hAnsi="Palatino Linotype" w:eastAsia="Calibri" w:cs="Tahoma"/>
          <w:iCs/>
          <w:sz w:val="22"/>
          <w:szCs w:val="22"/>
          <w:lang w:val="es-ES" w:eastAsia="es-ES_tradnl"/>
        </w:rPr>
      </w:pPr>
    </w:p>
    <w:p w:rsidRPr="00713ABE" w:rsidR="00375B96" w:rsidP="00375B96" w:rsidRDefault="00375B96" w14:paraId="74DD2D84" w14:textId="5FC07B82">
      <w:pPr>
        <w:spacing w:line="360" w:lineRule="auto"/>
        <w:ind w:left="567"/>
        <w:jc w:val="both"/>
        <w:rPr>
          <w:rFonts w:ascii="Palatino Linotype" w:hAnsi="Palatino Linotype" w:eastAsia="Calibri" w:cs="Tahoma"/>
          <w:iCs/>
          <w:sz w:val="22"/>
          <w:szCs w:val="22"/>
          <w:lang w:val="es-ES" w:eastAsia="es-ES_tradnl"/>
        </w:rPr>
      </w:pPr>
      <w:r w:rsidRPr="00713ABE">
        <w:rPr>
          <w:noProof/>
        </w:rPr>
        <w:drawing>
          <wp:inline distT="0" distB="0" distL="0" distR="0" wp14:anchorId="764F2123" wp14:editId="20F6885A">
            <wp:extent cx="5052060" cy="844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6696" cy="845325"/>
                    </a:xfrm>
                    <a:prstGeom prst="rect">
                      <a:avLst/>
                    </a:prstGeom>
                  </pic:spPr>
                </pic:pic>
              </a:graphicData>
            </a:graphic>
          </wp:inline>
        </w:drawing>
      </w:r>
      <w:r w:rsidRPr="00713ABE">
        <w:rPr>
          <w:rFonts w:ascii="Palatino Linotype" w:hAnsi="Palatino Linotype" w:eastAsia="Calibri" w:cs="Tahoma"/>
          <w:iCs/>
          <w:sz w:val="22"/>
          <w:szCs w:val="22"/>
          <w:lang w:val="es-ES" w:eastAsia="es-ES_tradnl"/>
        </w:rPr>
        <w:tab/>
      </w:r>
    </w:p>
    <w:p w:rsidRPr="00713ABE" w:rsidR="00D10CA2" w:rsidP="001C66B1" w:rsidRDefault="00D10CA2" w14:paraId="5ACE4497" w14:textId="77777777">
      <w:pPr>
        <w:spacing w:line="360" w:lineRule="auto"/>
        <w:jc w:val="both"/>
        <w:rPr>
          <w:rFonts w:ascii="Palatino Linotype" w:hAnsi="Palatino Linotype" w:eastAsia="Calibri" w:cs="Tahoma"/>
          <w:iCs/>
          <w:sz w:val="22"/>
          <w:szCs w:val="22"/>
          <w:lang w:val="es-ES" w:eastAsia="es-ES_tradnl"/>
        </w:rPr>
      </w:pPr>
    </w:p>
    <w:p w:rsidRPr="00713ABE" w:rsidR="00367BA1" w:rsidP="001C66B1" w:rsidRDefault="00923788" w14:paraId="42C4B9A8" w14:textId="4168ECDE">
      <w:pPr>
        <w:spacing w:line="360" w:lineRule="auto"/>
        <w:jc w:val="both"/>
        <w:rPr>
          <w:rFonts w:ascii="Palatino Linotype" w:hAnsi="Palatino Linotype" w:eastAsia="Calibri" w:cs="Tahoma"/>
          <w:b/>
          <w:bCs/>
          <w:iCs/>
          <w:sz w:val="22"/>
          <w:szCs w:val="22"/>
          <w:u w:val="single"/>
          <w:lang w:val="es-ES" w:eastAsia="es-ES_tradnl"/>
        </w:rPr>
      </w:pPr>
      <w:r w:rsidRPr="00713ABE">
        <w:rPr>
          <w:rFonts w:ascii="Palatino Linotype" w:hAnsi="Palatino Linotype" w:eastAsia="Calibri" w:cs="Tahoma"/>
          <w:iCs/>
          <w:sz w:val="22"/>
          <w:szCs w:val="22"/>
          <w:lang w:val="es-ES" w:eastAsia="es-ES_tradnl"/>
        </w:rPr>
        <w:lastRenderedPageBreak/>
        <w:t>Así las cosas, es necesario precisar por parte de este Instituto</w:t>
      </w:r>
      <w:r w:rsidRPr="00713ABE" w:rsidR="00367BA1">
        <w:rPr>
          <w:rFonts w:ascii="Palatino Linotype" w:hAnsi="Palatino Linotype" w:eastAsia="Calibri" w:cs="Tahoma"/>
          <w:iCs/>
          <w:sz w:val="22"/>
          <w:szCs w:val="22"/>
          <w:lang w:val="es-ES" w:eastAsia="es-ES_tradnl"/>
        </w:rPr>
        <w:t xml:space="preserve"> </w:t>
      </w:r>
      <w:r w:rsidRPr="00713ABE">
        <w:rPr>
          <w:rFonts w:ascii="Palatino Linotype" w:hAnsi="Palatino Linotype" w:eastAsia="Calibri" w:cs="Tahoma"/>
          <w:iCs/>
          <w:sz w:val="22"/>
          <w:szCs w:val="22"/>
          <w:lang w:val="es-ES" w:eastAsia="es-ES_tradnl"/>
        </w:rPr>
        <w:t>que</w:t>
      </w:r>
      <w:r w:rsidRPr="00713ABE" w:rsidR="00367BA1">
        <w:rPr>
          <w:rFonts w:ascii="Palatino Linotype" w:hAnsi="Palatino Linotype" w:eastAsia="Calibri" w:cs="Tahoma"/>
          <w:iCs/>
          <w:sz w:val="22"/>
          <w:szCs w:val="22"/>
          <w:lang w:val="es-ES" w:eastAsia="es-ES_tradnl"/>
        </w:rPr>
        <w:t>,</w:t>
      </w:r>
      <w:r w:rsidRPr="00713ABE">
        <w:rPr>
          <w:rFonts w:ascii="Palatino Linotype" w:hAnsi="Palatino Linotype" w:eastAsia="Calibri" w:cs="Tahoma"/>
          <w:iCs/>
          <w:sz w:val="22"/>
          <w:szCs w:val="22"/>
          <w:lang w:val="es-ES" w:eastAsia="es-ES_tradnl"/>
        </w:rPr>
        <w:t xml:space="preserve"> derivado de la redacción empleada por el Particular, se entiende que su interés</w:t>
      </w:r>
      <w:r w:rsidRPr="00713ABE" w:rsidR="00367BA1">
        <w:rPr>
          <w:rFonts w:ascii="Palatino Linotype" w:hAnsi="Palatino Linotype" w:eastAsia="Calibri" w:cs="Tahoma"/>
          <w:iCs/>
          <w:sz w:val="22"/>
          <w:szCs w:val="22"/>
          <w:lang w:val="es-ES" w:eastAsia="es-ES_tradnl"/>
        </w:rPr>
        <w:t xml:space="preserve"> consiste en acceder al o los documentos que puedan dar cuenta de las atribuciones de la Coordinadora de Turismo, así como de la Titular de la Coordinación de Fomento Artesanal, </w:t>
      </w:r>
      <w:r w:rsidRPr="00713ABE" w:rsidR="00367BA1">
        <w:rPr>
          <w:rFonts w:ascii="Palatino Linotype" w:hAnsi="Palatino Linotype" w:eastAsia="Calibri" w:cs="Tahoma"/>
          <w:b/>
          <w:bCs/>
          <w:iCs/>
          <w:sz w:val="22"/>
          <w:szCs w:val="22"/>
          <w:u w:val="single"/>
          <w:lang w:val="es-ES" w:eastAsia="es-ES_tradnl"/>
        </w:rPr>
        <w:t>esto es, la descripción de los puestos conforme a las tareas, responsabilidades y/o funciones que son conferidas a los diversos cargos.</w:t>
      </w:r>
    </w:p>
    <w:p w:rsidRPr="00713ABE" w:rsidR="00367BA1" w:rsidP="001C66B1" w:rsidRDefault="00367BA1" w14:paraId="7153D29E" w14:textId="37C3ECA9">
      <w:pPr>
        <w:spacing w:line="360" w:lineRule="auto"/>
        <w:jc w:val="both"/>
        <w:rPr>
          <w:rFonts w:ascii="Palatino Linotype" w:hAnsi="Palatino Linotype" w:eastAsia="Calibri" w:cs="Tahoma"/>
          <w:iCs/>
          <w:sz w:val="22"/>
          <w:szCs w:val="22"/>
          <w:lang w:val="es-ES" w:eastAsia="es-ES_tradnl"/>
        </w:rPr>
      </w:pPr>
    </w:p>
    <w:p w:rsidRPr="00713ABE" w:rsidR="00A718C1" w:rsidP="001C66B1" w:rsidRDefault="00367BA1" w14:paraId="4BA07A8A" w14:textId="16E82923">
      <w:pPr>
        <w:spacing w:line="360" w:lineRule="auto"/>
        <w:jc w:val="both"/>
        <w:rPr>
          <w:rFonts w:ascii="Palatino Linotype" w:hAnsi="Palatino Linotype" w:eastAsia="Calibri" w:cs="Tahoma"/>
          <w:iCs/>
          <w:sz w:val="22"/>
          <w:szCs w:val="22"/>
          <w:lang w:val="es-ES" w:eastAsia="es-ES_tradnl"/>
        </w:rPr>
      </w:pPr>
      <w:r w:rsidRPr="00713ABE">
        <w:rPr>
          <w:rFonts w:ascii="Palatino Linotype" w:hAnsi="Palatino Linotype" w:eastAsia="Calibri" w:cs="Tahoma"/>
          <w:iCs/>
          <w:sz w:val="22"/>
          <w:szCs w:val="22"/>
          <w:lang w:val="es-ES" w:eastAsia="es-ES_tradnl"/>
        </w:rPr>
        <w:t xml:space="preserve">En </w:t>
      </w:r>
      <w:r w:rsidRPr="00713ABE" w:rsidR="00450198">
        <w:rPr>
          <w:rFonts w:ascii="Palatino Linotype" w:hAnsi="Palatino Linotype" w:eastAsia="Calibri" w:cs="Tahoma"/>
          <w:iCs/>
          <w:sz w:val="22"/>
          <w:szCs w:val="22"/>
          <w:lang w:val="es-ES" w:eastAsia="es-ES_tradnl"/>
        </w:rPr>
        <w:t xml:space="preserve">este orden de ideas, debemos partir </w:t>
      </w:r>
      <w:r w:rsidRPr="00713ABE" w:rsidR="00AD52E2">
        <w:rPr>
          <w:rFonts w:ascii="Palatino Linotype" w:hAnsi="Palatino Linotype" w:eastAsia="Calibri" w:cs="Tahoma"/>
          <w:iCs/>
          <w:sz w:val="22"/>
          <w:szCs w:val="22"/>
          <w:lang w:val="es-ES" w:eastAsia="es-ES_tradnl"/>
        </w:rPr>
        <w:t xml:space="preserve">del hecho que el Recurrente también señaló que es su interés conocer la misión de cada uno de los cargos en comento, por lo que, en consideración a dichas manifestaciones, es que se debe </w:t>
      </w:r>
      <w:r w:rsidRPr="00713ABE" w:rsidR="00A718C1">
        <w:rPr>
          <w:rFonts w:ascii="Palatino Linotype" w:hAnsi="Palatino Linotype" w:eastAsia="Calibri" w:cs="Tahoma"/>
          <w:iCs/>
          <w:sz w:val="22"/>
          <w:szCs w:val="22"/>
          <w:lang w:val="es-ES" w:eastAsia="es-ES_tradnl"/>
        </w:rPr>
        <w:t xml:space="preserve">precisar que si bien, el perfil de puestos de los servidores públicos corresponde a una obligación en materia de transparencia en términos del artículo 92 fracción XII, de la Ley local de la materia, no obstante, para el caso en particular, la pretensión del Recurrente versa en conocer específicamente el perfil de los servidores públicos por cuanto hace a las actividades que desarrollan en el servicio público, de lo que es necesario precisar por parte de este Organismo Garante, que no existe obligación legal de generar la </w:t>
      </w:r>
      <w:r w:rsidRPr="00713ABE" w:rsidR="00A718C1">
        <w:rPr>
          <w:rFonts w:ascii="Palatino Linotype" w:hAnsi="Palatino Linotype" w:eastAsia="Calibri" w:cs="Tahoma"/>
          <w:b/>
          <w:bCs/>
          <w:iCs/>
          <w:sz w:val="22"/>
          <w:szCs w:val="22"/>
          <w:u w:val="single"/>
          <w:lang w:val="es-ES" w:eastAsia="es-ES_tradnl"/>
        </w:rPr>
        <w:t>misión</w:t>
      </w:r>
      <w:r w:rsidRPr="00713ABE" w:rsidR="00A718C1">
        <w:rPr>
          <w:rFonts w:ascii="Palatino Linotype" w:hAnsi="Palatino Linotype" w:eastAsia="Calibri" w:cs="Tahoma"/>
          <w:iCs/>
          <w:sz w:val="22"/>
          <w:szCs w:val="22"/>
          <w:lang w:val="es-ES" w:eastAsia="es-ES_tradnl"/>
        </w:rPr>
        <w:t xml:space="preserve"> de cada puesto que integra la estructura orgánica de los Sujetos Obligados, por consiguiente, en términos del artículo 12 de la Ley de la materia, el Ayuntamiento de Tenancingo no se encuentra constreñido a generar y/o poseer dicha información</w:t>
      </w:r>
      <w:r w:rsidRPr="00713ABE" w:rsidR="002C3102">
        <w:rPr>
          <w:rFonts w:ascii="Palatino Linotype" w:hAnsi="Palatino Linotype" w:eastAsia="Calibri" w:cs="Tahoma"/>
          <w:iCs/>
          <w:sz w:val="22"/>
          <w:szCs w:val="22"/>
          <w:lang w:val="es-ES" w:eastAsia="es-ES_tradnl"/>
        </w:rPr>
        <w:t>.</w:t>
      </w:r>
    </w:p>
    <w:p w:rsidRPr="00713ABE" w:rsidR="00A718C1" w:rsidP="001C66B1" w:rsidRDefault="00A718C1" w14:paraId="7D053A0B" w14:textId="11258235">
      <w:pPr>
        <w:spacing w:line="360" w:lineRule="auto"/>
        <w:jc w:val="both"/>
        <w:rPr>
          <w:rFonts w:ascii="Palatino Linotype" w:hAnsi="Palatino Linotype" w:eastAsia="Calibri" w:cs="Tahoma"/>
          <w:iCs/>
          <w:sz w:val="22"/>
          <w:szCs w:val="22"/>
          <w:lang w:val="es-ES" w:eastAsia="es-ES_tradnl"/>
        </w:rPr>
      </w:pPr>
    </w:p>
    <w:p w:rsidRPr="00713ABE" w:rsidR="00A718C1" w:rsidP="001C66B1" w:rsidRDefault="00A718C1" w14:paraId="6700EF5D" w14:textId="19706D41">
      <w:pPr>
        <w:spacing w:line="360" w:lineRule="auto"/>
        <w:jc w:val="both"/>
        <w:rPr>
          <w:rFonts w:ascii="Palatino Linotype" w:hAnsi="Palatino Linotype" w:eastAsia="Calibri" w:cs="Tahoma"/>
          <w:iCs/>
          <w:sz w:val="22"/>
          <w:szCs w:val="22"/>
          <w:lang w:val="es-ES" w:eastAsia="es-ES_tradnl"/>
        </w:rPr>
      </w:pPr>
      <w:r w:rsidRPr="00713ABE">
        <w:rPr>
          <w:rFonts w:ascii="Palatino Linotype" w:hAnsi="Palatino Linotype" w:eastAsia="Calibri" w:cs="Tahoma"/>
          <w:iCs/>
          <w:sz w:val="22"/>
          <w:szCs w:val="22"/>
          <w:lang w:val="es-ES" w:eastAsia="es-ES_tradnl"/>
        </w:rPr>
        <w:t>Por consiguiente, la información que puede dar cuenta de lo s</w:t>
      </w:r>
      <w:r w:rsidRPr="00713ABE" w:rsidR="002C3102">
        <w:rPr>
          <w:rFonts w:ascii="Palatino Linotype" w:hAnsi="Palatino Linotype" w:eastAsia="Calibri" w:cs="Tahoma"/>
          <w:iCs/>
          <w:sz w:val="22"/>
          <w:szCs w:val="22"/>
          <w:lang w:val="es-ES" w:eastAsia="es-ES_tradnl"/>
        </w:rPr>
        <w:t xml:space="preserve">olicitado, es posible que se desprenda de los ordenamientos legales que confieren las atribuciones y/o actividades propias de los cargos en comento, o bien, de la Dirección a la que se encuentran adscritos; tal como de manera enunciativa más no limitativa puede ser, el propio Código Reglamentario para el Municipio de Tenancingo Estado de México, o bien, la Ley Orgánica Municipal; esto, en el entendido que las Coordinaciones de las que se solicitó la información, se encuentran adscritas a la Dirección de Turismo, por lo que es viable traer a colación lo siguiente:  </w:t>
      </w:r>
    </w:p>
    <w:p w:rsidRPr="00713ABE" w:rsidR="00A718C1" w:rsidP="001C66B1" w:rsidRDefault="00A718C1" w14:paraId="25914A72" w14:textId="77777777">
      <w:pPr>
        <w:spacing w:line="360" w:lineRule="auto"/>
        <w:jc w:val="both"/>
        <w:rPr>
          <w:rFonts w:ascii="Palatino Linotype" w:hAnsi="Palatino Linotype" w:eastAsia="Calibri" w:cs="Tahoma"/>
          <w:iCs/>
          <w:sz w:val="22"/>
          <w:szCs w:val="22"/>
          <w:lang w:val="es-ES" w:eastAsia="es-ES_tradnl"/>
        </w:rPr>
      </w:pPr>
    </w:p>
    <w:p w:rsidRPr="00713ABE" w:rsidR="00367BA1" w:rsidP="001C66B1" w:rsidRDefault="00A718C1" w14:paraId="725AF392" w14:textId="179B996A">
      <w:pPr>
        <w:spacing w:line="360" w:lineRule="auto"/>
        <w:jc w:val="both"/>
        <w:rPr>
          <w:rFonts w:ascii="Palatino Linotype" w:hAnsi="Palatino Linotype" w:eastAsia="Calibri" w:cs="Tahoma"/>
          <w:iCs/>
          <w:sz w:val="22"/>
          <w:szCs w:val="22"/>
          <w:lang w:val="es-ES" w:eastAsia="es-ES_tradnl"/>
        </w:rPr>
      </w:pPr>
      <w:r w:rsidRPr="00713ABE">
        <w:rPr>
          <w:rFonts w:ascii="Palatino Linotype" w:hAnsi="Palatino Linotype" w:eastAsia="Calibri" w:cs="Tahoma"/>
          <w:iCs/>
          <w:sz w:val="22"/>
          <w:szCs w:val="22"/>
          <w:lang w:val="es-ES" w:eastAsia="es-ES_tradnl"/>
        </w:rPr>
        <w:lastRenderedPageBreak/>
        <w:t xml:space="preserve">Código Reglamentario para el Municipio de Tenancingo Estado de México, </w:t>
      </w:r>
      <w:r w:rsidRPr="00713ABE">
        <w:rPr>
          <w:rFonts w:ascii="Palatino Linotype" w:hAnsi="Palatino Linotype" w:eastAsia="Calibri" w:cs="Tahoma"/>
          <w:i/>
          <w:sz w:val="22"/>
          <w:szCs w:val="22"/>
          <w:lang w:val="es-ES" w:eastAsia="es-ES_tradnl"/>
        </w:rPr>
        <w:t xml:space="preserve">disponible para su consulta en </w:t>
      </w:r>
      <w:hyperlink w:history="1" r:id="rId12">
        <w:r w:rsidRPr="00713ABE">
          <w:rPr>
            <w:rStyle w:val="Hipervnculo"/>
            <w:rFonts w:ascii="Palatino Linotype" w:hAnsi="Palatino Linotype" w:eastAsia="Calibri" w:cs="Tahoma"/>
            <w:i/>
            <w:sz w:val="22"/>
            <w:szCs w:val="22"/>
            <w:lang w:val="es-ES" w:eastAsia="es-ES_tradnl"/>
          </w:rPr>
          <w:t>http://tenancingo.gob.mx/Mejora%20Regulatoria/Cat%C3%A1logo%20Municipal%20de%20Regulaciones/C%C3%B3digo%20Reglamentario%20para%20el%20Municipio%20de%20Tenancingo,%20Estado%20de%20M%C3%A9xico.pdf</w:t>
        </w:r>
      </w:hyperlink>
      <w:r w:rsidRPr="00713ABE">
        <w:rPr>
          <w:rFonts w:ascii="Palatino Linotype" w:hAnsi="Palatino Linotype" w:eastAsia="Calibri" w:cs="Tahoma"/>
          <w:iCs/>
          <w:sz w:val="22"/>
          <w:szCs w:val="22"/>
          <w:lang w:val="es-ES" w:eastAsia="es-ES_tradnl"/>
        </w:rPr>
        <w:t xml:space="preserve">, del cual, por cuanto hace al tema que nos atañe, advierte lo siguiente: </w:t>
      </w:r>
    </w:p>
    <w:p w:rsidRPr="00713ABE" w:rsidR="00A718C1" w:rsidP="001C66B1" w:rsidRDefault="002C3102" w14:paraId="08C40066" w14:textId="42687C01">
      <w:pPr>
        <w:spacing w:line="360" w:lineRule="auto"/>
        <w:jc w:val="both"/>
        <w:rPr>
          <w:rFonts w:ascii="Palatino Linotype" w:hAnsi="Palatino Linotype" w:eastAsia="Calibri" w:cs="Tahoma"/>
          <w:iCs/>
          <w:sz w:val="22"/>
          <w:szCs w:val="22"/>
          <w:lang w:val="es-ES" w:eastAsia="es-ES_tradnl"/>
        </w:rPr>
      </w:pPr>
      <w:r w:rsidRPr="00713ABE">
        <w:rPr>
          <w:rFonts w:ascii="Palatino Linotype" w:hAnsi="Palatino Linotype" w:eastAsia="Calibri" w:cs="Tahoma"/>
          <w:iCs/>
          <w:sz w:val="22"/>
          <w:szCs w:val="22"/>
          <w:lang w:val="es-ES" w:eastAsia="es-ES_tradnl"/>
        </w:rPr>
        <w:tab/>
      </w:r>
    </w:p>
    <w:p w:rsidRPr="00713ABE" w:rsidR="004B6DE7" w:rsidP="004B6DE7" w:rsidRDefault="002C3102" w14:paraId="583543A0" w14:textId="7D31B35F">
      <w:pPr>
        <w:spacing w:line="360" w:lineRule="auto"/>
        <w:ind w:left="567" w:right="539"/>
        <w:jc w:val="center"/>
        <w:rPr>
          <w:rFonts w:ascii="Palatino Linotype" w:hAnsi="Palatino Linotype"/>
          <w:b/>
          <w:bCs/>
          <w:i/>
          <w:iCs/>
        </w:rPr>
      </w:pPr>
      <w:r w:rsidRPr="00713ABE">
        <w:rPr>
          <w:rFonts w:ascii="Palatino Linotype" w:hAnsi="Palatino Linotype"/>
          <w:b/>
          <w:bCs/>
          <w:i/>
          <w:iCs/>
        </w:rPr>
        <w:t>CAPÍTULO NOVENO DE LA DIRECCIÓN DE TURISMO</w:t>
      </w:r>
    </w:p>
    <w:p w:rsidRPr="00713ABE" w:rsidR="004B6DE7" w:rsidP="004B6DE7" w:rsidRDefault="004B6DE7" w14:paraId="76BB345A" w14:textId="77777777">
      <w:pPr>
        <w:spacing w:line="360" w:lineRule="auto"/>
        <w:ind w:left="567" w:right="539"/>
        <w:jc w:val="center"/>
        <w:rPr>
          <w:rFonts w:ascii="Palatino Linotype" w:hAnsi="Palatino Linotype"/>
          <w:i/>
          <w:iCs/>
        </w:rPr>
      </w:pPr>
    </w:p>
    <w:p w:rsidRPr="00713ABE" w:rsidR="002C3102" w:rsidP="004B6DE7" w:rsidRDefault="002C3102" w14:paraId="3D6A0AC7" w14:textId="0E7046D7">
      <w:pPr>
        <w:spacing w:line="360" w:lineRule="auto"/>
        <w:ind w:left="567" w:right="539"/>
        <w:jc w:val="both"/>
        <w:rPr>
          <w:rFonts w:ascii="Palatino Linotype" w:hAnsi="Palatino Linotype"/>
          <w:b/>
          <w:bCs/>
          <w:i/>
          <w:iCs/>
          <w:u w:val="single"/>
        </w:rPr>
      </w:pPr>
      <w:r w:rsidRPr="00713ABE">
        <w:rPr>
          <w:rFonts w:ascii="Palatino Linotype" w:hAnsi="Palatino Linotype"/>
          <w:b/>
          <w:bCs/>
          <w:i/>
          <w:iCs/>
          <w:u w:val="single"/>
        </w:rPr>
        <w:t>Artículo 3.44. Competen a la Dirección de Turismo las siguientes atribuciones:</w:t>
      </w:r>
    </w:p>
    <w:p w:rsidRPr="00713ABE" w:rsidR="004B6DE7" w:rsidP="004B6DE7" w:rsidRDefault="004B6DE7" w14:paraId="045A674C" w14:textId="1B398323">
      <w:pPr>
        <w:spacing w:line="360" w:lineRule="auto"/>
        <w:ind w:left="567" w:right="539"/>
        <w:jc w:val="both"/>
        <w:rPr>
          <w:rFonts w:ascii="Palatino Linotype" w:hAnsi="Palatino Linotype"/>
          <w:i/>
          <w:iCs/>
        </w:rPr>
      </w:pPr>
    </w:p>
    <w:p w:rsidRPr="00713ABE" w:rsidR="004B6DE7" w:rsidP="004B6DE7" w:rsidRDefault="004B6DE7" w14:paraId="109E7253"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I. Proponer al Ayuntamiento, las políticas aplicables en materia turística; </w:t>
      </w:r>
    </w:p>
    <w:p w:rsidRPr="00713ABE" w:rsidR="004B6DE7" w:rsidP="004B6DE7" w:rsidRDefault="004B6DE7" w14:paraId="2FA7020F"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II. Cumplir y hacer cumplir las disposiciones de las Leyes Federales, Estatales y Municipales, en materia de turismo y conservación de las Áreas Arqueológicas, así como, el Bando Municipal y los demás ordenamientos legales en la materia; </w:t>
      </w:r>
    </w:p>
    <w:p w:rsidRPr="00713ABE" w:rsidR="004B6DE7" w:rsidP="004B6DE7" w:rsidRDefault="004B6DE7" w14:paraId="623DAB8B"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III. Cumplir y hacer cumplir las disposiciones de la Ley Federal sobre Monumentos y Zonas Arqueológicas, Artísticas e Históricas; </w:t>
      </w:r>
    </w:p>
    <w:p w:rsidRPr="00713ABE" w:rsidR="004B6DE7" w:rsidP="004B6DE7" w:rsidRDefault="004B6DE7" w14:paraId="2288E27C"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IV. Coordinar y elaborar programas de la actividad turística y de rescate y conservación de las Áreas Arqueológicas del Municipio; </w:t>
      </w:r>
    </w:p>
    <w:p w:rsidRPr="00713ABE" w:rsidR="004B6DE7" w:rsidP="004B6DE7" w:rsidRDefault="004B6DE7" w14:paraId="389CE255" w14:textId="75A3A89F">
      <w:pPr>
        <w:spacing w:line="360" w:lineRule="auto"/>
        <w:ind w:left="567" w:right="539"/>
        <w:jc w:val="both"/>
        <w:rPr>
          <w:rFonts w:ascii="Palatino Linotype" w:hAnsi="Palatino Linotype"/>
          <w:i/>
          <w:iCs/>
        </w:rPr>
      </w:pPr>
      <w:r w:rsidRPr="00713ABE">
        <w:rPr>
          <w:rFonts w:ascii="Palatino Linotype" w:hAnsi="Palatino Linotype"/>
          <w:i/>
          <w:iCs/>
        </w:rPr>
        <w:t xml:space="preserve">V. Gestionar ante las dependencias de Gobierno Federal y Estatal, los recursos necesarios para el desarrollo de las acciones programas y actividades en materia de Turismo Municipal; </w:t>
      </w:r>
    </w:p>
    <w:p w:rsidRPr="00713ABE" w:rsidR="004B6DE7" w:rsidP="004B6DE7" w:rsidRDefault="004B6DE7" w14:paraId="67EB5909"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VI. Elaborar y actualizar el Atlas Turístico Municipal; </w:t>
      </w:r>
    </w:p>
    <w:p w:rsidRPr="00713ABE" w:rsidR="004B6DE7" w:rsidP="004B6DE7" w:rsidRDefault="004B6DE7" w14:paraId="4C37D599"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VII. Coordinar, planear y evaluar el desarrollo turístico del Municipio; </w:t>
      </w:r>
    </w:p>
    <w:p w:rsidRPr="00713ABE" w:rsidR="004B6DE7" w:rsidP="004B6DE7" w:rsidRDefault="004B6DE7" w14:paraId="44AEA706"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VIII. Elaborar y actualizar el inventario del patrimonio, Histórico, Cultural y Turístico del Municipio, mismo que deberá contener los lugares, bienes o acontecimientos que ofrezcan interés turístico, así como los servicios, facilidades y cualquier otro elemento que constituya o pueda constituir un factor para la atención y desarrollo del turismo; </w:t>
      </w:r>
    </w:p>
    <w:p w:rsidRPr="00713ABE" w:rsidR="004B6DE7" w:rsidP="004B6DE7" w:rsidRDefault="004B6DE7" w14:paraId="70127AD5"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IX. Coadyuvar con las dependencias del Gobierno Federal y Estatal, en el Rescate y la Conservación de las Áreas Arqueológicas asentadas en el Municipio; </w:t>
      </w:r>
    </w:p>
    <w:p w:rsidRPr="00713ABE" w:rsidR="004B6DE7" w:rsidP="004B6DE7" w:rsidRDefault="004B6DE7" w14:paraId="4B88EA4B" w14:textId="77777777">
      <w:pPr>
        <w:spacing w:line="360" w:lineRule="auto"/>
        <w:ind w:left="567" w:right="539"/>
        <w:jc w:val="both"/>
        <w:rPr>
          <w:rFonts w:ascii="Palatino Linotype" w:hAnsi="Palatino Linotype"/>
          <w:i/>
          <w:iCs/>
        </w:rPr>
      </w:pPr>
      <w:r w:rsidRPr="00713ABE">
        <w:rPr>
          <w:rFonts w:ascii="Palatino Linotype" w:hAnsi="Palatino Linotype"/>
          <w:i/>
          <w:iCs/>
        </w:rPr>
        <w:lastRenderedPageBreak/>
        <w:t xml:space="preserve">X. Compilar, integrar y difundir información estadística municipal en materia de Turismo; </w:t>
      </w:r>
    </w:p>
    <w:p w:rsidRPr="00713ABE" w:rsidR="004B6DE7" w:rsidP="004B6DE7" w:rsidRDefault="004B6DE7" w14:paraId="7F28D669"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XI. Fomentar y difundir la actividad artesanal que se desarrolla en el Municipio, promoviendo y alentando la cultura de asociación de artesanos; </w:t>
      </w:r>
    </w:p>
    <w:p w:rsidRPr="00713ABE" w:rsidR="004B6DE7" w:rsidP="004B6DE7" w:rsidRDefault="004B6DE7" w14:paraId="6018D326"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XII. Gestionar asesoría técnica a las y los prestadores de servicios turísticos del Municipio; </w:t>
      </w:r>
    </w:p>
    <w:p w:rsidRPr="00713ABE" w:rsidR="004B6DE7" w:rsidP="004B6DE7" w:rsidRDefault="004B6DE7" w14:paraId="677AC215"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XIII. Organizar, difundir, promover, dirigir, realizar y/o coordinar espectáculos, congresos, convenciones, excursiones y otros eventos tradicionales, artesanales, folklóricos o turísticos dentro del Municipio; </w:t>
      </w:r>
    </w:p>
    <w:p w:rsidRPr="00713ABE" w:rsidR="004B6DE7" w:rsidP="004B6DE7" w:rsidRDefault="004B6DE7" w14:paraId="72CE6F70"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XIV. Promover, dirigir, coordinar y realizar la elaboración y distribución de información, propaganda y publicidad en materia de turismo; </w:t>
      </w:r>
    </w:p>
    <w:p w:rsidRPr="00713ABE" w:rsidR="004B6DE7" w:rsidP="004B6DE7" w:rsidRDefault="004B6DE7" w14:paraId="18C8BD99"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XV. Constituir, integrar y mantener actualizado el Registro Municipal de prestadores de servicios turísticos y de artesanías del Municipio; </w:t>
      </w:r>
    </w:p>
    <w:p w:rsidRPr="00713ABE" w:rsidR="004B6DE7" w:rsidP="004B6DE7" w:rsidRDefault="004B6DE7" w14:paraId="086895DB" w14:textId="4DFC6814">
      <w:pPr>
        <w:spacing w:line="360" w:lineRule="auto"/>
        <w:ind w:left="567" w:right="539"/>
        <w:jc w:val="both"/>
        <w:rPr>
          <w:rFonts w:ascii="Palatino Linotype" w:hAnsi="Palatino Linotype"/>
          <w:i/>
          <w:iCs/>
        </w:rPr>
      </w:pPr>
      <w:r w:rsidRPr="00713ABE">
        <w:rPr>
          <w:rFonts w:ascii="Palatino Linotype" w:hAnsi="Palatino Linotype"/>
          <w:i/>
          <w:iCs/>
        </w:rPr>
        <w:t>XVI. Apoyar la formación de asociaciones, consejos, comités, patronatos, comisiones, uniones de crédito, cooperativas, fideicomisos y cualquier otro tipo de agrupaciones de naturaleza turística y artesanal;</w:t>
      </w:r>
    </w:p>
    <w:p w:rsidRPr="00713ABE" w:rsidR="004B6DE7" w:rsidP="004B6DE7" w:rsidRDefault="004B6DE7" w14:paraId="27C7D4AA"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XVII. Estimular la inversión pública y privada, para el desarrollo de aquellas zonas del Municipio que hayan sido declaradas como prioritarias por los Planes de Desarrollo Municipal; </w:t>
      </w:r>
    </w:p>
    <w:p w:rsidRPr="00713ABE" w:rsidR="004B6DE7" w:rsidP="004B6DE7" w:rsidRDefault="004B6DE7" w14:paraId="151C592A"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XVIII. Emitir opinión ante las autoridades competentes, en aquellos casos en que este prevista la concurrencia de inversión extranjera para la realización de proyectos de desarrollo turístico o el establecimiento de servicios turísticos; </w:t>
      </w:r>
    </w:p>
    <w:p w:rsidRPr="00713ABE" w:rsidR="004B6DE7" w:rsidP="004B6DE7" w:rsidRDefault="004B6DE7" w14:paraId="4967507E"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XIX. Establecer coordinación con las autoridades Federales y Estatales de la materia, para la realización de actividades que tiendan a fomentar, regular, controlar y proteger el turismo; </w:t>
      </w:r>
      <w:r w:rsidRPr="00713ABE">
        <w:rPr>
          <w:rFonts w:ascii="Palatino Linotype" w:hAnsi="Palatino Linotype"/>
          <w:i/>
          <w:iCs/>
        </w:rPr>
        <w:br/>
      </w:r>
      <w:r w:rsidRPr="00713ABE">
        <w:rPr>
          <w:rFonts w:ascii="Palatino Linotype" w:hAnsi="Palatino Linotype"/>
          <w:i/>
          <w:iCs/>
        </w:rPr>
        <w:t xml:space="preserve">XX. Proponer la celebración de convenios en materia turística e intervenir en la formulación de aquellos en que el Ayuntamiento, se proponga suscribir con las autoridades Federales, Estatales y Regionales, así como con entidades públicas o privadas; </w:t>
      </w:r>
    </w:p>
    <w:p w:rsidRPr="00713ABE" w:rsidR="004B6DE7" w:rsidP="004B6DE7" w:rsidRDefault="004B6DE7" w14:paraId="44B1EB2A"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XXI. Promover, fomentar y coordinar la realización de programas de capacitación para los prestadores de servicios turísticos y de artesanías del Municipio; y </w:t>
      </w:r>
    </w:p>
    <w:p w:rsidRPr="00713ABE" w:rsidR="004B6DE7" w:rsidP="004B6DE7" w:rsidRDefault="004B6DE7" w14:paraId="1A06C6CA" w14:textId="07E7CBC2">
      <w:pPr>
        <w:spacing w:line="360" w:lineRule="auto"/>
        <w:ind w:left="567" w:right="539"/>
        <w:jc w:val="both"/>
        <w:rPr>
          <w:rFonts w:ascii="Palatino Linotype" w:hAnsi="Palatino Linotype"/>
          <w:i/>
          <w:iCs/>
        </w:rPr>
      </w:pPr>
      <w:r w:rsidRPr="00713ABE">
        <w:rPr>
          <w:rFonts w:ascii="Palatino Linotype" w:hAnsi="Palatino Linotype"/>
          <w:i/>
          <w:iCs/>
        </w:rPr>
        <w:t>XXII. Ejercer las demás facultades y obligaciones de acuerdo a las normas jurídicas aplicables y las demás que le sean atribuidas por el presidente municipal.</w:t>
      </w:r>
    </w:p>
    <w:p w:rsidRPr="00713ABE" w:rsidR="004B6DE7" w:rsidP="004B6DE7" w:rsidRDefault="004B6DE7" w14:paraId="6280748B" w14:textId="7503D2A2">
      <w:pPr>
        <w:spacing w:line="360" w:lineRule="auto"/>
        <w:ind w:right="539"/>
        <w:jc w:val="both"/>
        <w:rPr>
          <w:rFonts w:ascii="Palatino Linotype" w:hAnsi="Palatino Linotype"/>
          <w:i/>
          <w:iCs/>
        </w:rPr>
      </w:pPr>
    </w:p>
    <w:p w:rsidRPr="00713ABE" w:rsidR="004B6DE7" w:rsidP="004B6DE7" w:rsidRDefault="004B6DE7" w14:paraId="1FADECD0" w14:textId="77777777">
      <w:pPr>
        <w:spacing w:line="360" w:lineRule="auto"/>
        <w:ind w:right="-28"/>
        <w:jc w:val="both"/>
        <w:rPr>
          <w:rFonts w:ascii="Palatino Linotype" w:hAnsi="Palatino Linotype"/>
          <w:sz w:val="22"/>
          <w:szCs w:val="22"/>
        </w:rPr>
      </w:pPr>
      <w:r w:rsidRPr="00713ABE">
        <w:rPr>
          <w:rFonts w:ascii="Palatino Linotype" w:hAnsi="Palatino Linotype"/>
          <w:sz w:val="22"/>
          <w:szCs w:val="22"/>
        </w:rPr>
        <w:lastRenderedPageBreak/>
        <w:t xml:space="preserve">Ahora bien, la Ley Orgánica Municipal del Estado de México, por cuanto hace a la Dirección de Turismo, dispone lo siguiente: </w:t>
      </w:r>
    </w:p>
    <w:p w:rsidRPr="00713ABE" w:rsidR="004B6DE7" w:rsidP="004B6DE7" w:rsidRDefault="004B6DE7" w14:paraId="58193DD9" w14:textId="77777777">
      <w:pPr>
        <w:spacing w:line="360" w:lineRule="auto"/>
        <w:ind w:right="539"/>
        <w:jc w:val="both"/>
        <w:rPr>
          <w:rFonts w:ascii="Palatino Linotype" w:hAnsi="Palatino Linotype"/>
          <w:b/>
          <w:bCs/>
          <w:sz w:val="22"/>
          <w:szCs w:val="22"/>
        </w:rPr>
      </w:pPr>
    </w:p>
    <w:p w:rsidRPr="00713ABE" w:rsidR="004B6DE7" w:rsidP="004B6DE7" w:rsidRDefault="004B6DE7" w14:paraId="41F83676" w14:textId="738BE728">
      <w:pPr>
        <w:spacing w:line="360" w:lineRule="auto"/>
        <w:ind w:left="567" w:right="539"/>
        <w:jc w:val="both"/>
        <w:rPr>
          <w:rFonts w:ascii="Palatino Linotype" w:hAnsi="Palatino Linotype"/>
          <w:b/>
          <w:bCs/>
          <w:i/>
          <w:iCs/>
        </w:rPr>
      </w:pPr>
      <w:r w:rsidRPr="00713ABE">
        <w:rPr>
          <w:rFonts w:ascii="Palatino Linotype" w:hAnsi="Palatino Linotype"/>
          <w:b/>
          <w:bCs/>
          <w:i/>
          <w:iCs/>
        </w:rPr>
        <w:t xml:space="preserve">Artículo 96. </w:t>
      </w:r>
      <w:proofErr w:type="spellStart"/>
      <w:r w:rsidRPr="00713ABE">
        <w:rPr>
          <w:rFonts w:ascii="Palatino Linotype" w:hAnsi="Palatino Linotype"/>
          <w:b/>
          <w:bCs/>
          <w:i/>
          <w:iCs/>
        </w:rPr>
        <w:t>Decies</w:t>
      </w:r>
      <w:proofErr w:type="spellEnd"/>
      <w:r w:rsidRPr="00713ABE">
        <w:rPr>
          <w:rFonts w:ascii="Palatino Linotype" w:hAnsi="Palatino Linotype"/>
          <w:b/>
          <w:bCs/>
          <w:i/>
          <w:iCs/>
        </w:rPr>
        <w:t>. Los municipios podrán establecer una Dirección de Turismo o equivalente, cuyo titular tendrá las atribuciones siguientes:</w:t>
      </w:r>
    </w:p>
    <w:p w:rsidRPr="00713ABE" w:rsidR="004B6DE7" w:rsidP="004B6DE7" w:rsidRDefault="004B6DE7" w14:paraId="592FE3BD" w14:textId="77777777">
      <w:pPr>
        <w:spacing w:line="360" w:lineRule="auto"/>
        <w:ind w:left="567" w:right="539"/>
        <w:jc w:val="both"/>
        <w:rPr>
          <w:rFonts w:ascii="Palatino Linotype" w:hAnsi="Palatino Linotype"/>
          <w:b/>
          <w:bCs/>
          <w:i/>
          <w:iCs/>
        </w:rPr>
      </w:pPr>
    </w:p>
    <w:p w:rsidRPr="00713ABE" w:rsidR="004B6DE7" w:rsidP="004B6DE7" w:rsidRDefault="004B6DE7" w14:paraId="54AE0E39"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I. Impulsar acciones para el desarrollo y mejora de los centros turísticos del Municipio; </w:t>
      </w:r>
    </w:p>
    <w:p w:rsidRPr="00713ABE" w:rsidR="004B6DE7" w:rsidP="004B6DE7" w:rsidRDefault="004B6DE7" w14:paraId="2B5A682A"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II. Promover los atractivos turísticos y la oferta comercial del Municipio; </w:t>
      </w:r>
    </w:p>
    <w:p w:rsidRPr="00713ABE" w:rsidR="004B6DE7" w:rsidP="004B6DE7" w:rsidRDefault="004B6DE7" w14:paraId="2983070A"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III. Promover e implementar los programas federales y estatales en materia turística en el Municipio; </w:t>
      </w:r>
    </w:p>
    <w:p w:rsidRPr="00713ABE" w:rsidR="004B6DE7" w:rsidP="004B6DE7" w:rsidRDefault="004B6DE7" w14:paraId="1C0CF959"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IV. Promover e implementar las políticas públicas en materia de turismo y desarrollo artesanal, atendiendo las prioridades y estrategias establecidas en el Plan de Desarrollo del Municipio; </w:t>
      </w:r>
    </w:p>
    <w:p w:rsidRPr="00713ABE" w:rsidR="004B6DE7" w:rsidP="004B6DE7" w:rsidRDefault="004B6DE7" w14:paraId="2EB47E66" w14:textId="38C699DC">
      <w:pPr>
        <w:spacing w:line="360" w:lineRule="auto"/>
        <w:ind w:left="567" w:right="539"/>
        <w:jc w:val="both"/>
        <w:rPr>
          <w:rFonts w:ascii="Palatino Linotype" w:hAnsi="Palatino Linotype"/>
          <w:i/>
          <w:iCs/>
          <w:sz w:val="22"/>
          <w:szCs w:val="22"/>
        </w:rPr>
      </w:pPr>
      <w:r w:rsidRPr="00713ABE">
        <w:rPr>
          <w:rFonts w:ascii="Palatino Linotype" w:hAnsi="Palatino Linotype"/>
          <w:i/>
          <w:iCs/>
        </w:rPr>
        <w:t>V. Elaborar y mantener actualizado un Registro Municipal de Turismo Sustentable, de Artesanos y el Catálogo Artesanal Municipal;</w:t>
      </w:r>
      <w:r w:rsidRPr="00713ABE">
        <w:rPr>
          <w:rFonts w:ascii="Palatino Linotype" w:hAnsi="Palatino Linotype"/>
          <w:i/>
          <w:iCs/>
          <w:sz w:val="22"/>
          <w:szCs w:val="22"/>
        </w:rPr>
        <w:t xml:space="preserve"> </w:t>
      </w:r>
    </w:p>
    <w:p w:rsidRPr="00713ABE" w:rsidR="004B6DE7" w:rsidP="004B6DE7" w:rsidRDefault="004B6DE7" w14:paraId="14C48637"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VI. Implementar acciones de mejora regulatoria que faciliten la comercialización de los productos y servicios turísticos, bajo los principios de legalidad y equidad; </w:t>
      </w:r>
    </w:p>
    <w:p w:rsidRPr="00713ABE" w:rsidR="004B6DE7" w:rsidP="004B6DE7" w:rsidRDefault="004B6DE7" w14:paraId="6DB2520D"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VII. Fomentar y preservar los usos y costumbres de los pueblos originarios en el ámbito turístico y artesanal, que se encuentran dentro del Municipio; </w:t>
      </w:r>
    </w:p>
    <w:p w:rsidRPr="00713ABE" w:rsidR="004B6DE7" w:rsidP="004B6DE7" w:rsidRDefault="004B6DE7" w14:paraId="1BA6B267" w14:textId="77777777">
      <w:pPr>
        <w:spacing w:line="360" w:lineRule="auto"/>
        <w:ind w:left="567" w:right="539"/>
        <w:jc w:val="both"/>
        <w:rPr>
          <w:rFonts w:ascii="Palatino Linotype" w:hAnsi="Palatino Linotype"/>
          <w:i/>
          <w:iCs/>
        </w:rPr>
      </w:pPr>
      <w:r w:rsidRPr="00713ABE">
        <w:rPr>
          <w:rFonts w:ascii="Palatino Linotype" w:hAnsi="Palatino Linotype"/>
          <w:i/>
          <w:iCs/>
        </w:rPr>
        <w:t xml:space="preserve">VIII. Celebrar acuerdos o convenios de coordinación, concertación y/o participación con instituciones y organismos públicos o privados, con representantes extranjeros, en materia de fomento al turismo y desarrollo artesanal, con apego a la normatividad aplicable; </w:t>
      </w:r>
    </w:p>
    <w:p w:rsidRPr="00713ABE" w:rsidR="00A718C1" w:rsidP="004B6DE7" w:rsidRDefault="004B6DE7" w14:paraId="344C7FE9" w14:textId="5F1905F1">
      <w:pPr>
        <w:spacing w:line="360" w:lineRule="auto"/>
        <w:ind w:left="567" w:right="539"/>
        <w:jc w:val="both"/>
        <w:rPr>
          <w:rFonts w:ascii="Palatino Linotype" w:hAnsi="Palatino Linotype"/>
          <w:i/>
          <w:iCs/>
          <w:sz w:val="22"/>
          <w:szCs w:val="22"/>
        </w:rPr>
      </w:pPr>
      <w:r w:rsidRPr="00713ABE">
        <w:rPr>
          <w:rFonts w:ascii="Palatino Linotype" w:hAnsi="Palatino Linotype"/>
          <w:i/>
          <w:iCs/>
        </w:rPr>
        <w:t>VI. Proponer al Ayuntamiento la integración del Consejo Consultivo Municipal Turístico y Sustentable, y IX. Las demás que le sean conferidas en su caso por el Consejo Consultivo Municipal Turístico y Sustentable, por el Ayuntamiento y por las disposiciones normativas en materia de turismo y desarrollo artesanal aplicables.</w:t>
      </w:r>
    </w:p>
    <w:p w:rsidRPr="00713ABE" w:rsidR="004B6DE7" w:rsidP="004B6DE7" w:rsidRDefault="004B6DE7" w14:paraId="5FFFD227" w14:textId="742E1422">
      <w:pPr>
        <w:spacing w:line="360" w:lineRule="auto"/>
        <w:ind w:right="-28"/>
        <w:jc w:val="both"/>
        <w:rPr>
          <w:rFonts w:ascii="Palatino Linotype" w:hAnsi="Palatino Linotype"/>
          <w:i/>
          <w:iCs/>
          <w:sz w:val="22"/>
          <w:szCs w:val="22"/>
        </w:rPr>
      </w:pPr>
    </w:p>
    <w:p w:rsidRPr="00713ABE" w:rsidR="004B6DE7" w:rsidP="004B6DE7" w:rsidRDefault="004B6DE7" w14:paraId="26C740C2" w14:textId="68D9A156">
      <w:pPr>
        <w:spacing w:line="360" w:lineRule="auto"/>
        <w:ind w:right="-28"/>
        <w:jc w:val="both"/>
        <w:rPr>
          <w:rFonts w:ascii="Palatino Linotype" w:hAnsi="Palatino Linotype"/>
          <w:sz w:val="22"/>
          <w:szCs w:val="22"/>
        </w:rPr>
      </w:pPr>
      <w:r w:rsidRPr="00713ABE">
        <w:rPr>
          <w:rFonts w:ascii="Palatino Linotype" w:hAnsi="Palatino Linotype"/>
          <w:sz w:val="22"/>
          <w:szCs w:val="22"/>
        </w:rPr>
        <w:t xml:space="preserve">De los ordenamientos en cita, se desprenden las atribuciones que </w:t>
      </w:r>
      <w:r w:rsidRPr="00713ABE" w:rsidR="00FC4F25">
        <w:rPr>
          <w:rFonts w:ascii="Palatino Linotype" w:hAnsi="Palatino Linotype"/>
          <w:sz w:val="22"/>
          <w:szCs w:val="22"/>
        </w:rPr>
        <w:t xml:space="preserve">deberá cumplir la Dirección de Turismo, por lo que, derivado que como fue antes mencionado, a dicha Dirección se encuentran adscritas las áreas de las que se solicitó la información, es posible que los documentos de los ordenamientos en estudio, puedan dar cuenta de la pretensión del </w:t>
      </w:r>
      <w:r w:rsidRPr="00713ABE" w:rsidR="00FC4F25">
        <w:rPr>
          <w:rFonts w:ascii="Palatino Linotype" w:hAnsi="Palatino Linotype"/>
          <w:sz w:val="22"/>
          <w:szCs w:val="22"/>
        </w:rPr>
        <w:lastRenderedPageBreak/>
        <w:t xml:space="preserve">Particular, </w:t>
      </w:r>
      <w:r w:rsidRPr="00713ABE" w:rsidR="00FC4F25">
        <w:rPr>
          <w:rFonts w:ascii="Palatino Linotype" w:hAnsi="Palatino Linotype"/>
          <w:b/>
          <w:bCs/>
          <w:sz w:val="22"/>
          <w:szCs w:val="22"/>
          <w:u w:val="single"/>
        </w:rPr>
        <w:t>en el entendido que su pretensión consiste en conocer el perfil de tareas, funciones y/o o responsabilidades que recaen en la Coordinación de Turismo y en la Coordinación de Fomento Artesanal.</w:t>
      </w:r>
      <w:r w:rsidRPr="00713ABE" w:rsidR="00FC4F25">
        <w:rPr>
          <w:rFonts w:ascii="Palatino Linotype" w:hAnsi="Palatino Linotype"/>
          <w:sz w:val="24"/>
          <w:szCs w:val="24"/>
        </w:rPr>
        <w:t xml:space="preserve"> </w:t>
      </w:r>
    </w:p>
    <w:p w:rsidRPr="00713ABE" w:rsidR="00D10CA2" w:rsidP="001C66B1" w:rsidRDefault="00D10CA2" w14:paraId="64AE1AF5" w14:textId="77777777">
      <w:pPr>
        <w:spacing w:line="360" w:lineRule="auto"/>
        <w:jc w:val="both"/>
        <w:rPr>
          <w:rFonts w:ascii="Palatino Linotype" w:hAnsi="Palatino Linotype" w:eastAsia="Calibri" w:cs="Tahoma"/>
          <w:iCs/>
          <w:sz w:val="22"/>
          <w:szCs w:val="22"/>
          <w:lang w:val="es-ES" w:eastAsia="es-ES_tradnl"/>
        </w:rPr>
      </w:pPr>
    </w:p>
    <w:p w:rsidRPr="00713ABE" w:rsidR="00C510C9" w:rsidP="001C66B1" w:rsidRDefault="00FC4F25" w14:paraId="6712697A" w14:textId="3D16545C">
      <w:pPr>
        <w:spacing w:line="360" w:lineRule="auto"/>
        <w:jc w:val="both"/>
        <w:rPr>
          <w:rFonts w:ascii="Palatino Linotype" w:hAnsi="Palatino Linotype" w:eastAsia="Calibri" w:cs="Tahoma"/>
          <w:iCs/>
          <w:sz w:val="22"/>
          <w:szCs w:val="22"/>
          <w:lang w:val="es-ES" w:eastAsia="es-ES_tradnl"/>
        </w:rPr>
      </w:pPr>
      <w:r w:rsidRPr="00713ABE">
        <w:rPr>
          <w:rFonts w:ascii="Palatino Linotype" w:hAnsi="Palatino Linotype" w:eastAsia="Calibri" w:cs="Tahoma"/>
          <w:iCs/>
          <w:sz w:val="22"/>
          <w:szCs w:val="22"/>
          <w:lang w:val="es-ES" w:eastAsia="es-ES_tradnl"/>
        </w:rPr>
        <w:t xml:space="preserve">Fijado lo anterior, </w:t>
      </w:r>
      <w:r w:rsidRPr="00713ABE" w:rsidR="00375B96">
        <w:rPr>
          <w:rFonts w:ascii="Palatino Linotype" w:hAnsi="Palatino Linotype" w:eastAsia="Calibri" w:cs="Tahoma"/>
          <w:iCs/>
          <w:sz w:val="22"/>
          <w:szCs w:val="22"/>
          <w:lang w:val="es-ES" w:eastAsia="es-ES_tradnl"/>
        </w:rPr>
        <w:t xml:space="preserve">conviene </w:t>
      </w:r>
      <w:r w:rsidRPr="00713ABE">
        <w:rPr>
          <w:rFonts w:ascii="Palatino Linotype" w:hAnsi="Palatino Linotype" w:eastAsia="Calibri" w:cs="Tahoma"/>
          <w:iCs/>
          <w:sz w:val="22"/>
          <w:szCs w:val="22"/>
          <w:lang w:val="es-ES" w:eastAsia="es-ES_tradnl"/>
        </w:rPr>
        <w:t>mencionar de nueva cuenta el</w:t>
      </w:r>
      <w:r w:rsidRPr="00713ABE" w:rsidR="00375B96">
        <w:rPr>
          <w:rFonts w:ascii="Palatino Linotype" w:hAnsi="Palatino Linotype" w:eastAsia="Calibri" w:cs="Tahoma"/>
          <w:iCs/>
          <w:sz w:val="22"/>
          <w:szCs w:val="22"/>
          <w:lang w:val="es-ES" w:eastAsia="es-ES_tradnl"/>
        </w:rPr>
        <w:t xml:space="preserve"> </w:t>
      </w:r>
      <w:proofErr w:type="spellStart"/>
      <w:r w:rsidRPr="00713ABE" w:rsidR="00375B96">
        <w:rPr>
          <w:rFonts w:ascii="Palatino Linotype" w:hAnsi="Palatino Linotype" w:eastAsia="Calibri" w:cs="Tahoma"/>
          <w:iCs/>
          <w:sz w:val="22"/>
          <w:szCs w:val="22"/>
          <w:lang w:val="es-ES" w:eastAsia="es-ES_tradnl"/>
        </w:rPr>
        <w:t>el</w:t>
      </w:r>
      <w:proofErr w:type="spellEnd"/>
      <w:r w:rsidRPr="00713ABE" w:rsidR="00375B96">
        <w:rPr>
          <w:rFonts w:ascii="Palatino Linotype" w:hAnsi="Palatino Linotype" w:eastAsia="Calibri" w:cs="Tahoma"/>
          <w:iCs/>
          <w:sz w:val="22"/>
          <w:szCs w:val="22"/>
          <w:lang w:val="es-ES" w:eastAsia="es-ES_tradnl"/>
        </w:rPr>
        <w:t xml:space="preserve"> Código Reglamentario </w:t>
      </w:r>
      <w:r w:rsidRPr="00713ABE" w:rsidR="0099517D">
        <w:rPr>
          <w:rFonts w:ascii="Palatino Linotype" w:hAnsi="Palatino Linotype" w:eastAsia="Calibri" w:cs="Tahoma"/>
          <w:iCs/>
          <w:sz w:val="22"/>
          <w:szCs w:val="22"/>
          <w:lang w:val="es-ES" w:eastAsia="es-ES_tradnl"/>
        </w:rPr>
        <w:t xml:space="preserve">para el Municipio de Tenancingo Estado de México, </w:t>
      </w:r>
      <w:r w:rsidRPr="00713ABE" w:rsidR="0099517D">
        <w:rPr>
          <w:rFonts w:ascii="Palatino Linotype" w:hAnsi="Palatino Linotype" w:eastAsia="Calibri" w:cs="Tahoma"/>
          <w:i/>
          <w:sz w:val="22"/>
          <w:szCs w:val="22"/>
          <w:lang w:val="es-ES" w:eastAsia="es-ES_tradnl"/>
        </w:rPr>
        <w:t xml:space="preserve">disponible para su consulta en </w:t>
      </w:r>
      <w:hyperlink w:history="1" r:id="rId13">
        <w:r w:rsidRPr="00713ABE" w:rsidR="0099517D">
          <w:rPr>
            <w:rStyle w:val="Hipervnculo"/>
            <w:rFonts w:ascii="Palatino Linotype" w:hAnsi="Palatino Linotype" w:eastAsia="Calibri" w:cs="Tahoma"/>
            <w:i/>
            <w:sz w:val="22"/>
            <w:szCs w:val="22"/>
            <w:lang w:val="es-ES" w:eastAsia="es-ES_tradnl"/>
          </w:rPr>
          <w:t>http://tenancingo.gob.mx/Mejora%20Regulatoria/Cat%C3%A1logo%20Municipal%20de%20Regulaciones/C%C3%B3digo%20Reglamentario%20para%20el%20Municipio%20de%20Tenancingo,%20Estado%20de%20M%C3%A9xico.pdf</w:t>
        </w:r>
      </w:hyperlink>
      <w:r w:rsidRPr="00713ABE" w:rsidR="0099517D">
        <w:rPr>
          <w:rFonts w:ascii="Palatino Linotype" w:hAnsi="Palatino Linotype" w:eastAsia="Calibri" w:cs="Tahoma"/>
          <w:iCs/>
          <w:sz w:val="22"/>
          <w:szCs w:val="22"/>
          <w:lang w:val="es-ES" w:eastAsia="es-ES_tradnl"/>
        </w:rPr>
        <w:t>, del cual, se advierte lo siguiente:</w:t>
      </w:r>
    </w:p>
    <w:p w:rsidRPr="00713ABE" w:rsidR="0099517D" w:rsidP="001C66B1" w:rsidRDefault="0099517D" w14:paraId="0DA89467" w14:textId="1751FC97">
      <w:pPr>
        <w:spacing w:line="360" w:lineRule="auto"/>
        <w:jc w:val="both"/>
        <w:rPr>
          <w:rFonts w:ascii="Palatino Linotype" w:hAnsi="Palatino Linotype" w:eastAsia="Calibri" w:cs="Tahoma"/>
          <w:iCs/>
          <w:sz w:val="22"/>
          <w:szCs w:val="22"/>
          <w:lang w:val="es-ES" w:eastAsia="es-ES_tradnl"/>
        </w:rPr>
      </w:pPr>
    </w:p>
    <w:p w:rsidRPr="00713ABE" w:rsidR="0099517D" w:rsidP="0099517D" w:rsidRDefault="0099517D" w14:paraId="380DF060" w14:textId="66BDBBCF">
      <w:pPr>
        <w:spacing w:line="360" w:lineRule="auto"/>
        <w:ind w:left="567" w:right="539"/>
        <w:jc w:val="center"/>
        <w:rPr>
          <w:rFonts w:ascii="Palatino Linotype" w:hAnsi="Palatino Linotype" w:eastAsia="Calibri" w:cs="Tahoma"/>
          <w:b/>
          <w:bCs/>
          <w:iCs/>
          <w:sz w:val="22"/>
          <w:szCs w:val="22"/>
          <w:lang w:val="es-ES" w:eastAsia="es-ES_tradnl"/>
        </w:rPr>
      </w:pPr>
      <w:r w:rsidRPr="00713ABE">
        <w:rPr>
          <w:rFonts w:ascii="Palatino Linotype" w:hAnsi="Palatino Linotype" w:eastAsia="Calibri" w:cs="Tahoma"/>
          <w:b/>
          <w:bCs/>
          <w:iCs/>
          <w:sz w:val="22"/>
          <w:szCs w:val="22"/>
          <w:lang w:val="es-ES" w:eastAsia="es-ES_tradnl"/>
        </w:rPr>
        <w:t>DE LA COORDINACIÓN DE RECURSOS HUMANOS</w:t>
      </w:r>
    </w:p>
    <w:p w:rsidRPr="00713ABE" w:rsidR="0099517D" w:rsidP="0099517D" w:rsidRDefault="0099517D" w14:paraId="17DAD4B6" w14:textId="77777777">
      <w:pPr>
        <w:spacing w:line="360" w:lineRule="auto"/>
        <w:ind w:left="567" w:right="539"/>
        <w:jc w:val="center"/>
        <w:rPr>
          <w:rFonts w:ascii="Palatino Linotype" w:hAnsi="Palatino Linotype" w:eastAsia="Calibri" w:cs="Tahoma"/>
          <w:i/>
          <w:lang w:val="es-ES" w:eastAsia="es-ES_tradnl"/>
        </w:rPr>
      </w:pPr>
    </w:p>
    <w:p w:rsidRPr="00713ABE" w:rsidR="0099517D" w:rsidP="0099517D" w:rsidRDefault="0099517D" w14:paraId="3F53DB6C" w14:textId="612D951B">
      <w:pPr>
        <w:spacing w:line="360" w:lineRule="auto"/>
        <w:ind w:left="567" w:right="539"/>
        <w:jc w:val="both"/>
        <w:rPr>
          <w:rFonts w:ascii="Palatino Linotype" w:hAnsi="Palatino Linotype" w:eastAsia="Calibri" w:cs="Tahoma"/>
          <w:i/>
          <w:lang w:val="es-ES" w:eastAsia="es-ES_tradnl"/>
        </w:rPr>
      </w:pPr>
      <w:r w:rsidRPr="00713ABE">
        <w:rPr>
          <w:rFonts w:ascii="Palatino Linotype" w:hAnsi="Palatino Linotype" w:eastAsia="Calibri" w:cs="Tahoma"/>
          <w:b/>
          <w:bCs/>
          <w:i/>
          <w:lang w:val="es-ES" w:eastAsia="es-ES_tradnl"/>
        </w:rPr>
        <w:t>Artículo 3.47.-</w:t>
      </w:r>
      <w:r w:rsidRPr="00713ABE">
        <w:rPr>
          <w:rFonts w:ascii="Palatino Linotype" w:hAnsi="Palatino Linotype" w:eastAsia="Calibri" w:cs="Tahoma"/>
          <w:i/>
          <w:lang w:val="es-ES" w:eastAsia="es-ES_tradnl"/>
        </w:rPr>
        <w:t xml:space="preserve"> El titular de Recursos Humanos cuenta con las siguientes atribuciones:</w:t>
      </w:r>
    </w:p>
    <w:p w:rsidRPr="00713ABE" w:rsidR="0099517D" w:rsidP="0099517D" w:rsidRDefault="0099517D" w14:paraId="2CBE187B" w14:textId="77777777">
      <w:pPr>
        <w:spacing w:line="360" w:lineRule="auto"/>
        <w:ind w:left="567" w:right="539"/>
        <w:jc w:val="both"/>
        <w:rPr>
          <w:rFonts w:ascii="Palatino Linotype" w:hAnsi="Palatino Linotype" w:eastAsia="Calibri" w:cs="Tahoma"/>
          <w:i/>
          <w:lang w:val="es-ES" w:eastAsia="es-ES_tradnl"/>
        </w:rPr>
      </w:pPr>
    </w:p>
    <w:p w:rsidRPr="00713ABE" w:rsidR="0099517D" w:rsidP="0099517D" w:rsidRDefault="0099517D" w14:paraId="5E944C70" w14:textId="5FCDE159">
      <w:pPr>
        <w:spacing w:line="360" w:lineRule="auto"/>
        <w:ind w:left="567" w:right="539"/>
        <w:jc w:val="both"/>
        <w:rPr>
          <w:rFonts w:ascii="Palatino Linotype" w:hAnsi="Palatino Linotype"/>
          <w:i/>
        </w:rPr>
      </w:pPr>
      <w:r w:rsidRPr="00713ABE">
        <w:rPr>
          <w:rFonts w:ascii="Palatino Linotype" w:hAnsi="Palatino Linotype"/>
          <w:i/>
        </w:rPr>
        <w:t>I. Elaborar mecanismos de control para la selección, contratación, inducción, rotación y promoción del personal al servicio del Ayuntamiento;</w:t>
      </w:r>
    </w:p>
    <w:p w:rsidRPr="00713ABE" w:rsidR="0099517D" w:rsidP="0099517D" w:rsidRDefault="0099517D" w14:paraId="784AF03D" w14:textId="4EEAA156">
      <w:pPr>
        <w:spacing w:line="360" w:lineRule="auto"/>
        <w:ind w:left="567" w:right="539"/>
        <w:jc w:val="both"/>
        <w:rPr>
          <w:rFonts w:ascii="Palatino Linotype" w:hAnsi="Palatino Linotype"/>
          <w:i/>
        </w:rPr>
      </w:pPr>
      <w:r w:rsidRPr="00713ABE">
        <w:rPr>
          <w:rFonts w:ascii="Palatino Linotype" w:hAnsi="Palatino Linotype"/>
          <w:i/>
        </w:rPr>
        <w:t>II a V …</w:t>
      </w:r>
    </w:p>
    <w:p w:rsidRPr="00713ABE" w:rsidR="0099517D" w:rsidP="0099517D" w:rsidRDefault="0099517D" w14:paraId="1A3C4F70" w14:textId="74BBFA91">
      <w:pPr>
        <w:spacing w:line="360" w:lineRule="auto"/>
        <w:ind w:left="567" w:right="539"/>
        <w:jc w:val="both"/>
        <w:rPr>
          <w:rFonts w:ascii="Palatino Linotype" w:hAnsi="Palatino Linotype"/>
          <w:i/>
        </w:rPr>
      </w:pPr>
      <w:r w:rsidRPr="00713ABE">
        <w:rPr>
          <w:rFonts w:ascii="Palatino Linotype" w:hAnsi="Palatino Linotype"/>
          <w:i/>
        </w:rPr>
        <w:t>VI. Elaborar programas de capacitación y adiestramiento del personal, conforme a las necesidades institucionales y a las del mismo personal;</w:t>
      </w:r>
    </w:p>
    <w:p w:rsidRPr="00713ABE" w:rsidR="0099517D" w:rsidP="0099517D" w:rsidRDefault="0099517D" w14:paraId="67AA5F3E" w14:textId="21F478AD">
      <w:pPr>
        <w:spacing w:line="360" w:lineRule="auto"/>
        <w:ind w:left="567" w:right="539"/>
        <w:jc w:val="both"/>
        <w:rPr>
          <w:rFonts w:ascii="Palatino Linotype" w:hAnsi="Palatino Linotype"/>
          <w:i/>
        </w:rPr>
      </w:pPr>
      <w:r w:rsidRPr="00713ABE">
        <w:rPr>
          <w:rFonts w:ascii="Palatino Linotype" w:hAnsi="Palatino Linotype"/>
          <w:i/>
        </w:rPr>
        <w:t>VII a VIII …</w:t>
      </w:r>
    </w:p>
    <w:p w:rsidRPr="00713ABE" w:rsidR="0099517D" w:rsidP="0099517D" w:rsidRDefault="0099517D" w14:paraId="3AC65AF1" w14:textId="1A834F07">
      <w:pPr>
        <w:spacing w:line="360" w:lineRule="auto"/>
        <w:ind w:left="567" w:right="539"/>
        <w:jc w:val="both"/>
        <w:rPr>
          <w:rFonts w:ascii="Palatino Linotype" w:hAnsi="Palatino Linotype"/>
          <w:i/>
        </w:rPr>
      </w:pPr>
      <w:r w:rsidRPr="00713ABE">
        <w:rPr>
          <w:rFonts w:ascii="Palatino Linotype" w:hAnsi="Palatino Linotype"/>
          <w:i/>
        </w:rPr>
        <w:t>IX. Elaborar los manuales de organización del Ayuntamiento, los manuales de procedimientos por área, así como su actualización, adecuándolos a las necesidades de la institución; y</w:t>
      </w:r>
    </w:p>
    <w:p w:rsidRPr="00713ABE" w:rsidR="0099517D" w:rsidP="0099517D" w:rsidRDefault="0099517D" w14:paraId="3A7B8AD9" w14:textId="4B87F55D">
      <w:pPr>
        <w:spacing w:line="360" w:lineRule="auto"/>
        <w:ind w:left="567" w:right="539"/>
        <w:jc w:val="both"/>
        <w:rPr>
          <w:rFonts w:ascii="Palatino Linotype" w:hAnsi="Palatino Linotype"/>
          <w:i/>
        </w:rPr>
      </w:pPr>
      <w:r w:rsidRPr="00713ABE">
        <w:rPr>
          <w:rFonts w:ascii="Palatino Linotype" w:hAnsi="Palatino Linotype"/>
          <w:i/>
        </w:rPr>
        <w:t>X …</w:t>
      </w:r>
    </w:p>
    <w:p w:rsidRPr="00713ABE" w:rsidR="00375B96" w:rsidP="001C66B1" w:rsidRDefault="00375B96" w14:paraId="6A05EED1" w14:textId="197148EA">
      <w:pPr>
        <w:spacing w:line="360" w:lineRule="auto"/>
        <w:jc w:val="both"/>
        <w:rPr>
          <w:rFonts w:ascii="Palatino Linotype" w:hAnsi="Palatino Linotype" w:eastAsia="Calibri" w:cs="Tahoma"/>
          <w:iCs/>
          <w:sz w:val="22"/>
          <w:szCs w:val="22"/>
          <w:lang w:val="es-ES" w:eastAsia="es-ES_tradnl"/>
        </w:rPr>
      </w:pPr>
    </w:p>
    <w:p w:rsidRPr="00713ABE" w:rsidR="00843952" w:rsidP="001C66B1" w:rsidRDefault="0099517D" w14:paraId="3A259E4B" w14:textId="097E5E42">
      <w:pPr>
        <w:spacing w:line="360" w:lineRule="auto"/>
        <w:jc w:val="both"/>
        <w:rPr>
          <w:rFonts w:ascii="Palatino Linotype" w:hAnsi="Palatino Linotype" w:eastAsia="Calibri" w:cs="Tahoma"/>
          <w:iCs/>
          <w:sz w:val="22"/>
          <w:szCs w:val="22"/>
          <w:lang w:val="es-ES" w:eastAsia="es-ES_tradnl"/>
        </w:rPr>
      </w:pPr>
      <w:r w:rsidRPr="00713ABE">
        <w:rPr>
          <w:rFonts w:ascii="Palatino Linotype" w:hAnsi="Palatino Linotype" w:eastAsia="Calibri" w:cs="Tahoma"/>
          <w:iCs/>
          <w:sz w:val="22"/>
          <w:szCs w:val="22"/>
          <w:lang w:val="es-ES" w:eastAsia="es-ES_tradnl"/>
        </w:rPr>
        <w:t>Conforme al ordenamiento en estudio, podemos advertir que en la Coordinación de Recursos Humanos</w:t>
      </w:r>
      <w:r w:rsidRPr="00713ABE" w:rsidR="00843952">
        <w:rPr>
          <w:rFonts w:ascii="Palatino Linotype" w:hAnsi="Palatino Linotype" w:eastAsia="Calibri" w:cs="Tahoma"/>
          <w:iCs/>
          <w:sz w:val="22"/>
          <w:szCs w:val="22"/>
          <w:lang w:val="es-ES" w:eastAsia="es-ES_tradnl"/>
        </w:rPr>
        <w:t xml:space="preserve">, </w:t>
      </w:r>
      <w:r w:rsidRPr="00713ABE">
        <w:rPr>
          <w:rFonts w:ascii="Palatino Linotype" w:hAnsi="Palatino Linotype" w:eastAsia="Calibri" w:cs="Tahoma"/>
          <w:iCs/>
          <w:sz w:val="22"/>
          <w:szCs w:val="22"/>
          <w:lang w:val="es-ES" w:eastAsia="es-ES_tradnl"/>
        </w:rPr>
        <w:t>recae</w:t>
      </w:r>
      <w:r w:rsidRPr="00713ABE" w:rsidR="00843952">
        <w:rPr>
          <w:rFonts w:ascii="Palatino Linotype" w:hAnsi="Palatino Linotype" w:eastAsia="Calibri" w:cs="Tahoma"/>
          <w:iCs/>
          <w:sz w:val="22"/>
          <w:szCs w:val="22"/>
          <w:lang w:val="es-ES" w:eastAsia="es-ES_tradnl"/>
        </w:rPr>
        <w:t xml:space="preserve"> </w:t>
      </w:r>
      <w:r w:rsidRPr="00713ABE">
        <w:rPr>
          <w:rFonts w:ascii="Palatino Linotype" w:hAnsi="Palatino Linotype" w:eastAsia="Calibri" w:cs="Tahoma"/>
          <w:iCs/>
          <w:sz w:val="22"/>
          <w:szCs w:val="22"/>
          <w:lang w:val="es-ES" w:eastAsia="es-ES_tradnl"/>
        </w:rPr>
        <w:t>-</w:t>
      </w:r>
      <w:r w:rsidRPr="00713ABE">
        <w:rPr>
          <w:rFonts w:ascii="Palatino Linotype" w:hAnsi="Palatino Linotype" w:eastAsia="Calibri" w:cs="Tahoma"/>
          <w:i/>
          <w:sz w:val="22"/>
          <w:szCs w:val="22"/>
          <w:lang w:val="es-ES" w:eastAsia="es-ES_tradnl"/>
        </w:rPr>
        <w:t xml:space="preserve">entre otras- </w:t>
      </w:r>
      <w:r w:rsidRPr="00713ABE">
        <w:rPr>
          <w:rFonts w:ascii="Palatino Linotype" w:hAnsi="Palatino Linotype" w:eastAsia="Calibri" w:cs="Tahoma"/>
          <w:iCs/>
          <w:sz w:val="22"/>
          <w:szCs w:val="22"/>
          <w:lang w:val="es-ES" w:eastAsia="es-ES_tradnl"/>
        </w:rPr>
        <w:t>la atribuci</w:t>
      </w:r>
      <w:r w:rsidRPr="00713ABE" w:rsidR="00843952">
        <w:rPr>
          <w:rFonts w:ascii="Palatino Linotype" w:hAnsi="Palatino Linotype" w:eastAsia="Calibri" w:cs="Tahoma"/>
          <w:iCs/>
          <w:sz w:val="22"/>
          <w:szCs w:val="22"/>
          <w:lang w:val="es-ES" w:eastAsia="es-ES_tradnl"/>
        </w:rPr>
        <w:t xml:space="preserve">ón de generar los mecanismos y/o procedimientos necesarios para la </w:t>
      </w:r>
      <w:r w:rsidRPr="00713ABE" w:rsidR="00843952">
        <w:rPr>
          <w:rFonts w:ascii="Palatino Linotype" w:hAnsi="Palatino Linotype" w:eastAsia="Calibri" w:cs="Tahoma"/>
          <w:b/>
          <w:bCs/>
          <w:iCs/>
          <w:sz w:val="22"/>
          <w:szCs w:val="22"/>
          <w:u w:val="single"/>
          <w:lang w:val="es-ES" w:eastAsia="es-ES_tradnl"/>
        </w:rPr>
        <w:t>selección y posterior contratación</w:t>
      </w:r>
      <w:r w:rsidRPr="00713ABE" w:rsidR="00843952">
        <w:rPr>
          <w:rFonts w:ascii="Palatino Linotype" w:hAnsi="Palatino Linotype" w:eastAsia="Calibri" w:cs="Tahoma"/>
          <w:iCs/>
          <w:sz w:val="22"/>
          <w:szCs w:val="22"/>
          <w:lang w:val="es-ES" w:eastAsia="es-ES_tradnl"/>
        </w:rPr>
        <w:t xml:space="preserve"> del personal del Ayuntamiento de Tenancingo; esto es, que dicha Coordinación</w:t>
      </w:r>
      <w:r w:rsidRPr="00713ABE" w:rsidR="00A30D55">
        <w:rPr>
          <w:rFonts w:ascii="Palatino Linotype" w:hAnsi="Palatino Linotype" w:eastAsia="Calibri" w:cs="Tahoma"/>
          <w:iCs/>
          <w:sz w:val="22"/>
          <w:szCs w:val="22"/>
          <w:lang w:val="es-ES" w:eastAsia="es-ES_tradnl"/>
        </w:rPr>
        <w:t>,</w:t>
      </w:r>
      <w:r w:rsidRPr="00713ABE" w:rsidR="00843952">
        <w:rPr>
          <w:rFonts w:ascii="Palatino Linotype" w:hAnsi="Palatino Linotype" w:eastAsia="Calibri" w:cs="Tahoma"/>
          <w:iCs/>
          <w:sz w:val="22"/>
          <w:szCs w:val="22"/>
          <w:lang w:val="es-ES" w:eastAsia="es-ES_tradnl"/>
        </w:rPr>
        <w:t xml:space="preserve"> es la encargada de verificar que aquellos </w:t>
      </w:r>
      <w:r w:rsidRPr="00713ABE" w:rsidR="00843952">
        <w:rPr>
          <w:rFonts w:ascii="Palatino Linotype" w:hAnsi="Palatino Linotype" w:eastAsia="Calibri" w:cs="Tahoma"/>
          <w:iCs/>
          <w:sz w:val="22"/>
          <w:szCs w:val="22"/>
          <w:lang w:val="es-ES" w:eastAsia="es-ES_tradnl"/>
        </w:rPr>
        <w:lastRenderedPageBreak/>
        <w:t xml:space="preserve">aspirantes a ingresar </w:t>
      </w:r>
      <w:r w:rsidRPr="00713ABE" w:rsidR="00A30D55">
        <w:rPr>
          <w:rFonts w:ascii="Palatino Linotype" w:hAnsi="Palatino Linotype" w:eastAsia="Calibri" w:cs="Tahoma"/>
          <w:iCs/>
          <w:sz w:val="22"/>
          <w:szCs w:val="22"/>
          <w:lang w:val="es-ES" w:eastAsia="es-ES_tradnl"/>
        </w:rPr>
        <w:t>a</w:t>
      </w:r>
      <w:r w:rsidRPr="00713ABE" w:rsidR="00843952">
        <w:rPr>
          <w:rFonts w:ascii="Palatino Linotype" w:hAnsi="Palatino Linotype" w:eastAsia="Calibri" w:cs="Tahoma"/>
          <w:iCs/>
          <w:sz w:val="22"/>
          <w:szCs w:val="22"/>
          <w:lang w:val="es-ES" w:eastAsia="es-ES_tradnl"/>
        </w:rPr>
        <w:t xml:space="preserve"> la Administración Municipal, cumplan con el perfil y/o especificaciones necesarias </w:t>
      </w:r>
      <w:r w:rsidRPr="00713ABE" w:rsidR="00620927">
        <w:rPr>
          <w:rFonts w:ascii="Palatino Linotype" w:hAnsi="Palatino Linotype" w:eastAsia="Calibri" w:cs="Tahoma"/>
          <w:iCs/>
          <w:sz w:val="22"/>
          <w:szCs w:val="22"/>
          <w:lang w:val="es-ES" w:eastAsia="es-ES_tradnl"/>
        </w:rPr>
        <w:t xml:space="preserve">conforme a las </w:t>
      </w:r>
      <w:r w:rsidRPr="00713ABE" w:rsidR="00A44647">
        <w:rPr>
          <w:rFonts w:ascii="Palatino Linotype" w:hAnsi="Palatino Linotype" w:eastAsia="Calibri" w:cs="Tahoma"/>
          <w:iCs/>
          <w:sz w:val="22"/>
          <w:szCs w:val="22"/>
          <w:lang w:val="es-ES" w:eastAsia="es-ES_tradnl"/>
        </w:rPr>
        <w:t xml:space="preserve"> atribuciones que los diversos ordenamientos </w:t>
      </w:r>
      <w:r w:rsidRPr="00713ABE" w:rsidR="00620927">
        <w:rPr>
          <w:rFonts w:ascii="Palatino Linotype" w:hAnsi="Palatino Linotype" w:eastAsia="Calibri" w:cs="Tahoma"/>
          <w:iCs/>
          <w:sz w:val="22"/>
          <w:szCs w:val="22"/>
          <w:lang w:val="es-ES" w:eastAsia="es-ES_tradnl"/>
        </w:rPr>
        <w:t>exigen</w:t>
      </w:r>
      <w:r w:rsidRPr="00713ABE" w:rsidR="00A44647">
        <w:rPr>
          <w:rFonts w:ascii="Palatino Linotype" w:hAnsi="Palatino Linotype" w:eastAsia="Calibri" w:cs="Tahoma"/>
          <w:iCs/>
          <w:sz w:val="22"/>
          <w:szCs w:val="22"/>
          <w:lang w:val="es-ES" w:eastAsia="es-ES_tradnl"/>
        </w:rPr>
        <w:t xml:space="preserve"> en razón de los cargos</w:t>
      </w:r>
      <w:r w:rsidRPr="00713ABE" w:rsidR="009A46C2">
        <w:rPr>
          <w:rFonts w:ascii="Palatino Linotype" w:hAnsi="Palatino Linotype" w:eastAsia="Calibri" w:cs="Tahoma"/>
          <w:iCs/>
          <w:sz w:val="22"/>
          <w:szCs w:val="22"/>
          <w:lang w:val="es-ES" w:eastAsia="es-ES_tradnl"/>
        </w:rPr>
        <w:t xml:space="preserve"> </w:t>
      </w:r>
      <w:r w:rsidRPr="00713ABE" w:rsidR="00234442">
        <w:rPr>
          <w:rFonts w:ascii="Palatino Linotype" w:hAnsi="Palatino Linotype" w:eastAsia="Calibri" w:cs="Tahoma"/>
          <w:iCs/>
          <w:sz w:val="22"/>
          <w:szCs w:val="22"/>
          <w:lang w:val="es-ES" w:eastAsia="es-ES_tradnl"/>
        </w:rPr>
        <w:t>públicos.</w:t>
      </w:r>
    </w:p>
    <w:p w:rsidRPr="00713ABE" w:rsidR="00532BDA" w:rsidP="001C66B1" w:rsidRDefault="00532BDA" w14:paraId="4FF2CAA4" w14:textId="77777777">
      <w:pPr>
        <w:spacing w:line="360" w:lineRule="auto"/>
        <w:jc w:val="both"/>
        <w:rPr>
          <w:rFonts w:ascii="Palatino Linotype" w:hAnsi="Palatino Linotype" w:eastAsia="Calibri" w:cs="Tahoma"/>
          <w:iCs/>
          <w:sz w:val="22"/>
          <w:szCs w:val="22"/>
          <w:lang w:val="es-ES" w:eastAsia="es-ES_tradnl"/>
        </w:rPr>
      </w:pPr>
    </w:p>
    <w:p w:rsidRPr="00713ABE" w:rsidR="0099517D" w:rsidP="001C66B1" w:rsidRDefault="00843952" w14:paraId="2A06FEFE" w14:textId="1CAF19B4">
      <w:pPr>
        <w:spacing w:line="360" w:lineRule="auto"/>
        <w:jc w:val="both"/>
        <w:rPr>
          <w:rFonts w:ascii="Palatino Linotype" w:hAnsi="Palatino Linotype" w:eastAsia="Calibri" w:cs="Tahoma"/>
          <w:iCs/>
          <w:sz w:val="22"/>
          <w:szCs w:val="22"/>
          <w:lang w:val="es-ES" w:eastAsia="es-ES_tradnl"/>
        </w:rPr>
      </w:pPr>
      <w:r w:rsidRPr="00713ABE">
        <w:rPr>
          <w:rFonts w:ascii="Palatino Linotype" w:hAnsi="Palatino Linotype" w:eastAsia="Calibri" w:cs="Tahoma"/>
          <w:iCs/>
          <w:sz w:val="22"/>
          <w:szCs w:val="22"/>
          <w:lang w:val="es-ES" w:eastAsia="es-ES_tradnl"/>
        </w:rPr>
        <w:t xml:space="preserve">Además, el área en comento, es la encargada de elaborar programas de capacitación para el personal y en ese mismo sentido, es la responsable de fabricar </w:t>
      </w:r>
      <w:r w:rsidRPr="00713ABE" w:rsidR="00A30D55">
        <w:rPr>
          <w:rFonts w:ascii="Palatino Linotype" w:hAnsi="Palatino Linotype" w:eastAsia="Calibri" w:cs="Tahoma"/>
          <w:iCs/>
          <w:sz w:val="22"/>
          <w:szCs w:val="22"/>
          <w:lang w:val="es-ES" w:eastAsia="es-ES_tradnl"/>
        </w:rPr>
        <w:t xml:space="preserve">los manuales de procedimiento de todas las áreas que integran la estructura orgánica del Ente Recurrido, todo esto, </w:t>
      </w:r>
      <w:r w:rsidRPr="00713ABE" w:rsidR="00A30D55">
        <w:rPr>
          <w:rFonts w:ascii="Palatino Linotype" w:hAnsi="Palatino Linotype" w:eastAsia="Calibri" w:cs="Tahoma"/>
          <w:b/>
          <w:bCs/>
          <w:iCs/>
          <w:sz w:val="22"/>
          <w:szCs w:val="22"/>
          <w:u w:val="single"/>
          <w:lang w:val="es-ES" w:eastAsia="es-ES_tradnl"/>
        </w:rPr>
        <w:t>conforme a las necesidades de este último</w:t>
      </w:r>
      <w:r w:rsidRPr="00713ABE" w:rsidR="00A30D55">
        <w:rPr>
          <w:rFonts w:ascii="Palatino Linotype" w:hAnsi="Palatino Linotype" w:eastAsia="Calibri" w:cs="Tahoma"/>
          <w:iCs/>
          <w:sz w:val="22"/>
          <w:szCs w:val="22"/>
          <w:lang w:val="es-ES" w:eastAsia="es-ES_tradnl"/>
        </w:rPr>
        <w:t>; lo cual, se entiende que la Coordinación de Recursos Humanos s</w:t>
      </w:r>
      <w:r w:rsidRPr="00713ABE" w:rsidR="003C3A76">
        <w:rPr>
          <w:rFonts w:ascii="Palatino Linotype" w:hAnsi="Palatino Linotype" w:eastAsia="Calibri" w:cs="Tahoma"/>
          <w:iCs/>
          <w:sz w:val="22"/>
          <w:szCs w:val="22"/>
          <w:lang w:val="es-ES" w:eastAsia="es-ES_tradnl"/>
        </w:rPr>
        <w:t>í</w:t>
      </w:r>
      <w:r w:rsidRPr="00713ABE" w:rsidR="00A30D55">
        <w:rPr>
          <w:rFonts w:ascii="Palatino Linotype" w:hAnsi="Palatino Linotype" w:eastAsia="Calibri" w:cs="Tahoma"/>
          <w:iCs/>
          <w:sz w:val="22"/>
          <w:szCs w:val="22"/>
          <w:lang w:val="es-ES" w:eastAsia="es-ES_tradnl"/>
        </w:rPr>
        <w:t xml:space="preserve"> tiene atribuciones para generar, poseer y/o administrar documentales que puedan atender la pretensión del Particular</w:t>
      </w:r>
      <w:r w:rsidRPr="00713ABE" w:rsidR="0039349B">
        <w:rPr>
          <w:rFonts w:ascii="Palatino Linotype" w:hAnsi="Palatino Linotype" w:eastAsia="Calibri" w:cs="Tahoma"/>
          <w:iCs/>
          <w:sz w:val="22"/>
          <w:szCs w:val="22"/>
          <w:lang w:val="es-ES" w:eastAsia="es-ES_tradnl"/>
        </w:rPr>
        <w:t>, pues, al implementar cursos de capacitación, así como los manuales de organización</w:t>
      </w:r>
      <w:r w:rsidRPr="00713ABE" w:rsidR="009A46C2">
        <w:rPr>
          <w:rFonts w:ascii="Palatino Linotype" w:hAnsi="Palatino Linotype" w:eastAsia="Calibri" w:cs="Tahoma"/>
          <w:iCs/>
          <w:sz w:val="22"/>
          <w:szCs w:val="22"/>
          <w:lang w:val="es-ES" w:eastAsia="es-ES_tradnl"/>
        </w:rPr>
        <w:t xml:space="preserve"> de las diferentes unidades</w:t>
      </w:r>
      <w:r w:rsidRPr="00713ABE" w:rsidR="0039349B">
        <w:rPr>
          <w:rFonts w:ascii="Palatino Linotype" w:hAnsi="Palatino Linotype" w:eastAsia="Calibri" w:cs="Tahoma"/>
          <w:iCs/>
          <w:sz w:val="22"/>
          <w:szCs w:val="22"/>
          <w:lang w:val="es-ES" w:eastAsia="es-ES_tradnl"/>
        </w:rPr>
        <w:t>, es claro que conoce de las funciones que los diversos servidores públicos deben realizar en cumplimiento del cargo o nombramiento conferido.</w:t>
      </w:r>
      <w:r w:rsidRPr="00713ABE" w:rsidR="003C3A76">
        <w:rPr>
          <w:rFonts w:ascii="Palatino Linotype" w:hAnsi="Palatino Linotype" w:eastAsia="Calibri" w:cs="Tahoma"/>
          <w:iCs/>
          <w:sz w:val="22"/>
          <w:szCs w:val="22"/>
          <w:lang w:val="es-ES" w:eastAsia="es-ES_tradnl"/>
        </w:rPr>
        <w:t xml:space="preserve"> Ello sin perjuicio de que las funciones por encontrarse en la normatividad puedan ser entregadas por otros Servidores Públicos Habilitados, como pueden ser el de la Dirección de Turismo, pues las propias Coordinaciones deben conocer sus fu</w:t>
      </w:r>
      <w:r w:rsidRPr="00713ABE" w:rsidR="00100B73">
        <w:rPr>
          <w:rFonts w:ascii="Palatino Linotype" w:hAnsi="Palatino Linotype" w:eastAsia="Calibri" w:cs="Tahoma"/>
          <w:iCs/>
          <w:sz w:val="22"/>
          <w:szCs w:val="22"/>
          <w:lang w:val="es-ES" w:eastAsia="es-ES_tradnl"/>
        </w:rPr>
        <w:t>n</w:t>
      </w:r>
      <w:r w:rsidRPr="00713ABE" w:rsidR="003C3A76">
        <w:rPr>
          <w:rFonts w:ascii="Palatino Linotype" w:hAnsi="Palatino Linotype" w:eastAsia="Calibri" w:cs="Tahoma"/>
          <w:iCs/>
          <w:sz w:val="22"/>
          <w:szCs w:val="22"/>
          <w:lang w:val="es-ES" w:eastAsia="es-ES_tradnl"/>
        </w:rPr>
        <w:t>ciones</w:t>
      </w:r>
      <w:r w:rsidRPr="00713ABE" w:rsidR="00100B73">
        <w:rPr>
          <w:rFonts w:ascii="Palatino Linotype" w:hAnsi="Palatino Linotype" w:eastAsia="Calibri" w:cs="Tahoma"/>
          <w:iCs/>
          <w:sz w:val="22"/>
          <w:szCs w:val="22"/>
          <w:lang w:val="es-ES" w:eastAsia="es-ES_tradnl"/>
        </w:rPr>
        <w:t>, así como el adscrito al área Jurídica.</w:t>
      </w:r>
    </w:p>
    <w:p w:rsidRPr="00713ABE" w:rsidR="00FC4F25" w:rsidP="001C66B1" w:rsidRDefault="00FC4F25" w14:paraId="0479BE6C" w14:textId="4D8AF945">
      <w:pPr>
        <w:spacing w:line="360" w:lineRule="auto"/>
        <w:jc w:val="both"/>
        <w:rPr>
          <w:rFonts w:ascii="Palatino Linotype" w:hAnsi="Palatino Linotype" w:eastAsia="Calibri" w:cs="Tahoma"/>
          <w:iCs/>
          <w:sz w:val="22"/>
          <w:szCs w:val="22"/>
          <w:lang w:val="es-ES" w:eastAsia="es-ES_tradnl"/>
        </w:rPr>
      </w:pPr>
    </w:p>
    <w:p w:rsidRPr="00713ABE" w:rsidR="00FC4F25" w:rsidP="001C66B1" w:rsidRDefault="00FC4F25" w14:paraId="6789A335" w14:textId="301AD011">
      <w:pPr>
        <w:spacing w:line="360" w:lineRule="auto"/>
        <w:jc w:val="both"/>
        <w:rPr>
          <w:rFonts w:ascii="Palatino Linotype" w:hAnsi="Palatino Linotype" w:eastAsia="Calibri" w:cs="Tahoma"/>
          <w:iCs/>
          <w:sz w:val="22"/>
          <w:szCs w:val="22"/>
          <w:lang w:val="es-ES" w:eastAsia="es-ES_tradnl"/>
        </w:rPr>
      </w:pPr>
      <w:r w:rsidRPr="00713ABE">
        <w:rPr>
          <w:rFonts w:ascii="Palatino Linotype" w:hAnsi="Palatino Linotype" w:eastAsia="Calibri" w:cs="Tahoma"/>
          <w:iCs/>
          <w:sz w:val="22"/>
          <w:szCs w:val="22"/>
          <w:lang w:val="es-ES" w:eastAsia="es-ES_tradnl"/>
        </w:rPr>
        <w:t xml:space="preserve">En este sentido, es posible que al interior del área en comento, puedan obrar documentos y/o información que den cuenta de la solicitud del Recurrente, esto es, aquellas documentales generadas en virtud de la selección y posterior contratación de los aspirantes a fin </w:t>
      </w:r>
      <w:r w:rsidRPr="00713ABE" w:rsidR="00453FCB">
        <w:rPr>
          <w:rFonts w:ascii="Palatino Linotype" w:hAnsi="Palatino Linotype" w:eastAsia="Calibri" w:cs="Tahoma"/>
          <w:iCs/>
          <w:sz w:val="22"/>
          <w:szCs w:val="22"/>
          <w:lang w:val="es-ES" w:eastAsia="es-ES_tradnl"/>
        </w:rPr>
        <w:t xml:space="preserve">de precisar las tareas que deberán desarrollar en el ejercicio del cargo, o bien, de los manuales de organización y programas de capacitación, la información que corresponda sobre las actividades que se realizan en las Coordinación en cita. </w:t>
      </w:r>
    </w:p>
    <w:p w:rsidRPr="00713ABE" w:rsidR="00A30D55" w:rsidP="001C66B1" w:rsidRDefault="00A30D55" w14:paraId="0293A914" w14:textId="75CA1963">
      <w:pPr>
        <w:spacing w:line="360" w:lineRule="auto"/>
        <w:jc w:val="both"/>
        <w:rPr>
          <w:rFonts w:ascii="Palatino Linotype" w:hAnsi="Palatino Linotype" w:eastAsia="Calibri" w:cs="Tahoma"/>
          <w:iCs/>
          <w:color w:val="FF0000"/>
          <w:sz w:val="22"/>
          <w:szCs w:val="22"/>
          <w:lang w:val="es-ES" w:eastAsia="es-ES_tradnl"/>
        </w:rPr>
      </w:pPr>
    </w:p>
    <w:p w:rsidRPr="00713ABE" w:rsidR="00113E5F" w:rsidP="00113E5F" w:rsidRDefault="00A30D55" w14:paraId="0B9AA50E" w14:textId="4D6665AB">
      <w:pPr>
        <w:spacing w:line="360" w:lineRule="auto"/>
        <w:jc w:val="both"/>
        <w:rPr>
          <w:rFonts w:ascii="Palatino Linotype" w:hAnsi="Palatino Linotype" w:eastAsia="Calibri" w:cs="Tahoma"/>
          <w:iCs/>
          <w:sz w:val="22"/>
          <w:szCs w:val="22"/>
          <w:lang w:val="es-ES" w:eastAsia="es-ES_tradnl"/>
        </w:rPr>
      </w:pPr>
      <w:r w:rsidRPr="00713ABE">
        <w:rPr>
          <w:rFonts w:ascii="Palatino Linotype" w:hAnsi="Palatino Linotype" w:eastAsia="Calibri" w:cs="Tahoma"/>
          <w:iCs/>
          <w:sz w:val="22"/>
          <w:szCs w:val="22"/>
          <w:lang w:val="es-ES" w:eastAsia="es-ES_tradnl"/>
        </w:rPr>
        <w:t xml:space="preserve">Conforme lo anterior, </w:t>
      </w:r>
      <w:r w:rsidRPr="00713ABE" w:rsidR="0048627D">
        <w:rPr>
          <w:rFonts w:ascii="Palatino Linotype" w:hAnsi="Palatino Linotype" w:eastAsia="Calibri" w:cs="Tahoma"/>
          <w:iCs/>
          <w:sz w:val="22"/>
          <w:szCs w:val="22"/>
          <w:lang w:val="es-ES" w:eastAsia="es-ES_tradnl"/>
        </w:rPr>
        <w:t>no escapa de la óptica de este Organismo Garante, que el Instituto Nacional</w:t>
      </w:r>
      <w:r w:rsidRPr="00713ABE" w:rsidR="00113E5F">
        <w:rPr>
          <w:rFonts w:ascii="Palatino Linotype" w:hAnsi="Palatino Linotype" w:eastAsia="Calibri" w:cs="Tahoma"/>
          <w:iCs/>
          <w:sz w:val="22"/>
          <w:szCs w:val="22"/>
          <w:lang w:val="es-ES" w:eastAsia="es-ES_tradnl"/>
        </w:rPr>
        <w:t xml:space="preserve"> de Transparencia, Acceso a la Información y Protección de Datos Personales, por medio del criterio número 16/17, estipula lo siguiente:</w:t>
      </w:r>
    </w:p>
    <w:p w:rsidRPr="00713ABE" w:rsidR="00113E5F" w:rsidP="00113E5F" w:rsidRDefault="00113E5F" w14:paraId="5F227F9C" w14:textId="18226C28">
      <w:pPr>
        <w:spacing w:line="360" w:lineRule="auto"/>
        <w:ind w:left="567" w:right="539"/>
        <w:jc w:val="both"/>
        <w:rPr>
          <w:rFonts w:ascii="Palatino Linotype" w:hAnsi="Palatino Linotype" w:cs="Arial"/>
          <w:i/>
          <w:iCs/>
          <w:color w:val="000000" w:themeColor="text1"/>
          <w:szCs w:val="16"/>
          <w:lang w:val="es-ES"/>
        </w:rPr>
      </w:pPr>
      <w:r w:rsidRPr="00713ABE">
        <w:rPr>
          <w:rFonts w:ascii="Palatino Linotype" w:hAnsi="Palatino Linotype" w:cs="Arial"/>
          <w:b/>
          <w:bCs/>
          <w:i/>
          <w:iCs/>
        </w:rPr>
        <w:lastRenderedPageBreak/>
        <w:t xml:space="preserve">Expresión documental. </w:t>
      </w:r>
      <w:r w:rsidRPr="00713ABE">
        <w:rPr>
          <w:rFonts w:ascii="Palatino Linotype" w:hAnsi="Palatino Linotype" w:cs="Arial"/>
          <w:bCs/>
          <w:i/>
          <w:iCs/>
        </w:rPr>
        <w:t>Cuando</w:t>
      </w:r>
      <w:r w:rsidRPr="00713ABE">
        <w:rPr>
          <w:rFonts w:ascii="Palatino Linotype" w:hAnsi="Palatino Linotype" w:cs="Arial"/>
          <w:i/>
          <w:iCs/>
          <w:color w:val="000000" w:themeColor="text1"/>
          <w:szCs w:val="16"/>
          <w:lang w:val="es-ES"/>
        </w:rPr>
        <w:t xml:space="preserve"> los particulares presenten solicitudes de acceso a la información sin identificar de forma precisa la documentación que pudiera contener la información de su interés, </w:t>
      </w:r>
      <w:r w:rsidRPr="00713ABE">
        <w:rPr>
          <w:rFonts w:ascii="Palatino Linotype" w:hAnsi="Palatino Linotype" w:cs="Arial"/>
          <w:i/>
          <w:iCs/>
        </w:rPr>
        <w:t>o bien, la solicitud constituya una consulta,</w:t>
      </w:r>
      <w:r w:rsidRPr="00713ABE">
        <w:rPr>
          <w:rFonts w:ascii="Palatino Linotype" w:hAnsi="Palatino Linotype" w:cs="Arial"/>
          <w:i/>
          <w:iCs/>
          <w:color w:val="000000" w:themeColor="text1"/>
          <w:szCs w:val="16"/>
          <w:lang w:val="es-ES"/>
        </w:rPr>
        <w:t xml:space="preserve"> pero la respuesta pudiera obrar en algún documento en poder de los sujetos obligados, éstos deben dar a dichas solicitudes una interpretación que les otorgue una expresión documental.</w:t>
      </w:r>
    </w:p>
    <w:p w:rsidRPr="00713ABE" w:rsidR="00113E5F" w:rsidP="00113E5F" w:rsidRDefault="00113E5F" w14:paraId="7B9BEFF4" w14:textId="77777777">
      <w:pPr>
        <w:spacing w:line="360" w:lineRule="auto"/>
        <w:ind w:left="567" w:right="539"/>
        <w:jc w:val="both"/>
        <w:rPr>
          <w:rFonts w:ascii="Palatino Linotype" w:hAnsi="Palatino Linotype" w:cs="Arial"/>
          <w:i/>
          <w:iCs/>
        </w:rPr>
      </w:pPr>
    </w:p>
    <w:p w:rsidRPr="00713ABE" w:rsidR="00C510C9" w:rsidP="00113E5F" w:rsidRDefault="00113E5F" w14:paraId="00D11F72" w14:textId="1FC0F1A9">
      <w:pPr>
        <w:spacing w:line="360" w:lineRule="auto"/>
        <w:jc w:val="both"/>
        <w:rPr>
          <w:rFonts w:ascii="Palatino Linotype" w:hAnsi="Palatino Linotype" w:eastAsia="Calibri" w:cs="Tahoma"/>
          <w:b/>
          <w:bCs/>
          <w:iCs/>
          <w:sz w:val="22"/>
          <w:szCs w:val="22"/>
          <w:u w:val="single"/>
          <w:lang w:val="es-ES" w:eastAsia="es-ES_tradnl"/>
        </w:rPr>
      </w:pPr>
      <w:r w:rsidRPr="00713ABE">
        <w:rPr>
          <w:rFonts w:ascii="Palatino Linotype" w:hAnsi="Palatino Linotype" w:eastAsia="Calibri" w:cs="Tahoma"/>
          <w:iCs/>
          <w:sz w:val="22"/>
          <w:szCs w:val="22"/>
          <w:lang w:val="es-ES" w:eastAsia="es-ES_tradnl"/>
        </w:rPr>
        <w:t>Del criterio en cita, se desprende que para el caso de las solicitudes de información en las que no se identifique de forma expresa</w:t>
      </w:r>
      <w:r w:rsidRPr="00713ABE" w:rsidR="00EC6927">
        <w:rPr>
          <w:rFonts w:ascii="Palatino Linotype" w:hAnsi="Palatino Linotype" w:eastAsia="Calibri" w:cs="Tahoma"/>
          <w:iCs/>
          <w:sz w:val="22"/>
          <w:szCs w:val="22"/>
          <w:lang w:val="es-ES" w:eastAsia="es-ES_tradnl"/>
        </w:rPr>
        <w:t xml:space="preserve"> el documento </w:t>
      </w:r>
      <w:r w:rsidRPr="00713ABE">
        <w:rPr>
          <w:rFonts w:ascii="Palatino Linotype" w:hAnsi="Palatino Linotype" w:eastAsia="Calibri" w:cs="Tahoma"/>
          <w:iCs/>
          <w:sz w:val="22"/>
          <w:szCs w:val="22"/>
          <w:lang w:val="es-ES" w:eastAsia="es-ES_tradnl"/>
        </w:rPr>
        <w:t xml:space="preserve">que pudiera atender el interés del Particular, </w:t>
      </w:r>
      <w:r w:rsidRPr="00713ABE" w:rsidR="00EC6927">
        <w:rPr>
          <w:rFonts w:ascii="Palatino Linotype" w:hAnsi="Palatino Linotype" w:eastAsia="Calibri" w:cs="Tahoma"/>
          <w:iCs/>
          <w:sz w:val="22"/>
          <w:szCs w:val="22"/>
          <w:lang w:val="es-ES" w:eastAsia="es-ES_tradnl"/>
        </w:rPr>
        <w:t>se deberá otorgar una expresión documental, siempre y cuando la respuesta obre en algún documento que se encuentre en posesión de los Sujetos Obligados; por ello, en el caso que nos ocupa, en virtud que el Ayuntamiento de Tenancingo, por medio de la Coordinación de Recursos Humanos</w:t>
      </w:r>
      <w:r w:rsidRPr="00713ABE" w:rsidR="009A46C2">
        <w:rPr>
          <w:rFonts w:ascii="Palatino Linotype" w:hAnsi="Palatino Linotype" w:eastAsia="Calibri" w:cs="Tahoma"/>
          <w:iCs/>
          <w:sz w:val="22"/>
          <w:szCs w:val="22"/>
          <w:lang w:val="es-ES" w:eastAsia="es-ES_tradnl"/>
        </w:rPr>
        <w:t xml:space="preserve"> cuenta con atribuciones para </w:t>
      </w:r>
      <w:r w:rsidRPr="00713ABE" w:rsidR="00EC6927">
        <w:rPr>
          <w:rFonts w:ascii="Palatino Linotype" w:hAnsi="Palatino Linotype" w:eastAsia="Calibri" w:cs="Tahoma"/>
          <w:iCs/>
          <w:sz w:val="22"/>
          <w:szCs w:val="22"/>
          <w:lang w:val="es-ES" w:eastAsia="es-ES_tradnl"/>
        </w:rPr>
        <w:t>genera</w:t>
      </w:r>
      <w:r w:rsidRPr="00713ABE" w:rsidR="009A46C2">
        <w:rPr>
          <w:rFonts w:ascii="Palatino Linotype" w:hAnsi="Palatino Linotype" w:eastAsia="Calibri" w:cs="Tahoma"/>
          <w:iCs/>
          <w:sz w:val="22"/>
          <w:szCs w:val="22"/>
          <w:lang w:val="es-ES" w:eastAsia="es-ES_tradnl"/>
        </w:rPr>
        <w:t>r</w:t>
      </w:r>
      <w:r w:rsidRPr="00713ABE" w:rsidR="00EC6927">
        <w:rPr>
          <w:rFonts w:ascii="Palatino Linotype" w:hAnsi="Palatino Linotype" w:eastAsia="Calibri" w:cs="Tahoma"/>
          <w:iCs/>
          <w:sz w:val="22"/>
          <w:szCs w:val="22"/>
          <w:lang w:val="es-ES" w:eastAsia="es-ES_tradnl"/>
        </w:rPr>
        <w:t>, posee</w:t>
      </w:r>
      <w:r w:rsidRPr="00713ABE" w:rsidR="009A46C2">
        <w:rPr>
          <w:rFonts w:ascii="Palatino Linotype" w:hAnsi="Palatino Linotype" w:eastAsia="Calibri" w:cs="Tahoma"/>
          <w:iCs/>
          <w:sz w:val="22"/>
          <w:szCs w:val="22"/>
          <w:lang w:val="es-ES" w:eastAsia="es-ES_tradnl"/>
        </w:rPr>
        <w:t>r</w:t>
      </w:r>
      <w:r w:rsidRPr="00713ABE" w:rsidR="00EC6927">
        <w:rPr>
          <w:rFonts w:ascii="Palatino Linotype" w:hAnsi="Palatino Linotype" w:eastAsia="Calibri" w:cs="Tahoma"/>
          <w:iCs/>
          <w:sz w:val="22"/>
          <w:szCs w:val="22"/>
          <w:lang w:val="es-ES" w:eastAsia="es-ES_tradnl"/>
        </w:rPr>
        <w:t xml:space="preserve"> y/o administra</w:t>
      </w:r>
      <w:r w:rsidRPr="00713ABE" w:rsidR="009A46C2">
        <w:rPr>
          <w:rFonts w:ascii="Palatino Linotype" w:hAnsi="Palatino Linotype" w:eastAsia="Calibri" w:cs="Tahoma"/>
          <w:iCs/>
          <w:sz w:val="22"/>
          <w:szCs w:val="22"/>
          <w:lang w:val="es-ES" w:eastAsia="es-ES_tradnl"/>
        </w:rPr>
        <w:t>r</w:t>
      </w:r>
      <w:r w:rsidRPr="00713ABE" w:rsidR="00EC6927">
        <w:rPr>
          <w:rFonts w:ascii="Palatino Linotype" w:hAnsi="Palatino Linotype" w:eastAsia="Calibri" w:cs="Tahoma"/>
          <w:iCs/>
          <w:sz w:val="22"/>
          <w:szCs w:val="22"/>
          <w:lang w:val="es-ES" w:eastAsia="es-ES_tradnl"/>
        </w:rPr>
        <w:t xml:space="preserve"> documentales que pueden dar cuenta del requerimiento de información, es viable ordenar que </w:t>
      </w:r>
      <w:r w:rsidRPr="00713ABE" w:rsidR="007600ED">
        <w:rPr>
          <w:rFonts w:ascii="Palatino Linotype" w:hAnsi="Palatino Linotype" w:eastAsia="Calibri" w:cs="Tahoma"/>
          <w:iCs/>
          <w:sz w:val="22"/>
          <w:szCs w:val="22"/>
          <w:lang w:val="es-ES" w:eastAsia="es-ES_tradnl"/>
        </w:rPr>
        <w:t xml:space="preserve">previa búsqueda exhaustiva y razonable, </w:t>
      </w:r>
      <w:r w:rsidRPr="00713ABE" w:rsidR="00EC6927">
        <w:rPr>
          <w:rFonts w:ascii="Palatino Linotype" w:hAnsi="Palatino Linotype" w:eastAsia="Calibri" w:cs="Tahoma"/>
          <w:iCs/>
          <w:sz w:val="22"/>
          <w:szCs w:val="22"/>
          <w:lang w:val="es-ES" w:eastAsia="es-ES_tradnl"/>
        </w:rPr>
        <w:t xml:space="preserve">se haga la entrega de </w:t>
      </w:r>
      <w:r w:rsidRPr="00713ABE" w:rsidR="007600ED">
        <w:rPr>
          <w:rFonts w:ascii="Palatino Linotype" w:hAnsi="Palatino Linotype" w:eastAsia="Calibri" w:cs="Tahoma"/>
          <w:iCs/>
          <w:sz w:val="22"/>
          <w:szCs w:val="22"/>
          <w:lang w:val="es-ES" w:eastAsia="es-ES_tradnl"/>
        </w:rPr>
        <w:t>los mismos, en el estado que guarden en sus archivos</w:t>
      </w:r>
      <w:r w:rsidRPr="00713ABE" w:rsidR="00EC6927">
        <w:rPr>
          <w:rFonts w:ascii="Palatino Linotype" w:hAnsi="Palatino Linotype" w:eastAsia="Calibri" w:cs="Tahoma"/>
          <w:iCs/>
          <w:sz w:val="22"/>
          <w:szCs w:val="22"/>
          <w:lang w:val="es-ES" w:eastAsia="es-ES_tradnl"/>
        </w:rPr>
        <w:t xml:space="preserve"> y que mas se asemejen al nivel de desagregación requerido por el Particular</w:t>
      </w:r>
      <w:r w:rsidRPr="00713ABE" w:rsidR="009A46C2">
        <w:rPr>
          <w:rFonts w:ascii="Palatino Linotype" w:hAnsi="Palatino Linotype" w:eastAsia="Calibri" w:cs="Tahoma"/>
          <w:iCs/>
          <w:sz w:val="22"/>
          <w:szCs w:val="22"/>
          <w:lang w:val="es-ES" w:eastAsia="es-ES_tradnl"/>
        </w:rPr>
        <w:t xml:space="preserve">, </w:t>
      </w:r>
      <w:r w:rsidRPr="00713ABE" w:rsidR="009A46C2">
        <w:rPr>
          <w:rFonts w:ascii="Palatino Linotype" w:hAnsi="Palatino Linotype" w:eastAsia="Calibri" w:cs="Tahoma"/>
          <w:b/>
          <w:bCs/>
          <w:iCs/>
          <w:sz w:val="22"/>
          <w:szCs w:val="22"/>
          <w:u w:val="single"/>
          <w:lang w:val="es-ES" w:eastAsia="es-ES_tradnl"/>
        </w:rPr>
        <w:t xml:space="preserve">esto es, dar cuenta </w:t>
      </w:r>
      <w:r w:rsidRPr="00713ABE" w:rsidR="00453FCB">
        <w:rPr>
          <w:rFonts w:ascii="Palatino Linotype" w:hAnsi="Palatino Linotype" w:eastAsia="Calibri" w:cs="Tahoma"/>
          <w:b/>
          <w:bCs/>
          <w:iCs/>
          <w:sz w:val="22"/>
          <w:szCs w:val="22"/>
          <w:u w:val="single"/>
          <w:lang w:val="es-ES" w:eastAsia="es-ES_tradnl"/>
        </w:rPr>
        <w:t xml:space="preserve">a este último, </w:t>
      </w:r>
      <w:r w:rsidRPr="00713ABE" w:rsidR="009A46C2">
        <w:rPr>
          <w:rFonts w:ascii="Palatino Linotype" w:hAnsi="Palatino Linotype" w:eastAsia="Calibri" w:cs="Tahoma"/>
          <w:b/>
          <w:bCs/>
          <w:iCs/>
          <w:sz w:val="22"/>
          <w:szCs w:val="22"/>
          <w:u w:val="single"/>
          <w:lang w:val="es-ES" w:eastAsia="es-ES_tradnl"/>
        </w:rPr>
        <w:t>de las funciones, atribuciones y /o responsabilidades del titular de la Coordinación de Turismo y de la Coordinación de Fomento Artesanal.</w:t>
      </w:r>
    </w:p>
    <w:p w:rsidRPr="00713ABE" w:rsidR="00AE645D" w:rsidP="001C66B1" w:rsidRDefault="00AE645D" w14:paraId="5CD9527C" w14:textId="5A26C55E">
      <w:pPr>
        <w:spacing w:line="360" w:lineRule="auto"/>
        <w:jc w:val="both"/>
        <w:rPr>
          <w:rFonts w:ascii="Palatino Linotype" w:hAnsi="Palatino Linotype" w:eastAsia="Calibri" w:cs="Tahoma"/>
          <w:iCs/>
          <w:sz w:val="22"/>
          <w:szCs w:val="22"/>
          <w:lang w:val="es-ES" w:eastAsia="es-ES_tradnl"/>
        </w:rPr>
      </w:pPr>
    </w:p>
    <w:p w:rsidRPr="00713ABE" w:rsidR="00620927" w:rsidP="00BE0123" w:rsidRDefault="00620927" w14:paraId="1C6E8171" w14:textId="054615A8">
      <w:pPr>
        <w:pStyle w:val="Prrafodelista"/>
        <w:numPr>
          <w:ilvl w:val="0"/>
          <w:numId w:val="13"/>
        </w:numPr>
        <w:spacing w:line="360" w:lineRule="auto"/>
        <w:jc w:val="both"/>
        <w:rPr>
          <w:rFonts w:ascii="Palatino Linotype" w:hAnsi="Palatino Linotype" w:eastAsia="Calibri" w:cs="Tahoma"/>
          <w:b/>
          <w:bCs/>
          <w:iCs/>
          <w:szCs w:val="22"/>
          <w:lang w:val="es-ES" w:eastAsia="es-ES_tradnl"/>
        </w:rPr>
      </w:pPr>
      <w:r w:rsidRPr="00713ABE">
        <w:rPr>
          <w:rFonts w:ascii="Palatino Linotype" w:hAnsi="Palatino Linotype" w:eastAsia="Calibri" w:cs="Tahoma"/>
          <w:b/>
          <w:bCs/>
          <w:iCs/>
          <w:szCs w:val="22"/>
          <w:lang w:val="es-ES" w:eastAsia="es-ES_tradnl"/>
        </w:rPr>
        <w:t>Análisis de 2; Horario de jornada laboral.</w:t>
      </w:r>
    </w:p>
    <w:p w:rsidRPr="00713ABE" w:rsidR="00620927" w:rsidP="001C66B1" w:rsidRDefault="00620927" w14:paraId="73C19B47" w14:textId="4778F24B">
      <w:pPr>
        <w:spacing w:line="360" w:lineRule="auto"/>
        <w:jc w:val="both"/>
        <w:rPr>
          <w:rFonts w:ascii="Palatino Linotype" w:hAnsi="Palatino Linotype" w:eastAsia="Calibri" w:cs="Tahoma"/>
          <w:b/>
          <w:bCs/>
          <w:iCs/>
          <w:sz w:val="22"/>
          <w:szCs w:val="22"/>
          <w:lang w:val="es-ES" w:eastAsia="es-ES_tradnl"/>
        </w:rPr>
      </w:pPr>
    </w:p>
    <w:p w:rsidRPr="00713ABE" w:rsidR="004E2ABE" w:rsidP="004E2ABE" w:rsidRDefault="00234442" w14:paraId="6B9EEC91" w14:textId="191878B5">
      <w:pPr>
        <w:spacing w:line="360" w:lineRule="auto"/>
        <w:jc w:val="both"/>
        <w:rPr>
          <w:rFonts w:ascii="Palatino Linotype" w:hAnsi="Palatino Linotype" w:eastAsia="Calibri" w:cs="Tahoma"/>
          <w:iCs/>
          <w:sz w:val="22"/>
          <w:szCs w:val="22"/>
          <w:lang w:val="es-ES" w:eastAsia="es-ES_tradnl"/>
        </w:rPr>
      </w:pPr>
      <w:r w:rsidRPr="00713ABE">
        <w:rPr>
          <w:rFonts w:ascii="Palatino Linotype" w:hAnsi="Palatino Linotype" w:eastAsia="Calibri" w:cs="Tahoma"/>
          <w:iCs/>
          <w:sz w:val="22"/>
          <w:szCs w:val="22"/>
          <w:lang w:val="es-ES" w:eastAsia="es-ES_tradnl"/>
        </w:rPr>
        <w:t>En atención a este apartado de la solicitud de acceso, el Coordinador de Recursos Humanos señaló que el horario de la jornada laboral abarca de las 09:00 a las 18:00 horas</w:t>
      </w:r>
      <w:r w:rsidRPr="00713ABE" w:rsidR="00AD68B7">
        <w:rPr>
          <w:rFonts w:ascii="Palatino Linotype" w:hAnsi="Palatino Linotype" w:eastAsia="Calibri" w:cs="Tahoma"/>
          <w:iCs/>
          <w:sz w:val="22"/>
          <w:szCs w:val="22"/>
          <w:lang w:val="es-ES" w:eastAsia="es-ES_tradnl"/>
        </w:rPr>
        <w:t>; conforme a la actuación del Ente Recurrido</w:t>
      </w:r>
      <w:r w:rsidRPr="00713ABE" w:rsidR="004E2ABE">
        <w:rPr>
          <w:rFonts w:ascii="Palatino Linotype" w:hAnsi="Palatino Linotype" w:eastAsia="Calibri" w:cs="Tahoma"/>
          <w:iCs/>
          <w:sz w:val="22"/>
          <w:szCs w:val="22"/>
          <w:lang w:val="es-ES" w:eastAsia="es-ES_tradnl"/>
        </w:rPr>
        <w:t xml:space="preserve">, no debe dejarse de lado que </w:t>
      </w:r>
      <w:r w:rsidRPr="00713ABE" w:rsidR="004E2ABE">
        <w:rPr>
          <w:rFonts w:ascii="Palatino Linotype" w:hAnsi="Palatino Linotype" w:cs="Tahoma"/>
          <w:sz w:val="22"/>
          <w:szCs w:val="24"/>
          <w:lang w:val="es-ES"/>
        </w:rPr>
        <w:t>este Organismo Garante no está facultado para dudar de la veracidad de la información contenida en los documentos que remiten los Sujetos Obligados</w:t>
      </w:r>
      <w:r w:rsidRPr="00713ABE" w:rsidR="00AD35F7">
        <w:rPr>
          <w:rFonts w:ascii="Palatino Linotype" w:hAnsi="Palatino Linotype" w:cs="Tahoma"/>
          <w:sz w:val="22"/>
          <w:szCs w:val="24"/>
          <w:lang w:val="es-ES"/>
        </w:rPr>
        <w:t xml:space="preserve"> en atención a los requerimientos de información</w:t>
      </w:r>
      <w:r w:rsidRPr="00713ABE" w:rsidR="004E2ABE">
        <w:rPr>
          <w:rFonts w:ascii="Palatino Linotype" w:hAnsi="Palatino Linotype" w:cs="Tahoma"/>
          <w:sz w:val="22"/>
          <w:szCs w:val="24"/>
          <w:lang w:val="es-ES"/>
        </w:rPr>
        <w:t xml:space="preserve">; </w:t>
      </w:r>
      <w:bookmarkStart w:name="_Hlk108686544" w:id="4"/>
      <w:r w:rsidRPr="00713ABE" w:rsidR="004E2ABE">
        <w:rPr>
          <w:rFonts w:ascii="Palatino Linotype" w:hAnsi="Palatino Linotype" w:cs="Tahoma"/>
          <w:sz w:val="22"/>
          <w:szCs w:val="24"/>
        </w:rPr>
        <w:t xml:space="preserve">lo anterior, se robustece con lo plasmado en el Criterio 31-10 emitido por el entonces Instituto Federal de Acceso a la Información y Protección de Datos (IFAI) ahora Instituto Nacional de </w:t>
      </w:r>
      <w:r w:rsidRPr="00713ABE" w:rsidR="004E2ABE">
        <w:rPr>
          <w:rFonts w:ascii="Palatino Linotype" w:hAnsi="Palatino Linotype" w:cs="Tahoma"/>
          <w:sz w:val="22"/>
          <w:szCs w:val="24"/>
        </w:rPr>
        <w:lastRenderedPageBreak/>
        <w:t>Transparencia, Acceso a la Información, y Protección de Datos Personales (INAI), que lleva por rubro y texto los siguientes:</w:t>
      </w:r>
    </w:p>
    <w:p w:rsidRPr="00713ABE" w:rsidR="007301A9" w:rsidP="004E2ABE" w:rsidRDefault="007301A9" w14:paraId="17CB4C83" w14:textId="77777777">
      <w:pPr>
        <w:spacing w:line="360" w:lineRule="auto"/>
        <w:jc w:val="both"/>
        <w:rPr>
          <w:rFonts w:ascii="Palatino Linotype" w:hAnsi="Palatino Linotype" w:eastAsia="Calibri" w:cs="Tahoma"/>
          <w:iCs/>
          <w:sz w:val="22"/>
          <w:szCs w:val="24"/>
          <w:lang w:val="es-ES" w:eastAsia="es-ES_tradnl"/>
        </w:rPr>
      </w:pPr>
    </w:p>
    <w:p w:rsidRPr="00713ABE" w:rsidR="004E2ABE" w:rsidP="00532BDA" w:rsidRDefault="004E2ABE" w14:paraId="4AE669D7" w14:textId="77777777">
      <w:pPr>
        <w:spacing w:line="360" w:lineRule="auto"/>
        <w:ind w:left="567" w:right="539"/>
        <w:jc w:val="both"/>
        <w:rPr>
          <w:rFonts w:ascii="Palatino Linotype" w:hAnsi="Palatino Linotype" w:cs="Tahoma"/>
          <w:i/>
          <w:szCs w:val="24"/>
        </w:rPr>
      </w:pPr>
      <w:r w:rsidRPr="00713ABE">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713ABE">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bookmarkEnd w:id="4"/>
    <w:p w:rsidRPr="00713ABE" w:rsidR="004E2ABE" w:rsidP="00532BDA" w:rsidRDefault="004E2ABE" w14:paraId="276ACBE8" w14:textId="77777777">
      <w:pPr>
        <w:spacing w:line="360" w:lineRule="auto"/>
        <w:ind w:right="-93"/>
        <w:jc w:val="both"/>
        <w:rPr>
          <w:rFonts w:ascii="Palatino Linotype" w:hAnsi="Palatino Linotype" w:eastAsia="Calibri" w:cs="Tahoma"/>
          <w:iCs/>
          <w:sz w:val="22"/>
          <w:szCs w:val="22"/>
          <w:lang w:val="es-ES" w:eastAsia="es-ES_tradnl"/>
        </w:rPr>
      </w:pPr>
    </w:p>
    <w:p w:rsidRPr="00713ABE" w:rsidR="00C30F63" w:rsidP="00532BDA" w:rsidRDefault="00C30F63" w14:paraId="077CAB62" w14:textId="0109615F">
      <w:pPr>
        <w:spacing w:line="360" w:lineRule="auto"/>
        <w:ind w:right="-28"/>
        <w:jc w:val="both"/>
        <w:rPr>
          <w:rFonts w:ascii="Palatino Linotype" w:hAnsi="Palatino Linotype"/>
          <w:sz w:val="22"/>
          <w:szCs w:val="22"/>
        </w:rPr>
      </w:pPr>
      <w:r w:rsidRPr="00713ABE">
        <w:rPr>
          <w:rFonts w:ascii="Palatino Linotype" w:hAnsi="Palatino Linotype"/>
          <w:sz w:val="22"/>
          <w:szCs w:val="22"/>
        </w:rPr>
        <w:t>Así las cosas, con la manifestación rendida</w:t>
      </w:r>
      <w:r w:rsidRPr="00713ABE" w:rsidR="0092623D">
        <w:rPr>
          <w:rFonts w:ascii="Palatino Linotype" w:hAnsi="Palatino Linotype"/>
          <w:sz w:val="22"/>
          <w:szCs w:val="22"/>
        </w:rPr>
        <w:t>,</w:t>
      </w:r>
      <w:r w:rsidRPr="00713ABE">
        <w:rPr>
          <w:rFonts w:ascii="Palatino Linotype" w:hAnsi="Palatino Linotype"/>
          <w:sz w:val="22"/>
          <w:szCs w:val="22"/>
        </w:rPr>
        <w:t xml:space="preserve"> el Sujeto Obligado colmó el derecho de acceso a la información del Particular, toda vez que</w:t>
      </w:r>
      <w:r w:rsidRPr="00713ABE" w:rsidR="0092623D">
        <w:rPr>
          <w:rFonts w:ascii="Palatino Linotype" w:hAnsi="Palatino Linotype"/>
          <w:sz w:val="22"/>
          <w:szCs w:val="22"/>
        </w:rPr>
        <w:t xml:space="preserve">, la Coordinación de Recursos Humanos, es la Unidad encargada de vigilar el cumplimiento de las normas vigentes en el Ayuntamiento respecto de los derechos y obligaciones del personal, </w:t>
      </w:r>
      <w:r w:rsidRPr="00713ABE" w:rsidR="00056268">
        <w:rPr>
          <w:rFonts w:ascii="Palatino Linotype" w:hAnsi="Palatino Linotype"/>
          <w:sz w:val="22"/>
          <w:szCs w:val="22"/>
        </w:rPr>
        <w:t>a saber, el horario que implica la jornada laboral; por ello, es que el apartado en estudio, se tuvo por atendido.</w:t>
      </w:r>
    </w:p>
    <w:p w:rsidRPr="00713ABE" w:rsidR="005C66D4" w:rsidP="00532BDA" w:rsidRDefault="005C66D4" w14:paraId="21E5FB48" w14:textId="189B40C9">
      <w:pPr>
        <w:spacing w:line="360" w:lineRule="auto"/>
        <w:ind w:right="-28"/>
        <w:jc w:val="both"/>
        <w:rPr>
          <w:rFonts w:ascii="Palatino Linotype" w:hAnsi="Palatino Linotype" w:cs="Arial"/>
          <w:sz w:val="22"/>
          <w:szCs w:val="22"/>
          <w:lang w:val="es-ES"/>
        </w:rPr>
      </w:pPr>
    </w:p>
    <w:p w:rsidRPr="00713ABE" w:rsidR="00056268" w:rsidP="00532BDA" w:rsidRDefault="000D79D9" w14:paraId="37AC280D" w14:textId="278EE0C3">
      <w:pPr>
        <w:pStyle w:val="Prrafodelista"/>
        <w:numPr>
          <w:ilvl w:val="0"/>
          <w:numId w:val="8"/>
        </w:numPr>
        <w:spacing w:line="360" w:lineRule="auto"/>
        <w:jc w:val="both"/>
        <w:rPr>
          <w:rFonts w:ascii="Palatino Linotype" w:hAnsi="Palatino Linotype"/>
          <w:b/>
          <w:bCs/>
          <w:szCs w:val="22"/>
          <w:u w:val="single"/>
        </w:rPr>
      </w:pPr>
      <w:r w:rsidRPr="00713ABE">
        <w:rPr>
          <w:rFonts w:ascii="Palatino Linotype" w:hAnsi="Palatino Linotype" w:cs="Arial"/>
          <w:b/>
          <w:bCs/>
          <w:szCs w:val="22"/>
          <w:u w:val="single"/>
          <w:lang w:val="es-ES"/>
        </w:rPr>
        <w:t xml:space="preserve">Análisis de 3; </w:t>
      </w:r>
      <w:r w:rsidRPr="00713ABE" w:rsidR="00056268">
        <w:rPr>
          <w:rFonts w:ascii="Palatino Linotype" w:hAnsi="Palatino Linotype"/>
          <w:b/>
          <w:bCs/>
          <w:szCs w:val="22"/>
          <w:u w:val="single"/>
        </w:rPr>
        <w:t>Comprobante de último grado de estudios.</w:t>
      </w:r>
    </w:p>
    <w:p w:rsidRPr="00713ABE" w:rsidR="00106B3C" w:rsidP="00532BDA" w:rsidRDefault="00106B3C" w14:paraId="47409671" w14:textId="13D85AAD">
      <w:pPr>
        <w:spacing w:line="360" w:lineRule="auto"/>
        <w:jc w:val="both"/>
        <w:rPr>
          <w:rFonts w:ascii="Palatino Linotype" w:hAnsi="Palatino Linotype"/>
          <w:b/>
          <w:bCs/>
          <w:szCs w:val="22"/>
          <w:u w:val="single"/>
        </w:rPr>
      </w:pPr>
    </w:p>
    <w:p w:rsidRPr="00713ABE" w:rsidR="00E90F7A" w:rsidP="00532BDA" w:rsidRDefault="00106B3C" w14:paraId="2867BCF0" w14:textId="48F15B79">
      <w:pPr>
        <w:spacing w:line="360" w:lineRule="auto"/>
        <w:jc w:val="both"/>
        <w:rPr>
          <w:rFonts w:ascii="Palatino Linotype" w:hAnsi="Palatino Linotype"/>
          <w:sz w:val="22"/>
          <w:szCs w:val="24"/>
        </w:rPr>
      </w:pPr>
      <w:r w:rsidRPr="00713ABE">
        <w:rPr>
          <w:rFonts w:ascii="Palatino Linotype" w:hAnsi="Palatino Linotype"/>
          <w:sz w:val="22"/>
          <w:szCs w:val="24"/>
        </w:rPr>
        <w:t xml:space="preserve">Conforme a este apartado, el Sujeto Obligado hizo entrega </w:t>
      </w:r>
      <w:r w:rsidRPr="00713ABE" w:rsidR="00E90F7A">
        <w:rPr>
          <w:rFonts w:ascii="Palatino Linotype" w:hAnsi="Palatino Linotype"/>
          <w:sz w:val="22"/>
          <w:szCs w:val="24"/>
        </w:rPr>
        <w:t>de dos documentos</w:t>
      </w:r>
      <w:r w:rsidRPr="00713ABE" w:rsidR="000B208B">
        <w:rPr>
          <w:rFonts w:ascii="Palatino Linotype" w:hAnsi="Palatino Linotype"/>
          <w:sz w:val="22"/>
          <w:szCs w:val="24"/>
        </w:rPr>
        <w:t xml:space="preserve"> diversos</w:t>
      </w:r>
      <w:r w:rsidRPr="00713ABE" w:rsidR="00E90F7A">
        <w:rPr>
          <w:rFonts w:ascii="Palatino Linotype" w:hAnsi="Palatino Linotype"/>
          <w:sz w:val="22"/>
          <w:szCs w:val="24"/>
        </w:rPr>
        <w:t>, de lo que, cabe precisar, uno de ellos se encuentra en gran parte ilegible</w:t>
      </w:r>
      <w:r w:rsidRPr="00713ABE" w:rsidR="00E12BAC">
        <w:rPr>
          <w:rFonts w:ascii="Palatino Linotype" w:hAnsi="Palatino Linotype"/>
          <w:sz w:val="22"/>
          <w:szCs w:val="24"/>
        </w:rPr>
        <w:t>; tal y como a continuación se muestra con el siguiente extracto:</w:t>
      </w:r>
    </w:p>
    <w:p w:rsidRPr="00713ABE" w:rsidR="00E12BAC" w:rsidP="00E12BAC" w:rsidRDefault="00E12BAC" w14:paraId="57D307BF" w14:textId="55DD0520">
      <w:pPr>
        <w:spacing w:line="360" w:lineRule="auto"/>
        <w:jc w:val="both"/>
        <w:rPr>
          <w:rFonts w:ascii="Palatino Linotype" w:hAnsi="Palatino Linotype"/>
          <w:sz w:val="22"/>
          <w:szCs w:val="24"/>
        </w:rPr>
      </w:pPr>
    </w:p>
    <w:p w:rsidRPr="00713ABE" w:rsidR="00E12BAC" w:rsidP="00AD242A" w:rsidRDefault="00E12BAC" w14:paraId="592B87CD" w14:textId="2FEF68FD">
      <w:pPr>
        <w:spacing w:line="360" w:lineRule="auto"/>
        <w:ind w:left="567"/>
        <w:jc w:val="both"/>
        <w:rPr>
          <w:rFonts w:ascii="Palatino Linotype" w:hAnsi="Palatino Linotype"/>
          <w:sz w:val="22"/>
          <w:szCs w:val="24"/>
        </w:rPr>
      </w:pPr>
      <w:r w:rsidRPr="00713ABE">
        <w:rPr>
          <w:noProof/>
        </w:rPr>
        <w:lastRenderedPageBreak/>
        <w:drawing>
          <wp:inline distT="0" distB="0" distL="0" distR="0" wp14:anchorId="662FED8A" wp14:editId="28F63A34">
            <wp:extent cx="4989666" cy="2889250"/>
            <wp:effectExtent l="0" t="0" r="190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5419" cy="2909953"/>
                    </a:xfrm>
                    <a:prstGeom prst="rect">
                      <a:avLst/>
                    </a:prstGeom>
                  </pic:spPr>
                </pic:pic>
              </a:graphicData>
            </a:graphic>
          </wp:inline>
        </w:drawing>
      </w:r>
    </w:p>
    <w:p w:rsidRPr="00713ABE" w:rsidR="000B208B" w:rsidP="00E12BAC" w:rsidRDefault="000B208B" w14:paraId="69A8C26B" w14:textId="77777777">
      <w:pPr>
        <w:spacing w:line="360" w:lineRule="auto"/>
        <w:jc w:val="both"/>
        <w:rPr>
          <w:rFonts w:ascii="Palatino Linotype" w:hAnsi="Palatino Linotype"/>
          <w:b/>
          <w:bCs/>
          <w:sz w:val="22"/>
          <w:szCs w:val="24"/>
          <w:u w:val="single"/>
        </w:rPr>
      </w:pPr>
    </w:p>
    <w:p w:rsidRPr="00713ABE" w:rsidR="00E12BAC" w:rsidP="00E12BAC" w:rsidRDefault="00E12BAC" w14:paraId="54D1E54C" w14:textId="0B2AB90A">
      <w:pPr>
        <w:spacing w:line="360" w:lineRule="auto"/>
        <w:jc w:val="both"/>
        <w:rPr>
          <w:rFonts w:ascii="Palatino Linotype" w:hAnsi="Palatino Linotype"/>
          <w:sz w:val="22"/>
          <w:szCs w:val="24"/>
        </w:rPr>
      </w:pPr>
      <w:r w:rsidRPr="00713ABE">
        <w:rPr>
          <w:rFonts w:ascii="Palatino Linotype" w:hAnsi="Palatino Linotype"/>
          <w:sz w:val="22"/>
          <w:szCs w:val="24"/>
        </w:rPr>
        <w:t>Del documento expuesto, no escapa de la óptica de este Instituto que se dejó visible el apartado de la firma del Servidor Público en su calidad de alumno</w:t>
      </w:r>
      <w:r w:rsidRPr="00713ABE" w:rsidR="00BD3E33">
        <w:rPr>
          <w:rFonts w:ascii="Palatino Linotype" w:hAnsi="Palatino Linotype"/>
          <w:sz w:val="22"/>
          <w:szCs w:val="24"/>
        </w:rPr>
        <w:t>; de lo cual se omite su reproducción, en términos del artículo 143 de la Ley de Transparencia y Acceso a la Información Pública del Estado de México y Municipios.</w:t>
      </w:r>
    </w:p>
    <w:p w:rsidRPr="00713ABE" w:rsidR="00BD3E33" w:rsidP="00E12BAC" w:rsidRDefault="00BD3E33" w14:paraId="2E56A0F5" w14:textId="4CEAAB55">
      <w:pPr>
        <w:spacing w:line="360" w:lineRule="auto"/>
        <w:jc w:val="both"/>
        <w:rPr>
          <w:rFonts w:ascii="Palatino Linotype" w:hAnsi="Palatino Linotype"/>
          <w:b/>
          <w:bCs/>
          <w:sz w:val="22"/>
          <w:szCs w:val="24"/>
        </w:rPr>
      </w:pPr>
    </w:p>
    <w:p w:rsidRPr="00713ABE" w:rsidR="00BD3E33" w:rsidP="00E12BAC" w:rsidRDefault="00BD3E33" w14:paraId="61BBBA49" w14:textId="56E1E54C">
      <w:pPr>
        <w:spacing w:line="360" w:lineRule="auto"/>
        <w:jc w:val="both"/>
        <w:rPr>
          <w:rFonts w:ascii="Palatino Linotype" w:hAnsi="Palatino Linotype"/>
          <w:sz w:val="22"/>
          <w:szCs w:val="24"/>
        </w:rPr>
      </w:pPr>
      <w:r w:rsidRPr="00713ABE">
        <w:rPr>
          <w:rFonts w:ascii="Palatino Linotype" w:hAnsi="Palatino Linotype"/>
          <w:sz w:val="22"/>
          <w:szCs w:val="24"/>
        </w:rPr>
        <w:t>Así las cosas, si bien es cierto que</w:t>
      </w:r>
      <w:r w:rsidRPr="00713ABE" w:rsidR="00C95DB5">
        <w:rPr>
          <w:rFonts w:ascii="Palatino Linotype" w:hAnsi="Palatino Linotype"/>
          <w:sz w:val="22"/>
          <w:szCs w:val="24"/>
        </w:rPr>
        <w:t xml:space="preserve"> en términos del artículo 12 de la Ley local de la materia</w:t>
      </w:r>
      <w:r w:rsidRPr="00713ABE">
        <w:rPr>
          <w:rFonts w:ascii="Palatino Linotype" w:hAnsi="Palatino Linotype"/>
          <w:sz w:val="22"/>
          <w:szCs w:val="24"/>
        </w:rPr>
        <w:t xml:space="preserve"> el Ayuntamiento de Tenancingo únicamente se encuentra obligado a permitir el acceso a la información que obre en sus archivos y en el estado que esta se encuentra, no obstante, en el caso que nos ocupa, </w:t>
      </w:r>
      <w:r w:rsidRPr="00713ABE" w:rsidR="00C95DB5">
        <w:rPr>
          <w:rFonts w:ascii="Palatino Linotype" w:hAnsi="Palatino Linotype"/>
          <w:sz w:val="22"/>
          <w:szCs w:val="24"/>
        </w:rPr>
        <w:t xml:space="preserve">se advierte que </w:t>
      </w:r>
      <w:r w:rsidRPr="00713ABE" w:rsidR="00453FCB">
        <w:rPr>
          <w:rFonts w:ascii="Palatino Linotype" w:hAnsi="Palatino Linotype"/>
          <w:sz w:val="22"/>
          <w:szCs w:val="24"/>
        </w:rPr>
        <w:t>la documental antes expuesta se encuentra de forma ilegible, por lo que no es posible dar cuenta que la misma corresponde a la información que fue solicitada</w:t>
      </w:r>
      <w:r w:rsidRPr="00713ABE" w:rsidR="00E45F3D">
        <w:rPr>
          <w:rFonts w:ascii="Palatino Linotype" w:hAnsi="Palatino Linotype"/>
          <w:sz w:val="22"/>
          <w:szCs w:val="24"/>
        </w:rPr>
        <w:t xml:space="preserve">; </w:t>
      </w:r>
      <w:r w:rsidRPr="00713ABE" w:rsidR="00CF6376">
        <w:rPr>
          <w:rFonts w:ascii="Palatino Linotype" w:hAnsi="Palatino Linotype"/>
          <w:sz w:val="22"/>
          <w:szCs w:val="24"/>
        </w:rPr>
        <w:t xml:space="preserve">además, como se mencionó en el párrafo anterior, se dejó visible </w:t>
      </w:r>
      <w:r w:rsidRPr="00713ABE" w:rsidR="00E45F3D">
        <w:rPr>
          <w:rFonts w:ascii="Palatino Linotype" w:hAnsi="Palatino Linotype"/>
          <w:sz w:val="22"/>
          <w:szCs w:val="24"/>
        </w:rPr>
        <w:t>el apartado que corresponde a un</w:t>
      </w:r>
      <w:r w:rsidRPr="00713ABE" w:rsidR="00CF6376">
        <w:rPr>
          <w:rFonts w:ascii="Palatino Linotype" w:hAnsi="Palatino Linotype"/>
          <w:sz w:val="22"/>
          <w:szCs w:val="24"/>
        </w:rPr>
        <w:t xml:space="preserve"> dato personal en términos del artículo 143 del ordenamiento referido.</w:t>
      </w:r>
      <w:r w:rsidRPr="00713ABE" w:rsidR="000B208B">
        <w:rPr>
          <w:rFonts w:ascii="Palatino Linotype" w:hAnsi="Palatino Linotype"/>
          <w:sz w:val="22"/>
          <w:szCs w:val="24"/>
        </w:rPr>
        <w:t xml:space="preserve"> </w:t>
      </w:r>
    </w:p>
    <w:p w:rsidRPr="00713ABE" w:rsidR="00E45F3D" w:rsidP="00E12BAC" w:rsidRDefault="00E45F3D" w14:paraId="39D63EFA" w14:textId="77777777">
      <w:pPr>
        <w:spacing w:line="360" w:lineRule="auto"/>
        <w:jc w:val="both"/>
        <w:rPr>
          <w:rFonts w:ascii="Palatino Linotype" w:hAnsi="Palatino Linotype"/>
          <w:sz w:val="22"/>
          <w:szCs w:val="24"/>
        </w:rPr>
      </w:pPr>
    </w:p>
    <w:p w:rsidRPr="00713ABE" w:rsidR="00E222E2" w:rsidP="00E222E2" w:rsidRDefault="00E222E2" w14:paraId="012AFB73" w14:textId="3620CA36">
      <w:pPr>
        <w:tabs>
          <w:tab w:val="left" w:pos="4962"/>
        </w:tabs>
        <w:spacing w:line="360" w:lineRule="auto"/>
        <w:contextualSpacing/>
        <w:jc w:val="both"/>
        <w:rPr>
          <w:rFonts w:ascii="Palatino Linotype" w:hAnsi="Palatino Linotype" w:cs="Tahoma"/>
          <w:sz w:val="22"/>
          <w:szCs w:val="22"/>
        </w:rPr>
      </w:pPr>
      <w:r w:rsidRPr="00713ABE">
        <w:rPr>
          <w:rFonts w:ascii="Palatino Linotype" w:hAnsi="Palatino Linotype"/>
          <w:sz w:val="22"/>
          <w:szCs w:val="24"/>
        </w:rPr>
        <w:t xml:space="preserve">En congruencia </w:t>
      </w:r>
      <w:r w:rsidRPr="00713ABE" w:rsidR="000B208B">
        <w:rPr>
          <w:rFonts w:ascii="Palatino Linotype" w:hAnsi="Palatino Linotype"/>
          <w:sz w:val="22"/>
          <w:szCs w:val="24"/>
        </w:rPr>
        <w:t>con</w:t>
      </w:r>
      <w:r w:rsidRPr="00713ABE">
        <w:rPr>
          <w:rFonts w:ascii="Palatino Linotype" w:hAnsi="Palatino Linotype"/>
          <w:sz w:val="22"/>
          <w:szCs w:val="24"/>
        </w:rPr>
        <w:t xml:space="preserve"> lo referido, conviene señalar que </w:t>
      </w:r>
      <w:r w:rsidRPr="00713ABE">
        <w:rPr>
          <w:rFonts w:ascii="Palatino Linotype" w:hAnsi="Palatino Linotype" w:cs="Tahoma"/>
          <w:sz w:val="22"/>
          <w:szCs w:val="22"/>
        </w:rPr>
        <w:t xml:space="preserve">los documentos que acreditan el grado académico de un servidor público y que pueden ser el título profesional o cédula profesional, dan cuenta de que la persona concluyó algún programa académico que lo respalda para ejercer </w:t>
      </w:r>
      <w:r w:rsidRPr="00713ABE">
        <w:rPr>
          <w:rFonts w:ascii="Palatino Linotype" w:hAnsi="Palatino Linotype" w:cs="Tahoma"/>
          <w:sz w:val="22"/>
          <w:szCs w:val="22"/>
        </w:rPr>
        <w:lastRenderedPageBreak/>
        <w:t xml:space="preserve">alguna profesión; sin embargo, es un </w:t>
      </w:r>
      <w:r w:rsidRPr="00713ABE" w:rsidR="0015061E">
        <w:rPr>
          <w:rFonts w:ascii="Palatino Linotype" w:hAnsi="Palatino Linotype" w:cs="Tahoma"/>
          <w:sz w:val="22"/>
          <w:szCs w:val="22"/>
        </w:rPr>
        <w:t>dato</w:t>
      </w:r>
      <w:r w:rsidRPr="00713ABE">
        <w:rPr>
          <w:rFonts w:ascii="Palatino Linotype" w:hAnsi="Palatino Linotype" w:cs="Tahoma"/>
          <w:sz w:val="22"/>
          <w:szCs w:val="22"/>
        </w:rPr>
        <w:t xml:space="preserve"> que escapa de las funciones que le son conferidas, por lo que, la firma que obra en ellos, atiende únicamente a su vida personal, ello en interpretación a </w:t>
      </w:r>
      <w:r w:rsidRPr="00713ABE">
        <w:rPr>
          <w:rFonts w:ascii="Palatino Linotype" w:hAnsi="Palatino Linotype" w:cs="Tahoma"/>
          <w:i/>
          <w:sz w:val="22"/>
          <w:szCs w:val="22"/>
        </w:rPr>
        <w:t>contrario sensu,</w:t>
      </w:r>
      <w:r w:rsidRPr="00713ABE">
        <w:rPr>
          <w:rFonts w:ascii="Palatino Linotype" w:hAnsi="Palatino Linotype" w:cs="Tahoma"/>
          <w:sz w:val="22"/>
          <w:szCs w:val="22"/>
        </w:rPr>
        <w:t xml:space="preserve"> del criterio orientador 10/10 emitido por el Instituto Nacional de Transparencia, Acceso a la Información y Protección de Datos Personales (INAI); y que a la letra señala:</w:t>
      </w:r>
    </w:p>
    <w:p w:rsidRPr="00713ABE" w:rsidR="00E222E2" w:rsidP="00E222E2" w:rsidRDefault="00E222E2" w14:paraId="68FD0AEB" w14:textId="77777777">
      <w:pPr>
        <w:tabs>
          <w:tab w:val="left" w:pos="4962"/>
        </w:tabs>
        <w:spacing w:line="360" w:lineRule="auto"/>
        <w:contextualSpacing/>
        <w:jc w:val="both"/>
        <w:rPr>
          <w:rFonts w:ascii="Palatino Linotype" w:hAnsi="Palatino Linotype" w:cs="Tahoma"/>
          <w:sz w:val="22"/>
          <w:szCs w:val="22"/>
        </w:rPr>
      </w:pPr>
    </w:p>
    <w:p w:rsidRPr="00713ABE" w:rsidR="00E222E2" w:rsidP="00E222E2" w:rsidRDefault="00E222E2" w14:paraId="4E98D6A7" w14:textId="77777777">
      <w:pPr>
        <w:spacing w:line="360" w:lineRule="auto"/>
        <w:ind w:left="567" w:right="539"/>
        <w:contextualSpacing/>
        <w:jc w:val="both"/>
        <w:rPr>
          <w:rFonts w:ascii="Palatino Linotype" w:hAnsi="Palatino Linotype" w:cs="Tahoma"/>
          <w:i/>
        </w:rPr>
      </w:pPr>
      <w:r w:rsidRPr="00713ABE">
        <w:rPr>
          <w:rFonts w:ascii="Palatino Linotype" w:hAnsi="Palatino Linotype" w:cs="Tahoma"/>
          <w:b/>
          <w:i/>
        </w:rPr>
        <w:t xml:space="preserve">La firma de los servidores públicos es información de carácter público cuando ésta es utilizada en el ejercicio de las facultades conferidas para el desempeño del servicio público. </w:t>
      </w:r>
      <w:r w:rsidRPr="00713ABE">
        <w:rPr>
          <w:rFonts w:ascii="Palatino Linotype" w:hAnsi="Palatino Linotype" w:cs="Tahoma"/>
          <w:i/>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Pr="00713ABE" w:rsidR="00E222E2" w:rsidP="00E222E2" w:rsidRDefault="00E222E2" w14:paraId="586F9E95" w14:textId="77777777">
      <w:pPr>
        <w:tabs>
          <w:tab w:val="left" w:pos="4962"/>
        </w:tabs>
        <w:spacing w:line="360" w:lineRule="auto"/>
        <w:contextualSpacing/>
        <w:jc w:val="both"/>
        <w:rPr>
          <w:rFonts w:ascii="Palatino Linotype" w:hAnsi="Palatino Linotype" w:cs="Tahoma"/>
          <w:sz w:val="22"/>
          <w:szCs w:val="22"/>
        </w:rPr>
      </w:pPr>
    </w:p>
    <w:p w:rsidRPr="00713ABE" w:rsidR="00E222E2" w:rsidP="00E222E2" w:rsidRDefault="00E222E2" w14:paraId="4D2392C5" w14:textId="77777777">
      <w:pPr>
        <w:tabs>
          <w:tab w:val="left" w:pos="4962"/>
        </w:tabs>
        <w:spacing w:line="360" w:lineRule="auto"/>
        <w:contextualSpacing/>
        <w:jc w:val="both"/>
        <w:rPr>
          <w:rFonts w:ascii="Palatino Linotype" w:hAnsi="Palatino Linotype" w:cs="Tahoma"/>
          <w:sz w:val="22"/>
          <w:szCs w:val="22"/>
        </w:rPr>
      </w:pPr>
      <w:r w:rsidRPr="00713ABE">
        <w:rPr>
          <w:rFonts w:ascii="Palatino Linotype" w:hAnsi="Palatino Linotype" w:cs="Tahoma"/>
          <w:sz w:val="22"/>
          <w:szCs w:val="22"/>
        </w:rPr>
        <w:t xml:space="preserve">Del criterio anterior, se desprende que la firma de los servidores públicos, es pública, siempre y cuando se plasme en un documento que dé cuenta de sus funciones; por lo que la firma en los documentos que acreditan el grado académico, no forman parte de los que se emiten en ejercicio de sus funciones, sino que se trata de algo que atañe únicamente a su vida personal; entonces, debe considerarse como un dato personal confidencial y eliminarse en las versiones públicas, ya que se actualiza el supuesto previsto en el artículo 143 fracción I de la </w:t>
      </w:r>
      <w:r w:rsidRPr="00713ABE">
        <w:rPr>
          <w:rFonts w:ascii="Palatino Linotype" w:hAnsi="Palatino Linotype" w:eastAsia="Calibri" w:cs="Tahoma"/>
          <w:bCs/>
          <w:sz w:val="22"/>
          <w:szCs w:val="22"/>
          <w:lang w:eastAsia="en-US"/>
        </w:rPr>
        <w:t>Ley de Transparencia y Acceso a la Información Pública del Estado de México y Municipios</w:t>
      </w:r>
      <w:r w:rsidRPr="00713ABE">
        <w:rPr>
          <w:rFonts w:ascii="Palatino Linotype" w:hAnsi="Palatino Linotype" w:cs="Tahoma"/>
          <w:sz w:val="22"/>
          <w:szCs w:val="22"/>
        </w:rPr>
        <w:t>.</w:t>
      </w:r>
    </w:p>
    <w:p w:rsidRPr="00713ABE" w:rsidR="00E222E2" w:rsidP="00E12BAC" w:rsidRDefault="00E222E2" w14:paraId="4AB11168" w14:textId="31E8F00D">
      <w:pPr>
        <w:spacing w:line="360" w:lineRule="auto"/>
        <w:jc w:val="both"/>
        <w:rPr>
          <w:rFonts w:ascii="Palatino Linotype" w:hAnsi="Palatino Linotype"/>
          <w:sz w:val="22"/>
          <w:szCs w:val="24"/>
        </w:rPr>
      </w:pPr>
    </w:p>
    <w:p w:rsidRPr="00713ABE" w:rsidR="00E45F3D" w:rsidP="00E12BAC" w:rsidRDefault="00E222E2" w14:paraId="4A4FCE51" w14:textId="60B54753">
      <w:pPr>
        <w:spacing w:line="360" w:lineRule="auto"/>
        <w:jc w:val="both"/>
        <w:rPr>
          <w:rFonts w:ascii="Palatino Linotype" w:hAnsi="Palatino Linotype"/>
          <w:sz w:val="22"/>
          <w:szCs w:val="24"/>
        </w:rPr>
      </w:pPr>
      <w:r w:rsidRPr="00713ABE">
        <w:rPr>
          <w:rFonts w:ascii="Palatino Linotype" w:hAnsi="Palatino Linotype"/>
          <w:sz w:val="22"/>
          <w:szCs w:val="24"/>
        </w:rPr>
        <w:t>Por lo anterior</w:t>
      </w:r>
      <w:r w:rsidRPr="00713ABE">
        <w:rPr>
          <w:rFonts w:ascii="Palatino Linotype" w:hAnsi="Palatino Linotype"/>
          <w:b/>
          <w:bCs/>
          <w:sz w:val="22"/>
          <w:szCs w:val="24"/>
          <w:u w:val="single"/>
        </w:rPr>
        <w:t>,</w:t>
      </w:r>
      <w:r w:rsidRPr="00713ABE" w:rsidR="00B80ADB">
        <w:rPr>
          <w:rFonts w:ascii="Palatino Linotype" w:hAnsi="Palatino Linotype"/>
          <w:b/>
          <w:bCs/>
          <w:sz w:val="22"/>
          <w:szCs w:val="24"/>
          <w:u w:val="single"/>
        </w:rPr>
        <w:t xml:space="preserve"> </w:t>
      </w:r>
      <w:r w:rsidRPr="00713ABE" w:rsidR="00B170FD">
        <w:rPr>
          <w:rFonts w:ascii="Palatino Linotype" w:hAnsi="Palatino Linotype"/>
          <w:b/>
          <w:bCs/>
          <w:sz w:val="22"/>
          <w:szCs w:val="24"/>
          <w:u w:val="single"/>
        </w:rPr>
        <w:t>es viable ord</w:t>
      </w:r>
      <w:r w:rsidRPr="00713ABE" w:rsidR="00FB1663">
        <w:rPr>
          <w:rFonts w:ascii="Palatino Linotype" w:hAnsi="Palatino Linotype"/>
          <w:b/>
          <w:bCs/>
          <w:sz w:val="22"/>
          <w:szCs w:val="24"/>
          <w:u w:val="single"/>
        </w:rPr>
        <w:t xml:space="preserve">enar la entrega nuevamente de la documental antes expuesta, </w:t>
      </w:r>
      <w:r w:rsidRPr="00713ABE" w:rsidR="00EA5F6D">
        <w:rPr>
          <w:rFonts w:ascii="Palatino Linotype" w:hAnsi="Palatino Linotype"/>
          <w:b/>
          <w:bCs/>
          <w:sz w:val="22"/>
          <w:szCs w:val="24"/>
          <w:u w:val="single"/>
        </w:rPr>
        <w:t xml:space="preserve">de manera legible y en </w:t>
      </w:r>
      <w:r w:rsidRPr="00713ABE" w:rsidR="00FB1663">
        <w:rPr>
          <w:rFonts w:ascii="Palatino Linotype" w:hAnsi="Palatino Linotype"/>
          <w:b/>
          <w:bCs/>
          <w:sz w:val="22"/>
          <w:szCs w:val="24"/>
          <w:u w:val="single"/>
        </w:rPr>
        <w:t>una versión pública</w:t>
      </w:r>
      <w:r w:rsidRPr="00713ABE" w:rsidR="000B208B">
        <w:rPr>
          <w:rFonts w:ascii="Palatino Linotype" w:hAnsi="Palatino Linotype"/>
          <w:b/>
          <w:bCs/>
          <w:sz w:val="22"/>
          <w:szCs w:val="24"/>
          <w:u w:val="single"/>
        </w:rPr>
        <w:t xml:space="preserve"> correcta</w:t>
      </w:r>
      <w:r w:rsidRPr="00713ABE" w:rsidR="00FB1663">
        <w:rPr>
          <w:rFonts w:ascii="Palatino Linotype" w:hAnsi="Palatino Linotype"/>
          <w:sz w:val="22"/>
          <w:szCs w:val="24"/>
        </w:rPr>
        <w:t>, donde se teste la información correspondiente al servidor público en su calidad de alumno</w:t>
      </w:r>
      <w:r w:rsidRPr="00713ABE" w:rsidR="00505732">
        <w:rPr>
          <w:rFonts w:ascii="Palatino Linotype" w:hAnsi="Palatino Linotype"/>
          <w:sz w:val="22"/>
          <w:szCs w:val="24"/>
        </w:rPr>
        <w:t xml:space="preserve"> en atención al criterio </w:t>
      </w:r>
      <w:r w:rsidRPr="00713ABE" w:rsidR="00505732">
        <w:rPr>
          <w:rFonts w:ascii="Palatino Linotype" w:hAnsi="Palatino Linotype"/>
          <w:sz w:val="22"/>
          <w:szCs w:val="24"/>
        </w:rPr>
        <w:lastRenderedPageBreak/>
        <w:t>mayoritario tomado por el Pleno de este Instituto</w:t>
      </w:r>
      <w:r w:rsidRPr="00713ABE" w:rsidR="00FB1663">
        <w:rPr>
          <w:rFonts w:ascii="Palatino Linotype" w:hAnsi="Palatino Linotype"/>
          <w:sz w:val="22"/>
          <w:szCs w:val="24"/>
        </w:rPr>
        <w:t>,</w:t>
      </w:r>
      <w:r w:rsidRPr="00713ABE" w:rsidR="00EA5F6D">
        <w:rPr>
          <w:rFonts w:ascii="Palatino Linotype" w:hAnsi="Palatino Linotype"/>
          <w:sz w:val="22"/>
          <w:szCs w:val="24"/>
        </w:rPr>
        <w:t xml:space="preserve"> misma q</w:t>
      </w:r>
      <w:r w:rsidRPr="00713ABE" w:rsidR="00C04214">
        <w:rPr>
          <w:rFonts w:ascii="Palatino Linotype" w:hAnsi="Palatino Linotype"/>
          <w:sz w:val="22"/>
          <w:szCs w:val="24"/>
        </w:rPr>
        <w:t xml:space="preserve">ue deberá ser acompañada del Acuerdo del Comité de Transparencia, por medio del cual </w:t>
      </w:r>
      <w:r w:rsidRPr="00713ABE" w:rsidR="00DA74BF">
        <w:rPr>
          <w:rFonts w:ascii="Palatino Linotype" w:hAnsi="Palatino Linotype"/>
          <w:sz w:val="22"/>
          <w:szCs w:val="24"/>
        </w:rPr>
        <w:t xml:space="preserve">se funde y motive la clasificación de datos personales en términos del artículo señalado en el párrafo anterior. </w:t>
      </w:r>
    </w:p>
    <w:p w:rsidRPr="00713ABE" w:rsidR="00E45F3D" w:rsidP="00E12BAC" w:rsidRDefault="00E45F3D" w14:paraId="52BE0928" w14:textId="77777777">
      <w:pPr>
        <w:spacing w:line="360" w:lineRule="auto"/>
        <w:jc w:val="both"/>
        <w:rPr>
          <w:rFonts w:ascii="Palatino Linotype" w:hAnsi="Palatino Linotype"/>
          <w:sz w:val="22"/>
          <w:szCs w:val="24"/>
        </w:rPr>
      </w:pPr>
    </w:p>
    <w:p w:rsidRPr="00713ABE" w:rsidR="00AD242A" w:rsidP="00E12BAC" w:rsidRDefault="00DA74BF" w14:paraId="71814FD6" w14:textId="18BCA99B">
      <w:pPr>
        <w:spacing w:line="360" w:lineRule="auto"/>
        <w:jc w:val="both"/>
        <w:rPr>
          <w:rFonts w:ascii="Palatino Linotype" w:hAnsi="Palatino Linotype"/>
          <w:sz w:val="22"/>
          <w:szCs w:val="24"/>
        </w:rPr>
      </w:pPr>
      <w:r w:rsidRPr="00713ABE">
        <w:rPr>
          <w:rFonts w:ascii="Palatino Linotype" w:hAnsi="Palatino Linotype"/>
          <w:sz w:val="22"/>
          <w:szCs w:val="24"/>
        </w:rPr>
        <w:t xml:space="preserve">Ahora bien, respecto a la documental </w:t>
      </w:r>
      <w:r w:rsidRPr="00713ABE" w:rsidR="000B208B">
        <w:rPr>
          <w:rFonts w:ascii="Palatino Linotype" w:hAnsi="Palatino Linotype"/>
          <w:sz w:val="22"/>
          <w:szCs w:val="24"/>
        </w:rPr>
        <w:t xml:space="preserve">diversa </w:t>
      </w:r>
      <w:r w:rsidRPr="00713ABE" w:rsidR="00F267CC">
        <w:rPr>
          <w:rFonts w:ascii="Palatino Linotype" w:hAnsi="Palatino Linotype"/>
          <w:sz w:val="22"/>
          <w:szCs w:val="24"/>
        </w:rPr>
        <w:t xml:space="preserve">entregada en respuesta, </w:t>
      </w:r>
      <w:r w:rsidRPr="00713ABE" w:rsidR="00AD242A">
        <w:rPr>
          <w:rFonts w:ascii="Palatino Linotype" w:hAnsi="Palatino Linotype"/>
          <w:sz w:val="22"/>
          <w:szCs w:val="24"/>
        </w:rPr>
        <w:t>es de señalar que la misma obra en los siguientes términos:</w:t>
      </w:r>
    </w:p>
    <w:p w:rsidRPr="00713ABE" w:rsidR="00BD3E33" w:rsidP="00E12BAC" w:rsidRDefault="00BD3E33" w14:paraId="0ABB4249" w14:textId="77777777">
      <w:pPr>
        <w:spacing w:line="360" w:lineRule="auto"/>
        <w:jc w:val="both"/>
        <w:rPr>
          <w:rFonts w:ascii="Palatino Linotype" w:hAnsi="Palatino Linotype"/>
          <w:b/>
          <w:bCs/>
          <w:sz w:val="22"/>
          <w:szCs w:val="24"/>
          <w:u w:val="single"/>
        </w:rPr>
      </w:pPr>
    </w:p>
    <w:p w:rsidRPr="00713ABE" w:rsidR="00106B3C" w:rsidP="00AD242A" w:rsidRDefault="00E90F7A" w14:paraId="6E1B485B" w14:textId="36C7F0C3">
      <w:pPr>
        <w:spacing w:line="360" w:lineRule="auto"/>
        <w:ind w:left="567"/>
        <w:rPr>
          <w:rFonts w:ascii="Palatino Linotype" w:hAnsi="Palatino Linotype"/>
          <w:sz w:val="22"/>
          <w:szCs w:val="24"/>
        </w:rPr>
      </w:pPr>
      <w:r w:rsidRPr="00713ABE">
        <w:rPr>
          <w:rFonts w:ascii="Palatino Linotype" w:hAnsi="Palatino Linotype"/>
          <w:sz w:val="22"/>
          <w:szCs w:val="24"/>
        </w:rPr>
        <w:tab/>
      </w:r>
      <w:r w:rsidRPr="00713ABE">
        <w:rPr>
          <w:noProof/>
        </w:rPr>
        <w:drawing>
          <wp:inline distT="0" distB="0" distL="0" distR="0" wp14:anchorId="2F6C34BE" wp14:editId="12CDC24F">
            <wp:extent cx="4947920" cy="3750507"/>
            <wp:effectExtent l="0" t="0" r="508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0846" cy="3760305"/>
                    </a:xfrm>
                    <a:prstGeom prst="rect">
                      <a:avLst/>
                    </a:prstGeom>
                  </pic:spPr>
                </pic:pic>
              </a:graphicData>
            </a:graphic>
          </wp:inline>
        </w:drawing>
      </w:r>
      <w:r w:rsidRPr="00713ABE" w:rsidR="00106B3C">
        <w:rPr>
          <w:rFonts w:ascii="Palatino Linotype" w:hAnsi="Palatino Linotype"/>
          <w:sz w:val="22"/>
          <w:szCs w:val="24"/>
        </w:rPr>
        <w:t xml:space="preserve"> </w:t>
      </w:r>
    </w:p>
    <w:p w:rsidRPr="00713ABE" w:rsidR="00106B3C" w:rsidP="005C31B1" w:rsidRDefault="00106B3C" w14:paraId="30402464" w14:textId="27C0DA5C">
      <w:pPr>
        <w:spacing w:line="360" w:lineRule="auto"/>
        <w:jc w:val="both"/>
        <w:rPr>
          <w:rFonts w:ascii="Palatino Linotype" w:hAnsi="Palatino Linotype"/>
          <w:sz w:val="22"/>
          <w:szCs w:val="24"/>
        </w:rPr>
      </w:pPr>
    </w:p>
    <w:p w:rsidRPr="00713ABE" w:rsidR="00106B3C" w:rsidP="005C31B1" w:rsidRDefault="00AD242A" w14:paraId="2C85C095" w14:textId="20297CCF">
      <w:pPr>
        <w:spacing w:line="360" w:lineRule="auto"/>
        <w:jc w:val="both"/>
        <w:rPr>
          <w:rFonts w:ascii="Palatino Linotype" w:hAnsi="Palatino Linotype"/>
          <w:sz w:val="22"/>
          <w:szCs w:val="24"/>
        </w:rPr>
      </w:pPr>
      <w:r w:rsidRPr="00713ABE">
        <w:rPr>
          <w:rFonts w:ascii="Palatino Linotype" w:hAnsi="Palatino Linotype"/>
          <w:sz w:val="22"/>
          <w:szCs w:val="24"/>
        </w:rPr>
        <w:t xml:space="preserve">Así las cosas, dicha documental da cuenta del grado de estudios que ostenta la C. </w:t>
      </w:r>
      <w:r w:rsidRPr="00713ABE" w:rsidR="007C3B1B">
        <w:rPr>
          <w:rFonts w:ascii="Palatino Linotype" w:hAnsi="Palatino Linotype"/>
          <w:sz w:val="22"/>
          <w:szCs w:val="24"/>
        </w:rPr>
        <w:t xml:space="preserve">Marili Bustos Vázquez, servidora pública </w:t>
      </w:r>
      <w:r w:rsidRPr="00713ABE" w:rsidR="00FC199C">
        <w:rPr>
          <w:rFonts w:ascii="Palatino Linotype" w:hAnsi="Palatino Linotype"/>
          <w:sz w:val="22"/>
          <w:szCs w:val="24"/>
        </w:rPr>
        <w:t>encargada</w:t>
      </w:r>
      <w:r w:rsidRPr="00713ABE" w:rsidR="007C3B1B">
        <w:rPr>
          <w:rFonts w:ascii="Palatino Linotype" w:hAnsi="Palatino Linotype"/>
          <w:sz w:val="22"/>
          <w:szCs w:val="24"/>
        </w:rPr>
        <w:t xml:space="preserve"> de </w:t>
      </w:r>
      <w:r w:rsidRPr="00713ABE" w:rsidR="00FC199C">
        <w:rPr>
          <w:rFonts w:ascii="Palatino Linotype" w:hAnsi="Palatino Linotype"/>
          <w:sz w:val="22"/>
          <w:szCs w:val="24"/>
        </w:rPr>
        <w:t>la Coordinación</w:t>
      </w:r>
      <w:r w:rsidRPr="00713ABE" w:rsidR="007C3B1B">
        <w:rPr>
          <w:rFonts w:ascii="Palatino Linotype" w:hAnsi="Palatino Linotype"/>
          <w:sz w:val="22"/>
          <w:szCs w:val="24"/>
        </w:rPr>
        <w:t xml:space="preserve"> de </w:t>
      </w:r>
      <w:r w:rsidRPr="00713ABE" w:rsidR="005C31B1">
        <w:rPr>
          <w:rFonts w:ascii="Palatino Linotype" w:hAnsi="Palatino Linotype"/>
          <w:sz w:val="22"/>
          <w:szCs w:val="24"/>
        </w:rPr>
        <w:t>Turismo</w:t>
      </w:r>
      <w:r w:rsidRPr="00713ABE" w:rsidR="00C051B4">
        <w:rPr>
          <w:rFonts w:ascii="Palatino Linotype" w:hAnsi="Palatino Linotype"/>
          <w:sz w:val="22"/>
          <w:szCs w:val="24"/>
        </w:rPr>
        <w:t>;</w:t>
      </w:r>
      <w:r w:rsidRPr="00713ABE" w:rsidR="005C31B1">
        <w:rPr>
          <w:rFonts w:ascii="Palatino Linotype" w:hAnsi="Palatino Linotype"/>
          <w:sz w:val="22"/>
          <w:szCs w:val="24"/>
        </w:rPr>
        <w:t xml:space="preserve"> por lo tanto, en razón que </w:t>
      </w:r>
      <w:r w:rsidRPr="00713ABE" w:rsidR="000B208B">
        <w:rPr>
          <w:rFonts w:ascii="Palatino Linotype" w:hAnsi="Palatino Linotype"/>
          <w:sz w:val="22"/>
          <w:szCs w:val="24"/>
        </w:rPr>
        <w:t xml:space="preserve">da cuenta de lo solicitado, </w:t>
      </w:r>
      <w:r w:rsidRPr="00713ABE" w:rsidR="00C051B4">
        <w:rPr>
          <w:rFonts w:ascii="Palatino Linotype" w:hAnsi="Palatino Linotype"/>
          <w:b/>
          <w:bCs/>
          <w:sz w:val="22"/>
          <w:szCs w:val="24"/>
        </w:rPr>
        <w:t>se tiene por atendida esta parte del requerimiento de información, pues se dio cuenta del documento que es del interés del Particular.</w:t>
      </w:r>
      <w:r w:rsidRPr="00713ABE" w:rsidR="00C051B4">
        <w:rPr>
          <w:rFonts w:ascii="Palatino Linotype" w:hAnsi="Palatino Linotype"/>
          <w:sz w:val="22"/>
          <w:szCs w:val="24"/>
        </w:rPr>
        <w:t xml:space="preserve"> </w:t>
      </w:r>
    </w:p>
    <w:p w:rsidRPr="00713ABE" w:rsidR="00A419E3" w:rsidP="005C31B1" w:rsidRDefault="00A419E3" w14:paraId="50C2C9B2" w14:textId="77777777">
      <w:pPr>
        <w:spacing w:line="360" w:lineRule="auto"/>
        <w:jc w:val="both"/>
        <w:rPr>
          <w:rFonts w:ascii="Palatino Linotype" w:hAnsi="Palatino Linotype"/>
          <w:sz w:val="22"/>
          <w:szCs w:val="24"/>
        </w:rPr>
      </w:pPr>
    </w:p>
    <w:p w:rsidRPr="00713ABE" w:rsidR="00DB424B" w:rsidP="00DB424B" w:rsidRDefault="00DB424B" w14:paraId="1D40A844" w14:textId="77777777">
      <w:pPr>
        <w:spacing w:line="360" w:lineRule="auto"/>
        <w:contextualSpacing/>
        <w:jc w:val="both"/>
        <w:rPr>
          <w:rFonts w:ascii="Palatino Linotype" w:hAnsi="Palatino Linotype" w:cs="Tahoma"/>
          <w:bCs/>
          <w:sz w:val="22"/>
          <w:szCs w:val="22"/>
        </w:rPr>
      </w:pPr>
      <w:r w:rsidRPr="00713ABE">
        <w:rPr>
          <w:rFonts w:ascii="Palatino Linotype" w:hAnsi="Palatino Linotype" w:cs="Tahoma"/>
          <w:sz w:val="22"/>
          <w:szCs w:val="22"/>
        </w:rPr>
        <w:lastRenderedPageBreak/>
        <w:t xml:space="preserve">Así, en conclusión a todo lo antes expuesto, se colige que la respuesta del Sujeto Obligado satisface parcialmente el derecho de acceso a la información del Particular, por ello resulta procedente determinar que el motivo de agravio hecho valer por el Recurrente resulta </w:t>
      </w:r>
      <w:r w:rsidRPr="00713ABE">
        <w:rPr>
          <w:rFonts w:ascii="Palatino Linotype" w:hAnsi="Palatino Linotype" w:cs="Tahoma"/>
          <w:b/>
          <w:bCs/>
          <w:sz w:val="22"/>
          <w:szCs w:val="22"/>
        </w:rPr>
        <w:t xml:space="preserve">PARCIALMENTE </w:t>
      </w:r>
      <w:r w:rsidRPr="00713ABE">
        <w:rPr>
          <w:rFonts w:ascii="Palatino Linotype" w:hAnsi="Palatino Linotype" w:cs="Tahoma"/>
          <w:b/>
          <w:sz w:val="22"/>
          <w:szCs w:val="22"/>
        </w:rPr>
        <w:t>FUNDADO</w:t>
      </w:r>
      <w:r w:rsidRPr="00713ABE">
        <w:rPr>
          <w:rFonts w:ascii="Palatino Linotype" w:hAnsi="Palatino Linotype" w:cs="Tahoma"/>
          <w:sz w:val="22"/>
          <w:szCs w:val="22"/>
        </w:rPr>
        <w:t xml:space="preserve"> y en consecuencia se </w:t>
      </w:r>
      <w:r w:rsidRPr="00713ABE">
        <w:rPr>
          <w:rFonts w:ascii="Palatino Linotype" w:hAnsi="Palatino Linotype" w:cs="Tahoma"/>
          <w:b/>
          <w:sz w:val="22"/>
          <w:szCs w:val="22"/>
        </w:rPr>
        <w:t>MODIFCA</w:t>
      </w:r>
      <w:r w:rsidRPr="00713ABE">
        <w:rPr>
          <w:rFonts w:ascii="Palatino Linotype" w:hAnsi="Palatino Linotype" w:cs="Tahoma"/>
          <w:sz w:val="22"/>
          <w:szCs w:val="22"/>
        </w:rPr>
        <w:t xml:space="preserve"> la respuesta a la solicitud de acceso </w:t>
      </w:r>
      <w:r w:rsidRPr="00713ABE">
        <w:rPr>
          <w:rFonts w:ascii="Palatino Linotype" w:hAnsi="Palatino Linotype" w:cs="Tahoma"/>
          <w:b/>
          <w:bCs/>
          <w:sz w:val="22"/>
          <w:szCs w:val="24"/>
        </w:rPr>
        <w:t xml:space="preserve">00163/TENANCIN/IP/2022 </w:t>
      </w:r>
      <w:r w:rsidRPr="00713ABE">
        <w:rPr>
          <w:rFonts w:ascii="Palatino Linotype" w:hAnsi="Palatino Linotype" w:cs="Tahoma"/>
          <w:sz w:val="22"/>
          <w:szCs w:val="24"/>
        </w:rPr>
        <w:t xml:space="preserve">antecedente del Recurso de Revisión </w:t>
      </w:r>
      <w:r w:rsidRPr="00713ABE">
        <w:rPr>
          <w:rFonts w:ascii="Palatino Linotype" w:hAnsi="Palatino Linotype" w:eastAsia="Calibri" w:cs="Tahoma"/>
          <w:b/>
          <w:bCs/>
          <w:sz w:val="22"/>
          <w:szCs w:val="22"/>
          <w:lang w:eastAsia="en-US"/>
        </w:rPr>
        <w:t>05031/INFOEM/IP/RR/2022</w:t>
      </w:r>
      <w:r w:rsidRPr="00713ABE">
        <w:rPr>
          <w:rFonts w:ascii="Palatino Linotype" w:hAnsi="Palatino Linotype" w:cs="Tahoma"/>
          <w:sz w:val="22"/>
          <w:szCs w:val="22"/>
        </w:rPr>
        <w:t xml:space="preserve">, a fin de </w:t>
      </w:r>
      <w:r w:rsidRPr="00713ABE">
        <w:rPr>
          <w:rFonts w:ascii="Palatino Linotype" w:hAnsi="Palatino Linotype" w:cs="Tahoma"/>
          <w:b/>
          <w:sz w:val="22"/>
          <w:szCs w:val="22"/>
        </w:rPr>
        <w:t>ORDENAR</w:t>
      </w:r>
      <w:r w:rsidRPr="00713ABE">
        <w:rPr>
          <w:rFonts w:ascii="Palatino Linotype" w:hAnsi="Palatino Linotype" w:cs="Tahoma"/>
          <w:sz w:val="22"/>
          <w:szCs w:val="22"/>
        </w:rPr>
        <w:t xml:space="preserve"> que entregue, vía </w:t>
      </w:r>
      <w:r w:rsidRPr="00713ABE">
        <w:rPr>
          <w:rFonts w:ascii="Palatino Linotype" w:hAnsi="Palatino Linotype" w:cs="Tahoma"/>
          <w:bCs/>
          <w:sz w:val="22"/>
          <w:szCs w:val="22"/>
        </w:rPr>
        <w:t xml:space="preserve">el Sistema de Acceso a la Información Mexiquense (SAIMEX), lo siguiente: </w:t>
      </w:r>
    </w:p>
    <w:p w:rsidRPr="00713ABE" w:rsidR="00DB424B" w:rsidP="00DB424B" w:rsidRDefault="00DB424B" w14:paraId="5483F3E5" w14:textId="77777777">
      <w:pPr>
        <w:spacing w:line="360" w:lineRule="auto"/>
        <w:contextualSpacing/>
        <w:jc w:val="both"/>
        <w:rPr>
          <w:rFonts w:ascii="Palatino Linotype" w:hAnsi="Palatino Linotype" w:cs="Tahoma"/>
          <w:bCs/>
          <w:sz w:val="22"/>
          <w:szCs w:val="22"/>
        </w:rPr>
      </w:pPr>
    </w:p>
    <w:p w:rsidRPr="00713ABE" w:rsidR="00DB424B" w:rsidP="00DB424B" w:rsidRDefault="002A1F41" w14:paraId="6530850F" w14:textId="56680F77">
      <w:pPr>
        <w:pStyle w:val="Prrafodelista"/>
        <w:numPr>
          <w:ilvl w:val="0"/>
          <w:numId w:val="6"/>
        </w:numPr>
        <w:spacing w:line="360" w:lineRule="auto"/>
        <w:ind w:left="709"/>
        <w:jc w:val="both"/>
        <w:rPr>
          <w:rFonts w:ascii="Palatino Linotype" w:hAnsi="Palatino Linotype" w:eastAsia="Calibri" w:cs="Tahoma"/>
          <w:bCs/>
          <w:color w:val="000000" w:themeColor="text1"/>
          <w:szCs w:val="22"/>
          <w:lang w:eastAsia="en-US"/>
        </w:rPr>
      </w:pPr>
      <w:r w:rsidRPr="00713ABE">
        <w:rPr>
          <w:rFonts w:ascii="Palatino Linotype" w:hAnsi="Palatino Linotype" w:cs="Tahoma"/>
          <w:bCs/>
          <w:szCs w:val="22"/>
        </w:rPr>
        <w:t>El o los documentos que den cuenta de las responsabilidades, atribuciones</w:t>
      </w:r>
      <w:r w:rsidRPr="00713ABE" w:rsidR="009E427E">
        <w:rPr>
          <w:rFonts w:ascii="Palatino Linotype" w:hAnsi="Palatino Linotype" w:cs="Tahoma"/>
          <w:bCs/>
          <w:szCs w:val="22"/>
        </w:rPr>
        <w:t xml:space="preserve"> y/u obligaciones de la Coordinadora de Turismo y la Coordinadora de Fomento </w:t>
      </w:r>
      <w:r w:rsidRPr="00713ABE" w:rsidR="009E439D">
        <w:rPr>
          <w:rFonts w:ascii="Palatino Linotype" w:hAnsi="Palatino Linotype" w:cs="Tahoma"/>
          <w:bCs/>
          <w:szCs w:val="22"/>
        </w:rPr>
        <w:t>Artesanal.</w:t>
      </w:r>
    </w:p>
    <w:p w:rsidRPr="00713ABE" w:rsidR="004E6BDE" w:rsidP="004E6BDE" w:rsidRDefault="004E6BDE" w14:paraId="7BE9A908" w14:textId="77777777">
      <w:pPr>
        <w:pStyle w:val="Prrafodelista"/>
        <w:spacing w:line="360" w:lineRule="auto"/>
        <w:ind w:left="709"/>
        <w:jc w:val="both"/>
        <w:rPr>
          <w:rFonts w:ascii="Palatino Linotype" w:hAnsi="Palatino Linotype" w:eastAsia="Calibri" w:cs="Tahoma"/>
          <w:bCs/>
          <w:color w:val="000000" w:themeColor="text1"/>
          <w:szCs w:val="22"/>
          <w:lang w:eastAsia="en-US"/>
        </w:rPr>
      </w:pPr>
    </w:p>
    <w:p w:rsidRPr="00713ABE" w:rsidR="009E439D" w:rsidP="00DB424B" w:rsidRDefault="004E6BDE" w14:paraId="6162C246" w14:textId="4C4C195D">
      <w:pPr>
        <w:pStyle w:val="Prrafodelista"/>
        <w:numPr>
          <w:ilvl w:val="0"/>
          <w:numId w:val="6"/>
        </w:numPr>
        <w:spacing w:line="360" w:lineRule="auto"/>
        <w:ind w:left="709"/>
        <w:jc w:val="both"/>
        <w:rPr>
          <w:rFonts w:ascii="Palatino Linotype" w:hAnsi="Palatino Linotype" w:eastAsia="Calibri" w:cs="Tahoma"/>
          <w:bCs/>
          <w:color w:val="000000" w:themeColor="text1"/>
          <w:szCs w:val="22"/>
          <w:lang w:eastAsia="en-US"/>
        </w:rPr>
      </w:pPr>
      <w:r w:rsidRPr="00713ABE">
        <w:rPr>
          <w:rFonts w:ascii="Palatino Linotype" w:hAnsi="Palatino Linotype" w:cs="Tahoma"/>
          <w:bCs/>
          <w:szCs w:val="22"/>
        </w:rPr>
        <w:t xml:space="preserve">Documento </w:t>
      </w:r>
      <w:r w:rsidRPr="00713ABE" w:rsidR="000B208B">
        <w:rPr>
          <w:rFonts w:ascii="Palatino Linotype" w:hAnsi="Palatino Linotype" w:cs="Tahoma"/>
          <w:bCs/>
          <w:szCs w:val="22"/>
        </w:rPr>
        <w:t>que dé cuenta d</w:t>
      </w:r>
      <w:r w:rsidRPr="00713ABE">
        <w:rPr>
          <w:rFonts w:ascii="Palatino Linotype" w:hAnsi="Palatino Linotype" w:cs="Tahoma"/>
          <w:bCs/>
          <w:szCs w:val="22"/>
        </w:rPr>
        <w:t xml:space="preserve">el último </w:t>
      </w:r>
      <w:r w:rsidRPr="00713ABE" w:rsidR="00667146">
        <w:rPr>
          <w:rFonts w:ascii="Palatino Linotype" w:hAnsi="Palatino Linotype" w:cs="Tahoma"/>
          <w:bCs/>
          <w:szCs w:val="22"/>
        </w:rPr>
        <w:t>nivel</w:t>
      </w:r>
      <w:r w:rsidRPr="00713ABE">
        <w:rPr>
          <w:rFonts w:ascii="Palatino Linotype" w:hAnsi="Palatino Linotype" w:cs="Tahoma"/>
          <w:bCs/>
          <w:szCs w:val="22"/>
        </w:rPr>
        <w:t xml:space="preserve"> de estudios de la Coordinadora de Fomento Artesanal. </w:t>
      </w:r>
    </w:p>
    <w:p w:rsidRPr="00713ABE" w:rsidR="008B67CA" w:rsidP="008E358D" w:rsidRDefault="008B67CA" w14:paraId="55644569" w14:textId="7FB468BC">
      <w:pPr>
        <w:rPr>
          <w:rFonts w:ascii="Palatino Linotype" w:hAnsi="Palatino Linotype"/>
          <w:sz w:val="22"/>
          <w:szCs w:val="24"/>
        </w:rPr>
      </w:pPr>
    </w:p>
    <w:p w:rsidRPr="00713ABE" w:rsidR="008B67CA" w:rsidP="008B67CA" w:rsidRDefault="008E358D" w14:paraId="18108E52" w14:textId="6E757194">
      <w:pPr>
        <w:spacing w:line="360" w:lineRule="auto"/>
        <w:jc w:val="both"/>
        <w:rPr>
          <w:rFonts w:ascii="Palatino Linotype" w:hAnsi="Palatino Linotype" w:eastAsia="Calibri" w:cs="Tahoma"/>
          <w:b/>
          <w:sz w:val="22"/>
          <w:szCs w:val="22"/>
          <w:lang w:eastAsia="es-ES_tradnl"/>
        </w:rPr>
      </w:pPr>
      <w:r w:rsidRPr="00713ABE">
        <w:rPr>
          <w:rFonts w:ascii="Palatino Linotype" w:hAnsi="Palatino Linotype" w:eastAsia="Calibri" w:cs="Tahoma"/>
          <w:b/>
          <w:sz w:val="22"/>
          <w:szCs w:val="22"/>
          <w:lang w:eastAsia="es-ES_tradnl"/>
        </w:rPr>
        <w:t xml:space="preserve">SEXTO. </w:t>
      </w:r>
      <w:r w:rsidRPr="00713ABE" w:rsidR="008B67CA">
        <w:rPr>
          <w:rFonts w:ascii="Palatino Linotype" w:hAnsi="Palatino Linotype" w:eastAsia="Calibri" w:cs="Tahoma"/>
          <w:b/>
          <w:sz w:val="22"/>
          <w:szCs w:val="22"/>
          <w:lang w:eastAsia="es-ES_tradnl"/>
        </w:rPr>
        <w:t>Versión Pública</w:t>
      </w:r>
    </w:p>
    <w:p w:rsidRPr="00713ABE" w:rsidR="008B67CA" w:rsidP="008B67CA" w:rsidRDefault="008B67CA" w14:paraId="4E309523" w14:textId="77777777">
      <w:pPr>
        <w:spacing w:line="360" w:lineRule="auto"/>
        <w:jc w:val="both"/>
        <w:rPr>
          <w:rFonts w:ascii="Palatino Linotype" w:hAnsi="Palatino Linotype" w:eastAsia="Calibri" w:cs="Tahoma"/>
          <w:b/>
          <w:sz w:val="22"/>
          <w:szCs w:val="22"/>
          <w:lang w:eastAsia="es-ES_tradnl"/>
        </w:rPr>
      </w:pPr>
    </w:p>
    <w:p w:rsidRPr="00713ABE" w:rsidR="008B67CA" w:rsidP="008B67CA" w:rsidRDefault="008B67CA" w14:paraId="38D64625" w14:textId="05E91DEC">
      <w:pPr>
        <w:spacing w:line="360" w:lineRule="auto"/>
        <w:jc w:val="both"/>
        <w:rPr>
          <w:rFonts w:ascii="Palatino Linotype" w:hAnsi="Palatino Linotype" w:eastAsia="Calibri" w:cs="Tahoma"/>
          <w:sz w:val="22"/>
          <w:szCs w:val="22"/>
          <w:lang w:eastAsia="es-ES_tradnl"/>
        </w:rPr>
      </w:pPr>
      <w:r w:rsidRPr="00713ABE">
        <w:rPr>
          <w:rFonts w:ascii="Palatino Linotype" w:hAnsi="Palatino Linotype" w:eastAsia="Calibri" w:cs="Tahoma"/>
          <w:sz w:val="22"/>
          <w:szCs w:val="22"/>
          <w:lang w:eastAsia="es-ES_tradnl"/>
        </w:rPr>
        <w:t>Toda vez que los documentos que solicita el Particular contienen datos susceptibles de ser clasificados, como ya se ha analizado, el Sujeto Obligado previo a la entrega al Recurrente, deberá llevar a cabo la revisión de los mismos y para la entrega en versión pública, deberá ser autorizada por el Comité de Transparencia</w:t>
      </w:r>
      <w:r w:rsidRPr="00713ABE" w:rsidR="00C9761F">
        <w:rPr>
          <w:rFonts w:ascii="Palatino Linotype" w:hAnsi="Palatino Linotype" w:eastAsia="Calibri" w:cs="Tahoma"/>
          <w:sz w:val="22"/>
          <w:szCs w:val="22"/>
          <w:lang w:eastAsia="es-ES_tradnl"/>
        </w:rPr>
        <w:t xml:space="preserve"> por medio del Acuerdo correspondiente</w:t>
      </w:r>
      <w:r w:rsidRPr="00713ABE">
        <w:rPr>
          <w:rFonts w:ascii="Palatino Linotype" w:hAnsi="Palatino Linotype" w:eastAsia="Calibri" w:cs="Tahoma"/>
          <w:sz w:val="22"/>
          <w:szCs w:val="22"/>
          <w:lang w:eastAsia="es-ES_tradnl"/>
        </w:rPr>
        <w:t>, en donde se funde y motive la clasificación de la información eliminada, de conformidad con lo previsto en el artículo 49, fracciones II y VIII, 143, fracción I y 149 de la Ley de Transparencia y Acceso a la Información Pública del Estado de México y Municipios, en relación con lo establecido en los Lineamientos Generales en materia de Clasificación y Desclasificación de la Información, así como para Elaboración de Versiones Públicas.</w:t>
      </w:r>
    </w:p>
    <w:p w:rsidRPr="00713ABE" w:rsidR="00AC68C0" w:rsidP="0081623B" w:rsidRDefault="00AC68C0" w14:paraId="5B12C53D" w14:textId="77777777">
      <w:pPr>
        <w:spacing w:line="360" w:lineRule="auto"/>
        <w:jc w:val="both"/>
        <w:rPr>
          <w:rFonts w:ascii="Palatino Linotype" w:hAnsi="Palatino Linotype" w:eastAsia="Calibri" w:cs="Tahoma"/>
          <w:bCs/>
          <w:color w:val="000000" w:themeColor="text1"/>
          <w:sz w:val="22"/>
          <w:szCs w:val="22"/>
          <w:lang w:eastAsia="en-US"/>
        </w:rPr>
      </w:pPr>
    </w:p>
    <w:p w:rsidRPr="00713ABE" w:rsidR="00E15926" w:rsidP="0081623B" w:rsidRDefault="00BE392B" w14:paraId="5C4E2918" w14:textId="22BCA3C3">
      <w:pPr>
        <w:spacing w:line="360" w:lineRule="auto"/>
        <w:ind w:right="-93"/>
        <w:jc w:val="both"/>
        <w:rPr>
          <w:rFonts w:ascii="Palatino Linotype" w:hAnsi="Palatino Linotype" w:eastAsia="Palatino Linotype" w:cs="Palatino Linotype"/>
          <w:b/>
          <w:sz w:val="22"/>
          <w:szCs w:val="22"/>
        </w:rPr>
      </w:pPr>
      <w:r w:rsidRPr="00713ABE">
        <w:rPr>
          <w:rFonts w:ascii="Palatino Linotype" w:hAnsi="Palatino Linotype" w:eastAsia="Palatino Linotype" w:cs="Palatino Linotype"/>
          <w:b/>
          <w:sz w:val="22"/>
          <w:szCs w:val="22"/>
        </w:rPr>
        <w:t>SÉPTIMO</w:t>
      </w:r>
      <w:r w:rsidRPr="00713ABE" w:rsidR="00454BAE">
        <w:rPr>
          <w:rFonts w:ascii="Palatino Linotype" w:hAnsi="Palatino Linotype" w:eastAsia="Palatino Linotype" w:cs="Palatino Linotype"/>
          <w:b/>
          <w:sz w:val="22"/>
          <w:szCs w:val="22"/>
        </w:rPr>
        <w:t xml:space="preserve">. </w:t>
      </w:r>
      <w:r w:rsidRPr="00713ABE" w:rsidR="00E15926">
        <w:rPr>
          <w:rFonts w:ascii="Palatino Linotype" w:hAnsi="Palatino Linotype" w:eastAsia="Palatino Linotype" w:cs="Palatino Linotype"/>
          <w:b/>
          <w:sz w:val="22"/>
          <w:szCs w:val="22"/>
        </w:rPr>
        <w:t xml:space="preserve">Decisión. </w:t>
      </w:r>
    </w:p>
    <w:p w:rsidRPr="00713ABE" w:rsidR="004726BC" w:rsidP="0081623B" w:rsidRDefault="004726BC" w14:paraId="5A824D5C" w14:textId="77777777">
      <w:pPr>
        <w:spacing w:line="360" w:lineRule="auto"/>
        <w:ind w:right="-93"/>
        <w:jc w:val="both"/>
        <w:rPr>
          <w:rFonts w:ascii="Palatino Linotype" w:hAnsi="Palatino Linotype" w:eastAsia="Palatino Linotype" w:cs="Palatino Linotype"/>
          <w:b/>
          <w:sz w:val="22"/>
          <w:szCs w:val="22"/>
        </w:rPr>
      </w:pPr>
    </w:p>
    <w:p w:rsidRPr="00713ABE" w:rsidR="00282260" w:rsidP="0081623B" w:rsidRDefault="00E15926" w14:paraId="16AA0059" w14:textId="1790CD31">
      <w:pPr>
        <w:spacing w:line="360" w:lineRule="auto"/>
        <w:ind w:right="-93"/>
        <w:jc w:val="both"/>
        <w:rPr>
          <w:rFonts w:ascii="Palatino Linotype" w:hAnsi="Palatino Linotype" w:eastAsia="Calibri" w:cs="Tahoma"/>
          <w:sz w:val="22"/>
          <w:szCs w:val="22"/>
          <w:lang w:eastAsia="en-US"/>
        </w:rPr>
      </w:pPr>
      <w:r w:rsidRPr="00713ABE">
        <w:rPr>
          <w:rFonts w:ascii="Palatino Linotype" w:hAnsi="Palatino Linotype" w:eastAsia="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Pr="00713ABE" w:rsidR="00DD145D">
        <w:rPr>
          <w:rFonts w:ascii="Palatino Linotype" w:hAnsi="Palatino Linotype" w:eastAsia="Palatino Linotype" w:cs="Palatino Linotype"/>
          <w:b/>
          <w:sz w:val="22"/>
          <w:szCs w:val="22"/>
        </w:rPr>
        <w:t>MODIFICAR</w:t>
      </w:r>
      <w:r w:rsidRPr="00713ABE">
        <w:rPr>
          <w:rFonts w:ascii="Palatino Linotype" w:hAnsi="Palatino Linotype" w:eastAsia="Palatino Linotype" w:cs="Palatino Linotype"/>
          <w:b/>
          <w:sz w:val="22"/>
          <w:szCs w:val="22"/>
        </w:rPr>
        <w:t xml:space="preserve"> </w:t>
      </w:r>
      <w:r w:rsidRPr="00713ABE">
        <w:rPr>
          <w:rFonts w:ascii="Palatino Linotype" w:hAnsi="Palatino Linotype" w:eastAsia="Palatino Linotype" w:cs="Palatino Linotype"/>
          <w:sz w:val="22"/>
          <w:szCs w:val="22"/>
        </w:rPr>
        <w:t xml:space="preserve">la respuesta otorgada por </w:t>
      </w:r>
      <w:r w:rsidRPr="00713ABE" w:rsidR="00341414">
        <w:rPr>
          <w:rFonts w:ascii="Palatino Linotype" w:hAnsi="Palatino Linotype" w:eastAsia="Palatino Linotype" w:cs="Palatino Linotype"/>
          <w:sz w:val="22"/>
          <w:szCs w:val="22"/>
        </w:rPr>
        <w:t xml:space="preserve">el </w:t>
      </w:r>
      <w:r w:rsidRPr="00713ABE" w:rsidR="00556660">
        <w:rPr>
          <w:rFonts w:ascii="Palatino Linotype" w:hAnsi="Palatino Linotype" w:eastAsia="Calibri" w:cs="Tahoma"/>
          <w:sz w:val="22"/>
          <w:szCs w:val="22"/>
          <w:lang w:eastAsia="en-US"/>
        </w:rPr>
        <w:t>Ayuntamiento de Tenancingo</w:t>
      </w:r>
      <w:r w:rsidRPr="00713ABE" w:rsidR="001A4CF0">
        <w:rPr>
          <w:rFonts w:ascii="Palatino Linotype" w:hAnsi="Palatino Linotype" w:eastAsia="Calibri" w:cs="Tahoma"/>
          <w:sz w:val="22"/>
          <w:szCs w:val="22"/>
          <w:lang w:eastAsia="en-US"/>
        </w:rPr>
        <w:t>.</w:t>
      </w:r>
    </w:p>
    <w:p w:rsidRPr="00713ABE" w:rsidR="00912C50" w:rsidP="0081623B" w:rsidRDefault="00912C50" w14:paraId="57B72D1B" w14:textId="77777777">
      <w:pPr>
        <w:spacing w:line="360" w:lineRule="auto"/>
        <w:ind w:right="-93"/>
        <w:jc w:val="both"/>
        <w:rPr>
          <w:rFonts w:ascii="Palatino Linotype" w:hAnsi="Palatino Linotype" w:eastAsia="Calibri" w:cs="Tahoma"/>
          <w:sz w:val="22"/>
          <w:szCs w:val="22"/>
          <w:lang w:eastAsia="en-US"/>
        </w:rPr>
      </w:pPr>
    </w:p>
    <w:p w:rsidRPr="00713ABE" w:rsidR="00000AA6" w:rsidP="00000AA6" w:rsidRDefault="00000AA6" w14:paraId="76A1DFD9" w14:textId="77777777">
      <w:pPr>
        <w:spacing w:line="360" w:lineRule="auto"/>
        <w:jc w:val="both"/>
        <w:rPr>
          <w:rFonts w:ascii="Palatino Linotype" w:hAnsi="Palatino Linotype"/>
          <w:color w:val="000000"/>
          <w:sz w:val="22"/>
          <w:szCs w:val="22"/>
          <w:lang w:eastAsia="es-MX"/>
        </w:rPr>
      </w:pPr>
      <w:r w:rsidRPr="00713ABE">
        <w:rPr>
          <w:rFonts w:ascii="Palatino Linotype" w:hAnsi="Palatino Linotype" w:eastAsia="Calibri" w:cs="Tahoma"/>
          <w:b/>
          <w:bCs/>
          <w:sz w:val="22"/>
          <w:szCs w:val="22"/>
          <w:lang w:eastAsia="en-US"/>
        </w:rPr>
        <w:t xml:space="preserve">OCTAVO. </w:t>
      </w:r>
      <w:r w:rsidRPr="00713ABE">
        <w:rPr>
          <w:rFonts w:ascii="Palatino Linotype" w:hAnsi="Palatino Linotype"/>
          <w:b/>
          <w:bCs/>
          <w:color w:val="000000"/>
          <w:sz w:val="22"/>
          <w:szCs w:val="22"/>
          <w:lang w:eastAsia="es-MX"/>
        </w:rPr>
        <w:t xml:space="preserve">Vista </w:t>
      </w:r>
      <w:r w:rsidRPr="00713ABE">
        <w:rPr>
          <w:rFonts w:ascii="Palatino Linotype" w:hAnsi="Palatino Linotype"/>
          <w:b/>
          <w:bCs/>
          <w:color w:val="000000"/>
          <w:sz w:val="22"/>
          <w:szCs w:val="22"/>
          <w:lang w:val="es-ES_tradnl" w:eastAsia="es-MX"/>
        </w:rPr>
        <w:t>la Dirección General de Protección de Datos Personales</w:t>
      </w:r>
      <w:r w:rsidRPr="00713ABE">
        <w:rPr>
          <w:rFonts w:ascii="Palatino Linotype" w:hAnsi="Palatino Linotype"/>
          <w:b/>
          <w:bCs/>
          <w:color w:val="000000"/>
          <w:sz w:val="22"/>
          <w:szCs w:val="22"/>
          <w:lang w:eastAsia="es-MX"/>
        </w:rPr>
        <w:t>.</w:t>
      </w:r>
    </w:p>
    <w:p w:rsidRPr="00713ABE" w:rsidR="00000AA6" w:rsidP="00000AA6" w:rsidRDefault="00000AA6" w14:paraId="3B156F75" w14:textId="77777777">
      <w:pPr>
        <w:spacing w:line="360" w:lineRule="auto"/>
        <w:jc w:val="both"/>
        <w:rPr>
          <w:rFonts w:ascii="Palatino Linotype" w:hAnsi="Palatino Linotype" w:eastAsia="Calibri" w:cs="Tahoma"/>
          <w:bCs/>
          <w:color w:val="000000"/>
          <w:sz w:val="22"/>
          <w:szCs w:val="22"/>
        </w:rPr>
      </w:pPr>
    </w:p>
    <w:p w:rsidRPr="00713ABE" w:rsidR="00000AA6" w:rsidP="00000AA6" w:rsidRDefault="00000AA6" w14:paraId="4061BD6F" w14:textId="679BAC88">
      <w:pPr>
        <w:spacing w:line="360" w:lineRule="auto"/>
        <w:jc w:val="both"/>
        <w:rPr>
          <w:rFonts w:ascii="Palatino Linotype" w:hAnsi="Palatino Linotype" w:eastAsia="Calibri" w:cs="Tahoma"/>
          <w:bCs/>
          <w:color w:val="000000"/>
          <w:sz w:val="22"/>
          <w:szCs w:val="22"/>
        </w:rPr>
      </w:pPr>
      <w:r w:rsidRPr="00713ABE">
        <w:rPr>
          <w:rFonts w:ascii="Palatino Linotype" w:hAnsi="Palatino Linotype" w:eastAsia="Calibri" w:cs="Tahoma"/>
          <w:bCs/>
          <w:color w:val="000000"/>
          <w:sz w:val="22"/>
          <w:szCs w:val="22"/>
        </w:rPr>
        <w:t>Ahora bien, de las manifestaciones hechas valer por el Ayuntamiento de Tenancingo en Respuesta, se logró advertir que el Sujeto Obligado hizo la publicación de datos personales en contra del artículo 143, fracción I, de la Ley de Transparencia y Acceso a la Información Pública del Estado de México y Municipios, y, por lo tanto, inobservó la Ley de Transparencia y Acceso a la Información Pública del Estado de México y Municipios y la Ley de Protección de Datos Personales en Posesión de Sujetos Obligados del Estado de México y Municipios.</w:t>
      </w:r>
    </w:p>
    <w:p w:rsidRPr="00713ABE" w:rsidR="00000AA6" w:rsidP="00000AA6" w:rsidRDefault="00000AA6" w14:paraId="00AD34AD" w14:textId="77777777">
      <w:pPr>
        <w:spacing w:line="360" w:lineRule="auto"/>
        <w:jc w:val="both"/>
        <w:rPr>
          <w:rFonts w:ascii="Palatino Linotype" w:hAnsi="Palatino Linotype" w:eastAsia="Calibri" w:cs="Tahoma"/>
          <w:bCs/>
          <w:color w:val="000000"/>
          <w:sz w:val="22"/>
          <w:szCs w:val="22"/>
        </w:rPr>
      </w:pPr>
    </w:p>
    <w:p w:rsidRPr="00713ABE" w:rsidR="00000AA6" w:rsidP="00000AA6" w:rsidRDefault="00000AA6" w14:paraId="0FCA932A" w14:textId="77777777">
      <w:pPr>
        <w:spacing w:line="360" w:lineRule="auto"/>
        <w:jc w:val="both"/>
        <w:rPr>
          <w:rFonts w:ascii="Palatino Linotype" w:hAnsi="Palatino Linotype" w:eastAsia="Calibri" w:cs="Tahoma"/>
          <w:bCs/>
          <w:color w:val="000000"/>
          <w:sz w:val="22"/>
          <w:szCs w:val="22"/>
        </w:rPr>
      </w:pPr>
      <w:r w:rsidRPr="00713ABE">
        <w:rPr>
          <w:rFonts w:ascii="Palatino Linotype" w:hAnsi="Palatino Linotype" w:eastAsia="Calibri" w:cs="Tahoma"/>
          <w:bCs/>
          <w:color w:val="000000"/>
          <w:sz w:val="22"/>
          <w:szCs w:val="22"/>
        </w:rPr>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r w:rsidRPr="00713ABE">
        <w:rPr>
          <w:rFonts w:ascii="Palatino Linotype" w:hAnsi="Palatino Linotype" w:eastAsia="Calibri" w:cs="Tahoma"/>
          <w:sz w:val="22"/>
          <w:szCs w:val="22"/>
          <w:lang w:eastAsia="en-US"/>
        </w:rPr>
        <w:t xml:space="preserve"> </w:t>
      </w:r>
    </w:p>
    <w:p w:rsidRPr="00713ABE" w:rsidR="0075307E" w:rsidP="0081623B" w:rsidRDefault="0075307E" w14:paraId="72D8DF58" w14:textId="77777777">
      <w:pPr>
        <w:spacing w:line="360" w:lineRule="auto"/>
        <w:ind w:right="-93"/>
        <w:jc w:val="both"/>
        <w:rPr>
          <w:rFonts w:ascii="Palatino Linotype" w:hAnsi="Palatino Linotype" w:eastAsia="Palatino Linotype" w:cs="Palatino Linotype"/>
          <w:sz w:val="22"/>
          <w:szCs w:val="22"/>
        </w:rPr>
      </w:pPr>
    </w:p>
    <w:p w:rsidRPr="00713ABE" w:rsidR="00263023" w:rsidP="0081623B" w:rsidRDefault="00263023" w14:paraId="37F22097"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r w:rsidRPr="00713ABE">
        <w:rPr>
          <w:rFonts w:ascii="Palatino Linotype" w:hAnsi="Palatino Linotype" w:eastAsia="Calibri" w:cs="Tahoma"/>
          <w:b/>
          <w:bCs/>
          <w:iCs/>
          <w:sz w:val="22"/>
          <w:szCs w:val="22"/>
          <w:u w:val="single"/>
          <w:lang w:val="es-ES" w:eastAsia="es-ES_tradnl"/>
        </w:rPr>
        <w:t>Términos de la Resolución para el Recurrente:</w:t>
      </w:r>
    </w:p>
    <w:p w:rsidRPr="00713ABE" w:rsidR="00263023" w:rsidP="0081623B" w:rsidRDefault="00263023" w14:paraId="2CBE1F3F"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p>
    <w:p w:rsidRPr="00713ABE" w:rsidR="0003356E" w:rsidP="00951EF0" w:rsidRDefault="00DD35D6" w14:paraId="56C26201" w14:textId="4E7CAD42">
      <w:pPr>
        <w:autoSpaceDE w:val="0"/>
        <w:autoSpaceDN w:val="0"/>
        <w:adjustRightInd w:val="0"/>
        <w:spacing w:line="360" w:lineRule="auto"/>
        <w:contextualSpacing/>
        <w:jc w:val="both"/>
        <w:rPr>
          <w:rFonts w:ascii="Palatino Linotype" w:hAnsi="Palatino Linotype" w:cs="Tahoma"/>
          <w:sz w:val="22"/>
          <w:szCs w:val="22"/>
        </w:rPr>
      </w:pPr>
      <w:r w:rsidRPr="00713ABE">
        <w:rPr>
          <w:rFonts w:ascii="Palatino Linotype" w:hAnsi="Palatino Linotype" w:cs="Tahoma"/>
          <w:sz w:val="22"/>
          <w:szCs w:val="22"/>
        </w:rPr>
        <w:t>Este Instituto Garante</w:t>
      </w:r>
      <w:r w:rsidRPr="00713ABE" w:rsidR="00FA5A80">
        <w:rPr>
          <w:rFonts w:ascii="Palatino Linotype" w:hAnsi="Palatino Linotype" w:cs="Tahoma"/>
          <w:sz w:val="22"/>
          <w:szCs w:val="22"/>
        </w:rPr>
        <w:t xml:space="preserve">, </w:t>
      </w:r>
      <w:r w:rsidRPr="00713ABE" w:rsidR="0048524F">
        <w:rPr>
          <w:rFonts w:ascii="Palatino Linotype" w:hAnsi="Palatino Linotype" w:cs="Tahoma"/>
          <w:sz w:val="22"/>
          <w:szCs w:val="22"/>
        </w:rPr>
        <w:t>le otorg</w:t>
      </w:r>
      <w:r w:rsidRPr="00713ABE" w:rsidR="00E416F6">
        <w:rPr>
          <w:rFonts w:ascii="Palatino Linotype" w:hAnsi="Palatino Linotype" w:cs="Tahoma"/>
          <w:sz w:val="22"/>
          <w:szCs w:val="22"/>
        </w:rPr>
        <w:t>a</w:t>
      </w:r>
      <w:r w:rsidRPr="00713ABE" w:rsidR="0048524F">
        <w:rPr>
          <w:rFonts w:ascii="Palatino Linotype" w:hAnsi="Palatino Linotype" w:cs="Tahoma"/>
          <w:sz w:val="22"/>
          <w:szCs w:val="22"/>
        </w:rPr>
        <w:t xml:space="preserve"> la razón a</w:t>
      </w:r>
      <w:r w:rsidRPr="00713ABE" w:rsidR="004E2F03">
        <w:rPr>
          <w:rFonts w:ascii="Palatino Linotype" w:hAnsi="Palatino Linotype" w:cs="Tahoma"/>
          <w:sz w:val="22"/>
          <w:szCs w:val="22"/>
        </w:rPr>
        <w:t xml:space="preserve">l </w:t>
      </w:r>
      <w:r w:rsidRPr="00713ABE" w:rsidR="0048524F">
        <w:rPr>
          <w:rFonts w:ascii="Palatino Linotype" w:hAnsi="Palatino Linotype" w:cs="Tahoma"/>
          <w:sz w:val="22"/>
          <w:szCs w:val="22"/>
        </w:rPr>
        <w:t xml:space="preserve">motivo de </w:t>
      </w:r>
      <w:r w:rsidRPr="00713ABE" w:rsidR="004E2F03">
        <w:rPr>
          <w:rFonts w:ascii="Palatino Linotype" w:hAnsi="Palatino Linotype" w:cs="Tahoma"/>
          <w:sz w:val="22"/>
          <w:szCs w:val="22"/>
        </w:rPr>
        <w:t>inconformidad que hizo valer a través de la interposición de</w:t>
      </w:r>
      <w:r w:rsidRPr="00713ABE" w:rsidR="003323A3">
        <w:rPr>
          <w:rFonts w:ascii="Palatino Linotype" w:hAnsi="Palatino Linotype" w:cs="Tahoma"/>
          <w:sz w:val="22"/>
          <w:szCs w:val="22"/>
        </w:rPr>
        <w:t xml:space="preserve">l presente Recurso de Revisión, esto, </w:t>
      </w:r>
      <w:r w:rsidRPr="00713ABE" w:rsidR="00951EF0">
        <w:rPr>
          <w:rFonts w:ascii="Palatino Linotype" w:hAnsi="Palatino Linotype" w:cs="Tahoma"/>
          <w:sz w:val="22"/>
          <w:szCs w:val="22"/>
        </w:rPr>
        <w:t>únicamente por cuanto hace a</w:t>
      </w:r>
      <w:r w:rsidRPr="00713ABE" w:rsidR="000E685D">
        <w:rPr>
          <w:rFonts w:ascii="Palatino Linotype" w:hAnsi="Palatino Linotype" w:cs="Tahoma"/>
          <w:sz w:val="22"/>
          <w:szCs w:val="22"/>
        </w:rPr>
        <w:t xml:space="preserve">l </w:t>
      </w:r>
      <w:r w:rsidRPr="00713ABE" w:rsidR="000E685D">
        <w:rPr>
          <w:rFonts w:ascii="Palatino Linotype" w:hAnsi="Palatino Linotype" w:cs="Tahoma"/>
          <w:sz w:val="22"/>
          <w:szCs w:val="22"/>
        </w:rPr>
        <w:lastRenderedPageBreak/>
        <w:t xml:space="preserve">documento que da cuenta del último grado de estudios de la Coordinadora de Fomento Artesanal, toda vez que la documental que entregó el Sujeto Obligado, no le otorga certeza que corresponda a </w:t>
      </w:r>
      <w:r w:rsidRPr="00713ABE" w:rsidR="008E2124">
        <w:rPr>
          <w:rFonts w:ascii="Palatino Linotype" w:hAnsi="Palatino Linotype" w:cs="Tahoma"/>
          <w:sz w:val="22"/>
          <w:szCs w:val="22"/>
        </w:rPr>
        <w:t>dicha servidora pública, en virtud de en gran parte, encontrarse ilegible, además de no haberse presentado en una correcta versión pública.</w:t>
      </w:r>
    </w:p>
    <w:p w:rsidRPr="00713ABE" w:rsidR="008E2124" w:rsidP="00951EF0" w:rsidRDefault="008E2124" w14:paraId="12EE2C85" w14:textId="77777777">
      <w:pPr>
        <w:autoSpaceDE w:val="0"/>
        <w:autoSpaceDN w:val="0"/>
        <w:adjustRightInd w:val="0"/>
        <w:spacing w:line="360" w:lineRule="auto"/>
        <w:contextualSpacing/>
        <w:jc w:val="both"/>
        <w:rPr>
          <w:rFonts w:ascii="Palatino Linotype" w:hAnsi="Palatino Linotype" w:cs="Tahoma"/>
          <w:sz w:val="22"/>
          <w:szCs w:val="22"/>
        </w:rPr>
      </w:pPr>
    </w:p>
    <w:p w:rsidRPr="00713ABE" w:rsidR="008E2124" w:rsidP="00951EF0" w:rsidRDefault="008E2124" w14:paraId="582886BB" w14:textId="169810F8">
      <w:pPr>
        <w:autoSpaceDE w:val="0"/>
        <w:autoSpaceDN w:val="0"/>
        <w:adjustRightInd w:val="0"/>
        <w:spacing w:line="360" w:lineRule="auto"/>
        <w:contextualSpacing/>
        <w:jc w:val="both"/>
        <w:rPr>
          <w:rFonts w:ascii="Palatino Linotype" w:hAnsi="Palatino Linotype" w:cs="Tahoma"/>
          <w:sz w:val="22"/>
          <w:szCs w:val="22"/>
        </w:rPr>
      </w:pPr>
      <w:r w:rsidRPr="00713ABE">
        <w:rPr>
          <w:rFonts w:ascii="Palatino Linotype" w:hAnsi="Palatino Linotype" w:cs="Tahoma"/>
          <w:sz w:val="22"/>
          <w:szCs w:val="22"/>
        </w:rPr>
        <w:t xml:space="preserve">Así mismo, </w:t>
      </w:r>
      <w:r w:rsidRPr="00713ABE" w:rsidR="001B23EF">
        <w:rPr>
          <w:rFonts w:ascii="Palatino Linotype" w:hAnsi="Palatino Linotype" w:cs="Tahoma"/>
          <w:sz w:val="22"/>
          <w:szCs w:val="22"/>
        </w:rPr>
        <w:t xml:space="preserve">por cuanto hace a las atribuciones, tareas y/u obligaciones de los cargos que requirió, </w:t>
      </w:r>
      <w:r w:rsidRPr="00713ABE" w:rsidR="00A167ED">
        <w:rPr>
          <w:rFonts w:ascii="Palatino Linotype" w:hAnsi="Palatino Linotype" w:cs="Tahoma"/>
          <w:sz w:val="22"/>
          <w:szCs w:val="22"/>
        </w:rPr>
        <w:t xml:space="preserve">se ordenó que el Sujeto Obligado le entregue la expresión documental correspondiente, en virtud de </w:t>
      </w:r>
      <w:r w:rsidRPr="00713ABE" w:rsidR="00580BD6">
        <w:rPr>
          <w:rFonts w:ascii="Palatino Linotype" w:hAnsi="Palatino Linotype" w:cs="Tahoma"/>
          <w:sz w:val="22"/>
          <w:szCs w:val="22"/>
        </w:rPr>
        <w:t xml:space="preserve">contar con atribuciones para generar y/o poseer documentos que se asemejen a su pretensión, en el entendido que únicamente se le hará entrega de los documentos que obren en los archivos del Sujeto Obligado en el estado que estos guarden. </w:t>
      </w:r>
    </w:p>
    <w:p w:rsidRPr="00713ABE" w:rsidR="0003356E" w:rsidP="0081623B" w:rsidRDefault="0003356E" w14:paraId="1CB803B4" w14:textId="77777777">
      <w:pPr>
        <w:autoSpaceDE w:val="0"/>
        <w:autoSpaceDN w:val="0"/>
        <w:adjustRightInd w:val="0"/>
        <w:spacing w:line="360" w:lineRule="auto"/>
        <w:contextualSpacing/>
        <w:jc w:val="both"/>
        <w:rPr>
          <w:rFonts w:ascii="Palatino Linotype" w:hAnsi="Palatino Linotype" w:cs="Tahoma"/>
          <w:bCs/>
          <w:color w:val="0D0D0D" w:themeColor="text1" w:themeTint="F2"/>
          <w:sz w:val="22"/>
          <w:szCs w:val="22"/>
        </w:rPr>
      </w:pPr>
    </w:p>
    <w:p w:rsidRPr="00713ABE" w:rsidR="008A3054" w:rsidP="0081623B" w:rsidRDefault="00282260" w14:paraId="24FECCE9" w14:textId="74AACB8F">
      <w:pPr>
        <w:spacing w:line="360" w:lineRule="auto"/>
        <w:contextualSpacing/>
        <w:jc w:val="both"/>
        <w:rPr>
          <w:rFonts w:ascii="Palatino Linotype" w:hAnsi="Palatino Linotype" w:eastAsia="Calibri" w:cs="Tahoma"/>
          <w:bCs/>
          <w:iCs/>
          <w:sz w:val="22"/>
          <w:szCs w:val="22"/>
          <w:lang w:eastAsia="es-ES_tradnl"/>
        </w:rPr>
      </w:pPr>
      <w:r w:rsidRPr="00713ABE">
        <w:rPr>
          <w:rFonts w:ascii="Palatino Linotype" w:hAnsi="Palatino Linotype" w:eastAsia="Calibri" w:cs="Tahoma"/>
          <w:iCs/>
          <w:sz w:val="22"/>
          <w:szCs w:val="22"/>
          <w:lang w:val="es-ES" w:eastAsia="es-ES_tradnl"/>
        </w:rPr>
        <w:t xml:space="preserve">La labor del </w:t>
      </w:r>
      <w:r w:rsidRPr="00713ABE" w:rsidR="00504E2D">
        <w:rPr>
          <w:rFonts w:ascii="Palatino Linotype" w:hAnsi="Palatino Linotype" w:eastAsia="Calibri" w:cs="Tahoma"/>
          <w:iCs/>
          <w:sz w:val="22"/>
          <w:szCs w:val="22"/>
          <w:lang w:val="es-ES" w:eastAsia="es-ES_tradnl"/>
        </w:rPr>
        <w:t>Instituto de Transparencia Acceso a la Información Pública y Protección de Datos Personales del Estado de México y Municipios</w:t>
      </w:r>
      <w:r w:rsidRPr="00713ABE">
        <w:rPr>
          <w:rFonts w:ascii="Palatino Linotype" w:hAnsi="Palatino Linotype" w:eastAsia="Calibri" w:cs="Tahoma"/>
          <w:iCs/>
          <w:sz w:val="22"/>
          <w:szCs w:val="22"/>
          <w:lang w:val="es-ES" w:eastAsia="es-ES_tradnl"/>
        </w:rPr>
        <w:t>, es apoyar a la población para acceder a la información pública y garantizar la protección de sus datos personales.</w:t>
      </w:r>
    </w:p>
    <w:p w:rsidRPr="00713ABE" w:rsidR="0020074E" w:rsidP="0081623B" w:rsidRDefault="0020074E" w14:paraId="422C9435" w14:textId="77777777">
      <w:pPr>
        <w:spacing w:line="360" w:lineRule="auto"/>
        <w:jc w:val="both"/>
        <w:rPr>
          <w:rFonts w:ascii="Palatino Linotype" w:hAnsi="Palatino Linotype" w:eastAsia="Palatino Linotype" w:cs="Palatino Linotype"/>
          <w:sz w:val="22"/>
          <w:szCs w:val="22"/>
        </w:rPr>
      </w:pPr>
    </w:p>
    <w:p w:rsidRPr="00713ABE" w:rsidR="00146D94" w:rsidP="0081623B" w:rsidRDefault="00E15926" w14:paraId="0E246F5A" w14:textId="152AFDE2">
      <w:pPr>
        <w:spacing w:line="360" w:lineRule="auto"/>
        <w:jc w:val="both"/>
        <w:rPr>
          <w:rFonts w:ascii="Palatino Linotype" w:hAnsi="Palatino Linotype" w:eastAsia="Palatino Linotype" w:cs="Palatino Linotype"/>
          <w:sz w:val="22"/>
          <w:szCs w:val="22"/>
        </w:rPr>
      </w:pPr>
      <w:r w:rsidRPr="00713ABE">
        <w:rPr>
          <w:rFonts w:ascii="Palatino Linotype" w:hAnsi="Palatino Linotype" w:eastAsia="Palatino Linotype" w:cs="Palatino Linotype"/>
          <w:sz w:val="22"/>
          <w:szCs w:val="22"/>
        </w:rPr>
        <w:t>Por lo expuesto y fundado, este Pleno:</w:t>
      </w:r>
    </w:p>
    <w:p w:rsidRPr="00713ABE" w:rsidR="00356BDD" w:rsidP="0081623B" w:rsidRDefault="00356BDD" w14:paraId="2D5A8691" w14:textId="77777777">
      <w:pPr>
        <w:spacing w:line="360" w:lineRule="auto"/>
        <w:jc w:val="both"/>
        <w:rPr>
          <w:rFonts w:ascii="Palatino Linotype" w:hAnsi="Palatino Linotype" w:eastAsia="Palatino Linotype" w:cs="Palatino Linotype"/>
          <w:sz w:val="22"/>
          <w:szCs w:val="22"/>
        </w:rPr>
      </w:pPr>
    </w:p>
    <w:p w:rsidRPr="00713ABE" w:rsidR="00E15926" w:rsidP="0081623B" w:rsidRDefault="00E15926" w14:paraId="121BCB64" w14:textId="77777777">
      <w:pPr>
        <w:spacing w:line="360" w:lineRule="auto"/>
        <w:ind w:right="-91"/>
        <w:jc w:val="center"/>
        <w:rPr>
          <w:rFonts w:ascii="Palatino Linotype" w:hAnsi="Palatino Linotype" w:eastAsia="Palatino Linotype" w:cs="Palatino Linotype"/>
          <w:b/>
          <w:sz w:val="22"/>
          <w:szCs w:val="22"/>
        </w:rPr>
      </w:pPr>
      <w:r w:rsidRPr="00713ABE">
        <w:rPr>
          <w:rFonts w:ascii="Palatino Linotype" w:hAnsi="Palatino Linotype" w:eastAsia="Palatino Linotype" w:cs="Palatino Linotype"/>
          <w:b/>
          <w:sz w:val="22"/>
          <w:szCs w:val="22"/>
        </w:rPr>
        <w:t>RESUELVE:</w:t>
      </w:r>
    </w:p>
    <w:p w:rsidRPr="00713ABE" w:rsidR="007271A0" w:rsidP="0081623B" w:rsidRDefault="007271A0" w14:paraId="735744F5" w14:textId="77777777">
      <w:pPr>
        <w:spacing w:line="360" w:lineRule="auto"/>
        <w:contextualSpacing/>
        <w:jc w:val="both"/>
        <w:rPr>
          <w:rFonts w:ascii="Palatino Linotype" w:hAnsi="Palatino Linotype" w:eastAsia="Calibri" w:cs="Tahoma"/>
          <w:bCs/>
          <w:iCs/>
          <w:sz w:val="22"/>
          <w:szCs w:val="22"/>
          <w:lang w:eastAsia="en-US"/>
        </w:rPr>
      </w:pPr>
    </w:p>
    <w:p w:rsidRPr="00713ABE" w:rsidR="00FA54F1" w:rsidP="0081623B" w:rsidRDefault="3BACFE45" w14:paraId="0A98828A" w14:textId="68EF163E">
      <w:pPr>
        <w:spacing w:line="360" w:lineRule="auto"/>
        <w:jc w:val="both"/>
        <w:rPr>
          <w:rFonts w:ascii="Palatino Linotype" w:hAnsi="Palatino Linotype" w:eastAsia="Calibri" w:cs="Tahoma"/>
          <w:sz w:val="22"/>
          <w:szCs w:val="22"/>
          <w:lang w:eastAsia="en-US"/>
        </w:rPr>
      </w:pPr>
      <w:r w:rsidRPr="00713ABE">
        <w:rPr>
          <w:rFonts w:ascii="Palatino Linotype" w:hAnsi="Palatino Linotype" w:cs="Tahoma"/>
          <w:b/>
          <w:bCs/>
          <w:sz w:val="22"/>
          <w:szCs w:val="22"/>
        </w:rPr>
        <w:t xml:space="preserve">PRIMERO. </w:t>
      </w:r>
      <w:r w:rsidRPr="00713ABE">
        <w:rPr>
          <w:rFonts w:ascii="Palatino Linotype" w:hAnsi="Palatino Linotype" w:eastAsia="Calibri" w:cs="Tahoma"/>
          <w:sz w:val="22"/>
          <w:szCs w:val="22"/>
          <w:lang w:eastAsia="en-US"/>
        </w:rPr>
        <w:t xml:space="preserve">Se </w:t>
      </w:r>
      <w:r w:rsidRPr="00713ABE" w:rsidR="00A21711">
        <w:rPr>
          <w:rFonts w:ascii="Palatino Linotype" w:hAnsi="Palatino Linotype" w:eastAsia="Calibri" w:cs="Tahoma"/>
          <w:b/>
          <w:bCs/>
          <w:sz w:val="22"/>
          <w:szCs w:val="22"/>
          <w:lang w:eastAsia="en-US"/>
        </w:rPr>
        <w:t>MODIFICA</w:t>
      </w:r>
      <w:r w:rsidRPr="00713ABE">
        <w:rPr>
          <w:rFonts w:ascii="Palatino Linotype" w:hAnsi="Palatino Linotype" w:eastAsia="Calibri" w:cs="Tahoma"/>
          <w:sz w:val="22"/>
          <w:szCs w:val="22"/>
          <w:lang w:eastAsia="en-US"/>
        </w:rPr>
        <w:t xml:space="preserve"> la respuesta entregada por </w:t>
      </w:r>
      <w:r w:rsidRPr="00713ABE" w:rsidR="00374AFC">
        <w:rPr>
          <w:rFonts w:ascii="Palatino Linotype" w:hAnsi="Palatino Linotype" w:eastAsia="Calibri" w:cs="Tahoma"/>
          <w:sz w:val="22"/>
          <w:szCs w:val="22"/>
          <w:lang w:eastAsia="en-US"/>
        </w:rPr>
        <w:t>el</w:t>
      </w:r>
      <w:r w:rsidRPr="00713ABE">
        <w:rPr>
          <w:rFonts w:ascii="Palatino Linotype" w:hAnsi="Palatino Linotype" w:eastAsia="Calibri" w:cs="Tahoma"/>
          <w:sz w:val="22"/>
          <w:szCs w:val="22"/>
          <w:lang w:eastAsia="en-US"/>
        </w:rPr>
        <w:t xml:space="preserve"> </w:t>
      </w:r>
      <w:r w:rsidRPr="00713ABE" w:rsidR="00556660">
        <w:rPr>
          <w:rFonts w:ascii="Palatino Linotype" w:hAnsi="Palatino Linotype" w:eastAsia="Calibri" w:cs="Tahoma"/>
          <w:b/>
          <w:bCs/>
          <w:sz w:val="22"/>
          <w:szCs w:val="22"/>
          <w:lang w:eastAsia="en-US"/>
        </w:rPr>
        <w:t>Ayuntamiento de Tenancingo</w:t>
      </w:r>
      <w:r w:rsidRPr="00713ABE">
        <w:rPr>
          <w:rFonts w:ascii="Palatino Linotype" w:hAnsi="Palatino Linotype" w:eastAsia="Calibri" w:cs="Tahoma"/>
          <w:sz w:val="22"/>
          <w:szCs w:val="22"/>
          <w:lang w:eastAsia="en-US"/>
        </w:rPr>
        <w:t xml:space="preserve"> a la solicitud de información </w:t>
      </w:r>
      <w:r w:rsidRPr="00713ABE" w:rsidR="00556660">
        <w:rPr>
          <w:rFonts w:ascii="Palatino Linotype" w:hAnsi="Palatino Linotype" w:eastAsia="Calibri" w:cs="Tahoma"/>
          <w:b/>
          <w:bCs/>
          <w:sz w:val="22"/>
          <w:szCs w:val="22"/>
          <w:lang w:eastAsia="en-US"/>
        </w:rPr>
        <w:t>00163/TENANCIN/IP/2022</w:t>
      </w:r>
      <w:r w:rsidRPr="00713ABE">
        <w:rPr>
          <w:rFonts w:ascii="Palatino Linotype" w:hAnsi="Palatino Linotype" w:eastAsia="Calibri" w:cs="Tahoma"/>
          <w:b/>
          <w:bCs/>
          <w:sz w:val="22"/>
          <w:szCs w:val="22"/>
          <w:lang w:eastAsia="en-US"/>
        </w:rPr>
        <w:t xml:space="preserve">, </w:t>
      </w:r>
      <w:r w:rsidRPr="00713ABE">
        <w:rPr>
          <w:rFonts w:ascii="Palatino Linotype" w:hAnsi="Palatino Linotype" w:eastAsia="Calibri" w:cs="Tahoma"/>
          <w:sz w:val="22"/>
          <w:szCs w:val="22"/>
          <w:lang w:eastAsia="en-US"/>
        </w:rPr>
        <w:t>por resultar</w:t>
      </w:r>
      <w:r w:rsidRPr="00713ABE" w:rsidR="00114A11">
        <w:rPr>
          <w:rFonts w:ascii="Palatino Linotype" w:hAnsi="Palatino Linotype" w:eastAsia="Calibri" w:cs="Tahoma"/>
          <w:sz w:val="22"/>
          <w:szCs w:val="22"/>
          <w:lang w:eastAsia="en-US"/>
        </w:rPr>
        <w:t xml:space="preserve"> </w:t>
      </w:r>
      <w:r w:rsidRPr="00713ABE" w:rsidR="00114A11">
        <w:rPr>
          <w:rFonts w:ascii="Palatino Linotype" w:hAnsi="Palatino Linotype" w:eastAsia="Calibri" w:cs="Tahoma"/>
          <w:b/>
          <w:bCs/>
          <w:sz w:val="22"/>
          <w:szCs w:val="22"/>
          <w:lang w:eastAsia="en-US"/>
        </w:rPr>
        <w:t>PARCIALMENTE</w:t>
      </w:r>
      <w:r w:rsidRPr="00713ABE">
        <w:rPr>
          <w:rFonts w:ascii="Palatino Linotype" w:hAnsi="Palatino Linotype" w:eastAsia="Calibri" w:cs="Tahoma"/>
          <w:sz w:val="22"/>
          <w:szCs w:val="22"/>
          <w:lang w:eastAsia="en-US"/>
        </w:rPr>
        <w:t xml:space="preserve"> </w:t>
      </w:r>
      <w:r w:rsidRPr="00713ABE">
        <w:rPr>
          <w:rFonts w:ascii="Palatino Linotype" w:hAnsi="Palatino Linotype" w:eastAsia="Calibri" w:cs="Tahoma"/>
          <w:b/>
          <w:bCs/>
          <w:sz w:val="22"/>
          <w:szCs w:val="22"/>
          <w:lang w:eastAsia="en-US"/>
        </w:rPr>
        <w:t>FUNDAD</w:t>
      </w:r>
      <w:r w:rsidRPr="00713ABE" w:rsidR="00114A11">
        <w:rPr>
          <w:rFonts w:ascii="Palatino Linotype" w:hAnsi="Palatino Linotype" w:eastAsia="Calibri" w:cs="Tahoma"/>
          <w:b/>
          <w:bCs/>
          <w:sz w:val="22"/>
          <w:szCs w:val="22"/>
          <w:lang w:eastAsia="en-US"/>
        </w:rPr>
        <w:t>A</w:t>
      </w:r>
      <w:r w:rsidRPr="00713ABE">
        <w:rPr>
          <w:rFonts w:ascii="Palatino Linotype" w:hAnsi="Palatino Linotype" w:eastAsia="Calibri" w:cs="Tahoma"/>
          <w:sz w:val="22"/>
          <w:szCs w:val="22"/>
          <w:lang w:eastAsia="en-US"/>
        </w:rPr>
        <w:t xml:space="preserve"> la razón o motivo de inconformidad hecho valer por el Recurrente en el Recurso de Revisión </w:t>
      </w:r>
      <w:r w:rsidRPr="00713ABE" w:rsidR="00556660">
        <w:rPr>
          <w:rFonts w:ascii="Palatino Linotype" w:hAnsi="Palatino Linotype" w:eastAsia="Calibri" w:cs="Tahoma"/>
          <w:b/>
          <w:bCs/>
          <w:sz w:val="22"/>
          <w:szCs w:val="22"/>
          <w:lang w:eastAsia="en-US"/>
        </w:rPr>
        <w:t>05031/INFOEM/IP/RR/2022</w:t>
      </w:r>
      <w:r w:rsidRPr="00713ABE">
        <w:rPr>
          <w:rFonts w:ascii="Palatino Linotype" w:hAnsi="Palatino Linotype" w:eastAsia="Calibri" w:cs="Tahoma"/>
          <w:b/>
          <w:bCs/>
          <w:sz w:val="22"/>
          <w:szCs w:val="22"/>
          <w:lang w:eastAsia="en-US"/>
        </w:rPr>
        <w:t xml:space="preserve"> </w:t>
      </w:r>
      <w:r w:rsidRPr="00713ABE">
        <w:rPr>
          <w:rFonts w:ascii="Palatino Linotype" w:hAnsi="Palatino Linotype" w:eastAsia="Calibri" w:cs="Tahoma"/>
          <w:sz w:val="22"/>
          <w:szCs w:val="22"/>
          <w:lang w:eastAsia="en-US"/>
        </w:rPr>
        <w:t>en términos de</w:t>
      </w:r>
      <w:r w:rsidRPr="00713ABE" w:rsidR="008B67CA">
        <w:rPr>
          <w:rFonts w:ascii="Palatino Linotype" w:hAnsi="Palatino Linotype" w:eastAsia="Calibri" w:cs="Tahoma"/>
          <w:sz w:val="22"/>
          <w:szCs w:val="22"/>
          <w:lang w:eastAsia="en-US"/>
        </w:rPr>
        <w:t xml:space="preserve"> los</w:t>
      </w:r>
      <w:r w:rsidRPr="00713ABE">
        <w:rPr>
          <w:rFonts w:ascii="Palatino Linotype" w:hAnsi="Palatino Linotype" w:eastAsia="Calibri" w:cs="Tahoma"/>
          <w:sz w:val="22"/>
          <w:szCs w:val="22"/>
          <w:lang w:eastAsia="en-US"/>
        </w:rPr>
        <w:t xml:space="preserve"> considerando</w:t>
      </w:r>
      <w:r w:rsidRPr="00713ABE" w:rsidR="008B67CA">
        <w:rPr>
          <w:rFonts w:ascii="Palatino Linotype" w:hAnsi="Palatino Linotype" w:eastAsia="Calibri" w:cs="Tahoma"/>
          <w:sz w:val="22"/>
          <w:szCs w:val="22"/>
          <w:lang w:eastAsia="en-US"/>
        </w:rPr>
        <w:t>s</w:t>
      </w:r>
      <w:r w:rsidRPr="00713ABE">
        <w:rPr>
          <w:rFonts w:ascii="Palatino Linotype" w:hAnsi="Palatino Linotype" w:eastAsia="Calibri" w:cs="Tahoma"/>
          <w:sz w:val="22"/>
          <w:szCs w:val="22"/>
          <w:lang w:eastAsia="en-US"/>
        </w:rPr>
        <w:t xml:space="preserve"> QUINTO</w:t>
      </w:r>
      <w:r w:rsidRPr="00713ABE" w:rsidR="007301A9">
        <w:rPr>
          <w:rFonts w:ascii="Palatino Linotype" w:hAnsi="Palatino Linotype" w:eastAsia="Calibri" w:cs="Tahoma"/>
          <w:sz w:val="22"/>
          <w:szCs w:val="22"/>
          <w:lang w:eastAsia="en-US"/>
        </w:rPr>
        <w:t xml:space="preserve"> </w:t>
      </w:r>
      <w:r w:rsidRPr="00713ABE" w:rsidR="00536AFD">
        <w:rPr>
          <w:rFonts w:ascii="Palatino Linotype" w:hAnsi="Palatino Linotype" w:eastAsia="Calibri" w:cs="Tahoma"/>
          <w:sz w:val="22"/>
          <w:szCs w:val="22"/>
          <w:lang w:eastAsia="en-US"/>
        </w:rPr>
        <w:t xml:space="preserve">y </w:t>
      </w:r>
      <w:r w:rsidRPr="00713ABE" w:rsidR="00000AA6">
        <w:rPr>
          <w:rFonts w:ascii="Palatino Linotype" w:hAnsi="Palatino Linotype" w:eastAsia="Calibri" w:cs="Tahoma"/>
          <w:sz w:val="22"/>
          <w:szCs w:val="22"/>
          <w:lang w:eastAsia="en-US"/>
        </w:rPr>
        <w:t>SÉPTIMO</w:t>
      </w:r>
      <w:r w:rsidRPr="00713ABE" w:rsidR="00536AFD">
        <w:rPr>
          <w:rFonts w:ascii="Palatino Linotype" w:hAnsi="Palatino Linotype" w:eastAsia="Calibri" w:cs="Tahoma"/>
          <w:sz w:val="22"/>
          <w:szCs w:val="22"/>
          <w:lang w:eastAsia="en-US"/>
        </w:rPr>
        <w:t xml:space="preserve"> </w:t>
      </w:r>
      <w:r w:rsidRPr="00713ABE">
        <w:rPr>
          <w:rFonts w:ascii="Palatino Linotype" w:hAnsi="Palatino Linotype" w:eastAsia="Calibri" w:cs="Tahoma"/>
          <w:sz w:val="22"/>
          <w:szCs w:val="22"/>
          <w:lang w:eastAsia="en-US"/>
        </w:rPr>
        <w:t>de la presente Resolución.</w:t>
      </w:r>
    </w:p>
    <w:p w:rsidRPr="00713ABE" w:rsidR="005C444E" w:rsidP="0081623B" w:rsidRDefault="005C444E" w14:paraId="246AB396" w14:textId="77777777">
      <w:pPr>
        <w:spacing w:line="360" w:lineRule="auto"/>
        <w:jc w:val="both"/>
        <w:rPr>
          <w:rFonts w:ascii="Palatino Linotype" w:hAnsi="Palatino Linotype" w:eastAsia="Calibri" w:cs="Tahoma"/>
          <w:sz w:val="22"/>
          <w:szCs w:val="22"/>
          <w:lang w:eastAsia="en-US"/>
        </w:rPr>
      </w:pPr>
    </w:p>
    <w:p w:rsidRPr="00713ABE" w:rsidR="005C444E" w:rsidP="0081623B" w:rsidRDefault="00FA54F1" w14:paraId="776E3E5B" w14:textId="69E5C587">
      <w:pPr>
        <w:autoSpaceDE w:val="0"/>
        <w:autoSpaceDN w:val="0"/>
        <w:adjustRightInd w:val="0"/>
        <w:spacing w:line="360" w:lineRule="auto"/>
        <w:contextualSpacing/>
        <w:jc w:val="both"/>
        <w:rPr>
          <w:rFonts w:ascii="Palatino Linotype" w:hAnsi="Palatino Linotype" w:cs="Tahoma"/>
          <w:bCs/>
          <w:iCs/>
          <w:sz w:val="22"/>
          <w:szCs w:val="22"/>
        </w:rPr>
      </w:pPr>
      <w:r w:rsidRPr="00713ABE">
        <w:rPr>
          <w:rFonts w:ascii="Palatino Linotype" w:hAnsi="Palatino Linotype" w:eastAsia="Calibri" w:cs="Tahoma"/>
          <w:b/>
          <w:bCs/>
          <w:sz w:val="22"/>
          <w:szCs w:val="22"/>
          <w:lang w:eastAsia="en-US"/>
        </w:rPr>
        <w:lastRenderedPageBreak/>
        <w:t>SEGUNDO</w:t>
      </w:r>
      <w:r w:rsidRPr="00713ABE">
        <w:rPr>
          <w:rFonts w:ascii="Palatino Linotype" w:hAnsi="Palatino Linotype" w:cs="Tahoma"/>
          <w:b/>
          <w:bCs/>
          <w:sz w:val="22"/>
          <w:szCs w:val="22"/>
        </w:rPr>
        <w:t xml:space="preserve">. </w:t>
      </w:r>
      <w:r w:rsidRPr="00713ABE">
        <w:rPr>
          <w:rFonts w:ascii="Palatino Linotype" w:hAnsi="Palatino Linotype" w:cs="Tahoma"/>
          <w:sz w:val="22"/>
          <w:szCs w:val="22"/>
        </w:rPr>
        <w:t xml:space="preserve">Se </w:t>
      </w:r>
      <w:r w:rsidRPr="00713ABE">
        <w:rPr>
          <w:rFonts w:ascii="Palatino Linotype" w:hAnsi="Palatino Linotype" w:cs="Tahoma"/>
          <w:b/>
          <w:sz w:val="22"/>
          <w:szCs w:val="22"/>
        </w:rPr>
        <w:t xml:space="preserve">ORDENA </w:t>
      </w:r>
      <w:r w:rsidRPr="00713ABE">
        <w:rPr>
          <w:rFonts w:ascii="Palatino Linotype" w:hAnsi="Palatino Linotype" w:cs="Tahoma"/>
          <w:sz w:val="22"/>
          <w:szCs w:val="22"/>
        </w:rPr>
        <w:t>a</w:t>
      </w:r>
      <w:r w:rsidRPr="00713ABE" w:rsidR="005C444E">
        <w:rPr>
          <w:rFonts w:ascii="Palatino Linotype" w:hAnsi="Palatino Linotype" w:cs="Tahoma"/>
          <w:sz w:val="22"/>
          <w:szCs w:val="22"/>
        </w:rPr>
        <w:t>l</w:t>
      </w:r>
      <w:r w:rsidRPr="00713ABE" w:rsidR="006E18C7">
        <w:rPr>
          <w:rFonts w:ascii="Palatino Linotype" w:hAnsi="Palatino Linotype" w:cs="Tahoma"/>
          <w:sz w:val="22"/>
          <w:szCs w:val="22"/>
        </w:rPr>
        <w:t xml:space="preserve"> </w:t>
      </w:r>
      <w:r w:rsidRPr="00713ABE" w:rsidR="00556660">
        <w:rPr>
          <w:rFonts w:ascii="Palatino Linotype" w:hAnsi="Palatino Linotype" w:eastAsia="Calibri" w:cs="Tahoma"/>
          <w:b/>
          <w:bCs/>
          <w:sz w:val="22"/>
          <w:szCs w:val="22"/>
          <w:lang w:eastAsia="en-US"/>
        </w:rPr>
        <w:t>Ayuntamiento de Tenancingo</w:t>
      </w:r>
      <w:r w:rsidRPr="00713ABE">
        <w:rPr>
          <w:rFonts w:ascii="Palatino Linotype" w:hAnsi="Palatino Linotype" w:cs="Tahoma"/>
          <w:sz w:val="22"/>
          <w:szCs w:val="22"/>
        </w:rPr>
        <w:t xml:space="preserve">, a efecto de que, </w:t>
      </w:r>
      <w:r w:rsidRPr="00713ABE">
        <w:rPr>
          <w:rFonts w:ascii="Palatino Linotype" w:hAnsi="Palatino Linotype" w:cs="Tahoma"/>
          <w:bCs/>
          <w:iCs/>
          <w:sz w:val="22"/>
          <w:szCs w:val="22"/>
        </w:rPr>
        <w:t xml:space="preserve">a través del Sistema de Acceso a la Información Mexiquense (SAIMEX), </w:t>
      </w:r>
      <w:r w:rsidRPr="00713ABE" w:rsidR="0039373F">
        <w:rPr>
          <w:rFonts w:ascii="Palatino Linotype" w:hAnsi="Palatino Linotype" w:cs="Tahoma"/>
          <w:bCs/>
          <w:iCs/>
          <w:sz w:val="22"/>
          <w:szCs w:val="22"/>
        </w:rPr>
        <w:t>previa búsqueda exhaustiva y razonable, lo siguiente:</w:t>
      </w:r>
    </w:p>
    <w:p w:rsidRPr="00713ABE" w:rsidR="006773CD" w:rsidP="00F01AC9" w:rsidRDefault="006773CD" w14:paraId="1D80778E" w14:textId="77777777">
      <w:pPr>
        <w:autoSpaceDE w:val="0"/>
        <w:autoSpaceDN w:val="0"/>
        <w:adjustRightInd w:val="0"/>
        <w:spacing w:line="360" w:lineRule="auto"/>
        <w:contextualSpacing/>
        <w:jc w:val="both"/>
        <w:rPr>
          <w:rFonts w:ascii="Palatino Linotype" w:hAnsi="Palatino Linotype" w:cs="Tahoma"/>
          <w:bCs/>
          <w:iCs/>
          <w:sz w:val="22"/>
          <w:szCs w:val="22"/>
        </w:rPr>
      </w:pPr>
    </w:p>
    <w:p w:rsidRPr="00713ABE" w:rsidR="00F80C7B" w:rsidP="00667146" w:rsidRDefault="00F80C7B" w14:paraId="7D478454" w14:textId="78BCE4B5">
      <w:pPr>
        <w:pStyle w:val="Prrafodelista"/>
        <w:numPr>
          <w:ilvl w:val="0"/>
          <w:numId w:val="15"/>
        </w:numPr>
        <w:spacing w:line="360" w:lineRule="auto"/>
        <w:ind w:right="539"/>
        <w:jc w:val="both"/>
        <w:rPr>
          <w:rFonts w:ascii="Palatino Linotype" w:hAnsi="Palatino Linotype" w:eastAsia="Calibri" w:cs="Tahoma"/>
          <w:bCs/>
          <w:color w:val="000000" w:themeColor="text1"/>
          <w:szCs w:val="22"/>
          <w:lang w:eastAsia="en-US"/>
        </w:rPr>
      </w:pPr>
      <w:r w:rsidRPr="00713ABE">
        <w:rPr>
          <w:rFonts w:ascii="Palatino Linotype" w:hAnsi="Palatino Linotype" w:cs="Tahoma"/>
          <w:bCs/>
          <w:szCs w:val="22"/>
        </w:rPr>
        <w:t>El o los documentos que den cuenta de las responsabilidades, atribuciones y/u obligaciones de la Coordinadora de Turismo y la Coordinadora de Fomento Artesanal.</w:t>
      </w:r>
    </w:p>
    <w:p w:rsidRPr="00713ABE" w:rsidR="00F80C7B" w:rsidP="00667146" w:rsidRDefault="00F80C7B" w14:paraId="3BAC7B35" w14:textId="7D2589E0">
      <w:pPr>
        <w:pStyle w:val="Prrafodelista"/>
        <w:numPr>
          <w:ilvl w:val="0"/>
          <w:numId w:val="15"/>
        </w:numPr>
        <w:spacing w:line="360" w:lineRule="auto"/>
        <w:ind w:right="539"/>
        <w:jc w:val="both"/>
        <w:rPr>
          <w:rFonts w:ascii="Palatino Linotype" w:hAnsi="Palatino Linotype" w:eastAsia="Calibri" w:cs="Tahoma"/>
          <w:bCs/>
          <w:color w:val="000000" w:themeColor="text1"/>
          <w:szCs w:val="22"/>
          <w:lang w:eastAsia="en-US"/>
        </w:rPr>
      </w:pPr>
      <w:r w:rsidRPr="00713ABE">
        <w:rPr>
          <w:rFonts w:ascii="Palatino Linotype" w:hAnsi="Palatino Linotype" w:cs="Tahoma"/>
          <w:bCs/>
          <w:szCs w:val="22"/>
        </w:rPr>
        <w:t xml:space="preserve">Documento que </w:t>
      </w:r>
      <w:r w:rsidRPr="00713ABE" w:rsidR="00667146">
        <w:rPr>
          <w:rFonts w:ascii="Palatino Linotype" w:hAnsi="Palatino Linotype" w:cs="Tahoma"/>
          <w:bCs/>
          <w:szCs w:val="22"/>
        </w:rPr>
        <w:t xml:space="preserve">dé cuenta </w:t>
      </w:r>
      <w:r w:rsidRPr="00713ABE">
        <w:rPr>
          <w:rFonts w:ascii="Palatino Linotype" w:hAnsi="Palatino Linotype" w:cs="Tahoma"/>
          <w:bCs/>
          <w:szCs w:val="22"/>
        </w:rPr>
        <w:t xml:space="preserve"> </w:t>
      </w:r>
      <w:r w:rsidRPr="00713ABE" w:rsidR="00667146">
        <w:rPr>
          <w:rFonts w:ascii="Palatino Linotype" w:hAnsi="Palatino Linotype" w:cs="Tahoma"/>
          <w:bCs/>
          <w:szCs w:val="22"/>
        </w:rPr>
        <w:t>d</w:t>
      </w:r>
      <w:r w:rsidRPr="00713ABE">
        <w:rPr>
          <w:rFonts w:ascii="Palatino Linotype" w:hAnsi="Palatino Linotype" w:cs="Tahoma"/>
          <w:bCs/>
          <w:szCs w:val="22"/>
        </w:rPr>
        <w:t xml:space="preserve">el último </w:t>
      </w:r>
      <w:r w:rsidRPr="00713ABE" w:rsidR="00667146">
        <w:rPr>
          <w:rFonts w:ascii="Palatino Linotype" w:hAnsi="Palatino Linotype" w:cs="Tahoma"/>
          <w:bCs/>
          <w:szCs w:val="22"/>
        </w:rPr>
        <w:t>nivel</w:t>
      </w:r>
      <w:r w:rsidRPr="00713ABE">
        <w:rPr>
          <w:rFonts w:ascii="Palatino Linotype" w:hAnsi="Palatino Linotype" w:cs="Tahoma"/>
          <w:bCs/>
          <w:szCs w:val="22"/>
        </w:rPr>
        <w:t xml:space="preserve"> de estudios de la Coordinadora de Fomento Artesanal.</w:t>
      </w:r>
    </w:p>
    <w:p w:rsidRPr="00713ABE" w:rsidR="004C6F4B" w:rsidP="004C6F4B" w:rsidRDefault="004C6F4B" w14:paraId="56A4957E" w14:textId="73E7E7F6">
      <w:pPr>
        <w:spacing w:line="360" w:lineRule="auto"/>
        <w:ind w:right="-28"/>
        <w:jc w:val="both"/>
        <w:rPr>
          <w:rFonts w:ascii="Palatino Linotype" w:hAnsi="Palatino Linotype" w:cs="Tahoma"/>
          <w:sz w:val="22"/>
          <w:szCs w:val="22"/>
          <w:lang w:val="es-ES"/>
        </w:rPr>
      </w:pPr>
    </w:p>
    <w:p w:rsidRPr="00713ABE" w:rsidR="008B67CA" w:rsidP="008B67CA" w:rsidRDefault="004F64E6" w14:paraId="7024CBE6" w14:textId="78EDA4BC">
      <w:pPr>
        <w:tabs>
          <w:tab w:val="left" w:pos="2990"/>
        </w:tabs>
        <w:spacing w:line="360" w:lineRule="auto"/>
        <w:jc w:val="both"/>
        <w:rPr>
          <w:rFonts w:ascii="Palatino Linotype" w:hAnsi="Palatino Linotype" w:cs="Tahoma"/>
          <w:sz w:val="22"/>
          <w:szCs w:val="22"/>
          <w:lang w:val="es-ES"/>
        </w:rPr>
      </w:pPr>
      <w:r w:rsidRPr="00713ABE">
        <w:rPr>
          <w:rFonts w:ascii="Palatino Linotype" w:hAnsi="Palatino Linotype" w:cs="Tahoma"/>
          <w:sz w:val="22"/>
          <w:szCs w:val="22"/>
          <w:lang w:val="es-ES"/>
        </w:rPr>
        <w:t>Junto con la</w:t>
      </w:r>
      <w:r w:rsidRPr="00713ABE" w:rsidR="008B67CA">
        <w:rPr>
          <w:rFonts w:ascii="Palatino Linotype" w:hAnsi="Palatino Linotype" w:cs="Tahoma"/>
          <w:sz w:val="22"/>
          <w:szCs w:val="22"/>
          <w:lang w:val="es-ES"/>
        </w:rPr>
        <w:t xml:space="preserve"> versiones públicas, se deberá proporcionar el Acuerdo de Clasificación donde el Comité de Transparencia, confirme la eliminación de los datos confidenciales, de acuerdo con los artículos 49, fracciones II y VIII, 143, fracción I y 149 de la Ley de Transparencia y Acceso a la Información Pública del Estado de México y Municipios.</w:t>
      </w:r>
    </w:p>
    <w:p w:rsidRPr="00713ABE" w:rsidR="0008327F" w:rsidP="00BE0D92" w:rsidRDefault="0008327F" w14:paraId="200CB43B" w14:textId="26ED46D5">
      <w:pPr>
        <w:spacing w:line="360" w:lineRule="auto"/>
        <w:jc w:val="both"/>
        <w:rPr>
          <w:rFonts w:ascii="Palatino Linotype" w:hAnsi="Palatino Linotype" w:eastAsia="Calibri" w:cs="Tahoma"/>
          <w:bCs/>
          <w:szCs w:val="22"/>
          <w:lang w:eastAsia="en-US"/>
        </w:rPr>
      </w:pPr>
    </w:p>
    <w:p w:rsidRPr="00713ABE" w:rsidR="00657066" w:rsidP="0081623B" w:rsidRDefault="00657066" w14:paraId="1837652A" w14:textId="77777777">
      <w:pPr>
        <w:spacing w:line="360" w:lineRule="auto"/>
        <w:jc w:val="both"/>
        <w:rPr>
          <w:rFonts w:ascii="Palatino Linotype" w:hAnsi="Palatino Linotype" w:cs="Tahoma"/>
          <w:sz w:val="22"/>
          <w:szCs w:val="22"/>
        </w:rPr>
      </w:pPr>
      <w:r w:rsidRPr="00713ABE">
        <w:rPr>
          <w:rFonts w:ascii="Palatino Linotype" w:hAnsi="Palatino Linotype" w:eastAsia="Calibri" w:cs="Tahoma"/>
          <w:b/>
          <w:bCs/>
          <w:sz w:val="22"/>
          <w:szCs w:val="22"/>
          <w:lang w:eastAsia="en-US"/>
        </w:rPr>
        <w:t>TERCERO.</w:t>
      </w:r>
      <w:r w:rsidRPr="00713ABE">
        <w:rPr>
          <w:rFonts w:ascii="Palatino Linotype" w:hAnsi="Palatino Linotype" w:cs="Tahoma"/>
          <w:color w:val="000000" w:themeColor="text1"/>
          <w:sz w:val="22"/>
          <w:szCs w:val="22"/>
        </w:rPr>
        <w:t xml:space="preserve"> </w:t>
      </w:r>
      <w:r w:rsidRPr="00713ABE">
        <w:rPr>
          <w:rFonts w:ascii="Palatino Linotype" w:hAnsi="Palatino Linotype" w:cs="Tahoma"/>
          <w:b/>
          <w:sz w:val="22"/>
          <w:szCs w:val="22"/>
        </w:rPr>
        <w:t xml:space="preserve">NOTIFÍQUESE </w:t>
      </w:r>
      <w:r w:rsidRPr="00713ABE">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713ABE" w:rsidR="00657066" w:rsidP="0081623B" w:rsidRDefault="00657066" w14:paraId="2030AEFD" w14:textId="77777777">
      <w:pPr>
        <w:spacing w:line="360" w:lineRule="auto"/>
        <w:jc w:val="both"/>
        <w:rPr>
          <w:rFonts w:ascii="Palatino Linotype" w:hAnsi="Palatino Linotype" w:cs="Tahoma"/>
          <w:sz w:val="22"/>
          <w:szCs w:val="22"/>
        </w:rPr>
      </w:pPr>
    </w:p>
    <w:p w:rsidRPr="00713ABE" w:rsidR="00657066" w:rsidP="0081623B" w:rsidRDefault="00657066" w14:paraId="06B5D244" w14:textId="77777777">
      <w:pPr>
        <w:spacing w:line="360" w:lineRule="auto"/>
        <w:jc w:val="both"/>
        <w:rPr>
          <w:rFonts w:ascii="Palatino Linotype" w:hAnsi="Palatino Linotype" w:cs="Tahoma"/>
          <w:iCs/>
          <w:sz w:val="22"/>
          <w:szCs w:val="22"/>
        </w:rPr>
      </w:pPr>
      <w:r w:rsidRPr="00713ABE">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713ABE" w:rsidR="00657066" w:rsidP="0081623B" w:rsidRDefault="00657066" w14:paraId="08503095" w14:textId="77777777">
      <w:pPr>
        <w:spacing w:line="360" w:lineRule="auto"/>
        <w:jc w:val="both"/>
        <w:rPr>
          <w:rFonts w:ascii="Palatino Linotype" w:hAnsi="Palatino Linotype" w:eastAsia="Calibri" w:cs="Tahoma"/>
          <w:sz w:val="22"/>
          <w:szCs w:val="22"/>
          <w:lang w:eastAsia="es-MX"/>
        </w:rPr>
      </w:pPr>
    </w:p>
    <w:p w:rsidRPr="00713ABE" w:rsidR="00657066" w:rsidP="0081623B" w:rsidRDefault="00657066" w14:paraId="07646840" w14:textId="77777777">
      <w:pPr>
        <w:spacing w:line="360" w:lineRule="auto"/>
        <w:jc w:val="both"/>
        <w:rPr>
          <w:rFonts w:ascii="Palatino Linotype" w:hAnsi="Palatino Linotype" w:cs="Tahoma"/>
          <w:sz w:val="22"/>
          <w:szCs w:val="22"/>
        </w:rPr>
      </w:pPr>
      <w:r w:rsidRPr="00713ABE">
        <w:rPr>
          <w:rFonts w:ascii="Palatino Linotype" w:hAnsi="Palatino Linotype" w:eastAsia="Calibri" w:cs="Tahoma"/>
          <w:b/>
          <w:sz w:val="22"/>
          <w:szCs w:val="22"/>
          <w:lang w:eastAsia="es-MX"/>
        </w:rPr>
        <w:lastRenderedPageBreak/>
        <w:t>CUARTO</w:t>
      </w:r>
      <w:r w:rsidRPr="00713ABE">
        <w:rPr>
          <w:rFonts w:ascii="Palatino Linotype" w:hAnsi="Palatino Linotype" w:eastAsia="Calibri" w:cs="Tahoma"/>
          <w:b/>
          <w:bCs/>
          <w:sz w:val="22"/>
          <w:szCs w:val="22"/>
          <w:lang w:eastAsia="en-US"/>
        </w:rPr>
        <w:t>.</w:t>
      </w:r>
      <w:r w:rsidRPr="00713ABE">
        <w:rPr>
          <w:rFonts w:ascii="Palatino Linotype" w:hAnsi="Palatino Linotype" w:eastAsia="Calibri" w:cs="Tahoma"/>
          <w:sz w:val="22"/>
          <w:szCs w:val="22"/>
          <w:lang w:eastAsia="es-MX"/>
        </w:rPr>
        <w:t xml:space="preserve"> </w:t>
      </w:r>
      <w:r w:rsidRPr="00713ABE">
        <w:rPr>
          <w:rFonts w:ascii="Palatino Linotype" w:hAnsi="Palatino Linotype" w:cs="Tahoma"/>
          <w:b/>
          <w:sz w:val="22"/>
          <w:szCs w:val="22"/>
        </w:rPr>
        <w:t>NOTIFÍQUESE</w:t>
      </w:r>
      <w:r w:rsidRPr="00713ABE">
        <w:rPr>
          <w:rFonts w:ascii="Palatino Linotype" w:hAnsi="Palatino Linotype" w:cs="Tahoma"/>
          <w:sz w:val="22"/>
          <w:szCs w:val="22"/>
        </w:rPr>
        <w:t xml:space="preserve"> al Recurrente la presente Resolución, </w:t>
      </w:r>
      <w:r w:rsidRPr="00713ABE">
        <w:rPr>
          <w:rFonts w:ascii="Palatino Linotype" w:hAnsi="Palatino Linotype" w:cs="Tahoma"/>
          <w:color w:val="000000" w:themeColor="text1"/>
          <w:sz w:val="22"/>
          <w:szCs w:val="22"/>
        </w:rPr>
        <w:t xml:space="preserve">a través del </w:t>
      </w:r>
      <w:r w:rsidRPr="00713ABE">
        <w:rPr>
          <w:rFonts w:ascii="Palatino Linotype" w:hAnsi="Palatino Linotype" w:eastAsia="Calibri" w:cs="Tahoma"/>
          <w:bCs/>
          <w:color w:val="000000" w:themeColor="text1"/>
          <w:sz w:val="22"/>
          <w:szCs w:val="22"/>
          <w:lang w:eastAsia="en-US"/>
        </w:rPr>
        <w:t>Sistema de Acceso a la Información Mexiquense (SAIMEX),</w:t>
      </w:r>
      <w:r w:rsidRPr="00713ABE">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713ABE" w:rsidR="00000AA6" w:rsidP="00000AA6" w:rsidRDefault="00000AA6" w14:paraId="50CA71CE" w14:textId="77777777">
      <w:pPr>
        <w:spacing w:line="360" w:lineRule="auto"/>
        <w:jc w:val="both"/>
        <w:rPr>
          <w:rFonts w:ascii="Palatino Linotype" w:hAnsi="Palatino Linotype" w:cs="Tahoma"/>
          <w:sz w:val="22"/>
          <w:szCs w:val="22"/>
        </w:rPr>
      </w:pPr>
    </w:p>
    <w:p w:rsidRPr="00713ABE" w:rsidR="00000AA6" w:rsidP="00000AA6" w:rsidRDefault="00000AA6" w14:paraId="017CD2F1" w14:textId="77777777">
      <w:pPr>
        <w:spacing w:line="360" w:lineRule="auto"/>
        <w:jc w:val="both"/>
        <w:rPr>
          <w:rFonts w:ascii="Palatino Linotype" w:hAnsi="Palatino Linotype" w:cs="Tahoma"/>
          <w:bCs/>
          <w:sz w:val="22"/>
          <w:szCs w:val="22"/>
        </w:rPr>
      </w:pPr>
      <w:r w:rsidRPr="00713ABE">
        <w:rPr>
          <w:rFonts w:ascii="Palatino Linotype" w:hAnsi="Palatino Linotype" w:cs="Tahoma"/>
          <w:b/>
          <w:bCs/>
          <w:sz w:val="22"/>
          <w:szCs w:val="22"/>
        </w:rPr>
        <w:t xml:space="preserve">QUINTO. </w:t>
      </w:r>
      <w:r w:rsidRPr="00713ABE">
        <w:rPr>
          <w:rFonts w:ascii="Palatino Linotype" w:hAnsi="Palatino Linotype" w:cs="Tahoma"/>
          <w:bCs/>
          <w:sz w:val="22"/>
          <w:szCs w:val="22"/>
        </w:rPr>
        <w:t xml:space="preserve">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w:t>
      </w:r>
      <w:r w:rsidRPr="00713ABE">
        <w:rPr>
          <w:rFonts w:ascii="Palatino Linotype" w:hAnsi="Palatino Linotype" w:cs="Tahoma"/>
          <w:sz w:val="22"/>
          <w:szCs w:val="22"/>
        </w:rPr>
        <w:t>OCTAVO</w:t>
      </w:r>
      <w:r w:rsidRPr="00713ABE">
        <w:rPr>
          <w:rFonts w:ascii="Palatino Linotype" w:hAnsi="Palatino Linotype" w:cs="Tahoma"/>
          <w:bCs/>
          <w:sz w:val="22"/>
          <w:szCs w:val="22"/>
        </w:rPr>
        <w:t xml:space="preserve"> de la presente Resolución.</w:t>
      </w:r>
    </w:p>
    <w:p w:rsidRPr="00713ABE" w:rsidR="00536AFD" w:rsidP="00536AFD" w:rsidRDefault="00536AFD" w14:paraId="027CF1AF" w14:textId="77777777">
      <w:pPr>
        <w:spacing w:line="360" w:lineRule="auto"/>
        <w:jc w:val="both"/>
        <w:rPr>
          <w:rFonts w:ascii="Palatino Linotype" w:hAnsi="Palatino Linotype" w:cs="Tahoma"/>
          <w:sz w:val="22"/>
          <w:szCs w:val="22"/>
        </w:rPr>
      </w:pPr>
    </w:p>
    <w:p w:rsidRPr="00F86B1A" w:rsidR="00536AFD" w:rsidP="00536AFD" w:rsidRDefault="00536AFD" w14:paraId="56B21573" w14:textId="00D7D2C0">
      <w:pPr>
        <w:spacing w:line="360" w:lineRule="auto"/>
        <w:ind w:right="-93"/>
        <w:jc w:val="both"/>
        <w:rPr>
          <w:rFonts w:ascii="Palatino Linotype" w:hAnsi="Palatino Linotype" w:eastAsia="Calibri" w:cs="Tahoma"/>
          <w:sz w:val="22"/>
          <w:szCs w:val="22"/>
          <w:lang w:val="es-ES"/>
        </w:rPr>
      </w:pPr>
      <w:r w:rsidRPr="00713ABE">
        <w:rPr>
          <w:rFonts w:ascii="Palatino Linotype" w:hAnsi="Palatino Linotype" w:eastAsia="Calibri" w:cs="Tahoma"/>
          <w:sz w:val="22"/>
          <w:szCs w:val="22"/>
          <w:lang w:val="es-ES"/>
        </w:rPr>
        <w:t xml:space="preserve">ASÍ LO RESUELVE, POR </w:t>
      </w:r>
      <w:r w:rsidRPr="00713ABE">
        <w:rPr>
          <w:rFonts w:ascii="Palatino Linotype" w:hAnsi="Palatino Linotype" w:eastAsia="Calibri" w:cs="Tahoma"/>
          <w:b/>
          <w:bCs/>
          <w:sz w:val="22"/>
          <w:szCs w:val="22"/>
          <w:lang w:val="es-ES"/>
        </w:rPr>
        <w:t>UNANIMIDAD</w:t>
      </w:r>
      <w:r w:rsidRPr="00713ABE">
        <w:rPr>
          <w:rFonts w:ascii="Palatino Linotype" w:hAnsi="Palatino Linotype" w:eastAsia="Calibri" w:cs="Tahoma"/>
          <w:sz w:val="22"/>
          <w:szCs w:val="22"/>
          <w:lang w:val="es-E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713ABE" w:rsidR="00BE0D92">
        <w:rPr>
          <w:rFonts w:ascii="Palatino Linotype" w:hAnsi="Palatino Linotype" w:eastAsia="Calibri" w:cs="Tahoma"/>
          <w:sz w:val="22"/>
          <w:szCs w:val="22"/>
          <w:lang w:val="es-ES"/>
        </w:rPr>
        <w:t xml:space="preserve">VIGÉSIMA </w:t>
      </w:r>
      <w:r w:rsidRPr="00713ABE" w:rsidR="004F64E6">
        <w:rPr>
          <w:rFonts w:ascii="Palatino Linotype" w:hAnsi="Palatino Linotype" w:eastAsia="Calibri" w:cs="Tahoma"/>
          <w:sz w:val="22"/>
          <w:szCs w:val="22"/>
          <w:lang w:val="es-ES"/>
        </w:rPr>
        <w:t>SÉPTIMA</w:t>
      </w:r>
      <w:r w:rsidRPr="00713ABE">
        <w:rPr>
          <w:rFonts w:ascii="Palatino Linotype" w:hAnsi="Palatino Linotype" w:eastAsia="Calibri" w:cs="Tahoma"/>
          <w:sz w:val="22"/>
          <w:szCs w:val="22"/>
          <w:lang w:val="es-ES"/>
        </w:rPr>
        <w:t xml:space="preserve"> SESIÓN ORDINARIA, CELEBRADA EL </w:t>
      </w:r>
      <w:r w:rsidRPr="00713ABE" w:rsidR="004F64E6">
        <w:rPr>
          <w:rFonts w:ascii="Palatino Linotype" w:hAnsi="Palatino Linotype" w:eastAsia="Calibri" w:cs="Tahoma"/>
          <w:sz w:val="22"/>
          <w:szCs w:val="22"/>
          <w:lang w:val="es-ES"/>
        </w:rPr>
        <w:t>TRES</w:t>
      </w:r>
      <w:r w:rsidRPr="00713ABE">
        <w:rPr>
          <w:rFonts w:ascii="Palatino Linotype" w:hAnsi="Palatino Linotype" w:eastAsia="Calibri" w:cs="Tahoma"/>
          <w:sz w:val="22"/>
          <w:szCs w:val="22"/>
          <w:lang w:val="es-ES"/>
        </w:rPr>
        <w:t xml:space="preserve"> DE </w:t>
      </w:r>
      <w:r w:rsidRPr="00713ABE" w:rsidR="004F64E6">
        <w:rPr>
          <w:rFonts w:ascii="Palatino Linotype" w:hAnsi="Palatino Linotype" w:eastAsia="Calibri" w:cs="Tahoma"/>
          <w:sz w:val="22"/>
          <w:szCs w:val="22"/>
          <w:lang w:val="es-ES"/>
        </w:rPr>
        <w:t>AGOSTO</w:t>
      </w:r>
      <w:r w:rsidRPr="00713ABE">
        <w:rPr>
          <w:rFonts w:ascii="Palatino Linotype" w:hAnsi="Palatino Linotype" w:eastAsia="Calibri" w:cs="Tahoma"/>
          <w:sz w:val="22"/>
          <w:szCs w:val="22"/>
          <w:lang w:val="es-ES"/>
        </w:rPr>
        <w:t xml:space="preserve"> DE DOS MIL VEINTIDÓS, ANTE EL SECRETARIO TÉCNICO DEL PLENO, ALEXIS TAPIA RAMÍREZ.</w:t>
      </w:r>
    </w:p>
    <w:p w:rsidR="002B521B" w:rsidRDefault="002B521B" w14:paraId="314AAB34" w14:textId="5AC268A8">
      <w:pPr>
        <w:spacing w:after="160" w:line="259" w:lineRule="auto"/>
        <w:rPr>
          <w:rFonts w:ascii="Palatino Linotype" w:hAnsi="Palatino Linotype" w:eastAsia="Calibri" w:cs="Tahoma"/>
          <w:bCs/>
          <w:sz w:val="22"/>
          <w:szCs w:val="22"/>
          <w:lang w:val="es-ES" w:eastAsia="en-US"/>
        </w:rPr>
      </w:pPr>
      <w:r>
        <w:rPr>
          <w:rFonts w:ascii="Palatino Linotype" w:hAnsi="Palatino Linotype" w:eastAsia="Calibri" w:cs="Tahoma"/>
          <w:bCs/>
          <w:sz w:val="22"/>
          <w:szCs w:val="22"/>
          <w:lang w:val="es-ES" w:eastAsia="en-US"/>
        </w:rPr>
        <w:br w:type="page"/>
      </w:r>
    </w:p>
    <w:p w:rsidRPr="002B521B" w:rsidR="0039391D" w:rsidP="0081623B" w:rsidRDefault="0039391D" w14:paraId="6F35CA5F" w14:textId="77777777">
      <w:pPr>
        <w:tabs>
          <w:tab w:val="center" w:pos="4568"/>
        </w:tabs>
        <w:spacing w:line="360" w:lineRule="auto"/>
        <w:ind w:right="-93"/>
        <w:jc w:val="both"/>
        <w:rPr>
          <w:rFonts w:ascii="Palatino Linotype" w:hAnsi="Palatino Linotype" w:eastAsia="Calibri" w:cs="Tahoma"/>
          <w:bCs/>
          <w:sz w:val="22"/>
          <w:szCs w:val="22"/>
          <w:lang w:val="es-ES" w:eastAsia="en-US"/>
        </w:rPr>
      </w:pPr>
    </w:p>
    <w:sectPr w:rsidRPr="002B521B" w:rsidR="0039391D" w:rsidSect="009D5C33">
      <w:headerReference w:type="default" r:id="rId16"/>
      <w:footerReference w:type="default" r:id="rId17"/>
      <w:headerReference w:type="first" r:id="rId18"/>
      <w:footerReference w:type="first" r:id="rId19"/>
      <w:pgSz w:w="12240" w:h="15840" w:orient="portrait"/>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9148F" w:rsidP="00B31222" w:rsidRDefault="00A9148F" w14:paraId="70B2DA87" w14:textId="77777777">
      <w:r>
        <w:separator/>
      </w:r>
    </w:p>
  </w:endnote>
  <w:endnote w:type="continuationSeparator" w:id="0">
    <w:p w:rsidR="00A9148F" w:rsidP="00B31222" w:rsidRDefault="00A9148F" w14:paraId="12C2AD2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Content>
      <w:sdt>
        <w:sdtPr>
          <w:id w:val="1485205317"/>
          <w:docPartObj>
            <w:docPartGallery w:val="Page Numbers (Top of Page)"/>
            <w:docPartUnique/>
          </w:docPartObj>
        </w:sdtPr>
        <w:sdtContent>
          <w:p w:rsidR="00D90697" w:rsidRDefault="00D90697" w14:paraId="79D0C26C" w14:textId="77777777">
            <w:pPr>
              <w:pStyle w:val="Piedepgina"/>
              <w:jc w:val="right"/>
            </w:pPr>
          </w:p>
          <w:p w:rsidR="00D90697" w:rsidRDefault="00D90697" w14:paraId="58BFAB62" w14:textId="0901A5F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71EC3">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71EC3">
              <w:rPr>
                <w:b/>
                <w:bCs/>
                <w:noProof/>
              </w:rPr>
              <w:t>32</w:t>
            </w:r>
            <w:r>
              <w:rPr>
                <w:b/>
                <w:bCs/>
                <w:sz w:val="24"/>
                <w:szCs w:val="24"/>
              </w:rPr>
              <w:fldChar w:fldCharType="end"/>
            </w:r>
          </w:p>
        </w:sdtContent>
      </w:sdt>
    </w:sdtContent>
  </w:sdt>
  <w:p w:rsidR="00D90697" w:rsidRDefault="00D90697" w14:paraId="4C1EBC1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0697" w:rsidRDefault="00D90697" w14:paraId="73F193BA" w14:textId="68FFA4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71EC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71EC3">
      <w:rPr>
        <w:b/>
        <w:bCs/>
        <w:noProof/>
      </w:rPr>
      <w:t>32</w:t>
    </w:r>
    <w:r>
      <w:rPr>
        <w:b/>
        <w:bCs/>
        <w:sz w:val="24"/>
        <w:szCs w:val="24"/>
      </w:rPr>
      <w:fldChar w:fldCharType="end"/>
    </w:r>
  </w:p>
  <w:p w:rsidR="00D90697" w:rsidRDefault="00D90697" w14:paraId="15BD444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9148F" w:rsidP="00B31222" w:rsidRDefault="00A9148F" w14:paraId="626593CD" w14:textId="77777777">
      <w:r>
        <w:separator/>
      </w:r>
    </w:p>
  </w:footnote>
  <w:footnote w:type="continuationSeparator" w:id="0">
    <w:p w:rsidR="00A9148F" w:rsidP="00B31222" w:rsidRDefault="00A9148F" w14:paraId="6255706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Pr="005C106F" w:rsidR="00D90697" w:rsidTr="002465DF" w14:paraId="717A868E" w14:textId="77777777">
      <w:trPr>
        <w:trHeight w:val="1435"/>
      </w:trPr>
      <w:tc>
        <w:tcPr>
          <w:tcW w:w="283" w:type="dxa"/>
          <w:shd w:val="clear" w:color="auto" w:fill="auto"/>
        </w:tcPr>
        <w:p w:rsidRPr="005C106F" w:rsidR="00D90697" w:rsidP="00EF4A64" w:rsidRDefault="00D90697" w14:paraId="4289BF87" w14:textId="424F5393">
          <w:pPr>
            <w:tabs>
              <w:tab w:val="right" w:pos="4273"/>
            </w:tabs>
            <w:rPr>
              <w:rFonts w:ascii="Garamond" w:hAnsi="Garamond" w:eastAsia="Calibri"/>
              <w:sz w:val="16"/>
              <w:szCs w:val="16"/>
              <w:lang w:eastAsia="en-US"/>
            </w:rPr>
          </w:pPr>
        </w:p>
      </w:tc>
      <w:tc>
        <w:tcPr>
          <w:tcW w:w="6733" w:type="dxa"/>
          <w:shd w:val="clear" w:color="auto" w:fill="auto"/>
        </w:tcPr>
        <w:p w:rsidR="00D90697" w:rsidP="005743D2" w:rsidRDefault="00D90697" w14:paraId="398569DF" w14:textId="77777777"/>
        <w:tbl>
          <w:tblPr>
            <w:tblStyle w:val="Tablaconcuadrcula"/>
            <w:tblW w:w="67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943"/>
            <w:gridCol w:w="3787"/>
          </w:tblGrid>
          <w:tr w:rsidR="00D90697" w:rsidTr="002465DF" w14:paraId="39F88D19" w14:textId="77777777">
            <w:trPr>
              <w:trHeight w:val="99"/>
            </w:trPr>
            <w:tc>
              <w:tcPr>
                <w:tcW w:w="2943" w:type="dxa"/>
              </w:tcPr>
              <w:p w:rsidRPr="008D640C" w:rsidR="00D90697" w:rsidP="00E43A0F" w:rsidRDefault="00D90697" w14:paraId="4E3B62F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787" w:type="dxa"/>
              </w:tcPr>
              <w:p w:rsidRPr="008D640C" w:rsidR="00D90697" w:rsidP="0064524C" w:rsidRDefault="00556660" w14:paraId="57502DC4" w14:textId="55559F99">
                <w:pPr>
                  <w:tabs>
                    <w:tab w:val="right" w:pos="8838"/>
                  </w:tabs>
                  <w:ind w:left="-28"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05031</w:t>
                </w:r>
                <w:r w:rsidRPr="008D640C" w:rsidR="00D90697">
                  <w:rPr>
                    <w:rFonts w:ascii="Palatino Linotype" w:hAnsi="Palatino Linotype" w:eastAsia="Calibri" w:cs="Tahoma"/>
                    <w:b/>
                    <w:bCs/>
                    <w:sz w:val="22"/>
                    <w:szCs w:val="22"/>
                    <w:lang w:eastAsia="en-US"/>
                  </w:rPr>
                  <w:t>/INFOEM/IP/RR/</w:t>
                </w:r>
                <w:r w:rsidR="005C6A9E">
                  <w:rPr>
                    <w:rFonts w:ascii="Palatino Linotype" w:hAnsi="Palatino Linotype" w:eastAsia="Calibri" w:cs="Tahoma"/>
                    <w:b/>
                    <w:bCs/>
                    <w:sz w:val="22"/>
                    <w:szCs w:val="22"/>
                    <w:lang w:eastAsia="en-US"/>
                  </w:rPr>
                  <w:t>2022</w:t>
                </w:r>
              </w:p>
            </w:tc>
          </w:tr>
          <w:tr w:rsidR="0094302E" w:rsidTr="002465DF" w14:paraId="3385006F" w14:textId="77777777">
            <w:trPr>
              <w:trHeight w:val="195"/>
            </w:trPr>
            <w:tc>
              <w:tcPr>
                <w:tcW w:w="2943" w:type="dxa"/>
              </w:tcPr>
              <w:p w:rsidRPr="008D640C" w:rsidR="0094302E" w:rsidP="0094302E" w:rsidRDefault="0094302E" w14:paraId="0F49CA3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787" w:type="dxa"/>
              </w:tcPr>
              <w:p w:rsidRPr="008D640C" w:rsidR="0094302E" w:rsidP="0094302E" w:rsidRDefault="00772B17" w14:paraId="1CDF09BB" w14:textId="1573BF94">
                <w:pPr>
                  <w:tabs>
                    <w:tab w:val="left" w:pos="2834"/>
                    <w:tab w:val="right" w:pos="8838"/>
                  </w:tabs>
                  <w:ind w:left="-28" w:right="171"/>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 xml:space="preserve">Ayuntamiento de </w:t>
                </w:r>
                <w:r w:rsidR="00556660">
                  <w:rPr>
                    <w:rFonts w:ascii="Palatino Linotype" w:hAnsi="Palatino Linotype" w:eastAsia="Calibri" w:cs="Tahoma"/>
                    <w:sz w:val="22"/>
                    <w:szCs w:val="22"/>
                    <w:lang w:eastAsia="en-US"/>
                  </w:rPr>
                  <w:t>Tenancingo</w:t>
                </w:r>
              </w:p>
            </w:tc>
          </w:tr>
          <w:tr w:rsidR="00D90697" w:rsidTr="002465DF" w14:paraId="341FB120" w14:textId="77777777">
            <w:trPr>
              <w:trHeight w:val="404"/>
            </w:trPr>
            <w:tc>
              <w:tcPr>
                <w:tcW w:w="2943" w:type="dxa"/>
              </w:tcPr>
              <w:p w:rsidRPr="008D640C" w:rsidR="00D90697" w:rsidP="00495430" w:rsidRDefault="00D90697" w14:paraId="106E7054"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787" w:type="dxa"/>
              </w:tcPr>
              <w:p w:rsidRPr="008D640C" w:rsidR="00D90697" w:rsidP="0064524C" w:rsidRDefault="00D90697" w14:paraId="77D7FD5C" w14:textId="77777777">
                <w:pPr>
                  <w:tabs>
                    <w:tab w:val="right" w:pos="8838"/>
                  </w:tabs>
                  <w:ind w:left="-28" w:right="171"/>
                  <w:jc w:val="both"/>
                  <w:rPr>
                    <w:rFonts w:ascii="Palatino Linotype" w:hAnsi="Palatino Linotype" w:eastAsia="Calibri" w:cs="Tahoma"/>
                    <w:b/>
                    <w:sz w:val="22"/>
                    <w:szCs w:val="22"/>
                    <w:lang w:eastAsia="en-US"/>
                  </w:rPr>
                </w:pPr>
                <w:r w:rsidRPr="008D640C">
                  <w:rPr>
                    <w:rFonts w:ascii="Palatino Linotype" w:hAnsi="Palatino Linotype" w:eastAsia="Calibri" w:cs="Tahoma"/>
                    <w:sz w:val="22"/>
                    <w:szCs w:val="22"/>
                    <w:lang w:eastAsia="en-US"/>
                  </w:rPr>
                  <w:t>Luis Gustavo Parra Noriega</w:t>
                </w:r>
              </w:p>
            </w:tc>
          </w:tr>
        </w:tbl>
        <w:p w:rsidRPr="005C106F" w:rsidR="00D90697" w:rsidP="005743D2" w:rsidRDefault="00D90697" w14:paraId="3EDAF875" w14:textId="77777777">
          <w:pPr>
            <w:tabs>
              <w:tab w:val="right" w:pos="8838"/>
            </w:tabs>
            <w:ind w:left="-28"/>
            <w:jc w:val="both"/>
            <w:rPr>
              <w:rFonts w:ascii="Arial" w:hAnsi="Arial" w:eastAsia="Calibri" w:cs="Arial"/>
              <w:b/>
              <w:sz w:val="22"/>
              <w:szCs w:val="22"/>
              <w:lang w:eastAsia="en-US"/>
            </w:rPr>
          </w:pPr>
        </w:p>
      </w:tc>
    </w:tr>
  </w:tbl>
  <w:p w:rsidRPr="00443C6B" w:rsidR="00D90697" w:rsidP="009A2AC5" w:rsidRDefault="00D90697" w14:paraId="4D48503D" w14:textId="2667A7A5">
    <w:pPr>
      <w:pStyle w:val="Encabezado"/>
      <w:tabs>
        <w:tab w:val="clear" w:pos="4419"/>
        <w:tab w:val="clear" w:pos="8838"/>
        <w:tab w:val="left" w:pos="1467"/>
      </w:tabs>
      <w:rPr>
        <w:sz w:val="14"/>
      </w:rPr>
    </w:pPr>
    <w:r>
      <w:rPr>
        <w:rFonts w:ascii="Garamond" w:hAnsi="Garamond" w:eastAsia="Calibri"/>
        <w:noProof/>
        <w:sz w:val="16"/>
        <w:szCs w:val="16"/>
        <w:lang w:eastAsia="es-MX"/>
      </w:rPr>
      <w:drawing>
        <wp:anchor distT="0" distB="0" distL="114300" distR="114300" simplePos="0" relativeHeight="251657216" behindDoc="1" locked="0" layoutInCell="0" allowOverlap="1" wp14:anchorId="748D7AAE" wp14:editId="04363AE8">
          <wp:simplePos x="0" y="0"/>
          <wp:positionH relativeFrom="page">
            <wp:align>left</wp:align>
          </wp:positionH>
          <wp:positionV relativeFrom="margin">
            <wp:posOffset>-1556738</wp:posOffset>
          </wp:positionV>
          <wp:extent cx="8426450" cy="109728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r w:rsidR="009A2AC5">
      <w:rPr>
        <w:sz w:val="1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Pr="00330DA7" w:rsidR="00D90697" w:rsidTr="05BEE251" w14:paraId="0756BAA3" w14:textId="77777777">
      <w:trPr>
        <w:trHeight w:val="1435"/>
      </w:trPr>
      <w:tc>
        <w:tcPr>
          <w:tcW w:w="283" w:type="dxa"/>
          <w:shd w:val="clear" w:color="auto" w:fill="auto"/>
          <w:tcMar/>
        </w:tcPr>
        <w:p w:rsidRPr="00330DA7" w:rsidR="00D90697" w:rsidP="00DB7E5F" w:rsidRDefault="00D90697" w14:paraId="79A199F2" w14:textId="77777777">
          <w:pPr>
            <w:tabs>
              <w:tab w:val="right" w:pos="4273"/>
            </w:tabs>
            <w:rPr>
              <w:rFonts w:ascii="Garamond" w:hAnsi="Garamond" w:eastAsia="Calibri"/>
              <w:sz w:val="22"/>
              <w:szCs w:val="22"/>
              <w:lang w:eastAsia="en-US"/>
            </w:rPr>
          </w:pPr>
        </w:p>
      </w:tc>
      <w:tc>
        <w:tcPr>
          <w:tcW w:w="6379"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Pr="00330DA7" w:rsidR="00D90697" w:rsidTr="05BEE251" w14:paraId="1FED1AD9" w14:textId="11E22F7F">
            <w:trPr>
              <w:trHeight w:val="144"/>
            </w:trPr>
            <w:tc>
              <w:tcPr>
                <w:tcW w:w="2727" w:type="dxa"/>
                <w:tcMar/>
              </w:tcPr>
              <w:p w:rsidRPr="00330DA7" w:rsidR="00D90697" w:rsidP="00844CB5" w:rsidRDefault="00D90697" w14:paraId="479BE2EF" w14:textId="77777777">
                <w:pPr>
                  <w:tabs>
                    <w:tab w:val="right" w:pos="8838"/>
                  </w:tabs>
                  <w:ind w:left="-74" w:right="-105"/>
                  <w:rPr>
                    <w:rFonts w:ascii="Palatino Linotype" w:hAnsi="Palatino Linotype" w:eastAsia="Calibri" w:cs="Tahoma"/>
                    <w:b/>
                    <w:sz w:val="22"/>
                    <w:szCs w:val="22"/>
                    <w:lang w:eastAsia="en-US"/>
                  </w:rPr>
                </w:pPr>
                <w:bookmarkStart w:name="_Hlk12526980" w:id="5"/>
                <w:r w:rsidRPr="00330DA7">
                  <w:rPr>
                    <w:rFonts w:ascii="Palatino Linotype" w:hAnsi="Palatino Linotype" w:eastAsia="Calibri" w:cs="Tahoma"/>
                    <w:b/>
                    <w:sz w:val="22"/>
                    <w:szCs w:val="22"/>
                    <w:lang w:eastAsia="en-US"/>
                  </w:rPr>
                  <w:t>Recurso de Revisión:</w:t>
                </w:r>
              </w:p>
            </w:tc>
            <w:tc>
              <w:tcPr>
                <w:tcW w:w="3402" w:type="dxa"/>
                <w:tcMar/>
              </w:tcPr>
              <w:p w:rsidRPr="00B366F1" w:rsidR="00D90697" w:rsidP="006E1D61" w:rsidRDefault="00556660" w14:paraId="425DB4C7" w14:textId="1260AA6A">
                <w:pPr>
                  <w:tabs>
                    <w:tab w:val="right" w:pos="8838"/>
                  </w:tabs>
                  <w:ind w:left="-106"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05031</w:t>
                </w:r>
                <w:r w:rsidR="00D90697">
                  <w:rPr>
                    <w:rFonts w:ascii="Palatino Linotype" w:hAnsi="Palatino Linotype" w:eastAsia="Calibri" w:cs="Tahoma"/>
                    <w:b/>
                    <w:bCs/>
                    <w:sz w:val="22"/>
                    <w:szCs w:val="22"/>
                    <w:lang w:eastAsia="en-US"/>
                  </w:rPr>
                  <w:t>/INFOEM/IP/RR/</w:t>
                </w:r>
                <w:r w:rsidR="006D34D4">
                  <w:rPr>
                    <w:rFonts w:ascii="Palatino Linotype" w:hAnsi="Palatino Linotype" w:eastAsia="Calibri" w:cs="Tahoma"/>
                    <w:b/>
                    <w:bCs/>
                    <w:sz w:val="22"/>
                    <w:szCs w:val="22"/>
                    <w:lang w:eastAsia="en-US"/>
                  </w:rPr>
                  <w:t>2022</w:t>
                </w:r>
              </w:p>
            </w:tc>
          </w:tr>
          <w:tr w:rsidRPr="00330DA7" w:rsidR="00D90697" w:rsidTr="05BEE251" w14:paraId="660FE942" w14:textId="6B2EDFC8">
            <w:trPr>
              <w:trHeight w:val="144"/>
            </w:trPr>
            <w:tc>
              <w:tcPr>
                <w:tcW w:w="2727" w:type="dxa"/>
                <w:tcMar/>
              </w:tcPr>
              <w:p w:rsidRPr="00330DA7" w:rsidR="00D90697" w:rsidP="00844CB5" w:rsidRDefault="00D90697" w14:paraId="662BC787" w14:textId="77777777">
                <w:pPr>
                  <w:tabs>
                    <w:tab w:val="right" w:pos="8838"/>
                  </w:tabs>
                  <w:ind w:left="-74" w:right="-105"/>
                  <w:rPr>
                    <w:rFonts w:ascii="Palatino Linotype" w:hAnsi="Palatino Linotype" w:eastAsia="Calibri" w:cs="Tahoma"/>
                    <w:b/>
                    <w:sz w:val="22"/>
                    <w:szCs w:val="22"/>
                    <w:lang w:eastAsia="en-US"/>
                  </w:rPr>
                </w:pPr>
                <w:bookmarkStart w:name="_Hlk10641523" w:id="6"/>
                <w:bookmarkEnd w:id="5"/>
                <w:r w:rsidRPr="00330DA7">
                  <w:rPr>
                    <w:rFonts w:ascii="Palatino Linotype" w:hAnsi="Palatino Linotype" w:eastAsia="Calibri" w:cs="Tahoma"/>
                    <w:b/>
                    <w:sz w:val="22"/>
                    <w:szCs w:val="22"/>
                    <w:lang w:eastAsia="en-US"/>
                  </w:rPr>
                  <w:t>Recurrente:</w:t>
                </w:r>
              </w:p>
            </w:tc>
            <w:tc>
              <w:tcPr>
                <w:tcW w:w="3402" w:type="dxa"/>
                <w:tcMar/>
              </w:tcPr>
              <w:p w:rsidRPr="00330DA7" w:rsidR="00D90697" w:rsidP="05BEE251" w:rsidRDefault="00556660" w14:paraId="389277EF" w14:textId="5FC6E48E">
                <w:pPr>
                  <w:pStyle w:val="Normal"/>
                  <w:tabs>
                    <w:tab w:val="left" w:leader="none" w:pos="3122"/>
                    <w:tab w:val="right" w:leader="none" w:pos="8838"/>
                  </w:tabs>
                  <w:bidi w:val="0"/>
                  <w:spacing w:before="0" w:beforeAutospacing="off" w:after="0" w:afterAutospacing="off" w:line="240" w:lineRule="auto"/>
                  <w:ind w:left="-105" w:right="-105"/>
                  <w:jc w:val="both"/>
                  <w:rPr>
                    <w:rFonts w:ascii="Times New Roman" w:hAnsi="Times New Roman" w:eastAsia="Times New Roman" w:cs="Times New Roman"/>
                    <w:sz w:val="20"/>
                    <w:szCs w:val="20"/>
                    <w:highlight w:val="black"/>
                    <w:lang w:eastAsia="en-US"/>
                  </w:rPr>
                </w:pPr>
                <w:r w:rsidRPr="05BEE251" w:rsidR="05BEE251">
                  <w:rPr>
                    <w:rFonts w:ascii="Palatino Linotype" w:hAnsi="Palatino Linotype" w:eastAsia="Calibri" w:cs="Tahoma"/>
                    <w:sz w:val="22"/>
                    <w:szCs w:val="22"/>
                    <w:highlight w:val="black"/>
                    <w:lang w:eastAsia="en-US"/>
                  </w:rPr>
                  <w:t>XXXXXXXXXXXXXXX</w:t>
                </w:r>
              </w:p>
            </w:tc>
          </w:tr>
          <w:bookmarkEnd w:id="6"/>
          <w:tr w:rsidRPr="00330DA7" w:rsidR="00D90697" w:rsidTr="05BEE251" w14:paraId="215691A8" w14:textId="77777777">
            <w:trPr>
              <w:trHeight w:val="283"/>
            </w:trPr>
            <w:tc>
              <w:tcPr>
                <w:tcW w:w="2727" w:type="dxa"/>
                <w:tcMar/>
              </w:tcPr>
              <w:p w:rsidRPr="00330DA7" w:rsidR="00D90697" w:rsidP="00844CB5" w:rsidRDefault="00D90697" w14:paraId="0B74763A"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402" w:type="dxa"/>
                <w:tcMar/>
              </w:tcPr>
              <w:p w:rsidRPr="00330DA7" w:rsidR="00D90697" w:rsidP="009B3F3B" w:rsidRDefault="00BC7764" w14:paraId="0DE83C1B" w14:textId="03A1218D">
                <w:pPr>
                  <w:tabs>
                    <w:tab w:val="left" w:pos="2834"/>
                    <w:tab w:val="right" w:pos="8838"/>
                  </w:tabs>
                  <w:ind w:left="-108" w:right="-105"/>
                  <w:jc w:val="both"/>
                  <w:rPr>
                    <w:rFonts w:ascii="Palatino Linotype" w:hAnsi="Palatino Linotype" w:eastAsia="Calibri" w:cs="Tahoma"/>
                    <w:b/>
                    <w:sz w:val="22"/>
                    <w:szCs w:val="22"/>
                    <w:lang w:eastAsia="en-US"/>
                  </w:rPr>
                </w:pPr>
                <w:r w:rsidRPr="00BC7764">
                  <w:rPr>
                    <w:rFonts w:ascii="Palatino Linotype" w:hAnsi="Palatino Linotype" w:eastAsia="Calibri" w:cs="Tahoma"/>
                    <w:sz w:val="22"/>
                    <w:szCs w:val="22"/>
                    <w:lang w:eastAsia="en-US"/>
                  </w:rPr>
                  <w:t xml:space="preserve">Ayuntamiento de </w:t>
                </w:r>
                <w:r w:rsidR="00556660">
                  <w:rPr>
                    <w:rFonts w:ascii="Palatino Linotype" w:hAnsi="Palatino Linotype" w:eastAsia="Calibri" w:cs="Tahoma"/>
                    <w:sz w:val="22"/>
                    <w:szCs w:val="22"/>
                    <w:lang w:eastAsia="en-US"/>
                  </w:rPr>
                  <w:t>Tenancingo</w:t>
                </w:r>
              </w:p>
            </w:tc>
          </w:tr>
          <w:tr w:rsidRPr="00330DA7" w:rsidR="00D90697" w:rsidTr="05BEE251" w14:paraId="6B309D42" w14:textId="77777777">
            <w:trPr>
              <w:trHeight w:val="283"/>
            </w:trPr>
            <w:tc>
              <w:tcPr>
                <w:tcW w:w="2727" w:type="dxa"/>
                <w:tcMar/>
              </w:tcPr>
              <w:p w:rsidRPr="00330DA7" w:rsidR="00D90697" w:rsidP="00844CB5" w:rsidRDefault="00D90697" w14:paraId="111E9634"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402" w:type="dxa"/>
                <w:tcMar/>
              </w:tcPr>
              <w:p w:rsidRPr="00EA66FC" w:rsidR="00D90697" w:rsidP="00EA66FC" w:rsidRDefault="00D90697" w14:paraId="5D74F6E5" w14:textId="1C6F280C">
                <w:pPr>
                  <w:tabs>
                    <w:tab w:val="right" w:pos="8838"/>
                  </w:tabs>
                  <w:ind w:left="-108" w:right="-105"/>
                  <w:jc w:val="both"/>
                  <w:rPr>
                    <w:rFonts w:ascii="Palatino Linotype" w:hAnsi="Palatino Linotype" w:eastAsia="Calibri" w:cs="Tahoma"/>
                    <w:sz w:val="22"/>
                    <w:szCs w:val="22"/>
                    <w:lang w:eastAsia="en-US"/>
                  </w:rPr>
                </w:pPr>
                <w:r w:rsidRPr="00330DA7">
                  <w:rPr>
                    <w:rFonts w:ascii="Palatino Linotype" w:hAnsi="Palatino Linotype" w:eastAsia="Calibri" w:cs="Tahoma"/>
                    <w:sz w:val="22"/>
                    <w:szCs w:val="22"/>
                    <w:lang w:eastAsia="en-US"/>
                  </w:rPr>
                  <w:t>Luis Gustavo Parra Noriega</w:t>
                </w:r>
              </w:p>
            </w:tc>
          </w:tr>
        </w:tbl>
        <w:p w:rsidRPr="00330DA7" w:rsidR="00D90697" w:rsidP="00DB7E5F" w:rsidRDefault="00D90697" w14:paraId="430DE6A9" w14:textId="77777777">
          <w:pPr>
            <w:tabs>
              <w:tab w:val="right" w:pos="8838"/>
            </w:tabs>
            <w:ind w:left="-28"/>
            <w:jc w:val="both"/>
            <w:rPr>
              <w:rFonts w:ascii="Arial" w:hAnsi="Arial" w:eastAsia="Calibri" w:cs="Arial"/>
              <w:b/>
              <w:sz w:val="22"/>
              <w:szCs w:val="22"/>
              <w:lang w:eastAsia="en-US"/>
            </w:rPr>
          </w:pPr>
        </w:p>
      </w:tc>
    </w:tr>
  </w:tbl>
  <w:p w:rsidRPr="00765661" w:rsidR="00D90697" w:rsidP="00B727C5" w:rsidRDefault="00000000" w14:paraId="0CB98BDD" w14:textId="00A5E0D2">
    <w:pPr>
      <w:pStyle w:val="Encabezado"/>
      <w:rPr>
        <w:sz w:val="22"/>
        <w:szCs w:val="22"/>
      </w:rPr>
    </w:pPr>
    <w:r>
      <w:rPr>
        <w:noProof/>
        <w:sz w:val="36"/>
        <w:szCs w:val="22"/>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84.7pt;margin-top:-126.75pt;width:663.5pt;height:12in;z-index:-251658240;mso-position-horizontal-relative:margin;mso-position-vertical-relative:margin" o:spid="_x0000_s1025"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4395"/>
        </w:tabs>
        <w:ind w:left="4395" w:hanging="360"/>
      </w:pPr>
      <w:rPr>
        <w:rFonts w:hint="default" w:ascii="Symbol" w:hAnsi="Symbol"/>
      </w:rPr>
    </w:lvl>
  </w:abstractNum>
  <w:abstractNum w:abstractNumId="1" w15:restartNumberingAfterBreak="0">
    <w:nsid w:val="04113D49"/>
    <w:multiLevelType w:val="hybridMultilevel"/>
    <w:tmpl w:val="2B384F7A"/>
    <w:lvl w:ilvl="0" w:tplc="20E09060">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15:restartNumberingAfterBreak="0">
    <w:nsid w:val="058B4652"/>
    <w:multiLevelType w:val="hybridMultilevel"/>
    <w:tmpl w:val="DE62DD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15465E3"/>
    <w:multiLevelType w:val="hybridMultilevel"/>
    <w:tmpl w:val="FF3E81D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DE5AF2"/>
    <w:multiLevelType w:val="hybridMultilevel"/>
    <w:tmpl w:val="2B384F7A"/>
    <w:lvl w:ilvl="0" w:tplc="20E09060">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5" w15:restartNumberingAfterBreak="0">
    <w:nsid w:val="31F0058B"/>
    <w:multiLevelType w:val="hybridMultilevel"/>
    <w:tmpl w:val="09AED4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4CE7057D"/>
    <w:multiLevelType w:val="hybridMultilevel"/>
    <w:tmpl w:val="9A66B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3DA1AFA"/>
    <w:multiLevelType w:val="hybridMultilevel"/>
    <w:tmpl w:val="5B58D4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5B71176"/>
    <w:multiLevelType w:val="hybridMultilevel"/>
    <w:tmpl w:val="FC283A7A"/>
    <w:lvl w:ilvl="0" w:tplc="600653D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2146306"/>
    <w:multiLevelType w:val="hybridMultilevel"/>
    <w:tmpl w:val="44F6E590"/>
    <w:lvl w:ilvl="0" w:tplc="69C64AAE">
      <w:start w:val="4"/>
      <w:numFmt w:val="bullet"/>
      <w:lvlText w:val="-"/>
      <w:lvlJc w:val="left"/>
      <w:pPr>
        <w:ind w:left="927" w:hanging="360"/>
      </w:pPr>
      <w:rPr>
        <w:rFonts w:hint="default" w:ascii="Palatino Linotype" w:hAnsi="Palatino Linotype" w:eastAsia="Times New Roman" w:cs="Times New Roman"/>
        <w:b w:val="0"/>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10" w15:restartNumberingAfterBreak="0">
    <w:nsid w:val="63D709E2"/>
    <w:multiLevelType w:val="hybridMultilevel"/>
    <w:tmpl w:val="2E4ECF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6E032A7B"/>
    <w:multiLevelType w:val="hybridMultilevel"/>
    <w:tmpl w:val="7CF425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61720BA"/>
    <w:multiLevelType w:val="hybridMultilevel"/>
    <w:tmpl w:val="89A04B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DFC068B"/>
    <w:multiLevelType w:val="hybridMultilevel"/>
    <w:tmpl w:val="9A66B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04396501">
    <w:abstractNumId w:val="0"/>
  </w:num>
  <w:num w:numId="2" w16cid:durableId="271480260">
    <w:abstractNumId w:val="12"/>
  </w:num>
  <w:num w:numId="3" w16cid:durableId="807670792">
    <w:abstractNumId w:val="7"/>
  </w:num>
  <w:num w:numId="4" w16cid:durableId="1813013032">
    <w:abstractNumId w:val="3"/>
  </w:num>
  <w:num w:numId="5" w16cid:durableId="1171678955">
    <w:abstractNumId w:val="2"/>
  </w:num>
  <w:num w:numId="6" w16cid:durableId="806582539">
    <w:abstractNumId w:val="1"/>
  </w:num>
  <w:num w:numId="7" w16cid:durableId="90980296">
    <w:abstractNumId w:val="8"/>
  </w:num>
  <w:num w:numId="8" w16cid:durableId="831339365">
    <w:abstractNumId w:val="10"/>
  </w:num>
  <w:num w:numId="9" w16cid:durableId="1243753854">
    <w:abstractNumId w:val="11"/>
  </w:num>
  <w:num w:numId="10" w16cid:durableId="1452892349">
    <w:abstractNumId w:val="9"/>
  </w:num>
  <w:num w:numId="11" w16cid:durableId="1768690041">
    <w:abstractNumId w:val="6"/>
  </w:num>
  <w:num w:numId="12" w16cid:durableId="2125230160">
    <w:abstractNumId w:val="14"/>
  </w:num>
  <w:num w:numId="13" w16cid:durableId="1929731527">
    <w:abstractNumId w:val="5"/>
  </w:num>
  <w:num w:numId="14" w16cid:durableId="1115177704">
    <w:abstractNumId w:val="4"/>
  </w:num>
  <w:num w:numId="15" w16cid:durableId="405958002">
    <w:abstractNumId w:val="13"/>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0AA6"/>
    <w:rsid w:val="000027EB"/>
    <w:rsid w:val="00002954"/>
    <w:rsid w:val="00002DD9"/>
    <w:rsid w:val="00003179"/>
    <w:rsid w:val="0000356B"/>
    <w:rsid w:val="0000395A"/>
    <w:rsid w:val="00003EB8"/>
    <w:rsid w:val="000043DC"/>
    <w:rsid w:val="0000485A"/>
    <w:rsid w:val="000054AF"/>
    <w:rsid w:val="00005EA6"/>
    <w:rsid w:val="00006499"/>
    <w:rsid w:val="00006543"/>
    <w:rsid w:val="000065F2"/>
    <w:rsid w:val="00007017"/>
    <w:rsid w:val="000072B3"/>
    <w:rsid w:val="00007ECA"/>
    <w:rsid w:val="00010A26"/>
    <w:rsid w:val="0001103D"/>
    <w:rsid w:val="0001124C"/>
    <w:rsid w:val="00012C24"/>
    <w:rsid w:val="00012DBA"/>
    <w:rsid w:val="000139E8"/>
    <w:rsid w:val="00013A19"/>
    <w:rsid w:val="00013DD6"/>
    <w:rsid w:val="000143FA"/>
    <w:rsid w:val="00014465"/>
    <w:rsid w:val="000159D3"/>
    <w:rsid w:val="0001726D"/>
    <w:rsid w:val="000173FB"/>
    <w:rsid w:val="00017858"/>
    <w:rsid w:val="00017B2C"/>
    <w:rsid w:val="00017D26"/>
    <w:rsid w:val="00017E22"/>
    <w:rsid w:val="00020260"/>
    <w:rsid w:val="00020818"/>
    <w:rsid w:val="00020A5D"/>
    <w:rsid w:val="00020B0A"/>
    <w:rsid w:val="00020EA9"/>
    <w:rsid w:val="00020F39"/>
    <w:rsid w:val="0002120A"/>
    <w:rsid w:val="000212E5"/>
    <w:rsid w:val="00021C64"/>
    <w:rsid w:val="0002289F"/>
    <w:rsid w:val="00023078"/>
    <w:rsid w:val="000241C5"/>
    <w:rsid w:val="00024A96"/>
    <w:rsid w:val="00024D74"/>
    <w:rsid w:val="00024F5F"/>
    <w:rsid w:val="0002561A"/>
    <w:rsid w:val="00025F5D"/>
    <w:rsid w:val="00026729"/>
    <w:rsid w:val="00026C8B"/>
    <w:rsid w:val="00027175"/>
    <w:rsid w:val="0002759E"/>
    <w:rsid w:val="00027906"/>
    <w:rsid w:val="00027F0F"/>
    <w:rsid w:val="000312F0"/>
    <w:rsid w:val="000313A7"/>
    <w:rsid w:val="00032F5B"/>
    <w:rsid w:val="0003356E"/>
    <w:rsid w:val="00033622"/>
    <w:rsid w:val="00033708"/>
    <w:rsid w:val="00033BE7"/>
    <w:rsid w:val="00034195"/>
    <w:rsid w:val="00034CDC"/>
    <w:rsid w:val="00034E9D"/>
    <w:rsid w:val="00034F30"/>
    <w:rsid w:val="0003569F"/>
    <w:rsid w:val="000356AE"/>
    <w:rsid w:val="00035F9E"/>
    <w:rsid w:val="00036315"/>
    <w:rsid w:val="000369DB"/>
    <w:rsid w:val="00036B38"/>
    <w:rsid w:val="000373BC"/>
    <w:rsid w:val="000378BC"/>
    <w:rsid w:val="00037B34"/>
    <w:rsid w:val="00037F4B"/>
    <w:rsid w:val="000401ED"/>
    <w:rsid w:val="00041588"/>
    <w:rsid w:val="000415F1"/>
    <w:rsid w:val="000415FB"/>
    <w:rsid w:val="00043072"/>
    <w:rsid w:val="0004349F"/>
    <w:rsid w:val="00043AB1"/>
    <w:rsid w:val="00043C4B"/>
    <w:rsid w:val="00044768"/>
    <w:rsid w:val="000449AE"/>
    <w:rsid w:val="000457A5"/>
    <w:rsid w:val="00045F73"/>
    <w:rsid w:val="0004646B"/>
    <w:rsid w:val="00046B97"/>
    <w:rsid w:val="00046F21"/>
    <w:rsid w:val="0004731B"/>
    <w:rsid w:val="0004790A"/>
    <w:rsid w:val="00050EC4"/>
    <w:rsid w:val="000515E9"/>
    <w:rsid w:val="00051C33"/>
    <w:rsid w:val="000527B4"/>
    <w:rsid w:val="000528E6"/>
    <w:rsid w:val="00053196"/>
    <w:rsid w:val="000534C8"/>
    <w:rsid w:val="00053B75"/>
    <w:rsid w:val="00055DD3"/>
    <w:rsid w:val="00056268"/>
    <w:rsid w:val="00056D2E"/>
    <w:rsid w:val="00057250"/>
    <w:rsid w:val="00057499"/>
    <w:rsid w:val="0005769F"/>
    <w:rsid w:val="0006017B"/>
    <w:rsid w:val="000603A7"/>
    <w:rsid w:val="0006115F"/>
    <w:rsid w:val="000614B4"/>
    <w:rsid w:val="0006199A"/>
    <w:rsid w:val="000620E1"/>
    <w:rsid w:val="00062D7B"/>
    <w:rsid w:val="000634CC"/>
    <w:rsid w:val="00063A96"/>
    <w:rsid w:val="00063EA8"/>
    <w:rsid w:val="0006409F"/>
    <w:rsid w:val="0006430A"/>
    <w:rsid w:val="00064855"/>
    <w:rsid w:val="00064D35"/>
    <w:rsid w:val="00065BF2"/>
    <w:rsid w:val="000678EA"/>
    <w:rsid w:val="000678F4"/>
    <w:rsid w:val="00067B8C"/>
    <w:rsid w:val="00067C06"/>
    <w:rsid w:val="000706EE"/>
    <w:rsid w:val="00071A4A"/>
    <w:rsid w:val="00071A61"/>
    <w:rsid w:val="00073110"/>
    <w:rsid w:val="000739FC"/>
    <w:rsid w:val="000744D6"/>
    <w:rsid w:val="000749B4"/>
    <w:rsid w:val="00074BB0"/>
    <w:rsid w:val="000758B2"/>
    <w:rsid w:val="00076F40"/>
    <w:rsid w:val="000771CC"/>
    <w:rsid w:val="00077F49"/>
    <w:rsid w:val="00080971"/>
    <w:rsid w:val="000813B0"/>
    <w:rsid w:val="0008148B"/>
    <w:rsid w:val="00082267"/>
    <w:rsid w:val="0008327F"/>
    <w:rsid w:val="00083520"/>
    <w:rsid w:val="00084CD3"/>
    <w:rsid w:val="000853C2"/>
    <w:rsid w:val="00086D84"/>
    <w:rsid w:val="00087158"/>
    <w:rsid w:val="00091024"/>
    <w:rsid w:val="000910A3"/>
    <w:rsid w:val="00092475"/>
    <w:rsid w:val="0009267E"/>
    <w:rsid w:val="00092C55"/>
    <w:rsid w:val="00092F1D"/>
    <w:rsid w:val="000932D5"/>
    <w:rsid w:val="000937CE"/>
    <w:rsid w:val="000952F7"/>
    <w:rsid w:val="00095590"/>
    <w:rsid w:val="00095932"/>
    <w:rsid w:val="00095E4F"/>
    <w:rsid w:val="000962CB"/>
    <w:rsid w:val="00096D31"/>
    <w:rsid w:val="00097211"/>
    <w:rsid w:val="00097946"/>
    <w:rsid w:val="000A00FA"/>
    <w:rsid w:val="000A0518"/>
    <w:rsid w:val="000A0861"/>
    <w:rsid w:val="000A1CB7"/>
    <w:rsid w:val="000A1F83"/>
    <w:rsid w:val="000A20A4"/>
    <w:rsid w:val="000A2159"/>
    <w:rsid w:val="000A3BB3"/>
    <w:rsid w:val="000A5058"/>
    <w:rsid w:val="000A5A1D"/>
    <w:rsid w:val="000A5C6A"/>
    <w:rsid w:val="000A60ED"/>
    <w:rsid w:val="000A61DD"/>
    <w:rsid w:val="000A7211"/>
    <w:rsid w:val="000B079E"/>
    <w:rsid w:val="000B15D2"/>
    <w:rsid w:val="000B1D37"/>
    <w:rsid w:val="000B208B"/>
    <w:rsid w:val="000B262E"/>
    <w:rsid w:val="000B2C93"/>
    <w:rsid w:val="000B36DD"/>
    <w:rsid w:val="000B5457"/>
    <w:rsid w:val="000B5711"/>
    <w:rsid w:val="000B6020"/>
    <w:rsid w:val="000B75C4"/>
    <w:rsid w:val="000B7CE9"/>
    <w:rsid w:val="000C0941"/>
    <w:rsid w:val="000C095A"/>
    <w:rsid w:val="000C0EAD"/>
    <w:rsid w:val="000C1D33"/>
    <w:rsid w:val="000C2283"/>
    <w:rsid w:val="000C27CA"/>
    <w:rsid w:val="000C2872"/>
    <w:rsid w:val="000C3DD9"/>
    <w:rsid w:val="000C3E67"/>
    <w:rsid w:val="000C589B"/>
    <w:rsid w:val="000C59CB"/>
    <w:rsid w:val="000C5A78"/>
    <w:rsid w:val="000C5CEE"/>
    <w:rsid w:val="000C64BD"/>
    <w:rsid w:val="000C7410"/>
    <w:rsid w:val="000D03C3"/>
    <w:rsid w:val="000D06DE"/>
    <w:rsid w:val="000D0B08"/>
    <w:rsid w:val="000D1DDF"/>
    <w:rsid w:val="000D21AC"/>
    <w:rsid w:val="000D254A"/>
    <w:rsid w:val="000D2A27"/>
    <w:rsid w:val="000D4028"/>
    <w:rsid w:val="000D49ED"/>
    <w:rsid w:val="000D4C39"/>
    <w:rsid w:val="000D62EF"/>
    <w:rsid w:val="000D6AEB"/>
    <w:rsid w:val="000D6B5A"/>
    <w:rsid w:val="000D6CF8"/>
    <w:rsid w:val="000D7077"/>
    <w:rsid w:val="000D734D"/>
    <w:rsid w:val="000D79D9"/>
    <w:rsid w:val="000E0BEA"/>
    <w:rsid w:val="000E127B"/>
    <w:rsid w:val="000E4755"/>
    <w:rsid w:val="000E4EF4"/>
    <w:rsid w:val="000E67DD"/>
    <w:rsid w:val="000E685D"/>
    <w:rsid w:val="000E6F80"/>
    <w:rsid w:val="000F0BD6"/>
    <w:rsid w:val="000F13A8"/>
    <w:rsid w:val="000F178F"/>
    <w:rsid w:val="000F213F"/>
    <w:rsid w:val="000F2431"/>
    <w:rsid w:val="000F24C8"/>
    <w:rsid w:val="000F2580"/>
    <w:rsid w:val="000F26D2"/>
    <w:rsid w:val="000F2EBF"/>
    <w:rsid w:val="000F3684"/>
    <w:rsid w:val="000F3DA0"/>
    <w:rsid w:val="000F4183"/>
    <w:rsid w:val="000F4876"/>
    <w:rsid w:val="000F50AF"/>
    <w:rsid w:val="000F5537"/>
    <w:rsid w:val="000F555D"/>
    <w:rsid w:val="000F63AA"/>
    <w:rsid w:val="000F6834"/>
    <w:rsid w:val="000F7149"/>
    <w:rsid w:val="000F731A"/>
    <w:rsid w:val="000F76AB"/>
    <w:rsid w:val="000F7A45"/>
    <w:rsid w:val="000F7FD8"/>
    <w:rsid w:val="00100B73"/>
    <w:rsid w:val="00100BAC"/>
    <w:rsid w:val="001017B7"/>
    <w:rsid w:val="0010269F"/>
    <w:rsid w:val="00102F43"/>
    <w:rsid w:val="00102FBE"/>
    <w:rsid w:val="00103446"/>
    <w:rsid w:val="001034C6"/>
    <w:rsid w:val="00103D21"/>
    <w:rsid w:val="00103FCA"/>
    <w:rsid w:val="001049B0"/>
    <w:rsid w:val="00104ADB"/>
    <w:rsid w:val="0010569D"/>
    <w:rsid w:val="001057BC"/>
    <w:rsid w:val="0010640C"/>
    <w:rsid w:val="00106B3C"/>
    <w:rsid w:val="00106CE0"/>
    <w:rsid w:val="001078DF"/>
    <w:rsid w:val="00107D2F"/>
    <w:rsid w:val="00110837"/>
    <w:rsid w:val="00110B45"/>
    <w:rsid w:val="001115D4"/>
    <w:rsid w:val="001117DF"/>
    <w:rsid w:val="001133D5"/>
    <w:rsid w:val="001134C9"/>
    <w:rsid w:val="001139FD"/>
    <w:rsid w:val="00113E5F"/>
    <w:rsid w:val="00114068"/>
    <w:rsid w:val="001142C7"/>
    <w:rsid w:val="00114A11"/>
    <w:rsid w:val="00114D6E"/>
    <w:rsid w:val="00115045"/>
    <w:rsid w:val="001150E9"/>
    <w:rsid w:val="001165D7"/>
    <w:rsid w:val="00116641"/>
    <w:rsid w:val="001166C8"/>
    <w:rsid w:val="001171BD"/>
    <w:rsid w:val="00117E93"/>
    <w:rsid w:val="00117F59"/>
    <w:rsid w:val="001204D8"/>
    <w:rsid w:val="001206C7"/>
    <w:rsid w:val="00120C53"/>
    <w:rsid w:val="001221B8"/>
    <w:rsid w:val="00122A57"/>
    <w:rsid w:val="00123B13"/>
    <w:rsid w:val="00123CDB"/>
    <w:rsid w:val="0012505A"/>
    <w:rsid w:val="0012596B"/>
    <w:rsid w:val="001265A5"/>
    <w:rsid w:val="00127757"/>
    <w:rsid w:val="001279BF"/>
    <w:rsid w:val="00127E0D"/>
    <w:rsid w:val="00131767"/>
    <w:rsid w:val="00132104"/>
    <w:rsid w:val="00132A80"/>
    <w:rsid w:val="00132F95"/>
    <w:rsid w:val="00134409"/>
    <w:rsid w:val="00134EFA"/>
    <w:rsid w:val="00135453"/>
    <w:rsid w:val="0013588E"/>
    <w:rsid w:val="0013647C"/>
    <w:rsid w:val="00136A09"/>
    <w:rsid w:val="0013791C"/>
    <w:rsid w:val="00137B8F"/>
    <w:rsid w:val="00140643"/>
    <w:rsid w:val="00140BC9"/>
    <w:rsid w:val="00141895"/>
    <w:rsid w:val="00141F8F"/>
    <w:rsid w:val="0014223B"/>
    <w:rsid w:val="00142A73"/>
    <w:rsid w:val="00142C89"/>
    <w:rsid w:val="0014307A"/>
    <w:rsid w:val="00143189"/>
    <w:rsid w:val="001433E2"/>
    <w:rsid w:val="001436E0"/>
    <w:rsid w:val="001438C4"/>
    <w:rsid w:val="001438D1"/>
    <w:rsid w:val="001444C9"/>
    <w:rsid w:val="00144683"/>
    <w:rsid w:val="00144747"/>
    <w:rsid w:val="00144D0B"/>
    <w:rsid w:val="00145727"/>
    <w:rsid w:val="0014604E"/>
    <w:rsid w:val="0014620A"/>
    <w:rsid w:val="0014668C"/>
    <w:rsid w:val="0014688E"/>
    <w:rsid w:val="001468AF"/>
    <w:rsid w:val="00146D94"/>
    <w:rsid w:val="00147566"/>
    <w:rsid w:val="00147666"/>
    <w:rsid w:val="00147887"/>
    <w:rsid w:val="0015061E"/>
    <w:rsid w:val="00150B1D"/>
    <w:rsid w:val="00150E21"/>
    <w:rsid w:val="00151053"/>
    <w:rsid w:val="001519CC"/>
    <w:rsid w:val="00151FBB"/>
    <w:rsid w:val="00152348"/>
    <w:rsid w:val="0015251A"/>
    <w:rsid w:val="00152668"/>
    <w:rsid w:val="001528FD"/>
    <w:rsid w:val="00153448"/>
    <w:rsid w:val="001537C2"/>
    <w:rsid w:val="0015381E"/>
    <w:rsid w:val="0015405A"/>
    <w:rsid w:val="00155F96"/>
    <w:rsid w:val="00156023"/>
    <w:rsid w:val="0015608F"/>
    <w:rsid w:val="00156408"/>
    <w:rsid w:val="00156A6B"/>
    <w:rsid w:val="00156D3F"/>
    <w:rsid w:val="00161C5D"/>
    <w:rsid w:val="00161DF9"/>
    <w:rsid w:val="00161ED0"/>
    <w:rsid w:val="00162383"/>
    <w:rsid w:val="001628CA"/>
    <w:rsid w:val="00162CCE"/>
    <w:rsid w:val="00164690"/>
    <w:rsid w:val="00164B24"/>
    <w:rsid w:val="00165891"/>
    <w:rsid w:val="001658C8"/>
    <w:rsid w:val="00166B3A"/>
    <w:rsid w:val="00170545"/>
    <w:rsid w:val="001710BF"/>
    <w:rsid w:val="0017140B"/>
    <w:rsid w:val="00171613"/>
    <w:rsid w:val="00171ADD"/>
    <w:rsid w:val="00172F21"/>
    <w:rsid w:val="00173F09"/>
    <w:rsid w:val="00174292"/>
    <w:rsid w:val="001744E3"/>
    <w:rsid w:val="0017459B"/>
    <w:rsid w:val="00175CEB"/>
    <w:rsid w:val="00176367"/>
    <w:rsid w:val="00176773"/>
    <w:rsid w:val="00176D78"/>
    <w:rsid w:val="00176E8E"/>
    <w:rsid w:val="001807FF"/>
    <w:rsid w:val="00181915"/>
    <w:rsid w:val="001819C9"/>
    <w:rsid w:val="00181E52"/>
    <w:rsid w:val="00182D6C"/>
    <w:rsid w:val="00182DCE"/>
    <w:rsid w:val="00182F0F"/>
    <w:rsid w:val="00183D24"/>
    <w:rsid w:val="001847E4"/>
    <w:rsid w:val="00184982"/>
    <w:rsid w:val="001851A6"/>
    <w:rsid w:val="00185714"/>
    <w:rsid w:val="0018623B"/>
    <w:rsid w:val="001867E9"/>
    <w:rsid w:val="00187592"/>
    <w:rsid w:val="001875A7"/>
    <w:rsid w:val="0018781F"/>
    <w:rsid w:val="001879E1"/>
    <w:rsid w:val="00190600"/>
    <w:rsid w:val="00190A15"/>
    <w:rsid w:val="001913F2"/>
    <w:rsid w:val="0019151D"/>
    <w:rsid w:val="001919CD"/>
    <w:rsid w:val="00191AB2"/>
    <w:rsid w:val="00192206"/>
    <w:rsid w:val="00192A4C"/>
    <w:rsid w:val="0019389B"/>
    <w:rsid w:val="00193CD6"/>
    <w:rsid w:val="00193E29"/>
    <w:rsid w:val="00194110"/>
    <w:rsid w:val="001954D2"/>
    <w:rsid w:val="00195BA5"/>
    <w:rsid w:val="00195E1E"/>
    <w:rsid w:val="0019600C"/>
    <w:rsid w:val="00196522"/>
    <w:rsid w:val="00197B02"/>
    <w:rsid w:val="001A0D8D"/>
    <w:rsid w:val="001A1B94"/>
    <w:rsid w:val="001A213B"/>
    <w:rsid w:val="001A22F5"/>
    <w:rsid w:val="001A2B55"/>
    <w:rsid w:val="001A4360"/>
    <w:rsid w:val="001A4B83"/>
    <w:rsid w:val="001A4CF0"/>
    <w:rsid w:val="001A57BE"/>
    <w:rsid w:val="001A5DE0"/>
    <w:rsid w:val="001A6236"/>
    <w:rsid w:val="001A650C"/>
    <w:rsid w:val="001A6A87"/>
    <w:rsid w:val="001A6FCC"/>
    <w:rsid w:val="001A7588"/>
    <w:rsid w:val="001A7C6B"/>
    <w:rsid w:val="001A7CE8"/>
    <w:rsid w:val="001A7FD2"/>
    <w:rsid w:val="001B06F8"/>
    <w:rsid w:val="001B0BF3"/>
    <w:rsid w:val="001B107D"/>
    <w:rsid w:val="001B1140"/>
    <w:rsid w:val="001B1524"/>
    <w:rsid w:val="001B1986"/>
    <w:rsid w:val="001B23EF"/>
    <w:rsid w:val="001B26B2"/>
    <w:rsid w:val="001B2CD9"/>
    <w:rsid w:val="001B2DCA"/>
    <w:rsid w:val="001B2F97"/>
    <w:rsid w:val="001B3222"/>
    <w:rsid w:val="001B38FF"/>
    <w:rsid w:val="001B4E2E"/>
    <w:rsid w:val="001B62A0"/>
    <w:rsid w:val="001B764F"/>
    <w:rsid w:val="001C17B0"/>
    <w:rsid w:val="001C1A4D"/>
    <w:rsid w:val="001C1FE2"/>
    <w:rsid w:val="001C282F"/>
    <w:rsid w:val="001C298A"/>
    <w:rsid w:val="001C2F9F"/>
    <w:rsid w:val="001C3052"/>
    <w:rsid w:val="001C38D5"/>
    <w:rsid w:val="001C3946"/>
    <w:rsid w:val="001C51ED"/>
    <w:rsid w:val="001C6379"/>
    <w:rsid w:val="001C6568"/>
    <w:rsid w:val="001C66B1"/>
    <w:rsid w:val="001C6701"/>
    <w:rsid w:val="001C67BF"/>
    <w:rsid w:val="001C7622"/>
    <w:rsid w:val="001C797F"/>
    <w:rsid w:val="001D0086"/>
    <w:rsid w:val="001D0094"/>
    <w:rsid w:val="001D00D6"/>
    <w:rsid w:val="001D0F76"/>
    <w:rsid w:val="001D18F2"/>
    <w:rsid w:val="001D1B4B"/>
    <w:rsid w:val="001D256A"/>
    <w:rsid w:val="001D37BE"/>
    <w:rsid w:val="001D4203"/>
    <w:rsid w:val="001D4377"/>
    <w:rsid w:val="001D45E8"/>
    <w:rsid w:val="001D4E4C"/>
    <w:rsid w:val="001D67AC"/>
    <w:rsid w:val="001D6F69"/>
    <w:rsid w:val="001D7012"/>
    <w:rsid w:val="001D71AF"/>
    <w:rsid w:val="001D7B82"/>
    <w:rsid w:val="001D7BD2"/>
    <w:rsid w:val="001E16EB"/>
    <w:rsid w:val="001E1F8F"/>
    <w:rsid w:val="001E2A4D"/>
    <w:rsid w:val="001E4D8F"/>
    <w:rsid w:val="001E53C2"/>
    <w:rsid w:val="001E545B"/>
    <w:rsid w:val="001E54A5"/>
    <w:rsid w:val="001E6046"/>
    <w:rsid w:val="001E6927"/>
    <w:rsid w:val="001E6947"/>
    <w:rsid w:val="001E6FC5"/>
    <w:rsid w:val="001E7EE2"/>
    <w:rsid w:val="001F0E9C"/>
    <w:rsid w:val="001F0EB8"/>
    <w:rsid w:val="001F0F77"/>
    <w:rsid w:val="001F0FDA"/>
    <w:rsid w:val="001F1540"/>
    <w:rsid w:val="001F17CC"/>
    <w:rsid w:val="001F1EE7"/>
    <w:rsid w:val="001F21D7"/>
    <w:rsid w:val="001F24ED"/>
    <w:rsid w:val="001F43D1"/>
    <w:rsid w:val="001F4AAD"/>
    <w:rsid w:val="001F582D"/>
    <w:rsid w:val="001F652C"/>
    <w:rsid w:val="001F78D9"/>
    <w:rsid w:val="0020074E"/>
    <w:rsid w:val="0020148A"/>
    <w:rsid w:val="00201A11"/>
    <w:rsid w:val="0020227A"/>
    <w:rsid w:val="00202DB8"/>
    <w:rsid w:val="00203560"/>
    <w:rsid w:val="00203DF0"/>
    <w:rsid w:val="00205F69"/>
    <w:rsid w:val="002060B4"/>
    <w:rsid w:val="00206209"/>
    <w:rsid w:val="00206CE5"/>
    <w:rsid w:val="00207332"/>
    <w:rsid w:val="0020755E"/>
    <w:rsid w:val="002076B9"/>
    <w:rsid w:val="00207736"/>
    <w:rsid w:val="00210A50"/>
    <w:rsid w:val="00210E94"/>
    <w:rsid w:val="00212460"/>
    <w:rsid w:val="0021247B"/>
    <w:rsid w:val="00212D57"/>
    <w:rsid w:val="0021348D"/>
    <w:rsid w:val="002141C0"/>
    <w:rsid w:val="002145FD"/>
    <w:rsid w:val="00215A16"/>
    <w:rsid w:val="00215D0D"/>
    <w:rsid w:val="0021664C"/>
    <w:rsid w:val="00216C67"/>
    <w:rsid w:val="00217ACE"/>
    <w:rsid w:val="00217AEF"/>
    <w:rsid w:val="00220CBC"/>
    <w:rsid w:val="00220CE6"/>
    <w:rsid w:val="00221305"/>
    <w:rsid w:val="0022181F"/>
    <w:rsid w:val="00221EC9"/>
    <w:rsid w:val="00222017"/>
    <w:rsid w:val="00222731"/>
    <w:rsid w:val="002229C6"/>
    <w:rsid w:val="002239AA"/>
    <w:rsid w:val="00223C46"/>
    <w:rsid w:val="00223C6D"/>
    <w:rsid w:val="00223ECD"/>
    <w:rsid w:val="00224092"/>
    <w:rsid w:val="002240B8"/>
    <w:rsid w:val="002241A6"/>
    <w:rsid w:val="002241E8"/>
    <w:rsid w:val="00224774"/>
    <w:rsid w:val="002247B0"/>
    <w:rsid w:val="00224857"/>
    <w:rsid w:val="00224F7A"/>
    <w:rsid w:val="00225152"/>
    <w:rsid w:val="002256FE"/>
    <w:rsid w:val="00225E15"/>
    <w:rsid w:val="00226980"/>
    <w:rsid w:val="00226E46"/>
    <w:rsid w:val="00226E4A"/>
    <w:rsid w:val="00226E55"/>
    <w:rsid w:val="00227570"/>
    <w:rsid w:val="00227746"/>
    <w:rsid w:val="0022779E"/>
    <w:rsid w:val="00227BB7"/>
    <w:rsid w:val="0023095D"/>
    <w:rsid w:val="00230E81"/>
    <w:rsid w:val="002312EA"/>
    <w:rsid w:val="00231E95"/>
    <w:rsid w:val="00232673"/>
    <w:rsid w:val="00234273"/>
    <w:rsid w:val="00234442"/>
    <w:rsid w:val="00234722"/>
    <w:rsid w:val="00234FF6"/>
    <w:rsid w:val="00236080"/>
    <w:rsid w:val="00236206"/>
    <w:rsid w:val="00236863"/>
    <w:rsid w:val="00236CB5"/>
    <w:rsid w:val="00237A96"/>
    <w:rsid w:val="00237C1F"/>
    <w:rsid w:val="00237D0D"/>
    <w:rsid w:val="00237D58"/>
    <w:rsid w:val="00240328"/>
    <w:rsid w:val="002403A3"/>
    <w:rsid w:val="00241116"/>
    <w:rsid w:val="00241974"/>
    <w:rsid w:val="002424C2"/>
    <w:rsid w:val="002432BC"/>
    <w:rsid w:val="002433A4"/>
    <w:rsid w:val="002435DC"/>
    <w:rsid w:val="002438E1"/>
    <w:rsid w:val="00243B71"/>
    <w:rsid w:val="0024436B"/>
    <w:rsid w:val="002443A1"/>
    <w:rsid w:val="002448A6"/>
    <w:rsid w:val="0024538A"/>
    <w:rsid w:val="00245C67"/>
    <w:rsid w:val="00245D77"/>
    <w:rsid w:val="00246501"/>
    <w:rsid w:val="002465DF"/>
    <w:rsid w:val="00246DD4"/>
    <w:rsid w:val="00247B17"/>
    <w:rsid w:val="00250142"/>
    <w:rsid w:val="00250389"/>
    <w:rsid w:val="002511F1"/>
    <w:rsid w:val="002512C2"/>
    <w:rsid w:val="00251B64"/>
    <w:rsid w:val="00251DA0"/>
    <w:rsid w:val="00251FF7"/>
    <w:rsid w:val="00252354"/>
    <w:rsid w:val="00252669"/>
    <w:rsid w:val="00252E75"/>
    <w:rsid w:val="00252F20"/>
    <w:rsid w:val="00253653"/>
    <w:rsid w:val="00253D16"/>
    <w:rsid w:val="00254209"/>
    <w:rsid w:val="00254288"/>
    <w:rsid w:val="00254430"/>
    <w:rsid w:val="0025469C"/>
    <w:rsid w:val="002550C4"/>
    <w:rsid w:val="00255F1E"/>
    <w:rsid w:val="0025770A"/>
    <w:rsid w:val="002579CE"/>
    <w:rsid w:val="002606CD"/>
    <w:rsid w:val="002606E8"/>
    <w:rsid w:val="00260FEC"/>
    <w:rsid w:val="00261DD6"/>
    <w:rsid w:val="00262653"/>
    <w:rsid w:val="00263023"/>
    <w:rsid w:val="0026324B"/>
    <w:rsid w:val="00263885"/>
    <w:rsid w:val="002644E5"/>
    <w:rsid w:val="00265116"/>
    <w:rsid w:val="002657E2"/>
    <w:rsid w:val="002671CF"/>
    <w:rsid w:val="00267528"/>
    <w:rsid w:val="00267875"/>
    <w:rsid w:val="002700CF"/>
    <w:rsid w:val="00270C2E"/>
    <w:rsid w:val="00270DBB"/>
    <w:rsid w:val="00270F82"/>
    <w:rsid w:val="00271E0B"/>
    <w:rsid w:val="00272443"/>
    <w:rsid w:val="0027270D"/>
    <w:rsid w:val="0027276F"/>
    <w:rsid w:val="002727CC"/>
    <w:rsid w:val="00273679"/>
    <w:rsid w:val="00274154"/>
    <w:rsid w:val="00275268"/>
    <w:rsid w:val="00275CC4"/>
    <w:rsid w:val="00275D40"/>
    <w:rsid w:val="00275D99"/>
    <w:rsid w:val="0027656C"/>
    <w:rsid w:val="0027732A"/>
    <w:rsid w:val="00277869"/>
    <w:rsid w:val="002802E4"/>
    <w:rsid w:val="0028054D"/>
    <w:rsid w:val="002808E4"/>
    <w:rsid w:val="00281769"/>
    <w:rsid w:val="00281A35"/>
    <w:rsid w:val="00281AD9"/>
    <w:rsid w:val="0028209A"/>
    <w:rsid w:val="00282260"/>
    <w:rsid w:val="00282E6A"/>
    <w:rsid w:val="00283189"/>
    <w:rsid w:val="00283517"/>
    <w:rsid w:val="0028434A"/>
    <w:rsid w:val="00284486"/>
    <w:rsid w:val="00284E8C"/>
    <w:rsid w:val="00285118"/>
    <w:rsid w:val="00285644"/>
    <w:rsid w:val="0028581E"/>
    <w:rsid w:val="00286DE7"/>
    <w:rsid w:val="00287034"/>
    <w:rsid w:val="0028756C"/>
    <w:rsid w:val="00287810"/>
    <w:rsid w:val="00287DE8"/>
    <w:rsid w:val="0029059D"/>
    <w:rsid w:val="002909BA"/>
    <w:rsid w:val="002914A6"/>
    <w:rsid w:val="0029252D"/>
    <w:rsid w:val="00292F7C"/>
    <w:rsid w:val="00293491"/>
    <w:rsid w:val="002934DF"/>
    <w:rsid w:val="00293946"/>
    <w:rsid w:val="00294030"/>
    <w:rsid w:val="00294301"/>
    <w:rsid w:val="002943AE"/>
    <w:rsid w:val="00294BDD"/>
    <w:rsid w:val="00295F53"/>
    <w:rsid w:val="002960B2"/>
    <w:rsid w:val="00296423"/>
    <w:rsid w:val="00296AE5"/>
    <w:rsid w:val="00297A21"/>
    <w:rsid w:val="00297A75"/>
    <w:rsid w:val="002A04DF"/>
    <w:rsid w:val="002A063E"/>
    <w:rsid w:val="002A0E2B"/>
    <w:rsid w:val="002A0FB8"/>
    <w:rsid w:val="002A1066"/>
    <w:rsid w:val="002A13E3"/>
    <w:rsid w:val="002A1B97"/>
    <w:rsid w:val="002A1F41"/>
    <w:rsid w:val="002A2A2B"/>
    <w:rsid w:val="002A2BC3"/>
    <w:rsid w:val="002A30A5"/>
    <w:rsid w:val="002A3619"/>
    <w:rsid w:val="002A3B90"/>
    <w:rsid w:val="002A50B6"/>
    <w:rsid w:val="002A5232"/>
    <w:rsid w:val="002A539E"/>
    <w:rsid w:val="002A57D2"/>
    <w:rsid w:val="002A6193"/>
    <w:rsid w:val="002A66CD"/>
    <w:rsid w:val="002A6BF6"/>
    <w:rsid w:val="002A7BD4"/>
    <w:rsid w:val="002A7F32"/>
    <w:rsid w:val="002B0073"/>
    <w:rsid w:val="002B06F8"/>
    <w:rsid w:val="002B0936"/>
    <w:rsid w:val="002B097E"/>
    <w:rsid w:val="002B0D3D"/>
    <w:rsid w:val="002B14E7"/>
    <w:rsid w:val="002B1FA7"/>
    <w:rsid w:val="002B20A1"/>
    <w:rsid w:val="002B226E"/>
    <w:rsid w:val="002B2A63"/>
    <w:rsid w:val="002B3E72"/>
    <w:rsid w:val="002B46D4"/>
    <w:rsid w:val="002B4802"/>
    <w:rsid w:val="002B48C5"/>
    <w:rsid w:val="002B4988"/>
    <w:rsid w:val="002B4CFE"/>
    <w:rsid w:val="002B521B"/>
    <w:rsid w:val="002B54CF"/>
    <w:rsid w:val="002B6DCE"/>
    <w:rsid w:val="002B6DFB"/>
    <w:rsid w:val="002B7BE2"/>
    <w:rsid w:val="002C02B9"/>
    <w:rsid w:val="002C06E4"/>
    <w:rsid w:val="002C0DC2"/>
    <w:rsid w:val="002C2524"/>
    <w:rsid w:val="002C273F"/>
    <w:rsid w:val="002C3102"/>
    <w:rsid w:val="002C4046"/>
    <w:rsid w:val="002C458A"/>
    <w:rsid w:val="002C473F"/>
    <w:rsid w:val="002C7BD3"/>
    <w:rsid w:val="002D0142"/>
    <w:rsid w:val="002D02BC"/>
    <w:rsid w:val="002D1BE4"/>
    <w:rsid w:val="002D1D6C"/>
    <w:rsid w:val="002D2299"/>
    <w:rsid w:val="002D245E"/>
    <w:rsid w:val="002D24ED"/>
    <w:rsid w:val="002D366E"/>
    <w:rsid w:val="002D3FA0"/>
    <w:rsid w:val="002D481C"/>
    <w:rsid w:val="002D5FDB"/>
    <w:rsid w:val="002D7468"/>
    <w:rsid w:val="002D7DC7"/>
    <w:rsid w:val="002E233A"/>
    <w:rsid w:val="002E2418"/>
    <w:rsid w:val="002E3100"/>
    <w:rsid w:val="002E32B9"/>
    <w:rsid w:val="002E3D7F"/>
    <w:rsid w:val="002E44F3"/>
    <w:rsid w:val="002E4F9B"/>
    <w:rsid w:val="002E5015"/>
    <w:rsid w:val="002E53B9"/>
    <w:rsid w:val="002E7ACF"/>
    <w:rsid w:val="002E7CF9"/>
    <w:rsid w:val="002E7DAA"/>
    <w:rsid w:val="002F0490"/>
    <w:rsid w:val="002F09CA"/>
    <w:rsid w:val="002F0C1A"/>
    <w:rsid w:val="002F0CE9"/>
    <w:rsid w:val="002F310B"/>
    <w:rsid w:val="002F3BD0"/>
    <w:rsid w:val="002F3C49"/>
    <w:rsid w:val="002F4186"/>
    <w:rsid w:val="002F47A7"/>
    <w:rsid w:val="002F58D8"/>
    <w:rsid w:val="002F5FDA"/>
    <w:rsid w:val="002F6707"/>
    <w:rsid w:val="002F6EBE"/>
    <w:rsid w:val="0030032A"/>
    <w:rsid w:val="00300A0B"/>
    <w:rsid w:val="003012EF"/>
    <w:rsid w:val="00301693"/>
    <w:rsid w:val="00301894"/>
    <w:rsid w:val="00301F46"/>
    <w:rsid w:val="00302575"/>
    <w:rsid w:val="00303CAD"/>
    <w:rsid w:val="00303E71"/>
    <w:rsid w:val="00304630"/>
    <w:rsid w:val="00304E7C"/>
    <w:rsid w:val="00304EC0"/>
    <w:rsid w:val="00306392"/>
    <w:rsid w:val="00306418"/>
    <w:rsid w:val="00307887"/>
    <w:rsid w:val="003100F3"/>
    <w:rsid w:val="00310C11"/>
    <w:rsid w:val="00311249"/>
    <w:rsid w:val="00311701"/>
    <w:rsid w:val="00311D8B"/>
    <w:rsid w:val="00311F87"/>
    <w:rsid w:val="00312456"/>
    <w:rsid w:val="0031377A"/>
    <w:rsid w:val="00313E93"/>
    <w:rsid w:val="0031453D"/>
    <w:rsid w:val="0031491C"/>
    <w:rsid w:val="00314BBC"/>
    <w:rsid w:val="00315651"/>
    <w:rsid w:val="00315994"/>
    <w:rsid w:val="0031614E"/>
    <w:rsid w:val="00316600"/>
    <w:rsid w:val="00316C97"/>
    <w:rsid w:val="003172EC"/>
    <w:rsid w:val="003173F9"/>
    <w:rsid w:val="003176DC"/>
    <w:rsid w:val="00320C52"/>
    <w:rsid w:val="0032170B"/>
    <w:rsid w:val="00323325"/>
    <w:rsid w:val="00323CBE"/>
    <w:rsid w:val="003243B0"/>
    <w:rsid w:val="003250CF"/>
    <w:rsid w:val="00325EC0"/>
    <w:rsid w:val="0032653F"/>
    <w:rsid w:val="00326EB4"/>
    <w:rsid w:val="00330021"/>
    <w:rsid w:val="00330729"/>
    <w:rsid w:val="00330DA7"/>
    <w:rsid w:val="003320BC"/>
    <w:rsid w:val="003323A3"/>
    <w:rsid w:val="00332472"/>
    <w:rsid w:val="00332A90"/>
    <w:rsid w:val="00332D49"/>
    <w:rsid w:val="0033339B"/>
    <w:rsid w:val="0033384E"/>
    <w:rsid w:val="00333B51"/>
    <w:rsid w:val="003340EC"/>
    <w:rsid w:val="003350FF"/>
    <w:rsid w:val="003353E3"/>
    <w:rsid w:val="00336399"/>
    <w:rsid w:val="00336417"/>
    <w:rsid w:val="003365A9"/>
    <w:rsid w:val="00336F1F"/>
    <w:rsid w:val="00337178"/>
    <w:rsid w:val="003377E9"/>
    <w:rsid w:val="00337AD3"/>
    <w:rsid w:val="00337B4C"/>
    <w:rsid w:val="0034057C"/>
    <w:rsid w:val="00340619"/>
    <w:rsid w:val="0034091C"/>
    <w:rsid w:val="00340C52"/>
    <w:rsid w:val="00341078"/>
    <w:rsid w:val="0034110C"/>
    <w:rsid w:val="00341414"/>
    <w:rsid w:val="0034147F"/>
    <w:rsid w:val="00341716"/>
    <w:rsid w:val="003417FF"/>
    <w:rsid w:val="00341DA8"/>
    <w:rsid w:val="003421BF"/>
    <w:rsid w:val="00342499"/>
    <w:rsid w:val="00342A00"/>
    <w:rsid w:val="003446A4"/>
    <w:rsid w:val="0034476F"/>
    <w:rsid w:val="003447C4"/>
    <w:rsid w:val="00344EF9"/>
    <w:rsid w:val="003451CC"/>
    <w:rsid w:val="00345880"/>
    <w:rsid w:val="00346412"/>
    <w:rsid w:val="003469BE"/>
    <w:rsid w:val="00346C07"/>
    <w:rsid w:val="00347A0C"/>
    <w:rsid w:val="00350142"/>
    <w:rsid w:val="003503E8"/>
    <w:rsid w:val="00350D3D"/>
    <w:rsid w:val="00353B6D"/>
    <w:rsid w:val="003547EF"/>
    <w:rsid w:val="00354920"/>
    <w:rsid w:val="00354EEC"/>
    <w:rsid w:val="00355A78"/>
    <w:rsid w:val="00355C21"/>
    <w:rsid w:val="00355DC6"/>
    <w:rsid w:val="00356B3E"/>
    <w:rsid w:val="00356BDD"/>
    <w:rsid w:val="00356CE4"/>
    <w:rsid w:val="003572CF"/>
    <w:rsid w:val="00357668"/>
    <w:rsid w:val="00357700"/>
    <w:rsid w:val="00360130"/>
    <w:rsid w:val="003604D7"/>
    <w:rsid w:val="00360AA6"/>
    <w:rsid w:val="0036116D"/>
    <w:rsid w:val="00361176"/>
    <w:rsid w:val="0036164E"/>
    <w:rsid w:val="003627C6"/>
    <w:rsid w:val="0036351E"/>
    <w:rsid w:val="00363615"/>
    <w:rsid w:val="00363A23"/>
    <w:rsid w:val="00364521"/>
    <w:rsid w:val="00364CC3"/>
    <w:rsid w:val="00365026"/>
    <w:rsid w:val="0036528D"/>
    <w:rsid w:val="00365931"/>
    <w:rsid w:val="003660D0"/>
    <w:rsid w:val="00366381"/>
    <w:rsid w:val="003668FC"/>
    <w:rsid w:val="00367BA1"/>
    <w:rsid w:val="00367F82"/>
    <w:rsid w:val="00367FF3"/>
    <w:rsid w:val="00370A9D"/>
    <w:rsid w:val="00370CB0"/>
    <w:rsid w:val="00371616"/>
    <w:rsid w:val="00372798"/>
    <w:rsid w:val="00372803"/>
    <w:rsid w:val="00372CCA"/>
    <w:rsid w:val="00373387"/>
    <w:rsid w:val="00373CE4"/>
    <w:rsid w:val="00374469"/>
    <w:rsid w:val="00374624"/>
    <w:rsid w:val="00374683"/>
    <w:rsid w:val="003749EC"/>
    <w:rsid w:val="00374AFC"/>
    <w:rsid w:val="00374D97"/>
    <w:rsid w:val="00374E2B"/>
    <w:rsid w:val="00374EB6"/>
    <w:rsid w:val="003756AF"/>
    <w:rsid w:val="00375815"/>
    <w:rsid w:val="00375B96"/>
    <w:rsid w:val="00377383"/>
    <w:rsid w:val="003800D0"/>
    <w:rsid w:val="00380441"/>
    <w:rsid w:val="00380C8F"/>
    <w:rsid w:val="00380EF9"/>
    <w:rsid w:val="00381447"/>
    <w:rsid w:val="00381E0A"/>
    <w:rsid w:val="003822C8"/>
    <w:rsid w:val="0038252E"/>
    <w:rsid w:val="00382696"/>
    <w:rsid w:val="0038312D"/>
    <w:rsid w:val="0038358D"/>
    <w:rsid w:val="0038438A"/>
    <w:rsid w:val="00384633"/>
    <w:rsid w:val="00384DF7"/>
    <w:rsid w:val="0038530D"/>
    <w:rsid w:val="00385F16"/>
    <w:rsid w:val="003864D2"/>
    <w:rsid w:val="00386B19"/>
    <w:rsid w:val="003870E2"/>
    <w:rsid w:val="00387191"/>
    <w:rsid w:val="00387C00"/>
    <w:rsid w:val="00390249"/>
    <w:rsid w:val="00390BF8"/>
    <w:rsid w:val="0039109D"/>
    <w:rsid w:val="00391162"/>
    <w:rsid w:val="003911F2"/>
    <w:rsid w:val="00391A37"/>
    <w:rsid w:val="00391EB1"/>
    <w:rsid w:val="00392877"/>
    <w:rsid w:val="00392E12"/>
    <w:rsid w:val="0039349B"/>
    <w:rsid w:val="0039353D"/>
    <w:rsid w:val="0039373F"/>
    <w:rsid w:val="00393855"/>
    <w:rsid w:val="0039391D"/>
    <w:rsid w:val="00393C79"/>
    <w:rsid w:val="003943A3"/>
    <w:rsid w:val="00394D7E"/>
    <w:rsid w:val="003952E7"/>
    <w:rsid w:val="0039562A"/>
    <w:rsid w:val="003956E9"/>
    <w:rsid w:val="003965EC"/>
    <w:rsid w:val="00396BA0"/>
    <w:rsid w:val="00396D74"/>
    <w:rsid w:val="003A00EE"/>
    <w:rsid w:val="003A0D45"/>
    <w:rsid w:val="003A0E17"/>
    <w:rsid w:val="003A1A54"/>
    <w:rsid w:val="003A24F5"/>
    <w:rsid w:val="003A3221"/>
    <w:rsid w:val="003A357E"/>
    <w:rsid w:val="003A3A5A"/>
    <w:rsid w:val="003A407B"/>
    <w:rsid w:val="003A461D"/>
    <w:rsid w:val="003A47E4"/>
    <w:rsid w:val="003A693B"/>
    <w:rsid w:val="003A6CF5"/>
    <w:rsid w:val="003A6E62"/>
    <w:rsid w:val="003A7425"/>
    <w:rsid w:val="003A78B5"/>
    <w:rsid w:val="003A7930"/>
    <w:rsid w:val="003A7BE8"/>
    <w:rsid w:val="003A7C85"/>
    <w:rsid w:val="003A7FBE"/>
    <w:rsid w:val="003B0CBB"/>
    <w:rsid w:val="003B0D09"/>
    <w:rsid w:val="003B0EA1"/>
    <w:rsid w:val="003B165A"/>
    <w:rsid w:val="003B1A7B"/>
    <w:rsid w:val="003B2140"/>
    <w:rsid w:val="003B3ED8"/>
    <w:rsid w:val="003B4261"/>
    <w:rsid w:val="003B5AD4"/>
    <w:rsid w:val="003B5D41"/>
    <w:rsid w:val="003B6BEF"/>
    <w:rsid w:val="003C02C8"/>
    <w:rsid w:val="003C0AFA"/>
    <w:rsid w:val="003C0B71"/>
    <w:rsid w:val="003C1B21"/>
    <w:rsid w:val="003C28B8"/>
    <w:rsid w:val="003C2D10"/>
    <w:rsid w:val="003C3423"/>
    <w:rsid w:val="003C35AE"/>
    <w:rsid w:val="003C3A76"/>
    <w:rsid w:val="003C4082"/>
    <w:rsid w:val="003C5C01"/>
    <w:rsid w:val="003C6486"/>
    <w:rsid w:val="003C6934"/>
    <w:rsid w:val="003C71F9"/>
    <w:rsid w:val="003C7F39"/>
    <w:rsid w:val="003C7FD0"/>
    <w:rsid w:val="003D0268"/>
    <w:rsid w:val="003D03A4"/>
    <w:rsid w:val="003D0E07"/>
    <w:rsid w:val="003D16CF"/>
    <w:rsid w:val="003D1A43"/>
    <w:rsid w:val="003D1A64"/>
    <w:rsid w:val="003D2508"/>
    <w:rsid w:val="003D3406"/>
    <w:rsid w:val="003D418B"/>
    <w:rsid w:val="003D44DB"/>
    <w:rsid w:val="003D46A3"/>
    <w:rsid w:val="003D537A"/>
    <w:rsid w:val="003D5FF4"/>
    <w:rsid w:val="003D624F"/>
    <w:rsid w:val="003D7425"/>
    <w:rsid w:val="003D75A1"/>
    <w:rsid w:val="003D75E8"/>
    <w:rsid w:val="003E0029"/>
    <w:rsid w:val="003E07FA"/>
    <w:rsid w:val="003E167E"/>
    <w:rsid w:val="003E1A6D"/>
    <w:rsid w:val="003E1C81"/>
    <w:rsid w:val="003E25DE"/>
    <w:rsid w:val="003E2612"/>
    <w:rsid w:val="003E31E5"/>
    <w:rsid w:val="003E32ED"/>
    <w:rsid w:val="003E39B4"/>
    <w:rsid w:val="003E3A39"/>
    <w:rsid w:val="003E3F5F"/>
    <w:rsid w:val="003E42D7"/>
    <w:rsid w:val="003E58C9"/>
    <w:rsid w:val="003E5FBA"/>
    <w:rsid w:val="003E68B5"/>
    <w:rsid w:val="003E72F3"/>
    <w:rsid w:val="003E765D"/>
    <w:rsid w:val="003F01B2"/>
    <w:rsid w:val="003F05D3"/>
    <w:rsid w:val="003F0631"/>
    <w:rsid w:val="003F0DFC"/>
    <w:rsid w:val="003F1017"/>
    <w:rsid w:val="003F1215"/>
    <w:rsid w:val="003F164F"/>
    <w:rsid w:val="003F16C4"/>
    <w:rsid w:val="003F1EED"/>
    <w:rsid w:val="003F2A61"/>
    <w:rsid w:val="003F2AFE"/>
    <w:rsid w:val="003F317E"/>
    <w:rsid w:val="003F336F"/>
    <w:rsid w:val="003F3B98"/>
    <w:rsid w:val="003F496E"/>
    <w:rsid w:val="003F650B"/>
    <w:rsid w:val="003F6D5A"/>
    <w:rsid w:val="003F74D2"/>
    <w:rsid w:val="003F7B18"/>
    <w:rsid w:val="004004E9"/>
    <w:rsid w:val="0040094C"/>
    <w:rsid w:val="00400987"/>
    <w:rsid w:val="00400A53"/>
    <w:rsid w:val="0040151D"/>
    <w:rsid w:val="00402938"/>
    <w:rsid w:val="00402D7F"/>
    <w:rsid w:val="004033F4"/>
    <w:rsid w:val="004037DD"/>
    <w:rsid w:val="00403AE5"/>
    <w:rsid w:val="00403F7D"/>
    <w:rsid w:val="004042C9"/>
    <w:rsid w:val="0040468B"/>
    <w:rsid w:val="004046F6"/>
    <w:rsid w:val="004047F5"/>
    <w:rsid w:val="00404BF7"/>
    <w:rsid w:val="00404D75"/>
    <w:rsid w:val="004052C5"/>
    <w:rsid w:val="004059FB"/>
    <w:rsid w:val="00406AD9"/>
    <w:rsid w:val="00407A93"/>
    <w:rsid w:val="004100AA"/>
    <w:rsid w:val="00410188"/>
    <w:rsid w:val="00410CD2"/>
    <w:rsid w:val="00411ABA"/>
    <w:rsid w:val="00412203"/>
    <w:rsid w:val="004124D4"/>
    <w:rsid w:val="004125DE"/>
    <w:rsid w:val="004128E7"/>
    <w:rsid w:val="00413146"/>
    <w:rsid w:val="00413D17"/>
    <w:rsid w:val="00413E2E"/>
    <w:rsid w:val="00414733"/>
    <w:rsid w:val="00414F7D"/>
    <w:rsid w:val="00414F9B"/>
    <w:rsid w:val="00415371"/>
    <w:rsid w:val="00415B94"/>
    <w:rsid w:val="00416511"/>
    <w:rsid w:val="00417828"/>
    <w:rsid w:val="00417D66"/>
    <w:rsid w:val="00417DE3"/>
    <w:rsid w:val="00420019"/>
    <w:rsid w:val="00420B07"/>
    <w:rsid w:val="0042139A"/>
    <w:rsid w:val="00422869"/>
    <w:rsid w:val="00422931"/>
    <w:rsid w:val="00423813"/>
    <w:rsid w:val="00423D2F"/>
    <w:rsid w:val="00423F21"/>
    <w:rsid w:val="00423F48"/>
    <w:rsid w:val="00424833"/>
    <w:rsid w:val="0042519C"/>
    <w:rsid w:val="004253A0"/>
    <w:rsid w:val="004253AB"/>
    <w:rsid w:val="00425D57"/>
    <w:rsid w:val="00426448"/>
    <w:rsid w:val="00426613"/>
    <w:rsid w:val="004266C1"/>
    <w:rsid w:val="0042698D"/>
    <w:rsid w:val="00426FBB"/>
    <w:rsid w:val="00427140"/>
    <w:rsid w:val="00427457"/>
    <w:rsid w:val="00427D50"/>
    <w:rsid w:val="0043018F"/>
    <w:rsid w:val="00430767"/>
    <w:rsid w:val="0043091A"/>
    <w:rsid w:val="00431CE3"/>
    <w:rsid w:val="004321C5"/>
    <w:rsid w:val="0043257A"/>
    <w:rsid w:val="00433645"/>
    <w:rsid w:val="00433693"/>
    <w:rsid w:val="004339ED"/>
    <w:rsid w:val="004339FC"/>
    <w:rsid w:val="00434202"/>
    <w:rsid w:val="00434878"/>
    <w:rsid w:val="00435319"/>
    <w:rsid w:val="00436FD3"/>
    <w:rsid w:val="0043710C"/>
    <w:rsid w:val="00437A03"/>
    <w:rsid w:val="004406CF"/>
    <w:rsid w:val="00441253"/>
    <w:rsid w:val="00441804"/>
    <w:rsid w:val="00441B56"/>
    <w:rsid w:val="00442002"/>
    <w:rsid w:val="00442A31"/>
    <w:rsid w:val="004435B4"/>
    <w:rsid w:val="0044360B"/>
    <w:rsid w:val="004439DD"/>
    <w:rsid w:val="004446C8"/>
    <w:rsid w:val="004448AE"/>
    <w:rsid w:val="00444B20"/>
    <w:rsid w:val="00444DC6"/>
    <w:rsid w:val="00444F38"/>
    <w:rsid w:val="0044550A"/>
    <w:rsid w:val="00445BD8"/>
    <w:rsid w:val="004467C5"/>
    <w:rsid w:val="004468FA"/>
    <w:rsid w:val="0044758E"/>
    <w:rsid w:val="00447F7D"/>
    <w:rsid w:val="00450198"/>
    <w:rsid w:val="00450A9A"/>
    <w:rsid w:val="00452064"/>
    <w:rsid w:val="0045240C"/>
    <w:rsid w:val="004538CB"/>
    <w:rsid w:val="00453FCB"/>
    <w:rsid w:val="0045407F"/>
    <w:rsid w:val="0045429E"/>
    <w:rsid w:val="00454BAE"/>
    <w:rsid w:val="00454E0C"/>
    <w:rsid w:val="00455CC5"/>
    <w:rsid w:val="004561E1"/>
    <w:rsid w:val="00457188"/>
    <w:rsid w:val="004571AA"/>
    <w:rsid w:val="0045724C"/>
    <w:rsid w:val="00460032"/>
    <w:rsid w:val="0046048A"/>
    <w:rsid w:val="00460F92"/>
    <w:rsid w:val="00461043"/>
    <w:rsid w:val="00461048"/>
    <w:rsid w:val="0046141B"/>
    <w:rsid w:val="0046163D"/>
    <w:rsid w:val="00461EC6"/>
    <w:rsid w:val="00462607"/>
    <w:rsid w:val="00462DA0"/>
    <w:rsid w:val="004638A9"/>
    <w:rsid w:val="00463A3F"/>
    <w:rsid w:val="00463CB7"/>
    <w:rsid w:val="00463D36"/>
    <w:rsid w:val="00464366"/>
    <w:rsid w:val="004662F0"/>
    <w:rsid w:val="00466346"/>
    <w:rsid w:val="004669A3"/>
    <w:rsid w:val="0046725C"/>
    <w:rsid w:val="00467C49"/>
    <w:rsid w:val="004702B0"/>
    <w:rsid w:val="004709DC"/>
    <w:rsid w:val="00471DB3"/>
    <w:rsid w:val="004726BC"/>
    <w:rsid w:val="004726E2"/>
    <w:rsid w:val="004734BA"/>
    <w:rsid w:val="0047369C"/>
    <w:rsid w:val="00473CBC"/>
    <w:rsid w:val="004751D4"/>
    <w:rsid w:val="004751D6"/>
    <w:rsid w:val="004752F6"/>
    <w:rsid w:val="00475321"/>
    <w:rsid w:val="004758F5"/>
    <w:rsid w:val="00475E6B"/>
    <w:rsid w:val="0047605C"/>
    <w:rsid w:val="00476AB2"/>
    <w:rsid w:val="00477DBA"/>
    <w:rsid w:val="00477E20"/>
    <w:rsid w:val="00480BB8"/>
    <w:rsid w:val="00481504"/>
    <w:rsid w:val="0048153E"/>
    <w:rsid w:val="00481D51"/>
    <w:rsid w:val="004840F1"/>
    <w:rsid w:val="0048519E"/>
    <w:rsid w:val="0048524F"/>
    <w:rsid w:val="00485611"/>
    <w:rsid w:val="00485C4A"/>
    <w:rsid w:val="00485C58"/>
    <w:rsid w:val="00485EC7"/>
    <w:rsid w:val="004860BD"/>
    <w:rsid w:val="0048627D"/>
    <w:rsid w:val="00487430"/>
    <w:rsid w:val="0048794C"/>
    <w:rsid w:val="00487A54"/>
    <w:rsid w:val="00487D2B"/>
    <w:rsid w:val="00487F36"/>
    <w:rsid w:val="00492721"/>
    <w:rsid w:val="004933B7"/>
    <w:rsid w:val="00494455"/>
    <w:rsid w:val="00494D2C"/>
    <w:rsid w:val="00495430"/>
    <w:rsid w:val="0049640C"/>
    <w:rsid w:val="00496768"/>
    <w:rsid w:val="00497378"/>
    <w:rsid w:val="004A0A7B"/>
    <w:rsid w:val="004A0BB0"/>
    <w:rsid w:val="004A1376"/>
    <w:rsid w:val="004A13E5"/>
    <w:rsid w:val="004A2313"/>
    <w:rsid w:val="004A260B"/>
    <w:rsid w:val="004A26CD"/>
    <w:rsid w:val="004A2C97"/>
    <w:rsid w:val="004A3584"/>
    <w:rsid w:val="004A3685"/>
    <w:rsid w:val="004A3A0A"/>
    <w:rsid w:val="004A3D60"/>
    <w:rsid w:val="004A466C"/>
    <w:rsid w:val="004A4FE3"/>
    <w:rsid w:val="004A5121"/>
    <w:rsid w:val="004A577A"/>
    <w:rsid w:val="004A5780"/>
    <w:rsid w:val="004A6ECB"/>
    <w:rsid w:val="004A7990"/>
    <w:rsid w:val="004A7B08"/>
    <w:rsid w:val="004B02CA"/>
    <w:rsid w:val="004B1796"/>
    <w:rsid w:val="004B180D"/>
    <w:rsid w:val="004B1C49"/>
    <w:rsid w:val="004B250C"/>
    <w:rsid w:val="004B2962"/>
    <w:rsid w:val="004B2CEC"/>
    <w:rsid w:val="004B33CE"/>
    <w:rsid w:val="004B3E40"/>
    <w:rsid w:val="004B473E"/>
    <w:rsid w:val="004B4A84"/>
    <w:rsid w:val="004B533A"/>
    <w:rsid w:val="004B53D7"/>
    <w:rsid w:val="004B591D"/>
    <w:rsid w:val="004B60B2"/>
    <w:rsid w:val="004B6728"/>
    <w:rsid w:val="004B68DA"/>
    <w:rsid w:val="004B6DE7"/>
    <w:rsid w:val="004B7528"/>
    <w:rsid w:val="004B7542"/>
    <w:rsid w:val="004B769A"/>
    <w:rsid w:val="004B7DB2"/>
    <w:rsid w:val="004C0800"/>
    <w:rsid w:val="004C14AC"/>
    <w:rsid w:val="004C1EE3"/>
    <w:rsid w:val="004C2C2F"/>
    <w:rsid w:val="004C2CC0"/>
    <w:rsid w:val="004C3941"/>
    <w:rsid w:val="004C4394"/>
    <w:rsid w:val="004C4ACC"/>
    <w:rsid w:val="004C4E8E"/>
    <w:rsid w:val="004C50EC"/>
    <w:rsid w:val="004C5645"/>
    <w:rsid w:val="004C5967"/>
    <w:rsid w:val="004C5E05"/>
    <w:rsid w:val="004C69F5"/>
    <w:rsid w:val="004C6F4B"/>
    <w:rsid w:val="004C6F68"/>
    <w:rsid w:val="004C7526"/>
    <w:rsid w:val="004C7E83"/>
    <w:rsid w:val="004D04BD"/>
    <w:rsid w:val="004D0A3B"/>
    <w:rsid w:val="004D0D1A"/>
    <w:rsid w:val="004D153C"/>
    <w:rsid w:val="004D1BA6"/>
    <w:rsid w:val="004D275A"/>
    <w:rsid w:val="004D2B43"/>
    <w:rsid w:val="004D2DE1"/>
    <w:rsid w:val="004D2F08"/>
    <w:rsid w:val="004D3136"/>
    <w:rsid w:val="004D31E1"/>
    <w:rsid w:val="004D37EB"/>
    <w:rsid w:val="004D41F9"/>
    <w:rsid w:val="004D4370"/>
    <w:rsid w:val="004D50D4"/>
    <w:rsid w:val="004D51C6"/>
    <w:rsid w:val="004D583C"/>
    <w:rsid w:val="004D5852"/>
    <w:rsid w:val="004D5DB3"/>
    <w:rsid w:val="004D6231"/>
    <w:rsid w:val="004D6388"/>
    <w:rsid w:val="004D725E"/>
    <w:rsid w:val="004E199D"/>
    <w:rsid w:val="004E1A47"/>
    <w:rsid w:val="004E2ABE"/>
    <w:rsid w:val="004E2F03"/>
    <w:rsid w:val="004E345F"/>
    <w:rsid w:val="004E3A47"/>
    <w:rsid w:val="004E3A4C"/>
    <w:rsid w:val="004E3B75"/>
    <w:rsid w:val="004E3BBA"/>
    <w:rsid w:val="004E401B"/>
    <w:rsid w:val="004E41C7"/>
    <w:rsid w:val="004E5124"/>
    <w:rsid w:val="004E59B8"/>
    <w:rsid w:val="004E6582"/>
    <w:rsid w:val="004E6BDE"/>
    <w:rsid w:val="004E75FE"/>
    <w:rsid w:val="004E7933"/>
    <w:rsid w:val="004E7A26"/>
    <w:rsid w:val="004E7B79"/>
    <w:rsid w:val="004E7DB7"/>
    <w:rsid w:val="004F002F"/>
    <w:rsid w:val="004F1163"/>
    <w:rsid w:val="004F1B62"/>
    <w:rsid w:val="004F2BBF"/>
    <w:rsid w:val="004F2D88"/>
    <w:rsid w:val="004F3018"/>
    <w:rsid w:val="004F3D21"/>
    <w:rsid w:val="004F4C83"/>
    <w:rsid w:val="004F56BB"/>
    <w:rsid w:val="004F5E8D"/>
    <w:rsid w:val="004F60EF"/>
    <w:rsid w:val="004F634A"/>
    <w:rsid w:val="004F64E6"/>
    <w:rsid w:val="004F6565"/>
    <w:rsid w:val="004F7041"/>
    <w:rsid w:val="004F737E"/>
    <w:rsid w:val="00500E12"/>
    <w:rsid w:val="00503089"/>
    <w:rsid w:val="005031CF"/>
    <w:rsid w:val="005039C5"/>
    <w:rsid w:val="00503D54"/>
    <w:rsid w:val="00504E2D"/>
    <w:rsid w:val="00505732"/>
    <w:rsid w:val="00506925"/>
    <w:rsid w:val="005070C3"/>
    <w:rsid w:val="00507100"/>
    <w:rsid w:val="00507FAA"/>
    <w:rsid w:val="00511CAD"/>
    <w:rsid w:val="00511D17"/>
    <w:rsid w:val="00511FCD"/>
    <w:rsid w:val="0051215C"/>
    <w:rsid w:val="00512316"/>
    <w:rsid w:val="0051276F"/>
    <w:rsid w:val="005128C5"/>
    <w:rsid w:val="00512922"/>
    <w:rsid w:val="00512E5F"/>
    <w:rsid w:val="0051302A"/>
    <w:rsid w:val="005130AC"/>
    <w:rsid w:val="005131F6"/>
    <w:rsid w:val="00513619"/>
    <w:rsid w:val="0051464F"/>
    <w:rsid w:val="00514F84"/>
    <w:rsid w:val="00515212"/>
    <w:rsid w:val="00515FAC"/>
    <w:rsid w:val="00516378"/>
    <w:rsid w:val="00516B19"/>
    <w:rsid w:val="00516E98"/>
    <w:rsid w:val="005176C4"/>
    <w:rsid w:val="005202D0"/>
    <w:rsid w:val="005210D9"/>
    <w:rsid w:val="005220BE"/>
    <w:rsid w:val="00522D55"/>
    <w:rsid w:val="00523785"/>
    <w:rsid w:val="00523F88"/>
    <w:rsid w:val="005249E5"/>
    <w:rsid w:val="00525846"/>
    <w:rsid w:val="00525A91"/>
    <w:rsid w:val="00526575"/>
    <w:rsid w:val="005272BF"/>
    <w:rsid w:val="00527771"/>
    <w:rsid w:val="00527A7F"/>
    <w:rsid w:val="00527D6F"/>
    <w:rsid w:val="00531074"/>
    <w:rsid w:val="00532538"/>
    <w:rsid w:val="005325C5"/>
    <w:rsid w:val="00532852"/>
    <w:rsid w:val="00532BDA"/>
    <w:rsid w:val="00533B79"/>
    <w:rsid w:val="00533FD4"/>
    <w:rsid w:val="00534258"/>
    <w:rsid w:val="005347F2"/>
    <w:rsid w:val="00534D1B"/>
    <w:rsid w:val="00536006"/>
    <w:rsid w:val="00536125"/>
    <w:rsid w:val="0053662B"/>
    <w:rsid w:val="005367AE"/>
    <w:rsid w:val="00536AFD"/>
    <w:rsid w:val="00537028"/>
    <w:rsid w:val="0053794B"/>
    <w:rsid w:val="0054071B"/>
    <w:rsid w:val="005407ED"/>
    <w:rsid w:val="00540BDE"/>
    <w:rsid w:val="00541575"/>
    <w:rsid w:val="00541592"/>
    <w:rsid w:val="00541B66"/>
    <w:rsid w:val="00541BD8"/>
    <w:rsid w:val="00541DE5"/>
    <w:rsid w:val="00542615"/>
    <w:rsid w:val="00542D5F"/>
    <w:rsid w:val="005435DE"/>
    <w:rsid w:val="005439C8"/>
    <w:rsid w:val="005439CD"/>
    <w:rsid w:val="00543AD3"/>
    <w:rsid w:val="00543E1F"/>
    <w:rsid w:val="0054404F"/>
    <w:rsid w:val="005441AD"/>
    <w:rsid w:val="0054451F"/>
    <w:rsid w:val="00544C28"/>
    <w:rsid w:val="005453F3"/>
    <w:rsid w:val="00545E60"/>
    <w:rsid w:val="00546769"/>
    <w:rsid w:val="00546BAE"/>
    <w:rsid w:val="00546C4E"/>
    <w:rsid w:val="00547318"/>
    <w:rsid w:val="00547644"/>
    <w:rsid w:val="00547789"/>
    <w:rsid w:val="00547B8E"/>
    <w:rsid w:val="00550D00"/>
    <w:rsid w:val="00552D97"/>
    <w:rsid w:val="00552EBD"/>
    <w:rsid w:val="00553827"/>
    <w:rsid w:val="00554237"/>
    <w:rsid w:val="005546ED"/>
    <w:rsid w:val="00554D65"/>
    <w:rsid w:val="00555F71"/>
    <w:rsid w:val="00556660"/>
    <w:rsid w:val="00556752"/>
    <w:rsid w:val="00556E58"/>
    <w:rsid w:val="00560121"/>
    <w:rsid w:val="00560707"/>
    <w:rsid w:val="0056070E"/>
    <w:rsid w:val="00560FF4"/>
    <w:rsid w:val="00561750"/>
    <w:rsid w:val="005619AA"/>
    <w:rsid w:val="0056271B"/>
    <w:rsid w:val="00562FCE"/>
    <w:rsid w:val="00563A1D"/>
    <w:rsid w:val="00563BEB"/>
    <w:rsid w:val="00565A83"/>
    <w:rsid w:val="00566849"/>
    <w:rsid w:val="00566AD4"/>
    <w:rsid w:val="0056740F"/>
    <w:rsid w:val="0056748C"/>
    <w:rsid w:val="00567F54"/>
    <w:rsid w:val="00570067"/>
    <w:rsid w:val="00570561"/>
    <w:rsid w:val="00570981"/>
    <w:rsid w:val="00570EA7"/>
    <w:rsid w:val="0057103F"/>
    <w:rsid w:val="00571A05"/>
    <w:rsid w:val="00571EE9"/>
    <w:rsid w:val="00572738"/>
    <w:rsid w:val="00572DC8"/>
    <w:rsid w:val="0057323B"/>
    <w:rsid w:val="00573EBC"/>
    <w:rsid w:val="005740F6"/>
    <w:rsid w:val="005743D2"/>
    <w:rsid w:val="005747B2"/>
    <w:rsid w:val="00575905"/>
    <w:rsid w:val="00575FC5"/>
    <w:rsid w:val="00576039"/>
    <w:rsid w:val="0057644C"/>
    <w:rsid w:val="005772C7"/>
    <w:rsid w:val="0057746E"/>
    <w:rsid w:val="005802BD"/>
    <w:rsid w:val="00580891"/>
    <w:rsid w:val="00580A33"/>
    <w:rsid w:val="00580BBC"/>
    <w:rsid w:val="00580BD6"/>
    <w:rsid w:val="005813F2"/>
    <w:rsid w:val="005815FB"/>
    <w:rsid w:val="00584338"/>
    <w:rsid w:val="0058461C"/>
    <w:rsid w:val="00584AED"/>
    <w:rsid w:val="0058571F"/>
    <w:rsid w:val="0058591C"/>
    <w:rsid w:val="00586FA8"/>
    <w:rsid w:val="00587278"/>
    <w:rsid w:val="005876C0"/>
    <w:rsid w:val="00587F23"/>
    <w:rsid w:val="00591333"/>
    <w:rsid w:val="00591D8E"/>
    <w:rsid w:val="00591E3A"/>
    <w:rsid w:val="005924F2"/>
    <w:rsid w:val="00592865"/>
    <w:rsid w:val="00592910"/>
    <w:rsid w:val="00592C3E"/>
    <w:rsid w:val="00593698"/>
    <w:rsid w:val="00593CB4"/>
    <w:rsid w:val="00593E68"/>
    <w:rsid w:val="00594652"/>
    <w:rsid w:val="005958D7"/>
    <w:rsid w:val="00596010"/>
    <w:rsid w:val="005970E0"/>
    <w:rsid w:val="00597E65"/>
    <w:rsid w:val="005A02DB"/>
    <w:rsid w:val="005A2395"/>
    <w:rsid w:val="005A2EAD"/>
    <w:rsid w:val="005A3D27"/>
    <w:rsid w:val="005A3E44"/>
    <w:rsid w:val="005A52AC"/>
    <w:rsid w:val="005A5667"/>
    <w:rsid w:val="005A576F"/>
    <w:rsid w:val="005A62BE"/>
    <w:rsid w:val="005A7EE1"/>
    <w:rsid w:val="005B084E"/>
    <w:rsid w:val="005B08E6"/>
    <w:rsid w:val="005B0D7C"/>
    <w:rsid w:val="005B0E86"/>
    <w:rsid w:val="005B174F"/>
    <w:rsid w:val="005B1ADD"/>
    <w:rsid w:val="005B2670"/>
    <w:rsid w:val="005B290B"/>
    <w:rsid w:val="005B395B"/>
    <w:rsid w:val="005B5CB1"/>
    <w:rsid w:val="005B63D5"/>
    <w:rsid w:val="005B6854"/>
    <w:rsid w:val="005B73A4"/>
    <w:rsid w:val="005C00D2"/>
    <w:rsid w:val="005C1943"/>
    <w:rsid w:val="005C1E36"/>
    <w:rsid w:val="005C31B1"/>
    <w:rsid w:val="005C36DC"/>
    <w:rsid w:val="005C37A0"/>
    <w:rsid w:val="005C3851"/>
    <w:rsid w:val="005C4034"/>
    <w:rsid w:val="005C444E"/>
    <w:rsid w:val="005C4611"/>
    <w:rsid w:val="005C483A"/>
    <w:rsid w:val="005C4A51"/>
    <w:rsid w:val="005C5D6F"/>
    <w:rsid w:val="005C651C"/>
    <w:rsid w:val="005C656A"/>
    <w:rsid w:val="005C65E1"/>
    <w:rsid w:val="005C66D4"/>
    <w:rsid w:val="005C6A9E"/>
    <w:rsid w:val="005C6D86"/>
    <w:rsid w:val="005C7854"/>
    <w:rsid w:val="005D0033"/>
    <w:rsid w:val="005D076A"/>
    <w:rsid w:val="005D0F70"/>
    <w:rsid w:val="005D1427"/>
    <w:rsid w:val="005D22D3"/>
    <w:rsid w:val="005D349B"/>
    <w:rsid w:val="005D457F"/>
    <w:rsid w:val="005D49C8"/>
    <w:rsid w:val="005D533A"/>
    <w:rsid w:val="005D5607"/>
    <w:rsid w:val="005D5AFD"/>
    <w:rsid w:val="005D5D31"/>
    <w:rsid w:val="005D6A2B"/>
    <w:rsid w:val="005D6AD9"/>
    <w:rsid w:val="005D6E6D"/>
    <w:rsid w:val="005D6FC2"/>
    <w:rsid w:val="005D7312"/>
    <w:rsid w:val="005D761A"/>
    <w:rsid w:val="005D79C5"/>
    <w:rsid w:val="005E1AB8"/>
    <w:rsid w:val="005E1D5D"/>
    <w:rsid w:val="005E1EE5"/>
    <w:rsid w:val="005E215B"/>
    <w:rsid w:val="005E2203"/>
    <w:rsid w:val="005E2760"/>
    <w:rsid w:val="005E2836"/>
    <w:rsid w:val="005E3497"/>
    <w:rsid w:val="005E37E9"/>
    <w:rsid w:val="005E50A8"/>
    <w:rsid w:val="005E6136"/>
    <w:rsid w:val="005E6931"/>
    <w:rsid w:val="005E6C26"/>
    <w:rsid w:val="005E6CF6"/>
    <w:rsid w:val="005E7373"/>
    <w:rsid w:val="005E750A"/>
    <w:rsid w:val="005E75B7"/>
    <w:rsid w:val="005E7775"/>
    <w:rsid w:val="005F03DB"/>
    <w:rsid w:val="005F0435"/>
    <w:rsid w:val="005F0447"/>
    <w:rsid w:val="005F0719"/>
    <w:rsid w:val="005F2C5F"/>
    <w:rsid w:val="005F375E"/>
    <w:rsid w:val="005F444A"/>
    <w:rsid w:val="005F48F1"/>
    <w:rsid w:val="005F53A4"/>
    <w:rsid w:val="005F56A9"/>
    <w:rsid w:val="005F6434"/>
    <w:rsid w:val="005F6506"/>
    <w:rsid w:val="005F67DB"/>
    <w:rsid w:val="00600038"/>
    <w:rsid w:val="0060077A"/>
    <w:rsid w:val="00601E59"/>
    <w:rsid w:val="00603A46"/>
    <w:rsid w:val="00603C33"/>
    <w:rsid w:val="0060404B"/>
    <w:rsid w:val="0060521C"/>
    <w:rsid w:val="00606194"/>
    <w:rsid w:val="00606B7A"/>
    <w:rsid w:val="00607F45"/>
    <w:rsid w:val="00610935"/>
    <w:rsid w:val="00610E0B"/>
    <w:rsid w:val="00611044"/>
    <w:rsid w:val="0061115C"/>
    <w:rsid w:val="0061139B"/>
    <w:rsid w:val="00611A49"/>
    <w:rsid w:val="00612A69"/>
    <w:rsid w:val="00613017"/>
    <w:rsid w:val="00613703"/>
    <w:rsid w:val="00613A54"/>
    <w:rsid w:val="00613BF0"/>
    <w:rsid w:val="0061430E"/>
    <w:rsid w:val="006143FB"/>
    <w:rsid w:val="00614A81"/>
    <w:rsid w:val="006155D5"/>
    <w:rsid w:val="00616189"/>
    <w:rsid w:val="00616D2C"/>
    <w:rsid w:val="00616E93"/>
    <w:rsid w:val="00616FB9"/>
    <w:rsid w:val="006172A0"/>
    <w:rsid w:val="006178CD"/>
    <w:rsid w:val="00617AD7"/>
    <w:rsid w:val="00617F66"/>
    <w:rsid w:val="0062078C"/>
    <w:rsid w:val="0062085F"/>
    <w:rsid w:val="00620927"/>
    <w:rsid w:val="00620E8F"/>
    <w:rsid w:val="00620FEC"/>
    <w:rsid w:val="00621760"/>
    <w:rsid w:val="006217BB"/>
    <w:rsid w:val="00621C0E"/>
    <w:rsid w:val="00621DC4"/>
    <w:rsid w:val="006223EC"/>
    <w:rsid w:val="0062374F"/>
    <w:rsid w:val="00623AB9"/>
    <w:rsid w:val="006248EF"/>
    <w:rsid w:val="0062532B"/>
    <w:rsid w:val="00625894"/>
    <w:rsid w:val="00625B91"/>
    <w:rsid w:val="00625BD5"/>
    <w:rsid w:val="00625DFB"/>
    <w:rsid w:val="00626E72"/>
    <w:rsid w:val="006277B7"/>
    <w:rsid w:val="00630F94"/>
    <w:rsid w:val="00631B35"/>
    <w:rsid w:val="0063200D"/>
    <w:rsid w:val="00633873"/>
    <w:rsid w:val="00633E29"/>
    <w:rsid w:val="00634D1A"/>
    <w:rsid w:val="0063586D"/>
    <w:rsid w:val="00635A17"/>
    <w:rsid w:val="00635C63"/>
    <w:rsid w:val="006361B0"/>
    <w:rsid w:val="00636F36"/>
    <w:rsid w:val="00637179"/>
    <w:rsid w:val="0063799A"/>
    <w:rsid w:val="00637DE9"/>
    <w:rsid w:val="00640516"/>
    <w:rsid w:val="00640553"/>
    <w:rsid w:val="006408C4"/>
    <w:rsid w:val="00641804"/>
    <w:rsid w:val="006418ED"/>
    <w:rsid w:val="00641BE9"/>
    <w:rsid w:val="00641BF7"/>
    <w:rsid w:val="006424DE"/>
    <w:rsid w:val="00642B13"/>
    <w:rsid w:val="006431FF"/>
    <w:rsid w:val="00643570"/>
    <w:rsid w:val="0064524C"/>
    <w:rsid w:val="00645F7D"/>
    <w:rsid w:val="00646100"/>
    <w:rsid w:val="0064643F"/>
    <w:rsid w:val="00646A84"/>
    <w:rsid w:val="00646D1E"/>
    <w:rsid w:val="006476CA"/>
    <w:rsid w:val="00647916"/>
    <w:rsid w:val="006506F5"/>
    <w:rsid w:val="00650E30"/>
    <w:rsid w:val="006512E7"/>
    <w:rsid w:val="006516BF"/>
    <w:rsid w:val="00651AC2"/>
    <w:rsid w:val="006526E3"/>
    <w:rsid w:val="00652EBA"/>
    <w:rsid w:val="006545C7"/>
    <w:rsid w:val="006552AE"/>
    <w:rsid w:val="00655773"/>
    <w:rsid w:val="00655A41"/>
    <w:rsid w:val="0065625A"/>
    <w:rsid w:val="006563CA"/>
    <w:rsid w:val="0065681B"/>
    <w:rsid w:val="00657066"/>
    <w:rsid w:val="006577CA"/>
    <w:rsid w:val="006578FC"/>
    <w:rsid w:val="00657ABF"/>
    <w:rsid w:val="00657E3D"/>
    <w:rsid w:val="00660125"/>
    <w:rsid w:val="006608AB"/>
    <w:rsid w:val="006614D5"/>
    <w:rsid w:val="006620DA"/>
    <w:rsid w:val="00662DE8"/>
    <w:rsid w:val="00662E72"/>
    <w:rsid w:val="006644B6"/>
    <w:rsid w:val="00664587"/>
    <w:rsid w:val="006645B2"/>
    <w:rsid w:val="00664BC1"/>
    <w:rsid w:val="0066578D"/>
    <w:rsid w:val="00665E05"/>
    <w:rsid w:val="00665E46"/>
    <w:rsid w:val="00666F25"/>
    <w:rsid w:val="00667146"/>
    <w:rsid w:val="00667C1C"/>
    <w:rsid w:val="0067001F"/>
    <w:rsid w:val="00670A43"/>
    <w:rsid w:val="00671565"/>
    <w:rsid w:val="00671E59"/>
    <w:rsid w:val="006720E6"/>
    <w:rsid w:val="0067232C"/>
    <w:rsid w:val="006729B3"/>
    <w:rsid w:val="006737E5"/>
    <w:rsid w:val="00673DD4"/>
    <w:rsid w:val="00673FE2"/>
    <w:rsid w:val="0067423B"/>
    <w:rsid w:val="00674AEB"/>
    <w:rsid w:val="00674D77"/>
    <w:rsid w:val="0067555C"/>
    <w:rsid w:val="0067655A"/>
    <w:rsid w:val="00676983"/>
    <w:rsid w:val="006773CD"/>
    <w:rsid w:val="00677EF8"/>
    <w:rsid w:val="00677F39"/>
    <w:rsid w:val="00680ADA"/>
    <w:rsid w:val="006811F2"/>
    <w:rsid w:val="00681747"/>
    <w:rsid w:val="006828D8"/>
    <w:rsid w:val="00683066"/>
    <w:rsid w:val="00683E82"/>
    <w:rsid w:val="006844AA"/>
    <w:rsid w:val="0068455C"/>
    <w:rsid w:val="00684887"/>
    <w:rsid w:val="006867FA"/>
    <w:rsid w:val="006872AA"/>
    <w:rsid w:val="0069027B"/>
    <w:rsid w:val="0069037C"/>
    <w:rsid w:val="006906D6"/>
    <w:rsid w:val="00690BC2"/>
    <w:rsid w:val="00691AA8"/>
    <w:rsid w:val="00692EC1"/>
    <w:rsid w:val="00693551"/>
    <w:rsid w:val="00693C8E"/>
    <w:rsid w:val="00694335"/>
    <w:rsid w:val="00694F73"/>
    <w:rsid w:val="006951C9"/>
    <w:rsid w:val="0069560B"/>
    <w:rsid w:val="00695ED4"/>
    <w:rsid w:val="006961DD"/>
    <w:rsid w:val="00696413"/>
    <w:rsid w:val="006964A4"/>
    <w:rsid w:val="006969BA"/>
    <w:rsid w:val="00696CC0"/>
    <w:rsid w:val="0069735C"/>
    <w:rsid w:val="0069795C"/>
    <w:rsid w:val="00697FF1"/>
    <w:rsid w:val="006A026A"/>
    <w:rsid w:val="006A0425"/>
    <w:rsid w:val="006A057C"/>
    <w:rsid w:val="006A066B"/>
    <w:rsid w:val="006A11A1"/>
    <w:rsid w:val="006A1783"/>
    <w:rsid w:val="006A1D62"/>
    <w:rsid w:val="006A2659"/>
    <w:rsid w:val="006A4EAE"/>
    <w:rsid w:val="006A56C3"/>
    <w:rsid w:val="006A59BC"/>
    <w:rsid w:val="006A6B88"/>
    <w:rsid w:val="006A6D7F"/>
    <w:rsid w:val="006A736A"/>
    <w:rsid w:val="006B0298"/>
    <w:rsid w:val="006B0E83"/>
    <w:rsid w:val="006B1357"/>
    <w:rsid w:val="006B2679"/>
    <w:rsid w:val="006B2A87"/>
    <w:rsid w:val="006B2AF5"/>
    <w:rsid w:val="006B2DC9"/>
    <w:rsid w:val="006B4196"/>
    <w:rsid w:val="006B494A"/>
    <w:rsid w:val="006B53F0"/>
    <w:rsid w:val="006B5493"/>
    <w:rsid w:val="006B77E2"/>
    <w:rsid w:val="006C10C0"/>
    <w:rsid w:val="006C1136"/>
    <w:rsid w:val="006C1368"/>
    <w:rsid w:val="006C163D"/>
    <w:rsid w:val="006C1B1D"/>
    <w:rsid w:val="006C2752"/>
    <w:rsid w:val="006C2ACC"/>
    <w:rsid w:val="006C32BB"/>
    <w:rsid w:val="006C35EF"/>
    <w:rsid w:val="006C369C"/>
    <w:rsid w:val="006C3747"/>
    <w:rsid w:val="006C4888"/>
    <w:rsid w:val="006C4893"/>
    <w:rsid w:val="006C5435"/>
    <w:rsid w:val="006C561F"/>
    <w:rsid w:val="006C631F"/>
    <w:rsid w:val="006C6F4E"/>
    <w:rsid w:val="006C7686"/>
    <w:rsid w:val="006C7760"/>
    <w:rsid w:val="006C7EEA"/>
    <w:rsid w:val="006D048E"/>
    <w:rsid w:val="006D05D6"/>
    <w:rsid w:val="006D0FA7"/>
    <w:rsid w:val="006D1374"/>
    <w:rsid w:val="006D1525"/>
    <w:rsid w:val="006D206A"/>
    <w:rsid w:val="006D233A"/>
    <w:rsid w:val="006D27A0"/>
    <w:rsid w:val="006D34D4"/>
    <w:rsid w:val="006D3563"/>
    <w:rsid w:val="006D3B45"/>
    <w:rsid w:val="006D3F60"/>
    <w:rsid w:val="006D522C"/>
    <w:rsid w:val="006D56AA"/>
    <w:rsid w:val="006D5C98"/>
    <w:rsid w:val="006D63A8"/>
    <w:rsid w:val="006D63F6"/>
    <w:rsid w:val="006D643F"/>
    <w:rsid w:val="006D6C9F"/>
    <w:rsid w:val="006D7795"/>
    <w:rsid w:val="006D7ACB"/>
    <w:rsid w:val="006E00EF"/>
    <w:rsid w:val="006E06BB"/>
    <w:rsid w:val="006E1225"/>
    <w:rsid w:val="006E15EA"/>
    <w:rsid w:val="006E1867"/>
    <w:rsid w:val="006E18C7"/>
    <w:rsid w:val="006E1A39"/>
    <w:rsid w:val="006E1A7A"/>
    <w:rsid w:val="006E1ADC"/>
    <w:rsid w:val="006E1D61"/>
    <w:rsid w:val="006E1FBA"/>
    <w:rsid w:val="006E20DE"/>
    <w:rsid w:val="006E2447"/>
    <w:rsid w:val="006E30CE"/>
    <w:rsid w:val="006E3F81"/>
    <w:rsid w:val="006E407B"/>
    <w:rsid w:val="006E43F3"/>
    <w:rsid w:val="006E469B"/>
    <w:rsid w:val="006E4723"/>
    <w:rsid w:val="006E477D"/>
    <w:rsid w:val="006E678F"/>
    <w:rsid w:val="006E716F"/>
    <w:rsid w:val="006E7DA9"/>
    <w:rsid w:val="006E7DEE"/>
    <w:rsid w:val="006F008A"/>
    <w:rsid w:val="006F01E7"/>
    <w:rsid w:val="006F0A11"/>
    <w:rsid w:val="006F0B17"/>
    <w:rsid w:val="006F1D87"/>
    <w:rsid w:val="006F1F3A"/>
    <w:rsid w:val="006F614B"/>
    <w:rsid w:val="006F66FC"/>
    <w:rsid w:val="006F710A"/>
    <w:rsid w:val="006F7EB8"/>
    <w:rsid w:val="006F7F1C"/>
    <w:rsid w:val="00700324"/>
    <w:rsid w:val="0070094A"/>
    <w:rsid w:val="00700F3F"/>
    <w:rsid w:val="007010C0"/>
    <w:rsid w:val="007013CB"/>
    <w:rsid w:val="007019B1"/>
    <w:rsid w:val="00702998"/>
    <w:rsid w:val="00702C3C"/>
    <w:rsid w:val="00702D85"/>
    <w:rsid w:val="00702DD7"/>
    <w:rsid w:val="00702EC5"/>
    <w:rsid w:val="00702F4F"/>
    <w:rsid w:val="00703D21"/>
    <w:rsid w:val="007047D3"/>
    <w:rsid w:val="00704A27"/>
    <w:rsid w:val="00705663"/>
    <w:rsid w:val="00705B82"/>
    <w:rsid w:val="00705C40"/>
    <w:rsid w:val="00706C46"/>
    <w:rsid w:val="007076E0"/>
    <w:rsid w:val="00707F1C"/>
    <w:rsid w:val="00707F5C"/>
    <w:rsid w:val="0071087E"/>
    <w:rsid w:val="00711885"/>
    <w:rsid w:val="007125CF"/>
    <w:rsid w:val="00713645"/>
    <w:rsid w:val="00713ABE"/>
    <w:rsid w:val="007147C2"/>
    <w:rsid w:val="00715262"/>
    <w:rsid w:val="007156D5"/>
    <w:rsid w:val="00716001"/>
    <w:rsid w:val="00716158"/>
    <w:rsid w:val="007169A8"/>
    <w:rsid w:val="00717316"/>
    <w:rsid w:val="00717522"/>
    <w:rsid w:val="0072059E"/>
    <w:rsid w:val="0072107A"/>
    <w:rsid w:val="00721648"/>
    <w:rsid w:val="0072185D"/>
    <w:rsid w:val="007229A1"/>
    <w:rsid w:val="007229DF"/>
    <w:rsid w:val="00722F18"/>
    <w:rsid w:val="0072347B"/>
    <w:rsid w:val="0072354B"/>
    <w:rsid w:val="007235AA"/>
    <w:rsid w:val="00725E35"/>
    <w:rsid w:val="00726B56"/>
    <w:rsid w:val="007271A0"/>
    <w:rsid w:val="00727A1C"/>
    <w:rsid w:val="00727ACB"/>
    <w:rsid w:val="00727CB2"/>
    <w:rsid w:val="007301A9"/>
    <w:rsid w:val="0073094E"/>
    <w:rsid w:val="00730D35"/>
    <w:rsid w:val="0073135D"/>
    <w:rsid w:val="00732289"/>
    <w:rsid w:val="007324B0"/>
    <w:rsid w:val="00732EE9"/>
    <w:rsid w:val="007330B9"/>
    <w:rsid w:val="00733CDC"/>
    <w:rsid w:val="007341A5"/>
    <w:rsid w:val="007342F5"/>
    <w:rsid w:val="007343FD"/>
    <w:rsid w:val="00734956"/>
    <w:rsid w:val="00734AD0"/>
    <w:rsid w:val="007356E7"/>
    <w:rsid w:val="00735915"/>
    <w:rsid w:val="00735C21"/>
    <w:rsid w:val="0073614A"/>
    <w:rsid w:val="00736798"/>
    <w:rsid w:val="00736932"/>
    <w:rsid w:val="00736FF2"/>
    <w:rsid w:val="00737130"/>
    <w:rsid w:val="007371A5"/>
    <w:rsid w:val="007402A3"/>
    <w:rsid w:val="00740C8C"/>
    <w:rsid w:val="00741448"/>
    <w:rsid w:val="00741AC4"/>
    <w:rsid w:val="007421DA"/>
    <w:rsid w:val="00742343"/>
    <w:rsid w:val="00742AE3"/>
    <w:rsid w:val="00742CA5"/>
    <w:rsid w:val="00743765"/>
    <w:rsid w:val="007460D7"/>
    <w:rsid w:val="00746358"/>
    <w:rsid w:val="00746BB1"/>
    <w:rsid w:val="00750560"/>
    <w:rsid w:val="00750EC3"/>
    <w:rsid w:val="007513F0"/>
    <w:rsid w:val="007515BC"/>
    <w:rsid w:val="00751BA3"/>
    <w:rsid w:val="007520CC"/>
    <w:rsid w:val="00752204"/>
    <w:rsid w:val="00752223"/>
    <w:rsid w:val="00752606"/>
    <w:rsid w:val="0075307E"/>
    <w:rsid w:val="00753994"/>
    <w:rsid w:val="00753F3F"/>
    <w:rsid w:val="0075402E"/>
    <w:rsid w:val="0075445F"/>
    <w:rsid w:val="00754897"/>
    <w:rsid w:val="00755495"/>
    <w:rsid w:val="00755AFC"/>
    <w:rsid w:val="00756D3D"/>
    <w:rsid w:val="00756E01"/>
    <w:rsid w:val="00757151"/>
    <w:rsid w:val="0075734C"/>
    <w:rsid w:val="007573B2"/>
    <w:rsid w:val="007574BB"/>
    <w:rsid w:val="00757627"/>
    <w:rsid w:val="0075764C"/>
    <w:rsid w:val="007576C1"/>
    <w:rsid w:val="0075786C"/>
    <w:rsid w:val="00757AF7"/>
    <w:rsid w:val="007600ED"/>
    <w:rsid w:val="007604AD"/>
    <w:rsid w:val="007604FA"/>
    <w:rsid w:val="00761033"/>
    <w:rsid w:val="00761232"/>
    <w:rsid w:val="00762198"/>
    <w:rsid w:val="00763412"/>
    <w:rsid w:val="00763CE8"/>
    <w:rsid w:val="007640FF"/>
    <w:rsid w:val="007647C8"/>
    <w:rsid w:val="00764E3B"/>
    <w:rsid w:val="00765661"/>
    <w:rsid w:val="00765F9B"/>
    <w:rsid w:val="00770280"/>
    <w:rsid w:val="007705F9"/>
    <w:rsid w:val="00770792"/>
    <w:rsid w:val="00770FAE"/>
    <w:rsid w:val="00770FB0"/>
    <w:rsid w:val="00771523"/>
    <w:rsid w:val="00771CC8"/>
    <w:rsid w:val="00771F98"/>
    <w:rsid w:val="00771FDA"/>
    <w:rsid w:val="007725B1"/>
    <w:rsid w:val="00772B17"/>
    <w:rsid w:val="00772B88"/>
    <w:rsid w:val="00772F39"/>
    <w:rsid w:val="007737B5"/>
    <w:rsid w:val="00773C41"/>
    <w:rsid w:val="0077443B"/>
    <w:rsid w:val="00774DE1"/>
    <w:rsid w:val="00774FFE"/>
    <w:rsid w:val="00775638"/>
    <w:rsid w:val="00775677"/>
    <w:rsid w:val="00775961"/>
    <w:rsid w:val="0077599A"/>
    <w:rsid w:val="00776048"/>
    <w:rsid w:val="007765C3"/>
    <w:rsid w:val="00776811"/>
    <w:rsid w:val="0077724D"/>
    <w:rsid w:val="00777353"/>
    <w:rsid w:val="0077759B"/>
    <w:rsid w:val="00777681"/>
    <w:rsid w:val="007809D6"/>
    <w:rsid w:val="00780CD6"/>
    <w:rsid w:val="00780EB3"/>
    <w:rsid w:val="0078123D"/>
    <w:rsid w:val="00781332"/>
    <w:rsid w:val="00781A64"/>
    <w:rsid w:val="00782EA4"/>
    <w:rsid w:val="00782F46"/>
    <w:rsid w:val="007839C9"/>
    <w:rsid w:val="0078400A"/>
    <w:rsid w:val="0078483E"/>
    <w:rsid w:val="00785461"/>
    <w:rsid w:val="007866BA"/>
    <w:rsid w:val="00786FF3"/>
    <w:rsid w:val="007876CF"/>
    <w:rsid w:val="00787B77"/>
    <w:rsid w:val="00790463"/>
    <w:rsid w:val="007909C3"/>
    <w:rsid w:val="00791361"/>
    <w:rsid w:val="0079260D"/>
    <w:rsid w:val="00793070"/>
    <w:rsid w:val="00793090"/>
    <w:rsid w:val="0079334A"/>
    <w:rsid w:val="00793D98"/>
    <w:rsid w:val="007948D3"/>
    <w:rsid w:val="00795691"/>
    <w:rsid w:val="00795AA4"/>
    <w:rsid w:val="00795CA1"/>
    <w:rsid w:val="00796C9B"/>
    <w:rsid w:val="00796F2A"/>
    <w:rsid w:val="007A00D4"/>
    <w:rsid w:val="007A0176"/>
    <w:rsid w:val="007A0314"/>
    <w:rsid w:val="007A059A"/>
    <w:rsid w:val="007A06E4"/>
    <w:rsid w:val="007A0DFD"/>
    <w:rsid w:val="007A0F2A"/>
    <w:rsid w:val="007A2F67"/>
    <w:rsid w:val="007A390E"/>
    <w:rsid w:val="007A3918"/>
    <w:rsid w:val="007A41EF"/>
    <w:rsid w:val="007A4412"/>
    <w:rsid w:val="007A5398"/>
    <w:rsid w:val="007A62EE"/>
    <w:rsid w:val="007A6674"/>
    <w:rsid w:val="007A6ED1"/>
    <w:rsid w:val="007A6F0F"/>
    <w:rsid w:val="007A71ED"/>
    <w:rsid w:val="007A75DF"/>
    <w:rsid w:val="007B0E89"/>
    <w:rsid w:val="007B0F7A"/>
    <w:rsid w:val="007B2C38"/>
    <w:rsid w:val="007B2E54"/>
    <w:rsid w:val="007B3826"/>
    <w:rsid w:val="007B56A8"/>
    <w:rsid w:val="007B6DED"/>
    <w:rsid w:val="007B7498"/>
    <w:rsid w:val="007B75C2"/>
    <w:rsid w:val="007B7AEE"/>
    <w:rsid w:val="007C0598"/>
    <w:rsid w:val="007C0E1E"/>
    <w:rsid w:val="007C13FA"/>
    <w:rsid w:val="007C23C5"/>
    <w:rsid w:val="007C2866"/>
    <w:rsid w:val="007C2D12"/>
    <w:rsid w:val="007C3994"/>
    <w:rsid w:val="007C3B1B"/>
    <w:rsid w:val="007C49C5"/>
    <w:rsid w:val="007C5C9B"/>
    <w:rsid w:val="007C6C24"/>
    <w:rsid w:val="007C706D"/>
    <w:rsid w:val="007C742B"/>
    <w:rsid w:val="007C7EB6"/>
    <w:rsid w:val="007C7EBB"/>
    <w:rsid w:val="007D0014"/>
    <w:rsid w:val="007D0AD3"/>
    <w:rsid w:val="007D11FA"/>
    <w:rsid w:val="007D1CC4"/>
    <w:rsid w:val="007D1F13"/>
    <w:rsid w:val="007D2D6D"/>
    <w:rsid w:val="007D2F75"/>
    <w:rsid w:val="007D31E1"/>
    <w:rsid w:val="007D3400"/>
    <w:rsid w:val="007D378C"/>
    <w:rsid w:val="007D5162"/>
    <w:rsid w:val="007D5EFF"/>
    <w:rsid w:val="007D680C"/>
    <w:rsid w:val="007D6EC8"/>
    <w:rsid w:val="007D710E"/>
    <w:rsid w:val="007D74E3"/>
    <w:rsid w:val="007D761B"/>
    <w:rsid w:val="007D7E3A"/>
    <w:rsid w:val="007E09CE"/>
    <w:rsid w:val="007E0A20"/>
    <w:rsid w:val="007E1177"/>
    <w:rsid w:val="007E22E7"/>
    <w:rsid w:val="007E2893"/>
    <w:rsid w:val="007E2FD6"/>
    <w:rsid w:val="007E3451"/>
    <w:rsid w:val="007E3949"/>
    <w:rsid w:val="007E4232"/>
    <w:rsid w:val="007E47CE"/>
    <w:rsid w:val="007E47F8"/>
    <w:rsid w:val="007E5C74"/>
    <w:rsid w:val="007E69BB"/>
    <w:rsid w:val="007E6AB8"/>
    <w:rsid w:val="007E74B7"/>
    <w:rsid w:val="007E7E96"/>
    <w:rsid w:val="007E7EE8"/>
    <w:rsid w:val="007F0570"/>
    <w:rsid w:val="007F0ABD"/>
    <w:rsid w:val="007F2109"/>
    <w:rsid w:val="007F21C5"/>
    <w:rsid w:val="007F26EE"/>
    <w:rsid w:val="007F3107"/>
    <w:rsid w:val="007F32CC"/>
    <w:rsid w:val="007F38D0"/>
    <w:rsid w:val="007F3EF1"/>
    <w:rsid w:val="007F4E73"/>
    <w:rsid w:val="007F6312"/>
    <w:rsid w:val="007F6F2F"/>
    <w:rsid w:val="007F76A3"/>
    <w:rsid w:val="007F774A"/>
    <w:rsid w:val="007F7FF3"/>
    <w:rsid w:val="00800516"/>
    <w:rsid w:val="0080056E"/>
    <w:rsid w:val="00801457"/>
    <w:rsid w:val="00801BCE"/>
    <w:rsid w:val="00801E7D"/>
    <w:rsid w:val="00802515"/>
    <w:rsid w:val="0080340C"/>
    <w:rsid w:val="0080349A"/>
    <w:rsid w:val="008037C9"/>
    <w:rsid w:val="00806724"/>
    <w:rsid w:val="00807232"/>
    <w:rsid w:val="00807504"/>
    <w:rsid w:val="00807648"/>
    <w:rsid w:val="0080799F"/>
    <w:rsid w:val="00810515"/>
    <w:rsid w:val="00810C43"/>
    <w:rsid w:val="008117F6"/>
    <w:rsid w:val="0081283F"/>
    <w:rsid w:val="00812C0C"/>
    <w:rsid w:val="00813BB1"/>
    <w:rsid w:val="00813FF9"/>
    <w:rsid w:val="0081480A"/>
    <w:rsid w:val="00815650"/>
    <w:rsid w:val="00815C69"/>
    <w:rsid w:val="0081623B"/>
    <w:rsid w:val="00816B1B"/>
    <w:rsid w:val="0081712F"/>
    <w:rsid w:val="0081782E"/>
    <w:rsid w:val="00817A79"/>
    <w:rsid w:val="008202EB"/>
    <w:rsid w:val="008203F9"/>
    <w:rsid w:val="00820F86"/>
    <w:rsid w:val="00821410"/>
    <w:rsid w:val="00821938"/>
    <w:rsid w:val="00821E1D"/>
    <w:rsid w:val="008242C5"/>
    <w:rsid w:val="00824D80"/>
    <w:rsid w:val="00825A28"/>
    <w:rsid w:val="00825B2D"/>
    <w:rsid w:val="00827F88"/>
    <w:rsid w:val="008303B3"/>
    <w:rsid w:val="008309F9"/>
    <w:rsid w:val="008315CE"/>
    <w:rsid w:val="00831BF5"/>
    <w:rsid w:val="00831E20"/>
    <w:rsid w:val="00832735"/>
    <w:rsid w:val="008336A5"/>
    <w:rsid w:val="0083378B"/>
    <w:rsid w:val="00834E7B"/>
    <w:rsid w:val="00835474"/>
    <w:rsid w:val="0083691A"/>
    <w:rsid w:val="00837022"/>
    <w:rsid w:val="008373C0"/>
    <w:rsid w:val="00837420"/>
    <w:rsid w:val="0083751B"/>
    <w:rsid w:val="0084105A"/>
    <w:rsid w:val="00841114"/>
    <w:rsid w:val="00841189"/>
    <w:rsid w:val="0084145F"/>
    <w:rsid w:val="00841656"/>
    <w:rsid w:val="00841752"/>
    <w:rsid w:val="00841DA2"/>
    <w:rsid w:val="00843952"/>
    <w:rsid w:val="00843CFB"/>
    <w:rsid w:val="008444D7"/>
    <w:rsid w:val="00844AC9"/>
    <w:rsid w:val="00844CB5"/>
    <w:rsid w:val="008458F6"/>
    <w:rsid w:val="00845AED"/>
    <w:rsid w:val="00845BDD"/>
    <w:rsid w:val="008463D4"/>
    <w:rsid w:val="008467AB"/>
    <w:rsid w:val="00846903"/>
    <w:rsid w:val="00846AA6"/>
    <w:rsid w:val="0084708E"/>
    <w:rsid w:val="00851328"/>
    <w:rsid w:val="008514E1"/>
    <w:rsid w:val="00851AE4"/>
    <w:rsid w:val="008521C1"/>
    <w:rsid w:val="00852D59"/>
    <w:rsid w:val="00853C04"/>
    <w:rsid w:val="008541AC"/>
    <w:rsid w:val="00854E64"/>
    <w:rsid w:val="00855006"/>
    <w:rsid w:val="00855019"/>
    <w:rsid w:val="008554B6"/>
    <w:rsid w:val="008558D8"/>
    <w:rsid w:val="0085598D"/>
    <w:rsid w:val="00855E71"/>
    <w:rsid w:val="008571CE"/>
    <w:rsid w:val="00860E15"/>
    <w:rsid w:val="00860FBA"/>
    <w:rsid w:val="00860FBB"/>
    <w:rsid w:val="008617F0"/>
    <w:rsid w:val="00861845"/>
    <w:rsid w:val="00862276"/>
    <w:rsid w:val="0086231B"/>
    <w:rsid w:val="00862771"/>
    <w:rsid w:val="00863079"/>
    <w:rsid w:val="00863A1C"/>
    <w:rsid w:val="008642BE"/>
    <w:rsid w:val="0086621C"/>
    <w:rsid w:val="0086682F"/>
    <w:rsid w:val="008668F6"/>
    <w:rsid w:val="00866C1B"/>
    <w:rsid w:val="00867687"/>
    <w:rsid w:val="00867896"/>
    <w:rsid w:val="00867A8F"/>
    <w:rsid w:val="008704DF"/>
    <w:rsid w:val="00871214"/>
    <w:rsid w:val="00872AD5"/>
    <w:rsid w:val="00873610"/>
    <w:rsid w:val="008736D8"/>
    <w:rsid w:val="00873761"/>
    <w:rsid w:val="00873A74"/>
    <w:rsid w:val="00873AF2"/>
    <w:rsid w:val="00873E7B"/>
    <w:rsid w:val="00873F06"/>
    <w:rsid w:val="00874748"/>
    <w:rsid w:val="00874894"/>
    <w:rsid w:val="00875285"/>
    <w:rsid w:val="00876F54"/>
    <w:rsid w:val="00877292"/>
    <w:rsid w:val="0087754A"/>
    <w:rsid w:val="0087766C"/>
    <w:rsid w:val="008778E3"/>
    <w:rsid w:val="00880552"/>
    <w:rsid w:val="00880B83"/>
    <w:rsid w:val="00883091"/>
    <w:rsid w:val="008839DA"/>
    <w:rsid w:val="00884EE8"/>
    <w:rsid w:val="00885168"/>
    <w:rsid w:val="008856A3"/>
    <w:rsid w:val="0088614D"/>
    <w:rsid w:val="0088668A"/>
    <w:rsid w:val="008873CC"/>
    <w:rsid w:val="00887DA0"/>
    <w:rsid w:val="00890CAD"/>
    <w:rsid w:val="0089173B"/>
    <w:rsid w:val="00891E76"/>
    <w:rsid w:val="00892057"/>
    <w:rsid w:val="0089220F"/>
    <w:rsid w:val="00893420"/>
    <w:rsid w:val="008935AA"/>
    <w:rsid w:val="0089401D"/>
    <w:rsid w:val="0089487A"/>
    <w:rsid w:val="00894DE1"/>
    <w:rsid w:val="00895543"/>
    <w:rsid w:val="008963F0"/>
    <w:rsid w:val="00897404"/>
    <w:rsid w:val="00897444"/>
    <w:rsid w:val="00897BD9"/>
    <w:rsid w:val="008A02C0"/>
    <w:rsid w:val="008A03A5"/>
    <w:rsid w:val="008A0600"/>
    <w:rsid w:val="008A0DF3"/>
    <w:rsid w:val="008A1134"/>
    <w:rsid w:val="008A1757"/>
    <w:rsid w:val="008A1B76"/>
    <w:rsid w:val="008A23CD"/>
    <w:rsid w:val="008A282C"/>
    <w:rsid w:val="008A2CDD"/>
    <w:rsid w:val="008A3054"/>
    <w:rsid w:val="008A3F77"/>
    <w:rsid w:val="008A4138"/>
    <w:rsid w:val="008A4B66"/>
    <w:rsid w:val="008A5234"/>
    <w:rsid w:val="008A5D96"/>
    <w:rsid w:val="008A70D7"/>
    <w:rsid w:val="008A7498"/>
    <w:rsid w:val="008B048B"/>
    <w:rsid w:val="008B0A26"/>
    <w:rsid w:val="008B0B01"/>
    <w:rsid w:val="008B178F"/>
    <w:rsid w:val="008B1E85"/>
    <w:rsid w:val="008B228D"/>
    <w:rsid w:val="008B246F"/>
    <w:rsid w:val="008B2B0D"/>
    <w:rsid w:val="008B2FB6"/>
    <w:rsid w:val="008B482D"/>
    <w:rsid w:val="008B5AB3"/>
    <w:rsid w:val="008B5C31"/>
    <w:rsid w:val="008B6765"/>
    <w:rsid w:val="008B67CA"/>
    <w:rsid w:val="008B6848"/>
    <w:rsid w:val="008B68B4"/>
    <w:rsid w:val="008B6B3F"/>
    <w:rsid w:val="008B7ED8"/>
    <w:rsid w:val="008C0B03"/>
    <w:rsid w:val="008C0B51"/>
    <w:rsid w:val="008C0FE5"/>
    <w:rsid w:val="008C1248"/>
    <w:rsid w:val="008C2A1E"/>
    <w:rsid w:val="008C2FA1"/>
    <w:rsid w:val="008C3800"/>
    <w:rsid w:val="008C4080"/>
    <w:rsid w:val="008C5092"/>
    <w:rsid w:val="008C58DF"/>
    <w:rsid w:val="008C628E"/>
    <w:rsid w:val="008C7441"/>
    <w:rsid w:val="008D0090"/>
    <w:rsid w:val="008D04E1"/>
    <w:rsid w:val="008D1369"/>
    <w:rsid w:val="008D18E0"/>
    <w:rsid w:val="008D1AEB"/>
    <w:rsid w:val="008D2C4C"/>
    <w:rsid w:val="008D2EE9"/>
    <w:rsid w:val="008D34AB"/>
    <w:rsid w:val="008D4CA3"/>
    <w:rsid w:val="008D55BD"/>
    <w:rsid w:val="008D60A8"/>
    <w:rsid w:val="008D640C"/>
    <w:rsid w:val="008D6848"/>
    <w:rsid w:val="008D69E0"/>
    <w:rsid w:val="008D6B4E"/>
    <w:rsid w:val="008D79B2"/>
    <w:rsid w:val="008D7E0D"/>
    <w:rsid w:val="008D7EDB"/>
    <w:rsid w:val="008E002E"/>
    <w:rsid w:val="008E017C"/>
    <w:rsid w:val="008E1829"/>
    <w:rsid w:val="008E1A61"/>
    <w:rsid w:val="008E2124"/>
    <w:rsid w:val="008E2327"/>
    <w:rsid w:val="008E2D66"/>
    <w:rsid w:val="008E3052"/>
    <w:rsid w:val="008E358D"/>
    <w:rsid w:val="008E394E"/>
    <w:rsid w:val="008E4D2A"/>
    <w:rsid w:val="008E5077"/>
    <w:rsid w:val="008E54AD"/>
    <w:rsid w:val="008E5CA3"/>
    <w:rsid w:val="008E5F62"/>
    <w:rsid w:val="008E62E2"/>
    <w:rsid w:val="008E64F0"/>
    <w:rsid w:val="008E69F1"/>
    <w:rsid w:val="008E6D59"/>
    <w:rsid w:val="008E6FF3"/>
    <w:rsid w:val="008E7187"/>
    <w:rsid w:val="008E7B05"/>
    <w:rsid w:val="008E7BD5"/>
    <w:rsid w:val="008F00E6"/>
    <w:rsid w:val="008F010E"/>
    <w:rsid w:val="008F0965"/>
    <w:rsid w:val="008F0B47"/>
    <w:rsid w:val="008F18ED"/>
    <w:rsid w:val="008F1BEF"/>
    <w:rsid w:val="008F230E"/>
    <w:rsid w:val="008F23C4"/>
    <w:rsid w:val="008F2650"/>
    <w:rsid w:val="008F2DC5"/>
    <w:rsid w:val="008F37AD"/>
    <w:rsid w:val="008F3C95"/>
    <w:rsid w:val="008F3F00"/>
    <w:rsid w:val="008F3F51"/>
    <w:rsid w:val="008F46C2"/>
    <w:rsid w:val="008F6F1A"/>
    <w:rsid w:val="008F7068"/>
    <w:rsid w:val="008F70F4"/>
    <w:rsid w:val="008F788E"/>
    <w:rsid w:val="008F7FA5"/>
    <w:rsid w:val="009012D3"/>
    <w:rsid w:val="00901EEC"/>
    <w:rsid w:val="00902346"/>
    <w:rsid w:val="0090360E"/>
    <w:rsid w:val="00903D37"/>
    <w:rsid w:val="00904523"/>
    <w:rsid w:val="009052E4"/>
    <w:rsid w:val="009065CA"/>
    <w:rsid w:val="009067F9"/>
    <w:rsid w:val="00906B23"/>
    <w:rsid w:val="009079D1"/>
    <w:rsid w:val="00907D60"/>
    <w:rsid w:val="00910343"/>
    <w:rsid w:val="0091055D"/>
    <w:rsid w:val="00910A37"/>
    <w:rsid w:val="00910C7A"/>
    <w:rsid w:val="00911F05"/>
    <w:rsid w:val="00912C50"/>
    <w:rsid w:val="009138F9"/>
    <w:rsid w:val="00914606"/>
    <w:rsid w:val="00914C61"/>
    <w:rsid w:val="00915E08"/>
    <w:rsid w:val="009163E9"/>
    <w:rsid w:val="0091641C"/>
    <w:rsid w:val="009171FD"/>
    <w:rsid w:val="00917AEF"/>
    <w:rsid w:val="00917D6F"/>
    <w:rsid w:val="0092073B"/>
    <w:rsid w:val="009214BB"/>
    <w:rsid w:val="0092181F"/>
    <w:rsid w:val="00921B1A"/>
    <w:rsid w:val="00921B7F"/>
    <w:rsid w:val="00921DDA"/>
    <w:rsid w:val="00922DE1"/>
    <w:rsid w:val="00923541"/>
    <w:rsid w:val="00923788"/>
    <w:rsid w:val="009237EE"/>
    <w:rsid w:val="00924615"/>
    <w:rsid w:val="0092600D"/>
    <w:rsid w:val="00926072"/>
    <w:rsid w:val="0092623D"/>
    <w:rsid w:val="00926541"/>
    <w:rsid w:val="009266D5"/>
    <w:rsid w:val="009276C2"/>
    <w:rsid w:val="009301D7"/>
    <w:rsid w:val="00930345"/>
    <w:rsid w:val="0093039D"/>
    <w:rsid w:val="00930A13"/>
    <w:rsid w:val="00930C00"/>
    <w:rsid w:val="009318B4"/>
    <w:rsid w:val="00931E4F"/>
    <w:rsid w:val="00932F3C"/>
    <w:rsid w:val="0093364D"/>
    <w:rsid w:val="0093429F"/>
    <w:rsid w:val="0093462E"/>
    <w:rsid w:val="009346E1"/>
    <w:rsid w:val="00935A8F"/>
    <w:rsid w:val="00936574"/>
    <w:rsid w:val="00936BEC"/>
    <w:rsid w:val="00937297"/>
    <w:rsid w:val="00937EE1"/>
    <w:rsid w:val="009410BA"/>
    <w:rsid w:val="00941253"/>
    <w:rsid w:val="00941FB5"/>
    <w:rsid w:val="0094203F"/>
    <w:rsid w:val="0094302E"/>
    <w:rsid w:val="00943949"/>
    <w:rsid w:val="00943BCE"/>
    <w:rsid w:val="0094413F"/>
    <w:rsid w:val="009449C5"/>
    <w:rsid w:val="0094552F"/>
    <w:rsid w:val="00946A1E"/>
    <w:rsid w:val="00947B27"/>
    <w:rsid w:val="009501A3"/>
    <w:rsid w:val="009508A0"/>
    <w:rsid w:val="00951402"/>
    <w:rsid w:val="009517EA"/>
    <w:rsid w:val="00951EF0"/>
    <w:rsid w:val="009520CC"/>
    <w:rsid w:val="009527CF"/>
    <w:rsid w:val="00953FF0"/>
    <w:rsid w:val="0095496D"/>
    <w:rsid w:val="00954B9C"/>
    <w:rsid w:val="009553B0"/>
    <w:rsid w:val="00955886"/>
    <w:rsid w:val="00956711"/>
    <w:rsid w:val="00956F6E"/>
    <w:rsid w:val="009577D7"/>
    <w:rsid w:val="009579E2"/>
    <w:rsid w:val="00960311"/>
    <w:rsid w:val="00960346"/>
    <w:rsid w:val="00961358"/>
    <w:rsid w:val="00961564"/>
    <w:rsid w:val="00961752"/>
    <w:rsid w:val="009617D3"/>
    <w:rsid w:val="009626AE"/>
    <w:rsid w:val="00962B35"/>
    <w:rsid w:val="009636AA"/>
    <w:rsid w:val="0096463B"/>
    <w:rsid w:val="00964F5E"/>
    <w:rsid w:val="00965929"/>
    <w:rsid w:val="00965F3C"/>
    <w:rsid w:val="0096617A"/>
    <w:rsid w:val="00966E0E"/>
    <w:rsid w:val="0096750C"/>
    <w:rsid w:val="0096768C"/>
    <w:rsid w:val="00967869"/>
    <w:rsid w:val="0096796E"/>
    <w:rsid w:val="009700CD"/>
    <w:rsid w:val="00971F54"/>
    <w:rsid w:val="009725C5"/>
    <w:rsid w:val="00972AEA"/>
    <w:rsid w:val="00972B4E"/>
    <w:rsid w:val="0097394E"/>
    <w:rsid w:val="00973B43"/>
    <w:rsid w:val="00973D6C"/>
    <w:rsid w:val="00973F40"/>
    <w:rsid w:val="00976409"/>
    <w:rsid w:val="009764A8"/>
    <w:rsid w:val="0097666B"/>
    <w:rsid w:val="00976BC1"/>
    <w:rsid w:val="0097736F"/>
    <w:rsid w:val="00977508"/>
    <w:rsid w:val="0098056C"/>
    <w:rsid w:val="00980900"/>
    <w:rsid w:val="00981316"/>
    <w:rsid w:val="0098133B"/>
    <w:rsid w:val="00982AB0"/>
    <w:rsid w:val="009838DE"/>
    <w:rsid w:val="00983CC9"/>
    <w:rsid w:val="00983EDC"/>
    <w:rsid w:val="00983EED"/>
    <w:rsid w:val="0098407F"/>
    <w:rsid w:val="00984216"/>
    <w:rsid w:val="0098439E"/>
    <w:rsid w:val="009849E0"/>
    <w:rsid w:val="009849EF"/>
    <w:rsid w:val="00984B3F"/>
    <w:rsid w:val="00984C32"/>
    <w:rsid w:val="00984E2B"/>
    <w:rsid w:val="00986D54"/>
    <w:rsid w:val="00986DB7"/>
    <w:rsid w:val="009878E0"/>
    <w:rsid w:val="00991FA0"/>
    <w:rsid w:val="00992D5A"/>
    <w:rsid w:val="009930DF"/>
    <w:rsid w:val="009934CF"/>
    <w:rsid w:val="00994396"/>
    <w:rsid w:val="00994FB1"/>
    <w:rsid w:val="0099517D"/>
    <w:rsid w:val="0099519F"/>
    <w:rsid w:val="00996D27"/>
    <w:rsid w:val="00997C76"/>
    <w:rsid w:val="009A0786"/>
    <w:rsid w:val="009A0A38"/>
    <w:rsid w:val="009A0D75"/>
    <w:rsid w:val="009A11FD"/>
    <w:rsid w:val="009A1912"/>
    <w:rsid w:val="009A2459"/>
    <w:rsid w:val="009A2702"/>
    <w:rsid w:val="009A2799"/>
    <w:rsid w:val="009A2AC5"/>
    <w:rsid w:val="009A3057"/>
    <w:rsid w:val="009A306D"/>
    <w:rsid w:val="009A347A"/>
    <w:rsid w:val="009A41F0"/>
    <w:rsid w:val="009A4205"/>
    <w:rsid w:val="009A4683"/>
    <w:rsid w:val="009A46C2"/>
    <w:rsid w:val="009A4DA9"/>
    <w:rsid w:val="009A5671"/>
    <w:rsid w:val="009A620E"/>
    <w:rsid w:val="009A646C"/>
    <w:rsid w:val="009B0D66"/>
    <w:rsid w:val="009B2007"/>
    <w:rsid w:val="009B22FF"/>
    <w:rsid w:val="009B2BDA"/>
    <w:rsid w:val="009B32C8"/>
    <w:rsid w:val="009B3668"/>
    <w:rsid w:val="009B3E70"/>
    <w:rsid w:val="009B3F3B"/>
    <w:rsid w:val="009B5273"/>
    <w:rsid w:val="009B6452"/>
    <w:rsid w:val="009B6A6F"/>
    <w:rsid w:val="009B7E51"/>
    <w:rsid w:val="009C0921"/>
    <w:rsid w:val="009C1A5E"/>
    <w:rsid w:val="009C1AFE"/>
    <w:rsid w:val="009C22AA"/>
    <w:rsid w:val="009C295D"/>
    <w:rsid w:val="009C299E"/>
    <w:rsid w:val="009C2A20"/>
    <w:rsid w:val="009C2A45"/>
    <w:rsid w:val="009C2F2A"/>
    <w:rsid w:val="009C3729"/>
    <w:rsid w:val="009C3E33"/>
    <w:rsid w:val="009C52E7"/>
    <w:rsid w:val="009C548B"/>
    <w:rsid w:val="009C59AE"/>
    <w:rsid w:val="009C5F24"/>
    <w:rsid w:val="009C6014"/>
    <w:rsid w:val="009D023D"/>
    <w:rsid w:val="009D048B"/>
    <w:rsid w:val="009D1B43"/>
    <w:rsid w:val="009D1B5D"/>
    <w:rsid w:val="009D1D4F"/>
    <w:rsid w:val="009D2991"/>
    <w:rsid w:val="009D2F7E"/>
    <w:rsid w:val="009D3432"/>
    <w:rsid w:val="009D3F7B"/>
    <w:rsid w:val="009D4254"/>
    <w:rsid w:val="009D42B1"/>
    <w:rsid w:val="009D43FE"/>
    <w:rsid w:val="009D4CFA"/>
    <w:rsid w:val="009D532B"/>
    <w:rsid w:val="009D5B33"/>
    <w:rsid w:val="009D5C33"/>
    <w:rsid w:val="009D67E3"/>
    <w:rsid w:val="009D69C6"/>
    <w:rsid w:val="009D6CD0"/>
    <w:rsid w:val="009D6F70"/>
    <w:rsid w:val="009D7457"/>
    <w:rsid w:val="009D77A4"/>
    <w:rsid w:val="009E04E8"/>
    <w:rsid w:val="009E0E7C"/>
    <w:rsid w:val="009E10E1"/>
    <w:rsid w:val="009E110C"/>
    <w:rsid w:val="009E1487"/>
    <w:rsid w:val="009E1850"/>
    <w:rsid w:val="009E2283"/>
    <w:rsid w:val="009E22A9"/>
    <w:rsid w:val="009E2329"/>
    <w:rsid w:val="009E262F"/>
    <w:rsid w:val="009E2C1F"/>
    <w:rsid w:val="009E3E34"/>
    <w:rsid w:val="009E427E"/>
    <w:rsid w:val="009E439D"/>
    <w:rsid w:val="009E487F"/>
    <w:rsid w:val="009E4AEF"/>
    <w:rsid w:val="009E4EF3"/>
    <w:rsid w:val="009E53A5"/>
    <w:rsid w:val="009E5419"/>
    <w:rsid w:val="009E5A6E"/>
    <w:rsid w:val="009E5C14"/>
    <w:rsid w:val="009E6994"/>
    <w:rsid w:val="009E6DA4"/>
    <w:rsid w:val="009E70E7"/>
    <w:rsid w:val="009E79B4"/>
    <w:rsid w:val="009E7F37"/>
    <w:rsid w:val="009F04F8"/>
    <w:rsid w:val="009F1196"/>
    <w:rsid w:val="009F129A"/>
    <w:rsid w:val="009F16AA"/>
    <w:rsid w:val="009F25A8"/>
    <w:rsid w:val="009F2FFC"/>
    <w:rsid w:val="009F46DC"/>
    <w:rsid w:val="009F4F11"/>
    <w:rsid w:val="009F58BE"/>
    <w:rsid w:val="009F59D8"/>
    <w:rsid w:val="009F5CAF"/>
    <w:rsid w:val="009F656D"/>
    <w:rsid w:val="009F65AF"/>
    <w:rsid w:val="009F6756"/>
    <w:rsid w:val="009F6BF1"/>
    <w:rsid w:val="009F727B"/>
    <w:rsid w:val="00A013E9"/>
    <w:rsid w:val="00A0156B"/>
    <w:rsid w:val="00A01C00"/>
    <w:rsid w:val="00A01C1F"/>
    <w:rsid w:val="00A02488"/>
    <w:rsid w:val="00A030EA"/>
    <w:rsid w:val="00A03A1B"/>
    <w:rsid w:val="00A040C9"/>
    <w:rsid w:val="00A0443E"/>
    <w:rsid w:val="00A0461E"/>
    <w:rsid w:val="00A0636A"/>
    <w:rsid w:val="00A06CC5"/>
    <w:rsid w:val="00A07167"/>
    <w:rsid w:val="00A07771"/>
    <w:rsid w:val="00A1041C"/>
    <w:rsid w:val="00A10847"/>
    <w:rsid w:val="00A10C91"/>
    <w:rsid w:val="00A11181"/>
    <w:rsid w:val="00A11CAD"/>
    <w:rsid w:val="00A11F7F"/>
    <w:rsid w:val="00A1291A"/>
    <w:rsid w:val="00A14431"/>
    <w:rsid w:val="00A1457B"/>
    <w:rsid w:val="00A14C69"/>
    <w:rsid w:val="00A14EC0"/>
    <w:rsid w:val="00A15783"/>
    <w:rsid w:val="00A15891"/>
    <w:rsid w:val="00A1598D"/>
    <w:rsid w:val="00A15A51"/>
    <w:rsid w:val="00A1620D"/>
    <w:rsid w:val="00A167ED"/>
    <w:rsid w:val="00A16AC0"/>
    <w:rsid w:val="00A16AD3"/>
    <w:rsid w:val="00A16C69"/>
    <w:rsid w:val="00A16DC1"/>
    <w:rsid w:val="00A1760B"/>
    <w:rsid w:val="00A2011B"/>
    <w:rsid w:val="00A20F4C"/>
    <w:rsid w:val="00A21711"/>
    <w:rsid w:val="00A21D9F"/>
    <w:rsid w:val="00A22077"/>
    <w:rsid w:val="00A22584"/>
    <w:rsid w:val="00A22CAD"/>
    <w:rsid w:val="00A23809"/>
    <w:rsid w:val="00A23D31"/>
    <w:rsid w:val="00A243F1"/>
    <w:rsid w:val="00A24C9B"/>
    <w:rsid w:val="00A25083"/>
    <w:rsid w:val="00A252B7"/>
    <w:rsid w:val="00A2536F"/>
    <w:rsid w:val="00A266BF"/>
    <w:rsid w:val="00A26ECD"/>
    <w:rsid w:val="00A27D2B"/>
    <w:rsid w:val="00A301A7"/>
    <w:rsid w:val="00A30901"/>
    <w:rsid w:val="00A30A59"/>
    <w:rsid w:val="00A30C34"/>
    <w:rsid w:val="00A30C89"/>
    <w:rsid w:val="00A30D55"/>
    <w:rsid w:val="00A30FD3"/>
    <w:rsid w:val="00A325F8"/>
    <w:rsid w:val="00A33113"/>
    <w:rsid w:val="00A331FC"/>
    <w:rsid w:val="00A34223"/>
    <w:rsid w:val="00A34F11"/>
    <w:rsid w:val="00A35311"/>
    <w:rsid w:val="00A35C23"/>
    <w:rsid w:val="00A35D1C"/>
    <w:rsid w:val="00A35E2F"/>
    <w:rsid w:val="00A35E75"/>
    <w:rsid w:val="00A36013"/>
    <w:rsid w:val="00A36C06"/>
    <w:rsid w:val="00A36C91"/>
    <w:rsid w:val="00A36D94"/>
    <w:rsid w:val="00A36E15"/>
    <w:rsid w:val="00A36F92"/>
    <w:rsid w:val="00A37676"/>
    <w:rsid w:val="00A37793"/>
    <w:rsid w:val="00A37891"/>
    <w:rsid w:val="00A406B4"/>
    <w:rsid w:val="00A40A51"/>
    <w:rsid w:val="00A415BA"/>
    <w:rsid w:val="00A41795"/>
    <w:rsid w:val="00A41832"/>
    <w:rsid w:val="00A419E3"/>
    <w:rsid w:val="00A41B03"/>
    <w:rsid w:val="00A41F43"/>
    <w:rsid w:val="00A42093"/>
    <w:rsid w:val="00A42240"/>
    <w:rsid w:val="00A42AF8"/>
    <w:rsid w:val="00A42B22"/>
    <w:rsid w:val="00A42E88"/>
    <w:rsid w:val="00A43920"/>
    <w:rsid w:val="00A445E3"/>
    <w:rsid w:val="00A44647"/>
    <w:rsid w:val="00A44739"/>
    <w:rsid w:val="00A45316"/>
    <w:rsid w:val="00A4594F"/>
    <w:rsid w:val="00A47916"/>
    <w:rsid w:val="00A47AB7"/>
    <w:rsid w:val="00A47F2A"/>
    <w:rsid w:val="00A508E0"/>
    <w:rsid w:val="00A51058"/>
    <w:rsid w:val="00A521CA"/>
    <w:rsid w:val="00A52CF0"/>
    <w:rsid w:val="00A536DA"/>
    <w:rsid w:val="00A53E93"/>
    <w:rsid w:val="00A5406C"/>
    <w:rsid w:val="00A54801"/>
    <w:rsid w:val="00A54CDD"/>
    <w:rsid w:val="00A5596D"/>
    <w:rsid w:val="00A55B2E"/>
    <w:rsid w:val="00A55DB6"/>
    <w:rsid w:val="00A56F39"/>
    <w:rsid w:val="00A571CD"/>
    <w:rsid w:val="00A57A8E"/>
    <w:rsid w:val="00A57C3D"/>
    <w:rsid w:val="00A600CA"/>
    <w:rsid w:val="00A60619"/>
    <w:rsid w:val="00A60A2E"/>
    <w:rsid w:val="00A60F2A"/>
    <w:rsid w:val="00A61875"/>
    <w:rsid w:val="00A63E95"/>
    <w:rsid w:val="00A6550C"/>
    <w:rsid w:val="00A6697B"/>
    <w:rsid w:val="00A67022"/>
    <w:rsid w:val="00A7087B"/>
    <w:rsid w:val="00A718C1"/>
    <w:rsid w:val="00A719AA"/>
    <w:rsid w:val="00A71B80"/>
    <w:rsid w:val="00A7221E"/>
    <w:rsid w:val="00A73DE3"/>
    <w:rsid w:val="00A74683"/>
    <w:rsid w:val="00A74C2D"/>
    <w:rsid w:val="00A7512C"/>
    <w:rsid w:val="00A75171"/>
    <w:rsid w:val="00A75AEA"/>
    <w:rsid w:val="00A76B34"/>
    <w:rsid w:val="00A77021"/>
    <w:rsid w:val="00A80A86"/>
    <w:rsid w:val="00A80E81"/>
    <w:rsid w:val="00A81AA3"/>
    <w:rsid w:val="00A82B78"/>
    <w:rsid w:val="00A82E4A"/>
    <w:rsid w:val="00A83487"/>
    <w:rsid w:val="00A83686"/>
    <w:rsid w:val="00A84390"/>
    <w:rsid w:val="00A8453C"/>
    <w:rsid w:val="00A84A8E"/>
    <w:rsid w:val="00A84BAC"/>
    <w:rsid w:val="00A84DEF"/>
    <w:rsid w:val="00A85154"/>
    <w:rsid w:val="00A854FF"/>
    <w:rsid w:val="00A858D3"/>
    <w:rsid w:val="00A85AB3"/>
    <w:rsid w:val="00A860A0"/>
    <w:rsid w:val="00A86E30"/>
    <w:rsid w:val="00A87035"/>
    <w:rsid w:val="00A870F1"/>
    <w:rsid w:val="00A8745D"/>
    <w:rsid w:val="00A87B83"/>
    <w:rsid w:val="00A908DA"/>
    <w:rsid w:val="00A909A8"/>
    <w:rsid w:val="00A90B0E"/>
    <w:rsid w:val="00A90F9B"/>
    <w:rsid w:val="00A9148F"/>
    <w:rsid w:val="00A9170D"/>
    <w:rsid w:val="00A91ACA"/>
    <w:rsid w:val="00A92694"/>
    <w:rsid w:val="00A92C65"/>
    <w:rsid w:val="00A93072"/>
    <w:rsid w:val="00A93C55"/>
    <w:rsid w:val="00A9424D"/>
    <w:rsid w:val="00A943FD"/>
    <w:rsid w:val="00A94BB7"/>
    <w:rsid w:val="00A95551"/>
    <w:rsid w:val="00A9629C"/>
    <w:rsid w:val="00A96E80"/>
    <w:rsid w:val="00A97A59"/>
    <w:rsid w:val="00AA013F"/>
    <w:rsid w:val="00AA0F77"/>
    <w:rsid w:val="00AA131E"/>
    <w:rsid w:val="00AA16A7"/>
    <w:rsid w:val="00AA2289"/>
    <w:rsid w:val="00AA2296"/>
    <w:rsid w:val="00AA247F"/>
    <w:rsid w:val="00AA2AFF"/>
    <w:rsid w:val="00AA2BAC"/>
    <w:rsid w:val="00AA35D5"/>
    <w:rsid w:val="00AA393F"/>
    <w:rsid w:val="00AA4116"/>
    <w:rsid w:val="00AA417B"/>
    <w:rsid w:val="00AA533F"/>
    <w:rsid w:val="00AA5449"/>
    <w:rsid w:val="00AA5A86"/>
    <w:rsid w:val="00AA5D4C"/>
    <w:rsid w:val="00AA5EC8"/>
    <w:rsid w:val="00AA6F0D"/>
    <w:rsid w:val="00AA7B74"/>
    <w:rsid w:val="00AA7F48"/>
    <w:rsid w:val="00AB00F3"/>
    <w:rsid w:val="00AB010D"/>
    <w:rsid w:val="00AB0749"/>
    <w:rsid w:val="00AB2267"/>
    <w:rsid w:val="00AB22A9"/>
    <w:rsid w:val="00AB2302"/>
    <w:rsid w:val="00AB2335"/>
    <w:rsid w:val="00AB2F4D"/>
    <w:rsid w:val="00AB3A8C"/>
    <w:rsid w:val="00AB4406"/>
    <w:rsid w:val="00AB5725"/>
    <w:rsid w:val="00AB613C"/>
    <w:rsid w:val="00AB6357"/>
    <w:rsid w:val="00AB6F5E"/>
    <w:rsid w:val="00AB74D9"/>
    <w:rsid w:val="00AB75E2"/>
    <w:rsid w:val="00AB76D8"/>
    <w:rsid w:val="00AB7A1A"/>
    <w:rsid w:val="00AB7E6A"/>
    <w:rsid w:val="00AC004E"/>
    <w:rsid w:val="00AC0463"/>
    <w:rsid w:val="00AC056C"/>
    <w:rsid w:val="00AC080B"/>
    <w:rsid w:val="00AC1B50"/>
    <w:rsid w:val="00AC1B61"/>
    <w:rsid w:val="00AC20DC"/>
    <w:rsid w:val="00AC2C6E"/>
    <w:rsid w:val="00AC4E2E"/>
    <w:rsid w:val="00AC504B"/>
    <w:rsid w:val="00AC535B"/>
    <w:rsid w:val="00AC53A7"/>
    <w:rsid w:val="00AC5EE6"/>
    <w:rsid w:val="00AC621A"/>
    <w:rsid w:val="00AC68C0"/>
    <w:rsid w:val="00AD017E"/>
    <w:rsid w:val="00AD0B35"/>
    <w:rsid w:val="00AD0D24"/>
    <w:rsid w:val="00AD13B7"/>
    <w:rsid w:val="00AD1923"/>
    <w:rsid w:val="00AD1CF4"/>
    <w:rsid w:val="00AD1F53"/>
    <w:rsid w:val="00AD242A"/>
    <w:rsid w:val="00AD2611"/>
    <w:rsid w:val="00AD3057"/>
    <w:rsid w:val="00AD3182"/>
    <w:rsid w:val="00AD34EB"/>
    <w:rsid w:val="00AD35F7"/>
    <w:rsid w:val="00AD3AC5"/>
    <w:rsid w:val="00AD3D57"/>
    <w:rsid w:val="00AD43A4"/>
    <w:rsid w:val="00AD497C"/>
    <w:rsid w:val="00AD50F9"/>
    <w:rsid w:val="00AD52E2"/>
    <w:rsid w:val="00AD5642"/>
    <w:rsid w:val="00AD5DE8"/>
    <w:rsid w:val="00AD637E"/>
    <w:rsid w:val="00AD68B7"/>
    <w:rsid w:val="00AD7D8C"/>
    <w:rsid w:val="00AE0B4B"/>
    <w:rsid w:val="00AE0C6E"/>
    <w:rsid w:val="00AE2FAC"/>
    <w:rsid w:val="00AE453E"/>
    <w:rsid w:val="00AE47BF"/>
    <w:rsid w:val="00AE489D"/>
    <w:rsid w:val="00AE4A5D"/>
    <w:rsid w:val="00AE4B5E"/>
    <w:rsid w:val="00AE552E"/>
    <w:rsid w:val="00AE645D"/>
    <w:rsid w:val="00AE6572"/>
    <w:rsid w:val="00AE7184"/>
    <w:rsid w:val="00AE7D03"/>
    <w:rsid w:val="00AF0374"/>
    <w:rsid w:val="00AF08DA"/>
    <w:rsid w:val="00AF090F"/>
    <w:rsid w:val="00AF0A77"/>
    <w:rsid w:val="00AF0DB5"/>
    <w:rsid w:val="00AF0F89"/>
    <w:rsid w:val="00AF34B1"/>
    <w:rsid w:val="00AF42A3"/>
    <w:rsid w:val="00AF4AF2"/>
    <w:rsid w:val="00AF4C29"/>
    <w:rsid w:val="00AF51F1"/>
    <w:rsid w:val="00AF533E"/>
    <w:rsid w:val="00AF55C8"/>
    <w:rsid w:val="00AF5FE9"/>
    <w:rsid w:val="00AF6432"/>
    <w:rsid w:val="00AF6B70"/>
    <w:rsid w:val="00AF6DED"/>
    <w:rsid w:val="00AF79BD"/>
    <w:rsid w:val="00B00E36"/>
    <w:rsid w:val="00B00FA6"/>
    <w:rsid w:val="00B01191"/>
    <w:rsid w:val="00B01B41"/>
    <w:rsid w:val="00B049B9"/>
    <w:rsid w:val="00B05957"/>
    <w:rsid w:val="00B0646D"/>
    <w:rsid w:val="00B06723"/>
    <w:rsid w:val="00B07F12"/>
    <w:rsid w:val="00B07FE3"/>
    <w:rsid w:val="00B10355"/>
    <w:rsid w:val="00B1035B"/>
    <w:rsid w:val="00B10BAE"/>
    <w:rsid w:val="00B10E5D"/>
    <w:rsid w:val="00B1106A"/>
    <w:rsid w:val="00B11DD5"/>
    <w:rsid w:val="00B12157"/>
    <w:rsid w:val="00B12AE0"/>
    <w:rsid w:val="00B1392F"/>
    <w:rsid w:val="00B14154"/>
    <w:rsid w:val="00B1415B"/>
    <w:rsid w:val="00B145EC"/>
    <w:rsid w:val="00B14638"/>
    <w:rsid w:val="00B14AEA"/>
    <w:rsid w:val="00B14E35"/>
    <w:rsid w:val="00B15278"/>
    <w:rsid w:val="00B1621D"/>
    <w:rsid w:val="00B16246"/>
    <w:rsid w:val="00B16560"/>
    <w:rsid w:val="00B16F5F"/>
    <w:rsid w:val="00B170FD"/>
    <w:rsid w:val="00B17296"/>
    <w:rsid w:val="00B17EC0"/>
    <w:rsid w:val="00B203BE"/>
    <w:rsid w:val="00B2109B"/>
    <w:rsid w:val="00B2112F"/>
    <w:rsid w:val="00B218B3"/>
    <w:rsid w:val="00B21B0D"/>
    <w:rsid w:val="00B222A2"/>
    <w:rsid w:val="00B222A8"/>
    <w:rsid w:val="00B22F7E"/>
    <w:rsid w:val="00B231D2"/>
    <w:rsid w:val="00B232B7"/>
    <w:rsid w:val="00B234EC"/>
    <w:rsid w:val="00B24795"/>
    <w:rsid w:val="00B259B1"/>
    <w:rsid w:val="00B25F7E"/>
    <w:rsid w:val="00B2625E"/>
    <w:rsid w:val="00B26E79"/>
    <w:rsid w:val="00B274AE"/>
    <w:rsid w:val="00B274BF"/>
    <w:rsid w:val="00B30AB6"/>
    <w:rsid w:val="00B31222"/>
    <w:rsid w:val="00B3127D"/>
    <w:rsid w:val="00B318C9"/>
    <w:rsid w:val="00B31CC2"/>
    <w:rsid w:val="00B31FDB"/>
    <w:rsid w:val="00B330C9"/>
    <w:rsid w:val="00B3342E"/>
    <w:rsid w:val="00B33D0A"/>
    <w:rsid w:val="00B33F64"/>
    <w:rsid w:val="00B34B9C"/>
    <w:rsid w:val="00B35154"/>
    <w:rsid w:val="00B35DE1"/>
    <w:rsid w:val="00B36095"/>
    <w:rsid w:val="00B36104"/>
    <w:rsid w:val="00B365FD"/>
    <w:rsid w:val="00B36693"/>
    <w:rsid w:val="00B366F1"/>
    <w:rsid w:val="00B37DE4"/>
    <w:rsid w:val="00B41744"/>
    <w:rsid w:val="00B41DF3"/>
    <w:rsid w:val="00B42118"/>
    <w:rsid w:val="00B4235B"/>
    <w:rsid w:val="00B42C7F"/>
    <w:rsid w:val="00B42E4B"/>
    <w:rsid w:val="00B42E81"/>
    <w:rsid w:val="00B4329D"/>
    <w:rsid w:val="00B45BEE"/>
    <w:rsid w:val="00B45FA7"/>
    <w:rsid w:val="00B4666D"/>
    <w:rsid w:val="00B466A5"/>
    <w:rsid w:val="00B475BF"/>
    <w:rsid w:val="00B509EE"/>
    <w:rsid w:val="00B50A04"/>
    <w:rsid w:val="00B512AD"/>
    <w:rsid w:val="00B520F9"/>
    <w:rsid w:val="00B52812"/>
    <w:rsid w:val="00B52F22"/>
    <w:rsid w:val="00B53DF1"/>
    <w:rsid w:val="00B5491F"/>
    <w:rsid w:val="00B5495A"/>
    <w:rsid w:val="00B55C51"/>
    <w:rsid w:val="00B568D8"/>
    <w:rsid w:val="00B577A3"/>
    <w:rsid w:val="00B602BB"/>
    <w:rsid w:val="00B60A9C"/>
    <w:rsid w:val="00B612B1"/>
    <w:rsid w:val="00B6144B"/>
    <w:rsid w:val="00B61569"/>
    <w:rsid w:val="00B6170F"/>
    <w:rsid w:val="00B62BB2"/>
    <w:rsid w:val="00B63AD5"/>
    <w:rsid w:val="00B63C7A"/>
    <w:rsid w:val="00B63FA5"/>
    <w:rsid w:val="00B640B0"/>
    <w:rsid w:val="00B64641"/>
    <w:rsid w:val="00B65719"/>
    <w:rsid w:val="00B65D6A"/>
    <w:rsid w:val="00B66024"/>
    <w:rsid w:val="00B67E17"/>
    <w:rsid w:val="00B70124"/>
    <w:rsid w:val="00B71674"/>
    <w:rsid w:val="00B717BA"/>
    <w:rsid w:val="00B72352"/>
    <w:rsid w:val="00B723EE"/>
    <w:rsid w:val="00B7262F"/>
    <w:rsid w:val="00B72646"/>
    <w:rsid w:val="00B727C5"/>
    <w:rsid w:val="00B729E5"/>
    <w:rsid w:val="00B734E3"/>
    <w:rsid w:val="00B73FD4"/>
    <w:rsid w:val="00B74FC5"/>
    <w:rsid w:val="00B75A6C"/>
    <w:rsid w:val="00B76674"/>
    <w:rsid w:val="00B77875"/>
    <w:rsid w:val="00B77DE1"/>
    <w:rsid w:val="00B77E53"/>
    <w:rsid w:val="00B77EB7"/>
    <w:rsid w:val="00B80085"/>
    <w:rsid w:val="00B803A5"/>
    <w:rsid w:val="00B80ADB"/>
    <w:rsid w:val="00B8119D"/>
    <w:rsid w:val="00B8158F"/>
    <w:rsid w:val="00B815CC"/>
    <w:rsid w:val="00B8161D"/>
    <w:rsid w:val="00B81DD0"/>
    <w:rsid w:val="00B82324"/>
    <w:rsid w:val="00B823D2"/>
    <w:rsid w:val="00B8290C"/>
    <w:rsid w:val="00B82F2D"/>
    <w:rsid w:val="00B83E2A"/>
    <w:rsid w:val="00B83E38"/>
    <w:rsid w:val="00B85D80"/>
    <w:rsid w:val="00B85DF3"/>
    <w:rsid w:val="00B8689B"/>
    <w:rsid w:val="00B86C19"/>
    <w:rsid w:val="00B87F8E"/>
    <w:rsid w:val="00B87FD5"/>
    <w:rsid w:val="00B9027B"/>
    <w:rsid w:val="00B91499"/>
    <w:rsid w:val="00B9153A"/>
    <w:rsid w:val="00B91C71"/>
    <w:rsid w:val="00B92336"/>
    <w:rsid w:val="00B92EDF"/>
    <w:rsid w:val="00B9334B"/>
    <w:rsid w:val="00B93510"/>
    <w:rsid w:val="00B93640"/>
    <w:rsid w:val="00B93A0F"/>
    <w:rsid w:val="00B93E33"/>
    <w:rsid w:val="00B93FFB"/>
    <w:rsid w:val="00B9465C"/>
    <w:rsid w:val="00B94C99"/>
    <w:rsid w:val="00B94DB7"/>
    <w:rsid w:val="00B954F3"/>
    <w:rsid w:val="00B95BCD"/>
    <w:rsid w:val="00B95BD9"/>
    <w:rsid w:val="00B95CDC"/>
    <w:rsid w:val="00B95CE5"/>
    <w:rsid w:val="00B96107"/>
    <w:rsid w:val="00B9731C"/>
    <w:rsid w:val="00B97875"/>
    <w:rsid w:val="00BA0D0B"/>
    <w:rsid w:val="00BA2486"/>
    <w:rsid w:val="00BA3161"/>
    <w:rsid w:val="00BA4CE5"/>
    <w:rsid w:val="00BA55CB"/>
    <w:rsid w:val="00BA593A"/>
    <w:rsid w:val="00BA5BC4"/>
    <w:rsid w:val="00BA5C65"/>
    <w:rsid w:val="00BA6B30"/>
    <w:rsid w:val="00BA6FE3"/>
    <w:rsid w:val="00BB0BBF"/>
    <w:rsid w:val="00BB35CE"/>
    <w:rsid w:val="00BB375D"/>
    <w:rsid w:val="00BB3763"/>
    <w:rsid w:val="00BB3A50"/>
    <w:rsid w:val="00BB41BC"/>
    <w:rsid w:val="00BB4391"/>
    <w:rsid w:val="00BB43A5"/>
    <w:rsid w:val="00BB446D"/>
    <w:rsid w:val="00BB49A0"/>
    <w:rsid w:val="00BB515F"/>
    <w:rsid w:val="00BB532B"/>
    <w:rsid w:val="00BB545D"/>
    <w:rsid w:val="00BB5656"/>
    <w:rsid w:val="00BB6A70"/>
    <w:rsid w:val="00BB6AAB"/>
    <w:rsid w:val="00BB6C54"/>
    <w:rsid w:val="00BC0924"/>
    <w:rsid w:val="00BC1FA5"/>
    <w:rsid w:val="00BC225B"/>
    <w:rsid w:val="00BC2485"/>
    <w:rsid w:val="00BC2C0C"/>
    <w:rsid w:val="00BC32ED"/>
    <w:rsid w:val="00BC3753"/>
    <w:rsid w:val="00BC4547"/>
    <w:rsid w:val="00BC4715"/>
    <w:rsid w:val="00BC4A92"/>
    <w:rsid w:val="00BC4B29"/>
    <w:rsid w:val="00BC53D5"/>
    <w:rsid w:val="00BC56E8"/>
    <w:rsid w:val="00BC5B6D"/>
    <w:rsid w:val="00BC61CC"/>
    <w:rsid w:val="00BC6C48"/>
    <w:rsid w:val="00BC6E69"/>
    <w:rsid w:val="00BC732A"/>
    <w:rsid w:val="00BC758B"/>
    <w:rsid w:val="00BC7764"/>
    <w:rsid w:val="00BD00D8"/>
    <w:rsid w:val="00BD0834"/>
    <w:rsid w:val="00BD1103"/>
    <w:rsid w:val="00BD1953"/>
    <w:rsid w:val="00BD1BB2"/>
    <w:rsid w:val="00BD1E16"/>
    <w:rsid w:val="00BD298E"/>
    <w:rsid w:val="00BD2EAC"/>
    <w:rsid w:val="00BD2F63"/>
    <w:rsid w:val="00BD39C2"/>
    <w:rsid w:val="00BD3E33"/>
    <w:rsid w:val="00BD455F"/>
    <w:rsid w:val="00BD4BB3"/>
    <w:rsid w:val="00BD4C44"/>
    <w:rsid w:val="00BD4E38"/>
    <w:rsid w:val="00BD500F"/>
    <w:rsid w:val="00BD5401"/>
    <w:rsid w:val="00BD59B1"/>
    <w:rsid w:val="00BD5DC0"/>
    <w:rsid w:val="00BD66CD"/>
    <w:rsid w:val="00BD782A"/>
    <w:rsid w:val="00BE0123"/>
    <w:rsid w:val="00BE048F"/>
    <w:rsid w:val="00BE09CA"/>
    <w:rsid w:val="00BE0D92"/>
    <w:rsid w:val="00BE1318"/>
    <w:rsid w:val="00BE14A4"/>
    <w:rsid w:val="00BE17C6"/>
    <w:rsid w:val="00BE1CED"/>
    <w:rsid w:val="00BE2BD3"/>
    <w:rsid w:val="00BE35B6"/>
    <w:rsid w:val="00BE3735"/>
    <w:rsid w:val="00BE392B"/>
    <w:rsid w:val="00BE3C06"/>
    <w:rsid w:val="00BE4843"/>
    <w:rsid w:val="00BE4865"/>
    <w:rsid w:val="00BE4AE8"/>
    <w:rsid w:val="00BE5595"/>
    <w:rsid w:val="00BE55D1"/>
    <w:rsid w:val="00BE618D"/>
    <w:rsid w:val="00BE6479"/>
    <w:rsid w:val="00BE64B4"/>
    <w:rsid w:val="00BE6525"/>
    <w:rsid w:val="00BE668F"/>
    <w:rsid w:val="00BE69BF"/>
    <w:rsid w:val="00BE6AAF"/>
    <w:rsid w:val="00BE6AC1"/>
    <w:rsid w:val="00BE6C0D"/>
    <w:rsid w:val="00BE725A"/>
    <w:rsid w:val="00BE73B6"/>
    <w:rsid w:val="00BE73C1"/>
    <w:rsid w:val="00BE7430"/>
    <w:rsid w:val="00BE7995"/>
    <w:rsid w:val="00BE7B48"/>
    <w:rsid w:val="00BF03EB"/>
    <w:rsid w:val="00BF1455"/>
    <w:rsid w:val="00BF1995"/>
    <w:rsid w:val="00BF2340"/>
    <w:rsid w:val="00BF2578"/>
    <w:rsid w:val="00BF267B"/>
    <w:rsid w:val="00BF3226"/>
    <w:rsid w:val="00BF3381"/>
    <w:rsid w:val="00BF3450"/>
    <w:rsid w:val="00BF3650"/>
    <w:rsid w:val="00BF45F2"/>
    <w:rsid w:val="00BF667D"/>
    <w:rsid w:val="00BF7BEA"/>
    <w:rsid w:val="00C007D9"/>
    <w:rsid w:val="00C02435"/>
    <w:rsid w:val="00C02957"/>
    <w:rsid w:val="00C035C7"/>
    <w:rsid w:val="00C04214"/>
    <w:rsid w:val="00C04312"/>
    <w:rsid w:val="00C04BB0"/>
    <w:rsid w:val="00C051B4"/>
    <w:rsid w:val="00C060B7"/>
    <w:rsid w:val="00C06AF1"/>
    <w:rsid w:val="00C06CE9"/>
    <w:rsid w:val="00C076CE"/>
    <w:rsid w:val="00C10FCF"/>
    <w:rsid w:val="00C11944"/>
    <w:rsid w:val="00C12810"/>
    <w:rsid w:val="00C13874"/>
    <w:rsid w:val="00C13CB2"/>
    <w:rsid w:val="00C140D6"/>
    <w:rsid w:val="00C144F4"/>
    <w:rsid w:val="00C14756"/>
    <w:rsid w:val="00C14770"/>
    <w:rsid w:val="00C14814"/>
    <w:rsid w:val="00C15121"/>
    <w:rsid w:val="00C15CE5"/>
    <w:rsid w:val="00C163F6"/>
    <w:rsid w:val="00C16B4B"/>
    <w:rsid w:val="00C17427"/>
    <w:rsid w:val="00C17443"/>
    <w:rsid w:val="00C20766"/>
    <w:rsid w:val="00C20C00"/>
    <w:rsid w:val="00C210FD"/>
    <w:rsid w:val="00C21299"/>
    <w:rsid w:val="00C214AD"/>
    <w:rsid w:val="00C22901"/>
    <w:rsid w:val="00C22B9E"/>
    <w:rsid w:val="00C23359"/>
    <w:rsid w:val="00C237C1"/>
    <w:rsid w:val="00C244A7"/>
    <w:rsid w:val="00C249C2"/>
    <w:rsid w:val="00C25238"/>
    <w:rsid w:val="00C25672"/>
    <w:rsid w:val="00C256BD"/>
    <w:rsid w:val="00C26F71"/>
    <w:rsid w:val="00C305F2"/>
    <w:rsid w:val="00C30A88"/>
    <w:rsid w:val="00C30BCF"/>
    <w:rsid w:val="00C30F63"/>
    <w:rsid w:val="00C3108B"/>
    <w:rsid w:val="00C31E10"/>
    <w:rsid w:val="00C323AB"/>
    <w:rsid w:val="00C3345C"/>
    <w:rsid w:val="00C3349B"/>
    <w:rsid w:val="00C34F5F"/>
    <w:rsid w:val="00C350A8"/>
    <w:rsid w:val="00C355B8"/>
    <w:rsid w:val="00C35C2C"/>
    <w:rsid w:val="00C36CCF"/>
    <w:rsid w:val="00C36E6F"/>
    <w:rsid w:val="00C37AE2"/>
    <w:rsid w:val="00C40468"/>
    <w:rsid w:val="00C407E5"/>
    <w:rsid w:val="00C40A41"/>
    <w:rsid w:val="00C41D4C"/>
    <w:rsid w:val="00C42DAC"/>
    <w:rsid w:val="00C43000"/>
    <w:rsid w:val="00C4342B"/>
    <w:rsid w:val="00C436E3"/>
    <w:rsid w:val="00C442B4"/>
    <w:rsid w:val="00C44EB1"/>
    <w:rsid w:val="00C459A9"/>
    <w:rsid w:val="00C45B7F"/>
    <w:rsid w:val="00C45FC6"/>
    <w:rsid w:val="00C46EC0"/>
    <w:rsid w:val="00C4704E"/>
    <w:rsid w:val="00C477E7"/>
    <w:rsid w:val="00C4796A"/>
    <w:rsid w:val="00C47E13"/>
    <w:rsid w:val="00C50008"/>
    <w:rsid w:val="00C502A5"/>
    <w:rsid w:val="00C50B42"/>
    <w:rsid w:val="00C50DBC"/>
    <w:rsid w:val="00C50F61"/>
    <w:rsid w:val="00C5107E"/>
    <w:rsid w:val="00C510C9"/>
    <w:rsid w:val="00C521F7"/>
    <w:rsid w:val="00C526F5"/>
    <w:rsid w:val="00C53008"/>
    <w:rsid w:val="00C55151"/>
    <w:rsid w:val="00C553D0"/>
    <w:rsid w:val="00C55558"/>
    <w:rsid w:val="00C5575D"/>
    <w:rsid w:val="00C558FF"/>
    <w:rsid w:val="00C560FA"/>
    <w:rsid w:val="00C5640A"/>
    <w:rsid w:val="00C56772"/>
    <w:rsid w:val="00C56A84"/>
    <w:rsid w:val="00C57055"/>
    <w:rsid w:val="00C57FF5"/>
    <w:rsid w:val="00C57FF9"/>
    <w:rsid w:val="00C60320"/>
    <w:rsid w:val="00C6193B"/>
    <w:rsid w:val="00C61A98"/>
    <w:rsid w:val="00C63059"/>
    <w:rsid w:val="00C63158"/>
    <w:rsid w:val="00C6323D"/>
    <w:rsid w:val="00C633F2"/>
    <w:rsid w:val="00C63BA4"/>
    <w:rsid w:val="00C64434"/>
    <w:rsid w:val="00C6448C"/>
    <w:rsid w:val="00C64A51"/>
    <w:rsid w:val="00C64B27"/>
    <w:rsid w:val="00C64BAE"/>
    <w:rsid w:val="00C6515E"/>
    <w:rsid w:val="00C65303"/>
    <w:rsid w:val="00C65C4D"/>
    <w:rsid w:val="00C65DBE"/>
    <w:rsid w:val="00C66B80"/>
    <w:rsid w:val="00C7024C"/>
    <w:rsid w:val="00C7063C"/>
    <w:rsid w:val="00C70989"/>
    <w:rsid w:val="00C70EAD"/>
    <w:rsid w:val="00C7130A"/>
    <w:rsid w:val="00C713BA"/>
    <w:rsid w:val="00C713BB"/>
    <w:rsid w:val="00C71EC3"/>
    <w:rsid w:val="00C7266E"/>
    <w:rsid w:val="00C726F5"/>
    <w:rsid w:val="00C72A3F"/>
    <w:rsid w:val="00C73335"/>
    <w:rsid w:val="00C733B3"/>
    <w:rsid w:val="00C734B5"/>
    <w:rsid w:val="00C73C57"/>
    <w:rsid w:val="00C74105"/>
    <w:rsid w:val="00C746D9"/>
    <w:rsid w:val="00C74D43"/>
    <w:rsid w:val="00C74FDE"/>
    <w:rsid w:val="00C75250"/>
    <w:rsid w:val="00C75A2C"/>
    <w:rsid w:val="00C75CA7"/>
    <w:rsid w:val="00C7683D"/>
    <w:rsid w:val="00C76FA5"/>
    <w:rsid w:val="00C803F7"/>
    <w:rsid w:val="00C82300"/>
    <w:rsid w:val="00C830B2"/>
    <w:rsid w:val="00C834EF"/>
    <w:rsid w:val="00C83CDA"/>
    <w:rsid w:val="00C83CE0"/>
    <w:rsid w:val="00C85A7E"/>
    <w:rsid w:val="00C86432"/>
    <w:rsid w:val="00C86FC6"/>
    <w:rsid w:val="00C878C7"/>
    <w:rsid w:val="00C879A1"/>
    <w:rsid w:val="00C901BB"/>
    <w:rsid w:val="00C90CD3"/>
    <w:rsid w:val="00C917E2"/>
    <w:rsid w:val="00C91ED9"/>
    <w:rsid w:val="00C92411"/>
    <w:rsid w:val="00C92552"/>
    <w:rsid w:val="00C92C00"/>
    <w:rsid w:val="00C92C27"/>
    <w:rsid w:val="00C9388A"/>
    <w:rsid w:val="00C93D77"/>
    <w:rsid w:val="00C93E12"/>
    <w:rsid w:val="00C93EFF"/>
    <w:rsid w:val="00C93F1B"/>
    <w:rsid w:val="00C95093"/>
    <w:rsid w:val="00C9550E"/>
    <w:rsid w:val="00C95DB5"/>
    <w:rsid w:val="00C96DFE"/>
    <w:rsid w:val="00C971EB"/>
    <w:rsid w:val="00C9761F"/>
    <w:rsid w:val="00C976D1"/>
    <w:rsid w:val="00CA1195"/>
    <w:rsid w:val="00CA1444"/>
    <w:rsid w:val="00CA305D"/>
    <w:rsid w:val="00CA308F"/>
    <w:rsid w:val="00CA30D2"/>
    <w:rsid w:val="00CA349E"/>
    <w:rsid w:val="00CA4238"/>
    <w:rsid w:val="00CA437E"/>
    <w:rsid w:val="00CA4710"/>
    <w:rsid w:val="00CA4755"/>
    <w:rsid w:val="00CA4A79"/>
    <w:rsid w:val="00CA50C3"/>
    <w:rsid w:val="00CA55D0"/>
    <w:rsid w:val="00CA64D3"/>
    <w:rsid w:val="00CA6891"/>
    <w:rsid w:val="00CA6F0D"/>
    <w:rsid w:val="00CA7061"/>
    <w:rsid w:val="00CA71D4"/>
    <w:rsid w:val="00CB0E19"/>
    <w:rsid w:val="00CB107F"/>
    <w:rsid w:val="00CB1813"/>
    <w:rsid w:val="00CB26C0"/>
    <w:rsid w:val="00CB39CE"/>
    <w:rsid w:val="00CB3BC4"/>
    <w:rsid w:val="00CB4917"/>
    <w:rsid w:val="00CB4A4C"/>
    <w:rsid w:val="00CB53C9"/>
    <w:rsid w:val="00CB55D0"/>
    <w:rsid w:val="00CB5B35"/>
    <w:rsid w:val="00CB5BA7"/>
    <w:rsid w:val="00CB5C90"/>
    <w:rsid w:val="00CB5D29"/>
    <w:rsid w:val="00CB675A"/>
    <w:rsid w:val="00CB68D9"/>
    <w:rsid w:val="00CB6EC8"/>
    <w:rsid w:val="00CB7450"/>
    <w:rsid w:val="00CB782B"/>
    <w:rsid w:val="00CC0600"/>
    <w:rsid w:val="00CC082B"/>
    <w:rsid w:val="00CC0B0A"/>
    <w:rsid w:val="00CC0B33"/>
    <w:rsid w:val="00CC0E77"/>
    <w:rsid w:val="00CC12AE"/>
    <w:rsid w:val="00CC2092"/>
    <w:rsid w:val="00CC285C"/>
    <w:rsid w:val="00CC34C5"/>
    <w:rsid w:val="00CC416C"/>
    <w:rsid w:val="00CC50C4"/>
    <w:rsid w:val="00CC5298"/>
    <w:rsid w:val="00CC5595"/>
    <w:rsid w:val="00CC5E76"/>
    <w:rsid w:val="00CC680B"/>
    <w:rsid w:val="00CC7058"/>
    <w:rsid w:val="00CC725E"/>
    <w:rsid w:val="00CD01B4"/>
    <w:rsid w:val="00CD049D"/>
    <w:rsid w:val="00CD0915"/>
    <w:rsid w:val="00CD1770"/>
    <w:rsid w:val="00CD19B0"/>
    <w:rsid w:val="00CD1D4F"/>
    <w:rsid w:val="00CD1EFC"/>
    <w:rsid w:val="00CD3A5D"/>
    <w:rsid w:val="00CD3A73"/>
    <w:rsid w:val="00CD56AA"/>
    <w:rsid w:val="00CD5FD4"/>
    <w:rsid w:val="00CD67C8"/>
    <w:rsid w:val="00CE0DCE"/>
    <w:rsid w:val="00CE1BC9"/>
    <w:rsid w:val="00CE2DD1"/>
    <w:rsid w:val="00CE33C1"/>
    <w:rsid w:val="00CE3506"/>
    <w:rsid w:val="00CE3C95"/>
    <w:rsid w:val="00CE4899"/>
    <w:rsid w:val="00CE48C9"/>
    <w:rsid w:val="00CE4DD6"/>
    <w:rsid w:val="00CE6F99"/>
    <w:rsid w:val="00CE76FF"/>
    <w:rsid w:val="00CF1000"/>
    <w:rsid w:val="00CF1829"/>
    <w:rsid w:val="00CF1CF7"/>
    <w:rsid w:val="00CF2474"/>
    <w:rsid w:val="00CF2771"/>
    <w:rsid w:val="00CF2E65"/>
    <w:rsid w:val="00CF31DF"/>
    <w:rsid w:val="00CF3F3A"/>
    <w:rsid w:val="00CF4012"/>
    <w:rsid w:val="00CF40D2"/>
    <w:rsid w:val="00CF4124"/>
    <w:rsid w:val="00CF43D5"/>
    <w:rsid w:val="00CF443B"/>
    <w:rsid w:val="00CF46AA"/>
    <w:rsid w:val="00CF5E74"/>
    <w:rsid w:val="00CF6376"/>
    <w:rsid w:val="00D001EA"/>
    <w:rsid w:val="00D0064F"/>
    <w:rsid w:val="00D01F2B"/>
    <w:rsid w:val="00D01F75"/>
    <w:rsid w:val="00D01FC7"/>
    <w:rsid w:val="00D0215D"/>
    <w:rsid w:val="00D02339"/>
    <w:rsid w:val="00D02BC6"/>
    <w:rsid w:val="00D02C0D"/>
    <w:rsid w:val="00D0310D"/>
    <w:rsid w:val="00D03AB3"/>
    <w:rsid w:val="00D03B48"/>
    <w:rsid w:val="00D03F9F"/>
    <w:rsid w:val="00D047D7"/>
    <w:rsid w:val="00D0556E"/>
    <w:rsid w:val="00D05803"/>
    <w:rsid w:val="00D05C7C"/>
    <w:rsid w:val="00D06906"/>
    <w:rsid w:val="00D07742"/>
    <w:rsid w:val="00D077DC"/>
    <w:rsid w:val="00D10CA2"/>
    <w:rsid w:val="00D11594"/>
    <w:rsid w:val="00D11803"/>
    <w:rsid w:val="00D11BE8"/>
    <w:rsid w:val="00D12063"/>
    <w:rsid w:val="00D1276A"/>
    <w:rsid w:val="00D132F9"/>
    <w:rsid w:val="00D14880"/>
    <w:rsid w:val="00D14D0E"/>
    <w:rsid w:val="00D14D1A"/>
    <w:rsid w:val="00D14D28"/>
    <w:rsid w:val="00D14DB7"/>
    <w:rsid w:val="00D15ED5"/>
    <w:rsid w:val="00D16150"/>
    <w:rsid w:val="00D16656"/>
    <w:rsid w:val="00D17448"/>
    <w:rsid w:val="00D1769A"/>
    <w:rsid w:val="00D17825"/>
    <w:rsid w:val="00D200AB"/>
    <w:rsid w:val="00D204F4"/>
    <w:rsid w:val="00D20613"/>
    <w:rsid w:val="00D20B81"/>
    <w:rsid w:val="00D223BF"/>
    <w:rsid w:val="00D244BD"/>
    <w:rsid w:val="00D25230"/>
    <w:rsid w:val="00D255F9"/>
    <w:rsid w:val="00D25F67"/>
    <w:rsid w:val="00D266C4"/>
    <w:rsid w:val="00D27EA1"/>
    <w:rsid w:val="00D3191C"/>
    <w:rsid w:val="00D31CD5"/>
    <w:rsid w:val="00D32875"/>
    <w:rsid w:val="00D32AB8"/>
    <w:rsid w:val="00D33983"/>
    <w:rsid w:val="00D34402"/>
    <w:rsid w:val="00D348F7"/>
    <w:rsid w:val="00D3532F"/>
    <w:rsid w:val="00D3564E"/>
    <w:rsid w:val="00D357F5"/>
    <w:rsid w:val="00D36EF4"/>
    <w:rsid w:val="00D371D0"/>
    <w:rsid w:val="00D37502"/>
    <w:rsid w:val="00D37729"/>
    <w:rsid w:val="00D3776F"/>
    <w:rsid w:val="00D378C6"/>
    <w:rsid w:val="00D4062A"/>
    <w:rsid w:val="00D407D3"/>
    <w:rsid w:val="00D40B16"/>
    <w:rsid w:val="00D40BC3"/>
    <w:rsid w:val="00D41005"/>
    <w:rsid w:val="00D41805"/>
    <w:rsid w:val="00D41949"/>
    <w:rsid w:val="00D41A0E"/>
    <w:rsid w:val="00D42D4A"/>
    <w:rsid w:val="00D43257"/>
    <w:rsid w:val="00D434EC"/>
    <w:rsid w:val="00D43E69"/>
    <w:rsid w:val="00D43EC7"/>
    <w:rsid w:val="00D44462"/>
    <w:rsid w:val="00D4453A"/>
    <w:rsid w:val="00D44A97"/>
    <w:rsid w:val="00D44E9D"/>
    <w:rsid w:val="00D454E0"/>
    <w:rsid w:val="00D45D5E"/>
    <w:rsid w:val="00D466D0"/>
    <w:rsid w:val="00D472A7"/>
    <w:rsid w:val="00D479E6"/>
    <w:rsid w:val="00D47E16"/>
    <w:rsid w:val="00D50ED7"/>
    <w:rsid w:val="00D51515"/>
    <w:rsid w:val="00D52C05"/>
    <w:rsid w:val="00D54605"/>
    <w:rsid w:val="00D5499A"/>
    <w:rsid w:val="00D54BD5"/>
    <w:rsid w:val="00D554FA"/>
    <w:rsid w:val="00D575F0"/>
    <w:rsid w:val="00D57F43"/>
    <w:rsid w:val="00D60578"/>
    <w:rsid w:val="00D61A0E"/>
    <w:rsid w:val="00D61B2C"/>
    <w:rsid w:val="00D63448"/>
    <w:rsid w:val="00D63C93"/>
    <w:rsid w:val="00D642CF"/>
    <w:rsid w:val="00D66CF4"/>
    <w:rsid w:val="00D67398"/>
    <w:rsid w:val="00D70858"/>
    <w:rsid w:val="00D71CF9"/>
    <w:rsid w:val="00D71E69"/>
    <w:rsid w:val="00D72264"/>
    <w:rsid w:val="00D7238C"/>
    <w:rsid w:val="00D72970"/>
    <w:rsid w:val="00D732FE"/>
    <w:rsid w:val="00D75CC9"/>
    <w:rsid w:val="00D7675E"/>
    <w:rsid w:val="00D7766D"/>
    <w:rsid w:val="00D776AD"/>
    <w:rsid w:val="00D77A4B"/>
    <w:rsid w:val="00D80080"/>
    <w:rsid w:val="00D809E2"/>
    <w:rsid w:val="00D80CA8"/>
    <w:rsid w:val="00D80F9D"/>
    <w:rsid w:val="00D80FFB"/>
    <w:rsid w:val="00D81BAE"/>
    <w:rsid w:val="00D81BFB"/>
    <w:rsid w:val="00D8250A"/>
    <w:rsid w:val="00D83191"/>
    <w:rsid w:val="00D83EF5"/>
    <w:rsid w:val="00D84352"/>
    <w:rsid w:val="00D84779"/>
    <w:rsid w:val="00D848E9"/>
    <w:rsid w:val="00D84B17"/>
    <w:rsid w:val="00D8507D"/>
    <w:rsid w:val="00D85B3E"/>
    <w:rsid w:val="00D86735"/>
    <w:rsid w:val="00D86DD1"/>
    <w:rsid w:val="00D8718E"/>
    <w:rsid w:val="00D871FB"/>
    <w:rsid w:val="00D87AA2"/>
    <w:rsid w:val="00D90697"/>
    <w:rsid w:val="00D90AFA"/>
    <w:rsid w:val="00D90C9D"/>
    <w:rsid w:val="00D90E57"/>
    <w:rsid w:val="00D91910"/>
    <w:rsid w:val="00D91AA8"/>
    <w:rsid w:val="00D9235F"/>
    <w:rsid w:val="00D92ACE"/>
    <w:rsid w:val="00D92B37"/>
    <w:rsid w:val="00D92BA5"/>
    <w:rsid w:val="00D92DCE"/>
    <w:rsid w:val="00D92F22"/>
    <w:rsid w:val="00D94199"/>
    <w:rsid w:val="00D944A6"/>
    <w:rsid w:val="00D95B5F"/>
    <w:rsid w:val="00D9604B"/>
    <w:rsid w:val="00D96486"/>
    <w:rsid w:val="00D96C33"/>
    <w:rsid w:val="00D96FC3"/>
    <w:rsid w:val="00D97D53"/>
    <w:rsid w:val="00DA000B"/>
    <w:rsid w:val="00DA0839"/>
    <w:rsid w:val="00DA0D92"/>
    <w:rsid w:val="00DA12C3"/>
    <w:rsid w:val="00DA15A6"/>
    <w:rsid w:val="00DA1B87"/>
    <w:rsid w:val="00DA218C"/>
    <w:rsid w:val="00DA22B5"/>
    <w:rsid w:val="00DA3EAE"/>
    <w:rsid w:val="00DA495D"/>
    <w:rsid w:val="00DA4F15"/>
    <w:rsid w:val="00DA500A"/>
    <w:rsid w:val="00DA5277"/>
    <w:rsid w:val="00DA5851"/>
    <w:rsid w:val="00DA5DCA"/>
    <w:rsid w:val="00DA69DA"/>
    <w:rsid w:val="00DA74BF"/>
    <w:rsid w:val="00DA7870"/>
    <w:rsid w:val="00DA7BA0"/>
    <w:rsid w:val="00DB03D0"/>
    <w:rsid w:val="00DB103B"/>
    <w:rsid w:val="00DB1281"/>
    <w:rsid w:val="00DB1E79"/>
    <w:rsid w:val="00DB3909"/>
    <w:rsid w:val="00DB424B"/>
    <w:rsid w:val="00DB42F5"/>
    <w:rsid w:val="00DB469A"/>
    <w:rsid w:val="00DB4791"/>
    <w:rsid w:val="00DB52C3"/>
    <w:rsid w:val="00DB5454"/>
    <w:rsid w:val="00DB5612"/>
    <w:rsid w:val="00DB5DA3"/>
    <w:rsid w:val="00DB635D"/>
    <w:rsid w:val="00DB67D3"/>
    <w:rsid w:val="00DB69D1"/>
    <w:rsid w:val="00DB6A10"/>
    <w:rsid w:val="00DB6C6C"/>
    <w:rsid w:val="00DB78A0"/>
    <w:rsid w:val="00DB7E5F"/>
    <w:rsid w:val="00DC07FB"/>
    <w:rsid w:val="00DC10B0"/>
    <w:rsid w:val="00DC1246"/>
    <w:rsid w:val="00DC14EE"/>
    <w:rsid w:val="00DC1594"/>
    <w:rsid w:val="00DC1AB4"/>
    <w:rsid w:val="00DC29CB"/>
    <w:rsid w:val="00DC3CC0"/>
    <w:rsid w:val="00DC44C2"/>
    <w:rsid w:val="00DC4BCD"/>
    <w:rsid w:val="00DC58D0"/>
    <w:rsid w:val="00DC5A34"/>
    <w:rsid w:val="00DC6827"/>
    <w:rsid w:val="00DC6CB0"/>
    <w:rsid w:val="00DC7369"/>
    <w:rsid w:val="00DD1107"/>
    <w:rsid w:val="00DD145D"/>
    <w:rsid w:val="00DD178F"/>
    <w:rsid w:val="00DD1A1E"/>
    <w:rsid w:val="00DD1FE4"/>
    <w:rsid w:val="00DD2373"/>
    <w:rsid w:val="00DD25E8"/>
    <w:rsid w:val="00DD27A2"/>
    <w:rsid w:val="00DD2899"/>
    <w:rsid w:val="00DD35D6"/>
    <w:rsid w:val="00DD383B"/>
    <w:rsid w:val="00DD4A4E"/>
    <w:rsid w:val="00DD53C4"/>
    <w:rsid w:val="00DD5FD2"/>
    <w:rsid w:val="00DD62C3"/>
    <w:rsid w:val="00DD6EE6"/>
    <w:rsid w:val="00DD787B"/>
    <w:rsid w:val="00DE181E"/>
    <w:rsid w:val="00DE22A4"/>
    <w:rsid w:val="00DE2633"/>
    <w:rsid w:val="00DE2966"/>
    <w:rsid w:val="00DE2C8D"/>
    <w:rsid w:val="00DE32E4"/>
    <w:rsid w:val="00DE40E0"/>
    <w:rsid w:val="00DE4107"/>
    <w:rsid w:val="00DE54F5"/>
    <w:rsid w:val="00DE5B8D"/>
    <w:rsid w:val="00DE6289"/>
    <w:rsid w:val="00DE6A37"/>
    <w:rsid w:val="00DE7299"/>
    <w:rsid w:val="00DE73F1"/>
    <w:rsid w:val="00DF04ED"/>
    <w:rsid w:val="00DF09AB"/>
    <w:rsid w:val="00DF0B5E"/>
    <w:rsid w:val="00DF0ED5"/>
    <w:rsid w:val="00DF17AF"/>
    <w:rsid w:val="00DF1E58"/>
    <w:rsid w:val="00DF2DB8"/>
    <w:rsid w:val="00DF2E76"/>
    <w:rsid w:val="00DF3362"/>
    <w:rsid w:val="00DF53E5"/>
    <w:rsid w:val="00DF61A3"/>
    <w:rsid w:val="00DF70CC"/>
    <w:rsid w:val="00DF72D9"/>
    <w:rsid w:val="00DF7DF3"/>
    <w:rsid w:val="00DF7EC8"/>
    <w:rsid w:val="00E003AC"/>
    <w:rsid w:val="00E009F7"/>
    <w:rsid w:val="00E016DD"/>
    <w:rsid w:val="00E01C4A"/>
    <w:rsid w:val="00E02371"/>
    <w:rsid w:val="00E028ED"/>
    <w:rsid w:val="00E02A67"/>
    <w:rsid w:val="00E02E30"/>
    <w:rsid w:val="00E03082"/>
    <w:rsid w:val="00E03F9F"/>
    <w:rsid w:val="00E043D3"/>
    <w:rsid w:val="00E0499F"/>
    <w:rsid w:val="00E05476"/>
    <w:rsid w:val="00E05A1C"/>
    <w:rsid w:val="00E0667D"/>
    <w:rsid w:val="00E06904"/>
    <w:rsid w:val="00E06D7A"/>
    <w:rsid w:val="00E07294"/>
    <w:rsid w:val="00E07833"/>
    <w:rsid w:val="00E104F6"/>
    <w:rsid w:val="00E1064F"/>
    <w:rsid w:val="00E10748"/>
    <w:rsid w:val="00E12A8A"/>
    <w:rsid w:val="00E12ABF"/>
    <w:rsid w:val="00E12BAC"/>
    <w:rsid w:val="00E12F57"/>
    <w:rsid w:val="00E13347"/>
    <w:rsid w:val="00E14106"/>
    <w:rsid w:val="00E14282"/>
    <w:rsid w:val="00E14CDD"/>
    <w:rsid w:val="00E156F2"/>
    <w:rsid w:val="00E15926"/>
    <w:rsid w:val="00E15EF1"/>
    <w:rsid w:val="00E17FA7"/>
    <w:rsid w:val="00E201F3"/>
    <w:rsid w:val="00E205B7"/>
    <w:rsid w:val="00E213B3"/>
    <w:rsid w:val="00E222E2"/>
    <w:rsid w:val="00E22341"/>
    <w:rsid w:val="00E2250E"/>
    <w:rsid w:val="00E22C3D"/>
    <w:rsid w:val="00E2330C"/>
    <w:rsid w:val="00E234C4"/>
    <w:rsid w:val="00E23912"/>
    <w:rsid w:val="00E240EF"/>
    <w:rsid w:val="00E24BF5"/>
    <w:rsid w:val="00E24E32"/>
    <w:rsid w:val="00E24E3E"/>
    <w:rsid w:val="00E27DDF"/>
    <w:rsid w:val="00E27E01"/>
    <w:rsid w:val="00E30550"/>
    <w:rsid w:val="00E30946"/>
    <w:rsid w:val="00E30A90"/>
    <w:rsid w:val="00E3109F"/>
    <w:rsid w:val="00E31325"/>
    <w:rsid w:val="00E32106"/>
    <w:rsid w:val="00E32DBA"/>
    <w:rsid w:val="00E32FD6"/>
    <w:rsid w:val="00E35C45"/>
    <w:rsid w:val="00E36677"/>
    <w:rsid w:val="00E37186"/>
    <w:rsid w:val="00E37A92"/>
    <w:rsid w:val="00E400A0"/>
    <w:rsid w:val="00E40628"/>
    <w:rsid w:val="00E407A6"/>
    <w:rsid w:val="00E41415"/>
    <w:rsid w:val="00E4156C"/>
    <w:rsid w:val="00E41574"/>
    <w:rsid w:val="00E416F6"/>
    <w:rsid w:val="00E418C0"/>
    <w:rsid w:val="00E41B3F"/>
    <w:rsid w:val="00E43469"/>
    <w:rsid w:val="00E4369C"/>
    <w:rsid w:val="00E43955"/>
    <w:rsid w:val="00E43A0F"/>
    <w:rsid w:val="00E445DA"/>
    <w:rsid w:val="00E45379"/>
    <w:rsid w:val="00E45F3D"/>
    <w:rsid w:val="00E465CB"/>
    <w:rsid w:val="00E4768A"/>
    <w:rsid w:val="00E47C0D"/>
    <w:rsid w:val="00E47D4C"/>
    <w:rsid w:val="00E47E2E"/>
    <w:rsid w:val="00E50B22"/>
    <w:rsid w:val="00E50D7F"/>
    <w:rsid w:val="00E51E18"/>
    <w:rsid w:val="00E51F0F"/>
    <w:rsid w:val="00E533BD"/>
    <w:rsid w:val="00E53447"/>
    <w:rsid w:val="00E5345C"/>
    <w:rsid w:val="00E53706"/>
    <w:rsid w:val="00E54374"/>
    <w:rsid w:val="00E55F02"/>
    <w:rsid w:val="00E57CE2"/>
    <w:rsid w:val="00E57E96"/>
    <w:rsid w:val="00E60E0B"/>
    <w:rsid w:val="00E60ED8"/>
    <w:rsid w:val="00E617BD"/>
    <w:rsid w:val="00E61A48"/>
    <w:rsid w:val="00E61C0C"/>
    <w:rsid w:val="00E61D38"/>
    <w:rsid w:val="00E61E05"/>
    <w:rsid w:val="00E61F7C"/>
    <w:rsid w:val="00E63C5F"/>
    <w:rsid w:val="00E64A4C"/>
    <w:rsid w:val="00E64BD9"/>
    <w:rsid w:val="00E6519C"/>
    <w:rsid w:val="00E661F3"/>
    <w:rsid w:val="00E6643C"/>
    <w:rsid w:val="00E6728E"/>
    <w:rsid w:val="00E67E50"/>
    <w:rsid w:val="00E67EF5"/>
    <w:rsid w:val="00E70567"/>
    <w:rsid w:val="00E705B4"/>
    <w:rsid w:val="00E706AD"/>
    <w:rsid w:val="00E72967"/>
    <w:rsid w:val="00E72BFA"/>
    <w:rsid w:val="00E72C88"/>
    <w:rsid w:val="00E72F02"/>
    <w:rsid w:val="00E7356B"/>
    <w:rsid w:val="00E738C2"/>
    <w:rsid w:val="00E739D0"/>
    <w:rsid w:val="00E754F8"/>
    <w:rsid w:val="00E75AD6"/>
    <w:rsid w:val="00E75F39"/>
    <w:rsid w:val="00E7654C"/>
    <w:rsid w:val="00E76AB7"/>
    <w:rsid w:val="00E76DE3"/>
    <w:rsid w:val="00E76E33"/>
    <w:rsid w:val="00E7778E"/>
    <w:rsid w:val="00E77CF5"/>
    <w:rsid w:val="00E80000"/>
    <w:rsid w:val="00E803D1"/>
    <w:rsid w:val="00E81519"/>
    <w:rsid w:val="00E8155D"/>
    <w:rsid w:val="00E8211B"/>
    <w:rsid w:val="00E8297F"/>
    <w:rsid w:val="00E83A16"/>
    <w:rsid w:val="00E8415E"/>
    <w:rsid w:val="00E84AD7"/>
    <w:rsid w:val="00E85177"/>
    <w:rsid w:val="00E85CC0"/>
    <w:rsid w:val="00E87AEE"/>
    <w:rsid w:val="00E87C2D"/>
    <w:rsid w:val="00E90F7A"/>
    <w:rsid w:val="00E931A0"/>
    <w:rsid w:val="00E93B7A"/>
    <w:rsid w:val="00E94BA9"/>
    <w:rsid w:val="00E94D54"/>
    <w:rsid w:val="00E94F1A"/>
    <w:rsid w:val="00E95235"/>
    <w:rsid w:val="00E963E3"/>
    <w:rsid w:val="00E96E1A"/>
    <w:rsid w:val="00E971C0"/>
    <w:rsid w:val="00E9734B"/>
    <w:rsid w:val="00E978D0"/>
    <w:rsid w:val="00EA081C"/>
    <w:rsid w:val="00EA0E04"/>
    <w:rsid w:val="00EA1AD4"/>
    <w:rsid w:val="00EA200D"/>
    <w:rsid w:val="00EA220D"/>
    <w:rsid w:val="00EA312A"/>
    <w:rsid w:val="00EA3156"/>
    <w:rsid w:val="00EA339E"/>
    <w:rsid w:val="00EA3CB4"/>
    <w:rsid w:val="00EA40A2"/>
    <w:rsid w:val="00EA4CD5"/>
    <w:rsid w:val="00EA5241"/>
    <w:rsid w:val="00EA5626"/>
    <w:rsid w:val="00EA5D2C"/>
    <w:rsid w:val="00EA5D8E"/>
    <w:rsid w:val="00EA5F6D"/>
    <w:rsid w:val="00EA66FC"/>
    <w:rsid w:val="00EA6DEB"/>
    <w:rsid w:val="00EB0114"/>
    <w:rsid w:val="00EB07CF"/>
    <w:rsid w:val="00EB11E8"/>
    <w:rsid w:val="00EB1A02"/>
    <w:rsid w:val="00EB1D0D"/>
    <w:rsid w:val="00EB1FC7"/>
    <w:rsid w:val="00EB3860"/>
    <w:rsid w:val="00EB3B88"/>
    <w:rsid w:val="00EB3EED"/>
    <w:rsid w:val="00EB644E"/>
    <w:rsid w:val="00EB6E1E"/>
    <w:rsid w:val="00EB71CE"/>
    <w:rsid w:val="00EC0711"/>
    <w:rsid w:val="00EC0C14"/>
    <w:rsid w:val="00EC1AA8"/>
    <w:rsid w:val="00EC208D"/>
    <w:rsid w:val="00EC2B42"/>
    <w:rsid w:val="00EC3B8F"/>
    <w:rsid w:val="00EC3C8F"/>
    <w:rsid w:val="00EC55B7"/>
    <w:rsid w:val="00EC58EC"/>
    <w:rsid w:val="00EC5CA0"/>
    <w:rsid w:val="00EC65F1"/>
    <w:rsid w:val="00EC6927"/>
    <w:rsid w:val="00EC7372"/>
    <w:rsid w:val="00EC7821"/>
    <w:rsid w:val="00ED075E"/>
    <w:rsid w:val="00ED17F9"/>
    <w:rsid w:val="00ED19D1"/>
    <w:rsid w:val="00ED1FC1"/>
    <w:rsid w:val="00ED2617"/>
    <w:rsid w:val="00ED2AC0"/>
    <w:rsid w:val="00ED30E8"/>
    <w:rsid w:val="00ED3618"/>
    <w:rsid w:val="00ED3B69"/>
    <w:rsid w:val="00ED3ECA"/>
    <w:rsid w:val="00ED3F39"/>
    <w:rsid w:val="00ED4168"/>
    <w:rsid w:val="00ED4A4A"/>
    <w:rsid w:val="00ED527A"/>
    <w:rsid w:val="00ED578C"/>
    <w:rsid w:val="00ED6067"/>
    <w:rsid w:val="00ED60A2"/>
    <w:rsid w:val="00ED63AE"/>
    <w:rsid w:val="00ED679B"/>
    <w:rsid w:val="00ED6CD1"/>
    <w:rsid w:val="00ED6E65"/>
    <w:rsid w:val="00ED715E"/>
    <w:rsid w:val="00ED7225"/>
    <w:rsid w:val="00ED7448"/>
    <w:rsid w:val="00ED7A42"/>
    <w:rsid w:val="00EE04BA"/>
    <w:rsid w:val="00EE06C9"/>
    <w:rsid w:val="00EE0C6D"/>
    <w:rsid w:val="00EE13C3"/>
    <w:rsid w:val="00EE13D7"/>
    <w:rsid w:val="00EE22AF"/>
    <w:rsid w:val="00EE235C"/>
    <w:rsid w:val="00EE2D7B"/>
    <w:rsid w:val="00EE3B22"/>
    <w:rsid w:val="00EE42C5"/>
    <w:rsid w:val="00EE44D5"/>
    <w:rsid w:val="00EE555B"/>
    <w:rsid w:val="00EE5A3B"/>
    <w:rsid w:val="00EE5D92"/>
    <w:rsid w:val="00EE5F2E"/>
    <w:rsid w:val="00EE7019"/>
    <w:rsid w:val="00EF0517"/>
    <w:rsid w:val="00EF06FA"/>
    <w:rsid w:val="00EF0734"/>
    <w:rsid w:val="00EF0EA0"/>
    <w:rsid w:val="00EF16A6"/>
    <w:rsid w:val="00EF1B47"/>
    <w:rsid w:val="00EF1EA8"/>
    <w:rsid w:val="00EF2C2D"/>
    <w:rsid w:val="00EF2CC6"/>
    <w:rsid w:val="00EF3247"/>
    <w:rsid w:val="00EF437D"/>
    <w:rsid w:val="00EF4422"/>
    <w:rsid w:val="00EF45F3"/>
    <w:rsid w:val="00EF4A64"/>
    <w:rsid w:val="00EF4D52"/>
    <w:rsid w:val="00EF53B3"/>
    <w:rsid w:val="00EF6284"/>
    <w:rsid w:val="00EF665D"/>
    <w:rsid w:val="00EF66DE"/>
    <w:rsid w:val="00EF72F4"/>
    <w:rsid w:val="00EF7F43"/>
    <w:rsid w:val="00F00012"/>
    <w:rsid w:val="00F00847"/>
    <w:rsid w:val="00F018AD"/>
    <w:rsid w:val="00F01929"/>
    <w:rsid w:val="00F01AC9"/>
    <w:rsid w:val="00F02171"/>
    <w:rsid w:val="00F02433"/>
    <w:rsid w:val="00F033EF"/>
    <w:rsid w:val="00F0363D"/>
    <w:rsid w:val="00F04D28"/>
    <w:rsid w:val="00F0528B"/>
    <w:rsid w:val="00F061A6"/>
    <w:rsid w:val="00F0633B"/>
    <w:rsid w:val="00F06CCE"/>
    <w:rsid w:val="00F06FC2"/>
    <w:rsid w:val="00F0710C"/>
    <w:rsid w:val="00F0778D"/>
    <w:rsid w:val="00F111B4"/>
    <w:rsid w:val="00F11AB3"/>
    <w:rsid w:val="00F122FF"/>
    <w:rsid w:val="00F14017"/>
    <w:rsid w:val="00F140B0"/>
    <w:rsid w:val="00F1436E"/>
    <w:rsid w:val="00F1562B"/>
    <w:rsid w:val="00F1569B"/>
    <w:rsid w:val="00F15972"/>
    <w:rsid w:val="00F16186"/>
    <w:rsid w:val="00F16696"/>
    <w:rsid w:val="00F1684C"/>
    <w:rsid w:val="00F16A79"/>
    <w:rsid w:val="00F16B38"/>
    <w:rsid w:val="00F17EF1"/>
    <w:rsid w:val="00F20633"/>
    <w:rsid w:val="00F20876"/>
    <w:rsid w:val="00F20FC8"/>
    <w:rsid w:val="00F21DD6"/>
    <w:rsid w:val="00F224DC"/>
    <w:rsid w:val="00F24B62"/>
    <w:rsid w:val="00F25CFE"/>
    <w:rsid w:val="00F267CC"/>
    <w:rsid w:val="00F2753A"/>
    <w:rsid w:val="00F27542"/>
    <w:rsid w:val="00F3018B"/>
    <w:rsid w:val="00F30371"/>
    <w:rsid w:val="00F306ED"/>
    <w:rsid w:val="00F31DEE"/>
    <w:rsid w:val="00F31E12"/>
    <w:rsid w:val="00F329FF"/>
    <w:rsid w:val="00F32E91"/>
    <w:rsid w:val="00F34879"/>
    <w:rsid w:val="00F35243"/>
    <w:rsid w:val="00F35611"/>
    <w:rsid w:val="00F35B48"/>
    <w:rsid w:val="00F35B99"/>
    <w:rsid w:val="00F35C2E"/>
    <w:rsid w:val="00F36D7C"/>
    <w:rsid w:val="00F36E9F"/>
    <w:rsid w:val="00F37436"/>
    <w:rsid w:val="00F4047E"/>
    <w:rsid w:val="00F40F08"/>
    <w:rsid w:val="00F413E4"/>
    <w:rsid w:val="00F41B19"/>
    <w:rsid w:val="00F4252C"/>
    <w:rsid w:val="00F42AB5"/>
    <w:rsid w:val="00F42DC3"/>
    <w:rsid w:val="00F43411"/>
    <w:rsid w:val="00F43E6E"/>
    <w:rsid w:val="00F43EBF"/>
    <w:rsid w:val="00F44423"/>
    <w:rsid w:val="00F44558"/>
    <w:rsid w:val="00F458BB"/>
    <w:rsid w:val="00F469D7"/>
    <w:rsid w:val="00F47DDA"/>
    <w:rsid w:val="00F50BE6"/>
    <w:rsid w:val="00F50DE1"/>
    <w:rsid w:val="00F51236"/>
    <w:rsid w:val="00F51438"/>
    <w:rsid w:val="00F5374C"/>
    <w:rsid w:val="00F541B8"/>
    <w:rsid w:val="00F546D7"/>
    <w:rsid w:val="00F54A26"/>
    <w:rsid w:val="00F560B2"/>
    <w:rsid w:val="00F56B6D"/>
    <w:rsid w:val="00F56CC2"/>
    <w:rsid w:val="00F576AC"/>
    <w:rsid w:val="00F5787E"/>
    <w:rsid w:val="00F57A7F"/>
    <w:rsid w:val="00F57ADE"/>
    <w:rsid w:val="00F60BC0"/>
    <w:rsid w:val="00F6113C"/>
    <w:rsid w:val="00F615A8"/>
    <w:rsid w:val="00F61B7F"/>
    <w:rsid w:val="00F62370"/>
    <w:rsid w:val="00F628D3"/>
    <w:rsid w:val="00F62A4D"/>
    <w:rsid w:val="00F62EF2"/>
    <w:rsid w:val="00F63079"/>
    <w:rsid w:val="00F638C3"/>
    <w:rsid w:val="00F63BB0"/>
    <w:rsid w:val="00F6497E"/>
    <w:rsid w:val="00F64C6E"/>
    <w:rsid w:val="00F66DD8"/>
    <w:rsid w:val="00F677E2"/>
    <w:rsid w:val="00F6793C"/>
    <w:rsid w:val="00F67F41"/>
    <w:rsid w:val="00F70109"/>
    <w:rsid w:val="00F70D50"/>
    <w:rsid w:val="00F710FC"/>
    <w:rsid w:val="00F717E6"/>
    <w:rsid w:val="00F720F5"/>
    <w:rsid w:val="00F72608"/>
    <w:rsid w:val="00F72B67"/>
    <w:rsid w:val="00F72DE6"/>
    <w:rsid w:val="00F72EA2"/>
    <w:rsid w:val="00F734F7"/>
    <w:rsid w:val="00F73751"/>
    <w:rsid w:val="00F73DC5"/>
    <w:rsid w:val="00F74042"/>
    <w:rsid w:val="00F7484C"/>
    <w:rsid w:val="00F7496F"/>
    <w:rsid w:val="00F7521F"/>
    <w:rsid w:val="00F75EAD"/>
    <w:rsid w:val="00F76248"/>
    <w:rsid w:val="00F77154"/>
    <w:rsid w:val="00F77F88"/>
    <w:rsid w:val="00F77FC0"/>
    <w:rsid w:val="00F80C7B"/>
    <w:rsid w:val="00F80CBF"/>
    <w:rsid w:val="00F80F33"/>
    <w:rsid w:val="00F824BB"/>
    <w:rsid w:val="00F82EC0"/>
    <w:rsid w:val="00F835C6"/>
    <w:rsid w:val="00F83744"/>
    <w:rsid w:val="00F8431E"/>
    <w:rsid w:val="00F846D6"/>
    <w:rsid w:val="00F84DFE"/>
    <w:rsid w:val="00F85093"/>
    <w:rsid w:val="00F85133"/>
    <w:rsid w:val="00F85736"/>
    <w:rsid w:val="00F8647F"/>
    <w:rsid w:val="00F86997"/>
    <w:rsid w:val="00F86F9E"/>
    <w:rsid w:val="00F86FCA"/>
    <w:rsid w:val="00F871D7"/>
    <w:rsid w:val="00F878EE"/>
    <w:rsid w:val="00F87B4B"/>
    <w:rsid w:val="00F901CF"/>
    <w:rsid w:val="00F90CB8"/>
    <w:rsid w:val="00F9173A"/>
    <w:rsid w:val="00F91800"/>
    <w:rsid w:val="00F93469"/>
    <w:rsid w:val="00F93BB2"/>
    <w:rsid w:val="00F9414C"/>
    <w:rsid w:val="00F94E99"/>
    <w:rsid w:val="00F95AD2"/>
    <w:rsid w:val="00F95CBD"/>
    <w:rsid w:val="00F9650A"/>
    <w:rsid w:val="00F967C7"/>
    <w:rsid w:val="00FA0437"/>
    <w:rsid w:val="00FA0988"/>
    <w:rsid w:val="00FA155E"/>
    <w:rsid w:val="00FA1FE6"/>
    <w:rsid w:val="00FA233F"/>
    <w:rsid w:val="00FA2E05"/>
    <w:rsid w:val="00FA3093"/>
    <w:rsid w:val="00FA3DF0"/>
    <w:rsid w:val="00FA43AD"/>
    <w:rsid w:val="00FA43CE"/>
    <w:rsid w:val="00FA4851"/>
    <w:rsid w:val="00FA48B8"/>
    <w:rsid w:val="00FA4997"/>
    <w:rsid w:val="00FA541C"/>
    <w:rsid w:val="00FA54F1"/>
    <w:rsid w:val="00FA5A80"/>
    <w:rsid w:val="00FA64B9"/>
    <w:rsid w:val="00FA7547"/>
    <w:rsid w:val="00FA7765"/>
    <w:rsid w:val="00FA7D57"/>
    <w:rsid w:val="00FB0008"/>
    <w:rsid w:val="00FB071C"/>
    <w:rsid w:val="00FB08D3"/>
    <w:rsid w:val="00FB0B09"/>
    <w:rsid w:val="00FB1663"/>
    <w:rsid w:val="00FB19FC"/>
    <w:rsid w:val="00FB1A0B"/>
    <w:rsid w:val="00FB1ACE"/>
    <w:rsid w:val="00FB2A36"/>
    <w:rsid w:val="00FB3013"/>
    <w:rsid w:val="00FB32DD"/>
    <w:rsid w:val="00FB3BA4"/>
    <w:rsid w:val="00FB3EA0"/>
    <w:rsid w:val="00FB4787"/>
    <w:rsid w:val="00FB4B27"/>
    <w:rsid w:val="00FB55F4"/>
    <w:rsid w:val="00FB58D8"/>
    <w:rsid w:val="00FB6035"/>
    <w:rsid w:val="00FB6525"/>
    <w:rsid w:val="00FB7140"/>
    <w:rsid w:val="00FB7615"/>
    <w:rsid w:val="00FB77CE"/>
    <w:rsid w:val="00FC0B63"/>
    <w:rsid w:val="00FC0CD9"/>
    <w:rsid w:val="00FC0F07"/>
    <w:rsid w:val="00FC112B"/>
    <w:rsid w:val="00FC12ED"/>
    <w:rsid w:val="00FC199C"/>
    <w:rsid w:val="00FC2209"/>
    <w:rsid w:val="00FC24BF"/>
    <w:rsid w:val="00FC29CE"/>
    <w:rsid w:val="00FC2D84"/>
    <w:rsid w:val="00FC36A4"/>
    <w:rsid w:val="00FC371B"/>
    <w:rsid w:val="00FC3D0A"/>
    <w:rsid w:val="00FC3FF7"/>
    <w:rsid w:val="00FC499E"/>
    <w:rsid w:val="00FC49E6"/>
    <w:rsid w:val="00FC4F25"/>
    <w:rsid w:val="00FC4F38"/>
    <w:rsid w:val="00FC6482"/>
    <w:rsid w:val="00FC678C"/>
    <w:rsid w:val="00FC682C"/>
    <w:rsid w:val="00FC715C"/>
    <w:rsid w:val="00FC7531"/>
    <w:rsid w:val="00FC7EAA"/>
    <w:rsid w:val="00FD0169"/>
    <w:rsid w:val="00FD055A"/>
    <w:rsid w:val="00FD0E62"/>
    <w:rsid w:val="00FD161B"/>
    <w:rsid w:val="00FD3198"/>
    <w:rsid w:val="00FD3961"/>
    <w:rsid w:val="00FD3974"/>
    <w:rsid w:val="00FD397B"/>
    <w:rsid w:val="00FD3BEB"/>
    <w:rsid w:val="00FD3DBA"/>
    <w:rsid w:val="00FD438F"/>
    <w:rsid w:val="00FD4903"/>
    <w:rsid w:val="00FD4EEF"/>
    <w:rsid w:val="00FD4FA5"/>
    <w:rsid w:val="00FD5166"/>
    <w:rsid w:val="00FD6836"/>
    <w:rsid w:val="00FD69FB"/>
    <w:rsid w:val="00FD73DA"/>
    <w:rsid w:val="00FD758C"/>
    <w:rsid w:val="00FD77AF"/>
    <w:rsid w:val="00FE027B"/>
    <w:rsid w:val="00FE05EF"/>
    <w:rsid w:val="00FE090E"/>
    <w:rsid w:val="00FE0D6F"/>
    <w:rsid w:val="00FE1845"/>
    <w:rsid w:val="00FE19FD"/>
    <w:rsid w:val="00FE1E45"/>
    <w:rsid w:val="00FE33F6"/>
    <w:rsid w:val="00FE3AF9"/>
    <w:rsid w:val="00FE3C70"/>
    <w:rsid w:val="00FE449D"/>
    <w:rsid w:val="00FE45A2"/>
    <w:rsid w:val="00FE54C5"/>
    <w:rsid w:val="00FE6BB9"/>
    <w:rsid w:val="00FE7D9A"/>
    <w:rsid w:val="00FF05B9"/>
    <w:rsid w:val="00FF077B"/>
    <w:rsid w:val="00FF0A9B"/>
    <w:rsid w:val="00FF0EB1"/>
    <w:rsid w:val="00FF0F5C"/>
    <w:rsid w:val="00FF1349"/>
    <w:rsid w:val="00FF1C37"/>
    <w:rsid w:val="00FF2075"/>
    <w:rsid w:val="00FF2256"/>
    <w:rsid w:val="00FF22E5"/>
    <w:rsid w:val="00FF2CFD"/>
    <w:rsid w:val="00FF3498"/>
    <w:rsid w:val="00FF3860"/>
    <w:rsid w:val="00FF3E19"/>
    <w:rsid w:val="00FF456A"/>
    <w:rsid w:val="00FF460C"/>
    <w:rsid w:val="00FF46FD"/>
    <w:rsid w:val="00FF6204"/>
    <w:rsid w:val="00FF634D"/>
    <w:rsid w:val="00FF6446"/>
    <w:rsid w:val="00FF6507"/>
    <w:rsid w:val="00FF6DFB"/>
    <w:rsid w:val="00FF7066"/>
    <w:rsid w:val="00FF71C1"/>
    <w:rsid w:val="05BEE251"/>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30431A12-90CD-42A9-903F-0144E60DF6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E127B"/>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xmsonormal" w:customStyle="1">
    <w:name w:val="x_msonormal"/>
    <w:basedOn w:val="Normal"/>
    <w:rsid w:val="00DB69D1"/>
    <w:pPr>
      <w:spacing w:before="100" w:beforeAutospacing="1" w:after="100" w:afterAutospacing="1"/>
    </w:pPr>
    <w:rPr>
      <w:sz w:val="24"/>
      <w:szCs w:val="24"/>
      <w:lang w:eastAsia="es-MX"/>
    </w:rPr>
  </w:style>
  <w:style w:type="character" w:styleId="Ttulo2Car" w:customStyle="1">
    <w:name w:val="Título 2 Car"/>
    <w:basedOn w:val="Fuentedeprrafopredeter"/>
    <w:link w:val="Ttulo2"/>
    <w:uiPriority w:val="9"/>
    <w:semiHidden/>
    <w:rsid w:val="00515FAC"/>
    <w:rPr>
      <w:rFonts w:asciiTheme="majorHAnsi" w:hAnsiTheme="majorHAnsi" w:eastAsiaTheme="majorEastAsia" w:cstheme="majorBidi"/>
      <w:color w:val="2F5496" w:themeColor="accent1" w:themeShade="BF"/>
      <w:sz w:val="26"/>
      <w:szCs w:val="26"/>
      <w:lang w:eastAsia="es-ES"/>
    </w:rPr>
  </w:style>
  <w:style w:type="character" w:styleId="Ttulo4Car" w:customStyle="1">
    <w:name w:val="Título 4 Car"/>
    <w:basedOn w:val="Fuentedeprrafopredeter"/>
    <w:link w:val="Ttulo4"/>
    <w:uiPriority w:val="9"/>
    <w:semiHidden/>
    <w:rsid w:val="00897BD9"/>
    <w:rPr>
      <w:rFonts w:asciiTheme="majorHAnsi" w:hAnsiTheme="majorHAnsi" w:eastAsiaTheme="majorEastAsia" w:cstheme="majorBidi"/>
      <w:i/>
      <w:iCs/>
      <w:color w:val="2F5496" w:themeColor="accent1" w:themeShade="BF"/>
      <w:sz w:val="20"/>
      <w:szCs w:val="20"/>
      <w:lang w:eastAsia="es-ES"/>
    </w:rPr>
  </w:style>
  <w:style w:type="character" w:styleId="normaltextrun" w:customStyle="1">
    <w:name w:val="normaltextrun"/>
    <w:basedOn w:val="Fuentedeprrafopredeter"/>
    <w:rsid w:val="00053196"/>
  </w:style>
  <w:style w:type="character" w:styleId="Mencinsinresolver1" w:customStyle="1">
    <w:name w:val="Mención sin resolver1"/>
    <w:basedOn w:val="Fuentedeprrafopredeter"/>
    <w:uiPriority w:val="99"/>
    <w:semiHidden/>
    <w:unhideWhenUsed/>
    <w:rsid w:val="00C56A84"/>
    <w:rPr>
      <w:color w:val="605E5C"/>
      <w:shd w:val="clear" w:color="auto" w:fill="E1DFDD"/>
    </w:rPr>
  </w:style>
  <w:style w:type="character" w:styleId="Mencinsinresolver2" w:customStyle="1">
    <w:name w:val="Mención sin resolver2"/>
    <w:basedOn w:val="Fuentedeprrafopredeter"/>
    <w:uiPriority w:val="99"/>
    <w:semiHidden/>
    <w:unhideWhenUsed/>
    <w:rsid w:val="008D2EE9"/>
    <w:rPr>
      <w:color w:val="605E5C"/>
      <w:shd w:val="clear" w:color="auto" w:fill="E1DFDD"/>
    </w:rPr>
  </w:style>
  <w:style w:type="character" w:styleId="eop" w:customStyle="1">
    <w:name w:val="eop"/>
    <w:basedOn w:val="Fuentedeprrafopredeter"/>
    <w:rsid w:val="00135453"/>
  </w:style>
  <w:style w:type="paragraph" w:styleId="paragraph" w:customStyle="1">
    <w:name w:val="paragraph"/>
    <w:basedOn w:val="Normal"/>
    <w:rsid w:val="00135453"/>
    <w:pPr>
      <w:spacing w:before="100" w:beforeAutospacing="1" w:after="100" w:afterAutospacing="1"/>
    </w:pPr>
    <w:rPr>
      <w:sz w:val="24"/>
      <w:szCs w:val="24"/>
      <w:lang w:eastAsia="es-MX"/>
    </w:rPr>
  </w:style>
  <w:style w:type="character" w:styleId="findhit" w:customStyle="1">
    <w:name w:val="findhit"/>
    <w:basedOn w:val="Fuentedeprrafopredeter"/>
    <w:rsid w:val="00135453"/>
  </w:style>
  <w:style w:type="character" w:styleId="titulorubrolgt" w:customStyle="1">
    <w:name w:val="titulorubrolgt"/>
    <w:basedOn w:val="Fuentedeprrafopredeter"/>
    <w:rsid w:val="00024A96"/>
  </w:style>
  <w:style w:type="character" w:styleId="ctr" w:customStyle="1">
    <w:name w:val="ctr"/>
    <w:basedOn w:val="Fuentedeprrafopredeter"/>
    <w:rsid w:val="00024A96"/>
  </w:style>
  <w:style w:type="paragraph" w:styleId="Revisin">
    <w:name w:val="Revision"/>
    <w:hidden/>
    <w:uiPriority w:val="99"/>
    <w:semiHidden/>
    <w:rsid w:val="0058591C"/>
    <w:pPr>
      <w:spacing w:after="0" w:line="240" w:lineRule="auto"/>
    </w:pPr>
    <w:rPr>
      <w:rFonts w:ascii="Times New Roman" w:hAnsi="Times New Roman" w:eastAsia="Times New Roman" w:cs="Times New Roman"/>
      <w:sz w:val="20"/>
      <w:szCs w:val="20"/>
      <w:lang w:eastAsia="es-ES"/>
    </w:rPr>
  </w:style>
  <w:style w:type="character" w:styleId="Mencinsinresolver3" w:customStyle="1">
    <w:name w:val="Mención sin resolver3"/>
    <w:basedOn w:val="Fuentedeprrafopredeter"/>
    <w:uiPriority w:val="99"/>
    <w:semiHidden/>
    <w:unhideWhenUsed/>
    <w:rsid w:val="00727A1C"/>
    <w:rPr>
      <w:color w:val="605E5C"/>
      <w:shd w:val="clear" w:color="auto" w:fill="E1DFDD"/>
    </w:rPr>
  </w:style>
  <w:style w:type="character" w:styleId="Mencinsinresolver4" w:customStyle="1">
    <w:name w:val="Mención sin resolver4"/>
    <w:basedOn w:val="Fuentedeprrafopredeter"/>
    <w:uiPriority w:val="99"/>
    <w:semiHidden/>
    <w:unhideWhenUsed/>
    <w:rsid w:val="003D7425"/>
    <w:rPr>
      <w:color w:val="605E5C"/>
      <w:shd w:val="clear" w:color="auto" w:fill="E1DFDD"/>
    </w:rPr>
  </w:style>
  <w:style w:type="character" w:styleId="Mencinsinresolver5" w:customStyle="1">
    <w:name w:val="Mención sin resolver5"/>
    <w:basedOn w:val="Fuentedeprrafopredeter"/>
    <w:uiPriority w:val="99"/>
    <w:semiHidden/>
    <w:unhideWhenUsed/>
    <w:rsid w:val="00BA593A"/>
    <w:rPr>
      <w:color w:val="605E5C"/>
      <w:shd w:val="clear" w:color="auto" w:fill="E1DFDD"/>
    </w:rPr>
  </w:style>
  <w:style w:type="character" w:styleId="Mencinsinresolver6" w:customStyle="1">
    <w:name w:val="Mención sin resolver6"/>
    <w:basedOn w:val="Fuentedeprrafopredeter"/>
    <w:uiPriority w:val="99"/>
    <w:semiHidden/>
    <w:unhideWhenUsed/>
    <w:rsid w:val="009F656D"/>
    <w:rPr>
      <w:color w:val="605E5C"/>
      <w:shd w:val="clear" w:color="auto" w:fill="E1DFDD"/>
    </w:rPr>
  </w:style>
  <w:style w:type="character" w:styleId="Mencinsinresolver">
    <w:name w:val="Unresolved Mention"/>
    <w:basedOn w:val="Fuentedeprrafopredeter"/>
    <w:uiPriority w:val="99"/>
    <w:semiHidden/>
    <w:unhideWhenUsed/>
    <w:rsid w:val="00F749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4985">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3528953">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3429965">
      <w:bodyDiv w:val="1"/>
      <w:marLeft w:val="0"/>
      <w:marRight w:val="0"/>
      <w:marTop w:val="0"/>
      <w:marBottom w:val="0"/>
      <w:divBdr>
        <w:top w:val="none" w:sz="0" w:space="0" w:color="auto"/>
        <w:left w:val="none" w:sz="0" w:space="0" w:color="auto"/>
        <w:bottom w:val="none" w:sz="0" w:space="0" w:color="auto"/>
        <w:right w:val="none" w:sz="0" w:space="0" w:color="auto"/>
      </w:divBdr>
    </w:div>
    <w:div w:id="33847783">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05975204">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47063411">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220496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227671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4484271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32101166">
      <w:bodyDiv w:val="1"/>
      <w:marLeft w:val="0"/>
      <w:marRight w:val="0"/>
      <w:marTop w:val="0"/>
      <w:marBottom w:val="0"/>
      <w:divBdr>
        <w:top w:val="none" w:sz="0" w:space="0" w:color="auto"/>
        <w:left w:val="none" w:sz="0" w:space="0" w:color="auto"/>
        <w:bottom w:val="none" w:sz="0" w:space="0" w:color="auto"/>
        <w:right w:val="none" w:sz="0" w:space="0" w:color="auto"/>
      </w:divBdr>
      <w:divsChild>
        <w:div w:id="1292521224">
          <w:marLeft w:val="0"/>
          <w:marRight w:val="0"/>
          <w:marTop w:val="0"/>
          <w:marBottom w:val="0"/>
          <w:divBdr>
            <w:top w:val="none" w:sz="0" w:space="0" w:color="auto"/>
            <w:left w:val="none" w:sz="0" w:space="0" w:color="auto"/>
            <w:bottom w:val="none" w:sz="0" w:space="0" w:color="auto"/>
            <w:right w:val="none" w:sz="0" w:space="0" w:color="auto"/>
          </w:divBdr>
        </w:div>
      </w:divsChild>
    </w:div>
    <w:div w:id="334116171">
      <w:bodyDiv w:val="1"/>
      <w:marLeft w:val="0"/>
      <w:marRight w:val="0"/>
      <w:marTop w:val="0"/>
      <w:marBottom w:val="0"/>
      <w:divBdr>
        <w:top w:val="none" w:sz="0" w:space="0" w:color="auto"/>
        <w:left w:val="none" w:sz="0" w:space="0" w:color="auto"/>
        <w:bottom w:val="none" w:sz="0" w:space="0" w:color="auto"/>
        <w:right w:val="none" w:sz="0" w:space="0" w:color="auto"/>
      </w:divBdr>
    </w:div>
    <w:div w:id="335042061">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3407346">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580458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8582786">
      <w:bodyDiv w:val="1"/>
      <w:marLeft w:val="0"/>
      <w:marRight w:val="0"/>
      <w:marTop w:val="0"/>
      <w:marBottom w:val="0"/>
      <w:divBdr>
        <w:top w:val="none" w:sz="0" w:space="0" w:color="auto"/>
        <w:left w:val="none" w:sz="0" w:space="0" w:color="auto"/>
        <w:bottom w:val="none" w:sz="0" w:space="0" w:color="auto"/>
        <w:right w:val="none" w:sz="0" w:space="0" w:color="auto"/>
      </w:divBdr>
      <w:divsChild>
        <w:div w:id="703560645">
          <w:marLeft w:val="0"/>
          <w:marRight w:val="0"/>
          <w:marTop w:val="0"/>
          <w:marBottom w:val="0"/>
          <w:divBdr>
            <w:top w:val="none" w:sz="0" w:space="0" w:color="auto"/>
            <w:left w:val="none" w:sz="0" w:space="0" w:color="auto"/>
            <w:bottom w:val="none" w:sz="0" w:space="0" w:color="auto"/>
            <w:right w:val="none" w:sz="0" w:space="0" w:color="auto"/>
          </w:divBdr>
        </w:div>
      </w:divsChild>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8451836">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2792826">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6133944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8622">
      <w:bodyDiv w:val="1"/>
      <w:marLeft w:val="0"/>
      <w:marRight w:val="0"/>
      <w:marTop w:val="0"/>
      <w:marBottom w:val="0"/>
      <w:divBdr>
        <w:top w:val="none" w:sz="0" w:space="0" w:color="auto"/>
        <w:left w:val="none" w:sz="0" w:space="0" w:color="auto"/>
        <w:bottom w:val="none" w:sz="0" w:space="0" w:color="auto"/>
        <w:right w:val="none" w:sz="0" w:space="0" w:color="auto"/>
      </w:divBdr>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1127999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7656733">
      <w:bodyDiv w:val="1"/>
      <w:marLeft w:val="0"/>
      <w:marRight w:val="0"/>
      <w:marTop w:val="0"/>
      <w:marBottom w:val="0"/>
      <w:divBdr>
        <w:top w:val="none" w:sz="0" w:space="0" w:color="auto"/>
        <w:left w:val="none" w:sz="0" w:space="0" w:color="auto"/>
        <w:bottom w:val="none" w:sz="0" w:space="0" w:color="auto"/>
        <w:right w:val="none" w:sz="0" w:space="0" w:color="auto"/>
      </w:divBdr>
    </w:div>
    <w:div w:id="664163421">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0811758">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49012136">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439047">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2136541">
      <w:bodyDiv w:val="1"/>
      <w:marLeft w:val="0"/>
      <w:marRight w:val="0"/>
      <w:marTop w:val="0"/>
      <w:marBottom w:val="0"/>
      <w:divBdr>
        <w:top w:val="none" w:sz="0" w:space="0" w:color="auto"/>
        <w:left w:val="none" w:sz="0" w:space="0" w:color="auto"/>
        <w:bottom w:val="none" w:sz="0" w:space="0" w:color="auto"/>
        <w:right w:val="none" w:sz="0" w:space="0" w:color="auto"/>
      </w:divBdr>
      <w:divsChild>
        <w:div w:id="1987081372">
          <w:marLeft w:val="0"/>
          <w:marRight w:val="0"/>
          <w:marTop w:val="0"/>
          <w:marBottom w:val="0"/>
          <w:divBdr>
            <w:top w:val="none" w:sz="0" w:space="0" w:color="auto"/>
            <w:left w:val="none" w:sz="0" w:space="0" w:color="auto"/>
            <w:bottom w:val="none" w:sz="0" w:space="0" w:color="auto"/>
            <w:right w:val="none" w:sz="0" w:space="0" w:color="auto"/>
          </w:divBdr>
        </w:div>
      </w:divsChild>
    </w:div>
    <w:div w:id="866722885">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99247275">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0861993">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2369514">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1653644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5659944">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79716175">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98047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654321">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186822157">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19435144">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2082209">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38053323">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6970">
      <w:bodyDiv w:val="1"/>
      <w:marLeft w:val="0"/>
      <w:marRight w:val="0"/>
      <w:marTop w:val="0"/>
      <w:marBottom w:val="0"/>
      <w:divBdr>
        <w:top w:val="none" w:sz="0" w:space="0" w:color="auto"/>
        <w:left w:val="none" w:sz="0" w:space="0" w:color="auto"/>
        <w:bottom w:val="none" w:sz="0" w:space="0" w:color="auto"/>
        <w:right w:val="none" w:sz="0" w:space="0" w:color="auto"/>
      </w:divBdr>
    </w:div>
    <w:div w:id="1266573282">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370305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893823">
      <w:bodyDiv w:val="1"/>
      <w:marLeft w:val="0"/>
      <w:marRight w:val="0"/>
      <w:marTop w:val="0"/>
      <w:marBottom w:val="0"/>
      <w:divBdr>
        <w:top w:val="none" w:sz="0" w:space="0" w:color="auto"/>
        <w:left w:val="none" w:sz="0" w:space="0" w:color="auto"/>
        <w:bottom w:val="none" w:sz="0" w:space="0" w:color="auto"/>
        <w:right w:val="none" w:sz="0" w:space="0" w:color="auto"/>
      </w:divBdr>
    </w:div>
    <w:div w:id="1408461312">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115372">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8158148">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0726258">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377655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7267642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1703556">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64060400">
      <w:bodyDiv w:val="1"/>
      <w:marLeft w:val="0"/>
      <w:marRight w:val="0"/>
      <w:marTop w:val="0"/>
      <w:marBottom w:val="0"/>
      <w:divBdr>
        <w:top w:val="none" w:sz="0" w:space="0" w:color="auto"/>
        <w:left w:val="none" w:sz="0" w:space="0" w:color="auto"/>
        <w:bottom w:val="none" w:sz="0" w:space="0" w:color="auto"/>
        <w:right w:val="none" w:sz="0" w:space="0" w:color="auto"/>
      </w:divBdr>
    </w:div>
    <w:div w:id="1774781182">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80815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4157844">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2449814">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4030798">
      <w:bodyDiv w:val="1"/>
      <w:marLeft w:val="0"/>
      <w:marRight w:val="0"/>
      <w:marTop w:val="0"/>
      <w:marBottom w:val="0"/>
      <w:divBdr>
        <w:top w:val="none" w:sz="0" w:space="0" w:color="auto"/>
        <w:left w:val="none" w:sz="0" w:space="0" w:color="auto"/>
        <w:bottom w:val="none" w:sz="0" w:space="0" w:color="auto"/>
        <w:right w:val="none" w:sz="0" w:space="0" w:color="auto"/>
      </w:divBdr>
    </w:div>
    <w:div w:id="1854954644">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4631998">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05705">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761266">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4743160">
      <w:bodyDiv w:val="1"/>
      <w:marLeft w:val="0"/>
      <w:marRight w:val="0"/>
      <w:marTop w:val="0"/>
      <w:marBottom w:val="0"/>
      <w:divBdr>
        <w:top w:val="none" w:sz="0" w:space="0" w:color="auto"/>
        <w:left w:val="none" w:sz="0" w:space="0" w:color="auto"/>
        <w:bottom w:val="none" w:sz="0" w:space="0" w:color="auto"/>
        <w:right w:val="none" w:sz="0" w:space="0" w:color="auto"/>
      </w:divBdr>
    </w:div>
    <w:div w:id="2025204277">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36615367">
      <w:bodyDiv w:val="1"/>
      <w:marLeft w:val="0"/>
      <w:marRight w:val="0"/>
      <w:marTop w:val="0"/>
      <w:marBottom w:val="0"/>
      <w:divBdr>
        <w:top w:val="none" w:sz="0" w:space="0" w:color="auto"/>
        <w:left w:val="none" w:sz="0" w:space="0" w:color="auto"/>
        <w:bottom w:val="none" w:sz="0" w:space="0" w:color="auto"/>
        <w:right w:val="none" w:sz="0" w:space="0" w:color="auto"/>
      </w:divBdr>
    </w:div>
    <w:div w:id="2039696882">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1344758">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tenancingo.gob.mx/reglamentos/Bando%202022.pdf" TargetMode="External" Id="rId8" /><Relationship Type="http://schemas.openxmlformats.org/officeDocument/2006/relationships/hyperlink" Target="http://tenancingo.gob.mx/Mejora%20Regulatoria/Cat%C3%A1logo%20Municipal%20de%20Regulaciones/C%C3%B3digo%20Reglamentario%20para%20el%20Municipio%20de%20Tenancingo,%20Estado%20de%20M%C3%A9xico.pdf" TargetMode="External" Id="rId13" /><Relationship Type="http://schemas.openxmlformats.org/officeDocument/2006/relationships/header" Target="header2.xm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hyperlink" Target="http://tenancingo.gob.mx/Mejora%20Regulatoria/Cat%C3%A1logo%20Municipal%20de%20Regulaciones/C%C3%B3digo%20Reglamentario%20para%20el%20Municipio%20de%20Tenancingo,%20Estado%20de%20M%C3%A9xico.pdf" TargetMode="External"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image" Target="media/image2.png" Id="rId10" /><Relationship Type="http://schemas.openxmlformats.org/officeDocument/2006/relationships/footer" Target="footer2.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4.png" Id="rId14" /><Relationship Type="http://schemas.openxmlformats.org/officeDocument/2006/relationships/glossaryDocument" Target="glossary/document.xml" Id="R4676716403de4273" /></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a66acf3-e92e-411b-97dc-c57d4f131bfe}"/>
      </w:docPartPr>
      <w:docPartBody>
        <w:p w14:paraId="6CC3120B">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86E94-40E5-474E-B46F-6CB3858C05A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Ivette Razo De La Paz</dc:creator>
  <keywords/>
  <dc:description/>
  <lastModifiedBy>Usuario invitado</lastModifiedBy>
  <revision>6</revision>
  <lastPrinted>2019-11-07T17:48:00.0000000Z</lastPrinted>
  <dcterms:created xsi:type="dcterms:W3CDTF">2022-07-14T18:56:00.0000000Z</dcterms:created>
  <dcterms:modified xsi:type="dcterms:W3CDTF">2022-09-08T03:08:06.9014079Z</dcterms:modified>
</coreProperties>
</file>