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BFE5A" w14:textId="30BDC047" w:rsidR="00E113EC" w:rsidRPr="008C7F8D" w:rsidRDefault="00E113EC" w:rsidP="0012034F">
      <w:pPr>
        <w:spacing w:before="240" w:after="240" w:line="360" w:lineRule="auto"/>
        <w:jc w:val="both"/>
        <w:rPr>
          <w:rFonts w:ascii="Palatino Linotype" w:eastAsiaTheme="minorEastAsia" w:hAnsi="Palatino Linotype"/>
          <w:sz w:val="24"/>
          <w:szCs w:val="24"/>
          <w:lang w:val="es-ES_tradnl" w:eastAsia="es-ES"/>
        </w:rPr>
      </w:pPr>
      <w:r w:rsidRPr="008C7F8D">
        <w:rPr>
          <w:rFonts w:ascii="Palatino Linotype" w:eastAsiaTheme="minorEastAsia" w:hAnsi="Palatino Linotype"/>
          <w:sz w:val="24"/>
          <w:szCs w:val="24"/>
          <w:lang w:val="es-ES_tradnl" w:eastAsia="es-ES"/>
        </w:rPr>
        <w:t>Resolución del Pleno del Instituto de Transparencia, Acceso a la Información Pública y Protección de Datos Personales del Estado de México y Municipios, con domicilio en Metepec, Estado de M</w:t>
      </w:r>
      <w:r w:rsidR="00F46FEB" w:rsidRPr="008C7F8D">
        <w:rPr>
          <w:rFonts w:ascii="Palatino Linotype" w:eastAsiaTheme="minorEastAsia" w:hAnsi="Palatino Linotype"/>
          <w:sz w:val="24"/>
          <w:szCs w:val="24"/>
          <w:lang w:val="es-ES_tradnl" w:eastAsia="es-ES"/>
        </w:rPr>
        <w:t xml:space="preserve">éxico; de </w:t>
      </w:r>
      <w:r w:rsidR="00B757E4" w:rsidRPr="008C7F8D">
        <w:rPr>
          <w:rFonts w:ascii="Palatino Linotype" w:eastAsiaTheme="minorEastAsia" w:hAnsi="Palatino Linotype"/>
          <w:sz w:val="24"/>
          <w:szCs w:val="24"/>
          <w:lang w:val="es-ES_tradnl" w:eastAsia="es-ES"/>
        </w:rPr>
        <w:t>cuatro</w:t>
      </w:r>
      <w:r w:rsidR="004626BF" w:rsidRPr="008C7F8D">
        <w:rPr>
          <w:rFonts w:ascii="Palatino Linotype" w:eastAsiaTheme="minorEastAsia" w:hAnsi="Palatino Linotype"/>
          <w:sz w:val="24"/>
          <w:szCs w:val="24"/>
          <w:lang w:val="es-ES_tradnl" w:eastAsia="es-ES"/>
        </w:rPr>
        <w:t xml:space="preserve"> </w:t>
      </w:r>
      <w:r w:rsidR="00F46FEB" w:rsidRPr="008C7F8D">
        <w:rPr>
          <w:rFonts w:ascii="Palatino Linotype" w:eastAsiaTheme="minorEastAsia" w:hAnsi="Palatino Linotype"/>
          <w:sz w:val="24"/>
          <w:szCs w:val="24"/>
          <w:lang w:val="es-ES_tradnl" w:eastAsia="es-ES"/>
        </w:rPr>
        <w:t>(</w:t>
      </w:r>
      <w:r w:rsidR="00B757E4" w:rsidRPr="008C7F8D">
        <w:rPr>
          <w:rFonts w:ascii="Palatino Linotype" w:eastAsiaTheme="minorEastAsia" w:hAnsi="Palatino Linotype"/>
          <w:sz w:val="24"/>
          <w:szCs w:val="24"/>
          <w:lang w:val="es-ES_tradnl" w:eastAsia="es-ES"/>
        </w:rPr>
        <w:t>0</w:t>
      </w:r>
      <w:r w:rsidR="00451F80" w:rsidRPr="008C7F8D">
        <w:rPr>
          <w:rFonts w:ascii="Palatino Linotype" w:eastAsiaTheme="minorEastAsia" w:hAnsi="Palatino Linotype"/>
          <w:sz w:val="24"/>
          <w:szCs w:val="24"/>
          <w:lang w:val="es-ES_tradnl" w:eastAsia="es-ES"/>
        </w:rPr>
        <w:t>4</w:t>
      </w:r>
      <w:r w:rsidR="00266D35" w:rsidRPr="008C7F8D">
        <w:rPr>
          <w:rFonts w:ascii="Palatino Linotype" w:eastAsiaTheme="minorEastAsia" w:hAnsi="Palatino Linotype"/>
          <w:sz w:val="24"/>
          <w:szCs w:val="24"/>
          <w:lang w:val="es-ES_tradnl" w:eastAsia="es-ES"/>
        </w:rPr>
        <w:t xml:space="preserve">) de </w:t>
      </w:r>
      <w:r w:rsidR="00B757E4" w:rsidRPr="008C7F8D">
        <w:rPr>
          <w:rFonts w:ascii="Palatino Linotype" w:eastAsiaTheme="minorEastAsia" w:hAnsi="Palatino Linotype"/>
          <w:sz w:val="24"/>
          <w:szCs w:val="24"/>
          <w:lang w:val="es-ES_tradnl" w:eastAsia="es-ES"/>
        </w:rPr>
        <w:t>noviembre</w:t>
      </w:r>
      <w:r w:rsidR="00F623B7" w:rsidRPr="008C7F8D">
        <w:rPr>
          <w:rFonts w:ascii="Palatino Linotype" w:eastAsiaTheme="minorEastAsia" w:hAnsi="Palatino Linotype"/>
          <w:sz w:val="24"/>
          <w:szCs w:val="24"/>
          <w:lang w:val="es-ES_tradnl" w:eastAsia="es-ES"/>
        </w:rPr>
        <w:t xml:space="preserve"> de dos mil veinti</w:t>
      </w:r>
      <w:r w:rsidR="00B8571A" w:rsidRPr="008C7F8D">
        <w:rPr>
          <w:rFonts w:ascii="Palatino Linotype" w:eastAsiaTheme="minorEastAsia" w:hAnsi="Palatino Linotype"/>
          <w:sz w:val="24"/>
          <w:szCs w:val="24"/>
          <w:lang w:val="es-ES_tradnl" w:eastAsia="es-ES"/>
        </w:rPr>
        <w:t>dós</w:t>
      </w:r>
      <w:r w:rsidR="00DA44C3" w:rsidRPr="008C7F8D">
        <w:rPr>
          <w:rFonts w:ascii="Palatino Linotype" w:eastAsiaTheme="minorEastAsia" w:hAnsi="Palatino Linotype"/>
          <w:sz w:val="24"/>
          <w:szCs w:val="24"/>
          <w:lang w:val="es-ES_tradnl" w:eastAsia="es-ES"/>
        </w:rPr>
        <w:t>.</w:t>
      </w:r>
    </w:p>
    <w:p w14:paraId="4AF97040" w14:textId="7F297C18" w:rsidR="00E113EC" w:rsidRPr="008C7F8D" w:rsidRDefault="00E113EC" w:rsidP="0012034F">
      <w:pPr>
        <w:spacing w:before="240" w:after="360" w:line="360" w:lineRule="auto"/>
        <w:jc w:val="both"/>
        <w:rPr>
          <w:rFonts w:ascii="Palatino Linotype" w:eastAsiaTheme="minorEastAsia" w:hAnsi="Palatino Linotype"/>
          <w:sz w:val="24"/>
          <w:szCs w:val="24"/>
          <w:lang w:val="es-ES_tradnl" w:eastAsia="es-ES"/>
        </w:rPr>
      </w:pPr>
      <w:r w:rsidRPr="008C7F8D">
        <w:rPr>
          <w:rFonts w:ascii="Palatino Linotype" w:eastAsiaTheme="minorEastAsia" w:hAnsi="Palatino Linotype"/>
          <w:b/>
          <w:sz w:val="24"/>
          <w:szCs w:val="24"/>
          <w:lang w:val="es-ES_tradnl" w:eastAsia="es-ES"/>
        </w:rPr>
        <w:t>VISTO</w:t>
      </w:r>
      <w:r w:rsidRPr="008C7F8D">
        <w:rPr>
          <w:rFonts w:ascii="Palatino Linotype" w:eastAsiaTheme="minorEastAsia" w:hAnsi="Palatino Linotype"/>
          <w:sz w:val="24"/>
          <w:szCs w:val="24"/>
          <w:lang w:val="es-ES_tradnl" w:eastAsia="es-ES"/>
        </w:rPr>
        <w:t xml:space="preserve"> el expediente electrónico formado con motivo del recurso de revisión </w:t>
      </w:r>
      <w:r w:rsidR="00B757E4" w:rsidRPr="008C7F8D">
        <w:rPr>
          <w:rFonts w:ascii="Palatino Linotype" w:eastAsiaTheme="minorEastAsia" w:hAnsi="Palatino Linotype" w:cs="Arial"/>
          <w:b/>
          <w:bCs/>
          <w:sz w:val="24"/>
          <w:szCs w:val="24"/>
          <w:lang w:val="es-ES_tradnl" w:eastAsia="es-ES"/>
        </w:rPr>
        <w:t>13723/INFOEM/IP/RR/2022</w:t>
      </w:r>
      <w:r w:rsidRPr="008C7F8D">
        <w:rPr>
          <w:rFonts w:ascii="Palatino Linotype" w:eastAsiaTheme="minorEastAsia" w:hAnsi="Palatino Linotype" w:cs="Arial"/>
          <w:b/>
          <w:bCs/>
          <w:sz w:val="24"/>
          <w:szCs w:val="24"/>
          <w:lang w:val="es-ES_tradnl" w:eastAsia="es-ES"/>
        </w:rPr>
        <w:t xml:space="preserve">, </w:t>
      </w:r>
      <w:r w:rsidRPr="008C7F8D">
        <w:rPr>
          <w:rFonts w:ascii="Palatino Linotype" w:eastAsiaTheme="minorEastAsia" w:hAnsi="Palatino Linotype"/>
          <w:sz w:val="24"/>
          <w:szCs w:val="24"/>
          <w:lang w:val="es-ES_tradnl" w:eastAsia="es-ES"/>
        </w:rPr>
        <w:t xml:space="preserve">promovido </w:t>
      </w:r>
      <w:r w:rsidR="008C7F8D" w:rsidRPr="008C7F8D">
        <w:rPr>
          <w:rFonts w:ascii="Palatino Linotype" w:eastAsiaTheme="minorEastAsia" w:hAnsi="Palatino Linotype"/>
          <w:b/>
          <w:bCs/>
          <w:sz w:val="24"/>
          <w:szCs w:val="24"/>
          <w:lang w:val="es-ES_tradnl" w:eastAsia="es-ES"/>
        </w:rPr>
        <w:t>XXXX XXXX XXX</w:t>
      </w:r>
      <w:r w:rsidR="00224540" w:rsidRPr="008C7F8D">
        <w:rPr>
          <w:rFonts w:ascii="Palatino Linotype" w:eastAsiaTheme="minorEastAsia" w:hAnsi="Palatino Linotype"/>
          <w:sz w:val="24"/>
          <w:szCs w:val="24"/>
          <w:lang w:val="es-ES_tradnl" w:eastAsia="es-ES"/>
        </w:rPr>
        <w:t>,</w:t>
      </w:r>
      <w:r w:rsidR="00451F80" w:rsidRPr="008C7F8D">
        <w:rPr>
          <w:rFonts w:ascii="Palatino Linotype" w:eastAsiaTheme="minorEastAsia" w:hAnsi="Palatino Linotype"/>
          <w:sz w:val="24"/>
          <w:szCs w:val="24"/>
          <w:lang w:val="es-ES_tradnl" w:eastAsia="es-ES"/>
        </w:rPr>
        <w:t xml:space="preserve"> </w:t>
      </w:r>
      <w:r w:rsidR="00224540" w:rsidRPr="008C7F8D">
        <w:rPr>
          <w:rFonts w:ascii="Palatino Linotype" w:eastAsiaTheme="minorEastAsia" w:hAnsi="Palatino Linotype"/>
          <w:sz w:val="24"/>
          <w:szCs w:val="24"/>
          <w:lang w:val="es-ES_tradnl" w:eastAsia="es-ES"/>
        </w:rPr>
        <w:t>que en lo sucesivo se le identificará</w:t>
      </w:r>
      <w:r w:rsidR="00F623B7" w:rsidRPr="008C7F8D">
        <w:rPr>
          <w:rFonts w:ascii="Palatino Linotype" w:eastAsiaTheme="minorEastAsia" w:hAnsi="Palatino Linotype" w:cs="Arial"/>
          <w:sz w:val="24"/>
          <w:szCs w:val="24"/>
          <w:lang w:val="es-ES_tradnl" w:eastAsia="es-ES"/>
        </w:rPr>
        <w:t xml:space="preserve"> </w:t>
      </w:r>
      <w:r w:rsidR="00224540" w:rsidRPr="008C7F8D">
        <w:rPr>
          <w:rFonts w:ascii="Palatino Linotype" w:eastAsiaTheme="minorEastAsia" w:hAnsi="Palatino Linotype" w:cs="Arial"/>
          <w:sz w:val="24"/>
          <w:szCs w:val="24"/>
          <w:lang w:val="es-ES_tradnl" w:eastAsia="es-ES"/>
        </w:rPr>
        <w:t>como</w:t>
      </w:r>
      <w:r w:rsidRPr="008C7F8D">
        <w:rPr>
          <w:rFonts w:ascii="Palatino Linotype" w:eastAsiaTheme="minorEastAsia" w:hAnsi="Palatino Linotype" w:cs="Arial"/>
          <w:sz w:val="24"/>
          <w:szCs w:val="24"/>
          <w:lang w:val="es-ES_tradnl" w:eastAsia="es-ES"/>
        </w:rPr>
        <w:t xml:space="preserve"> </w:t>
      </w:r>
      <w:r w:rsidRPr="008C7F8D">
        <w:rPr>
          <w:rFonts w:ascii="Palatino Linotype" w:eastAsiaTheme="minorEastAsia" w:hAnsi="Palatino Linotype" w:cs="Arial"/>
          <w:b/>
          <w:sz w:val="24"/>
          <w:szCs w:val="24"/>
          <w:lang w:val="es-ES_tradnl" w:eastAsia="es-ES"/>
        </w:rPr>
        <w:t>RECURRENTE</w:t>
      </w:r>
      <w:r w:rsidR="009073E1" w:rsidRPr="008C7F8D">
        <w:rPr>
          <w:rFonts w:ascii="Palatino Linotype" w:eastAsiaTheme="minorEastAsia" w:hAnsi="Palatino Linotype" w:cs="Arial"/>
          <w:sz w:val="24"/>
          <w:szCs w:val="24"/>
          <w:lang w:val="es-ES_tradnl" w:eastAsia="es-ES"/>
        </w:rPr>
        <w:t xml:space="preserve">, en contra de la </w:t>
      </w:r>
      <w:r w:rsidRPr="008C7F8D">
        <w:rPr>
          <w:rFonts w:ascii="Palatino Linotype" w:eastAsiaTheme="minorEastAsia" w:hAnsi="Palatino Linotype" w:cs="Arial"/>
          <w:sz w:val="24"/>
          <w:szCs w:val="24"/>
          <w:lang w:val="es-ES_tradnl" w:eastAsia="es-ES"/>
        </w:rPr>
        <w:t xml:space="preserve">respuesta del </w:t>
      </w:r>
      <w:r w:rsidR="00B757E4" w:rsidRPr="008C7F8D">
        <w:rPr>
          <w:rFonts w:ascii="Palatino Linotype" w:hAnsi="Palatino Linotype"/>
          <w:b/>
          <w:bCs/>
          <w:color w:val="000000"/>
          <w:sz w:val="24"/>
          <w:szCs w:val="24"/>
          <w:lang w:val="es-ES_tradnl"/>
        </w:rPr>
        <w:t>Ayuntamiento de Lerma</w:t>
      </w:r>
      <w:r w:rsidR="009073E1" w:rsidRPr="008C7F8D">
        <w:rPr>
          <w:rFonts w:ascii="Palatino Linotype" w:eastAsiaTheme="minorEastAsia" w:hAnsi="Palatino Linotype" w:cs="Arial"/>
          <w:b/>
          <w:sz w:val="24"/>
          <w:szCs w:val="24"/>
          <w:lang w:val="es-ES_tradnl" w:eastAsia="es-ES"/>
        </w:rPr>
        <w:t>,</w:t>
      </w:r>
      <w:r w:rsidRPr="008C7F8D">
        <w:rPr>
          <w:rFonts w:ascii="Palatino Linotype" w:eastAsiaTheme="minorEastAsia" w:hAnsi="Palatino Linotype" w:cs="Arial"/>
          <w:b/>
          <w:sz w:val="24"/>
          <w:szCs w:val="24"/>
          <w:lang w:val="es-ES_tradnl" w:eastAsia="es-ES"/>
        </w:rPr>
        <w:t xml:space="preserve"> </w:t>
      </w:r>
      <w:r w:rsidRPr="008C7F8D">
        <w:rPr>
          <w:rFonts w:ascii="Palatino Linotype" w:eastAsiaTheme="minorEastAsia" w:hAnsi="Palatino Linotype"/>
          <w:sz w:val="24"/>
          <w:szCs w:val="24"/>
          <w:lang w:val="es-ES_tradnl" w:eastAsia="es-ES"/>
        </w:rPr>
        <w:t>en lo sucesivo el</w:t>
      </w:r>
      <w:r w:rsidRPr="008C7F8D">
        <w:rPr>
          <w:rFonts w:ascii="Palatino Linotype" w:eastAsiaTheme="minorEastAsia" w:hAnsi="Palatino Linotype"/>
          <w:b/>
          <w:sz w:val="24"/>
          <w:szCs w:val="24"/>
          <w:lang w:val="es-ES_tradnl" w:eastAsia="es-ES"/>
        </w:rPr>
        <w:t xml:space="preserve"> SUJETO OBLIGADO, </w:t>
      </w:r>
      <w:r w:rsidRPr="008C7F8D">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77777777" w:rsidR="00E113EC" w:rsidRPr="008C7F8D" w:rsidRDefault="00E113EC" w:rsidP="0012034F">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0" w:name="_Toc85130362"/>
      <w:r w:rsidRPr="008C7F8D">
        <w:rPr>
          <w:rFonts w:ascii="Palatino Linotype" w:eastAsiaTheme="majorEastAsia" w:hAnsi="Palatino Linotype" w:cstheme="majorBidi"/>
          <w:b/>
          <w:sz w:val="24"/>
          <w:szCs w:val="24"/>
        </w:rPr>
        <w:t>A N T E C E D E N T E S</w:t>
      </w:r>
      <w:bookmarkEnd w:id="0"/>
    </w:p>
    <w:p w14:paraId="5F0A240F" w14:textId="77777777" w:rsidR="00E113EC" w:rsidRPr="008C7F8D" w:rsidRDefault="00E113EC" w:rsidP="0012034F">
      <w:pPr>
        <w:keepNext/>
        <w:keepLines/>
        <w:spacing w:before="240" w:after="0" w:line="360" w:lineRule="auto"/>
        <w:ind w:right="-142"/>
        <w:jc w:val="center"/>
        <w:outlineLvl w:val="0"/>
        <w:rPr>
          <w:rFonts w:ascii="Palatino Linotype" w:eastAsiaTheme="majorEastAsia" w:hAnsi="Palatino Linotype" w:cstheme="majorBidi"/>
          <w:sz w:val="24"/>
          <w:szCs w:val="24"/>
        </w:rPr>
      </w:pPr>
    </w:p>
    <w:p w14:paraId="7376A95C" w14:textId="4A9F784D" w:rsidR="0008753C" w:rsidRPr="008C7F8D" w:rsidRDefault="00E113EC" w:rsidP="0012034F">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8C7F8D">
        <w:rPr>
          <w:rFonts w:ascii="Palatino Linotype" w:eastAsia="Calibri" w:hAnsi="Palatino Linotype" w:cs="Arial"/>
          <w:sz w:val="24"/>
          <w:szCs w:val="24"/>
          <w:lang w:val="es-ES" w:eastAsia="es-ES"/>
        </w:rPr>
        <w:t xml:space="preserve">El </w:t>
      </w:r>
      <w:r w:rsidR="00FD2F2A" w:rsidRPr="008C7F8D">
        <w:rPr>
          <w:rFonts w:ascii="Palatino Linotype" w:eastAsia="Calibri" w:hAnsi="Palatino Linotype" w:cs="Arial"/>
          <w:sz w:val="24"/>
          <w:szCs w:val="24"/>
          <w:lang w:val="es-ES" w:eastAsia="es-ES"/>
        </w:rPr>
        <w:t xml:space="preserve">dos </w:t>
      </w:r>
      <w:r w:rsidR="00266D35" w:rsidRPr="008C7F8D">
        <w:rPr>
          <w:rFonts w:ascii="Palatino Linotype" w:eastAsia="Calibri" w:hAnsi="Palatino Linotype" w:cs="Arial"/>
          <w:sz w:val="24"/>
          <w:szCs w:val="24"/>
          <w:lang w:val="es-ES" w:eastAsia="es-ES"/>
        </w:rPr>
        <w:t>(</w:t>
      </w:r>
      <w:r w:rsidR="00FD2F2A" w:rsidRPr="008C7F8D">
        <w:rPr>
          <w:rFonts w:ascii="Palatino Linotype" w:eastAsia="Calibri" w:hAnsi="Palatino Linotype" w:cs="Arial"/>
          <w:sz w:val="24"/>
          <w:szCs w:val="24"/>
          <w:lang w:val="es-ES" w:eastAsia="es-ES"/>
        </w:rPr>
        <w:t>02</w:t>
      </w:r>
      <w:r w:rsidR="009640E7" w:rsidRPr="008C7F8D">
        <w:rPr>
          <w:rFonts w:ascii="Palatino Linotype" w:eastAsia="Calibri" w:hAnsi="Palatino Linotype" w:cs="Arial"/>
          <w:sz w:val="24"/>
          <w:szCs w:val="24"/>
          <w:lang w:val="es-ES" w:eastAsia="es-ES"/>
        </w:rPr>
        <w:t xml:space="preserve">) de </w:t>
      </w:r>
      <w:r w:rsidR="00451F80" w:rsidRPr="008C7F8D">
        <w:rPr>
          <w:rFonts w:ascii="Palatino Linotype" w:eastAsia="Calibri" w:hAnsi="Palatino Linotype" w:cs="Arial"/>
          <w:sz w:val="24"/>
          <w:szCs w:val="24"/>
          <w:lang w:val="es-ES" w:eastAsia="es-ES"/>
        </w:rPr>
        <w:t xml:space="preserve">agosto </w:t>
      </w:r>
      <w:r w:rsidR="00F623B7" w:rsidRPr="008C7F8D">
        <w:rPr>
          <w:rFonts w:ascii="Palatino Linotype" w:eastAsia="Calibri" w:hAnsi="Palatino Linotype" w:cs="Arial"/>
          <w:sz w:val="24"/>
          <w:szCs w:val="24"/>
          <w:lang w:val="es-ES" w:eastAsia="es-ES"/>
        </w:rPr>
        <w:t xml:space="preserve">de dos mil </w:t>
      </w:r>
      <w:r w:rsidR="00FD2F2A" w:rsidRPr="008C7F8D">
        <w:rPr>
          <w:rFonts w:ascii="Palatino Linotype" w:eastAsia="Calibri" w:hAnsi="Palatino Linotype" w:cs="Arial"/>
          <w:sz w:val="24"/>
          <w:szCs w:val="24"/>
          <w:lang w:val="es-ES" w:eastAsia="es-ES"/>
        </w:rPr>
        <w:t>veintidós</w:t>
      </w:r>
      <w:r w:rsidRPr="008C7F8D">
        <w:rPr>
          <w:rFonts w:ascii="Palatino Linotype" w:eastAsia="Calibri" w:hAnsi="Palatino Linotype" w:cs="Arial"/>
          <w:sz w:val="24"/>
          <w:szCs w:val="24"/>
          <w:lang w:val="es-ES" w:eastAsia="es-ES"/>
        </w:rPr>
        <w:t>,</w:t>
      </w:r>
      <w:r w:rsidRPr="008C7F8D">
        <w:rPr>
          <w:rFonts w:ascii="Palatino Linotype" w:eastAsia="Calibri" w:hAnsi="Palatino Linotype" w:cs="Times New Roman"/>
          <w:sz w:val="24"/>
          <w:szCs w:val="24"/>
          <w:lang w:val="es-ES" w:eastAsia="es-ES"/>
        </w:rPr>
        <w:t xml:space="preserve"> se</w:t>
      </w:r>
      <w:r w:rsidRPr="008C7F8D">
        <w:rPr>
          <w:rFonts w:ascii="Palatino Linotype" w:eastAsiaTheme="minorEastAsia" w:hAnsi="Palatino Linotype"/>
          <w:b/>
          <w:sz w:val="24"/>
          <w:szCs w:val="24"/>
          <w:lang w:val="es-ES_tradnl" w:eastAsia="es-ES"/>
        </w:rPr>
        <w:t xml:space="preserve"> </w:t>
      </w:r>
      <w:r w:rsidRPr="008C7F8D">
        <w:rPr>
          <w:rFonts w:ascii="Palatino Linotype" w:eastAsiaTheme="minorEastAsia" w:hAnsi="Palatino Linotype"/>
          <w:sz w:val="24"/>
          <w:szCs w:val="24"/>
          <w:lang w:val="es-ES_tradnl" w:eastAsia="es-ES"/>
        </w:rPr>
        <w:t xml:space="preserve">presentó </w:t>
      </w:r>
      <w:r w:rsidRPr="008C7F8D">
        <w:rPr>
          <w:rFonts w:ascii="Palatino Linotype" w:eastAsia="Calibri" w:hAnsi="Palatino Linotype" w:cs="Arial"/>
          <w:sz w:val="24"/>
          <w:szCs w:val="24"/>
          <w:lang w:val="es-ES" w:eastAsia="es-ES"/>
        </w:rPr>
        <w:t xml:space="preserve">ante el </w:t>
      </w:r>
      <w:r w:rsidRPr="008C7F8D">
        <w:rPr>
          <w:rFonts w:ascii="Palatino Linotype" w:eastAsia="Calibri" w:hAnsi="Palatino Linotype" w:cs="Arial"/>
          <w:b/>
          <w:sz w:val="24"/>
          <w:szCs w:val="24"/>
          <w:lang w:val="es-ES" w:eastAsia="es-ES"/>
        </w:rPr>
        <w:t>SUJETO OBLIGADO,</w:t>
      </w:r>
      <w:r w:rsidRPr="008C7F8D">
        <w:rPr>
          <w:rFonts w:ascii="Palatino Linotype" w:eastAsia="Calibri" w:hAnsi="Palatino Linotype" w:cs="Arial"/>
          <w:sz w:val="24"/>
          <w:szCs w:val="24"/>
          <w:lang w:val="es-ES_tradnl" w:eastAsia="es-ES"/>
        </w:rPr>
        <w:t xml:space="preserve"> vía </w:t>
      </w:r>
      <w:r w:rsidRPr="008C7F8D">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FD2F2A" w:rsidRPr="008C7F8D">
        <w:rPr>
          <w:rFonts w:ascii="Palatino Linotype" w:eastAsia="Times New Roman" w:hAnsi="Palatino Linotype" w:cs="Arial"/>
          <w:b/>
          <w:sz w:val="24"/>
          <w:szCs w:val="24"/>
          <w:lang w:val="es-ES" w:eastAsia="es-ES"/>
        </w:rPr>
        <w:t>00200/LERMA/IP/2022</w:t>
      </w:r>
      <w:r w:rsidRPr="008C7F8D">
        <w:rPr>
          <w:rFonts w:ascii="Palatino Linotype" w:eastAsia="Times New Roman" w:hAnsi="Palatino Linotype" w:cs="Arial"/>
          <w:b/>
          <w:sz w:val="24"/>
          <w:szCs w:val="24"/>
          <w:lang w:val="es-ES" w:eastAsia="es-ES"/>
        </w:rPr>
        <w:t xml:space="preserve">, </w:t>
      </w:r>
      <w:r w:rsidRPr="008C7F8D">
        <w:rPr>
          <w:rFonts w:ascii="Palatino Linotype" w:eastAsia="Calibri" w:hAnsi="Palatino Linotype" w:cs="Arial"/>
          <w:sz w:val="24"/>
          <w:szCs w:val="24"/>
          <w:lang w:val="es-ES" w:eastAsia="es-ES"/>
        </w:rPr>
        <w:t>mediante la cual se requirió lo siguiente:</w:t>
      </w:r>
    </w:p>
    <w:p w14:paraId="6B7C4C78" w14:textId="77777777" w:rsidR="00FD2F2A" w:rsidRPr="008C7F8D" w:rsidRDefault="00FD2F2A" w:rsidP="0012034F">
      <w:pPr>
        <w:spacing w:before="240" w:after="240" w:line="360" w:lineRule="auto"/>
        <w:contextualSpacing/>
        <w:jc w:val="both"/>
        <w:rPr>
          <w:rFonts w:ascii="Palatino Linotype" w:eastAsia="Calibri" w:hAnsi="Palatino Linotype" w:cs="Arial"/>
          <w:sz w:val="24"/>
          <w:szCs w:val="24"/>
          <w:lang w:val="es-ES" w:eastAsia="es-ES"/>
        </w:rPr>
      </w:pPr>
    </w:p>
    <w:p w14:paraId="1B12EBA7" w14:textId="2F934E53" w:rsidR="00F623B7" w:rsidRPr="008C7F8D" w:rsidRDefault="00F623B7" w:rsidP="0012034F">
      <w:pPr>
        <w:spacing w:line="360" w:lineRule="auto"/>
        <w:ind w:left="567" w:right="567"/>
        <w:jc w:val="both"/>
        <w:rPr>
          <w:rFonts w:ascii="Palatino Linotype" w:eastAsia="Calibri" w:hAnsi="Palatino Linotype" w:cs="Arial"/>
          <w:i/>
          <w:sz w:val="24"/>
          <w:szCs w:val="24"/>
          <w:lang w:val="es-ES" w:eastAsia="es-ES"/>
        </w:rPr>
      </w:pPr>
      <w:r w:rsidRPr="008C7F8D">
        <w:rPr>
          <w:rFonts w:ascii="Palatino Linotype" w:eastAsia="Calibri" w:hAnsi="Palatino Linotype" w:cs="Arial"/>
          <w:i/>
          <w:sz w:val="24"/>
          <w:szCs w:val="24"/>
          <w:lang w:val="es-ES" w:eastAsia="es-ES"/>
        </w:rPr>
        <w:t>“</w:t>
      </w:r>
      <w:r w:rsidR="00FD2F2A" w:rsidRPr="008C7F8D">
        <w:rPr>
          <w:rFonts w:ascii="Palatino Linotype" w:eastAsia="Calibri" w:hAnsi="Palatino Linotype" w:cs="Arial"/>
          <w:i/>
          <w:sz w:val="24"/>
          <w:szCs w:val="24"/>
          <w:lang w:val="es-ES" w:eastAsia="es-ES"/>
        </w:rPr>
        <w:t xml:space="preserve">BUENAS TARDES SOLICITO SABER SI EN LA COLONIA ALFREDO DEL MAZO EXISTE ALGUN BIEN PROPIEDAD MUNICIPAL, O BIEN QUE HAYA SIDO DONADO PARA UTILIDAD PÚBLICA, DE </w:t>
      </w:r>
      <w:r w:rsidR="00FD2F2A" w:rsidRPr="008C7F8D">
        <w:rPr>
          <w:rFonts w:ascii="Palatino Linotype" w:eastAsia="Calibri" w:hAnsi="Palatino Linotype" w:cs="Arial"/>
          <w:i/>
          <w:sz w:val="24"/>
          <w:szCs w:val="24"/>
          <w:lang w:val="es-ES" w:eastAsia="es-ES"/>
        </w:rPr>
        <w:lastRenderedPageBreak/>
        <w:t>SER EL CASO SABER PARA QUE ESTA DESTINADO EL MISMO.</w:t>
      </w:r>
      <w:r w:rsidRPr="008C7F8D">
        <w:rPr>
          <w:rFonts w:ascii="Palatino Linotype" w:eastAsia="Calibri" w:hAnsi="Palatino Linotype" w:cs="Arial"/>
          <w:i/>
          <w:sz w:val="24"/>
          <w:szCs w:val="24"/>
          <w:lang w:val="es-ES" w:eastAsia="es-ES"/>
        </w:rPr>
        <w:t>” (Sic)</w:t>
      </w:r>
    </w:p>
    <w:p w14:paraId="79C90E0F" w14:textId="77777777" w:rsidR="00BD1A80" w:rsidRPr="008C7F8D" w:rsidRDefault="00BD1A80" w:rsidP="0012034F">
      <w:pPr>
        <w:spacing w:before="240" w:after="240" w:line="360" w:lineRule="auto"/>
        <w:contextualSpacing/>
        <w:jc w:val="both"/>
        <w:rPr>
          <w:rFonts w:ascii="Palatino Linotype" w:eastAsiaTheme="minorEastAsia" w:hAnsi="Palatino Linotype" w:cs="Arial"/>
          <w:i/>
          <w:sz w:val="24"/>
          <w:szCs w:val="24"/>
          <w:lang w:eastAsia="es-ES"/>
        </w:rPr>
      </w:pPr>
    </w:p>
    <w:p w14:paraId="1529D78D" w14:textId="45BD46F9" w:rsidR="00266D35" w:rsidRPr="008C7F8D" w:rsidRDefault="00E113EC" w:rsidP="0012034F">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8C7F8D">
        <w:rPr>
          <w:rFonts w:ascii="Palatino Linotype" w:eastAsiaTheme="minorEastAsia" w:hAnsi="Palatino Linotype" w:cs="Arial"/>
          <w:sz w:val="24"/>
          <w:szCs w:val="24"/>
          <w:lang w:val="es-ES_tradnl" w:eastAsia="es-ES"/>
        </w:rPr>
        <w:t>El</w:t>
      </w:r>
      <w:r w:rsidR="009640E7" w:rsidRPr="008C7F8D">
        <w:rPr>
          <w:rFonts w:ascii="Palatino Linotype" w:eastAsiaTheme="minorEastAsia" w:hAnsi="Palatino Linotype" w:cs="Arial"/>
          <w:sz w:val="24"/>
          <w:szCs w:val="24"/>
          <w:lang w:val="es-ES_tradnl" w:eastAsia="es-ES"/>
        </w:rPr>
        <w:t xml:space="preserve"> </w:t>
      </w:r>
      <w:r w:rsidR="00FD2F2A" w:rsidRPr="008C7F8D">
        <w:rPr>
          <w:rFonts w:ascii="Palatino Linotype" w:eastAsiaTheme="minorEastAsia" w:hAnsi="Palatino Linotype" w:cs="Arial"/>
          <w:sz w:val="24"/>
          <w:szCs w:val="24"/>
          <w:lang w:val="es-ES_tradnl" w:eastAsia="es-ES"/>
        </w:rPr>
        <w:t>veintitrés</w:t>
      </w:r>
      <w:r w:rsidR="00451F80" w:rsidRPr="008C7F8D">
        <w:rPr>
          <w:rFonts w:ascii="Palatino Linotype" w:eastAsiaTheme="minorEastAsia" w:hAnsi="Palatino Linotype" w:cs="Arial"/>
          <w:sz w:val="24"/>
          <w:szCs w:val="24"/>
          <w:lang w:val="es-ES_tradnl" w:eastAsia="es-ES"/>
        </w:rPr>
        <w:t xml:space="preserve"> </w:t>
      </w:r>
      <w:r w:rsidR="00F623B7" w:rsidRPr="008C7F8D">
        <w:rPr>
          <w:rFonts w:ascii="Palatino Linotype" w:eastAsiaTheme="minorEastAsia" w:hAnsi="Palatino Linotype" w:cs="Arial"/>
          <w:sz w:val="24"/>
          <w:szCs w:val="24"/>
          <w:lang w:val="es-ES_tradnl" w:eastAsia="es-ES"/>
        </w:rPr>
        <w:t>(</w:t>
      </w:r>
      <w:r w:rsidR="00FD2F2A" w:rsidRPr="008C7F8D">
        <w:rPr>
          <w:rFonts w:ascii="Palatino Linotype" w:eastAsiaTheme="minorEastAsia" w:hAnsi="Palatino Linotype" w:cs="Arial"/>
          <w:sz w:val="24"/>
          <w:szCs w:val="24"/>
          <w:lang w:val="es-ES_tradnl" w:eastAsia="es-ES"/>
        </w:rPr>
        <w:t>23</w:t>
      </w:r>
      <w:r w:rsidR="00F623B7" w:rsidRPr="008C7F8D">
        <w:rPr>
          <w:rFonts w:ascii="Palatino Linotype" w:eastAsiaTheme="minorEastAsia" w:hAnsi="Palatino Linotype" w:cs="Arial"/>
          <w:sz w:val="24"/>
          <w:szCs w:val="24"/>
          <w:lang w:val="es-ES_tradnl" w:eastAsia="es-ES"/>
        </w:rPr>
        <w:t xml:space="preserve">) de </w:t>
      </w:r>
      <w:r w:rsidR="00FD2F2A" w:rsidRPr="008C7F8D">
        <w:rPr>
          <w:rFonts w:ascii="Palatino Linotype" w:eastAsiaTheme="minorEastAsia" w:hAnsi="Palatino Linotype" w:cs="Arial"/>
          <w:sz w:val="24"/>
          <w:szCs w:val="24"/>
          <w:lang w:val="es-ES_tradnl" w:eastAsia="es-ES"/>
        </w:rPr>
        <w:t>agosto</w:t>
      </w:r>
      <w:r w:rsidR="00F623B7" w:rsidRPr="008C7F8D">
        <w:rPr>
          <w:rFonts w:ascii="Palatino Linotype" w:eastAsiaTheme="minorEastAsia" w:hAnsi="Palatino Linotype" w:cs="Arial"/>
          <w:sz w:val="24"/>
          <w:szCs w:val="24"/>
          <w:lang w:val="es-ES_tradnl" w:eastAsia="es-ES"/>
        </w:rPr>
        <w:t xml:space="preserve"> de dos mil </w:t>
      </w:r>
      <w:r w:rsidR="00FD2F2A" w:rsidRPr="008C7F8D">
        <w:rPr>
          <w:rFonts w:ascii="Palatino Linotype" w:eastAsiaTheme="minorEastAsia" w:hAnsi="Palatino Linotype" w:cs="Arial"/>
          <w:sz w:val="24"/>
          <w:szCs w:val="24"/>
          <w:lang w:val="es-ES_tradnl" w:eastAsia="es-ES"/>
        </w:rPr>
        <w:t>veintidós</w:t>
      </w:r>
      <w:r w:rsidR="009640E7" w:rsidRPr="008C7F8D">
        <w:rPr>
          <w:rFonts w:ascii="Palatino Linotype" w:eastAsiaTheme="minorEastAsia" w:hAnsi="Palatino Linotype" w:cs="Arial"/>
          <w:sz w:val="24"/>
          <w:szCs w:val="24"/>
          <w:lang w:val="es-ES_tradnl" w:eastAsia="es-ES"/>
        </w:rPr>
        <w:t xml:space="preserve">, </w:t>
      </w:r>
      <w:r w:rsidR="00EC4F5B" w:rsidRPr="008C7F8D">
        <w:rPr>
          <w:rFonts w:ascii="Palatino Linotype" w:eastAsiaTheme="minorEastAsia" w:hAnsi="Palatino Linotype" w:cs="Arial"/>
          <w:sz w:val="24"/>
          <w:szCs w:val="24"/>
          <w:lang w:val="es-ES_tradnl" w:eastAsia="es-ES"/>
        </w:rPr>
        <w:t xml:space="preserve">el </w:t>
      </w:r>
      <w:r w:rsidRPr="008C7F8D">
        <w:rPr>
          <w:rFonts w:ascii="Palatino Linotype" w:eastAsiaTheme="minorEastAsia" w:hAnsi="Palatino Linotype" w:cs="Arial"/>
          <w:b/>
          <w:sz w:val="24"/>
          <w:szCs w:val="24"/>
          <w:lang w:val="es-ES_tradnl" w:eastAsia="es-ES"/>
        </w:rPr>
        <w:t>SUJETO OBLIGADO</w:t>
      </w:r>
      <w:r w:rsidRPr="008C7F8D">
        <w:rPr>
          <w:rFonts w:ascii="Palatino Linotype" w:eastAsiaTheme="minorEastAsia" w:hAnsi="Palatino Linotype" w:cs="Arial"/>
          <w:sz w:val="24"/>
          <w:szCs w:val="24"/>
          <w:lang w:val="es-ES_tradnl" w:eastAsia="es-ES"/>
        </w:rPr>
        <w:t xml:space="preserve"> </w:t>
      </w:r>
      <w:r w:rsidR="009640E7" w:rsidRPr="008C7F8D">
        <w:rPr>
          <w:rFonts w:ascii="Palatino Linotype" w:hAnsi="Palatino Linotype"/>
          <w:color w:val="000000"/>
          <w:sz w:val="24"/>
          <w:szCs w:val="24"/>
        </w:rPr>
        <w:t>dio respuesta a la solicitud de inf</w:t>
      </w:r>
      <w:r w:rsidR="00F623B7" w:rsidRPr="008C7F8D">
        <w:rPr>
          <w:rFonts w:ascii="Palatino Linotype" w:hAnsi="Palatino Linotype"/>
          <w:color w:val="000000"/>
          <w:sz w:val="24"/>
          <w:szCs w:val="24"/>
        </w:rPr>
        <w:t>ormación</w:t>
      </w:r>
      <w:r w:rsidR="006F6666" w:rsidRPr="008C7F8D">
        <w:rPr>
          <w:rFonts w:ascii="Palatino Linotype" w:hAnsi="Palatino Linotype"/>
          <w:color w:val="000000"/>
          <w:sz w:val="24"/>
          <w:szCs w:val="24"/>
        </w:rPr>
        <w:t>,</w:t>
      </w:r>
      <w:r w:rsidR="00F623B7" w:rsidRPr="008C7F8D">
        <w:rPr>
          <w:rFonts w:ascii="Palatino Linotype" w:hAnsi="Palatino Linotype"/>
          <w:color w:val="000000"/>
          <w:sz w:val="24"/>
          <w:szCs w:val="24"/>
        </w:rPr>
        <w:t xml:space="preserve"> </w:t>
      </w:r>
      <w:r w:rsidR="00AF7F39" w:rsidRPr="008C7F8D">
        <w:rPr>
          <w:rFonts w:ascii="Palatino Linotype" w:hAnsi="Palatino Linotype"/>
          <w:color w:val="000000"/>
          <w:sz w:val="24"/>
          <w:szCs w:val="24"/>
        </w:rPr>
        <w:t>en los siguie</w:t>
      </w:r>
      <w:r w:rsidR="002B403F" w:rsidRPr="008C7F8D">
        <w:rPr>
          <w:rFonts w:ascii="Palatino Linotype" w:hAnsi="Palatino Linotype"/>
          <w:color w:val="000000"/>
          <w:sz w:val="24"/>
          <w:szCs w:val="24"/>
        </w:rPr>
        <w:t>n</w:t>
      </w:r>
      <w:r w:rsidR="00AF7F39" w:rsidRPr="008C7F8D">
        <w:rPr>
          <w:rFonts w:ascii="Palatino Linotype" w:hAnsi="Palatino Linotype"/>
          <w:color w:val="000000"/>
          <w:sz w:val="24"/>
          <w:szCs w:val="24"/>
        </w:rPr>
        <w:t>tes t</w:t>
      </w:r>
      <w:r w:rsidR="002B403F" w:rsidRPr="008C7F8D">
        <w:rPr>
          <w:rFonts w:ascii="Palatino Linotype" w:hAnsi="Palatino Linotype"/>
          <w:color w:val="000000"/>
          <w:sz w:val="24"/>
          <w:szCs w:val="24"/>
        </w:rPr>
        <w:t>é</w:t>
      </w:r>
      <w:r w:rsidR="00AF7F39" w:rsidRPr="008C7F8D">
        <w:rPr>
          <w:rFonts w:ascii="Palatino Linotype" w:hAnsi="Palatino Linotype"/>
          <w:color w:val="000000"/>
          <w:sz w:val="24"/>
          <w:szCs w:val="24"/>
        </w:rPr>
        <w:t>rminos:</w:t>
      </w:r>
    </w:p>
    <w:p w14:paraId="11137F30" w14:textId="77777777" w:rsidR="00AF7F39" w:rsidRPr="008C7F8D" w:rsidRDefault="00AF7F39" w:rsidP="0012034F">
      <w:pPr>
        <w:spacing w:before="240" w:after="240" w:line="360" w:lineRule="auto"/>
        <w:contextualSpacing/>
        <w:jc w:val="both"/>
        <w:rPr>
          <w:rFonts w:ascii="Palatino Linotype" w:eastAsiaTheme="minorEastAsia" w:hAnsi="Palatino Linotype" w:cs="Arial"/>
          <w:i/>
          <w:sz w:val="24"/>
          <w:szCs w:val="24"/>
          <w:lang w:eastAsia="es-ES"/>
        </w:rPr>
      </w:pPr>
    </w:p>
    <w:p w14:paraId="60BD7C8D" w14:textId="77777777" w:rsidR="00FD2F2A" w:rsidRPr="008C7F8D" w:rsidRDefault="00AF7F39" w:rsidP="0012034F">
      <w:pPr>
        <w:spacing w:line="360" w:lineRule="auto"/>
        <w:ind w:left="567" w:right="567"/>
        <w:rPr>
          <w:rFonts w:ascii="Palatino Linotype" w:hAnsi="Palatino Linotype"/>
          <w:i/>
          <w:iCs/>
          <w:color w:val="000000"/>
          <w:sz w:val="24"/>
          <w:szCs w:val="24"/>
        </w:rPr>
      </w:pPr>
      <w:r w:rsidRPr="008C7F8D">
        <w:rPr>
          <w:rFonts w:ascii="Palatino Linotype" w:hAnsi="Palatino Linotype"/>
          <w:i/>
          <w:iCs/>
          <w:color w:val="000000"/>
          <w:sz w:val="24"/>
          <w:szCs w:val="24"/>
        </w:rPr>
        <w:t>“</w:t>
      </w:r>
      <w:r w:rsidR="00FD2F2A" w:rsidRPr="008C7F8D">
        <w:rPr>
          <w:rFonts w:ascii="Palatino Linotype" w:hAnsi="Palatino Linotype"/>
          <w:i/>
          <w:iCs/>
          <w:color w:val="000000"/>
          <w:sz w:val="24"/>
          <w:szCs w:val="24"/>
        </w:rPr>
        <w:t>En atención y respuesta a su solicitud, le comento que la información de su interés no existe en los archivos de este Ayuntamiento.</w:t>
      </w:r>
    </w:p>
    <w:p w14:paraId="606022B5" w14:textId="77777777" w:rsidR="00FD2F2A" w:rsidRPr="008C7F8D" w:rsidRDefault="00FD2F2A" w:rsidP="0012034F">
      <w:pPr>
        <w:spacing w:line="360" w:lineRule="auto"/>
        <w:ind w:left="567" w:right="567"/>
        <w:rPr>
          <w:rFonts w:ascii="Palatino Linotype" w:hAnsi="Palatino Linotype"/>
          <w:i/>
          <w:iCs/>
          <w:color w:val="000000"/>
          <w:sz w:val="24"/>
          <w:szCs w:val="24"/>
        </w:rPr>
      </w:pPr>
      <w:r w:rsidRPr="008C7F8D">
        <w:rPr>
          <w:rFonts w:ascii="Palatino Linotype" w:hAnsi="Palatino Linotype"/>
          <w:i/>
          <w:iCs/>
          <w:color w:val="000000"/>
          <w:sz w:val="24"/>
          <w:szCs w:val="24"/>
        </w:rPr>
        <w:t>ATENTAMENTE</w:t>
      </w:r>
    </w:p>
    <w:p w14:paraId="038FB69A" w14:textId="632072C3" w:rsidR="00AF7F39" w:rsidRPr="008C7F8D" w:rsidRDefault="00FD2F2A" w:rsidP="0012034F">
      <w:pPr>
        <w:spacing w:line="360" w:lineRule="auto"/>
        <w:ind w:left="567" w:right="567"/>
        <w:rPr>
          <w:rFonts w:ascii="Palatino Linotype" w:eastAsia="Times New Roman" w:hAnsi="Palatino Linotype" w:cs="Times New Roman"/>
          <w:i/>
          <w:iCs/>
          <w:sz w:val="24"/>
          <w:szCs w:val="24"/>
          <w:lang w:eastAsia="es-MX"/>
        </w:rPr>
      </w:pPr>
      <w:r w:rsidRPr="008C7F8D">
        <w:rPr>
          <w:rFonts w:ascii="Palatino Linotype" w:hAnsi="Palatino Linotype"/>
          <w:i/>
          <w:iCs/>
          <w:color w:val="000000"/>
          <w:sz w:val="24"/>
          <w:szCs w:val="24"/>
        </w:rPr>
        <w:t>Lic. Brisa Valentina Ramos Franco</w:t>
      </w:r>
      <w:r w:rsidR="00AF7F39" w:rsidRPr="008C7F8D">
        <w:rPr>
          <w:rFonts w:ascii="Palatino Linotype" w:hAnsi="Palatino Linotype"/>
          <w:i/>
          <w:iCs/>
          <w:color w:val="000000"/>
          <w:sz w:val="24"/>
          <w:szCs w:val="24"/>
        </w:rPr>
        <w:t>” (Sic)</w:t>
      </w:r>
    </w:p>
    <w:p w14:paraId="46F4CBFF" w14:textId="77777777" w:rsidR="00224540" w:rsidRPr="008C7F8D" w:rsidRDefault="00224540" w:rsidP="0012034F">
      <w:pPr>
        <w:spacing w:line="360" w:lineRule="auto"/>
        <w:ind w:left="567" w:right="567"/>
        <w:jc w:val="both"/>
        <w:rPr>
          <w:rFonts w:ascii="Palatino Linotype" w:hAnsi="Palatino Linotype"/>
          <w:i/>
          <w:iCs/>
          <w:color w:val="000000"/>
          <w:sz w:val="24"/>
          <w:szCs w:val="24"/>
        </w:rPr>
      </w:pPr>
    </w:p>
    <w:p w14:paraId="7A2A71C8" w14:textId="3F751F2E" w:rsidR="00DE4BA1" w:rsidRPr="008C7F8D" w:rsidRDefault="00DE4BA1" w:rsidP="0012034F">
      <w:pPr>
        <w:pStyle w:val="Prrafodelista"/>
        <w:numPr>
          <w:ilvl w:val="0"/>
          <w:numId w:val="2"/>
        </w:numPr>
        <w:tabs>
          <w:tab w:val="left" w:pos="284"/>
          <w:tab w:val="left" w:pos="426"/>
        </w:tabs>
        <w:spacing w:after="0" w:line="360" w:lineRule="auto"/>
        <w:ind w:left="0" w:firstLine="0"/>
        <w:jc w:val="both"/>
        <w:rPr>
          <w:rFonts w:ascii="Palatino Linotype" w:hAnsi="Palatino Linotype"/>
          <w:sz w:val="24"/>
          <w:szCs w:val="24"/>
        </w:rPr>
      </w:pPr>
      <w:bookmarkStart w:id="1" w:name="_Toc462307683"/>
      <w:bookmarkStart w:id="2" w:name="_Toc472427085"/>
      <w:bookmarkStart w:id="3" w:name="_Toc472500652"/>
      <w:r w:rsidRPr="008C7F8D">
        <w:rPr>
          <w:rFonts w:ascii="Palatino Linotype" w:eastAsia="Times New Roman" w:hAnsi="Palatino Linotype" w:cs="Arial"/>
          <w:sz w:val="24"/>
          <w:szCs w:val="24"/>
          <w:lang w:val="es-ES"/>
        </w:rPr>
        <w:t xml:space="preserve">Derivado de la respuesta emitida por el </w:t>
      </w:r>
      <w:r w:rsidRPr="008C7F8D">
        <w:rPr>
          <w:rFonts w:ascii="Palatino Linotype" w:eastAsia="Times New Roman" w:hAnsi="Palatino Linotype" w:cs="Arial"/>
          <w:b/>
          <w:sz w:val="24"/>
          <w:szCs w:val="24"/>
          <w:lang w:val="es-ES"/>
        </w:rPr>
        <w:t>SUJETO OBLIGADO</w:t>
      </w:r>
      <w:r w:rsidRPr="008C7F8D">
        <w:rPr>
          <w:rFonts w:ascii="Palatino Linotype" w:eastAsia="Times New Roman" w:hAnsi="Palatino Linotype" w:cs="Arial"/>
          <w:sz w:val="24"/>
          <w:szCs w:val="24"/>
          <w:lang w:val="es-ES"/>
        </w:rPr>
        <w:t xml:space="preserve">, el </w:t>
      </w:r>
      <w:r w:rsidR="00FD2F2A" w:rsidRPr="008C7F8D">
        <w:rPr>
          <w:rFonts w:ascii="Palatino Linotype" w:eastAsia="Times New Roman" w:hAnsi="Palatino Linotype" w:cs="Arial"/>
          <w:sz w:val="24"/>
          <w:szCs w:val="24"/>
          <w:lang w:val="es-ES"/>
        </w:rPr>
        <w:t>veinticuatro (24</w:t>
      </w:r>
      <w:r w:rsidRPr="008C7F8D">
        <w:rPr>
          <w:rFonts w:ascii="Palatino Linotype" w:eastAsia="Times New Roman" w:hAnsi="Palatino Linotype" w:cs="Arial"/>
          <w:sz w:val="24"/>
          <w:szCs w:val="24"/>
          <w:lang w:val="es-ES"/>
        </w:rPr>
        <w:t xml:space="preserve">) de </w:t>
      </w:r>
      <w:r w:rsidR="00FD2F2A" w:rsidRPr="008C7F8D">
        <w:rPr>
          <w:rFonts w:ascii="Palatino Linotype" w:eastAsia="Times New Roman" w:hAnsi="Palatino Linotype" w:cs="Arial"/>
          <w:sz w:val="24"/>
          <w:szCs w:val="24"/>
          <w:lang w:val="es-ES"/>
        </w:rPr>
        <w:t>octubre</w:t>
      </w:r>
      <w:r w:rsidRPr="008C7F8D">
        <w:rPr>
          <w:rFonts w:ascii="Palatino Linotype" w:eastAsia="Times New Roman" w:hAnsi="Palatino Linotype" w:cs="Arial"/>
          <w:sz w:val="24"/>
          <w:szCs w:val="24"/>
          <w:lang w:val="es-ES"/>
        </w:rPr>
        <w:t xml:space="preserve"> de dos mil </w:t>
      </w:r>
      <w:r w:rsidR="00FD2F2A" w:rsidRPr="008C7F8D">
        <w:rPr>
          <w:rFonts w:ascii="Palatino Linotype" w:eastAsia="Times New Roman" w:hAnsi="Palatino Linotype" w:cs="Arial"/>
          <w:sz w:val="24"/>
          <w:szCs w:val="24"/>
          <w:lang w:val="es-ES"/>
        </w:rPr>
        <w:t>veintidós</w:t>
      </w:r>
      <w:r w:rsidR="00F623B7" w:rsidRPr="008C7F8D">
        <w:rPr>
          <w:rFonts w:ascii="Palatino Linotype" w:eastAsia="Times New Roman" w:hAnsi="Palatino Linotype" w:cs="Arial"/>
          <w:sz w:val="24"/>
          <w:szCs w:val="24"/>
          <w:lang w:val="es-ES"/>
        </w:rPr>
        <w:t xml:space="preserve">, </w:t>
      </w:r>
      <w:r w:rsidRPr="008C7F8D">
        <w:rPr>
          <w:rFonts w:ascii="Palatino Linotype" w:eastAsia="Times New Roman" w:hAnsi="Palatino Linotype" w:cs="Arial"/>
          <w:sz w:val="24"/>
          <w:szCs w:val="24"/>
          <w:lang w:val="es-ES"/>
        </w:rPr>
        <w:t xml:space="preserve">estando en tiempo y forma, </w:t>
      </w:r>
      <w:r w:rsidR="00C626D3" w:rsidRPr="008C7F8D">
        <w:rPr>
          <w:rFonts w:ascii="Palatino Linotype" w:eastAsia="Times New Roman" w:hAnsi="Palatino Linotype" w:cs="Arial"/>
          <w:sz w:val="24"/>
          <w:szCs w:val="24"/>
          <w:lang w:val="es-ES"/>
        </w:rPr>
        <w:t xml:space="preserve">el </w:t>
      </w:r>
      <w:r w:rsidR="003445CD" w:rsidRPr="008C7F8D">
        <w:rPr>
          <w:rFonts w:ascii="Palatino Linotype" w:eastAsia="Times New Roman" w:hAnsi="Palatino Linotype" w:cs="Arial"/>
          <w:sz w:val="24"/>
          <w:szCs w:val="24"/>
          <w:lang w:val="es-ES"/>
        </w:rPr>
        <w:t>P</w:t>
      </w:r>
      <w:r w:rsidRPr="008C7F8D">
        <w:rPr>
          <w:rFonts w:ascii="Palatino Linotype" w:eastAsia="Times New Roman" w:hAnsi="Palatino Linotype" w:cs="Arial"/>
          <w:sz w:val="24"/>
          <w:szCs w:val="24"/>
          <w:lang w:val="es-ES"/>
        </w:rPr>
        <w:t xml:space="preserve">articular interpuso el recurso de revisión </w:t>
      </w:r>
      <w:r w:rsidR="00B757E4" w:rsidRPr="008C7F8D">
        <w:rPr>
          <w:rFonts w:ascii="Palatino Linotype" w:eastAsia="Calibri" w:hAnsi="Palatino Linotype" w:cs="Arial"/>
          <w:b/>
          <w:sz w:val="24"/>
          <w:szCs w:val="24"/>
          <w:lang w:val="es-ES"/>
        </w:rPr>
        <w:t>13723/INFOEM/IP/RR/2022</w:t>
      </w:r>
      <w:r w:rsidRPr="008C7F8D">
        <w:rPr>
          <w:rFonts w:ascii="Palatino Linotype" w:eastAsia="Calibri" w:hAnsi="Palatino Linotype" w:cs="Arial"/>
          <w:b/>
          <w:sz w:val="24"/>
          <w:szCs w:val="24"/>
          <w:lang w:val="es-ES"/>
        </w:rPr>
        <w:t>;</w:t>
      </w:r>
      <w:r w:rsidRPr="008C7F8D">
        <w:rPr>
          <w:rFonts w:ascii="Palatino Linotype" w:eastAsia="Times New Roman" w:hAnsi="Palatino Linotype" w:cs="Arial"/>
          <w:sz w:val="24"/>
          <w:szCs w:val="24"/>
          <w:lang w:val="es-ES"/>
        </w:rPr>
        <w:t xml:space="preserve"> impugnación en la que refirió lo siguiente:</w:t>
      </w:r>
    </w:p>
    <w:p w14:paraId="3A515464" w14:textId="77777777" w:rsidR="00472478" w:rsidRPr="008C7F8D" w:rsidRDefault="00472478" w:rsidP="0012034F">
      <w:pPr>
        <w:pStyle w:val="Prrafodelista"/>
        <w:tabs>
          <w:tab w:val="left" w:pos="284"/>
          <w:tab w:val="left" w:pos="426"/>
        </w:tabs>
        <w:spacing w:after="0" w:line="360" w:lineRule="auto"/>
        <w:ind w:left="0"/>
        <w:jc w:val="both"/>
        <w:rPr>
          <w:rFonts w:ascii="Palatino Linotype" w:hAnsi="Palatino Linotype"/>
          <w:sz w:val="24"/>
          <w:szCs w:val="24"/>
        </w:rPr>
      </w:pPr>
    </w:p>
    <w:p w14:paraId="495BF5E6" w14:textId="157657A3" w:rsidR="00DE4BA1" w:rsidRPr="008C7F8D" w:rsidRDefault="00DE4BA1" w:rsidP="0012034F">
      <w:pPr>
        <w:pStyle w:val="Prrafodelista"/>
        <w:numPr>
          <w:ilvl w:val="0"/>
          <w:numId w:val="36"/>
        </w:numPr>
        <w:spacing w:line="360" w:lineRule="auto"/>
        <w:ind w:right="567" w:firstLine="0"/>
        <w:jc w:val="both"/>
        <w:rPr>
          <w:rFonts w:ascii="Palatino Linotype" w:eastAsia="Times New Roman" w:hAnsi="Palatino Linotype" w:cs="Times New Roman"/>
          <w:i/>
          <w:iCs/>
          <w:sz w:val="24"/>
          <w:szCs w:val="24"/>
          <w:lang w:eastAsia="es-MX"/>
        </w:rPr>
      </w:pPr>
      <w:r w:rsidRPr="008C7F8D">
        <w:rPr>
          <w:rFonts w:ascii="Palatino Linotype" w:eastAsia="Times New Roman" w:hAnsi="Palatino Linotype" w:cs="Arial"/>
          <w:b/>
          <w:i/>
          <w:iCs/>
          <w:sz w:val="24"/>
          <w:szCs w:val="24"/>
          <w:lang w:val="es-ES"/>
        </w:rPr>
        <w:t>Acto impugnado:</w:t>
      </w:r>
      <w:r w:rsidRPr="008C7F8D">
        <w:rPr>
          <w:rFonts w:ascii="Palatino Linotype" w:eastAsia="Times New Roman" w:hAnsi="Palatino Linotype" w:cs="Arial"/>
          <w:i/>
          <w:iCs/>
          <w:sz w:val="24"/>
          <w:szCs w:val="24"/>
          <w:lang w:val="es-ES"/>
        </w:rPr>
        <w:t xml:space="preserve"> “</w:t>
      </w:r>
      <w:r w:rsidR="00FD2F2A" w:rsidRPr="008C7F8D">
        <w:rPr>
          <w:rFonts w:ascii="Palatino Linotype" w:eastAsia="Times New Roman" w:hAnsi="Palatino Linotype" w:cs="Arial"/>
          <w:i/>
          <w:iCs/>
          <w:sz w:val="24"/>
          <w:szCs w:val="24"/>
          <w:lang w:val="es-ES"/>
        </w:rPr>
        <w:t>La búsqueda exhaustiva de la información, así como la falta de acuerdo de inexistencia, fundamentación y motivación de la respuesta</w:t>
      </w:r>
      <w:r w:rsidR="0091788F" w:rsidRPr="008C7F8D">
        <w:rPr>
          <w:rFonts w:ascii="Palatino Linotype" w:eastAsia="Times New Roman" w:hAnsi="Palatino Linotype" w:cs="Arial"/>
          <w:i/>
          <w:iCs/>
          <w:sz w:val="24"/>
          <w:szCs w:val="24"/>
          <w:lang w:val="es-ES"/>
        </w:rPr>
        <w:t>”</w:t>
      </w:r>
      <w:r w:rsidR="006F6666" w:rsidRPr="008C7F8D">
        <w:rPr>
          <w:rFonts w:ascii="Palatino Linotype" w:eastAsia="Times New Roman" w:hAnsi="Palatino Linotype" w:cs="Arial"/>
          <w:i/>
          <w:iCs/>
          <w:sz w:val="24"/>
          <w:szCs w:val="24"/>
          <w:lang w:val="es-ES"/>
        </w:rPr>
        <w:t xml:space="preserve"> </w:t>
      </w:r>
      <w:r w:rsidR="0091788F" w:rsidRPr="008C7F8D">
        <w:rPr>
          <w:rFonts w:ascii="Palatino Linotype" w:eastAsia="Times New Roman" w:hAnsi="Palatino Linotype" w:cs="Arial"/>
          <w:i/>
          <w:iCs/>
          <w:sz w:val="24"/>
          <w:szCs w:val="24"/>
          <w:lang w:val="es-ES"/>
        </w:rPr>
        <w:t>(Sic)</w:t>
      </w:r>
    </w:p>
    <w:p w14:paraId="539A089B" w14:textId="77777777" w:rsidR="0091788F" w:rsidRPr="008C7F8D" w:rsidRDefault="0091788F" w:rsidP="0012034F">
      <w:pPr>
        <w:pStyle w:val="Prrafodelista"/>
        <w:spacing w:after="0" w:line="360" w:lineRule="auto"/>
        <w:ind w:left="567" w:right="567"/>
        <w:jc w:val="both"/>
        <w:rPr>
          <w:rFonts w:ascii="Palatino Linotype" w:eastAsia="Times New Roman" w:hAnsi="Palatino Linotype" w:cs="Arial"/>
          <w:i/>
          <w:iCs/>
          <w:sz w:val="24"/>
          <w:szCs w:val="24"/>
          <w:lang w:val="es-ES"/>
        </w:rPr>
      </w:pPr>
    </w:p>
    <w:p w14:paraId="0E2C6118" w14:textId="3E80BB48" w:rsidR="001B02C0" w:rsidRPr="008C7F8D" w:rsidRDefault="00DE4BA1" w:rsidP="00D353E6">
      <w:pPr>
        <w:pStyle w:val="Prrafodelista"/>
        <w:numPr>
          <w:ilvl w:val="0"/>
          <w:numId w:val="36"/>
        </w:numPr>
        <w:spacing w:line="360" w:lineRule="auto"/>
        <w:ind w:right="567" w:firstLine="0"/>
        <w:jc w:val="both"/>
        <w:rPr>
          <w:rFonts w:ascii="Palatino Linotype" w:eastAsia="Times New Roman" w:hAnsi="Palatino Linotype" w:cs="Times New Roman"/>
          <w:i/>
          <w:iCs/>
          <w:sz w:val="24"/>
          <w:szCs w:val="24"/>
          <w:lang w:eastAsia="es-MX"/>
        </w:rPr>
      </w:pPr>
      <w:r w:rsidRPr="008C7F8D">
        <w:rPr>
          <w:rFonts w:ascii="Palatino Linotype" w:eastAsia="Times New Roman" w:hAnsi="Palatino Linotype" w:cs="Arial"/>
          <w:b/>
          <w:i/>
          <w:iCs/>
          <w:sz w:val="24"/>
          <w:szCs w:val="24"/>
          <w:lang w:val="es-ES"/>
        </w:rPr>
        <w:lastRenderedPageBreak/>
        <w:t xml:space="preserve">Razones o motivos de </w:t>
      </w:r>
      <w:r w:rsidR="00627D87" w:rsidRPr="008C7F8D">
        <w:rPr>
          <w:rFonts w:ascii="Palatino Linotype" w:eastAsia="Times New Roman" w:hAnsi="Palatino Linotype" w:cs="Arial"/>
          <w:b/>
          <w:i/>
          <w:iCs/>
          <w:sz w:val="24"/>
          <w:szCs w:val="24"/>
          <w:lang w:val="es-ES"/>
        </w:rPr>
        <w:t>inconformidad:</w:t>
      </w:r>
      <w:r w:rsidR="00627D87" w:rsidRPr="008C7F8D">
        <w:rPr>
          <w:rFonts w:ascii="Palatino Linotype" w:eastAsia="Times New Roman" w:hAnsi="Palatino Linotype" w:cs="Arial"/>
          <w:i/>
          <w:iCs/>
          <w:sz w:val="24"/>
          <w:szCs w:val="24"/>
          <w:lang w:val="es-ES"/>
        </w:rPr>
        <w:t xml:space="preserve"> “</w:t>
      </w:r>
      <w:r w:rsidR="00FD2F2A" w:rsidRPr="008C7F8D">
        <w:rPr>
          <w:rFonts w:ascii="Palatino Linotype" w:eastAsia="Times New Roman" w:hAnsi="Palatino Linotype" w:cs="Arial"/>
          <w:i/>
          <w:iCs/>
          <w:sz w:val="24"/>
          <w:szCs w:val="24"/>
          <w:lang w:val="es-ES"/>
        </w:rPr>
        <w:t>La búsqueda exhaustiva de la información, así como la falta de fundamentación y motivación de la respuesta toda vez que la información solicitada corresponde al tipo de información que como sujeto obligado debe generarla, derivado del ejercicio de sus y funciones.</w:t>
      </w:r>
      <w:r w:rsidRPr="008C7F8D">
        <w:rPr>
          <w:rFonts w:ascii="Palatino Linotype" w:eastAsia="Times New Roman" w:hAnsi="Palatino Linotype" w:cs="Arial"/>
          <w:i/>
          <w:iCs/>
          <w:sz w:val="24"/>
          <w:szCs w:val="24"/>
          <w:lang w:val="es-ES"/>
        </w:rPr>
        <w:t>”</w:t>
      </w:r>
      <w:r w:rsidR="006F6666" w:rsidRPr="008C7F8D">
        <w:rPr>
          <w:rFonts w:ascii="Palatino Linotype" w:eastAsia="Times New Roman" w:hAnsi="Palatino Linotype" w:cs="Arial"/>
          <w:i/>
          <w:iCs/>
          <w:sz w:val="24"/>
          <w:szCs w:val="24"/>
          <w:lang w:val="es-ES"/>
        </w:rPr>
        <w:t xml:space="preserve"> </w:t>
      </w:r>
      <w:r w:rsidRPr="008C7F8D">
        <w:rPr>
          <w:rFonts w:ascii="Palatino Linotype" w:eastAsia="Times New Roman" w:hAnsi="Palatino Linotype" w:cs="Arial"/>
          <w:i/>
          <w:iCs/>
          <w:sz w:val="24"/>
          <w:szCs w:val="24"/>
          <w:lang w:val="es-ES"/>
        </w:rPr>
        <w:t>(Sic)</w:t>
      </w:r>
    </w:p>
    <w:p w14:paraId="76ECBD0B" w14:textId="77777777" w:rsidR="0091788F" w:rsidRPr="008C7F8D" w:rsidRDefault="0091788F" w:rsidP="0012034F">
      <w:pPr>
        <w:tabs>
          <w:tab w:val="left" w:pos="567"/>
        </w:tabs>
        <w:spacing w:after="0" w:line="360" w:lineRule="auto"/>
        <w:ind w:right="567"/>
        <w:jc w:val="both"/>
        <w:rPr>
          <w:rFonts w:ascii="Palatino Linotype" w:eastAsia="Times New Roman" w:hAnsi="Palatino Linotype" w:cs="Arial"/>
          <w:i/>
          <w:sz w:val="24"/>
          <w:szCs w:val="24"/>
          <w:lang w:val="es-ES"/>
        </w:rPr>
      </w:pPr>
    </w:p>
    <w:bookmarkEnd w:id="1"/>
    <w:bookmarkEnd w:id="2"/>
    <w:bookmarkEnd w:id="3"/>
    <w:p w14:paraId="6BEF517D" w14:textId="44D2EC80" w:rsidR="00E113EC" w:rsidRPr="008C7F8D" w:rsidRDefault="00E113EC" w:rsidP="0012034F">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8C7F8D">
        <w:rPr>
          <w:rFonts w:ascii="Palatino Linotype" w:eastAsia="Times New Roman" w:hAnsi="Palatino Linotype" w:cs="Arial"/>
          <w:sz w:val="24"/>
          <w:szCs w:val="24"/>
          <w:lang w:val="es-ES" w:eastAsia="es-ES"/>
        </w:rPr>
        <w:t xml:space="preserve">Se registró el recurso de revisión bajo el número de expediente </w:t>
      </w:r>
      <w:r w:rsidRPr="008C7F8D">
        <w:rPr>
          <w:rFonts w:ascii="Palatino Linotype" w:eastAsiaTheme="minorEastAsia" w:hAnsi="Palatino Linotype" w:cs="Arial"/>
          <w:bCs/>
          <w:sz w:val="24"/>
          <w:szCs w:val="24"/>
          <w:lang w:val="es-ES_tradnl" w:eastAsia="es-ES"/>
        </w:rPr>
        <w:t xml:space="preserve">al rubro indicado, asimismo con fundamento en lo dispuesto por el </w:t>
      </w:r>
      <w:r w:rsidRPr="008C7F8D">
        <w:rPr>
          <w:rFonts w:ascii="Palatino Linotype" w:eastAsia="Calibri" w:hAnsi="Palatino Linotype" w:cs="Arial"/>
          <w:sz w:val="24"/>
          <w:szCs w:val="24"/>
          <w:lang w:val="es-ES" w:eastAsia="es-ES"/>
        </w:rPr>
        <w:t xml:space="preserve">artículo 185 fracción I de la </w:t>
      </w:r>
      <w:r w:rsidRPr="008C7F8D">
        <w:rPr>
          <w:rFonts w:ascii="Palatino Linotype" w:eastAsia="Calibri" w:hAnsi="Palatino Linotype" w:cs="Arial"/>
          <w:b/>
          <w:sz w:val="24"/>
          <w:szCs w:val="24"/>
          <w:lang w:val="es-ES" w:eastAsia="es-ES"/>
        </w:rPr>
        <w:t xml:space="preserve">Ley de Transparencia y Acceso a la Información Pública del Estado de México y Municipios </w:t>
      </w:r>
      <w:r w:rsidR="00AC105D" w:rsidRPr="008C7F8D">
        <w:rPr>
          <w:rFonts w:ascii="Palatino Linotype" w:eastAsia="Times New Roman" w:hAnsi="Palatino Linotype" w:cs="Arial"/>
          <w:sz w:val="24"/>
          <w:szCs w:val="24"/>
          <w:lang w:val="es-ES" w:eastAsia="es-ES"/>
        </w:rPr>
        <w:t>se turnó a la</w:t>
      </w:r>
      <w:r w:rsidRPr="008C7F8D">
        <w:rPr>
          <w:rFonts w:ascii="Palatino Linotype" w:eastAsia="Times New Roman" w:hAnsi="Palatino Linotype" w:cs="Arial"/>
          <w:sz w:val="24"/>
          <w:szCs w:val="24"/>
          <w:lang w:val="es-ES" w:eastAsia="es-ES"/>
        </w:rPr>
        <w:t xml:space="preserve"> </w:t>
      </w:r>
      <w:r w:rsidR="00AC105D" w:rsidRPr="008C7F8D">
        <w:rPr>
          <w:rFonts w:ascii="Palatino Linotype" w:eastAsia="Times New Roman" w:hAnsi="Palatino Linotype" w:cs="Arial"/>
          <w:b/>
          <w:sz w:val="24"/>
          <w:szCs w:val="24"/>
          <w:lang w:val="es-ES" w:eastAsia="es-ES"/>
        </w:rPr>
        <w:t>Comisionada</w:t>
      </w:r>
      <w:r w:rsidRPr="008C7F8D">
        <w:rPr>
          <w:rFonts w:ascii="Palatino Linotype" w:eastAsia="Times New Roman" w:hAnsi="Palatino Linotype" w:cs="Arial"/>
          <w:b/>
          <w:sz w:val="24"/>
          <w:szCs w:val="24"/>
          <w:lang w:val="es-ES" w:eastAsia="es-ES"/>
        </w:rPr>
        <w:t xml:space="preserve"> </w:t>
      </w:r>
      <w:r w:rsidR="00024A68" w:rsidRPr="008C7F8D">
        <w:rPr>
          <w:rFonts w:ascii="Palatino Linotype" w:eastAsia="Times New Roman" w:hAnsi="Palatino Linotype" w:cs="Arial"/>
          <w:b/>
          <w:sz w:val="24"/>
          <w:szCs w:val="24"/>
          <w:lang w:val="es-ES" w:eastAsia="es-ES"/>
        </w:rPr>
        <w:t>María del Rosario Mejía Ayala</w:t>
      </w:r>
      <w:r w:rsidRPr="008C7F8D">
        <w:rPr>
          <w:rFonts w:ascii="Palatino Linotype" w:eastAsia="Times New Roman" w:hAnsi="Palatino Linotype" w:cs="Arial"/>
          <w:b/>
          <w:sz w:val="24"/>
          <w:szCs w:val="24"/>
          <w:lang w:val="es-ES" w:eastAsia="es-ES"/>
        </w:rPr>
        <w:t xml:space="preserve">, </w:t>
      </w:r>
      <w:r w:rsidRPr="008C7F8D">
        <w:rPr>
          <w:rFonts w:ascii="Palatino Linotype" w:eastAsia="Times New Roman" w:hAnsi="Palatino Linotype" w:cs="Arial"/>
          <w:sz w:val="24"/>
          <w:szCs w:val="24"/>
          <w:lang w:val="es-ES" w:eastAsia="es-ES"/>
        </w:rPr>
        <w:t xml:space="preserve">con el objeto de </w:t>
      </w:r>
      <w:r w:rsidRPr="008C7F8D">
        <w:rPr>
          <w:rFonts w:ascii="Palatino Linotype" w:eastAsia="Times New Roman" w:hAnsi="Palatino Linotype" w:cs="Arial"/>
          <w:sz w:val="24"/>
          <w:szCs w:val="24"/>
          <w:lang w:eastAsia="es-ES"/>
        </w:rPr>
        <w:t>su análisis.</w:t>
      </w:r>
    </w:p>
    <w:p w14:paraId="57160A1E" w14:textId="77777777" w:rsidR="00E113EC" w:rsidRPr="008C7F8D" w:rsidRDefault="00E113EC" w:rsidP="0012034F">
      <w:pPr>
        <w:spacing w:after="0" w:line="360" w:lineRule="auto"/>
        <w:ind w:right="-142"/>
        <w:contextualSpacing/>
        <w:rPr>
          <w:rFonts w:ascii="Palatino Linotype" w:eastAsiaTheme="minorEastAsia" w:hAnsi="Palatino Linotype"/>
          <w:i/>
          <w:sz w:val="24"/>
          <w:szCs w:val="24"/>
          <w:lang w:val="es-ES_tradnl" w:eastAsia="es-ES"/>
        </w:rPr>
      </w:pPr>
    </w:p>
    <w:p w14:paraId="12FD0346" w14:textId="757425E6" w:rsidR="009D0086" w:rsidRPr="008C7F8D" w:rsidRDefault="00AC105D" w:rsidP="0012034F">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8C7F8D">
        <w:rPr>
          <w:rFonts w:ascii="Palatino Linotype" w:eastAsia="Calibri" w:hAnsi="Palatino Linotype" w:cs="Arial"/>
          <w:sz w:val="24"/>
          <w:szCs w:val="24"/>
          <w:lang w:val="es-ES" w:eastAsia="es-ES"/>
        </w:rPr>
        <w:t>La Comisionada</w:t>
      </w:r>
      <w:r w:rsidR="00E113EC" w:rsidRPr="008C7F8D">
        <w:rPr>
          <w:rFonts w:ascii="Palatino Linotype" w:eastAsia="Calibri" w:hAnsi="Palatino Linotype" w:cs="Arial"/>
          <w:sz w:val="24"/>
          <w:szCs w:val="24"/>
          <w:lang w:val="es-ES" w:eastAsia="es-ES"/>
        </w:rPr>
        <w:t xml:space="preserve"> Ponente con fundamento en lo dispuesto por el artículo 185 fracción II de la ley de la materia, a través del ac</w:t>
      </w:r>
      <w:r w:rsidR="00E45EFD" w:rsidRPr="008C7F8D">
        <w:rPr>
          <w:rFonts w:ascii="Palatino Linotype" w:eastAsia="Calibri" w:hAnsi="Palatino Linotype" w:cs="Arial"/>
          <w:sz w:val="24"/>
          <w:szCs w:val="24"/>
          <w:lang w:val="es-ES" w:eastAsia="es-ES"/>
        </w:rPr>
        <w:t xml:space="preserve">uerdo de admisión de fecha </w:t>
      </w:r>
      <w:r w:rsidR="00FD2F2A" w:rsidRPr="008C7F8D">
        <w:rPr>
          <w:rFonts w:ascii="Palatino Linotype" w:eastAsia="Calibri" w:hAnsi="Palatino Linotype" w:cs="Arial"/>
          <w:sz w:val="24"/>
          <w:szCs w:val="24"/>
          <w:lang w:val="es-ES" w:eastAsia="es-ES"/>
        </w:rPr>
        <w:t xml:space="preserve">veintiséis </w:t>
      </w:r>
      <w:r w:rsidRPr="008C7F8D">
        <w:rPr>
          <w:rFonts w:ascii="Palatino Linotype" w:eastAsia="Calibri" w:hAnsi="Palatino Linotype" w:cs="Arial"/>
          <w:sz w:val="24"/>
          <w:szCs w:val="24"/>
          <w:lang w:val="es-ES" w:eastAsia="es-ES"/>
        </w:rPr>
        <w:t>(</w:t>
      </w:r>
      <w:r w:rsidR="00FD2F2A" w:rsidRPr="008C7F8D">
        <w:rPr>
          <w:rFonts w:ascii="Palatino Linotype" w:eastAsia="Calibri" w:hAnsi="Palatino Linotype" w:cs="Arial"/>
          <w:sz w:val="24"/>
          <w:szCs w:val="24"/>
          <w:lang w:val="es-ES" w:eastAsia="es-ES"/>
        </w:rPr>
        <w:t>26</w:t>
      </w:r>
      <w:r w:rsidR="00E113EC" w:rsidRPr="008C7F8D">
        <w:rPr>
          <w:rFonts w:ascii="Palatino Linotype" w:eastAsia="Calibri" w:hAnsi="Palatino Linotype" w:cs="Arial"/>
          <w:sz w:val="24"/>
          <w:szCs w:val="24"/>
          <w:lang w:val="es-ES" w:eastAsia="es-ES"/>
        </w:rPr>
        <w:t xml:space="preserve">) de </w:t>
      </w:r>
      <w:r w:rsidR="00FD2F2A" w:rsidRPr="008C7F8D">
        <w:rPr>
          <w:rFonts w:ascii="Palatino Linotype" w:eastAsia="Calibri" w:hAnsi="Palatino Linotype" w:cs="Arial"/>
          <w:sz w:val="24"/>
          <w:szCs w:val="24"/>
          <w:lang w:val="es-ES" w:eastAsia="es-ES"/>
        </w:rPr>
        <w:t>agosto</w:t>
      </w:r>
      <w:r w:rsidR="00E45EFD" w:rsidRPr="008C7F8D">
        <w:rPr>
          <w:rFonts w:ascii="Palatino Linotype" w:eastAsia="Calibri" w:hAnsi="Palatino Linotype" w:cs="Arial"/>
          <w:sz w:val="24"/>
          <w:szCs w:val="24"/>
          <w:lang w:val="es-ES" w:eastAsia="es-ES"/>
        </w:rPr>
        <w:t xml:space="preserve"> </w:t>
      </w:r>
      <w:r w:rsidR="0091788F" w:rsidRPr="008C7F8D">
        <w:rPr>
          <w:rFonts w:ascii="Palatino Linotype" w:eastAsia="Calibri" w:hAnsi="Palatino Linotype" w:cs="Arial"/>
          <w:sz w:val="24"/>
          <w:szCs w:val="24"/>
          <w:lang w:val="es-ES" w:eastAsia="es-ES"/>
        </w:rPr>
        <w:t xml:space="preserve">de dos mil </w:t>
      </w:r>
      <w:r w:rsidR="00FD2F2A" w:rsidRPr="008C7F8D">
        <w:rPr>
          <w:rFonts w:ascii="Palatino Linotype" w:eastAsia="Calibri" w:hAnsi="Palatino Linotype" w:cs="Arial"/>
          <w:sz w:val="24"/>
          <w:szCs w:val="24"/>
          <w:lang w:val="es-ES" w:eastAsia="es-ES"/>
        </w:rPr>
        <w:t>veintidós</w:t>
      </w:r>
      <w:r w:rsidR="00E113EC" w:rsidRPr="008C7F8D">
        <w:rPr>
          <w:rFonts w:ascii="Palatino Linotype" w:eastAsia="Calibri" w:hAnsi="Palatino Linotype" w:cs="Arial"/>
          <w:sz w:val="24"/>
          <w:szCs w:val="24"/>
          <w:lang w:val="es-ES" w:eastAsia="es-ES"/>
        </w:rPr>
        <w:t xml:space="preserve">, puso a disposición de las partes el expediente electrónico </w:t>
      </w:r>
      <w:r w:rsidR="00E113EC" w:rsidRPr="008C7F8D">
        <w:rPr>
          <w:rFonts w:ascii="Palatino Linotype" w:eastAsia="Calibri" w:hAnsi="Palatino Linotype" w:cs="Arial"/>
          <w:sz w:val="24"/>
          <w:szCs w:val="24"/>
          <w:lang w:val="es-ES_tradnl" w:eastAsia="es-ES"/>
        </w:rPr>
        <w:t xml:space="preserve">vía </w:t>
      </w:r>
      <w:r w:rsidR="00E113EC" w:rsidRPr="008C7F8D">
        <w:rPr>
          <w:rFonts w:ascii="Palatino Linotype" w:eastAsia="Calibri" w:hAnsi="Palatino Linotype" w:cs="Arial"/>
          <w:sz w:val="24"/>
          <w:szCs w:val="24"/>
          <w:lang w:val="es-ES" w:eastAsia="es-ES"/>
        </w:rPr>
        <w:t xml:space="preserve">Sistema de Acceso a la Información Mexiquense </w:t>
      </w:r>
      <w:r w:rsidR="00E113EC" w:rsidRPr="008C7F8D">
        <w:rPr>
          <w:rFonts w:ascii="Palatino Linotype" w:eastAsia="Calibri" w:hAnsi="Palatino Linotype" w:cs="Arial"/>
          <w:b/>
          <w:sz w:val="24"/>
          <w:szCs w:val="24"/>
          <w:lang w:val="es-ES" w:eastAsia="es-ES"/>
        </w:rPr>
        <w:t xml:space="preserve">SAIMEX </w:t>
      </w:r>
      <w:r w:rsidR="00E113EC" w:rsidRPr="008C7F8D">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00E113EC" w:rsidRPr="008C7F8D">
        <w:rPr>
          <w:rFonts w:ascii="Palatino Linotype" w:eastAsia="Calibri" w:hAnsi="Palatino Linotype" w:cs="Arial"/>
          <w:b/>
          <w:sz w:val="24"/>
          <w:szCs w:val="24"/>
          <w:lang w:val="es-ES" w:eastAsia="es-ES"/>
        </w:rPr>
        <w:t>SUJETO OBLIGADO</w:t>
      </w:r>
      <w:r w:rsidR="00E113EC" w:rsidRPr="008C7F8D">
        <w:rPr>
          <w:rFonts w:ascii="Palatino Linotype" w:eastAsia="Calibri" w:hAnsi="Palatino Linotype" w:cs="Arial"/>
          <w:sz w:val="24"/>
          <w:szCs w:val="24"/>
          <w:lang w:val="es-ES" w:eastAsia="es-ES"/>
        </w:rPr>
        <w:t xml:space="preserve"> presentará el Informe Justificado procedente</w:t>
      </w:r>
      <w:r w:rsidR="00DF2CBA" w:rsidRPr="008C7F8D">
        <w:rPr>
          <w:rFonts w:ascii="Palatino Linotype" w:eastAsia="Calibri" w:hAnsi="Palatino Linotype" w:cs="Arial"/>
          <w:sz w:val="24"/>
          <w:szCs w:val="24"/>
          <w:lang w:val="es-ES" w:eastAsia="es-ES"/>
        </w:rPr>
        <w:t>.</w:t>
      </w:r>
    </w:p>
    <w:p w14:paraId="74DC721B" w14:textId="77777777" w:rsidR="00AC105D" w:rsidRPr="008C7F8D" w:rsidRDefault="00AC105D" w:rsidP="0012034F">
      <w:pPr>
        <w:spacing w:before="240" w:after="240" w:line="360" w:lineRule="auto"/>
        <w:ind w:right="-142"/>
        <w:contextualSpacing/>
        <w:jc w:val="both"/>
        <w:rPr>
          <w:rFonts w:ascii="Palatino Linotype" w:eastAsiaTheme="minorEastAsia" w:hAnsi="Palatino Linotype"/>
          <w:i/>
          <w:sz w:val="24"/>
          <w:szCs w:val="24"/>
          <w:lang w:val="es-ES_tradnl" w:eastAsia="es-ES"/>
        </w:rPr>
      </w:pPr>
    </w:p>
    <w:p w14:paraId="5B906F17" w14:textId="5AE5FC38" w:rsidR="00403E24" w:rsidRPr="008C7F8D" w:rsidRDefault="0091788F" w:rsidP="0012034F">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8C7F8D">
        <w:rPr>
          <w:rFonts w:ascii="Palatino Linotype" w:eastAsia="Calibri" w:hAnsi="Palatino Linotype" w:cs="Arial"/>
          <w:sz w:val="24"/>
          <w:szCs w:val="24"/>
          <w:lang w:val="es-ES"/>
        </w:rPr>
        <w:lastRenderedPageBreak/>
        <w:t xml:space="preserve">El </w:t>
      </w:r>
      <w:r w:rsidRPr="008C7F8D">
        <w:rPr>
          <w:rFonts w:ascii="Palatino Linotype" w:eastAsia="Calibri" w:hAnsi="Palatino Linotype" w:cs="Arial"/>
          <w:b/>
          <w:sz w:val="24"/>
          <w:szCs w:val="24"/>
          <w:lang w:val="es-ES"/>
        </w:rPr>
        <w:t>SUJETO OBLIGADO</w:t>
      </w:r>
      <w:r w:rsidR="00BD1A80" w:rsidRPr="008C7F8D">
        <w:rPr>
          <w:rFonts w:ascii="Palatino Linotype" w:eastAsia="Calibri" w:hAnsi="Palatino Linotype" w:cs="Arial"/>
          <w:b/>
          <w:sz w:val="24"/>
          <w:szCs w:val="24"/>
          <w:lang w:val="es-ES"/>
        </w:rPr>
        <w:t xml:space="preserve"> </w:t>
      </w:r>
      <w:r w:rsidR="00BD1A80" w:rsidRPr="008C7F8D">
        <w:rPr>
          <w:rFonts w:ascii="Palatino Linotype" w:eastAsia="Calibri" w:hAnsi="Palatino Linotype" w:cs="Arial"/>
          <w:bCs/>
          <w:sz w:val="24"/>
          <w:szCs w:val="24"/>
          <w:lang w:val="es-ES"/>
        </w:rPr>
        <w:t>no</w:t>
      </w:r>
      <w:r w:rsidR="00DC3515" w:rsidRPr="008C7F8D">
        <w:rPr>
          <w:rFonts w:ascii="Palatino Linotype" w:eastAsia="Calibri" w:hAnsi="Palatino Linotype" w:cs="Arial"/>
          <w:bCs/>
          <w:sz w:val="24"/>
          <w:szCs w:val="24"/>
          <w:lang w:val="es-ES"/>
        </w:rPr>
        <w:t xml:space="preserve"> </w:t>
      </w:r>
      <w:r w:rsidRPr="008C7F8D">
        <w:rPr>
          <w:rFonts w:ascii="Palatino Linotype" w:eastAsia="Calibri" w:hAnsi="Palatino Linotype" w:cs="Arial"/>
          <w:sz w:val="24"/>
          <w:szCs w:val="24"/>
          <w:lang w:val="es-ES"/>
        </w:rPr>
        <w:t>rindió informe justificado p</w:t>
      </w:r>
      <w:r w:rsidR="00403E24" w:rsidRPr="008C7F8D">
        <w:rPr>
          <w:rFonts w:ascii="Palatino Linotype" w:eastAsia="Calibri" w:hAnsi="Palatino Linotype" w:cs="Arial"/>
          <w:sz w:val="24"/>
          <w:szCs w:val="24"/>
          <w:lang w:val="es-ES"/>
        </w:rPr>
        <w:t>ara manifestar lo que a</w:t>
      </w:r>
      <w:r w:rsidR="00DC3515" w:rsidRPr="008C7F8D">
        <w:rPr>
          <w:rFonts w:ascii="Palatino Linotype" w:eastAsia="Calibri" w:hAnsi="Palatino Linotype" w:cs="Arial"/>
          <w:sz w:val="24"/>
          <w:szCs w:val="24"/>
          <w:lang w:val="es-ES"/>
        </w:rPr>
        <w:t xml:space="preserve"> derecho conviniera</w:t>
      </w:r>
      <w:r w:rsidR="00BD1A80" w:rsidRPr="008C7F8D">
        <w:rPr>
          <w:rFonts w:ascii="Palatino Linotype" w:eastAsia="Calibri" w:hAnsi="Palatino Linotype" w:cs="Arial"/>
          <w:sz w:val="24"/>
          <w:szCs w:val="24"/>
          <w:lang w:val="es-ES"/>
        </w:rPr>
        <w:t>, p</w:t>
      </w:r>
      <w:r w:rsidRPr="008C7F8D">
        <w:rPr>
          <w:rFonts w:ascii="Palatino Linotype" w:eastAsia="Calibri" w:hAnsi="Palatino Linotype" w:cs="Arial"/>
          <w:sz w:val="24"/>
          <w:szCs w:val="24"/>
          <w:lang w:val="es-ES"/>
        </w:rPr>
        <w:t xml:space="preserve">or su parte </w:t>
      </w:r>
      <w:r w:rsidR="008A6770" w:rsidRPr="008C7F8D">
        <w:rPr>
          <w:rFonts w:ascii="Palatino Linotype" w:eastAsia="Calibri" w:hAnsi="Palatino Linotype" w:cs="Arial"/>
          <w:sz w:val="24"/>
          <w:szCs w:val="24"/>
          <w:lang w:val="es-ES"/>
        </w:rPr>
        <w:t>el</w:t>
      </w:r>
      <w:r w:rsidRPr="008C7F8D">
        <w:rPr>
          <w:rFonts w:ascii="Palatino Linotype" w:eastAsia="Calibri" w:hAnsi="Palatino Linotype" w:cs="Arial"/>
          <w:sz w:val="24"/>
          <w:szCs w:val="24"/>
          <w:lang w:val="es-ES"/>
        </w:rPr>
        <w:t xml:space="preserve"> </w:t>
      </w:r>
      <w:r w:rsidR="003445CD" w:rsidRPr="008C7F8D">
        <w:rPr>
          <w:rFonts w:ascii="Palatino Linotype" w:eastAsia="Calibri" w:hAnsi="Palatino Linotype" w:cs="Arial"/>
          <w:sz w:val="24"/>
          <w:szCs w:val="24"/>
          <w:lang w:val="es-ES"/>
        </w:rPr>
        <w:t>P</w:t>
      </w:r>
      <w:r w:rsidR="008A6770" w:rsidRPr="008C7F8D">
        <w:rPr>
          <w:rFonts w:ascii="Palatino Linotype" w:eastAsia="Calibri" w:hAnsi="Palatino Linotype" w:cs="Arial"/>
          <w:sz w:val="24"/>
          <w:szCs w:val="24"/>
          <w:lang w:val="es-ES"/>
        </w:rPr>
        <w:t>articular</w:t>
      </w:r>
      <w:r w:rsidRPr="008C7F8D">
        <w:rPr>
          <w:rFonts w:ascii="Palatino Linotype" w:eastAsia="Calibri" w:hAnsi="Palatino Linotype" w:cs="Arial"/>
          <w:sz w:val="24"/>
          <w:szCs w:val="24"/>
          <w:lang w:val="es-ES"/>
        </w:rPr>
        <w:t xml:space="preserve"> no presentó alegatos ni ofreció medios de prueba, según consta en el Sistema de Acceso a la Información Mexiquense </w:t>
      </w:r>
      <w:r w:rsidRPr="008C7F8D">
        <w:rPr>
          <w:rFonts w:ascii="Palatino Linotype" w:eastAsia="Calibri" w:hAnsi="Palatino Linotype" w:cs="Arial"/>
          <w:b/>
          <w:sz w:val="24"/>
          <w:szCs w:val="24"/>
          <w:lang w:val="es-ES"/>
        </w:rPr>
        <w:t>SAIMEX.</w:t>
      </w:r>
    </w:p>
    <w:p w14:paraId="1EDCE348" w14:textId="7E55C7B0" w:rsidR="00736863" w:rsidRPr="008C7F8D" w:rsidRDefault="00736863" w:rsidP="0012034F">
      <w:pPr>
        <w:pStyle w:val="Prrafodelista"/>
        <w:numPr>
          <w:ilvl w:val="0"/>
          <w:numId w:val="2"/>
        </w:numPr>
        <w:tabs>
          <w:tab w:val="left" w:pos="0"/>
        </w:tabs>
        <w:spacing w:after="0" w:line="360" w:lineRule="auto"/>
        <w:ind w:left="0" w:firstLine="0"/>
        <w:jc w:val="both"/>
        <w:rPr>
          <w:rFonts w:ascii="Palatino Linotype" w:eastAsia="Calibri" w:hAnsi="Palatino Linotype" w:cs="Arial"/>
          <w:color w:val="000000" w:themeColor="text1"/>
          <w:sz w:val="24"/>
          <w:szCs w:val="24"/>
        </w:rPr>
      </w:pPr>
      <w:r w:rsidRPr="008C7F8D">
        <w:rPr>
          <w:rFonts w:ascii="Palatino Linotype" w:eastAsiaTheme="minorEastAsia" w:hAnsi="Palatino Linotype"/>
          <w:color w:val="000000" w:themeColor="text1"/>
          <w:sz w:val="24"/>
          <w:szCs w:val="24"/>
        </w:rPr>
        <w:t>El veinte (20) de octubre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1B080A37" w14:textId="77777777" w:rsidR="00736863" w:rsidRPr="008C7F8D" w:rsidRDefault="00736863" w:rsidP="0012034F">
      <w:pPr>
        <w:tabs>
          <w:tab w:val="left" w:pos="426"/>
        </w:tabs>
        <w:spacing w:line="360" w:lineRule="auto"/>
        <w:contextualSpacing/>
        <w:jc w:val="both"/>
        <w:rPr>
          <w:rFonts w:ascii="Palatino Linotype" w:eastAsiaTheme="minorEastAsia" w:hAnsi="Palatino Linotype"/>
          <w:color w:val="000000" w:themeColor="text1"/>
          <w:sz w:val="24"/>
          <w:szCs w:val="24"/>
          <w:lang w:val="es-ES_tradnl"/>
        </w:rPr>
      </w:pPr>
    </w:p>
    <w:p w14:paraId="1E7C9748" w14:textId="77777777" w:rsidR="00736863" w:rsidRPr="008C7F8D" w:rsidRDefault="00736863" w:rsidP="0012034F">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rPr>
      </w:pPr>
      <w:r w:rsidRPr="008C7F8D">
        <w:rPr>
          <w:rFonts w:ascii="Palatino Linotype" w:eastAsia="MS Mincho"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CC45A95" w14:textId="77777777" w:rsidR="00736863" w:rsidRPr="008C7F8D" w:rsidRDefault="00736863" w:rsidP="0012034F">
      <w:pPr>
        <w:spacing w:line="360" w:lineRule="auto"/>
        <w:ind w:left="708"/>
        <w:rPr>
          <w:rFonts w:ascii="Palatino Linotype" w:eastAsia="MS Mincho" w:hAnsi="Palatino Linotype" w:cs="Arial"/>
          <w:sz w:val="24"/>
          <w:szCs w:val="24"/>
        </w:rPr>
      </w:pPr>
    </w:p>
    <w:p w14:paraId="03D3CD2A" w14:textId="77777777" w:rsidR="00736863" w:rsidRPr="008C7F8D" w:rsidRDefault="00736863" w:rsidP="0012034F">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rPr>
      </w:pPr>
      <w:r w:rsidRPr="008C7F8D">
        <w:rPr>
          <w:rFonts w:ascii="Palatino Linotype" w:eastAsia="MS Mincho" w:hAnsi="Palatino Linotype" w:cs="Arial"/>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w:t>
      </w:r>
      <w:r w:rsidRPr="008C7F8D">
        <w:rPr>
          <w:rFonts w:ascii="Palatino Linotype" w:eastAsia="MS Mincho" w:hAnsi="Palatino Linotype" w:cs="Arial"/>
          <w:sz w:val="24"/>
          <w:szCs w:val="24"/>
        </w:rPr>
        <w:lastRenderedPageBreak/>
        <w:t>su razonabilidad de asuntos conforme a los parámetros establecidos por diversos órganos jurisdiccionales federales, aplicables también en procedimientos análogos, como el que nos ocupa.</w:t>
      </w:r>
    </w:p>
    <w:p w14:paraId="6F727F39" w14:textId="77777777" w:rsidR="00736863" w:rsidRPr="008C7F8D" w:rsidRDefault="00736863" w:rsidP="0012034F">
      <w:pPr>
        <w:pStyle w:val="Prrafodelista"/>
        <w:numPr>
          <w:ilvl w:val="0"/>
          <w:numId w:val="2"/>
        </w:numPr>
        <w:tabs>
          <w:tab w:val="left" w:pos="284"/>
        </w:tabs>
        <w:spacing w:before="240" w:after="240" w:line="360" w:lineRule="auto"/>
        <w:ind w:left="0" w:right="49" w:firstLine="0"/>
        <w:jc w:val="both"/>
        <w:rPr>
          <w:rFonts w:ascii="Palatino Linotype" w:eastAsia="MS Mincho" w:hAnsi="Palatino Linotype" w:cs="Arial"/>
          <w:b/>
          <w:sz w:val="24"/>
          <w:szCs w:val="24"/>
        </w:rPr>
      </w:pPr>
      <w:r w:rsidRPr="008C7F8D">
        <w:rPr>
          <w:rFonts w:ascii="Palatino Linotype" w:eastAsia="MS Mincho"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87AC0A" w14:textId="77777777" w:rsidR="00736863" w:rsidRPr="008C7F8D" w:rsidRDefault="00736863" w:rsidP="0012034F">
      <w:pPr>
        <w:spacing w:line="360" w:lineRule="auto"/>
        <w:ind w:left="720"/>
        <w:contextualSpacing/>
        <w:rPr>
          <w:rFonts w:ascii="Palatino Linotype" w:eastAsia="MS Mincho" w:hAnsi="Palatino Linotype" w:cs="Arial"/>
          <w:sz w:val="24"/>
          <w:szCs w:val="24"/>
        </w:rPr>
      </w:pPr>
    </w:p>
    <w:p w14:paraId="6DDFB8B2" w14:textId="77777777" w:rsidR="00736863" w:rsidRPr="008C7F8D" w:rsidRDefault="00736863" w:rsidP="0012034F">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b/>
          <w:sz w:val="24"/>
          <w:szCs w:val="24"/>
        </w:rPr>
      </w:pPr>
      <w:r w:rsidRPr="008C7F8D">
        <w:rPr>
          <w:rFonts w:ascii="Palatino Linotype" w:eastAsia="MS Mincho" w:hAnsi="Palatino Linotype" w:cs="Arial"/>
          <w:sz w:val="24"/>
          <w:szCs w:val="24"/>
        </w:rPr>
        <w:t>En ese sentido, el legislador fijó los términos procesales en las leyes, de manera general, sin que pudiera prever la variada gama de casos que son resueltos por los órganos jurisdiccio0nales o cuasi jurisdiccionales, tanto por la complejidad de los hechos, como por el número de casos que conocen.</w:t>
      </w:r>
    </w:p>
    <w:p w14:paraId="3ABD864A" w14:textId="77777777" w:rsidR="00736863" w:rsidRPr="008C7F8D" w:rsidRDefault="00736863" w:rsidP="0012034F">
      <w:pPr>
        <w:spacing w:line="360" w:lineRule="auto"/>
        <w:ind w:left="720"/>
        <w:contextualSpacing/>
        <w:rPr>
          <w:rFonts w:ascii="Palatino Linotype" w:eastAsia="MS Mincho" w:hAnsi="Palatino Linotype" w:cs="Arial"/>
          <w:sz w:val="24"/>
          <w:szCs w:val="24"/>
        </w:rPr>
      </w:pPr>
    </w:p>
    <w:p w14:paraId="13D5A804" w14:textId="77777777" w:rsidR="00736863" w:rsidRPr="008C7F8D" w:rsidRDefault="00736863" w:rsidP="0012034F">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b/>
          <w:sz w:val="24"/>
          <w:szCs w:val="24"/>
        </w:rPr>
      </w:pPr>
      <w:r w:rsidRPr="008C7F8D">
        <w:rPr>
          <w:rFonts w:ascii="Palatino Linotype" w:eastAsia="MS Mincho"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069B60D9" w14:textId="77777777" w:rsidR="00736863" w:rsidRPr="008C7F8D" w:rsidRDefault="00736863" w:rsidP="0012034F">
      <w:pPr>
        <w:tabs>
          <w:tab w:val="left" w:pos="284"/>
        </w:tabs>
        <w:spacing w:before="240" w:after="240" w:line="360" w:lineRule="auto"/>
        <w:ind w:right="49"/>
        <w:contextualSpacing/>
        <w:jc w:val="both"/>
        <w:rPr>
          <w:rFonts w:ascii="Palatino Linotype" w:eastAsia="MS Mincho" w:hAnsi="Palatino Linotype" w:cs="Arial"/>
          <w:sz w:val="24"/>
          <w:szCs w:val="24"/>
        </w:rPr>
      </w:pPr>
      <w:r w:rsidRPr="008C7F8D">
        <w:rPr>
          <w:rFonts w:ascii="Palatino Linotype" w:eastAsia="MS Mincho" w:hAnsi="Palatino Linotype" w:cs="Arial"/>
          <w:sz w:val="24"/>
          <w:szCs w:val="24"/>
        </w:rPr>
        <w:t xml:space="preserve"> </w:t>
      </w:r>
    </w:p>
    <w:p w14:paraId="11DF0B93" w14:textId="77777777" w:rsidR="00736863" w:rsidRPr="008C7F8D" w:rsidRDefault="00736863" w:rsidP="0012034F">
      <w:pPr>
        <w:tabs>
          <w:tab w:val="left" w:pos="284"/>
        </w:tabs>
        <w:spacing w:before="240" w:after="240" w:line="360" w:lineRule="auto"/>
        <w:ind w:right="49"/>
        <w:contextualSpacing/>
        <w:jc w:val="both"/>
        <w:rPr>
          <w:rFonts w:ascii="Palatino Linotype" w:eastAsia="MS Mincho" w:hAnsi="Palatino Linotype" w:cs="Arial"/>
          <w:sz w:val="24"/>
          <w:szCs w:val="24"/>
        </w:rPr>
      </w:pPr>
      <w:r w:rsidRPr="008C7F8D">
        <w:rPr>
          <w:rFonts w:ascii="Palatino Linotype" w:eastAsia="MS Mincho" w:hAnsi="Palatino Linotype" w:cs="Arial"/>
          <w:sz w:val="24"/>
          <w:szCs w:val="24"/>
        </w:rPr>
        <w:t>a)      Complejidad del asunto: La complejidad de la prueba, la pluralidad de sujetos procesales, el tiempo transcurrido, las características y contexto del recurso.</w:t>
      </w:r>
    </w:p>
    <w:p w14:paraId="34CBB65C" w14:textId="77777777" w:rsidR="00736863" w:rsidRPr="008C7F8D" w:rsidRDefault="00736863" w:rsidP="0012034F">
      <w:pPr>
        <w:tabs>
          <w:tab w:val="left" w:pos="284"/>
        </w:tabs>
        <w:spacing w:before="240" w:after="240" w:line="360" w:lineRule="auto"/>
        <w:ind w:right="49"/>
        <w:contextualSpacing/>
        <w:jc w:val="both"/>
        <w:rPr>
          <w:rFonts w:ascii="Palatino Linotype" w:eastAsia="MS Mincho" w:hAnsi="Palatino Linotype" w:cs="Arial"/>
          <w:sz w:val="24"/>
          <w:szCs w:val="24"/>
        </w:rPr>
      </w:pPr>
      <w:r w:rsidRPr="008C7F8D">
        <w:rPr>
          <w:rFonts w:ascii="Palatino Linotype" w:eastAsia="MS Mincho" w:hAnsi="Palatino Linotype" w:cs="Arial"/>
          <w:sz w:val="24"/>
          <w:szCs w:val="24"/>
        </w:rPr>
        <w:t>b)     Actividad Procesal del interesado: Acciones u omisiones del interesado.</w:t>
      </w:r>
    </w:p>
    <w:p w14:paraId="061FA47E" w14:textId="77777777" w:rsidR="00736863" w:rsidRPr="008C7F8D" w:rsidRDefault="00736863" w:rsidP="0012034F">
      <w:pPr>
        <w:tabs>
          <w:tab w:val="left" w:pos="284"/>
        </w:tabs>
        <w:spacing w:before="240" w:after="240" w:line="360" w:lineRule="auto"/>
        <w:ind w:right="49"/>
        <w:contextualSpacing/>
        <w:jc w:val="both"/>
        <w:rPr>
          <w:rFonts w:ascii="Palatino Linotype" w:eastAsia="MS Mincho" w:hAnsi="Palatino Linotype" w:cs="Arial"/>
          <w:sz w:val="24"/>
          <w:szCs w:val="24"/>
        </w:rPr>
      </w:pPr>
      <w:r w:rsidRPr="008C7F8D">
        <w:rPr>
          <w:rFonts w:ascii="Palatino Linotype" w:eastAsia="MS Mincho" w:hAnsi="Palatino Linotype" w:cs="Arial"/>
          <w:sz w:val="24"/>
          <w:szCs w:val="24"/>
        </w:rPr>
        <w:lastRenderedPageBreak/>
        <w:t>c)      Conducta de la Autoridad: Las Acciones u omisiones realizadas en el procedimiento. Así como si la autoridad actuó con la debida diligencia.</w:t>
      </w:r>
    </w:p>
    <w:p w14:paraId="06F62AAD" w14:textId="77777777" w:rsidR="00736863" w:rsidRPr="008C7F8D" w:rsidRDefault="00736863" w:rsidP="0012034F">
      <w:pPr>
        <w:tabs>
          <w:tab w:val="left" w:pos="284"/>
        </w:tabs>
        <w:spacing w:before="240" w:after="240" w:line="360" w:lineRule="auto"/>
        <w:ind w:right="49"/>
        <w:contextualSpacing/>
        <w:jc w:val="both"/>
        <w:rPr>
          <w:rFonts w:ascii="Palatino Linotype" w:eastAsia="MS Mincho" w:hAnsi="Palatino Linotype" w:cs="Arial"/>
          <w:sz w:val="24"/>
          <w:szCs w:val="24"/>
        </w:rPr>
      </w:pPr>
      <w:r w:rsidRPr="008C7F8D">
        <w:rPr>
          <w:rFonts w:ascii="Palatino Linotype" w:eastAsia="MS Mincho" w:hAnsi="Palatino Linotype" w:cs="Arial"/>
          <w:sz w:val="24"/>
          <w:szCs w:val="24"/>
        </w:rPr>
        <w:t>d) La afectación generada en la situación jurídica de la persona involucrada en el proceso: Violación a sus derechos humanos.</w:t>
      </w:r>
    </w:p>
    <w:p w14:paraId="2CCFEB77" w14:textId="77777777" w:rsidR="00736863" w:rsidRPr="008C7F8D" w:rsidRDefault="00736863" w:rsidP="0012034F">
      <w:pPr>
        <w:tabs>
          <w:tab w:val="left" w:pos="284"/>
        </w:tabs>
        <w:spacing w:before="240" w:after="240" w:line="360" w:lineRule="auto"/>
        <w:ind w:right="49"/>
        <w:contextualSpacing/>
        <w:jc w:val="both"/>
        <w:rPr>
          <w:rFonts w:ascii="Palatino Linotype" w:eastAsia="MS Mincho" w:hAnsi="Palatino Linotype" w:cs="Arial"/>
          <w:sz w:val="24"/>
          <w:szCs w:val="24"/>
        </w:rPr>
      </w:pPr>
    </w:p>
    <w:p w14:paraId="3F890C0C" w14:textId="77777777" w:rsidR="00736863" w:rsidRPr="008C7F8D" w:rsidRDefault="00736863" w:rsidP="0012034F">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sz w:val="24"/>
          <w:szCs w:val="24"/>
        </w:rPr>
      </w:pPr>
      <w:r w:rsidRPr="008C7F8D">
        <w:rPr>
          <w:rFonts w:ascii="Palatino Linotype" w:eastAsia="MS Mincho" w:hAnsi="Palatino Linotype" w:cs="Arial"/>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9FFDB5" w14:textId="77777777" w:rsidR="00736863" w:rsidRPr="008C7F8D" w:rsidRDefault="00736863" w:rsidP="0012034F">
      <w:pPr>
        <w:spacing w:line="360" w:lineRule="auto"/>
        <w:rPr>
          <w:rFonts w:ascii="Palatino Linotype" w:eastAsiaTheme="minorEastAsia" w:hAnsi="Palatino Linotype"/>
          <w:color w:val="000000" w:themeColor="text1"/>
          <w:sz w:val="24"/>
          <w:szCs w:val="24"/>
          <w:lang w:val="es-ES_tradnl"/>
        </w:rPr>
      </w:pPr>
    </w:p>
    <w:p w14:paraId="1FD4B7F6" w14:textId="77777777" w:rsidR="00736863" w:rsidRPr="008C7F8D" w:rsidRDefault="00736863" w:rsidP="0012034F">
      <w:pPr>
        <w:pStyle w:val="Prrafodelista"/>
        <w:numPr>
          <w:ilvl w:val="0"/>
          <w:numId w:val="2"/>
        </w:numPr>
        <w:tabs>
          <w:tab w:val="left" w:pos="426"/>
        </w:tabs>
        <w:spacing w:after="0" w:line="360" w:lineRule="auto"/>
        <w:ind w:left="0" w:firstLine="0"/>
        <w:jc w:val="both"/>
        <w:rPr>
          <w:rFonts w:ascii="Palatino Linotype" w:eastAsia="Calibri" w:hAnsi="Palatino Linotype" w:cs="Arial"/>
          <w:color w:val="000000" w:themeColor="text1"/>
          <w:sz w:val="24"/>
          <w:szCs w:val="24"/>
        </w:rPr>
      </w:pPr>
      <w:r w:rsidRPr="008C7F8D">
        <w:rPr>
          <w:rFonts w:ascii="Palatino Linotype" w:eastAsia="MS Mincho" w:hAnsi="Palatino Linotype" w:cs="Arial"/>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EA21C7A" w14:textId="77777777" w:rsidR="00736863" w:rsidRPr="008C7F8D" w:rsidRDefault="00736863" w:rsidP="0012034F">
      <w:pPr>
        <w:pStyle w:val="Prrafodelista"/>
        <w:spacing w:line="360" w:lineRule="auto"/>
        <w:rPr>
          <w:rFonts w:ascii="Palatino Linotype" w:eastAsia="MS Mincho" w:hAnsi="Palatino Linotype" w:cs="Arial"/>
          <w:sz w:val="24"/>
          <w:szCs w:val="24"/>
        </w:rPr>
      </w:pPr>
    </w:p>
    <w:p w14:paraId="6C2B526E" w14:textId="77777777" w:rsidR="00736863" w:rsidRPr="008C7F8D" w:rsidRDefault="00736863" w:rsidP="0012034F">
      <w:pPr>
        <w:pStyle w:val="Prrafodelista"/>
        <w:numPr>
          <w:ilvl w:val="0"/>
          <w:numId w:val="2"/>
        </w:numPr>
        <w:tabs>
          <w:tab w:val="left" w:pos="426"/>
        </w:tabs>
        <w:spacing w:after="0" w:line="360" w:lineRule="auto"/>
        <w:ind w:left="0" w:firstLine="0"/>
        <w:jc w:val="both"/>
        <w:rPr>
          <w:rFonts w:ascii="Palatino Linotype" w:eastAsia="Calibri" w:hAnsi="Palatino Linotype" w:cs="Arial"/>
          <w:color w:val="000000" w:themeColor="text1"/>
          <w:sz w:val="24"/>
          <w:szCs w:val="24"/>
        </w:rPr>
      </w:pPr>
      <w:r w:rsidRPr="008C7F8D">
        <w:rPr>
          <w:rFonts w:ascii="Palatino Linotype" w:eastAsia="MS Mincho" w:hAnsi="Palatino Linotype" w:cs="Arial"/>
          <w:sz w:val="24"/>
          <w:szCs w:val="24"/>
        </w:rPr>
        <w:t xml:space="preserve">Razones por las cuales cabe concluir que, la resolución al recurso de revisión se solventa hasta esta fecha, debido a que existe una excesiva carga de trabajo en </w:t>
      </w:r>
      <w:r w:rsidRPr="008C7F8D">
        <w:rPr>
          <w:rFonts w:ascii="Palatino Linotype" w:eastAsia="MS Mincho" w:hAnsi="Palatino Linotype" w:cs="Arial"/>
          <w:sz w:val="24"/>
          <w:szCs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5062532" w14:textId="77777777" w:rsidR="00736863" w:rsidRPr="008C7F8D" w:rsidRDefault="00736863" w:rsidP="0012034F">
      <w:pPr>
        <w:spacing w:line="360" w:lineRule="auto"/>
        <w:ind w:left="720"/>
        <w:contextualSpacing/>
        <w:rPr>
          <w:rFonts w:ascii="Palatino Linotype" w:eastAsia="MS Mincho" w:hAnsi="Palatino Linotype" w:cs="Arial"/>
          <w:sz w:val="24"/>
          <w:szCs w:val="24"/>
        </w:rPr>
      </w:pPr>
    </w:p>
    <w:p w14:paraId="67CDC3E8" w14:textId="77777777" w:rsidR="00736863" w:rsidRPr="008C7F8D" w:rsidRDefault="00736863" w:rsidP="0012034F">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sz w:val="24"/>
          <w:szCs w:val="24"/>
        </w:rPr>
      </w:pPr>
      <w:r w:rsidRPr="008C7F8D">
        <w:rPr>
          <w:rFonts w:ascii="Palatino Linotype" w:eastAsia="MS Mincho" w:hAnsi="Palatino Linotype" w:cs="Arial"/>
          <w:sz w:val="24"/>
          <w:szCs w:val="24"/>
        </w:rPr>
        <w:t>Al respecto, también son de considerar los criterios sostenidos por el Cuarto Tribunal Colegiado en Materia Administrativa del Primer Circuito, cuyos rubros y datos de identificación son los siguientes:</w:t>
      </w:r>
    </w:p>
    <w:p w14:paraId="5BE185D4" w14:textId="77777777" w:rsidR="00736863" w:rsidRPr="008C7F8D" w:rsidRDefault="00736863" w:rsidP="0012034F">
      <w:pPr>
        <w:tabs>
          <w:tab w:val="left" w:pos="284"/>
        </w:tabs>
        <w:spacing w:before="240" w:after="240" w:line="360" w:lineRule="auto"/>
        <w:ind w:right="49"/>
        <w:contextualSpacing/>
        <w:jc w:val="both"/>
        <w:rPr>
          <w:rFonts w:ascii="Palatino Linotype" w:eastAsia="MS Mincho" w:hAnsi="Palatino Linotype" w:cs="Arial"/>
          <w:sz w:val="24"/>
          <w:szCs w:val="24"/>
        </w:rPr>
      </w:pPr>
      <w:r w:rsidRPr="008C7F8D">
        <w:rPr>
          <w:rFonts w:ascii="Palatino Linotype" w:eastAsia="MS Mincho" w:hAnsi="Palatino Linotype" w:cs="Arial"/>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5D7FB17" w14:textId="77777777" w:rsidR="00736863" w:rsidRPr="008C7F8D" w:rsidRDefault="00736863" w:rsidP="0012034F">
      <w:pPr>
        <w:tabs>
          <w:tab w:val="left" w:pos="284"/>
        </w:tabs>
        <w:spacing w:before="240" w:after="240" w:line="360" w:lineRule="auto"/>
        <w:ind w:right="49"/>
        <w:contextualSpacing/>
        <w:jc w:val="both"/>
        <w:rPr>
          <w:rFonts w:ascii="Palatino Linotype" w:eastAsia="MS Mincho" w:hAnsi="Palatino Linotype" w:cs="Arial"/>
          <w:sz w:val="24"/>
          <w:szCs w:val="24"/>
        </w:rPr>
      </w:pPr>
      <w:r w:rsidRPr="008C7F8D">
        <w:rPr>
          <w:rFonts w:ascii="Palatino Linotype" w:eastAsia="MS Mincho" w:hAnsi="Palatino Linotype" w:cs="Arial"/>
          <w:sz w:val="24"/>
          <w:szCs w:val="24"/>
        </w:rPr>
        <w:t xml:space="preserve"> </w:t>
      </w:r>
    </w:p>
    <w:p w14:paraId="79C8A2D4" w14:textId="77777777" w:rsidR="00736863" w:rsidRPr="008C7F8D" w:rsidRDefault="00736863" w:rsidP="0012034F">
      <w:pPr>
        <w:tabs>
          <w:tab w:val="left" w:pos="284"/>
        </w:tabs>
        <w:spacing w:before="240" w:after="240" w:line="360" w:lineRule="auto"/>
        <w:ind w:right="49"/>
        <w:contextualSpacing/>
        <w:jc w:val="both"/>
        <w:rPr>
          <w:rFonts w:ascii="Palatino Linotype" w:eastAsia="MS Mincho" w:hAnsi="Palatino Linotype" w:cs="Arial"/>
          <w:sz w:val="24"/>
          <w:szCs w:val="24"/>
        </w:rPr>
      </w:pPr>
      <w:r w:rsidRPr="008C7F8D">
        <w:rPr>
          <w:rFonts w:ascii="Palatino Linotype" w:eastAsia="MS Mincho"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14:paraId="211B9A6D" w14:textId="77777777" w:rsidR="00736863" w:rsidRPr="008C7F8D" w:rsidRDefault="00736863" w:rsidP="0012034F">
      <w:pPr>
        <w:tabs>
          <w:tab w:val="left" w:pos="284"/>
        </w:tabs>
        <w:spacing w:before="240" w:after="240" w:line="360" w:lineRule="auto"/>
        <w:ind w:right="49"/>
        <w:contextualSpacing/>
        <w:jc w:val="both"/>
        <w:rPr>
          <w:rFonts w:ascii="Palatino Linotype" w:eastAsia="MS Mincho" w:hAnsi="Palatino Linotype" w:cs="Arial"/>
          <w:sz w:val="24"/>
          <w:szCs w:val="24"/>
        </w:rPr>
      </w:pPr>
    </w:p>
    <w:p w14:paraId="3B00015E" w14:textId="77777777" w:rsidR="00736863" w:rsidRPr="008C7F8D" w:rsidRDefault="00736863" w:rsidP="0012034F">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sz w:val="24"/>
          <w:szCs w:val="24"/>
        </w:rPr>
      </w:pPr>
      <w:r w:rsidRPr="008C7F8D">
        <w:rPr>
          <w:rFonts w:ascii="Palatino Linotype" w:eastAsia="MS Mincho" w:hAnsi="Palatino Linotype" w:cs="Arial"/>
          <w:sz w:val="24"/>
          <w:szCs w:val="24"/>
        </w:rPr>
        <w:lastRenderedPageBreak/>
        <w:t>Por ello, este organismo garante comprometido con la tutela de los derechos humanos confiados, señala que este exceso del plazo legal para resolver el presente asunto, resulta de carácter excepcional.</w:t>
      </w:r>
    </w:p>
    <w:p w14:paraId="0A414EB7" w14:textId="77777777" w:rsidR="00736863" w:rsidRPr="008C7F8D" w:rsidRDefault="00736863" w:rsidP="0012034F">
      <w:pPr>
        <w:tabs>
          <w:tab w:val="left" w:pos="284"/>
        </w:tabs>
        <w:spacing w:before="240" w:after="240" w:line="360" w:lineRule="auto"/>
        <w:ind w:right="49"/>
        <w:contextualSpacing/>
        <w:jc w:val="both"/>
        <w:rPr>
          <w:rFonts w:ascii="Palatino Linotype" w:eastAsia="MS Mincho" w:hAnsi="Palatino Linotype" w:cs="Arial"/>
          <w:sz w:val="24"/>
          <w:szCs w:val="24"/>
        </w:rPr>
      </w:pPr>
    </w:p>
    <w:p w14:paraId="0675749D" w14:textId="5C899600" w:rsidR="00736863" w:rsidRPr="008C7F8D" w:rsidRDefault="00736863" w:rsidP="0012034F">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sz w:val="24"/>
          <w:szCs w:val="24"/>
        </w:rPr>
      </w:pPr>
      <w:r w:rsidRPr="008C7F8D">
        <w:rPr>
          <w:rFonts w:ascii="Palatino Linotype" w:eastAsiaTheme="minorEastAsia" w:hAnsi="Palatino Linotype"/>
          <w:color w:val="000000" w:themeColor="text1"/>
          <w:sz w:val="24"/>
          <w:szCs w:val="24"/>
          <w:lang w:val="es-ES_tradnl"/>
        </w:rPr>
        <w:t xml:space="preserve"> Así las cosas, la</w:t>
      </w:r>
      <w:r w:rsidRPr="008C7F8D">
        <w:rPr>
          <w:rFonts w:ascii="Palatino Linotype" w:eastAsiaTheme="minorEastAsia" w:hAnsi="Palatino Linotype"/>
          <w:b/>
          <w:color w:val="000000" w:themeColor="text1"/>
          <w:sz w:val="24"/>
          <w:szCs w:val="24"/>
          <w:lang w:val="es-ES_tradnl"/>
        </w:rPr>
        <w:t xml:space="preserve"> Comisionada María del Rosario Mejía Ayala</w:t>
      </w:r>
      <w:r w:rsidRPr="008C7F8D">
        <w:rPr>
          <w:rFonts w:ascii="Palatino Linotype" w:eastAsiaTheme="minorEastAsia" w:hAnsi="Palatino Linotype"/>
          <w:color w:val="000000" w:themeColor="text1"/>
          <w:sz w:val="24"/>
          <w:szCs w:val="24"/>
          <w:lang w:val="es-ES_tradnl"/>
        </w:rPr>
        <w:t xml:space="preserve"> decretó el cierre de instrucción mediante acuerdo de fecha veinte (20) de octubre de dos mil veintidós. </w:t>
      </w:r>
    </w:p>
    <w:p w14:paraId="4F02B539" w14:textId="77777777" w:rsidR="00403E24" w:rsidRPr="008C7F8D" w:rsidRDefault="00403E24" w:rsidP="0012034F">
      <w:pPr>
        <w:spacing w:after="0" w:line="360" w:lineRule="auto"/>
        <w:ind w:right="34"/>
        <w:contextualSpacing/>
        <w:jc w:val="both"/>
        <w:rPr>
          <w:rFonts w:ascii="Palatino Linotype" w:eastAsia="MS Mincho" w:hAnsi="Palatino Linotype" w:cs="Times New Roman"/>
          <w:sz w:val="24"/>
          <w:szCs w:val="24"/>
          <w:lang w:val="es-ES_tradnl" w:eastAsia="es-ES"/>
        </w:rPr>
      </w:pPr>
    </w:p>
    <w:p w14:paraId="031A4BD9" w14:textId="77777777" w:rsidR="00E113EC" w:rsidRPr="008C7F8D" w:rsidRDefault="00E113EC" w:rsidP="0012034F">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85130363"/>
      <w:r w:rsidRPr="008C7F8D">
        <w:rPr>
          <w:rFonts w:ascii="Palatino Linotype" w:eastAsiaTheme="majorEastAsia" w:hAnsi="Palatino Linotype" w:cstheme="majorBidi"/>
          <w:b/>
          <w:sz w:val="24"/>
          <w:szCs w:val="24"/>
        </w:rPr>
        <w:t>C O N S I D E R A N D O</w:t>
      </w:r>
      <w:bookmarkEnd w:id="4"/>
      <w:r w:rsidRPr="008C7F8D">
        <w:rPr>
          <w:rFonts w:ascii="Palatino Linotype" w:eastAsiaTheme="majorEastAsia" w:hAnsi="Palatino Linotype" w:cstheme="majorBidi"/>
          <w:b/>
          <w:sz w:val="24"/>
          <w:szCs w:val="24"/>
        </w:rPr>
        <w:t xml:space="preserve"> </w:t>
      </w:r>
    </w:p>
    <w:p w14:paraId="22DC78BC" w14:textId="77777777" w:rsidR="00E113EC" w:rsidRPr="008C7F8D" w:rsidRDefault="00E113EC" w:rsidP="0012034F">
      <w:pPr>
        <w:spacing w:after="0" w:line="360" w:lineRule="auto"/>
        <w:ind w:right="-142"/>
        <w:rPr>
          <w:rFonts w:ascii="Palatino Linotype" w:eastAsiaTheme="minorEastAsia" w:hAnsi="Palatino Linotype"/>
          <w:sz w:val="24"/>
          <w:szCs w:val="24"/>
        </w:rPr>
      </w:pPr>
    </w:p>
    <w:p w14:paraId="7F1080EA" w14:textId="49118CDF" w:rsidR="00E113EC" w:rsidRPr="008C7F8D" w:rsidRDefault="00F202AC" w:rsidP="0012034F">
      <w:pPr>
        <w:keepNext/>
        <w:keepLines/>
        <w:spacing w:before="40" w:after="0" w:line="360" w:lineRule="auto"/>
        <w:ind w:right="-142"/>
        <w:outlineLvl w:val="1"/>
        <w:rPr>
          <w:rFonts w:ascii="Palatino Linotype" w:eastAsiaTheme="majorEastAsia" w:hAnsi="Palatino Linotype" w:cstheme="majorBidi"/>
          <w:b/>
          <w:sz w:val="24"/>
          <w:szCs w:val="24"/>
        </w:rPr>
      </w:pPr>
      <w:bookmarkStart w:id="5" w:name="_Toc85130364"/>
      <w:r w:rsidRPr="008C7F8D">
        <w:rPr>
          <w:rFonts w:ascii="Palatino Linotype" w:eastAsiaTheme="majorEastAsia" w:hAnsi="Palatino Linotype" w:cstheme="majorBidi"/>
          <w:b/>
          <w:sz w:val="24"/>
          <w:szCs w:val="24"/>
        </w:rPr>
        <w:t>PRIMERO. De la C</w:t>
      </w:r>
      <w:r w:rsidR="00E113EC" w:rsidRPr="008C7F8D">
        <w:rPr>
          <w:rFonts w:ascii="Palatino Linotype" w:eastAsiaTheme="majorEastAsia" w:hAnsi="Palatino Linotype" w:cstheme="majorBidi"/>
          <w:b/>
          <w:sz w:val="24"/>
          <w:szCs w:val="24"/>
        </w:rPr>
        <w:t>ompetencia</w:t>
      </w:r>
      <w:bookmarkEnd w:id="5"/>
    </w:p>
    <w:p w14:paraId="372E7FD4" w14:textId="77777777" w:rsidR="00E113EC" w:rsidRPr="008C7F8D" w:rsidRDefault="00E113EC" w:rsidP="0012034F">
      <w:pPr>
        <w:spacing w:after="0" w:line="360" w:lineRule="auto"/>
        <w:ind w:right="-142"/>
        <w:rPr>
          <w:rFonts w:ascii="Palatino Linotype" w:eastAsiaTheme="minorEastAsia" w:hAnsi="Palatino Linotype"/>
          <w:sz w:val="24"/>
          <w:szCs w:val="24"/>
        </w:rPr>
      </w:pPr>
    </w:p>
    <w:p w14:paraId="00165783" w14:textId="4201DAD0" w:rsidR="00E113EC" w:rsidRPr="008C7F8D" w:rsidRDefault="00726565" w:rsidP="0012034F">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8C7F8D">
        <w:rPr>
          <w:rFonts w:ascii="Palatino Linotype" w:eastAsiaTheme="minorEastAsia" w:hAnsi="Palatino Linotype"/>
          <w:sz w:val="24"/>
          <w:szCs w:val="24"/>
          <w:lang w:val="es-ES_tradnl" w:eastAsia="es-ES"/>
        </w:rPr>
        <w:t xml:space="preserve">Este Instituto de </w:t>
      </w:r>
      <w:r w:rsidR="00627D87" w:rsidRPr="008C7F8D">
        <w:rPr>
          <w:rFonts w:ascii="Palatino Linotype" w:eastAsiaTheme="minorEastAsia" w:hAnsi="Palatino Linotype"/>
          <w:sz w:val="24"/>
          <w:szCs w:val="24"/>
          <w:lang w:val="es-ES_tradnl" w:eastAsia="es-ES"/>
        </w:rPr>
        <w:t>Transparencia</w:t>
      </w:r>
      <w:r w:rsidRPr="008C7F8D">
        <w:rPr>
          <w:rFonts w:ascii="Palatino Linotype" w:eastAsiaTheme="minorEastAsia" w:hAnsi="Palatino Linotype"/>
          <w:sz w:val="24"/>
          <w:szCs w:val="24"/>
          <w:lang w:val="es-ES_tradnl" w:eastAsia="es-ES"/>
        </w:rPr>
        <w:t xml:space="preserve">, Acceso a la Información Pública y Protección de Datos Personales del </w:t>
      </w:r>
      <w:r w:rsidRPr="008C7F8D">
        <w:rPr>
          <w:rFonts w:ascii="Palatino Linotype" w:hAnsi="Palatino Linotype" w:cs="Arial"/>
          <w:sz w:val="24"/>
          <w:szCs w:val="24"/>
          <w:lang w:val="es-ES_tradnl"/>
        </w:rPr>
        <w:t xml:space="preserve">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w:t>
      </w:r>
      <w:r w:rsidRPr="008C7F8D">
        <w:rPr>
          <w:rFonts w:ascii="Palatino Linotype" w:hAnsi="Palatino Linotype" w:cs="Arial"/>
          <w:sz w:val="24"/>
          <w:szCs w:val="24"/>
          <w:lang w:val="es-ES_tradnl"/>
        </w:rPr>
        <w:lastRenderedPageBreak/>
        <w:t>Transparencia, Acceso a la Información Pública y Protección de Datos Personales del Estado de México y Municipios.</w:t>
      </w:r>
    </w:p>
    <w:p w14:paraId="5C342F3C" w14:textId="77777777" w:rsidR="00BF77EB" w:rsidRPr="008C7F8D" w:rsidRDefault="00BF77EB" w:rsidP="0012034F">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1BA7314E" w:rsidR="00E113EC" w:rsidRPr="008C7F8D" w:rsidRDefault="00F202AC" w:rsidP="0012034F">
      <w:pPr>
        <w:keepNext/>
        <w:keepLines/>
        <w:spacing w:before="40" w:after="0" w:line="360" w:lineRule="auto"/>
        <w:ind w:right="-142"/>
        <w:outlineLvl w:val="1"/>
        <w:rPr>
          <w:rFonts w:ascii="Palatino Linotype" w:eastAsiaTheme="majorEastAsia" w:hAnsi="Palatino Linotype" w:cstheme="majorBidi"/>
          <w:b/>
          <w:sz w:val="24"/>
          <w:szCs w:val="24"/>
        </w:rPr>
      </w:pPr>
      <w:bookmarkStart w:id="6" w:name="_Toc85130365"/>
      <w:r w:rsidRPr="008C7F8D">
        <w:rPr>
          <w:rFonts w:ascii="Palatino Linotype" w:eastAsiaTheme="majorEastAsia" w:hAnsi="Palatino Linotype" w:cstheme="majorBidi"/>
          <w:b/>
          <w:sz w:val="24"/>
          <w:szCs w:val="24"/>
        </w:rPr>
        <w:t>SEGUNDO. De la Oportunidad y P</w:t>
      </w:r>
      <w:r w:rsidR="00E113EC" w:rsidRPr="008C7F8D">
        <w:rPr>
          <w:rFonts w:ascii="Palatino Linotype" w:eastAsiaTheme="majorEastAsia" w:hAnsi="Palatino Linotype" w:cstheme="majorBidi"/>
          <w:b/>
          <w:sz w:val="24"/>
          <w:szCs w:val="24"/>
        </w:rPr>
        <w:t>rocedencia.</w:t>
      </w:r>
      <w:bookmarkEnd w:id="6"/>
    </w:p>
    <w:p w14:paraId="78C44EDB" w14:textId="77777777" w:rsidR="00E113EC" w:rsidRPr="008C7F8D" w:rsidRDefault="00E113EC" w:rsidP="0012034F">
      <w:pPr>
        <w:spacing w:line="360" w:lineRule="auto"/>
        <w:contextualSpacing/>
        <w:rPr>
          <w:rFonts w:ascii="Palatino Linotype" w:eastAsia="Calibri" w:hAnsi="Palatino Linotype" w:cs="Arial"/>
          <w:sz w:val="24"/>
          <w:szCs w:val="24"/>
          <w:lang w:val="es-ES_tradnl" w:eastAsia="es-ES"/>
        </w:rPr>
      </w:pPr>
    </w:p>
    <w:p w14:paraId="380DE6DD" w14:textId="519D85CC" w:rsidR="00E45EFD" w:rsidRPr="008C7F8D" w:rsidRDefault="00E45EFD" w:rsidP="0012034F">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8C7F8D">
        <w:rPr>
          <w:rFonts w:ascii="Palatino Linotype" w:eastAsia="Calibri" w:hAnsi="Palatino Linotype" w:cs="Arial"/>
          <w:sz w:val="24"/>
          <w:szCs w:val="24"/>
        </w:rPr>
        <w:t xml:space="preserve">El medio de impugnación fue presentado a través del </w:t>
      </w:r>
      <w:r w:rsidRPr="008C7F8D">
        <w:rPr>
          <w:rFonts w:ascii="Palatino Linotype" w:eastAsia="Calibri" w:hAnsi="Palatino Linotype" w:cs="Arial"/>
          <w:b/>
          <w:sz w:val="24"/>
          <w:szCs w:val="24"/>
        </w:rPr>
        <w:t>SAIMEX,</w:t>
      </w:r>
      <w:r w:rsidRPr="008C7F8D">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8C7F8D">
        <w:rPr>
          <w:rFonts w:ascii="Palatino Linotype" w:eastAsia="Calibri" w:hAnsi="Palatino Linotype" w:cs="Arial"/>
          <w:sz w:val="24"/>
          <w:szCs w:val="24"/>
        </w:rPr>
        <w:t>siendo así</w:t>
      </w:r>
      <w:r w:rsidRPr="008C7F8D">
        <w:rPr>
          <w:rFonts w:ascii="Palatino Linotype" w:eastAsia="Calibri" w:hAnsi="Palatino Linotype" w:cs="Arial"/>
          <w:sz w:val="24"/>
          <w:szCs w:val="24"/>
        </w:rPr>
        <w:t xml:space="preserve"> que el </w:t>
      </w:r>
      <w:r w:rsidRPr="008C7F8D">
        <w:rPr>
          <w:rFonts w:ascii="Palatino Linotype" w:eastAsia="Calibri" w:hAnsi="Palatino Linotype" w:cs="Arial"/>
          <w:b/>
          <w:sz w:val="24"/>
          <w:szCs w:val="24"/>
        </w:rPr>
        <w:t>SUJETO OBLIGADO</w:t>
      </w:r>
      <w:r w:rsidR="00063434" w:rsidRPr="008C7F8D">
        <w:rPr>
          <w:rFonts w:ascii="Palatino Linotype" w:eastAsia="Calibri" w:hAnsi="Palatino Linotype" w:cs="Arial"/>
          <w:sz w:val="24"/>
          <w:szCs w:val="24"/>
        </w:rPr>
        <w:t xml:space="preserve"> entregó su respuesta el</w:t>
      </w:r>
      <w:r w:rsidRPr="008C7F8D">
        <w:rPr>
          <w:rFonts w:ascii="Palatino Linotype" w:eastAsia="Calibri" w:hAnsi="Palatino Linotype" w:cs="Arial"/>
          <w:sz w:val="24"/>
          <w:szCs w:val="24"/>
        </w:rPr>
        <w:t xml:space="preserve"> </w:t>
      </w:r>
      <w:r w:rsidR="00736863" w:rsidRPr="008C7F8D">
        <w:rPr>
          <w:rFonts w:ascii="Palatino Linotype" w:eastAsia="Calibri" w:hAnsi="Palatino Linotype" w:cs="Arial"/>
          <w:bCs/>
          <w:sz w:val="24"/>
          <w:szCs w:val="24"/>
        </w:rPr>
        <w:t>veintitrés</w:t>
      </w:r>
      <w:r w:rsidR="00224540" w:rsidRPr="008C7F8D">
        <w:rPr>
          <w:rFonts w:ascii="Palatino Linotype" w:eastAsia="Calibri" w:hAnsi="Palatino Linotype" w:cs="Arial"/>
          <w:bCs/>
          <w:sz w:val="24"/>
          <w:szCs w:val="24"/>
        </w:rPr>
        <w:t xml:space="preserve"> </w:t>
      </w:r>
      <w:r w:rsidR="005F7675" w:rsidRPr="008C7F8D">
        <w:rPr>
          <w:rFonts w:ascii="Palatino Linotype" w:eastAsia="Calibri" w:hAnsi="Palatino Linotype" w:cs="Arial"/>
          <w:bCs/>
          <w:sz w:val="24"/>
          <w:szCs w:val="24"/>
        </w:rPr>
        <w:t>(</w:t>
      </w:r>
      <w:r w:rsidR="00736863" w:rsidRPr="008C7F8D">
        <w:rPr>
          <w:rFonts w:ascii="Palatino Linotype" w:eastAsia="Calibri" w:hAnsi="Palatino Linotype" w:cs="Arial"/>
          <w:bCs/>
          <w:sz w:val="24"/>
          <w:szCs w:val="24"/>
        </w:rPr>
        <w:t>23</w:t>
      </w:r>
      <w:r w:rsidR="005F7675" w:rsidRPr="008C7F8D">
        <w:rPr>
          <w:rFonts w:ascii="Palatino Linotype" w:eastAsia="Calibri" w:hAnsi="Palatino Linotype" w:cs="Arial"/>
          <w:bCs/>
          <w:sz w:val="24"/>
          <w:szCs w:val="24"/>
        </w:rPr>
        <w:t xml:space="preserve">) de </w:t>
      </w:r>
      <w:r w:rsidR="00736863" w:rsidRPr="008C7F8D">
        <w:rPr>
          <w:rFonts w:ascii="Palatino Linotype" w:eastAsia="Calibri" w:hAnsi="Palatino Linotype" w:cs="Arial"/>
          <w:bCs/>
          <w:sz w:val="24"/>
          <w:szCs w:val="24"/>
        </w:rPr>
        <w:t>agosto</w:t>
      </w:r>
      <w:r w:rsidR="00726565" w:rsidRPr="008C7F8D">
        <w:rPr>
          <w:rFonts w:ascii="Palatino Linotype" w:eastAsia="Calibri" w:hAnsi="Palatino Linotype" w:cs="Arial"/>
          <w:bCs/>
          <w:sz w:val="24"/>
          <w:szCs w:val="24"/>
        </w:rPr>
        <w:t xml:space="preserve"> </w:t>
      </w:r>
      <w:r w:rsidR="005F7675" w:rsidRPr="008C7F8D">
        <w:rPr>
          <w:rFonts w:ascii="Palatino Linotype" w:eastAsia="Calibri" w:hAnsi="Palatino Linotype" w:cs="Arial"/>
          <w:bCs/>
          <w:sz w:val="24"/>
          <w:szCs w:val="24"/>
        </w:rPr>
        <w:t xml:space="preserve">dos mil </w:t>
      </w:r>
      <w:r w:rsidR="00FD2F2A" w:rsidRPr="008C7F8D">
        <w:rPr>
          <w:rFonts w:ascii="Palatino Linotype" w:eastAsia="Calibri" w:hAnsi="Palatino Linotype" w:cs="Arial"/>
          <w:bCs/>
          <w:sz w:val="24"/>
          <w:szCs w:val="24"/>
        </w:rPr>
        <w:t xml:space="preserve">veintidós </w:t>
      </w:r>
      <w:r w:rsidRPr="008C7F8D">
        <w:rPr>
          <w:rFonts w:ascii="Palatino Linotype" w:eastAsia="Calibri" w:hAnsi="Palatino Linotype" w:cs="Arial"/>
          <w:bCs/>
          <w:sz w:val="24"/>
          <w:szCs w:val="24"/>
        </w:rPr>
        <w:t xml:space="preserve">, </w:t>
      </w:r>
      <w:r w:rsidRPr="008C7F8D">
        <w:rPr>
          <w:rFonts w:ascii="Palatino Linotype" w:hAnsi="Palatino Linotype" w:cs="Arial"/>
          <w:bCs/>
          <w:sz w:val="24"/>
          <w:szCs w:val="24"/>
        </w:rPr>
        <w:t xml:space="preserve">de tal forma que el plazo para interponer el recurso transcurrió del </w:t>
      </w:r>
      <w:r w:rsidR="00551DEB" w:rsidRPr="008C7F8D">
        <w:rPr>
          <w:rFonts w:ascii="Palatino Linotype" w:hAnsi="Palatino Linotype" w:cs="Arial"/>
          <w:bCs/>
          <w:sz w:val="24"/>
          <w:szCs w:val="24"/>
        </w:rPr>
        <w:t>veinticuatro</w:t>
      </w:r>
      <w:r w:rsidR="00224540" w:rsidRPr="008C7F8D">
        <w:rPr>
          <w:rFonts w:ascii="Palatino Linotype" w:hAnsi="Palatino Linotype" w:cs="Arial"/>
          <w:bCs/>
          <w:sz w:val="24"/>
          <w:szCs w:val="24"/>
        </w:rPr>
        <w:t xml:space="preserve"> </w:t>
      </w:r>
      <w:r w:rsidR="005F7675" w:rsidRPr="008C7F8D">
        <w:rPr>
          <w:rFonts w:ascii="Palatino Linotype" w:hAnsi="Palatino Linotype" w:cs="Arial"/>
          <w:bCs/>
          <w:sz w:val="24"/>
          <w:szCs w:val="24"/>
        </w:rPr>
        <w:t>(</w:t>
      </w:r>
      <w:r w:rsidR="00551DEB" w:rsidRPr="008C7F8D">
        <w:rPr>
          <w:rFonts w:ascii="Palatino Linotype" w:hAnsi="Palatino Linotype" w:cs="Arial"/>
          <w:bCs/>
          <w:sz w:val="24"/>
          <w:szCs w:val="24"/>
        </w:rPr>
        <w:t>24</w:t>
      </w:r>
      <w:r w:rsidR="005F7675" w:rsidRPr="008C7F8D">
        <w:rPr>
          <w:rFonts w:ascii="Palatino Linotype" w:hAnsi="Palatino Linotype" w:cs="Arial"/>
          <w:bCs/>
          <w:sz w:val="24"/>
          <w:szCs w:val="24"/>
        </w:rPr>
        <w:t xml:space="preserve">) </w:t>
      </w:r>
      <w:r w:rsidR="00551DEB" w:rsidRPr="008C7F8D">
        <w:rPr>
          <w:rFonts w:ascii="Palatino Linotype" w:hAnsi="Palatino Linotype" w:cs="Arial"/>
          <w:bCs/>
          <w:sz w:val="24"/>
          <w:szCs w:val="24"/>
        </w:rPr>
        <w:t xml:space="preserve">de agosto </w:t>
      </w:r>
      <w:r w:rsidR="00547A19" w:rsidRPr="008C7F8D">
        <w:rPr>
          <w:rFonts w:ascii="Palatino Linotype" w:hAnsi="Palatino Linotype" w:cs="Arial"/>
          <w:bCs/>
          <w:sz w:val="24"/>
          <w:szCs w:val="24"/>
        </w:rPr>
        <w:t xml:space="preserve">al </w:t>
      </w:r>
      <w:r w:rsidR="00551DEB" w:rsidRPr="008C7F8D">
        <w:rPr>
          <w:rFonts w:ascii="Palatino Linotype" w:hAnsi="Palatino Linotype" w:cs="Arial"/>
          <w:bCs/>
          <w:sz w:val="24"/>
          <w:szCs w:val="24"/>
        </w:rPr>
        <w:t>trece</w:t>
      </w:r>
      <w:r w:rsidR="0071089A" w:rsidRPr="008C7F8D">
        <w:rPr>
          <w:rFonts w:ascii="Palatino Linotype" w:hAnsi="Palatino Linotype" w:cs="Arial"/>
          <w:bCs/>
          <w:sz w:val="24"/>
          <w:szCs w:val="24"/>
        </w:rPr>
        <w:t xml:space="preserve"> </w:t>
      </w:r>
      <w:r w:rsidR="005F7675" w:rsidRPr="008C7F8D">
        <w:rPr>
          <w:rFonts w:ascii="Palatino Linotype" w:hAnsi="Palatino Linotype" w:cs="Arial"/>
          <w:bCs/>
          <w:sz w:val="24"/>
          <w:szCs w:val="24"/>
        </w:rPr>
        <w:t>(</w:t>
      </w:r>
      <w:r w:rsidR="00551DEB" w:rsidRPr="008C7F8D">
        <w:rPr>
          <w:rFonts w:ascii="Palatino Linotype" w:hAnsi="Palatino Linotype" w:cs="Arial"/>
          <w:bCs/>
          <w:sz w:val="24"/>
          <w:szCs w:val="24"/>
        </w:rPr>
        <w:t>13</w:t>
      </w:r>
      <w:r w:rsidR="00043FE7" w:rsidRPr="008C7F8D">
        <w:rPr>
          <w:rFonts w:ascii="Palatino Linotype" w:hAnsi="Palatino Linotype" w:cs="Arial"/>
          <w:bCs/>
          <w:sz w:val="24"/>
          <w:szCs w:val="24"/>
        </w:rPr>
        <w:t xml:space="preserve">) de </w:t>
      </w:r>
      <w:r w:rsidR="00224540" w:rsidRPr="008C7F8D">
        <w:rPr>
          <w:rFonts w:ascii="Palatino Linotype" w:hAnsi="Palatino Linotype" w:cs="Arial"/>
          <w:bCs/>
          <w:sz w:val="24"/>
          <w:szCs w:val="24"/>
        </w:rPr>
        <w:t>septiembre</w:t>
      </w:r>
      <w:r w:rsidRPr="008C7F8D">
        <w:rPr>
          <w:rFonts w:ascii="Palatino Linotype" w:hAnsi="Palatino Linotype" w:cs="Arial"/>
          <w:bCs/>
          <w:sz w:val="24"/>
          <w:szCs w:val="24"/>
        </w:rPr>
        <w:t xml:space="preserve"> del</w:t>
      </w:r>
      <w:r w:rsidRPr="008C7F8D">
        <w:rPr>
          <w:rFonts w:ascii="Palatino Linotype" w:eastAsia="Calibri" w:hAnsi="Palatino Linotype" w:cs="Times New Roman"/>
          <w:bCs/>
          <w:sz w:val="24"/>
          <w:szCs w:val="24"/>
          <w:lang w:val="es-ES" w:eastAsia="es-ES"/>
        </w:rPr>
        <w:t xml:space="preserve"> </w:t>
      </w:r>
      <w:r w:rsidR="00316768" w:rsidRPr="008C7F8D">
        <w:rPr>
          <w:rFonts w:ascii="Palatino Linotype" w:eastAsia="Calibri" w:hAnsi="Palatino Linotype" w:cs="Times New Roman"/>
          <w:bCs/>
          <w:sz w:val="24"/>
          <w:szCs w:val="24"/>
          <w:lang w:val="es-ES" w:eastAsia="es-ES"/>
        </w:rPr>
        <w:t xml:space="preserve">dos mil </w:t>
      </w:r>
      <w:r w:rsidR="00551DEB" w:rsidRPr="008C7F8D">
        <w:rPr>
          <w:rFonts w:ascii="Palatino Linotype" w:eastAsia="Calibri" w:hAnsi="Palatino Linotype" w:cs="Times New Roman"/>
          <w:bCs/>
          <w:sz w:val="24"/>
          <w:szCs w:val="24"/>
          <w:lang w:val="es-ES" w:eastAsia="es-ES"/>
        </w:rPr>
        <w:t>veintidós</w:t>
      </w:r>
      <w:r w:rsidRPr="008C7F8D">
        <w:rPr>
          <w:rFonts w:ascii="Palatino Linotype" w:hAnsi="Palatino Linotype" w:cs="Arial"/>
          <w:bCs/>
          <w:sz w:val="24"/>
          <w:szCs w:val="24"/>
        </w:rPr>
        <w:t>; en consecuenci</w:t>
      </w:r>
      <w:r w:rsidR="005F7675" w:rsidRPr="008C7F8D">
        <w:rPr>
          <w:rFonts w:ascii="Palatino Linotype" w:hAnsi="Palatino Linotype" w:cs="Arial"/>
          <w:bCs/>
          <w:sz w:val="24"/>
          <w:szCs w:val="24"/>
        </w:rPr>
        <w:t>a, presentó su inconformidad el</w:t>
      </w:r>
      <w:r w:rsidR="00043FE7" w:rsidRPr="008C7F8D">
        <w:rPr>
          <w:rFonts w:ascii="Palatino Linotype" w:hAnsi="Palatino Linotype" w:cs="Arial"/>
          <w:bCs/>
          <w:sz w:val="24"/>
          <w:szCs w:val="24"/>
        </w:rPr>
        <w:t xml:space="preserve"> </w:t>
      </w:r>
      <w:r w:rsidR="00551DEB" w:rsidRPr="008C7F8D">
        <w:rPr>
          <w:rFonts w:ascii="Palatino Linotype" w:hAnsi="Palatino Linotype" w:cs="Arial"/>
          <w:bCs/>
          <w:sz w:val="24"/>
          <w:szCs w:val="24"/>
        </w:rPr>
        <w:t>veinticuatro</w:t>
      </w:r>
      <w:r w:rsidR="005F7675" w:rsidRPr="008C7F8D">
        <w:rPr>
          <w:rFonts w:ascii="Palatino Linotype" w:hAnsi="Palatino Linotype" w:cs="Arial"/>
          <w:bCs/>
          <w:sz w:val="24"/>
          <w:szCs w:val="24"/>
        </w:rPr>
        <w:t xml:space="preserve"> (</w:t>
      </w:r>
      <w:r w:rsidR="00551DEB" w:rsidRPr="008C7F8D">
        <w:rPr>
          <w:rFonts w:ascii="Palatino Linotype" w:hAnsi="Palatino Linotype" w:cs="Arial"/>
          <w:bCs/>
          <w:sz w:val="24"/>
          <w:szCs w:val="24"/>
        </w:rPr>
        <w:t>24</w:t>
      </w:r>
      <w:r w:rsidRPr="008C7F8D">
        <w:rPr>
          <w:rFonts w:ascii="Palatino Linotype" w:hAnsi="Palatino Linotype" w:cs="Arial"/>
          <w:bCs/>
          <w:sz w:val="24"/>
          <w:szCs w:val="24"/>
        </w:rPr>
        <w:t xml:space="preserve">) </w:t>
      </w:r>
      <w:r w:rsidR="00043FE7" w:rsidRPr="008C7F8D">
        <w:rPr>
          <w:rFonts w:ascii="Palatino Linotype" w:hAnsi="Palatino Linotype" w:cs="Arial"/>
          <w:bCs/>
          <w:sz w:val="24"/>
          <w:szCs w:val="24"/>
        </w:rPr>
        <w:t xml:space="preserve">de </w:t>
      </w:r>
      <w:r w:rsidR="00551DEB" w:rsidRPr="008C7F8D">
        <w:rPr>
          <w:rFonts w:ascii="Palatino Linotype" w:hAnsi="Palatino Linotype" w:cs="Arial"/>
          <w:bCs/>
          <w:sz w:val="24"/>
          <w:szCs w:val="24"/>
        </w:rPr>
        <w:t>agosto</w:t>
      </w:r>
      <w:r w:rsidR="0071089A" w:rsidRPr="008C7F8D">
        <w:rPr>
          <w:rFonts w:ascii="Palatino Linotype" w:hAnsi="Palatino Linotype" w:cs="Arial"/>
          <w:bCs/>
          <w:sz w:val="24"/>
          <w:szCs w:val="24"/>
        </w:rPr>
        <w:t xml:space="preserve"> </w:t>
      </w:r>
      <w:r w:rsidR="005F7675" w:rsidRPr="008C7F8D">
        <w:rPr>
          <w:rFonts w:ascii="Palatino Linotype" w:hAnsi="Palatino Linotype" w:cs="Arial"/>
          <w:bCs/>
          <w:sz w:val="24"/>
          <w:szCs w:val="24"/>
        </w:rPr>
        <w:t>de</w:t>
      </w:r>
      <w:r w:rsidR="005F7675" w:rsidRPr="008C7F8D">
        <w:rPr>
          <w:rFonts w:ascii="Palatino Linotype" w:hAnsi="Palatino Linotype" w:cs="Arial"/>
          <w:sz w:val="24"/>
          <w:szCs w:val="24"/>
        </w:rPr>
        <w:t xml:space="preserve"> dos mil </w:t>
      </w:r>
      <w:r w:rsidR="00FD2F2A" w:rsidRPr="008C7F8D">
        <w:rPr>
          <w:rFonts w:ascii="Palatino Linotype" w:hAnsi="Palatino Linotype" w:cs="Arial"/>
          <w:sz w:val="24"/>
          <w:szCs w:val="24"/>
        </w:rPr>
        <w:t xml:space="preserve">veintidós </w:t>
      </w:r>
      <w:r w:rsidRPr="008C7F8D">
        <w:rPr>
          <w:rFonts w:ascii="Palatino Linotype" w:hAnsi="Palatino Linotype" w:cs="Arial"/>
          <w:sz w:val="24"/>
          <w:szCs w:val="24"/>
        </w:rPr>
        <w:t xml:space="preserve">, éste se encuentran dentro de los márgenes temporales previstos en el artículo 178 de la </w:t>
      </w:r>
      <w:r w:rsidRPr="008C7F8D">
        <w:rPr>
          <w:rFonts w:ascii="Palatino Linotype" w:hAnsi="Palatino Linotype" w:cs="Arial"/>
          <w:b/>
          <w:sz w:val="24"/>
          <w:szCs w:val="24"/>
        </w:rPr>
        <w:t>Ley de Transparencia y Acceso a la Información Pública del Estado de México y Municipios</w:t>
      </w:r>
      <w:r w:rsidRPr="008C7F8D">
        <w:rPr>
          <w:rFonts w:ascii="Palatino Linotype" w:hAnsi="Palatino Linotype" w:cs="Arial"/>
          <w:sz w:val="24"/>
          <w:szCs w:val="24"/>
        </w:rPr>
        <w:t>.</w:t>
      </w:r>
    </w:p>
    <w:p w14:paraId="675D52DA" w14:textId="77777777" w:rsidR="002F7D7C" w:rsidRPr="008C7F8D" w:rsidRDefault="002F7D7C" w:rsidP="0012034F">
      <w:pPr>
        <w:spacing w:before="240" w:after="240" w:line="360" w:lineRule="auto"/>
        <w:contextualSpacing/>
        <w:jc w:val="both"/>
        <w:rPr>
          <w:rFonts w:ascii="Palatino Linotype" w:eastAsia="Calibri" w:hAnsi="Palatino Linotype" w:cs="Times New Roman"/>
          <w:sz w:val="24"/>
          <w:szCs w:val="24"/>
          <w:lang w:val="es-ES" w:eastAsia="es-ES"/>
        </w:rPr>
      </w:pPr>
    </w:p>
    <w:p w14:paraId="26A995AF" w14:textId="08727D4B" w:rsidR="005F7675" w:rsidRPr="008C7F8D" w:rsidRDefault="002F7D7C" w:rsidP="0012034F">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8C7F8D">
        <w:rPr>
          <w:rFonts w:ascii="Palatino Linotype" w:eastAsia="Calibri" w:hAnsi="Palatino Linotype" w:cs="Arial"/>
          <w:sz w:val="24"/>
          <w:szCs w:val="24"/>
          <w:lang w:val="es-ES_tradnl" w:eastAsia="es-ES"/>
        </w:rPr>
        <w:t xml:space="preserve">Por </w:t>
      </w:r>
      <w:r w:rsidR="00CE26E3" w:rsidRPr="008C7F8D">
        <w:rPr>
          <w:rFonts w:ascii="Palatino Linotype" w:eastAsia="Calibri" w:hAnsi="Palatino Linotype" w:cs="Arial"/>
          <w:sz w:val="24"/>
          <w:szCs w:val="24"/>
          <w:lang w:val="es-ES_tradnl" w:eastAsia="es-ES"/>
        </w:rPr>
        <w:t>lo que</w:t>
      </w:r>
      <w:r w:rsidR="00E113EC" w:rsidRPr="008C7F8D">
        <w:rPr>
          <w:rFonts w:ascii="Palatino Linotype" w:eastAsia="Calibri" w:hAnsi="Palatino Linotype" w:cs="Arial"/>
          <w:sz w:val="24"/>
          <w:szCs w:val="24"/>
          <w:lang w:val="es-ES_tradnl" w:eastAsia="es-ES"/>
        </w:rPr>
        <w:t xml:space="preserve">, </w:t>
      </w:r>
      <w:r w:rsidR="00944476" w:rsidRPr="008C7F8D">
        <w:rPr>
          <w:rFonts w:ascii="Palatino Linotype" w:eastAsia="Calibri" w:hAnsi="Palatino Linotype" w:cs="Arial"/>
          <w:sz w:val="24"/>
          <w:szCs w:val="24"/>
          <w:lang w:val="es-ES_tradnl" w:eastAsia="es-ES"/>
        </w:rPr>
        <w:t>el escrito</w:t>
      </w:r>
      <w:r w:rsidR="00E113EC" w:rsidRPr="008C7F8D">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7" w:name="_Toc2881747"/>
    </w:p>
    <w:p w14:paraId="54EF6511" w14:textId="77777777" w:rsidR="00110357" w:rsidRPr="008C7F8D" w:rsidRDefault="00110357" w:rsidP="0012034F">
      <w:pPr>
        <w:spacing w:before="240" w:after="240" w:line="360" w:lineRule="auto"/>
        <w:contextualSpacing/>
        <w:jc w:val="both"/>
        <w:rPr>
          <w:rFonts w:ascii="Palatino Linotype" w:eastAsia="Calibri" w:hAnsi="Palatino Linotype" w:cs="Times New Roman"/>
          <w:sz w:val="24"/>
          <w:szCs w:val="24"/>
          <w:lang w:val="es-ES" w:eastAsia="es-ES"/>
        </w:rPr>
      </w:pPr>
    </w:p>
    <w:p w14:paraId="320EF63A" w14:textId="36A3D267" w:rsidR="00E113EC" w:rsidRPr="008C7F8D" w:rsidRDefault="005F7675" w:rsidP="0012034F">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8" w:name="_Toc85130366"/>
      <w:r w:rsidRPr="008C7F8D">
        <w:rPr>
          <w:rFonts w:ascii="Palatino Linotype" w:eastAsia="MS Mincho" w:hAnsi="Palatino Linotype" w:cstheme="majorBidi"/>
          <w:b/>
          <w:sz w:val="24"/>
          <w:szCs w:val="24"/>
          <w:lang w:val="es-ES_tradnl" w:eastAsia="es-ES"/>
        </w:rPr>
        <w:lastRenderedPageBreak/>
        <w:t>TERCERO. Del P</w:t>
      </w:r>
      <w:r w:rsidR="00E113EC" w:rsidRPr="008C7F8D">
        <w:rPr>
          <w:rFonts w:ascii="Palatino Linotype" w:eastAsia="MS Mincho" w:hAnsi="Palatino Linotype" w:cstheme="majorBidi"/>
          <w:b/>
          <w:sz w:val="24"/>
          <w:szCs w:val="24"/>
          <w:lang w:val="es-ES_tradnl" w:eastAsia="es-ES"/>
        </w:rPr>
        <w:t>lanteamiento de la Litis.</w:t>
      </w:r>
      <w:bookmarkEnd w:id="7"/>
      <w:bookmarkEnd w:id="8"/>
    </w:p>
    <w:p w14:paraId="0308E4B8" w14:textId="77777777" w:rsidR="00E113EC" w:rsidRPr="008C7F8D" w:rsidRDefault="00E113EC" w:rsidP="0012034F">
      <w:pPr>
        <w:spacing w:after="0" w:line="360" w:lineRule="auto"/>
        <w:contextualSpacing/>
        <w:jc w:val="both"/>
        <w:rPr>
          <w:rFonts w:ascii="Palatino Linotype" w:eastAsia="Calibri" w:hAnsi="Palatino Linotype" w:cs="Arial"/>
          <w:b/>
          <w:sz w:val="24"/>
          <w:szCs w:val="24"/>
          <w:lang w:val="es-ES_tradnl" w:eastAsia="es-ES"/>
        </w:rPr>
      </w:pPr>
    </w:p>
    <w:p w14:paraId="472E90F7" w14:textId="360D84BD" w:rsidR="005F7675" w:rsidRPr="008C7F8D" w:rsidRDefault="00C626D3" w:rsidP="0012034F">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9" w:name="_Toc504500691"/>
      <w:bookmarkStart w:id="10" w:name="_Toc445745137"/>
      <w:bookmarkStart w:id="11" w:name="_Toc447699318"/>
      <w:bookmarkStart w:id="12" w:name="_Toc452379730"/>
      <w:bookmarkStart w:id="13" w:name="_Toc459195482"/>
      <w:bookmarkStart w:id="14" w:name="_Toc461555892"/>
      <w:bookmarkStart w:id="15" w:name="_Toc462307689"/>
      <w:bookmarkStart w:id="16" w:name="_Toc473628138"/>
      <w:r w:rsidRPr="008C7F8D">
        <w:rPr>
          <w:rFonts w:ascii="Palatino Linotype" w:hAnsi="Palatino Linotype" w:cs="Arial"/>
          <w:sz w:val="24"/>
          <w:szCs w:val="24"/>
          <w:lang w:val="es-ES_tradnl"/>
        </w:rPr>
        <w:t xml:space="preserve">El </w:t>
      </w:r>
      <w:r w:rsidR="004B2816" w:rsidRPr="008C7F8D">
        <w:rPr>
          <w:rFonts w:ascii="Palatino Linotype" w:hAnsi="Palatino Linotype" w:cs="Arial"/>
          <w:sz w:val="24"/>
          <w:szCs w:val="24"/>
          <w:lang w:val="es-ES_tradnl"/>
        </w:rPr>
        <w:t>P</w:t>
      </w:r>
      <w:r w:rsidR="005F7675" w:rsidRPr="008C7F8D">
        <w:rPr>
          <w:rFonts w:ascii="Palatino Linotype" w:hAnsi="Palatino Linotype" w:cs="Arial"/>
          <w:sz w:val="24"/>
          <w:szCs w:val="24"/>
          <w:lang w:val="es-ES_tradnl"/>
        </w:rPr>
        <w:t xml:space="preserve">articular solicitó al </w:t>
      </w:r>
      <w:r w:rsidR="00B757E4" w:rsidRPr="008C7F8D">
        <w:rPr>
          <w:rFonts w:ascii="Palatino Linotype" w:hAnsi="Palatino Linotype" w:cs="Arial"/>
          <w:b/>
          <w:sz w:val="24"/>
          <w:szCs w:val="24"/>
          <w:lang w:val="es-ES_tradnl"/>
        </w:rPr>
        <w:t>Ayuntamiento de Lerma</w:t>
      </w:r>
      <w:r w:rsidR="005F7675" w:rsidRPr="008C7F8D">
        <w:rPr>
          <w:rFonts w:ascii="Palatino Linotype" w:hAnsi="Palatino Linotype" w:cs="Arial"/>
          <w:sz w:val="24"/>
          <w:szCs w:val="24"/>
          <w:lang w:val="es-ES_tradnl"/>
        </w:rPr>
        <w:t xml:space="preserve"> la siguiente información</w:t>
      </w:r>
      <w:r w:rsidR="006A34AD" w:rsidRPr="008C7F8D">
        <w:rPr>
          <w:rFonts w:ascii="Palatino Linotype" w:hAnsi="Palatino Linotype" w:cs="Arial"/>
          <w:sz w:val="24"/>
          <w:szCs w:val="24"/>
          <w:lang w:val="es-ES_tradnl"/>
        </w:rPr>
        <w:t>:</w:t>
      </w:r>
    </w:p>
    <w:p w14:paraId="2030A5CA" w14:textId="77777777" w:rsidR="00551DEB" w:rsidRPr="008C7F8D" w:rsidRDefault="00551DEB" w:rsidP="0012034F">
      <w:pPr>
        <w:spacing w:after="0" w:line="360" w:lineRule="auto"/>
        <w:jc w:val="both"/>
        <w:rPr>
          <w:rFonts w:ascii="Palatino Linotype" w:hAnsi="Palatino Linotype" w:cs="Arial"/>
          <w:sz w:val="24"/>
          <w:szCs w:val="24"/>
          <w:lang w:val="es-ES_tradnl"/>
        </w:rPr>
      </w:pPr>
    </w:p>
    <w:p w14:paraId="4C91A195" w14:textId="6A733F73" w:rsidR="00B5260A" w:rsidRPr="008C7F8D" w:rsidRDefault="00551DEB" w:rsidP="0012034F">
      <w:pPr>
        <w:spacing w:after="0" w:line="360" w:lineRule="auto"/>
        <w:ind w:left="567" w:right="709"/>
        <w:jc w:val="both"/>
        <w:rPr>
          <w:rFonts w:ascii="Palatino Linotype" w:hAnsi="Palatino Linotype" w:cs="Arial"/>
          <w:sz w:val="24"/>
          <w:szCs w:val="24"/>
          <w:lang w:val="es-ES_tradnl"/>
        </w:rPr>
      </w:pPr>
      <w:r w:rsidRPr="008C7F8D">
        <w:rPr>
          <w:rFonts w:ascii="Palatino Linotype" w:hAnsi="Palatino Linotype" w:cs="Arial"/>
          <w:i/>
          <w:sz w:val="24"/>
          <w:szCs w:val="24"/>
          <w:lang w:val="es-ES_tradnl"/>
        </w:rPr>
        <w:t>“BUENAS TARDES SOLICITO SABER SI EN LA COLONIA ALFREDO DEL MAZO EXISTE ALGUN BIEN PROPIEDAD MUNICIPAL, O BIEN QUE HAYA SIDO DONADO PARA UTILIDAD PÚBLICA, DE SER EL CASO SABER PARA QUE ESTA DESTINADO EL MISMO” (</w:t>
      </w:r>
      <w:r w:rsidRPr="008C7F8D">
        <w:rPr>
          <w:rFonts w:ascii="Palatino Linotype" w:hAnsi="Palatino Linotype" w:cs="Arial"/>
          <w:sz w:val="24"/>
          <w:szCs w:val="24"/>
          <w:lang w:val="es-ES_tradnl"/>
        </w:rPr>
        <w:t>Sic)</w:t>
      </w:r>
    </w:p>
    <w:p w14:paraId="625610D1" w14:textId="77777777" w:rsidR="00551DEB" w:rsidRPr="008C7F8D" w:rsidRDefault="00551DEB" w:rsidP="0012034F">
      <w:pPr>
        <w:spacing w:after="0" w:line="360" w:lineRule="auto"/>
        <w:ind w:left="567" w:right="709"/>
        <w:jc w:val="both"/>
        <w:rPr>
          <w:rFonts w:ascii="Palatino Linotype" w:hAnsi="Palatino Linotype" w:cs="Arial"/>
          <w:sz w:val="24"/>
          <w:szCs w:val="24"/>
          <w:lang w:val="es-ES_tradnl"/>
        </w:rPr>
      </w:pPr>
    </w:p>
    <w:p w14:paraId="134F9533" w14:textId="3E3738FB" w:rsidR="00BA46E5" w:rsidRPr="008C7F8D" w:rsidRDefault="00BA46E5" w:rsidP="0012034F">
      <w:pPr>
        <w:numPr>
          <w:ilvl w:val="0"/>
          <w:numId w:val="2"/>
        </w:numPr>
        <w:spacing w:after="0" w:line="360" w:lineRule="auto"/>
        <w:ind w:left="0" w:firstLine="0"/>
        <w:contextualSpacing/>
        <w:jc w:val="both"/>
        <w:rPr>
          <w:rFonts w:ascii="Palatino Linotype" w:hAnsi="Palatino Linotype" w:cs="Arial"/>
          <w:sz w:val="24"/>
          <w:szCs w:val="24"/>
        </w:rPr>
      </w:pPr>
      <w:r w:rsidRPr="008C7F8D">
        <w:rPr>
          <w:rFonts w:ascii="Palatino Linotype" w:hAnsi="Palatino Linotype" w:cs="Arial"/>
          <w:sz w:val="24"/>
          <w:szCs w:val="24"/>
          <w:lang w:val="es-ES_tradnl"/>
        </w:rPr>
        <w:t xml:space="preserve">En respuesta, el </w:t>
      </w:r>
      <w:r w:rsidRPr="008C7F8D">
        <w:rPr>
          <w:rFonts w:ascii="Palatino Linotype" w:hAnsi="Palatino Linotype" w:cs="Arial"/>
          <w:b/>
          <w:sz w:val="24"/>
          <w:szCs w:val="24"/>
          <w:lang w:val="es-ES_tradnl"/>
        </w:rPr>
        <w:t>SUJETO OBLIGADO</w:t>
      </w:r>
      <w:r w:rsidRPr="008C7F8D">
        <w:rPr>
          <w:rFonts w:ascii="Palatino Linotype" w:hAnsi="Palatino Linotype" w:cs="Arial"/>
          <w:sz w:val="24"/>
          <w:szCs w:val="24"/>
          <w:lang w:val="es-ES_tradnl"/>
        </w:rPr>
        <w:t xml:space="preserve"> </w:t>
      </w:r>
      <w:r w:rsidR="00B4131F" w:rsidRPr="008C7F8D">
        <w:rPr>
          <w:rFonts w:ascii="Palatino Linotype" w:eastAsia="Times New Roman" w:hAnsi="Palatino Linotype" w:cs="Times New Roman"/>
          <w:color w:val="000000"/>
          <w:sz w:val="24"/>
          <w:szCs w:val="24"/>
          <w:lang w:eastAsia="es-MX"/>
        </w:rPr>
        <w:t xml:space="preserve">informó </w:t>
      </w:r>
      <w:r w:rsidR="00551DEB" w:rsidRPr="008C7F8D">
        <w:rPr>
          <w:rFonts w:ascii="Palatino Linotype" w:eastAsia="Times New Roman" w:hAnsi="Palatino Linotype" w:cs="Times New Roman"/>
          <w:color w:val="000000"/>
          <w:sz w:val="24"/>
          <w:szCs w:val="24"/>
          <w:lang w:eastAsia="es-MX"/>
        </w:rPr>
        <w:t xml:space="preserve">que en atención a la solicitud, informa que la información del interés del particular no existe en los archivos del Ayuntamiento. </w:t>
      </w:r>
    </w:p>
    <w:p w14:paraId="4F566740" w14:textId="77777777" w:rsidR="00551DEB" w:rsidRPr="008C7F8D" w:rsidRDefault="00551DEB" w:rsidP="0012034F">
      <w:pPr>
        <w:spacing w:after="0" w:line="360" w:lineRule="auto"/>
        <w:contextualSpacing/>
        <w:jc w:val="both"/>
        <w:rPr>
          <w:rFonts w:ascii="Palatino Linotype" w:hAnsi="Palatino Linotype" w:cs="Arial"/>
          <w:sz w:val="24"/>
          <w:szCs w:val="24"/>
        </w:rPr>
      </w:pPr>
    </w:p>
    <w:p w14:paraId="3AF88AD7" w14:textId="2C00A500" w:rsidR="00BF60EF" w:rsidRPr="008C7F8D" w:rsidRDefault="006E05C3" w:rsidP="0012034F">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8C7F8D">
        <w:rPr>
          <w:rFonts w:ascii="Palatino Linotype" w:eastAsia="MS Mincho" w:hAnsi="Palatino Linotype" w:cs="Arial"/>
          <w:sz w:val="24"/>
          <w:szCs w:val="24"/>
          <w:lang w:val="es-ES_tradnl" w:eastAsia="es-ES"/>
        </w:rPr>
        <w:t>En este sentido</w:t>
      </w:r>
      <w:r w:rsidR="009B6599" w:rsidRPr="008C7F8D">
        <w:rPr>
          <w:rFonts w:ascii="Palatino Linotype" w:eastAsia="MS Mincho" w:hAnsi="Palatino Linotype" w:cs="Arial"/>
          <w:sz w:val="24"/>
          <w:szCs w:val="24"/>
          <w:lang w:val="es-ES_tradnl" w:eastAsia="es-ES"/>
        </w:rPr>
        <w:t>,</w:t>
      </w:r>
      <w:r w:rsidRPr="008C7F8D">
        <w:rPr>
          <w:rFonts w:ascii="Palatino Linotype" w:eastAsia="MS Mincho" w:hAnsi="Palatino Linotype" w:cs="Arial"/>
          <w:sz w:val="24"/>
          <w:szCs w:val="24"/>
          <w:lang w:val="es-ES_tradnl" w:eastAsia="es-ES"/>
        </w:rPr>
        <w:t xml:space="preserve"> </w:t>
      </w:r>
      <w:r w:rsidR="00A11F31" w:rsidRPr="008C7F8D">
        <w:rPr>
          <w:rFonts w:ascii="Palatino Linotype" w:eastAsia="MS Mincho" w:hAnsi="Palatino Linotype" w:cs="Arial"/>
          <w:sz w:val="24"/>
          <w:szCs w:val="24"/>
          <w:lang w:val="es-ES_tradnl" w:eastAsia="es-ES"/>
        </w:rPr>
        <w:t>el</w:t>
      </w:r>
      <w:r w:rsidR="003445CD" w:rsidRPr="008C7F8D">
        <w:rPr>
          <w:rFonts w:ascii="Palatino Linotype" w:eastAsia="MS Mincho" w:hAnsi="Palatino Linotype" w:cs="Arial"/>
          <w:sz w:val="24"/>
          <w:szCs w:val="24"/>
          <w:lang w:val="es-ES_tradnl" w:eastAsia="es-ES"/>
        </w:rPr>
        <w:t xml:space="preserve"> P</w:t>
      </w:r>
      <w:r w:rsidR="00A11F31" w:rsidRPr="008C7F8D">
        <w:rPr>
          <w:rFonts w:ascii="Palatino Linotype" w:eastAsia="MS Mincho" w:hAnsi="Palatino Linotype" w:cs="Arial"/>
          <w:sz w:val="24"/>
          <w:szCs w:val="24"/>
          <w:lang w:val="es-ES_tradnl" w:eastAsia="es-ES"/>
        </w:rPr>
        <w:t xml:space="preserve">articular señaló en el recurso de revisión, como motivo de inconformidad, </w:t>
      </w:r>
      <w:r w:rsidR="00551DEB" w:rsidRPr="008C7F8D">
        <w:rPr>
          <w:rFonts w:ascii="Palatino Linotype" w:eastAsia="MS Mincho" w:hAnsi="Palatino Linotype" w:cs="Arial"/>
          <w:sz w:val="24"/>
          <w:szCs w:val="24"/>
          <w:lang w:val="es-ES_tradnl" w:eastAsia="es-ES"/>
        </w:rPr>
        <w:t xml:space="preserve">la búsqueda exhaustiva de la información, así como la fundamentación y motivación de la respuesta. </w:t>
      </w:r>
    </w:p>
    <w:p w14:paraId="5DEB1612" w14:textId="77777777" w:rsidR="00BF60EF" w:rsidRPr="008C7F8D" w:rsidRDefault="00BF60EF" w:rsidP="0012034F">
      <w:pPr>
        <w:spacing w:after="0" w:line="360" w:lineRule="auto"/>
        <w:contextualSpacing/>
        <w:jc w:val="both"/>
        <w:rPr>
          <w:rFonts w:ascii="Palatino Linotype" w:hAnsi="Palatino Linotype" w:cs="Arial"/>
          <w:sz w:val="24"/>
          <w:szCs w:val="24"/>
          <w:lang w:val="es-ES_tradnl"/>
        </w:rPr>
      </w:pPr>
    </w:p>
    <w:p w14:paraId="6C936608" w14:textId="3FDB590F" w:rsidR="00BF60EF" w:rsidRPr="008C7F8D" w:rsidRDefault="00BF60EF" w:rsidP="0012034F">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8C7F8D">
        <w:rPr>
          <w:rFonts w:ascii="Palatino Linotype" w:hAnsi="Palatino Linotype" w:cs="Arial"/>
          <w:sz w:val="24"/>
          <w:szCs w:val="24"/>
          <w:lang w:val="es-ES_tradnl"/>
        </w:rPr>
        <w:t xml:space="preserve">En consecuencia, </w:t>
      </w:r>
      <w:r w:rsidR="00E74AE7" w:rsidRPr="008C7F8D">
        <w:rPr>
          <w:rFonts w:ascii="Palatino Linotype" w:hAnsi="Palatino Linotype" w:cs="Arial"/>
          <w:sz w:val="24"/>
          <w:szCs w:val="24"/>
          <w:lang w:val="es-ES_tradnl"/>
        </w:rPr>
        <w:t>la Litis del presente asunto, corresponde a determinar si se actualiza la causal de procedencia prevista en el artículo 179, fracción I</w:t>
      </w:r>
      <w:r w:rsidR="00C676E4" w:rsidRPr="008C7F8D">
        <w:rPr>
          <w:rFonts w:ascii="Palatino Linotype" w:hAnsi="Palatino Linotype" w:cs="Arial"/>
          <w:sz w:val="24"/>
          <w:szCs w:val="24"/>
          <w:lang w:val="es-ES_tradnl"/>
        </w:rPr>
        <w:t xml:space="preserve">II y XIII </w:t>
      </w:r>
      <w:r w:rsidR="00E74AE7" w:rsidRPr="008C7F8D">
        <w:rPr>
          <w:rFonts w:ascii="Palatino Linotype" w:hAnsi="Palatino Linotype" w:cs="Arial"/>
          <w:sz w:val="24"/>
          <w:szCs w:val="24"/>
          <w:lang w:val="es-ES_tradnl"/>
        </w:rPr>
        <w:t xml:space="preserve">de la Ley de Transparencia y Acceso a la Información Pública del Estado de México y Municipios; que determina </w:t>
      </w:r>
      <w:r w:rsidR="00E74AE7" w:rsidRPr="008C7F8D">
        <w:rPr>
          <w:rFonts w:ascii="Palatino Linotype" w:hAnsi="Palatino Linotype" w:cs="Arial"/>
          <w:sz w:val="24"/>
          <w:szCs w:val="24"/>
          <w:u w:val="single"/>
          <w:lang w:val="es-ES_tradnl"/>
        </w:rPr>
        <w:t>la negativa a la información solicitada</w:t>
      </w:r>
      <w:r w:rsidR="00C676E4" w:rsidRPr="008C7F8D">
        <w:rPr>
          <w:rFonts w:ascii="Palatino Linotype" w:hAnsi="Palatino Linotype" w:cs="Arial"/>
          <w:sz w:val="24"/>
          <w:szCs w:val="24"/>
          <w:u w:val="single"/>
          <w:lang w:val="es-ES_tradnl"/>
        </w:rPr>
        <w:t xml:space="preserve">, y </w:t>
      </w:r>
      <w:r w:rsidR="00C676E4" w:rsidRPr="008C7F8D">
        <w:rPr>
          <w:rFonts w:ascii="Palatino Linotype" w:hAnsi="Palatino Linotype" w:cs="Arial"/>
          <w:sz w:val="24"/>
          <w:szCs w:val="24"/>
          <w:u w:val="single"/>
          <w:lang w:val="es-ES_tradnl"/>
        </w:rPr>
        <w:lastRenderedPageBreak/>
        <w:t xml:space="preserve">que la </w:t>
      </w:r>
      <w:r w:rsidR="00D8732D" w:rsidRPr="008C7F8D">
        <w:rPr>
          <w:rFonts w:ascii="Palatino Linotype" w:hAnsi="Palatino Linotype" w:cs="Arial"/>
          <w:sz w:val="24"/>
          <w:szCs w:val="24"/>
          <w:u w:val="single"/>
          <w:lang w:val="es-ES_tradnl"/>
        </w:rPr>
        <w:t xml:space="preserve"> entrega de información</w:t>
      </w:r>
      <w:r w:rsidR="00C676E4" w:rsidRPr="008C7F8D">
        <w:rPr>
          <w:rFonts w:ascii="Palatino Linotype" w:hAnsi="Palatino Linotype" w:cs="Arial"/>
          <w:sz w:val="24"/>
          <w:szCs w:val="24"/>
          <w:u w:val="single"/>
          <w:lang w:val="es-ES_tradnl"/>
        </w:rPr>
        <w:t xml:space="preserve"> sea confiable</w:t>
      </w:r>
      <w:r w:rsidR="00E74AE7" w:rsidRPr="008C7F8D">
        <w:rPr>
          <w:rFonts w:ascii="Palatino Linotype" w:hAnsi="Palatino Linotype" w:cs="Arial"/>
          <w:sz w:val="24"/>
          <w:szCs w:val="24"/>
          <w:lang w:val="es-ES_tradnl"/>
        </w:rPr>
        <w:t xml:space="preserve">, hipótesis de la que se inconformó </w:t>
      </w:r>
      <w:r w:rsidR="00C626D3" w:rsidRPr="008C7F8D">
        <w:rPr>
          <w:rFonts w:ascii="Palatino Linotype" w:hAnsi="Palatino Linotype" w:cs="Arial"/>
          <w:sz w:val="24"/>
          <w:szCs w:val="24"/>
          <w:lang w:val="es-ES_tradnl"/>
        </w:rPr>
        <w:t>el</w:t>
      </w:r>
      <w:r w:rsidR="003445CD" w:rsidRPr="008C7F8D">
        <w:rPr>
          <w:rFonts w:ascii="Palatino Linotype" w:hAnsi="Palatino Linotype" w:cs="Arial"/>
          <w:sz w:val="24"/>
          <w:szCs w:val="24"/>
          <w:lang w:val="es-ES_tradnl"/>
        </w:rPr>
        <w:t xml:space="preserve"> P</w:t>
      </w:r>
      <w:r w:rsidR="00E74AE7" w:rsidRPr="008C7F8D">
        <w:rPr>
          <w:rFonts w:ascii="Palatino Linotype" w:hAnsi="Palatino Linotype" w:cs="Arial"/>
          <w:sz w:val="24"/>
          <w:szCs w:val="24"/>
          <w:lang w:val="es-ES_tradnl"/>
        </w:rPr>
        <w:t xml:space="preserve">articular; y acreditar si la respuesta del </w:t>
      </w:r>
      <w:r w:rsidR="00E74AE7" w:rsidRPr="008C7F8D">
        <w:rPr>
          <w:rFonts w:ascii="Palatino Linotype" w:hAnsi="Palatino Linotype" w:cs="Arial"/>
          <w:b/>
          <w:sz w:val="24"/>
          <w:szCs w:val="24"/>
          <w:lang w:val="es-ES_tradnl"/>
        </w:rPr>
        <w:t>SUJETO OBLIGADO</w:t>
      </w:r>
      <w:r w:rsidR="00E74AE7" w:rsidRPr="008C7F8D">
        <w:rPr>
          <w:rFonts w:ascii="Palatino Linotype" w:hAnsi="Palatino Linotype" w:cs="Arial"/>
          <w:sz w:val="24"/>
          <w:szCs w:val="24"/>
          <w:lang w:val="es-ES_tradnl"/>
        </w:rPr>
        <w:t xml:space="preserve"> resulta accesible, en apego a los principios establecidos en el artículo 11 de la Ley de Transparencia.</w:t>
      </w:r>
    </w:p>
    <w:p w14:paraId="07B85945" w14:textId="77777777" w:rsidR="00D15D38" w:rsidRPr="008C7F8D" w:rsidRDefault="00D15D38" w:rsidP="0012034F">
      <w:pPr>
        <w:spacing w:before="240" w:after="240" w:line="360" w:lineRule="auto"/>
        <w:ind w:right="49"/>
        <w:contextualSpacing/>
        <w:jc w:val="both"/>
        <w:rPr>
          <w:rFonts w:ascii="Palatino Linotype" w:eastAsia="MS Mincho" w:hAnsi="Palatino Linotype" w:cs="Arial"/>
          <w:sz w:val="24"/>
          <w:szCs w:val="24"/>
          <w:lang w:val="es-ES_tradnl" w:eastAsia="es-ES"/>
        </w:rPr>
      </w:pPr>
    </w:p>
    <w:p w14:paraId="7CEBF152" w14:textId="473C65B0" w:rsidR="009F4327" w:rsidRPr="008C7F8D" w:rsidRDefault="009F4327" w:rsidP="0012034F">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17" w:name="_Toc2881748"/>
      <w:bookmarkStart w:id="18" w:name="_Toc85130367"/>
      <w:r w:rsidRPr="008C7F8D">
        <w:rPr>
          <w:rFonts w:ascii="Palatino Linotype" w:eastAsia="MS Gothic" w:hAnsi="Palatino Linotype" w:cstheme="majorBidi"/>
          <w:b/>
          <w:sz w:val="24"/>
          <w:szCs w:val="24"/>
          <w:lang w:val="es-ES_tradnl" w:eastAsia="es-ES"/>
        </w:rPr>
        <w:t>CUARTO. Del Estudio y R</w:t>
      </w:r>
      <w:r w:rsidR="00E113EC" w:rsidRPr="008C7F8D">
        <w:rPr>
          <w:rFonts w:ascii="Palatino Linotype" w:eastAsia="MS Gothic" w:hAnsi="Palatino Linotype" w:cstheme="majorBidi"/>
          <w:b/>
          <w:sz w:val="24"/>
          <w:szCs w:val="24"/>
          <w:lang w:val="es-ES_tradnl" w:eastAsia="es-ES"/>
        </w:rPr>
        <w:t xml:space="preserve">esolución del </w:t>
      </w:r>
      <w:r w:rsidRPr="008C7F8D">
        <w:rPr>
          <w:rFonts w:ascii="Palatino Linotype" w:eastAsia="MS Gothic" w:hAnsi="Palatino Linotype" w:cstheme="majorBidi"/>
          <w:b/>
          <w:sz w:val="24"/>
          <w:szCs w:val="24"/>
          <w:lang w:val="es-ES_tradnl" w:eastAsia="es-ES"/>
        </w:rPr>
        <w:t>Asunto</w:t>
      </w:r>
      <w:r w:rsidR="00E113EC" w:rsidRPr="008C7F8D">
        <w:rPr>
          <w:rFonts w:ascii="Palatino Linotype" w:eastAsia="MS Gothic" w:hAnsi="Palatino Linotype" w:cstheme="majorBidi"/>
          <w:b/>
          <w:sz w:val="24"/>
          <w:szCs w:val="24"/>
          <w:lang w:val="es-ES_tradnl" w:eastAsia="es-ES"/>
        </w:rPr>
        <w:t>.</w:t>
      </w:r>
      <w:bookmarkEnd w:id="17"/>
      <w:bookmarkEnd w:id="18"/>
    </w:p>
    <w:p w14:paraId="488E09A5" w14:textId="77777777" w:rsidR="009F4327" w:rsidRPr="008C7F8D" w:rsidRDefault="009F4327" w:rsidP="0012034F">
      <w:pPr>
        <w:keepNext/>
        <w:keepLines/>
        <w:spacing w:before="240" w:after="0" w:line="360" w:lineRule="auto"/>
        <w:outlineLvl w:val="0"/>
        <w:rPr>
          <w:rFonts w:ascii="Palatino Linotype" w:eastAsia="MS Gothic" w:hAnsi="Palatino Linotype" w:cstheme="majorBidi"/>
          <w:b/>
          <w:sz w:val="24"/>
          <w:szCs w:val="24"/>
          <w:lang w:val="es-ES_tradnl" w:eastAsia="es-ES"/>
        </w:rPr>
      </w:pPr>
    </w:p>
    <w:p w14:paraId="7F49CDA4" w14:textId="5042FE86" w:rsidR="009F4327" w:rsidRPr="008C7F8D" w:rsidRDefault="009F4327" w:rsidP="0012034F">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C7F8D">
        <w:rPr>
          <w:rFonts w:ascii="Palatino Linotype" w:eastAsia="MS Mincho" w:hAnsi="Palatino Linotype" w:cs="Times New Roman"/>
          <w:sz w:val="24"/>
          <w:szCs w:val="24"/>
          <w:lang w:val="es-ES_tradnl" w:eastAsia="es-ES"/>
        </w:rPr>
        <w:t xml:space="preserve">Derivado </w:t>
      </w:r>
      <w:r w:rsidRPr="008C7F8D">
        <w:rPr>
          <w:rFonts w:ascii="Palatino Linotype" w:eastAsia="MS Mincho" w:hAnsi="Palatino Linotype" w:cs="Times New Roman"/>
          <w:color w:val="000000"/>
          <w:sz w:val="24"/>
          <w:szCs w:val="24"/>
        </w:rPr>
        <w:t xml:space="preserve">del </w:t>
      </w:r>
      <w:r w:rsidRPr="008C7F8D">
        <w:rPr>
          <w:rFonts w:ascii="Palatino Linotype" w:hAnsi="Palatino Linotype" w:cs="Arial"/>
          <w:sz w:val="24"/>
          <w:szCs w:val="24"/>
        </w:rPr>
        <w:t xml:space="preserve">planteamiento de la </w:t>
      </w:r>
      <w:r w:rsidRPr="008C7F8D">
        <w:rPr>
          <w:rFonts w:ascii="Palatino Linotype" w:hAnsi="Palatino Linotype" w:cs="Arial"/>
          <w:i/>
          <w:sz w:val="24"/>
          <w:szCs w:val="24"/>
        </w:rPr>
        <w:t>Litis</w:t>
      </w:r>
      <w:r w:rsidRPr="008C7F8D">
        <w:rPr>
          <w:rFonts w:ascii="Palatino Linotype" w:hAnsi="Palatino Linotype" w:cs="Arial"/>
          <w:sz w:val="24"/>
          <w:szCs w:val="24"/>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w:t>
      </w:r>
      <w:r w:rsidR="009B6599" w:rsidRPr="008C7F8D">
        <w:rPr>
          <w:rFonts w:ascii="Palatino Linotype" w:hAnsi="Palatino Linotype" w:cs="Arial"/>
          <w:sz w:val="24"/>
          <w:szCs w:val="24"/>
        </w:rPr>
        <w:t>de acuerdo con</w:t>
      </w:r>
      <w:r w:rsidRPr="008C7F8D">
        <w:rPr>
          <w:rFonts w:ascii="Palatino Linotype" w:hAnsi="Palatino Linotype" w:cs="Arial"/>
          <w:sz w:val="24"/>
          <w:szCs w:val="24"/>
        </w:rPr>
        <w:t xml:space="preserve"> lo establecido en el artículo 8 de la </w:t>
      </w:r>
      <w:r w:rsidRPr="008C7F8D">
        <w:rPr>
          <w:rFonts w:ascii="Palatino Linotype" w:eastAsia="Calibri" w:hAnsi="Palatino Linotype" w:cs="Arial"/>
          <w:b/>
          <w:sz w:val="24"/>
          <w:szCs w:val="24"/>
          <w:lang w:val="es-ES"/>
        </w:rPr>
        <w:t>Ley de Transparencia y Acceso a la Información Pública del Estado de México y Municipios</w:t>
      </w:r>
      <w:r w:rsidRPr="008C7F8D">
        <w:rPr>
          <w:rFonts w:ascii="Palatino Linotype" w:eastAsia="Times New Roman" w:hAnsi="Palatino Linotype" w:cs="Arial"/>
          <w:sz w:val="24"/>
          <w:szCs w:val="24"/>
          <w:lang w:val="es-ES" w:eastAsia="es-MX"/>
        </w:rPr>
        <w:t>.</w:t>
      </w:r>
    </w:p>
    <w:p w14:paraId="47A24A08" w14:textId="77777777" w:rsidR="009F4327" w:rsidRPr="008C7F8D" w:rsidRDefault="009F4327" w:rsidP="0012034F">
      <w:pPr>
        <w:spacing w:after="0" w:line="360" w:lineRule="auto"/>
        <w:ind w:right="34"/>
        <w:contextualSpacing/>
        <w:jc w:val="both"/>
        <w:rPr>
          <w:rFonts w:ascii="Palatino Linotype" w:eastAsia="MS Mincho" w:hAnsi="Palatino Linotype" w:cs="Times New Roman"/>
          <w:sz w:val="24"/>
          <w:szCs w:val="24"/>
          <w:lang w:val="es-ES_tradnl" w:eastAsia="es-ES"/>
        </w:rPr>
      </w:pPr>
    </w:p>
    <w:p w14:paraId="4D630417" w14:textId="248F0A5A" w:rsidR="009F4327" w:rsidRPr="008C7F8D" w:rsidRDefault="009F4327" w:rsidP="0012034F">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C7F8D">
        <w:rPr>
          <w:rFonts w:ascii="Palatino Linotype" w:eastAsia="MS Mincho" w:hAnsi="Palatino Linotype" w:cs="Times New Roman"/>
          <w:sz w:val="24"/>
          <w:szCs w:val="24"/>
          <w:lang w:val="es-ES_tradnl" w:eastAsia="es-ES"/>
        </w:rPr>
        <w:t xml:space="preserve">Para </w:t>
      </w:r>
      <w:r w:rsidRPr="008C7F8D">
        <w:rPr>
          <w:rFonts w:ascii="Palatino Linotype" w:eastAsia="MS Mincho" w:hAnsi="Palatino Linotype" w:cs="Times New Roman"/>
          <w:sz w:val="24"/>
          <w:szCs w:val="24"/>
        </w:rPr>
        <w:t xml:space="preserve">proceder al análisis del presente asunto, es necesario recapitular lo que </w:t>
      </w:r>
      <w:r w:rsidR="00C626D3" w:rsidRPr="008C7F8D">
        <w:rPr>
          <w:rFonts w:ascii="Palatino Linotype" w:eastAsia="MS Mincho" w:hAnsi="Palatino Linotype" w:cs="Times New Roman"/>
          <w:sz w:val="24"/>
          <w:szCs w:val="24"/>
        </w:rPr>
        <w:t>el</w:t>
      </w:r>
      <w:r w:rsidR="003445CD" w:rsidRPr="008C7F8D">
        <w:rPr>
          <w:rFonts w:ascii="Palatino Linotype" w:eastAsia="MS Mincho" w:hAnsi="Palatino Linotype" w:cs="Times New Roman"/>
          <w:sz w:val="24"/>
          <w:szCs w:val="24"/>
        </w:rPr>
        <w:t xml:space="preserve"> P</w:t>
      </w:r>
      <w:r w:rsidRPr="008C7F8D">
        <w:rPr>
          <w:rFonts w:ascii="Palatino Linotype" w:eastAsia="MS Mincho" w:hAnsi="Palatino Linotype" w:cs="Times New Roman"/>
          <w:sz w:val="24"/>
          <w:szCs w:val="24"/>
        </w:rPr>
        <w:t>articular solicitó</w:t>
      </w:r>
      <w:r w:rsidR="00F67039" w:rsidRPr="008C7F8D">
        <w:rPr>
          <w:rFonts w:ascii="Palatino Linotype" w:eastAsia="MS Mincho" w:hAnsi="Palatino Linotype" w:cs="Times New Roman"/>
          <w:sz w:val="24"/>
          <w:szCs w:val="24"/>
        </w:rPr>
        <w:t>:</w:t>
      </w:r>
    </w:p>
    <w:p w14:paraId="1B2F478B" w14:textId="77777777" w:rsidR="00C676E4" w:rsidRPr="008C7F8D" w:rsidRDefault="00C676E4" w:rsidP="0012034F">
      <w:pPr>
        <w:spacing w:after="0" w:line="360" w:lineRule="auto"/>
        <w:ind w:right="567"/>
        <w:contextualSpacing/>
        <w:jc w:val="both"/>
        <w:rPr>
          <w:rFonts w:ascii="Palatino Linotype" w:eastAsia="MS Mincho" w:hAnsi="Palatino Linotype" w:cs="Times New Roman"/>
          <w:sz w:val="24"/>
          <w:szCs w:val="24"/>
          <w:lang w:val="es-ES_tradnl" w:eastAsia="es-ES"/>
        </w:rPr>
      </w:pPr>
    </w:p>
    <w:p w14:paraId="401BDDF4" w14:textId="2F3AED7B" w:rsidR="005B1CDB" w:rsidRPr="008C7F8D" w:rsidRDefault="00C676E4" w:rsidP="0012034F">
      <w:pPr>
        <w:spacing w:after="0" w:line="360" w:lineRule="auto"/>
        <w:ind w:left="567" w:right="709"/>
        <w:contextualSpacing/>
        <w:jc w:val="both"/>
        <w:rPr>
          <w:rFonts w:ascii="Palatino Linotype" w:eastAsia="MS Mincho" w:hAnsi="Palatino Linotype" w:cs="Times New Roman"/>
          <w:sz w:val="24"/>
          <w:szCs w:val="24"/>
          <w:lang w:val="es-ES_tradnl" w:eastAsia="es-ES"/>
        </w:rPr>
      </w:pPr>
      <w:r w:rsidRPr="008C7F8D">
        <w:rPr>
          <w:rFonts w:ascii="Palatino Linotype" w:eastAsia="MS Mincho" w:hAnsi="Palatino Linotype" w:cs="Times New Roman"/>
          <w:sz w:val="24"/>
          <w:szCs w:val="24"/>
          <w:lang w:val="es-ES_tradnl" w:eastAsia="es-ES"/>
        </w:rPr>
        <w:t>“</w:t>
      </w:r>
      <w:r w:rsidRPr="008C7F8D">
        <w:rPr>
          <w:rFonts w:ascii="Palatino Linotype" w:eastAsia="MS Mincho" w:hAnsi="Palatino Linotype" w:cs="Times New Roman"/>
          <w:i/>
          <w:sz w:val="24"/>
          <w:szCs w:val="24"/>
          <w:lang w:val="es-ES_tradnl" w:eastAsia="es-ES"/>
        </w:rPr>
        <w:t xml:space="preserve">BUENAS TARDES SOLICITO SABER SI EN LA COLONIA ALFREDO DEL MAZO EXISTE ALGUN BIEN PROPIEDAD MUNICIPAL, O BIEN QUE HAYA SIDO DONADO PARA </w:t>
      </w:r>
      <w:r w:rsidRPr="008C7F8D">
        <w:rPr>
          <w:rFonts w:ascii="Palatino Linotype" w:eastAsia="MS Mincho" w:hAnsi="Palatino Linotype" w:cs="Times New Roman"/>
          <w:i/>
          <w:sz w:val="24"/>
          <w:szCs w:val="24"/>
          <w:lang w:val="es-ES_tradnl" w:eastAsia="es-ES"/>
        </w:rPr>
        <w:lastRenderedPageBreak/>
        <w:t>UTILIDAD PÚBLICA, DE SER EL CASO SABER PARA QUE ESTA DESTINADO EL MISMO.”(</w:t>
      </w:r>
      <w:r w:rsidRPr="008C7F8D">
        <w:rPr>
          <w:rFonts w:ascii="Palatino Linotype" w:eastAsia="MS Mincho" w:hAnsi="Palatino Linotype" w:cs="Times New Roman"/>
          <w:sz w:val="24"/>
          <w:szCs w:val="24"/>
          <w:lang w:val="es-ES_tradnl" w:eastAsia="es-ES"/>
        </w:rPr>
        <w:t>Sic)</w:t>
      </w:r>
    </w:p>
    <w:p w14:paraId="166AAB7C" w14:textId="77777777" w:rsidR="0046066D" w:rsidRPr="008C7F8D" w:rsidRDefault="0046066D" w:rsidP="0012034F">
      <w:pPr>
        <w:spacing w:after="0" w:line="360" w:lineRule="auto"/>
        <w:ind w:right="34"/>
        <w:contextualSpacing/>
        <w:jc w:val="both"/>
        <w:rPr>
          <w:rFonts w:ascii="Palatino Linotype" w:eastAsia="MS Mincho" w:hAnsi="Palatino Linotype" w:cs="Times New Roman"/>
          <w:sz w:val="24"/>
          <w:szCs w:val="24"/>
          <w:lang w:val="es-ES_tradnl" w:eastAsia="es-ES"/>
        </w:rPr>
      </w:pPr>
    </w:p>
    <w:p w14:paraId="55B376BA" w14:textId="0163888A" w:rsidR="0046066D" w:rsidRPr="008C7F8D" w:rsidRDefault="009F4327" w:rsidP="0012034F">
      <w:pPr>
        <w:numPr>
          <w:ilvl w:val="0"/>
          <w:numId w:val="2"/>
        </w:numPr>
        <w:spacing w:after="0" w:line="360" w:lineRule="auto"/>
        <w:ind w:left="0" w:right="34" w:firstLine="0"/>
        <w:contextualSpacing/>
        <w:jc w:val="both"/>
        <w:rPr>
          <w:rFonts w:ascii="Palatino Linotype" w:eastAsia="Times New Roman" w:hAnsi="Palatino Linotype" w:cs="Times New Roman"/>
          <w:color w:val="000000"/>
          <w:sz w:val="24"/>
          <w:szCs w:val="24"/>
          <w:lang w:eastAsia="es-MX"/>
        </w:rPr>
      </w:pPr>
      <w:r w:rsidRPr="008C7F8D">
        <w:rPr>
          <w:rFonts w:ascii="Palatino Linotype" w:eastAsia="MS Mincho" w:hAnsi="Palatino Linotype" w:cs="Times New Roman"/>
          <w:sz w:val="24"/>
          <w:szCs w:val="24"/>
          <w:lang w:val="es-ES_tradnl" w:eastAsia="es-ES"/>
        </w:rPr>
        <w:t xml:space="preserve">En </w:t>
      </w:r>
      <w:r w:rsidRPr="008C7F8D">
        <w:rPr>
          <w:rFonts w:ascii="Palatino Linotype" w:hAnsi="Palatino Linotype" w:cs="Arial"/>
          <w:sz w:val="24"/>
          <w:szCs w:val="24"/>
          <w:lang w:val="es-ES_tradnl"/>
        </w:rPr>
        <w:t xml:space="preserve">respuesta, el </w:t>
      </w:r>
      <w:r w:rsidRPr="008C7F8D">
        <w:rPr>
          <w:rFonts w:ascii="Palatino Linotype" w:hAnsi="Palatino Linotype" w:cs="Arial"/>
          <w:b/>
          <w:sz w:val="24"/>
          <w:szCs w:val="24"/>
          <w:lang w:val="es-ES_tradnl"/>
        </w:rPr>
        <w:t>SUJETO OBLIGADO</w:t>
      </w:r>
      <w:r w:rsidRPr="008C7F8D">
        <w:rPr>
          <w:rFonts w:ascii="Palatino Linotype" w:hAnsi="Palatino Linotype" w:cs="Arial"/>
          <w:sz w:val="24"/>
          <w:szCs w:val="24"/>
          <w:lang w:val="es-ES_tradnl"/>
        </w:rPr>
        <w:t xml:space="preserve"> </w:t>
      </w:r>
      <w:r w:rsidR="00C676E4" w:rsidRPr="008C7F8D">
        <w:rPr>
          <w:rFonts w:ascii="Palatino Linotype" w:eastAsia="Times New Roman" w:hAnsi="Palatino Linotype" w:cs="Times New Roman"/>
          <w:color w:val="000000"/>
          <w:sz w:val="24"/>
          <w:szCs w:val="24"/>
          <w:lang w:eastAsia="es-MX"/>
        </w:rPr>
        <w:t xml:space="preserve">informó que dicha información no existe en los archivos del Ayuntamiento. </w:t>
      </w:r>
    </w:p>
    <w:p w14:paraId="5F244791" w14:textId="77777777" w:rsidR="00BF77EB" w:rsidRPr="008C7F8D" w:rsidRDefault="00BF77EB" w:rsidP="0012034F">
      <w:pPr>
        <w:spacing w:after="0" w:line="360" w:lineRule="auto"/>
        <w:ind w:right="34"/>
        <w:contextualSpacing/>
        <w:rPr>
          <w:rFonts w:ascii="Palatino Linotype" w:hAnsi="Palatino Linotype"/>
          <w:sz w:val="24"/>
          <w:szCs w:val="24"/>
        </w:rPr>
      </w:pPr>
    </w:p>
    <w:p w14:paraId="0425D60D" w14:textId="71195A01" w:rsidR="00B5629C" w:rsidRPr="008C7F8D" w:rsidRDefault="00C25DA5" w:rsidP="0012034F">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C7F8D">
        <w:rPr>
          <w:rFonts w:ascii="Palatino Linotype" w:eastAsia="MS Mincho" w:hAnsi="Palatino Linotype" w:cs="Times New Roman"/>
          <w:sz w:val="24"/>
          <w:szCs w:val="24"/>
          <w:lang w:val="es-ES_tradnl" w:eastAsia="es-ES"/>
        </w:rPr>
        <w:t xml:space="preserve">En consecuencia, </w:t>
      </w:r>
      <w:r w:rsidR="000104D2" w:rsidRPr="008C7F8D">
        <w:rPr>
          <w:rFonts w:ascii="Palatino Linotype" w:eastAsia="MS Mincho" w:hAnsi="Palatino Linotype" w:cs="Arial"/>
          <w:sz w:val="24"/>
          <w:szCs w:val="24"/>
          <w:lang w:val="es-ES_tradnl" w:eastAsia="es-ES"/>
        </w:rPr>
        <w:t>el</w:t>
      </w:r>
      <w:r w:rsidR="003445CD" w:rsidRPr="008C7F8D">
        <w:rPr>
          <w:rFonts w:ascii="Palatino Linotype" w:eastAsia="MS Mincho" w:hAnsi="Palatino Linotype" w:cs="Arial"/>
          <w:sz w:val="24"/>
          <w:szCs w:val="24"/>
          <w:lang w:val="es-ES_tradnl" w:eastAsia="es-ES"/>
        </w:rPr>
        <w:t xml:space="preserve"> P</w:t>
      </w:r>
      <w:r w:rsidRPr="008C7F8D">
        <w:rPr>
          <w:rFonts w:ascii="Palatino Linotype" w:eastAsia="MS Mincho" w:hAnsi="Palatino Linotype" w:cs="Arial"/>
          <w:sz w:val="24"/>
          <w:szCs w:val="24"/>
          <w:lang w:val="es-ES_tradnl" w:eastAsia="es-ES"/>
        </w:rPr>
        <w:t xml:space="preserve">articular señaló en </w:t>
      </w:r>
      <w:r w:rsidR="000104D2" w:rsidRPr="008C7F8D">
        <w:rPr>
          <w:rFonts w:ascii="Palatino Linotype" w:eastAsia="MS Mincho" w:hAnsi="Palatino Linotype" w:cs="Arial"/>
          <w:sz w:val="24"/>
          <w:szCs w:val="24"/>
          <w:lang w:val="es-ES_tradnl" w:eastAsia="es-ES"/>
        </w:rPr>
        <w:t>el</w:t>
      </w:r>
      <w:r w:rsidRPr="008C7F8D">
        <w:rPr>
          <w:rFonts w:ascii="Palatino Linotype" w:eastAsia="MS Mincho" w:hAnsi="Palatino Linotype" w:cs="Arial"/>
          <w:sz w:val="24"/>
          <w:szCs w:val="24"/>
          <w:lang w:val="es-ES_tradnl" w:eastAsia="es-ES"/>
        </w:rPr>
        <w:t xml:space="preserve"> recurso de revisión, como motivo de inconformidad</w:t>
      </w:r>
      <w:r w:rsidR="00A11F31" w:rsidRPr="008C7F8D">
        <w:rPr>
          <w:rFonts w:ascii="Palatino Linotype" w:eastAsia="MS Mincho" w:hAnsi="Palatino Linotype" w:cs="Arial"/>
          <w:sz w:val="24"/>
          <w:szCs w:val="24"/>
          <w:lang w:val="es-ES_tradnl" w:eastAsia="es-ES"/>
        </w:rPr>
        <w:t>,</w:t>
      </w:r>
      <w:r w:rsidR="00C676E4" w:rsidRPr="008C7F8D">
        <w:rPr>
          <w:rFonts w:ascii="Palatino Linotype" w:eastAsia="MS Mincho" w:hAnsi="Palatino Linotype" w:cs="Arial"/>
          <w:sz w:val="24"/>
          <w:szCs w:val="24"/>
          <w:lang w:val="es-ES_tradnl" w:eastAsia="es-ES"/>
        </w:rPr>
        <w:t xml:space="preserve"> la búsqueda exhaustiva de la información, así como la falta de fundamentación y motivación de la respuesta.  </w:t>
      </w:r>
    </w:p>
    <w:p w14:paraId="446C32B4" w14:textId="77777777" w:rsidR="00991177" w:rsidRPr="008C7F8D" w:rsidRDefault="00991177" w:rsidP="0012034F">
      <w:pPr>
        <w:spacing w:after="0" w:line="360" w:lineRule="auto"/>
        <w:ind w:right="34"/>
        <w:contextualSpacing/>
        <w:jc w:val="both"/>
        <w:rPr>
          <w:rFonts w:ascii="Palatino Linotype" w:eastAsia="MS Mincho" w:hAnsi="Palatino Linotype" w:cs="Times New Roman"/>
          <w:b/>
          <w:sz w:val="24"/>
          <w:szCs w:val="24"/>
          <w:lang w:val="es-ES_tradnl" w:eastAsia="es-ES"/>
        </w:rPr>
      </w:pPr>
    </w:p>
    <w:p w14:paraId="2030BEFC" w14:textId="5F2D838C" w:rsidR="00AF7E74" w:rsidRPr="008C7F8D" w:rsidRDefault="006A2600" w:rsidP="0012034F">
      <w:pPr>
        <w:spacing w:after="0" w:line="360" w:lineRule="auto"/>
        <w:ind w:right="34"/>
        <w:contextualSpacing/>
        <w:jc w:val="both"/>
        <w:rPr>
          <w:rFonts w:ascii="Palatino Linotype" w:eastAsia="MS Mincho" w:hAnsi="Palatino Linotype" w:cs="Times New Roman"/>
          <w:b/>
          <w:sz w:val="24"/>
          <w:szCs w:val="24"/>
          <w:lang w:val="es-ES_tradnl" w:eastAsia="es-ES"/>
        </w:rPr>
      </w:pPr>
      <w:r w:rsidRPr="008C7F8D">
        <w:rPr>
          <w:rFonts w:ascii="Palatino Linotype" w:eastAsia="MS Mincho" w:hAnsi="Palatino Linotype" w:cs="Times New Roman"/>
          <w:b/>
          <w:sz w:val="24"/>
          <w:szCs w:val="24"/>
          <w:lang w:val="es-ES_tradnl" w:eastAsia="es-ES"/>
        </w:rPr>
        <w:t>De la búsqueda exhaustiva y la inexistencia de la información.</w:t>
      </w:r>
    </w:p>
    <w:p w14:paraId="73863A95" w14:textId="776B689C" w:rsidR="006A2600" w:rsidRPr="008C7F8D" w:rsidRDefault="006A2600" w:rsidP="0012034F">
      <w:pPr>
        <w:pStyle w:val="Prrafodelista"/>
        <w:numPr>
          <w:ilvl w:val="0"/>
          <w:numId w:val="2"/>
        </w:numPr>
        <w:shd w:val="clear" w:color="auto" w:fill="FFFFFF"/>
        <w:spacing w:before="240" w:after="240" w:line="360" w:lineRule="auto"/>
        <w:ind w:left="0" w:firstLine="0"/>
        <w:jc w:val="both"/>
        <w:rPr>
          <w:rFonts w:ascii="Palatino Linotype" w:eastAsia="Calibri" w:hAnsi="Palatino Linotype" w:cs="Arial"/>
          <w:sz w:val="24"/>
          <w:szCs w:val="24"/>
        </w:rPr>
      </w:pPr>
      <w:r w:rsidRPr="008C7F8D">
        <w:rPr>
          <w:rFonts w:ascii="Palatino Linotype" w:eastAsia="Calibri" w:hAnsi="Palatino Linotype"/>
          <w:sz w:val="24"/>
          <w:szCs w:val="24"/>
        </w:rPr>
        <w:t xml:space="preserve">Ahora bien, el  procedimiento de acceso a la información pública, descrito en el Título Séptimo de la Ley de Transparencia refiere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 </w:t>
      </w:r>
    </w:p>
    <w:p w14:paraId="7F825A0A" w14:textId="77777777" w:rsidR="006A2600" w:rsidRPr="008C7F8D" w:rsidRDefault="006A2600" w:rsidP="0012034F">
      <w:pPr>
        <w:shd w:val="clear" w:color="auto" w:fill="FFFFFF"/>
        <w:spacing w:before="240" w:after="240" w:line="360" w:lineRule="auto"/>
        <w:contextualSpacing/>
        <w:jc w:val="both"/>
        <w:rPr>
          <w:rFonts w:ascii="Palatino Linotype" w:eastAsia="Calibri" w:hAnsi="Palatino Linotype" w:cs="Arial"/>
          <w:sz w:val="24"/>
          <w:szCs w:val="24"/>
        </w:rPr>
      </w:pPr>
    </w:p>
    <w:p w14:paraId="701C89F8" w14:textId="46A00384" w:rsidR="006A2600" w:rsidRPr="008C7F8D" w:rsidRDefault="006A2600" w:rsidP="0012034F">
      <w:pPr>
        <w:numPr>
          <w:ilvl w:val="0"/>
          <w:numId w:val="2"/>
        </w:numPr>
        <w:shd w:val="clear" w:color="auto" w:fill="FFFFFF"/>
        <w:spacing w:before="240" w:after="240" w:line="360" w:lineRule="auto"/>
        <w:ind w:left="0" w:firstLine="0"/>
        <w:contextualSpacing/>
        <w:jc w:val="both"/>
        <w:rPr>
          <w:rFonts w:ascii="Palatino Linotype" w:eastAsia="Calibri" w:hAnsi="Palatino Linotype" w:cs="Arial"/>
          <w:sz w:val="24"/>
          <w:szCs w:val="24"/>
        </w:rPr>
      </w:pPr>
      <w:r w:rsidRPr="008C7F8D">
        <w:rPr>
          <w:rFonts w:ascii="Palatino Linotype" w:eastAsia="Calibri" w:hAnsi="Palatino Linotype" w:cs="Arial"/>
          <w:sz w:val="24"/>
          <w:szCs w:val="24"/>
        </w:rPr>
        <w:lastRenderedPageBreak/>
        <w:t>Así, el Titular de la Unidad de Transparencia tiene la obligación de cumplir con lo que dispone la normatividad aplicable, lo que en primera instancia implica que solicite a todas las áreas que pudieron haber generado o administrado la información requerida, la búsqueda de la misma. En ese sentido de la verificación realizada al expediente electrónico integrados en el SAIMEX se aprecia que el titular de la Unidad de Transparencia no realizó requerimientos a las áreas que pudieran poseer, generar o administrar la información solicitada.</w:t>
      </w:r>
    </w:p>
    <w:p w14:paraId="1F18690D" w14:textId="77777777" w:rsidR="00CD592F" w:rsidRPr="008C7F8D" w:rsidRDefault="00CD592F" w:rsidP="0012034F">
      <w:pPr>
        <w:spacing w:after="0" w:line="360" w:lineRule="auto"/>
        <w:ind w:right="34"/>
        <w:contextualSpacing/>
        <w:jc w:val="both"/>
        <w:rPr>
          <w:rFonts w:ascii="Palatino Linotype" w:eastAsia="MS Mincho" w:hAnsi="Palatino Linotype" w:cs="Times New Roman"/>
          <w:sz w:val="24"/>
          <w:szCs w:val="24"/>
          <w:lang w:val="es-ES_tradnl" w:eastAsia="es-ES"/>
        </w:rPr>
      </w:pPr>
    </w:p>
    <w:p w14:paraId="3163FB0B" w14:textId="0EAA4BAE" w:rsidR="00AF7E74" w:rsidRPr="008C7F8D" w:rsidRDefault="00976167" w:rsidP="0012034F">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C7F8D">
        <w:rPr>
          <w:rFonts w:ascii="Palatino Linotype" w:eastAsia="MS Mincho" w:hAnsi="Palatino Linotype" w:cs="Times New Roman"/>
          <w:sz w:val="24"/>
          <w:szCs w:val="24"/>
          <w:lang w:val="es-ES_tradnl" w:eastAsia="es-ES"/>
        </w:rPr>
        <w:t xml:space="preserve">Conforme </w:t>
      </w:r>
      <w:r w:rsidRPr="008C7F8D">
        <w:rPr>
          <w:rFonts w:ascii="Palatino Linotype" w:eastAsia="MS Mincho" w:hAnsi="Palatino Linotype"/>
          <w:sz w:val="24"/>
          <w:szCs w:val="24"/>
        </w:rPr>
        <w:t>a lo anterior, evidentemente la Titular de la Unidad de Transparencia no siguió el procedimiento de búsqueda de la información, previsto en el artículo 162 de la Ley de Transparencia Local, toda vez que omitió turnar las so</w:t>
      </w:r>
      <w:r w:rsidR="006A2600" w:rsidRPr="008C7F8D">
        <w:rPr>
          <w:rFonts w:ascii="Palatino Linotype" w:eastAsia="MS Mincho" w:hAnsi="Palatino Linotype"/>
          <w:sz w:val="24"/>
          <w:szCs w:val="24"/>
        </w:rPr>
        <w:t>licitudes de información a</w:t>
      </w:r>
      <w:r w:rsidRPr="008C7F8D">
        <w:rPr>
          <w:rFonts w:ascii="Palatino Linotype" w:eastAsia="MS Mincho" w:hAnsi="Palatino Linotype"/>
          <w:sz w:val="24"/>
          <w:szCs w:val="24"/>
        </w:rPr>
        <w:t xml:space="preserve"> las áreas que pudieran o deban contar con lo requerido conforme a sus facultades, competencias y funciones, con el propósito de realizar una búsqueda exhaustiva y razonable de la información</w:t>
      </w:r>
      <w:r w:rsidR="006A2600" w:rsidRPr="008C7F8D">
        <w:rPr>
          <w:rFonts w:ascii="Palatino Linotype" w:eastAsia="MS Mincho" w:hAnsi="Palatino Linotype"/>
          <w:sz w:val="24"/>
          <w:szCs w:val="24"/>
        </w:rPr>
        <w:t>.</w:t>
      </w:r>
    </w:p>
    <w:p w14:paraId="798176D8" w14:textId="77777777" w:rsidR="006A2600" w:rsidRPr="008C7F8D" w:rsidRDefault="006A2600" w:rsidP="0012034F">
      <w:pPr>
        <w:pStyle w:val="Prrafodelista"/>
        <w:spacing w:line="360" w:lineRule="auto"/>
        <w:rPr>
          <w:rFonts w:ascii="Palatino Linotype" w:eastAsia="MS Mincho" w:hAnsi="Palatino Linotype" w:cs="Times New Roman"/>
          <w:sz w:val="24"/>
          <w:szCs w:val="24"/>
          <w:lang w:val="es-ES_tradnl" w:eastAsia="es-ES"/>
        </w:rPr>
      </w:pPr>
    </w:p>
    <w:p w14:paraId="76B928BD" w14:textId="74C4772E" w:rsidR="006A2600" w:rsidRPr="008C7F8D" w:rsidRDefault="006A2600" w:rsidP="0012034F">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C7F8D">
        <w:rPr>
          <w:rFonts w:ascii="Palatino Linotype" w:eastAsia="MS Mincho" w:hAnsi="Palatino Linotype" w:cs="Times New Roman"/>
          <w:sz w:val="24"/>
          <w:szCs w:val="24"/>
          <w:lang w:val="es-ES_tradnl" w:eastAsia="es-ES"/>
        </w:rPr>
        <w:t xml:space="preserve">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w:t>
      </w:r>
      <w:r w:rsidRPr="008C7F8D">
        <w:rPr>
          <w:rFonts w:ascii="Palatino Linotype" w:eastAsia="MS Mincho" w:hAnsi="Palatino Linotype" w:cs="Times New Roman"/>
          <w:sz w:val="24"/>
          <w:szCs w:val="24"/>
          <w:lang w:val="es-ES_tradnl" w:eastAsia="es-ES"/>
        </w:rPr>
        <w:lastRenderedPageBreak/>
        <w:t>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w:t>
      </w:r>
    </w:p>
    <w:p w14:paraId="12AA6BB0" w14:textId="77777777" w:rsidR="006A2600" w:rsidRPr="008C7F8D" w:rsidRDefault="006A2600" w:rsidP="0012034F">
      <w:pPr>
        <w:pStyle w:val="Prrafodelista"/>
        <w:spacing w:line="360" w:lineRule="auto"/>
        <w:rPr>
          <w:rFonts w:ascii="Palatino Linotype" w:eastAsia="MS Mincho" w:hAnsi="Palatino Linotype" w:cs="Times New Roman"/>
          <w:sz w:val="24"/>
          <w:szCs w:val="24"/>
          <w:lang w:val="es-ES_tradnl" w:eastAsia="es-ES"/>
        </w:rPr>
      </w:pPr>
    </w:p>
    <w:p w14:paraId="0EC38383" w14:textId="0115DC70" w:rsidR="006A2600" w:rsidRPr="008C7F8D" w:rsidRDefault="006A2600" w:rsidP="0012034F">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C7F8D">
        <w:rPr>
          <w:rFonts w:ascii="Palatino Linotype" w:eastAsia="MS Mincho" w:hAnsi="Palatino Linotype" w:cs="Times New Roman"/>
          <w:sz w:val="24"/>
          <w:szCs w:val="24"/>
          <w:lang w:val="es-ES_tradnl" w:eastAsia="es-ES"/>
        </w:rPr>
        <w:t>Es por ello que para dar cabal cumplimiento a la búsqueda exhaustiva y razonable de la información se deben turnar a las áreas, que pudieran poseer la información e indicar de manera clara la información solicitada de acuerdo a sus facultades.</w:t>
      </w:r>
    </w:p>
    <w:p w14:paraId="76D27B68" w14:textId="77777777" w:rsidR="006A2600" w:rsidRPr="008C7F8D" w:rsidRDefault="006A2600" w:rsidP="0012034F">
      <w:pPr>
        <w:pStyle w:val="Prrafodelista"/>
        <w:spacing w:line="360" w:lineRule="auto"/>
        <w:rPr>
          <w:rFonts w:ascii="Palatino Linotype" w:eastAsia="MS Mincho" w:hAnsi="Palatino Linotype" w:cs="Times New Roman"/>
          <w:sz w:val="24"/>
          <w:szCs w:val="24"/>
          <w:lang w:val="es-ES_tradnl" w:eastAsia="es-ES"/>
        </w:rPr>
      </w:pPr>
    </w:p>
    <w:p w14:paraId="3EB66877" w14:textId="166DF75F" w:rsidR="006A2600" w:rsidRPr="008C7F8D" w:rsidRDefault="006A2600" w:rsidP="0012034F">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C7F8D">
        <w:rPr>
          <w:rFonts w:ascii="Palatino Linotype" w:eastAsia="MS Mincho" w:hAnsi="Palatino Linotype" w:cs="Times New Roman"/>
          <w:sz w:val="24"/>
          <w:szCs w:val="24"/>
          <w:lang w:val="es-ES_tradnl" w:eastAsia="es-ES"/>
        </w:rPr>
        <w:t xml:space="preserve">En este sentido este instituto en primer lugar procedió a verificar que el ayuntamiento de Lerma cuente con la Colonia Alfredo del Mazo, </w:t>
      </w:r>
      <w:r w:rsidR="002C3963" w:rsidRPr="008C7F8D">
        <w:rPr>
          <w:rFonts w:ascii="Palatino Linotype" w:eastAsia="MS Mincho" w:hAnsi="Palatino Linotype" w:cs="Times New Roman"/>
          <w:sz w:val="24"/>
          <w:szCs w:val="24"/>
          <w:lang w:val="es-ES_tradnl" w:eastAsia="es-ES"/>
        </w:rPr>
        <w:t xml:space="preserve">y </w:t>
      </w:r>
      <w:r w:rsidRPr="008C7F8D">
        <w:rPr>
          <w:rFonts w:ascii="Palatino Linotype" w:eastAsia="MS Mincho" w:hAnsi="Palatino Linotype" w:cs="Times New Roman"/>
          <w:sz w:val="24"/>
          <w:szCs w:val="24"/>
          <w:lang w:val="es-ES_tradnl" w:eastAsia="es-ES"/>
        </w:rPr>
        <w:t xml:space="preserve">de conformidad con el Bando Municipal </w:t>
      </w:r>
      <w:r w:rsidR="002C3963" w:rsidRPr="008C7F8D">
        <w:rPr>
          <w:rFonts w:ascii="Palatino Linotype" w:eastAsia="MS Mincho" w:hAnsi="Palatino Linotype" w:cs="Times New Roman"/>
          <w:sz w:val="24"/>
          <w:szCs w:val="24"/>
          <w:lang w:val="es-ES_tradnl" w:eastAsia="es-ES"/>
        </w:rPr>
        <w:t xml:space="preserve">de Lerma en el Capítulo IV de la Organización Territorial Administrativa del Municipio, se identificó lo siguiente: </w:t>
      </w:r>
    </w:p>
    <w:p w14:paraId="7C739D7F" w14:textId="77777777" w:rsidR="006A2600" w:rsidRPr="008C7F8D" w:rsidRDefault="006A2600" w:rsidP="0012034F">
      <w:pPr>
        <w:pStyle w:val="Prrafodelista"/>
        <w:spacing w:line="360" w:lineRule="auto"/>
        <w:rPr>
          <w:rFonts w:ascii="Palatino Linotype" w:eastAsia="MS Mincho" w:hAnsi="Palatino Linotype" w:cs="Times New Roman"/>
          <w:sz w:val="24"/>
          <w:szCs w:val="24"/>
          <w:lang w:val="es-ES_tradnl" w:eastAsia="es-ES"/>
        </w:rPr>
      </w:pPr>
    </w:p>
    <w:p w14:paraId="7D580EFF" w14:textId="79A1DCF4" w:rsidR="002C3963" w:rsidRPr="008C7F8D" w:rsidRDefault="002C3963" w:rsidP="0012034F">
      <w:pPr>
        <w:spacing w:after="0" w:line="360" w:lineRule="auto"/>
        <w:ind w:left="567" w:right="567"/>
        <w:contextualSpacing/>
        <w:jc w:val="center"/>
        <w:rPr>
          <w:rFonts w:ascii="Palatino Linotype" w:eastAsia="MS Mincho" w:hAnsi="Palatino Linotype" w:cs="Times New Roman"/>
          <w:b/>
          <w:i/>
          <w:sz w:val="24"/>
          <w:szCs w:val="24"/>
          <w:lang w:eastAsia="es-ES"/>
        </w:rPr>
      </w:pPr>
      <w:r w:rsidRPr="008C7F8D">
        <w:rPr>
          <w:rFonts w:ascii="Palatino Linotype" w:eastAsia="MS Mincho" w:hAnsi="Palatino Linotype" w:cs="Times New Roman"/>
          <w:b/>
          <w:i/>
          <w:sz w:val="24"/>
          <w:szCs w:val="24"/>
          <w:lang w:eastAsia="es-ES"/>
        </w:rPr>
        <w:t>CAPÍTULO IV</w:t>
      </w:r>
    </w:p>
    <w:p w14:paraId="71ACCF3C" w14:textId="51A66517" w:rsidR="002C3963" w:rsidRPr="008C7F8D" w:rsidRDefault="002C3963" w:rsidP="0012034F">
      <w:pPr>
        <w:spacing w:after="0" w:line="360" w:lineRule="auto"/>
        <w:ind w:left="567" w:right="567"/>
        <w:contextualSpacing/>
        <w:jc w:val="center"/>
        <w:rPr>
          <w:rFonts w:ascii="Palatino Linotype" w:eastAsia="MS Mincho" w:hAnsi="Palatino Linotype" w:cs="Times New Roman"/>
          <w:b/>
          <w:i/>
          <w:sz w:val="24"/>
          <w:szCs w:val="24"/>
          <w:lang w:eastAsia="es-ES"/>
        </w:rPr>
      </w:pPr>
      <w:r w:rsidRPr="008C7F8D">
        <w:rPr>
          <w:rFonts w:ascii="Palatino Linotype" w:eastAsia="MS Mincho" w:hAnsi="Palatino Linotype" w:cs="Times New Roman"/>
          <w:b/>
          <w:i/>
          <w:sz w:val="24"/>
          <w:szCs w:val="24"/>
          <w:lang w:eastAsia="es-ES"/>
        </w:rPr>
        <w:t>DE LA ORGANIZACIÓN TERRITORIAL ADMINISTRATIVA DEL MUNICIPIO</w:t>
      </w:r>
    </w:p>
    <w:p w14:paraId="03D53E3E" w14:textId="77810549" w:rsidR="006A2600"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eastAsia="es-ES"/>
        </w:rPr>
      </w:pPr>
      <w:r w:rsidRPr="008C7F8D">
        <w:rPr>
          <w:rFonts w:ascii="Palatino Linotype" w:eastAsia="MS Mincho" w:hAnsi="Palatino Linotype" w:cs="Times New Roman"/>
          <w:b/>
          <w:i/>
          <w:sz w:val="24"/>
          <w:szCs w:val="24"/>
          <w:lang w:eastAsia="es-ES"/>
        </w:rPr>
        <w:t>Artículo 8.</w:t>
      </w:r>
      <w:r w:rsidRPr="008C7F8D">
        <w:rPr>
          <w:rFonts w:ascii="Palatino Linotype" w:eastAsia="MS Mincho" w:hAnsi="Palatino Linotype" w:cs="Times New Roman"/>
          <w:i/>
          <w:sz w:val="24"/>
          <w:szCs w:val="24"/>
          <w:lang w:eastAsia="es-ES"/>
        </w:rPr>
        <w:t xml:space="preserve"> El municipio está integrado por una cabecera municipal, que es la ciudad de Lerma de Villada; treinta y ocho Delegaciones; siete </w:t>
      </w:r>
      <w:r w:rsidRPr="008C7F8D">
        <w:rPr>
          <w:rFonts w:ascii="Palatino Linotype" w:eastAsia="MS Mincho" w:hAnsi="Palatino Linotype" w:cs="Times New Roman"/>
          <w:i/>
          <w:sz w:val="24"/>
          <w:szCs w:val="24"/>
          <w:lang w:eastAsia="es-ES"/>
        </w:rPr>
        <w:lastRenderedPageBreak/>
        <w:t>Fraccionamientos; cinco Parques Industriales; y trece Jefaturas de Colonia, agrupadas en ocho regiones. Artículo 9. Para el cumplimiento de sus funciones políticas y administrativas, el Ayuntamiento de Lerma ha dividido el territorio municipal de la siguiente manera:</w:t>
      </w:r>
    </w:p>
    <w:p w14:paraId="0D316864"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b/>
          <w:i/>
          <w:sz w:val="24"/>
          <w:szCs w:val="24"/>
          <w:lang w:eastAsia="es-ES"/>
        </w:rPr>
      </w:pPr>
    </w:p>
    <w:p w14:paraId="2AB98A27"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b/>
          <w:i/>
          <w:sz w:val="24"/>
          <w:szCs w:val="24"/>
          <w:lang w:val="es-ES_tradnl" w:eastAsia="es-ES"/>
        </w:rPr>
      </w:pPr>
      <w:r w:rsidRPr="008C7F8D">
        <w:rPr>
          <w:rFonts w:ascii="Palatino Linotype" w:eastAsia="MS Mincho" w:hAnsi="Palatino Linotype" w:cs="Times New Roman"/>
          <w:b/>
          <w:i/>
          <w:sz w:val="24"/>
          <w:szCs w:val="24"/>
          <w:lang w:val="es-ES_tradnl" w:eastAsia="es-ES"/>
        </w:rPr>
        <w:t>REGIÓN VI TULTEPEC</w:t>
      </w:r>
    </w:p>
    <w:p w14:paraId="2AF5D4E8" w14:textId="77777777" w:rsidR="002C3963" w:rsidRPr="008C7F8D" w:rsidRDefault="002C3963" w:rsidP="0012034F">
      <w:pPr>
        <w:spacing w:after="0" w:line="360" w:lineRule="auto"/>
        <w:ind w:left="851" w:right="567"/>
        <w:contextualSpacing/>
        <w:jc w:val="both"/>
        <w:rPr>
          <w:rFonts w:ascii="Palatino Linotype" w:eastAsia="MS Mincho" w:hAnsi="Palatino Linotype" w:cs="Times New Roman"/>
          <w:b/>
          <w:i/>
          <w:sz w:val="24"/>
          <w:szCs w:val="24"/>
          <w:lang w:val="es-ES_tradnl" w:eastAsia="es-ES"/>
        </w:rPr>
      </w:pPr>
      <w:r w:rsidRPr="008C7F8D">
        <w:rPr>
          <w:rFonts w:ascii="Palatino Linotype" w:eastAsia="MS Mincho" w:hAnsi="Palatino Linotype" w:cs="Times New Roman"/>
          <w:b/>
          <w:i/>
          <w:sz w:val="24"/>
          <w:szCs w:val="24"/>
          <w:lang w:val="es-ES_tradnl" w:eastAsia="es-ES"/>
        </w:rPr>
        <w:t>Colonia Alfredo del Mazo</w:t>
      </w:r>
    </w:p>
    <w:p w14:paraId="33F5A0D9" w14:textId="77777777" w:rsidR="002C3963" w:rsidRPr="008C7F8D" w:rsidRDefault="002C3963" w:rsidP="0012034F">
      <w:pPr>
        <w:spacing w:after="0" w:line="360" w:lineRule="auto"/>
        <w:ind w:left="851"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Colonia Tomapa</w:t>
      </w:r>
    </w:p>
    <w:p w14:paraId="71287321" w14:textId="77777777" w:rsidR="002C3963" w:rsidRPr="008C7F8D" w:rsidRDefault="002C3963" w:rsidP="0012034F">
      <w:pPr>
        <w:spacing w:after="0" w:line="360" w:lineRule="auto"/>
        <w:ind w:left="851"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San Pedro Tultepec</w:t>
      </w:r>
    </w:p>
    <w:p w14:paraId="2BB4AADF" w14:textId="37D5B213" w:rsidR="002C3963" w:rsidRPr="008C7F8D" w:rsidRDefault="002C3963" w:rsidP="0012034F">
      <w:pPr>
        <w:spacing w:after="0" w:line="360" w:lineRule="auto"/>
        <w:ind w:left="851"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Santa Cruz Tultepec</w:t>
      </w:r>
    </w:p>
    <w:p w14:paraId="7D990038" w14:textId="77777777" w:rsidR="006A2600" w:rsidRPr="008C7F8D" w:rsidRDefault="006A2600" w:rsidP="0012034F">
      <w:pPr>
        <w:spacing w:after="0" w:line="360" w:lineRule="auto"/>
        <w:ind w:right="34"/>
        <w:contextualSpacing/>
        <w:jc w:val="both"/>
        <w:rPr>
          <w:rFonts w:ascii="Palatino Linotype" w:eastAsia="MS Mincho" w:hAnsi="Palatino Linotype" w:cs="Times New Roman"/>
          <w:sz w:val="24"/>
          <w:szCs w:val="24"/>
          <w:lang w:val="es-ES_tradnl" w:eastAsia="es-ES"/>
        </w:rPr>
      </w:pPr>
    </w:p>
    <w:p w14:paraId="025B31FB" w14:textId="029F7C1C" w:rsidR="002C3963" w:rsidRPr="008C7F8D" w:rsidRDefault="006A2600" w:rsidP="0012034F">
      <w:pPr>
        <w:spacing w:after="0" w:line="360" w:lineRule="auto"/>
        <w:ind w:right="34"/>
        <w:contextualSpacing/>
        <w:jc w:val="both"/>
        <w:rPr>
          <w:rFonts w:ascii="Palatino Linotype" w:eastAsia="MS Mincho" w:hAnsi="Palatino Linotype" w:cs="Times New Roman"/>
          <w:sz w:val="24"/>
          <w:szCs w:val="24"/>
          <w:lang w:val="es-ES_tradnl" w:eastAsia="es-ES"/>
        </w:rPr>
      </w:pPr>
      <w:r w:rsidRPr="008C7F8D">
        <w:rPr>
          <w:rFonts w:ascii="Palatino Linotype" w:eastAsia="MS Mincho" w:hAnsi="Palatino Linotype" w:cs="Times New Roman"/>
          <w:sz w:val="24"/>
          <w:szCs w:val="24"/>
          <w:lang w:val="es-ES_tradnl" w:eastAsia="es-ES"/>
        </w:rPr>
        <w:t>48.</w:t>
      </w:r>
      <w:r w:rsidRPr="008C7F8D">
        <w:rPr>
          <w:rFonts w:ascii="Palatino Linotype" w:eastAsia="MS Mincho" w:hAnsi="Palatino Linotype" w:cs="Times New Roman"/>
          <w:sz w:val="24"/>
          <w:szCs w:val="24"/>
          <w:lang w:val="es-ES_tradnl" w:eastAsia="es-ES"/>
        </w:rPr>
        <w:tab/>
      </w:r>
      <w:r w:rsidR="002C3963" w:rsidRPr="008C7F8D">
        <w:rPr>
          <w:rFonts w:ascii="Palatino Linotype" w:eastAsia="MS Mincho" w:hAnsi="Palatino Linotype" w:cs="Times New Roman"/>
          <w:sz w:val="24"/>
          <w:szCs w:val="24"/>
          <w:lang w:val="es-ES_tradnl" w:eastAsia="es-ES"/>
        </w:rPr>
        <w:t xml:space="preserve">De conformidad con lo anterior, y con fundamento en el Bando Municipal </w:t>
      </w:r>
      <w:r w:rsidR="00257F43" w:rsidRPr="008C7F8D">
        <w:rPr>
          <w:rFonts w:ascii="Palatino Linotype" w:eastAsia="MS Mincho" w:hAnsi="Palatino Linotype" w:cs="Times New Roman"/>
          <w:sz w:val="24"/>
          <w:szCs w:val="24"/>
          <w:lang w:val="es-ES_tradnl" w:eastAsia="es-ES"/>
        </w:rPr>
        <w:t xml:space="preserve">se identificaron </w:t>
      </w:r>
      <w:r w:rsidR="006D4C1A" w:rsidRPr="008C7F8D">
        <w:rPr>
          <w:rFonts w:ascii="Palatino Linotype" w:eastAsia="MS Mincho" w:hAnsi="Palatino Linotype" w:cs="Times New Roman"/>
          <w:sz w:val="24"/>
          <w:szCs w:val="24"/>
          <w:lang w:val="es-ES_tradnl" w:eastAsia="es-ES"/>
        </w:rPr>
        <w:t>las</w:t>
      </w:r>
      <w:r w:rsidR="00257F43" w:rsidRPr="008C7F8D">
        <w:rPr>
          <w:rFonts w:ascii="Palatino Linotype" w:eastAsia="MS Mincho" w:hAnsi="Palatino Linotype" w:cs="Times New Roman"/>
          <w:sz w:val="24"/>
          <w:szCs w:val="24"/>
          <w:lang w:val="es-ES_tradnl" w:eastAsia="es-ES"/>
        </w:rPr>
        <w:t xml:space="preserve"> siguientes unidades administrativas</w:t>
      </w:r>
      <w:r w:rsidR="002C3963" w:rsidRPr="008C7F8D">
        <w:rPr>
          <w:rFonts w:ascii="Palatino Linotype" w:eastAsia="MS Mincho" w:hAnsi="Palatino Linotype" w:cs="Times New Roman"/>
          <w:sz w:val="24"/>
          <w:szCs w:val="24"/>
          <w:lang w:val="es-ES_tradnl" w:eastAsia="es-ES"/>
        </w:rPr>
        <w:t xml:space="preserve"> en la que pudiera obrar la información:</w:t>
      </w:r>
    </w:p>
    <w:p w14:paraId="533E9D5E" w14:textId="77777777" w:rsidR="002C3963" w:rsidRPr="008C7F8D" w:rsidRDefault="002C3963" w:rsidP="0012034F">
      <w:pPr>
        <w:spacing w:after="0" w:line="360" w:lineRule="auto"/>
        <w:ind w:left="567" w:right="567"/>
        <w:contextualSpacing/>
        <w:jc w:val="center"/>
        <w:rPr>
          <w:rFonts w:ascii="Palatino Linotype" w:eastAsia="MS Mincho" w:hAnsi="Palatino Linotype" w:cs="Times New Roman"/>
          <w:b/>
          <w:i/>
          <w:sz w:val="24"/>
          <w:szCs w:val="24"/>
          <w:lang w:val="es-ES_tradnl" w:eastAsia="es-ES"/>
        </w:rPr>
      </w:pPr>
      <w:r w:rsidRPr="008C7F8D">
        <w:rPr>
          <w:rFonts w:ascii="Palatino Linotype" w:eastAsia="MS Mincho" w:hAnsi="Palatino Linotype" w:cs="Times New Roman"/>
          <w:b/>
          <w:i/>
          <w:sz w:val="24"/>
          <w:szCs w:val="24"/>
          <w:lang w:val="es-ES_tradnl" w:eastAsia="es-ES"/>
        </w:rPr>
        <w:t>CAPÍTULO XII</w:t>
      </w:r>
    </w:p>
    <w:p w14:paraId="24281144" w14:textId="5318C204" w:rsidR="002C3963" w:rsidRPr="008C7F8D" w:rsidRDefault="002C3963" w:rsidP="0012034F">
      <w:pPr>
        <w:spacing w:after="0" w:line="360" w:lineRule="auto"/>
        <w:ind w:left="567" w:right="567"/>
        <w:contextualSpacing/>
        <w:jc w:val="center"/>
        <w:rPr>
          <w:rFonts w:ascii="Palatino Linotype" w:eastAsia="MS Mincho" w:hAnsi="Palatino Linotype" w:cs="Times New Roman"/>
          <w:b/>
          <w:i/>
          <w:sz w:val="24"/>
          <w:szCs w:val="24"/>
          <w:lang w:val="es-ES_tradnl" w:eastAsia="es-ES"/>
        </w:rPr>
      </w:pPr>
      <w:r w:rsidRPr="008C7F8D">
        <w:rPr>
          <w:rFonts w:ascii="Palatino Linotype" w:eastAsia="MS Mincho" w:hAnsi="Palatino Linotype" w:cs="Times New Roman"/>
          <w:b/>
          <w:i/>
          <w:sz w:val="24"/>
          <w:szCs w:val="24"/>
          <w:lang w:val="es-ES_tradnl" w:eastAsia="es-ES"/>
        </w:rPr>
        <w:t>DE LAS DEPENDENCIAS</w:t>
      </w:r>
    </w:p>
    <w:p w14:paraId="302B29AF" w14:textId="77777777" w:rsidR="002C3963" w:rsidRPr="008C7F8D" w:rsidRDefault="002C3963" w:rsidP="0012034F">
      <w:pPr>
        <w:spacing w:after="0" w:line="360" w:lineRule="auto"/>
        <w:ind w:left="567" w:right="567"/>
        <w:contextualSpacing/>
        <w:jc w:val="center"/>
        <w:rPr>
          <w:rFonts w:ascii="Palatino Linotype" w:eastAsia="MS Mincho" w:hAnsi="Palatino Linotype" w:cs="Times New Roman"/>
          <w:b/>
          <w:i/>
          <w:sz w:val="24"/>
          <w:szCs w:val="24"/>
          <w:lang w:val="es-ES_tradnl" w:eastAsia="es-ES"/>
        </w:rPr>
      </w:pPr>
      <w:r w:rsidRPr="008C7F8D">
        <w:rPr>
          <w:rFonts w:ascii="Palatino Linotype" w:eastAsia="MS Mincho" w:hAnsi="Palatino Linotype" w:cs="Times New Roman"/>
          <w:b/>
          <w:i/>
          <w:sz w:val="24"/>
          <w:szCs w:val="24"/>
          <w:lang w:val="es-ES_tradnl" w:eastAsia="es-ES"/>
        </w:rPr>
        <w:t>ADMINISTRATIVAS</w:t>
      </w:r>
    </w:p>
    <w:p w14:paraId="5D64C7BB" w14:textId="38EC482B"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Artículo 31. P</w:t>
      </w:r>
      <w:r w:rsidR="00257F43" w:rsidRPr="008C7F8D">
        <w:rPr>
          <w:rFonts w:ascii="Palatino Linotype" w:eastAsia="MS Mincho" w:hAnsi="Palatino Linotype" w:cs="Times New Roman"/>
          <w:i/>
          <w:sz w:val="24"/>
          <w:szCs w:val="24"/>
          <w:lang w:val="es-ES_tradnl" w:eastAsia="es-ES"/>
        </w:rPr>
        <w:t xml:space="preserve">ara el despacho de los asuntos </w:t>
      </w:r>
      <w:r w:rsidRPr="008C7F8D">
        <w:rPr>
          <w:rFonts w:ascii="Palatino Linotype" w:eastAsia="MS Mincho" w:hAnsi="Palatino Linotype" w:cs="Times New Roman"/>
          <w:i/>
          <w:sz w:val="24"/>
          <w:szCs w:val="24"/>
          <w:lang w:val="es-ES_tradnl" w:eastAsia="es-ES"/>
        </w:rPr>
        <w:t>municipales</w:t>
      </w:r>
      <w:r w:rsidR="00257F43" w:rsidRPr="008C7F8D">
        <w:rPr>
          <w:rFonts w:ascii="Palatino Linotype" w:eastAsia="MS Mincho" w:hAnsi="Palatino Linotype" w:cs="Times New Roman"/>
          <w:i/>
          <w:sz w:val="24"/>
          <w:szCs w:val="24"/>
          <w:lang w:val="es-ES_tradnl" w:eastAsia="es-ES"/>
        </w:rPr>
        <w:t xml:space="preserve">, el Ayuntamiento se auxiliará </w:t>
      </w:r>
      <w:r w:rsidRPr="008C7F8D">
        <w:rPr>
          <w:rFonts w:ascii="Palatino Linotype" w:eastAsia="MS Mincho" w:hAnsi="Palatino Linotype" w:cs="Times New Roman"/>
          <w:i/>
          <w:sz w:val="24"/>
          <w:szCs w:val="24"/>
          <w:lang w:val="es-ES_tradnl" w:eastAsia="es-ES"/>
        </w:rPr>
        <w:t>con las unidad</w:t>
      </w:r>
      <w:r w:rsidR="00257F43" w:rsidRPr="008C7F8D">
        <w:rPr>
          <w:rFonts w:ascii="Palatino Linotype" w:eastAsia="MS Mincho" w:hAnsi="Palatino Linotype" w:cs="Times New Roman"/>
          <w:i/>
          <w:sz w:val="24"/>
          <w:szCs w:val="24"/>
          <w:lang w:val="es-ES_tradnl" w:eastAsia="es-ES"/>
        </w:rPr>
        <w:t xml:space="preserve">es administrativas, organismos </w:t>
      </w:r>
      <w:r w:rsidRPr="008C7F8D">
        <w:rPr>
          <w:rFonts w:ascii="Palatino Linotype" w:eastAsia="MS Mincho" w:hAnsi="Palatino Linotype" w:cs="Times New Roman"/>
          <w:i/>
          <w:sz w:val="24"/>
          <w:szCs w:val="24"/>
          <w:lang w:val="es-ES_tradnl" w:eastAsia="es-ES"/>
        </w:rPr>
        <w:t>público</w:t>
      </w:r>
      <w:r w:rsidR="00257F43" w:rsidRPr="008C7F8D">
        <w:rPr>
          <w:rFonts w:ascii="Palatino Linotype" w:eastAsia="MS Mincho" w:hAnsi="Palatino Linotype" w:cs="Times New Roman"/>
          <w:i/>
          <w:sz w:val="24"/>
          <w:szCs w:val="24"/>
          <w:lang w:val="es-ES_tradnl" w:eastAsia="es-ES"/>
        </w:rPr>
        <w:t xml:space="preserve">s descentralizados y entidades </w:t>
      </w:r>
      <w:r w:rsidRPr="008C7F8D">
        <w:rPr>
          <w:rFonts w:ascii="Palatino Linotype" w:eastAsia="MS Mincho" w:hAnsi="Palatino Linotype" w:cs="Times New Roman"/>
          <w:i/>
          <w:sz w:val="24"/>
          <w:szCs w:val="24"/>
          <w:lang w:val="es-ES_tradnl" w:eastAsia="es-ES"/>
        </w:rPr>
        <w:t>que conside</w:t>
      </w:r>
      <w:r w:rsidR="00257F43" w:rsidRPr="008C7F8D">
        <w:rPr>
          <w:rFonts w:ascii="Palatino Linotype" w:eastAsia="MS Mincho" w:hAnsi="Palatino Linotype" w:cs="Times New Roman"/>
          <w:i/>
          <w:sz w:val="24"/>
          <w:szCs w:val="24"/>
          <w:lang w:val="es-ES_tradnl" w:eastAsia="es-ES"/>
        </w:rPr>
        <w:t xml:space="preserve">re necesarias, las que estarán </w:t>
      </w:r>
      <w:r w:rsidRPr="008C7F8D">
        <w:rPr>
          <w:rFonts w:ascii="Palatino Linotype" w:eastAsia="MS Mincho" w:hAnsi="Palatino Linotype" w:cs="Times New Roman"/>
          <w:i/>
          <w:sz w:val="24"/>
          <w:szCs w:val="24"/>
          <w:lang w:val="es-ES_tradnl" w:eastAsia="es-ES"/>
        </w:rPr>
        <w:t>subordina</w:t>
      </w:r>
      <w:r w:rsidR="00257F43" w:rsidRPr="008C7F8D">
        <w:rPr>
          <w:rFonts w:ascii="Palatino Linotype" w:eastAsia="MS Mincho" w:hAnsi="Palatino Linotype" w:cs="Times New Roman"/>
          <w:i/>
          <w:sz w:val="24"/>
          <w:szCs w:val="24"/>
          <w:lang w:val="es-ES_tradnl" w:eastAsia="es-ES"/>
        </w:rPr>
        <w:t xml:space="preserve">das al Presidente o Presidenta </w:t>
      </w:r>
      <w:r w:rsidRPr="008C7F8D">
        <w:rPr>
          <w:rFonts w:ascii="Palatino Linotype" w:eastAsia="MS Mincho" w:hAnsi="Palatino Linotype" w:cs="Times New Roman"/>
          <w:i/>
          <w:sz w:val="24"/>
          <w:szCs w:val="24"/>
          <w:lang w:val="es-ES_tradnl" w:eastAsia="es-ES"/>
        </w:rPr>
        <w:t>Municipal</w:t>
      </w:r>
      <w:r w:rsidR="00257F43" w:rsidRPr="008C7F8D">
        <w:rPr>
          <w:rFonts w:ascii="Palatino Linotype" w:eastAsia="MS Mincho" w:hAnsi="Palatino Linotype" w:cs="Times New Roman"/>
          <w:i/>
          <w:sz w:val="24"/>
          <w:szCs w:val="24"/>
          <w:lang w:val="es-ES_tradnl" w:eastAsia="es-ES"/>
        </w:rPr>
        <w:t xml:space="preserve">, mismas que a continuación se </w:t>
      </w:r>
      <w:r w:rsidRPr="008C7F8D">
        <w:rPr>
          <w:rFonts w:ascii="Palatino Linotype" w:eastAsia="MS Mincho" w:hAnsi="Palatino Linotype" w:cs="Times New Roman"/>
          <w:i/>
          <w:sz w:val="24"/>
          <w:szCs w:val="24"/>
          <w:lang w:val="es-ES_tradnl" w:eastAsia="es-ES"/>
        </w:rPr>
        <w:t>enlistan:</w:t>
      </w:r>
    </w:p>
    <w:p w14:paraId="7E4F321D"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lastRenderedPageBreak/>
        <w:t>I. Presidencia;</w:t>
      </w:r>
    </w:p>
    <w:p w14:paraId="3F4272EE"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b/>
          <w:i/>
          <w:sz w:val="24"/>
          <w:szCs w:val="24"/>
          <w:lang w:val="es-ES_tradnl" w:eastAsia="es-ES"/>
        </w:rPr>
      </w:pPr>
      <w:r w:rsidRPr="008C7F8D">
        <w:rPr>
          <w:rFonts w:ascii="Palatino Linotype" w:eastAsia="MS Mincho" w:hAnsi="Palatino Linotype" w:cs="Times New Roman"/>
          <w:b/>
          <w:i/>
          <w:sz w:val="24"/>
          <w:szCs w:val="24"/>
          <w:lang w:val="es-ES_tradnl" w:eastAsia="es-ES"/>
        </w:rPr>
        <w:t>II. Secretaría del Ayuntamiento;</w:t>
      </w:r>
    </w:p>
    <w:p w14:paraId="733FD99E"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III. Tesorería Municipal;</w:t>
      </w:r>
    </w:p>
    <w:p w14:paraId="738C7556"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IV. Órgano Interno de Control;</w:t>
      </w:r>
    </w:p>
    <w:p w14:paraId="6E7E56A8"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V. Secretaría Técnica;</w:t>
      </w:r>
    </w:p>
    <w:p w14:paraId="4FAE5872" w14:textId="6B9D8A73"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VI. Unidad de Información, Planeación, Programación y Evaluación;</w:t>
      </w:r>
    </w:p>
    <w:p w14:paraId="6E83E65A"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VII. Secretaría Particular;</w:t>
      </w:r>
    </w:p>
    <w:p w14:paraId="5528FBD6"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VIII. Consejería Jurídica;</w:t>
      </w:r>
    </w:p>
    <w:p w14:paraId="20522560"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IX. Dirección de Gobierno;</w:t>
      </w:r>
    </w:p>
    <w:p w14:paraId="19B1FD1F" w14:textId="15D5610E"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X. Dirección de Seguridad Pública, Tránsito y Vialidad;</w:t>
      </w:r>
    </w:p>
    <w:p w14:paraId="5C4845B5"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XI. Dirección de Obras Públicas;</w:t>
      </w:r>
    </w:p>
    <w:p w14:paraId="5BA71A7A"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XII. Dirección Jurídica;</w:t>
      </w:r>
    </w:p>
    <w:p w14:paraId="34AF9F79"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b/>
          <w:i/>
          <w:sz w:val="24"/>
          <w:szCs w:val="24"/>
          <w:lang w:val="es-ES_tradnl" w:eastAsia="es-ES"/>
        </w:rPr>
      </w:pPr>
      <w:r w:rsidRPr="008C7F8D">
        <w:rPr>
          <w:rFonts w:ascii="Palatino Linotype" w:eastAsia="MS Mincho" w:hAnsi="Palatino Linotype" w:cs="Times New Roman"/>
          <w:i/>
          <w:sz w:val="24"/>
          <w:szCs w:val="24"/>
          <w:lang w:val="es-ES_tradnl" w:eastAsia="es-ES"/>
        </w:rPr>
        <w:t>XIII</w:t>
      </w:r>
      <w:r w:rsidRPr="008C7F8D">
        <w:rPr>
          <w:rFonts w:ascii="Palatino Linotype" w:eastAsia="MS Mincho" w:hAnsi="Palatino Linotype" w:cs="Times New Roman"/>
          <w:b/>
          <w:i/>
          <w:sz w:val="24"/>
          <w:szCs w:val="24"/>
          <w:lang w:val="es-ES_tradnl" w:eastAsia="es-ES"/>
        </w:rPr>
        <w:t>. Dirección de Administración;</w:t>
      </w:r>
    </w:p>
    <w:p w14:paraId="5085C70A"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XIV. Dirección de Desarrollo Humano;</w:t>
      </w:r>
    </w:p>
    <w:p w14:paraId="37319B8E"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XV. Dirección de Cultura;</w:t>
      </w:r>
    </w:p>
    <w:p w14:paraId="05297706"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XVI. Dirección de Salud;</w:t>
      </w:r>
    </w:p>
    <w:p w14:paraId="22C7CBE4"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XVII. Dirección de Educación;</w:t>
      </w:r>
    </w:p>
    <w:p w14:paraId="65E5B1D5"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XVIII. Dirección de Atención a la Mujer;</w:t>
      </w:r>
    </w:p>
    <w:p w14:paraId="37E42793"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XIX. Dirección de Desarrollo Económico;</w:t>
      </w:r>
    </w:p>
    <w:p w14:paraId="46CEFB28"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XX. Dirección de Desarrollo Agropecuario;</w:t>
      </w:r>
    </w:p>
    <w:p w14:paraId="0D8615AF"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XXI. Dirección de Turismo;</w:t>
      </w:r>
    </w:p>
    <w:p w14:paraId="08EB7A96" w14:textId="6EEC4954"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XXII. Dire</w:t>
      </w:r>
      <w:r w:rsidR="00257F43" w:rsidRPr="008C7F8D">
        <w:rPr>
          <w:rFonts w:ascii="Palatino Linotype" w:eastAsia="MS Mincho" w:hAnsi="Palatino Linotype" w:cs="Times New Roman"/>
          <w:i/>
          <w:sz w:val="24"/>
          <w:szCs w:val="24"/>
          <w:lang w:val="es-ES_tradnl" w:eastAsia="es-ES"/>
        </w:rPr>
        <w:t xml:space="preserve">cción de Ecología y Desarrollo </w:t>
      </w:r>
      <w:r w:rsidRPr="008C7F8D">
        <w:rPr>
          <w:rFonts w:ascii="Palatino Linotype" w:eastAsia="MS Mincho" w:hAnsi="Palatino Linotype" w:cs="Times New Roman"/>
          <w:i/>
          <w:sz w:val="24"/>
          <w:szCs w:val="24"/>
          <w:lang w:val="es-ES_tradnl" w:eastAsia="es-ES"/>
        </w:rPr>
        <w:t>Sustentable;</w:t>
      </w:r>
    </w:p>
    <w:p w14:paraId="4CCA6F2F"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lastRenderedPageBreak/>
        <w:t>XXIII. Dirección de Desarrollo Urbano;</w:t>
      </w:r>
    </w:p>
    <w:p w14:paraId="75B87715" w14:textId="292E6342"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XXIV. Dire</w:t>
      </w:r>
      <w:r w:rsidR="00257F43" w:rsidRPr="008C7F8D">
        <w:rPr>
          <w:rFonts w:ascii="Palatino Linotype" w:eastAsia="MS Mincho" w:hAnsi="Palatino Linotype" w:cs="Times New Roman"/>
          <w:i/>
          <w:sz w:val="24"/>
          <w:szCs w:val="24"/>
          <w:lang w:val="es-ES_tradnl" w:eastAsia="es-ES"/>
        </w:rPr>
        <w:t xml:space="preserve">cción de Planeación Geográfica </w:t>
      </w:r>
      <w:r w:rsidRPr="008C7F8D">
        <w:rPr>
          <w:rFonts w:ascii="Palatino Linotype" w:eastAsia="MS Mincho" w:hAnsi="Palatino Linotype" w:cs="Times New Roman"/>
          <w:i/>
          <w:sz w:val="24"/>
          <w:szCs w:val="24"/>
          <w:lang w:val="es-ES_tradnl" w:eastAsia="es-ES"/>
        </w:rPr>
        <w:t>y Proyectos;</w:t>
      </w:r>
    </w:p>
    <w:p w14:paraId="39671D83" w14:textId="79C5FB59" w:rsidR="002C3963" w:rsidRPr="008C7F8D" w:rsidRDefault="00257F4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 xml:space="preserve">XXV. Dirección de Movilidad e </w:t>
      </w:r>
      <w:r w:rsidR="002C3963" w:rsidRPr="008C7F8D">
        <w:rPr>
          <w:rFonts w:ascii="Palatino Linotype" w:eastAsia="MS Mincho" w:hAnsi="Palatino Linotype" w:cs="Times New Roman"/>
          <w:i/>
          <w:sz w:val="24"/>
          <w:szCs w:val="24"/>
          <w:lang w:val="es-ES_tradnl" w:eastAsia="es-ES"/>
        </w:rPr>
        <w:t>Infraestructura Vial;</w:t>
      </w:r>
    </w:p>
    <w:p w14:paraId="1D42E4DE" w14:textId="58BA50E7" w:rsidR="002C3963" w:rsidRPr="008C7F8D" w:rsidRDefault="00257F4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 xml:space="preserve">XXVI. Dirección de Asuntos </w:t>
      </w:r>
      <w:r w:rsidR="002C3963" w:rsidRPr="008C7F8D">
        <w:rPr>
          <w:rFonts w:ascii="Palatino Linotype" w:eastAsia="MS Mincho" w:hAnsi="Palatino Linotype" w:cs="Times New Roman"/>
          <w:i/>
          <w:sz w:val="24"/>
          <w:szCs w:val="24"/>
          <w:lang w:val="es-ES_tradnl" w:eastAsia="es-ES"/>
        </w:rPr>
        <w:t>Metropolitanos;</w:t>
      </w:r>
    </w:p>
    <w:p w14:paraId="2A52E5FA"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XXVII. Dirección de Residuos Sólidos;</w:t>
      </w:r>
    </w:p>
    <w:p w14:paraId="494D6CAE"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XXVIII. Dirección de Alumbrado Público;</w:t>
      </w:r>
    </w:p>
    <w:p w14:paraId="097C4E2F" w14:textId="4316B213"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XXIX. Di</w:t>
      </w:r>
      <w:r w:rsidR="00257F43" w:rsidRPr="008C7F8D">
        <w:rPr>
          <w:rFonts w:ascii="Palatino Linotype" w:eastAsia="MS Mincho" w:hAnsi="Palatino Linotype" w:cs="Times New Roman"/>
          <w:i/>
          <w:sz w:val="24"/>
          <w:szCs w:val="24"/>
          <w:lang w:val="es-ES_tradnl" w:eastAsia="es-ES"/>
        </w:rPr>
        <w:t xml:space="preserve">rección de Parques, Jardines y </w:t>
      </w:r>
      <w:r w:rsidRPr="008C7F8D">
        <w:rPr>
          <w:rFonts w:ascii="Palatino Linotype" w:eastAsia="MS Mincho" w:hAnsi="Palatino Linotype" w:cs="Times New Roman"/>
          <w:i/>
          <w:sz w:val="24"/>
          <w:szCs w:val="24"/>
          <w:lang w:val="es-ES_tradnl" w:eastAsia="es-ES"/>
        </w:rPr>
        <w:t>Panteones;</w:t>
      </w:r>
    </w:p>
    <w:p w14:paraId="497A995A" w14:textId="644F5785"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XXX. De</w:t>
      </w:r>
      <w:r w:rsidR="00257F43" w:rsidRPr="008C7F8D">
        <w:rPr>
          <w:rFonts w:ascii="Palatino Linotype" w:eastAsia="MS Mincho" w:hAnsi="Palatino Linotype" w:cs="Times New Roman"/>
          <w:i/>
          <w:sz w:val="24"/>
          <w:szCs w:val="24"/>
          <w:lang w:val="es-ES_tradnl" w:eastAsia="es-ES"/>
        </w:rPr>
        <w:t xml:space="preserve">fensoría Municipal de Derechos </w:t>
      </w:r>
      <w:r w:rsidRPr="008C7F8D">
        <w:rPr>
          <w:rFonts w:ascii="Palatino Linotype" w:eastAsia="MS Mincho" w:hAnsi="Palatino Linotype" w:cs="Times New Roman"/>
          <w:i/>
          <w:sz w:val="24"/>
          <w:szCs w:val="24"/>
          <w:lang w:val="es-ES_tradnl" w:eastAsia="es-ES"/>
        </w:rPr>
        <w:t>Humanos;</w:t>
      </w:r>
    </w:p>
    <w:p w14:paraId="37D8E1F7" w14:textId="155F429B"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XXXI. Ofici</w:t>
      </w:r>
      <w:r w:rsidR="00257F43" w:rsidRPr="008C7F8D">
        <w:rPr>
          <w:rFonts w:ascii="Palatino Linotype" w:eastAsia="MS Mincho" w:hAnsi="Palatino Linotype" w:cs="Times New Roman"/>
          <w:i/>
          <w:sz w:val="24"/>
          <w:szCs w:val="24"/>
          <w:lang w:val="es-ES_tradnl" w:eastAsia="es-ES"/>
        </w:rPr>
        <w:t xml:space="preserve">alía Mediadora, Conciliadora y </w:t>
      </w:r>
      <w:r w:rsidRPr="008C7F8D">
        <w:rPr>
          <w:rFonts w:ascii="Palatino Linotype" w:eastAsia="MS Mincho" w:hAnsi="Palatino Linotype" w:cs="Times New Roman"/>
          <w:i/>
          <w:sz w:val="24"/>
          <w:szCs w:val="24"/>
          <w:lang w:val="es-ES_tradnl" w:eastAsia="es-ES"/>
        </w:rPr>
        <w:t>Función Calificadora;</w:t>
      </w:r>
    </w:p>
    <w:p w14:paraId="3A709955" w14:textId="294C14C4"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XXXII. Un</w:t>
      </w:r>
      <w:r w:rsidR="00257F43" w:rsidRPr="008C7F8D">
        <w:rPr>
          <w:rFonts w:ascii="Palatino Linotype" w:eastAsia="MS Mincho" w:hAnsi="Palatino Linotype" w:cs="Times New Roman"/>
          <w:i/>
          <w:sz w:val="24"/>
          <w:szCs w:val="24"/>
          <w:lang w:val="es-ES_tradnl" w:eastAsia="es-ES"/>
        </w:rPr>
        <w:t xml:space="preserve">idad de Transparencia y Acceso </w:t>
      </w:r>
      <w:r w:rsidRPr="008C7F8D">
        <w:rPr>
          <w:rFonts w:ascii="Palatino Linotype" w:eastAsia="MS Mincho" w:hAnsi="Palatino Linotype" w:cs="Times New Roman"/>
          <w:i/>
          <w:sz w:val="24"/>
          <w:szCs w:val="24"/>
          <w:lang w:val="es-ES_tradnl" w:eastAsia="es-ES"/>
        </w:rPr>
        <w:t>a la Información Pública;</w:t>
      </w:r>
    </w:p>
    <w:p w14:paraId="6768E24B" w14:textId="3F5E2E90"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XXXIII. Coor</w:t>
      </w:r>
      <w:r w:rsidR="00257F43" w:rsidRPr="008C7F8D">
        <w:rPr>
          <w:rFonts w:ascii="Palatino Linotype" w:eastAsia="MS Mincho" w:hAnsi="Palatino Linotype" w:cs="Times New Roman"/>
          <w:i/>
          <w:sz w:val="24"/>
          <w:szCs w:val="24"/>
          <w:lang w:val="es-ES_tradnl" w:eastAsia="es-ES"/>
        </w:rPr>
        <w:t xml:space="preserve">dinación Municipal de </w:t>
      </w:r>
      <w:r w:rsidRPr="008C7F8D">
        <w:rPr>
          <w:rFonts w:ascii="Palatino Linotype" w:eastAsia="MS Mincho" w:hAnsi="Palatino Linotype" w:cs="Times New Roman"/>
          <w:i/>
          <w:sz w:val="24"/>
          <w:szCs w:val="24"/>
          <w:lang w:val="es-ES_tradnl" w:eastAsia="es-ES"/>
        </w:rPr>
        <w:t>Protección Civil y Bomberos;</w:t>
      </w:r>
    </w:p>
    <w:p w14:paraId="3DBE465D"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XXXIV. Órganos Descentralizados:</w:t>
      </w:r>
    </w:p>
    <w:p w14:paraId="479E45EF"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 xml:space="preserve">a) Sistema Municipal para el Desarrollo </w:t>
      </w:r>
    </w:p>
    <w:p w14:paraId="1DEDCE19"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Integral de la Familia de Lerma;</w:t>
      </w:r>
    </w:p>
    <w:p w14:paraId="4EBADF42" w14:textId="4B953F73"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b) Org</w:t>
      </w:r>
      <w:r w:rsidR="00257F43" w:rsidRPr="008C7F8D">
        <w:rPr>
          <w:rFonts w:ascii="Palatino Linotype" w:eastAsia="MS Mincho" w:hAnsi="Palatino Linotype" w:cs="Times New Roman"/>
          <w:i/>
          <w:sz w:val="24"/>
          <w:szCs w:val="24"/>
          <w:lang w:val="es-ES_tradnl" w:eastAsia="es-ES"/>
        </w:rPr>
        <w:t xml:space="preserve">anismo Público Descentralizado </w:t>
      </w:r>
      <w:r w:rsidRPr="008C7F8D">
        <w:rPr>
          <w:rFonts w:ascii="Palatino Linotype" w:eastAsia="MS Mincho" w:hAnsi="Palatino Linotype" w:cs="Times New Roman"/>
          <w:i/>
          <w:sz w:val="24"/>
          <w:szCs w:val="24"/>
          <w:lang w:val="es-ES_tradnl" w:eastAsia="es-ES"/>
        </w:rPr>
        <w:t>para la</w:t>
      </w:r>
      <w:r w:rsidR="006D4C1A" w:rsidRPr="008C7F8D">
        <w:rPr>
          <w:rFonts w:ascii="Palatino Linotype" w:eastAsia="MS Mincho" w:hAnsi="Palatino Linotype" w:cs="Times New Roman"/>
          <w:i/>
          <w:sz w:val="24"/>
          <w:szCs w:val="24"/>
          <w:lang w:val="es-ES_tradnl" w:eastAsia="es-ES"/>
        </w:rPr>
        <w:t xml:space="preserve"> Prestación de los Servicios de Agua </w:t>
      </w:r>
      <w:r w:rsidRPr="008C7F8D">
        <w:rPr>
          <w:rFonts w:ascii="Palatino Linotype" w:eastAsia="MS Mincho" w:hAnsi="Palatino Linotype" w:cs="Times New Roman"/>
          <w:i/>
          <w:sz w:val="24"/>
          <w:szCs w:val="24"/>
          <w:lang w:val="es-ES_tradnl" w:eastAsia="es-ES"/>
        </w:rPr>
        <w:t>Potable, Alcan</w:t>
      </w:r>
      <w:r w:rsidR="006D4C1A" w:rsidRPr="008C7F8D">
        <w:rPr>
          <w:rFonts w:ascii="Palatino Linotype" w:eastAsia="MS Mincho" w:hAnsi="Palatino Linotype" w:cs="Times New Roman"/>
          <w:i/>
          <w:sz w:val="24"/>
          <w:szCs w:val="24"/>
          <w:lang w:val="es-ES_tradnl" w:eastAsia="es-ES"/>
        </w:rPr>
        <w:t xml:space="preserve">tarillado y Saneamiento del </w:t>
      </w:r>
      <w:r w:rsidRPr="008C7F8D">
        <w:rPr>
          <w:rFonts w:ascii="Palatino Linotype" w:eastAsia="MS Mincho" w:hAnsi="Palatino Linotype" w:cs="Times New Roman"/>
          <w:i/>
          <w:sz w:val="24"/>
          <w:szCs w:val="24"/>
          <w:lang w:val="es-ES_tradnl" w:eastAsia="es-ES"/>
        </w:rPr>
        <w:t>Municipio de Lerma; e</w:t>
      </w:r>
    </w:p>
    <w:p w14:paraId="7213D472" w14:textId="77777777" w:rsidR="002C3963"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 xml:space="preserve">c) Instituto Municipal de Cultura Física y </w:t>
      </w:r>
    </w:p>
    <w:p w14:paraId="15F0FD30" w14:textId="7DCA01B6" w:rsidR="00976167" w:rsidRPr="008C7F8D" w:rsidRDefault="002C3963"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Deporte</w:t>
      </w:r>
    </w:p>
    <w:p w14:paraId="508A3FA0" w14:textId="77777777" w:rsidR="006D4C1A" w:rsidRPr="008C7F8D" w:rsidRDefault="006D4C1A" w:rsidP="0012034F">
      <w:pPr>
        <w:spacing w:after="0" w:line="360" w:lineRule="auto"/>
        <w:ind w:left="567" w:right="567"/>
        <w:contextualSpacing/>
        <w:jc w:val="center"/>
        <w:rPr>
          <w:rFonts w:ascii="Palatino Linotype" w:eastAsia="MS Mincho" w:hAnsi="Palatino Linotype" w:cs="Times New Roman"/>
          <w:b/>
          <w:i/>
          <w:sz w:val="24"/>
          <w:szCs w:val="24"/>
          <w:lang w:val="es-ES_tradnl" w:eastAsia="es-ES"/>
        </w:rPr>
      </w:pPr>
      <w:r w:rsidRPr="008C7F8D">
        <w:rPr>
          <w:rFonts w:ascii="Palatino Linotype" w:eastAsia="MS Mincho" w:hAnsi="Palatino Linotype" w:cs="Times New Roman"/>
          <w:b/>
          <w:i/>
          <w:sz w:val="24"/>
          <w:szCs w:val="24"/>
          <w:lang w:val="es-ES_tradnl" w:eastAsia="es-ES"/>
        </w:rPr>
        <w:t>CAPÍTULO IX</w:t>
      </w:r>
    </w:p>
    <w:p w14:paraId="62B7D083" w14:textId="6405E114" w:rsidR="006D4C1A" w:rsidRPr="008C7F8D" w:rsidRDefault="006D4C1A" w:rsidP="0012034F">
      <w:pPr>
        <w:spacing w:after="0" w:line="360" w:lineRule="auto"/>
        <w:ind w:left="567" w:right="567"/>
        <w:contextualSpacing/>
        <w:jc w:val="center"/>
        <w:rPr>
          <w:rFonts w:ascii="Palatino Linotype" w:eastAsia="MS Mincho" w:hAnsi="Palatino Linotype" w:cs="Times New Roman"/>
          <w:b/>
          <w:i/>
          <w:sz w:val="24"/>
          <w:szCs w:val="24"/>
          <w:lang w:val="es-ES_tradnl" w:eastAsia="es-ES"/>
        </w:rPr>
      </w:pPr>
      <w:r w:rsidRPr="008C7F8D">
        <w:rPr>
          <w:rFonts w:ascii="Palatino Linotype" w:eastAsia="MS Mincho" w:hAnsi="Palatino Linotype" w:cs="Times New Roman"/>
          <w:b/>
          <w:i/>
          <w:sz w:val="24"/>
          <w:szCs w:val="24"/>
          <w:lang w:val="es-ES_tradnl" w:eastAsia="es-ES"/>
        </w:rPr>
        <w:t>DE LA HACIENDA PÚBLICA</w:t>
      </w:r>
    </w:p>
    <w:p w14:paraId="40C7274D" w14:textId="77777777" w:rsidR="006D4C1A" w:rsidRPr="008C7F8D" w:rsidRDefault="006D4C1A" w:rsidP="0012034F">
      <w:pPr>
        <w:spacing w:after="0" w:line="360" w:lineRule="auto"/>
        <w:ind w:left="567" w:right="567"/>
        <w:contextualSpacing/>
        <w:jc w:val="center"/>
        <w:rPr>
          <w:rFonts w:ascii="Palatino Linotype" w:eastAsia="MS Mincho" w:hAnsi="Palatino Linotype" w:cs="Times New Roman"/>
          <w:b/>
          <w:i/>
          <w:sz w:val="24"/>
          <w:szCs w:val="24"/>
          <w:lang w:val="es-ES_tradnl" w:eastAsia="es-ES"/>
        </w:rPr>
      </w:pPr>
      <w:r w:rsidRPr="008C7F8D">
        <w:rPr>
          <w:rFonts w:ascii="Palatino Linotype" w:eastAsia="MS Mincho" w:hAnsi="Palatino Linotype" w:cs="Times New Roman"/>
          <w:b/>
          <w:i/>
          <w:sz w:val="24"/>
          <w:szCs w:val="24"/>
          <w:lang w:val="es-ES_tradnl" w:eastAsia="es-ES"/>
        </w:rPr>
        <w:t>MUNICIPAL</w:t>
      </w:r>
    </w:p>
    <w:p w14:paraId="10F09B92" w14:textId="09479589" w:rsidR="006D4C1A" w:rsidRPr="008C7F8D" w:rsidRDefault="006D4C1A" w:rsidP="0012034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lastRenderedPageBreak/>
        <w:t>Artículo 25. El municipio contará, conforme a la ley, con un patrimonio que comprende:</w:t>
      </w:r>
    </w:p>
    <w:p w14:paraId="2EE6DAC5" w14:textId="3D42CB66" w:rsidR="006D4C1A" w:rsidRPr="008C7F8D" w:rsidRDefault="006D4C1A" w:rsidP="0012034F">
      <w:pPr>
        <w:pStyle w:val="Prrafodelista"/>
        <w:numPr>
          <w:ilvl w:val="1"/>
          <w:numId w:val="2"/>
        </w:numPr>
        <w:spacing w:after="0" w:line="360" w:lineRule="auto"/>
        <w:ind w:left="567" w:right="567" w:firstLine="0"/>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Los bienes muebles e inmuebles de su propiedad.</w:t>
      </w:r>
    </w:p>
    <w:p w14:paraId="39BCE9A9" w14:textId="77777777" w:rsidR="00B1434B" w:rsidRPr="008C7F8D" w:rsidRDefault="00B1434B" w:rsidP="00B1434B">
      <w:pPr>
        <w:pStyle w:val="Prrafodelista"/>
        <w:spacing w:after="0" w:line="360" w:lineRule="auto"/>
        <w:ind w:left="567" w:right="567"/>
        <w:jc w:val="both"/>
        <w:rPr>
          <w:rFonts w:ascii="Palatino Linotype" w:eastAsia="MS Mincho" w:hAnsi="Palatino Linotype" w:cs="Times New Roman"/>
          <w:i/>
          <w:sz w:val="24"/>
          <w:szCs w:val="24"/>
          <w:lang w:val="es-ES_tradnl" w:eastAsia="es-ES"/>
        </w:rPr>
      </w:pPr>
    </w:p>
    <w:p w14:paraId="47DB666E" w14:textId="75BB88DA" w:rsidR="006D4C1A" w:rsidRPr="008C7F8D" w:rsidRDefault="006D4C1A" w:rsidP="0012034F">
      <w:pPr>
        <w:spacing w:after="0" w:line="360" w:lineRule="auto"/>
        <w:ind w:left="567" w:right="567"/>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Artículo 26. El patrimonio municipal se constituye de los siguientes bienes:</w:t>
      </w:r>
    </w:p>
    <w:p w14:paraId="46F56A8B" w14:textId="77777777" w:rsidR="006D4C1A" w:rsidRPr="008C7F8D" w:rsidRDefault="006D4C1A" w:rsidP="0012034F">
      <w:pPr>
        <w:spacing w:after="0" w:line="360" w:lineRule="auto"/>
        <w:ind w:left="567" w:right="567"/>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I. Del dominio público municipal.</w:t>
      </w:r>
    </w:p>
    <w:p w14:paraId="3569F1C2" w14:textId="50053581" w:rsidR="006D4C1A" w:rsidRPr="008C7F8D" w:rsidRDefault="006D4C1A" w:rsidP="0012034F">
      <w:pPr>
        <w:spacing w:after="0" w:line="360" w:lineRule="auto"/>
        <w:ind w:left="567" w:right="567"/>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II. Del dominio privado del municipio.</w:t>
      </w:r>
    </w:p>
    <w:p w14:paraId="1F5CBB75" w14:textId="77777777" w:rsidR="00B1434B" w:rsidRPr="008C7F8D" w:rsidRDefault="00B1434B" w:rsidP="0012034F">
      <w:pPr>
        <w:spacing w:after="0" w:line="360" w:lineRule="auto"/>
        <w:ind w:left="567" w:right="567"/>
        <w:jc w:val="both"/>
        <w:rPr>
          <w:rFonts w:ascii="Palatino Linotype" w:eastAsia="MS Mincho" w:hAnsi="Palatino Linotype" w:cs="Times New Roman"/>
          <w:i/>
          <w:sz w:val="24"/>
          <w:szCs w:val="24"/>
          <w:lang w:val="es-ES_tradnl" w:eastAsia="es-ES"/>
        </w:rPr>
      </w:pPr>
    </w:p>
    <w:p w14:paraId="163E93DE" w14:textId="77B2F2E7" w:rsidR="006D4C1A" w:rsidRPr="008C7F8D" w:rsidRDefault="006D4C1A" w:rsidP="0012034F">
      <w:pPr>
        <w:spacing w:after="0" w:line="360" w:lineRule="auto"/>
        <w:ind w:left="567" w:right="567"/>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Artículo 27. Son bienes del dominio público municipal:</w:t>
      </w:r>
    </w:p>
    <w:p w14:paraId="79BB6437" w14:textId="77777777" w:rsidR="006D4C1A" w:rsidRPr="008C7F8D" w:rsidRDefault="006D4C1A" w:rsidP="0012034F">
      <w:pPr>
        <w:spacing w:after="0" w:line="360" w:lineRule="auto"/>
        <w:ind w:left="567" w:right="567"/>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I. Los de uso común.</w:t>
      </w:r>
    </w:p>
    <w:p w14:paraId="60D224C1" w14:textId="415C994C" w:rsidR="006D4C1A" w:rsidRPr="008C7F8D" w:rsidRDefault="006D4C1A" w:rsidP="0012034F">
      <w:pPr>
        <w:spacing w:after="0" w:line="360" w:lineRule="auto"/>
        <w:ind w:left="567" w:right="567"/>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II. Los destinados por el Ayuntamiento a un servicio público y los propios que de hecho se utilicen para ese fin.</w:t>
      </w:r>
    </w:p>
    <w:p w14:paraId="0BEDCF9F" w14:textId="54BFB33E" w:rsidR="006D4C1A" w:rsidRPr="008C7F8D" w:rsidRDefault="006D4C1A" w:rsidP="0012034F">
      <w:pPr>
        <w:spacing w:after="0" w:line="360" w:lineRule="auto"/>
        <w:ind w:left="567" w:right="567"/>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III. Las servidumbres cuando el predio dominante sea alguno de los señalados en las fracciones anteriores, independientemente del régimen de propiedad.</w:t>
      </w:r>
    </w:p>
    <w:p w14:paraId="639DA381" w14:textId="01C4E979" w:rsidR="0012034F" w:rsidRPr="008C7F8D" w:rsidRDefault="0012034F" w:rsidP="0012034F">
      <w:pPr>
        <w:spacing w:after="0" w:line="360" w:lineRule="auto"/>
        <w:ind w:left="567" w:right="567"/>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IV. Las pinturas, murales, esculturas, artesanías y cualquier obra artística o de valor histórico incorporada o adherida permanentemente a los inmuebles propiedad del municipio o de sus organismos descentralizados.</w:t>
      </w:r>
    </w:p>
    <w:p w14:paraId="15CCA32F" w14:textId="31967823" w:rsidR="00D83E37" w:rsidRPr="008C7F8D" w:rsidRDefault="0012034F" w:rsidP="0012034F">
      <w:pPr>
        <w:spacing w:after="0" w:line="360" w:lineRule="auto"/>
        <w:ind w:left="567" w:right="567"/>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V. Los demás que señale la ley.</w:t>
      </w:r>
    </w:p>
    <w:p w14:paraId="3B0B1E50" w14:textId="77777777" w:rsidR="00923A7D" w:rsidRPr="008C7F8D" w:rsidRDefault="00923A7D" w:rsidP="0012034F">
      <w:pPr>
        <w:spacing w:after="0" w:line="360" w:lineRule="auto"/>
        <w:ind w:left="567" w:right="567"/>
        <w:jc w:val="both"/>
        <w:rPr>
          <w:rFonts w:ascii="Palatino Linotype" w:eastAsia="MS Mincho" w:hAnsi="Palatino Linotype" w:cs="Times New Roman"/>
          <w:i/>
          <w:sz w:val="24"/>
          <w:szCs w:val="24"/>
          <w:lang w:val="es-ES_tradnl" w:eastAsia="es-ES"/>
        </w:rPr>
      </w:pPr>
    </w:p>
    <w:p w14:paraId="3AD82B64" w14:textId="186A2972" w:rsidR="00923A7D" w:rsidRPr="008C7F8D" w:rsidRDefault="00923A7D" w:rsidP="00923A7D">
      <w:pPr>
        <w:spacing w:after="0" w:line="360" w:lineRule="auto"/>
        <w:ind w:right="34"/>
        <w:contextualSpacing/>
        <w:jc w:val="both"/>
        <w:rPr>
          <w:rFonts w:ascii="Palatino Linotype" w:eastAsia="MS Mincho" w:hAnsi="Palatino Linotype" w:cs="Times New Roman"/>
          <w:sz w:val="24"/>
          <w:szCs w:val="24"/>
          <w:lang w:val="es-ES_tradnl" w:eastAsia="es-ES"/>
        </w:rPr>
      </w:pPr>
      <w:r w:rsidRPr="008C7F8D">
        <w:rPr>
          <w:rFonts w:ascii="Palatino Linotype" w:eastAsia="MS Mincho" w:hAnsi="Palatino Linotype" w:cs="Times New Roman"/>
          <w:sz w:val="24"/>
          <w:szCs w:val="24"/>
          <w:lang w:val="es-ES_tradnl" w:eastAsia="es-ES"/>
        </w:rPr>
        <w:t>49. Asimismo, la Ley Orgánica Municipal del Estado de México refiere:</w:t>
      </w:r>
    </w:p>
    <w:p w14:paraId="63B5B451" w14:textId="77777777" w:rsidR="00923A7D" w:rsidRPr="008C7F8D" w:rsidRDefault="00923A7D" w:rsidP="00923A7D">
      <w:pPr>
        <w:spacing w:after="0" w:line="360" w:lineRule="auto"/>
        <w:ind w:right="34"/>
        <w:contextualSpacing/>
        <w:jc w:val="both"/>
        <w:rPr>
          <w:rFonts w:ascii="Palatino Linotype" w:eastAsia="MS Mincho" w:hAnsi="Palatino Linotype" w:cs="Times New Roman"/>
          <w:sz w:val="24"/>
          <w:szCs w:val="24"/>
          <w:lang w:val="es-ES_tradnl" w:eastAsia="es-ES"/>
        </w:rPr>
      </w:pPr>
    </w:p>
    <w:p w14:paraId="1BE1A734" w14:textId="53D6B7AB" w:rsidR="00923A7D" w:rsidRPr="008C7F8D" w:rsidRDefault="00923A7D" w:rsidP="00923A7D">
      <w:pPr>
        <w:spacing w:after="0" w:line="360" w:lineRule="auto"/>
        <w:ind w:left="567" w:right="567"/>
        <w:jc w:val="center"/>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De los Síndicos</w:t>
      </w:r>
    </w:p>
    <w:p w14:paraId="3BC4AE31" w14:textId="77777777" w:rsidR="00923A7D" w:rsidRPr="008C7F8D" w:rsidRDefault="00923A7D" w:rsidP="00923A7D">
      <w:pPr>
        <w:spacing w:after="0" w:line="360" w:lineRule="auto"/>
        <w:ind w:left="567" w:right="567"/>
        <w:jc w:val="center"/>
        <w:rPr>
          <w:rFonts w:ascii="Palatino Linotype" w:eastAsia="MS Mincho" w:hAnsi="Palatino Linotype" w:cs="Times New Roman"/>
          <w:i/>
          <w:sz w:val="24"/>
          <w:szCs w:val="24"/>
          <w:lang w:val="es-ES_tradnl" w:eastAsia="es-ES"/>
        </w:rPr>
      </w:pPr>
    </w:p>
    <w:p w14:paraId="6F50F58F" w14:textId="41761CC9" w:rsidR="00923A7D" w:rsidRPr="008C7F8D" w:rsidRDefault="00923A7D" w:rsidP="0012034F">
      <w:pPr>
        <w:spacing w:after="0" w:line="360" w:lineRule="auto"/>
        <w:ind w:left="567" w:right="567"/>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Artículo 53.- Los síndicos tendrán las siguientes atribuciones:</w:t>
      </w:r>
    </w:p>
    <w:p w14:paraId="4A3A4F2A" w14:textId="36E05F51" w:rsidR="00923A7D" w:rsidRPr="008C7F8D" w:rsidRDefault="00923A7D" w:rsidP="0012034F">
      <w:pPr>
        <w:spacing w:after="0" w:line="360" w:lineRule="auto"/>
        <w:ind w:left="567" w:right="567"/>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w:t>
      </w:r>
    </w:p>
    <w:p w14:paraId="6B3B11D3" w14:textId="169C84FD" w:rsidR="00923A7D" w:rsidRPr="008C7F8D" w:rsidRDefault="00923A7D" w:rsidP="0012034F">
      <w:pPr>
        <w:spacing w:after="0" w:line="360" w:lineRule="auto"/>
        <w:ind w:left="567" w:right="567"/>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 xml:space="preserve">VII. Intervenir en la formulación del </w:t>
      </w:r>
      <w:r w:rsidRPr="008C7F8D">
        <w:rPr>
          <w:rFonts w:ascii="Palatino Linotype" w:eastAsia="MS Mincho" w:hAnsi="Palatino Linotype" w:cs="Times New Roman"/>
          <w:b/>
          <w:i/>
          <w:sz w:val="24"/>
          <w:szCs w:val="24"/>
          <w:lang w:val="es-ES_tradnl" w:eastAsia="es-ES"/>
        </w:rPr>
        <w:t>inventario general de los bienes</w:t>
      </w:r>
      <w:r w:rsidRPr="008C7F8D">
        <w:rPr>
          <w:rFonts w:ascii="Palatino Linotype" w:eastAsia="MS Mincho" w:hAnsi="Palatino Linotype" w:cs="Times New Roman"/>
          <w:i/>
          <w:sz w:val="24"/>
          <w:szCs w:val="24"/>
          <w:lang w:val="es-ES_tradnl" w:eastAsia="es-ES"/>
        </w:rPr>
        <w:t xml:space="preserve"> muebles e </w:t>
      </w:r>
      <w:r w:rsidRPr="008C7F8D">
        <w:rPr>
          <w:rFonts w:ascii="Palatino Linotype" w:eastAsia="MS Mincho" w:hAnsi="Palatino Linotype" w:cs="Times New Roman"/>
          <w:b/>
          <w:i/>
          <w:sz w:val="24"/>
          <w:szCs w:val="24"/>
          <w:lang w:val="es-ES_tradnl" w:eastAsia="es-ES"/>
        </w:rPr>
        <w:t>inmuebles propiedad del municipio</w:t>
      </w:r>
      <w:r w:rsidRPr="008C7F8D">
        <w:rPr>
          <w:rFonts w:ascii="Palatino Linotype" w:eastAsia="MS Mincho" w:hAnsi="Palatino Linotype" w:cs="Times New Roman"/>
          <w:i/>
          <w:sz w:val="24"/>
          <w:szCs w:val="24"/>
          <w:lang w:val="es-ES_tradnl" w:eastAsia="es-ES"/>
        </w:rPr>
        <w:t>, haciendo que se inscriban en el libro especial, con expresión de sus valores y de todas las características de identificación, así como el uso y destino de los mismos;</w:t>
      </w:r>
    </w:p>
    <w:p w14:paraId="39FBE68F" w14:textId="698B6D60" w:rsidR="00923A7D" w:rsidRPr="008C7F8D" w:rsidRDefault="00923A7D" w:rsidP="0012034F">
      <w:pPr>
        <w:spacing w:after="0" w:line="360" w:lineRule="auto"/>
        <w:ind w:left="567" w:right="567"/>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w:t>
      </w:r>
    </w:p>
    <w:p w14:paraId="24EFE693" w14:textId="77777777" w:rsidR="00923A7D" w:rsidRPr="008C7F8D" w:rsidRDefault="00923A7D" w:rsidP="0012034F">
      <w:pPr>
        <w:spacing w:after="0" w:line="360" w:lineRule="auto"/>
        <w:ind w:left="567" w:right="567"/>
        <w:jc w:val="both"/>
        <w:rPr>
          <w:rFonts w:ascii="Palatino Linotype" w:eastAsia="MS Mincho" w:hAnsi="Palatino Linotype" w:cs="Times New Roman"/>
          <w:i/>
          <w:sz w:val="24"/>
          <w:szCs w:val="24"/>
          <w:lang w:val="es-ES_tradnl" w:eastAsia="es-ES"/>
        </w:rPr>
      </w:pPr>
    </w:p>
    <w:p w14:paraId="0DA69223" w14:textId="5A9468C2" w:rsidR="00923A7D" w:rsidRPr="008C7F8D" w:rsidRDefault="00923A7D" w:rsidP="0012034F">
      <w:pPr>
        <w:spacing w:after="0" w:line="360" w:lineRule="auto"/>
        <w:ind w:left="567" w:right="567"/>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0FC8CFCC" w14:textId="77777777" w:rsidR="00923A7D" w:rsidRPr="008C7F8D" w:rsidRDefault="00923A7D" w:rsidP="0012034F">
      <w:pPr>
        <w:spacing w:after="0" w:line="360" w:lineRule="auto"/>
        <w:ind w:left="567" w:right="567"/>
        <w:jc w:val="both"/>
        <w:rPr>
          <w:rFonts w:ascii="Palatino Linotype" w:eastAsia="MS Mincho" w:hAnsi="Palatino Linotype" w:cs="Times New Roman"/>
          <w:i/>
          <w:sz w:val="24"/>
          <w:szCs w:val="24"/>
          <w:lang w:val="es-ES_tradnl" w:eastAsia="es-ES"/>
        </w:rPr>
      </w:pPr>
    </w:p>
    <w:p w14:paraId="7AD45307" w14:textId="2E3379DF" w:rsidR="00923A7D" w:rsidRPr="008C7F8D" w:rsidRDefault="00923A7D" w:rsidP="0012034F">
      <w:pPr>
        <w:spacing w:after="0" w:line="360" w:lineRule="auto"/>
        <w:ind w:left="567" w:right="567"/>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 xml:space="preserve">….XI. Elaborar con la intervención del síndico el inventario general de los bienes muebles e </w:t>
      </w:r>
      <w:r w:rsidRPr="008C7F8D">
        <w:rPr>
          <w:rFonts w:ascii="Palatino Linotype" w:eastAsia="MS Mincho" w:hAnsi="Palatino Linotype" w:cs="Times New Roman"/>
          <w:b/>
          <w:i/>
          <w:sz w:val="24"/>
          <w:szCs w:val="24"/>
          <w:lang w:val="es-ES_tradnl" w:eastAsia="es-ES"/>
        </w:rPr>
        <w:t>inmuebles municipales</w:t>
      </w:r>
      <w:r w:rsidRPr="008C7F8D">
        <w:rPr>
          <w:rFonts w:ascii="Palatino Linotype" w:eastAsia="MS Mincho" w:hAnsi="Palatino Linotype" w:cs="Times New Roman"/>
          <w:i/>
          <w:sz w:val="24"/>
          <w:szCs w:val="24"/>
          <w:lang w:val="es-ES_tradnl" w:eastAsia="es-ES"/>
        </w:rPr>
        <w:t xml:space="preserve">, así como la </w:t>
      </w:r>
      <w:r w:rsidRPr="008C7F8D">
        <w:rPr>
          <w:rFonts w:ascii="Palatino Linotype" w:eastAsia="MS Mincho" w:hAnsi="Palatino Linotype" w:cs="Times New Roman"/>
          <w:b/>
          <w:i/>
          <w:sz w:val="24"/>
          <w:szCs w:val="24"/>
          <w:lang w:val="es-ES_tradnl" w:eastAsia="es-ES"/>
        </w:rPr>
        <w:t>integración del sistema de información inmobiliaria, que contemple los bienes del dominio público y privado,</w:t>
      </w:r>
      <w:r w:rsidRPr="008C7F8D">
        <w:rPr>
          <w:rFonts w:ascii="Palatino Linotype" w:eastAsia="MS Mincho" w:hAnsi="Palatino Linotype" w:cs="Times New Roman"/>
          <w:i/>
          <w:sz w:val="24"/>
          <w:szCs w:val="24"/>
          <w:lang w:val="es-ES_tradnl" w:eastAsia="es-ES"/>
        </w:rPr>
        <w:t xml:space="preserve"> en un término que no exceda de un año contado a partir de la instalación del ayuntamiento y presentarlo al cabildo para su conocimiento y opinión.</w:t>
      </w:r>
    </w:p>
    <w:p w14:paraId="0B9A0160" w14:textId="54A7E247" w:rsidR="00923A7D" w:rsidRPr="008C7F8D" w:rsidRDefault="00923A7D" w:rsidP="0012034F">
      <w:pPr>
        <w:spacing w:after="0" w:line="360" w:lineRule="auto"/>
        <w:ind w:left="567" w:right="567"/>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w:t>
      </w:r>
    </w:p>
    <w:p w14:paraId="75300C76" w14:textId="77777777" w:rsidR="00156019" w:rsidRPr="008C7F8D" w:rsidRDefault="00156019" w:rsidP="0012034F">
      <w:pPr>
        <w:spacing w:after="0" w:line="360" w:lineRule="auto"/>
        <w:ind w:left="567" w:right="567"/>
        <w:jc w:val="both"/>
        <w:rPr>
          <w:rFonts w:ascii="Palatino Linotype" w:eastAsia="MS Mincho" w:hAnsi="Palatino Linotype" w:cs="Times New Roman"/>
          <w:i/>
          <w:sz w:val="24"/>
          <w:szCs w:val="24"/>
          <w:lang w:val="es-ES_tradnl" w:eastAsia="es-ES"/>
        </w:rPr>
      </w:pPr>
    </w:p>
    <w:p w14:paraId="7B2929A8" w14:textId="34CCAB5B" w:rsidR="00156019" w:rsidRPr="008C7F8D" w:rsidRDefault="00156019" w:rsidP="00156019">
      <w:pPr>
        <w:spacing w:after="0" w:line="360" w:lineRule="auto"/>
        <w:contextualSpacing/>
        <w:jc w:val="both"/>
        <w:rPr>
          <w:rFonts w:ascii="Palatino Linotype" w:hAnsi="Palatino Linotype" w:cs="Arial"/>
          <w:color w:val="000000" w:themeColor="text1"/>
        </w:rPr>
      </w:pPr>
      <w:r w:rsidRPr="008C7F8D">
        <w:rPr>
          <w:rFonts w:ascii="Palatino Linotype" w:hAnsi="Palatino Linotype" w:cs="Arial"/>
          <w:color w:val="000000" w:themeColor="text1"/>
        </w:rPr>
        <w:t>50. Por otra parte de conformidad con lo dispuesto por el artículo 92 fracción XXXVIII de la Ley de Transparencia y Acceso a la Información Pública del Estado de México y Municipios, el  inventario de bienes muebles e inmuebles en posesión y propiedad constituye una obligación de trasparencia común; de conformidad con lo siguiente:</w:t>
      </w:r>
    </w:p>
    <w:p w14:paraId="0D7AF67C" w14:textId="77777777" w:rsidR="00923A7D" w:rsidRPr="008C7F8D" w:rsidRDefault="00923A7D" w:rsidP="0012034F">
      <w:pPr>
        <w:spacing w:after="0" w:line="360" w:lineRule="auto"/>
        <w:ind w:left="567" w:right="567"/>
        <w:jc w:val="both"/>
      </w:pPr>
    </w:p>
    <w:p w14:paraId="3F494541" w14:textId="77777777" w:rsidR="00156019" w:rsidRPr="008C7F8D" w:rsidRDefault="00156019" w:rsidP="0012034F">
      <w:pPr>
        <w:spacing w:after="0" w:line="360" w:lineRule="auto"/>
        <w:ind w:left="567" w:right="567"/>
        <w:jc w:val="both"/>
      </w:pPr>
    </w:p>
    <w:p w14:paraId="58D61F42" w14:textId="791EE363" w:rsidR="00156019" w:rsidRPr="008C7F8D" w:rsidRDefault="00156019" w:rsidP="0012034F">
      <w:pPr>
        <w:spacing w:after="0" w:line="360" w:lineRule="auto"/>
        <w:ind w:left="567" w:right="567"/>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D423072" w14:textId="77777777" w:rsidR="00156019" w:rsidRPr="008C7F8D" w:rsidRDefault="00156019" w:rsidP="0012034F">
      <w:pPr>
        <w:spacing w:after="0" w:line="360" w:lineRule="auto"/>
        <w:ind w:left="567" w:right="567"/>
        <w:jc w:val="both"/>
        <w:rPr>
          <w:rFonts w:ascii="Palatino Linotype" w:eastAsia="MS Mincho" w:hAnsi="Palatino Linotype" w:cs="Times New Roman"/>
          <w:i/>
          <w:sz w:val="24"/>
          <w:szCs w:val="24"/>
          <w:lang w:val="es-ES_tradnl" w:eastAsia="es-ES"/>
        </w:rPr>
      </w:pPr>
    </w:p>
    <w:p w14:paraId="41B16B4C" w14:textId="77777777" w:rsidR="00156019" w:rsidRPr="008C7F8D" w:rsidRDefault="00156019" w:rsidP="0012034F">
      <w:pPr>
        <w:spacing w:after="0" w:line="360" w:lineRule="auto"/>
        <w:ind w:left="567" w:right="567"/>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w:t>
      </w:r>
    </w:p>
    <w:p w14:paraId="3593C9A0" w14:textId="77777777" w:rsidR="00156019" w:rsidRPr="008C7F8D" w:rsidRDefault="00156019" w:rsidP="0012034F">
      <w:pPr>
        <w:spacing w:after="0" w:line="360" w:lineRule="auto"/>
        <w:ind w:left="567" w:right="567"/>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w:t>
      </w:r>
    </w:p>
    <w:p w14:paraId="29D93E5F" w14:textId="01AADDEA" w:rsidR="00156019" w:rsidRPr="008C7F8D" w:rsidRDefault="00156019" w:rsidP="0012034F">
      <w:pPr>
        <w:spacing w:after="0" w:line="360" w:lineRule="auto"/>
        <w:ind w:left="567" w:right="567"/>
        <w:jc w:val="both"/>
        <w:rPr>
          <w:rFonts w:ascii="Palatino Linotype" w:eastAsia="MS Mincho" w:hAnsi="Palatino Linotype" w:cs="Times New Roman"/>
          <w:i/>
          <w:sz w:val="24"/>
          <w:szCs w:val="24"/>
          <w:lang w:val="es-ES_tradnl" w:eastAsia="es-ES"/>
        </w:rPr>
      </w:pPr>
      <w:r w:rsidRPr="008C7F8D">
        <w:rPr>
          <w:rFonts w:ascii="Palatino Linotype" w:eastAsia="MS Mincho" w:hAnsi="Palatino Linotype" w:cs="Times New Roman"/>
          <w:i/>
          <w:sz w:val="24"/>
          <w:szCs w:val="24"/>
          <w:lang w:val="es-ES_tradnl" w:eastAsia="es-ES"/>
        </w:rPr>
        <w:t>XXXVIII. El inventario de bienes muebles e inmuebles en posesión y propiedad;</w:t>
      </w:r>
    </w:p>
    <w:p w14:paraId="070CB32B" w14:textId="194634D0" w:rsidR="00156019" w:rsidRPr="008C7F8D" w:rsidRDefault="00156019" w:rsidP="0012034F">
      <w:pPr>
        <w:spacing w:after="0" w:line="360" w:lineRule="auto"/>
        <w:ind w:left="567" w:right="567"/>
        <w:jc w:val="both"/>
      </w:pPr>
      <w:r w:rsidRPr="008C7F8D">
        <w:t>…</w:t>
      </w:r>
    </w:p>
    <w:p w14:paraId="2979FC52" w14:textId="77777777" w:rsidR="00156019" w:rsidRPr="008C7F8D" w:rsidRDefault="00156019" w:rsidP="0012034F">
      <w:pPr>
        <w:spacing w:after="0" w:line="360" w:lineRule="auto"/>
        <w:ind w:left="567" w:right="567"/>
        <w:jc w:val="both"/>
      </w:pPr>
    </w:p>
    <w:p w14:paraId="0A5A2F47" w14:textId="70BD2147" w:rsidR="00923A7D" w:rsidRPr="008C7F8D" w:rsidRDefault="00156019" w:rsidP="00923A7D">
      <w:pPr>
        <w:spacing w:after="0" w:line="360" w:lineRule="auto"/>
        <w:contextualSpacing/>
        <w:jc w:val="both"/>
        <w:rPr>
          <w:rFonts w:ascii="Palatino Linotype" w:hAnsi="Palatino Linotype" w:cs="Arial"/>
          <w:color w:val="000000" w:themeColor="text1"/>
        </w:rPr>
      </w:pPr>
      <w:r w:rsidRPr="008C7F8D">
        <w:rPr>
          <w:rFonts w:ascii="Palatino Linotype" w:hAnsi="Palatino Linotype" w:cs="Arial"/>
          <w:color w:val="000000" w:themeColor="text1"/>
        </w:rPr>
        <w:t xml:space="preserve">51. </w:t>
      </w:r>
      <w:r w:rsidR="00923A7D" w:rsidRPr="008C7F8D">
        <w:rPr>
          <w:rFonts w:ascii="Palatino Linotype" w:hAnsi="Palatino Linotype" w:cs="Arial"/>
          <w:color w:val="000000" w:themeColor="text1"/>
        </w:rPr>
        <w:t xml:space="preserve"> En ese orden de ideas los sujetos obligados deben dar observancia a lo dispuesto por el artículo 12 de la Ley de Transparencia y Acceso a la Información Pública del Estado de México y Municipios, y que es del tenor literal siguiente:</w:t>
      </w:r>
    </w:p>
    <w:p w14:paraId="40D4671F" w14:textId="77777777" w:rsidR="00923A7D" w:rsidRPr="008C7F8D" w:rsidRDefault="00923A7D" w:rsidP="00923A7D">
      <w:pPr>
        <w:pStyle w:val="Prrafodelista"/>
        <w:rPr>
          <w:rFonts w:ascii="Palatino Linotype" w:hAnsi="Palatino Linotype" w:cs="Arial"/>
          <w:color w:val="000000" w:themeColor="text1"/>
        </w:rPr>
      </w:pPr>
    </w:p>
    <w:p w14:paraId="2F84F02C" w14:textId="77777777" w:rsidR="00923A7D" w:rsidRPr="008C7F8D" w:rsidRDefault="00923A7D" w:rsidP="00923A7D">
      <w:pPr>
        <w:spacing w:line="360" w:lineRule="auto"/>
        <w:ind w:left="426" w:right="474"/>
        <w:contextualSpacing/>
        <w:jc w:val="both"/>
        <w:rPr>
          <w:rFonts w:ascii="Palatino Linotype" w:hAnsi="Palatino Linotype" w:cs="Arial"/>
          <w:i/>
          <w:color w:val="000000" w:themeColor="text1"/>
        </w:rPr>
      </w:pPr>
      <w:r w:rsidRPr="008C7F8D">
        <w:rPr>
          <w:rFonts w:ascii="Palatino Linotype" w:hAnsi="Palatino Linotype" w:cs="Arial"/>
          <w:i/>
          <w:color w:val="000000" w:themeColor="text1"/>
        </w:rPr>
        <w:t>“Artículo 12. Quienes generen, recopilen, administren, manejen, procesen, archiven o conserven información pública serán responsables de la misma en los términos de las disposiciones jurídicas aplicables.</w:t>
      </w:r>
    </w:p>
    <w:p w14:paraId="19FE8EA5" w14:textId="77777777" w:rsidR="00923A7D" w:rsidRPr="008C7F8D" w:rsidRDefault="00923A7D" w:rsidP="00923A7D">
      <w:pPr>
        <w:spacing w:line="360" w:lineRule="auto"/>
        <w:ind w:left="426" w:right="474"/>
        <w:contextualSpacing/>
        <w:jc w:val="both"/>
        <w:rPr>
          <w:rFonts w:ascii="Palatino Linotype" w:hAnsi="Palatino Linotype" w:cs="Arial"/>
          <w:i/>
          <w:color w:val="000000" w:themeColor="text1"/>
        </w:rPr>
      </w:pPr>
      <w:r w:rsidRPr="008C7F8D">
        <w:rPr>
          <w:rFonts w:ascii="Palatino Linotype" w:hAnsi="Palatino Linotype" w:cs="Arial"/>
          <w:b/>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w:t>
      </w:r>
      <w:r w:rsidRPr="008C7F8D">
        <w:rPr>
          <w:rFonts w:ascii="Palatino Linotype" w:hAnsi="Palatino Linotype" w:cs="Arial"/>
          <w:b/>
          <w:color w:val="000000" w:themeColor="text1"/>
        </w:rPr>
        <w:t>, ni el presentarla conforme al interés del solicitante</w:t>
      </w:r>
      <w:r w:rsidRPr="008C7F8D">
        <w:rPr>
          <w:rFonts w:ascii="Palatino Linotype" w:hAnsi="Palatino Linotype" w:cs="Arial"/>
          <w:b/>
          <w:i/>
          <w:color w:val="000000" w:themeColor="text1"/>
        </w:rPr>
        <w:t>; no estarán obligados a generarla, resumirla, efectuar cálculos o practicar investigaciones</w:t>
      </w:r>
      <w:r w:rsidRPr="008C7F8D">
        <w:rPr>
          <w:rFonts w:ascii="Palatino Linotype" w:hAnsi="Palatino Linotype" w:cs="Arial"/>
          <w:i/>
          <w:color w:val="000000" w:themeColor="text1"/>
        </w:rPr>
        <w:t>.”</w:t>
      </w:r>
    </w:p>
    <w:p w14:paraId="55B30E6E" w14:textId="77777777" w:rsidR="00923A7D" w:rsidRPr="008C7F8D" w:rsidRDefault="00923A7D" w:rsidP="00923A7D">
      <w:pPr>
        <w:spacing w:line="360" w:lineRule="auto"/>
        <w:ind w:left="426" w:right="474"/>
        <w:contextualSpacing/>
        <w:jc w:val="both"/>
        <w:rPr>
          <w:rFonts w:ascii="Palatino Linotype" w:hAnsi="Palatino Linotype" w:cs="Arial"/>
          <w:color w:val="000000" w:themeColor="text1"/>
        </w:rPr>
      </w:pPr>
      <w:r w:rsidRPr="008C7F8D">
        <w:rPr>
          <w:rFonts w:ascii="Palatino Linotype" w:hAnsi="Palatino Linotype" w:cs="Arial"/>
          <w:color w:val="000000" w:themeColor="text1"/>
        </w:rPr>
        <w:t>Énfasis añadido</w:t>
      </w:r>
    </w:p>
    <w:p w14:paraId="513D7E88" w14:textId="77777777" w:rsidR="00923A7D" w:rsidRPr="008C7F8D" w:rsidRDefault="00923A7D" w:rsidP="00923A7D">
      <w:pPr>
        <w:pStyle w:val="Prrafodelista"/>
        <w:rPr>
          <w:rFonts w:ascii="Palatino Linotype" w:hAnsi="Palatino Linotype" w:cs="Arial"/>
          <w:color w:val="000000" w:themeColor="text1"/>
        </w:rPr>
      </w:pPr>
    </w:p>
    <w:p w14:paraId="41ECB3C5" w14:textId="6B830869" w:rsidR="00156019" w:rsidRPr="008C7F8D" w:rsidRDefault="00156019" w:rsidP="00842031">
      <w:pPr>
        <w:pStyle w:val="Prrafodelista"/>
        <w:tabs>
          <w:tab w:val="left" w:pos="0"/>
          <w:tab w:val="left" w:pos="142"/>
        </w:tabs>
        <w:spacing w:after="0" w:line="360" w:lineRule="auto"/>
        <w:ind w:left="0"/>
        <w:jc w:val="both"/>
        <w:rPr>
          <w:rFonts w:ascii="Palatino Linotype" w:eastAsia="MS Mincho" w:hAnsi="Palatino Linotype" w:cs="Arial"/>
          <w:color w:val="000000" w:themeColor="text1"/>
        </w:rPr>
      </w:pPr>
      <w:r w:rsidRPr="008C7F8D">
        <w:rPr>
          <w:rFonts w:ascii="Palatino Linotype" w:hAnsi="Palatino Linotype" w:cs="Arial"/>
          <w:color w:val="000000" w:themeColor="text1"/>
        </w:rPr>
        <w:t xml:space="preserve">52. </w:t>
      </w:r>
      <w:r w:rsidR="00923A7D" w:rsidRPr="008C7F8D">
        <w:rPr>
          <w:rFonts w:ascii="Palatino Linotype" w:hAnsi="Palatino Linotype" w:cs="Arial"/>
          <w:color w:val="000000" w:themeColor="text1"/>
        </w:rPr>
        <w:t xml:space="preserve">Lo que a </w:t>
      </w:r>
      <w:r w:rsidR="00923A7D" w:rsidRPr="008C7F8D">
        <w:rPr>
          <w:rFonts w:ascii="Palatino Linotype" w:hAnsi="Palatino Linotype" w:cs="Arial"/>
          <w:i/>
          <w:color w:val="000000" w:themeColor="text1"/>
        </w:rPr>
        <w:t>contrario sensu</w:t>
      </w:r>
      <w:r w:rsidR="00923A7D" w:rsidRPr="008C7F8D">
        <w:rPr>
          <w:rFonts w:ascii="Palatino Linotype" w:hAnsi="Palatino Linotype" w:cs="Arial"/>
          <w:color w:val="000000" w:themeColor="text1"/>
        </w:rPr>
        <w:t xml:space="preserve"> significa que al no contar con la información que se le requiera y obre en sus archivos, no puede ser entregada en el estado en que esta se encuentre a efecto de hacerla pública</w:t>
      </w:r>
      <w:r w:rsidR="00842031" w:rsidRPr="008C7F8D">
        <w:rPr>
          <w:rFonts w:ascii="Palatino Linotype" w:hAnsi="Palatino Linotype" w:cs="Arial"/>
          <w:color w:val="000000" w:themeColor="text1"/>
        </w:rPr>
        <w:t>, ya que cabe la posibilidad de que en la Colonia Alfredo del Mazo no exista algún bien propiedad municipal, e</w:t>
      </w:r>
      <w:r w:rsidRPr="008C7F8D">
        <w:rPr>
          <w:rFonts w:ascii="Palatino Linotype" w:hAnsi="Palatino Linotype" w:cs="Arial"/>
        </w:rPr>
        <w:t xml:space="preserve">n este sentido, no se trata de un caso por el cual la negación del hecho implique la </w:t>
      </w:r>
      <w:r w:rsidRPr="008C7F8D">
        <w:rPr>
          <w:rFonts w:ascii="Palatino Linotype" w:eastAsia="Calibri" w:hAnsi="Palatino Linotype"/>
        </w:rPr>
        <w:t>afirmación</w:t>
      </w:r>
      <w:r w:rsidRPr="008C7F8D">
        <w:rPr>
          <w:rFonts w:ascii="Palatino Linotype" w:hAnsi="Palatino Linotype" w:cs="Arial"/>
        </w:rPr>
        <w:t xml:space="preserve"> </w:t>
      </w:r>
      <w:r w:rsidRPr="008C7F8D">
        <w:rPr>
          <w:rFonts w:ascii="Palatino Linotype" w:eastAsia="Calibri" w:hAnsi="Palatino Linotype"/>
        </w:rPr>
        <w:t>del</w:t>
      </w:r>
      <w:r w:rsidRPr="008C7F8D">
        <w:rPr>
          <w:rFonts w:ascii="Palatino Linotype" w:hAnsi="Palatino Linotype" w:cs="Arial"/>
        </w:rPr>
        <w:t xml:space="preserve"> mismo, simplemente se está ante una notoria y evidente inexistencia </w:t>
      </w:r>
      <w:r w:rsidRPr="008C7F8D">
        <w:rPr>
          <w:rFonts w:ascii="Palatino Linotype" w:eastAsia="Calibri" w:hAnsi="Palatino Linotype"/>
        </w:rPr>
        <w:t>fáctica</w:t>
      </w:r>
      <w:r w:rsidRPr="008C7F8D">
        <w:rPr>
          <w:rFonts w:ascii="Palatino Linotype" w:hAnsi="Palatino Linotype" w:cs="Arial"/>
        </w:rPr>
        <w:t xml:space="preserve"> de la información solicitada; por lo tanto, ante un hecho negativo resulta aplicable la siguiente tesis</w:t>
      </w:r>
      <w:r w:rsidRPr="008C7F8D">
        <w:rPr>
          <w:rFonts w:ascii="Palatino Linotype" w:hAnsi="Palatino Linotype" w:cs="Arial"/>
          <w:color w:val="222222"/>
        </w:rPr>
        <w:t>:</w:t>
      </w:r>
    </w:p>
    <w:p w14:paraId="30B97265" w14:textId="77777777" w:rsidR="00156019" w:rsidRPr="008C7F8D" w:rsidRDefault="00156019" w:rsidP="00156019">
      <w:pPr>
        <w:pStyle w:val="Prrafodelista"/>
        <w:spacing w:line="360" w:lineRule="auto"/>
        <w:ind w:left="0"/>
        <w:jc w:val="both"/>
        <w:rPr>
          <w:rFonts w:ascii="Palatino Linotype" w:eastAsia="MS Mincho" w:hAnsi="Palatino Linotype" w:cs="Arial"/>
          <w:color w:val="000000" w:themeColor="text1"/>
        </w:rPr>
      </w:pPr>
    </w:p>
    <w:p w14:paraId="556660C3" w14:textId="77777777" w:rsidR="00156019" w:rsidRPr="008C7F8D" w:rsidRDefault="00156019" w:rsidP="00156019">
      <w:pPr>
        <w:pStyle w:val="Prrafodelista"/>
        <w:spacing w:line="360" w:lineRule="auto"/>
        <w:ind w:left="425" w:right="476"/>
        <w:jc w:val="both"/>
        <w:rPr>
          <w:rFonts w:ascii="Palatino Linotype" w:eastAsiaTheme="minorEastAsia" w:hAnsi="Palatino Linotype" w:cs="Arial"/>
          <w:i/>
          <w:iCs/>
          <w:color w:val="222222"/>
          <w:lang w:val="es-ES_tradnl"/>
        </w:rPr>
      </w:pPr>
      <w:r w:rsidRPr="008C7F8D">
        <w:rPr>
          <w:rFonts w:ascii="Palatino Linotype" w:hAnsi="Palatino Linotype" w:cs="Arial"/>
          <w:b/>
          <w:bCs/>
          <w:i/>
          <w:iCs/>
          <w:color w:val="222222"/>
        </w:rPr>
        <w:t xml:space="preserve">“HECHOS NEGATIVOS, NO SON SUSCEPTIBLES DE DEMOSTRACIÓN. </w:t>
      </w:r>
      <w:r w:rsidRPr="008C7F8D">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14:paraId="539AEB09" w14:textId="77777777" w:rsidR="00156019" w:rsidRPr="008C7F8D" w:rsidRDefault="00156019" w:rsidP="00156019">
      <w:pPr>
        <w:pStyle w:val="Prrafodelista"/>
        <w:spacing w:line="360" w:lineRule="auto"/>
        <w:ind w:left="425" w:right="476"/>
        <w:jc w:val="both"/>
        <w:rPr>
          <w:rFonts w:ascii="Palatino Linotype" w:eastAsia="MS Mincho" w:hAnsi="Palatino Linotype" w:cs="Arial"/>
          <w:color w:val="000000" w:themeColor="text1"/>
        </w:rPr>
      </w:pPr>
    </w:p>
    <w:p w14:paraId="79379C12" w14:textId="77777777" w:rsidR="00156019" w:rsidRPr="008C7F8D" w:rsidRDefault="00156019" w:rsidP="00156019">
      <w:pPr>
        <w:pStyle w:val="Prrafodelista"/>
        <w:shd w:val="clear" w:color="auto" w:fill="FFFFFF"/>
        <w:spacing w:line="360" w:lineRule="auto"/>
        <w:ind w:left="425" w:right="476"/>
        <w:jc w:val="both"/>
        <w:rPr>
          <w:rFonts w:ascii="Palatino Linotype" w:eastAsiaTheme="minorEastAsia" w:hAnsi="Palatino Linotype" w:cs="Arial"/>
          <w:i/>
          <w:iCs/>
          <w:color w:val="222222"/>
          <w:lang w:val="es-ES_tradnl"/>
        </w:rPr>
      </w:pPr>
      <w:r w:rsidRPr="008C7F8D">
        <w:rPr>
          <w:rFonts w:ascii="Palatino Linotype" w:hAnsi="Palatino Linotype" w:cs="Arial"/>
          <w:i/>
          <w:iCs/>
          <w:color w:val="222222"/>
        </w:rPr>
        <w:t>Amparo en revisión 2022/61. José García Florín (Menor). 9 de octubre de 1961. Cinco votos. Ponente: José Rivera Pérez Campos.”</w:t>
      </w:r>
    </w:p>
    <w:p w14:paraId="656B5CA4" w14:textId="77777777" w:rsidR="00156019" w:rsidRPr="008C7F8D" w:rsidRDefault="00156019" w:rsidP="00156019">
      <w:pPr>
        <w:pStyle w:val="Prrafodelista"/>
        <w:shd w:val="clear" w:color="auto" w:fill="FFFFFF"/>
        <w:spacing w:line="360" w:lineRule="auto"/>
        <w:ind w:left="425" w:right="476"/>
        <w:jc w:val="both"/>
        <w:rPr>
          <w:rFonts w:ascii="Palatino Linotype" w:hAnsi="Palatino Linotype" w:cs="Arial"/>
          <w:i/>
          <w:iCs/>
          <w:color w:val="222222"/>
        </w:rPr>
      </w:pPr>
    </w:p>
    <w:p w14:paraId="62CDF464" w14:textId="10383A78" w:rsidR="00156019" w:rsidRPr="008C7F8D" w:rsidRDefault="00842031" w:rsidP="00842031">
      <w:pPr>
        <w:pStyle w:val="Prrafodelista"/>
        <w:tabs>
          <w:tab w:val="left" w:pos="0"/>
          <w:tab w:val="left" w:pos="142"/>
        </w:tabs>
        <w:spacing w:after="0" w:line="360" w:lineRule="auto"/>
        <w:ind w:left="0"/>
        <w:jc w:val="both"/>
        <w:rPr>
          <w:rFonts w:ascii="Palatino Linotype" w:hAnsi="Palatino Linotype" w:cs="Arial"/>
          <w:iCs/>
          <w:color w:val="222222"/>
        </w:rPr>
      </w:pPr>
      <w:r w:rsidRPr="008C7F8D">
        <w:rPr>
          <w:rFonts w:ascii="Palatino Linotype" w:hAnsi="Palatino Linotype" w:cs="Arial"/>
        </w:rPr>
        <w:t xml:space="preserve">54. </w:t>
      </w:r>
      <w:r w:rsidR="00156019" w:rsidRPr="008C7F8D">
        <w:rPr>
          <w:rFonts w:ascii="Palatino Linotype" w:hAnsi="Palatino Linotype" w:cs="Arial"/>
        </w:rPr>
        <w:t>De</w:t>
      </w:r>
      <w:r w:rsidR="00156019" w:rsidRPr="008C7F8D">
        <w:rPr>
          <w:rFonts w:ascii="Palatino Linotype" w:hAnsi="Palatino Linotype" w:cs="Arial"/>
          <w:iCs/>
          <w:color w:val="222222"/>
        </w:rPr>
        <w:t xml:space="preserve"> igual forma, es </w:t>
      </w:r>
      <w:r w:rsidR="00156019" w:rsidRPr="008C7F8D">
        <w:rPr>
          <w:rFonts w:ascii="Palatino Linotype" w:hAnsi="Palatino Linotype" w:cs="Arial"/>
        </w:rPr>
        <w:t>aplicable</w:t>
      </w:r>
      <w:r w:rsidR="00156019" w:rsidRPr="008C7F8D">
        <w:rPr>
          <w:rFonts w:ascii="Palatino Linotype" w:hAnsi="Palatino Linotype" w:cs="Arial"/>
          <w:iCs/>
          <w:color w:val="222222"/>
        </w:rPr>
        <w:t xml:space="preserve"> el Criterio 7/2017, emitido en la Segunda Época por el </w:t>
      </w:r>
      <w:r w:rsidR="00156019" w:rsidRPr="008C7F8D">
        <w:rPr>
          <w:rFonts w:ascii="Palatino Linotype" w:hAnsi="Palatino Linotype" w:cs="Arial"/>
        </w:rPr>
        <w:t>Instituto</w:t>
      </w:r>
      <w:r w:rsidR="00156019" w:rsidRPr="008C7F8D">
        <w:rPr>
          <w:rFonts w:ascii="Palatino Linotype" w:hAnsi="Palatino Linotype" w:cs="Arial"/>
          <w:iCs/>
          <w:color w:val="222222"/>
        </w:rPr>
        <w:t xml:space="preserve"> </w:t>
      </w:r>
      <w:r w:rsidR="00156019" w:rsidRPr="008C7F8D">
        <w:rPr>
          <w:rFonts w:ascii="Palatino Linotype" w:hAnsi="Palatino Linotype" w:cs="Arial"/>
        </w:rPr>
        <w:t>Nacional</w:t>
      </w:r>
      <w:r w:rsidR="00156019" w:rsidRPr="008C7F8D">
        <w:rPr>
          <w:rFonts w:ascii="Palatino Linotype" w:hAnsi="Palatino Linotype" w:cs="Arial"/>
          <w:iCs/>
          <w:color w:val="222222"/>
        </w:rPr>
        <w:t xml:space="preserve"> de Transparencia, Acceso a la Información y Protección de Datos Personales, el cual señala lo siguiente:</w:t>
      </w:r>
    </w:p>
    <w:p w14:paraId="122580FD" w14:textId="77777777" w:rsidR="00156019" w:rsidRPr="008C7F8D" w:rsidRDefault="00156019" w:rsidP="00156019">
      <w:pPr>
        <w:pStyle w:val="Prrafodelista"/>
        <w:spacing w:line="360" w:lineRule="auto"/>
        <w:ind w:left="0"/>
        <w:jc w:val="both"/>
        <w:rPr>
          <w:rFonts w:ascii="Palatino Linotype" w:hAnsi="Palatino Linotype" w:cs="Arial"/>
          <w:iCs/>
          <w:color w:val="222222"/>
        </w:rPr>
      </w:pPr>
    </w:p>
    <w:p w14:paraId="43D22986" w14:textId="77777777" w:rsidR="00156019" w:rsidRPr="008C7F8D" w:rsidRDefault="00156019" w:rsidP="00156019">
      <w:pPr>
        <w:tabs>
          <w:tab w:val="left" w:pos="426"/>
        </w:tabs>
        <w:spacing w:line="360" w:lineRule="auto"/>
        <w:ind w:left="425" w:right="476"/>
        <w:contextualSpacing/>
        <w:jc w:val="both"/>
        <w:rPr>
          <w:rFonts w:ascii="Palatino Linotype" w:eastAsia="MS Mincho" w:hAnsi="Palatino Linotype" w:cs="Arial"/>
          <w:color w:val="000000" w:themeColor="text1"/>
        </w:rPr>
      </w:pPr>
      <w:r w:rsidRPr="008C7F8D">
        <w:rPr>
          <w:rFonts w:ascii="Palatino Linotype" w:eastAsia="MS Mincho" w:hAnsi="Palatino Linotype" w:cs="Arial"/>
          <w:color w:val="000000" w:themeColor="text1"/>
        </w:rPr>
        <w:t xml:space="preserve"> “</w:t>
      </w:r>
      <w:r w:rsidRPr="008C7F8D">
        <w:rPr>
          <w:rFonts w:ascii="Palatino Linotype" w:hAnsi="Palatino Linotype" w:cs="Arial"/>
          <w:b/>
          <w:i/>
          <w:color w:val="222222"/>
        </w:rPr>
        <w:t xml:space="preserve">Casos en los que no es necesario que el Comité de Transparencia confirme formalmente la inexistencia de la información. </w:t>
      </w:r>
      <w:r w:rsidRPr="008C7F8D">
        <w:rPr>
          <w:rFonts w:ascii="Palatino Linotype" w:hAnsi="Palatino Linotype" w:cs="Arial"/>
          <w:i/>
          <w:color w:val="222222"/>
        </w:rPr>
        <w:t>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708FDBAF" w14:textId="77777777" w:rsidR="00156019" w:rsidRPr="008C7F8D" w:rsidRDefault="00156019" w:rsidP="00156019">
      <w:pPr>
        <w:shd w:val="clear" w:color="auto" w:fill="FFFFFF"/>
        <w:spacing w:line="360" w:lineRule="auto"/>
        <w:ind w:left="425" w:right="476"/>
        <w:jc w:val="both"/>
        <w:rPr>
          <w:rFonts w:ascii="Palatino Linotype" w:eastAsiaTheme="minorEastAsia" w:hAnsi="Palatino Linotype" w:cs="Arial"/>
          <w:i/>
          <w:color w:val="222222"/>
        </w:rPr>
      </w:pPr>
      <w:r w:rsidRPr="008C7F8D">
        <w:rPr>
          <w:rFonts w:ascii="Palatino Linotype" w:hAnsi="Palatino Linotype" w:cs="Arial"/>
          <w:i/>
          <w:color w:val="222222"/>
        </w:rPr>
        <w:t>Resoluciones:</w:t>
      </w:r>
    </w:p>
    <w:p w14:paraId="4320E775" w14:textId="77777777" w:rsidR="00156019" w:rsidRPr="008C7F8D" w:rsidRDefault="00156019" w:rsidP="00156019">
      <w:pPr>
        <w:shd w:val="clear" w:color="auto" w:fill="FFFFFF"/>
        <w:spacing w:line="360" w:lineRule="auto"/>
        <w:ind w:left="425" w:right="476"/>
        <w:jc w:val="both"/>
        <w:rPr>
          <w:rFonts w:ascii="Palatino Linotype" w:hAnsi="Palatino Linotype" w:cs="Arial"/>
          <w:i/>
          <w:color w:val="222222"/>
        </w:rPr>
      </w:pPr>
      <w:r w:rsidRPr="008C7F8D">
        <w:rPr>
          <w:rFonts w:ascii="Palatino Linotype" w:hAnsi="Palatino Linotype" w:cs="Arial"/>
          <w:i/>
          <w:color w:val="222222"/>
        </w:rPr>
        <w:lastRenderedPageBreak/>
        <w:t>•</w:t>
      </w:r>
      <w:r w:rsidRPr="008C7F8D">
        <w:rPr>
          <w:rFonts w:ascii="Palatino Linotype" w:hAnsi="Palatino Linotype" w:cs="Arial"/>
          <w:i/>
          <w:color w:val="222222"/>
        </w:rPr>
        <w:tab/>
        <w:t>RRA 2959/16. Secretaría de Gobernación. 23 de noviembre de 2016. Por unanimidad. Comisionado Ponente Rosendoevgueni Monterrey Chepov.</w:t>
      </w:r>
    </w:p>
    <w:p w14:paraId="605C4B2B" w14:textId="77777777" w:rsidR="00156019" w:rsidRPr="008C7F8D" w:rsidRDefault="00156019" w:rsidP="00156019">
      <w:pPr>
        <w:shd w:val="clear" w:color="auto" w:fill="FFFFFF"/>
        <w:spacing w:line="360" w:lineRule="auto"/>
        <w:ind w:left="425" w:right="476"/>
        <w:jc w:val="both"/>
        <w:rPr>
          <w:rFonts w:ascii="Palatino Linotype" w:hAnsi="Palatino Linotype" w:cs="Arial"/>
          <w:i/>
          <w:color w:val="222222"/>
        </w:rPr>
      </w:pPr>
      <w:r w:rsidRPr="008C7F8D">
        <w:rPr>
          <w:rFonts w:ascii="Palatino Linotype" w:hAnsi="Palatino Linotype" w:cs="Arial"/>
          <w:i/>
          <w:color w:val="222222"/>
        </w:rPr>
        <w:t>•</w:t>
      </w:r>
      <w:r w:rsidRPr="008C7F8D">
        <w:rPr>
          <w:rFonts w:ascii="Palatino Linotype" w:hAnsi="Palatino Linotype" w:cs="Arial"/>
          <w:i/>
          <w:color w:val="222222"/>
        </w:rPr>
        <w:tab/>
        <w:t>RRA 3186/16. Petróleos Mexicanos. 13 de diciembre de 2016. Por unanimidad. Comisionado Ponente Francisco Javier Acuña Llamas.</w:t>
      </w:r>
    </w:p>
    <w:p w14:paraId="4FBC9E64" w14:textId="77777777" w:rsidR="00156019" w:rsidRPr="008C7F8D" w:rsidRDefault="00156019" w:rsidP="00156019">
      <w:pPr>
        <w:shd w:val="clear" w:color="auto" w:fill="FFFFFF"/>
        <w:spacing w:line="360" w:lineRule="auto"/>
        <w:ind w:left="425" w:right="476"/>
        <w:jc w:val="both"/>
        <w:rPr>
          <w:rFonts w:ascii="Palatino Linotype" w:hAnsi="Palatino Linotype" w:cs="Arial"/>
          <w:i/>
          <w:color w:val="222222"/>
        </w:rPr>
      </w:pPr>
      <w:r w:rsidRPr="008C7F8D">
        <w:rPr>
          <w:rFonts w:ascii="Palatino Linotype" w:hAnsi="Palatino Linotype" w:cs="Arial"/>
          <w:i/>
          <w:color w:val="222222"/>
        </w:rPr>
        <w:t>•</w:t>
      </w:r>
      <w:r w:rsidRPr="008C7F8D">
        <w:rPr>
          <w:rFonts w:ascii="Palatino Linotype" w:hAnsi="Palatino Linotype" w:cs="Arial"/>
          <w:i/>
          <w:color w:val="222222"/>
        </w:rPr>
        <w:tab/>
        <w:t>RRA 4216/16. Cámara de Diputados. 05 de enero de 2017. Por unanimidad. Comisionada Ponente Areli Cano Guadiana.”</w:t>
      </w:r>
    </w:p>
    <w:p w14:paraId="12154024" w14:textId="77777777" w:rsidR="00156019" w:rsidRPr="008C7F8D" w:rsidRDefault="00156019" w:rsidP="00156019">
      <w:pPr>
        <w:pStyle w:val="Prrafodelista"/>
        <w:tabs>
          <w:tab w:val="left" w:pos="0"/>
          <w:tab w:val="left" w:pos="142"/>
        </w:tabs>
        <w:spacing w:line="360" w:lineRule="auto"/>
        <w:ind w:left="0"/>
        <w:jc w:val="both"/>
        <w:rPr>
          <w:rFonts w:ascii="Palatino Linotype" w:hAnsi="Palatino Linotype" w:cs="Arial"/>
          <w:i/>
          <w:color w:val="000000" w:themeColor="text1"/>
        </w:rPr>
      </w:pPr>
    </w:p>
    <w:p w14:paraId="1715D14C" w14:textId="6FA4F9ED" w:rsidR="00923A7D" w:rsidRPr="008C7F8D" w:rsidRDefault="00C4347B" w:rsidP="00C4347B">
      <w:pPr>
        <w:spacing w:line="360" w:lineRule="auto"/>
        <w:jc w:val="both"/>
        <w:rPr>
          <w:rFonts w:ascii="Palatino Linotype" w:eastAsia="MS Mincho" w:hAnsi="Palatino Linotype" w:cs="Times New Roman"/>
          <w:i/>
          <w:sz w:val="24"/>
          <w:szCs w:val="24"/>
          <w:lang w:val="es-ES_tradnl" w:eastAsia="es-ES"/>
        </w:rPr>
      </w:pPr>
      <w:r w:rsidRPr="008C7F8D">
        <w:rPr>
          <w:rFonts w:ascii="Palatino Linotype" w:eastAsia="Calibri" w:hAnsi="Palatino Linotype" w:cs="Arial"/>
        </w:rPr>
        <w:t xml:space="preserve">55. Por lo que de ser el caso que dicha información no haya sido generada, el </w:t>
      </w:r>
      <w:r w:rsidRPr="008C7F8D">
        <w:rPr>
          <w:rFonts w:ascii="Palatino Linotype" w:eastAsia="Calibri" w:hAnsi="Palatino Linotype" w:cs="Arial"/>
          <w:b/>
        </w:rPr>
        <w:t xml:space="preserve">SUJETO OBLIGADO </w:t>
      </w:r>
      <w:r w:rsidRPr="008C7F8D">
        <w:rPr>
          <w:rFonts w:ascii="Palatino Linotype" w:eastAsia="Calibri" w:hAnsi="Palatino Linotype" w:cs="Arial"/>
        </w:rPr>
        <w:t>deberá de manifestar, de manera precisa y clara, las razones que expliquen las causas por las que no se haya generado la información requerida en el presente asunto.</w:t>
      </w:r>
    </w:p>
    <w:p w14:paraId="7942297F" w14:textId="77777777" w:rsidR="00923A7D" w:rsidRPr="008C7F8D" w:rsidRDefault="00923A7D" w:rsidP="00923A7D">
      <w:pPr>
        <w:spacing w:line="360" w:lineRule="auto"/>
        <w:ind w:right="49"/>
        <w:contextualSpacing/>
        <w:jc w:val="both"/>
        <w:rPr>
          <w:rFonts w:ascii="Palatino Linotype" w:hAnsi="Palatino Linotype" w:cs="Arial"/>
          <w:szCs w:val="28"/>
        </w:rPr>
      </w:pPr>
      <w:bookmarkStart w:id="19" w:name="_Toc454968928"/>
      <w:bookmarkStart w:id="20" w:name="_Toc455743517"/>
      <w:bookmarkStart w:id="21" w:name="_Toc458016386"/>
      <w:bookmarkStart w:id="22" w:name="_Toc461555893"/>
      <w:bookmarkStart w:id="23" w:name="_Toc462307690"/>
      <w:bookmarkStart w:id="24" w:name="_Toc475005143"/>
      <w:bookmarkStart w:id="25" w:name="_Toc499659080"/>
    </w:p>
    <w:p w14:paraId="7A3EEF95" w14:textId="77777777" w:rsidR="00923A7D" w:rsidRPr="008C7F8D" w:rsidRDefault="00923A7D" w:rsidP="00923A7D">
      <w:pPr>
        <w:spacing w:line="360" w:lineRule="auto"/>
        <w:ind w:right="49"/>
        <w:contextualSpacing/>
        <w:jc w:val="both"/>
        <w:rPr>
          <w:rFonts w:ascii="Palatino Linotype" w:hAnsi="Palatino Linotype" w:cs="Times New Roman"/>
          <w:b/>
          <w:color w:val="000000" w:themeColor="text1"/>
          <w:szCs w:val="24"/>
        </w:rPr>
      </w:pPr>
      <w:r w:rsidRPr="008C7F8D">
        <w:rPr>
          <w:rFonts w:ascii="Palatino Linotype" w:hAnsi="Palatino Linotype"/>
          <w:b/>
          <w:color w:val="000000" w:themeColor="text1"/>
          <w:lang w:eastAsia="es-ES_tradnl"/>
        </w:rPr>
        <w:t xml:space="preserve">QUINTO. </w:t>
      </w:r>
      <w:r w:rsidRPr="008C7F8D">
        <w:rPr>
          <w:rFonts w:ascii="Palatino Linotype" w:hAnsi="Palatino Linotype"/>
          <w:b/>
          <w:color w:val="000000" w:themeColor="text1"/>
        </w:rPr>
        <w:t xml:space="preserve"> </w:t>
      </w:r>
      <w:bookmarkStart w:id="26" w:name="_Toc81384826"/>
      <w:bookmarkStart w:id="27" w:name="_Toc80889843"/>
      <w:r w:rsidRPr="008C7F8D">
        <w:rPr>
          <w:rFonts w:ascii="Palatino Linotype" w:hAnsi="Palatino Linotype" w:cs="Arial"/>
          <w:b/>
          <w:color w:val="000000"/>
          <w:lang w:val="es-ES_tradnl"/>
        </w:rPr>
        <w:t>De la versión pública</w:t>
      </w:r>
      <w:bookmarkEnd w:id="26"/>
      <w:bookmarkEnd w:id="27"/>
      <w:r w:rsidRPr="008C7F8D">
        <w:rPr>
          <w:rFonts w:ascii="Palatino Linotype" w:hAnsi="Palatino Linotype" w:cs="Arial"/>
          <w:b/>
          <w:color w:val="000000"/>
          <w:lang w:val="es-ES_tradnl"/>
        </w:rPr>
        <w:t>.</w:t>
      </w:r>
    </w:p>
    <w:p w14:paraId="5B7A3079" w14:textId="77777777" w:rsidR="00923A7D" w:rsidRPr="008C7F8D" w:rsidRDefault="00923A7D" w:rsidP="00923A7D">
      <w:pPr>
        <w:spacing w:line="360" w:lineRule="auto"/>
        <w:ind w:right="49"/>
        <w:contextualSpacing/>
        <w:jc w:val="both"/>
        <w:rPr>
          <w:rFonts w:ascii="Palatino Linotype" w:eastAsiaTheme="minorEastAsia" w:hAnsi="Palatino Linotype"/>
          <w:lang w:eastAsia="es-ES"/>
        </w:rPr>
      </w:pPr>
    </w:p>
    <w:p w14:paraId="79A269D8" w14:textId="77777777" w:rsidR="00923A7D" w:rsidRPr="008C7F8D" w:rsidRDefault="00923A7D" w:rsidP="00923A7D">
      <w:pPr>
        <w:pStyle w:val="Ttulo1"/>
        <w:numPr>
          <w:ilvl w:val="0"/>
          <w:numId w:val="46"/>
        </w:numPr>
        <w:spacing w:before="0" w:line="360" w:lineRule="auto"/>
        <w:rPr>
          <w:rFonts w:ascii="Palatino Linotype" w:hAnsi="Palatino Linotype" w:cs="Times New Roman"/>
          <w:b/>
          <w:color w:val="000000" w:themeColor="text1"/>
          <w:sz w:val="24"/>
          <w:szCs w:val="24"/>
          <w:lang w:eastAsia="es-ES_tradnl"/>
        </w:rPr>
      </w:pPr>
      <w:bookmarkStart w:id="28" w:name="_Toc85112355"/>
      <w:bookmarkStart w:id="29" w:name="_Toc83830735"/>
      <w:bookmarkStart w:id="30" w:name="_Toc82537188"/>
      <w:bookmarkStart w:id="31" w:name="_Toc82017070"/>
      <w:bookmarkStart w:id="32" w:name="_Toc48135362"/>
      <w:r w:rsidRPr="008C7F8D">
        <w:rPr>
          <w:rFonts w:ascii="Palatino Linotype" w:hAnsi="Palatino Linotype" w:cs="Times New Roman"/>
          <w:b/>
          <w:color w:val="000000" w:themeColor="text1"/>
          <w:sz w:val="24"/>
          <w:szCs w:val="24"/>
          <w:lang w:eastAsia="es-ES_tradnl"/>
        </w:rPr>
        <w:t>Nociones generales.</w:t>
      </w:r>
      <w:bookmarkEnd w:id="28"/>
      <w:bookmarkEnd w:id="29"/>
      <w:bookmarkEnd w:id="30"/>
      <w:bookmarkEnd w:id="31"/>
      <w:bookmarkEnd w:id="32"/>
      <w:r w:rsidRPr="008C7F8D">
        <w:rPr>
          <w:rFonts w:ascii="Palatino Linotype" w:hAnsi="Palatino Linotype" w:cs="Times New Roman"/>
          <w:b/>
          <w:color w:val="000000" w:themeColor="text1"/>
          <w:sz w:val="24"/>
          <w:szCs w:val="24"/>
          <w:lang w:eastAsia="es-ES_tradnl"/>
        </w:rPr>
        <w:t xml:space="preserve"> </w:t>
      </w:r>
    </w:p>
    <w:p w14:paraId="66C38624" w14:textId="77777777" w:rsidR="00923A7D" w:rsidRPr="008C7F8D" w:rsidRDefault="00923A7D" w:rsidP="00923A7D">
      <w:pPr>
        <w:pStyle w:val="Prrafodelista"/>
        <w:spacing w:line="360" w:lineRule="auto"/>
        <w:ind w:left="0" w:right="49"/>
        <w:jc w:val="both"/>
        <w:rPr>
          <w:rFonts w:ascii="Palatino Linotype" w:hAnsi="Palatino Linotype" w:cs="Arial"/>
          <w:color w:val="000000"/>
          <w:sz w:val="24"/>
          <w:szCs w:val="24"/>
          <w:lang w:eastAsia="es-MX"/>
        </w:rPr>
      </w:pPr>
    </w:p>
    <w:p w14:paraId="5E69A940" w14:textId="77777777" w:rsidR="00C4347B" w:rsidRPr="008C7F8D" w:rsidRDefault="00923A7D" w:rsidP="00C4347B">
      <w:pPr>
        <w:pStyle w:val="Prrafodelista"/>
        <w:numPr>
          <w:ilvl w:val="0"/>
          <w:numId w:val="48"/>
        </w:numPr>
        <w:spacing w:after="0" w:line="360" w:lineRule="auto"/>
        <w:ind w:left="0" w:right="49" w:firstLine="0"/>
        <w:jc w:val="both"/>
        <w:rPr>
          <w:rFonts w:ascii="Palatino Linotype" w:hAnsi="Palatino Linotype" w:cs="Arial"/>
          <w:color w:val="000000"/>
          <w:sz w:val="24"/>
        </w:rPr>
      </w:pPr>
      <w:r w:rsidRPr="008C7F8D">
        <w:rPr>
          <w:rFonts w:ascii="Palatino Linotype" w:hAnsi="Palatino Linotype" w:cs="Arial"/>
          <w:color w:val="000000"/>
          <w:sz w:val="24"/>
        </w:rPr>
        <w:t>Debe destacarse que, debido a la naturaleza de la información solicitada</w:t>
      </w:r>
      <w:r w:rsidRPr="008C7F8D">
        <w:rPr>
          <w:rFonts w:ascii="Palatino Linotype" w:hAnsi="Palatino Linotype" w:cs="Arial"/>
          <w:b/>
          <w:color w:val="000000"/>
          <w:sz w:val="24"/>
        </w:rPr>
        <w:t xml:space="preserve">, </w:t>
      </w:r>
      <w:r w:rsidRPr="008C7F8D">
        <w:rPr>
          <w:rFonts w:ascii="Palatino Linotype" w:hAnsi="Palatino Linotype" w:cs="Arial"/>
          <w:color w:val="000000"/>
          <w:sz w:val="24"/>
        </w:rPr>
        <w:t xml:space="preserve">eventualmente pudiera obrar datos personales susceptibles de protegerse, el </w:t>
      </w:r>
      <w:r w:rsidRPr="008C7F8D">
        <w:rPr>
          <w:rFonts w:ascii="Palatino Linotype" w:hAnsi="Palatino Linotype" w:cs="Arial"/>
          <w:b/>
          <w:bCs/>
          <w:color w:val="000000"/>
          <w:sz w:val="24"/>
        </w:rPr>
        <w:t xml:space="preserve">Sujeto Obligado </w:t>
      </w:r>
      <w:r w:rsidRPr="008C7F8D">
        <w:rPr>
          <w:rFonts w:ascii="Palatino Linotype" w:hAnsi="Palatino Linotype" w:cs="Arial"/>
          <w:color w:val="000000"/>
          <w:sz w:val="24"/>
        </w:rPr>
        <w:t xml:space="preserve">deberá de hacer la adecuada versión pública, protegiendo los datos que no son susceptibles de ser proporcionados. </w:t>
      </w:r>
    </w:p>
    <w:p w14:paraId="03C2FEFC" w14:textId="77777777" w:rsidR="00C4347B" w:rsidRPr="008C7F8D" w:rsidRDefault="00C4347B" w:rsidP="00C4347B">
      <w:pPr>
        <w:pStyle w:val="Prrafodelista"/>
        <w:spacing w:after="0" w:line="360" w:lineRule="auto"/>
        <w:ind w:left="0" w:right="49"/>
        <w:jc w:val="both"/>
        <w:rPr>
          <w:rFonts w:ascii="Palatino Linotype" w:hAnsi="Palatino Linotype" w:cs="Arial"/>
          <w:color w:val="000000"/>
          <w:sz w:val="24"/>
        </w:rPr>
      </w:pPr>
    </w:p>
    <w:p w14:paraId="1A7784CE" w14:textId="168EEA66" w:rsidR="00923A7D" w:rsidRPr="008C7F8D" w:rsidRDefault="00923A7D" w:rsidP="00C4347B">
      <w:pPr>
        <w:pStyle w:val="Prrafodelista"/>
        <w:numPr>
          <w:ilvl w:val="0"/>
          <w:numId w:val="48"/>
        </w:numPr>
        <w:spacing w:after="0" w:line="360" w:lineRule="auto"/>
        <w:ind w:left="0" w:right="49" w:firstLine="0"/>
        <w:jc w:val="both"/>
        <w:rPr>
          <w:rFonts w:ascii="Palatino Linotype" w:hAnsi="Palatino Linotype" w:cs="Arial"/>
          <w:color w:val="000000"/>
          <w:sz w:val="24"/>
        </w:rPr>
      </w:pPr>
      <w:r w:rsidRPr="008C7F8D">
        <w:rPr>
          <w:rFonts w:ascii="Palatino Linotype" w:hAnsi="Palatino Linotype" w:cs="Arial"/>
          <w:color w:val="000000"/>
        </w:rPr>
        <w:lastRenderedPageBreak/>
        <w:t xml:space="preserve">No pasa desapercibido para este Órgano Garante que los </w:t>
      </w:r>
      <w:r w:rsidRPr="008C7F8D">
        <w:rPr>
          <w:rFonts w:ascii="Palatino Linotype" w:hAnsi="Palatino Linotype" w:cs="Arial"/>
          <w:b/>
          <w:bCs/>
          <w:color w:val="000000"/>
        </w:rPr>
        <w:t xml:space="preserve">Sujetos Obligados </w:t>
      </w:r>
      <w:r w:rsidRPr="008C7F8D">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62E8509" w14:textId="77777777" w:rsidR="00923A7D" w:rsidRPr="008C7F8D" w:rsidRDefault="00923A7D" w:rsidP="00923A7D">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20"/>
        <w:gridCol w:w="6675"/>
      </w:tblGrid>
      <w:tr w:rsidR="00923A7D" w:rsidRPr="008C7F8D" w14:paraId="56E1F4E5" w14:textId="77777777" w:rsidTr="00923A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B29EEE" w14:textId="77777777" w:rsidR="00923A7D" w:rsidRPr="008C7F8D" w:rsidRDefault="00923A7D">
            <w:pPr>
              <w:spacing w:line="360" w:lineRule="auto"/>
              <w:rPr>
                <w:rFonts w:ascii="Palatino Linotype" w:hAnsi="Palatino Linotype" w:cs="Times New Roman"/>
                <w:bCs w:val="0"/>
              </w:rPr>
            </w:pPr>
            <w:r w:rsidRPr="008C7F8D">
              <w:rPr>
                <w:rFonts w:ascii="Palatino Linotype" w:hAnsi="Palatino Linotype" w:cstheme="majorBidi"/>
                <w:bCs w:val="0"/>
              </w:rPr>
              <w:t>a) Requisitos previos.</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88099E" w14:textId="77777777" w:rsidR="00923A7D" w:rsidRPr="008C7F8D" w:rsidRDefault="00923A7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C7F8D">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9E5E7A9" w14:textId="77777777" w:rsidR="00923A7D" w:rsidRPr="008C7F8D" w:rsidRDefault="00923A7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C7F8D">
              <w:rPr>
                <w:rFonts w:ascii="Palatino Linotype" w:hAnsi="Palatino Linotype" w:cs="Arial"/>
                <w:b w:val="0"/>
                <w:bCs w:val="0"/>
                <w:color w:val="000000"/>
              </w:rPr>
              <w:t>Al hacerlo tienen que precisar de qué información se trata, señalando el supuesto de clasificación (confidencialidad o reserva).</w:t>
            </w:r>
          </w:p>
          <w:p w14:paraId="43F52293" w14:textId="77777777" w:rsidR="00923A7D" w:rsidRPr="008C7F8D" w:rsidRDefault="00923A7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C7F8D">
              <w:rPr>
                <w:rFonts w:ascii="Palatino Linotype" w:hAnsi="Palatino Linotype" w:cs="Arial"/>
                <w:b w:val="0"/>
                <w:bCs w:val="0"/>
                <w:color w:val="000000"/>
              </w:rPr>
              <w:t>Además, se debe señalar el procedimiento, de los tres que establecen los artículos 132 y 106 de la Ley Estatal y General, respectivamente.</w:t>
            </w:r>
          </w:p>
          <w:p w14:paraId="2E3C35A0" w14:textId="77777777" w:rsidR="00923A7D" w:rsidRPr="008C7F8D" w:rsidRDefault="00923A7D">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rPr>
            </w:pPr>
            <w:r w:rsidRPr="008C7F8D">
              <w:rPr>
                <w:rFonts w:ascii="Palatino Linotype" w:hAnsi="Palatino Linotype" w:cs="Arial"/>
                <w:b w:val="0"/>
                <w:bCs w:val="0"/>
                <w:color w:val="000000"/>
              </w:rPr>
              <w:t xml:space="preserve">El último de estos requisitos previos consiste en que no se pueden emitir acuerdos de carácter general ni particular, esto es, </w:t>
            </w:r>
            <w:r w:rsidRPr="008C7F8D">
              <w:rPr>
                <w:rFonts w:ascii="Palatino Linotype" w:hAnsi="Palatino Linotype" w:cs="Arial"/>
                <w:b w:val="0"/>
                <w:bCs w:val="0"/>
                <w:color w:val="000000"/>
                <w:u w:val="single"/>
              </w:rPr>
              <w:t>no se puede hacer un acuerdo para clasificar de manera general todos los documentos de un expediente o área, sin</w:t>
            </w:r>
            <w:r w:rsidRPr="008C7F8D">
              <w:rPr>
                <w:rFonts w:ascii="Palatino Linotype" w:hAnsi="Palatino Linotype" w:cs="Arial"/>
                <w:b w:val="0"/>
                <w:bCs w:val="0"/>
                <w:color w:val="000000"/>
              </w:rPr>
              <w:t xml:space="preserve"> individualizar su análisis y tampoco se puede hacer un acuerdo por cada dato que se vaya a </w:t>
            </w:r>
            <w:r w:rsidRPr="008C7F8D">
              <w:rPr>
                <w:rFonts w:ascii="Palatino Linotype" w:hAnsi="Palatino Linotype" w:cs="Arial"/>
                <w:b w:val="0"/>
                <w:bCs w:val="0"/>
                <w:color w:val="000000"/>
              </w:rPr>
              <w:lastRenderedPageBreak/>
              <w:t>clasificar dentro de un documento con diez datos, por ejemplo, susceptibles de ser clasificados.</w:t>
            </w:r>
          </w:p>
        </w:tc>
      </w:tr>
      <w:tr w:rsidR="00923A7D" w:rsidRPr="008C7F8D" w14:paraId="3FF8E5B8" w14:textId="77777777" w:rsidTr="00923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7CD0C1" w14:textId="77777777" w:rsidR="00923A7D" w:rsidRPr="008C7F8D" w:rsidRDefault="00923A7D">
            <w:pPr>
              <w:spacing w:line="360" w:lineRule="auto"/>
              <w:rPr>
                <w:rFonts w:ascii="Palatino Linotype" w:hAnsi="Palatino Linotype"/>
                <w:bCs w:val="0"/>
              </w:rPr>
            </w:pPr>
            <w:r w:rsidRPr="008C7F8D">
              <w:rPr>
                <w:rFonts w:ascii="Palatino Linotype" w:hAnsi="Palatino Linotype" w:cstheme="majorBidi"/>
                <w:bCs w:val="0"/>
              </w:rPr>
              <w:lastRenderedPageBreak/>
              <w:t>b) Supuestos de clasificación.</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61549B" w14:textId="77777777" w:rsidR="00923A7D" w:rsidRPr="008C7F8D" w:rsidRDefault="00923A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C7F8D">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00F785A5" w14:textId="77777777" w:rsidR="00923A7D" w:rsidRPr="008C7F8D" w:rsidRDefault="00923A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C7F8D">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2CEBB6C" w14:textId="77777777" w:rsidR="00923A7D" w:rsidRPr="008C7F8D" w:rsidRDefault="00923A7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rPr>
            </w:pPr>
            <w:r w:rsidRPr="008C7F8D">
              <w:rPr>
                <w:rFonts w:ascii="Palatino Linotype" w:hAnsi="Palatino Linotype" w:cs="Arial"/>
                <w:color w:val="000000"/>
              </w:rPr>
              <w:t xml:space="preserve">El </w:t>
            </w:r>
            <w:r w:rsidRPr="008C7F8D">
              <w:rPr>
                <w:rFonts w:ascii="Palatino Linotype" w:hAnsi="Palatino Linotype" w:cs="Arial"/>
                <w:b/>
                <w:color w:val="000000"/>
              </w:rPr>
              <w:t>Sujeto Obligado</w:t>
            </w:r>
            <w:r w:rsidRPr="008C7F8D">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23A7D" w:rsidRPr="008C7F8D" w14:paraId="4E2AD5C2" w14:textId="77777777" w:rsidTr="00923A7D">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918DC3" w14:textId="77777777" w:rsidR="00923A7D" w:rsidRPr="008C7F8D" w:rsidRDefault="00923A7D">
            <w:pPr>
              <w:spacing w:line="360" w:lineRule="auto"/>
              <w:rPr>
                <w:rFonts w:ascii="Palatino Linotype" w:hAnsi="Palatino Linotype"/>
                <w:bCs w:val="0"/>
              </w:rPr>
            </w:pPr>
            <w:r w:rsidRPr="008C7F8D">
              <w:rPr>
                <w:rFonts w:ascii="Palatino Linotype" w:hAnsi="Palatino Linotype" w:cstheme="majorBidi"/>
                <w:bCs w:val="0"/>
              </w:rPr>
              <w:t>c) Formalidades para emitir el acuerdo de clasificación.</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F83FC4" w14:textId="77777777" w:rsidR="00923A7D" w:rsidRPr="008C7F8D" w:rsidRDefault="00923A7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C7F8D">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6AB31871" w14:textId="77777777" w:rsidR="00923A7D" w:rsidRPr="008C7F8D" w:rsidRDefault="00923A7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C7F8D">
              <w:rPr>
                <w:rFonts w:ascii="Palatino Linotype" w:hAnsi="Palatino Linotype" w:cs="Arial"/>
                <w:color w:val="000000"/>
              </w:rPr>
              <w:lastRenderedPageBreak/>
              <w:t xml:space="preserve">Es necesario que </w:t>
            </w:r>
            <w:r w:rsidRPr="008C7F8D">
              <w:rPr>
                <w:rFonts w:ascii="Palatino Linotype" w:hAnsi="Palatino Linotype" w:cs="Arial"/>
                <w:b/>
                <w:color w:val="000000"/>
                <w:u w:val="single"/>
              </w:rPr>
              <w:t>el acto reúna con los requisitos elementales</w:t>
            </w:r>
            <w:r w:rsidRPr="008C7F8D">
              <w:rPr>
                <w:rFonts w:ascii="Palatino Linotype" w:hAnsi="Palatino Linotype" w:cs="Arial"/>
                <w:color w:val="000000"/>
              </w:rPr>
              <w:t>, entre ellos, que la autoridad que va a emitir el acto de autoridad sea la legalmente facultada para ello.</w:t>
            </w:r>
          </w:p>
          <w:p w14:paraId="73BDA9DF" w14:textId="77777777" w:rsidR="00923A7D" w:rsidRPr="008C7F8D" w:rsidRDefault="00923A7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r w:rsidRPr="008C7F8D">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23A7D" w:rsidRPr="008C7F8D" w14:paraId="18AF390E" w14:textId="77777777" w:rsidTr="00923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575628" w14:textId="77777777" w:rsidR="00923A7D" w:rsidRPr="008C7F8D" w:rsidRDefault="00923A7D">
            <w:pPr>
              <w:spacing w:line="360" w:lineRule="auto"/>
              <w:rPr>
                <w:rFonts w:ascii="Palatino Linotype" w:hAnsi="Palatino Linotype"/>
                <w:b w:val="0"/>
              </w:rPr>
            </w:pPr>
          </w:p>
          <w:p w14:paraId="1D911ED7" w14:textId="77777777" w:rsidR="00923A7D" w:rsidRPr="008C7F8D" w:rsidRDefault="00923A7D">
            <w:pPr>
              <w:spacing w:line="360" w:lineRule="auto"/>
              <w:jc w:val="both"/>
              <w:rPr>
                <w:rFonts w:ascii="Palatino Linotype" w:hAnsi="Palatino Linotype"/>
                <w:bCs w:val="0"/>
              </w:rPr>
            </w:pPr>
            <w:r w:rsidRPr="008C7F8D">
              <w:rPr>
                <w:rFonts w:ascii="Palatino Linotype" w:hAnsi="Palatino Linotype" w:cs="Arial"/>
                <w:bCs w:val="0"/>
                <w:color w:val="000000"/>
              </w:rPr>
              <w:t xml:space="preserve">d) Requisitos de fondo del acuerdo de clasificación. </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58DD91" w14:textId="77777777" w:rsidR="00923A7D" w:rsidRPr="008C7F8D" w:rsidRDefault="00923A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C7F8D">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C7F8D">
              <w:rPr>
                <w:rFonts w:ascii="Palatino Linotype" w:hAnsi="Palatino Linotype" w:cs="Arial"/>
                <w:b/>
                <w:color w:val="000000"/>
              </w:rPr>
              <w:t>Sujetos Obligados</w:t>
            </w:r>
            <w:r w:rsidRPr="008C7F8D">
              <w:rPr>
                <w:rFonts w:ascii="Palatino Linotype" w:hAnsi="Palatino Linotype" w:cs="Arial"/>
                <w:color w:val="000000"/>
              </w:rPr>
              <w:t xml:space="preserve">, por lo que deberán fundar y motivar debidamente la clasificación. </w:t>
            </w:r>
          </w:p>
          <w:p w14:paraId="6338FE1B" w14:textId="77777777" w:rsidR="00923A7D" w:rsidRPr="008C7F8D" w:rsidRDefault="00923A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C7F8D">
              <w:rPr>
                <w:rFonts w:ascii="Palatino Linotype" w:hAnsi="Palatino Linotype" w:cs="Arial"/>
                <w:color w:val="000000"/>
              </w:rPr>
              <w:t xml:space="preserve">De lo anterior, se desprende que para una correcta </w:t>
            </w:r>
            <w:r w:rsidRPr="008C7F8D">
              <w:rPr>
                <w:rFonts w:ascii="Palatino Linotype" w:hAnsi="Palatino Linotype" w:cs="Arial"/>
                <w:b/>
                <w:color w:val="000000"/>
              </w:rPr>
              <w:t>clasificación total o parcial</w:t>
            </w:r>
            <w:r w:rsidRPr="008C7F8D">
              <w:rPr>
                <w:rFonts w:ascii="Palatino Linotype" w:hAnsi="Palatino Linotype" w:cs="Arial"/>
                <w:color w:val="000000"/>
              </w:rPr>
              <w:t xml:space="preserve">, esto es determinar los datos que se suprimen en las versiones públicas, es necesario fundar y motivar, de manera correcta, la clasificación; considerando que todo acto que la autoridad pronuncie en el ejercicio de sus atribuciones, debe </w:t>
            </w:r>
            <w:r w:rsidRPr="008C7F8D">
              <w:rPr>
                <w:rFonts w:ascii="Palatino Linotype" w:hAnsi="Palatino Linotype" w:cs="Arial"/>
                <w:color w:val="000000"/>
              </w:rPr>
              <w:lastRenderedPageBreak/>
              <w:t>expresar los fundamentos legales que le dieron origen y las razones por las que se deben aplicar al caso concreto.</w:t>
            </w:r>
          </w:p>
          <w:p w14:paraId="1C794A5F" w14:textId="77777777" w:rsidR="00923A7D" w:rsidRPr="008C7F8D" w:rsidRDefault="00923A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C7F8D">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426DBF3" w14:textId="77777777" w:rsidR="00923A7D" w:rsidRPr="008C7F8D" w:rsidRDefault="00923A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C7F8D">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11D0F763" w14:textId="77777777" w:rsidR="00923A7D" w:rsidRPr="008C7F8D" w:rsidRDefault="00923A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C7F8D">
              <w:rPr>
                <w:rFonts w:ascii="Palatino Linotype" w:hAnsi="Palatino Linotype" w:cs="Arial"/>
                <w:color w:val="000000"/>
              </w:rPr>
              <w:t xml:space="preserve">Ahora bien, </w:t>
            </w:r>
            <w:r w:rsidRPr="008C7F8D">
              <w:rPr>
                <w:rFonts w:ascii="Palatino Linotype" w:hAnsi="Palatino Linotype" w:cs="Arial"/>
                <w:b/>
                <w:color w:val="000000"/>
                <w:u w:val="single"/>
              </w:rPr>
              <w:t>para cada caso además de fundar y motivar</w:t>
            </w:r>
            <w:r w:rsidRPr="008C7F8D">
              <w:rPr>
                <w:rFonts w:ascii="Palatino Linotype" w:hAnsi="Palatino Linotype" w:cs="Arial"/>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23A7D" w:rsidRPr="008C7F8D" w14:paraId="26F793EA" w14:textId="77777777" w:rsidTr="00923A7D">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2C8862" w14:textId="77777777" w:rsidR="00923A7D" w:rsidRPr="008C7F8D" w:rsidRDefault="00923A7D">
            <w:pPr>
              <w:spacing w:line="360" w:lineRule="auto"/>
              <w:ind w:right="49"/>
              <w:jc w:val="both"/>
              <w:rPr>
                <w:rFonts w:ascii="Palatino Linotype" w:hAnsi="Palatino Linotype" w:cs="Arial"/>
                <w:bCs w:val="0"/>
              </w:rPr>
            </w:pPr>
            <w:r w:rsidRPr="008C7F8D">
              <w:rPr>
                <w:rFonts w:ascii="Palatino Linotype" w:eastAsia="MS Gothic" w:hAnsi="Palatino Linotype"/>
                <w:b w:val="0"/>
              </w:rPr>
              <w:lastRenderedPageBreak/>
              <w:t>e</w:t>
            </w:r>
            <w:r w:rsidRPr="008C7F8D">
              <w:rPr>
                <w:rFonts w:ascii="Palatino Linotype" w:eastAsia="MS Gothic" w:hAnsi="Palatino Linotype"/>
                <w:bCs w:val="0"/>
              </w:rPr>
              <w:t xml:space="preserve">) Condiciones especiales de la clasificación de la información </w:t>
            </w:r>
            <w:r w:rsidRPr="008C7F8D">
              <w:rPr>
                <w:rFonts w:ascii="Palatino Linotype" w:eastAsia="MS Gothic" w:hAnsi="Palatino Linotype"/>
                <w:bCs w:val="0"/>
              </w:rPr>
              <w:lastRenderedPageBreak/>
              <w:t xml:space="preserve">como confidencial. </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78D737" w14:textId="77777777" w:rsidR="00923A7D" w:rsidRPr="008C7F8D" w:rsidRDefault="00923A7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C7F8D">
              <w:rPr>
                <w:rFonts w:ascii="Palatino Linotype" w:hAnsi="Palatino Linotype" w:cs="Arial"/>
                <w:color w:val="000000"/>
              </w:rPr>
              <w:lastRenderedPageBreak/>
              <w:t xml:space="preserve">Los artículos 148 y 120 de la Ley Estatal y de la Ley General, respectivamente, establecen que aun tratándose de datos personales, se podrán proporcionar, incluso sin solicitar el consentimiento de su titular. </w:t>
            </w:r>
          </w:p>
          <w:p w14:paraId="7EE53AFC" w14:textId="77777777" w:rsidR="00923A7D" w:rsidRPr="008C7F8D" w:rsidRDefault="00923A7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C7F8D">
              <w:rPr>
                <w:rFonts w:ascii="Palatino Linotype" w:hAnsi="Palatino Linotype" w:cs="Arial"/>
                <w:color w:val="00000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B14C5DD" w14:textId="77777777" w:rsidR="00923A7D" w:rsidRPr="008C7F8D" w:rsidRDefault="00923A7D">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r w:rsidRPr="008C7F8D">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B21D70D" w14:textId="77777777" w:rsidR="00592E88" w:rsidRPr="008C7F8D" w:rsidRDefault="00592E88" w:rsidP="0012034F">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394FB243" w14:textId="64F748FF" w:rsidR="003D72B0" w:rsidRPr="008C7F8D" w:rsidRDefault="00301F6D" w:rsidP="00C4347B">
      <w:pPr>
        <w:pStyle w:val="Prrafodelista"/>
        <w:numPr>
          <w:ilvl w:val="0"/>
          <w:numId w:val="48"/>
        </w:numPr>
        <w:tabs>
          <w:tab w:val="left" w:pos="66"/>
        </w:tabs>
        <w:spacing w:after="0" w:line="360" w:lineRule="auto"/>
        <w:ind w:left="0" w:firstLine="0"/>
        <w:jc w:val="both"/>
        <w:rPr>
          <w:rFonts w:ascii="Palatino Linotype" w:eastAsia="MS Mincho" w:hAnsi="Palatino Linotype" w:cs="Arial"/>
          <w:sz w:val="24"/>
          <w:szCs w:val="24"/>
          <w:lang w:val="es-ES_tradnl" w:eastAsia="es-ES"/>
        </w:rPr>
      </w:pPr>
      <w:r w:rsidRPr="008C7F8D">
        <w:rPr>
          <w:rFonts w:ascii="Palatino Linotype" w:eastAsia="MS Mincho" w:hAnsi="Palatino Linotype" w:cstheme="majorBidi"/>
          <w:sz w:val="24"/>
          <w:szCs w:val="24"/>
          <w:lang w:val="es-ES_tradnl" w:eastAsia="es-ES"/>
        </w:rPr>
        <w:t xml:space="preserve">Por lo anteriormente expuesto y fundado este </w:t>
      </w:r>
      <w:r w:rsidRPr="008C7F8D">
        <w:rPr>
          <w:rFonts w:ascii="Palatino Linotype" w:eastAsia="MS Mincho" w:hAnsi="Palatino Linotype" w:cstheme="majorBidi"/>
          <w:b/>
          <w:sz w:val="24"/>
          <w:szCs w:val="24"/>
          <w:lang w:val="es-ES_tradnl" w:eastAsia="es-ES"/>
        </w:rPr>
        <w:t>ÓRGANO GARANTE</w:t>
      </w:r>
      <w:r w:rsidRPr="008C7F8D">
        <w:rPr>
          <w:rFonts w:ascii="Palatino Linotype" w:eastAsia="MS Mincho" w:hAnsi="Palatino Linotype" w:cstheme="majorBidi"/>
          <w:sz w:val="24"/>
          <w:szCs w:val="24"/>
          <w:lang w:val="es-ES_tradnl" w:eastAsia="es-ES"/>
        </w:rPr>
        <w:t xml:space="preserve"> emite los siguientes:</w:t>
      </w:r>
    </w:p>
    <w:p w14:paraId="4CC28E1A" w14:textId="0E333B69" w:rsidR="00B12C54" w:rsidRPr="008C7F8D" w:rsidRDefault="00B12C54" w:rsidP="0012034F">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bookmarkStart w:id="33" w:name="_Toc447183492"/>
      <w:bookmarkStart w:id="34" w:name="_Toc450120667"/>
      <w:bookmarkStart w:id="35" w:name="_Toc461555895"/>
      <w:bookmarkStart w:id="36" w:name="_Toc26394555"/>
      <w:bookmarkStart w:id="37" w:name="_Toc85130369"/>
      <w:bookmarkEnd w:id="19"/>
      <w:bookmarkEnd w:id="20"/>
      <w:bookmarkEnd w:id="21"/>
      <w:bookmarkEnd w:id="22"/>
      <w:bookmarkEnd w:id="23"/>
      <w:bookmarkEnd w:id="24"/>
      <w:bookmarkEnd w:id="25"/>
      <w:r w:rsidRPr="008C7F8D">
        <w:rPr>
          <w:rFonts w:ascii="Palatino Linotype" w:eastAsia="Calibri" w:hAnsi="Palatino Linotype" w:cstheme="majorBidi"/>
          <w:b/>
          <w:sz w:val="24"/>
          <w:szCs w:val="24"/>
          <w:lang w:val="es-ES" w:eastAsia="es-ES"/>
        </w:rPr>
        <w:t>R E S O L U T I V O S</w:t>
      </w:r>
      <w:bookmarkEnd w:id="33"/>
      <w:bookmarkEnd w:id="34"/>
      <w:bookmarkEnd w:id="35"/>
      <w:bookmarkEnd w:id="36"/>
      <w:bookmarkEnd w:id="37"/>
    </w:p>
    <w:p w14:paraId="5ED2512A" w14:textId="74B38B4A" w:rsidR="00B12C54" w:rsidRPr="008C7F8D" w:rsidRDefault="00B12C54" w:rsidP="0012034F">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8C7F8D">
        <w:rPr>
          <w:rFonts w:ascii="Palatino Linotype" w:eastAsiaTheme="minorEastAsia" w:hAnsi="Palatino Linotype"/>
          <w:b/>
          <w:sz w:val="24"/>
          <w:szCs w:val="24"/>
          <w:lang w:val="es-ES_tradnl" w:eastAsia="es-ES"/>
        </w:rPr>
        <w:t>PRIMERO</w:t>
      </w:r>
      <w:r w:rsidRPr="008C7F8D">
        <w:rPr>
          <w:rFonts w:ascii="Palatino Linotype" w:eastAsiaTheme="minorEastAsia" w:hAnsi="Palatino Linotype"/>
          <w:sz w:val="24"/>
          <w:szCs w:val="24"/>
          <w:lang w:val="es-ES_tradnl" w:eastAsia="es-ES"/>
        </w:rPr>
        <w:t xml:space="preserve">. </w:t>
      </w:r>
      <w:r w:rsidR="00BA2D46" w:rsidRPr="008C7F8D">
        <w:rPr>
          <w:rFonts w:ascii="Palatino Linotype" w:eastAsia="Times New Roman" w:hAnsi="Palatino Linotype" w:cs="Arial"/>
          <w:sz w:val="24"/>
          <w:szCs w:val="24"/>
        </w:rPr>
        <w:t>Resultan fundadas las</w:t>
      </w:r>
      <w:r w:rsidR="00BA2D46" w:rsidRPr="008C7F8D">
        <w:rPr>
          <w:rFonts w:ascii="Palatino Linotype" w:eastAsia="Times New Roman" w:hAnsi="Palatino Linotype" w:cs="Arial"/>
          <w:b/>
          <w:sz w:val="24"/>
          <w:szCs w:val="24"/>
        </w:rPr>
        <w:t xml:space="preserve"> </w:t>
      </w:r>
      <w:r w:rsidR="00BA2D46" w:rsidRPr="008C7F8D">
        <w:rPr>
          <w:rFonts w:ascii="Palatino Linotype" w:eastAsia="Times New Roman" w:hAnsi="Palatino Linotype" w:cs="Arial"/>
          <w:sz w:val="24"/>
          <w:szCs w:val="24"/>
          <w:lang w:val="es-ES"/>
        </w:rPr>
        <w:t xml:space="preserve">razones o motivos de inconformidad hechos valer </w:t>
      </w:r>
      <w:r w:rsidR="00BA2D46" w:rsidRPr="008C7F8D">
        <w:rPr>
          <w:rFonts w:ascii="Palatino Linotype" w:eastAsia="Calibri" w:hAnsi="Palatino Linotype" w:cs="Arial"/>
          <w:sz w:val="24"/>
          <w:szCs w:val="24"/>
          <w:lang w:val="es-ES"/>
        </w:rPr>
        <w:t xml:space="preserve">en el recurso de revisión </w:t>
      </w:r>
      <w:r w:rsidR="00B757E4" w:rsidRPr="008C7F8D">
        <w:rPr>
          <w:rFonts w:ascii="Palatino Linotype" w:hAnsi="Palatino Linotype" w:cs="Arial"/>
          <w:b/>
          <w:bCs/>
          <w:sz w:val="24"/>
          <w:szCs w:val="24"/>
        </w:rPr>
        <w:t>13723/INFOEM/IP/RR/2022</w:t>
      </w:r>
      <w:r w:rsidR="00BA2D46" w:rsidRPr="008C7F8D">
        <w:rPr>
          <w:rFonts w:ascii="Palatino Linotype" w:hAnsi="Palatino Linotype" w:cs="Arial"/>
          <w:b/>
          <w:bCs/>
          <w:sz w:val="24"/>
          <w:szCs w:val="24"/>
          <w:lang w:eastAsia="es-MX"/>
        </w:rPr>
        <w:t xml:space="preserve"> </w:t>
      </w:r>
      <w:r w:rsidR="00BA2D46" w:rsidRPr="008C7F8D">
        <w:rPr>
          <w:rFonts w:ascii="Palatino Linotype" w:hAnsi="Palatino Linotype" w:cs="Arial"/>
          <w:bCs/>
          <w:sz w:val="24"/>
          <w:szCs w:val="24"/>
          <w:lang w:eastAsia="es-MX"/>
        </w:rPr>
        <w:t xml:space="preserve">en términos de los </w:t>
      </w:r>
      <w:r w:rsidR="00BA2D46" w:rsidRPr="008C7F8D">
        <w:rPr>
          <w:rFonts w:ascii="Palatino Linotype" w:hAnsi="Palatino Linotype" w:cs="Arial"/>
          <w:b/>
          <w:bCs/>
          <w:sz w:val="24"/>
          <w:szCs w:val="24"/>
          <w:lang w:eastAsia="es-MX"/>
        </w:rPr>
        <w:t xml:space="preserve">Considerandos CUARTO y QUINTO </w:t>
      </w:r>
      <w:r w:rsidR="00BA2D46" w:rsidRPr="008C7F8D">
        <w:rPr>
          <w:rFonts w:ascii="Palatino Linotype" w:hAnsi="Palatino Linotype" w:cs="Arial"/>
          <w:bCs/>
          <w:sz w:val="24"/>
          <w:szCs w:val="24"/>
          <w:lang w:eastAsia="es-MX"/>
        </w:rPr>
        <w:t>de la presente resolución.</w:t>
      </w:r>
    </w:p>
    <w:p w14:paraId="4580A14F" w14:textId="1694381B" w:rsidR="00B12C54" w:rsidRPr="008C7F8D" w:rsidRDefault="00B12C54" w:rsidP="0012034F">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8C7F8D">
        <w:rPr>
          <w:rFonts w:ascii="Palatino Linotype" w:eastAsiaTheme="minorEastAsia" w:hAnsi="Palatino Linotype"/>
          <w:b/>
          <w:sz w:val="24"/>
          <w:szCs w:val="24"/>
          <w:lang w:val="es-ES_tradnl" w:eastAsia="es-ES"/>
        </w:rPr>
        <w:t>SEGUNDO</w:t>
      </w:r>
      <w:r w:rsidRPr="008C7F8D">
        <w:rPr>
          <w:rFonts w:ascii="Palatino Linotype" w:eastAsiaTheme="minorEastAsia" w:hAnsi="Palatino Linotype"/>
          <w:sz w:val="24"/>
          <w:szCs w:val="24"/>
          <w:lang w:val="es-ES_tradnl" w:eastAsia="es-ES"/>
        </w:rPr>
        <w:t>. Se</w:t>
      </w:r>
      <w:r w:rsidR="0012034F" w:rsidRPr="008C7F8D">
        <w:rPr>
          <w:rFonts w:ascii="Palatino Linotype" w:eastAsiaTheme="minorEastAsia" w:hAnsi="Palatino Linotype"/>
          <w:sz w:val="24"/>
          <w:szCs w:val="24"/>
          <w:lang w:val="es-ES_tradnl" w:eastAsia="es-ES"/>
        </w:rPr>
        <w:t xml:space="preserve"> </w:t>
      </w:r>
      <w:r w:rsidR="0012034F" w:rsidRPr="008C7F8D">
        <w:rPr>
          <w:rFonts w:ascii="Palatino Linotype" w:eastAsiaTheme="minorEastAsia" w:hAnsi="Palatino Linotype"/>
          <w:b/>
          <w:sz w:val="24"/>
          <w:szCs w:val="24"/>
          <w:lang w:val="es-ES_tradnl" w:eastAsia="es-ES"/>
        </w:rPr>
        <w:t xml:space="preserve">REVOCA </w:t>
      </w:r>
      <w:r w:rsidR="00046361" w:rsidRPr="008C7F8D">
        <w:rPr>
          <w:rFonts w:ascii="Palatino Linotype" w:eastAsiaTheme="minorEastAsia" w:hAnsi="Palatino Linotype"/>
          <w:sz w:val="24"/>
          <w:szCs w:val="24"/>
          <w:lang w:val="es-ES_tradnl" w:eastAsia="es-ES"/>
        </w:rPr>
        <w:t>la respuesta emitida</w:t>
      </w:r>
      <w:r w:rsidRPr="008C7F8D">
        <w:rPr>
          <w:rFonts w:ascii="Palatino Linotype" w:eastAsiaTheme="minorEastAsia" w:hAnsi="Palatino Linotype"/>
          <w:sz w:val="24"/>
          <w:szCs w:val="24"/>
          <w:lang w:val="es-ES_tradnl" w:eastAsia="es-ES"/>
        </w:rPr>
        <w:t xml:space="preserve"> por el </w:t>
      </w:r>
      <w:r w:rsidR="00B757E4" w:rsidRPr="008C7F8D">
        <w:rPr>
          <w:rFonts w:ascii="Palatino Linotype" w:hAnsi="Palatino Linotype"/>
          <w:b/>
          <w:bCs/>
          <w:color w:val="000000"/>
          <w:sz w:val="24"/>
          <w:szCs w:val="24"/>
          <w:lang w:val="es-ES_tradnl"/>
        </w:rPr>
        <w:t>Ayuntamiento de Lerma</w:t>
      </w:r>
      <w:r w:rsidRPr="008C7F8D">
        <w:rPr>
          <w:rFonts w:ascii="Palatino Linotype" w:eastAsiaTheme="minorEastAsia" w:hAnsi="Palatino Linotype"/>
          <w:sz w:val="24"/>
          <w:szCs w:val="24"/>
          <w:lang w:val="es-ES_tradnl" w:eastAsia="es-ES"/>
        </w:rPr>
        <w:t xml:space="preserve">, y se </w:t>
      </w:r>
      <w:r w:rsidRPr="008C7F8D">
        <w:rPr>
          <w:rFonts w:ascii="Palatino Linotype" w:eastAsiaTheme="minorEastAsia" w:hAnsi="Palatino Linotype"/>
          <w:b/>
          <w:sz w:val="24"/>
          <w:szCs w:val="24"/>
          <w:lang w:val="es-ES_tradnl" w:eastAsia="es-ES"/>
        </w:rPr>
        <w:t>ORDENA</w:t>
      </w:r>
      <w:r w:rsidRPr="008C7F8D">
        <w:rPr>
          <w:rFonts w:ascii="Palatino Linotype" w:eastAsiaTheme="minorEastAsia" w:hAnsi="Palatino Linotype"/>
          <w:sz w:val="24"/>
          <w:szCs w:val="24"/>
          <w:lang w:val="es-ES_tradnl" w:eastAsia="es-ES"/>
        </w:rPr>
        <w:t xml:space="preserve"> entregar vía Sistema de Acceso a la Información Mexiquense (</w:t>
      </w:r>
      <w:r w:rsidRPr="008C7F8D">
        <w:rPr>
          <w:rFonts w:ascii="Palatino Linotype" w:eastAsiaTheme="minorEastAsia" w:hAnsi="Palatino Linotype"/>
          <w:b/>
          <w:sz w:val="24"/>
          <w:szCs w:val="24"/>
          <w:lang w:val="es-ES_tradnl" w:eastAsia="es-ES"/>
        </w:rPr>
        <w:t>SAIMEX</w:t>
      </w:r>
      <w:r w:rsidR="002445FA" w:rsidRPr="008C7F8D">
        <w:rPr>
          <w:rFonts w:ascii="Palatino Linotype" w:eastAsiaTheme="minorEastAsia" w:hAnsi="Palatino Linotype"/>
          <w:sz w:val="24"/>
          <w:szCs w:val="24"/>
          <w:lang w:val="es-ES_tradnl" w:eastAsia="es-ES"/>
        </w:rPr>
        <w:t xml:space="preserve">), </w:t>
      </w:r>
      <w:r w:rsidR="00EC5A6C" w:rsidRPr="008C7F8D">
        <w:rPr>
          <w:rFonts w:ascii="Palatino Linotype" w:eastAsiaTheme="minorEastAsia" w:hAnsi="Palatino Linotype"/>
          <w:sz w:val="24"/>
          <w:szCs w:val="24"/>
          <w:lang w:val="es-ES_tradnl" w:eastAsia="es-ES"/>
        </w:rPr>
        <w:t xml:space="preserve">previa búsqueda exhaustiva y razonable, </w:t>
      </w:r>
      <w:r w:rsidRPr="008C7F8D">
        <w:rPr>
          <w:rFonts w:ascii="Palatino Linotype" w:eastAsiaTheme="minorEastAsia" w:hAnsi="Palatino Linotype"/>
          <w:sz w:val="24"/>
          <w:szCs w:val="24"/>
          <w:lang w:val="es-ES_tradnl" w:eastAsia="es-ES"/>
        </w:rPr>
        <w:t>en versión pública</w:t>
      </w:r>
      <w:r w:rsidR="005679E7" w:rsidRPr="008C7F8D">
        <w:rPr>
          <w:rFonts w:ascii="Palatino Linotype" w:eastAsiaTheme="minorEastAsia" w:hAnsi="Palatino Linotype"/>
          <w:sz w:val="24"/>
          <w:szCs w:val="24"/>
          <w:lang w:val="es-ES_tradnl" w:eastAsia="es-ES"/>
        </w:rPr>
        <w:t xml:space="preserve"> se ser procedente</w:t>
      </w:r>
      <w:r w:rsidRPr="008C7F8D">
        <w:rPr>
          <w:rFonts w:ascii="Palatino Linotype" w:eastAsiaTheme="minorEastAsia" w:hAnsi="Palatino Linotype"/>
          <w:sz w:val="24"/>
          <w:szCs w:val="24"/>
          <w:lang w:val="es-ES_tradnl" w:eastAsia="es-ES"/>
        </w:rPr>
        <w:t xml:space="preserve">, </w:t>
      </w:r>
      <w:r w:rsidR="0012034F" w:rsidRPr="008C7F8D">
        <w:rPr>
          <w:rFonts w:ascii="Palatino Linotype" w:eastAsiaTheme="minorEastAsia" w:hAnsi="Palatino Linotype"/>
          <w:sz w:val="24"/>
          <w:szCs w:val="24"/>
          <w:lang w:val="es-ES_tradnl" w:eastAsia="es-ES"/>
        </w:rPr>
        <w:t xml:space="preserve">los documentos donde obre </w:t>
      </w:r>
      <w:r w:rsidRPr="008C7F8D">
        <w:rPr>
          <w:rFonts w:ascii="Palatino Linotype" w:eastAsiaTheme="minorEastAsia" w:hAnsi="Palatino Linotype"/>
          <w:sz w:val="24"/>
          <w:szCs w:val="24"/>
          <w:lang w:val="es-ES_tradnl" w:eastAsia="es-ES"/>
        </w:rPr>
        <w:t xml:space="preserve">la siguiente información: </w:t>
      </w:r>
    </w:p>
    <w:p w14:paraId="2E3F2460" w14:textId="3A0971FA" w:rsidR="0070092A" w:rsidRPr="008C7F8D" w:rsidRDefault="0012034F" w:rsidP="00C4347B">
      <w:pPr>
        <w:pStyle w:val="Prrafodelista"/>
        <w:numPr>
          <w:ilvl w:val="0"/>
          <w:numId w:val="45"/>
        </w:numPr>
        <w:spacing w:line="360" w:lineRule="auto"/>
        <w:ind w:firstLine="0"/>
        <w:jc w:val="both"/>
        <w:rPr>
          <w:rFonts w:ascii="Palatino Linotype" w:hAnsi="Palatino Linotype"/>
          <w:b/>
          <w:color w:val="000000"/>
          <w:sz w:val="24"/>
          <w:szCs w:val="24"/>
          <w:lang w:val="es-ES_tradnl"/>
        </w:rPr>
      </w:pPr>
      <w:r w:rsidRPr="008C7F8D">
        <w:rPr>
          <w:rFonts w:ascii="Palatino Linotype" w:hAnsi="Palatino Linotype"/>
          <w:b/>
          <w:color w:val="000000"/>
          <w:sz w:val="24"/>
          <w:szCs w:val="24"/>
          <w:lang w:val="es-ES_tradnl"/>
        </w:rPr>
        <w:lastRenderedPageBreak/>
        <w:t>Bienes</w:t>
      </w:r>
      <w:r w:rsidR="00C4347B" w:rsidRPr="008C7F8D">
        <w:rPr>
          <w:rFonts w:ascii="Palatino Linotype" w:hAnsi="Palatino Linotype"/>
          <w:b/>
          <w:color w:val="000000"/>
          <w:sz w:val="24"/>
          <w:szCs w:val="24"/>
          <w:lang w:val="es-ES_tradnl"/>
        </w:rPr>
        <w:t xml:space="preserve"> </w:t>
      </w:r>
      <w:r w:rsidRPr="008C7F8D">
        <w:rPr>
          <w:rFonts w:ascii="Palatino Linotype" w:hAnsi="Palatino Linotype"/>
          <w:b/>
          <w:color w:val="000000"/>
          <w:sz w:val="24"/>
          <w:szCs w:val="24"/>
          <w:lang w:val="es-ES_tradnl"/>
        </w:rPr>
        <w:t xml:space="preserve"> muebles o inmuebles </w:t>
      </w:r>
      <w:r w:rsidR="00C4347B" w:rsidRPr="008C7F8D">
        <w:rPr>
          <w:rFonts w:ascii="Palatino Linotype" w:hAnsi="Palatino Linotype"/>
          <w:b/>
          <w:color w:val="000000"/>
          <w:sz w:val="24"/>
          <w:szCs w:val="24"/>
          <w:lang w:val="es-ES_tradnl"/>
        </w:rPr>
        <w:t xml:space="preserve">propiedad municipal ubicados en la </w:t>
      </w:r>
      <w:r w:rsidRPr="008C7F8D">
        <w:rPr>
          <w:rFonts w:ascii="Palatino Linotype" w:hAnsi="Palatino Linotype"/>
          <w:b/>
          <w:color w:val="000000"/>
          <w:sz w:val="24"/>
          <w:szCs w:val="24"/>
          <w:lang w:val="es-ES_tradnl"/>
        </w:rPr>
        <w:t xml:space="preserve"> Colonia Alfredo del Mazo, </w:t>
      </w:r>
      <w:r w:rsidR="00C4347B" w:rsidRPr="008C7F8D">
        <w:rPr>
          <w:rFonts w:ascii="Palatino Linotype" w:hAnsi="Palatino Linotype"/>
          <w:b/>
          <w:color w:val="000000"/>
          <w:sz w:val="24"/>
          <w:szCs w:val="24"/>
          <w:lang w:val="es-ES_tradnl"/>
        </w:rPr>
        <w:t xml:space="preserve">y el destino de los mismos, </w:t>
      </w:r>
      <w:r w:rsidRPr="008C7F8D">
        <w:rPr>
          <w:rFonts w:ascii="Palatino Linotype" w:hAnsi="Palatino Linotype"/>
          <w:b/>
          <w:color w:val="000000"/>
          <w:sz w:val="24"/>
          <w:szCs w:val="24"/>
          <w:lang w:val="es-ES_tradnl"/>
        </w:rPr>
        <w:t xml:space="preserve">vigentes a la fecha de la solicitud. </w:t>
      </w:r>
    </w:p>
    <w:p w14:paraId="564FE29A" w14:textId="77777777" w:rsidR="00C4347B" w:rsidRPr="008C7F8D" w:rsidRDefault="00C4347B" w:rsidP="00C4347B">
      <w:pPr>
        <w:pStyle w:val="Prrafodelista"/>
        <w:spacing w:line="360" w:lineRule="auto"/>
        <w:ind w:left="1440"/>
        <w:rPr>
          <w:rFonts w:ascii="Palatino Linotype" w:hAnsi="Palatino Linotype"/>
          <w:b/>
          <w:color w:val="000000"/>
          <w:sz w:val="24"/>
          <w:szCs w:val="24"/>
          <w:lang w:val="es-ES_tradnl"/>
        </w:rPr>
      </w:pPr>
    </w:p>
    <w:p w14:paraId="023E6C05" w14:textId="35FF550C" w:rsidR="00B12C54" w:rsidRPr="008C7F8D" w:rsidRDefault="00B12C54" w:rsidP="0012034F">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8C7F8D">
        <w:rPr>
          <w:rFonts w:ascii="Palatino Linotype" w:eastAsiaTheme="minorEastAsia" w:hAnsi="Palatino Linotype"/>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versiones públicas que se formulen y se pongan a disposición de</w:t>
      </w:r>
      <w:r w:rsidR="0070092A" w:rsidRPr="008C7F8D">
        <w:rPr>
          <w:rFonts w:ascii="Palatino Linotype" w:eastAsiaTheme="minorEastAsia" w:hAnsi="Palatino Linotype"/>
          <w:sz w:val="24"/>
          <w:szCs w:val="24"/>
          <w:lang w:val="es-ES_tradnl" w:eastAsia="es-ES"/>
        </w:rPr>
        <w:t xml:space="preserve">l </w:t>
      </w:r>
      <w:r w:rsidRPr="008C7F8D">
        <w:rPr>
          <w:rFonts w:ascii="Palatino Linotype" w:eastAsiaTheme="minorEastAsia" w:hAnsi="Palatino Linotype"/>
          <w:b/>
          <w:sz w:val="24"/>
          <w:szCs w:val="24"/>
          <w:lang w:val="es-ES_tradnl" w:eastAsia="es-ES"/>
        </w:rPr>
        <w:t>RECURRENTE</w:t>
      </w:r>
      <w:r w:rsidRPr="008C7F8D">
        <w:rPr>
          <w:rFonts w:ascii="Palatino Linotype" w:eastAsiaTheme="minorEastAsia" w:hAnsi="Palatino Linotype"/>
          <w:sz w:val="24"/>
          <w:szCs w:val="24"/>
          <w:lang w:val="es-ES_tradnl" w:eastAsia="es-ES"/>
        </w:rPr>
        <w:t>.</w:t>
      </w:r>
    </w:p>
    <w:p w14:paraId="7D780361" w14:textId="31D6A4FA" w:rsidR="00C4347B" w:rsidRPr="008C7F8D" w:rsidRDefault="00C4347B" w:rsidP="00C4347B">
      <w:pPr>
        <w:spacing w:line="360" w:lineRule="auto"/>
        <w:jc w:val="both"/>
        <w:rPr>
          <w:rFonts w:ascii="Palatino Linotype" w:eastAsia="Calibri" w:hAnsi="Palatino Linotype" w:cs="Arial"/>
        </w:rPr>
      </w:pPr>
      <w:r w:rsidRPr="008C7F8D">
        <w:rPr>
          <w:rFonts w:ascii="Palatino Linotype" w:eastAsia="Calibri" w:hAnsi="Palatino Linotype" w:cs="Arial"/>
        </w:rPr>
        <w:t xml:space="preserve">De ser el caso que dicha información que se ordena en el inciso a), no haya sido generada, el </w:t>
      </w:r>
      <w:r w:rsidRPr="008C7F8D">
        <w:rPr>
          <w:rFonts w:ascii="Palatino Linotype" w:eastAsia="Calibri" w:hAnsi="Palatino Linotype" w:cs="Arial"/>
          <w:b/>
        </w:rPr>
        <w:t xml:space="preserve">SUJETO OBLIGADO </w:t>
      </w:r>
      <w:r w:rsidRPr="008C7F8D">
        <w:rPr>
          <w:rFonts w:ascii="Palatino Linotype" w:eastAsia="Calibri" w:hAnsi="Palatino Linotype" w:cs="Arial"/>
        </w:rPr>
        <w:t>deberá de manifestar, de manera precisa y clara, las razones que expliquen las causas por las que no se haya generado la información requerida en el presente asunto.</w:t>
      </w:r>
    </w:p>
    <w:p w14:paraId="2FC2A028" w14:textId="00269940" w:rsidR="00B12C54" w:rsidRPr="008C7F8D" w:rsidRDefault="00C4347B" w:rsidP="00C4347B">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8C7F8D">
        <w:rPr>
          <w:rFonts w:ascii="Palatino Linotype" w:eastAsiaTheme="minorEastAsia" w:hAnsi="Palatino Linotype"/>
          <w:b/>
          <w:sz w:val="24"/>
          <w:szCs w:val="24"/>
          <w:lang w:val="es-ES_tradnl" w:eastAsia="es-ES"/>
        </w:rPr>
        <w:t xml:space="preserve"> </w:t>
      </w:r>
      <w:r w:rsidR="00B12C54" w:rsidRPr="008C7F8D">
        <w:rPr>
          <w:rFonts w:ascii="Palatino Linotype" w:eastAsiaTheme="minorEastAsia" w:hAnsi="Palatino Linotype"/>
          <w:b/>
          <w:sz w:val="24"/>
          <w:szCs w:val="24"/>
          <w:lang w:val="es-ES_tradnl" w:eastAsia="es-ES"/>
        </w:rPr>
        <w:t>TERCERO. Notifíquese</w:t>
      </w:r>
      <w:r w:rsidR="00B12C54" w:rsidRPr="008C7F8D">
        <w:rPr>
          <w:rFonts w:ascii="Palatino Linotype" w:eastAsiaTheme="minorEastAsia" w:hAnsi="Palatino Linotype"/>
          <w:sz w:val="24"/>
          <w:szCs w:val="24"/>
          <w:lang w:val="es-ES_tradnl" w:eastAsia="es-ES"/>
        </w:rPr>
        <w:t xml:space="preserve"> al Titular de la Unidad de Transparencia del </w:t>
      </w:r>
      <w:r w:rsidR="00B12C54" w:rsidRPr="008C7F8D">
        <w:rPr>
          <w:rFonts w:ascii="Palatino Linotype" w:eastAsiaTheme="minorEastAsia" w:hAnsi="Palatino Linotype"/>
          <w:b/>
          <w:sz w:val="24"/>
          <w:szCs w:val="24"/>
          <w:lang w:val="es-ES_tradnl" w:eastAsia="es-ES"/>
        </w:rPr>
        <w:t>SUJETO OBLIGADO</w:t>
      </w:r>
      <w:r w:rsidR="00B12C54" w:rsidRPr="008C7F8D">
        <w:rPr>
          <w:rFonts w:ascii="Palatino Linotype" w:eastAsiaTheme="minorEastAsia" w:hAnsi="Palatino Linotype"/>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886FC0B" w14:textId="4F5CA145" w:rsidR="00B12C54" w:rsidRPr="008C7F8D" w:rsidRDefault="00BA2D46" w:rsidP="0012034F">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8C7F8D">
        <w:rPr>
          <w:rFonts w:ascii="Palatino Linotype" w:eastAsiaTheme="minorEastAsia" w:hAnsi="Palatino Linotype"/>
          <w:b/>
          <w:sz w:val="24"/>
          <w:szCs w:val="24"/>
          <w:lang w:val="es-ES_tradnl" w:eastAsia="es-ES"/>
        </w:rPr>
        <w:lastRenderedPageBreak/>
        <w:t xml:space="preserve">CUARTO. </w:t>
      </w:r>
      <w:r w:rsidRPr="008C7F8D">
        <w:rPr>
          <w:rFonts w:ascii="Palatino Linotype" w:eastAsiaTheme="minorEastAsia" w:hAnsi="Palatino Linotype"/>
          <w:sz w:val="24"/>
          <w:szCs w:val="24"/>
          <w:lang w:val="es-ES_tradnl" w:eastAsia="es-ES"/>
        </w:rPr>
        <w:t>Notifíquese a</w:t>
      </w:r>
      <w:r w:rsidR="0070092A" w:rsidRPr="008C7F8D">
        <w:rPr>
          <w:rFonts w:ascii="Palatino Linotype" w:eastAsiaTheme="minorEastAsia" w:hAnsi="Palatino Linotype"/>
          <w:sz w:val="24"/>
          <w:szCs w:val="24"/>
          <w:lang w:val="es-ES_tradnl" w:eastAsia="es-ES"/>
        </w:rPr>
        <w:t>l</w:t>
      </w:r>
      <w:r w:rsidRPr="008C7F8D">
        <w:rPr>
          <w:rFonts w:ascii="Palatino Linotype" w:eastAsiaTheme="minorEastAsia" w:hAnsi="Palatino Linotype"/>
          <w:b/>
          <w:sz w:val="24"/>
          <w:szCs w:val="24"/>
          <w:lang w:val="es-ES_tradnl" w:eastAsia="es-ES"/>
        </w:rPr>
        <w:t xml:space="preserve"> RECURRENTE</w:t>
      </w:r>
      <w:r w:rsidRPr="008C7F8D">
        <w:rPr>
          <w:rFonts w:ascii="Palatino Linotype" w:eastAsiaTheme="minorEastAsia" w:hAnsi="Palatino Linotype"/>
          <w:sz w:val="24"/>
          <w:szCs w:val="24"/>
          <w:lang w:val="es-ES_tradnl" w:eastAsia="es-ES"/>
        </w:rPr>
        <w:t>, la presente resolución</w:t>
      </w:r>
      <w:r w:rsidR="00110357" w:rsidRPr="008C7F8D">
        <w:rPr>
          <w:rFonts w:ascii="Palatino Linotype" w:eastAsiaTheme="minorEastAsia" w:hAnsi="Palatino Linotype"/>
          <w:sz w:val="24"/>
          <w:szCs w:val="24"/>
          <w:lang w:val="es-ES_tradnl" w:eastAsia="es-ES"/>
        </w:rPr>
        <w:t xml:space="preserve"> a través del Sistema de Acceso a la Información Mexiquense (</w:t>
      </w:r>
      <w:r w:rsidR="00110357" w:rsidRPr="008C7F8D">
        <w:rPr>
          <w:rFonts w:ascii="Palatino Linotype" w:eastAsiaTheme="minorEastAsia" w:hAnsi="Palatino Linotype"/>
          <w:b/>
          <w:sz w:val="24"/>
          <w:szCs w:val="24"/>
          <w:lang w:val="es-ES_tradnl" w:eastAsia="es-ES"/>
        </w:rPr>
        <w:t>SAIMEX</w:t>
      </w:r>
      <w:r w:rsidR="00110357" w:rsidRPr="008C7F8D">
        <w:rPr>
          <w:rFonts w:ascii="Palatino Linotype" w:eastAsiaTheme="minorEastAsia" w:hAnsi="Palatino Linotype"/>
          <w:sz w:val="24"/>
          <w:szCs w:val="24"/>
          <w:lang w:val="es-ES_tradnl" w:eastAsia="es-ES"/>
        </w:rPr>
        <w:t>)</w:t>
      </w:r>
      <w:r w:rsidRPr="008C7F8D">
        <w:rPr>
          <w:rFonts w:ascii="Palatino Linotype" w:eastAsiaTheme="minorEastAsia" w:hAnsi="Palatino Linotype"/>
          <w:sz w:val="24"/>
          <w:szCs w:val="24"/>
          <w:lang w:val="es-ES_tradnl" w:eastAsia="es-ES"/>
        </w:rPr>
        <w:t>.</w:t>
      </w:r>
    </w:p>
    <w:p w14:paraId="4D8016D9" w14:textId="603F53D4" w:rsidR="00B12C54" w:rsidRPr="008C7F8D" w:rsidRDefault="00B12C54" w:rsidP="0012034F">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8C7F8D">
        <w:rPr>
          <w:rFonts w:ascii="Palatino Linotype" w:eastAsiaTheme="minorEastAsia" w:hAnsi="Palatino Linotype"/>
          <w:b/>
          <w:sz w:val="24"/>
          <w:szCs w:val="24"/>
          <w:lang w:val="es-ES_tradnl" w:eastAsia="es-ES"/>
        </w:rPr>
        <w:t>QUINTO</w:t>
      </w:r>
      <w:r w:rsidRPr="008C7F8D">
        <w:rPr>
          <w:rFonts w:ascii="Palatino Linotype" w:eastAsiaTheme="minorEastAsia" w:hAnsi="Palatino Linotype"/>
          <w:sz w:val="24"/>
          <w:szCs w:val="24"/>
          <w:lang w:val="es-ES_tradnl" w:eastAsia="es-ES"/>
        </w:rPr>
        <w:t>. Se hace del conocimiento de</w:t>
      </w:r>
      <w:r w:rsidR="0070092A" w:rsidRPr="008C7F8D">
        <w:rPr>
          <w:rFonts w:ascii="Palatino Linotype" w:eastAsiaTheme="minorEastAsia" w:hAnsi="Palatino Linotype"/>
          <w:sz w:val="24"/>
          <w:szCs w:val="24"/>
          <w:lang w:val="es-ES_tradnl" w:eastAsia="es-ES"/>
        </w:rPr>
        <w:t>l</w:t>
      </w:r>
      <w:r w:rsidR="00BA2D46" w:rsidRPr="008C7F8D">
        <w:rPr>
          <w:rFonts w:ascii="Palatino Linotype" w:eastAsiaTheme="minorEastAsia" w:hAnsi="Palatino Linotype"/>
          <w:b/>
          <w:sz w:val="24"/>
          <w:szCs w:val="24"/>
          <w:lang w:val="es-ES_tradnl" w:eastAsia="es-ES"/>
        </w:rPr>
        <w:t xml:space="preserve"> RECURRENTE </w:t>
      </w:r>
      <w:r w:rsidRPr="008C7F8D">
        <w:rPr>
          <w:rFonts w:ascii="Palatino Linotype" w:eastAsiaTheme="minorEastAsia" w:hAnsi="Palatino Linotype"/>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5F96F67" w14:textId="0828FEC5" w:rsidR="00B12C54" w:rsidRPr="008C7F8D" w:rsidRDefault="00B12C54" w:rsidP="0012034F">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8C7F8D">
        <w:rPr>
          <w:rFonts w:ascii="Palatino Linotype" w:eastAsiaTheme="minorEastAsia" w:hAnsi="Palatino Linotype"/>
          <w:b/>
          <w:sz w:val="24"/>
          <w:szCs w:val="24"/>
          <w:lang w:val="es-ES_tradnl" w:eastAsia="es-ES"/>
        </w:rPr>
        <w:t>SEXTO</w:t>
      </w:r>
      <w:r w:rsidR="00F202AC" w:rsidRPr="008C7F8D">
        <w:rPr>
          <w:rFonts w:ascii="Palatino Linotype" w:eastAsiaTheme="minorEastAsia" w:hAnsi="Palatino Linotype"/>
          <w:sz w:val="24"/>
          <w:szCs w:val="24"/>
          <w:lang w:val="es-ES_tradnl" w:eastAsia="es-ES"/>
        </w:rPr>
        <w:t xml:space="preserve">. De </w:t>
      </w:r>
      <w:r w:rsidR="00F202AC" w:rsidRPr="008C7F8D">
        <w:rPr>
          <w:rFonts w:ascii="Palatino Linotype" w:eastAsia="Times New Roman" w:hAnsi="Palatino Linotype" w:cs="Times New Roman"/>
          <w:color w:val="000000"/>
          <w:sz w:val="24"/>
          <w:szCs w:val="24"/>
          <w:lang w:val="es-ES" w:eastAsia="es-MX"/>
        </w:rPr>
        <w:t>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9"/>
    <w:bookmarkEnd w:id="10"/>
    <w:bookmarkEnd w:id="11"/>
    <w:bookmarkEnd w:id="12"/>
    <w:bookmarkEnd w:id="13"/>
    <w:bookmarkEnd w:id="14"/>
    <w:bookmarkEnd w:id="15"/>
    <w:bookmarkEnd w:id="16"/>
    <w:p w14:paraId="79C0C845" w14:textId="77777777" w:rsidR="00FF3A5C" w:rsidRPr="00FF3A5C" w:rsidRDefault="00FF3A5C" w:rsidP="00FF3A5C">
      <w:pPr>
        <w:spacing w:before="240" w:after="240" w:line="360" w:lineRule="auto"/>
        <w:jc w:val="both"/>
        <w:rPr>
          <w:rFonts w:ascii="Palatino Linotype" w:hAnsi="Palatino Linotype"/>
          <w:sz w:val="24"/>
        </w:rPr>
      </w:pPr>
      <w:r w:rsidRPr="008C7F8D">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NOVENA SESIÓN ORDINARIA CELEBRADA EL CUATRO (04) DE NOVIEMBRE DE DOS MIL VEINTIDÓS, ANTE EL SECRETARIO TÉCNICO DEL PLENO ALEXIS TAPIA RAMÍREZ.</w:t>
      </w:r>
      <w:bookmarkStart w:id="38" w:name="_GoBack"/>
      <w:bookmarkEnd w:id="38"/>
      <w:r w:rsidRPr="00FF3A5C">
        <w:rPr>
          <w:rFonts w:ascii="Palatino Linotype" w:hAnsi="Palatino Linotype"/>
          <w:sz w:val="24"/>
        </w:rPr>
        <w:t xml:space="preserve"> </w:t>
      </w:r>
    </w:p>
    <w:p w14:paraId="7A3C9367" w14:textId="77777777" w:rsidR="00F202AC" w:rsidRPr="0012034F" w:rsidRDefault="00F202AC" w:rsidP="0012034F">
      <w:pPr>
        <w:tabs>
          <w:tab w:val="left" w:pos="0"/>
        </w:tabs>
        <w:spacing w:line="360" w:lineRule="auto"/>
        <w:ind w:right="49"/>
        <w:jc w:val="both"/>
        <w:rPr>
          <w:rFonts w:ascii="Palatino Linotype" w:hAnsi="Palatino Linotype" w:cs="Arial"/>
          <w:sz w:val="24"/>
          <w:szCs w:val="24"/>
        </w:rPr>
      </w:pPr>
    </w:p>
    <w:p w14:paraId="00EFE0D1" w14:textId="77777777" w:rsidR="00F202AC" w:rsidRPr="0012034F" w:rsidRDefault="00F202AC" w:rsidP="0012034F">
      <w:pPr>
        <w:tabs>
          <w:tab w:val="left" w:pos="0"/>
        </w:tabs>
        <w:spacing w:line="360" w:lineRule="auto"/>
        <w:ind w:right="49"/>
        <w:jc w:val="both"/>
        <w:rPr>
          <w:rFonts w:ascii="Palatino Linotype" w:hAnsi="Palatino Linotype" w:cs="Arial"/>
          <w:sz w:val="24"/>
          <w:szCs w:val="24"/>
        </w:rPr>
      </w:pPr>
    </w:p>
    <w:p w14:paraId="0D9051EC" w14:textId="77777777" w:rsidR="00F202AC" w:rsidRPr="0012034F" w:rsidRDefault="00F202AC" w:rsidP="0012034F">
      <w:pPr>
        <w:tabs>
          <w:tab w:val="left" w:pos="0"/>
        </w:tabs>
        <w:spacing w:line="360" w:lineRule="auto"/>
        <w:ind w:right="49"/>
        <w:jc w:val="both"/>
        <w:rPr>
          <w:rFonts w:ascii="Palatino Linotype" w:hAnsi="Palatino Linotype" w:cs="Arial"/>
          <w:sz w:val="24"/>
          <w:szCs w:val="24"/>
        </w:rPr>
      </w:pPr>
    </w:p>
    <w:p w14:paraId="74A393B6" w14:textId="77777777" w:rsidR="00F202AC" w:rsidRPr="0012034F" w:rsidRDefault="00F202AC" w:rsidP="0012034F">
      <w:pPr>
        <w:tabs>
          <w:tab w:val="left" w:pos="0"/>
        </w:tabs>
        <w:spacing w:line="360" w:lineRule="auto"/>
        <w:ind w:right="49"/>
        <w:jc w:val="both"/>
        <w:rPr>
          <w:rFonts w:ascii="Palatino Linotype" w:hAnsi="Palatino Linotype" w:cs="Arial"/>
          <w:sz w:val="24"/>
          <w:szCs w:val="24"/>
        </w:rPr>
      </w:pPr>
    </w:p>
    <w:p w14:paraId="4266B5AD" w14:textId="77777777" w:rsidR="00F202AC" w:rsidRPr="0012034F" w:rsidRDefault="00F202AC" w:rsidP="0012034F">
      <w:pPr>
        <w:tabs>
          <w:tab w:val="left" w:pos="0"/>
        </w:tabs>
        <w:spacing w:line="360" w:lineRule="auto"/>
        <w:ind w:right="49"/>
        <w:jc w:val="both"/>
        <w:rPr>
          <w:rFonts w:ascii="Palatino Linotype" w:hAnsi="Palatino Linotype" w:cs="Arial"/>
          <w:sz w:val="24"/>
          <w:szCs w:val="24"/>
        </w:rPr>
      </w:pPr>
    </w:p>
    <w:p w14:paraId="79547626" w14:textId="77777777" w:rsidR="00F202AC" w:rsidRPr="0012034F" w:rsidRDefault="00F202AC" w:rsidP="0012034F">
      <w:pPr>
        <w:tabs>
          <w:tab w:val="left" w:pos="0"/>
        </w:tabs>
        <w:spacing w:line="360" w:lineRule="auto"/>
        <w:ind w:right="49"/>
        <w:jc w:val="both"/>
        <w:rPr>
          <w:rFonts w:ascii="Palatino Linotype" w:hAnsi="Palatino Linotype" w:cs="Arial"/>
          <w:sz w:val="24"/>
          <w:szCs w:val="24"/>
        </w:rPr>
      </w:pPr>
    </w:p>
    <w:p w14:paraId="38459ADF" w14:textId="77777777" w:rsidR="00F202AC" w:rsidRPr="0012034F" w:rsidRDefault="00F202AC" w:rsidP="0012034F">
      <w:pPr>
        <w:tabs>
          <w:tab w:val="left" w:pos="0"/>
        </w:tabs>
        <w:spacing w:line="360" w:lineRule="auto"/>
        <w:ind w:right="49"/>
        <w:jc w:val="both"/>
        <w:rPr>
          <w:rFonts w:ascii="Palatino Linotype" w:hAnsi="Palatino Linotype" w:cs="Arial"/>
          <w:sz w:val="24"/>
          <w:szCs w:val="24"/>
        </w:rPr>
      </w:pPr>
    </w:p>
    <w:p w14:paraId="61533BA5" w14:textId="77777777" w:rsidR="00F202AC" w:rsidRPr="0012034F" w:rsidRDefault="00F202AC" w:rsidP="0012034F">
      <w:pPr>
        <w:tabs>
          <w:tab w:val="left" w:pos="0"/>
        </w:tabs>
        <w:spacing w:line="360" w:lineRule="auto"/>
        <w:ind w:right="49"/>
        <w:jc w:val="both"/>
        <w:rPr>
          <w:rFonts w:ascii="Palatino Linotype" w:hAnsi="Palatino Linotype" w:cs="Arial"/>
          <w:sz w:val="24"/>
          <w:szCs w:val="24"/>
        </w:rPr>
      </w:pPr>
    </w:p>
    <w:p w14:paraId="51241297" w14:textId="77777777" w:rsidR="00F202AC" w:rsidRPr="0012034F" w:rsidRDefault="00F202AC" w:rsidP="0012034F">
      <w:pPr>
        <w:tabs>
          <w:tab w:val="left" w:pos="0"/>
        </w:tabs>
        <w:spacing w:line="360" w:lineRule="auto"/>
        <w:ind w:right="49"/>
        <w:jc w:val="both"/>
        <w:rPr>
          <w:rFonts w:ascii="Palatino Linotype" w:hAnsi="Palatino Linotype" w:cs="Arial"/>
          <w:sz w:val="24"/>
          <w:szCs w:val="24"/>
        </w:rPr>
      </w:pPr>
    </w:p>
    <w:p w14:paraId="6FEA090A" w14:textId="77777777" w:rsidR="00F202AC" w:rsidRPr="0012034F" w:rsidRDefault="00F202AC" w:rsidP="0012034F">
      <w:pPr>
        <w:tabs>
          <w:tab w:val="left" w:pos="0"/>
        </w:tabs>
        <w:spacing w:line="360" w:lineRule="auto"/>
        <w:ind w:right="49"/>
        <w:jc w:val="both"/>
        <w:rPr>
          <w:rFonts w:ascii="Palatino Linotype" w:hAnsi="Palatino Linotype" w:cs="Arial"/>
          <w:sz w:val="24"/>
          <w:szCs w:val="24"/>
        </w:rPr>
      </w:pPr>
    </w:p>
    <w:p w14:paraId="0069AAD7" w14:textId="77777777" w:rsidR="00F202AC" w:rsidRPr="0012034F" w:rsidRDefault="00F202AC" w:rsidP="0012034F">
      <w:pPr>
        <w:tabs>
          <w:tab w:val="left" w:pos="0"/>
        </w:tabs>
        <w:spacing w:line="360" w:lineRule="auto"/>
        <w:ind w:right="49"/>
        <w:jc w:val="both"/>
        <w:rPr>
          <w:rFonts w:ascii="Palatino Linotype" w:hAnsi="Palatino Linotype" w:cs="Arial"/>
          <w:sz w:val="24"/>
          <w:szCs w:val="24"/>
        </w:rPr>
      </w:pPr>
    </w:p>
    <w:p w14:paraId="70CBA44A" w14:textId="77777777" w:rsidR="00F202AC" w:rsidRPr="0012034F" w:rsidRDefault="00F202AC" w:rsidP="0012034F">
      <w:pPr>
        <w:tabs>
          <w:tab w:val="left" w:pos="0"/>
        </w:tabs>
        <w:spacing w:line="360" w:lineRule="auto"/>
        <w:ind w:right="49"/>
        <w:jc w:val="both"/>
        <w:rPr>
          <w:rFonts w:ascii="Palatino Linotype" w:hAnsi="Palatino Linotype" w:cs="Arial"/>
          <w:sz w:val="24"/>
          <w:szCs w:val="24"/>
        </w:rPr>
      </w:pPr>
    </w:p>
    <w:p w14:paraId="4F6A8ED7" w14:textId="77777777" w:rsidR="00F202AC" w:rsidRPr="0012034F" w:rsidRDefault="00F202AC" w:rsidP="0012034F">
      <w:pPr>
        <w:tabs>
          <w:tab w:val="left" w:pos="0"/>
        </w:tabs>
        <w:spacing w:line="360" w:lineRule="auto"/>
        <w:ind w:right="49"/>
        <w:jc w:val="both"/>
        <w:rPr>
          <w:rFonts w:ascii="Palatino Linotype" w:hAnsi="Palatino Linotype" w:cs="Arial"/>
          <w:sz w:val="24"/>
          <w:szCs w:val="24"/>
        </w:rPr>
      </w:pPr>
    </w:p>
    <w:p w14:paraId="45F69BCE" w14:textId="77777777" w:rsidR="00F202AC" w:rsidRPr="0012034F" w:rsidRDefault="00F202AC" w:rsidP="0012034F">
      <w:pPr>
        <w:tabs>
          <w:tab w:val="left" w:pos="0"/>
        </w:tabs>
        <w:spacing w:line="360" w:lineRule="auto"/>
        <w:ind w:right="49"/>
        <w:jc w:val="both"/>
        <w:rPr>
          <w:rFonts w:ascii="Palatino Linotype" w:hAnsi="Palatino Linotype" w:cs="Arial"/>
          <w:sz w:val="24"/>
          <w:szCs w:val="24"/>
        </w:rPr>
      </w:pPr>
    </w:p>
    <w:p w14:paraId="20C4158A" w14:textId="77777777" w:rsidR="00F202AC" w:rsidRPr="0012034F" w:rsidRDefault="00F202AC" w:rsidP="0012034F">
      <w:pPr>
        <w:tabs>
          <w:tab w:val="left" w:pos="0"/>
        </w:tabs>
        <w:spacing w:line="360" w:lineRule="auto"/>
        <w:ind w:right="49"/>
        <w:jc w:val="both"/>
        <w:rPr>
          <w:rFonts w:ascii="Palatino Linotype" w:hAnsi="Palatino Linotype" w:cs="Arial"/>
          <w:sz w:val="24"/>
          <w:szCs w:val="24"/>
        </w:rPr>
      </w:pPr>
    </w:p>
    <w:p w14:paraId="1D7B1199" w14:textId="77777777" w:rsidR="00F202AC" w:rsidRPr="0012034F" w:rsidRDefault="00F202AC" w:rsidP="0012034F">
      <w:pPr>
        <w:tabs>
          <w:tab w:val="left" w:pos="0"/>
        </w:tabs>
        <w:spacing w:line="360" w:lineRule="auto"/>
        <w:ind w:right="49"/>
        <w:jc w:val="both"/>
        <w:rPr>
          <w:rFonts w:ascii="Palatino Linotype" w:hAnsi="Palatino Linotype" w:cs="Arial"/>
          <w:sz w:val="24"/>
          <w:szCs w:val="24"/>
        </w:rPr>
      </w:pPr>
    </w:p>
    <w:p w14:paraId="155ED27B" w14:textId="77777777" w:rsidR="00F202AC" w:rsidRPr="0012034F" w:rsidRDefault="00F202AC" w:rsidP="0012034F">
      <w:pPr>
        <w:tabs>
          <w:tab w:val="left" w:pos="0"/>
        </w:tabs>
        <w:spacing w:line="360" w:lineRule="auto"/>
        <w:ind w:right="49"/>
        <w:jc w:val="both"/>
        <w:rPr>
          <w:rFonts w:ascii="Palatino Linotype" w:hAnsi="Palatino Linotype" w:cs="Arial"/>
          <w:sz w:val="24"/>
          <w:szCs w:val="24"/>
        </w:rPr>
      </w:pPr>
    </w:p>
    <w:p w14:paraId="71BD7F7D" w14:textId="77777777" w:rsidR="00F202AC" w:rsidRPr="0012034F" w:rsidRDefault="00F202AC" w:rsidP="0012034F">
      <w:pPr>
        <w:tabs>
          <w:tab w:val="left" w:pos="0"/>
        </w:tabs>
        <w:spacing w:line="360" w:lineRule="auto"/>
        <w:ind w:right="49"/>
        <w:jc w:val="both"/>
        <w:rPr>
          <w:rFonts w:ascii="Palatino Linotype" w:hAnsi="Palatino Linotype" w:cs="Arial"/>
          <w:sz w:val="24"/>
          <w:szCs w:val="24"/>
        </w:rPr>
      </w:pPr>
    </w:p>
    <w:p w14:paraId="0DD0D134" w14:textId="77777777" w:rsidR="00F202AC" w:rsidRPr="0012034F" w:rsidRDefault="00F202AC" w:rsidP="0012034F">
      <w:pPr>
        <w:tabs>
          <w:tab w:val="left" w:pos="0"/>
        </w:tabs>
        <w:spacing w:line="360" w:lineRule="auto"/>
        <w:ind w:right="49"/>
        <w:jc w:val="both"/>
        <w:rPr>
          <w:rFonts w:ascii="Palatino Linotype" w:hAnsi="Palatino Linotype" w:cs="Arial"/>
          <w:sz w:val="24"/>
          <w:szCs w:val="24"/>
        </w:rPr>
      </w:pPr>
    </w:p>
    <w:p w14:paraId="1EF675DC" w14:textId="77777777" w:rsidR="00F202AC" w:rsidRPr="0012034F" w:rsidRDefault="00F202AC" w:rsidP="0012034F">
      <w:pPr>
        <w:tabs>
          <w:tab w:val="left" w:pos="0"/>
        </w:tabs>
        <w:spacing w:line="360" w:lineRule="auto"/>
        <w:ind w:right="49"/>
        <w:jc w:val="both"/>
        <w:rPr>
          <w:rFonts w:ascii="Palatino Linotype" w:hAnsi="Palatino Linotype" w:cs="Arial"/>
          <w:sz w:val="24"/>
          <w:szCs w:val="24"/>
        </w:rPr>
      </w:pPr>
    </w:p>
    <w:sectPr w:rsidR="00F202AC" w:rsidRPr="0012034F" w:rsidSect="002C3963">
      <w:headerReference w:type="default" r:id="rId7"/>
      <w:footerReference w:type="default" r:id="rId8"/>
      <w:headerReference w:type="first" r:id="rId9"/>
      <w:footerReference w:type="first" r:id="rId10"/>
      <w:pgSz w:w="12240" w:h="15840"/>
      <w:pgMar w:top="2552" w:right="1892" w:bottom="2552"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D492E" w14:textId="77777777" w:rsidR="00FC6C68" w:rsidRDefault="00FC6C68" w:rsidP="00E113EC">
      <w:pPr>
        <w:spacing w:after="0" w:line="240" w:lineRule="auto"/>
      </w:pPr>
      <w:r>
        <w:separator/>
      </w:r>
    </w:p>
  </w:endnote>
  <w:endnote w:type="continuationSeparator" w:id="0">
    <w:p w14:paraId="7D118C38" w14:textId="77777777" w:rsidR="00FC6C68" w:rsidRDefault="00FC6C68"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728443672"/>
      <w:docPartObj>
        <w:docPartGallery w:val="Page Numbers (Bottom of Page)"/>
        <w:docPartUnique/>
      </w:docPartObj>
    </w:sdtPr>
    <w:sdtEndPr/>
    <w:sdtContent>
      <w:sdt>
        <w:sdtPr>
          <w:rPr>
            <w:rFonts w:ascii="Palatino Linotype" w:hAnsi="Palatino Linotype"/>
            <w:sz w:val="28"/>
          </w:rPr>
          <w:id w:val="-1237714179"/>
          <w:docPartObj>
            <w:docPartGallery w:val="Page Numbers (Top of Page)"/>
            <w:docPartUnique/>
          </w:docPartObj>
        </w:sdtPr>
        <w:sdtEndPr/>
        <w:sdtContent>
          <w:p w14:paraId="1F6F2F4D" w14:textId="77777777" w:rsidR="00551DEB" w:rsidRPr="00883450" w:rsidRDefault="00551DEB">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C7F8D">
              <w:rPr>
                <w:rFonts w:ascii="Palatino Linotype" w:hAnsi="Palatino Linotype"/>
                <w:b/>
                <w:bCs/>
                <w:noProof/>
                <w:szCs w:val="20"/>
              </w:rPr>
              <w:t>30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C7F8D">
              <w:rPr>
                <w:rFonts w:ascii="Palatino Linotype" w:hAnsi="Palatino Linotype"/>
                <w:b/>
                <w:bCs/>
                <w:noProof/>
                <w:szCs w:val="20"/>
              </w:rPr>
              <w:t>32</w:t>
            </w:r>
            <w:r w:rsidRPr="00883450">
              <w:rPr>
                <w:rFonts w:ascii="Palatino Linotype" w:hAnsi="Palatino Linotype"/>
                <w:b/>
                <w:bCs/>
                <w:szCs w:val="20"/>
              </w:rPr>
              <w:fldChar w:fldCharType="end"/>
            </w:r>
          </w:p>
        </w:sdtContent>
      </w:sdt>
    </w:sdtContent>
  </w:sdt>
  <w:p w14:paraId="07765639" w14:textId="5D8965BF" w:rsidR="00551DEB" w:rsidRDefault="00551D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77777777" w:rsidR="00551DEB" w:rsidRPr="00883450" w:rsidRDefault="00551DEB"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C7F8D" w:rsidRPr="008C7F8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C7F8D" w:rsidRPr="008C7F8D">
      <w:rPr>
        <w:rFonts w:ascii="Palatino Linotype" w:hAnsi="Palatino Linotype"/>
        <w:noProof/>
        <w:lang w:val="es-ES"/>
      </w:rPr>
      <w:t>32</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E7187" w14:textId="77777777" w:rsidR="00FC6C68" w:rsidRDefault="00FC6C68" w:rsidP="00E113EC">
      <w:pPr>
        <w:spacing w:after="0" w:line="240" w:lineRule="auto"/>
      </w:pPr>
      <w:r>
        <w:separator/>
      </w:r>
    </w:p>
  </w:footnote>
  <w:footnote w:type="continuationSeparator" w:id="0">
    <w:p w14:paraId="540B9D24" w14:textId="77777777" w:rsidR="00FC6C68" w:rsidRDefault="00FC6C68" w:rsidP="00E11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3A6A7854" w:rsidR="00551DEB" w:rsidRDefault="00551DEB">
    <w:pPr>
      <w:pStyle w:val="Encabezado"/>
    </w:pPr>
    <w:r>
      <w:rPr>
        <w:noProof/>
        <w:lang w:eastAsia="es-MX"/>
      </w:rPr>
      <w:drawing>
        <wp:anchor distT="0" distB="0" distL="114300" distR="114300" simplePos="0" relativeHeight="251661312" behindDoc="1" locked="0" layoutInCell="0" allowOverlap="1" wp14:anchorId="21970AAE" wp14:editId="14011DF0">
          <wp:simplePos x="0" y="0"/>
          <wp:positionH relativeFrom="margin">
            <wp:posOffset>-890905</wp:posOffset>
          </wp:positionH>
          <wp:positionV relativeFrom="margin">
            <wp:posOffset>-1501007</wp:posOffset>
          </wp:positionV>
          <wp:extent cx="7490460" cy="9753600"/>
          <wp:effectExtent l="0" t="0" r="0" b="0"/>
          <wp:wrapNone/>
          <wp:docPr id="34" name="Imagen 34"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8240" behindDoc="1" locked="0" layoutInCell="0" allowOverlap="1" wp14:anchorId="6BB4012B" wp14:editId="05DFEFD7">
          <wp:simplePos x="0" y="0"/>
          <wp:positionH relativeFrom="margin">
            <wp:posOffset>-891125</wp:posOffset>
          </wp:positionH>
          <wp:positionV relativeFrom="margin">
            <wp:posOffset>-1575683</wp:posOffset>
          </wp:positionV>
          <wp:extent cx="7490460" cy="9753600"/>
          <wp:effectExtent l="0" t="0" r="0" b="0"/>
          <wp:wrapNone/>
          <wp:docPr id="35" name="Imagen 35"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&lt;</w:t>
    </w:r>
  </w:p>
  <w:p w14:paraId="2B04E46E" w14:textId="138C83D1" w:rsidR="00551DEB" w:rsidRDefault="00551DEB">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551DEB" w:rsidRPr="00EF13C1" w14:paraId="2D33F594" w14:textId="77777777" w:rsidTr="00E113EC">
      <w:trPr>
        <w:gridAfter w:val="1"/>
        <w:wAfter w:w="425" w:type="dxa"/>
        <w:trHeight w:val="138"/>
      </w:trPr>
      <w:tc>
        <w:tcPr>
          <w:tcW w:w="2977" w:type="dxa"/>
          <w:vAlign w:val="center"/>
        </w:tcPr>
        <w:p w14:paraId="75BC2A06" w14:textId="36922960" w:rsidR="00551DEB" w:rsidRPr="00EF13C1" w:rsidRDefault="00551DEB" w:rsidP="00E113E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544" w:type="dxa"/>
          <w:vAlign w:val="center"/>
        </w:tcPr>
        <w:p w14:paraId="4EA50EC2" w14:textId="5D5C3DF0" w:rsidR="00551DEB" w:rsidRPr="00AF7F39" w:rsidRDefault="00551DEB" w:rsidP="00F623B7">
          <w:pPr>
            <w:pStyle w:val="Encabezado"/>
            <w:tabs>
              <w:tab w:val="clear" w:pos="4419"/>
              <w:tab w:val="center" w:pos="3328"/>
            </w:tabs>
            <w:jc w:val="both"/>
            <w:rPr>
              <w:rFonts w:ascii="Palatino Linotype" w:hAnsi="Palatino Linotype" w:cs="Arial"/>
              <w:b/>
              <w:bCs/>
              <w:sz w:val="22"/>
              <w:szCs w:val="22"/>
              <w:lang w:eastAsia="es-MX"/>
            </w:rPr>
          </w:pPr>
          <w:r w:rsidRPr="00B757E4">
            <w:rPr>
              <w:rFonts w:ascii="Palatino Linotype" w:hAnsi="Palatino Linotype" w:cs="Arial"/>
              <w:b/>
              <w:bCs/>
              <w:sz w:val="22"/>
              <w:szCs w:val="22"/>
              <w:lang w:eastAsia="es-MX"/>
            </w:rPr>
            <w:t>13723/INFOEM/IP/RR/2022</w:t>
          </w:r>
        </w:p>
      </w:tc>
    </w:tr>
    <w:tr w:rsidR="00551DEB" w:rsidRPr="00EF13C1" w14:paraId="5E164CB6" w14:textId="77777777" w:rsidTr="00E113EC">
      <w:trPr>
        <w:trHeight w:val="321"/>
      </w:trPr>
      <w:tc>
        <w:tcPr>
          <w:tcW w:w="2977" w:type="dxa"/>
          <w:vAlign w:val="center"/>
        </w:tcPr>
        <w:p w14:paraId="3D610515" w14:textId="02604BAA" w:rsidR="00551DEB" w:rsidRPr="00A61802" w:rsidRDefault="00551DEB" w:rsidP="0008753C">
          <w:pPr>
            <w:rPr>
              <w:rFonts w:ascii="Palatino Linotype" w:hAnsi="Palatino Linotype"/>
              <w:b/>
              <w:sz w:val="22"/>
              <w:szCs w:val="22"/>
              <w:highlight w:val="yellow"/>
            </w:rPr>
          </w:pPr>
          <w:r>
            <w:rPr>
              <w:rFonts w:ascii="Palatino Linotype" w:hAnsi="Palatino Linotype"/>
              <w:b/>
              <w:sz w:val="22"/>
              <w:szCs w:val="22"/>
            </w:rPr>
            <w:t>Sujeto O</w:t>
          </w:r>
          <w:r w:rsidRPr="0008753C">
            <w:rPr>
              <w:rFonts w:ascii="Palatino Linotype" w:hAnsi="Palatino Linotype"/>
              <w:b/>
              <w:sz w:val="22"/>
              <w:szCs w:val="22"/>
            </w:rPr>
            <w:t>bligado:</w:t>
          </w:r>
        </w:p>
      </w:tc>
      <w:tc>
        <w:tcPr>
          <w:tcW w:w="3969" w:type="dxa"/>
          <w:gridSpan w:val="2"/>
          <w:vAlign w:val="center"/>
        </w:tcPr>
        <w:p w14:paraId="4E0CDA0F" w14:textId="594C7128" w:rsidR="00551DEB" w:rsidRPr="00A61802" w:rsidRDefault="00551DEB" w:rsidP="0008753C">
          <w:pPr>
            <w:pStyle w:val="Encabezado"/>
            <w:tabs>
              <w:tab w:val="clear" w:pos="4419"/>
              <w:tab w:val="center" w:pos="3328"/>
            </w:tabs>
            <w:ind w:right="-108"/>
            <w:jc w:val="both"/>
            <w:rPr>
              <w:rFonts w:ascii="Palatino Linotype" w:hAnsi="Palatino Linotype"/>
              <w:b/>
              <w:sz w:val="22"/>
              <w:szCs w:val="22"/>
              <w:highlight w:val="yellow"/>
            </w:rPr>
          </w:pPr>
          <w:r w:rsidRPr="00B757E4">
            <w:rPr>
              <w:rFonts w:ascii="Palatino Linotype" w:hAnsi="Palatino Linotype"/>
              <w:b/>
              <w:sz w:val="22"/>
              <w:szCs w:val="22"/>
            </w:rPr>
            <w:t>Ayuntamiento de Lerma</w:t>
          </w:r>
        </w:p>
      </w:tc>
    </w:tr>
    <w:tr w:rsidR="00551DEB" w:rsidRPr="00EF13C1" w14:paraId="5C1677E6" w14:textId="77777777" w:rsidTr="00E113EC">
      <w:trPr>
        <w:gridAfter w:val="1"/>
        <w:wAfter w:w="425" w:type="dxa"/>
        <w:trHeight w:val="321"/>
      </w:trPr>
      <w:tc>
        <w:tcPr>
          <w:tcW w:w="2977" w:type="dxa"/>
          <w:vAlign w:val="center"/>
        </w:tcPr>
        <w:p w14:paraId="1889C51A" w14:textId="7F09357B" w:rsidR="00551DEB" w:rsidRPr="00EF13C1" w:rsidRDefault="00551DEB" w:rsidP="0008753C">
          <w:pPr>
            <w:rPr>
              <w:rFonts w:ascii="Palatino Linotype" w:hAnsi="Palatino Linotype"/>
              <w:b/>
              <w:sz w:val="22"/>
              <w:szCs w:val="22"/>
            </w:rPr>
          </w:pPr>
          <w:r>
            <w:rPr>
              <w:rFonts w:ascii="Palatino Linotype" w:hAnsi="Palatino Linotype"/>
              <w:b/>
              <w:sz w:val="22"/>
              <w:szCs w:val="22"/>
            </w:rPr>
            <w:t>Comisionado P</w:t>
          </w:r>
          <w:r w:rsidRPr="00EF13C1">
            <w:rPr>
              <w:rFonts w:ascii="Palatino Linotype" w:hAnsi="Palatino Linotype"/>
              <w:b/>
              <w:sz w:val="22"/>
              <w:szCs w:val="22"/>
            </w:rPr>
            <w:t>onente:</w:t>
          </w:r>
        </w:p>
      </w:tc>
      <w:tc>
        <w:tcPr>
          <w:tcW w:w="3544" w:type="dxa"/>
          <w:vAlign w:val="center"/>
        </w:tcPr>
        <w:p w14:paraId="785B27E5" w14:textId="3F30DF63" w:rsidR="00551DEB" w:rsidRPr="00EF13C1" w:rsidRDefault="00551DEB" w:rsidP="0008753C">
          <w:pPr>
            <w:pStyle w:val="Encabezado"/>
            <w:tabs>
              <w:tab w:val="clear" w:pos="4419"/>
              <w:tab w:val="center" w:pos="3328"/>
            </w:tabs>
            <w:jc w:val="both"/>
            <w:rPr>
              <w:rFonts w:ascii="Palatino Linotype" w:hAnsi="Palatino Linotype"/>
              <w:b/>
              <w:sz w:val="22"/>
              <w:szCs w:val="22"/>
            </w:rPr>
          </w:pPr>
          <w:r w:rsidRPr="00034119">
            <w:rPr>
              <w:rFonts w:ascii="Palatino Linotype" w:hAnsi="Palatino Linotype"/>
              <w:b/>
              <w:sz w:val="22"/>
              <w:szCs w:val="22"/>
            </w:rPr>
            <w:t>María del Rosario Mejía Ayala</w:t>
          </w:r>
        </w:p>
      </w:tc>
    </w:tr>
  </w:tbl>
  <w:p w14:paraId="65028832" w14:textId="23ED65CA" w:rsidR="00551DEB" w:rsidRDefault="00551DEB" w:rsidP="00E113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2CAB6201" w:rsidR="00551DEB" w:rsidRDefault="00551DEB" w:rsidP="0008753C">
    <w:pPr>
      <w:pStyle w:val="Encabezado"/>
      <w:tabs>
        <w:tab w:val="left" w:pos="3103"/>
      </w:tabs>
    </w:pPr>
    <w:r>
      <w:rPr>
        <w:rFonts w:ascii="Palatino Linotype" w:hAnsi="Palatino Linotype"/>
        <w:b/>
        <w:noProof/>
        <w:lang w:eastAsia="es-MX"/>
      </w:rPr>
      <w:drawing>
        <wp:anchor distT="0" distB="0" distL="114300" distR="114300" simplePos="0" relativeHeight="251659264" behindDoc="1" locked="0" layoutInCell="0" allowOverlap="1" wp14:anchorId="6BB4012B" wp14:editId="1F531468">
          <wp:simplePos x="0" y="0"/>
          <wp:positionH relativeFrom="page">
            <wp:align>left</wp:align>
          </wp:positionH>
          <wp:positionV relativeFrom="margin">
            <wp:align>center</wp:align>
          </wp:positionV>
          <wp:extent cx="7490460" cy="9753600"/>
          <wp:effectExtent l="0" t="0" r="0" b="0"/>
          <wp:wrapNone/>
          <wp:docPr id="36" name="Imagen 36"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551DEB" w:rsidRPr="00EF13C1" w14:paraId="64D9CFC0" w14:textId="77777777" w:rsidTr="00941B7B">
      <w:trPr>
        <w:trHeight w:val="138"/>
      </w:trPr>
      <w:tc>
        <w:tcPr>
          <w:tcW w:w="2977" w:type="dxa"/>
          <w:vAlign w:val="center"/>
        </w:tcPr>
        <w:p w14:paraId="3E369B4E" w14:textId="087D5B23" w:rsidR="00551DEB" w:rsidRPr="00451F80" w:rsidRDefault="00551DEB" w:rsidP="008425E5">
          <w:pPr>
            <w:rPr>
              <w:rFonts w:ascii="Palatino Linotype" w:hAnsi="Palatino Linotype"/>
              <w:b/>
              <w:sz w:val="22"/>
              <w:szCs w:val="22"/>
            </w:rPr>
          </w:pPr>
          <w:r w:rsidRPr="00451F80">
            <w:rPr>
              <w:rFonts w:ascii="Palatino Linotype" w:hAnsi="Palatino Linotype"/>
              <w:b/>
              <w:sz w:val="22"/>
              <w:szCs w:val="22"/>
            </w:rPr>
            <w:t>Recurso de Revisión:</w:t>
          </w:r>
        </w:p>
      </w:tc>
      <w:tc>
        <w:tcPr>
          <w:tcW w:w="3964" w:type="dxa"/>
          <w:vAlign w:val="center"/>
        </w:tcPr>
        <w:p w14:paraId="4FF0D2F5" w14:textId="740AC356" w:rsidR="00551DEB" w:rsidRPr="00451F80" w:rsidRDefault="00551DEB" w:rsidP="008425E5">
          <w:pPr>
            <w:pStyle w:val="Encabezado"/>
            <w:tabs>
              <w:tab w:val="clear" w:pos="4419"/>
              <w:tab w:val="center" w:pos="3328"/>
            </w:tabs>
            <w:jc w:val="both"/>
            <w:rPr>
              <w:rFonts w:ascii="Palatino Linotype" w:hAnsi="Palatino Linotype"/>
              <w:b/>
              <w:sz w:val="22"/>
              <w:szCs w:val="22"/>
            </w:rPr>
          </w:pPr>
          <w:r w:rsidRPr="00B757E4">
            <w:rPr>
              <w:rFonts w:ascii="Palatino Linotype" w:hAnsi="Palatino Linotype"/>
              <w:b/>
              <w:sz w:val="22"/>
              <w:szCs w:val="22"/>
            </w:rPr>
            <w:t>13723/INFOEM/IP/RR/2022</w:t>
          </w:r>
        </w:p>
      </w:tc>
    </w:tr>
    <w:tr w:rsidR="00551DEB" w:rsidRPr="00EF13C1" w14:paraId="66DE6236" w14:textId="77777777" w:rsidTr="00941B7B">
      <w:trPr>
        <w:trHeight w:val="138"/>
      </w:trPr>
      <w:tc>
        <w:tcPr>
          <w:tcW w:w="2977" w:type="dxa"/>
          <w:vAlign w:val="center"/>
        </w:tcPr>
        <w:p w14:paraId="44532DAF" w14:textId="19C81A73" w:rsidR="00551DEB" w:rsidRPr="00451F80" w:rsidRDefault="00551DEB" w:rsidP="008425E5">
          <w:pPr>
            <w:rPr>
              <w:rFonts w:ascii="Palatino Linotype" w:hAnsi="Palatino Linotype"/>
              <w:b/>
              <w:sz w:val="22"/>
              <w:szCs w:val="22"/>
            </w:rPr>
          </w:pPr>
          <w:r w:rsidRPr="00451F80">
            <w:rPr>
              <w:rFonts w:ascii="Palatino Linotype" w:hAnsi="Palatino Linotype"/>
              <w:b/>
              <w:sz w:val="22"/>
              <w:szCs w:val="22"/>
            </w:rPr>
            <w:t>Recurrente:</w:t>
          </w:r>
        </w:p>
      </w:tc>
      <w:tc>
        <w:tcPr>
          <w:tcW w:w="3964" w:type="dxa"/>
          <w:vAlign w:val="center"/>
        </w:tcPr>
        <w:p w14:paraId="460C7481" w14:textId="2B5ADD29" w:rsidR="00551DEB" w:rsidRPr="00451F80" w:rsidRDefault="008C7F8D" w:rsidP="008425E5">
          <w:pPr>
            <w:pStyle w:val="Encabezado"/>
            <w:tabs>
              <w:tab w:val="clear" w:pos="4419"/>
              <w:tab w:val="center" w:pos="3328"/>
            </w:tabs>
            <w:jc w:val="both"/>
            <w:rPr>
              <w:rFonts w:ascii="Palatino Linotype" w:hAnsi="Palatino Linotype" w:cs="Arial"/>
              <w:b/>
              <w:bCs/>
              <w:sz w:val="22"/>
              <w:szCs w:val="22"/>
              <w:lang w:eastAsia="es-MX"/>
            </w:rPr>
          </w:pPr>
          <w:r>
            <w:rPr>
              <w:rFonts w:ascii="Palatino Linotype" w:hAnsi="Palatino Linotype" w:cs="Arial"/>
              <w:b/>
              <w:bCs/>
              <w:sz w:val="22"/>
              <w:szCs w:val="22"/>
              <w:lang w:eastAsia="es-MX"/>
            </w:rPr>
            <w:t>XXX XXXX XXXX</w:t>
          </w:r>
        </w:p>
      </w:tc>
    </w:tr>
    <w:tr w:rsidR="00551DEB" w:rsidRPr="00EF13C1" w14:paraId="1950E3D0" w14:textId="77777777" w:rsidTr="00941B7B">
      <w:trPr>
        <w:trHeight w:val="321"/>
      </w:trPr>
      <w:tc>
        <w:tcPr>
          <w:tcW w:w="2977" w:type="dxa"/>
          <w:vAlign w:val="center"/>
        </w:tcPr>
        <w:p w14:paraId="1303F549" w14:textId="626364E3" w:rsidR="00551DEB" w:rsidRPr="00451F80" w:rsidRDefault="00551DEB" w:rsidP="008425E5">
          <w:pPr>
            <w:rPr>
              <w:rFonts w:ascii="Palatino Linotype" w:hAnsi="Palatino Linotype"/>
              <w:b/>
              <w:sz w:val="22"/>
              <w:szCs w:val="22"/>
              <w:highlight w:val="yellow"/>
            </w:rPr>
          </w:pPr>
          <w:r w:rsidRPr="00451F80">
            <w:rPr>
              <w:rFonts w:ascii="Palatino Linotype" w:hAnsi="Palatino Linotype"/>
              <w:b/>
              <w:sz w:val="22"/>
              <w:szCs w:val="22"/>
            </w:rPr>
            <w:t>Sujeto Obligado:</w:t>
          </w:r>
        </w:p>
      </w:tc>
      <w:tc>
        <w:tcPr>
          <w:tcW w:w="3969" w:type="dxa"/>
          <w:vAlign w:val="center"/>
        </w:tcPr>
        <w:p w14:paraId="19E5A0A7" w14:textId="52125106" w:rsidR="00551DEB" w:rsidRPr="00451F80" w:rsidRDefault="00551DEB" w:rsidP="008425E5">
          <w:pPr>
            <w:pStyle w:val="Encabezado"/>
            <w:tabs>
              <w:tab w:val="clear" w:pos="4419"/>
              <w:tab w:val="center" w:pos="3328"/>
            </w:tabs>
            <w:ind w:right="-108"/>
            <w:jc w:val="both"/>
            <w:rPr>
              <w:rFonts w:ascii="Palatino Linotype" w:hAnsi="Palatino Linotype"/>
              <w:b/>
              <w:sz w:val="22"/>
              <w:szCs w:val="22"/>
              <w:highlight w:val="yellow"/>
            </w:rPr>
          </w:pPr>
          <w:r w:rsidRPr="00B757E4">
            <w:rPr>
              <w:rFonts w:ascii="Palatino Linotype" w:hAnsi="Palatino Linotype"/>
              <w:b/>
              <w:bCs/>
              <w:color w:val="000000"/>
              <w:sz w:val="22"/>
              <w:szCs w:val="22"/>
            </w:rPr>
            <w:t>Ayuntamiento de Lerma</w:t>
          </w:r>
        </w:p>
      </w:tc>
    </w:tr>
    <w:tr w:rsidR="00551DEB" w:rsidRPr="00EF13C1" w14:paraId="3121D07B" w14:textId="77777777" w:rsidTr="00941B7B">
      <w:trPr>
        <w:trHeight w:val="321"/>
      </w:trPr>
      <w:tc>
        <w:tcPr>
          <w:tcW w:w="2977" w:type="dxa"/>
          <w:vAlign w:val="center"/>
        </w:tcPr>
        <w:p w14:paraId="4F405E6E" w14:textId="5EC341AD" w:rsidR="00551DEB" w:rsidRPr="00451F80" w:rsidRDefault="00551DEB" w:rsidP="008425E5">
          <w:pPr>
            <w:rPr>
              <w:rFonts w:ascii="Palatino Linotype" w:hAnsi="Palatino Linotype"/>
              <w:b/>
              <w:sz w:val="22"/>
              <w:szCs w:val="22"/>
            </w:rPr>
          </w:pPr>
          <w:r w:rsidRPr="00451F80">
            <w:rPr>
              <w:rFonts w:ascii="Palatino Linotype" w:hAnsi="Palatino Linotype"/>
              <w:b/>
              <w:sz w:val="22"/>
              <w:szCs w:val="22"/>
            </w:rPr>
            <w:t>Comisionada Ponente:</w:t>
          </w:r>
        </w:p>
      </w:tc>
      <w:tc>
        <w:tcPr>
          <w:tcW w:w="3964" w:type="dxa"/>
          <w:vAlign w:val="center"/>
        </w:tcPr>
        <w:p w14:paraId="737380D1" w14:textId="2CC8484A" w:rsidR="00551DEB" w:rsidRPr="00451F80" w:rsidRDefault="00551DEB" w:rsidP="008425E5">
          <w:pPr>
            <w:pStyle w:val="Encabezado"/>
            <w:tabs>
              <w:tab w:val="clear" w:pos="4419"/>
              <w:tab w:val="center" w:pos="3328"/>
            </w:tabs>
            <w:jc w:val="both"/>
            <w:rPr>
              <w:rFonts w:ascii="Palatino Linotype" w:hAnsi="Palatino Linotype"/>
              <w:b/>
              <w:sz w:val="22"/>
              <w:szCs w:val="22"/>
            </w:rPr>
          </w:pPr>
          <w:r w:rsidRPr="00451F80">
            <w:rPr>
              <w:rFonts w:ascii="Palatino Linotype" w:hAnsi="Palatino Linotype"/>
              <w:b/>
              <w:sz w:val="22"/>
              <w:szCs w:val="22"/>
            </w:rPr>
            <w:t>María del Rosario Mejía Ayala</w:t>
          </w:r>
        </w:p>
      </w:tc>
    </w:tr>
  </w:tbl>
  <w:p w14:paraId="623071CD" w14:textId="0DF6D601" w:rsidR="00551DEB" w:rsidRDefault="00551DEB"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3B77"/>
    <w:multiLevelType w:val="hybridMultilevel"/>
    <w:tmpl w:val="5DF614C4"/>
    <w:lvl w:ilvl="0" w:tplc="080A000F">
      <w:start w:val="5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8315EC"/>
    <w:multiLevelType w:val="hybridMultilevel"/>
    <w:tmpl w:val="63B6A69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BC7705"/>
    <w:multiLevelType w:val="hybridMultilevel"/>
    <w:tmpl w:val="E73A1ADC"/>
    <w:lvl w:ilvl="0" w:tplc="AA72503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nsid w:val="117C6A0C"/>
    <w:multiLevelType w:val="hybridMultilevel"/>
    <w:tmpl w:val="25E62D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41D4765"/>
    <w:multiLevelType w:val="hybridMultilevel"/>
    <w:tmpl w:val="107CA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0824A4"/>
    <w:multiLevelType w:val="hybridMultilevel"/>
    <w:tmpl w:val="E76EF06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10742C1"/>
    <w:multiLevelType w:val="hybridMultilevel"/>
    <w:tmpl w:val="BCC2D84C"/>
    <w:lvl w:ilvl="0" w:tplc="27E4AFC6">
      <w:start w:val="1"/>
      <w:numFmt w:val="lowerLetter"/>
      <w:lvlText w:val="%1)"/>
      <w:lvlJc w:val="left"/>
      <w:pPr>
        <w:ind w:left="927" w:hanging="360"/>
      </w:pPr>
      <w:rPr>
        <w:rFonts w:eastAsiaTheme="minorEastAsia"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14742A"/>
    <w:multiLevelType w:val="hybridMultilevel"/>
    <w:tmpl w:val="DAC2B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8E03561"/>
    <w:multiLevelType w:val="hybridMultilevel"/>
    <w:tmpl w:val="6B480F80"/>
    <w:lvl w:ilvl="0" w:tplc="5F5806A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3A9C2F76"/>
    <w:multiLevelType w:val="hybridMultilevel"/>
    <w:tmpl w:val="CA48BB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8">
    <w:nsid w:val="4BA36350"/>
    <w:multiLevelType w:val="hybridMultilevel"/>
    <w:tmpl w:val="4A0C0896"/>
    <w:lvl w:ilvl="0" w:tplc="CA7EF8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nsid w:val="53290075"/>
    <w:multiLevelType w:val="hybridMultilevel"/>
    <w:tmpl w:val="92183444"/>
    <w:lvl w:ilvl="0" w:tplc="D264D846">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nsid w:val="544A52E6"/>
    <w:multiLevelType w:val="hybridMultilevel"/>
    <w:tmpl w:val="072EC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60D71D5"/>
    <w:multiLevelType w:val="hybridMultilevel"/>
    <w:tmpl w:val="2738D4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6414863"/>
    <w:multiLevelType w:val="hybridMultilevel"/>
    <w:tmpl w:val="9C723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6AD0365"/>
    <w:multiLevelType w:val="hybridMultilevel"/>
    <w:tmpl w:val="911EB8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nsid w:val="6C901496"/>
    <w:multiLevelType w:val="hybridMultilevel"/>
    <w:tmpl w:val="F446B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1">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7AB1BDB"/>
    <w:multiLevelType w:val="multilevel"/>
    <w:tmpl w:val="B304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5">
    <w:nsid w:val="7D027CC9"/>
    <w:multiLevelType w:val="hybridMultilevel"/>
    <w:tmpl w:val="FBF8FB4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2"/>
  </w:num>
  <w:num w:numId="2">
    <w:abstractNumId w:val="18"/>
  </w:num>
  <w:num w:numId="3">
    <w:abstractNumId w:val="21"/>
  </w:num>
  <w:num w:numId="4">
    <w:abstractNumId w:val="39"/>
  </w:num>
  <w:num w:numId="5">
    <w:abstractNumId w:val="26"/>
  </w:num>
  <w:num w:numId="6">
    <w:abstractNumId w:val="10"/>
  </w:num>
  <w:num w:numId="7">
    <w:abstractNumId w:val="22"/>
  </w:num>
  <w:num w:numId="8">
    <w:abstractNumId w:val="1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4"/>
  </w:num>
  <w:num w:numId="12">
    <w:abstractNumId w:val="29"/>
  </w:num>
  <w:num w:numId="13">
    <w:abstractNumId w:val="17"/>
  </w:num>
  <w:num w:numId="14">
    <w:abstractNumId w:val="2"/>
  </w:num>
  <w:num w:numId="15">
    <w:abstractNumId w:val="40"/>
  </w:num>
  <w:num w:numId="16">
    <w:abstractNumId w:val="32"/>
  </w:num>
  <w:num w:numId="17">
    <w:abstractNumId w:val="19"/>
  </w:num>
  <w:num w:numId="18">
    <w:abstractNumId w:val="38"/>
  </w:num>
  <w:num w:numId="19">
    <w:abstractNumId w:val="20"/>
  </w:num>
  <w:num w:numId="20">
    <w:abstractNumId w:val="5"/>
  </w:num>
  <w:num w:numId="21">
    <w:abstractNumId w:val="44"/>
  </w:num>
  <w:num w:numId="22">
    <w:abstractNumId w:val="27"/>
  </w:num>
  <w:num w:numId="23">
    <w:abstractNumId w:val="13"/>
  </w:num>
  <w:num w:numId="24">
    <w:abstractNumId w:val="30"/>
  </w:num>
  <w:num w:numId="25">
    <w:abstractNumId w:val="9"/>
  </w:num>
  <w:num w:numId="26">
    <w:abstractNumId w:val="31"/>
  </w:num>
  <w:num w:numId="27">
    <w:abstractNumId w:val="33"/>
  </w:num>
  <w:num w:numId="28">
    <w:abstractNumId w:val="11"/>
  </w:num>
  <w:num w:numId="29">
    <w:abstractNumId w:val="8"/>
  </w:num>
  <w:num w:numId="30">
    <w:abstractNumId w:val="37"/>
  </w:num>
  <w:num w:numId="31">
    <w:abstractNumId w:val="25"/>
  </w:num>
  <w:num w:numId="32">
    <w:abstractNumId w:val="36"/>
  </w:num>
  <w:num w:numId="33">
    <w:abstractNumId w:val="6"/>
  </w:num>
  <w:num w:numId="34">
    <w:abstractNumId w:val="24"/>
  </w:num>
  <w:num w:numId="35">
    <w:abstractNumId w:val="42"/>
  </w:num>
  <w:num w:numId="36">
    <w:abstractNumId w:val="34"/>
  </w:num>
  <w:num w:numId="37">
    <w:abstractNumId w:val="43"/>
  </w:num>
  <w:num w:numId="38">
    <w:abstractNumId w:val="15"/>
  </w:num>
  <w:num w:numId="39">
    <w:abstractNumId w:val="23"/>
  </w:num>
  <w:num w:numId="40">
    <w:abstractNumId w:val="28"/>
  </w:num>
  <w:num w:numId="41">
    <w:abstractNumId w:val="3"/>
  </w:num>
  <w:num w:numId="42">
    <w:abstractNumId w:val="35"/>
  </w:num>
  <w:num w:numId="43">
    <w:abstractNumId w:val="45"/>
  </w:num>
  <w:num w:numId="44">
    <w:abstractNumId w:val="41"/>
  </w:num>
  <w:num w:numId="45">
    <w:abstractNumId w:val="1"/>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4D2"/>
    <w:rsid w:val="00010FD8"/>
    <w:rsid w:val="00013A04"/>
    <w:rsid w:val="00020443"/>
    <w:rsid w:val="00021FCD"/>
    <w:rsid w:val="00024A68"/>
    <w:rsid w:val="00043FE7"/>
    <w:rsid w:val="0004519A"/>
    <w:rsid w:val="00046361"/>
    <w:rsid w:val="0004654E"/>
    <w:rsid w:val="00063434"/>
    <w:rsid w:val="00075B5A"/>
    <w:rsid w:val="0008753C"/>
    <w:rsid w:val="00091060"/>
    <w:rsid w:val="000963B7"/>
    <w:rsid w:val="000A2268"/>
    <w:rsid w:val="000B66F6"/>
    <w:rsid w:val="000C6D77"/>
    <w:rsid w:val="000D580E"/>
    <w:rsid w:val="000E0969"/>
    <w:rsid w:val="000E23CB"/>
    <w:rsid w:val="000E3B73"/>
    <w:rsid w:val="000F075C"/>
    <w:rsid w:val="001005B2"/>
    <w:rsid w:val="00100898"/>
    <w:rsid w:val="001100B3"/>
    <w:rsid w:val="00110357"/>
    <w:rsid w:val="00110427"/>
    <w:rsid w:val="001126B0"/>
    <w:rsid w:val="00113325"/>
    <w:rsid w:val="001164AB"/>
    <w:rsid w:val="0012034F"/>
    <w:rsid w:val="00120F87"/>
    <w:rsid w:val="0012473D"/>
    <w:rsid w:val="0015457B"/>
    <w:rsid w:val="00155558"/>
    <w:rsid w:val="00156019"/>
    <w:rsid w:val="00190942"/>
    <w:rsid w:val="001A1C56"/>
    <w:rsid w:val="001A5B6D"/>
    <w:rsid w:val="001A6BF6"/>
    <w:rsid w:val="001B02C0"/>
    <w:rsid w:val="001C4E92"/>
    <w:rsid w:val="001C5165"/>
    <w:rsid w:val="001C6A9E"/>
    <w:rsid w:val="001D6CEA"/>
    <w:rsid w:val="001D6E62"/>
    <w:rsid w:val="002109C9"/>
    <w:rsid w:val="00212795"/>
    <w:rsid w:val="00224540"/>
    <w:rsid w:val="0022754C"/>
    <w:rsid w:val="00233275"/>
    <w:rsid w:val="002445FA"/>
    <w:rsid w:val="00253AB5"/>
    <w:rsid w:val="002577D2"/>
    <w:rsid w:val="00257F43"/>
    <w:rsid w:val="002642FA"/>
    <w:rsid w:val="00266D35"/>
    <w:rsid w:val="00274CF5"/>
    <w:rsid w:val="00293C1B"/>
    <w:rsid w:val="002A2108"/>
    <w:rsid w:val="002A5275"/>
    <w:rsid w:val="002A6833"/>
    <w:rsid w:val="002B20B1"/>
    <w:rsid w:val="002B26C9"/>
    <w:rsid w:val="002B403F"/>
    <w:rsid w:val="002C3963"/>
    <w:rsid w:val="002C5058"/>
    <w:rsid w:val="002C70BC"/>
    <w:rsid w:val="002E4B85"/>
    <w:rsid w:val="002F3E2A"/>
    <w:rsid w:val="002F7D7C"/>
    <w:rsid w:val="003018A7"/>
    <w:rsid w:val="00301F6D"/>
    <w:rsid w:val="003118D5"/>
    <w:rsid w:val="00313566"/>
    <w:rsid w:val="00316768"/>
    <w:rsid w:val="00320D6C"/>
    <w:rsid w:val="003445CD"/>
    <w:rsid w:val="0034633A"/>
    <w:rsid w:val="0036126F"/>
    <w:rsid w:val="00364138"/>
    <w:rsid w:val="00384D60"/>
    <w:rsid w:val="00392087"/>
    <w:rsid w:val="00393038"/>
    <w:rsid w:val="00394756"/>
    <w:rsid w:val="00396FF1"/>
    <w:rsid w:val="003A5BD6"/>
    <w:rsid w:val="003B0953"/>
    <w:rsid w:val="003D72B0"/>
    <w:rsid w:val="003D784F"/>
    <w:rsid w:val="003E7B16"/>
    <w:rsid w:val="003F0983"/>
    <w:rsid w:val="003F13FD"/>
    <w:rsid w:val="00400E9D"/>
    <w:rsid w:val="004020A9"/>
    <w:rsid w:val="00403E24"/>
    <w:rsid w:val="00406F17"/>
    <w:rsid w:val="00420997"/>
    <w:rsid w:val="00437758"/>
    <w:rsid w:val="004465F8"/>
    <w:rsid w:val="00451F80"/>
    <w:rsid w:val="0046066D"/>
    <w:rsid w:val="004620FD"/>
    <w:rsid w:val="004626BF"/>
    <w:rsid w:val="004645FD"/>
    <w:rsid w:val="00472478"/>
    <w:rsid w:val="00482FE1"/>
    <w:rsid w:val="0048339E"/>
    <w:rsid w:val="00487D73"/>
    <w:rsid w:val="00495F08"/>
    <w:rsid w:val="004977D2"/>
    <w:rsid w:val="004B0AC0"/>
    <w:rsid w:val="004B2816"/>
    <w:rsid w:val="004B4E36"/>
    <w:rsid w:val="004C16FA"/>
    <w:rsid w:val="004C400B"/>
    <w:rsid w:val="004D1DE7"/>
    <w:rsid w:val="004D33D9"/>
    <w:rsid w:val="004F41FD"/>
    <w:rsid w:val="0050224C"/>
    <w:rsid w:val="00505288"/>
    <w:rsid w:val="00537643"/>
    <w:rsid w:val="00546E1A"/>
    <w:rsid w:val="00547A19"/>
    <w:rsid w:val="00551DEB"/>
    <w:rsid w:val="00554277"/>
    <w:rsid w:val="00556452"/>
    <w:rsid w:val="00562094"/>
    <w:rsid w:val="005679E7"/>
    <w:rsid w:val="00584E24"/>
    <w:rsid w:val="00591D86"/>
    <w:rsid w:val="00592E88"/>
    <w:rsid w:val="005A3A41"/>
    <w:rsid w:val="005B0BE4"/>
    <w:rsid w:val="005B1CDB"/>
    <w:rsid w:val="005B71CC"/>
    <w:rsid w:val="005C7651"/>
    <w:rsid w:val="005E6FF9"/>
    <w:rsid w:val="005F1302"/>
    <w:rsid w:val="005F7675"/>
    <w:rsid w:val="00612BD6"/>
    <w:rsid w:val="00617E7A"/>
    <w:rsid w:val="006202ED"/>
    <w:rsid w:val="00623C38"/>
    <w:rsid w:val="00627D87"/>
    <w:rsid w:val="0063058C"/>
    <w:rsid w:val="0064458A"/>
    <w:rsid w:val="00651CCF"/>
    <w:rsid w:val="00653460"/>
    <w:rsid w:val="00662235"/>
    <w:rsid w:val="00667B7B"/>
    <w:rsid w:val="00677F4D"/>
    <w:rsid w:val="00690C74"/>
    <w:rsid w:val="006929A2"/>
    <w:rsid w:val="006A2600"/>
    <w:rsid w:val="006A34AD"/>
    <w:rsid w:val="006A3769"/>
    <w:rsid w:val="006C1464"/>
    <w:rsid w:val="006C2528"/>
    <w:rsid w:val="006C5D03"/>
    <w:rsid w:val="006D061D"/>
    <w:rsid w:val="006D4C1A"/>
    <w:rsid w:val="006E05C3"/>
    <w:rsid w:val="006F155E"/>
    <w:rsid w:val="006F589C"/>
    <w:rsid w:val="006F6666"/>
    <w:rsid w:val="006F7126"/>
    <w:rsid w:val="006F7E08"/>
    <w:rsid w:val="0070092A"/>
    <w:rsid w:val="0071089A"/>
    <w:rsid w:val="007123EE"/>
    <w:rsid w:val="00721347"/>
    <w:rsid w:val="00726565"/>
    <w:rsid w:val="00736863"/>
    <w:rsid w:val="007368E5"/>
    <w:rsid w:val="00745FA6"/>
    <w:rsid w:val="007504A4"/>
    <w:rsid w:val="0075060E"/>
    <w:rsid w:val="00755546"/>
    <w:rsid w:val="0076070F"/>
    <w:rsid w:val="00772E85"/>
    <w:rsid w:val="007775DB"/>
    <w:rsid w:val="00781252"/>
    <w:rsid w:val="00783AF8"/>
    <w:rsid w:val="00785862"/>
    <w:rsid w:val="00791FDA"/>
    <w:rsid w:val="007A6573"/>
    <w:rsid w:val="007B3EA1"/>
    <w:rsid w:val="007B705C"/>
    <w:rsid w:val="007D2131"/>
    <w:rsid w:val="007D29EA"/>
    <w:rsid w:val="007F2AB8"/>
    <w:rsid w:val="00806A87"/>
    <w:rsid w:val="00814543"/>
    <w:rsid w:val="00822F20"/>
    <w:rsid w:val="00835A13"/>
    <w:rsid w:val="00835BC7"/>
    <w:rsid w:val="008369D5"/>
    <w:rsid w:val="00837180"/>
    <w:rsid w:val="00841D58"/>
    <w:rsid w:val="00842031"/>
    <w:rsid w:val="008425E5"/>
    <w:rsid w:val="00856712"/>
    <w:rsid w:val="008646CB"/>
    <w:rsid w:val="0086776C"/>
    <w:rsid w:val="00874EFB"/>
    <w:rsid w:val="00877CCC"/>
    <w:rsid w:val="008A6770"/>
    <w:rsid w:val="008A69C8"/>
    <w:rsid w:val="008C7F8D"/>
    <w:rsid w:val="008D1593"/>
    <w:rsid w:val="00906938"/>
    <w:rsid w:val="009073E1"/>
    <w:rsid w:val="009074AB"/>
    <w:rsid w:val="0091788F"/>
    <w:rsid w:val="00923A7D"/>
    <w:rsid w:val="00923E9F"/>
    <w:rsid w:val="009249E2"/>
    <w:rsid w:val="00930376"/>
    <w:rsid w:val="0093058F"/>
    <w:rsid w:val="00930FD7"/>
    <w:rsid w:val="00930FE2"/>
    <w:rsid w:val="009419D8"/>
    <w:rsid w:val="00941B7B"/>
    <w:rsid w:val="00944476"/>
    <w:rsid w:val="009511C3"/>
    <w:rsid w:val="00951AE0"/>
    <w:rsid w:val="009538C8"/>
    <w:rsid w:val="00953B68"/>
    <w:rsid w:val="009640E7"/>
    <w:rsid w:val="00976167"/>
    <w:rsid w:val="00987B30"/>
    <w:rsid w:val="00987C1D"/>
    <w:rsid w:val="00991177"/>
    <w:rsid w:val="0099259D"/>
    <w:rsid w:val="0099538F"/>
    <w:rsid w:val="00996614"/>
    <w:rsid w:val="009B07C5"/>
    <w:rsid w:val="009B095B"/>
    <w:rsid w:val="009B27AD"/>
    <w:rsid w:val="009B4B96"/>
    <w:rsid w:val="009B56AF"/>
    <w:rsid w:val="009B6599"/>
    <w:rsid w:val="009C2A7A"/>
    <w:rsid w:val="009C5C23"/>
    <w:rsid w:val="009D0086"/>
    <w:rsid w:val="009D2910"/>
    <w:rsid w:val="009E749C"/>
    <w:rsid w:val="009F0E28"/>
    <w:rsid w:val="009F4327"/>
    <w:rsid w:val="00A11F31"/>
    <w:rsid w:val="00A12E21"/>
    <w:rsid w:val="00A15302"/>
    <w:rsid w:val="00A157B8"/>
    <w:rsid w:val="00A21531"/>
    <w:rsid w:val="00A277B5"/>
    <w:rsid w:val="00A61802"/>
    <w:rsid w:val="00A675FA"/>
    <w:rsid w:val="00A7336A"/>
    <w:rsid w:val="00A73A55"/>
    <w:rsid w:val="00A752AF"/>
    <w:rsid w:val="00A86B04"/>
    <w:rsid w:val="00A9072F"/>
    <w:rsid w:val="00AA1D26"/>
    <w:rsid w:val="00AC105D"/>
    <w:rsid w:val="00AC7345"/>
    <w:rsid w:val="00AD0A82"/>
    <w:rsid w:val="00AD70E6"/>
    <w:rsid w:val="00AE568A"/>
    <w:rsid w:val="00AE6C8D"/>
    <w:rsid w:val="00AF42CA"/>
    <w:rsid w:val="00AF7E74"/>
    <w:rsid w:val="00AF7F39"/>
    <w:rsid w:val="00B00F0F"/>
    <w:rsid w:val="00B12B8E"/>
    <w:rsid w:val="00B12C54"/>
    <w:rsid w:val="00B1434B"/>
    <w:rsid w:val="00B16B59"/>
    <w:rsid w:val="00B2227D"/>
    <w:rsid w:val="00B3020C"/>
    <w:rsid w:val="00B32A3B"/>
    <w:rsid w:val="00B360DC"/>
    <w:rsid w:val="00B3758F"/>
    <w:rsid w:val="00B4031B"/>
    <w:rsid w:val="00B4131F"/>
    <w:rsid w:val="00B52247"/>
    <w:rsid w:val="00B5260A"/>
    <w:rsid w:val="00B5629C"/>
    <w:rsid w:val="00B6145E"/>
    <w:rsid w:val="00B61B3D"/>
    <w:rsid w:val="00B64BC7"/>
    <w:rsid w:val="00B73B44"/>
    <w:rsid w:val="00B757A0"/>
    <w:rsid w:val="00B757E4"/>
    <w:rsid w:val="00B8571A"/>
    <w:rsid w:val="00B907A1"/>
    <w:rsid w:val="00BA2D46"/>
    <w:rsid w:val="00BA46E5"/>
    <w:rsid w:val="00BB3390"/>
    <w:rsid w:val="00BB4DD0"/>
    <w:rsid w:val="00BB4EC4"/>
    <w:rsid w:val="00BD1A80"/>
    <w:rsid w:val="00BF60EF"/>
    <w:rsid w:val="00BF7173"/>
    <w:rsid w:val="00BF77EB"/>
    <w:rsid w:val="00C03BFC"/>
    <w:rsid w:val="00C067A2"/>
    <w:rsid w:val="00C068AF"/>
    <w:rsid w:val="00C15C95"/>
    <w:rsid w:val="00C25DA5"/>
    <w:rsid w:val="00C358F3"/>
    <w:rsid w:val="00C40C11"/>
    <w:rsid w:val="00C42EEA"/>
    <w:rsid w:val="00C4347B"/>
    <w:rsid w:val="00C460CA"/>
    <w:rsid w:val="00C53B93"/>
    <w:rsid w:val="00C626D3"/>
    <w:rsid w:val="00C676E4"/>
    <w:rsid w:val="00C73FF1"/>
    <w:rsid w:val="00C75187"/>
    <w:rsid w:val="00C9538C"/>
    <w:rsid w:val="00C968C2"/>
    <w:rsid w:val="00CA6964"/>
    <w:rsid w:val="00CB501A"/>
    <w:rsid w:val="00CB69D7"/>
    <w:rsid w:val="00CB6C30"/>
    <w:rsid w:val="00CC2573"/>
    <w:rsid w:val="00CD592F"/>
    <w:rsid w:val="00CD73A8"/>
    <w:rsid w:val="00CE26E3"/>
    <w:rsid w:val="00CF0245"/>
    <w:rsid w:val="00CF45A6"/>
    <w:rsid w:val="00D060A3"/>
    <w:rsid w:val="00D1453B"/>
    <w:rsid w:val="00D15D38"/>
    <w:rsid w:val="00D20350"/>
    <w:rsid w:val="00D21D95"/>
    <w:rsid w:val="00D343E8"/>
    <w:rsid w:val="00D3469B"/>
    <w:rsid w:val="00D41DFC"/>
    <w:rsid w:val="00D51289"/>
    <w:rsid w:val="00D53DD3"/>
    <w:rsid w:val="00D613FF"/>
    <w:rsid w:val="00D61913"/>
    <w:rsid w:val="00D745B8"/>
    <w:rsid w:val="00D83E37"/>
    <w:rsid w:val="00D85AC9"/>
    <w:rsid w:val="00D8732D"/>
    <w:rsid w:val="00D87D30"/>
    <w:rsid w:val="00DA1257"/>
    <w:rsid w:val="00DA44C3"/>
    <w:rsid w:val="00DB655B"/>
    <w:rsid w:val="00DC3515"/>
    <w:rsid w:val="00DC558D"/>
    <w:rsid w:val="00DD18C7"/>
    <w:rsid w:val="00DD1B9D"/>
    <w:rsid w:val="00DE2822"/>
    <w:rsid w:val="00DE4BA1"/>
    <w:rsid w:val="00DE6A17"/>
    <w:rsid w:val="00DE72E0"/>
    <w:rsid w:val="00DF2CBA"/>
    <w:rsid w:val="00DF57C9"/>
    <w:rsid w:val="00E0115F"/>
    <w:rsid w:val="00E05ECD"/>
    <w:rsid w:val="00E113EC"/>
    <w:rsid w:val="00E11DA7"/>
    <w:rsid w:val="00E21EAF"/>
    <w:rsid w:val="00E2258F"/>
    <w:rsid w:val="00E22777"/>
    <w:rsid w:val="00E24B6C"/>
    <w:rsid w:val="00E2576F"/>
    <w:rsid w:val="00E33EAA"/>
    <w:rsid w:val="00E45EFD"/>
    <w:rsid w:val="00E47578"/>
    <w:rsid w:val="00E5100F"/>
    <w:rsid w:val="00E5387D"/>
    <w:rsid w:val="00E5419E"/>
    <w:rsid w:val="00E63601"/>
    <w:rsid w:val="00E74AE7"/>
    <w:rsid w:val="00E818AF"/>
    <w:rsid w:val="00E85A7C"/>
    <w:rsid w:val="00E91116"/>
    <w:rsid w:val="00E91684"/>
    <w:rsid w:val="00E92074"/>
    <w:rsid w:val="00E94DB5"/>
    <w:rsid w:val="00EC4F5B"/>
    <w:rsid w:val="00EC5A6C"/>
    <w:rsid w:val="00EE4BC1"/>
    <w:rsid w:val="00EF7C5F"/>
    <w:rsid w:val="00F07AFB"/>
    <w:rsid w:val="00F15DAB"/>
    <w:rsid w:val="00F202AC"/>
    <w:rsid w:val="00F234BF"/>
    <w:rsid w:val="00F24149"/>
    <w:rsid w:val="00F254CE"/>
    <w:rsid w:val="00F27136"/>
    <w:rsid w:val="00F27872"/>
    <w:rsid w:val="00F37EED"/>
    <w:rsid w:val="00F40031"/>
    <w:rsid w:val="00F43EFC"/>
    <w:rsid w:val="00F46FEB"/>
    <w:rsid w:val="00F4754F"/>
    <w:rsid w:val="00F52D0A"/>
    <w:rsid w:val="00F53B56"/>
    <w:rsid w:val="00F55AE1"/>
    <w:rsid w:val="00F57513"/>
    <w:rsid w:val="00F57AA9"/>
    <w:rsid w:val="00F57D0B"/>
    <w:rsid w:val="00F61D9F"/>
    <w:rsid w:val="00F62038"/>
    <w:rsid w:val="00F623B7"/>
    <w:rsid w:val="00F67039"/>
    <w:rsid w:val="00F76158"/>
    <w:rsid w:val="00F80315"/>
    <w:rsid w:val="00F84E70"/>
    <w:rsid w:val="00FA65AF"/>
    <w:rsid w:val="00FB4F83"/>
    <w:rsid w:val="00FC0C50"/>
    <w:rsid w:val="00FC6C68"/>
    <w:rsid w:val="00FD1687"/>
    <w:rsid w:val="00FD2F2A"/>
    <w:rsid w:val="00FE1DAD"/>
    <w:rsid w:val="00FE622F"/>
    <w:rsid w:val="00FF3A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8FCC4"/>
  <w15:chartTrackingRefBased/>
  <w15:docId w15:val="{E19F8049-FCF6-4C37-A9E4-ECF9269D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019"/>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INAI"/>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B12C54"/>
    <w:rPr>
      <w:rFonts w:eastAsiaTheme="minorEastAsia"/>
      <w:sz w:val="24"/>
      <w:szCs w:val="24"/>
      <w:lang w:val="es-ES_tradnl" w:eastAsia="es-ES"/>
    </w:rPr>
  </w:style>
  <w:style w:type="paragraph" w:styleId="Textosinformato">
    <w:name w:val="Plain Text"/>
    <w:basedOn w:val="Normal"/>
    <w:link w:val="TextosinformatoCar"/>
    <w:rsid w:val="000E23CB"/>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E23CB"/>
    <w:rPr>
      <w:rFonts w:ascii="Courier New" w:eastAsia="Times New Roman" w:hAnsi="Courier New" w:cs="Times New Roman"/>
      <w:sz w:val="20"/>
      <w:szCs w:val="20"/>
      <w:lang w:val="es-ES" w:eastAsia="es-ES"/>
    </w:rPr>
  </w:style>
  <w:style w:type="paragraph" w:customStyle="1" w:styleId="Texto">
    <w:name w:val="Texto"/>
    <w:basedOn w:val="Normal"/>
    <w:rsid w:val="000E23CB"/>
    <w:pPr>
      <w:spacing w:after="101" w:line="216" w:lineRule="exact"/>
      <w:ind w:firstLine="288"/>
      <w:jc w:val="both"/>
    </w:pPr>
    <w:rPr>
      <w:rFonts w:ascii="Arial" w:eastAsia="Times New Roman" w:hAnsi="Arial" w:cs="Arial"/>
      <w:sz w:val="18"/>
      <w:szCs w:val="18"/>
      <w:lang w:eastAsia="es-ES"/>
    </w:rPr>
  </w:style>
  <w:style w:type="character" w:customStyle="1" w:styleId="Mencinsinresolver1">
    <w:name w:val="Mención sin resolver1"/>
    <w:basedOn w:val="Fuentedeprrafopredeter"/>
    <w:uiPriority w:val="99"/>
    <w:semiHidden/>
    <w:unhideWhenUsed/>
    <w:rsid w:val="006C1464"/>
    <w:rPr>
      <w:color w:val="605E5C"/>
      <w:shd w:val="clear" w:color="auto" w:fill="E1DFDD"/>
    </w:rPr>
  </w:style>
  <w:style w:type="table" w:styleId="Tablanormal1">
    <w:name w:val="Plain Table 1"/>
    <w:basedOn w:val="Tablanormal"/>
    <w:uiPriority w:val="41"/>
    <w:rsid w:val="00923A7D"/>
    <w:pPr>
      <w:spacing w:after="0" w:line="240" w:lineRule="auto"/>
    </w:pPr>
    <w:rPr>
      <w:lang w:val="es-E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976">
      <w:bodyDiv w:val="1"/>
      <w:marLeft w:val="0"/>
      <w:marRight w:val="0"/>
      <w:marTop w:val="0"/>
      <w:marBottom w:val="0"/>
      <w:divBdr>
        <w:top w:val="none" w:sz="0" w:space="0" w:color="auto"/>
        <w:left w:val="none" w:sz="0" w:space="0" w:color="auto"/>
        <w:bottom w:val="none" w:sz="0" w:space="0" w:color="auto"/>
        <w:right w:val="none" w:sz="0" w:space="0" w:color="auto"/>
      </w:divBdr>
    </w:div>
    <w:div w:id="61486954">
      <w:bodyDiv w:val="1"/>
      <w:marLeft w:val="0"/>
      <w:marRight w:val="0"/>
      <w:marTop w:val="0"/>
      <w:marBottom w:val="0"/>
      <w:divBdr>
        <w:top w:val="none" w:sz="0" w:space="0" w:color="auto"/>
        <w:left w:val="none" w:sz="0" w:space="0" w:color="auto"/>
        <w:bottom w:val="none" w:sz="0" w:space="0" w:color="auto"/>
        <w:right w:val="none" w:sz="0" w:space="0" w:color="auto"/>
      </w:divBdr>
    </w:div>
    <w:div w:id="176772320">
      <w:bodyDiv w:val="1"/>
      <w:marLeft w:val="0"/>
      <w:marRight w:val="0"/>
      <w:marTop w:val="0"/>
      <w:marBottom w:val="0"/>
      <w:divBdr>
        <w:top w:val="none" w:sz="0" w:space="0" w:color="auto"/>
        <w:left w:val="none" w:sz="0" w:space="0" w:color="auto"/>
        <w:bottom w:val="none" w:sz="0" w:space="0" w:color="auto"/>
        <w:right w:val="none" w:sz="0" w:space="0" w:color="auto"/>
      </w:divBdr>
    </w:div>
    <w:div w:id="183709846">
      <w:bodyDiv w:val="1"/>
      <w:marLeft w:val="0"/>
      <w:marRight w:val="0"/>
      <w:marTop w:val="0"/>
      <w:marBottom w:val="0"/>
      <w:divBdr>
        <w:top w:val="none" w:sz="0" w:space="0" w:color="auto"/>
        <w:left w:val="none" w:sz="0" w:space="0" w:color="auto"/>
        <w:bottom w:val="none" w:sz="0" w:space="0" w:color="auto"/>
        <w:right w:val="none" w:sz="0" w:space="0" w:color="auto"/>
      </w:divBdr>
    </w:div>
    <w:div w:id="249657199">
      <w:bodyDiv w:val="1"/>
      <w:marLeft w:val="0"/>
      <w:marRight w:val="0"/>
      <w:marTop w:val="0"/>
      <w:marBottom w:val="0"/>
      <w:divBdr>
        <w:top w:val="none" w:sz="0" w:space="0" w:color="auto"/>
        <w:left w:val="none" w:sz="0" w:space="0" w:color="auto"/>
        <w:bottom w:val="none" w:sz="0" w:space="0" w:color="auto"/>
        <w:right w:val="none" w:sz="0" w:space="0" w:color="auto"/>
      </w:divBdr>
    </w:div>
    <w:div w:id="258564466">
      <w:bodyDiv w:val="1"/>
      <w:marLeft w:val="0"/>
      <w:marRight w:val="0"/>
      <w:marTop w:val="0"/>
      <w:marBottom w:val="0"/>
      <w:divBdr>
        <w:top w:val="none" w:sz="0" w:space="0" w:color="auto"/>
        <w:left w:val="none" w:sz="0" w:space="0" w:color="auto"/>
        <w:bottom w:val="none" w:sz="0" w:space="0" w:color="auto"/>
        <w:right w:val="none" w:sz="0" w:space="0" w:color="auto"/>
      </w:divBdr>
    </w:div>
    <w:div w:id="312680967">
      <w:bodyDiv w:val="1"/>
      <w:marLeft w:val="0"/>
      <w:marRight w:val="0"/>
      <w:marTop w:val="0"/>
      <w:marBottom w:val="0"/>
      <w:divBdr>
        <w:top w:val="none" w:sz="0" w:space="0" w:color="auto"/>
        <w:left w:val="none" w:sz="0" w:space="0" w:color="auto"/>
        <w:bottom w:val="none" w:sz="0" w:space="0" w:color="auto"/>
        <w:right w:val="none" w:sz="0" w:space="0" w:color="auto"/>
      </w:divBdr>
    </w:div>
    <w:div w:id="322053033">
      <w:bodyDiv w:val="1"/>
      <w:marLeft w:val="0"/>
      <w:marRight w:val="0"/>
      <w:marTop w:val="0"/>
      <w:marBottom w:val="0"/>
      <w:divBdr>
        <w:top w:val="none" w:sz="0" w:space="0" w:color="auto"/>
        <w:left w:val="none" w:sz="0" w:space="0" w:color="auto"/>
        <w:bottom w:val="none" w:sz="0" w:space="0" w:color="auto"/>
        <w:right w:val="none" w:sz="0" w:space="0" w:color="auto"/>
      </w:divBdr>
    </w:div>
    <w:div w:id="350643093">
      <w:bodyDiv w:val="1"/>
      <w:marLeft w:val="0"/>
      <w:marRight w:val="0"/>
      <w:marTop w:val="0"/>
      <w:marBottom w:val="0"/>
      <w:divBdr>
        <w:top w:val="none" w:sz="0" w:space="0" w:color="auto"/>
        <w:left w:val="none" w:sz="0" w:space="0" w:color="auto"/>
        <w:bottom w:val="none" w:sz="0" w:space="0" w:color="auto"/>
        <w:right w:val="none" w:sz="0" w:space="0" w:color="auto"/>
      </w:divBdr>
    </w:div>
    <w:div w:id="354355128">
      <w:bodyDiv w:val="1"/>
      <w:marLeft w:val="0"/>
      <w:marRight w:val="0"/>
      <w:marTop w:val="0"/>
      <w:marBottom w:val="0"/>
      <w:divBdr>
        <w:top w:val="none" w:sz="0" w:space="0" w:color="auto"/>
        <w:left w:val="none" w:sz="0" w:space="0" w:color="auto"/>
        <w:bottom w:val="none" w:sz="0" w:space="0" w:color="auto"/>
        <w:right w:val="none" w:sz="0" w:space="0" w:color="auto"/>
      </w:divBdr>
    </w:div>
    <w:div w:id="384649143">
      <w:bodyDiv w:val="1"/>
      <w:marLeft w:val="0"/>
      <w:marRight w:val="0"/>
      <w:marTop w:val="0"/>
      <w:marBottom w:val="0"/>
      <w:divBdr>
        <w:top w:val="none" w:sz="0" w:space="0" w:color="auto"/>
        <w:left w:val="none" w:sz="0" w:space="0" w:color="auto"/>
        <w:bottom w:val="none" w:sz="0" w:space="0" w:color="auto"/>
        <w:right w:val="none" w:sz="0" w:space="0" w:color="auto"/>
      </w:divBdr>
    </w:div>
    <w:div w:id="479926986">
      <w:bodyDiv w:val="1"/>
      <w:marLeft w:val="0"/>
      <w:marRight w:val="0"/>
      <w:marTop w:val="0"/>
      <w:marBottom w:val="0"/>
      <w:divBdr>
        <w:top w:val="none" w:sz="0" w:space="0" w:color="auto"/>
        <w:left w:val="none" w:sz="0" w:space="0" w:color="auto"/>
        <w:bottom w:val="none" w:sz="0" w:space="0" w:color="auto"/>
        <w:right w:val="none" w:sz="0" w:space="0" w:color="auto"/>
      </w:divBdr>
    </w:div>
    <w:div w:id="542639461">
      <w:bodyDiv w:val="1"/>
      <w:marLeft w:val="0"/>
      <w:marRight w:val="0"/>
      <w:marTop w:val="0"/>
      <w:marBottom w:val="0"/>
      <w:divBdr>
        <w:top w:val="none" w:sz="0" w:space="0" w:color="auto"/>
        <w:left w:val="none" w:sz="0" w:space="0" w:color="auto"/>
        <w:bottom w:val="none" w:sz="0" w:space="0" w:color="auto"/>
        <w:right w:val="none" w:sz="0" w:space="0" w:color="auto"/>
      </w:divBdr>
    </w:div>
    <w:div w:id="612398172">
      <w:bodyDiv w:val="1"/>
      <w:marLeft w:val="0"/>
      <w:marRight w:val="0"/>
      <w:marTop w:val="0"/>
      <w:marBottom w:val="0"/>
      <w:divBdr>
        <w:top w:val="none" w:sz="0" w:space="0" w:color="auto"/>
        <w:left w:val="none" w:sz="0" w:space="0" w:color="auto"/>
        <w:bottom w:val="none" w:sz="0" w:space="0" w:color="auto"/>
        <w:right w:val="none" w:sz="0" w:space="0" w:color="auto"/>
      </w:divBdr>
    </w:div>
    <w:div w:id="615450090">
      <w:bodyDiv w:val="1"/>
      <w:marLeft w:val="0"/>
      <w:marRight w:val="0"/>
      <w:marTop w:val="0"/>
      <w:marBottom w:val="0"/>
      <w:divBdr>
        <w:top w:val="none" w:sz="0" w:space="0" w:color="auto"/>
        <w:left w:val="none" w:sz="0" w:space="0" w:color="auto"/>
        <w:bottom w:val="none" w:sz="0" w:space="0" w:color="auto"/>
        <w:right w:val="none" w:sz="0" w:space="0" w:color="auto"/>
      </w:divBdr>
    </w:div>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674916006">
      <w:bodyDiv w:val="1"/>
      <w:marLeft w:val="0"/>
      <w:marRight w:val="0"/>
      <w:marTop w:val="0"/>
      <w:marBottom w:val="0"/>
      <w:divBdr>
        <w:top w:val="none" w:sz="0" w:space="0" w:color="auto"/>
        <w:left w:val="none" w:sz="0" w:space="0" w:color="auto"/>
        <w:bottom w:val="none" w:sz="0" w:space="0" w:color="auto"/>
        <w:right w:val="none" w:sz="0" w:space="0" w:color="auto"/>
      </w:divBdr>
    </w:div>
    <w:div w:id="693654976">
      <w:bodyDiv w:val="1"/>
      <w:marLeft w:val="0"/>
      <w:marRight w:val="0"/>
      <w:marTop w:val="0"/>
      <w:marBottom w:val="0"/>
      <w:divBdr>
        <w:top w:val="none" w:sz="0" w:space="0" w:color="auto"/>
        <w:left w:val="none" w:sz="0" w:space="0" w:color="auto"/>
        <w:bottom w:val="none" w:sz="0" w:space="0" w:color="auto"/>
        <w:right w:val="none" w:sz="0" w:space="0" w:color="auto"/>
      </w:divBdr>
    </w:div>
    <w:div w:id="787823041">
      <w:bodyDiv w:val="1"/>
      <w:marLeft w:val="0"/>
      <w:marRight w:val="0"/>
      <w:marTop w:val="0"/>
      <w:marBottom w:val="0"/>
      <w:divBdr>
        <w:top w:val="none" w:sz="0" w:space="0" w:color="auto"/>
        <w:left w:val="none" w:sz="0" w:space="0" w:color="auto"/>
        <w:bottom w:val="none" w:sz="0" w:space="0" w:color="auto"/>
        <w:right w:val="none" w:sz="0" w:space="0" w:color="auto"/>
      </w:divBdr>
    </w:div>
    <w:div w:id="823817023">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946276495">
      <w:bodyDiv w:val="1"/>
      <w:marLeft w:val="0"/>
      <w:marRight w:val="0"/>
      <w:marTop w:val="0"/>
      <w:marBottom w:val="0"/>
      <w:divBdr>
        <w:top w:val="none" w:sz="0" w:space="0" w:color="auto"/>
        <w:left w:val="none" w:sz="0" w:space="0" w:color="auto"/>
        <w:bottom w:val="none" w:sz="0" w:space="0" w:color="auto"/>
        <w:right w:val="none" w:sz="0" w:space="0" w:color="auto"/>
      </w:divBdr>
    </w:div>
    <w:div w:id="1019814334">
      <w:bodyDiv w:val="1"/>
      <w:marLeft w:val="0"/>
      <w:marRight w:val="0"/>
      <w:marTop w:val="0"/>
      <w:marBottom w:val="0"/>
      <w:divBdr>
        <w:top w:val="none" w:sz="0" w:space="0" w:color="auto"/>
        <w:left w:val="none" w:sz="0" w:space="0" w:color="auto"/>
        <w:bottom w:val="none" w:sz="0" w:space="0" w:color="auto"/>
        <w:right w:val="none" w:sz="0" w:space="0" w:color="auto"/>
      </w:divBdr>
    </w:div>
    <w:div w:id="1094058450">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182861600">
      <w:bodyDiv w:val="1"/>
      <w:marLeft w:val="0"/>
      <w:marRight w:val="0"/>
      <w:marTop w:val="0"/>
      <w:marBottom w:val="0"/>
      <w:divBdr>
        <w:top w:val="none" w:sz="0" w:space="0" w:color="auto"/>
        <w:left w:val="none" w:sz="0" w:space="0" w:color="auto"/>
        <w:bottom w:val="none" w:sz="0" w:space="0" w:color="auto"/>
        <w:right w:val="none" w:sz="0" w:space="0" w:color="auto"/>
      </w:divBdr>
    </w:div>
    <w:div w:id="1252473769">
      <w:bodyDiv w:val="1"/>
      <w:marLeft w:val="0"/>
      <w:marRight w:val="0"/>
      <w:marTop w:val="0"/>
      <w:marBottom w:val="0"/>
      <w:divBdr>
        <w:top w:val="none" w:sz="0" w:space="0" w:color="auto"/>
        <w:left w:val="none" w:sz="0" w:space="0" w:color="auto"/>
        <w:bottom w:val="none" w:sz="0" w:space="0" w:color="auto"/>
        <w:right w:val="none" w:sz="0" w:space="0" w:color="auto"/>
      </w:divBdr>
    </w:div>
    <w:div w:id="1391270311">
      <w:bodyDiv w:val="1"/>
      <w:marLeft w:val="0"/>
      <w:marRight w:val="0"/>
      <w:marTop w:val="0"/>
      <w:marBottom w:val="0"/>
      <w:divBdr>
        <w:top w:val="none" w:sz="0" w:space="0" w:color="auto"/>
        <w:left w:val="none" w:sz="0" w:space="0" w:color="auto"/>
        <w:bottom w:val="none" w:sz="0" w:space="0" w:color="auto"/>
        <w:right w:val="none" w:sz="0" w:space="0" w:color="auto"/>
      </w:divBdr>
    </w:div>
    <w:div w:id="1418404031">
      <w:bodyDiv w:val="1"/>
      <w:marLeft w:val="0"/>
      <w:marRight w:val="0"/>
      <w:marTop w:val="0"/>
      <w:marBottom w:val="0"/>
      <w:divBdr>
        <w:top w:val="none" w:sz="0" w:space="0" w:color="auto"/>
        <w:left w:val="none" w:sz="0" w:space="0" w:color="auto"/>
        <w:bottom w:val="none" w:sz="0" w:space="0" w:color="auto"/>
        <w:right w:val="none" w:sz="0" w:space="0" w:color="auto"/>
      </w:divBdr>
    </w:div>
    <w:div w:id="1554123718">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 w:id="1749692794">
      <w:bodyDiv w:val="1"/>
      <w:marLeft w:val="0"/>
      <w:marRight w:val="0"/>
      <w:marTop w:val="0"/>
      <w:marBottom w:val="0"/>
      <w:divBdr>
        <w:top w:val="none" w:sz="0" w:space="0" w:color="auto"/>
        <w:left w:val="none" w:sz="0" w:space="0" w:color="auto"/>
        <w:bottom w:val="none" w:sz="0" w:space="0" w:color="auto"/>
        <w:right w:val="none" w:sz="0" w:space="0" w:color="auto"/>
      </w:divBdr>
    </w:div>
    <w:div w:id="1754012182">
      <w:bodyDiv w:val="1"/>
      <w:marLeft w:val="0"/>
      <w:marRight w:val="0"/>
      <w:marTop w:val="0"/>
      <w:marBottom w:val="0"/>
      <w:divBdr>
        <w:top w:val="none" w:sz="0" w:space="0" w:color="auto"/>
        <w:left w:val="none" w:sz="0" w:space="0" w:color="auto"/>
        <w:bottom w:val="none" w:sz="0" w:space="0" w:color="auto"/>
        <w:right w:val="none" w:sz="0" w:space="0" w:color="auto"/>
      </w:divBdr>
    </w:div>
    <w:div w:id="1782336893">
      <w:bodyDiv w:val="1"/>
      <w:marLeft w:val="0"/>
      <w:marRight w:val="0"/>
      <w:marTop w:val="0"/>
      <w:marBottom w:val="0"/>
      <w:divBdr>
        <w:top w:val="none" w:sz="0" w:space="0" w:color="auto"/>
        <w:left w:val="none" w:sz="0" w:space="0" w:color="auto"/>
        <w:bottom w:val="none" w:sz="0" w:space="0" w:color="auto"/>
        <w:right w:val="none" w:sz="0" w:space="0" w:color="auto"/>
      </w:divBdr>
    </w:div>
    <w:div w:id="1788963946">
      <w:bodyDiv w:val="1"/>
      <w:marLeft w:val="0"/>
      <w:marRight w:val="0"/>
      <w:marTop w:val="0"/>
      <w:marBottom w:val="0"/>
      <w:divBdr>
        <w:top w:val="none" w:sz="0" w:space="0" w:color="auto"/>
        <w:left w:val="none" w:sz="0" w:space="0" w:color="auto"/>
        <w:bottom w:val="none" w:sz="0" w:space="0" w:color="auto"/>
        <w:right w:val="none" w:sz="0" w:space="0" w:color="auto"/>
      </w:divBdr>
    </w:div>
    <w:div w:id="1874733134">
      <w:bodyDiv w:val="1"/>
      <w:marLeft w:val="0"/>
      <w:marRight w:val="0"/>
      <w:marTop w:val="0"/>
      <w:marBottom w:val="0"/>
      <w:divBdr>
        <w:top w:val="none" w:sz="0" w:space="0" w:color="auto"/>
        <w:left w:val="none" w:sz="0" w:space="0" w:color="auto"/>
        <w:bottom w:val="none" w:sz="0" w:space="0" w:color="auto"/>
        <w:right w:val="none" w:sz="0" w:space="0" w:color="auto"/>
      </w:divBdr>
    </w:div>
    <w:div w:id="1908999638">
      <w:bodyDiv w:val="1"/>
      <w:marLeft w:val="0"/>
      <w:marRight w:val="0"/>
      <w:marTop w:val="0"/>
      <w:marBottom w:val="0"/>
      <w:divBdr>
        <w:top w:val="none" w:sz="0" w:space="0" w:color="auto"/>
        <w:left w:val="none" w:sz="0" w:space="0" w:color="auto"/>
        <w:bottom w:val="none" w:sz="0" w:space="0" w:color="auto"/>
        <w:right w:val="none" w:sz="0" w:space="0" w:color="auto"/>
      </w:divBdr>
    </w:div>
    <w:div w:id="2044478104">
      <w:bodyDiv w:val="1"/>
      <w:marLeft w:val="0"/>
      <w:marRight w:val="0"/>
      <w:marTop w:val="0"/>
      <w:marBottom w:val="0"/>
      <w:divBdr>
        <w:top w:val="none" w:sz="0" w:space="0" w:color="auto"/>
        <w:left w:val="none" w:sz="0" w:space="0" w:color="auto"/>
        <w:bottom w:val="none" w:sz="0" w:space="0" w:color="auto"/>
        <w:right w:val="none" w:sz="0" w:space="0" w:color="auto"/>
      </w:divBdr>
    </w:div>
    <w:div w:id="2070836110">
      <w:bodyDiv w:val="1"/>
      <w:marLeft w:val="0"/>
      <w:marRight w:val="0"/>
      <w:marTop w:val="0"/>
      <w:marBottom w:val="0"/>
      <w:divBdr>
        <w:top w:val="none" w:sz="0" w:space="0" w:color="auto"/>
        <w:left w:val="none" w:sz="0" w:space="0" w:color="auto"/>
        <w:bottom w:val="none" w:sz="0" w:space="0" w:color="auto"/>
        <w:right w:val="none" w:sz="0" w:space="0" w:color="auto"/>
      </w:divBdr>
    </w:div>
    <w:div w:id="2096972152">
      <w:bodyDiv w:val="1"/>
      <w:marLeft w:val="0"/>
      <w:marRight w:val="0"/>
      <w:marTop w:val="0"/>
      <w:marBottom w:val="0"/>
      <w:divBdr>
        <w:top w:val="none" w:sz="0" w:space="0" w:color="auto"/>
        <w:left w:val="none" w:sz="0" w:space="0" w:color="auto"/>
        <w:bottom w:val="none" w:sz="0" w:space="0" w:color="auto"/>
        <w:right w:val="none" w:sz="0" w:space="0" w:color="auto"/>
      </w:divBdr>
    </w:div>
    <w:div w:id="211073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32</Pages>
  <Words>5432</Words>
  <Characters>29879</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cp:lastPrinted>2020-02-10T19:24:00Z</cp:lastPrinted>
  <dcterms:created xsi:type="dcterms:W3CDTF">2022-10-20T17:01:00Z</dcterms:created>
  <dcterms:modified xsi:type="dcterms:W3CDTF">2022-11-24T22:14:00Z</dcterms:modified>
</cp:coreProperties>
</file>