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4CFCDB2D" w:rsidR="007A5836" w:rsidRPr="008E4CC1" w:rsidRDefault="007A5836" w:rsidP="0028490A">
      <w:pPr>
        <w:spacing w:line="360" w:lineRule="auto"/>
        <w:jc w:val="both"/>
        <w:rPr>
          <w:rFonts w:ascii="Palatino Linotype" w:hAnsi="Palatino Linotype"/>
          <w:color w:val="000000" w:themeColor="text1"/>
        </w:rPr>
      </w:pPr>
      <w:r w:rsidRPr="008E4CC1">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3B1FBB" w:rsidRPr="008E4CC1">
        <w:rPr>
          <w:rFonts w:ascii="Palatino Linotype" w:hAnsi="Palatino Linotype"/>
          <w:color w:val="000000" w:themeColor="text1"/>
        </w:rPr>
        <w:t xml:space="preserve">nueve </w:t>
      </w:r>
      <w:r w:rsidR="00BB5624" w:rsidRPr="008E4CC1">
        <w:rPr>
          <w:rFonts w:ascii="Palatino Linotype" w:hAnsi="Palatino Linotype"/>
          <w:color w:val="000000" w:themeColor="text1"/>
        </w:rPr>
        <w:t>de marzo</w:t>
      </w:r>
      <w:r w:rsidR="003D4885" w:rsidRPr="008E4CC1">
        <w:rPr>
          <w:rFonts w:ascii="Palatino Linotype" w:hAnsi="Palatino Linotype"/>
          <w:color w:val="000000" w:themeColor="text1"/>
        </w:rPr>
        <w:t xml:space="preserve"> </w:t>
      </w:r>
      <w:r w:rsidR="003D6267" w:rsidRPr="008E4CC1">
        <w:rPr>
          <w:rFonts w:ascii="Palatino Linotype" w:hAnsi="Palatino Linotype"/>
          <w:color w:val="000000" w:themeColor="text1"/>
        </w:rPr>
        <w:t xml:space="preserve">de dos mil veintidós. </w:t>
      </w:r>
    </w:p>
    <w:p w14:paraId="03450F91" w14:textId="77777777" w:rsidR="007A5836" w:rsidRPr="008E4CC1" w:rsidRDefault="007A5836" w:rsidP="0028490A">
      <w:pPr>
        <w:spacing w:line="360" w:lineRule="auto"/>
        <w:jc w:val="both"/>
        <w:rPr>
          <w:rFonts w:ascii="Palatino Linotype" w:hAnsi="Palatino Linotype"/>
          <w:color w:val="000000" w:themeColor="text1"/>
        </w:rPr>
      </w:pPr>
    </w:p>
    <w:p w14:paraId="0B72D996" w14:textId="6C0EE0E0" w:rsidR="007A5836" w:rsidRPr="008E4CC1" w:rsidRDefault="007A5836" w:rsidP="0028490A">
      <w:pPr>
        <w:spacing w:line="360" w:lineRule="auto"/>
        <w:jc w:val="both"/>
        <w:rPr>
          <w:rFonts w:ascii="Palatino Linotype" w:hAnsi="Palatino Linotype"/>
          <w:color w:val="000000" w:themeColor="text1"/>
        </w:rPr>
      </w:pPr>
      <w:r w:rsidRPr="008E4CC1">
        <w:rPr>
          <w:rFonts w:ascii="Palatino Linotype" w:hAnsi="Palatino Linotype"/>
          <w:b/>
          <w:color w:val="000000" w:themeColor="text1"/>
        </w:rPr>
        <w:t>VISTO</w:t>
      </w:r>
      <w:r w:rsidRPr="008E4CC1">
        <w:rPr>
          <w:rFonts w:ascii="Palatino Linotype" w:hAnsi="Palatino Linotype"/>
          <w:color w:val="000000" w:themeColor="text1"/>
        </w:rPr>
        <w:t xml:space="preserve"> el expediente formado con motivo del </w:t>
      </w:r>
      <w:r w:rsidR="003B1FBB" w:rsidRPr="008E4CC1">
        <w:rPr>
          <w:rFonts w:ascii="Palatino Linotype" w:hAnsi="Palatino Linotype"/>
          <w:color w:val="000000" w:themeColor="text1"/>
        </w:rPr>
        <w:t>Recurso de R</w:t>
      </w:r>
      <w:r w:rsidRPr="008E4CC1">
        <w:rPr>
          <w:rFonts w:ascii="Palatino Linotype" w:hAnsi="Palatino Linotype"/>
          <w:color w:val="000000" w:themeColor="text1"/>
        </w:rPr>
        <w:t>evisión</w:t>
      </w:r>
      <w:r w:rsidRPr="008E4CC1">
        <w:rPr>
          <w:rFonts w:ascii="Palatino Linotype" w:hAnsi="Palatino Linotype"/>
          <w:b/>
          <w:bCs/>
          <w:color w:val="000000" w:themeColor="text1"/>
        </w:rPr>
        <w:t xml:space="preserve"> </w:t>
      </w:r>
      <w:r w:rsidR="00A9204E" w:rsidRPr="008E4CC1">
        <w:rPr>
          <w:rFonts w:ascii="Palatino Linotype" w:hAnsi="Palatino Linotype"/>
          <w:b/>
        </w:rPr>
        <w:t>00</w:t>
      </w:r>
      <w:r w:rsidR="00BB5624" w:rsidRPr="008E4CC1">
        <w:rPr>
          <w:rFonts w:ascii="Palatino Linotype" w:hAnsi="Palatino Linotype"/>
          <w:b/>
        </w:rPr>
        <w:t>197</w:t>
      </w:r>
      <w:r w:rsidR="00A9204E" w:rsidRPr="008E4CC1">
        <w:rPr>
          <w:rFonts w:ascii="Palatino Linotype" w:hAnsi="Palatino Linotype"/>
          <w:b/>
        </w:rPr>
        <w:t>/INFOEM/IP/RR/2022</w:t>
      </w:r>
      <w:r w:rsidRPr="008E4CC1">
        <w:rPr>
          <w:rFonts w:ascii="Palatino Linotype" w:hAnsi="Palatino Linotype"/>
          <w:color w:val="000000" w:themeColor="text1"/>
        </w:rPr>
        <w:t xml:space="preserve">, </w:t>
      </w:r>
      <w:r w:rsidR="00195B1E" w:rsidRPr="008E4CC1">
        <w:rPr>
          <w:rFonts w:ascii="Palatino Linotype" w:hAnsi="Palatino Linotype"/>
          <w:color w:val="000000" w:themeColor="text1"/>
        </w:rPr>
        <w:t xml:space="preserve">promovido por </w:t>
      </w:r>
      <w:r w:rsidR="006952D4" w:rsidRPr="008E4CC1">
        <w:rPr>
          <w:rFonts w:ascii="Palatino Linotype" w:hAnsi="Palatino Linotype"/>
          <w:color w:val="000000" w:themeColor="text1"/>
        </w:rPr>
        <w:t>el</w:t>
      </w:r>
      <w:r w:rsidR="00A9204E" w:rsidRPr="008E4CC1">
        <w:rPr>
          <w:rFonts w:ascii="Palatino Linotype" w:hAnsi="Palatino Linotype"/>
          <w:color w:val="000000" w:themeColor="text1"/>
        </w:rPr>
        <w:t xml:space="preserve"> C. </w:t>
      </w:r>
      <w:bookmarkStart w:id="0" w:name="_GoBack"/>
      <w:r w:rsidR="0036228F">
        <w:rPr>
          <w:rFonts w:ascii="Palatino Linotype" w:hAnsi="Palatino Linotype"/>
          <w:b/>
        </w:rPr>
        <w:t>XXXXX</w:t>
      </w:r>
      <w:bookmarkEnd w:id="0"/>
      <w:r w:rsidR="00195B1E" w:rsidRPr="008E4CC1">
        <w:rPr>
          <w:rFonts w:ascii="Palatino Linotype" w:hAnsi="Palatino Linotype"/>
          <w:b/>
          <w:color w:val="000000" w:themeColor="text1"/>
        </w:rPr>
        <w:t xml:space="preserve">, </w:t>
      </w:r>
      <w:r w:rsidR="00195B1E" w:rsidRPr="008E4CC1">
        <w:rPr>
          <w:rFonts w:ascii="Palatino Linotype" w:hAnsi="Palatino Linotype"/>
          <w:color w:val="000000" w:themeColor="text1"/>
        </w:rPr>
        <w:t>que</w:t>
      </w:r>
      <w:r w:rsidR="00195B1E" w:rsidRPr="008E4CC1">
        <w:rPr>
          <w:rFonts w:ascii="Palatino Linotype" w:hAnsi="Palatino Linotype" w:cs="Arial"/>
          <w:b/>
          <w:color w:val="000000" w:themeColor="text1"/>
        </w:rPr>
        <w:t xml:space="preserve"> </w:t>
      </w:r>
      <w:r w:rsidR="00195B1E" w:rsidRPr="008E4CC1">
        <w:rPr>
          <w:rFonts w:ascii="Palatino Linotype" w:hAnsi="Palatino Linotype"/>
          <w:color w:val="000000" w:themeColor="text1"/>
        </w:rPr>
        <w:t xml:space="preserve">en lo sucesivo se denominará </w:t>
      </w:r>
      <w:r w:rsidR="006952D4" w:rsidRPr="008E4CC1">
        <w:rPr>
          <w:rFonts w:ascii="Palatino Linotype" w:hAnsi="Palatino Linotype"/>
          <w:b/>
          <w:color w:val="000000" w:themeColor="text1"/>
        </w:rPr>
        <w:t>EL</w:t>
      </w:r>
      <w:r w:rsidR="00195B1E" w:rsidRPr="008E4CC1">
        <w:rPr>
          <w:rFonts w:ascii="Palatino Linotype" w:hAnsi="Palatino Linotype"/>
          <w:b/>
          <w:color w:val="000000" w:themeColor="text1"/>
        </w:rPr>
        <w:t xml:space="preserve"> </w:t>
      </w:r>
      <w:r w:rsidR="00195B1E" w:rsidRPr="008E4CC1">
        <w:rPr>
          <w:rFonts w:ascii="Palatino Linotype" w:hAnsi="Palatino Linotype" w:cs="Arial"/>
          <w:b/>
          <w:color w:val="000000" w:themeColor="text1"/>
        </w:rPr>
        <w:t>RECURRENTE</w:t>
      </w:r>
      <w:r w:rsidR="00195B1E" w:rsidRPr="008E4CC1">
        <w:rPr>
          <w:rFonts w:ascii="Palatino Linotype" w:hAnsi="Palatino Linotype"/>
          <w:color w:val="000000" w:themeColor="text1"/>
        </w:rPr>
        <w:t>,</w:t>
      </w:r>
      <w:r w:rsidRPr="008E4CC1">
        <w:rPr>
          <w:rFonts w:ascii="Palatino Linotype" w:hAnsi="Palatino Linotype"/>
          <w:color w:val="000000" w:themeColor="text1"/>
        </w:rPr>
        <w:t xml:space="preserve"> en contra de la respuesta emitida por </w:t>
      </w:r>
      <w:r w:rsidR="00CB6AE1" w:rsidRPr="008E4CC1">
        <w:rPr>
          <w:rFonts w:ascii="Palatino Linotype" w:hAnsi="Palatino Linotype"/>
          <w:color w:val="000000" w:themeColor="text1"/>
        </w:rPr>
        <w:t xml:space="preserve">el </w:t>
      </w:r>
      <w:r w:rsidR="00BB5624" w:rsidRPr="008E4CC1">
        <w:rPr>
          <w:rFonts w:ascii="Palatino Linotype" w:hAnsi="Palatino Linotype" w:cs="Arial"/>
          <w:b/>
          <w:color w:val="000000" w:themeColor="text1"/>
        </w:rPr>
        <w:t>Ayuntamiento de Aculco</w:t>
      </w:r>
      <w:r w:rsidR="00020FB5" w:rsidRPr="008E4CC1">
        <w:rPr>
          <w:rFonts w:ascii="Palatino Linotype" w:hAnsi="Palatino Linotype" w:cs="Arial"/>
          <w:b/>
          <w:color w:val="000000" w:themeColor="text1"/>
        </w:rPr>
        <w:t>,</w:t>
      </w:r>
      <w:r w:rsidRPr="008E4CC1">
        <w:rPr>
          <w:rFonts w:ascii="Palatino Linotype" w:hAnsi="Palatino Linotype"/>
          <w:color w:val="000000" w:themeColor="text1"/>
        </w:rPr>
        <w:t xml:space="preserve"> </w:t>
      </w:r>
      <w:r w:rsidR="00062086" w:rsidRPr="008E4CC1">
        <w:rPr>
          <w:rFonts w:ascii="Palatino Linotype" w:hAnsi="Palatino Linotype"/>
          <w:color w:val="000000" w:themeColor="text1"/>
        </w:rPr>
        <w:t xml:space="preserve">que </w:t>
      </w:r>
      <w:r w:rsidRPr="008E4CC1">
        <w:rPr>
          <w:rFonts w:ascii="Palatino Linotype" w:hAnsi="Palatino Linotype"/>
          <w:color w:val="000000" w:themeColor="text1"/>
        </w:rPr>
        <w:t>en lo sucesivo</w:t>
      </w:r>
      <w:r w:rsidR="00EA33EA" w:rsidRPr="008E4CC1">
        <w:rPr>
          <w:rFonts w:ascii="Palatino Linotype" w:hAnsi="Palatino Linotype"/>
          <w:color w:val="000000" w:themeColor="text1"/>
        </w:rPr>
        <w:t xml:space="preserve"> se denominará </w:t>
      </w:r>
      <w:r w:rsidRPr="008E4CC1">
        <w:rPr>
          <w:rFonts w:ascii="Palatino Linotype" w:hAnsi="Palatino Linotype"/>
          <w:b/>
          <w:color w:val="000000" w:themeColor="text1"/>
        </w:rPr>
        <w:t>EL SUJETO OBLIGADO</w:t>
      </w:r>
      <w:r w:rsidRPr="008E4CC1">
        <w:rPr>
          <w:rFonts w:ascii="Palatino Linotype" w:hAnsi="Palatino Linotype"/>
          <w:color w:val="000000" w:themeColor="text1"/>
        </w:rPr>
        <w:t xml:space="preserve">, se procede a dictar la presente resolución con base en lo siguiente: </w:t>
      </w:r>
    </w:p>
    <w:p w14:paraId="501213E7" w14:textId="77777777" w:rsidR="007A5836" w:rsidRPr="008E4CC1" w:rsidRDefault="007A5836" w:rsidP="0028490A">
      <w:pPr>
        <w:tabs>
          <w:tab w:val="left" w:pos="9072"/>
        </w:tabs>
        <w:jc w:val="both"/>
        <w:rPr>
          <w:rFonts w:ascii="Palatino Linotype" w:hAnsi="Palatino Linotype"/>
          <w:color w:val="000000" w:themeColor="text1"/>
        </w:rPr>
      </w:pPr>
    </w:p>
    <w:p w14:paraId="60926F88" w14:textId="01043317" w:rsidR="007A5836" w:rsidRPr="008E4CC1" w:rsidRDefault="008E4CC1" w:rsidP="0028490A">
      <w:pPr>
        <w:jc w:val="center"/>
        <w:rPr>
          <w:rFonts w:ascii="Palatino Linotype" w:hAnsi="Palatino Linotype"/>
          <w:b/>
          <w:bCs/>
          <w:color w:val="000000" w:themeColor="text1"/>
          <w:spacing w:val="60"/>
          <w:sz w:val="28"/>
        </w:rPr>
      </w:pPr>
      <w:r>
        <w:rPr>
          <w:rFonts w:ascii="Palatino Linotype" w:hAnsi="Palatino Linotype"/>
          <w:b/>
          <w:bCs/>
          <w:color w:val="000000" w:themeColor="text1"/>
          <w:spacing w:val="60"/>
          <w:sz w:val="28"/>
        </w:rPr>
        <w:t>ANTECEDENTES</w:t>
      </w:r>
    </w:p>
    <w:p w14:paraId="6CCD912A" w14:textId="77777777" w:rsidR="007A5836" w:rsidRPr="008E4CC1" w:rsidRDefault="007A5836" w:rsidP="000E070D">
      <w:pPr>
        <w:rPr>
          <w:rFonts w:ascii="Palatino Linotype" w:hAnsi="Palatino Linotype"/>
          <w:b/>
          <w:bCs/>
          <w:color w:val="000000" w:themeColor="text1"/>
          <w:spacing w:val="60"/>
        </w:rPr>
      </w:pPr>
    </w:p>
    <w:p w14:paraId="66BF5EA5" w14:textId="77777777" w:rsidR="000E070D" w:rsidRPr="008E4CC1" w:rsidRDefault="000E070D" w:rsidP="000E070D">
      <w:pPr>
        <w:spacing w:line="360" w:lineRule="auto"/>
        <w:jc w:val="both"/>
        <w:rPr>
          <w:rFonts w:ascii="Palatino Linotype" w:hAnsi="Palatino Linotype"/>
          <w:b/>
          <w:sz w:val="28"/>
          <w:szCs w:val="28"/>
        </w:rPr>
      </w:pPr>
      <w:r w:rsidRPr="008E4CC1">
        <w:rPr>
          <w:rFonts w:ascii="Palatino Linotype" w:hAnsi="Palatino Linotype"/>
          <w:b/>
          <w:sz w:val="28"/>
          <w:szCs w:val="28"/>
        </w:rPr>
        <w:t>I. De la Solicitud de Información</w:t>
      </w:r>
    </w:p>
    <w:p w14:paraId="2546F384" w14:textId="2324381A" w:rsidR="007A5836" w:rsidRPr="008E4CC1" w:rsidRDefault="00E15A90" w:rsidP="0028490A">
      <w:pPr>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En fecha </w:t>
      </w:r>
      <w:r w:rsidR="00BB5624" w:rsidRPr="008E4CC1">
        <w:rPr>
          <w:rFonts w:ascii="Palatino Linotype" w:hAnsi="Palatino Linotype" w:cs="Arial"/>
          <w:color w:val="000000" w:themeColor="text1"/>
        </w:rPr>
        <w:t>trece</w:t>
      </w:r>
      <w:r w:rsidR="006952D4" w:rsidRPr="008E4CC1">
        <w:rPr>
          <w:rFonts w:ascii="Palatino Linotype" w:hAnsi="Palatino Linotype" w:cs="Arial"/>
          <w:color w:val="000000" w:themeColor="text1"/>
        </w:rPr>
        <w:t xml:space="preserve"> de enero de dos mil veintidós</w:t>
      </w:r>
      <w:r w:rsidRPr="008E4CC1">
        <w:rPr>
          <w:rFonts w:ascii="Palatino Linotype" w:hAnsi="Palatino Linotype" w:cs="Arial"/>
          <w:color w:val="000000" w:themeColor="text1"/>
        </w:rPr>
        <w:t xml:space="preserve">, </w:t>
      </w:r>
      <w:r w:rsidR="006952D4" w:rsidRPr="008E4CC1">
        <w:rPr>
          <w:rFonts w:ascii="Palatino Linotype" w:hAnsi="Palatino Linotype"/>
          <w:b/>
          <w:color w:val="000000" w:themeColor="text1"/>
        </w:rPr>
        <w:t>EL</w:t>
      </w:r>
      <w:r w:rsidRPr="008E4CC1">
        <w:rPr>
          <w:rFonts w:ascii="Palatino Linotype" w:hAnsi="Palatino Linotype"/>
          <w:b/>
          <w:color w:val="000000" w:themeColor="text1"/>
        </w:rPr>
        <w:t xml:space="preserve"> RECURRE</w:t>
      </w:r>
      <w:r w:rsidR="005C4EFE" w:rsidRPr="008E4CC1">
        <w:rPr>
          <w:rFonts w:ascii="Palatino Linotype" w:hAnsi="Palatino Linotype"/>
          <w:b/>
          <w:color w:val="000000" w:themeColor="text1"/>
        </w:rPr>
        <w:t>NTE</w:t>
      </w:r>
      <w:r w:rsidR="00A9204E" w:rsidRPr="008E4CC1">
        <w:rPr>
          <w:rFonts w:ascii="Palatino Linotype" w:hAnsi="Palatino Linotype" w:cs="Arial"/>
        </w:rPr>
        <w:t xml:space="preserve"> </w:t>
      </w:r>
      <w:r w:rsidR="00BB5624" w:rsidRPr="008E4CC1">
        <w:rPr>
          <w:rFonts w:ascii="Palatino Linotype" w:hAnsi="Palatino Linotype" w:cs="Arial"/>
        </w:rPr>
        <w:t>presentó a través de la Plataforma Nacional de Trasparencia (PNT) vinculada al</w:t>
      </w:r>
      <w:r w:rsidR="00BB5624" w:rsidRPr="008E4CC1">
        <w:rPr>
          <w:rFonts w:ascii="Palatino Linotype" w:hAnsi="Palatino Linotype" w:cs="Arial"/>
          <w:color w:val="000000" w:themeColor="text1"/>
        </w:rPr>
        <w:t xml:space="preserve"> Sistema de Acceso a la Información Mexiquense, que en lo subsecuente se denominará </w:t>
      </w:r>
      <w:r w:rsidR="00BB5624" w:rsidRPr="008E4CC1">
        <w:rPr>
          <w:rFonts w:ascii="Palatino Linotype" w:hAnsi="Palatino Linotype" w:cs="Arial"/>
          <w:b/>
          <w:color w:val="000000" w:themeColor="text1"/>
        </w:rPr>
        <w:t>EL SAIMEX</w:t>
      </w:r>
      <w:r w:rsidRPr="008E4CC1">
        <w:rPr>
          <w:rFonts w:ascii="Palatino Linotype" w:hAnsi="Palatino Linotype" w:cs="Arial"/>
          <w:color w:val="000000" w:themeColor="text1"/>
        </w:rPr>
        <w:t xml:space="preserve"> ante </w:t>
      </w:r>
      <w:r w:rsidRPr="008E4CC1">
        <w:rPr>
          <w:rFonts w:ascii="Palatino Linotype" w:hAnsi="Palatino Linotype" w:cs="Arial"/>
          <w:b/>
          <w:color w:val="000000" w:themeColor="text1"/>
        </w:rPr>
        <w:t>EL SUJETO OBLIGADO</w:t>
      </w:r>
      <w:r w:rsidRPr="008E4CC1">
        <w:rPr>
          <w:rFonts w:ascii="Palatino Linotype" w:hAnsi="Palatino Linotype" w:cs="Arial"/>
          <w:color w:val="000000" w:themeColor="text1"/>
        </w:rPr>
        <w:t>, la solicitud de acceso a la información pública, a la que se le asignó el número de expediente</w:t>
      </w:r>
      <w:r w:rsidRPr="008E4CC1">
        <w:rPr>
          <w:rFonts w:ascii="Palatino Linotype" w:hAnsi="Palatino Linotype" w:cs="Arial"/>
          <w:b/>
          <w:color w:val="000000" w:themeColor="text1"/>
        </w:rPr>
        <w:t xml:space="preserve"> </w:t>
      </w:r>
      <w:r w:rsidR="00BB5624" w:rsidRPr="008E4CC1">
        <w:rPr>
          <w:rFonts w:ascii="Palatino Linotype" w:hAnsi="Palatino Linotype" w:cs="Arial"/>
          <w:b/>
          <w:color w:val="000000" w:themeColor="text1"/>
        </w:rPr>
        <w:t>00005/ACULCO/IP/2022</w:t>
      </w:r>
      <w:r w:rsidR="007A5836" w:rsidRPr="008E4CC1">
        <w:rPr>
          <w:rFonts w:ascii="Palatino Linotype" w:hAnsi="Palatino Linotype" w:cs="Arial"/>
          <w:b/>
          <w:color w:val="000000" w:themeColor="text1"/>
        </w:rPr>
        <w:t>,</w:t>
      </w:r>
      <w:r w:rsidR="007A5836" w:rsidRPr="008E4CC1">
        <w:rPr>
          <w:rFonts w:ascii="Palatino Linotype" w:hAnsi="Palatino Linotype"/>
          <w:color w:val="000000" w:themeColor="text1"/>
        </w:rPr>
        <w:t xml:space="preserve"> mediante la cual </w:t>
      </w:r>
      <w:r w:rsidR="00F84FBE" w:rsidRPr="008E4CC1">
        <w:rPr>
          <w:rFonts w:ascii="Palatino Linotype" w:hAnsi="Palatino Linotype"/>
          <w:color w:val="000000" w:themeColor="text1"/>
        </w:rPr>
        <w:t xml:space="preserve">requirió </w:t>
      </w:r>
      <w:r w:rsidR="007A5836" w:rsidRPr="008E4CC1">
        <w:rPr>
          <w:rFonts w:ascii="Palatino Linotype" w:hAnsi="Palatino Linotype"/>
          <w:color w:val="000000" w:themeColor="text1"/>
        </w:rPr>
        <w:t xml:space="preserve">lo </w:t>
      </w:r>
      <w:r w:rsidR="007A5836" w:rsidRPr="008E4CC1">
        <w:rPr>
          <w:rFonts w:ascii="Palatino Linotype" w:hAnsi="Palatino Linotype" w:cs="Arial"/>
          <w:color w:val="000000" w:themeColor="text1"/>
        </w:rPr>
        <w:t>siguiente</w:t>
      </w:r>
      <w:r w:rsidR="007A5836" w:rsidRPr="008E4CC1">
        <w:rPr>
          <w:rFonts w:ascii="Palatino Linotype" w:hAnsi="Palatino Linotype"/>
          <w:color w:val="000000" w:themeColor="text1"/>
        </w:rPr>
        <w:t>:</w:t>
      </w:r>
    </w:p>
    <w:p w14:paraId="2DF8E127" w14:textId="77777777" w:rsidR="007A5836" w:rsidRPr="008E4CC1" w:rsidRDefault="007A5836" w:rsidP="0028490A">
      <w:pPr>
        <w:pStyle w:val="Prrafodelista"/>
        <w:ind w:left="851" w:right="899"/>
        <w:jc w:val="both"/>
        <w:rPr>
          <w:rFonts w:ascii="Palatino Linotype" w:hAnsi="Palatino Linotype" w:cs="Arial"/>
          <w:i/>
          <w:color w:val="000000" w:themeColor="text1"/>
          <w:sz w:val="22"/>
        </w:rPr>
      </w:pPr>
    </w:p>
    <w:p w14:paraId="3FE2529C" w14:textId="0428E67C" w:rsidR="007A5836" w:rsidRPr="008E4CC1" w:rsidRDefault="007A5836" w:rsidP="0028490A">
      <w:pPr>
        <w:pStyle w:val="Prrafodelista"/>
        <w:ind w:left="851" w:right="899"/>
        <w:jc w:val="both"/>
        <w:rPr>
          <w:rFonts w:ascii="Palatino Linotype" w:hAnsi="Palatino Linotype" w:cs="Arial"/>
          <w:i/>
          <w:color w:val="000000" w:themeColor="text1"/>
          <w:sz w:val="22"/>
        </w:rPr>
      </w:pPr>
      <w:r w:rsidRPr="008E4CC1">
        <w:rPr>
          <w:rFonts w:ascii="Palatino Linotype" w:hAnsi="Palatino Linotype" w:cs="Arial"/>
          <w:i/>
          <w:color w:val="000000" w:themeColor="text1"/>
          <w:sz w:val="22"/>
        </w:rPr>
        <w:t>“</w:t>
      </w:r>
      <w:r w:rsidR="00BB5624" w:rsidRPr="008E4CC1">
        <w:rPr>
          <w:rFonts w:ascii="Palatino Linotype" w:hAnsi="Palatino Linotype" w:cs="Arial"/>
          <w:i/>
          <w:color w:val="000000" w:themeColor="text1"/>
          <w:sz w:val="22"/>
        </w:rPr>
        <w:t xml:space="preserve">Solicito lo siguiente en formato abierto PDF 1) Número total, ubicación y copia digitalizada del expediente para cada una de las podas autorizadas desde el 1 de enero de 2015 y hasta el 10 de julio de 2021 en la Unidad Habitacional San José de la Palma. 2) Conocer el numero total, ubicación, fecha, causa y monto de las sanciones emitidas en material ambiental por el Ayuntamiento por lo dispuesto en el Artículo 2.263, fracción IV del Codigo para la Biodiversidad del Estado de México y 274 fraccion X del Bando Municipal en la U.H San Jose de la Palma del 1 de enero de 2015 al 10 de julio de 2021. 3) Conocer el numero, ubicación y estatus del total de </w:t>
      </w:r>
      <w:r w:rsidR="00BB5624" w:rsidRPr="008E4CC1">
        <w:rPr>
          <w:rFonts w:ascii="Palatino Linotype" w:hAnsi="Palatino Linotype" w:cs="Arial"/>
          <w:i/>
          <w:color w:val="000000" w:themeColor="text1"/>
          <w:sz w:val="22"/>
        </w:rPr>
        <w:lastRenderedPageBreak/>
        <w:t>denuncias presentadas en la Dirección o Subdirección de Ecología del 1 de enero de 2015 al 10 de julio de 2021.</w:t>
      </w:r>
      <w:r w:rsidRPr="008E4CC1">
        <w:rPr>
          <w:rFonts w:ascii="Palatino Linotype" w:hAnsi="Palatino Linotype" w:cs="Arial"/>
          <w:i/>
          <w:color w:val="000000" w:themeColor="text1"/>
          <w:sz w:val="22"/>
        </w:rPr>
        <w:t>”</w:t>
      </w:r>
      <w:r w:rsidR="00D27BA9" w:rsidRPr="008E4CC1">
        <w:rPr>
          <w:rFonts w:ascii="Palatino Linotype" w:hAnsi="Palatino Linotype" w:cs="Arial"/>
          <w:i/>
          <w:color w:val="000000" w:themeColor="text1"/>
          <w:sz w:val="22"/>
        </w:rPr>
        <w:t xml:space="preserve"> </w:t>
      </w:r>
      <w:r w:rsidRPr="008E4CC1">
        <w:rPr>
          <w:rFonts w:ascii="Palatino Linotype" w:hAnsi="Palatino Linotype" w:cs="Arial"/>
          <w:i/>
          <w:color w:val="000000" w:themeColor="text1"/>
          <w:sz w:val="22"/>
        </w:rPr>
        <w:t>(</w:t>
      </w:r>
      <w:r w:rsidR="00D27BA9" w:rsidRPr="008E4CC1">
        <w:rPr>
          <w:rFonts w:ascii="Palatino Linotype" w:hAnsi="Palatino Linotype" w:cs="Arial"/>
          <w:i/>
          <w:color w:val="000000" w:themeColor="text1"/>
          <w:sz w:val="22"/>
        </w:rPr>
        <w:t>s</w:t>
      </w:r>
      <w:r w:rsidRPr="008E4CC1">
        <w:rPr>
          <w:rFonts w:ascii="Palatino Linotype" w:hAnsi="Palatino Linotype" w:cs="Arial"/>
          <w:i/>
          <w:color w:val="000000" w:themeColor="text1"/>
          <w:sz w:val="22"/>
        </w:rPr>
        <w:t>ic).</w:t>
      </w:r>
    </w:p>
    <w:p w14:paraId="6723CF9D" w14:textId="591DB86B" w:rsidR="00020FB5" w:rsidRPr="008E4CC1" w:rsidRDefault="00020FB5" w:rsidP="0028490A">
      <w:pPr>
        <w:pStyle w:val="Prrafodelista"/>
        <w:ind w:left="851" w:right="899"/>
        <w:jc w:val="both"/>
        <w:rPr>
          <w:rFonts w:ascii="Palatino Linotype" w:hAnsi="Palatino Linotype" w:cs="Arial"/>
          <w:i/>
          <w:color w:val="000000" w:themeColor="text1"/>
          <w:sz w:val="22"/>
        </w:rPr>
      </w:pPr>
    </w:p>
    <w:p w14:paraId="1C1937D5" w14:textId="019FB063" w:rsidR="00F3446D" w:rsidRPr="008E4CC1" w:rsidRDefault="00F3446D" w:rsidP="0028490A">
      <w:pPr>
        <w:spacing w:line="360" w:lineRule="auto"/>
        <w:jc w:val="both"/>
        <w:rPr>
          <w:rFonts w:ascii="Palatino Linotype" w:hAnsi="Palatino Linotype" w:cs="Arial"/>
          <w:b/>
          <w:color w:val="000000" w:themeColor="text1"/>
        </w:rPr>
      </w:pPr>
      <w:r w:rsidRPr="008E4CC1">
        <w:rPr>
          <w:rFonts w:ascii="Palatino Linotype" w:hAnsi="Palatino Linotype" w:cs="Arial"/>
          <w:b/>
          <w:color w:val="000000" w:themeColor="text1"/>
        </w:rPr>
        <w:t>MODALIDAD DE ENTREGA:</w:t>
      </w:r>
      <w:r w:rsidRPr="008E4CC1">
        <w:rPr>
          <w:rFonts w:ascii="Palatino Linotype" w:hAnsi="Palatino Linotype" w:cs="Arial"/>
          <w:color w:val="000000" w:themeColor="text1"/>
        </w:rPr>
        <w:t xml:space="preserve"> vía </w:t>
      </w:r>
      <w:r w:rsidRPr="008E4CC1">
        <w:rPr>
          <w:rFonts w:ascii="Palatino Linotype" w:hAnsi="Palatino Linotype" w:cs="Arial"/>
          <w:b/>
          <w:color w:val="000000" w:themeColor="text1"/>
        </w:rPr>
        <w:t>SAIMEX.</w:t>
      </w:r>
      <w:r w:rsidR="005C4EFE" w:rsidRPr="008E4CC1">
        <w:rPr>
          <w:rFonts w:ascii="Palatino Linotype" w:hAnsi="Palatino Linotype" w:cs="Arial"/>
          <w:b/>
          <w:color w:val="000000" w:themeColor="text1"/>
        </w:rPr>
        <w:t xml:space="preserve"> </w:t>
      </w:r>
    </w:p>
    <w:p w14:paraId="0F6E78B4" w14:textId="77777777" w:rsidR="00F3446D" w:rsidRPr="008E4CC1" w:rsidRDefault="00F3446D" w:rsidP="0028490A">
      <w:pPr>
        <w:spacing w:line="360" w:lineRule="auto"/>
        <w:ind w:right="757"/>
        <w:jc w:val="both"/>
        <w:rPr>
          <w:rFonts w:ascii="Palatino Linotype" w:hAnsi="Palatino Linotype" w:cs="Arial"/>
          <w:i/>
          <w:color w:val="000000" w:themeColor="text1"/>
          <w:sz w:val="22"/>
        </w:rPr>
      </w:pPr>
    </w:p>
    <w:p w14:paraId="158FE04B" w14:textId="4AD25196" w:rsidR="007D22F1" w:rsidRPr="008E4CC1" w:rsidRDefault="00715751" w:rsidP="0028490A">
      <w:pPr>
        <w:spacing w:line="360" w:lineRule="auto"/>
        <w:jc w:val="both"/>
        <w:rPr>
          <w:rFonts w:ascii="Palatino Linotype" w:hAnsi="Palatino Linotype"/>
          <w:b/>
          <w:color w:val="000000" w:themeColor="text1"/>
          <w:sz w:val="28"/>
          <w:szCs w:val="28"/>
        </w:rPr>
      </w:pPr>
      <w:r w:rsidRPr="008E4CC1">
        <w:rPr>
          <w:rFonts w:ascii="Palatino Linotype" w:hAnsi="Palatino Linotype"/>
          <w:b/>
          <w:color w:val="000000" w:themeColor="text1"/>
          <w:sz w:val="28"/>
          <w:szCs w:val="28"/>
        </w:rPr>
        <w:t xml:space="preserve">II. </w:t>
      </w:r>
      <w:r w:rsidR="000E070D" w:rsidRPr="008E4CC1">
        <w:rPr>
          <w:rFonts w:ascii="Palatino Linotype" w:hAnsi="Palatino Linotype"/>
          <w:b/>
          <w:color w:val="000000" w:themeColor="text1"/>
          <w:sz w:val="28"/>
          <w:szCs w:val="28"/>
        </w:rPr>
        <w:t>Solicitud de aclaración</w:t>
      </w:r>
      <w:r w:rsidR="007D22F1" w:rsidRPr="008E4CC1">
        <w:rPr>
          <w:rFonts w:ascii="Palatino Linotype" w:hAnsi="Palatino Linotype"/>
          <w:b/>
          <w:color w:val="000000" w:themeColor="text1"/>
          <w:sz w:val="28"/>
          <w:szCs w:val="28"/>
        </w:rPr>
        <w:t xml:space="preserve"> </w:t>
      </w:r>
    </w:p>
    <w:p w14:paraId="4B6BC66F" w14:textId="59E3DC86" w:rsidR="00BB5624" w:rsidRPr="008E4CC1" w:rsidRDefault="00BB5624" w:rsidP="0028490A">
      <w:pPr>
        <w:spacing w:line="360" w:lineRule="auto"/>
        <w:jc w:val="both"/>
        <w:rPr>
          <w:rFonts w:ascii="Palatino Linotype" w:hAnsi="Palatino Linotype"/>
        </w:rPr>
      </w:pPr>
      <w:r w:rsidRPr="008E4CC1">
        <w:rPr>
          <w:rFonts w:ascii="Palatino Linotype" w:hAnsi="Palatino Linotype"/>
        </w:rPr>
        <w:t>De las constancias que obran en el expediente electrónico</w:t>
      </w:r>
      <w:r w:rsidRPr="008E4CC1">
        <w:rPr>
          <w:rFonts w:ascii="Palatino Linotype" w:hAnsi="Palatino Linotype"/>
          <w:b/>
        </w:rPr>
        <w:t>,</w:t>
      </w:r>
      <w:r w:rsidRPr="008E4CC1">
        <w:rPr>
          <w:rFonts w:ascii="Palatino Linotype" w:hAnsi="Palatino Linotype"/>
        </w:rPr>
        <w:t xml:space="preserve"> se advierte que en fecha trece de enero de dos mil veintidós, </w:t>
      </w:r>
      <w:r w:rsidRPr="008E4CC1">
        <w:rPr>
          <w:rFonts w:ascii="Palatino Linotype" w:hAnsi="Palatino Linotype"/>
          <w:b/>
        </w:rPr>
        <w:t xml:space="preserve">EL SUJETO OBLIGADO </w:t>
      </w:r>
      <w:r w:rsidRPr="008E4CC1">
        <w:rPr>
          <w:rFonts w:ascii="Palatino Linotype" w:hAnsi="Palatino Linotype"/>
        </w:rPr>
        <w:t xml:space="preserve">requirió al </w:t>
      </w:r>
      <w:r w:rsidRPr="008E4CC1">
        <w:rPr>
          <w:rFonts w:ascii="Palatino Linotype" w:hAnsi="Palatino Linotype"/>
          <w:b/>
        </w:rPr>
        <w:t xml:space="preserve">RECURRENTE </w:t>
      </w:r>
      <w:r w:rsidRPr="008E4CC1">
        <w:rPr>
          <w:rFonts w:ascii="Palatino Linotype" w:hAnsi="Palatino Linotype"/>
        </w:rPr>
        <w:t>aclarara la solicitud de información pública planteada, en los siguientes términos:</w:t>
      </w:r>
    </w:p>
    <w:p w14:paraId="00A87269" w14:textId="77777777" w:rsidR="00BB5624" w:rsidRPr="008E4CC1" w:rsidRDefault="00BB5624" w:rsidP="0028490A">
      <w:pPr>
        <w:ind w:left="851" w:right="901"/>
        <w:jc w:val="both"/>
        <w:rPr>
          <w:rFonts w:ascii="Palatino Linotype" w:hAnsi="Palatino Linotype" w:cs="Arial"/>
          <w:i/>
          <w:sz w:val="22"/>
          <w:szCs w:val="22"/>
          <w:lang w:eastAsia="es-MX"/>
        </w:rPr>
      </w:pPr>
    </w:p>
    <w:p w14:paraId="74E6B4C1" w14:textId="05191FB0" w:rsidR="00BB5624" w:rsidRPr="008E4CC1" w:rsidRDefault="00BB5624" w:rsidP="0028490A">
      <w:pPr>
        <w:ind w:left="851" w:right="901"/>
        <w:jc w:val="both"/>
        <w:rPr>
          <w:rFonts w:ascii="Palatino Linotype" w:hAnsi="Palatino Linotype" w:cs="Arial"/>
          <w:i/>
          <w:sz w:val="22"/>
          <w:szCs w:val="22"/>
          <w:lang w:eastAsia="es-MX"/>
        </w:rPr>
      </w:pPr>
      <w:r w:rsidRPr="008E4CC1">
        <w:rPr>
          <w:rFonts w:ascii="Palatino Linotype" w:hAnsi="Palatino Linotype" w:cs="Arial"/>
          <w:i/>
          <w:sz w:val="22"/>
          <w:szCs w:val="22"/>
          <w:lang w:eastAsia="es-MX"/>
        </w:rPr>
        <w:t>“…Con fundamento en el articulo 159 de la Ley de Transparencia y Acceso a la Información Pública del Estado de México y Municipios, se le requiere para que dentro del plazo de diez días hábiles realice lo siguiente:</w:t>
      </w:r>
    </w:p>
    <w:p w14:paraId="16B42F98" w14:textId="73259D86" w:rsidR="00BB5624" w:rsidRPr="008E4CC1" w:rsidRDefault="00BB5624" w:rsidP="0028490A">
      <w:pPr>
        <w:ind w:left="851" w:right="901"/>
        <w:jc w:val="both"/>
        <w:rPr>
          <w:rFonts w:ascii="Palatino Linotype" w:hAnsi="Palatino Linotype" w:cs="Arial"/>
          <w:i/>
          <w:sz w:val="22"/>
          <w:szCs w:val="22"/>
          <w:lang w:eastAsia="es-MX"/>
        </w:rPr>
      </w:pPr>
    </w:p>
    <w:p w14:paraId="2FE14CAD" w14:textId="3AC2CE42" w:rsidR="00BB5624" w:rsidRPr="008E4CC1" w:rsidRDefault="00BB5624" w:rsidP="0028490A">
      <w:pPr>
        <w:ind w:left="851" w:right="901"/>
        <w:jc w:val="both"/>
        <w:rPr>
          <w:rFonts w:ascii="Palatino Linotype" w:hAnsi="Palatino Linotype" w:cs="Arial"/>
          <w:i/>
          <w:sz w:val="22"/>
          <w:szCs w:val="22"/>
          <w:lang w:eastAsia="es-MX"/>
        </w:rPr>
      </w:pPr>
      <w:r w:rsidRPr="008E4CC1">
        <w:rPr>
          <w:rFonts w:ascii="Palatino Linotype" w:hAnsi="Palatino Linotype" w:cs="Arial"/>
          <w:i/>
          <w:sz w:val="22"/>
          <w:szCs w:val="22"/>
          <w:lang w:eastAsia="es-MX"/>
        </w:rPr>
        <w:t>Buenas tardes sería tan amable de indicar de manera especifica que es lo que desea saber del presupuesto y de que año.</w:t>
      </w:r>
    </w:p>
    <w:p w14:paraId="714742FD" w14:textId="77777777" w:rsidR="00BB5624" w:rsidRPr="008E4CC1" w:rsidRDefault="00BB5624" w:rsidP="0028490A">
      <w:pPr>
        <w:ind w:left="851" w:right="901"/>
        <w:jc w:val="both"/>
        <w:rPr>
          <w:rFonts w:ascii="Palatino Linotype" w:hAnsi="Palatino Linotype" w:cs="Arial"/>
          <w:i/>
          <w:sz w:val="22"/>
          <w:szCs w:val="22"/>
          <w:lang w:eastAsia="es-MX"/>
        </w:rPr>
      </w:pPr>
    </w:p>
    <w:p w14:paraId="55E1E250" w14:textId="4CDA0FDE" w:rsidR="00BB5624" w:rsidRPr="008E4CC1" w:rsidRDefault="00BB5624" w:rsidP="0028490A">
      <w:pPr>
        <w:ind w:left="851" w:right="901"/>
        <w:jc w:val="both"/>
        <w:rPr>
          <w:rFonts w:ascii="Palatino Linotype" w:hAnsi="Palatino Linotype" w:cs="Arial"/>
          <w:i/>
          <w:sz w:val="22"/>
          <w:szCs w:val="22"/>
          <w:lang w:eastAsia="es-MX"/>
        </w:rPr>
      </w:pPr>
      <w:r w:rsidRPr="008E4CC1">
        <w:rPr>
          <w:rFonts w:ascii="Palatino Linotype" w:hAnsi="Palatino Linotype" w:cs="Arial"/>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49F87D2" w14:textId="77777777" w:rsidR="00BB5624" w:rsidRPr="008E4CC1" w:rsidRDefault="00BB5624" w:rsidP="0028490A">
      <w:pPr>
        <w:ind w:left="851" w:right="901"/>
        <w:jc w:val="both"/>
        <w:rPr>
          <w:rFonts w:ascii="Palatino Linotype" w:hAnsi="Palatino Linotype" w:cs="Arial"/>
          <w:i/>
          <w:sz w:val="22"/>
          <w:szCs w:val="22"/>
          <w:lang w:eastAsia="es-MX"/>
        </w:rPr>
      </w:pPr>
    </w:p>
    <w:p w14:paraId="572A6AC4" w14:textId="6AA07C47" w:rsidR="00BB5624" w:rsidRPr="008E4CC1" w:rsidRDefault="00BB5624" w:rsidP="0028490A">
      <w:pPr>
        <w:ind w:left="851" w:right="901"/>
        <w:jc w:val="both"/>
        <w:rPr>
          <w:rFonts w:ascii="Palatino Linotype" w:hAnsi="Palatino Linotype" w:cs="Arial"/>
          <w:i/>
          <w:sz w:val="22"/>
          <w:szCs w:val="22"/>
          <w:lang w:eastAsia="es-MX"/>
        </w:rPr>
      </w:pPr>
      <w:r w:rsidRPr="008E4CC1">
        <w:rPr>
          <w:rFonts w:ascii="Palatino Linotype" w:hAnsi="Palatino Linotype" w:cs="Arial"/>
          <w:i/>
          <w:sz w:val="22"/>
          <w:szCs w:val="22"/>
          <w:lang w:eastAsia="es-MX"/>
        </w:rPr>
        <w:t>ATENTAMENTE</w:t>
      </w:r>
    </w:p>
    <w:p w14:paraId="114EB520" w14:textId="77777777" w:rsidR="00BB5624" w:rsidRPr="008E4CC1" w:rsidRDefault="00BB5624" w:rsidP="0028490A">
      <w:pPr>
        <w:ind w:left="851" w:right="901"/>
        <w:jc w:val="both"/>
        <w:rPr>
          <w:rFonts w:ascii="Palatino Linotype" w:hAnsi="Palatino Linotype" w:cs="Arial"/>
          <w:i/>
          <w:sz w:val="22"/>
          <w:szCs w:val="22"/>
          <w:lang w:eastAsia="es-MX"/>
        </w:rPr>
      </w:pPr>
    </w:p>
    <w:p w14:paraId="14FE7164" w14:textId="7A9DAAB9" w:rsidR="00BB5624" w:rsidRPr="008E4CC1" w:rsidRDefault="00BB5624" w:rsidP="0028490A">
      <w:pPr>
        <w:ind w:left="851" w:right="901"/>
        <w:jc w:val="both"/>
        <w:rPr>
          <w:rFonts w:ascii="Palatino Linotype" w:hAnsi="Palatino Linotype" w:cs="Arial"/>
          <w:i/>
          <w:sz w:val="22"/>
          <w:szCs w:val="22"/>
          <w:lang w:eastAsia="es-MX"/>
        </w:rPr>
      </w:pPr>
      <w:r w:rsidRPr="008E4CC1">
        <w:rPr>
          <w:rFonts w:ascii="Palatino Linotype" w:hAnsi="Palatino Linotype" w:cs="Arial"/>
          <w:i/>
          <w:sz w:val="22"/>
          <w:szCs w:val="22"/>
          <w:lang w:eastAsia="es-MX"/>
        </w:rPr>
        <w:t>IKER EMMANUEL NAVARRETE HERNANDEZ” (sic)</w:t>
      </w:r>
    </w:p>
    <w:p w14:paraId="0050D7C8" w14:textId="77777777" w:rsidR="00BB5624" w:rsidRPr="008E4CC1" w:rsidRDefault="00BB5624" w:rsidP="0028490A">
      <w:pPr>
        <w:ind w:left="851" w:right="901"/>
        <w:jc w:val="both"/>
        <w:rPr>
          <w:rFonts w:ascii="Palatino Linotype" w:hAnsi="Palatino Linotype"/>
          <w:lang w:eastAsia="es-MX"/>
        </w:rPr>
      </w:pPr>
    </w:p>
    <w:p w14:paraId="62AE4C7A" w14:textId="7B66298D" w:rsidR="000E070D" w:rsidRPr="008E4CC1" w:rsidRDefault="00F84FBE" w:rsidP="000E070D">
      <w:pPr>
        <w:pStyle w:val="Prrafodelista"/>
        <w:tabs>
          <w:tab w:val="left" w:pos="709"/>
        </w:tabs>
        <w:spacing w:line="360" w:lineRule="auto"/>
        <w:ind w:left="0"/>
        <w:jc w:val="both"/>
        <w:rPr>
          <w:rFonts w:ascii="Palatino Linotype" w:hAnsi="Palatino Linotype" w:cs="Arial"/>
          <w:b/>
          <w:sz w:val="28"/>
          <w:szCs w:val="28"/>
        </w:rPr>
      </w:pPr>
      <w:r w:rsidRPr="008E4CC1">
        <w:rPr>
          <w:rFonts w:ascii="Palatino Linotype" w:hAnsi="Palatino Linotype"/>
          <w:b/>
          <w:color w:val="000000" w:themeColor="text1"/>
          <w:sz w:val="28"/>
          <w:szCs w:val="28"/>
        </w:rPr>
        <w:t>I</w:t>
      </w:r>
      <w:r w:rsidR="00715751" w:rsidRPr="008E4CC1">
        <w:rPr>
          <w:rFonts w:ascii="Palatino Linotype" w:hAnsi="Palatino Linotype"/>
          <w:b/>
          <w:color w:val="000000" w:themeColor="text1"/>
          <w:sz w:val="28"/>
          <w:szCs w:val="28"/>
        </w:rPr>
        <w:t>I</w:t>
      </w:r>
      <w:r w:rsidRPr="008E4CC1">
        <w:rPr>
          <w:rFonts w:ascii="Palatino Linotype" w:hAnsi="Palatino Linotype"/>
          <w:b/>
          <w:color w:val="000000" w:themeColor="text1"/>
          <w:sz w:val="28"/>
          <w:szCs w:val="28"/>
        </w:rPr>
        <w:t>I.</w:t>
      </w:r>
      <w:r w:rsidR="000E070D" w:rsidRPr="008E4CC1">
        <w:rPr>
          <w:rFonts w:ascii="Palatino Linotype" w:hAnsi="Palatino Linotype"/>
          <w:b/>
          <w:color w:val="000000" w:themeColor="text1"/>
          <w:sz w:val="28"/>
          <w:szCs w:val="28"/>
        </w:rPr>
        <w:t xml:space="preserve"> </w:t>
      </w:r>
      <w:r w:rsidR="000E070D" w:rsidRPr="008E4CC1">
        <w:rPr>
          <w:rFonts w:ascii="Palatino Linotype" w:hAnsi="Palatino Linotype" w:cs="Arial"/>
          <w:b/>
          <w:sz w:val="28"/>
          <w:szCs w:val="28"/>
        </w:rPr>
        <w:t>Respuesta del Sujeto Obligado</w:t>
      </w:r>
    </w:p>
    <w:p w14:paraId="44D16AE2" w14:textId="29332D1B" w:rsidR="007A5836" w:rsidRPr="008E4CC1" w:rsidRDefault="007A5836" w:rsidP="0028490A">
      <w:pPr>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De las constancias que integran el expediente electrónico del </w:t>
      </w:r>
      <w:r w:rsidRPr="008E4CC1">
        <w:rPr>
          <w:rFonts w:ascii="Palatino Linotype" w:hAnsi="Palatino Linotype" w:cs="Arial"/>
          <w:b/>
          <w:color w:val="000000" w:themeColor="text1"/>
        </w:rPr>
        <w:t>SAIMEX</w:t>
      </w:r>
      <w:r w:rsidRPr="008E4CC1">
        <w:rPr>
          <w:rFonts w:ascii="Palatino Linotype" w:hAnsi="Palatino Linotype" w:cs="Arial"/>
          <w:color w:val="000000" w:themeColor="text1"/>
        </w:rPr>
        <w:t xml:space="preserve"> se advierte que </w:t>
      </w:r>
      <w:r w:rsidRPr="008E4CC1">
        <w:rPr>
          <w:rFonts w:ascii="Palatino Linotype" w:hAnsi="Palatino Linotype" w:cs="Arial"/>
          <w:b/>
          <w:color w:val="000000" w:themeColor="text1"/>
        </w:rPr>
        <w:t>EL SUJETO OBLIGADO</w:t>
      </w:r>
      <w:r w:rsidRPr="008E4CC1">
        <w:rPr>
          <w:rFonts w:ascii="Palatino Linotype" w:hAnsi="Palatino Linotype" w:cs="Arial"/>
          <w:color w:val="000000" w:themeColor="text1"/>
        </w:rPr>
        <w:t xml:space="preserve"> dio respuesta a la </w:t>
      </w:r>
      <w:r w:rsidR="0022743B" w:rsidRPr="008E4CC1">
        <w:rPr>
          <w:rFonts w:ascii="Palatino Linotype" w:hAnsi="Palatino Linotype" w:cs="Arial"/>
          <w:color w:val="000000" w:themeColor="text1"/>
        </w:rPr>
        <w:t>S</w:t>
      </w:r>
      <w:r w:rsidRPr="008E4CC1">
        <w:rPr>
          <w:rFonts w:ascii="Palatino Linotype" w:hAnsi="Palatino Linotype" w:cs="Arial"/>
          <w:color w:val="000000" w:themeColor="text1"/>
        </w:rPr>
        <w:t xml:space="preserve">olicitud de </w:t>
      </w:r>
      <w:r w:rsidR="0022743B" w:rsidRPr="008E4CC1">
        <w:rPr>
          <w:rFonts w:ascii="Palatino Linotype" w:hAnsi="Palatino Linotype" w:cs="Arial"/>
          <w:color w:val="000000" w:themeColor="text1"/>
        </w:rPr>
        <w:t>A</w:t>
      </w:r>
      <w:r w:rsidRPr="008E4CC1">
        <w:rPr>
          <w:rFonts w:ascii="Palatino Linotype" w:hAnsi="Palatino Linotype" w:cs="Arial"/>
          <w:color w:val="000000" w:themeColor="text1"/>
        </w:rPr>
        <w:t xml:space="preserve">cceso a la </w:t>
      </w:r>
      <w:r w:rsidR="0022743B" w:rsidRPr="008E4CC1">
        <w:rPr>
          <w:rFonts w:ascii="Palatino Linotype" w:hAnsi="Palatino Linotype" w:cs="Arial"/>
          <w:color w:val="000000" w:themeColor="text1"/>
        </w:rPr>
        <w:t>I</w:t>
      </w:r>
      <w:r w:rsidRPr="008E4CC1">
        <w:rPr>
          <w:rFonts w:ascii="Palatino Linotype" w:hAnsi="Palatino Linotype" w:cs="Arial"/>
          <w:color w:val="000000" w:themeColor="text1"/>
        </w:rPr>
        <w:t xml:space="preserve">nformación, en fecha </w:t>
      </w:r>
      <w:r w:rsidR="00BB5624" w:rsidRPr="008E4CC1">
        <w:rPr>
          <w:rFonts w:ascii="Palatino Linotype" w:hAnsi="Palatino Linotype" w:cs="Arial"/>
          <w:color w:val="000000" w:themeColor="text1"/>
        </w:rPr>
        <w:t xml:space="preserve">trece de enero </w:t>
      </w:r>
      <w:r w:rsidR="006952D4" w:rsidRPr="008E4CC1">
        <w:rPr>
          <w:rFonts w:ascii="Palatino Linotype" w:hAnsi="Palatino Linotype" w:cs="Arial"/>
          <w:color w:val="000000" w:themeColor="text1"/>
        </w:rPr>
        <w:t>de dos mil veintidós</w:t>
      </w:r>
      <w:r w:rsidRPr="008E4CC1">
        <w:rPr>
          <w:rFonts w:ascii="Palatino Linotype" w:hAnsi="Palatino Linotype" w:cs="Arial"/>
          <w:color w:val="000000" w:themeColor="text1"/>
        </w:rPr>
        <w:t>, en los términos que a continuación se citan:</w:t>
      </w:r>
    </w:p>
    <w:p w14:paraId="021BF839" w14:textId="77777777" w:rsidR="003652DA" w:rsidRPr="008E4CC1" w:rsidRDefault="003652DA" w:rsidP="0028490A">
      <w:pPr>
        <w:pStyle w:val="Prrafodelista"/>
        <w:ind w:left="851" w:right="899"/>
        <w:jc w:val="both"/>
        <w:rPr>
          <w:rFonts w:ascii="Palatino Linotype" w:hAnsi="Palatino Linotype" w:cs="Arial"/>
          <w:i/>
          <w:color w:val="000000" w:themeColor="text1"/>
          <w:sz w:val="22"/>
        </w:rPr>
      </w:pPr>
    </w:p>
    <w:p w14:paraId="0485B130" w14:textId="023031B0" w:rsidR="00BB5624" w:rsidRPr="008E4CC1" w:rsidRDefault="007A5836" w:rsidP="0028490A">
      <w:pPr>
        <w:pStyle w:val="Prrafodelista"/>
        <w:ind w:left="851" w:right="899"/>
        <w:jc w:val="both"/>
        <w:rPr>
          <w:rFonts w:ascii="Palatino Linotype" w:hAnsi="Palatino Linotype" w:cs="Arial"/>
          <w:i/>
          <w:color w:val="000000" w:themeColor="text1"/>
          <w:sz w:val="22"/>
        </w:rPr>
      </w:pPr>
      <w:r w:rsidRPr="008E4CC1">
        <w:rPr>
          <w:rFonts w:ascii="Palatino Linotype" w:hAnsi="Palatino Linotype" w:cs="Arial"/>
          <w:i/>
          <w:color w:val="000000" w:themeColor="text1"/>
          <w:sz w:val="22"/>
        </w:rPr>
        <w:lastRenderedPageBreak/>
        <w:t>“</w:t>
      </w:r>
      <w:r w:rsidR="00BB5624" w:rsidRPr="008E4CC1">
        <w:rPr>
          <w:rFonts w:ascii="Palatino Linotype" w:hAnsi="Palatino Linotype" w:cs="Arial"/>
          <w:i/>
          <w:color w:val="000000" w:themeColor="text1"/>
          <w:sz w:val="22"/>
        </w:rPr>
        <w:t>Con fundamento en el artículo 163 de la Ley de Transparencia y Acceso a la Información Pública del Estado de México y Municipios, le contestamos que:</w:t>
      </w:r>
    </w:p>
    <w:p w14:paraId="627105F2" w14:textId="77777777" w:rsidR="00BB5624" w:rsidRPr="008E4CC1" w:rsidRDefault="00BB5624" w:rsidP="0028490A">
      <w:pPr>
        <w:pStyle w:val="Prrafodelista"/>
        <w:ind w:left="851" w:right="899"/>
        <w:jc w:val="both"/>
        <w:rPr>
          <w:rFonts w:ascii="Palatino Linotype" w:hAnsi="Palatino Linotype" w:cs="Arial"/>
          <w:i/>
          <w:color w:val="000000" w:themeColor="text1"/>
          <w:sz w:val="22"/>
        </w:rPr>
      </w:pPr>
    </w:p>
    <w:p w14:paraId="35D824D1" w14:textId="44ED660E" w:rsidR="00BB5624" w:rsidRPr="008E4CC1" w:rsidRDefault="00BB5624" w:rsidP="0028490A">
      <w:pPr>
        <w:pStyle w:val="Prrafodelista"/>
        <w:ind w:left="851" w:right="899"/>
        <w:jc w:val="both"/>
        <w:rPr>
          <w:rFonts w:ascii="Palatino Linotype" w:hAnsi="Palatino Linotype" w:cs="Arial"/>
          <w:i/>
          <w:color w:val="000000" w:themeColor="text1"/>
          <w:sz w:val="22"/>
        </w:rPr>
      </w:pPr>
      <w:r w:rsidRPr="008E4CC1">
        <w:rPr>
          <w:rFonts w:ascii="Palatino Linotype" w:hAnsi="Palatino Linotype" w:cs="Arial"/>
          <w:i/>
          <w:color w:val="000000" w:themeColor="text1"/>
          <w:sz w:val="22"/>
        </w:rPr>
        <w:t>En atención a su solicitud me permito informar a Usted que en el Municipio de Aculco no existe ninguna Zona Habitacional denominada San Jose de la Palma dicha informacion puede ser corroborada en los siguientes links: http://www.aculco.edomex.gob.mx/plan_desarrollo_municipal y en http://www.aculco.edomex.gob.mx/marco en el apartado relativo al Bando Municipal</w:t>
      </w:r>
    </w:p>
    <w:p w14:paraId="24FDED1B" w14:textId="77777777" w:rsidR="00BB5624" w:rsidRPr="008E4CC1" w:rsidRDefault="00BB5624" w:rsidP="0028490A">
      <w:pPr>
        <w:pStyle w:val="Prrafodelista"/>
        <w:ind w:left="851" w:right="899"/>
        <w:jc w:val="both"/>
        <w:rPr>
          <w:rFonts w:ascii="Palatino Linotype" w:hAnsi="Palatino Linotype" w:cs="Arial"/>
          <w:i/>
          <w:color w:val="000000" w:themeColor="text1"/>
          <w:sz w:val="22"/>
        </w:rPr>
      </w:pPr>
    </w:p>
    <w:p w14:paraId="3C7DF6A1" w14:textId="412311FF" w:rsidR="00BB5624" w:rsidRPr="008E4CC1" w:rsidRDefault="00BB5624" w:rsidP="0028490A">
      <w:pPr>
        <w:pStyle w:val="Prrafodelista"/>
        <w:ind w:left="851" w:right="899"/>
        <w:jc w:val="both"/>
        <w:rPr>
          <w:rFonts w:ascii="Palatino Linotype" w:hAnsi="Palatino Linotype" w:cs="Arial"/>
          <w:i/>
          <w:color w:val="000000" w:themeColor="text1"/>
          <w:sz w:val="22"/>
        </w:rPr>
      </w:pPr>
      <w:r w:rsidRPr="008E4CC1">
        <w:rPr>
          <w:rFonts w:ascii="Palatino Linotype" w:hAnsi="Palatino Linotype" w:cs="Arial"/>
          <w:i/>
          <w:color w:val="000000" w:themeColor="text1"/>
          <w:sz w:val="22"/>
        </w:rPr>
        <w:t>ATENTAMENTE</w:t>
      </w:r>
    </w:p>
    <w:p w14:paraId="193AD77B" w14:textId="77777777" w:rsidR="00BB5624" w:rsidRPr="008E4CC1" w:rsidRDefault="00BB5624" w:rsidP="0028490A">
      <w:pPr>
        <w:pStyle w:val="Prrafodelista"/>
        <w:ind w:left="851" w:right="899"/>
        <w:jc w:val="both"/>
        <w:rPr>
          <w:rFonts w:ascii="Palatino Linotype" w:hAnsi="Palatino Linotype" w:cs="Arial"/>
          <w:i/>
          <w:color w:val="000000" w:themeColor="text1"/>
          <w:sz w:val="22"/>
        </w:rPr>
      </w:pPr>
    </w:p>
    <w:p w14:paraId="6D460F61" w14:textId="5256DA29" w:rsidR="007A5836" w:rsidRPr="008E4CC1" w:rsidRDefault="00BB5624" w:rsidP="0028490A">
      <w:pPr>
        <w:pStyle w:val="Prrafodelista"/>
        <w:tabs>
          <w:tab w:val="left" w:pos="5937"/>
        </w:tabs>
        <w:ind w:left="851" w:right="899"/>
        <w:jc w:val="both"/>
        <w:rPr>
          <w:rFonts w:ascii="Palatino Linotype" w:hAnsi="Palatino Linotype" w:cs="Arial"/>
          <w:i/>
          <w:color w:val="000000" w:themeColor="text1"/>
          <w:sz w:val="22"/>
        </w:rPr>
      </w:pPr>
      <w:r w:rsidRPr="008E4CC1">
        <w:rPr>
          <w:rFonts w:ascii="Palatino Linotype" w:hAnsi="Palatino Linotype" w:cs="Arial"/>
          <w:i/>
          <w:color w:val="000000" w:themeColor="text1"/>
          <w:sz w:val="22"/>
        </w:rPr>
        <w:t>IKER EMMANUEL NAVARRETE HERNANDEZ</w:t>
      </w:r>
      <w:r w:rsidR="007A5836" w:rsidRPr="008E4CC1">
        <w:rPr>
          <w:rFonts w:ascii="Palatino Linotype" w:hAnsi="Palatino Linotype" w:cs="Arial"/>
          <w:i/>
          <w:color w:val="000000" w:themeColor="text1"/>
          <w:sz w:val="22"/>
        </w:rPr>
        <w:t>”</w:t>
      </w:r>
      <w:r w:rsidR="00F84FBE" w:rsidRPr="008E4CC1">
        <w:rPr>
          <w:rFonts w:ascii="Palatino Linotype" w:hAnsi="Palatino Linotype" w:cs="Arial"/>
          <w:i/>
          <w:color w:val="000000" w:themeColor="text1"/>
          <w:sz w:val="22"/>
        </w:rPr>
        <w:t xml:space="preserve"> (sic) </w:t>
      </w:r>
    </w:p>
    <w:p w14:paraId="33C8E058" w14:textId="77777777" w:rsidR="007A5836" w:rsidRPr="008E4CC1" w:rsidRDefault="007A5836" w:rsidP="000E070D">
      <w:pPr>
        <w:ind w:right="757"/>
        <w:jc w:val="both"/>
        <w:rPr>
          <w:rFonts w:ascii="Palatino Linotype" w:hAnsi="Palatino Linotype" w:cs="Arial"/>
          <w:i/>
          <w:color w:val="000000" w:themeColor="text1"/>
          <w:sz w:val="22"/>
        </w:rPr>
      </w:pPr>
    </w:p>
    <w:p w14:paraId="16CBC763" w14:textId="77777777" w:rsidR="000E070D" w:rsidRPr="008E4CC1" w:rsidRDefault="007620A6" w:rsidP="000E070D">
      <w:pPr>
        <w:pStyle w:val="Prrafodelista"/>
        <w:tabs>
          <w:tab w:val="left" w:pos="709"/>
        </w:tabs>
        <w:spacing w:line="360" w:lineRule="auto"/>
        <w:ind w:left="0"/>
        <w:jc w:val="both"/>
        <w:rPr>
          <w:rFonts w:ascii="Palatino Linotype" w:hAnsi="Palatino Linotype" w:cs="Arial"/>
          <w:b/>
          <w:bCs/>
        </w:rPr>
      </w:pPr>
      <w:r w:rsidRPr="008E4CC1">
        <w:rPr>
          <w:rFonts w:ascii="Palatino Linotype" w:hAnsi="Palatino Linotype"/>
          <w:b/>
          <w:color w:val="000000" w:themeColor="text1"/>
          <w:sz w:val="28"/>
          <w:szCs w:val="28"/>
        </w:rPr>
        <w:t>I</w:t>
      </w:r>
      <w:r w:rsidR="00B306B4" w:rsidRPr="008E4CC1">
        <w:rPr>
          <w:rFonts w:ascii="Palatino Linotype" w:hAnsi="Palatino Linotype"/>
          <w:b/>
          <w:color w:val="000000" w:themeColor="text1"/>
          <w:sz w:val="28"/>
          <w:szCs w:val="28"/>
        </w:rPr>
        <w:t>V</w:t>
      </w:r>
      <w:r w:rsidR="002A2285" w:rsidRPr="008E4CC1">
        <w:rPr>
          <w:rFonts w:ascii="Palatino Linotype" w:hAnsi="Palatino Linotype"/>
          <w:b/>
          <w:color w:val="000000" w:themeColor="text1"/>
          <w:sz w:val="28"/>
          <w:szCs w:val="28"/>
        </w:rPr>
        <w:t>.</w:t>
      </w:r>
      <w:r w:rsidR="002A2285" w:rsidRPr="008E4CC1">
        <w:rPr>
          <w:rFonts w:ascii="Palatino Linotype" w:hAnsi="Palatino Linotype" w:cs="Arial"/>
          <w:b/>
          <w:color w:val="000000" w:themeColor="text1"/>
        </w:rPr>
        <w:t xml:space="preserve"> </w:t>
      </w:r>
      <w:r w:rsidR="000E070D" w:rsidRPr="008E4CC1">
        <w:rPr>
          <w:rFonts w:ascii="Palatino Linotype" w:hAnsi="Palatino Linotype" w:cs="Arial"/>
          <w:b/>
          <w:bCs/>
          <w:sz w:val="28"/>
          <w:szCs w:val="28"/>
        </w:rPr>
        <w:t>Del Recurso de Revisión</w:t>
      </w:r>
    </w:p>
    <w:p w14:paraId="7CE05361" w14:textId="77F5AFC1" w:rsidR="007A5836" w:rsidRPr="008E4CC1" w:rsidRDefault="007A5836" w:rsidP="0028490A">
      <w:pPr>
        <w:pStyle w:val="Prrafodelista"/>
        <w:spacing w:line="360" w:lineRule="auto"/>
        <w:ind w:left="0"/>
        <w:jc w:val="both"/>
        <w:rPr>
          <w:rFonts w:ascii="Palatino Linotype" w:hAnsi="Palatino Linotype" w:cs="Arial"/>
          <w:color w:val="000000" w:themeColor="text1"/>
        </w:rPr>
      </w:pPr>
      <w:r w:rsidRPr="008E4CC1">
        <w:rPr>
          <w:rFonts w:ascii="Palatino Linotype" w:hAnsi="Palatino Linotype"/>
          <w:color w:val="000000" w:themeColor="text1"/>
        </w:rPr>
        <w:t xml:space="preserve">Inconforme con la </w:t>
      </w:r>
      <w:r w:rsidRPr="008E4CC1">
        <w:rPr>
          <w:rFonts w:ascii="Palatino Linotype" w:hAnsi="Palatino Linotype" w:cs="Arial"/>
          <w:color w:val="000000" w:themeColor="text1"/>
        </w:rPr>
        <w:t xml:space="preserve">respuesta </w:t>
      </w:r>
      <w:r w:rsidRPr="008E4CC1">
        <w:rPr>
          <w:rFonts w:ascii="Palatino Linotype" w:hAnsi="Palatino Linotype"/>
          <w:color w:val="000000" w:themeColor="text1"/>
        </w:rPr>
        <w:t xml:space="preserve">del </w:t>
      </w:r>
      <w:r w:rsidRPr="008E4CC1">
        <w:rPr>
          <w:rFonts w:ascii="Palatino Linotype" w:hAnsi="Palatino Linotype"/>
          <w:b/>
          <w:color w:val="000000" w:themeColor="text1"/>
        </w:rPr>
        <w:t>SUJETO OBLIGADO</w:t>
      </w:r>
      <w:r w:rsidRPr="008E4CC1">
        <w:rPr>
          <w:rFonts w:ascii="Palatino Linotype" w:hAnsi="Palatino Linotype"/>
          <w:color w:val="000000" w:themeColor="text1"/>
        </w:rPr>
        <w:t xml:space="preserve">, el </w:t>
      </w:r>
      <w:r w:rsidR="00C51002" w:rsidRPr="008E4CC1">
        <w:rPr>
          <w:rFonts w:ascii="Palatino Linotype" w:hAnsi="Palatino Linotype"/>
          <w:color w:val="000000" w:themeColor="text1"/>
        </w:rPr>
        <w:t>veinte</w:t>
      </w:r>
      <w:r w:rsidR="00651ED3" w:rsidRPr="008E4CC1">
        <w:rPr>
          <w:rFonts w:ascii="Palatino Linotype" w:hAnsi="Palatino Linotype"/>
          <w:color w:val="000000" w:themeColor="text1"/>
        </w:rPr>
        <w:t xml:space="preserve"> </w:t>
      </w:r>
      <w:r w:rsidR="00A9204E" w:rsidRPr="008E4CC1">
        <w:rPr>
          <w:rFonts w:ascii="Palatino Linotype" w:hAnsi="Palatino Linotype"/>
          <w:color w:val="000000" w:themeColor="text1"/>
        </w:rPr>
        <w:t xml:space="preserve">de enero de dos mil veintidós, </w:t>
      </w:r>
      <w:r w:rsidR="00651ED3" w:rsidRPr="008E4CC1">
        <w:rPr>
          <w:rFonts w:ascii="Palatino Linotype" w:hAnsi="Palatino Linotype"/>
          <w:b/>
          <w:color w:val="000000" w:themeColor="text1"/>
        </w:rPr>
        <w:t>EL</w:t>
      </w:r>
      <w:r w:rsidRPr="008E4CC1">
        <w:rPr>
          <w:rFonts w:ascii="Palatino Linotype" w:hAnsi="Palatino Linotype"/>
          <w:b/>
          <w:color w:val="000000" w:themeColor="text1"/>
        </w:rPr>
        <w:t xml:space="preserve"> RECURRENTE</w:t>
      </w:r>
      <w:r w:rsidR="000C7F93" w:rsidRPr="008E4CC1">
        <w:rPr>
          <w:rFonts w:ascii="Palatino Linotype" w:hAnsi="Palatino Linotype"/>
          <w:b/>
          <w:color w:val="000000" w:themeColor="text1"/>
        </w:rPr>
        <w:t xml:space="preserve"> </w:t>
      </w:r>
      <w:r w:rsidRPr="008E4CC1">
        <w:rPr>
          <w:rFonts w:ascii="Palatino Linotype" w:hAnsi="Palatino Linotype"/>
          <w:color w:val="000000" w:themeColor="text1"/>
        </w:rPr>
        <w:t xml:space="preserve">interpuso el </w:t>
      </w:r>
      <w:r w:rsidR="000C7F93" w:rsidRPr="008E4CC1">
        <w:rPr>
          <w:rFonts w:ascii="Palatino Linotype" w:hAnsi="Palatino Linotype"/>
          <w:color w:val="000000" w:themeColor="text1"/>
        </w:rPr>
        <w:t>R</w:t>
      </w:r>
      <w:r w:rsidRPr="008E4CC1">
        <w:rPr>
          <w:rFonts w:ascii="Palatino Linotype" w:hAnsi="Palatino Linotype"/>
          <w:color w:val="000000" w:themeColor="text1"/>
        </w:rPr>
        <w:t xml:space="preserve">ecurso de </w:t>
      </w:r>
      <w:r w:rsidR="000C7F93" w:rsidRPr="008E4CC1">
        <w:rPr>
          <w:rFonts w:ascii="Palatino Linotype" w:hAnsi="Palatino Linotype"/>
          <w:color w:val="000000" w:themeColor="text1"/>
        </w:rPr>
        <w:t>R</w:t>
      </w:r>
      <w:r w:rsidRPr="008E4CC1">
        <w:rPr>
          <w:rFonts w:ascii="Palatino Linotype" w:hAnsi="Palatino Linotype"/>
          <w:color w:val="000000" w:themeColor="text1"/>
        </w:rPr>
        <w:t xml:space="preserve">evisión objeto del presente estudio, el cual fue registrado en </w:t>
      </w:r>
      <w:r w:rsidRPr="008E4CC1">
        <w:rPr>
          <w:rFonts w:ascii="Palatino Linotype" w:hAnsi="Palatino Linotype"/>
          <w:b/>
          <w:color w:val="000000" w:themeColor="text1"/>
        </w:rPr>
        <w:t>EL SAIMEX</w:t>
      </w:r>
      <w:r w:rsidR="00A9204E" w:rsidRPr="008E4CC1">
        <w:rPr>
          <w:rFonts w:ascii="Palatino Linotype" w:hAnsi="Palatino Linotype"/>
          <w:color w:val="000000" w:themeColor="text1"/>
        </w:rPr>
        <w:t xml:space="preserve"> </w:t>
      </w:r>
      <w:r w:rsidRPr="008E4CC1">
        <w:rPr>
          <w:rFonts w:ascii="Palatino Linotype" w:hAnsi="Palatino Linotype"/>
          <w:color w:val="000000" w:themeColor="text1"/>
        </w:rPr>
        <w:t xml:space="preserve">y se le asignó el número de expediente </w:t>
      </w:r>
      <w:r w:rsidR="00A9204E" w:rsidRPr="008E4CC1">
        <w:rPr>
          <w:rFonts w:ascii="Palatino Linotype" w:hAnsi="Palatino Linotype"/>
          <w:b/>
          <w:color w:val="000000" w:themeColor="text1"/>
        </w:rPr>
        <w:t>00</w:t>
      </w:r>
      <w:r w:rsidR="00C51002" w:rsidRPr="008E4CC1">
        <w:rPr>
          <w:rFonts w:ascii="Palatino Linotype" w:hAnsi="Palatino Linotype"/>
          <w:b/>
          <w:color w:val="000000" w:themeColor="text1"/>
        </w:rPr>
        <w:t>197</w:t>
      </w:r>
      <w:r w:rsidR="00A9204E" w:rsidRPr="008E4CC1">
        <w:rPr>
          <w:rFonts w:ascii="Palatino Linotype" w:hAnsi="Palatino Linotype"/>
          <w:b/>
          <w:color w:val="000000" w:themeColor="text1"/>
        </w:rPr>
        <w:t>/INFOEM/IP/RR/2022</w:t>
      </w:r>
      <w:r w:rsidRPr="008E4CC1">
        <w:rPr>
          <w:rFonts w:ascii="Palatino Linotype" w:hAnsi="Palatino Linotype"/>
          <w:b/>
          <w:color w:val="000000" w:themeColor="text1"/>
        </w:rPr>
        <w:t>,</w:t>
      </w:r>
      <w:r w:rsidRPr="008E4CC1">
        <w:rPr>
          <w:rFonts w:ascii="Palatino Linotype" w:hAnsi="Palatino Linotype" w:cs="Arial"/>
          <w:color w:val="000000" w:themeColor="text1"/>
        </w:rPr>
        <w:t xml:space="preserve"> en el</w:t>
      </w:r>
      <w:r w:rsidR="00B306B4" w:rsidRPr="008E4CC1">
        <w:rPr>
          <w:rFonts w:ascii="Palatino Linotype" w:hAnsi="Palatino Linotype" w:cs="Arial"/>
          <w:color w:val="000000" w:themeColor="text1"/>
        </w:rPr>
        <w:t xml:space="preserve"> que</w:t>
      </w:r>
      <w:r w:rsidR="007F2176" w:rsidRPr="008E4CC1">
        <w:rPr>
          <w:rFonts w:ascii="Palatino Linotype" w:hAnsi="Palatino Linotype" w:cs="Arial"/>
          <w:color w:val="000000" w:themeColor="text1"/>
        </w:rPr>
        <w:t xml:space="preserve"> </w:t>
      </w:r>
      <w:r w:rsidR="00651ED3" w:rsidRPr="008E4CC1">
        <w:rPr>
          <w:rFonts w:ascii="Palatino Linotype" w:hAnsi="Palatino Linotype" w:cs="Arial"/>
          <w:b/>
          <w:color w:val="000000" w:themeColor="text1"/>
        </w:rPr>
        <w:t>EL</w:t>
      </w:r>
      <w:r w:rsidR="007F2176" w:rsidRPr="008E4CC1">
        <w:rPr>
          <w:rFonts w:ascii="Palatino Linotype" w:hAnsi="Palatino Linotype" w:cs="Arial"/>
          <w:b/>
          <w:color w:val="000000" w:themeColor="text1"/>
        </w:rPr>
        <w:t xml:space="preserve"> RECURRENTE</w:t>
      </w:r>
      <w:r w:rsidR="00B306B4" w:rsidRPr="008E4CC1">
        <w:rPr>
          <w:rFonts w:ascii="Palatino Linotype" w:hAnsi="Palatino Linotype" w:cs="Arial"/>
          <w:color w:val="000000" w:themeColor="text1"/>
        </w:rPr>
        <w:t xml:space="preserve"> señaló como acto impugnado:</w:t>
      </w:r>
    </w:p>
    <w:p w14:paraId="44EBAB58" w14:textId="77777777" w:rsidR="007A5836" w:rsidRPr="008E4CC1" w:rsidRDefault="007A5836" w:rsidP="0028490A">
      <w:pPr>
        <w:ind w:left="851" w:right="899"/>
        <w:jc w:val="both"/>
        <w:rPr>
          <w:rFonts w:ascii="Palatino Linotype" w:hAnsi="Palatino Linotype" w:cs="Arial"/>
          <w:i/>
          <w:color w:val="000000" w:themeColor="text1"/>
          <w:sz w:val="22"/>
        </w:rPr>
      </w:pPr>
    </w:p>
    <w:p w14:paraId="20193998" w14:textId="3D13907C" w:rsidR="007A5836" w:rsidRPr="008E4CC1" w:rsidRDefault="007A5836" w:rsidP="0028490A">
      <w:pPr>
        <w:pStyle w:val="Prrafodelista"/>
        <w:tabs>
          <w:tab w:val="left" w:pos="5937"/>
        </w:tabs>
        <w:ind w:left="851" w:right="899"/>
        <w:jc w:val="both"/>
        <w:rPr>
          <w:rFonts w:ascii="Palatino Linotype" w:hAnsi="Palatino Linotype" w:cs="Arial"/>
          <w:i/>
          <w:color w:val="000000" w:themeColor="text1"/>
          <w:sz w:val="22"/>
        </w:rPr>
      </w:pPr>
      <w:r w:rsidRPr="008E4CC1">
        <w:rPr>
          <w:rFonts w:ascii="Palatino Linotype" w:hAnsi="Palatino Linotype" w:cs="Arial"/>
          <w:i/>
          <w:color w:val="000000" w:themeColor="text1"/>
          <w:sz w:val="22"/>
        </w:rPr>
        <w:t>“</w:t>
      </w:r>
      <w:r w:rsidR="00C51002" w:rsidRPr="008E4CC1">
        <w:rPr>
          <w:rFonts w:ascii="Palatino Linotype" w:hAnsi="Palatino Linotype" w:cs="Arial"/>
          <w:i/>
          <w:color w:val="000000" w:themeColor="text1"/>
          <w:sz w:val="22"/>
        </w:rPr>
        <w:t>respuesta</w:t>
      </w:r>
      <w:r w:rsidRPr="008E4CC1">
        <w:rPr>
          <w:rFonts w:ascii="Palatino Linotype" w:hAnsi="Palatino Linotype" w:cs="Arial"/>
          <w:i/>
          <w:color w:val="000000" w:themeColor="text1"/>
          <w:sz w:val="22"/>
        </w:rPr>
        <w:t>”</w:t>
      </w:r>
      <w:r w:rsidR="00F84FBE" w:rsidRPr="008E4CC1">
        <w:rPr>
          <w:rFonts w:ascii="Palatino Linotype" w:hAnsi="Palatino Linotype" w:cs="Arial"/>
          <w:i/>
          <w:color w:val="000000" w:themeColor="text1"/>
          <w:sz w:val="22"/>
        </w:rPr>
        <w:t xml:space="preserve"> (sic)</w:t>
      </w:r>
    </w:p>
    <w:p w14:paraId="0436F0B0" w14:textId="77777777" w:rsidR="00651ED3" w:rsidRPr="008E4CC1" w:rsidRDefault="00651ED3" w:rsidP="0028490A">
      <w:pPr>
        <w:ind w:right="899"/>
        <w:jc w:val="both"/>
        <w:rPr>
          <w:rFonts w:ascii="Palatino Linotype" w:hAnsi="Palatino Linotype" w:cs="Arial"/>
          <w:color w:val="000000" w:themeColor="text1"/>
          <w:sz w:val="22"/>
        </w:rPr>
      </w:pPr>
    </w:p>
    <w:p w14:paraId="78E73699" w14:textId="77D2D867" w:rsidR="00D7780E" w:rsidRPr="008E4CC1" w:rsidRDefault="002A2285" w:rsidP="0028490A">
      <w:pPr>
        <w:pStyle w:val="Prrafodelista"/>
        <w:spacing w:line="360" w:lineRule="auto"/>
        <w:ind w:left="0"/>
        <w:contextualSpacing/>
        <w:jc w:val="both"/>
        <w:rPr>
          <w:rFonts w:ascii="Palatino Linotype" w:hAnsi="Palatino Linotype" w:cs="Arial"/>
          <w:b/>
          <w:color w:val="000000" w:themeColor="text1"/>
        </w:rPr>
      </w:pPr>
      <w:r w:rsidRPr="008E4CC1">
        <w:rPr>
          <w:rFonts w:ascii="Palatino Linotype" w:hAnsi="Palatino Linotype"/>
          <w:b/>
          <w:color w:val="000000" w:themeColor="text1"/>
          <w:sz w:val="28"/>
          <w:szCs w:val="28"/>
        </w:rPr>
        <w:t>V.</w:t>
      </w:r>
      <w:r w:rsidRPr="008E4CC1">
        <w:rPr>
          <w:rFonts w:ascii="Palatino Linotype" w:hAnsi="Palatino Linotype" w:cs="Arial"/>
          <w:b/>
          <w:color w:val="000000" w:themeColor="text1"/>
        </w:rPr>
        <w:t xml:space="preserve"> </w:t>
      </w:r>
      <w:r w:rsidR="00D7780E" w:rsidRPr="008E4CC1">
        <w:rPr>
          <w:rFonts w:ascii="Palatino Linotype" w:hAnsi="Palatino Linotype" w:cs="Arial"/>
          <w:b/>
          <w:sz w:val="28"/>
          <w:szCs w:val="28"/>
        </w:rPr>
        <w:t>Del turno del Recurso de Revisión</w:t>
      </w:r>
    </w:p>
    <w:p w14:paraId="17C411EA" w14:textId="592696B9" w:rsidR="007A5836" w:rsidRPr="008E4CC1" w:rsidRDefault="007A5836" w:rsidP="0028490A">
      <w:pPr>
        <w:pStyle w:val="Prrafodelista"/>
        <w:spacing w:line="360" w:lineRule="auto"/>
        <w:ind w:left="0"/>
        <w:contextualSpacing/>
        <w:jc w:val="both"/>
        <w:rPr>
          <w:rFonts w:ascii="Palatino Linotype" w:hAnsi="Palatino Linotype" w:cs="Arial"/>
          <w:color w:val="000000" w:themeColor="text1"/>
        </w:rPr>
      </w:pPr>
      <w:r w:rsidRPr="008E4CC1">
        <w:rPr>
          <w:rFonts w:ascii="Palatino Linotype" w:hAnsi="Palatino Linotype" w:cs="Arial"/>
          <w:color w:val="000000" w:themeColor="text1"/>
        </w:rPr>
        <w:t xml:space="preserve">El recurso de que se trata se envió electrónicamente al Instituto de </w:t>
      </w:r>
      <w:r w:rsidRPr="008E4CC1">
        <w:rPr>
          <w:rFonts w:ascii="Palatino Linotype" w:eastAsia="Arial Unicode MS" w:hAnsi="Palatino Linotype" w:cs="Arial"/>
          <w:color w:val="000000" w:themeColor="text1"/>
        </w:rPr>
        <w:t>Transparencia</w:t>
      </w:r>
      <w:r w:rsidRPr="008E4CC1">
        <w:rPr>
          <w:rFonts w:ascii="Palatino Linotype" w:hAnsi="Palatino Linotype" w:cs="Arial"/>
          <w:color w:val="000000" w:themeColor="text1"/>
        </w:rPr>
        <w:t xml:space="preserve">, Acceso a la Información Pública y Protección de Datos Personales del Estado de México y Municipios en fecha </w:t>
      </w:r>
      <w:r w:rsidR="00C51002" w:rsidRPr="008E4CC1">
        <w:rPr>
          <w:rFonts w:ascii="Palatino Linotype" w:hAnsi="Palatino Linotype" w:cs="Arial"/>
          <w:color w:val="000000" w:themeColor="text1"/>
        </w:rPr>
        <w:t xml:space="preserve">veinte </w:t>
      </w:r>
      <w:r w:rsidR="00A9204E" w:rsidRPr="008E4CC1">
        <w:rPr>
          <w:rFonts w:ascii="Palatino Linotype" w:hAnsi="Palatino Linotype" w:cs="Arial"/>
          <w:color w:val="000000" w:themeColor="text1"/>
        </w:rPr>
        <w:t>de enero de dos mil veintidós</w:t>
      </w:r>
      <w:r w:rsidR="00F3446D" w:rsidRPr="008E4CC1">
        <w:rPr>
          <w:rFonts w:ascii="Palatino Linotype" w:hAnsi="Palatino Linotype" w:cs="Arial"/>
          <w:color w:val="000000" w:themeColor="text1"/>
        </w:rPr>
        <w:t xml:space="preserve">; por lo que, </w:t>
      </w:r>
      <w:r w:rsidRPr="008E4CC1">
        <w:rPr>
          <w:rFonts w:ascii="Palatino Linotype" w:hAnsi="Palatino Linotype" w:cs="Arial"/>
          <w:color w:val="000000" w:themeColor="text1"/>
        </w:rPr>
        <w:t xml:space="preserve">con fundamento en el artículo 185, fracción I de la </w:t>
      </w:r>
      <w:r w:rsidRPr="008E4CC1">
        <w:rPr>
          <w:rFonts w:ascii="Palatino Linotype" w:hAnsi="Palatino Linotype"/>
          <w:color w:val="000000" w:themeColor="text1"/>
        </w:rPr>
        <w:t>Ley de Transparencia y Acceso a la Información Pública del Estado de México y Municipios</w:t>
      </w:r>
      <w:r w:rsidRPr="008E4CC1">
        <w:rPr>
          <w:rFonts w:ascii="Palatino Linotype" w:hAnsi="Palatino Linotype" w:cs="Arial"/>
          <w:color w:val="000000" w:themeColor="text1"/>
        </w:rPr>
        <w:t>, se turnó, a través del</w:t>
      </w:r>
      <w:r w:rsidRPr="008E4CC1">
        <w:rPr>
          <w:rFonts w:ascii="Palatino Linotype" w:eastAsia="Arial Unicode MS" w:hAnsi="Palatino Linotype" w:cs="Arial"/>
          <w:color w:val="000000" w:themeColor="text1"/>
        </w:rPr>
        <w:t xml:space="preserve"> </w:t>
      </w:r>
      <w:r w:rsidRPr="008E4CC1">
        <w:rPr>
          <w:rFonts w:ascii="Palatino Linotype" w:eastAsia="Arial Unicode MS" w:hAnsi="Palatino Linotype" w:cs="Arial"/>
          <w:b/>
          <w:color w:val="000000" w:themeColor="text1"/>
        </w:rPr>
        <w:t>SAIMEX</w:t>
      </w:r>
      <w:r w:rsidRPr="008E4CC1">
        <w:rPr>
          <w:rFonts w:ascii="Palatino Linotype" w:hAnsi="Palatino Linotype"/>
          <w:color w:val="000000" w:themeColor="text1"/>
        </w:rPr>
        <w:t xml:space="preserve">, a la </w:t>
      </w:r>
      <w:r w:rsidR="00A9204E" w:rsidRPr="008E4CC1">
        <w:rPr>
          <w:rFonts w:ascii="Palatino Linotype" w:hAnsi="Palatino Linotype" w:cs="Arial"/>
          <w:color w:val="000000" w:themeColor="text1"/>
        </w:rPr>
        <w:lastRenderedPageBreak/>
        <w:t>c</w:t>
      </w:r>
      <w:r w:rsidRPr="008E4CC1">
        <w:rPr>
          <w:rFonts w:ascii="Palatino Linotype" w:hAnsi="Palatino Linotype" w:cs="Arial"/>
          <w:color w:val="000000" w:themeColor="text1"/>
        </w:rPr>
        <w:t xml:space="preserve">omisionada </w:t>
      </w:r>
      <w:r w:rsidR="00651ED3" w:rsidRPr="008E4CC1">
        <w:rPr>
          <w:rFonts w:ascii="Palatino Linotype" w:eastAsia="Arial Unicode MS" w:hAnsi="Palatino Linotype" w:cs="Arial"/>
          <w:b/>
          <w:color w:val="000000" w:themeColor="text1"/>
        </w:rPr>
        <w:t>Guadalupe Ramírez Peña</w:t>
      </w:r>
      <w:r w:rsidRPr="008E4CC1">
        <w:rPr>
          <w:rFonts w:ascii="Palatino Linotype" w:hAnsi="Palatino Linotype" w:cs="Arial"/>
          <w:color w:val="000000" w:themeColor="text1"/>
        </w:rPr>
        <w:t xml:space="preserve">, a efecto de </w:t>
      </w:r>
      <w:r w:rsidR="00C70502" w:rsidRPr="008E4CC1">
        <w:rPr>
          <w:rFonts w:ascii="Palatino Linotype" w:hAnsi="Palatino Linotype" w:cs="Arial"/>
          <w:color w:val="000000" w:themeColor="text1"/>
        </w:rPr>
        <w:t xml:space="preserve">decretar </w:t>
      </w:r>
      <w:r w:rsidRPr="008E4CC1">
        <w:rPr>
          <w:rFonts w:ascii="Palatino Linotype" w:hAnsi="Palatino Linotype" w:cs="Arial"/>
          <w:color w:val="000000" w:themeColor="text1"/>
        </w:rPr>
        <w:t>su admisión o desechamiento.</w:t>
      </w:r>
    </w:p>
    <w:p w14:paraId="2B4D8C89" w14:textId="1A6E6EF3" w:rsidR="002F525A" w:rsidRPr="008E4CC1" w:rsidRDefault="002F525A" w:rsidP="0028490A">
      <w:pPr>
        <w:pStyle w:val="Prrafodelista"/>
        <w:spacing w:line="360" w:lineRule="auto"/>
        <w:ind w:left="0"/>
        <w:jc w:val="both"/>
        <w:rPr>
          <w:rFonts w:ascii="Palatino Linotype" w:hAnsi="Palatino Linotype" w:cs="Arial"/>
          <w:color w:val="000000" w:themeColor="text1"/>
        </w:rPr>
      </w:pPr>
    </w:p>
    <w:p w14:paraId="47FA3347" w14:textId="77777777" w:rsidR="00D7780E" w:rsidRPr="008E4CC1" w:rsidRDefault="00D7780E" w:rsidP="00D7780E">
      <w:pPr>
        <w:tabs>
          <w:tab w:val="center" w:pos="4252"/>
          <w:tab w:val="right" w:pos="8504"/>
        </w:tabs>
        <w:spacing w:line="360" w:lineRule="auto"/>
        <w:jc w:val="both"/>
        <w:rPr>
          <w:rFonts w:ascii="Palatino Linotype" w:hAnsi="Palatino Linotype" w:cs="Arial"/>
          <w:b/>
          <w:color w:val="000000" w:themeColor="text1"/>
        </w:rPr>
      </w:pPr>
      <w:r w:rsidRPr="008E4CC1">
        <w:rPr>
          <w:rFonts w:ascii="Palatino Linotype" w:hAnsi="Palatino Linotype" w:cs="Arial"/>
          <w:b/>
          <w:color w:val="000000" w:themeColor="text1"/>
        </w:rPr>
        <w:t>a) Admisión del Recurso de Revisión</w:t>
      </w:r>
    </w:p>
    <w:p w14:paraId="2A66725B" w14:textId="412E142F" w:rsidR="007A5836" w:rsidRPr="008E4CC1" w:rsidRDefault="007A5836" w:rsidP="0028490A">
      <w:pPr>
        <w:pStyle w:val="Prrafodelista"/>
        <w:spacing w:line="360" w:lineRule="auto"/>
        <w:ind w:left="0"/>
        <w:contextualSpacing/>
        <w:jc w:val="both"/>
        <w:rPr>
          <w:rFonts w:ascii="Palatino Linotype" w:hAnsi="Palatino Linotype" w:cs="Arial"/>
          <w:color w:val="000000" w:themeColor="text1"/>
        </w:rPr>
      </w:pPr>
      <w:r w:rsidRPr="008E4CC1">
        <w:rPr>
          <w:rFonts w:ascii="Palatino Linotype" w:hAnsi="Palatino Linotype" w:cs="Arial"/>
          <w:color w:val="000000" w:themeColor="text1"/>
        </w:rPr>
        <w:t xml:space="preserve">En fecha </w:t>
      </w:r>
      <w:r w:rsidR="00C51002" w:rsidRPr="008E4CC1">
        <w:rPr>
          <w:rFonts w:ascii="Palatino Linotype" w:hAnsi="Palatino Linotype" w:cs="Arial"/>
          <w:color w:val="000000" w:themeColor="text1"/>
        </w:rPr>
        <w:t xml:space="preserve">veintiuno </w:t>
      </w:r>
      <w:r w:rsidR="00A9204E" w:rsidRPr="008E4CC1">
        <w:rPr>
          <w:rFonts w:ascii="Palatino Linotype" w:hAnsi="Palatino Linotype" w:cs="Arial"/>
          <w:color w:val="000000" w:themeColor="text1"/>
        </w:rPr>
        <w:t>de enero de dos mil veintidós</w:t>
      </w:r>
      <w:r w:rsidRPr="008E4CC1">
        <w:rPr>
          <w:rFonts w:ascii="Palatino Linotype" w:hAnsi="Palatino Linotype" w:cs="Arial"/>
          <w:color w:val="000000" w:themeColor="text1"/>
        </w:rPr>
        <w:t xml:space="preserve">, atento a lo dispuesto en el artículo 185, fracciones I, II y IV de la </w:t>
      </w:r>
      <w:r w:rsidRPr="008E4CC1">
        <w:rPr>
          <w:rFonts w:ascii="Palatino Linotype" w:hAnsi="Palatino Linotype"/>
          <w:color w:val="000000" w:themeColor="text1"/>
        </w:rPr>
        <w:t>Ley de Transparencia y Acceso a la Información Pública del Estado de México y Municipios, se a</w:t>
      </w:r>
      <w:r w:rsidRPr="008E4CC1">
        <w:rPr>
          <w:rFonts w:ascii="Palatino Linotype" w:hAnsi="Palatino Linotype" w:cs="Arial"/>
          <w:color w:val="000000" w:themeColor="text1"/>
        </w:rPr>
        <w:t xml:space="preserve">cordó la admisión del referido </w:t>
      </w:r>
      <w:r w:rsidR="000C7F93" w:rsidRPr="008E4CC1">
        <w:rPr>
          <w:rFonts w:ascii="Palatino Linotype" w:hAnsi="Palatino Linotype" w:cs="Arial"/>
          <w:color w:val="000000" w:themeColor="text1"/>
        </w:rPr>
        <w:t>R</w:t>
      </w:r>
      <w:r w:rsidRPr="008E4CC1">
        <w:rPr>
          <w:rFonts w:ascii="Palatino Linotype" w:hAnsi="Palatino Linotype" w:cs="Arial"/>
          <w:color w:val="000000" w:themeColor="text1"/>
        </w:rPr>
        <w:t xml:space="preserve">ecurso de </w:t>
      </w:r>
      <w:r w:rsidR="000C7F93" w:rsidRPr="008E4CC1">
        <w:rPr>
          <w:rFonts w:ascii="Palatino Linotype" w:hAnsi="Palatino Linotype" w:cs="Arial"/>
          <w:color w:val="000000" w:themeColor="text1"/>
        </w:rPr>
        <w:t>R</w:t>
      </w:r>
      <w:r w:rsidRPr="008E4CC1">
        <w:rPr>
          <w:rFonts w:ascii="Palatino Linotype" w:hAnsi="Palatino Linotype" w:cs="Arial"/>
          <w:color w:val="000000" w:themeColor="text1"/>
        </w:rPr>
        <w:t xml:space="preserve">evisión, así como la integración del expediente respectivo, mismo que se puso a disposición de las partes, para que, de considerarlo conveniente, en el plazo máximo de siete días hábiles, </w:t>
      </w:r>
      <w:r w:rsidR="00651ED3" w:rsidRPr="008E4CC1">
        <w:rPr>
          <w:rFonts w:ascii="Palatino Linotype" w:hAnsi="Palatino Linotype" w:cs="Arial"/>
          <w:b/>
          <w:color w:val="000000" w:themeColor="text1"/>
        </w:rPr>
        <w:t>EL</w:t>
      </w:r>
      <w:r w:rsidRPr="008E4CC1">
        <w:rPr>
          <w:rFonts w:ascii="Palatino Linotype" w:hAnsi="Palatino Linotype" w:cs="Arial"/>
          <w:b/>
          <w:color w:val="000000" w:themeColor="text1"/>
        </w:rPr>
        <w:t xml:space="preserve"> RECURRENTE</w:t>
      </w:r>
      <w:r w:rsidRPr="008E4CC1">
        <w:rPr>
          <w:rFonts w:ascii="Palatino Linotype" w:hAnsi="Palatino Linotype" w:cs="Arial"/>
          <w:color w:val="000000" w:themeColor="text1"/>
        </w:rPr>
        <w:t xml:space="preserve"> realizara manifestaciones y alegatos, así como ofreciera las pruebas que a su derecho conviniera y, en el caso</w:t>
      </w:r>
      <w:r w:rsidR="00690D51" w:rsidRPr="008E4CC1">
        <w:rPr>
          <w:rFonts w:ascii="Palatino Linotype" w:hAnsi="Palatino Linotype" w:cs="Arial"/>
          <w:color w:val="000000" w:themeColor="text1"/>
        </w:rPr>
        <w:t>,</w:t>
      </w:r>
      <w:r w:rsidRPr="008E4CC1">
        <w:rPr>
          <w:rFonts w:ascii="Palatino Linotype" w:hAnsi="Palatino Linotype" w:cs="Arial"/>
          <w:color w:val="000000" w:themeColor="text1"/>
        </w:rPr>
        <w:t xml:space="preserve"> del</w:t>
      </w:r>
      <w:r w:rsidRPr="008E4CC1">
        <w:rPr>
          <w:rFonts w:ascii="Palatino Linotype" w:hAnsi="Palatino Linotype" w:cs="Arial"/>
          <w:b/>
          <w:color w:val="000000" w:themeColor="text1"/>
        </w:rPr>
        <w:t xml:space="preserve"> SUJETO OBLIGADO</w:t>
      </w:r>
      <w:r w:rsidRPr="008E4CC1">
        <w:rPr>
          <w:rFonts w:ascii="Palatino Linotype" w:hAnsi="Palatino Linotype" w:cs="Arial"/>
          <w:color w:val="000000" w:themeColor="text1"/>
        </w:rPr>
        <w:t xml:space="preserve"> exhibiera el </w:t>
      </w:r>
      <w:r w:rsidR="00690D51" w:rsidRPr="008E4CC1">
        <w:rPr>
          <w:rFonts w:ascii="Palatino Linotype" w:hAnsi="Palatino Linotype" w:cs="Arial"/>
          <w:color w:val="000000" w:themeColor="text1"/>
        </w:rPr>
        <w:t xml:space="preserve">correspondiente </w:t>
      </w:r>
      <w:r w:rsidRPr="008E4CC1">
        <w:rPr>
          <w:rFonts w:ascii="Palatino Linotype" w:hAnsi="Palatino Linotype" w:cs="Arial"/>
          <w:color w:val="000000" w:themeColor="text1"/>
        </w:rPr>
        <w:t xml:space="preserve">Informe Justificado. </w:t>
      </w:r>
    </w:p>
    <w:p w14:paraId="250D00BC" w14:textId="77777777" w:rsidR="00C309DF" w:rsidRPr="008E4CC1" w:rsidRDefault="00C309DF" w:rsidP="0028490A">
      <w:pPr>
        <w:spacing w:line="360" w:lineRule="auto"/>
        <w:jc w:val="both"/>
        <w:rPr>
          <w:rFonts w:ascii="Palatino Linotype" w:hAnsi="Palatino Linotype"/>
          <w:b/>
          <w:color w:val="000000" w:themeColor="text1"/>
          <w:sz w:val="28"/>
          <w:szCs w:val="28"/>
        </w:rPr>
      </w:pPr>
    </w:p>
    <w:p w14:paraId="3ECFC312" w14:textId="77777777" w:rsidR="00D7780E" w:rsidRPr="008E4CC1" w:rsidRDefault="00D7780E" w:rsidP="00D7780E">
      <w:pPr>
        <w:spacing w:line="360" w:lineRule="auto"/>
        <w:jc w:val="both"/>
        <w:rPr>
          <w:rFonts w:ascii="Palatino Linotype" w:eastAsia="Arial Unicode MS" w:hAnsi="Palatino Linotype" w:cs="Arial"/>
          <w:b/>
          <w:color w:val="000000" w:themeColor="text1"/>
        </w:rPr>
      </w:pPr>
      <w:r w:rsidRPr="008E4CC1">
        <w:rPr>
          <w:rFonts w:ascii="Palatino Linotype" w:eastAsia="Arial Unicode MS" w:hAnsi="Palatino Linotype" w:cs="Arial"/>
          <w:b/>
          <w:color w:val="000000" w:themeColor="text1"/>
        </w:rPr>
        <w:t xml:space="preserve">b) </w:t>
      </w:r>
      <w:r w:rsidRPr="008E4CC1">
        <w:rPr>
          <w:rFonts w:ascii="Palatino Linotype" w:hAnsi="Palatino Linotype" w:cs="Arial"/>
          <w:b/>
          <w:bCs/>
        </w:rPr>
        <w:t>Informe Justificado</w:t>
      </w:r>
    </w:p>
    <w:p w14:paraId="650169AA" w14:textId="3D724729" w:rsidR="00414313" w:rsidRPr="008E4CC1" w:rsidRDefault="00414313" w:rsidP="0028490A">
      <w:pPr>
        <w:spacing w:line="360" w:lineRule="auto"/>
        <w:jc w:val="both"/>
        <w:rPr>
          <w:rFonts w:ascii="Palatino Linotype" w:hAnsi="Palatino Linotype" w:cs="Arial"/>
          <w:lang w:eastAsia="es-MX"/>
        </w:rPr>
      </w:pPr>
      <w:r w:rsidRPr="008E4CC1">
        <w:rPr>
          <w:rFonts w:ascii="Palatino Linotype" w:hAnsi="Palatino Linotype" w:cs="Arial"/>
        </w:rPr>
        <w:t>En cumplimiento a lo anterior, de las constancias del expediente electrónico del</w:t>
      </w:r>
      <w:r w:rsidRPr="008E4CC1">
        <w:rPr>
          <w:rFonts w:ascii="Palatino Linotype" w:hAnsi="Palatino Linotype" w:cs="Arial"/>
          <w:b/>
        </w:rPr>
        <w:t xml:space="preserve"> SAIMEX</w:t>
      </w:r>
      <w:r w:rsidRPr="008E4CC1">
        <w:rPr>
          <w:rFonts w:ascii="Palatino Linotype" w:hAnsi="Palatino Linotype" w:cs="Arial"/>
        </w:rPr>
        <w:t xml:space="preserve">, se advierte que el </w:t>
      </w:r>
      <w:r w:rsidR="00C51002" w:rsidRPr="008E4CC1">
        <w:rPr>
          <w:rFonts w:ascii="Palatino Linotype" w:hAnsi="Palatino Linotype" w:cs="Arial"/>
        </w:rPr>
        <w:t xml:space="preserve">veintisiete de enero </w:t>
      </w:r>
      <w:r w:rsidRPr="008E4CC1">
        <w:rPr>
          <w:rFonts w:ascii="Palatino Linotype" w:hAnsi="Palatino Linotype" w:cs="Arial"/>
        </w:rPr>
        <w:t xml:space="preserve">de dos mil veintidós, </w:t>
      </w:r>
      <w:r w:rsidRPr="008E4CC1">
        <w:rPr>
          <w:rFonts w:ascii="Palatino Linotype" w:hAnsi="Palatino Linotype" w:cs="Arial"/>
          <w:b/>
        </w:rPr>
        <w:t>EL SUJETO OBLIGADO</w:t>
      </w:r>
      <w:r w:rsidRPr="008E4CC1">
        <w:rPr>
          <w:rFonts w:ascii="Palatino Linotype" w:hAnsi="Palatino Linotype" w:cs="Arial"/>
        </w:rPr>
        <w:t xml:space="preserve"> envió el Informe Justificado, como se desprende a continuación</w:t>
      </w:r>
      <w:r w:rsidRPr="008E4CC1">
        <w:rPr>
          <w:rFonts w:ascii="Palatino Linotype" w:hAnsi="Palatino Linotype" w:cs="Arial"/>
          <w:lang w:eastAsia="es-MX"/>
        </w:rPr>
        <w:t xml:space="preserve">: </w:t>
      </w:r>
    </w:p>
    <w:p w14:paraId="0176DEA9" w14:textId="34568FE5" w:rsidR="00C51002" w:rsidRPr="008E4CC1" w:rsidRDefault="00C51002" w:rsidP="0028490A">
      <w:pPr>
        <w:spacing w:line="360" w:lineRule="auto"/>
        <w:jc w:val="both"/>
        <w:rPr>
          <w:rFonts w:ascii="Palatino Linotype" w:hAnsi="Palatino Linotype" w:cs="Arial"/>
          <w:lang w:eastAsia="es-MX"/>
        </w:rPr>
      </w:pPr>
      <w:r w:rsidRPr="008E4CC1">
        <w:rPr>
          <w:rFonts w:ascii="Palatino Linotype" w:hAnsi="Palatino Linotype"/>
          <w:noProof/>
          <w:color w:val="FF0000"/>
          <w:lang w:eastAsia="es-MX"/>
        </w:rPr>
        <w:lastRenderedPageBreak/>
        <mc:AlternateContent>
          <mc:Choice Requires="wps">
            <w:drawing>
              <wp:anchor distT="0" distB="0" distL="114300" distR="114300" simplePos="0" relativeHeight="251659264" behindDoc="0" locked="0" layoutInCell="1" allowOverlap="1" wp14:anchorId="0D81312A" wp14:editId="27B7C9FF">
                <wp:simplePos x="0" y="0"/>
                <wp:positionH relativeFrom="margin">
                  <wp:posOffset>81915</wp:posOffset>
                </wp:positionH>
                <wp:positionV relativeFrom="paragraph">
                  <wp:posOffset>1529714</wp:posOffset>
                </wp:positionV>
                <wp:extent cx="5607170" cy="847725"/>
                <wp:effectExtent l="76200" t="38100" r="69850" b="104775"/>
                <wp:wrapNone/>
                <wp:docPr id="48" name="Rectángulo redondeado 48"/>
                <wp:cNvGraphicFramePr/>
                <a:graphic xmlns:a="http://schemas.openxmlformats.org/drawingml/2006/main">
                  <a:graphicData uri="http://schemas.microsoft.com/office/word/2010/wordprocessingShape">
                    <wps:wsp>
                      <wps:cNvSpPr/>
                      <wps:spPr>
                        <a:xfrm>
                          <a:off x="0" y="0"/>
                          <a:ext cx="5607170" cy="847725"/>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416B773" id="Rectángulo redondeado 48" o:spid="_x0000_s1026" style="position:absolute;margin-left:6.45pt;margin-top:120.45pt;width:441.5pt;height:6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" filled="f" strokecolor="red" strokeweight="2.25pt">
                <v:shadow on="t" color="black" opacity="22937f" origin=",.5" offset="0,.63889mm"/>
                <w10:wrap anchorx="margin"/>
              </v:roundrect>
            </w:pict>
          </mc:Fallback>
        </mc:AlternateContent>
      </w:r>
      <w:r w:rsidRPr="008E4CC1">
        <w:rPr>
          <w:rFonts w:ascii="Palatino Linotype" w:hAnsi="Palatino Linotype" w:cs="Arial"/>
          <w:noProof/>
          <w:lang w:eastAsia="es-MX"/>
        </w:rPr>
        <w:drawing>
          <wp:inline distT="0" distB="0" distL="0" distR="0" wp14:anchorId="431FD25A" wp14:editId="5598495A">
            <wp:extent cx="5790911" cy="32385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8">
                      <a:extLst>
                        <a:ext uri="{28A0092B-C50C-407E-A947-70E740481C1C}">
                          <a14:useLocalDpi xmlns:a14="http://schemas.microsoft.com/office/drawing/2010/main" val="0"/>
                        </a:ext>
                      </a:extLst>
                    </a:blip>
                    <a:stretch>
                      <a:fillRect/>
                    </a:stretch>
                  </pic:blipFill>
                  <pic:spPr>
                    <a:xfrm>
                      <a:off x="0" y="0"/>
                      <a:ext cx="5830099" cy="3260416"/>
                    </a:xfrm>
                    <a:prstGeom prst="rect">
                      <a:avLst/>
                    </a:prstGeom>
                  </pic:spPr>
                </pic:pic>
              </a:graphicData>
            </a:graphic>
          </wp:inline>
        </w:drawing>
      </w:r>
    </w:p>
    <w:p w14:paraId="023F87A9" w14:textId="2B2F6B36" w:rsidR="00414313" w:rsidRPr="008E4CC1" w:rsidRDefault="00414313" w:rsidP="0028490A">
      <w:pPr>
        <w:spacing w:line="360" w:lineRule="auto"/>
        <w:jc w:val="both"/>
        <w:rPr>
          <w:rFonts w:ascii="Palatino Linotype" w:hAnsi="Palatino Linotype" w:cs="Arial"/>
          <w:lang w:eastAsia="es-MX"/>
        </w:rPr>
      </w:pPr>
    </w:p>
    <w:p w14:paraId="10EEE897" w14:textId="71241214" w:rsidR="00C51002" w:rsidRPr="008E4CC1" w:rsidRDefault="00414313" w:rsidP="0028490A">
      <w:pPr>
        <w:spacing w:line="360" w:lineRule="auto"/>
        <w:jc w:val="both"/>
        <w:rPr>
          <w:rFonts w:ascii="Palatino Linotype" w:hAnsi="Palatino Linotype" w:cs="Arial"/>
          <w:lang w:eastAsia="es-MX"/>
        </w:rPr>
      </w:pPr>
      <w:r w:rsidRPr="008E4CC1">
        <w:rPr>
          <w:rFonts w:ascii="Palatino Linotype" w:hAnsi="Palatino Linotype" w:cs="Arial"/>
          <w:lang w:eastAsia="es-MX"/>
        </w:rPr>
        <w:t xml:space="preserve">Advirtiendo de </w:t>
      </w:r>
      <w:r w:rsidRPr="008E4CC1">
        <w:rPr>
          <w:rFonts w:ascii="Palatino Linotype" w:hAnsi="Palatino Linotype" w:cs="Arial"/>
        </w:rPr>
        <w:t>dicho</w:t>
      </w:r>
      <w:r w:rsidRPr="008E4CC1">
        <w:rPr>
          <w:rFonts w:ascii="Palatino Linotype" w:hAnsi="Palatino Linotype" w:cs="Arial"/>
          <w:lang w:eastAsia="es-MX"/>
        </w:rPr>
        <w:t xml:space="preserve"> informe, que </w:t>
      </w:r>
      <w:r w:rsidRPr="008E4CC1">
        <w:rPr>
          <w:rFonts w:ascii="Palatino Linotype" w:hAnsi="Palatino Linotype" w:cs="Arial"/>
          <w:b/>
          <w:lang w:eastAsia="es-MX"/>
        </w:rPr>
        <w:t>EL SUJETO OBLIGADO</w:t>
      </w:r>
      <w:r w:rsidRPr="008E4CC1">
        <w:rPr>
          <w:rFonts w:ascii="Palatino Linotype" w:hAnsi="Palatino Linotype" w:cs="Arial"/>
          <w:lang w:eastAsia="es-MX"/>
        </w:rPr>
        <w:t xml:space="preserve"> anexó </w:t>
      </w:r>
      <w:r w:rsidR="00C51002" w:rsidRPr="008E4CC1">
        <w:rPr>
          <w:rFonts w:ascii="Palatino Linotype" w:hAnsi="Palatino Linotype" w:cs="Arial"/>
          <w:lang w:eastAsia="es-MX"/>
        </w:rPr>
        <w:t xml:space="preserve">los </w:t>
      </w:r>
      <w:r w:rsidRPr="008E4CC1">
        <w:rPr>
          <w:rFonts w:ascii="Palatino Linotype" w:hAnsi="Palatino Linotype" w:cs="Arial"/>
          <w:lang w:eastAsia="es-MX"/>
        </w:rPr>
        <w:t>archivo</w:t>
      </w:r>
      <w:r w:rsidR="00C51002" w:rsidRPr="008E4CC1">
        <w:rPr>
          <w:rFonts w:ascii="Palatino Linotype" w:hAnsi="Palatino Linotype" w:cs="Arial"/>
          <w:lang w:eastAsia="es-MX"/>
        </w:rPr>
        <w:t>s</w:t>
      </w:r>
      <w:r w:rsidRPr="008E4CC1">
        <w:rPr>
          <w:rFonts w:ascii="Palatino Linotype" w:hAnsi="Palatino Linotype" w:cs="Arial"/>
          <w:lang w:eastAsia="es-MX"/>
        </w:rPr>
        <w:t xml:space="preserve"> electrónico</w:t>
      </w:r>
      <w:r w:rsidR="00C51002" w:rsidRPr="008E4CC1">
        <w:rPr>
          <w:rFonts w:ascii="Palatino Linotype" w:hAnsi="Palatino Linotype" w:cs="Arial"/>
          <w:lang w:eastAsia="es-MX"/>
        </w:rPr>
        <w:t xml:space="preserve">s siguientes: </w:t>
      </w:r>
    </w:p>
    <w:p w14:paraId="0B0BF554" w14:textId="06E74DEF" w:rsidR="00C51002" w:rsidRPr="008E4CC1" w:rsidRDefault="00017F16" w:rsidP="0028490A">
      <w:pPr>
        <w:pStyle w:val="Prrafodelista"/>
        <w:numPr>
          <w:ilvl w:val="0"/>
          <w:numId w:val="26"/>
        </w:numPr>
        <w:spacing w:line="360" w:lineRule="auto"/>
        <w:jc w:val="both"/>
        <w:rPr>
          <w:rFonts w:ascii="Palatino Linotype" w:hAnsi="Palatino Linotype" w:cs="Arial"/>
          <w:i/>
          <w:lang w:eastAsia="es-MX"/>
        </w:rPr>
      </w:pPr>
      <w:hyperlink r:id="rId9" w:history="1">
        <w:r w:rsidR="00C51002" w:rsidRPr="008E4CC1">
          <w:rPr>
            <w:rFonts w:ascii="Palatino Linotype" w:hAnsi="Palatino Linotype" w:cs="Arial"/>
            <w:b/>
            <w:lang w:eastAsia="es-MX"/>
          </w:rPr>
          <w:t>INFORME JUSTIFICADO RECURSO 00197-2022.pdf</w:t>
        </w:r>
      </w:hyperlink>
      <w:r w:rsidR="00C51002" w:rsidRPr="008E4CC1">
        <w:rPr>
          <w:rFonts w:ascii="Palatino Linotype" w:hAnsi="Palatino Linotype" w:cs="Arial"/>
          <w:b/>
          <w:lang w:eastAsia="es-MX"/>
        </w:rPr>
        <w:t xml:space="preserve">, </w:t>
      </w:r>
      <w:r w:rsidR="00C51002" w:rsidRPr="008E4CC1">
        <w:rPr>
          <w:rFonts w:ascii="Palatino Linotype" w:hAnsi="Palatino Linotype" w:cs="Arial"/>
          <w:lang w:eastAsia="es-MX"/>
        </w:rPr>
        <w:t>el cual de su contenido se a</w:t>
      </w:r>
      <w:r w:rsidR="007D22F1" w:rsidRPr="008E4CC1">
        <w:rPr>
          <w:rFonts w:ascii="Palatino Linotype" w:hAnsi="Palatino Linotype" w:cs="Arial"/>
          <w:lang w:eastAsia="es-MX"/>
        </w:rPr>
        <w:t>d</w:t>
      </w:r>
      <w:r w:rsidR="00C51002" w:rsidRPr="008E4CC1">
        <w:rPr>
          <w:rFonts w:ascii="Palatino Linotype" w:hAnsi="Palatino Linotype" w:cs="Arial"/>
          <w:lang w:eastAsia="es-MX"/>
        </w:rPr>
        <w:t xml:space="preserve">vierten los siguientes oficios: </w:t>
      </w:r>
    </w:p>
    <w:p w14:paraId="6A5E88EC" w14:textId="7A15ABFF" w:rsidR="00C51002" w:rsidRPr="008E4CC1" w:rsidRDefault="00C51002" w:rsidP="0028490A">
      <w:pPr>
        <w:pStyle w:val="Prrafodelista"/>
        <w:numPr>
          <w:ilvl w:val="0"/>
          <w:numId w:val="27"/>
        </w:numPr>
        <w:spacing w:line="360" w:lineRule="auto"/>
        <w:jc w:val="both"/>
        <w:rPr>
          <w:rFonts w:ascii="Palatino Linotype" w:hAnsi="Palatino Linotype" w:cs="Arial"/>
          <w:i/>
          <w:lang w:eastAsia="es-MX"/>
        </w:rPr>
      </w:pPr>
      <w:r w:rsidRPr="008E4CC1">
        <w:rPr>
          <w:rFonts w:ascii="Palatino Linotype" w:hAnsi="Palatino Linotype" w:cs="Arial"/>
          <w:lang w:eastAsia="es-MX"/>
        </w:rPr>
        <w:t>Oficio número 0017/UIPPE/2022, por medio del cual la Directora de la Unidad de Información, Planeación, Programación, Evaluación y Transparencia, informa medularmente que no existe ninguna Zona Habitacional denominada San José de la Palma, pudie</w:t>
      </w:r>
      <w:r w:rsidR="007D22F1" w:rsidRPr="008E4CC1">
        <w:rPr>
          <w:rFonts w:ascii="Palatino Linotype" w:hAnsi="Palatino Linotype" w:cs="Arial"/>
          <w:lang w:eastAsia="es-MX"/>
        </w:rPr>
        <w:t>n</w:t>
      </w:r>
      <w:r w:rsidRPr="008E4CC1">
        <w:rPr>
          <w:rFonts w:ascii="Palatino Linotype" w:hAnsi="Palatino Linotype" w:cs="Arial"/>
          <w:lang w:eastAsia="es-MX"/>
        </w:rPr>
        <w:t xml:space="preserve">do </w:t>
      </w:r>
      <w:r w:rsidR="007D22F1" w:rsidRPr="008E4CC1">
        <w:rPr>
          <w:rFonts w:ascii="Palatino Linotype" w:hAnsi="Palatino Linotype" w:cs="Arial"/>
          <w:lang w:eastAsia="es-MX"/>
        </w:rPr>
        <w:t>corroborar</w:t>
      </w:r>
      <w:r w:rsidRPr="008E4CC1">
        <w:rPr>
          <w:rFonts w:ascii="Palatino Linotype" w:hAnsi="Palatino Linotype" w:cs="Arial"/>
          <w:lang w:eastAsia="es-MX"/>
        </w:rPr>
        <w:t xml:space="preserve"> dicha información en los links </w:t>
      </w:r>
      <w:r w:rsidR="007D22F1" w:rsidRPr="008E4CC1">
        <w:rPr>
          <w:rFonts w:ascii="Palatino Linotype" w:hAnsi="Palatino Linotype" w:cs="Arial"/>
          <w:lang w:eastAsia="es-MX"/>
        </w:rPr>
        <w:t>electrónicos</w:t>
      </w:r>
      <w:r w:rsidRPr="008E4CC1">
        <w:rPr>
          <w:rFonts w:ascii="Palatino Linotype" w:hAnsi="Palatino Linotype" w:cs="Arial"/>
          <w:lang w:eastAsia="es-MX"/>
        </w:rPr>
        <w:t xml:space="preserve"> </w:t>
      </w:r>
      <w:r w:rsidRPr="008E4CC1">
        <w:rPr>
          <w:rFonts w:ascii="Palatino Linotype" w:hAnsi="Palatino Linotype" w:cs="Arial"/>
          <w:i/>
          <w:lang w:eastAsia="es-MX"/>
        </w:rPr>
        <w:t xml:space="preserve">http://www.aculco.edomex.gob.mx/plan_desarrollo_municipal </w:t>
      </w:r>
      <w:r w:rsidRPr="008E4CC1">
        <w:rPr>
          <w:rFonts w:ascii="Palatino Linotype" w:hAnsi="Palatino Linotype" w:cs="Arial"/>
          <w:lang w:eastAsia="es-MX"/>
        </w:rPr>
        <w:t>y</w:t>
      </w:r>
      <w:r w:rsidRPr="008E4CC1">
        <w:rPr>
          <w:rFonts w:ascii="Palatino Linotype" w:hAnsi="Palatino Linotype" w:cs="Arial"/>
          <w:i/>
          <w:lang w:eastAsia="es-MX"/>
        </w:rPr>
        <w:t xml:space="preserve"> en </w:t>
      </w:r>
      <w:hyperlink r:id="rId10" w:history="1">
        <w:r w:rsidRPr="008E4CC1">
          <w:rPr>
            <w:rStyle w:val="Hipervnculo"/>
            <w:rFonts w:ascii="Palatino Linotype" w:hAnsi="Palatino Linotype" w:cs="Arial"/>
            <w:i/>
            <w:lang w:eastAsia="es-MX"/>
          </w:rPr>
          <w:t>http://www.aculco.edomex.gob.mx/marco</w:t>
        </w:r>
      </w:hyperlink>
      <w:r w:rsidRPr="008E4CC1">
        <w:rPr>
          <w:rFonts w:ascii="Palatino Linotype" w:hAnsi="Palatino Linotype" w:cs="Arial"/>
          <w:i/>
          <w:lang w:eastAsia="es-MX"/>
        </w:rPr>
        <w:t xml:space="preserve">. </w:t>
      </w:r>
    </w:p>
    <w:p w14:paraId="4F985E0C" w14:textId="05B93BD3" w:rsidR="00C51002" w:rsidRPr="008E4CC1" w:rsidRDefault="00C51002" w:rsidP="0028490A">
      <w:pPr>
        <w:pStyle w:val="Prrafodelista"/>
        <w:numPr>
          <w:ilvl w:val="0"/>
          <w:numId w:val="27"/>
        </w:numPr>
        <w:spacing w:line="360" w:lineRule="auto"/>
        <w:jc w:val="both"/>
        <w:rPr>
          <w:rFonts w:ascii="Palatino Linotype" w:hAnsi="Palatino Linotype" w:cs="Arial"/>
          <w:i/>
          <w:lang w:eastAsia="es-MX"/>
        </w:rPr>
      </w:pPr>
      <w:r w:rsidRPr="008E4CC1">
        <w:rPr>
          <w:rFonts w:ascii="Palatino Linotype" w:hAnsi="Palatino Linotype" w:cs="Arial"/>
          <w:lang w:eastAsia="es-MX"/>
        </w:rPr>
        <w:lastRenderedPageBreak/>
        <w:t xml:space="preserve">Oficio número 013/UIPPE/2022, por medio del cual la Directora de la Unidad de Información, Planeación, Programación, Evaluación y Transparencia </w:t>
      </w:r>
      <w:r w:rsidR="00367A8B" w:rsidRPr="008E4CC1">
        <w:rPr>
          <w:rFonts w:ascii="Palatino Linotype" w:hAnsi="Palatino Linotype" w:cs="Arial"/>
          <w:lang w:eastAsia="es-MX"/>
        </w:rPr>
        <w:t xml:space="preserve">del Gobierno Municipal, turna la solicitud realizada por el particular al Director de Obras Públicas y Desarrollo Urbano. </w:t>
      </w:r>
    </w:p>
    <w:p w14:paraId="50C09E64" w14:textId="690AD845" w:rsidR="00367A8B" w:rsidRPr="008E4CC1" w:rsidRDefault="00367A8B" w:rsidP="0028490A">
      <w:pPr>
        <w:pStyle w:val="Prrafodelista"/>
        <w:numPr>
          <w:ilvl w:val="0"/>
          <w:numId w:val="27"/>
        </w:numPr>
        <w:spacing w:line="360" w:lineRule="auto"/>
        <w:jc w:val="both"/>
        <w:rPr>
          <w:rFonts w:ascii="Palatino Linotype" w:hAnsi="Palatino Linotype" w:cs="Arial"/>
          <w:i/>
          <w:lang w:eastAsia="es-MX"/>
        </w:rPr>
      </w:pPr>
      <w:r w:rsidRPr="008E4CC1">
        <w:rPr>
          <w:rFonts w:ascii="Palatino Linotype" w:hAnsi="Palatino Linotype" w:cs="Arial"/>
          <w:lang w:eastAsia="es-MX"/>
        </w:rPr>
        <w:t xml:space="preserve">Oficio número 005, por medio del cual el Director de Obras Públicas y Desarrollo Urbano, medularmente comunica que no existe tal Unidad Habitacional. </w:t>
      </w:r>
    </w:p>
    <w:p w14:paraId="702225A3" w14:textId="536FC9BC" w:rsidR="00367A8B" w:rsidRPr="008E4CC1" w:rsidRDefault="00367A8B" w:rsidP="0028490A">
      <w:pPr>
        <w:pStyle w:val="Prrafodelista"/>
        <w:numPr>
          <w:ilvl w:val="0"/>
          <w:numId w:val="27"/>
        </w:numPr>
        <w:spacing w:line="360" w:lineRule="auto"/>
        <w:jc w:val="both"/>
        <w:rPr>
          <w:rFonts w:ascii="Palatino Linotype" w:hAnsi="Palatino Linotype" w:cs="Arial"/>
          <w:i/>
          <w:lang w:eastAsia="es-MX"/>
        </w:rPr>
      </w:pPr>
      <w:r w:rsidRPr="008E4CC1">
        <w:rPr>
          <w:rFonts w:ascii="Palatino Linotype" w:hAnsi="Palatino Linotype" w:cs="Arial"/>
          <w:lang w:eastAsia="es-MX"/>
        </w:rPr>
        <w:t xml:space="preserve">Oficio número 014/UIPPE/2022, por medio del cual la Directora de la Unidad de Información, Planeación, Programación, Evaluación y Transparencia del Gobierno Municipal, turna la solicitud realizada por el particular al Director de Servicios Públicos, Ecología y Medio Ambiente. </w:t>
      </w:r>
    </w:p>
    <w:p w14:paraId="4144DDE5" w14:textId="0B3BA5C6" w:rsidR="00C51002" w:rsidRPr="008E4CC1" w:rsidRDefault="00367A8B" w:rsidP="0028490A">
      <w:pPr>
        <w:pStyle w:val="Prrafodelista"/>
        <w:numPr>
          <w:ilvl w:val="0"/>
          <w:numId w:val="27"/>
        </w:numPr>
        <w:spacing w:line="360" w:lineRule="auto"/>
        <w:jc w:val="both"/>
        <w:rPr>
          <w:rFonts w:ascii="Palatino Linotype" w:hAnsi="Palatino Linotype" w:cs="Arial"/>
          <w:i/>
          <w:lang w:eastAsia="es-MX"/>
        </w:rPr>
      </w:pPr>
      <w:r w:rsidRPr="008E4CC1">
        <w:rPr>
          <w:rFonts w:ascii="Palatino Linotype" w:hAnsi="Palatino Linotype" w:cs="Arial"/>
          <w:lang w:eastAsia="es-MX"/>
        </w:rPr>
        <w:t xml:space="preserve">Oficio número SPEYMA/011/2022, por medio del cual el Director de Servicios Públicos, Ecología y Medio Ambiente, medularmente informa que se realizó la búsqueda exhaustiva en los archivos y no encontró información solicitada. </w:t>
      </w:r>
    </w:p>
    <w:p w14:paraId="7FF2104E" w14:textId="0161A17D" w:rsidR="00C51002" w:rsidRPr="008E4CC1" w:rsidRDefault="00017F16" w:rsidP="0028490A">
      <w:pPr>
        <w:pStyle w:val="Prrafodelista"/>
        <w:numPr>
          <w:ilvl w:val="0"/>
          <w:numId w:val="26"/>
        </w:numPr>
        <w:spacing w:line="360" w:lineRule="auto"/>
        <w:jc w:val="both"/>
        <w:rPr>
          <w:rFonts w:ascii="Palatino Linotype" w:hAnsi="Palatino Linotype" w:cs="Arial"/>
          <w:b/>
          <w:lang w:eastAsia="es-MX"/>
        </w:rPr>
      </w:pPr>
      <w:hyperlink r:id="rId11" w:history="1">
        <w:r w:rsidR="00C51002" w:rsidRPr="008E4CC1">
          <w:rPr>
            <w:rFonts w:ascii="Palatino Linotype" w:hAnsi="Palatino Linotype" w:cs="Arial"/>
            <w:b/>
            <w:lang w:eastAsia="es-MX"/>
          </w:rPr>
          <w:t>ACTA DE SESION ORDINARIA 002-2022.pdf</w:t>
        </w:r>
      </w:hyperlink>
      <w:r w:rsidR="00C51002" w:rsidRPr="008E4CC1">
        <w:rPr>
          <w:rFonts w:ascii="Palatino Linotype" w:hAnsi="Palatino Linotype" w:cs="Arial"/>
          <w:b/>
          <w:lang w:eastAsia="es-MX"/>
        </w:rPr>
        <w:t xml:space="preserve">, </w:t>
      </w:r>
      <w:r w:rsidR="00367A8B" w:rsidRPr="008E4CC1">
        <w:rPr>
          <w:rFonts w:ascii="Palatino Linotype" w:hAnsi="Palatino Linotype" w:cs="Arial"/>
          <w:lang w:eastAsia="es-MX"/>
        </w:rPr>
        <w:t xml:space="preserve">el cual corresponde al Acta de la Sesión Ordinaria del Comité de Transparencia del Municipio de Aculco, el Comité de Transparencia determina la declaratoria de inexistencia de la </w:t>
      </w:r>
      <w:r w:rsidR="003C71EE" w:rsidRPr="008E4CC1">
        <w:rPr>
          <w:rFonts w:ascii="Palatino Linotype" w:hAnsi="Palatino Linotype" w:cs="Arial"/>
          <w:lang w:eastAsia="es-MX"/>
        </w:rPr>
        <w:t>información</w:t>
      </w:r>
      <w:r w:rsidR="00367A8B" w:rsidRPr="008E4CC1">
        <w:rPr>
          <w:rFonts w:ascii="Palatino Linotype" w:hAnsi="Palatino Linotype" w:cs="Arial"/>
          <w:lang w:eastAsia="es-MX"/>
        </w:rPr>
        <w:t xml:space="preserve"> solicitada. </w:t>
      </w:r>
    </w:p>
    <w:p w14:paraId="2D14AFA2" w14:textId="77777777" w:rsidR="00367A8B" w:rsidRPr="008E4CC1" w:rsidRDefault="00367A8B" w:rsidP="0028490A">
      <w:pPr>
        <w:spacing w:line="360" w:lineRule="auto"/>
        <w:jc w:val="both"/>
        <w:rPr>
          <w:rFonts w:ascii="Palatino Linotype" w:hAnsi="Palatino Linotype" w:cs="Arial"/>
          <w:lang w:eastAsia="es-MX"/>
        </w:rPr>
      </w:pPr>
    </w:p>
    <w:p w14:paraId="6F06E413" w14:textId="0DAC35ED" w:rsidR="00414313" w:rsidRPr="008E4CC1" w:rsidRDefault="00414313" w:rsidP="0028490A">
      <w:pPr>
        <w:spacing w:line="360" w:lineRule="auto"/>
        <w:jc w:val="both"/>
        <w:rPr>
          <w:rFonts w:ascii="Palatino Linotype" w:hAnsi="Palatino Linotype"/>
          <w:lang w:eastAsia="es-MX"/>
        </w:rPr>
      </w:pPr>
      <w:r w:rsidRPr="008E4CC1">
        <w:rPr>
          <w:rFonts w:ascii="Palatino Linotype" w:hAnsi="Palatino Linotype" w:cs="Arial"/>
          <w:lang w:eastAsia="es-MX"/>
        </w:rPr>
        <w:t xml:space="preserve">Cabe destacar que dicho Informe Justificado </w:t>
      </w:r>
      <w:r w:rsidRPr="008E4CC1">
        <w:rPr>
          <w:rFonts w:ascii="Palatino Linotype" w:hAnsi="Palatino Linotype"/>
          <w:lang w:eastAsia="es-MX"/>
        </w:rPr>
        <w:t xml:space="preserve">fue puesto </w:t>
      </w:r>
      <w:r w:rsidR="007D22F1" w:rsidRPr="008E4CC1">
        <w:rPr>
          <w:rFonts w:ascii="Palatino Linotype" w:hAnsi="Palatino Linotype"/>
          <w:lang w:eastAsia="es-MX"/>
        </w:rPr>
        <w:t>a la vista</w:t>
      </w:r>
      <w:r w:rsidRPr="008E4CC1">
        <w:rPr>
          <w:rFonts w:ascii="Palatino Linotype" w:hAnsi="Palatino Linotype"/>
          <w:lang w:eastAsia="es-MX"/>
        </w:rPr>
        <w:t xml:space="preserve"> de</w:t>
      </w:r>
      <w:r w:rsidR="009B24FE" w:rsidRPr="008E4CC1">
        <w:rPr>
          <w:rFonts w:ascii="Palatino Linotype" w:hAnsi="Palatino Linotype"/>
          <w:lang w:eastAsia="es-MX"/>
        </w:rPr>
        <w:t>l</w:t>
      </w:r>
      <w:r w:rsidRPr="008E4CC1">
        <w:rPr>
          <w:rFonts w:ascii="Palatino Linotype" w:hAnsi="Palatino Linotype"/>
          <w:b/>
          <w:lang w:eastAsia="es-MX"/>
        </w:rPr>
        <w:t xml:space="preserve"> RECURRENTE</w:t>
      </w:r>
      <w:r w:rsidRPr="008E4CC1">
        <w:rPr>
          <w:rFonts w:ascii="Palatino Linotype" w:hAnsi="Palatino Linotype"/>
          <w:lang w:eastAsia="es-MX"/>
        </w:rPr>
        <w:t xml:space="preserve"> el día </w:t>
      </w:r>
      <w:r w:rsidR="00367A8B" w:rsidRPr="008E4CC1">
        <w:rPr>
          <w:rFonts w:ascii="Palatino Linotype" w:hAnsi="Palatino Linotype"/>
          <w:lang w:eastAsia="es-MX"/>
        </w:rPr>
        <w:t>tres</w:t>
      </w:r>
      <w:r w:rsidR="009B24FE" w:rsidRPr="008E4CC1">
        <w:rPr>
          <w:rFonts w:ascii="Palatino Linotype" w:hAnsi="Palatino Linotype"/>
          <w:lang w:eastAsia="es-MX"/>
        </w:rPr>
        <w:t xml:space="preserve"> de </w:t>
      </w:r>
      <w:r w:rsidR="0021504D" w:rsidRPr="008E4CC1">
        <w:rPr>
          <w:rFonts w:ascii="Palatino Linotype" w:hAnsi="Palatino Linotype"/>
          <w:lang w:eastAsia="es-MX"/>
        </w:rPr>
        <w:t>febrero</w:t>
      </w:r>
      <w:r w:rsidR="009B24FE" w:rsidRPr="008E4CC1">
        <w:rPr>
          <w:rFonts w:ascii="Palatino Linotype" w:hAnsi="Palatino Linotype"/>
          <w:lang w:eastAsia="es-MX"/>
        </w:rPr>
        <w:t xml:space="preserve"> de dos mil </w:t>
      </w:r>
      <w:r w:rsidR="00367A8B" w:rsidRPr="008E4CC1">
        <w:rPr>
          <w:rFonts w:ascii="Palatino Linotype" w:hAnsi="Palatino Linotype"/>
          <w:lang w:eastAsia="es-MX"/>
        </w:rPr>
        <w:t>veintidós</w:t>
      </w:r>
      <w:r w:rsidR="009B24FE" w:rsidRPr="008E4CC1">
        <w:rPr>
          <w:rFonts w:ascii="Palatino Linotype" w:hAnsi="Palatino Linotype"/>
          <w:lang w:eastAsia="es-MX"/>
        </w:rPr>
        <w:t>,</w:t>
      </w:r>
      <w:r w:rsidRPr="008E4CC1">
        <w:rPr>
          <w:rFonts w:ascii="Palatino Linotype" w:hAnsi="Palatino Linotype"/>
          <w:lang w:eastAsia="es-MX"/>
        </w:rPr>
        <w:t xml:space="preserve"> por actualizar lo previsto en el artículo 185, fracción III de la Ley de la materia.</w:t>
      </w:r>
    </w:p>
    <w:p w14:paraId="76689247" w14:textId="77777777" w:rsidR="00414313" w:rsidRPr="008E4CC1" w:rsidRDefault="00414313" w:rsidP="0028490A">
      <w:pPr>
        <w:spacing w:line="360" w:lineRule="auto"/>
        <w:jc w:val="both"/>
        <w:rPr>
          <w:rFonts w:ascii="Palatino Linotype" w:hAnsi="Palatino Linotype"/>
          <w:lang w:eastAsia="es-MX"/>
        </w:rPr>
      </w:pPr>
    </w:p>
    <w:p w14:paraId="24C0A4DB" w14:textId="6C2D212B" w:rsidR="00414313" w:rsidRPr="008E4CC1" w:rsidRDefault="00414313" w:rsidP="0028490A">
      <w:pPr>
        <w:tabs>
          <w:tab w:val="center" w:pos="4252"/>
          <w:tab w:val="right" w:pos="8504"/>
        </w:tabs>
        <w:spacing w:line="360" w:lineRule="auto"/>
        <w:jc w:val="both"/>
        <w:rPr>
          <w:rFonts w:ascii="Palatino Linotype" w:eastAsia="Arial Unicode MS" w:hAnsi="Palatino Linotype" w:cs="Arial"/>
        </w:rPr>
      </w:pPr>
      <w:r w:rsidRPr="008E4CC1">
        <w:rPr>
          <w:rFonts w:ascii="Palatino Linotype" w:eastAsia="MS Mincho" w:hAnsi="Palatino Linotype"/>
          <w:lang w:eastAsia="es-MX"/>
        </w:rPr>
        <w:lastRenderedPageBreak/>
        <w:t xml:space="preserve">Por su parte, </w:t>
      </w:r>
      <w:r w:rsidR="003E03F6" w:rsidRPr="008E4CC1">
        <w:rPr>
          <w:rFonts w:ascii="Palatino Linotype" w:eastAsia="MS Mincho" w:hAnsi="Palatino Linotype"/>
          <w:lang w:eastAsia="es-MX"/>
        </w:rPr>
        <w:t xml:space="preserve">el </w:t>
      </w:r>
      <w:r w:rsidRPr="008E4CC1">
        <w:rPr>
          <w:rFonts w:ascii="Palatino Linotype" w:eastAsia="MS Mincho" w:hAnsi="Palatino Linotype"/>
          <w:lang w:eastAsia="es-MX"/>
        </w:rPr>
        <w:t xml:space="preserve">particular no realizó </w:t>
      </w:r>
      <w:r w:rsidR="00367A8B" w:rsidRPr="008E4CC1">
        <w:rPr>
          <w:rFonts w:ascii="Palatino Linotype" w:eastAsia="MS Mincho" w:hAnsi="Palatino Linotype"/>
          <w:lang w:eastAsia="es-MX"/>
        </w:rPr>
        <w:t>manifestación</w:t>
      </w:r>
      <w:r w:rsidRPr="008E4CC1">
        <w:rPr>
          <w:rFonts w:ascii="Palatino Linotype" w:eastAsia="MS Mincho" w:hAnsi="Palatino Linotype"/>
          <w:lang w:eastAsia="es-MX"/>
        </w:rPr>
        <w:t xml:space="preserve"> alguna,</w:t>
      </w:r>
      <w:r w:rsidRPr="008E4CC1">
        <w:rPr>
          <w:rFonts w:ascii="Palatino Linotype" w:eastAsia="Arial Unicode MS" w:hAnsi="Palatino Linotype" w:cs="Arial"/>
        </w:rPr>
        <w:t xml:space="preserve"> ni presentó pruebas o alegatos.</w:t>
      </w:r>
    </w:p>
    <w:p w14:paraId="4D738D52" w14:textId="77777777" w:rsidR="00414313" w:rsidRPr="008E4CC1" w:rsidRDefault="00414313" w:rsidP="0028490A">
      <w:pPr>
        <w:spacing w:line="360" w:lineRule="auto"/>
        <w:jc w:val="both"/>
        <w:rPr>
          <w:rFonts w:ascii="Palatino Linotype" w:eastAsia="Arial Unicode MS" w:hAnsi="Palatino Linotype" w:cs="Arial"/>
          <w:b/>
          <w:color w:val="000000" w:themeColor="text1"/>
          <w:sz w:val="28"/>
          <w:szCs w:val="28"/>
        </w:rPr>
      </w:pPr>
    </w:p>
    <w:p w14:paraId="43A8F28C" w14:textId="77777777" w:rsidR="00D7780E" w:rsidRPr="008E4CC1" w:rsidRDefault="00D7780E" w:rsidP="00D7780E">
      <w:pPr>
        <w:pStyle w:val="Prrafodelista"/>
        <w:spacing w:line="360" w:lineRule="auto"/>
        <w:ind w:left="0"/>
        <w:jc w:val="both"/>
        <w:rPr>
          <w:rFonts w:ascii="Palatino Linotype" w:hAnsi="Palatino Linotype" w:cs="Arial"/>
          <w:b/>
          <w:bCs/>
        </w:rPr>
      </w:pPr>
      <w:r w:rsidRPr="008E4CC1">
        <w:rPr>
          <w:rFonts w:ascii="Palatino Linotype" w:hAnsi="Palatino Linotype" w:cs="Arial"/>
          <w:b/>
          <w:bCs/>
        </w:rPr>
        <w:t>c) Cierre de Instrucción</w:t>
      </w:r>
    </w:p>
    <w:p w14:paraId="1AC3951C" w14:textId="3ECD9E1C" w:rsidR="002F4300" w:rsidRPr="008E4CC1" w:rsidRDefault="00406BB4" w:rsidP="0028490A">
      <w:pPr>
        <w:pStyle w:val="Prrafodelista"/>
        <w:spacing w:line="360" w:lineRule="auto"/>
        <w:ind w:left="0"/>
        <w:contextualSpacing/>
        <w:jc w:val="both"/>
        <w:rPr>
          <w:rFonts w:ascii="Palatino Linotype" w:hAnsi="Palatino Linotype" w:cs="Arial"/>
          <w:color w:val="000000" w:themeColor="text1"/>
        </w:rPr>
      </w:pPr>
      <w:r w:rsidRPr="008E4CC1">
        <w:rPr>
          <w:rFonts w:ascii="Palatino Linotype" w:hAnsi="Palatino Linotype"/>
          <w:color w:val="000000" w:themeColor="text1"/>
        </w:rPr>
        <w:t xml:space="preserve">Una vez analizado el estado procesal que guarda el expediente, el </w:t>
      </w:r>
      <w:r w:rsidR="00367A8B" w:rsidRPr="008E4CC1">
        <w:rPr>
          <w:rFonts w:ascii="Palatino Linotype" w:hAnsi="Palatino Linotype" w:cs="Arial"/>
          <w:color w:val="000000" w:themeColor="text1"/>
        </w:rPr>
        <w:t>once</w:t>
      </w:r>
      <w:r w:rsidR="0021504D" w:rsidRPr="008E4CC1">
        <w:rPr>
          <w:rFonts w:ascii="Palatino Linotype" w:hAnsi="Palatino Linotype" w:cs="Arial"/>
          <w:color w:val="000000" w:themeColor="text1"/>
        </w:rPr>
        <w:t xml:space="preserve"> de febrero de dos mil veintidós</w:t>
      </w:r>
      <w:r w:rsidRPr="008E4CC1">
        <w:rPr>
          <w:rFonts w:ascii="Palatino Linotype" w:hAnsi="Palatino Linotype"/>
          <w:color w:val="000000" w:themeColor="text1"/>
        </w:rPr>
        <w:t xml:space="preserve">, la </w:t>
      </w:r>
      <w:r w:rsidR="00A9204E" w:rsidRPr="008E4CC1">
        <w:rPr>
          <w:rFonts w:ascii="Palatino Linotype" w:hAnsi="Palatino Linotype"/>
          <w:color w:val="000000" w:themeColor="text1"/>
        </w:rPr>
        <w:t>c</w:t>
      </w:r>
      <w:r w:rsidRPr="008E4CC1">
        <w:rPr>
          <w:rFonts w:ascii="Palatino Linotype" w:hAnsi="Palatino Linotype"/>
          <w:color w:val="000000" w:themeColor="text1"/>
        </w:rPr>
        <w:t xml:space="preserve">omisionada </w:t>
      </w:r>
      <w:r w:rsidR="0021504D" w:rsidRPr="008E4CC1">
        <w:rPr>
          <w:rFonts w:ascii="Palatino Linotype" w:eastAsia="Arial Unicode MS" w:hAnsi="Palatino Linotype" w:cs="Arial"/>
          <w:b/>
          <w:color w:val="000000" w:themeColor="text1"/>
        </w:rPr>
        <w:t>Guadalupe Ramírez Peña</w:t>
      </w:r>
      <w:r w:rsidR="002A41C0" w:rsidRPr="008E4CC1">
        <w:rPr>
          <w:rFonts w:ascii="Palatino Linotype" w:eastAsia="Arial Unicode MS" w:hAnsi="Palatino Linotype" w:cs="Arial"/>
          <w:b/>
          <w:color w:val="000000" w:themeColor="text1"/>
        </w:rPr>
        <w:t xml:space="preserve"> </w:t>
      </w:r>
      <w:r w:rsidRPr="008E4CC1">
        <w:rPr>
          <w:rFonts w:ascii="Palatino Linotype" w:hAnsi="Palatino Linotype"/>
          <w:color w:val="000000" w:themeColor="text1"/>
        </w:rPr>
        <w:t>acordó el cierre de instrucción;</w:t>
      </w:r>
      <w:r w:rsidRPr="008E4CC1">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Acceso a la Información Pública de</w:t>
      </w:r>
      <w:r w:rsidR="002F4300" w:rsidRPr="008E4CC1">
        <w:rPr>
          <w:rFonts w:ascii="Palatino Linotype" w:hAnsi="Palatino Linotype" w:cs="Arial"/>
          <w:color w:val="000000" w:themeColor="text1"/>
        </w:rPr>
        <w:t xml:space="preserve">l Estado de México y Municipios. </w:t>
      </w:r>
    </w:p>
    <w:p w14:paraId="09D45212" w14:textId="77777777" w:rsidR="002F4300" w:rsidRPr="008E4CC1" w:rsidRDefault="002F4300" w:rsidP="0028490A">
      <w:pPr>
        <w:pStyle w:val="Prrafodelista"/>
        <w:spacing w:line="360" w:lineRule="auto"/>
        <w:ind w:left="0"/>
        <w:contextualSpacing/>
        <w:jc w:val="both"/>
        <w:rPr>
          <w:rFonts w:ascii="Palatino Linotype" w:hAnsi="Palatino Linotype" w:cs="Arial"/>
          <w:color w:val="000000" w:themeColor="text1"/>
        </w:rPr>
      </w:pPr>
    </w:p>
    <w:p w14:paraId="320397B4" w14:textId="77777777" w:rsidR="00D7780E" w:rsidRPr="008E4CC1" w:rsidRDefault="00D7780E" w:rsidP="00D7780E">
      <w:pPr>
        <w:spacing w:line="360" w:lineRule="auto"/>
        <w:jc w:val="both"/>
        <w:rPr>
          <w:rFonts w:ascii="Palatino Linotype" w:hAnsi="Palatino Linotype"/>
          <w:b/>
          <w:color w:val="000000" w:themeColor="text1"/>
        </w:rPr>
      </w:pPr>
      <w:r w:rsidRPr="008E4CC1">
        <w:rPr>
          <w:rFonts w:ascii="Palatino Linotype" w:hAnsi="Palatino Linotype"/>
          <w:b/>
          <w:color w:val="000000" w:themeColor="text1"/>
        </w:rPr>
        <w:t>d) Del returno del Recurso de Revisión:</w:t>
      </w:r>
    </w:p>
    <w:p w14:paraId="4EDF96A0" w14:textId="2F1F6ADD" w:rsidR="00D7780E" w:rsidRPr="008E4CC1" w:rsidRDefault="00D7780E" w:rsidP="00D7780E">
      <w:pPr>
        <w:pStyle w:val="Prrafodelista"/>
        <w:spacing w:line="360" w:lineRule="auto"/>
        <w:ind w:left="0"/>
        <w:contextualSpacing/>
        <w:jc w:val="both"/>
        <w:rPr>
          <w:rFonts w:ascii="Palatino Linotype" w:hAnsi="Palatino Linotype"/>
          <w:color w:val="000000" w:themeColor="text1"/>
        </w:rPr>
      </w:pPr>
      <w:r w:rsidRPr="008E4CC1">
        <w:rPr>
          <w:rFonts w:ascii="Palatino Linotype" w:hAnsi="Palatino Linotype"/>
          <w:color w:val="000000" w:themeColor="text1"/>
        </w:rPr>
        <w:t xml:space="preserve">En la Novena Sesión Ordinaria de fecha nueve de marzo de dos mil veintidós, por acuerdo del Pleno de este Órgano Garante, fue returnado el Recurso de Revisión </w:t>
      </w:r>
      <w:r w:rsidRPr="008E4CC1">
        <w:rPr>
          <w:rFonts w:ascii="Palatino Linotype" w:hAnsi="Palatino Linotype"/>
          <w:b/>
        </w:rPr>
        <w:t>00377/INFOEM/IP/RR/2022</w:t>
      </w:r>
      <w:r w:rsidRPr="008E4CC1">
        <w:rPr>
          <w:rFonts w:ascii="Palatino Linotype" w:hAnsi="Palatino Linotype"/>
          <w:color w:val="000000" w:themeColor="text1"/>
        </w:rPr>
        <w:t xml:space="preserve">, a la </w:t>
      </w:r>
      <w:r w:rsidRPr="008E4CC1">
        <w:rPr>
          <w:rFonts w:ascii="Palatino Linotype" w:hAnsi="Palatino Linotype"/>
          <w:b/>
          <w:color w:val="000000" w:themeColor="text1"/>
        </w:rPr>
        <w:t xml:space="preserve">Comisionada Sharon Cristina Morales Martínez </w:t>
      </w:r>
      <w:r w:rsidRPr="008E4CC1">
        <w:rPr>
          <w:rFonts w:ascii="Palatino Linotype" w:hAnsi="Palatino Linotype"/>
          <w:color w:val="000000" w:themeColor="text1"/>
        </w:rPr>
        <w:t>para su resolución y presentación al Pleno</w:t>
      </w:r>
      <w:r w:rsidR="003C5C0B">
        <w:rPr>
          <w:rFonts w:ascii="Palatino Linotype" w:hAnsi="Palatino Linotype"/>
          <w:color w:val="000000" w:themeColor="text1"/>
        </w:rPr>
        <w:t>.</w:t>
      </w:r>
    </w:p>
    <w:p w14:paraId="50016B79" w14:textId="2A63FF56" w:rsidR="002F0689" w:rsidRPr="008E4CC1" w:rsidRDefault="002F0689" w:rsidP="0028490A">
      <w:pPr>
        <w:jc w:val="both"/>
        <w:rPr>
          <w:rFonts w:ascii="Palatino Linotype" w:hAnsi="Palatino Linotype" w:cs="Arial"/>
          <w:color w:val="000000" w:themeColor="text1"/>
        </w:rPr>
      </w:pPr>
    </w:p>
    <w:p w14:paraId="036F9547" w14:textId="77777777" w:rsidR="007A5836" w:rsidRPr="008E4CC1" w:rsidRDefault="007A5836" w:rsidP="0028490A">
      <w:pPr>
        <w:jc w:val="center"/>
        <w:rPr>
          <w:rFonts w:ascii="Palatino Linotype" w:hAnsi="Palatino Linotype"/>
          <w:b/>
          <w:bCs/>
          <w:color w:val="000000" w:themeColor="text1"/>
          <w:spacing w:val="60"/>
          <w:sz w:val="28"/>
        </w:rPr>
      </w:pPr>
      <w:r w:rsidRPr="008E4CC1">
        <w:rPr>
          <w:rFonts w:ascii="Palatino Linotype" w:hAnsi="Palatino Linotype"/>
          <w:b/>
          <w:bCs/>
          <w:color w:val="000000" w:themeColor="text1"/>
          <w:spacing w:val="60"/>
          <w:sz w:val="28"/>
        </w:rPr>
        <w:t>CONSIDERANDO</w:t>
      </w:r>
    </w:p>
    <w:p w14:paraId="2D9810D3" w14:textId="77777777" w:rsidR="006C258B" w:rsidRPr="008E4CC1" w:rsidRDefault="006C258B" w:rsidP="0028490A">
      <w:pPr>
        <w:jc w:val="center"/>
        <w:rPr>
          <w:rFonts w:ascii="Palatino Linotype" w:hAnsi="Palatino Linotype"/>
          <w:b/>
          <w:bCs/>
          <w:color w:val="000000" w:themeColor="text1"/>
          <w:spacing w:val="60"/>
          <w:sz w:val="28"/>
        </w:rPr>
      </w:pPr>
    </w:p>
    <w:p w14:paraId="1175ED9F" w14:textId="77777777" w:rsidR="00FA2D5D" w:rsidRPr="008E4CC1" w:rsidRDefault="002D5F76" w:rsidP="0028490A">
      <w:pPr>
        <w:spacing w:line="360" w:lineRule="auto"/>
        <w:ind w:right="50"/>
        <w:jc w:val="both"/>
        <w:rPr>
          <w:rFonts w:ascii="Palatino Linotype" w:hAnsi="Palatino Linotype"/>
          <w:b/>
          <w:color w:val="000000" w:themeColor="text1"/>
        </w:rPr>
      </w:pPr>
      <w:r w:rsidRPr="008E4CC1">
        <w:rPr>
          <w:rFonts w:ascii="Palatino Linotype" w:hAnsi="Palatino Linotype"/>
          <w:b/>
          <w:color w:val="000000" w:themeColor="text1"/>
          <w:sz w:val="28"/>
          <w:szCs w:val="28"/>
        </w:rPr>
        <w:t>PRIMERO</w:t>
      </w:r>
      <w:r w:rsidRPr="008E4CC1">
        <w:rPr>
          <w:rFonts w:ascii="Palatino Linotype" w:hAnsi="Palatino Linotype"/>
          <w:b/>
          <w:color w:val="000000" w:themeColor="text1"/>
        </w:rPr>
        <w:t>.</w:t>
      </w:r>
      <w:r w:rsidRPr="008E4CC1">
        <w:rPr>
          <w:rFonts w:ascii="Palatino Linotype" w:hAnsi="Palatino Linotype"/>
          <w:color w:val="000000" w:themeColor="text1"/>
        </w:rPr>
        <w:t xml:space="preserve"> </w:t>
      </w:r>
      <w:r w:rsidRPr="008E4CC1">
        <w:rPr>
          <w:rFonts w:ascii="Palatino Linotype" w:hAnsi="Palatino Linotype"/>
          <w:b/>
          <w:color w:val="000000" w:themeColor="text1"/>
        </w:rPr>
        <w:t>Competencia</w:t>
      </w:r>
      <w:r w:rsidRPr="008E4CC1">
        <w:rPr>
          <w:rFonts w:ascii="Palatino Linotype" w:hAnsi="Palatino Linotype"/>
          <w:color w:val="000000" w:themeColor="text1"/>
        </w:rPr>
        <w:t>.</w:t>
      </w:r>
      <w:r w:rsidRPr="008E4CC1">
        <w:rPr>
          <w:rFonts w:ascii="Palatino Linotype" w:hAnsi="Palatino Linotype"/>
          <w:b/>
          <w:color w:val="000000" w:themeColor="text1"/>
        </w:rPr>
        <w:t xml:space="preserve"> </w:t>
      </w:r>
    </w:p>
    <w:p w14:paraId="27DD7C24" w14:textId="0099771A" w:rsidR="002D5F76" w:rsidRPr="008E4CC1" w:rsidRDefault="002D5F76" w:rsidP="0028490A">
      <w:pPr>
        <w:spacing w:line="360" w:lineRule="auto"/>
        <w:ind w:right="50"/>
        <w:jc w:val="both"/>
        <w:rPr>
          <w:rFonts w:ascii="Palatino Linotype" w:hAnsi="Palatino Linotype" w:cs="Arial"/>
          <w:color w:val="000000" w:themeColor="text1"/>
        </w:rPr>
      </w:pPr>
      <w:r w:rsidRPr="008E4CC1">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0C7F93" w:rsidRPr="008E4CC1">
        <w:rPr>
          <w:rFonts w:ascii="Palatino Linotype" w:hAnsi="Palatino Linotype"/>
          <w:color w:val="000000" w:themeColor="text1"/>
        </w:rPr>
        <w:t>Recurso de R</w:t>
      </w:r>
      <w:r w:rsidRPr="008E4CC1">
        <w:rPr>
          <w:rFonts w:ascii="Palatino Linotype" w:hAnsi="Palatino Linotype"/>
          <w:color w:val="000000" w:themeColor="text1"/>
        </w:rPr>
        <w:t xml:space="preserve">evisión, conforme a lo dispuesto en los artículos 6, Apartado A de la Constitución Política de los Estados Unidos Mexicanos; 5, párrafos trigésimo, trigésimo primero y trigésimo segundo, fracciones IV y V de la Constitución Política </w:t>
      </w:r>
      <w:r w:rsidRPr="008E4CC1">
        <w:rPr>
          <w:rFonts w:ascii="Palatino Linotype" w:hAnsi="Palatino Linotype"/>
          <w:color w:val="000000" w:themeColor="text1"/>
        </w:rPr>
        <w:lastRenderedPageBreak/>
        <w:t>del Estado Libre y Soberano de México; 2 fracción II, 13, 29, 36, fracciones I y II, 176, 178, 179, 181 párrafo tercero y 185 de la Ley de Transparencia y Acceso a la Información Pública del Estado de México y Municipios</w:t>
      </w:r>
      <w:r w:rsidRPr="008E4CC1">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8E4CC1" w:rsidRDefault="002D5F76" w:rsidP="0028490A">
      <w:pPr>
        <w:spacing w:line="360" w:lineRule="auto"/>
        <w:ind w:right="50"/>
        <w:jc w:val="both"/>
        <w:rPr>
          <w:rFonts w:ascii="Palatino Linotype" w:hAnsi="Palatino Linotype" w:cs="Arial"/>
          <w:color w:val="000000" w:themeColor="text1"/>
        </w:rPr>
      </w:pPr>
    </w:p>
    <w:p w14:paraId="05A2C2FB" w14:textId="77777777" w:rsidR="00FA2D5D" w:rsidRPr="008E4CC1" w:rsidRDefault="00FA1E61"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E4CC1">
        <w:rPr>
          <w:rFonts w:ascii="Palatino Linotype" w:hAnsi="Palatino Linotype"/>
          <w:b/>
          <w:color w:val="000000" w:themeColor="text1"/>
          <w:sz w:val="28"/>
        </w:rPr>
        <w:t>SEGUNDO.</w:t>
      </w:r>
      <w:r w:rsidRPr="008E4CC1">
        <w:rPr>
          <w:rFonts w:ascii="Palatino Linotype" w:hAnsi="Palatino Linotype" w:cs="Arial"/>
          <w:b/>
          <w:color w:val="000000" w:themeColor="text1"/>
        </w:rPr>
        <w:t xml:space="preserve"> </w:t>
      </w:r>
      <w:r w:rsidR="00633F63" w:rsidRPr="008E4CC1">
        <w:rPr>
          <w:rFonts w:ascii="Palatino Linotype" w:hAnsi="Palatino Linotype" w:cs="Arial"/>
          <w:b/>
          <w:color w:val="000000" w:themeColor="text1"/>
        </w:rPr>
        <w:t>Interés.</w:t>
      </w:r>
      <w:r w:rsidR="00633F63" w:rsidRPr="008E4CC1">
        <w:rPr>
          <w:rFonts w:ascii="Palatino Linotype" w:hAnsi="Palatino Linotype" w:cs="Arial"/>
          <w:color w:val="000000" w:themeColor="text1"/>
        </w:rPr>
        <w:t xml:space="preserve"> </w:t>
      </w:r>
    </w:p>
    <w:p w14:paraId="429CC9F4" w14:textId="15403CCA" w:rsidR="00633F63" w:rsidRPr="008E4CC1" w:rsidRDefault="00633F63" w:rsidP="0028490A">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8E4CC1">
        <w:rPr>
          <w:rFonts w:ascii="Palatino Linotype" w:hAnsi="Palatino Linotype" w:cs="Arial"/>
          <w:color w:val="000000" w:themeColor="text1"/>
        </w:rPr>
        <w:t xml:space="preserve">El </w:t>
      </w:r>
      <w:r w:rsidR="000C7F93" w:rsidRPr="008E4CC1">
        <w:rPr>
          <w:rFonts w:ascii="Palatino Linotype" w:hAnsi="Palatino Linotype" w:cs="Arial"/>
          <w:color w:val="000000" w:themeColor="text1"/>
        </w:rPr>
        <w:t>R</w:t>
      </w:r>
      <w:r w:rsidRPr="008E4CC1">
        <w:rPr>
          <w:rFonts w:ascii="Palatino Linotype" w:hAnsi="Palatino Linotype"/>
          <w:color w:val="000000" w:themeColor="text1"/>
        </w:rPr>
        <w:t>ecurso</w:t>
      </w:r>
      <w:r w:rsidRPr="008E4CC1">
        <w:rPr>
          <w:rFonts w:ascii="Palatino Linotype" w:hAnsi="Palatino Linotype" w:cs="Arial"/>
          <w:color w:val="000000" w:themeColor="text1"/>
        </w:rPr>
        <w:t xml:space="preserve"> de </w:t>
      </w:r>
      <w:r w:rsidR="000C7F93" w:rsidRPr="008E4CC1">
        <w:rPr>
          <w:rFonts w:ascii="Palatino Linotype" w:hAnsi="Palatino Linotype" w:cs="Arial"/>
          <w:color w:val="000000" w:themeColor="text1"/>
        </w:rPr>
        <w:t>R</w:t>
      </w:r>
      <w:r w:rsidRPr="008E4CC1">
        <w:rPr>
          <w:rFonts w:ascii="Palatino Linotype" w:hAnsi="Palatino Linotype" w:cs="Arial"/>
          <w:color w:val="000000" w:themeColor="text1"/>
        </w:rPr>
        <w:t xml:space="preserve">evisión fue </w:t>
      </w:r>
      <w:r w:rsidRPr="008E4CC1">
        <w:rPr>
          <w:rFonts w:ascii="Palatino Linotype" w:hAnsi="Palatino Linotype"/>
          <w:color w:val="000000" w:themeColor="text1"/>
        </w:rPr>
        <w:t>interpuesto</w:t>
      </w:r>
      <w:r w:rsidRPr="008E4CC1">
        <w:rPr>
          <w:rFonts w:ascii="Palatino Linotype" w:hAnsi="Palatino Linotype" w:cs="Arial"/>
          <w:color w:val="000000" w:themeColor="text1"/>
        </w:rPr>
        <w:t xml:space="preserve"> por parte legítima en atención a que fue </w:t>
      </w:r>
      <w:r w:rsidRPr="008E4CC1">
        <w:rPr>
          <w:rFonts w:ascii="Palatino Linotype" w:hAnsi="Palatino Linotype"/>
          <w:color w:val="000000" w:themeColor="text1"/>
        </w:rPr>
        <w:t>presentado</w:t>
      </w:r>
      <w:r w:rsidRPr="008E4CC1">
        <w:rPr>
          <w:rFonts w:ascii="Palatino Linotype" w:hAnsi="Palatino Linotype" w:cs="Arial"/>
          <w:color w:val="000000" w:themeColor="text1"/>
        </w:rPr>
        <w:t xml:space="preserve"> por </w:t>
      </w:r>
      <w:r w:rsidR="0028490A" w:rsidRPr="008E4CC1">
        <w:rPr>
          <w:rFonts w:ascii="Palatino Linotype" w:hAnsi="Palatino Linotype" w:cs="Arial"/>
          <w:b/>
          <w:color w:val="000000" w:themeColor="text1"/>
        </w:rPr>
        <w:t>EL</w:t>
      </w:r>
      <w:r w:rsidRPr="008E4CC1">
        <w:rPr>
          <w:rFonts w:ascii="Palatino Linotype" w:hAnsi="Palatino Linotype" w:cs="Arial"/>
          <w:b/>
          <w:color w:val="000000" w:themeColor="text1"/>
        </w:rPr>
        <w:t xml:space="preserve"> RECURRENTE</w:t>
      </w:r>
      <w:r w:rsidRPr="008E4CC1">
        <w:rPr>
          <w:rFonts w:ascii="Palatino Linotype" w:hAnsi="Palatino Linotype" w:cs="Arial"/>
          <w:snapToGrid w:val="0"/>
          <w:color w:val="000000" w:themeColor="text1"/>
        </w:rPr>
        <w:t xml:space="preserve">, </w:t>
      </w:r>
      <w:r w:rsidRPr="008E4CC1">
        <w:rPr>
          <w:rFonts w:ascii="Palatino Linotype" w:hAnsi="Palatino Linotype" w:cs="Arial"/>
          <w:color w:val="000000" w:themeColor="text1"/>
        </w:rPr>
        <w:t>quien</w:t>
      </w:r>
      <w:r w:rsidRPr="008E4CC1">
        <w:rPr>
          <w:rFonts w:ascii="Palatino Linotype" w:hAnsi="Palatino Linotype" w:cs="Arial"/>
          <w:snapToGrid w:val="0"/>
          <w:color w:val="000000" w:themeColor="text1"/>
        </w:rPr>
        <w:t xml:space="preserve"> </w:t>
      </w:r>
      <w:r w:rsidRPr="008E4CC1">
        <w:rPr>
          <w:rFonts w:ascii="Palatino Linotype" w:hAnsi="Palatino Linotype"/>
          <w:color w:val="000000" w:themeColor="text1"/>
        </w:rPr>
        <w:t>formuló</w:t>
      </w:r>
      <w:r w:rsidRPr="008E4CC1">
        <w:rPr>
          <w:rFonts w:ascii="Palatino Linotype" w:hAnsi="Palatino Linotype" w:cs="Arial"/>
          <w:snapToGrid w:val="0"/>
          <w:color w:val="000000" w:themeColor="text1"/>
        </w:rPr>
        <w:t xml:space="preserve"> la </w:t>
      </w:r>
      <w:r w:rsidRPr="008E4CC1">
        <w:rPr>
          <w:rFonts w:ascii="Palatino Linotype" w:hAnsi="Palatino Linotype" w:cs="Arial"/>
          <w:color w:val="000000" w:themeColor="text1"/>
        </w:rPr>
        <w:t>solicitud</w:t>
      </w:r>
      <w:r w:rsidRPr="008E4CC1">
        <w:rPr>
          <w:rFonts w:ascii="Palatino Linotype" w:hAnsi="Palatino Linotype" w:cs="Arial"/>
          <w:snapToGrid w:val="0"/>
          <w:color w:val="000000" w:themeColor="text1"/>
        </w:rPr>
        <w:t xml:space="preserve"> de </w:t>
      </w:r>
      <w:r w:rsidR="007D22F1" w:rsidRPr="008E4CC1">
        <w:rPr>
          <w:rFonts w:ascii="Palatino Linotype" w:hAnsi="Palatino Linotype" w:cs="Arial"/>
          <w:snapToGrid w:val="0"/>
          <w:color w:val="000000" w:themeColor="text1"/>
        </w:rPr>
        <w:t>I</w:t>
      </w:r>
      <w:r w:rsidRPr="008E4CC1">
        <w:rPr>
          <w:rFonts w:ascii="Palatino Linotype" w:hAnsi="Palatino Linotype" w:cs="Arial"/>
          <w:snapToGrid w:val="0"/>
          <w:color w:val="000000" w:themeColor="text1"/>
        </w:rPr>
        <w:t xml:space="preserve">nformación </w:t>
      </w:r>
      <w:r w:rsidR="007D22F1" w:rsidRPr="008E4CC1">
        <w:rPr>
          <w:rFonts w:ascii="Palatino Linotype" w:hAnsi="Palatino Linotype" w:cs="Arial"/>
          <w:snapToGrid w:val="0"/>
          <w:color w:val="000000" w:themeColor="text1"/>
        </w:rPr>
        <w:t>P</w:t>
      </w:r>
      <w:r w:rsidRPr="008E4CC1">
        <w:rPr>
          <w:rFonts w:ascii="Palatino Linotype" w:hAnsi="Palatino Linotype" w:cs="Arial"/>
          <w:snapToGrid w:val="0"/>
          <w:color w:val="000000" w:themeColor="text1"/>
        </w:rPr>
        <w:t>ública</w:t>
      </w:r>
      <w:r w:rsidRPr="008E4CC1">
        <w:rPr>
          <w:rFonts w:ascii="Palatino Linotype" w:hAnsi="Palatino Linotype" w:cs="Arial"/>
          <w:color w:val="000000" w:themeColor="text1"/>
        </w:rPr>
        <w:t>.</w:t>
      </w:r>
    </w:p>
    <w:p w14:paraId="3DCA35D6" w14:textId="229D8DB5" w:rsidR="006C258B" w:rsidRPr="008E4CC1" w:rsidRDefault="006C258B" w:rsidP="0028490A">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11520C9C" w14:textId="77777777" w:rsidR="007D22F1" w:rsidRPr="008E4CC1" w:rsidRDefault="007D22F1" w:rsidP="0028490A">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8E4CC1" w:rsidRDefault="00FA1E61" w:rsidP="0028490A">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8E4CC1">
        <w:rPr>
          <w:rFonts w:ascii="Palatino Linotype" w:hAnsi="Palatino Linotype"/>
          <w:b/>
          <w:color w:val="000000" w:themeColor="text1"/>
          <w:sz w:val="28"/>
        </w:rPr>
        <w:t>TERCERO</w:t>
      </w:r>
      <w:r w:rsidRPr="008E4CC1">
        <w:rPr>
          <w:rFonts w:ascii="Palatino Linotype" w:hAnsi="Palatino Linotype" w:cs="Arial"/>
          <w:b/>
          <w:color w:val="000000" w:themeColor="text1"/>
        </w:rPr>
        <w:t xml:space="preserve">. </w:t>
      </w:r>
      <w:r w:rsidR="00633F63" w:rsidRPr="008E4CC1">
        <w:rPr>
          <w:rFonts w:ascii="Palatino Linotype" w:hAnsi="Palatino Linotype" w:cs="Arial"/>
          <w:b/>
          <w:color w:val="000000" w:themeColor="text1"/>
        </w:rPr>
        <w:t xml:space="preserve">Oportunidad. </w:t>
      </w:r>
    </w:p>
    <w:p w14:paraId="5625552A" w14:textId="5AA618DD" w:rsidR="00633F63" w:rsidRPr="008E4CC1" w:rsidRDefault="00633F63" w:rsidP="0028490A">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8E4CC1">
        <w:rPr>
          <w:rFonts w:ascii="Palatino Linotype" w:hAnsi="Palatino Linotype" w:cs="Arial"/>
          <w:color w:val="000000" w:themeColor="text1"/>
        </w:rPr>
        <w:t xml:space="preserve">El </w:t>
      </w:r>
      <w:r w:rsidR="000C7F93" w:rsidRPr="008E4CC1">
        <w:rPr>
          <w:rFonts w:ascii="Palatino Linotype" w:hAnsi="Palatino Linotype" w:cs="Arial"/>
          <w:color w:val="000000" w:themeColor="text1"/>
        </w:rPr>
        <w:t>Recurso de R</w:t>
      </w:r>
      <w:r w:rsidRPr="008E4CC1">
        <w:rPr>
          <w:rFonts w:ascii="Palatino Linotype" w:hAnsi="Palatino Linotype" w:cs="Arial"/>
          <w:color w:val="000000" w:themeColor="text1"/>
        </w:rPr>
        <w:t xml:space="preserve">evisión </w:t>
      </w:r>
      <w:r w:rsidR="00FA2D5D" w:rsidRPr="008E4CC1">
        <w:rPr>
          <w:rFonts w:ascii="Palatino Linotype" w:hAnsi="Palatino Linotype" w:cs="Arial"/>
          <w:color w:val="000000" w:themeColor="text1"/>
        </w:rPr>
        <w:t xml:space="preserve">se interpuso </w:t>
      </w:r>
      <w:r w:rsidRPr="008E4CC1">
        <w:rPr>
          <w:rFonts w:ascii="Palatino Linotype" w:hAnsi="Palatino Linotype" w:cs="Arial"/>
          <w:color w:val="000000" w:themeColor="text1"/>
        </w:rPr>
        <w:t xml:space="preserve">dentro del plazo de quince días hábiles contados a partir del día siguiente en que </w:t>
      </w:r>
      <w:r w:rsidR="00C30F10" w:rsidRPr="008E4CC1">
        <w:rPr>
          <w:rFonts w:ascii="Palatino Linotype" w:hAnsi="Palatino Linotype" w:cs="Arial"/>
          <w:b/>
          <w:color w:val="000000" w:themeColor="text1"/>
        </w:rPr>
        <w:t>EL</w:t>
      </w:r>
      <w:r w:rsidRPr="008E4CC1">
        <w:rPr>
          <w:rFonts w:ascii="Palatino Linotype" w:hAnsi="Palatino Linotype" w:cs="Arial"/>
          <w:b/>
          <w:color w:val="000000" w:themeColor="text1"/>
        </w:rPr>
        <w:t xml:space="preserve"> RECURRENTE </w:t>
      </w:r>
      <w:r w:rsidRPr="008E4CC1">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8E4CC1" w:rsidRDefault="00633F63" w:rsidP="0028490A">
      <w:pPr>
        <w:ind w:left="851" w:right="902"/>
        <w:jc w:val="both"/>
        <w:rPr>
          <w:rFonts w:ascii="Palatino Linotype" w:eastAsiaTheme="minorEastAsia" w:hAnsi="Palatino Linotype" w:cs="Arial"/>
          <w:color w:val="000000" w:themeColor="text1"/>
        </w:rPr>
      </w:pPr>
    </w:p>
    <w:p w14:paraId="69681E29" w14:textId="77777777" w:rsidR="00633F63" w:rsidRPr="008E4CC1" w:rsidRDefault="00633F63" w:rsidP="0028490A">
      <w:pPr>
        <w:tabs>
          <w:tab w:val="left" w:pos="851"/>
        </w:tabs>
        <w:ind w:left="851" w:right="901"/>
        <w:jc w:val="both"/>
        <w:rPr>
          <w:rFonts w:ascii="Palatino Linotype" w:eastAsiaTheme="minorEastAsia" w:hAnsi="Palatino Linotype" w:cs="Arial"/>
          <w:i/>
          <w:color w:val="000000" w:themeColor="text1"/>
          <w:sz w:val="22"/>
        </w:rPr>
      </w:pPr>
      <w:r w:rsidRPr="008E4CC1">
        <w:rPr>
          <w:rFonts w:ascii="Palatino Linotype" w:eastAsiaTheme="minorEastAsia" w:hAnsi="Palatino Linotype" w:cs="Arial"/>
          <w:b/>
          <w:i/>
          <w:color w:val="000000" w:themeColor="text1"/>
          <w:sz w:val="22"/>
        </w:rPr>
        <w:t>“Artículo 178.</w:t>
      </w:r>
      <w:r w:rsidRPr="008E4CC1">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8E4CC1" w:rsidRDefault="00633F63" w:rsidP="0028490A">
      <w:pPr>
        <w:tabs>
          <w:tab w:val="left" w:pos="851"/>
        </w:tabs>
        <w:ind w:left="851" w:right="901"/>
        <w:jc w:val="both"/>
        <w:rPr>
          <w:rFonts w:ascii="Palatino Linotype" w:eastAsiaTheme="minorEastAsia" w:hAnsi="Palatino Linotype" w:cs="Arial"/>
          <w:i/>
          <w:color w:val="000000" w:themeColor="text1"/>
          <w:sz w:val="22"/>
        </w:rPr>
      </w:pPr>
    </w:p>
    <w:p w14:paraId="4AF594ED" w14:textId="77777777" w:rsidR="00633F63" w:rsidRPr="008E4CC1" w:rsidRDefault="00633F63" w:rsidP="0028490A">
      <w:pPr>
        <w:tabs>
          <w:tab w:val="left" w:pos="851"/>
        </w:tabs>
        <w:ind w:left="851" w:right="901"/>
        <w:jc w:val="both"/>
        <w:rPr>
          <w:rFonts w:ascii="Palatino Linotype" w:eastAsiaTheme="minorEastAsia" w:hAnsi="Palatino Linotype" w:cs="Arial"/>
          <w:i/>
          <w:color w:val="000000" w:themeColor="text1"/>
          <w:sz w:val="22"/>
        </w:rPr>
      </w:pPr>
      <w:r w:rsidRPr="008E4CC1">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8E4CC1" w:rsidRDefault="00633F63" w:rsidP="0028490A">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8E4CC1" w:rsidRDefault="00633F63" w:rsidP="0028490A">
      <w:pPr>
        <w:tabs>
          <w:tab w:val="left" w:pos="851"/>
        </w:tabs>
        <w:ind w:left="851" w:right="901"/>
        <w:jc w:val="both"/>
        <w:rPr>
          <w:rFonts w:ascii="Palatino Linotype" w:eastAsiaTheme="minorEastAsia" w:hAnsi="Palatino Linotype" w:cs="Arial"/>
          <w:i/>
          <w:color w:val="000000" w:themeColor="text1"/>
        </w:rPr>
      </w:pPr>
      <w:r w:rsidRPr="008E4CC1">
        <w:rPr>
          <w:rFonts w:ascii="Palatino Linotype" w:eastAsiaTheme="minorEastAsia" w:hAnsi="Palatino Linotype" w:cs="Arial"/>
          <w:i/>
          <w:color w:val="000000" w:themeColor="text1"/>
          <w:sz w:val="22"/>
        </w:rPr>
        <w:lastRenderedPageBreak/>
        <w:t>En el caso de que se interponga ante la Unidad de Transparencia, ésta deberá remitir el recurso de revisión al Instituto a más tardar al día siguiente de haberlo recibido.</w:t>
      </w:r>
      <w:r w:rsidRPr="008E4CC1">
        <w:rPr>
          <w:rFonts w:ascii="Palatino Linotype" w:eastAsiaTheme="minorEastAsia" w:hAnsi="Palatino Linotype" w:cs="Arial"/>
          <w:b/>
          <w:i/>
          <w:color w:val="000000" w:themeColor="text1"/>
          <w:sz w:val="22"/>
        </w:rPr>
        <w:t>”</w:t>
      </w:r>
    </w:p>
    <w:p w14:paraId="5CCCC659" w14:textId="77777777" w:rsidR="00633F63" w:rsidRPr="008E4CC1" w:rsidRDefault="00633F63" w:rsidP="0028490A">
      <w:pPr>
        <w:ind w:left="851" w:right="902"/>
        <w:jc w:val="both"/>
        <w:rPr>
          <w:rFonts w:ascii="Palatino Linotype" w:eastAsiaTheme="minorEastAsia" w:hAnsi="Palatino Linotype" w:cs="Arial"/>
          <w:color w:val="000000" w:themeColor="text1"/>
        </w:rPr>
      </w:pPr>
    </w:p>
    <w:p w14:paraId="1D151D7B" w14:textId="74FB5E04" w:rsidR="0021504D" w:rsidRPr="008E4CC1" w:rsidRDefault="00633F63" w:rsidP="0028490A">
      <w:pPr>
        <w:spacing w:line="360" w:lineRule="auto"/>
        <w:jc w:val="both"/>
        <w:rPr>
          <w:rFonts w:ascii="Palatino Linotype" w:eastAsiaTheme="minorEastAsia" w:hAnsi="Palatino Linotype" w:cs="Arial"/>
          <w:color w:val="000000" w:themeColor="text1"/>
        </w:rPr>
      </w:pPr>
      <w:r w:rsidRPr="008E4CC1">
        <w:rPr>
          <w:rFonts w:ascii="Palatino Linotype" w:eastAsiaTheme="minorEastAsia" w:hAnsi="Palatino Linotype" w:cs="Arial"/>
          <w:color w:val="000000" w:themeColor="text1"/>
        </w:rPr>
        <w:t xml:space="preserve">En esa tesitura, atendiendo a que </w:t>
      </w:r>
      <w:r w:rsidRPr="008E4CC1">
        <w:rPr>
          <w:rFonts w:ascii="Palatino Linotype" w:eastAsiaTheme="minorEastAsia" w:hAnsi="Palatino Linotype" w:cs="Arial"/>
          <w:b/>
          <w:color w:val="000000" w:themeColor="text1"/>
        </w:rPr>
        <w:t>EL SUJETO OBLIGADO</w:t>
      </w:r>
      <w:r w:rsidRPr="008E4CC1">
        <w:rPr>
          <w:rFonts w:ascii="Palatino Linotype" w:eastAsiaTheme="minorEastAsia" w:hAnsi="Palatino Linotype" w:cs="Arial"/>
          <w:color w:val="000000" w:themeColor="text1"/>
        </w:rPr>
        <w:t xml:space="preserve"> notificó la respuesta a la solicitud de información pública el día</w:t>
      </w:r>
      <w:r w:rsidR="005708E9" w:rsidRPr="008E4CC1">
        <w:rPr>
          <w:rFonts w:ascii="Palatino Linotype" w:eastAsiaTheme="minorEastAsia" w:hAnsi="Palatino Linotype" w:cs="Arial"/>
          <w:color w:val="000000" w:themeColor="text1"/>
        </w:rPr>
        <w:t xml:space="preserve"> </w:t>
      </w:r>
      <w:r w:rsidR="00FF0499" w:rsidRPr="008E4CC1">
        <w:rPr>
          <w:rFonts w:ascii="Palatino Linotype" w:eastAsiaTheme="minorEastAsia" w:hAnsi="Palatino Linotype" w:cs="Arial"/>
          <w:b/>
          <w:color w:val="000000" w:themeColor="text1"/>
        </w:rPr>
        <w:t>trece</w:t>
      </w:r>
      <w:r w:rsidR="0021504D" w:rsidRPr="008E4CC1">
        <w:rPr>
          <w:rFonts w:ascii="Palatino Linotype" w:eastAsiaTheme="minorEastAsia" w:hAnsi="Palatino Linotype" w:cs="Arial"/>
          <w:b/>
          <w:color w:val="000000" w:themeColor="text1"/>
        </w:rPr>
        <w:t xml:space="preserve"> de enero de dos mil veintidós</w:t>
      </w:r>
      <w:r w:rsidRPr="008E4CC1">
        <w:rPr>
          <w:rFonts w:ascii="Palatino Linotype" w:eastAsiaTheme="minorEastAsia" w:hAnsi="Palatino Linotype" w:cs="Arial"/>
          <w:color w:val="000000" w:themeColor="text1"/>
        </w:rPr>
        <w:t>;</w:t>
      </w:r>
      <w:r w:rsidR="00A9204E" w:rsidRPr="008E4CC1">
        <w:rPr>
          <w:rFonts w:ascii="Palatino Linotype" w:eastAsiaTheme="minorEastAsia" w:hAnsi="Palatino Linotype" w:cs="Arial"/>
          <w:b/>
          <w:color w:val="000000" w:themeColor="text1"/>
        </w:rPr>
        <w:t xml:space="preserve"> </w:t>
      </w:r>
      <w:r w:rsidRPr="008E4CC1">
        <w:rPr>
          <w:rFonts w:ascii="Palatino Linotype" w:eastAsiaTheme="minorEastAsia" w:hAnsi="Palatino Linotype" w:cs="Arial"/>
          <w:color w:val="000000" w:themeColor="text1"/>
        </w:rPr>
        <w:t xml:space="preserve">el plazo de quince días hábiles que </w:t>
      </w:r>
      <w:r w:rsidR="00062086" w:rsidRPr="008E4CC1">
        <w:rPr>
          <w:rFonts w:ascii="Palatino Linotype" w:eastAsiaTheme="minorEastAsia" w:hAnsi="Palatino Linotype" w:cs="Arial"/>
          <w:color w:val="000000" w:themeColor="text1"/>
        </w:rPr>
        <w:t xml:space="preserve">prevé </w:t>
      </w:r>
      <w:r w:rsidRPr="008E4CC1">
        <w:rPr>
          <w:rFonts w:ascii="Palatino Linotype" w:eastAsiaTheme="minorEastAsia" w:hAnsi="Palatino Linotype" w:cs="Arial"/>
          <w:color w:val="000000" w:themeColor="text1"/>
        </w:rPr>
        <w:t xml:space="preserve">el artículo 178 de la Ley de la materia </w:t>
      </w:r>
      <w:r w:rsidR="00062086" w:rsidRPr="008E4CC1">
        <w:rPr>
          <w:rFonts w:ascii="Palatino Linotype" w:eastAsiaTheme="minorEastAsia" w:hAnsi="Palatino Linotype" w:cs="Arial"/>
          <w:color w:val="000000" w:themeColor="text1"/>
        </w:rPr>
        <w:t xml:space="preserve">el cual </w:t>
      </w:r>
      <w:r w:rsidRPr="008E4CC1">
        <w:rPr>
          <w:rFonts w:ascii="Palatino Linotype" w:eastAsiaTheme="minorEastAsia" w:hAnsi="Palatino Linotype" w:cs="Arial"/>
          <w:color w:val="000000" w:themeColor="text1"/>
        </w:rPr>
        <w:t>otorga a</w:t>
      </w:r>
      <w:r w:rsidR="00C30F10" w:rsidRPr="008E4CC1">
        <w:rPr>
          <w:rFonts w:ascii="Palatino Linotype" w:eastAsiaTheme="minorEastAsia" w:hAnsi="Palatino Linotype" w:cs="Arial"/>
          <w:color w:val="000000" w:themeColor="text1"/>
        </w:rPr>
        <w:t>l</w:t>
      </w:r>
      <w:r w:rsidRPr="008E4CC1">
        <w:rPr>
          <w:rFonts w:ascii="Palatino Linotype" w:eastAsiaTheme="minorEastAsia" w:hAnsi="Palatino Linotype" w:cs="Arial"/>
          <w:color w:val="000000" w:themeColor="text1"/>
        </w:rPr>
        <w:t xml:space="preserve"> </w:t>
      </w:r>
      <w:r w:rsidRPr="008E4CC1">
        <w:rPr>
          <w:rFonts w:ascii="Palatino Linotype" w:eastAsiaTheme="minorEastAsia" w:hAnsi="Palatino Linotype" w:cs="Arial"/>
          <w:b/>
          <w:color w:val="000000" w:themeColor="text1"/>
        </w:rPr>
        <w:t>RECURRENTE</w:t>
      </w:r>
      <w:r w:rsidR="003B1FBB" w:rsidRPr="008E4CC1">
        <w:rPr>
          <w:rFonts w:ascii="Palatino Linotype" w:eastAsiaTheme="minorEastAsia" w:hAnsi="Palatino Linotype" w:cs="Arial"/>
          <w:color w:val="000000" w:themeColor="text1"/>
        </w:rPr>
        <w:t xml:space="preserve"> para presentar el R</w:t>
      </w:r>
      <w:r w:rsidRPr="008E4CC1">
        <w:rPr>
          <w:rFonts w:ascii="Palatino Linotype" w:eastAsiaTheme="minorEastAsia" w:hAnsi="Palatino Linotype" w:cs="Arial"/>
          <w:color w:val="000000" w:themeColor="text1"/>
        </w:rPr>
        <w:t xml:space="preserve">ecurso de </w:t>
      </w:r>
      <w:r w:rsidR="003B1FBB" w:rsidRPr="008E4CC1">
        <w:rPr>
          <w:rFonts w:ascii="Palatino Linotype" w:eastAsiaTheme="minorEastAsia" w:hAnsi="Palatino Linotype" w:cs="Arial"/>
          <w:color w:val="000000" w:themeColor="text1"/>
        </w:rPr>
        <w:t>R</w:t>
      </w:r>
      <w:r w:rsidRPr="008E4CC1">
        <w:rPr>
          <w:rFonts w:ascii="Palatino Linotype" w:eastAsiaTheme="minorEastAsia" w:hAnsi="Palatino Linotype" w:cs="Arial"/>
          <w:color w:val="000000" w:themeColor="text1"/>
        </w:rPr>
        <w:t xml:space="preserve">evisión, transcurrió del </w:t>
      </w:r>
      <w:r w:rsidR="00FF0499" w:rsidRPr="008E4CC1">
        <w:rPr>
          <w:rFonts w:ascii="Palatino Linotype" w:eastAsiaTheme="minorEastAsia" w:hAnsi="Palatino Linotype" w:cs="Arial"/>
          <w:b/>
          <w:color w:val="000000" w:themeColor="text1"/>
        </w:rPr>
        <w:t>catorce</w:t>
      </w:r>
      <w:r w:rsidR="0021504D" w:rsidRPr="008E4CC1">
        <w:rPr>
          <w:rFonts w:ascii="Palatino Linotype" w:eastAsiaTheme="minorEastAsia" w:hAnsi="Palatino Linotype" w:cs="Arial"/>
          <w:b/>
          <w:color w:val="000000" w:themeColor="text1"/>
        </w:rPr>
        <w:t xml:space="preserve"> de enero al </w:t>
      </w:r>
      <w:r w:rsidR="00FF0499" w:rsidRPr="008E4CC1">
        <w:rPr>
          <w:rFonts w:ascii="Palatino Linotype" w:eastAsiaTheme="minorEastAsia" w:hAnsi="Palatino Linotype" w:cs="Arial"/>
          <w:b/>
          <w:color w:val="000000" w:themeColor="text1"/>
        </w:rPr>
        <w:t>tres</w:t>
      </w:r>
      <w:r w:rsidR="0021504D" w:rsidRPr="008E4CC1">
        <w:rPr>
          <w:rFonts w:ascii="Palatino Linotype" w:eastAsiaTheme="minorEastAsia" w:hAnsi="Palatino Linotype" w:cs="Arial"/>
          <w:b/>
          <w:color w:val="000000" w:themeColor="text1"/>
        </w:rPr>
        <w:t xml:space="preserve"> de febrero de dos mil veintidós</w:t>
      </w:r>
      <w:r w:rsidRPr="008E4CC1">
        <w:rPr>
          <w:rFonts w:ascii="Palatino Linotype" w:eastAsiaTheme="minorEastAsia" w:hAnsi="Palatino Linotype" w:cs="Arial"/>
          <w:color w:val="000000" w:themeColor="text1"/>
        </w:rPr>
        <w:t xml:space="preserve">, </w:t>
      </w:r>
      <w:r w:rsidR="0021504D" w:rsidRPr="008E4CC1">
        <w:rPr>
          <w:rFonts w:ascii="Palatino Linotype" w:hAnsi="Palatino Linotype" w:cs="Arial"/>
          <w:color w:val="000000" w:themeColor="text1"/>
        </w:rPr>
        <w:t xml:space="preserve">sin contemplar en el cómputo los días </w:t>
      </w:r>
      <w:r w:rsidR="00FF0499" w:rsidRPr="008E4CC1">
        <w:rPr>
          <w:rFonts w:ascii="Palatino Linotype" w:hAnsi="Palatino Linotype" w:cs="Arial"/>
          <w:color w:val="000000" w:themeColor="text1"/>
        </w:rPr>
        <w:t>quince, dieciséis, veintidós, veintitrés, veintinueve y treinta de enero</w:t>
      </w:r>
      <w:r w:rsidR="0021504D" w:rsidRPr="008E4CC1">
        <w:rPr>
          <w:rFonts w:ascii="Palatino Linotype" w:hAnsi="Palatino Linotype" w:cs="Arial"/>
          <w:color w:val="000000" w:themeColor="text1"/>
        </w:rPr>
        <w:t xml:space="preserve"> de dos mil veintidós, por corresponder a sábados y domingos, considerados como días inhábiles, en términos del artículo 3, fracción X de la Ley de Transparencia y Acceso a la Información Pública del Estado de México y Municipios.</w:t>
      </w:r>
    </w:p>
    <w:p w14:paraId="5B8DA888" w14:textId="421A1908" w:rsidR="001D5927" w:rsidRPr="008E4CC1" w:rsidRDefault="001D5927" w:rsidP="0028490A">
      <w:pPr>
        <w:spacing w:line="360" w:lineRule="auto"/>
        <w:jc w:val="both"/>
        <w:rPr>
          <w:rFonts w:ascii="Palatino Linotype" w:hAnsi="Palatino Linotype" w:cs="Arial"/>
          <w:color w:val="000000" w:themeColor="text1"/>
        </w:rPr>
      </w:pPr>
    </w:p>
    <w:p w14:paraId="5FCCC888" w14:textId="1F045329" w:rsidR="00633F63" w:rsidRPr="008E4CC1" w:rsidRDefault="00633F63" w:rsidP="0028490A">
      <w:pPr>
        <w:spacing w:line="360" w:lineRule="auto"/>
        <w:jc w:val="both"/>
        <w:rPr>
          <w:rFonts w:ascii="Palatino Linotype" w:eastAsiaTheme="minorEastAsia" w:hAnsi="Palatino Linotype" w:cs="Arial"/>
          <w:color w:val="000000" w:themeColor="text1"/>
        </w:rPr>
      </w:pPr>
      <w:r w:rsidRPr="008E4CC1">
        <w:rPr>
          <w:rFonts w:ascii="Palatino Linotype" w:eastAsiaTheme="minorEastAsia" w:hAnsi="Palatino Linotype" w:cs="Arial"/>
          <w:color w:val="000000" w:themeColor="text1"/>
        </w:rPr>
        <w:t xml:space="preserve">En ese tenor, si el </w:t>
      </w:r>
      <w:r w:rsidR="0022743B" w:rsidRPr="008E4CC1">
        <w:rPr>
          <w:rFonts w:ascii="Palatino Linotype" w:eastAsiaTheme="minorEastAsia" w:hAnsi="Palatino Linotype" w:cs="Arial"/>
          <w:color w:val="000000" w:themeColor="text1"/>
        </w:rPr>
        <w:t>R</w:t>
      </w:r>
      <w:r w:rsidRPr="008E4CC1">
        <w:rPr>
          <w:rFonts w:ascii="Palatino Linotype" w:eastAsiaTheme="minorEastAsia" w:hAnsi="Palatino Linotype" w:cs="Arial"/>
          <w:color w:val="000000" w:themeColor="text1"/>
        </w:rPr>
        <w:t xml:space="preserve">ecurso de </w:t>
      </w:r>
      <w:r w:rsidR="0022743B" w:rsidRPr="008E4CC1">
        <w:rPr>
          <w:rFonts w:ascii="Palatino Linotype" w:eastAsiaTheme="minorEastAsia" w:hAnsi="Palatino Linotype" w:cs="Arial"/>
          <w:color w:val="000000" w:themeColor="text1"/>
        </w:rPr>
        <w:t>R</w:t>
      </w:r>
      <w:r w:rsidRPr="008E4CC1">
        <w:rPr>
          <w:rFonts w:ascii="Palatino Linotype" w:eastAsiaTheme="minorEastAsia" w:hAnsi="Palatino Linotype" w:cs="Arial"/>
          <w:color w:val="000000" w:themeColor="text1"/>
        </w:rPr>
        <w:t xml:space="preserve">evisión </w:t>
      </w:r>
      <w:r w:rsidR="0022743B" w:rsidRPr="008E4CC1">
        <w:rPr>
          <w:rFonts w:ascii="Palatino Linotype" w:eastAsiaTheme="minorEastAsia" w:hAnsi="Palatino Linotype" w:cs="Arial"/>
          <w:color w:val="000000" w:themeColor="text1"/>
        </w:rPr>
        <w:t>materia del presente estudio</w:t>
      </w:r>
      <w:r w:rsidRPr="008E4CC1">
        <w:rPr>
          <w:rFonts w:ascii="Palatino Linotype" w:eastAsiaTheme="minorEastAsia" w:hAnsi="Palatino Linotype" w:cs="Arial"/>
          <w:color w:val="000000" w:themeColor="text1"/>
        </w:rPr>
        <w:t>, se</w:t>
      </w:r>
      <w:r w:rsidR="00325F6D" w:rsidRPr="008E4CC1">
        <w:rPr>
          <w:rFonts w:ascii="Palatino Linotype" w:eastAsiaTheme="minorEastAsia" w:hAnsi="Palatino Linotype" w:cs="Arial"/>
          <w:color w:val="000000" w:themeColor="text1"/>
        </w:rPr>
        <w:t xml:space="preserve"> </w:t>
      </w:r>
      <w:r w:rsidR="00497582" w:rsidRPr="008E4CC1">
        <w:rPr>
          <w:rFonts w:ascii="Palatino Linotype" w:eastAsiaTheme="minorEastAsia" w:hAnsi="Palatino Linotype" w:cs="Arial"/>
          <w:color w:val="000000" w:themeColor="text1"/>
        </w:rPr>
        <w:t>tuvo por interpuesto</w:t>
      </w:r>
      <w:r w:rsidR="003C593A" w:rsidRPr="008E4CC1">
        <w:rPr>
          <w:rFonts w:ascii="Palatino Linotype" w:eastAsiaTheme="minorEastAsia" w:hAnsi="Palatino Linotype" w:cs="Arial"/>
          <w:color w:val="000000" w:themeColor="text1"/>
        </w:rPr>
        <w:t xml:space="preserve"> e</w:t>
      </w:r>
      <w:r w:rsidRPr="008E4CC1">
        <w:rPr>
          <w:rFonts w:ascii="Palatino Linotype" w:eastAsiaTheme="minorEastAsia" w:hAnsi="Palatino Linotype" w:cs="Arial"/>
          <w:color w:val="000000" w:themeColor="text1"/>
        </w:rPr>
        <w:t xml:space="preserve">l </w:t>
      </w:r>
      <w:r w:rsidR="00FF0499" w:rsidRPr="008E4CC1">
        <w:rPr>
          <w:rFonts w:ascii="Palatino Linotype" w:eastAsiaTheme="minorEastAsia" w:hAnsi="Palatino Linotype" w:cs="Arial"/>
          <w:b/>
          <w:color w:val="000000" w:themeColor="text1"/>
        </w:rPr>
        <w:t xml:space="preserve">veinte </w:t>
      </w:r>
      <w:r w:rsidR="00497582" w:rsidRPr="008E4CC1">
        <w:rPr>
          <w:rFonts w:ascii="Palatino Linotype" w:eastAsiaTheme="minorEastAsia" w:hAnsi="Palatino Linotype" w:cs="Arial"/>
          <w:b/>
          <w:color w:val="000000" w:themeColor="text1"/>
        </w:rPr>
        <w:t>de enero de dos mil veintidós</w:t>
      </w:r>
      <w:r w:rsidRPr="008E4CC1">
        <w:rPr>
          <w:rFonts w:ascii="Palatino Linotype" w:eastAsiaTheme="minorEastAsia" w:hAnsi="Palatino Linotype" w:cs="Arial"/>
          <w:color w:val="000000" w:themeColor="text1"/>
        </w:rPr>
        <w:t xml:space="preserve">, éste se encuentra dentro de los márgenes temporales previstos en el precepto legal citado en el párrafo anterior y, por tanto, su interposición se </w:t>
      </w:r>
      <w:r w:rsidR="00FA2D5D" w:rsidRPr="008E4CC1">
        <w:rPr>
          <w:rFonts w:ascii="Palatino Linotype" w:eastAsiaTheme="minorEastAsia" w:hAnsi="Palatino Linotype" w:cs="Arial"/>
          <w:color w:val="000000" w:themeColor="text1"/>
        </w:rPr>
        <w:t>realizó dentro de los términos legales ya referidos</w:t>
      </w:r>
      <w:r w:rsidRPr="008E4CC1">
        <w:rPr>
          <w:rFonts w:ascii="Palatino Linotype" w:eastAsiaTheme="minorEastAsia" w:hAnsi="Palatino Linotype" w:cs="Arial"/>
          <w:color w:val="000000" w:themeColor="text1"/>
        </w:rPr>
        <w:t>.</w:t>
      </w:r>
    </w:p>
    <w:p w14:paraId="256E86B9" w14:textId="77777777" w:rsidR="003C593A" w:rsidRPr="008E4CC1" w:rsidRDefault="003C593A" w:rsidP="0028490A">
      <w:pPr>
        <w:spacing w:line="360" w:lineRule="auto"/>
        <w:jc w:val="both"/>
        <w:rPr>
          <w:rFonts w:ascii="Palatino Linotype" w:eastAsiaTheme="minorEastAsia" w:hAnsi="Palatino Linotype" w:cs="Arial"/>
          <w:color w:val="000000" w:themeColor="text1"/>
        </w:rPr>
      </w:pPr>
    </w:p>
    <w:p w14:paraId="46709CD3" w14:textId="77777777" w:rsidR="00C84A8B" w:rsidRPr="008E4CC1" w:rsidRDefault="00C84A8B" w:rsidP="0028490A">
      <w:pPr>
        <w:autoSpaceDE w:val="0"/>
        <w:autoSpaceDN w:val="0"/>
        <w:adjustRightInd w:val="0"/>
        <w:spacing w:line="360" w:lineRule="auto"/>
        <w:ind w:right="49"/>
        <w:jc w:val="both"/>
        <w:rPr>
          <w:rFonts w:ascii="Palatino Linotype" w:hAnsi="Palatino Linotype"/>
          <w:b/>
          <w:color w:val="000000" w:themeColor="text1"/>
        </w:rPr>
      </w:pPr>
      <w:r w:rsidRPr="008E4CC1">
        <w:rPr>
          <w:rFonts w:ascii="Palatino Linotype" w:hAnsi="Palatino Linotype" w:cs="Arial"/>
          <w:b/>
          <w:color w:val="000000" w:themeColor="text1"/>
          <w:sz w:val="28"/>
          <w:szCs w:val="28"/>
        </w:rPr>
        <w:t>CUARTO</w:t>
      </w:r>
      <w:r w:rsidRPr="008E4CC1">
        <w:rPr>
          <w:rFonts w:ascii="Palatino Linotype" w:hAnsi="Palatino Linotype"/>
          <w:b/>
          <w:color w:val="000000" w:themeColor="text1"/>
          <w:sz w:val="28"/>
          <w:szCs w:val="28"/>
        </w:rPr>
        <w:t>.</w:t>
      </w:r>
      <w:r w:rsidRPr="008E4CC1">
        <w:rPr>
          <w:rFonts w:ascii="Palatino Linotype" w:hAnsi="Palatino Linotype"/>
          <w:b/>
          <w:color w:val="000000" w:themeColor="text1"/>
        </w:rPr>
        <w:t xml:space="preserve"> Procedibilidad. </w:t>
      </w:r>
    </w:p>
    <w:p w14:paraId="16D85700" w14:textId="3B25FADD" w:rsidR="0021504D" w:rsidRPr="008E4CC1" w:rsidRDefault="0021504D" w:rsidP="0028490A">
      <w:pPr>
        <w:autoSpaceDE w:val="0"/>
        <w:autoSpaceDN w:val="0"/>
        <w:adjustRightInd w:val="0"/>
        <w:spacing w:line="360" w:lineRule="auto"/>
        <w:ind w:right="49"/>
        <w:jc w:val="both"/>
        <w:rPr>
          <w:rFonts w:ascii="Palatino Linotype" w:hAnsi="Palatino Linotype" w:cs="Arial"/>
          <w:lang w:eastAsia="es-MX"/>
        </w:rPr>
      </w:pPr>
      <w:r w:rsidRPr="008E4CC1">
        <w:rPr>
          <w:rFonts w:ascii="Palatino Linotype" w:hAnsi="Palatino Linotype" w:cs="Arial"/>
        </w:rPr>
        <w:t xml:space="preserve">Esta Ponencia considera importante precisar que </w:t>
      </w:r>
      <w:r w:rsidR="007D22F1" w:rsidRPr="008E4CC1">
        <w:rPr>
          <w:rFonts w:ascii="Palatino Linotype" w:hAnsi="Palatino Linotype" w:cs="Arial"/>
        </w:rPr>
        <w:t>de acuerdo a lo previsto por el</w:t>
      </w:r>
      <w:r w:rsidRPr="008E4CC1">
        <w:rPr>
          <w:rFonts w:ascii="Palatino Linotype" w:hAnsi="Palatino Linotype" w:cs="Arial"/>
        </w:rPr>
        <w:t xml:space="preserve"> artículo 180, fracción II, último párrafo de la </w:t>
      </w:r>
      <w:r w:rsidRPr="008E4CC1">
        <w:rPr>
          <w:rFonts w:ascii="Palatino Linotype" w:hAnsi="Palatino Linotype" w:cs="Arial"/>
          <w:lang w:eastAsia="es-MX"/>
        </w:rPr>
        <w:t xml:space="preserve">Ley de Transparencia y Acceso a la </w:t>
      </w:r>
      <w:r w:rsidRPr="008E4CC1">
        <w:rPr>
          <w:rFonts w:ascii="Palatino Linotype" w:hAnsi="Palatino Linotype" w:cs="Arial"/>
        </w:rPr>
        <w:t>Información</w:t>
      </w:r>
      <w:r w:rsidRPr="008E4CC1">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048E66D5" w14:textId="77777777" w:rsidR="0021504D" w:rsidRPr="008E4CC1" w:rsidRDefault="0021504D" w:rsidP="0028490A">
      <w:pPr>
        <w:autoSpaceDE w:val="0"/>
        <w:autoSpaceDN w:val="0"/>
        <w:adjustRightInd w:val="0"/>
        <w:ind w:right="49"/>
        <w:jc w:val="both"/>
        <w:rPr>
          <w:rFonts w:ascii="Palatino Linotype" w:hAnsi="Palatino Linotype" w:cs="Arial"/>
        </w:rPr>
      </w:pPr>
    </w:p>
    <w:p w14:paraId="660BA5F6" w14:textId="77777777" w:rsidR="0021504D" w:rsidRPr="008E4CC1" w:rsidRDefault="0021504D" w:rsidP="0028490A">
      <w:pPr>
        <w:tabs>
          <w:tab w:val="left" w:pos="851"/>
        </w:tabs>
        <w:ind w:left="851" w:right="901"/>
        <w:jc w:val="both"/>
        <w:rPr>
          <w:rFonts w:ascii="Palatino Linotype" w:hAnsi="Palatino Linotype"/>
          <w:b/>
          <w:i/>
          <w:sz w:val="22"/>
          <w:szCs w:val="22"/>
        </w:rPr>
      </w:pPr>
      <w:r w:rsidRPr="008E4CC1">
        <w:rPr>
          <w:rFonts w:ascii="Palatino Linotype" w:hAnsi="Palatino Linotype"/>
          <w:b/>
          <w:i/>
          <w:sz w:val="22"/>
          <w:szCs w:val="22"/>
        </w:rPr>
        <w:lastRenderedPageBreak/>
        <w:t xml:space="preserve">“Artículo 180. </w:t>
      </w:r>
      <w:r w:rsidRPr="008E4CC1">
        <w:rPr>
          <w:rFonts w:ascii="Palatino Linotype" w:hAnsi="Palatino Linotype"/>
          <w:i/>
          <w:sz w:val="22"/>
          <w:szCs w:val="22"/>
        </w:rPr>
        <w:t xml:space="preserve">El </w:t>
      </w:r>
      <w:r w:rsidRPr="008E4CC1">
        <w:rPr>
          <w:rFonts w:ascii="Palatino Linotype" w:hAnsi="Palatino Linotype" w:cs="Arial"/>
          <w:i/>
          <w:sz w:val="22"/>
          <w:szCs w:val="22"/>
        </w:rPr>
        <w:t>recurso</w:t>
      </w:r>
      <w:r w:rsidRPr="008E4CC1">
        <w:rPr>
          <w:rFonts w:ascii="Palatino Linotype" w:hAnsi="Palatino Linotype"/>
          <w:i/>
          <w:sz w:val="22"/>
          <w:szCs w:val="22"/>
        </w:rPr>
        <w:t xml:space="preserve"> </w:t>
      </w:r>
      <w:r w:rsidRPr="008E4CC1">
        <w:rPr>
          <w:rFonts w:ascii="Palatino Linotype" w:hAnsi="Palatino Linotype" w:cs="Arial"/>
          <w:i/>
          <w:color w:val="222222"/>
          <w:sz w:val="22"/>
          <w:szCs w:val="22"/>
          <w:lang w:eastAsia="es-MX"/>
        </w:rPr>
        <w:t>de</w:t>
      </w:r>
      <w:r w:rsidRPr="008E4CC1">
        <w:rPr>
          <w:rFonts w:ascii="Palatino Linotype" w:hAnsi="Palatino Linotype"/>
          <w:i/>
          <w:sz w:val="22"/>
          <w:szCs w:val="22"/>
        </w:rPr>
        <w:t xml:space="preserve"> revisión contendrá:</w:t>
      </w:r>
      <w:r w:rsidRPr="008E4CC1">
        <w:rPr>
          <w:rFonts w:ascii="Palatino Linotype" w:hAnsi="Palatino Linotype"/>
          <w:b/>
          <w:i/>
          <w:sz w:val="22"/>
          <w:szCs w:val="22"/>
        </w:rPr>
        <w:t xml:space="preserve"> </w:t>
      </w:r>
    </w:p>
    <w:p w14:paraId="67EAAB20" w14:textId="77777777" w:rsidR="0021504D" w:rsidRPr="008E4CC1" w:rsidRDefault="0021504D" w:rsidP="0028490A">
      <w:pPr>
        <w:tabs>
          <w:tab w:val="left" w:pos="851"/>
        </w:tabs>
        <w:ind w:left="851" w:right="901"/>
        <w:jc w:val="both"/>
        <w:rPr>
          <w:rFonts w:ascii="Palatino Linotype" w:hAnsi="Palatino Linotype"/>
          <w:b/>
          <w:i/>
          <w:sz w:val="22"/>
          <w:szCs w:val="22"/>
        </w:rPr>
      </w:pPr>
      <w:r w:rsidRPr="008E4CC1">
        <w:rPr>
          <w:rFonts w:ascii="Palatino Linotype" w:hAnsi="Palatino Linotype"/>
          <w:b/>
          <w:i/>
          <w:sz w:val="22"/>
          <w:szCs w:val="22"/>
        </w:rPr>
        <w:t>…</w:t>
      </w:r>
    </w:p>
    <w:p w14:paraId="30B3E5E2" w14:textId="77777777" w:rsidR="0021504D" w:rsidRPr="008E4CC1" w:rsidRDefault="0021504D" w:rsidP="0028490A">
      <w:pPr>
        <w:tabs>
          <w:tab w:val="left" w:pos="851"/>
        </w:tabs>
        <w:ind w:left="851" w:right="901"/>
        <w:jc w:val="both"/>
        <w:rPr>
          <w:rFonts w:ascii="Palatino Linotype" w:hAnsi="Palatino Linotype"/>
          <w:i/>
          <w:sz w:val="22"/>
          <w:szCs w:val="22"/>
        </w:rPr>
      </w:pPr>
      <w:r w:rsidRPr="008E4CC1">
        <w:rPr>
          <w:rFonts w:ascii="Palatino Linotype" w:hAnsi="Palatino Linotype"/>
          <w:b/>
          <w:i/>
          <w:sz w:val="22"/>
          <w:szCs w:val="22"/>
        </w:rPr>
        <w:t xml:space="preserve">II. El nombre del solicitante </w:t>
      </w:r>
      <w:r w:rsidRPr="008E4CC1">
        <w:rPr>
          <w:rFonts w:ascii="Palatino Linotype" w:hAnsi="Palatino Linotype" w:cs="Arial"/>
          <w:b/>
          <w:i/>
          <w:color w:val="222222"/>
          <w:sz w:val="22"/>
          <w:szCs w:val="22"/>
          <w:lang w:eastAsia="es-MX"/>
        </w:rPr>
        <w:t>que</w:t>
      </w:r>
      <w:r w:rsidRPr="008E4CC1">
        <w:rPr>
          <w:rFonts w:ascii="Palatino Linotype" w:hAnsi="Palatino Linotype"/>
          <w:b/>
          <w:i/>
          <w:sz w:val="22"/>
          <w:szCs w:val="22"/>
        </w:rPr>
        <w:t xml:space="preserve"> recurre </w:t>
      </w:r>
      <w:r w:rsidRPr="008E4CC1">
        <w:rPr>
          <w:rFonts w:ascii="Palatino Linotype" w:hAnsi="Palatino Linotype"/>
          <w:i/>
          <w:sz w:val="22"/>
          <w:szCs w:val="22"/>
        </w:rPr>
        <w:t>o de su representante y, en su caso, …</w:t>
      </w:r>
    </w:p>
    <w:p w14:paraId="0086E13A" w14:textId="77777777" w:rsidR="0021504D" w:rsidRPr="008E4CC1" w:rsidRDefault="0021504D" w:rsidP="0028490A">
      <w:pPr>
        <w:tabs>
          <w:tab w:val="left" w:pos="851"/>
        </w:tabs>
        <w:ind w:left="851" w:right="901"/>
        <w:jc w:val="both"/>
        <w:rPr>
          <w:rFonts w:ascii="Palatino Linotype" w:hAnsi="Palatino Linotype"/>
          <w:b/>
          <w:i/>
          <w:sz w:val="22"/>
          <w:szCs w:val="22"/>
        </w:rPr>
      </w:pPr>
      <w:r w:rsidRPr="008E4CC1">
        <w:rPr>
          <w:rFonts w:ascii="Palatino Linotype" w:hAnsi="Palatino Linotype"/>
          <w:b/>
          <w:i/>
          <w:sz w:val="22"/>
          <w:szCs w:val="22"/>
        </w:rPr>
        <w:t xml:space="preserve">En caso de </w:t>
      </w:r>
      <w:r w:rsidRPr="008E4CC1">
        <w:rPr>
          <w:rFonts w:ascii="Palatino Linotype" w:hAnsi="Palatino Linotype" w:cs="Arial"/>
          <w:b/>
          <w:i/>
          <w:color w:val="222222"/>
          <w:sz w:val="22"/>
          <w:szCs w:val="22"/>
          <w:lang w:eastAsia="es-MX"/>
        </w:rPr>
        <w:t>que</w:t>
      </w:r>
      <w:r w:rsidRPr="008E4CC1">
        <w:rPr>
          <w:rFonts w:ascii="Palatino Linotype" w:hAnsi="Palatino Linotype"/>
          <w:b/>
          <w:i/>
          <w:sz w:val="22"/>
          <w:szCs w:val="22"/>
        </w:rPr>
        <w:t xml:space="preserve"> el recurso se interponga de manera electrónica no será indispensable que contengan los requisitos establecidos en las fracciones II</w:t>
      </w:r>
      <w:r w:rsidRPr="008E4CC1">
        <w:rPr>
          <w:rFonts w:ascii="Palatino Linotype" w:hAnsi="Palatino Linotype"/>
          <w:i/>
          <w:sz w:val="22"/>
          <w:szCs w:val="22"/>
        </w:rPr>
        <w:t>, IV, VII y VIII.</w:t>
      </w:r>
      <w:r w:rsidRPr="008E4CC1">
        <w:rPr>
          <w:rFonts w:ascii="Palatino Linotype" w:hAnsi="Palatino Linotype"/>
          <w:b/>
          <w:i/>
          <w:sz w:val="22"/>
          <w:szCs w:val="22"/>
        </w:rPr>
        <w:t>”</w:t>
      </w:r>
    </w:p>
    <w:p w14:paraId="517B248B" w14:textId="77777777" w:rsidR="0021504D" w:rsidRPr="008E4CC1" w:rsidRDefault="0021504D" w:rsidP="0028490A">
      <w:pPr>
        <w:tabs>
          <w:tab w:val="left" w:pos="851"/>
        </w:tabs>
        <w:ind w:left="851" w:right="901"/>
        <w:jc w:val="both"/>
        <w:rPr>
          <w:rFonts w:ascii="Palatino Linotype" w:hAnsi="Palatino Linotype"/>
          <w:i/>
          <w:sz w:val="22"/>
          <w:szCs w:val="22"/>
        </w:rPr>
      </w:pPr>
      <w:r w:rsidRPr="008E4CC1">
        <w:rPr>
          <w:rFonts w:ascii="Palatino Linotype" w:hAnsi="Palatino Linotype"/>
          <w:i/>
          <w:sz w:val="22"/>
          <w:szCs w:val="22"/>
        </w:rPr>
        <w:t>(Énfasis añadido)</w:t>
      </w:r>
    </w:p>
    <w:p w14:paraId="7C35C45B" w14:textId="77777777" w:rsidR="0021504D" w:rsidRPr="008E4CC1" w:rsidRDefault="0021504D" w:rsidP="0028490A">
      <w:pPr>
        <w:tabs>
          <w:tab w:val="left" w:pos="851"/>
        </w:tabs>
        <w:ind w:right="901"/>
        <w:jc w:val="both"/>
        <w:rPr>
          <w:rFonts w:ascii="Palatino Linotype" w:hAnsi="Palatino Linotype"/>
          <w:i/>
          <w:sz w:val="22"/>
          <w:szCs w:val="22"/>
        </w:rPr>
      </w:pPr>
    </w:p>
    <w:p w14:paraId="35BAD6E3" w14:textId="55D495C5" w:rsidR="0021504D" w:rsidRPr="008E4CC1" w:rsidRDefault="007D22F1" w:rsidP="0028490A">
      <w:pPr>
        <w:spacing w:line="360" w:lineRule="auto"/>
        <w:jc w:val="both"/>
        <w:rPr>
          <w:rFonts w:ascii="Palatino Linotype" w:hAnsi="Palatino Linotype"/>
          <w:b/>
        </w:rPr>
      </w:pPr>
      <w:r w:rsidRPr="008E4CC1">
        <w:rPr>
          <w:rFonts w:ascii="Palatino Linotype" w:hAnsi="Palatino Linotype"/>
        </w:rPr>
        <w:t>D</w:t>
      </w:r>
      <w:r w:rsidR="0021504D" w:rsidRPr="008E4CC1">
        <w:rPr>
          <w:rFonts w:ascii="Palatino Linotype" w:hAnsi="Palatino Linotype"/>
        </w:rPr>
        <w:t xml:space="preserve">erivado que el </w:t>
      </w:r>
      <w:r w:rsidR="003B1FBB" w:rsidRPr="008E4CC1">
        <w:rPr>
          <w:rFonts w:ascii="Palatino Linotype" w:hAnsi="Palatino Linotype"/>
        </w:rPr>
        <w:t>R</w:t>
      </w:r>
      <w:r w:rsidR="0021504D" w:rsidRPr="008E4CC1">
        <w:rPr>
          <w:rFonts w:ascii="Palatino Linotype" w:hAnsi="Palatino Linotype"/>
        </w:rPr>
        <w:t xml:space="preserve">ecurso de </w:t>
      </w:r>
      <w:r w:rsidR="003B1FBB" w:rsidRPr="008E4CC1">
        <w:rPr>
          <w:rFonts w:ascii="Palatino Linotype" w:hAnsi="Palatino Linotype"/>
        </w:rPr>
        <w:t>R</w:t>
      </w:r>
      <w:r w:rsidR="0021504D" w:rsidRPr="008E4CC1">
        <w:rPr>
          <w:rFonts w:ascii="Palatino Linotype" w:hAnsi="Palatino Linotype"/>
        </w:rPr>
        <w:t>evisión materia del presente asunto, se interpuso de manera electrónica, no es necesario que contenga determinados requisitos, entre ellos, el nombre del</w:t>
      </w:r>
      <w:r w:rsidR="0021504D" w:rsidRPr="008E4CC1">
        <w:rPr>
          <w:rFonts w:ascii="Palatino Linotype" w:hAnsi="Palatino Linotype" w:cs="Arial"/>
          <w:b/>
        </w:rPr>
        <w:t xml:space="preserve"> RECURRENTE;</w:t>
      </w:r>
      <w:r w:rsidR="0021504D" w:rsidRPr="008E4CC1">
        <w:rPr>
          <w:rFonts w:ascii="Palatino Linotype" w:hAnsi="Palatino Linotype"/>
        </w:rPr>
        <w:t xml:space="preserve"> por lo que, en el presente caso, al haber sido presentado el </w:t>
      </w:r>
      <w:r w:rsidR="003B1FBB" w:rsidRPr="008E4CC1">
        <w:rPr>
          <w:rFonts w:ascii="Palatino Linotype" w:hAnsi="Palatino Linotype"/>
        </w:rPr>
        <w:t>R</w:t>
      </w:r>
      <w:r w:rsidR="0021504D" w:rsidRPr="008E4CC1">
        <w:rPr>
          <w:rFonts w:ascii="Palatino Linotype" w:hAnsi="Palatino Linotype"/>
        </w:rPr>
        <w:t xml:space="preserve">ecurso de </w:t>
      </w:r>
      <w:r w:rsidR="003B1FBB" w:rsidRPr="008E4CC1">
        <w:rPr>
          <w:rFonts w:ascii="Palatino Linotype" w:hAnsi="Palatino Linotype"/>
        </w:rPr>
        <w:t>R</w:t>
      </w:r>
      <w:r w:rsidR="0021504D" w:rsidRPr="008E4CC1">
        <w:rPr>
          <w:rFonts w:ascii="Palatino Linotype" w:hAnsi="Palatino Linotype"/>
        </w:rPr>
        <w:t xml:space="preserve">evisión vía </w:t>
      </w:r>
      <w:r w:rsidR="0021504D" w:rsidRPr="008E4CC1">
        <w:rPr>
          <w:rFonts w:ascii="Palatino Linotype" w:hAnsi="Palatino Linotype"/>
          <w:b/>
        </w:rPr>
        <w:t>SAIMEX</w:t>
      </w:r>
      <w:r w:rsidR="0021504D" w:rsidRPr="008E4CC1">
        <w:rPr>
          <w:rFonts w:ascii="Palatino Linotype" w:hAnsi="Palatino Linotype"/>
        </w:rPr>
        <w:t>, dicho requisito resulta innecesario.</w:t>
      </w:r>
    </w:p>
    <w:p w14:paraId="5BD297CF" w14:textId="77777777" w:rsidR="0021504D" w:rsidRPr="008E4CC1" w:rsidRDefault="0021504D" w:rsidP="0028490A">
      <w:pPr>
        <w:spacing w:line="360" w:lineRule="auto"/>
        <w:jc w:val="both"/>
        <w:rPr>
          <w:rFonts w:ascii="Palatino Linotype" w:hAnsi="Palatino Linotype"/>
        </w:rPr>
      </w:pPr>
    </w:p>
    <w:p w14:paraId="3916B5C5" w14:textId="191C938B" w:rsidR="0021504D" w:rsidRPr="008E4CC1" w:rsidRDefault="0021504D" w:rsidP="0028490A">
      <w:pPr>
        <w:spacing w:line="360" w:lineRule="auto"/>
        <w:jc w:val="both"/>
        <w:rPr>
          <w:rFonts w:ascii="Palatino Linotype" w:hAnsi="Palatino Linotype" w:cs="Arial"/>
          <w:color w:val="000000"/>
        </w:rPr>
      </w:pPr>
      <w:r w:rsidRPr="008E4CC1">
        <w:rPr>
          <w:rFonts w:ascii="Palatino Linotype" w:hAnsi="Palatino Linotype"/>
        </w:rPr>
        <w:t xml:space="preserve">Lo anterior es así, pues el artículo 15 de </w:t>
      </w:r>
      <w:r w:rsidRPr="008E4CC1">
        <w:rPr>
          <w:rFonts w:ascii="Palatino Linotype" w:hAnsi="Palatino Linotype" w:cs="Arial"/>
          <w:lang w:eastAsia="es-MX"/>
        </w:rPr>
        <w:t xml:space="preserve">Ley de Transparencia y Acceso a la </w:t>
      </w:r>
      <w:r w:rsidRPr="008E4CC1">
        <w:rPr>
          <w:rFonts w:ascii="Palatino Linotype" w:hAnsi="Palatino Linotype" w:cs="Arial"/>
        </w:rPr>
        <w:t>Información</w:t>
      </w:r>
      <w:r w:rsidRPr="008E4CC1">
        <w:rPr>
          <w:rFonts w:ascii="Palatino Linotype" w:hAnsi="Palatino Linotype" w:cs="Arial"/>
          <w:lang w:eastAsia="es-MX"/>
        </w:rPr>
        <w:t xml:space="preserve"> Pública del Estado de México y Municipios </w:t>
      </w:r>
      <w:r w:rsidRPr="008E4CC1">
        <w:rPr>
          <w:rFonts w:ascii="Palatino Linotype" w:hAnsi="Palatino Linotype" w:cs="Arial"/>
          <w:iCs/>
        </w:rPr>
        <w:t xml:space="preserve">prevé que, </w:t>
      </w:r>
      <w:r w:rsidRPr="008E4CC1">
        <w:rPr>
          <w:rFonts w:ascii="Palatino Linotype" w:hAnsi="Palatino Linotype"/>
        </w:rPr>
        <w:t xml:space="preserve">toda persona tendrá acceso a la información </w:t>
      </w:r>
      <w:r w:rsidRPr="008E4CC1">
        <w:rPr>
          <w:rFonts w:ascii="Palatino Linotype" w:hAnsi="Palatino Linotype" w:cs="Arial"/>
          <w:color w:val="000000"/>
        </w:rPr>
        <w:t xml:space="preserve">sin necesidad de acreditar interés alguno o justificar su utilización, de lo que se infiere que para el </w:t>
      </w:r>
      <w:r w:rsidRPr="008E4CC1">
        <w:rPr>
          <w:rFonts w:ascii="Palatino Linotype" w:hAnsi="Palatino Linotype"/>
        </w:rPr>
        <w:t>ejercicio</w:t>
      </w:r>
      <w:r w:rsidRPr="008E4CC1">
        <w:rPr>
          <w:rFonts w:ascii="Palatino Linotype" w:hAnsi="Palatino Linotype" w:cs="Arial"/>
          <w:color w:val="000000"/>
        </w:rPr>
        <w:t xml:space="preserve"> del </w:t>
      </w:r>
      <w:r w:rsidR="007D22F1" w:rsidRPr="008E4CC1">
        <w:rPr>
          <w:rFonts w:ascii="Palatino Linotype" w:hAnsi="Palatino Linotype" w:cs="Arial"/>
          <w:color w:val="000000"/>
        </w:rPr>
        <w:t>Derecho de Acceso a la Información</w:t>
      </w:r>
      <w:r w:rsidRPr="008E4CC1">
        <w:rPr>
          <w:rFonts w:ascii="Palatino Linotype" w:hAnsi="Palatino Linotype" w:cs="Arial"/>
          <w:color w:val="000000"/>
        </w:rPr>
        <w:t xml:space="preserve"> pública, </w:t>
      </w:r>
      <w:r w:rsidRPr="008E4CC1">
        <w:rPr>
          <w:rFonts w:ascii="Palatino Linotype" w:hAnsi="Palatino Linotype" w:cs="Arial"/>
          <w:b/>
          <w:color w:val="000000"/>
          <w:u w:val="single"/>
        </w:rPr>
        <w:t xml:space="preserve">el nombre no es un requisito </w:t>
      </w:r>
      <w:r w:rsidRPr="008E4CC1">
        <w:rPr>
          <w:rFonts w:ascii="Palatino Linotype" w:hAnsi="Palatino Linotype" w:cs="Arial"/>
          <w:b/>
          <w:i/>
          <w:color w:val="000000"/>
          <w:u w:val="single"/>
        </w:rPr>
        <w:t>sine qua non</w:t>
      </w:r>
      <w:r w:rsidRPr="008E4CC1">
        <w:rPr>
          <w:rFonts w:ascii="Palatino Linotype" w:hAnsi="Palatino Linotype" w:cs="Arial"/>
          <w:color w:val="000000"/>
        </w:rPr>
        <w:t xml:space="preserve"> para que los particulares ejerzan el </w:t>
      </w:r>
      <w:r w:rsidR="007D22F1" w:rsidRPr="008E4CC1">
        <w:rPr>
          <w:rFonts w:ascii="Palatino Linotype" w:hAnsi="Palatino Linotype" w:cs="Arial"/>
          <w:color w:val="000000"/>
        </w:rPr>
        <w:t>Derecho de Acceso a la Información</w:t>
      </w:r>
      <w:r w:rsidRPr="008E4CC1">
        <w:rPr>
          <w:rFonts w:ascii="Palatino Linotype" w:hAnsi="Palatino Linotype" w:cs="Arial"/>
          <w:color w:val="000000"/>
        </w:rPr>
        <w:t xml:space="preserve"> </w:t>
      </w:r>
      <w:r w:rsidR="007D22F1" w:rsidRPr="008E4CC1">
        <w:rPr>
          <w:rFonts w:ascii="Palatino Linotype" w:hAnsi="Palatino Linotype" w:cs="Arial"/>
          <w:color w:val="000000"/>
        </w:rPr>
        <w:t>P</w:t>
      </w:r>
      <w:r w:rsidRPr="008E4CC1">
        <w:rPr>
          <w:rFonts w:ascii="Palatino Linotype" w:hAnsi="Palatino Linotype" w:cs="Arial"/>
          <w:color w:val="000000"/>
        </w:rPr>
        <w:t>ública, pues por el contrario la Ley de la materia prevé en su artículo 155, párrafo segundo la posibilidad de que las solicitudes de información sean anónimas, al utilizar un nombre incompleto o, inclusive un seudónimo.</w:t>
      </w:r>
    </w:p>
    <w:p w14:paraId="37480AAD" w14:textId="77777777" w:rsidR="0021504D" w:rsidRPr="008E4CC1" w:rsidRDefault="0021504D" w:rsidP="0028490A">
      <w:pPr>
        <w:spacing w:line="360" w:lineRule="auto"/>
        <w:jc w:val="both"/>
        <w:rPr>
          <w:rFonts w:ascii="Palatino Linotype" w:hAnsi="Palatino Linotype" w:cs="Arial"/>
          <w:color w:val="000000"/>
        </w:rPr>
      </w:pPr>
    </w:p>
    <w:p w14:paraId="61CE6CF5" w14:textId="70771490" w:rsidR="0021504D" w:rsidRPr="008E4CC1" w:rsidRDefault="0021504D" w:rsidP="0028490A">
      <w:pPr>
        <w:spacing w:line="360" w:lineRule="auto"/>
        <w:jc w:val="both"/>
        <w:rPr>
          <w:rFonts w:ascii="Palatino Linotype" w:hAnsi="Palatino Linotype"/>
          <w:sz w:val="22"/>
          <w:szCs w:val="22"/>
        </w:rPr>
      </w:pPr>
      <w:r w:rsidRPr="008E4CC1">
        <w:rPr>
          <w:rFonts w:ascii="Palatino Linotype" w:hAnsi="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w:t>
      </w:r>
      <w:r w:rsidR="007D22F1" w:rsidRPr="008E4CC1">
        <w:rPr>
          <w:rFonts w:ascii="Palatino Linotype" w:hAnsi="Palatino Linotype"/>
        </w:rPr>
        <w:t>Derecho de Acceso a la Información</w:t>
      </w:r>
      <w:r w:rsidRPr="008E4CC1">
        <w:rPr>
          <w:rFonts w:ascii="Palatino Linotype" w:hAnsi="Palatino Linotype"/>
        </w:rPr>
        <w:t xml:space="preserve"> </w:t>
      </w:r>
      <w:r w:rsidR="007D22F1" w:rsidRPr="008E4CC1">
        <w:rPr>
          <w:rFonts w:ascii="Palatino Linotype" w:hAnsi="Palatino Linotype"/>
        </w:rPr>
        <w:t>P</w:t>
      </w:r>
      <w:r w:rsidRPr="008E4CC1">
        <w:rPr>
          <w:rFonts w:ascii="Palatino Linotype" w:hAnsi="Palatino Linotype"/>
        </w:rPr>
        <w:t xml:space="preserve">ública, toda vez que disponen que toda persona sin necesidad </w:t>
      </w:r>
      <w:r w:rsidRPr="008E4CC1">
        <w:rPr>
          <w:rFonts w:ascii="Palatino Linotype" w:hAnsi="Palatino Linotype"/>
        </w:rPr>
        <w:lastRenderedPageBreak/>
        <w:t>de acreditar interés alguno o justificar su utilización, tendrá acceso gratuito a la información pública.</w:t>
      </w:r>
    </w:p>
    <w:p w14:paraId="4736D23D" w14:textId="77777777" w:rsidR="0021504D" w:rsidRPr="008E4CC1" w:rsidRDefault="0021504D" w:rsidP="0028490A">
      <w:pPr>
        <w:tabs>
          <w:tab w:val="left" w:pos="851"/>
        </w:tabs>
        <w:spacing w:line="360" w:lineRule="auto"/>
        <w:ind w:left="851" w:right="901"/>
        <w:jc w:val="both"/>
        <w:rPr>
          <w:rFonts w:ascii="Palatino Linotype" w:hAnsi="Palatino Linotype"/>
          <w:sz w:val="22"/>
          <w:szCs w:val="22"/>
        </w:rPr>
      </w:pPr>
    </w:p>
    <w:p w14:paraId="1D2C42D5" w14:textId="559919D6" w:rsidR="0021504D" w:rsidRPr="008E4CC1" w:rsidRDefault="0021504D" w:rsidP="0028490A">
      <w:pPr>
        <w:spacing w:line="360" w:lineRule="auto"/>
        <w:jc w:val="both"/>
        <w:rPr>
          <w:rFonts w:ascii="Palatino Linotype" w:hAnsi="Palatino Linotype"/>
        </w:rPr>
      </w:pPr>
      <w:r w:rsidRPr="008E4CC1">
        <w:rPr>
          <w:rFonts w:ascii="Palatino Linotype" w:hAnsi="Palatino Linotype"/>
        </w:rPr>
        <w:t xml:space="preserve">Asimismo, se estima que el requisito relativo al nombre del </w:t>
      </w:r>
      <w:r w:rsidRPr="008E4CC1">
        <w:rPr>
          <w:rFonts w:ascii="Palatino Linotype" w:hAnsi="Palatino Linotype" w:cs="Arial"/>
          <w:b/>
        </w:rPr>
        <w:t>RECURRENTE</w:t>
      </w:r>
      <w:r w:rsidRPr="008E4CC1">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w:t>
      </w:r>
      <w:r w:rsidR="003B1FBB" w:rsidRPr="008E4CC1">
        <w:rPr>
          <w:rFonts w:ascii="Palatino Linotype" w:hAnsi="Palatino Linotype"/>
        </w:rPr>
        <w:t>itimado en el procedimiento de R</w:t>
      </w:r>
      <w:r w:rsidRPr="008E4CC1">
        <w:rPr>
          <w:rFonts w:ascii="Palatino Linotype" w:hAnsi="Palatino Linotype"/>
        </w:rPr>
        <w:t xml:space="preserve">ecurso de </w:t>
      </w:r>
      <w:r w:rsidR="003B1FBB" w:rsidRPr="008E4CC1">
        <w:rPr>
          <w:rFonts w:ascii="Palatino Linotype" w:hAnsi="Palatino Linotype"/>
        </w:rPr>
        <w:t>R</w:t>
      </w:r>
      <w:r w:rsidRPr="008E4CC1">
        <w:rPr>
          <w:rFonts w:ascii="Palatino Linotype" w:hAnsi="Palatino Linotype"/>
        </w:rPr>
        <w:t xml:space="preserve">evisión, circunstancia que se acredita en las constancias electrónicas del expediente, de las que se desprende que </w:t>
      </w:r>
      <w:r w:rsidRPr="008E4CC1">
        <w:rPr>
          <w:rFonts w:ascii="Palatino Linotype" w:hAnsi="Palatino Linotype" w:cs="Arial"/>
          <w:b/>
        </w:rPr>
        <w:t>EL RECURRENTE</w:t>
      </w:r>
      <w:r w:rsidRPr="008E4CC1">
        <w:rPr>
          <w:rFonts w:ascii="Palatino Linotype" w:hAnsi="Palatino Linotype"/>
        </w:rPr>
        <w:t xml:space="preserve"> es la misma persona que realizó la solicitud de acceso a la información pública que ahora se impugna.</w:t>
      </w:r>
    </w:p>
    <w:p w14:paraId="460CA298" w14:textId="77777777" w:rsidR="0021504D" w:rsidRPr="008E4CC1" w:rsidRDefault="0021504D" w:rsidP="0028490A">
      <w:pPr>
        <w:tabs>
          <w:tab w:val="left" w:pos="851"/>
        </w:tabs>
        <w:spacing w:line="360" w:lineRule="auto"/>
        <w:ind w:left="851" w:right="901"/>
        <w:jc w:val="both"/>
        <w:rPr>
          <w:rFonts w:ascii="Palatino Linotype" w:hAnsi="Palatino Linotype"/>
          <w:sz w:val="22"/>
          <w:szCs w:val="22"/>
        </w:rPr>
      </w:pPr>
    </w:p>
    <w:p w14:paraId="6DC68A6A" w14:textId="38C0762C" w:rsidR="0021504D" w:rsidRPr="008E4CC1" w:rsidRDefault="0021504D" w:rsidP="0028490A">
      <w:pPr>
        <w:spacing w:line="360" w:lineRule="auto"/>
        <w:jc w:val="both"/>
        <w:rPr>
          <w:rFonts w:ascii="Palatino Linotype" w:hAnsi="Palatino Linotype"/>
        </w:rPr>
      </w:pPr>
      <w:r w:rsidRPr="008E4CC1">
        <w:rPr>
          <w:rFonts w:ascii="Palatino Linotype" w:hAnsi="Palatino Linotype"/>
        </w:rPr>
        <w:t xml:space="preserve">Es así que, para el estudio de la materia sobre la que se resuelve el presente </w:t>
      </w:r>
      <w:r w:rsidR="003B1FBB" w:rsidRPr="008E4CC1">
        <w:rPr>
          <w:rFonts w:ascii="Palatino Linotype" w:hAnsi="Palatino Linotype"/>
        </w:rPr>
        <w:t>R</w:t>
      </w:r>
      <w:r w:rsidRPr="008E4CC1">
        <w:rPr>
          <w:rFonts w:ascii="Palatino Linotype" w:hAnsi="Palatino Linotype"/>
        </w:rPr>
        <w:t xml:space="preserve">ecurso de </w:t>
      </w:r>
      <w:r w:rsidR="003B1FBB" w:rsidRPr="008E4CC1">
        <w:rPr>
          <w:rFonts w:ascii="Palatino Linotype" w:hAnsi="Palatino Linotype"/>
        </w:rPr>
        <w:t>R</w:t>
      </w:r>
      <w:r w:rsidRPr="008E4CC1">
        <w:rPr>
          <w:rFonts w:ascii="Palatino Linotype" w:hAnsi="Palatino Linotype"/>
        </w:rPr>
        <w:t xml:space="preserve">evisión, resulta intrascendente conocer el nombre de la persona que lo hubiere promovido, en virtud de que tanto la </w:t>
      </w:r>
      <w:r w:rsidRPr="008E4CC1">
        <w:rPr>
          <w:rFonts w:ascii="Palatino Linotype" w:hAnsi="Palatino Linotype"/>
          <w:color w:val="000000" w:themeColor="text1"/>
        </w:rPr>
        <w:t>Constitución Política de los Estados Unidos Mexicanos</w:t>
      </w:r>
      <w:r w:rsidRPr="008E4CC1">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w:t>
      </w:r>
      <w:r w:rsidR="007D22F1" w:rsidRPr="008E4CC1">
        <w:rPr>
          <w:rFonts w:ascii="Palatino Linotype" w:hAnsi="Palatino Linotype"/>
        </w:rPr>
        <w:t>Derecho de Acceso a la Información</w:t>
      </w:r>
      <w:r w:rsidRPr="008E4CC1">
        <w:rPr>
          <w:rFonts w:ascii="Palatino Linotype" w:hAnsi="Palatino Linotype"/>
        </w:rPr>
        <w:t xml:space="preserve"> Pública, por una cuestión procedimental. </w:t>
      </w:r>
    </w:p>
    <w:p w14:paraId="74B9059B" w14:textId="77777777" w:rsidR="0021504D" w:rsidRPr="008E4CC1" w:rsidRDefault="0021504D" w:rsidP="0028490A">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8E4CC1" w:rsidRDefault="00FA1E61" w:rsidP="0028490A">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8E4CC1">
        <w:rPr>
          <w:rFonts w:ascii="Palatino Linotype" w:hAnsi="Palatino Linotype" w:cs="Arial"/>
          <w:b/>
          <w:color w:val="000000" w:themeColor="text1"/>
          <w:sz w:val="28"/>
        </w:rPr>
        <w:lastRenderedPageBreak/>
        <w:t>QUINTO</w:t>
      </w:r>
      <w:r w:rsidRPr="008E4CC1">
        <w:rPr>
          <w:rFonts w:ascii="Palatino Linotype" w:hAnsi="Palatino Linotype" w:cs="Arial"/>
          <w:b/>
          <w:color w:val="000000" w:themeColor="text1"/>
        </w:rPr>
        <w:t xml:space="preserve">. </w:t>
      </w:r>
      <w:r w:rsidR="00A23064" w:rsidRPr="008E4CC1">
        <w:rPr>
          <w:rFonts w:ascii="Palatino Linotype" w:hAnsi="Palatino Linotype" w:cs="Arial"/>
          <w:b/>
          <w:color w:val="000000" w:themeColor="text1"/>
        </w:rPr>
        <w:t xml:space="preserve">Estudio y </w:t>
      </w:r>
      <w:r w:rsidR="00A94385" w:rsidRPr="008E4CC1">
        <w:rPr>
          <w:rFonts w:ascii="Palatino Linotype" w:hAnsi="Palatino Linotype" w:cs="Arial"/>
          <w:b/>
          <w:color w:val="000000" w:themeColor="text1"/>
        </w:rPr>
        <w:t>R</w:t>
      </w:r>
      <w:r w:rsidR="00A23064" w:rsidRPr="008E4CC1">
        <w:rPr>
          <w:rFonts w:ascii="Palatino Linotype" w:hAnsi="Palatino Linotype" w:cs="Arial"/>
          <w:b/>
          <w:color w:val="000000" w:themeColor="text1"/>
        </w:rPr>
        <w:t xml:space="preserve">esolución del </w:t>
      </w:r>
      <w:r w:rsidR="00A94385" w:rsidRPr="008E4CC1">
        <w:rPr>
          <w:rFonts w:ascii="Palatino Linotype" w:hAnsi="Palatino Linotype" w:cs="Arial"/>
          <w:b/>
          <w:color w:val="000000" w:themeColor="text1"/>
        </w:rPr>
        <w:t>R</w:t>
      </w:r>
      <w:r w:rsidR="00A23064" w:rsidRPr="008E4CC1">
        <w:rPr>
          <w:rFonts w:ascii="Palatino Linotype" w:hAnsi="Palatino Linotype" w:cs="Arial"/>
          <w:b/>
          <w:color w:val="000000" w:themeColor="text1"/>
        </w:rPr>
        <w:t xml:space="preserve">ecurso. </w:t>
      </w:r>
    </w:p>
    <w:p w14:paraId="1EFFB348" w14:textId="77777777" w:rsidR="002B7B0E" w:rsidRPr="008E4CC1" w:rsidRDefault="002B7B0E" w:rsidP="0028490A">
      <w:pPr>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Una vez determinada la vía sobre la que versará el presente recurso, y previa revisión del expediente electrónico formado en </w:t>
      </w:r>
      <w:r w:rsidRPr="008E4CC1">
        <w:rPr>
          <w:rFonts w:ascii="Palatino Linotype" w:hAnsi="Palatino Linotype" w:cs="Arial"/>
          <w:b/>
          <w:color w:val="000000" w:themeColor="text1"/>
        </w:rPr>
        <w:t>EL SAIMEX</w:t>
      </w:r>
      <w:r w:rsidRPr="008E4CC1">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8E4CC1">
        <w:rPr>
          <w:rFonts w:ascii="Palatino Linotype" w:hAnsi="Palatino Linotype"/>
          <w:lang w:val="es-ES"/>
        </w:rPr>
        <w:t>Constitución Política de los Estados Unidos Mexicanos, Constitución Política del Estado Libre y Soberano de México</w:t>
      </w:r>
      <w:r w:rsidRPr="008E4CC1">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8E4CC1">
        <w:rPr>
          <w:rFonts w:ascii="Palatino Linotype" w:hAnsi="Palatino Linotype"/>
          <w:lang w:val="es-ES"/>
        </w:rPr>
        <w:t>Constitución Política de los Estados Unidos Mexicanos</w:t>
      </w:r>
      <w:r w:rsidRPr="008E4CC1">
        <w:rPr>
          <w:rFonts w:ascii="Palatino Linotype" w:hAnsi="Palatino Linotype" w:cs="Arial"/>
          <w:color w:val="000000" w:themeColor="text1"/>
        </w:rPr>
        <w:t xml:space="preserve"> y los numerales 8 y 9 de la </w:t>
      </w:r>
      <w:r w:rsidRPr="008E4CC1">
        <w:rPr>
          <w:rFonts w:ascii="Palatino Linotype" w:hAnsi="Palatino Linotype" w:cs="Arial"/>
          <w:lang w:val="es-ES"/>
        </w:rPr>
        <w:t>Ley de Transparencia y Acceso a la Información Pública del Estado de México y Municipios.</w:t>
      </w:r>
    </w:p>
    <w:p w14:paraId="5CA0C703" w14:textId="77777777" w:rsidR="002B7B0E" w:rsidRPr="008E4CC1" w:rsidRDefault="002B7B0E"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62451CB" w14:textId="1E1B913E" w:rsidR="002B7B0E" w:rsidRPr="008E4CC1" w:rsidRDefault="003C71EE" w:rsidP="0028490A">
      <w:pPr>
        <w:spacing w:line="360" w:lineRule="auto"/>
        <w:jc w:val="both"/>
        <w:rPr>
          <w:rFonts w:ascii="Palatino Linotype" w:hAnsi="Palatino Linotype"/>
          <w:color w:val="000000" w:themeColor="text1"/>
          <w:lang w:val="es-ES"/>
        </w:rPr>
      </w:pPr>
      <w:r w:rsidRPr="008E4CC1">
        <w:rPr>
          <w:rFonts w:ascii="Palatino Linotype" w:eastAsiaTheme="minorEastAsia" w:hAnsi="Palatino Linotype" w:cs="Arial"/>
          <w:lang w:val="es-ES_tradnl"/>
        </w:rPr>
        <w:t>Por lo anterior</w:t>
      </w:r>
      <w:r w:rsidR="002B7B0E" w:rsidRPr="008E4CC1">
        <w:rPr>
          <w:rFonts w:ascii="Palatino Linotype" w:eastAsiaTheme="minorEastAsia" w:hAnsi="Palatino Linotype" w:cs="Arial"/>
          <w:lang w:val="es-ES_tradnl"/>
        </w:rPr>
        <w:t xml:space="preserve">, se procede a analizar las documentales que integran el expediente electrónico que dieron origen al Recurso de Revisión, a fin de determinar si con la información remitida por parte del </w:t>
      </w:r>
      <w:r w:rsidR="002B7B0E" w:rsidRPr="008E4CC1">
        <w:rPr>
          <w:rFonts w:ascii="Palatino Linotype" w:eastAsiaTheme="minorEastAsia" w:hAnsi="Palatino Linotype" w:cs="Arial"/>
          <w:b/>
          <w:lang w:val="es-ES_tradnl"/>
        </w:rPr>
        <w:t>SUJETO OBLIGADO</w:t>
      </w:r>
      <w:r w:rsidR="002B7B0E" w:rsidRPr="008E4CC1">
        <w:rPr>
          <w:rFonts w:ascii="Palatino Linotype" w:eastAsiaTheme="minorEastAsia" w:hAnsi="Palatino Linotype" w:cs="Arial"/>
          <w:lang w:val="es-ES_tradnl"/>
        </w:rPr>
        <w:t xml:space="preserve"> se colma el </w:t>
      </w:r>
      <w:r w:rsidR="007D22F1" w:rsidRPr="008E4CC1">
        <w:rPr>
          <w:rFonts w:ascii="Palatino Linotype" w:eastAsiaTheme="minorEastAsia" w:hAnsi="Palatino Linotype" w:cs="Arial"/>
          <w:lang w:val="es-ES_tradnl"/>
        </w:rPr>
        <w:t>Derecho de Acceso a la Información</w:t>
      </w:r>
      <w:r w:rsidR="002B7B0E" w:rsidRPr="008E4CC1">
        <w:rPr>
          <w:rFonts w:ascii="Palatino Linotype" w:hAnsi="Palatino Linotype" w:cs="Arial"/>
        </w:rPr>
        <w:t xml:space="preserve"> ejercido por </w:t>
      </w:r>
      <w:r w:rsidR="002B7B0E" w:rsidRPr="008E4CC1">
        <w:rPr>
          <w:rFonts w:ascii="Palatino Linotype" w:hAnsi="Palatino Linotype" w:cs="Arial"/>
          <w:b/>
        </w:rPr>
        <w:t xml:space="preserve">EL RECURRENTE, </w:t>
      </w:r>
      <w:r w:rsidR="002B7B0E" w:rsidRPr="008E4CC1">
        <w:rPr>
          <w:rFonts w:ascii="Palatino Linotype" w:hAnsi="Palatino Linotype" w:cs="Arial"/>
        </w:rPr>
        <w:t xml:space="preserve">atento a ello, es conveniente recordar que </w:t>
      </w:r>
      <w:r w:rsidR="002B7B0E" w:rsidRPr="008E4CC1">
        <w:rPr>
          <w:rFonts w:ascii="Palatino Linotype" w:hAnsi="Palatino Linotype"/>
          <w:color w:val="000000" w:themeColor="text1"/>
          <w:lang w:val="es-ES"/>
        </w:rPr>
        <w:t xml:space="preserve">el particular solicitó medularmente lo siguiente: </w:t>
      </w:r>
    </w:p>
    <w:p w14:paraId="71C41736" w14:textId="77777777" w:rsidR="002B7B0E" w:rsidRPr="008E4CC1" w:rsidRDefault="002B7B0E" w:rsidP="0028490A">
      <w:pPr>
        <w:spacing w:line="360" w:lineRule="auto"/>
        <w:jc w:val="both"/>
        <w:rPr>
          <w:rFonts w:ascii="Palatino Linotype" w:hAnsi="Palatino Linotype"/>
          <w:color w:val="000000" w:themeColor="text1"/>
          <w:lang w:val="es-ES"/>
        </w:rPr>
      </w:pPr>
    </w:p>
    <w:p w14:paraId="2019BCB2" w14:textId="77777777" w:rsidR="002B7B0E" w:rsidRPr="008E4CC1" w:rsidRDefault="002B7B0E" w:rsidP="0028490A">
      <w:pPr>
        <w:pStyle w:val="Prrafodelista"/>
        <w:numPr>
          <w:ilvl w:val="0"/>
          <w:numId w:val="28"/>
        </w:numPr>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Número total, ubicación y copia digitalizada del expediente para cada una de las podas autorizadas desde el 1 de enero de 2015 y hasta el 10 de julio de 2021 en la Unidad Habitacional San José de la Palma. </w:t>
      </w:r>
    </w:p>
    <w:p w14:paraId="1D950CC8" w14:textId="01C4933C" w:rsidR="002B7B0E" w:rsidRPr="008E4CC1" w:rsidRDefault="002B7B0E" w:rsidP="0028490A">
      <w:pPr>
        <w:pStyle w:val="Prrafodelista"/>
        <w:numPr>
          <w:ilvl w:val="0"/>
          <w:numId w:val="28"/>
        </w:numPr>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lastRenderedPageBreak/>
        <w:t xml:space="preserve">Conocer el </w:t>
      </w:r>
      <w:r w:rsidR="004F629E" w:rsidRPr="008E4CC1">
        <w:rPr>
          <w:rFonts w:ascii="Palatino Linotype" w:hAnsi="Palatino Linotype" w:cs="Arial"/>
          <w:color w:val="000000" w:themeColor="text1"/>
        </w:rPr>
        <w:t>número</w:t>
      </w:r>
      <w:r w:rsidRPr="008E4CC1">
        <w:rPr>
          <w:rFonts w:ascii="Palatino Linotype" w:hAnsi="Palatino Linotype" w:cs="Arial"/>
          <w:color w:val="000000" w:themeColor="text1"/>
        </w:rPr>
        <w:t xml:space="preserve"> total, ubicación, fecha, causa y monto de las sanciones emitidas en material ambiental por el Ayuntamiento por lo dispuesto en el Artículo 2.263, fracción IV del </w:t>
      </w:r>
      <w:r w:rsidR="004F629E" w:rsidRPr="008E4CC1">
        <w:rPr>
          <w:rFonts w:ascii="Palatino Linotype" w:hAnsi="Palatino Linotype" w:cs="Arial"/>
          <w:color w:val="000000" w:themeColor="text1"/>
        </w:rPr>
        <w:t>Código</w:t>
      </w:r>
      <w:r w:rsidRPr="008E4CC1">
        <w:rPr>
          <w:rFonts w:ascii="Palatino Linotype" w:hAnsi="Palatino Linotype" w:cs="Arial"/>
          <w:color w:val="000000" w:themeColor="text1"/>
        </w:rPr>
        <w:t xml:space="preserve"> para la Biodiversidad del Estado de México y 274 </w:t>
      </w:r>
      <w:r w:rsidR="004F629E" w:rsidRPr="008E4CC1">
        <w:rPr>
          <w:rFonts w:ascii="Palatino Linotype" w:hAnsi="Palatino Linotype" w:cs="Arial"/>
          <w:color w:val="000000" w:themeColor="text1"/>
        </w:rPr>
        <w:t>fracción</w:t>
      </w:r>
      <w:r w:rsidRPr="008E4CC1">
        <w:rPr>
          <w:rFonts w:ascii="Palatino Linotype" w:hAnsi="Palatino Linotype" w:cs="Arial"/>
          <w:color w:val="000000" w:themeColor="text1"/>
        </w:rPr>
        <w:t xml:space="preserve"> X del Bando Municipal en la U.H San </w:t>
      </w:r>
      <w:r w:rsidR="004F629E" w:rsidRPr="008E4CC1">
        <w:rPr>
          <w:rFonts w:ascii="Palatino Linotype" w:hAnsi="Palatino Linotype" w:cs="Arial"/>
          <w:color w:val="000000" w:themeColor="text1"/>
        </w:rPr>
        <w:t>José</w:t>
      </w:r>
      <w:r w:rsidRPr="008E4CC1">
        <w:rPr>
          <w:rFonts w:ascii="Palatino Linotype" w:hAnsi="Palatino Linotype" w:cs="Arial"/>
          <w:color w:val="000000" w:themeColor="text1"/>
        </w:rPr>
        <w:t xml:space="preserve"> de la Palma del 1 de enero de 2015 al 10 de julio de 2021. </w:t>
      </w:r>
    </w:p>
    <w:p w14:paraId="0ABB73A6" w14:textId="5C4239E9" w:rsidR="002B7B0E" w:rsidRPr="008E4CC1" w:rsidRDefault="002B7B0E" w:rsidP="0028490A">
      <w:pPr>
        <w:pStyle w:val="Prrafodelista"/>
        <w:numPr>
          <w:ilvl w:val="0"/>
          <w:numId w:val="28"/>
        </w:numPr>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Conocer el </w:t>
      </w:r>
      <w:r w:rsidR="004F629E" w:rsidRPr="008E4CC1">
        <w:rPr>
          <w:rFonts w:ascii="Palatino Linotype" w:hAnsi="Palatino Linotype" w:cs="Arial"/>
          <w:color w:val="000000" w:themeColor="text1"/>
        </w:rPr>
        <w:t>número</w:t>
      </w:r>
      <w:r w:rsidRPr="008E4CC1">
        <w:rPr>
          <w:rFonts w:ascii="Palatino Linotype" w:hAnsi="Palatino Linotype" w:cs="Arial"/>
          <w:color w:val="000000" w:themeColor="text1"/>
        </w:rPr>
        <w:t>, ubicación y estatus</w:t>
      </w:r>
      <w:r w:rsidRPr="008E4CC1">
        <w:rPr>
          <w:rFonts w:ascii="Palatino Linotype" w:hAnsi="Palatino Linotype"/>
          <w:color w:val="000000"/>
          <w:sz w:val="14"/>
          <w:szCs w:val="14"/>
        </w:rPr>
        <w:t xml:space="preserve"> </w:t>
      </w:r>
      <w:r w:rsidRPr="008E4CC1">
        <w:rPr>
          <w:rFonts w:ascii="Palatino Linotype" w:hAnsi="Palatino Linotype" w:cs="Arial"/>
          <w:color w:val="000000" w:themeColor="text1"/>
        </w:rPr>
        <w:t>del total de denuncias presentadas en la Dirección o Subdirección de Ecología del 1 de enero de 2015 al 10 de julio de 2021.</w:t>
      </w:r>
    </w:p>
    <w:p w14:paraId="4E95553F" w14:textId="77777777" w:rsidR="002B7B0E" w:rsidRPr="008E4CC1" w:rsidRDefault="002B7B0E" w:rsidP="0028490A">
      <w:pPr>
        <w:spacing w:line="360" w:lineRule="auto"/>
        <w:jc w:val="both"/>
        <w:rPr>
          <w:rFonts w:ascii="Palatino Linotype" w:hAnsi="Palatino Linotype"/>
          <w:color w:val="000000" w:themeColor="text1"/>
          <w:lang w:val="es-ES"/>
        </w:rPr>
      </w:pPr>
    </w:p>
    <w:p w14:paraId="4B687FA1" w14:textId="21A9E4B1" w:rsidR="00A43C45" w:rsidRPr="008E4CC1" w:rsidRDefault="004F629E" w:rsidP="00A43C45">
      <w:pPr>
        <w:spacing w:line="360" w:lineRule="auto"/>
        <w:jc w:val="both"/>
        <w:rPr>
          <w:rStyle w:val="Hipervnculo"/>
          <w:rFonts w:ascii="Palatino Linotype" w:hAnsi="Palatino Linotype"/>
          <w:color w:val="auto"/>
          <w:lang w:val="es-ES"/>
        </w:rPr>
      </w:pPr>
      <w:r w:rsidRPr="008E4CC1">
        <w:rPr>
          <w:rFonts w:ascii="Palatino Linotype" w:hAnsi="Palatino Linotype"/>
          <w:color w:val="000000" w:themeColor="text1"/>
          <w:lang w:val="es-ES"/>
        </w:rPr>
        <w:t xml:space="preserve">Al respecto, </w:t>
      </w:r>
      <w:r w:rsidRPr="008E4CC1">
        <w:rPr>
          <w:rFonts w:ascii="Palatino Linotype" w:hAnsi="Palatino Linotype"/>
          <w:b/>
          <w:color w:val="000000" w:themeColor="text1"/>
          <w:lang w:val="es-ES"/>
        </w:rPr>
        <w:t xml:space="preserve">EL SUJETO OBLIGADO </w:t>
      </w:r>
      <w:r w:rsidRPr="008E4CC1">
        <w:rPr>
          <w:rFonts w:ascii="Palatino Linotype" w:hAnsi="Palatino Linotype"/>
          <w:color w:val="000000" w:themeColor="text1"/>
          <w:lang w:val="es-ES"/>
        </w:rPr>
        <w:t>mediante respuesta informó que no existe Zona Habitacional denominada San José de la Palma, para ello proporcion</w:t>
      </w:r>
      <w:r w:rsidR="003C71EE" w:rsidRPr="008E4CC1">
        <w:rPr>
          <w:rFonts w:ascii="Palatino Linotype" w:hAnsi="Palatino Linotype"/>
          <w:color w:val="000000" w:themeColor="text1"/>
          <w:lang w:val="es-ES"/>
        </w:rPr>
        <w:t xml:space="preserve">ó </w:t>
      </w:r>
      <w:r w:rsidRPr="008E4CC1">
        <w:rPr>
          <w:rFonts w:ascii="Palatino Linotype" w:hAnsi="Palatino Linotype"/>
          <w:color w:val="000000" w:themeColor="text1"/>
          <w:lang w:val="es-ES"/>
        </w:rPr>
        <w:t xml:space="preserve">link </w:t>
      </w:r>
      <w:r w:rsidR="008352FD" w:rsidRPr="008E4CC1">
        <w:rPr>
          <w:rFonts w:ascii="Palatino Linotype" w:hAnsi="Palatino Linotype"/>
          <w:color w:val="000000" w:themeColor="text1"/>
          <w:lang w:val="es-ES"/>
        </w:rPr>
        <w:t>electrónico</w:t>
      </w:r>
      <w:r w:rsidR="003C71EE" w:rsidRPr="008E4CC1">
        <w:rPr>
          <w:rFonts w:ascii="Palatino Linotype" w:hAnsi="Palatino Linotype"/>
          <w:color w:val="000000" w:themeColor="text1"/>
          <w:lang w:val="es-ES"/>
        </w:rPr>
        <w:t xml:space="preserve">s </w:t>
      </w:r>
      <w:r w:rsidR="003C71EE" w:rsidRPr="008E4CC1">
        <w:rPr>
          <w:rFonts w:ascii="Palatino Linotype" w:hAnsi="Palatino Linotype"/>
          <w:i/>
          <w:color w:val="000000" w:themeColor="text1"/>
          <w:lang w:val="es-ES"/>
        </w:rPr>
        <w:t>http://www.aculco.edomex.gob.mx/plan_desarrollo_municipal</w:t>
      </w:r>
      <w:r w:rsidR="003C71EE" w:rsidRPr="008E4CC1">
        <w:rPr>
          <w:rFonts w:ascii="Palatino Linotype" w:hAnsi="Palatino Linotype"/>
          <w:color w:val="000000" w:themeColor="text1"/>
          <w:lang w:val="es-ES"/>
        </w:rPr>
        <w:t xml:space="preserve"> y </w:t>
      </w:r>
      <w:hyperlink r:id="rId12" w:history="1">
        <w:r w:rsidR="003C71EE" w:rsidRPr="008E4CC1">
          <w:rPr>
            <w:rStyle w:val="Hipervnculo"/>
            <w:rFonts w:ascii="Palatino Linotype" w:hAnsi="Palatino Linotype"/>
            <w:i/>
            <w:lang w:val="es-ES"/>
          </w:rPr>
          <w:t>http://www.aculco.edomex.gob.mx/marco</w:t>
        </w:r>
      </w:hyperlink>
      <w:r w:rsidR="00A43C45" w:rsidRPr="008E4CC1">
        <w:rPr>
          <w:rStyle w:val="Hipervnculo"/>
          <w:rFonts w:ascii="Palatino Linotype" w:hAnsi="Palatino Linotype"/>
          <w:i/>
          <w:lang w:val="es-ES"/>
        </w:rPr>
        <w:t xml:space="preserve">, </w:t>
      </w:r>
      <w:r w:rsidR="00A43C45" w:rsidRPr="008E4CC1">
        <w:rPr>
          <w:rStyle w:val="Hipervnculo"/>
          <w:rFonts w:ascii="Palatino Linotype" w:hAnsi="Palatino Linotype"/>
          <w:color w:val="auto"/>
          <w:lang w:val="es-ES"/>
        </w:rPr>
        <w:t xml:space="preserve">de los cuales se pudo corroborar que efectivamente </w:t>
      </w:r>
      <w:r w:rsidR="00A43C45" w:rsidRPr="008E4CC1">
        <w:rPr>
          <w:rFonts w:ascii="Palatino Linotype" w:hAnsi="Palatino Linotype" w:cs="Arial"/>
        </w:rPr>
        <w:t xml:space="preserve">en el Municipio de Aculco no existe Unidad Habitacional de nombre San José de la Palma, estudio que se abordará más adelante. </w:t>
      </w:r>
    </w:p>
    <w:p w14:paraId="57AB1852" w14:textId="77777777" w:rsidR="003C71EE" w:rsidRPr="008E4CC1" w:rsidRDefault="003C71EE" w:rsidP="0028490A">
      <w:pPr>
        <w:spacing w:line="360" w:lineRule="auto"/>
        <w:jc w:val="both"/>
        <w:rPr>
          <w:rFonts w:ascii="Palatino Linotype" w:hAnsi="Palatino Linotype"/>
          <w:i/>
          <w:color w:val="000000" w:themeColor="text1"/>
          <w:lang w:val="es-ES"/>
        </w:rPr>
      </w:pPr>
    </w:p>
    <w:p w14:paraId="00A40D26" w14:textId="56DEE0D8" w:rsidR="004F629E" w:rsidRPr="008E4CC1" w:rsidRDefault="004F629E" w:rsidP="0028490A">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8E4CC1">
        <w:rPr>
          <w:rFonts w:ascii="Palatino Linotype" w:hAnsi="Palatino Linotype"/>
          <w:color w:val="000000" w:themeColor="text1"/>
        </w:rPr>
        <w:t xml:space="preserve">Ante tal situación, el particular interpuso el Recurso de Revisión materia del presente asunto, adoleciéndose principalmente de </w:t>
      </w:r>
      <w:r w:rsidR="003C71EE" w:rsidRPr="008E4CC1">
        <w:rPr>
          <w:rFonts w:ascii="Palatino Linotype" w:hAnsi="Palatino Linotype"/>
          <w:color w:val="000000" w:themeColor="text1"/>
        </w:rPr>
        <w:t>la respuesta entregada</w:t>
      </w:r>
      <w:r w:rsidRPr="008E4CC1">
        <w:rPr>
          <w:rFonts w:ascii="Palatino Linotype" w:hAnsi="Palatino Linotype"/>
          <w:color w:val="000000" w:themeColor="text1"/>
        </w:rPr>
        <w:t xml:space="preserve">. </w:t>
      </w:r>
    </w:p>
    <w:p w14:paraId="309910CB" w14:textId="77777777" w:rsidR="004F629E" w:rsidRPr="008E4CC1" w:rsidRDefault="004F629E" w:rsidP="0028490A">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3674069B" w14:textId="5CA1953A" w:rsidR="007D22F1" w:rsidRPr="008E4CC1" w:rsidRDefault="004F629E" w:rsidP="0028490A">
      <w:pPr>
        <w:autoSpaceDE w:val="0"/>
        <w:autoSpaceDN w:val="0"/>
        <w:adjustRightInd w:val="0"/>
        <w:spacing w:line="360" w:lineRule="auto"/>
        <w:jc w:val="both"/>
        <w:rPr>
          <w:rFonts w:ascii="Palatino Linotype" w:hAnsi="Palatino Linotype" w:cs="Arial"/>
          <w:lang w:eastAsia="es-MX"/>
        </w:rPr>
      </w:pPr>
      <w:r w:rsidRPr="008E4CC1">
        <w:rPr>
          <w:rFonts w:ascii="Palatino Linotype" w:hAnsi="Palatino Linotype" w:cs="Arial"/>
        </w:rPr>
        <w:t xml:space="preserve">Por su parte, </w:t>
      </w:r>
      <w:r w:rsidRPr="008E4CC1">
        <w:rPr>
          <w:rFonts w:ascii="Palatino Linotype" w:hAnsi="Palatino Linotype" w:cs="Arial"/>
          <w:b/>
        </w:rPr>
        <w:t xml:space="preserve">EL SUJETO OBLIGADO </w:t>
      </w:r>
      <w:r w:rsidRPr="008E4CC1">
        <w:rPr>
          <w:rFonts w:ascii="Palatino Linotype" w:hAnsi="Palatino Linotype" w:cs="Arial"/>
        </w:rPr>
        <w:t xml:space="preserve">mediante Informe Justificado </w:t>
      </w:r>
      <w:r w:rsidR="003C71EE" w:rsidRPr="008E4CC1">
        <w:rPr>
          <w:rFonts w:ascii="Palatino Linotype" w:hAnsi="Palatino Linotype" w:cs="Arial"/>
        </w:rPr>
        <w:t xml:space="preserve">adjuntó </w:t>
      </w:r>
      <w:r w:rsidR="003C71EE" w:rsidRPr="008E4CC1">
        <w:rPr>
          <w:rFonts w:ascii="Palatino Linotype" w:hAnsi="Palatino Linotype" w:cs="Arial"/>
          <w:lang w:eastAsia="es-MX"/>
        </w:rPr>
        <w:t>Oficio número 005,</w:t>
      </w:r>
      <w:r w:rsidR="007D22F1" w:rsidRPr="008E4CC1">
        <w:rPr>
          <w:rFonts w:ascii="Palatino Linotype" w:hAnsi="Palatino Linotype" w:cs="Arial"/>
          <w:lang w:eastAsia="es-MX"/>
        </w:rPr>
        <w:t xml:space="preserve"> de fecha</w:t>
      </w:r>
      <w:r w:rsidR="00A43C45" w:rsidRPr="008E4CC1">
        <w:rPr>
          <w:rFonts w:ascii="Palatino Linotype" w:hAnsi="Palatino Linotype" w:cs="Arial"/>
          <w:lang w:eastAsia="es-MX"/>
        </w:rPr>
        <w:t xml:space="preserve"> veinticinco de enero de dos mil veintidós,</w:t>
      </w:r>
      <w:r w:rsidR="003C71EE" w:rsidRPr="008E4CC1">
        <w:rPr>
          <w:rFonts w:ascii="Palatino Linotype" w:hAnsi="Palatino Linotype" w:cs="Arial"/>
          <w:lang w:eastAsia="es-MX"/>
        </w:rPr>
        <w:t xml:space="preserve"> por medio del cual el Director de Obras Públicas y Desarrollo Urbano, medularmente comunica que no existe tal Unidad Habitacional; así como, Oficio número SPEYMA/011/2022,</w:t>
      </w:r>
      <w:r w:rsidR="007D22F1" w:rsidRPr="008E4CC1">
        <w:rPr>
          <w:rFonts w:ascii="Palatino Linotype" w:hAnsi="Palatino Linotype" w:cs="Arial"/>
          <w:lang w:eastAsia="es-MX"/>
        </w:rPr>
        <w:t xml:space="preserve"> de fecha</w:t>
      </w:r>
      <w:r w:rsidR="00A43C45" w:rsidRPr="008E4CC1">
        <w:rPr>
          <w:rFonts w:ascii="Palatino Linotype" w:hAnsi="Palatino Linotype" w:cs="Arial"/>
          <w:lang w:eastAsia="es-MX"/>
        </w:rPr>
        <w:t xml:space="preserve"> veinticinco de enero de dos mil veintidós, </w:t>
      </w:r>
      <w:r w:rsidR="003C71EE" w:rsidRPr="008E4CC1">
        <w:rPr>
          <w:rFonts w:ascii="Palatino Linotype" w:hAnsi="Palatino Linotype" w:cs="Arial"/>
          <w:lang w:eastAsia="es-MX"/>
        </w:rPr>
        <w:t xml:space="preserve">por medio del cual el Director de Servicios </w:t>
      </w:r>
      <w:r w:rsidR="003C71EE" w:rsidRPr="008E4CC1">
        <w:rPr>
          <w:rFonts w:ascii="Palatino Linotype" w:hAnsi="Palatino Linotype" w:cs="Arial"/>
          <w:lang w:eastAsia="es-MX"/>
        </w:rPr>
        <w:lastRenderedPageBreak/>
        <w:t>Públicos, Ecología y Medio Ambiente, medularmente informa que se realizó la búsqueda exhaustiva en los archivos y no encontró información solicitada.</w:t>
      </w:r>
    </w:p>
    <w:p w14:paraId="73EFAE28" w14:textId="77777777" w:rsidR="007D22F1" w:rsidRPr="008E4CC1" w:rsidRDefault="007D22F1" w:rsidP="0028490A">
      <w:pPr>
        <w:autoSpaceDE w:val="0"/>
        <w:autoSpaceDN w:val="0"/>
        <w:adjustRightInd w:val="0"/>
        <w:spacing w:line="360" w:lineRule="auto"/>
        <w:jc w:val="both"/>
        <w:rPr>
          <w:rFonts w:ascii="Palatino Linotype" w:hAnsi="Palatino Linotype" w:cs="Arial"/>
          <w:lang w:eastAsia="es-MX"/>
        </w:rPr>
      </w:pPr>
    </w:p>
    <w:p w14:paraId="38091504" w14:textId="51807DDD" w:rsidR="003C71EE" w:rsidRPr="008E4CC1" w:rsidRDefault="003C71EE" w:rsidP="0028490A">
      <w:pPr>
        <w:autoSpaceDE w:val="0"/>
        <w:autoSpaceDN w:val="0"/>
        <w:adjustRightInd w:val="0"/>
        <w:spacing w:line="360" w:lineRule="auto"/>
        <w:jc w:val="both"/>
        <w:rPr>
          <w:rFonts w:ascii="Palatino Linotype" w:hAnsi="Palatino Linotype" w:cs="Arial"/>
          <w:b/>
          <w:lang w:eastAsia="es-MX"/>
        </w:rPr>
      </w:pPr>
      <w:r w:rsidRPr="008E4CC1">
        <w:rPr>
          <w:rFonts w:ascii="Palatino Linotype" w:hAnsi="Palatino Linotype" w:cs="Arial"/>
          <w:lang w:eastAsia="es-MX"/>
        </w:rPr>
        <w:t>De igual forma a</w:t>
      </w:r>
      <w:r w:rsidR="007D22F1" w:rsidRPr="008E4CC1">
        <w:rPr>
          <w:rFonts w:ascii="Palatino Linotype" w:hAnsi="Palatino Linotype" w:cs="Arial"/>
          <w:lang w:eastAsia="es-MX"/>
        </w:rPr>
        <w:t>d</w:t>
      </w:r>
      <w:r w:rsidRPr="008E4CC1">
        <w:rPr>
          <w:rFonts w:ascii="Palatino Linotype" w:hAnsi="Palatino Linotype" w:cs="Arial"/>
          <w:lang w:eastAsia="es-MX"/>
        </w:rPr>
        <w:t xml:space="preserve">juntó el Acta de la Sesión Ordinaria del Comité de Transparencia del Municipio de Aculco, </w:t>
      </w:r>
      <w:r w:rsidR="00830889" w:rsidRPr="008E4CC1">
        <w:rPr>
          <w:rFonts w:ascii="Palatino Linotype" w:hAnsi="Palatino Linotype" w:cs="Arial"/>
          <w:lang w:eastAsia="es-MX"/>
        </w:rPr>
        <w:t>de fecha</w:t>
      </w:r>
      <w:r w:rsidR="00F23128" w:rsidRPr="008E4CC1">
        <w:rPr>
          <w:rFonts w:ascii="Palatino Linotype" w:hAnsi="Palatino Linotype" w:cs="Arial"/>
          <w:lang w:eastAsia="es-MX"/>
        </w:rPr>
        <w:t xml:space="preserve"> veintiséis de enero de dos mil veintidós </w:t>
      </w:r>
      <w:r w:rsidR="00830889" w:rsidRPr="008E4CC1">
        <w:rPr>
          <w:rFonts w:ascii="Palatino Linotype" w:hAnsi="Palatino Linotype" w:cs="Arial"/>
          <w:lang w:eastAsia="es-MX"/>
        </w:rPr>
        <w:t xml:space="preserve">en el que </w:t>
      </w:r>
      <w:r w:rsidRPr="008E4CC1">
        <w:rPr>
          <w:rFonts w:ascii="Palatino Linotype" w:hAnsi="Palatino Linotype" w:cs="Arial"/>
          <w:lang w:eastAsia="es-MX"/>
        </w:rPr>
        <w:t xml:space="preserve">el Comité de Transparencia determina la declaratoria de inexistencia de la información solicitada. </w:t>
      </w:r>
    </w:p>
    <w:p w14:paraId="33274D09" w14:textId="77777777" w:rsidR="003C71EE" w:rsidRPr="008E4CC1" w:rsidRDefault="003C71EE" w:rsidP="0028490A">
      <w:pPr>
        <w:autoSpaceDE w:val="0"/>
        <w:autoSpaceDN w:val="0"/>
        <w:adjustRightInd w:val="0"/>
        <w:spacing w:line="360" w:lineRule="auto"/>
        <w:jc w:val="both"/>
        <w:rPr>
          <w:rFonts w:ascii="Palatino Linotype" w:hAnsi="Palatino Linotype" w:cs="Arial"/>
        </w:rPr>
      </w:pPr>
    </w:p>
    <w:p w14:paraId="1B4F4405" w14:textId="110C3868" w:rsidR="003C71EE" w:rsidRPr="008E4CC1" w:rsidRDefault="00830889"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E4CC1">
        <w:rPr>
          <w:rFonts w:ascii="Palatino Linotype" w:hAnsi="Palatino Linotype" w:cs="Arial"/>
          <w:color w:val="000000" w:themeColor="text1"/>
        </w:rPr>
        <w:t>Derivado de lo anterior,</w:t>
      </w:r>
      <w:r w:rsidR="003C71EE" w:rsidRPr="008E4CC1">
        <w:rPr>
          <w:rFonts w:ascii="Palatino Linotype" w:hAnsi="Palatino Linotype" w:cs="Arial"/>
          <w:color w:val="000000" w:themeColor="text1"/>
        </w:rPr>
        <w:t xml:space="preserve"> del análisis realizado </w:t>
      </w:r>
      <w:r w:rsidR="0099592D" w:rsidRPr="008E4CC1">
        <w:rPr>
          <w:rFonts w:ascii="Palatino Linotype" w:hAnsi="Palatino Linotype" w:cs="Arial"/>
          <w:color w:val="000000" w:themeColor="text1"/>
        </w:rPr>
        <w:t xml:space="preserve">a la respuesta </w:t>
      </w:r>
      <w:r w:rsidR="003C71EE" w:rsidRPr="008E4CC1">
        <w:rPr>
          <w:rFonts w:ascii="Palatino Linotype" w:hAnsi="Palatino Linotype" w:cs="Arial"/>
          <w:color w:val="000000" w:themeColor="text1"/>
        </w:rPr>
        <w:t>proporcionad</w:t>
      </w:r>
      <w:r w:rsidR="0099592D" w:rsidRPr="008E4CC1">
        <w:rPr>
          <w:rFonts w:ascii="Palatino Linotype" w:hAnsi="Palatino Linotype" w:cs="Arial"/>
          <w:color w:val="000000" w:themeColor="text1"/>
        </w:rPr>
        <w:t>a</w:t>
      </w:r>
      <w:r w:rsidR="003C71EE" w:rsidRPr="008E4CC1">
        <w:rPr>
          <w:rFonts w:ascii="Palatino Linotype" w:hAnsi="Palatino Linotype" w:cs="Arial"/>
          <w:color w:val="000000" w:themeColor="text1"/>
        </w:rPr>
        <w:t xml:space="preserve"> por </w:t>
      </w:r>
      <w:r w:rsidR="003C71EE" w:rsidRPr="008E4CC1">
        <w:rPr>
          <w:rFonts w:ascii="Palatino Linotype" w:hAnsi="Palatino Linotype" w:cs="Arial"/>
          <w:b/>
          <w:color w:val="000000" w:themeColor="text1"/>
        </w:rPr>
        <w:t>E</w:t>
      </w:r>
      <w:r w:rsidR="0099592D" w:rsidRPr="008E4CC1">
        <w:rPr>
          <w:rFonts w:ascii="Palatino Linotype" w:hAnsi="Palatino Linotype" w:cs="Arial"/>
          <w:b/>
          <w:color w:val="000000" w:themeColor="text1"/>
        </w:rPr>
        <w:t>L SUJETO OBLIGADO</w:t>
      </w:r>
      <w:r w:rsidRPr="008E4CC1">
        <w:rPr>
          <w:rFonts w:ascii="Palatino Linotype" w:hAnsi="Palatino Linotype" w:cs="Arial"/>
          <w:color w:val="000000" w:themeColor="text1"/>
        </w:rPr>
        <w:t xml:space="preserve">, así como del </w:t>
      </w:r>
      <w:r w:rsidR="0099592D" w:rsidRPr="008E4CC1">
        <w:rPr>
          <w:rFonts w:ascii="Palatino Linotype" w:hAnsi="Palatino Linotype" w:cs="Arial"/>
          <w:color w:val="000000" w:themeColor="text1"/>
        </w:rPr>
        <w:t xml:space="preserve">Plan de Desarrollo Municipal visible en el link electrónico </w:t>
      </w:r>
      <w:hyperlink r:id="rId13" w:history="1">
        <w:r w:rsidR="0099592D" w:rsidRPr="008E4CC1">
          <w:rPr>
            <w:rStyle w:val="Hipervnculo"/>
            <w:rFonts w:ascii="Palatino Linotype" w:hAnsi="Palatino Linotype" w:cs="Arial"/>
            <w:i/>
          </w:rPr>
          <w:t>http://www.aculco.edomex.gob.mx/plan_desarrollo_municipal</w:t>
        </w:r>
      </w:hyperlink>
      <w:r w:rsidR="0099592D" w:rsidRPr="008E4CC1">
        <w:rPr>
          <w:rFonts w:ascii="Palatino Linotype" w:hAnsi="Palatino Linotype" w:cs="Arial"/>
          <w:i/>
          <w:color w:val="000000" w:themeColor="text1"/>
        </w:rPr>
        <w:t xml:space="preserve"> </w:t>
      </w:r>
      <w:r w:rsidR="0099592D" w:rsidRPr="008E4CC1">
        <w:rPr>
          <w:rFonts w:ascii="Palatino Linotype" w:hAnsi="Palatino Linotype" w:cs="Arial"/>
          <w:color w:val="000000" w:themeColor="text1"/>
        </w:rPr>
        <w:t xml:space="preserve">y del Bando Municipal visible en el link electrónico </w:t>
      </w:r>
      <w:r w:rsidR="0099592D" w:rsidRPr="008E4CC1">
        <w:rPr>
          <w:rStyle w:val="Hipervnculo"/>
          <w:rFonts w:ascii="Palatino Linotype" w:hAnsi="Palatino Linotype" w:cs="Arial"/>
          <w:i/>
        </w:rPr>
        <w:t>http://www.aculco.edomex.gob.mx/marco</w:t>
      </w:r>
      <w:r w:rsidR="0099592D" w:rsidRPr="008E4CC1">
        <w:rPr>
          <w:rFonts w:ascii="Palatino Linotype" w:hAnsi="Palatino Linotype" w:cs="Arial"/>
          <w:color w:val="000000" w:themeColor="text1"/>
        </w:rPr>
        <w:t>¸ se desprende que efectivamente en el Municipio de Aculco n</w:t>
      </w:r>
      <w:r w:rsidR="003C71EE" w:rsidRPr="008E4CC1">
        <w:rPr>
          <w:rFonts w:ascii="Palatino Linotype" w:hAnsi="Palatino Linotype" w:cs="Arial"/>
          <w:color w:val="000000" w:themeColor="text1"/>
        </w:rPr>
        <w:t>o existe Unidad Habitacional de nombre San José de la Palma, para mayor referencia</w:t>
      </w:r>
      <w:r w:rsidR="0099592D" w:rsidRPr="008E4CC1">
        <w:rPr>
          <w:rFonts w:ascii="Palatino Linotype" w:hAnsi="Palatino Linotype" w:cs="Arial"/>
          <w:color w:val="000000" w:themeColor="text1"/>
        </w:rPr>
        <w:t xml:space="preserve"> se insertan las siguientes imágenes: </w:t>
      </w:r>
    </w:p>
    <w:p w14:paraId="0706CA75" w14:textId="4704946A" w:rsidR="0099592D" w:rsidRPr="008E4CC1" w:rsidRDefault="00F23128"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E4CC1">
        <w:rPr>
          <w:rFonts w:ascii="Palatino Linotype" w:hAnsi="Palatino Linotype" w:cs="Arial"/>
          <w:noProof/>
          <w:color w:val="000000" w:themeColor="text1"/>
          <w:lang w:eastAsia="es-MX"/>
        </w:rPr>
        <mc:AlternateContent>
          <mc:Choice Requires="wps">
            <w:drawing>
              <wp:anchor distT="0" distB="0" distL="114300" distR="114300" simplePos="0" relativeHeight="251660288" behindDoc="0" locked="0" layoutInCell="1" allowOverlap="1" wp14:anchorId="2BECCAD4" wp14:editId="73B4C1DD">
                <wp:simplePos x="0" y="0"/>
                <wp:positionH relativeFrom="column">
                  <wp:posOffset>2704828</wp:posOffset>
                </wp:positionH>
                <wp:positionV relativeFrom="paragraph">
                  <wp:posOffset>3722642</wp:posOffset>
                </wp:positionV>
                <wp:extent cx="457200" cy="414670"/>
                <wp:effectExtent l="38100" t="38100" r="57150" b="80645"/>
                <wp:wrapNone/>
                <wp:docPr id="10" name="Flecha derecha 10"/>
                <wp:cNvGraphicFramePr/>
                <a:graphic xmlns:a="http://schemas.openxmlformats.org/drawingml/2006/main">
                  <a:graphicData uri="http://schemas.microsoft.com/office/word/2010/wordprocessingShape">
                    <wps:wsp>
                      <wps:cNvSpPr/>
                      <wps:spPr>
                        <a:xfrm rot="9529528">
                          <a:off x="0" y="0"/>
                          <a:ext cx="457200" cy="41467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8212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213pt;margin-top:293.1pt;width:36pt;height:32.65pt;rotation:10408786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" adj="11805" fillcolor="red" strokecolor="red">
                <v:shadow on="t" color="black" opacity="22937f" origin=",.5" offset="0,.63889mm"/>
              </v:shape>
            </w:pict>
          </mc:Fallback>
        </mc:AlternateContent>
      </w:r>
      <w:r w:rsidR="0099592D" w:rsidRPr="008E4CC1">
        <w:rPr>
          <w:rFonts w:ascii="Palatino Linotype" w:hAnsi="Palatino Linotype" w:cs="Arial"/>
          <w:noProof/>
          <w:color w:val="000000" w:themeColor="text1"/>
          <w:lang w:eastAsia="es-MX"/>
        </w:rPr>
        <w:drawing>
          <wp:inline distT="0" distB="0" distL="0" distR="0" wp14:anchorId="6BAB1340" wp14:editId="15BE87C5">
            <wp:extent cx="5791835" cy="435935"/>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4">
                      <a:extLst>
                        <a:ext uri="{28A0092B-C50C-407E-A947-70E740481C1C}">
                          <a14:useLocalDpi xmlns:a14="http://schemas.microsoft.com/office/drawing/2010/main" val="0"/>
                        </a:ext>
                      </a:extLst>
                    </a:blip>
                    <a:stretch>
                      <a:fillRect/>
                    </a:stretch>
                  </pic:blipFill>
                  <pic:spPr>
                    <a:xfrm>
                      <a:off x="0" y="0"/>
                      <a:ext cx="5810994" cy="437377"/>
                    </a:xfrm>
                    <a:prstGeom prst="rect">
                      <a:avLst/>
                    </a:prstGeom>
                  </pic:spPr>
                </pic:pic>
              </a:graphicData>
            </a:graphic>
          </wp:inline>
        </w:drawing>
      </w:r>
      <w:r w:rsidR="0099592D" w:rsidRPr="008E4CC1">
        <w:rPr>
          <w:rFonts w:ascii="Palatino Linotype" w:hAnsi="Palatino Linotype" w:cs="Arial"/>
          <w:noProof/>
          <w:color w:val="000000" w:themeColor="text1"/>
          <w:lang w:eastAsia="es-MX"/>
        </w:rPr>
        <w:lastRenderedPageBreak/>
        <w:drawing>
          <wp:inline distT="0" distB="0" distL="0" distR="0" wp14:anchorId="068E9D68" wp14:editId="2B1B0A1C">
            <wp:extent cx="5788605" cy="3265714"/>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5">
                      <a:extLst>
                        <a:ext uri="{28A0092B-C50C-407E-A947-70E740481C1C}">
                          <a14:useLocalDpi xmlns:a14="http://schemas.microsoft.com/office/drawing/2010/main" val="0"/>
                        </a:ext>
                      </a:extLst>
                    </a:blip>
                    <a:stretch>
                      <a:fillRect/>
                    </a:stretch>
                  </pic:blipFill>
                  <pic:spPr>
                    <a:xfrm>
                      <a:off x="0" y="0"/>
                      <a:ext cx="5823553" cy="3285430"/>
                    </a:xfrm>
                    <a:prstGeom prst="rect">
                      <a:avLst/>
                    </a:prstGeom>
                  </pic:spPr>
                </pic:pic>
              </a:graphicData>
            </a:graphic>
          </wp:inline>
        </w:drawing>
      </w:r>
    </w:p>
    <w:p w14:paraId="324CF672" w14:textId="77777777" w:rsidR="0099592D" w:rsidRPr="008E4CC1" w:rsidRDefault="0099592D"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4B18AEA" w14:textId="484C7213" w:rsidR="004205D2" w:rsidRPr="008E4CC1" w:rsidRDefault="004205D2" w:rsidP="0028490A">
      <w:pPr>
        <w:pStyle w:val="Prrafodelista"/>
        <w:widowControl w:val="0"/>
        <w:autoSpaceDE w:val="0"/>
        <w:autoSpaceDN w:val="0"/>
        <w:adjustRightInd w:val="0"/>
        <w:spacing w:line="360" w:lineRule="auto"/>
        <w:ind w:left="0"/>
        <w:jc w:val="center"/>
        <w:rPr>
          <w:rFonts w:ascii="Palatino Linotype" w:hAnsi="Palatino Linotype" w:cs="Arial"/>
          <w:noProof/>
          <w:color w:val="000000" w:themeColor="text1"/>
          <w:lang w:eastAsia="es-MX"/>
        </w:rPr>
      </w:pPr>
      <w:r w:rsidRPr="008E4CC1">
        <w:rPr>
          <w:rFonts w:ascii="Palatino Linotype" w:hAnsi="Palatino Linotype" w:cs="Arial"/>
          <w:noProof/>
          <w:color w:val="000000" w:themeColor="text1"/>
          <w:lang w:eastAsia="es-MX"/>
        </w:rPr>
        <w:drawing>
          <wp:inline distT="0" distB="0" distL="0" distR="0" wp14:anchorId="37C12B0E" wp14:editId="321B2186">
            <wp:extent cx="5623560" cy="367283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a:extLst>
                        <a:ext uri="{28A0092B-C50C-407E-A947-70E740481C1C}">
                          <a14:useLocalDpi xmlns:a14="http://schemas.microsoft.com/office/drawing/2010/main" val="0"/>
                        </a:ext>
                      </a:extLst>
                    </a:blip>
                    <a:stretch>
                      <a:fillRect/>
                    </a:stretch>
                  </pic:blipFill>
                  <pic:spPr>
                    <a:xfrm>
                      <a:off x="0" y="0"/>
                      <a:ext cx="5638629" cy="3682681"/>
                    </a:xfrm>
                    <a:prstGeom prst="rect">
                      <a:avLst/>
                    </a:prstGeom>
                  </pic:spPr>
                </pic:pic>
              </a:graphicData>
            </a:graphic>
          </wp:inline>
        </w:drawing>
      </w:r>
    </w:p>
    <w:p w14:paraId="0E0BD725" w14:textId="5FE2DE86" w:rsidR="0099592D" w:rsidRPr="008E4CC1" w:rsidRDefault="00092556"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8E4CC1">
        <w:rPr>
          <w:rFonts w:ascii="Palatino Linotype" w:hAnsi="Palatino Linotype" w:cs="Arial"/>
          <w:noProof/>
          <w:color w:val="000000" w:themeColor="text1"/>
          <w:lang w:eastAsia="es-MX"/>
        </w:rPr>
        <w:lastRenderedPageBreak/>
        <mc:AlternateContent>
          <mc:Choice Requires="wps">
            <w:drawing>
              <wp:anchor distT="0" distB="0" distL="114300" distR="114300" simplePos="0" relativeHeight="251661312" behindDoc="0" locked="0" layoutInCell="1" allowOverlap="1" wp14:anchorId="6AADE181" wp14:editId="2A9C7BD3">
                <wp:simplePos x="0" y="0"/>
                <wp:positionH relativeFrom="column">
                  <wp:posOffset>146323</wp:posOffset>
                </wp:positionH>
                <wp:positionV relativeFrom="paragraph">
                  <wp:posOffset>3580493</wp:posOffset>
                </wp:positionV>
                <wp:extent cx="1663065" cy="297697"/>
                <wp:effectExtent l="76200" t="38100" r="70485" b="102870"/>
                <wp:wrapNone/>
                <wp:docPr id="12" name="Rectángulo redondeado 12"/>
                <wp:cNvGraphicFramePr/>
                <a:graphic xmlns:a="http://schemas.openxmlformats.org/drawingml/2006/main">
                  <a:graphicData uri="http://schemas.microsoft.com/office/word/2010/wordprocessingShape">
                    <wps:wsp>
                      <wps:cNvSpPr/>
                      <wps:spPr>
                        <a:xfrm>
                          <a:off x="0" y="0"/>
                          <a:ext cx="1663065" cy="29769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F1F26E" id="Rectángulo redondeado 12" o:spid="_x0000_s1026" style="position:absolute;margin-left:11.5pt;margin-top:281.95pt;width:130.95pt;height:2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" filled="f" strokecolor="red" strokeweight="2.25pt">
                <v:shadow on="t" color="black" opacity="22937f" origin=",.5" offset="0,.63889mm"/>
              </v:roundrect>
            </w:pict>
          </mc:Fallback>
        </mc:AlternateContent>
      </w:r>
      <w:r w:rsidR="0099592D" w:rsidRPr="008E4CC1">
        <w:rPr>
          <w:rFonts w:ascii="Palatino Linotype" w:hAnsi="Palatino Linotype" w:cs="Arial"/>
          <w:noProof/>
          <w:color w:val="000000" w:themeColor="text1"/>
          <w:lang w:eastAsia="es-MX"/>
        </w:rPr>
        <w:drawing>
          <wp:inline distT="0" distB="0" distL="0" distR="0" wp14:anchorId="758271A1" wp14:editId="7BA544DA">
            <wp:extent cx="5791835" cy="4237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7">
                      <a:extLst>
                        <a:ext uri="{28A0092B-C50C-407E-A947-70E740481C1C}">
                          <a14:useLocalDpi xmlns:a14="http://schemas.microsoft.com/office/drawing/2010/main" val="0"/>
                        </a:ext>
                      </a:extLst>
                    </a:blip>
                    <a:stretch>
                      <a:fillRect/>
                    </a:stretch>
                  </pic:blipFill>
                  <pic:spPr>
                    <a:xfrm>
                      <a:off x="0" y="0"/>
                      <a:ext cx="6036789" cy="441716"/>
                    </a:xfrm>
                    <a:prstGeom prst="rect">
                      <a:avLst/>
                    </a:prstGeom>
                  </pic:spPr>
                </pic:pic>
              </a:graphicData>
            </a:graphic>
          </wp:inline>
        </w:drawing>
      </w:r>
      <w:r w:rsidR="0099592D" w:rsidRPr="008E4CC1">
        <w:rPr>
          <w:rFonts w:ascii="Palatino Linotype" w:hAnsi="Palatino Linotype" w:cs="Arial"/>
          <w:noProof/>
          <w:color w:val="000000" w:themeColor="text1"/>
          <w:lang w:eastAsia="es-MX"/>
        </w:rPr>
        <w:drawing>
          <wp:inline distT="0" distB="0" distL="0" distR="0" wp14:anchorId="48E0E57C" wp14:editId="17B2C8C2">
            <wp:extent cx="5789263" cy="327660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8">
                      <a:extLst>
                        <a:ext uri="{28A0092B-C50C-407E-A947-70E740481C1C}">
                          <a14:useLocalDpi xmlns:a14="http://schemas.microsoft.com/office/drawing/2010/main" val="0"/>
                        </a:ext>
                      </a:extLst>
                    </a:blip>
                    <a:stretch>
                      <a:fillRect/>
                    </a:stretch>
                  </pic:blipFill>
                  <pic:spPr>
                    <a:xfrm>
                      <a:off x="0" y="0"/>
                      <a:ext cx="5823223" cy="3295820"/>
                    </a:xfrm>
                    <a:prstGeom prst="rect">
                      <a:avLst/>
                    </a:prstGeom>
                  </pic:spPr>
                </pic:pic>
              </a:graphicData>
            </a:graphic>
          </wp:inline>
        </w:drawing>
      </w:r>
    </w:p>
    <w:p w14:paraId="774966A7" w14:textId="5111B2CD" w:rsidR="0099592D" w:rsidRPr="008E4CC1" w:rsidRDefault="0099592D"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3F29216" w14:textId="0FC050A7" w:rsidR="003C71EE" w:rsidRPr="008E4CC1" w:rsidRDefault="003F7C0F" w:rsidP="0028490A">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8E4CC1">
        <w:rPr>
          <w:rFonts w:ascii="Palatino Linotype" w:hAnsi="Palatino Linotype" w:cs="Arial"/>
          <w:noProof/>
          <w:color w:val="000000" w:themeColor="text1"/>
          <w:lang w:eastAsia="es-MX"/>
        </w:rPr>
        <w:drawing>
          <wp:inline distT="0" distB="0" distL="0" distR="0" wp14:anchorId="47456321" wp14:editId="066F533F">
            <wp:extent cx="5790961" cy="3145971"/>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9">
                      <a:extLst>
                        <a:ext uri="{28A0092B-C50C-407E-A947-70E740481C1C}">
                          <a14:useLocalDpi xmlns:a14="http://schemas.microsoft.com/office/drawing/2010/main" val="0"/>
                        </a:ext>
                      </a:extLst>
                    </a:blip>
                    <a:stretch>
                      <a:fillRect/>
                    </a:stretch>
                  </pic:blipFill>
                  <pic:spPr>
                    <a:xfrm>
                      <a:off x="0" y="0"/>
                      <a:ext cx="5810145" cy="3156393"/>
                    </a:xfrm>
                    <a:prstGeom prst="rect">
                      <a:avLst/>
                    </a:prstGeom>
                  </pic:spPr>
                </pic:pic>
              </a:graphicData>
            </a:graphic>
          </wp:inline>
        </w:drawing>
      </w:r>
      <w:r w:rsidRPr="008E4CC1">
        <w:rPr>
          <w:rFonts w:ascii="Palatino Linotype" w:hAnsi="Palatino Linotype" w:cs="Arial"/>
          <w:noProof/>
          <w:color w:val="000000" w:themeColor="text1"/>
          <w:lang w:eastAsia="es-MX"/>
        </w:rPr>
        <w:lastRenderedPageBreak/>
        <w:drawing>
          <wp:inline distT="0" distB="0" distL="0" distR="0" wp14:anchorId="64DD4125" wp14:editId="283D5F83">
            <wp:extent cx="5093335" cy="714102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20">
                      <a:extLst>
                        <a:ext uri="{28A0092B-C50C-407E-A947-70E740481C1C}">
                          <a14:useLocalDpi xmlns:a14="http://schemas.microsoft.com/office/drawing/2010/main" val="0"/>
                        </a:ext>
                      </a:extLst>
                    </a:blip>
                    <a:stretch>
                      <a:fillRect/>
                    </a:stretch>
                  </pic:blipFill>
                  <pic:spPr>
                    <a:xfrm>
                      <a:off x="0" y="0"/>
                      <a:ext cx="5113101" cy="7168741"/>
                    </a:xfrm>
                    <a:prstGeom prst="rect">
                      <a:avLst/>
                    </a:prstGeom>
                  </pic:spPr>
                </pic:pic>
              </a:graphicData>
            </a:graphic>
          </wp:inline>
        </w:drawing>
      </w:r>
      <w:r w:rsidR="00256D75" w:rsidRPr="008E4CC1">
        <w:rPr>
          <w:rFonts w:ascii="Palatino Linotype" w:hAnsi="Palatino Linotype"/>
          <w:noProof/>
          <w:lang w:eastAsia="es-MX"/>
        </w:rPr>
        <w:t xml:space="preserve"> </w:t>
      </w:r>
      <w:r w:rsidR="00256D75" w:rsidRPr="008E4CC1">
        <w:rPr>
          <w:rFonts w:ascii="Palatino Linotype" w:hAnsi="Palatino Linotype"/>
          <w:noProof/>
          <w:lang w:eastAsia="es-MX"/>
        </w:rPr>
        <w:lastRenderedPageBreak/>
        <w:drawing>
          <wp:inline distT="0" distB="0" distL="0" distR="0" wp14:anchorId="1093B710" wp14:editId="7FEACAEA">
            <wp:extent cx="5395595" cy="69559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687" cy="6962535"/>
                    </a:xfrm>
                    <a:prstGeom prst="rect">
                      <a:avLst/>
                    </a:prstGeom>
                  </pic:spPr>
                </pic:pic>
              </a:graphicData>
            </a:graphic>
          </wp:inline>
        </w:drawing>
      </w:r>
    </w:p>
    <w:p w14:paraId="79EBE0BB" w14:textId="1CDCAB73" w:rsidR="00553EDE" w:rsidRPr="008E4CC1" w:rsidRDefault="00553EDE"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38FFD7C" w14:textId="40725BDD" w:rsidR="00916328" w:rsidRPr="008E4CC1" w:rsidRDefault="00916328" w:rsidP="0028490A">
      <w:pPr>
        <w:pStyle w:val="Prrafodelista"/>
        <w:widowControl w:val="0"/>
        <w:autoSpaceDE w:val="0"/>
        <w:autoSpaceDN w:val="0"/>
        <w:adjustRightInd w:val="0"/>
        <w:spacing w:line="360" w:lineRule="auto"/>
        <w:ind w:left="0"/>
        <w:jc w:val="both"/>
        <w:rPr>
          <w:rFonts w:ascii="Palatino Linotype" w:hAnsi="Palatino Linotype" w:cs="Arial"/>
        </w:rPr>
      </w:pPr>
      <w:r w:rsidRPr="008E4CC1">
        <w:rPr>
          <w:rFonts w:ascii="Palatino Linotype" w:hAnsi="Palatino Linotype" w:cs="Arial"/>
          <w:color w:val="000000" w:themeColor="text1"/>
        </w:rPr>
        <w:lastRenderedPageBreak/>
        <w:t xml:space="preserve">Derivado de lo anterior y en razón de que </w:t>
      </w:r>
      <w:r w:rsidRPr="008E4CC1">
        <w:rPr>
          <w:rFonts w:ascii="Palatino Linotype" w:hAnsi="Palatino Linotype" w:cs="Arial"/>
          <w:b/>
          <w:color w:val="000000" w:themeColor="text1"/>
        </w:rPr>
        <w:t xml:space="preserve">EL SUJETO OBLIGADO </w:t>
      </w:r>
      <w:r w:rsidRPr="008E4CC1">
        <w:rPr>
          <w:rFonts w:ascii="Palatino Linotype" w:hAnsi="Palatino Linotype" w:cs="Arial"/>
          <w:color w:val="000000" w:themeColor="text1"/>
        </w:rPr>
        <w:t xml:space="preserve">no tiene dentro de su territorio municipal </w:t>
      </w:r>
      <w:r w:rsidR="00830889" w:rsidRPr="008E4CC1">
        <w:rPr>
          <w:rFonts w:ascii="Palatino Linotype" w:hAnsi="Palatino Linotype" w:cs="Arial"/>
          <w:color w:val="000000" w:themeColor="text1"/>
        </w:rPr>
        <w:t xml:space="preserve">alguna </w:t>
      </w:r>
      <w:r w:rsidRPr="008E4CC1">
        <w:rPr>
          <w:rFonts w:ascii="Palatino Linotype" w:hAnsi="Palatino Linotype" w:cs="Arial"/>
          <w:color w:val="000000" w:themeColor="text1"/>
        </w:rPr>
        <w:t>Unidad Habitacional</w:t>
      </w:r>
      <w:r w:rsidR="00830889" w:rsidRPr="008E4CC1">
        <w:rPr>
          <w:rFonts w:ascii="Palatino Linotype" w:hAnsi="Palatino Linotype" w:cs="Arial"/>
          <w:color w:val="000000" w:themeColor="text1"/>
        </w:rPr>
        <w:t xml:space="preserve"> denominada</w:t>
      </w:r>
      <w:r w:rsidRPr="008E4CC1">
        <w:rPr>
          <w:rFonts w:ascii="Palatino Linotype" w:hAnsi="Palatino Linotype" w:cs="Arial"/>
          <w:color w:val="000000" w:themeColor="text1"/>
        </w:rPr>
        <w:t xml:space="preserve"> San José de la Palma, determina que las respuestas identificadas con los numerales 1 y 2 relacionadas con el número total, ubicación y copia digitalizada del expediente de cada una de las podas; así como, número total, ubicación, fecha, causa y monto de las sanciones emitidas en materia ambienta</w:t>
      </w:r>
      <w:r w:rsidR="00173B9B" w:rsidRPr="008E4CC1">
        <w:rPr>
          <w:rFonts w:ascii="Palatino Linotype" w:hAnsi="Palatino Linotype" w:cs="Arial"/>
          <w:color w:val="000000" w:themeColor="text1"/>
        </w:rPr>
        <w:t>l</w:t>
      </w:r>
      <w:r w:rsidRPr="008E4CC1">
        <w:rPr>
          <w:rFonts w:ascii="Palatino Linotype" w:hAnsi="Palatino Linotype" w:cs="Arial"/>
          <w:color w:val="000000" w:themeColor="text1"/>
        </w:rPr>
        <w:t xml:space="preserve"> en dicha Unidad Habitacional, </w:t>
      </w:r>
      <w:r w:rsidRPr="008E4CC1">
        <w:rPr>
          <w:rFonts w:ascii="Palatino Linotype" w:eastAsia="Calibri" w:hAnsi="Palatino Linotype"/>
          <w:lang w:val="es-ES"/>
        </w:rPr>
        <w:t xml:space="preserve">constituye un hecho negativo, </w:t>
      </w:r>
      <w:r w:rsidRPr="008E4CC1">
        <w:rPr>
          <w:rFonts w:ascii="Palatino Linotype" w:hAnsi="Palatino Linotype"/>
        </w:rPr>
        <w:t xml:space="preserve">por lo que, </w:t>
      </w:r>
      <w:r w:rsidRPr="008E4CC1">
        <w:rPr>
          <w:rFonts w:ascii="Palatino Linotype" w:hAnsi="Palatino Linotype" w:cs="Arial"/>
        </w:rPr>
        <w:t xml:space="preserve">es evidente que éste no puede fácticamente obrar en los archivos del </w:t>
      </w:r>
      <w:r w:rsidRPr="008E4CC1">
        <w:rPr>
          <w:rFonts w:ascii="Palatino Linotype" w:hAnsi="Palatino Linotype" w:cs="Arial"/>
          <w:b/>
        </w:rPr>
        <w:t>SUJETO OBLIGADO</w:t>
      </w:r>
      <w:r w:rsidRPr="008E4CC1">
        <w:rPr>
          <w:rFonts w:ascii="Palatino Linotype" w:hAnsi="Palatino Linotype" w:cs="Arial"/>
        </w:rPr>
        <w:t>, ya que no puede probarse por ser lógica y materialmente imposible.</w:t>
      </w:r>
    </w:p>
    <w:p w14:paraId="45FC204A" w14:textId="77777777" w:rsidR="00916328" w:rsidRPr="008E4CC1" w:rsidRDefault="00916328" w:rsidP="0028490A">
      <w:pPr>
        <w:spacing w:line="360" w:lineRule="auto"/>
        <w:jc w:val="both"/>
        <w:rPr>
          <w:rFonts w:ascii="Palatino Linotype" w:hAnsi="Palatino Linotype"/>
        </w:rPr>
      </w:pPr>
    </w:p>
    <w:p w14:paraId="746F9118" w14:textId="1952AF46" w:rsidR="00916328" w:rsidRPr="008E4CC1" w:rsidRDefault="00830889" w:rsidP="0028490A">
      <w:pPr>
        <w:autoSpaceDE w:val="0"/>
        <w:autoSpaceDN w:val="0"/>
        <w:adjustRightInd w:val="0"/>
        <w:spacing w:line="360" w:lineRule="auto"/>
        <w:ind w:right="18"/>
        <w:jc w:val="both"/>
        <w:rPr>
          <w:rFonts w:ascii="Palatino Linotype" w:hAnsi="Palatino Linotype" w:cs="Arial"/>
        </w:rPr>
      </w:pPr>
      <w:r w:rsidRPr="008E4CC1">
        <w:rPr>
          <w:rFonts w:ascii="Palatino Linotype" w:hAnsi="Palatino Linotype" w:cs="Arial"/>
        </w:rPr>
        <w:t xml:space="preserve">Por lo que podemos concluir que nos encontramos </w:t>
      </w:r>
      <w:r w:rsidR="00916328" w:rsidRPr="008E4CC1">
        <w:rPr>
          <w:rFonts w:ascii="Palatino Linotype" w:hAnsi="Palatino Linotype" w:cs="Arial"/>
        </w:rPr>
        <w:t>ante una notoria y evidente inexistencia fáctica de la información solicitada.</w:t>
      </w:r>
    </w:p>
    <w:p w14:paraId="771E3A3B" w14:textId="77777777" w:rsidR="00916328" w:rsidRPr="008E4CC1" w:rsidRDefault="00916328" w:rsidP="0028490A">
      <w:pPr>
        <w:autoSpaceDE w:val="0"/>
        <w:autoSpaceDN w:val="0"/>
        <w:adjustRightInd w:val="0"/>
        <w:spacing w:line="360" w:lineRule="auto"/>
        <w:ind w:right="18"/>
        <w:jc w:val="both"/>
        <w:rPr>
          <w:rFonts w:ascii="Palatino Linotype" w:hAnsi="Palatino Linotype" w:cs="Arial"/>
        </w:rPr>
      </w:pPr>
    </w:p>
    <w:p w14:paraId="5DACD4A8" w14:textId="432653B9" w:rsidR="00916328" w:rsidRPr="008E4CC1" w:rsidRDefault="00916328" w:rsidP="0028490A">
      <w:pPr>
        <w:autoSpaceDE w:val="0"/>
        <w:autoSpaceDN w:val="0"/>
        <w:adjustRightInd w:val="0"/>
        <w:spacing w:line="360" w:lineRule="auto"/>
        <w:ind w:right="18"/>
        <w:jc w:val="both"/>
        <w:rPr>
          <w:rFonts w:ascii="Palatino Linotype" w:hAnsi="Palatino Linotype" w:cs="Arial"/>
        </w:rPr>
      </w:pPr>
      <w:r w:rsidRPr="008E4CC1">
        <w:rPr>
          <w:rFonts w:ascii="Palatino Linotype" w:hAnsi="Palatino Linotype" w:cs="Arial"/>
        </w:rPr>
        <w:t xml:space="preserve">Cabe señalar que, el Pleno de este Órgano Garante, ha sostenido que cuando se está ante la presencia de un acto u hecho negativo, es decir, </w:t>
      </w:r>
      <w:r w:rsidRPr="008E4CC1">
        <w:rPr>
          <w:rFonts w:ascii="Palatino Linotype" w:hAnsi="Palatino Linotype" w:cs="Arial"/>
          <w:b/>
        </w:rPr>
        <w:t>que no se actualiza</w:t>
      </w:r>
      <w:r w:rsidRPr="008E4CC1">
        <w:rPr>
          <w:rFonts w:ascii="Palatino Linotype" w:hAnsi="Palatino Linotype" w:cs="Arial"/>
        </w:rPr>
        <w:t xml:space="preserve"> la circunstancia por la cual </w:t>
      </w:r>
      <w:r w:rsidRPr="008E4CC1">
        <w:rPr>
          <w:rFonts w:ascii="Palatino Linotype" w:hAnsi="Palatino Linotype" w:cs="Arial"/>
          <w:b/>
        </w:rPr>
        <w:t>EL SUJETO OBLIGADO</w:t>
      </w:r>
      <w:r w:rsidRPr="008E4CC1">
        <w:rPr>
          <w:rFonts w:ascii="Palatino Linotype" w:hAnsi="Palatino Linotype" w:cs="Arial"/>
        </w:rPr>
        <w:t xml:space="preserve"> en el ámbito de sus atribuciones, pudiese poseer en sus archivos la información solicitada, resultaría innecesaria una declaratoria de </w:t>
      </w:r>
      <w:r w:rsidR="00830889" w:rsidRPr="008E4CC1">
        <w:rPr>
          <w:rFonts w:ascii="Palatino Linotype" w:hAnsi="Palatino Linotype" w:cs="Arial"/>
        </w:rPr>
        <w:t>inexistencia en</w:t>
      </w:r>
      <w:r w:rsidRPr="008E4CC1">
        <w:rPr>
          <w:rFonts w:ascii="Palatino Linotype" w:hAnsi="Palatino Linotype" w:cs="Arial"/>
        </w:rPr>
        <w:t xml:space="preserve"> términos </w:t>
      </w:r>
      <w:r w:rsidR="00830889" w:rsidRPr="008E4CC1">
        <w:rPr>
          <w:rFonts w:ascii="Palatino Linotype" w:hAnsi="Palatino Linotype" w:cs="Arial"/>
        </w:rPr>
        <w:t xml:space="preserve">del artículo 49 fracción </w:t>
      </w:r>
      <w:r w:rsidRPr="008E4CC1">
        <w:rPr>
          <w:rFonts w:ascii="Palatino Linotype" w:hAnsi="Palatino Linotype" w:cs="Arial"/>
        </w:rPr>
        <w:t>XIII de la Ley de</w:t>
      </w:r>
      <w:r w:rsidR="00830889" w:rsidRPr="008E4CC1">
        <w:rPr>
          <w:rFonts w:ascii="Palatino Linotype" w:hAnsi="Palatino Linotype" w:cs="Arial"/>
        </w:rPr>
        <w:t xml:space="preserve"> Transparencia y Acceso a la Información Pública del Estado de México y Municipios, </w:t>
      </w:r>
      <w:r w:rsidRPr="008E4CC1">
        <w:rPr>
          <w:rFonts w:ascii="Palatino Linotype" w:hAnsi="Palatino Linotype" w:cs="Arial"/>
        </w:rPr>
        <w:t xml:space="preserve"> ante un hecho negativo resultan aplicables las siguientes tesis:</w:t>
      </w:r>
    </w:p>
    <w:p w14:paraId="4A67082C" w14:textId="77777777" w:rsidR="00916328" w:rsidRPr="008E4CC1" w:rsidRDefault="00916328" w:rsidP="0028490A">
      <w:pPr>
        <w:autoSpaceDE w:val="0"/>
        <w:autoSpaceDN w:val="0"/>
        <w:adjustRightInd w:val="0"/>
        <w:ind w:right="18"/>
        <w:jc w:val="both"/>
        <w:rPr>
          <w:rFonts w:ascii="Palatino Linotype" w:hAnsi="Palatino Linotype" w:cs="Arial"/>
        </w:rPr>
      </w:pPr>
    </w:p>
    <w:p w14:paraId="6DB16356" w14:textId="77777777" w:rsidR="00916328" w:rsidRPr="008E4CC1" w:rsidRDefault="00916328" w:rsidP="0028490A">
      <w:pPr>
        <w:tabs>
          <w:tab w:val="left" w:pos="8222"/>
        </w:tabs>
        <w:ind w:left="851" w:right="899"/>
        <w:jc w:val="both"/>
        <w:rPr>
          <w:rFonts w:ascii="Palatino Linotype" w:hAnsi="Palatino Linotype"/>
          <w:i/>
          <w:sz w:val="22"/>
          <w:szCs w:val="22"/>
        </w:rPr>
      </w:pPr>
      <w:r w:rsidRPr="008E4CC1">
        <w:rPr>
          <w:rFonts w:ascii="Palatino Linotype" w:hAnsi="Palatino Linotype"/>
          <w:b/>
          <w:i/>
          <w:sz w:val="22"/>
          <w:szCs w:val="22"/>
        </w:rPr>
        <w:t>“INEXISTENCIA DE LA INFORMACIÓN. EL COMITÉ DE ACCESO A LA INFORMACIÓN PUEDE DECLARARLA ANTE SU EVIDENCIA, SIN NECESIDAD DE DICTAR MEDIDAS PARA SU LOCALIZACIÓN.</w:t>
      </w:r>
      <w:r w:rsidRPr="008E4CC1">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w:t>
      </w:r>
      <w:r w:rsidRPr="008E4CC1">
        <w:rPr>
          <w:rFonts w:ascii="Palatino Linotype" w:hAnsi="Palatino Linotype"/>
          <w:i/>
          <w:sz w:val="22"/>
          <w:szCs w:val="22"/>
        </w:rPr>
        <w:lastRenderedPageBreak/>
        <w:t xml:space="preserve">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8E4CC1">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8E4CC1">
        <w:rPr>
          <w:rFonts w:ascii="Palatino Linotype" w:hAnsi="Palatino Linotype"/>
          <w:i/>
          <w:sz w:val="22"/>
          <w:szCs w:val="22"/>
        </w:rPr>
        <w:t>.</w:t>
      </w:r>
    </w:p>
    <w:p w14:paraId="55779601" w14:textId="6044C806" w:rsidR="00916328" w:rsidRPr="008E4CC1" w:rsidRDefault="00916328" w:rsidP="0028490A">
      <w:pPr>
        <w:tabs>
          <w:tab w:val="left" w:pos="8222"/>
        </w:tabs>
        <w:ind w:left="851" w:right="899"/>
        <w:jc w:val="both"/>
        <w:rPr>
          <w:rFonts w:ascii="Palatino Linotype" w:hAnsi="Palatino Linotype"/>
          <w:sz w:val="22"/>
          <w:szCs w:val="22"/>
        </w:rPr>
      </w:pPr>
      <w:r w:rsidRPr="008E4CC1">
        <w:rPr>
          <w:rFonts w:ascii="Palatino Linotype" w:hAnsi="Palatino Linotype"/>
          <w:sz w:val="22"/>
          <w:szCs w:val="22"/>
        </w:rPr>
        <w:t>Clasificación de Información 35/2004-J, deriva de la solicitud de acceso a la información de Daniel Lizárraga Méndez.- 15 de noviembre de 2004.- Unanimidad de votos”.</w:t>
      </w:r>
    </w:p>
    <w:p w14:paraId="67C278F5" w14:textId="77777777" w:rsidR="00916328" w:rsidRPr="008E4CC1" w:rsidRDefault="00916328" w:rsidP="0028490A">
      <w:pPr>
        <w:tabs>
          <w:tab w:val="left" w:pos="8222"/>
        </w:tabs>
        <w:ind w:left="851" w:right="899"/>
        <w:jc w:val="both"/>
        <w:rPr>
          <w:rFonts w:ascii="Palatino Linotype" w:hAnsi="Palatino Linotype"/>
          <w:b/>
          <w:i/>
          <w:sz w:val="22"/>
          <w:szCs w:val="22"/>
        </w:rPr>
      </w:pPr>
    </w:p>
    <w:p w14:paraId="6A41135A" w14:textId="42511EDB" w:rsidR="00916328" w:rsidRPr="008E4CC1" w:rsidRDefault="00916328" w:rsidP="0028490A">
      <w:pPr>
        <w:tabs>
          <w:tab w:val="left" w:pos="8222"/>
        </w:tabs>
        <w:ind w:left="851" w:right="899"/>
        <w:jc w:val="both"/>
        <w:rPr>
          <w:rFonts w:ascii="Palatino Linotype" w:hAnsi="Palatino Linotype"/>
          <w:b/>
          <w:sz w:val="22"/>
          <w:szCs w:val="22"/>
        </w:rPr>
      </w:pPr>
      <w:r w:rsidRPr="008E4CC1">
        <w:rPr>
          <w:rFonts w:ascii="Palatino Linotype" w:hAnsi="Palatino Linotype"/>
          <w:b/>
          <w:i/>
          <w:sz w:val="22"/>
          <w:szCs w:val="22"/>
        </w:rPr>
        <w:t xml:space="preserve">HECHOS NEGATIVOS, NO SON SUSCEPTIBLES DE DEMOSTRACION. </w:t>
      </w:r>
      <w:r w:rsidRPr="008E4CC1">
        <w:rPr>
          <w:rFonts w:ascii="Palatino Linotype" w:hAnsi="Palatino Linotype"/>
          <w:i/>
          <w:sz w:val="22"/>
          <w:szCs w:val="22"/>
        </w:rPr>
        <w:t>Tratándose de un hecho negativo, el Juez no tiene por que invocar prueba alguna de la que se desprenda, ya que es bien sabido que esta clase de hechos no son susceptibles de demostración.”</w:t>
      </w:r>
    </w:p>
    <w:p w14:paraId="5D90646C" w14:textId="77777777" w:rsidR="00916328" w:rsidRPr="008E4CC1" w:rsidRDefault="00916328" w:rsidP="0028490A">
      <w:pPr>
        <w:ind w:left="851" w:right="1134"/>
        <w:jc w:val="both"/>
        <w:rPr>
          <w:rFonts w:ascii="Palatino Linotype" w:hAnsi="Palatino Linotype"/>
          <w:b/>
          <w:sz w:val="22"/>
          <w:szCs w:val="22"/>
        </w:rPr>
      </w:pPr>
    </w:p>
    <w:p w14:paraId="7938C37E" w14:textId="33AB73F0" w:rsidR="003B2F04" w:rsidRPr="008E4CC1" w:rsidRDefault="00916328" w:rsidP="0028490A">
      <w:pPr>
        <w:autoSpaceDE w:val="0"/>
        <w:autoSpaceDN w:val="0"/>
        <w:adjustRightInd w:val="0"/>
        <w:spacing w:line="360" w:lineRule="auto"/>
        <w:ind w:right="18"/>
        <w:jc w:val="both"/>
        <w:rPr>
          <w:rFonts w:ascii="Palatino Linotype" w:hAnsi="Palatino Linotype" w:cs="Arial"/>
          <w:b/>
          <w:lang w:eastAsia="es-MX"/>
        </w:rPr>
      </w:pPr>
      <w:r w:rsidRPr="008E4CC1">
        <w:rPr>
          <w:rFonts w:ascii="Palatino Linotype" w:hAnsi="Palatino Linotype" w:cs="Arial"/>
        </w:rPr>
        <w:t>Por lo anterior, y derivado del análisis expuesto, se concluye que se está en presencia de un hecho negativo, por lo que, en este sentido resulta innecesario realizar un Acuerdo de Inexistencia; sin embargo,</w:t>
      </w:r>
      <w:r w:rsidR="003B2F04" w:rsidRPr="008E4CC1">
        <w:rPr>
          <w:rFonts w:ascii="Palatino Linotype" w:hAnsi="Palatino Linotype" w:cs="Arial"/>
        </w:rPr>
        <w:t xml:space="preserve"> no se omite comentar que </w:t>
      </w:r>
      <w:r w:rsidR="003B2F04" w:rsidRPr="008E4CC1">
        <w:rPr>
          <w:rFonts w:ascii="Palatino Linotype" w:hAnsi="Palatino Linotype" w:cs="Arial"/>
          <w:b/>
        </w:rPr>
        <w:t xml:space="preserve">EL SUJETO OBLIGADO </w:t>
      </w:r>
      <w:r w:rsidRPr="008E4CC1">
        <w:rPr>
          <w:rFonts w:ascii="Palatino Linotype" w:hAnsi="Palatino Linotype" w:cs="Arial"/>
        </w:rPr>
        <w:t xml:space="preserve">mediante un acto posterior como lo es el Informe Justificado </w:t>
      </w:r>
      <w:r w:rsidR="003B2F04" w:rsidRPr="008E4CC1">
        <w:rPr>
          <w:rFonts w:ascii="Palatino Linotype" w:hAnsi="Palatino Linotype" w:cs="Arial"/>
        </w:rPr>
        <w:t>hizo llegar el A</w:t>
      </w:r>
      <w:r w:rsidR="003B2F04" w:rsidRPr="008E4CC1">
        <w:rPr>
          <w:rFonts w:ascii="Palatino Linotype" w:hAnsi="Palatino Linotype" w:cs="Arial"/>
          <w:lang w:eastAsia="es-MX"/>
        </w:rPr>
        <w:t xml:space="preserve">cta de la Sesión Ordinaria del Comité de Transparencia del Municipio de Aculco, </w:t>
      </w:r>
      <w:r w:rsidR="00830889" w:rsidRPr="008E4CC1">
        <w:rPr>
          <w:rFonts w:ascii="Palatino Linotype" w:hAnsi="Palatino Linotype" w:cs="Arial"/>
          <w:lang w:eastAsia="es-MX"/>
        </w:rPr>
        <w:t>de fecha</w:t>
      </w:r>
      <w:r w:rsidR="00F23128" w:rsidRPr="008E4CC1">
        <w:rPr>
          <w:rFonts w:ascii="Palatino Linotype" w:hAnsi="Palatino Linotype" w:cs="Arial"/>
          <w:lang w:eastAsia="es-MX"/>
        </w:rPr>
        <w:t xml:space="preserve"> veintiséis de enero de dos mil veintidós, </w:t>
      </w:r>
      <w:r w:rsidR="003B2F04" w:rsidRPr="008E4CC1">
        <w:rPr>
          <w:rFonts w:ascii="Palatino Linotype" w:hAnsi="Palatino Linotype" w:cs="Arial"/>
          <w:lang w:eastAsia="es-MX"/>
        </w:rPr>
        <w:t xml:space="preserve">por medio del Comité de Transparencia determina la declaratoria de inexistencia de la información, misma que no era necesaria ante la inexistencia de la Unidad Habitacional referida por el particular.  </w:t>
      </w:r>
    </w:p>
    <w:p w14:paraId="4821F5CF" w14:textId="77777777" w:rsidR="003B2F04" w:rsidRPr="008E4CC1" w:rsidRDefault="003B2F04" w:rsidP="0028490A">
      <w:pPr>
        <w:spacing w:line="360" w:lineRule="auto"/>
        <w:jc w:val="both"/>
        <w:rPr>
          <w:rFonts w:ascii="Palatino Linotype" w:hAnsi="Palatino Linotype"/>
        </w:rPr>
      </w:pPr>
    </w:p>
    <w:p w14:paraId="2DB31083" w14:textId="77777777" w:rsidR="00916328" w:rsidRPr="008E4CC1" w:rsidRDefault="00916328" w:rsidP="0028490A">
      <w:pPr>
        <w:spacing w:line="360" w:lineRule="auto"/>
        <w:jc w:val="both"/>
        <w:rPr>
          <w:rFonts w:ascii="Palatino Linotype" w:hAnsi="Palatino Linotype" w:cs="Arial"/>
        </w:rPr>
      </w:pPr>
      <w:r w:rsidRPr="008E4CC1">
        <w:rPr>
          <w:rFonts w:ascii="Palatino Linotype" w:hAnsi="Palatino Linotype"/>
        </w:rPr>
        <w:t xml:space="preserve">Así, de conformidad con lo establecido en el artículo 12 de la Ley de Transparencia y Acceso a la Información Pública del Estado de México y Municipios, </w:t>
      </w:r>
      <w:r w:rsidRPr="008E4CC1">
        <w:rPr>
          <w:rFonts w:ascii="Palatino Linotype" w:hAnsi="Palatino Linotype"/>
          <w:b/>
        </w:rPr>
        <w:t xml:space="preserve">EL SUJETO </w:t>
      </w:r>
      <w:r w:rsidRPr="008E4CC1">
        <w:rPr>
          <w:rFonts w:ascii="Palatino Linotype" w:hAnsi="Palatino Linotype"/>
          <w:b/>
        </w:rPr>
        <w:lastRenderedPageBreak/>
        <w:t>OBLIGADO</w:t>
      </w:r>
      <w:r w:rsidRPr="008E4CC1">
        <w:rPr>
          <w:rFonts w:ascii="Palatino Linotype" w:hAnsi="Palatino Linotype"/>
        </w:rPr>
        <w:t xml:space="preserve"> sólo proporcionará la información que obra en sus archivos, lo que a</w:t>
      </w:r>
      <w:r w:rsidRPr="008E4CC1">
        <w:rPr>
          <w:rFonts w:ascii="Palatino Linotype" w:hAnsi="Palatino Linotype"/>
          <w:i/>
        </w:rPr>
        <w:t xml:space="preserve"> contrario sensu</w:t>
      </w:r>
      <w:r w:rsidRPr="008E4CC1">
        <w:rPr>
          <w:rFonts w:ascii="Palatino Linotype" w:hAnsi="Palatino Linotype"/>
        </w:rPr>
        <w:t xml:space="preserve"> significa que no se está obligado a proporcionar lo que no obre en los mismos; </w:t>
      </w:r>
      <w:r w:rsidRPr="008E4CC1">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14:paraId="4C880D26" w14:textId="77777777" w:rsidR="00916328" w:rsidRPr="008E4CC1" w:rsidRDefault="00916328" w:rsidP="0028490A">
      <w:pPr>
        <w:spacing w:line="360" w:lineRule="auto"/>
        <w:rPr>
          <w:rFonts w:ascii="Palatino Linotype" w:hAnsi="Palatino Linotype" w:cs="Arial"/>
        </w:rPr>
      </w:pPr>
    </w:p>
    <w:p w14:paraId="3D1983D6" w14:textId="2B5FAA17" w:rsidR="00916328" w:rsidRPr="008E4CC1" w:rsidRDefault="00916328" w:rsidP="0028490A">
      <w:pPr>
        <w:spacing w:line="360" w:lineRule="auto"/>
        <w:jc w:val="both"/>
        <w:rPr>
          <w:rFonts w:ascii="Palatino Linotype" w:hAnsi="Palatino Linotype"/>
        </w:rPr>
      </w:pPr>
      <w:r w:rsidRPr="008E4CC1">
        <w:rPr>
          <w:rFonts w:ascii="Palatino Linotype" w:hAnsi="Palatino Linotype" w:cs="Arial"/>
        </w:rPr>
        <w:t xml:space="preserve">En consecuencia, este Órgano Garante determina que se tienen por atendidos los requerimientos realizados por </w:t>
      </w:r>
      <w:r w:rsidR="003B2F04" w:rsidRPr="008E4CC1">
        <w:rPr>
          <w:rFonts w:ascii="Palatino Linotype" w:hAnsi="Palatino Linotype" w:cs="Arial"/>
          <w:b/>
        </w:rPr>
        <w:t xml:space="preserve">EL RECURRENTE </w:t>
      </w:r>
      <w:r w:rsidRPr="008E4CC1">
        <w:rPr>
          <w:rFonts w:ascii="Palatino Linotype" w:hAnsi="Palatino Linotype" w:cs="Arial"/>
        </w:rPr>
        <w:t xml:space="preserve">identificados con los numerales 1 y 2, anteriormente expuestos. </w:t>
      </w:r>
    </w:p>
    <w:p w14:paraId="5138454C" w14:textId="559ECE28" w:rsidR="00916328" w:rsidRPr="008E4CC1" w:rsidRDefault="00916328" w:rsidP="0028490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BDFA2D6" w14:textId="3F53E867" w:rsidR="00F7714C" w:rsidRPr="008E4CC1" w:rsidRDefault="003B2F04" w:rsidP="0028490A">
      <w:pPr>
        <w:spacing w:line="360" w:lineRule="auto"/>
        <w:jc w:val="both"/>
        <w:rPr>
          <w:rFonts w:ascii="Palatino Linotype" w:hAnsi="Palatino Linotype" w:cs="Arial"/>
          <w:lang w:eastAsia="es-MX"/>
        </w:rPr>
      </w:pPr>
      <w:r w:rsidRPr="008E4CC1">
        <w:rPr>
          <w:rFonts w:ascii="Palatino Linotype" w:hAnsi="Palatino Linotype" w:cs="Arial"/>
        </w:rPr>
        <w:t xml:space="preserve">Ahora bien, respecto al requerimiento identificado con el numeral 3, relacionado con el número, ubicación y estatus del total de denuncias presentadas en la Dirección o Subdirección de Ecología del uno de enero de dos mil quince al diez de julio de dos mil veintiuno; al respecto, </w:t>
      </w:r>
      <w:r w:rsidRPr="008E4CC1">
        <w:rPr>
          <w:rFonts w:ascii="Palatino Linotype" w:hAnsi="Palatino Linotype" w:cs="Arial"/>
          <w:b/>
        </w:rPr>
        <w:t xml:space="preserve">EL SUJETO OBLIGADO </w:t>
      </w:r>
      <w:r w:rsidRPr="008E4CC1">
        <w:rPr>
          <w:rFonts w:ascii="Palatino Linotype" w:hAnsi="Palatino Linotype" w:cs="Arial"/>
        </w:rPr>
        <w:t xml:space="preserve">mediante Informe Justificado adjuntó oficio </w:t>
      </w:r>
      <w:r w:rsidRPr="008E4CC1">
        <w:rPr>
          <w:rFonts w:ascii="Palatino Linotype" w:hAnsi="Palatino Linotype" w:cs="Arial"/>
          <w:lang w:eastAsia="es-MX"/>
        </w:rPr>
        <w:t>número SPEYMA/011/2022</w:t>
      </w:r>
      <w:r w:rsidR="00B15A43" w:rsidRPr="008E4CC1">
        <w:rPr>
          <w:rFonts w:ascii="Palatino Linotype" w:hAnsi="Palatino Linotype" w:cs="Arial"/>
          <w:lang w:eastAsia="es-MX"/>
        </w:rPr>
        <w:t xml:space="preserve"> de fecha </w:t>
      </w:r>
      <w:r w:rsidR="00F23128" w:rsidRPr="008E4CC1">
        <w:rPr>
          <w:rFonts w:ascii="Palatino Linotype" w:hAnsi="Palatino Linotype" w:cs="Arial"/>
          <w:lang w:eastAsia="es-MX"/>
        </w:rPr>
        <w:t xml:space="preserve">veinticinco de enero de dos mil veintidós, </w:t>
      </w:r>
      <w:r w:rsidRPr="008E4CC1">
        <w:rPr>
          <w:rFonts w:ascii="Palatino Linotype" w:hAnsi="Palatino Linotype" w:cs="Arial"/>
          <w:lang w:eastAsia="es-MX"/>
        </w:rPr>
        <w:t xml:space="preserve">por medio del cual el Director de Servicios Públicos, Ecología y Medio Ambiente, medularmente informa que se realizó la búsqueda exhaustiva en los archivos y no </w:t>
      </w:r>
      <w:r w:rsidR="001A4E8E" w:rsidRPr="008E4CC1">
        <w:rPr>
          <w:rFonts w:ascii="Palatino Linotype" w:hAnsi="Palatino Linotype" w:cs="Arial"/>
          <w:lang w:eastAsia="es-MX"/>
        </w:rPr>
        <w:t>encontró información solicitada</w:t>
      </w:r>
      <w:r w:rsidR="00F7714C" w:rsidRPr="008E4CC1">
        <w:rPr>
          <w:rFonts w:ascii="Palatino Linotype" w:hAnsi="Palatino Linotype" w:cs="Arial"/>
          <w:lang w:eastAsia="es-MX"/>
        </w:rPr>
        <w:t xml:space="preserve">. </w:t>
      </w:r>
    </w:p>
    <w:p w14:paraId="2EE8C96D" w14:textId="77777777" w:rsidR="00F7714C" w:rsidRPr="008E4CC1" w:rsidRDefault="00F7714C" w:rsidP="0028490A">
      <w:pPr>
        <w:spacing w:line="360" w:lineRule="auto"/>
        <w:jc w:val="both"/>
        <w:rPr>
          <w:rFonts w:ascii="Palatino Linotype" w:hAnsi="Palatino Linotype" w:cs="Arial"/>
          <w:lang w:eastAsia="es-MX"/>
        </w:rPr>
      </w:pPr>
    </w:p>
    <w:p w14:paraId="2B4D14CF" w14:textId="77777777" w:rsidR="00F7714C" w:rsidRPr="008E4CC1" w:rsidRDefault="00F7714C" w:rsidP="0028490A">
      <w:pPr>
        <w:spacing w:line="360" w:lineRule="auto"/>
        <w:jc w:val="both"/>
        <w:rPr>
          <w:rFonts w:ascii="Palatino Linotype" w:hAnsi="Palatino Linotype" w:cs="Arial"/>
          <w:lang w:eastAsia="es-MX"/>
        </w:rPr>
      </w:pPr>
      <w:r w:rsidRPr="008E4CC1">
        <w:rPr>
          <w:rFonts w:ascii="Palatino Linotype" w:hAnsi="Palatino Linotype" w:cs="Arial"/>
          <w:lang w:eastAsia="es-MX"/>
        </w:rPr>
        <w:t>Por lo anterior, es importante destacar que conforme al artículo 63 del Bando Municipal de Aculco</w:t>
      </w:r>
      <w:r w:rsidRPr="008E4CC1">
        <w:rPr>
          <w:rStyle w:val="Refdenotaalpie"/>
          <w:rFonts w:ascii="Palatino Linotype" w:hAnsi="Palatino Linotype" w:cs="Arial"/>
          <w:lang w:eastAsia="es-MX"/>
        </w:rPr>
        <w:footnoteReference w:id="1"/>
      </w:r>
      <w:r w:rsidRPr="008E4CC1">
        <w:rPr>
          <w:rFonts w:ascii="Palatino Linotype" w:hAnsi="Palatino Linotype" w:cs="Arial"/>
          <w:lang w:eastAsia="es-MX"/>
        </w:rPr>
        <w:t xml:space="preserve"> </w:t>
      </w:r>
      <w:r w:rsidRPr="008E4CC1">
        <w:rPr>
          <w:rFonts w:ascii="Palatino Linotype" w:hAnsi="Palatino Linotype" w:cs="Arial"/>
          <w:b/>
          <w:lang w:eastAsia="es-MX"/>
        </w:rPr>
        <w:t xml:space="preserve">EL SUJETO OBLIGADO </w:t>
      </w:r>
      <w:r w:rsidRPr="008E4CC1">
        <w:rPr>
          <w:rFonts w:ascii="Palatino Linotype" w:hAnsi="Palatino Linotype" w:cs="Arial"/>
          <w:lang w:eastAsia="es-MX"/>
        </w:rPr>
        <w:t xml:space="preserve">cuenta con una Dirección de Servicios Públicos, </w:t>
      </w:r>
      <w:r w:rsidRPr="008E4CC1">
        <w:rPr>
          <w:rFonts w:ascii="Palatino Linotype" w:hAnsi="Palatino Linotype" w:cs="Arial"/>
          <w:lang w:eastAsia="es-MX"/>
        </w:rPr>
        <w:lastRenderedPageBreak/>
        <w:t xml:space="preserve">Ecología y Medio Ambiente, área que conforme a sus atribuciones debería de contar con la información requerida por el particular; sin embargo, omitió señalar los criterios de búsqueda realizados. </w:t>
      </w:r>
    </w:p>
    <w:p w14:paraId="4E30258C" w14:textId="77777777" w:rsidR="00F7714C" w:rsidRPr="008E4CC1" w:rsidRDefault="00F7714C" w:rsidP="0028490A">
      <w:pPr>
        <w:spacing w:line="360" w:lineRule="auto"/>
        <w:jc w:val="both"/>
        <w:rPr>
          <w:rFonts w:ascii="Palatino Linotype" w:hAnsi="Palatino Linotype" w:cs="Arial"/>
          <w:lang w:eastAsia="es-MX"/>
        </w:rPr>
      </w:pPr>
    </w:p>
    <w:p w14:paraId="25053F0C" w14:textId="7C8AA358" w:rsidR="00BC2C22" w:rsidRPr="008E4CC1" w:rsidRDefault="00F7714C" w:rsidP="0028490A">
      <w:pPr>
        <w:spacing w:line="360" w:lineRule="auto"/>
        <w:jc w:val="both"/>
        <w:rPr>
          <w:rFonts w:ascii="Palatino Linotype" w:hAnsi="Palatino Linotype" w:cs="Arial"/>
          <w:lang w:eastAsia="es-MX"/>
        </w:rPr>
      </w:pPr>
      <w:r w:rsidRPr="008E4CC1">
        <w:rPr>
          <w:rFonts w:ascii="Palatino Linotype" w:hAnsi="Palatino Linotype" w:cs="Arial"/>
          <w:lang w:eastAsia="es-MX"/>
        </w:rPr>
        <w:t xml:space="preserve">Aunado a lo anterior, </w:t>
      </w:r>
      <w:r w:rsidR="00BC2C22" w:rsidRPr="008E4CC1">
        <w:rPr>
          <w:rFonts w:ascii="Palatino Linotype" w:hAnsi="Palatino Linotype" w:cs="Arial"/>
          <w:lang w:eastAsia="es-MX"/>
        </w:rPr>
        <w:t>es importante destacar que dentro del Bando Municipal de Aculco</w:t>
      </w:r>
      <w:r w:rsidR="00BC2C22" w:rsidRPr="008E4CC1">
        <w:rPr>
          <w:rStyle w:val="Refdenotaalpie"/>
          <w:rFonts w:ascii="Palatino Linotype" w:hAnsi="Palatino Linotype" w:cs="Arial"/>
          <w:lang w:eastAsia="es-MX"/>
        </w:rPr>
        <w:footnoteReference w:id="2"/>
      </w:r>
      <w:r w:rsidR="00BC2C22" w:rsidRPr="008E4CC1">
        <w:rPr>
          <w:rFonts w:ascii="Palatino Linotype" w:hAnsi="Palatino Linotype" w:cs="Arial"/>
          <w:lang w:eastAsia="es-MX"/>
        </w:rPr>
        <w:t xml:space="preserve">, establece lo siguiente: </w:t>
      </w:r>
    </w:p>
    <w:p w14:paraId="5A5B7A85" w14:textId="4B29E24B" w:rsidR="00BC2C22" w:rsidRPr="008E4CC1" w:rsidRDefault="00BC2C22" w:rsidP="0028490A">
      <w:pPr>
        <w:jc w:val="both"/>
        <w:rPr>
          <w:rFonts w:ascii="Palatino Linotype" w:hAnsi="Palatino Linotype" w:cs="Arial"/>
          <w:lang w:eastAsia="es-MX"/>
        </w:rPr>
      </w:pPr>
      <w:r w:rsidRPr="008E4CC1">
        <w:rPr>
          <w:rFonts w:ascii="Palatino Linotype" w:hAnsi="Palatino Linotype" w:cs="Arial"/>
          <w:lang w:eastAsia="es-MX"/>
        </w:rPr>
        <w:t xml:space="preserve">  </w:t>
      </w:r>
    </w:p>
    <w:p w14:paraId="43702387" w14:textId="592F4286" w:rsidR="00BC2C22" w:rsidRPr="008E4CC1" w:rsidRDefault="00BC2C22" w:rsidP="0028490A">
      <w:pPr>
        <w:tabs>
          <w:tab w:val="left" w:pos="8222"/>
        </w:tabs>
        <w:ind w:left="851" w:right="899"/>
        <w:jc w:val="both"/>
        <w:rPr>
          <w:rFonts w:ascii="Palatino Linotype" w:hAnsi="Palatino Linotype"/>
          <w:i/>
          <w:sz w:val="22"/>
          <w:szCs w:val="22"/>
        </w:rPr>
      </w:pPr>
      <w:r w:rsidRPr="008E4CC1">
        <w:rPr>
          <w:rFonts w:ascii="Palatino Linotype" w:hAnsi="Palatino Linotype"/>
          <w:i/>
          <w:sz w:val="22"/>
          <w:szCs w:val="22"/>
        </w:rPr>
        <w:t>“</w:t>
      </w:r>
      <w:r w:rsidRPr="008E4CC1">
        <w:rPr>
          <w:rFonts w:ascii="Palatino Linotype" w:hAnsi="Palatino Linotype"/>
          <w:b/>
          <w:i/>
          <w:sz w:val="22"/>
          <w:szCs w:val="22"/>
        </w:rPr>
        <w:t xml:space="preserve">ARTÍCULO 235.- </w:t>
      </w:r>
      <w:r w:rsidRPr="008E4CC1">
        <w:rPr>
          <w:rFonts w:ascii="Palatino Linotype" w:hAnsi="Palatino Linotype"/>
          <w:i/>
          <w:sz w:val="22"/>
          <w:szCs w:val="22"/>
        </w:rPr>
        <w:t>El Ayuntamiento promoverá la integración de programas específicos en materia ambiental y de ordenamiento ecológico, en concurrencia con las dependencias federales y estatales competentes, pero en todo caso atenderá las siguientes acciones:</w:t>
      </w:r>
    </w:p>
    <w:p w14:paraId="206BA0BF" w14:textId="77777777" w:rsidR="00BC2C22" w:rsidRPr="008E4CC1" w:rsidRDefault="00BC2C22" w:rsidP="0028490A">
      <w:pPr>
        <w:tabs>
          <w:tab w:val="left" w:pos="8222"/>
        </w:tabs>
        <w:ind w:left="851" w:right="899"/>
        <w:jc w:val="both"/>
        <w:rPr>
          <w:rFonts w:ascii="Palatino Linotype" w:hAnsi="Palatino Linotype"/>
          <w:i/>
          <w:sz w:val="22"/>
          <w:szCs w:val="22"/>
        </w:rPr>
      </w:pPr>
      <w:r w:rsidRPr="008E4CC1">
        <w:rPr>
          <w:rFonts w:ascii="Palatino Linotype" w:hAnsi="Palatino Linotype"/>
          <w:i/>
          <w:sz w:val="22"/>
          <w:szCs w:val="22"/>
        </w:rPr>
        <w:t>…</w:t>
      </w:r>
    </w:p>
    <w:p w14:paraId="00D200A9" w14:textId="77777777" w:rsidR="00BC2C22" w:rsidRPr="008E4CC1" w:rsidRDefault="00BC2C22" w:rsidP="0028490A">
      <w:pPr>
        <w:tabs>
          <w:tab w:val="left" w:pos="8222"/>
        </w:tabs>
        <w:ind w:left="851" w:right="899"/>
        <w:jc w:val="both"/>
        <w:rPr>
          <w:rFonts w:ascii="Palatino Linotype" w:hAnsi="Palatino Linotype"/>
          <w:b/>
          <w:i/>
          <w:sz w:val="22"/>
          <w:szCs w:val="22"/>
        </w:rPr>
      </w:pPr>
      <w:r w:rsidRPr="008E4CC1">
        <w:rPr>
          <w:rFonts w:ascii="Palatino Linotype" w:hAnsi="Palatino Linotype"/>
          <w:i/>
          <w:sz w:val="22"/>
          <w:szCs w:val="22"/>
        </w:rPr>
        <w:t xml:space="preserve">XII. </w:t>
      </w:r>
      <w:r w:rsidRPr="008E4CC1">
        <w:rPr>
          <w:rFonts w:ascii="Palatino Linotype" w:hAnsi="Palatino Linotype"/>
          <w:b/>
          <w:i/>
          <w:sz w:val="22"/>
          <w:szCs w:val="22"/>
        </w:rPr>
        <w:t>Crear un sistema de atención a la ciudadanía de quejas y denuncias en materia ambiental, conjuntamente con el Estado, y realizar los procedimientos administrativos correspondientes para dar solución a las inconformidades ingresadas y sancionar conforme al reglamento.</w:t>
      </w:r>
    </w:p>
    <w:p w14:paraId="7F31E5F0" w14:textId="7F006E79" w:rsidR="003B2F04" w:rsidRPr="008E4CC1" w:rsidRDefault="003B2F04" w:rsidP="0028490A">
      <w:pPr>
        <w:jc w:val="both"/>
        <w:rPr>
          <w:rFonts w:ascii="Palatino Linotype" w:hAnsi="Palatino Linotype" w:cs="Arial"/>
          <w:i/>
          <w:lang w:eastAsia="es-MX"/>
        </w:rPr>
      </w:pPr>
    </w:p>
    <w:p w14:paraId="6DA965E5" w14:textId="6B0D1F44" w:rsidR="00F7714C" w:rsidRPr="008E4CC1" w:rsidRDefault="00BC2C22" w:rsidP="0028490A">
      <w:pPr>
        <w:spacing w:line="360" w:lineRule="auto"/>
        <w:jc w:val="both"/>
        <w:rPr>
          <w:rFonts w:ascii="Palatino Linotype" w:hAnsi="Palatino Linotype" w:cs="Arial"/>
        </w:rPr>
      </w:pPr>
      <w:r w:rsidRPr="008E4CC1">
        <w:rPr>
          <w:rFonts w:ascii="Palatino Linotype" w:hAnsi="Palatino Linotype" w:cs="Tahoma"/>
        </w:rPr>
        <w:t xml:space="preserve">Es así que, al existir ordenamiento legal que establezca la creación de un sistema de atención a la ciudadanía de denuncias en materia ambiental, este Órgano Garante determina ordenar la búsqueda exhaustiva y razonable de la información a fin de que haga entrega de ser procedente en versión pública el o los documentos donde conste </w:t>
      </w:r>
      <w:r w:rsidRPr="008E4CC1">
        <w:rPr>
          <w:rFonts w:ascii="Palatino Linotype" w:hAnsi="Palatino Linotype" w:cs="Arial"/>
        </w:rPr>
        <w:t>el número, ubicación y estatus del total de denuncias presentadas en</w:t>
      </w:r>
      <w:r w:rsidR="00F7714C" w:rsidRPr="008E4CC1">
        <w:rPr>
          <w:rFonts w:ascii="Palatino Linotype" w:hAnsi="Palatino Linotype" w:cs="Arial"/>
        </w:rPr>
        <w:t xml:space="preserve"> la</w:t>
      </w:r>
      <w:r w:rsidR="00F7714C" w:rsidRPr="008E4CC1">
        <w:rPr>
          <w:rFonts w:ascii="Palatino Linotype" w:hAnsi="Palatino Linotype" w:cs="Arial"/>
          <w:lang w:eastAsia="es-MX"/>
        </w:rPr>
        <w:t xml:space="preserve"> Dirección de Servicios Públicos, Ecología y Medio Ambiente</w:t>
      </w:r>
      <w:r w:rsidR="00B803A4" w:rsidRPr="008E4CC1">
        <w:rPr>
          <w:rFonts w:ascii="Palatino Linotype" w:hAnsi="Palatino Linotype" w:cs="Arial"/>
          <w:lang w:eastAsia="es-MX"/>
        </w:rPr>
        <w:t>, del uno de enero de dos mil quince al diez de julio de dos mil veintidós</w:t>
      </w:r>
      <w:r w:rsidR="00F7714C" w:rsidRPr="008E4CC1">
        <w:rPr>
          <w:rFonts w:ascii="Palatino Linotype" w:hAnsi="Palatino Linotype" w:cs="Arial"/>
          <w:lang w:eastAsia="es-MX"/>
        </w:rPr>
        <w:t xml:space="preserve">. </w:t>
      </w:r>
    </w:p>
    <w:p w14:paraId="3EBC01C2" w14:textId="77777777" w:rsidR="00CD5C0B" w:rsidRPr="008E4CC1" w:rsidRDefault="00CD5C0B" w:rsidP="0028490A">
      <w:pPr>
        <w:spacing w:line="360" w:lineRule="auto"/>
        <w:jc w:val="both"/>
        <w:rPr>
          <w:rFonts w:ascii="Palatino Linotype" w:hAnsi="Palatino Linotype" w:cs="Tahoma"/>
        </w:rPr>
      </w:pPr>
    </w:p>
    <w:p w14:paraId="3E51B4CF" w14:textId="102E1742" w:rsidR="007A720E" w:rsidRPr="008E4CC1" w:rsidRDefault="00F23128" w:rsidP="0028490A">
      <w:pPr>
        <w:spacing w:line="360" w:lineRule="auto"/>
        <w:jc w:val="both"/>
        <w:rPr>
          <w:rFonts w:ascii="Palatino Linotype" w:hAnsi="Palatino Linotype" w:cs="Tahoma"/>
        </w:rPr>
      </w:pPr>
      <w:r w:rsidRPr="008E4CC1">
        <w:rPr>
          <w:rFonts w:ascii="Palatino Linotype" w:hAnsi="Palatino Linotype" w:cs="Tahoma"/>
        </w:rPr>
        <w:lastRenderedPageBreak/>
        <w:t xml:space="preserve">Lo anterior es así, pues si bien el servidor público habilitado </w:t>
      </w:r>
      <w:r w:rsidR="007A720E" w:rsidRPr="008E4CC1">
        <w:rPr>
          <w:rFonts w:ascii="Palatino Linotype" w:hAnsi="Palatino Linotype" w:cs="Tahoma"/>
        </w:rPr>
        <w:t xml:space="preserve">de la Dirección de Servicios Públicos </w:t>
      </w:r>
      <w:r w:rsidRPr="008E4CC1">
        <w:rPr>
          <w:rFonts w:ascii="Palatino Linotype" w:hAnsi="Palatino Linotype" w:cs="Tahoma"/>
        </w:rPr>
        <w:t>refirió no contar con la información</w:t>
      </w:r>
      <w:r w:rsidR="007A720E" w:rsidRPr="008E4CC1">
        <w:rPr>
          <w:rFonts w:ascii="Palatino Linotype" w:hAnsi="Palatino Linotype" w:cs="Tahoma"/>
        </w:rPr>
        <w:t xml:space="preserve">, solicitando al Comité de Transparencia la declaración de inexistencia, lo cierto es que el acuerdo de Inexistencia refiere no contar con información por no existir </w:t>
      </w:r>
      <w:r w:rsidR="00092556" w:rsidRPr="008E4CC1">
        <w:rPr>
          <w:rFonts w:ascii="Palatino Linotype" w:hAnsi="Palatino Linotype" w:cs="Arial"/>
        </w:rPr>
        <w:t>Unidad Habitacional de nombre San José de la Palma</w:t>
      </w:r>
      <w:r w:rsidR="007A720E" w:rsidRPr="008E4CC1">
        <w:rPr>
          <w:rFonts w:ascii="Palatino Linotype" w:hAnsi="Palatino Linotype" w:cs="Tahoma"/>
        </w:rPr>
        <w:t xml:space="preserve">; sin embargo, dicho requerimiento marcado con el numeral 3, solicitado por el particular no se encuentra relacionado con dicha Unidad Habitacional, sino más bien a conocer el </w:t>
      </w:r>
      <w:r w:rsidR="007A720E" w:rsidRPr="008E4CC1">
        <w:rPr>
          <w:rFonts w:ascii="Palatino Linotype" w:hAnsi="Palatino Linotype" w:cs="Arial"/>
        </w:rPr>
        <w:t xml:space="preserve">número, ubicación y estatus del total de denuncias presentadas del uno de enero de dos mil quince al diez de julio de dos mil veintiuno. </w:t>
      </w:r>
    </w:p>
    <w:p w14:paraId="497B7C6A" w14:textId="7DEBE5B8" w:rsidR="00047B31" w:rsidRPr="008E4CC1" w:rsidRDefault="00047B31" w:rsidP="0028490A">
      <w:pPr>
        <w:spacing w:line="360" w:lineRule="auto"/>
        <w:jc w:val="both"/>
        <w:rPr>
          <w:rFonts w:ascii="Palatino Linotype" w:hAnsi="Palatino Linotype" w:cs="Tahoma"/>
        </w:rPr>
      </w:pPr>
    </w:p>
    <w:p w14:paraId="6DCB8065" w14:textId="390FDDB0" w:rsidR="00D979E9" w:rsidRPr="008E4CC1" w:rsidRDefault="00774AF3" w:rsidP="0028490A">
      <w:pPr>
        <w:spacing w:line="360" w:lineRule="auto"/>
        <w:jc w:val="both"/>
        <w:rPr>
          <w:rFonts w:ascii="Palatino Linotype" w:hAnsi="Palatino Linotype" w:cs="Arial"/>
          <w:bCs/>
        </w:rPr>
      </w:pPr>
      <w:r w:rsidRPr="008E4CC1">
        <w:rPr>
          <w:rFonts w:ascii="Palatino Linotype" w:hAnsi="Palatino Linotype"/>
        </w:rPr>
        <w:t>Ahora bien</w:t>
      </w:r>
      <w:r w:rsidR="0028490A" w:rsidRPr="008E4CC1">
        <w:rPr>
          <w:rFonts w:ascii="Palatino Linotype" w:hAnsi="Palatino Linotype"/>
        </w:rPr>
        <w:t xml:space="preserve">, </w:t>
      </w:r>
      <w:r w:rsidR="005073C0" w:rsidRPr="008E4CC1">
        <w:rPr>
          <w:rFonts w:ascii="Palatino Linotype" w:hAnsi="Palatino Linotype"/>
        </w:rPr>
        <w:t xml:space="preserve">no </w:t>
      </w:r>
      <w:r w:rsidR="005073C0" w:rsidRPr="008E4CC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005073C0" w:rsidRPr="008E4CC1">
        <w:rPr>
          <w:rFonts w:ascii="Palatino Linotype" w:hAnsi="Palatino Linotype" w:cs="Arial"/>
          <w:b/>
        </w:rPr>
        <w:t>versión pública</w:t>
      </w:r>
      <w:r w:rsidR="005073C0" w:rsidRPr="008E4CC1">
        <w:rPr>
          <w:rFonts w:ascii="Palatino Linotype" w:hAnsi="Palatino Linotype" w:cs="Arial"/>
        </w:rPr>
        <w:t>; pues, el</w:t>
      </w:r>
      <w:r w:rsidR="005073C0" w:rsidRPr="008E4CC1">
        <w:rPr>
          <w:rFonts w:ascii="Palatino Linotype" w:hAnsi="Palatino Linotype" w:cs="Arial"/>
          <w:bCs/>
        </w:rPr>
        <w:t xml:space="preserve"> </w:t>
      </w:r>
      <w:r w:rsidR="007D22F1" w:rsidRPr="008E4CC1">
        <w:rPr>
          <w:rFonts w:ascii="Palatino Linotype" w:hAnsi="Palatino Linotype" w:cs="Arial"/>
          <w:bCs/>
        </w:rPr>
        <w:t>Derecho de Acceso a la Información</w:t>
      </w:r>
      <w:r w:rsidR="005073C0" w:rsidRPr="008E4CC1">
        <w:rPr>
          <w:rFonts w:ascii="Palatino Linotype" w:hAnsi="Palatino Linotype" w:cs="Arial"/>
          <w:bCs/>
        </w:rPr>
        <w:t xml:space="preserve"> pública tiene como limitante el respeto a la intimidad y a la vida privada de las personas, es por ello que este Instituto debe cuidar que los datos personales que obren en poder de los Sujetos Obligados sean protegidos y únicamente se den a conocer aquéllos que abonen a la </w:t>
      </w:r>
      <w:r w:rsidR="00D979E9" w:rsidRPr="008E4CC1">
        <w:rPr>
          <w:rFonts w:ascii="Palatino Linotype" w:hAnsi="Palatino Linotype" w:cs="Arial"/>
          <w:bCs/>
        </w:rPr>
        <w:t>R</w:t>
      </w:r>
      <w:r w:rsidR="005073C0" w:rsidRPr="008E4CC1">
        <w:rPr>
          <w:rFonts w:ascii="Palatino Linotype" w:hAnsi="Palatino Linotype" w:cs="Arial"/>
          <w:bCs/>
        </w:rPr>
        <w:t xml:space="preserve">endición de </w:t>
      </w:r>
      <w:r w:rsidR="00D979E9" w:rsidRPr="008E4CC1">
        <w:rPr>
          <w:rFonts w:ascii="Palatino Linotype" w:hAnsi="Palatino Linotype" w:cs="Arial"/>
          <w:bCs/>
        </w:rPr>
        <w:t>C</w:t>
      </w:r>
      <w:r w:rsidR="005073C0" w:rsidRPr="008E4CC1">
        <w:rPr>
          <w:rFonts w:ascii="Palatino Linotype" w:hAnsi="Palatino Linotype" w:cs="Arial"/>
          <w:bCs/>
        </w:rPr>
        <w:t xml:space="preserve">uentas y a la </w:t>
      </w:r>
      <w:r w:rsidR="00D979E9" w:rsidRPr="008E4CC1">
        <w:rPr>
          <w:rFonts w:ascii="Palatino Linotype" w:hAnsi="Palatino Linotype" w:cs="Arial"/>
          <w:bCs/>
        </w:rPr>
        <w:t>T</w:t>
      </w:r>
      <w:r w:rsidR="005073C0" w:rsidRPr="008E4CC1">
        <w:rPr>
          <w:rFonts w:ascii="Palatino Linotype" w:hAnsi="Palatino Linotype" w:cs="Arial"/>
          <w:bCs/>
        </w:rPr>
        <w:t xml:space="preserve">ransparencia en el ejercicio de las atribuciones que tienen conferidas. </w:t>
      </w:r>
    </w:p>
    <w:p w14:paraId="0FFAE823" w14:textId="77777777" w:rsidR="00D979E9" w:rsidRPr="008E4CC1" w:rsidRDefault="00D979E9" w:rsidP="0028490A">
      <w:pPr>
        <w:spacing w:line="360" w:lineRule="auto"/>
        <w:jc w:val="both"/>
        <w:rPr>
          <w:rFonts w:ascii="Palatino Linotype" w:hAnsi="Palatino Linotype" w:cs="Arial"/>
          <w:bCs/>
        </w:rPr>
      </w:pPr>
    </w:p>
    <w:p w14:paraId="4A6AF330" w14:textId="330989DE" w:rsidR="005073C0" w:rsidRPr="008E4CC1" w:rsidRDefault="005073C0" w:rsidP="0028490A">
      <w:pPr>
        <w:spacing w:line="360" w:lineRule="auto"/>
        <w:jc w:val="both"/>
        <w:rPr>
          <w:rFonts w:ascii="Palatino Linotype" w:hAnsi="Palatino Linotype" w:cs="Arial"/>
          <w:bCs/>
        </w:rPr>
      </w:pPr>
      <w:r w:rsidRPr="008E4CC1">
        <w:rPr>
          <w:rFonts w:ascii="Palatino Linotype" w:hAnsi="Palatino Linotype" w:cs="Arial"/>
          <w:bC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400634A" w14:textId="77777777" w:rsidR="005073C0" w:rsidRPr="008E4CC1" w:rsidRDefault="005073C0" w:rsidP="0028490A">
      <w:pPr>
        <w:spacing w:line="360" w:lineRule="auto"/>
        <w:jc w:val="both"/>
        <w:rPr>
          <w:rFonts w:ascii="Palatino Linotype" w:eastAsia="Calibri" w:hAnsi="Palatino Linotype" w:cs="Arial"/>
          <w:bCs/>
          <w:lang w:eastAsia="en-US"/>
        </w:rPr>
      </w:pPr>
    </w:p>
    <w:p w14:paraId="1DEDC21C" w14:textId="77777777" w:rsidR="005073C0" w:rsidRPr="008E4CC1" w:rsidRDefault="005073C0" w:rsidP="0028490A">
      <w:pPr>
        <w:spacing w:line="360" w:lineRule="auto"/>
        <w:jc w:val="both"/>
        <w:rPr>
          <w:rFonts w:ascii="Palatino Linotype" w:hAnsi="Palatino Linotype" w:cs="Arial"/>
          <w:bCs/>
        </w:rPr>
      </w:pPr>
      <w:r w:rsidRPr="008E4CC1">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453C76CD" w14:textId="77777777" w:rsidR="005073C0" w:rsidRPr="008E4CC1" w:rsidRDefault="005073C0" w:rsidP="0028490A">
      <w:pPr>
        <w:autoSpaceDE w:val="0"/>
        <w:autoSpaceDN w:val="0"/>
        <w:adjustRightInd w:val="0"/>
        <w:ind w:right="899"/>
        <w:jc w:val="both"/>
        <w:rPr>
          <w:rFonts w:ascii="Palatino Linotype" w:hAnsi="Palatino Linotype" w:cs="Arial"/>
        </w:rPr>
      </w:pPr>
    </w:p>
    <w:p w14:paraId="3BA66D04" w14:textId="77777777" w:rsidR="005073C0" w:rsidRPr="008E4CC1" w:rsidRDefault="005073C0" w:rsidP="0028490A">
      <w:pPr>
        <w:ind w:left="851" w:right="901"/>
        <w:jc w:val="both"/>
        <w:rPr>
          <w:rFonts w:ascii="Palatino Linotype" w:hAnsi="Palatino Linotype"/>
          <w:i/>
          <w:sz w:val="22"/>
          <w:szCs w:val="22"/>
        </w:rPr>
      </w:pPr>
      <w:r w:rsidRPr="008E4CC1">
        <w:rPr>
          <w:rFonts w:ascii="Palatino Linotype" w:hAnsi="Palatino Linotype" w:cs="Arial"/>
          <w:b/>
          <w:bCs/>
          <w:i/>
          <w:sz w:val="22"/>
          <w:szCs w:val="22"/>
        </w:rPr>
        <w:t xml:space="preserve">“Artículo 3. </w:t>
      </w:r>
      <w:r w:rsidRPr="008E4CC1">
        <w:rPr>
          <w:rFonts w:ascii="Palatino Linotype" w:hAnsi="Palatino Linotype"/>
          <w:i/>
          <w:sz w:val="22"/>
          <w:szCs w:val="22"/>
        </w:rPr>
        <w:t xml:space="preserve">Para los efectos de la presente Ley se entenderá por: </w:t>
      </w:r>
    </w:p>
    <w:p w14:paraId="7AB1046C" w14:textId="77777777" w:rsidR="005073C0" w:rsidRPr="008E4CC1" w:rsidRDefault="005073C0" w:rsidP="0028490A">
      <w:pPr>
        <w:ind w:left="851" w:right="899"/>
        <w:jc w:val="both"/>
        <w:rPr>
          <w:rFonts w:ascii="Palatino Linotype" w:hAnsi="Palatino Linotype" w:cs="Arial"/>
          <w:i/>
          <w:sz w:val="22"/>
          <w:szCs w:val="22"/>
        </w:rPr>
      </w:pPr>
      <w:r w:rsidRPr="008E4CC1">
        <w:rPr>
          <w:rFonts w:ascii="Palatino Linotype" w:hAnsi="Palatino Linotype" w:cs="Arial"/>
          <w:b/>
          <w:i/>
          <w:sz w:val="22"/>
          <w:szCs w:val="22"/>
        </w:rPr>
        <w:t>IX.</w:t>
      </w:r>
      <w:r w:rsidRPr="008E4CC1">
        <w:rPr>
          <w:rFonts w:ascii="Palatino Linotype" w:hAnsi="Palatino Linotype" w:cs="Arial"/>
          <w:i/>
          <w:sz w:val="22"/>
          <w:szCs w:val="22"/>
        </w:rPr>
        <w:t xml:space="preserve"> </w:t>
      </w:r>
      <w:r w:rsidRPr="008E4CC1">
        <w:rPr>
          <w:rFonts w:ascii="Palatino Linotype" w:hAnsi="Palatino Linotype" w:cs="Arial"/>
          <w:b/>
          <w:i/>
          <w:sz w:val="22"/>
          <w:szCs w:val="22"/>
        </w:rPr>
        <w:t xml:space="preserve">Datos personales: </w:t>
      </w:r>
      <w:r w:rsidRPr="008E4CC1">
        <w:rPr>
          <w:rFonts w:ascii="Palatino Linotype" w:hAnsi="Palatino Linotype" w:cs="Arial"/>
          <w:i/>
          <w:sz w:val="22"/>
          <w:szCs w:val="22"/>
        </w:rPr>
        <w:t xml:space="preserve">La información concerniente a una persona, identificada o identificable según lo dispuesto por la Ley de </w:t>
      </w:r>
      <w:r w:rsidRPr="008E4CC1">
        <w:rPr>
          <w:rFonts w:ascii="Palatino Linotype" w:hAnsi="Palatino Linotype"/>
          <w:i/>
          <w:sz w:val="22"/>
          <w:szCs w:val="22"/>
        </w:rPr>
        <w:t>Protección</w:t>
      </w:r>
      <w:r w:rsidRPr="008E4CC1">
        <w:rPr>
          <w:rFonts w:ascii="Palatino Linotype" w:hAnsi="Palatino Linotype" w:cs="Arial"/>
          <w:i/>
          <w:sz w:val="22"/>
          <w:szCs w:val="22"/>
        </w:rPr>
        <w:t xml:space="preserve"> de Datos Personales del Estado de México; </w:t>
      </w:r>
    </w:p>
    <w:p w14:paraId="7403987F" w14:textId="77777777" w:rsidR="005073C0" w:rsidRPr="008E4CC1" w:rsidRDefault="005073C0" w:rsidP="0028490A">
      <w:pPr>
        <w:ind w:left="851" w:right="899"/>
        <w:jc w:val="both"/>
        <w:rPr>
          <w:rFonts w:ascii="Palatino Linotype" w:hAnsi="Palatino Linotype" w:cs="Arial"/>
          <w:i/>
          <w:sz w:val="22"/>
          <w:szCs w:val="22"/>
        </w:rPr>
      </w:pPr>
      <w:r w:rsidRPr="008E4CC1">
        <w:rPr>
          <w:rFonts w:ascii="Palatino Linotype" w:hAnsi="Palatino Linotype" w:cs="Arial"/>
          <w:b/>
          <w:i/>
          <w:sz w:val="22"/>
          <w:szCs w:val="22"/>
        </w:rPr>
        <w:t>XX.</w:t>
      </w:r>
      <w:r w:rsidRPr="008E4CC1">
        <w:rPr>
          <w:rFonts w:ascii="Palatino Linotype" w:hAnsi="Palatino Linotype" w:cs="Arial"/>
          <w:i/>
          <w:sz w:val="22"/>
          <w:szCs w:val="22"/>
        </w:rPr>
        <w:t xml:space="preserve"> </w:t>
      </w:r>
      <w:r w:rsidRPr="008E4CC1">
        <w:rPr>
          <w:rFonts w:ascii="Palatino Linotype" w:hAnsi="Palatino Linotype" w:cs="Arial"/>
          <w:b/>
          <w:i/>
          <w:sz w:val="22"/>
          <w:szCs w:val="22"/>
        </w:rPr>
        <w:t>Información clasificada:</w:t>
      </w:r>
      <w:r w:rsidRPr="008E4CC1">
        <w:rPr>
          <w:rFonts w:ascii="Palatino Linotype" w:hAnsi="Palatino Linotype" w:cs="Arial"/>
          <w:i/>
          <w:sz w:val="22"/>
          <w:szCs w:val="22"/>
        </w:rPr>
        <w:t xml:space="preserve"> Aquella considerada por la presente Ley como reservada o confidencial; </w:t>
      </w:r>
    </w:p>
    <w:p w14:paraId="48FE2451" w14:textId="77777777" w:rsidR="005073C0" w:rsidRPr="008E4CC1" w:rsidRDefault="005073C0" w:rsidP="0028490A">
      <w:pPr>
        <w:ind w:left="851" w:right="899"/>
        <w:jc w:val="both"/>
        <w:rPr>
          <w:rFonts w:ascii="Palatino Linotype" w:hAnsi="Palatino Linotype" w:cs="Arial"/>
          <w:i/>
          <w:sz w:val="22"/>
          <w:szCs w:val="22"/>
        </w:rPr>
      </w:pPr>
      <w:r w:rsidRPr="008E4CC1">
        <w:rPr>
          <w:rFonts w:ascii="Palatino Linotype" w:hAnsi="Palatino Linotype" w:cs="Arial"/>
          <w:b/>
          <w:i/>
          <w:sz w:val="22"/>
          <w:szCs w:val="22"/>
        </w:rPr>
        <w:t>XXI.</w:t>
      </w:r>
      <w:r w:rsidRPr="008E4CC1">
        <w:rPr>
          <w:rFonts w:ascii="Palatino Linotype" w:hAnsi="Palatino Linotype" w:cs="Arial"/>
          <w:i/>
          <w:sz w:val="22"/>
          <w:szCs w:val="22"/>
        </w:rPr>
        <w:t xml:space="preserve"> </w:t>
      </w:r>
      <w:r w:rsidRPr="008E4CC1">
        <w:rPr>
          <w:rFonts w:ascii="Palatino Linotype" w:hAnsi="Palatino Linotype" w:cs="Arial"/>
          <w:b/>
          <w:i/>
          <w:sz w:val="22"/>
          <w:szCs w:val="22"/>
        </w:rPr>
        <w:t>Información confidencial</w:t>
      </w:r>
      <w:r w:rsidRPr="008E4CC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8C40BB8" w14:textId="77777777" w:rsidR="005073C0" w:rsidRPr="008E4CC1" w:rsidRDefault="005073C0" w:rsidP="0028490A">
      <w:pPr>
        <w:ind w:left="851" w:right="899"/>
        <w:jc w:val="both"/>
        <w:rPr>
          <w:rFonts w:ascii="Palatino Linotype" w:hAnsi="Palatino Linotype" w:cs="Arial"/>
          <w:i/>
          <w:sz w:val="22"/>
          <w:szCs w:val="22"/>
        </w:rPr>
      </w:pPr>
      <w:r w:rsidRPr="008E4CC1">
        <w:rPr>
          <w:rFonts w:ascii="Palatino Linotype" w:hAnsi="Palatino Linotype" w:cs="Arial"/>
          <w:b/>
          <w:i/>
          <w:sz w:val="22"/>
          <w:szCs w:val="22"/>
        </w:rPr>
        <w:t>XLV. Versión pública:</w:t>
      </w:r>
      <w:r w:rsidRPr="008E4CC1">
        <w:rPr>
          <w:rFonts w:ascii="Palatino Linotype" w:hAnsi="Palatino Linotype" w:cs="Arial"/>
          <w:i/>
          <w:sz w:val="22"/>
          <w:szCs w:val="22"/>
        </w:rPr>
        <w:t xml:space="preserve"> Documento en el que se elimine, suprime o borra la información clasificada como reservada o confidencial para permitir su acceso. </w:t>
      </w:r>
    </w:p>
    <w:p w14:paraId="740278F1" w14:textId="77777777" w:rsidR="005073C0" w:rsidRPr="008E4CC1" w:rsidRDefault="005073C0" w:rsidP="0028490A">
      <w:pPr>
        <w:ind w:left="851" w:right="899"/>
        <w:jc w:val="both"/>
        <w:rPr>
          <w:rFonts w:ascii="Palatino Linotype" w:hAnsi="Palatino Linotype" w:cs="Arial"/>
          <w:i/>
          <w:sz w:val="22"/>
          <w:szCs w:val="22"/>
        </w:rPr>
      </w:pPr>
      <w:r w:rsidRPr="008E4CC1">
        <w:rPr>
          <w:rFonts w:ascii="Palatino Linotype" w:hAnsi="Palatino Linotype" w:cs="Arial"/>
          <w:b/>
          <w:i/>
          <w:sz w:val="22"/>
          <w:szCs w:val="22"/>
        </w:rPr>
        <w:t>Artículo 51.</w:t>
      </w:r>
      <w:r w:rsidRPr="008E4CC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E4CC1">
        <w:rPr>
          <w:rFonts w:ascii="Palatino Linotype" w:hAnsi="Palatino Linotype" w:cs="Arial"/>
          <w:b/>
          <w:i/>
          <w:sz w:val="22"/>
          <w:szCs w:val="22"/>
        </w:rPr>
        <w:t xml:space="preserve">y tendrá la responsabilidad de verificar en cada caso que la misma no sea confidencial o reservada. </w:t>
      </w:r>
      <w:r w:rsidRPr="008E4CC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DE6B35C" w14:textId="77777777" w:rsidR="005073C0" w:rsidRPr="008E4CC1" w:rsidRDefault="005073C0" w:rsidP="0028490A">
      <w:pPr>
        <w:ind w:left="851" w:right="899"/>
        <w:jc w:val="both"/>
        <w:rPr>
          <w:rFonts w:ascii="Palatino Linotype" w:hAnsi="Palatino Linotype" w:cs="Arial"/>
          <w:i/>
          <w:sz w:val="22"/>
          <w:szCs w:val="22"/>
        </w:rPr>
      </w:pPr>
      <w:r w:rsidRPr="008E4CC1">
        <w:rPr>
          <w:rFonts w:ascii="Palatino Linotype" w:hAnsi="Palatino Linotype" w:cs="Arial"/>
          <w:b/>
          <w:i/>
          <w:sz w:val="22"/>
          <w:szCs w:val="22"/>
        </w:rPr>
        <w:t>Artículo 52.</w:t>
      </w:r>
      <w:r w:rsidRPr="008E4CC1">
        <w:rPr>
          <w:rFonts w:ascii="Palatino Linotype" w:hAnsi="Palatino Linotype" w:cs="Arial"/>
          <w:i/>
          <w:sz w:val="22"/>
          <w:szCs w:val="22"/>
        </w:rPr>
        <w:t xml:space="preserve"> Las solicitudes de acceso a la información y las respuestas que se les dé, incluyendo, en su caso, </w:t>
      </w:r>
      <w:r w:rsidRPr="008E4CC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E4CC1">
        <w:rPr>
          <w:rFonts w:ascii="Palatino Linotype" w:hAnsi="Palatino Linotype" w:cs="Arial"/>
          <w:i/>
          <w:sz w:val="22"/>
          <w:szCs w:val="22"/>
        </w:rPr>
        <w:t>, siempre y cuando la resolución de referencia se someta a un proceso de disociación, es decir, no haga identificable al titular de tales datos personales.</w:t>
      </w:r>
      <w:r w:rsidRPr="008E4CC1">
        <w:rPr>
          <w:rFonts w:ascii="Palatino Linotype" w:hAnsi="Palatino Linotype" w:cs="Arial"/>
          <w:bCs/>
          <w:i/>
          <w:sz w:val="22"/>
          <w:szCs w:val="22"/>
        </w:rPr>
        <w:t>”</w:t>
      </w:r>
    </w:p>
    <w:p w14:paraId="367B8300" w14:textId="77777777" w:rsidR="005073C0" w:rsidRPr="008E4CC1" w:rsidRDefault="005073C0" w:rsidP="0028490A">
      <w:pPr>
        <w:ind w:right="899" w:firstLine="708"/>
        <w:jc w:val="both"/>
        <w:rPr>
          <w:rFonts w:ascii="Palatino Linotype" w:hAnsi="Palatino Linotype" w:cs="Arial"/>
          <w:sz w:val="22"/>
          <w:szCs w:val="22"/>
        </w:rPr>
      </w:pPr>
      <w:r w:rsidRPr="008E4CC1">
        <w:rPr>
          <w:rFonts w:ascii="Palatino Linotype" w:hAnsi="Palatino Linotype" w:cs="Arial"/>
          <w:sz w:val="22"/>
          <w:szCs w:val="22"/>
        </w:rPr>
        <w:t>(Énfasis añadido)</w:t>
      </w:r>
    </w:p>
    <w:p w14:paraId="3B5D61C7" w14:textId="77777777" w:rsidR="005073C0" w:rsidRPr="008E4CC1" w:rsidRDefault="005073C0" w:rsidP="0028490A">
      <w:pPr>
        <w:ind w:right="899" w:firstLine="708"/>
        <w:jc w:val="both"/>
        <w:rPr>
          <w:rFonts w:ascii="Palatino Linotype" w:hAnsi="Palatino Linotype" w:cs="Arial"/>
        </w:rPr>
      </w:pPr>
    </w:p>
    <w:p w14:paraId="087CF3C7" w14:textId="77777777" w:rsidR="005073C0" w:rsidRPr="008E4CC1" w:rsidRDefault="005073C0" w:rsidP="0028490A">
      <w:pPr>
        <w:spacing w:line="360" w:lineRule="auto"/>
        <w:jc w:val="both"/>
        <w:rPr>
          <w:rFonts w:ascii="Palatino Linotype" w:hAnsi="Palatino Linotype" w:cs="Arial"/>
        </w:rPr>
      </w:pPr>
      <w:r w:rsidRPr="008E4CC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8E4CC1">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3CA0BCA9" w14:textId="77777777" w:rsidR="005073C0" w:rsidRPr="008E4CC1" w:rsidRDefault="005073C0" w:rsidP="0028490A">
      <w:pPr>
        <w:jc w:val="both"/>
        <w:rPr>
          <w:rFonts w:ascii="Palatino Linotype" w:hAnsi="Palatino Linotype" w:cs="Arial"/>
        </w:rPr>
      </w:pPr>
    </w:p>
    <w:p w14:paraId="7D726F0A" w14:textId="77777777" w:rsidR="005073C0" w:rsidRPr="008E4CC1" w:rsidRDefault="005073C0" w:rsidP="0028490A">
      <w:pPr>
        <w:ind w:left="851" w:right="902"/>
        <w:jc w:val="both"/>
        <w:rPr>
          <w:rFonts w:ascii="Palatino Linotype" w:eastAsia="Arial Unicode MS" w:hAnsi="Palatino Linotype" w:cs="Arial"/>
          <w:i/>
          <w:sz w:val="22"/>
          <w:szCs w:val="22"/>
        </w:rPr>
      </w:pPr>
      <w:r w:rsidRPr="008E4CC1">
        <w:rPr>
          <w:rFonts w:ascii="Palatino Linotype" w:eastAsia="Arial Unicode MS" w:hAnsi="Palatino Linotype" w:cs="Arial"/>
          <w:b/>
          <w:i/>
          <w:sz w:val="22"/>
          <w:szCs w:val="22"/>
        </w:rPr>
        <w:t>“Artículo 22.</w:t>
      </w:r>
      <w:r w:rsidRPr="008E4CC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A1AD60F" w14:textId="77777777" w:rsidR="005073C0" w:rsidRPr="008E4CC1" w:rsidRDefault="005073C0" w:rsidP="0028490A">
      <w:pPr>
        <w:ind w:left="851" w:right="902"/>
        <w:jc w:val="both"/>
        <w:rPr>
          <w:rFonts w:ascii="Palatino Linotype" w:eastAsia="Arial Unicode MS" w:hAnsi="Palatino Linotype" w:cs="Arial"/>
          <w:i/>
          <w:sz w:val="22"/>
          <w:szCs w:val="22"/>
        </w:rPr>
      </w:pPr>
      <w:r w:rsidRPr="008E4CC1">
        <w:rPr>
          <w:rFonts w:ascii="Palatino Linotype" w:eastAsia="Arial Unicode MS" w:hAnsi="Palatino Linotype" w:cs="Arial"/>
          <w:b/>
          <w:i/>
          <w:sz w:val="22"/>
          <w:szCs w:val="22"/>
        </w:rPr>
        <w:t>Artículo 38.</w:t>
      </w:r>
      <w:r w:rsidRPr="008E4CC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E4CC1">
        <w:rPr>
          <w:rFonts w:ascii="Palatino Linotype" w:eastAsia="Arial Unicode MS" w:hAnsi="Palatino Linotype" w:cs="Arial"/>
          <w:b/>
          <w:i/>
          <w:sz w:val="22"/>
          <w:szCs w:val="22"/>
        </w:rPr>
        <w:t>”</w:t>
      </w:r>
      <w:r w:rsidRPr="008E4CC1">
        <w:rPr>
          <w:rFonts w:ascii="Palatino Linotype" w:eastAsia="Arial Unicode MS" w:hAnsi="Palatino Linotype" w:cs="Arial"/>
          <w:i/>
          <w:sz w:val="22"/>
          <w:szCs w:val="22"/>
        </w:rPr>
        <w:t xml:space="preserve"> </w:t>
      </w:r>
    </w:p>
    <w:p w14:paraId="6292C800" w14:textId="77777777" w:rsidR="005073C0" w:rsidRPr="008E4CC1" w:rsidRDefault="005073C0" w:rsidP="0028490A">
      <w:pPr>
        <w:ind w:left="851" w:right="850"/>
        <w:jc w:val="both"/>
        <w:rPr>
          <w:rFonts w:ascii="Palatino Linotype" w:eastAsia="Arial Unicode MS" w:hAnsi="Palatino Linotype" w:cs="Arial"/>
          <w:i/>
          <w:sz w:val="22"/>
          <w:szCs w:val="22"/>
        </w:rPr>
      </w:pPr>
    </w:p>
    <w:p w14:paraId="340F9DF0" w14:textId="71EBABE7" w:rsidR="005073C0" w:rsidRPr="008E4CC1" w:rsidRDefault="005073C0" w:rsidP="0028490A">
      <w:pPr>
        <w:spacing w:line="360" w:lineRule="auto"/>
        <w:jc w:val="both"/>
        <w:rPr>
          <w:rFonts w:ascii="Palatino Linotype" w:hAnsi="Palatino Linotype" w:cs="Arial"/>
        </w:rPr>
      </w:pPr>
      <w:r w:rsidRPr="008E4CC1">
        <w:rPr>
          <w:rFonts w:ascii="Palatino Linotype" w:hAnsi="Palatino Linotype" w:cs="Arial"/>
        </w:rPr>
        <w:t xml:space="preserve">De este modo, en armonía entre los principios constitucionales de </w:t>
      </w:r>
      <w:r w:rsidR="00D979E9" w:rsidRPr="008E4CC1">
        <w:rPr>
          <w:rFonts w:ascii="Palatino Linotype" w:hAnsi="Palatino Linotype" w:cs="Arial"/>
        </w:rPr>
        <w:t>M</w:t>
      </w:r>
      <w:r w:rsidRPr="008E4CC1">
        <w:rPr>
          <w:rFonts w:ascii="Palatino Linotype" w:hAnsi="Palatino Linotype" w:cs="Arial"/>
        </w:rPr>
        <w:t xml:space="preserve">áxima </w:t>
      </w:r>
      <w:r w:rsidR="00D979E9" w:rsidRPr="008E4CC1">
        <w:rPr>
          <w:rFonts w:ascii="Palatino Linotype" w:hAnsi="Palatino Linotype" w:cs="Arial"/>
        </w:rPr>
        <w:t>P</w:t>
      </w:r>
      <w:r w:rsidRPr="008E4CC1">
        <w:rPr>
          <w:rFonts w:ascii="Palatino Linotype" w:hAnsi="Palatino Linotype" w:cs="Arial"/>
        </w:rPr>
        <w:t xml:space="preserve">ublicidad y de </w:t>
      </w:r>
      <w:r w:rsidR="00D979E9" w:rsidRPr="008E4CC1">
        <w:rPr>
          <w:rFonts w:ascii="Palatino Linotype" w:hAnsi="Palatino Linotype" w:cs="Arial"/>
        </w:rPr>
        <w:t>P</w:t>
      </w:r>
      <w:r w:rsidRPr="008E4CC1">
        <w:rPr>
          <w:rFonts w:ascii="Palatino Linotype" w:hAnsi="Palatino Linotype" w:cs="Arial"/>
        </w:rPr>
        <w:t xml:space="preserve">rotección de </w:t>
      </w:r>
      <w:r w:rsidR="00D979E9" w:rsidRPr="008E4CC1">
        <w:rPr>
          <w:rFonts w:ascii="Palatino Linotype" w:hAnsi="Palatino Linotype" w:cs="Arial"/>
        </w:rPr>
        <w:t>D</w:t>
      </w:r>
      <w:r w:rsidRPr="008E4CC1">
        <w:rPr>
          <w:rFonts w:ascii="Palatino Linotype" w:hAnsi="Palatino Linotype" w:cs="Arial"/>
        </w:rPr>
        <w:t xml:space="preserve">atos </w:t>
      </w:r>
      <w:r w:rsidR="00D979E9" w:rsidRPr="008E4CC1">
        <w:rPr>
          <w:rFonts w:ascii="Palatino Linotype" w:hAnsi="Palatino Linotype" w:cs="Arial"/>
        </w:rPr>
        <w:t>P</w:t>
      </w:r>
      <w:r w:rsidRPr="008E4CC1">
        <w:rPr>
          <w:rFonts w:ascii="Palatino Linotype" w:hAnsi="Palatino Linotype" w:cs="Arial"/>
        </w:rPr>
        <w:t xml:space="preserve">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62AD647" w14:textId="77777777" w:rsidR="005073C0" w:rsidRPr="008E4CC1" w:rsidRDefault="005073C0" w:rsidP="0028490A">
      <w:pPr>
        <w:spacing w:line="360" w:lineRule="auto"/>
        <w:jc w:val="both"/>
        <w:rPr>
          <w:rFonts w:ascii="Palatino Linotype" w:hAnsi="Palatino Linotype" w:cs="Arial"/>
        </w:rPr>
      </w:pPr>
    </w:p>
    <w:p w14:paraId="446B56AE" w14:textId="77777777" w:rsidR="005073C0" w:rsidRPr="008E4CC1" w:rsidRDefault="005073C0" w:rsidP="0028490A">
      <w:pPr>
        <w:spacing w:line="360" w:lineRule="auto"/>
        <w:jc w:val="both"/>
        <w:rPr>
          <w:rFonts w:ascii="Palatino Linotype" w:hAnsi="Palatino Linotype" w:cs="Arial"/>
        </w:rPr>
      </w:pPr>
      <w:r w:rsidRPr="008E4CC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E4CC1">
        <w:rPr>
          <w:rFonts w:ascii="Palatino Linotype" w:eastAsia="Arial Unicode MS" w:hAnsi="Palatino Linotype" w:cs="Arial"/>
        </w:rPr>
        <w:t xml:space="preserve"> que debe ser protegida por </w:t>
      </w:r>
      <w:r w:rsidRPr="008E4CC1">
        <w:rPr>
          <w:rFonts w:ascii="Palatino Linotype" w:eastAsia="Arial Unicode MS" w:hAnsi="Palatino Linotype" w:cs="Arial"/>
          <w:b/>
        </w:rPr>
        <w:t xml:space="preserve">EL </w:t>
      </w:r>
      <w:r w:rsidRPr="008E4CC1">
        <w:rPr>
          <w:rFonts w:ascii="Palatino Linotype" w:eastAsia="Arial Unicode MS" w:hAnsi="Palatino Linotype" w:cs="Arial"/>
          <w:b/>
        </w:rPr>
        <w:lastRenderedPageBreak/>
        <w:t>SUJETO OBLIGADO,</w:t>
      </w:r>
      <w:r w:rsidRPr="008E4CC1">
        <w:rPr>
          <w:rFonts w:ascii="Palatino Linotype" w:eastAsia="Arial Unicode MS" w:hAnsi="Palatino Linotype" w:cs="Arial"/>
        </w:rPr>
        <w:t xml:space="preserve"> por lo </w:t>
      </w:r>
      <w:r w:rsidRPr="008E4CC1">
        <w:rPr>
          <w:rFonts w:ascii="Palatino Linotype" w:hAnsi="Palatino Linotype" w:cs="Arial"/>
        </w:rPr>
        <w:t>que, todo dato personal susceptible de clasificación debe ser protegido.</w:t>
      </w:r>
    </w:p>
    <w:p w14:paraId="64E938D6" w14:textId="77777777" w:rsidR="005073C0" w:rsidRPr="008E4CC1" w:rsidRDefault="005073C0" w:rsidP="0028490A">
      <w:pPr>
        <w:spacing w:line="360" w:lineRule="auto"/>
        <w:jc w:val="both"/>
        <w:rPr>
          <w:rFonts w:ascii="Palatino Linotype" w:hAnsi="Palatino Linotype" w:cs="Arial"/>
        </w:rPr>
      </w:pPr>
    </w:p>
    <w:p w14:paraId="62364B99" w14:textId="17EC84ED" w:rsidR="005073C0" w:rsidRPr="008E4CC1" w:rsidRDefault="005073C0" w:rsidP="0028490A">
      <w:pPr>
        <w:spacing w:line="360" w:lineRule="auto"/>
        <w:jc w:val="both"/>
        <w:rPr>
          <w:rFonts w:ascii="Palatino Linotype" w:hAnsi="Palatino Linotype" w:cs="Arial"/>
        </w:rPr>
      </w:pPr>
      <w:r w:rsidRPr="008E4CC1">
        <w:rPr>
          <w:rFonts w:ascii="Palatino Linotype" w:hAnsi="Palatino Linotype" w:cs="Arial"/>
        </w:rPr>
        <w:t xml:space="preserve">La finalidad de la </w:t>
      </w:r>
      <w:r w:rsidR="00D979E9" w:rsidRPr="008E4CC1">
        <w:rPr>
          <w:rFonts w:ascii="Palatino Linotype" w:hAnsi="Palatino Linotype" w:cs="Arial"/>
        </w:rPr>
        <w:t>V</w:t>
      </w:r>
      <w:r w:rsidRPr="008E4CC1">
        <w:rPr>
          <w:rFonts w:ascii="Palatino Linotype" w:hAnsi="Palatino Linotype" w:cs="Arial"/>
        </w:rPr>
        <w:t xml:space="preserve">ersión </w:t>
      </w:r>
      <w:r w:rsidR="00D979E9" w:rsidRPr="008E4CC1">
        <w:rPr>
          <w:rFonts w:ascii="Palatino Linotype" w:hAnsi="Palatino Linotype" w:cs="Arial"/>
        </w:rPr>
        <w:t>P</w:t>
      </w:r>
      <w:r w:rsidRPr="008E4CC1">
        <w:rPr>
          <w:rFonts w:ascii="Palatino Linotype" w:hAnsi="Palatino Linotype" w:cs="Arial"/>
        </w:rPr>
        <w:t xml:space="preserve">ública de la </w:t>
      </w:r>
      <w:r w:rsidR="00D979E9" w:rsidRPr="008E4CC1">
        <w:rPr>
          <w:rFonts w:ascii="Palatino Linotype" w:hAnsi="Palatino Linotype" w:cs="Arial"/>
        </w:rPr>
        <w:t>I</w:t>
      </w:r>
      <w:r w:rsidRPr="008E4CC1">
        <w:rPr>
          <w:rFonts w:ascii="Palatino Linotype" w:hAnsi="Palatino Linotype" w:cs="Arial"/>
        </w:rPr>
        <w:t>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7FF0EF6" w14:textId="77777777" w:rsidR="005073C0" w:rsidRPr="008E4CC1" w:rsidRDefault="005073C0" w:rsidP="0028490A">
      <w:pPr>
        <w:spacing w:line="360" w:lineRule="auto"/>
        <w:jc w:val="both"/>
        <w:rPr>
          <w:rFonts w:ascii="Palatino Linotype" w:hAnsi="Palatino Linotype" w:cs="Arial"/>
        </w:rPr>
      </w:pPr>
    </w:p>
    <w:p w14:paraId="6EEDE029" w14:textId="77777777" w:rsidR="005073C0" w:rsidRPr="008E4CC1" w:rsidRDefault="005073C0" w:rsidP="0028490A">
      <w:pPr>
        <w:spacing w:line="360" w:lineRule="auto"/>
        <w:jc w:val="both"/>
        <w:rPr>
          <w:rFonts w:ascii="Palatino Linotype" w:hAnsi="Palatino Linotype" w:cs="Arial"/>
        </w:rPr>
      </w:pPr>
      <w:r w:rsidRPr="008E4CC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6BD7B35" w14:textId="77777777" w:rsidR="005073C0" w:rsidRPr="008E4CC1" w:rsidRDefault="005073C0" w:rsidP="0028490A">
      <w:pPr>
        <w:jc w:val="both"/>
        <w:rPr>
          <w:rFonts w:ascii="Palatino Linotype" w:hAnsi="Palatino Linotype" w:cs="Arial"/>
        </w:rPr>
      </w:pPr>
    </w:p>
    <w:p w14:paraId="1E2C72E7"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 xml:space="preserve">“Artículo 49. </w:t>
      </w:r>
      <w:r w:rsidRPr="008E4CC1">
        <w:rPr>
          <w:rFonts w:ascii="Palatino Linotype" w:hAnsi="Palatino Linotype" w:cs="Arial"/>
          <w:i/>
          <w:sz w:val="22"/>
          <w:szCs w:val="22"/>
        </w:rPr>
        <w:t>Los Comités de Transparencia tendrán las siguientes atribuciones:</w:t>
      </w:r>
    </w:p>
    <w:p w14:paraId="2A40C8CF"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VIII.</w:t>
      </w:r>
      <w:r w:rsidRPr="008E4CC1">
        <w:rPr>
          <w:rFonts w:ascii="Palatino Linotype" w:hAnsi="Palatino Linotype" w:cs="Arial"/>
          <w:i/>
          <w:sz w:val="22"/>
          <w:szCs w:val="22"/>
        </w:rPr>
        <w:t xml:space="preserve"> Aprobar, modificar o revocar la clasificación de la información;</w:t>
      </w:r>
    </w:p>
    <w:p w14:paraId="12646C38"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Artículo 132.</w:t>
      </w:r>
      <w:r w:rsidRPr="008E4CC1">
        <w:rPr>
          <w:rFonts w:ascii="Palatino Linotype" w:hAnsi="Palatino Linotype" w:cs="Arial"/>
          <w:i/>
          <w:sz w:val="22"/>
          <w:szCs w:val="22"/>
        </w:rPr>
        <w:t xml:space="preserve"> La clasificación de la información se llevará a cabo en el momento en que:</w:t>
      </w:r>
    </w:p>
    <w:p w14:paraId="31984A9B"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I.</w:t>
      </w:r>
      <w:r w:rsidRPr="008E4CC1">
        <w:rPr>
          <w:rFonts w:ascii="Palatino Linotype" w:hAnsi="Palatino Linotype" w:cs="Arial"/>
          <w:i/>
          <w:sz w:val="22"/>
          <w:szCs w:val="22"/>
        </w:rPr>
        <w:t xml:space="preserve"> Se reciba una solicitud de acceso a la información;</w:t>
      </w:r>
    </w:p>
    <w:p w14:paraId="3A72E0DE"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II.</w:t>
      </w:r>
      <w:r w:rsidRPr="008E4CC1">
        <w:rPr>
          <w:rFonts w:ascii="Palatino Linotype" w:hAnsi="Palatino Linotype" w:cs="Arial"/>
          <w:i/>
          <w:sz w:val="22"/>
          <w:szCs w:val="22"/>
        </w:rPr>
        <w:t xml:space="preserve"> Se determine mediante resolución de autoridad competente; o</w:t>
      </w:r>
    </w:p>
    <w:p w14:paraId="64298634" w14:textId="77777777" w:rsidR="005073C0" w:rsidRPr="008E4CC1" w:rsidRDefault="005073C0" w:rsidP="0028490A">
      <w:pPr>
        <w:ind w:left="851" w:right="902"/>
        <w:jc w:val="both"/>
        <w:rPr>
          <w:rFonts w:ascii="Palatino Linotype" w:hAnsi="Palatino Linotype" w:cs="Arial"/>
          <w:b/>
          <w:i/>
          <w:sz w:val="22"/>
          <w:szCs w:val="22"/>
        </w:rPr>
      </w:pPr>
      <w:r w:rsidRPr="008E4CC1">
        <w:rPr>
          <w:rFonts w:ascii="Palatino Linotype" w:hAnsi="Palatino Linotype" w:cs="Arial"/>
          <w:i/>
          <w:sz w:val="22"/>
          <w:szCs w:val="22"/>
        </w:rPr>
        <w:t>III. Se generen versiones públicas para dar cumplimiento a las obligaciones de transparencia previstas en esta Ley.</w:t>
      </w:r>
      <w:r w:rsidRPr="008E4CC1">
        <w:rPr>
          <w:rFonts w:ascii="Palatino Linotype" w:hAnsi="Palatino Linotype" w:cs="Arial"/>
          <w:b/>
          <w:i/>
          <w:sz w:val="22"/>
          <w:szCs w:val="22"/>
        </w:rPr>
        <w:t>”</w:t>
      </w:r>
    </w:p>
    <w:p w14:paraId="280E65C3"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“Segundo.-</w:t>
      </w:r>
      <w:r w:rsidRPr="008E4CC1">
        <w:rPr>
          <w:rFonts w:ascii="Palatino Linotype" w:hAnsi="Palatino Linotype" w:cs="Arial"/>
          <w:i/>
          <w:sz w:val="22"/>
          <w:szCs w:val="22"/>
        </w:rPr>
        <w:t xml:space="preserve"> Para efectos de los presentes Lineamientos Generales, se entenderá por:</w:t>
      </w:r>
    </w:p>
    <w:p w14:paraId="4B62C0C2"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lastRenderedPageBreak/>
        <w:t>XVIII.</w:t>
      </w:r>
      <w:r w:rsidRPr="008E4CC1">
        <w:rPr>
          <w:rFonts w:ascii="Palatino Linotype" w:hAnsi="Palatino Linotype" w:cs="Arial"/>
          <w:i/>
          <w:sz w:val="22"/>
          <w:szCs w:val="22"/>
        </w:rPr>
        <w:t xml:space="preserve">  </w:t>
      </w:r>
      <w:r w:rsidRPr="008E4CC1">
        <w:rPr>
          <w:rFonts w:ascii="Palatino Linotype" w:hAnsi="Palatino Linotype" w:cs="Arial"/>
          <w:b/>
          <w:i/>
          <w:sz w:val="22"/>
          <w:szCs w:val="22"/>
        </w:rPr>
        <w:t>Versión pública:</w:t>
      </w:r>
      <w:r w:rsidRPr="008E4CC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689A0EE"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Cuarto.</w:t>
      </w:r>
      <w:r w:rsidRPr="008E4CC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EF84C2" w14:textId="374924D8"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 xml:space="preserve">Los sujetos obligados deberán aplicar, de manera estricta, las excepciones al </w:t>
      </w:r>
      <w:r w:rsidR="007D22F1" w:rsidRPr="008E4CC1">
        <w:rPr>
          <w:rFonts w:ascii="Palatino Linotype" w:hAnsi="Palatino Linotype" w:cs="Arial"/>
          <w:i/>
          <w:sz w:val="22"/>
          <w:szCs w:val="22"/>
        </w:rPr>
        <w:t>Derecho de Acceso a la Información</w:t>
      </w:r>
      <w:r w:rsidRPr="008E4CC1">
        <w:rPr>
          <w:rFonts w:ascii="Palatino Linotype" w:hAnsi="Palatino Linotype" w:cs="Arial"/>
          <w:i/>
          <w:sz w:val="22"/>
          <w:szCs w:val="22"/>
        </w:rPr>
        <w:t xml:space="preserve"> y sólo podrán invocarlas cuando acrediten su procedencia.</w:t>
      </w:r>
    </w:p>
    <w:p w14:paraId="67C4C617"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Quinto.</w:t>
      </w:r>
      <w:r w:rsidRPr="008E4CC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F0425E"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Sexto.</w:t>
      </w:r>
      <w:r w:rsidRPr="008E4CC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62EB3BD"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8B23E37"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Séptimo.</w:t>
      </w:r>
      <w:r w:rsidRPr="008E4CC1">
        <w:rPr>
          <w:rFonts w:ascii="Palatino Linotype" w:hAnsi="Palatino Linotype" w:cs="Arial"/>
          <w:i/>
          <w:sz w:val="22"/>
          <w:szCs w:val="22"/>
        </w:rPr>
        <w:t xml:space="preserve"> La clasificación de la información se llevará a cabo en el momento en que:</w:t>
      </w:r>
    </w:p>
    <w:p w14:paraId="4909ABAE"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I.</w:t>
      </w:r>
      <w:r w:rsidRPr="008E4CC1">
        <w:rPr>
          <w:rFonts w:ascii="Palatino Linotype" w:hAnsi="Palatino Linotype" w:cs="Arial"/>
          <w:i/>
          <w:sz w:val="22"/>
          <w:szCs w:val="22"/>
        </w:rPr>
        <w:t xml:space="preserve">        Se reciba una solicitud de acceso a la información;</w:t>
      </w:r>
    </w:p>
    <w:p w14:paraId="130C1B0A"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II.</w:t>
      </w:r>
      <w:r w:rsidRPr="008E4CC1">
        <w:rPr>
          <w:rFonts w:ascii="Palatino Linotype" w:hAnsi="Palatino Linotype" w:cs="Arial"/>
          <w:i/>
          <w:sz w:val="22"/>
          <w:szCs w:val="22"/>
        </w:rPr>
        <w:t xml:space="preserve">       Se determine mediante resolución de autoridad competente, o</w:t>
      </w:r>
    </w:p>
    <w:p w14:paraId="52760687"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III.</w:t>
      </w:r>
      <w:r w:rsidRPr="008E4CC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4E55637"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3D294868"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Octavo.</w:t>
      </w:r>
      <w:r w:rsidRPr="008E4CC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3CBA21B"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6616EE53"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8C1E48F"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16A05D5"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B6EABF3"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Noveno.</w:t>
      </w:r>
      <w:r w:rsidRPr="008E4CC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FC74E83"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b/>
          <w:i/>
          <w:sz w:val="22"/>
          <w:szCs w:val="22"/>
        </w:rPr>
        <w:t>Décimo.</w:t>
      </w:r>
      <w:r w:rsidRPr="008E4CC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C1BCB23" w14:textId="77777777" w:rsidR="005073C0" w:rsidRPr="008E4CC1" w:rsidRDefault="005073C0" w:rsidP="0028490A">
      <w:pPr>
        <w:ind w:left="851" w:right="902"/>
        <w:jc w:val="both"/>
        <w:rPr>
          <w:rFonts w:ascii="Palatino Linotype" w:hAnsi="Palatino Linotype" w:cs="Arial"/>
          <w:i/>
          <w:sz w:val="22"/>
          <w:szCs w:val="22"/>
        </w:rPr>
      </w:pPr>
      <w:r w:rsidRPr="008E4CC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14CC580" w14:textId="77777777" w:rsidR="005073C0" w:rsidRPr="008E4CC1" w:rsidRDefault="005073C0" w:rsidP="0028490A">
      <w:pPr>
        <w:ind w:left="851" w:right="899"/>
        <w:jc w:val="both"/>
        <w:rPr>
          <w:rFonts w:ascii="Palatino Linotype" w:hAnsi="Palatino Linotype" w:cs="Arial"/>
          <w:b/>
          <w:i/>
          <w:sz w:val="22"/>
          <w:szCs w:val="22"/>
        </w:rPr>
      </w:pPr>
      <w:r w:rsidRPr="008E4CC1">
        <w:rPr>
          <w:rFonts w:ascii="Palatino Linotype" w:hAnsi="Palatino Linotype" w:cs="Arial"/>
          <w:b/>
          <w:i/>
          <w:sz w:val="22"/>
          <w:szCs w:val="22"/>
        </w:rPr>
        <w:t>Décimo primero.</w:t>
      </w:r>
      <w:r w:rsidRPr="008E4CC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E4CC1">
        <w:rPr>
          <w:rFonts w:ascii="Palatino Linotype" w:hAnsi="Palatino Linotype" w:cs="Arial"/>
          <w:b/>
          <w:i/>
          <w:sz w:val="22"/>
          <w:szCs w:val="22"/>
        </w:rPr>
        <w:t>”</w:t>
      </w:r>
    </w:p>
    <w:p w14:paraId="4941736D" w14:textId="77777777" w:rsidR="005073C0" w:rsidRPr="008E4CC1" w:rsidRDefault="005073C0" w:rsidP="0028490A">
      <w:pPr>
        <w:ind w:left="851" w:right="899"/>
        <w:jc w:val="both"/>
        <w:rPr>
          <w:rFonts w:ascii="Palatino Linotype" w:hAnsi="Palatino Linotype" w:cs="Arial"/>
          <w:b/>
          <w:bCs/>
          <w:i/>
        </w:rPr>
      </w:pPr>
    </w:p>
    <w:p w14:paraId="6EF5F1B7" w14:textId="6B043C72" w:rsidR="005073C0" w:rsidRPr="008E4CC1" w:rsidRDefault="005073C0" w:rsidP="0028490A">
      <w:pPr>
        <w:spacing w:line="360" w:lineRule="auto"/>
        <w:jc w:val="both"/>
        <w:rPr>
          <w:rFonts w:ascii="Palatino Linotype" w:hAnsi="Palatino Linotype" w:cs="Arial"/>
        </w:rPr>
      </w:pPr>
      <w:r w:rsidRPr="008E4CC1">
        <w:rPr>
          <w:rFonts w:ascii="Palatino Linotype" w:hAnsi="Palatino Linotype" w:cs="Arial"/>
        </w:rPr>
        <w:t xml:space="preserve">De este modo, en armonía entre los principios constitucionales de </w:t>
      </w:r>
      <w:r w:rsidR="00D979E9" w:rsidRPr="008E4CC1">
        <w:rPr>
          <w:rFonts w:ascii="Palatino Linotype" w:hAnsi="Palatino Linotype" w:cs="Arial"/>
        </w:rPr>
        <w:t>M</w:t>
      </w:r>
      <w:r w:rsidRPr="008E4CC1">
        <w:rPr>
          <w:rFonts w:ascii="Palatino Linotype" w:hAnsi="Palatino Linotype" w:cs="Arial"/>
        </w:rPr>
        <w:t xml:space="preserve">áxima </w:t>
      </w:r>
      <w:r w:rsidR="00D979E9" w:rsidRPr="008E4CC1">
        <w:rPr>
          <w:rFonts w:ascii="Palatino Linotype" w:hAnsi="Palatino Linotype" w:cs="Arial"/>
        </w:rPr>
        <w:t>P</w:t>
      </w:r>
      <w:r w:rsidRPr="008E4CC1">
        <w:rPr>
          <w:rFonts w:ascii="Palatino Linotype" w:hAnsi="Palatino Linotype" w:cs="Arial"/>
        </w:rPr>
        <w:t xml:space="preserve">ublicidad y de </w:t>
      </w:r>
      <w:r w:rsidR="00D979E9" w:rsidRPr="008E4CC1">
        <w:rPr>
          <w:rFonts w:ascii="Palatino Linotype" w:hAnsi="Palatino Linotype" w:cs="Arial"/>
        </w:rPr>
        <w:t>P</w:t>
      </w:r>
      <w:r w:rsidRPr="008E4CC1">
        <w:rPr>
          <w:rFonts w:ascii="Palatino Linotype" w:hAnsi="Palatino Linotype" w:cs="Arial"/>
        </w:rPr>
        <w:t xml:space="preserve">rotección de </w:t>
      </w:r>
      <w:r w:rsidR="00D979E9" w:rsidRPr="008E4CC1">
        <w:rPr>
          <w:rFonts w:ascii="Palatino Linotype" w:hAnsi="Palatino Linotype" w:cs="Arial"/>
        </w:rPr>
        <w:t>D</w:t>
      </w:r>
      <w:r w:rsidRPr="008E4CC1">
        <w:rPr>
          <w:rFonts w:ascii="Palatino Linotype" w:hAnsi="Palatino Linotype" w:cs="Arial"/>
        </w:rPr>
        <w:t xml:space="preserve">atos </w:t>
      </w:r>
      <w:r w:rsidR="00D979E9" w:rsidRPr="008E4CC1">
        <w:rPr>
          <w:rFonts w:ascii="Palatino Linotype" w:hAnsi="Palatino Linotype" w:cs="Arial"/>
        </w:rPr>
        <w:t>P</w:t>
      </w:r>
      <w:r w:rsidRPr="008E4CC1">
        <w:rPr>
          <w:rFonts w:ascii="Palatino Linotype" w:hAnsi="Palatino Linotype" w:cs="Arial"/>
        </w:rPr>
        <w:t>ersonales, la ley permite la elaboración de versiones públicas en las que se suprima aquella información relacionada con la vida privada de los particulares.</w:t>
      </w:r>
    </w:p>
    <w:p w14:paraId="6C46E081" w14:textId="77777777" w:rsidR="005073C0" w:rsidRPr="008E4CC1" w:rsidRDefault="005073C0" w:rsidP="0028490A">
      <w:pPr>
        <w:spacing w:line="360" w:lineRule="auto"/>
        <w:ind w:right="-93"/>
        <w:jc w:val="both"/>
        <w:rPr>
          <w:rFonts w:ascii="Palatino Linotype" w:hAnsi="Palatino Linotype" w:cs="Arial"/>
          <w:lang w:eastAsia="es-MX"/>
        </w:rPr>
      </w:pPr>
    </w:p>
    <w:p w14:paraId="761FABC6" w14:textId="75613E29" w:rsidR="005073C0" w:rsidRPr="008E4CC1" w:rsidRDefault="005073C0" w:rsidP="0028490A">
      <w:pPr>
        <w:autoSpaceDE w:val="0"/>
        <w:autoSpaceDN w:val="0"/>
        <w:adjustRightInd w:val="0"/>
        <w:spacing w:line="360" w:lineRule="auto"/>
        <w:ind w:right="-91"/>
        <w:jc w:val="both"/>
        <w:rPr>
          <w:rFonts w:ascii="Palatino Linotype" w:hAnsi="Palatino Linotype" w:cs="Arial"/>
          <w:lang w:eastAsia="es-CO"/>
        </w:rPr>
      </w:pPr>
      <w:r w:rsidRPr="008E4CC1">
        <w:rPr>
          <w:rFonts w:ascii="Palatino Linotype" w:hAnsi="Palatino Linotype" w:cs="Arial"/>
        </w:rPr>
        <w:lastRenderedPageBreak/>
        <w:t xml:space="preserve">Consecuentemente, se destaca que la versión pública que elabore </w:t>
      </w:r>
      <w:r w:rsidRPr="008E4CC1">
        <w:rPr>
          <w:rFonts w:ascii="Palatino Linotype" w:hAnsi="Palatino Linotype" w:cs="Arial"/>
          <w:b/>
        </w:rPr>
        <w:t>EL SUJETO OBLIGADO</w:t>
      </w:r>
      <w:r w:rsidRPr="008E4CC1">
        <w:rPr>
          <w:rFonts w:ascii="Palatino Linotype" w:hAnsi="Palatino Linotype" w:cs="Arial"/>
        </w:rPr>
        <w:t xml:space="preserve"> debe cumplir con las formalidades exigidas en la Ley, por lo que para tal efecto emitirá el </w:t>
      </w:r>
      <w:r w:rsidRPr="008E4CC1">
        <w:rPr>
          <w:rFonts w:ascii="Palatino Linotype" w:hAnsi="Palatino Linotype" w:cs="Arial"/>
          <w:b/>
        </w:rPr>
        <w:t>Acuerdo del Comité de Transparencia</w:t>
      </w:r>
      <w:r w:rsidRPr="008E4CC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E4CC1">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w:t>
      </w:r>
      <w:r w:rsidR="007D22F1" w:rsidRPr="008E4CC1">
        <w:rPr>
          <w:rFonts w:ascii="Palatino Linotype" w:hAnsi="Palatino Linotype" w:cs="Arial"/>
          <w:lang w:eastAsia="es-CO"/>
        </w:rPr>
        <w:t>Derecho de Acceso a la Información</w:t>
      </w:r>
      <w:r w:rsidRPr="008E4CC1">
        <w:rPr>
          <w:rFonts w:ascii="Palatino Linotype" w:hAnsi="Palatino Linotype" w:cs="Arial"/>
          <w:lang w:eastAsia="es-CO"/>
        </w:rPr>
        <w:t xml:space="preserve"> del solicitante.</w:t>
      </w:r>
    </w:p>
    <w:p w14:paraId="380DAEF6" w14:textId="77777777" w:rsidR="005073C0" w:rsidRPr="008E4CC1" w:rsidRDefault="005073C0" w:rsidP="0028490A">
      <w:pPr>
        <w:spacing w:line="360" w:lineRule="auto"/>
        <w:jc w:val="both"/>
        <w:rPr>
          <w:rFonts w:ascii="Palatino Linotype" w:hAnsi="Palatino Linotype"/>
        </w:rPr>
      </w:pPr>
    </w:p>
    <w:p w14:paraId="2D7546C5" w14:textId="14178364" w:rsidR="00B14126" w:rsidRPr="008E4CC1" w:rsidRDefault="00B14126" w:rsidP="0028490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En razón de lo anteriormente expuesto, este Instituto estima que las razones o motivos de inconformidad hechos valer por </w:t>
      </w:r>
      <w:r w:rsidR="00C30F10" w:rsidRPr="008E4CC1">
        <w:rPr>
          <w:rFonts w:ascii="Palatino Linotype" w:hAnsi="Palatino Linotype" w:cs="Arial"/>
          <w:b/>
          <w:color w:val="000000" w:themeColor="text1"/>
        </w:rPr>
        <w:t>EL</w:t>
      </w:r>
      <w:r w:rsidRPr="008E4CC1">
        <w:rPr>
          <w:rFonts w:ascii="Palatino Linotype" w:hAnsi="Palatino Linotype" w:cs="Arial"/>
          <w:b/>
          <w:color w:val="000000" w:themeColor="text1"/>
        </w:rPr>
        <w:t xml:space="preserve"> RECURRENTE</w:t>
      </w:r>
      <w:r w:rsidRPr="008E4CC1">
        <w:rPr>
          <w:rFonts w:ascii="Palatino Linotype" w:hAnsi="Palatino Linotype" w:cs="Arial"/>
          <w:color w:val="000000" w:themeColor="text1"/>
        </w:rPr>
        <w:t xml:space="preserve"> devienen </w:t>
      </w:r>
      <w:r w:rsidRPr="008E4CC1">
        <w:rPr>
          <w:rFonts w:ascii="Palatino Linotype" w:hAnsi="Palatino Linotype" w:cs="Arial"/>
          <w:b/>
          <w:color w:val="000000" w:themeColor="text1"/>
        </w:rPr>
        <w:t>fundadas</w:t>
      </w:r>
      <w:r w:rsidRPr="008E4CC1">
        <w:rPr>
          <w:rFonts w:ascii="Palatino Linotype" w:hAnsi="Palatino Linotype" w:cs="Arial"/>
          <w:color w:val="000000" w:themeColor="text1"/>
        </w:rPr>
        <w:t xml:space="preserve"> y suficientes para </w:t>
      </w:r>
      <w:r w:rsidR="0085042E" w:rsidRPr="008E4CC1">
        <w:rPr>
          <w:rFonts w:ascii="Palatino Linotype" w:hAnsi="Palatino Linotype" w:cs="Arial"/>
          <w:b/>
          <w:color w:val="000000" w:themeColor="text1"/>
        </w:rPr>
        <w:t>MODIFICAR</w:t>
      </w:r>
      <w:r w:rsidRPr="008E4CC1">
        <w:rPr>
          <w:rFonts w:ascii="Palatino Linotype" w:hAnsi="Palatino Linotype" w:cs="Arial"/>
          <w:color w:val="000000" w:themeColor="text1"/>
        </w:rPr>
        <w:t xml:space="preserve"> la respuesta del </w:t>
      </w:r>
      <w:r w:rsidRPr="008E4CC1">
        <w:rPr>
          <w:rFonts w:ascii="Palatino Linotype" w:hAnsi="Palatino Linotype" w:cs="Arial"/>
          <w:b/>
          <w:color w:val="000000" w:themeColor="text1"/>
        </w:rPr>
        <w:t>SUJETO OBLIGADO</w:t>
      </w:r>
      <w:r w:rsidRPr="008E4CC1">
        <w:rPr>
          <w:rFonts w:ascii="Palatino Linotype" w:hAnsi="Palatino Linotype" w:cs="Arial"/>
          <w:color w:val="000000" w:themeColor="text1"/>
        </w:rPr>
        <w:t xml:space="preserve"> y ordenarle haga entrega de la información descrita en el presente Considerando.</w:t>
      </w:r>
    </w:p>
    <w:p w14:paraId="4B3B746A" w14:textId="77777777" w:rsidR="00BE380F" w:rsidRPr="008E4CC1" w:rsidRDefault="00BE380F" w:rsidP="0028490A">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90D8C63" w14:textId="47C83ADD" w:rsidR="00B852BD" w:rsidRPr="008E4CC1" w:rsidRDefault="00D0085F" w:rsidP="0028490A">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r w:rsidRPr="008E4CC1">
        <w:rPr>
          <w:rFonts w:ascii="Palatino Linotype" w:eastAsiaTheme="minorHAnsi" w:hAnsi="Palatino Linotype"/>
          <w:color w:val="000000" w:themeColor="text1"/>
          <w:lang w:eastAsia="es-ES_tradnl"/>
        </w:rPr>
        <w:t xml:space="preserve">Por lo que, con fundamento en lo previsto </w:t>
      </w:r>
      <w:r w:rsidR="00B852BD" w:rsidRPr="008E4CC1">
        <w:rPr>
          <w:rFonts w:ascii="Palatino Linotype" w:eastAsiaTheme="minorHAnsi" w:hAnsi="Palatino Linotype"/>
          <w:color w:val="000000" w:themeColor="text1"/>
          <w:lang w:eastAsia="es-ES_tradnl"/>
        </w:rPr>
        <w:t xml:space="preserve">en los artículos 5, </w:t>
      </w:r>
      <w:r w:rsidR="0035219E" w:rsidRPr="008E4CC1">
        <w:rPr>
          <w:rFonts w:ascii="Palatino Linotype" w:eastAsiaTheme="minorHAnsi" w:hAnsi="Palatino Linotype"/>
          <w:color w:val="000000" w:themeColor="text1"/>
          <w:lang w:eastAsia="es-ES_tradnl"/>
        </w:rPr>
        <w:t>párrafos trigésimos, trigésimos primero y trigésimos segundos</w:t>
      </w:r>
      <w:r w:rsidR="00B852BD" w:rsidRPr="008E4CC1">
        <w:rPr>
          <w:rFonts w:ascii="Palatino Linotype" w:eastAsiaTheme="minorHAnsi" w:hAnsi="Palatino Linotype"/>
          <w:color w:val="000000" w:themeColor="text1"/>
          <w:lang w:eastAsia="es-ES_tradnl"/>
        </w:rPr>
        <w:t>,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49E80D0" w14:textId="77777777" w:rsidR="00977F35" w:rsidRPr="008E4CC1" w:rsidRDefault="00977F35" w:rsidP="0028490A">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8E4CC1" w:rsidRDefault="00A23064" w:rsidP="0028490A">
      <w:pPr>
        <w:jc w:val="center"/>
        <w:rPr>
          <w:rFonts w:ascii="Palatino Linotype" w:hAnsi="Palatino Linotype"/>
          <w:b/>
          <w:color w:val="000000" w:themeColor="text1"/>
          <w:sz w:val="28"/>
        </w:rPr>
      </w:pPr>
      <w:r w:rsidRPr="008E4CC1">
        <w:rPr>
          <w:rFonts w:ascii="Palatino Linotype" w:hAnsi="Palatino Linotype"/>
          <w:b/>
          <w:color w:val="000000" w:themeColor="text1"/>
          <w:sz w:val="28"/>
        </w:rPr>
        <w:t>R E S U E L V E</w:t>
      </w:r>
    </w:p>
    <w:p w14:paraId="6099922F" w14:textId="77777777" w:rsidR="007A666E" w:rsidRPr="008E4CC1" w:rsidRDefault="007A666E" w:rsidP="0028490A">
      <w:pPr>
        <w:jc w:val="center"/>
        <w:rPr>
          <w:rFonts w:ascii="Palatino Linotype" w:hAnsi="Palatino Linotype"/>
          <w:b/>
          <w:color w:val="000000" w:themeColor="text1"/>
          <w:sz w:val="28"/>
        </w:rPr>
      </w:pPr>
    </w:p>
    <w:p w14:paraId="07C35695" w14:textId="0B32783D" w:rsidR="006077EA" w:rsidRPr="008E4CC1" w:rsidRDefault="006077EA" w:rsidP="0028490A">
      <w:pPr>
        <w:spacing w:line="360" w:lineRule="auto"/>
        <w:jc w:val="both"/>
        <w:rPr>
          <w:rFonts w:ascii="Palatino Linotype" w:hAnsi="Palatino Linotype" w:cs="Arial"/>
          <w:color w:val="000000" w:themeColor="text1"/>
        </w:rPr>
      </w:pPr>
      <w:r w:rsidRPr="008E4CC1">
        <w:rPr>
          <w:rFonts w:ascii="Palatino Linotype" w:hAnsi="Palatino Linotype" w:cs="Arial"/>
          <w:b/>
          <w:color w:val="000000" w:themeColor="text1"/>
          <w:sz w:val="28"/>
          <w:szCs w:val="28"/>
        </w:rPr>
        <w:t>PRIMERO</w:t>
      </w:r>
      <w:r w:rsidRPr="008E4CC1">
        <w:rPr>
          <w:rFonts w:ascii="Palatino Linotype" w:hAnsi="Palatino Linotype" w:cs="Arial"/>
          <w:color w:val="000000" w:themeColor="text1"/>
          <w:sz w:val="28"/>
          <w:szCs w:val="28"/>
        </w:rPr>
        <w:t>.</w:t>
      </w:r>
      <w:r w:rsidRPr="008E4CC1">
        <w:rPr>
          <w:rFonts w:ascii="Palatino Linotype" w:hAnsi="Palatino Linotype" w:cs="Arial"/>
          <w:color w:val="000000" w:themeColor="text1"/>
        </w:rPr>
        <w:t xml:space="preserve"> Resultan </w:t>
      </w:r>
      <w:r w:rsidRPr="008E4CC1">
        <w:rPr>
          <w:rFonts w:ascii="Palatino Linotype" w:hAnsi="Palatino Linotype" w:cs="Arial"/>
          <w:b/>
          <w:color w:val="000000" w:themeColor="text1"/>
        </w:rPr>
        <w:t>fundadas</w:t>
      </w:r>
      <w:r w:rsidRPr="008E4CC1">
        <w:rPr>
          <w:rFonts w:ascii="Palatino Linotype" w:hAnsi="Palatino Linotype" w:cs="Arial"/>
          <w:color w:val="000000" w:themeColor="text1"/>
        </w:rPr>
        <w:t xml:space="preserve"> las razones o motivos de inconformidad planteadas por </w:t>
      </w:r>
      <w:r w:rsidR="00C30F10" w:rsidRPr="008E4CC1">
        <w:rPr>
          <w:rFonts w:ascii="Palatino Linotype" w:hAnsi="Palatino Linotype" w:cs="Arial"/>
          <w:b/>
          <w:color w:val="000000" w:themeColor="text1"/>
        </w:rPr>
        <w:t>EL</w:t>
      </w:r>
      <w:r w:rsidRPr="008E4CC1">
        <w:rPr>
          <w:rFonts w:ascii="Palatino Linotype" w:hAnsi="Palatino Linotype" w:cs="Arial"/>
          <w:b/>
          <w:color w:val="000000" w:themeColor="text1"/>
        </w:rPr>
        <w:t xml:space="preserve"> RECURRENTE</w:t>
      </w:r>
      <w:r w:rsidRPr="008E4CC1">
        <w:rPr>
          <w:rFonts w:ascii="Palatino Linotype" w:hAnsi="Palatino Linotype" w:cs="Arial"/>
          <w:color w:val="000000" w:themeColor="text1"/>
        </w:rPr>
        <w:t xml:space="preserve">, en términos del Considerando </w:t>
      </w:r>
      <w:r w:rsidRPr="008E4CC1">
        <w:rPr>
          <w:rFonts w:ascii="Palatino Linotype" w:hAnsi="Palatino Linotype" w:cs="Arial"/>
          <w:b/>
          <w:color w:val="000000" w:themeColor="text1"/>
        </w:rPr>
        <w:t>QUINTO</w:t>
      </w:r>
      <w:r w:rsidRPr="008E4CC1">
        <w:rPr>
          <w:rFonts w:ascii="Palatino Linotype" w:hAnsi="Palatino Linotype" w:cs="Arial"/>
          <w:color w:val="000000" w:themeColor="text1"/>
        </w:rPr>
        <w:t xml:space="preserve"> de la presente resolución.</w:t>
      </w:r>
    </w:p>
    <w:p w14:paraId="6BDD5902" w14:textId="77777777" w:rsidR="006077EA" w:rsidRPr="008E4CC1" w:rsidRDefault="006077EA" w:rsidP="0028490A">
      <w:pPr>
        <w:spacing w:line="360" w:lineRule="auto"/>
        <w:jc w:val="both"/>
        <w:rPr>
          <w:rFonts w:ascii="Palatino Linotype" w:hAnsi="Palatino Linotype" w:cs="Arial"/>
          <w:color w:val="000000" w:themeColor="text1"/>
        </w:rPr>
      </w:pPr>
    </w:p>
    <w:p w14:paraId="25AC9B7D" w14:textId="194F44B2" w:rsidR="006077EA" w:rsidRPr="008E4CC1" w:rsidRDefault="006077EA" w:rsidP="0028490A">
      <w:pPr>
        <w:spacing w:line="360" w:lineRule="auto"/>
        <w:jc w:val="both"/>
        <w:rPr>
          <w:rFonts w:ascii="Palatino Linotype" w:hAnsi="Palatino Linotype" w:cs="Arial"/>
          <w:color w:val="000000" w:themeColor="text1"/>
        </w:rPr>
      </w:pPr>
      <w:r w:rsidRPr="008E4CC1">
        <w:rPr>
          <w:rFonts w:ascii="Palatino Linotype" w:hAnsi="Palatino Linotype" w:cs="Arial"/>
          <w:b/>
          <w:color w:val="000000" w:themeColor="text1"/>
          <w:sz w:val="28"/>
          <w:szCs w:val="28"/>
        </w:rPr>
        <w:t>SEGUNDO</w:t>
      </w:r>
      <w:r w:rsidRPr="008E4CC1">
        <w:rPr>
          <w:rFonts w:ascii="Palatino Linotype" w:hAnsi="Palatino Linotype" w:cs="Arial"/>
          <w:color w:val="000000" w:themeColor="text1"/>
          <w:sz w:val="28"/>
          <w:szCs w:val="28"/>
        </w:rPr>
        <w:t>.</w:t>
      </w:r>
      <w:r w:rsidRPr="008E4CC1">
        <w:rPr>
          <w:rFonts w:ascii="Palatino Linotype" w:hAnsi="Palatino Linotype" w:cs="Arial"/>
          <w:color w:val="000000" w:themeColor="text1"/>
        </w:rPr>
        <w:t xml:space="preserve"> </w:t>
      </w:r>
      <w:r w:rsidRPr="008E4CC1">
        <w:rPr>
          <w:rFonts w:ascii="Palatino Linotype" w:eastAsia="Calibri" w:hAnsi="Palatino Linotype" w:cs="Arial"/>
          <w:color w:val="000000" w:themeColor="text1"/>
        </w:rPr>
        <w:t xml:space="preserve">Se </w:t>
      </w:r>
      <w:r w:rsidR="0085042E" w:rsidRPr="008E4CC1">
        <w:rPr>
          <w:rFonts w:ascii="Palatino Linotype" w:eastAsia="Calibri" w:hAnsi="Palatino Linotype" w:cs="Arial"/>
          <w:b/>
          <w:color w:val="000000" w:themeColor="text1"/>
        </w:rPr>
        <w:t>MODIFICA</w:t>
      </w:r>
      <w:r w:rsidRPr="008E4CC1">
        <w:rPr>
          <w:rFonts w:ascii="Palatino Linotype" w:eastAsia="Calibri" w:hAnsi="Palatino Linotype" w:cs="Arial"/>
          <w:b/>
          <w:color w:val="000000" w:themeColor="text1"/>
        </w:rPr>
        <w:t xml:space="preserve"> </w:t>
      </w:r>
      <w:r w:rsidRPr="008E4CC1">
        <w:rPr>
          <w:rFonts w:ascii="Palatino Linotype" w:eastAsia="Calibri" w:hAnsi="Palatino Linotype" w:cs="Arial"/>
          <w:color w:val="000000" w:themeColor="text1"/>
        </w:rPr>
        <w:t xml:space="preserve">la respuesta proporcionada por </w:t>
      </w:r>
      <w:r w:rsidRPr="008E4CC1">
        <w:rPr>
          <w:rFonts w:ascii="Palatino Linotype" w:eastAsia="Calibri" w:hAnsi="Palatino Linotype" w:cs="Arial"/>
          <w:b/>
          <w:color w:val="000000" w:themeColor="text1"/>
        </w:rPr>
        <w:t xml:space="preserve">EL SUJETO OBLIGADO </w:t>
      </w:r>
      <w:r w:rsidRPr="008E4CC1">
        <w:rPr>
          <w:rFonts w:ascii="Palatino Linotype" w:eastAsia="Calibri" w:hAnsi="Palatino Linotype" w:cs="Arial"/>
          <w:color w:val="000000" w:themeColor="text1"/>
        </w:rPr>
        <w:t xml:space="preserve">y se </w:t>
      </w:r>
      <w:r w:rsidRPr="008E4CC1">
        <w:rPr>
          <w:rFonts w:ascii="Palatino Linotype" w:eastAsia="Calibri" w:hAnsi="Palatino Linotype" w:cs="Arial"/>
          <w:b/>
          <w:color w:val="000000" w:themeColor="text1"/>
        </w:rPr>
        <w:t xml:space="preserve">ordena </w:t>
      </w:r>
      <w:r w:rsidRPr="008E4CC1">
        <w:rPr>
          <w:rFonts w:ascii="Palatino Linotype" w:eastAsia="Calibri" w:hAnsi="Palatino Linotype" w:cs="Arial"/>
          <w:color w:val="000000" w:themeColor="text1"/>
        </w:rPr>
        <w:t xml:space="preserve">atienda la solicitud de información que dio origen al </w:t>
      </w:r>
      <w:r w:rsidR="003B1FBB" w:rsidRPr="008E4CC1">
        <w:rPr>
          <w:rFonts w:ascii="Palatino Linotype" w:eastAsia="Calibri" w:hAnsi="Palatino Linotype" w:cs="Arial"/>
          <w:color w:val="000000" w:themeColor="text1"/>
        </w:rPr>
        <w:t>R</w:t>
      </w:r>
      <w:r w:rsidRPr="008E4CC1">
        <w:rPr>
          <w:rFonts w:ascii="Palatino Linotype" w:eastAsia="Calibri" w:hAnsi="Palatino Linotype" w:cs="Arial"/>
          <w:color w:val="000000" w:themeColor="text1"/>
        </w:rPr>
        <w:t xml:space="preserve">ecurso de </w:t>
      </w:r>
      <w:r w:rsidR="003B1FBB" w:rsidRPr="008E4CC1">
        <w:rPr>
          <w:rFonts w:ascii="Palatino Linotype" w:eastAsia="Calibri" w:hAnsi="Palatino Linotype" w:cs="Arial"/>
          <w:color w:val="000000" w:themeColor="text1"/>
        </w:rPr>
        <w:t>R</w:t>
      </w:r>
      <w:r w:rsidRPr="008E4CC1">
        <w:rPr>
          <w:rFonts w:ascii="Palatino Linotype" w:eastAsia="Calibri" w:hAnsi="Palatino Linotype" w:cs="Arial"/>
          <w:color w:val="000000" w:themeColor="text1"/>
        </w:rPr>
        <w:t xml:space="preserve">evisión </w:t>
      </w:r>
      <w:r w:rsidR="005073C0" w:rsidRPr="008E4CC1">
        <w:rPr>
          <w:rFonts w:ascii="Palatino Linotype" w:eastAsia="Calibri" w:hAnsi="Palatino Linotype" w:cs="Arial"/>
          <w:b/>
          <w:color w:val="000000" w:themeColor="text1"/>
        </w:rPr>
        <w:t>00</w:t>
      </w:r>
      <w:r w:rsidR="0085042E" w:rsidRPr="008E4CC1">
        <w:rPr>
          <w:rFonts w:ascii="Palatino Linotype" w:eastAsia="Calibri" w:hAnsi="Palatino Linotype" w:cs="Arial"/>
          <w:b/>
          <w:color w:val="000000" w:themeColor="text1"/>
        </w:rPr>
        <w:t>197</w:t>
      </w:r>
      <w:r w:rsidR="005073C0" w:rsidRPr="008E4CC1">
        <w:rPr>
          <w:rFonts w:ascii="Palatino Linotype" w:eastAsia="Calibri" w:hAnsi="Palatino Linotype" w:cs="Arial"/>
          <w:b/>
          <w:color w:val="000000" w:themeColor="text1"/>
        </w:rPr>
        <w:t>/INFOEM/IP/RR/2022</w:t>
      </w:r>
      <w:r w:rsidRPr="008E4CC1">
        <w:rPr>
          <w:rFonts w:ascii="Palatino Linotype" w:hAnsi="Palatino Linotype" w:cs="Arial"/>
          <w:color w:val="000000" w:themeColor="text1"/>
        </w:rPr>
        <w:t xml:space="preserve">, en términos del Considerando </w:t>
      </w:r>
      <w:r w:rsidRPr="008E4CC1">
        <w:rPr>
          <w:rFonts w:ascii="Palatino Linotype" w:hAnsi="Palatino Linotype" w:cs="Arial"/>
          <w:b/>
          <w:color w:val="000000" w:themeColor="text1"/>
        </w:rPr>
        <w:t>QUINTO</w:t>
      </w:r>
      <w:r w:rsidRPr="008E4CC1">
        <w:rPr>
          <w:rFonts w:ascii="Palatino Linotype" w:hAnsi="Palatino Linotype" w:cs="Arial"/>
          <w:color w:val="000000" w:themeColor="text1"/>
        </w:rPr>
        <w:t xml:space="preserve"> de la presen</w:t>
      </w:r>
      <w:r w:rsidR="000C7F93" w:rsidRPr="008E4CC1">
        <w:rPr>
          <w:rFonts w:ascii="Palatino Linotype" w:hAnsi="Palatino Linotype" w:cs="Arial"/>
          <w:color w:val="000000" w:themeColor="text1"/>
        </w:rPr>
        <w:t>te resolución, y haga entrega a</w:t>
      </w:r>
      <w:r w:rsidR="00C30F10" w:rsidRPr="008E4CC1">
        <w:rPr>
          <w:rFonts w:ascii="Palatino Linotype" w:hAnsi="Palatino Linotype" w:cs="Arial"/>
          <w:color w:val="000000" w:themeColor="text1"/>
        </w:rPr>
        <w:t>l</w:t>
      </w:r>
      <w:r w:rsidRPr="008E4CC1">
        <w:rPr>
          <w:rFonts w:ascii="Palatino Linotype" w:hAnsi="Palatino Linotype" w:cs="Arial"/>
          <w:b/>
          <w:color w:val="000000" w:themeColor="text1"/>
        </w:rPr>
        <w:t xml:space="preserve"> RECURRENTE</w:t>
      </w:r>
      <w:r w:rsidRPr="008E4CC1">
        <w:rPr>
          <w:rFonts w:ascii="Palatino Linotype" w:hAnsi="Palatino Linotype" w:cs="Arial"/>
          <w:color w:val="000000" w:themeColor="text1"/>
        </w:rPr>
        <w:t xml:space="preserve">, vía </w:t>
      </w:r>
      <w:r w:rsidR="000B0510" w:rsidRPr="008E4CC1">
        <w:rPr>
          <w:rFonts w:ascii="Palatino Linotype" w:hAnsi="Palatino Linotype" w:cs="Arial"/>
          <w:b/>
          <w:color w:val="000000" w:themeColor="text1"/>
        </w:rPr>
        <w:t xml:space="preserve">SAIMEX, </w:t>
      </w:r>
      <w:r w:rsidR="00022F30" w:rsidRPr="008E4CC1">
        <w:rPr>
          <w:rFonts w:ascii="Palatino Linotype" w:hAnsi="Palatino Linotype" w:cs="Arial"/>
          <w:color w:val="000000" w:themeColor="text1"/>
          <w:lang w:val="es-ES"/>
        </w:rPr>
        <w:t xml:space="preserve">previa </w:t>
      </w:r>
      <w:r w:rsidR="00022F30" w:rsidRPr="008E4CC1">
        <w:rPr>
          <w:rFonts w:ascii="Palatino Linotype" w:hAnsi="Palatino Linotype" w:cs="Arial"/>
          <w:b/>
          <w:color w:val="000000" w:themeColor="text1"/>
          <w:lang w:val="es-ES"/>
        </w:rPr>
        <w:t xml:space="preserve">búsqueda exhaustiva y razonable </w:t>
      </w:r>
      <w:r w:rsidR="005073C0" w:rsidRPr="008E4CC1">
        <w:rPr>
          <w:rFonts w:ascii="Palatino Linotype" w:hAnsi="Palatino Linotype" w:cs="Arial"/>
          <w:color w:val="000000" w:themeColor="text1"/>
        </w:rPr>
        <w:t xml:space="preserve">de ser procedente en </w:t>
      </w:r>
      <w:r w:rsidR="005073C0" w:rsidRPr="008E4CC1">
        <w:rPr>
          <w:rFonts w:ascii="Palatino Linotype" w:hAnsi="Palatino Linotype" w:cs="Arial"/>
          <w:b/>
          <w:color w:val="000000" w:themeColor="text1"/>
        </w:rPr>
        <w:t xml:space="preserve">versión pública </w:t>
      </w:r>
      <w:r w:rsidR="00B803A4" w:rsidRPr="008E4CC1">
        <w:rPr>
          <w:rFonts w:ascii="Palatino Linotype" w:hAnsi="Palatino Linotype" w:cs="Arial"/>
          <w:bCs/>
          <w:color w:val="000000" w:themeColor="text1"/>
        </w:rPr>
        <w:t xml:space="preserve">el o los documentos donde conste </w:t>
      </w:r>
      <w:r w:rsidRPr="008E4CC1">
        <w:rPr>
          <w:rFonts w:ascii="Palatino Linotype" w:hAnsi="Palatino Linotype"/>
          <w:color w:val="000000" w:themeColor="text1"/>
        </w:rPr>
        <w:t>lo siguiente:</w:t>
      </w:r>
      <w:r w:rsidRPr="008E4CC1">
        <w:rPr>
          <w:rFonts w:ascii="Palatino Linotype" w:hAnsi="Palatino Linotype" w:cs="Arial"/>
          <w:b/>
          <w:color w:val="000000" w:themeColor="text1"/>
        </w:rPr>
        <w:t xml:space="preserve"> </w:t>
      </w:r>
    </w:p>
    <w:p w14:paraId="69D5C454" w14:textId="77777777" w:rsidR="006077EA" w:rsidRPr="008E4CC1" w:rsidRDefault="006077EA" w:rsidP="0028490A">
      <w:pPr>
        <w:jc w:val="both"/>
        <w:rPr>
          <w:rFonts w:ascii="Palatino Linotype" w:hAnsi="Palatino Linotype" w:cs="Arial"/>
          <w:b/>
          <w:color w:val="000000" w:themeColor="text1"/>
          <w:sz w:val="22"/>
          <w:szCs w:val="22"/>
        </w:rPr>
      </w:pPr>
    </w:p>
    <w:p w14:paraId="2E0389F3" w14:textId="6EC8C657" w:rsidR="00B803A4" w:rsidRPr="008E4CC1" w:rsidRDefault="006077EA" w:rsidP="0028490A">
      <w:pPr>
        <w:ind w:left="851" w:right="899" w:hanging="142"/>
        <w:jc w:val="both"/>
        <w:rPr>
          <w:rFonts w:ascii="Palatino Linotype" w:hAnsi="Palatino Linotype"/>
          <w:i/>
          <w:color w:val="000000" w:themeColor="text1"/>
          <w:sz w:val="22"/>
          <w:szCs w:val="22"/>
        </w:rPr>
      </w:pPr>
      <w:r w:rsidRPr="008E4CC1">
        <w:rPr>
          <w:rFonts w:ascii="Palatino Linotype" w:hAnsi="Palatino Linotype"/>
          <w:i/>
          <w:color w:val="000000" w:themeColor="text1"/>
          <w:sz w:val="22"/>
          <w:szCs w:val="22"/>
        </w:rPr>
        <w:t>“</w:t>
      </w:r>
      <w:r w:rsidR="00B803A4" w:rsidRPr="008E4CC1">
        <w:rPr>
          <w:rFonts w:ascii="Palatino Linotype" w:hAnsi="Palatino Linotype"/>
          <w:i/>
          <w:color w:val="000000" w:themeColor="text1"/>
          <w:sz w:val="22"/>
          <w:szCs w:val="22"/>
        </w:rPr>
        <w:t>El número, ubicación y estatus del total de denuncias presentadas en la Dirección de Servicios Públicos, Ecología y Medio Ambiente</w:t>
      </w:r>
      <w:r w:rsidR="00CD5C0B" w:rsidRPr="008E4CC1">
        <w:rPr>
          <w:rFonts w:ascii="Palatino Linotype" w:hAnsi="Palatino Linotype"/>
          <w:i/>
          <w:color w:val="000000" w:themeColor="text1"/>
          <w:sz w:val="22"/>
          <w:szCs w:val="22"/>
        </w:rPr>
        <w:t>, del 1 de enero de 2015 al 10 de julio de 2021</w:t>
      </w:r>
      <w:r w:rsidR="00022F30" w:rsidRPr="008E4CC1">
        <w:rPr>
          <w:rFonts w:ascii="Palatino Linotype" w:hAnsi="Palatino Linotype"/>
          <w:i/>
          <w:color w:val="000000" w:themeColor="text1"/>
          <w:sz w:val="22"/>
          <w:szCs w:val="22"/>
        </w:rPr>
        <w:t>.</w:t>
      </w:r>
    </w:p>
    <w:p w14:paraId="40936BD2" w14:textId="77777777" w:rsidR="005073C0" w:rsidRPr="008E4CC1" w:rsidRDefault="005073C0" w:rsidP="0028490A">
      <w:pPr>
        <w:ind w:left="851" w:right="899" w:hanging="142"/>
        <w:jc w:val="both"/>
        <w:rPr>
          <w:rFonts w:ascii="Palatino Linotype" w:hAnsi="Palatino Linotype"/>
          <w:i/>
          <w:color w:val="000000" w:themeColor="text1"/>
          <w:sz w:val="22"/>
          <w:szCs w:val="22"/>
        </w:rPr>
      </w:pPr>
    </w:p>
    <w:p w14:paraId="4885F126" w14:textId="08EDE1BF" w:rsidR="005073C0" w:rsidRPr="008E4CC1" w:rsidRDefault="005073C0" w:rsidP="0028490A">
      <w:pPr>
        <w:ind w:left="851" w:right="899"/>
        <w:jc w:val="both"/>
        <w:rPr>
          <w:rFonts w:ascii="Palatino Linotype" w:eastAsia="Calibri" w:hAnsi="Palatino Linotype" w:cs="Arial"/>
          <w:i/>
          <w:sz w:val="22"/>
          <w:szCs w:val="22"/>
        </w:rPr>
      </w:pPr>
      <w:r w:rsidRPr="008E4CC1">
        <w:rPr>
          <w:rFonts w:ascii="Palatino Linotype" w:hAnsi="Palatino Linotype"/>
          <w:i/>
          <w:color w:val="000000" w:themeColor="text1"/>
          <w:sz w:val="22"/>
          <w:szCs w:val="22"/>
        </w:rPr>
        <w:t>Debiendo</w:t>
      </w:r>
      <w:r w:rsidRPr="008E4CC1">
        <w:rPr>
          <w:rFonts w:ascii="Palatino Linotype" w:eastAsia="Calibri" w:hAnsi="Palatino Linotype" w:cs="Arial"/>
          <w:i/>
          <w:sz w:val="22"/>
          <w:szCs w:val="22"/>
        </w:rPr>
        <w:t xml:space="preserve"> </w:t>
      </w:r>
      <w:r w:rsidRPr="008E4CC1">
        <w:rPr>
          <w:rFonts w:ascii="Palatino Linotype" w:eastAsia="Arial Unicode MS" w:hAnsi="Palatino Linotype" w:cs="Arial"/>
          <w:i/>
          <w:sz w:val="22"/>
          <w:szCs w:val="22"/>
        </w:rPr>
        <w:t>notificar</w:t>
      </w:r>
      <w:r w:rsidRPr="008E4CC1">
        <w:rPr>
          <w:rFonts w:ascii="Palatino Linotype" w:eastAsia="Calibri" w:hAnsi="Palatino Linotype" w:cs="Arial"/>
          <w:i/>
          <w:sz w:val="22"/>
          <w:szCs w:val="22"/>
        </w:rPr>
        <w:t xml:space="preserve"> a</w:t>
      </w:r>
      <w:r w:rsidR="00C30F10" w:rsidRPr="008E4CC1">
        <w:rPr>
          <w:rFonts w:ascii="Palatino Linotype" w:eastAsia="Calibri" w:hAnsi="Palatino Linotype" w:cs="Arial"/>
          <w:i/>
          <w:sz w:val="22"/>
          <w:szCs w:val="22"/>
        </w:rPr>
        <w:t>l</w:t>
      </w:r>
      <w:r w:rsidRPr="008E4CC1">
        <w:rPr>
          <w:rFonts w:ascii="Palatino Linotype" w:eastAsia="Calibri" w:hAnsi="Palatino Linotype" w:cs="Arial"/>
          <w:i/>
          <w:sz w:val="22"/>
          <w:szCs w:val="22"/>
        </w:rPr>
        <w:t xml:space="preserve"> </w:t>
      </w:r>
      <w:r w:rsidRPr="008E4CC1">
        <w:rPr>
          <w:rFonts w:ascii="Palatino Linotype" w:eastAsia="Calibri" w:hAnsi="Palatino Linotype" w:cs="Arial"/>
          <w:b/>
          <w:i/>
          <w:sz w:val="22"/>
          <w:szCs w:val="22"/>
        </w:rPr>
        <w:t>RECURRENTE</w:t>
      </w:r>
      <w:r w:rsidRPr="008E4CC1">
        <w:rPr>
          <w:rFonts w:ascii="Palatino Linotype" w:eastAsia="Calibri" w:hAnsi="Palatino Linotype" w:cs="Arial"/>
          <w:i/>
          <w:sz w:val="22"/>
          <w:szCs w:val="22"/>
        </w:rPr>
        <w:t xml:space="preserve"> el Acuerdo de Clasificación de la información que emita el Comité de Transparencia con motivo de la versión pública.”</w:t>
      </w:r>
    </w:p>
    <w:p w14:paraId="729C1E3E" w14:textId="77777777" w:rsidR="005073C0" w:rsidRPr="008E4CC1" w:rsidRDefault="005073C0" w:rsidP="0028490A">
      <w:pPr>
        <w:jc w:val="both"/>
        <w:rPr>
          <w:rFonts w:ascii="Palatino Linotype" w:hAnsi="Palatino Linotype"/>
          <w:b/>
          <w:color w:val="000000" w:themeColor="text1"/>
          <w:sz w:val="28"/>
          <w:szCs w:val="28"/>
          <w:shd w:val="clear" w:color="auto" w:fill="FFFFFF"/>
        </w:rPr>
      </w:pPr>
    </w:p>
    <w:p w14:paraId="77821EEA" w14:textId="55E8E3A7" w:rsidR="005073C0" w:rsidRPr="008E4CC1" w:rsidRDefault="006077EA" w:rsidP="0028490A">
      <w:pPr>
        <w:spacing w:line="360" w:lineRule="auto"/>
        <w:jc w:val="both"/>
        <w:rPr>
          <w:rFonts w:ascii="Palatino Linotype" w:hAnsi="Palatino Linotype"/>
          <w:color w:val="000000" w:themeColor="text1"/>
          <w:shd w:val="clear" w:color="auto" w:fill="FFFFFF"/>
        </w:rPr>
      </w:pPr>
      <w:r w:rsidRPr="008E4CC1">
        <w:rPr>
          <w:rFonts w:ascii="Palatino Linotype" w:hAnsi="Palatino Linotype"/>
          <w:b/>
          <w:color w:val="000000" w:themeColor="text1"/>
          <w:sz w:val="28"/>
          <w:szCs w:val="28"/>
          <w:shd w:val="clear" w:color="auto" w:fill="FFFFFF"/>
        </w:rPr>
        <w:t>TERCERO.</w:t>
      </w:r>
      <w:r w:rsidR="009F7830" w:rsidRPr="008E4CC1">
        <w:rPr>
          <w:rFonts w:ascii="Palatino Linotype" w:hAnsi="Palatino Linotype"/>
          <w:b/>
          <w:color w:val="000000" w:themeColor="text1"/>
          <w:shd w:val="clear" w:color="auto" w:fill="FFFFFF"/>
        </w:rPr>
        <w:t xml:space="preserve"> </w:t>
      </w:r>
      <w:r w:rsidR="005073C0" w:rsidRPr="008E4CC1">
        <w:rPr>
          <w:rFonts w:ascii="Palatino Linotype" w:hAnsi="Palatino Linotype"/>
          <w:b/>
          <w:color w:val="000000" w:themeColor="text1"/>
          <w:lang w:eastAsia="es-ES_tradnl"/>
        </w:rPr>
        <w:t xml:space="preserve">Notifíquese </w:t>
      </w:r>
      <w:r w:rsidR="005073C0" w:rsidRPr="008E4CC1">
        <w:rPr>
          <w:rFonts w:ascii="Palatino Linotype" w:hAnsi="Palatino Linotype"/>
          <w:color w:val="000000" w:themeColor="text1"/>
          <w:lang w:eastAsia="es-ES_tradnl"/>
        </w:rPr>
        <w:t xml:space="preserve">mediante </w:t>
      </w:r>
      <w:r w:rsidR="005073C0" w:rsidRPr="008E4CC1">
        <w:rPr>
          <w:rFonts w:ascii="Palatino Linotype" w:hAnsi="Palatino Linotype" w:cs="Arial"/>
          <w:color w:val="000000" w:themeColor="text1"/>
        </w:rPr>
        <w:t>Sistema de Acceso a la Información Mexiquense</w:t>
      </w:r>
      <w:r w:rsidR="005073C0" w:rsidRPr="008E4CC1">
        <w:rPr>
          <w:rFonts w:ascii="Palatino Linotype" w:hAnsi="Palatino Linotype"/>
          <w:color w:val="000000" w:themeColor="text1"/>
          <w:lang w:eastAsia="es-ES_tradnl"/>
        </w:rPr>
        <w:t xml:space="preserve"> </w:t>
      </w:r>
      <w:r w:rsidR="005073C0" w:rsidRPr="008E4CC1">
        <w:rPr>
          <w:rFonts w:ascii="Palatino Linotype" w:hAnsi="Palatino Linotype"/>
          <w:color w:val="000000" w:themeColor="text1"/>
          <w:shd w:val="clear" w:color="auto" w:fill="FFFFFF"/>
        </w:rPr>
        <w:t>al Titular de la Unidad de Transparencia del</w:t>
      </w:r>
      <w:r w:rsidR="005073C0" w:rsidRPr="008E4CC1">
        <w:rPr>
          <w:rFonts w:ascii="Palatino Linotype" w:hAnsi="Palatino Linotype"/>
          <w:b/>
          <w:color w:val="000000" w:themeColor="text1"/>
          <w:shd w:val="clear" w:color="auto" w:fill="FFFFFF"/>
        </w:rPr>
        <w:t> SUJETO OBLIGADO</w:t>
      </w:r>
      <w:r w:rsidR="005073C0" w:rsidRPr="008E4CC1">
        <w:rPr>
          <w:rFonts w:ascii="Palatino Linotype" w:hAnsi="Palatino Linotype"/>
          <w:color w:val="000000" w:themeColor="text1"/>
          <w:shd w:val="clear" w:color="auto" w:fill="FFFFFF"/>
        </w:rPr>
        <w:t xml:space="preserve">, para que conforme a los artículos 186, último párrafo y 189, párrafo segundo de la Ley de </w:t>
      </w:r>
      <w:r w:rsidR="005073C0" w:rsidRPr="008E4CC1">
        <w:rPr>
          <w:rFonts w:ascii="Palatino Linotype" w:hAnsi="Palatino Linotype" w:cs="Arial"/>
          <w:color w:val="000000" w:themeColor="text1"/>
        </w:rPr>
        <w:t>Transparencia</w:t>
      </w:r>
      <w:r w:rsidR="005073C0" w:rsidRPr="008E4CC1">
        <w:rPr>
          <w:rFonts w:ascii="Palatino Linotype" w:hAnsi="Palatino Linotype"/>
          <w:color w:val="000000" w:themeColor="text1"/>
          <w:shd w:val="clear" w:color="auto" w:fill="FFFFFF"/>
        </w:rPr>
        <w:t xml:space="preserve"> y Acceso a la Información Pública del Estado de México y Municipios, dé </w:t>
      </w:r>
      <w:r w:rsidR="005073C0" w:rsidRPr="008E4CC1">
        <w:rPr>
          <w:rFonts w:ascii="Palatino Linotype" w:hAnsi="Palatino Linotype" w:cs="Arial"/>
          <w:color w:val="000000" w:themeColor="text1"/>
        </w:rPr>
        <w:t>cumplimiento</w:t>
      </w:r>
      <w:r w:rsidR="005073C0" w:rsidRPr="008E4CC1">
        <w:rPr>
          <w:rFonts w:ascii="Palatino Linotype" w:hAnsi="Palatino Linotype"/>
          <w:color w:val="000000" w:themeColor="text1"/>
          <w:shd w:val="clear" w:color="auto" w:fill="FFFFFF"/>
        </w:rPr>
        <w:t xml:space="preserve"> a lo ordenado dentro del plazo de diez días hábiles, debiendo </w:t>
      </w:r>
      <w:r w:rsidR="005073C0" w:rsidRPr="008E4CC1">
        <w:rPr>
          <w:rFonts w:ascii="Palatino Linotype" w:hAnsi="Palatino Linotype" w:cs="Arial"/>
          <w:color w:val="000000" w:themeColor="text1"/>
        </w:rPr>
        <w:t>informar</w:t>
      </w:r>
      <w:r w:rsidR="005073C0" w:rsidRPr="008E4CC1">
        <w:rPr>
          <w:rFonts w:ascii="Palatino Linotype" w:hAnsi="Palatino Linotype"/>
          <w:color w:val="000000" w:themeColor="text1"/>
          <w:shd w:val="clear" w:color="auto" w:fill="FFFFFF"/>
        </w:rPr>
        <w:t xml:space="preserve"> a este Instituto </w:t>
      </w:r>
      <w:r w:rsidR="005073C0" w:rsidRPr="008E4CC1">
        <w:rPr>
          <w:rFonts w:ascii="Palatino Linotype" w:hAnsi="Palatino Linotype"/>
          <w:color w:val="000000" w:themeColor="text1"/>
          <w:shd w:val="clear" w:color="auto" w:fill="FFFFFF"/>
        </w:rPr>
        <w:lastRenderedPageBreak/>
        <w:t xml:space="preserve">en un plazo </w:t>
      </w:r>
      <w:r w:rsidR="005073C0" w:rsidRPr="008E4CC1">
        <w:rPr>
          <w:rFonts w:ascii="Palatino Linotype" w:hAnsi="Palatino Linotype"/>
          <w:color w:val="000000" w:themeColor="text1"/>
          <w:lang w:eastAsia="es-ES_tradnl"/>
        </w:rPr>
        <w:t>de</w:t>
      </w:r>
      <w:r w:rsidR="005073C0" w:rsidRPr="008E4CC1">
        <w:rPr>
          <w:rFonts w:ascii="Palatino Linotype" w:hAnsi="Palatino Linotype"/>
          <w:color w:val="000000" w:themeColor="text1"/>
          <w:shd w:val="clear" w:color="auto" w:fill="FFFFFF"/>
        </w:rPr>
        <w:t xml:space="preserve"> tres días hábiles siguientes sobre el cumplimiento dado a la presente resolución.</w:t>
      </w:r>
    </w:p>
    <w:p w14:paraId="0A8A5240" w14:textId="77777777" w:rsidR="005073C0" w:rsidRPr="008E4CC1" w:rsidRDefault="005073C0" w:rsidP="0028490A">
      <w:pPr>
        <w:spacing w:line="360" w:lineRule="auto"/>
        <w:jc w:val="both"/>
        <w:rPr>
          <w:rFonts w:ascii="Palatino Linotype" w:hAnsi="Palatino Linotype"/>
          <w:b/>
          <w:color w:val="000000" w:themeColor="text1"/>
          <w:shd w:val="clear" w:color="auto" w:fill="FFFFFF"/>
        </w:rPr>
      </w:pPr>
    </w:p>
    <w:p w14:paraId="3FFE8A3C" w14:textId="230A05A0" w:rsidR="003B1FBB" w:rsidRPr="008E4CC1" w:rsidRDefault="006077EA" w:rsidP="003B1FBB">
      <w:pPr>
        <w:tabs>
          <w:tab w:val="left" w:pos="709"/>
        </w:tabs>
        <w:spacing w:line="360" w:lineRule="auto"/>
        <w:ind w:right="51"/>
        <w:jc w:val="both"/>
        <w:rPr>
          <w:rFonts w:ascii="Palatino Linotype" w:hAnsi="Palatino Linotype"/>
          <w:b/>
          <w:color w:val="000000" w:themeColor="text1"/>
          <w:szCs w:val="17"/>
          <w:lang w:eastAsia="es-ES_tradnl"/>
        </w:rPr>
      </w:pPr>
      <w:r w:rsidRPr="008E4CC1">
        <w:rPr>
          <w:rFonts w:ascii="Palatino Linotype" w:hAnsi="Palatino Linotype" w:cs="Arial"/>
          <w:b/>
          <w:bCs/>
          <w:color w:val="000000" w:themeColor="text1"/>
          <w:sz w:val="28"/>
          <w:lang w:eastAsia="es-MX"/>
        </w:rPr>
        <w:t xml:space="preserve">CUARTO. </w:t>
      </w:r>
      <w:r w:rsidRPr="008E4CC1">
        <w:rPr>
          <w:rFonts w:ascii="Palatino Linotype" w:hAnsi="Palatino Linotype"/>
          <w:b/>
          <w:color w:val="000000" w:themeColor="text1"/>
          <w:szCs w:val="17"/>
          <w:lang w:eastAsia="es-ES_tradnl"/>
        </w:rPr>
        <w:t>Notifíquese</w:t>
      </w:r>
      <w:r w:rsidRPr="008E4CC1">
        <w:rPr>
          <w:rFonts w:ascii="Palatino Linotype" w:hAnsi="Palatino Linotype"/>
          <w:color w:val="000000" w:themeColor="text1"/>
          <w:szCs w:val="17"/>
          <w:lang w:eastAsia="es-ES_tradnl"/>
        </w:rPr>
        <w:t xml:space="preserve"> a</w:t>
      </w:r>
      <w:r w:rsidR="00C30F10" w:rsidRPr="008E4CC1">
        <w:rPr>
          <w:rFonts w:ascii="Palatino Linotype" w:hAnsi="Palatino Linotype"/>
          <w:color w:val="000000" w:themeColor="text1"/>
          <w:szCs w:val="17"/>
          <w:lang w:eastAsia="es-ES_tradnl"/>
        </w:rPr>
        <w:t>l</w:t>
      </w:r>
      <w:r w:rsidRPr="008E4CC1">
        <w:rPr>
          <w:rFonts w:ascii="Palatino Linotype" w:hAnsi="Palatino Linotype"/>
          <w:b/>
          <w:color w:val="000000" w:themeColor="text1"/>
          <w:szCs w:val="17"/>
          <w:lang w:eastAsia="es-ES_tradnl"/>
        </w:rPr>
        <w:t xml:space="preserve"> RECURRENTE</w:t>
      </w:r>
      <w:r w:rsidRPr="008E4CC1">
        <w:rPr>
          <w:rFonts w:ascii="Palatino Linotype" w:hAnsi="Palatino Linotype"/>
          <w:color w:val="000000" w:themeColor="text1"/>
          <w:szCs w:val="17"/>
          <w:lang w:eastAsia="es-ES_tradnl"/>
        </w:rPr>
        <w:t xml:space="preserve"> la presente resolución</w:t>
      </w:r>
      <w:r w:rsidR="00D20E8B" w:rsidRPr="008E4CC1">
        <w:rPr>
          <w:rFonts w:ascii="Palatino Linotype" w:hAnsi="Palatino Linotype" w:cs="Arial"/>
          <w:color w:val="000000" w:themeColor="text1"/>
        </w:rPr>
        <w:t xml:space="preserve"> vía </w:t>
      </w:r>
      <w:r w:rsidR="003B1FBB" w:rsidRPr="008E4CC1">
        <w:rPr>
          <w:rFonts w:ascii="Palatino Linotype" w:hAnsi="Palatino Linotype" w:cs="Arial"/>
          <w:color w:val="000000" w:themeColor="text1"/>
        </w:rPr>
        <w:t xml:space="preserve">Sistema de Acceso a la Información Mexiquense </w:t>
      </w:r>
      <w:r w:rsidR="003B1FBB" w:rsidRPr="008E4CC1">
        <w:rPr>
          <w:rFonts w:ascii="Palatino Linotype" w:hAnsi="Palatino Linotype" w:cs="Arial"/>
          <w:b/>
          <w:bCs/>
          <w:color w:val="000000" w:themeColor="text1"/>
        </w:rPr>
        <w:t>SAIMEX</w:t>
      </w:r>
      <w:r w:rsidR="003B1FBB" w:rsidRPr="008E4CC1">
        <w:rPr>
          <w:rFonts w:ascii="Palatino Linotype" w:hAnsi="Palatino Linotype" w:cs="Arial"/>
          <w:color w:val="000000" w:themeColor="text1"/>
        </w:rPr>
        <w:t>.</w:t>
      </w:r>
    </w:p>
    <w:p w14:paraId="6DA5B016" w14:textId="77777777" w:rsidR="006077EA" w:rsidRPr="008E4CC1" w:rsidRDefault="006077EA" w:rsidP="0028490A">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8613228" w14:textId="12A69D97" w:rsidR="006077EA" w:rsidRPr="008E4CC1" w:rsidRDefault="006077EA" w:rsidP="0028490A">
      <w:pPr>
        <w:spacing w:line="360" w:lineRule="auto"/>
        <w:ind w:right="49"/>
        <w:jc w:val="both"/>
        <w:rPr>
          <w:rFonts w:ascii="Palatino Linotype" w:hAnsi="Palatino Linotype"/>
          <w:color w:val="000000" w:themeColor="text1"/>
          <w:szCs w:val="17"/>
          <w:lang w:eastAsia="es-ES_tradnl"/>
        </w:rPr>
      </w:pPr>
      <w:r w:rsidRPr="008E4CC1">
        <w:rPr>
          <w:rFonts w:ascii="Palatino Linotype" w:hAnsi="Palatino Linotype" w:cs="Arial"/>
          <w:b/>
          <w:bCs/>
          <w:color w:val="000000" w:themeColor="text1"/>
          <w:sz w:val="28"/>
          <w:lang w:eastAsia="es-MX"/>
        </w:rPr>
        <w:t>QUINTO.</w:t>
      </w:r>
      <w:r w:rsidRPr="008E4CC1">
        <w:rPr>
          <w:rFonts w:ascii="Palatino Linotype" w:hAnsi="Palatino Linotype"/>
          <w:color w:val="000000" w:themeColor="text1"/>
          <w:szCs w:val="17"/>
          <w:lang w:eastAsia="es-ES_tradnl"/>
        </w:rPr>
        <w:t xml:space="preserve"> </w:t>
      </w:r>
      <w:r w:rsidRPr="008E4CC1">
        <w:rPr>
          <w:rFonts w:ascii="Palatino Linotype" w:hAnsi="Palatino Linotype"/>
          <w:b/>
          <w:color w:val="000000" w:themeColor="text1"/>
          <w:szCs w:val="17"/>
          <w:lang w:eastAsia="es-ES_tradnl"/>
        </w:rPr>
        <w:t>Hágase del conocimiento</w:t>
      </w:r>
      <w:r w:rsidRPr="008E4CC1">
        <w:rPr>
          <w:rFonts w:ascii="Palatino Linotype" w:hAnsi="Palatino Linotype"/>
          <w:color w:val="000000" w:themeColor="text1"/>
          <w:szCs w:val="17"/>
          <w:lang w:eastAsia="es-ES_tradnl"/>
        </w:rPr>
        <w:t xml:space="preserve"> a</w:t>
      </w:r>
      <w:r w:rsidR="00C30F10" w:rsidRPr="008E4CC1">
        <w:rPr>
          <w:rFonts w:ascii="Palatino Linotype" w:hAnsi="Palatino Linotype"/>
          <w:color w:val="000000" w:themeColor="text1"/>
          <w:szCs w:val="17"/>
          <w:lang w:eastAsia="es-ES_tradnl"/>
        </w:rPr>
        <w:t>l</w:t>
      </w:r>
      <w:r w:rsidR="008F1195" w:rsidRPr="008E4CC1">
        <w:rPr>
          <w:rFonts w:ascii="Palatino Linotype" w:hAnsi="Palatino Linotype"/>
          <w:color w:val="000000" w:themeColor="text1"/>
          <w:szCs w:val="17"/>
          <w:lang w:eastAsia="es-ES_tradnl"/>
        </w:rPr>
        <w:t xml:space="preserve"> </w:t>
      </w:r>
      <w:r w:rsidRPr="008E4CC1">
        <w:rPr>
          <w:rFonts w:ascii="Palatino Linotype" w:hAnsi="Palatino Linotype"/>
          <w:b/>
          <w:color w:val="000000" w:themeColor="text1"/>
          <w:szCs w:val="17"/>
          <w:lang w:eastAsia="es-ES_tradnl"/>
        </w:rPr>
        <w:t>RECURRENTE</w:t>
      </w:r>
      <w:r w:rsidRPr="008E4CC1">
        <w:rPr>
          <w:rFonts w:ascii="Palatino Linotype" w:hAnsi="Palatino Linotype"/>
          <w:color w:val="000000" w:themeColor="text1"/>
          <w:szCs w:val="17"/>
          <w:lang w:eastAsia="es-ES_tradnl"/>
        </w:rPr>
        <w:t xml:space="preserve"> que de conformidad con lo establecido en el artículo 196 de la Ley de Transparencia y </w:t>
      </w:r>
      <w:r w:rsidRPr="008E4CC1">
        <w:rPr>
          <w:rFonts w:ascii="Palatino Linotype" w:eastAsiaTheme="minorEastAsia" w:hAnsi="Palatino Linotype"/>
          <w:color w:val="000000" w:themeColor="text1"/>
          <w:szCs w:val="17"/>
          <w:lang w:eastAsia="es-ES_tradnl"/>
        </w:rPr>
        <w:t>Acceso</w:t>
      </w:r>
      <w:r w:rsidRPr="008E4CC1">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3CDED3E" w14:textId="77777777" w:rsidR="006077EA" w:rsidRPr="008E4CC1" w:rsidRDefault="006077EA" w:rsidP="0028490A">
      <w:pPr>
        <w:spacing w:line="360" w:lineRule="auto"/>
        <w:ind w:right="49"/>
        <w:jc w:val="both"/>
        <w:rPr>
          <w:rFonts w:ascii="Palatino Linotype" w:hAnsi="Palatino Linotype" w:cs="Arial"/>
          <w:b/>
          <w:bCs/>
          <w:color w:val="000000" w:themeColor="text1"/>
          <w:sz w:val="28"/>
          <w:lang w:eastAsia="es-MX"/>
        </w:rPr>
      </w:pPr>
    </w:p>
    <w:p w14:paraId="5E132CA7" w14:textId="77777777" w:rsidR="006077EA" w:rsidRPr="008E4CC1" w:rsidRDefault="006077EA" w:rsidP="0028490A">
      <w:pPr>
        <w:spacing w:line="360" w:lineRule="auto"/>
        <w:ind w:right="49"/>
        <w:jc w:val="both"/>
        <w:rPr>
          <w:rFonts w:ascii="Palatino Linotype" w:hAnsi="Palatino Linotype"/>
          <w:color w:val="000000" w:themeColor="text1"/>
          <w:szCs w:val="17"/>
          <w:lang w:eastAsia="es-ES_tradnl"/>
        </w:rPr>
      </w:pPr>
      <w:r w:rsidRPr="008E4CC1">
        <w:rPr>
          <w:rFonts w:ascii="Palatino Linotype" w:hAnsi="Palatino Linotype"/>
          <w:b/>
          <w:color w:val="000000" w:themeColor="text1"/>
          <w:sz w:val="28"/>
          <w:szCs w:val="28"/>
          <w:lang w:eastAsia="es-ES_tradnl"/>
        </w:rPr>
        <w:t>SEXTO</w:t>
      </w:r>
      <w:r w:rsidRPr="008E4CC1">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8E4CC1" w:rsidRDefault="00DF2A53" w:rsidP="0028490A">
      <w:pPr>
        <w:spacing w:line="360" w:lineRule="auto"/>
        <w:jc w:val="both"/>
        <w:rPr>
          <w:rFonts w:ascii="Palatino Linotype" w:eastAsia="Calibri" w:hAnsi="Palatino Linotype" w:cs="Arial"/>
          <w:color w:val="000000" w:themeColor="text1"/>
        </w:rPr>
      </w:pPr>
    </w:p>
    <w:p w14:paraId="20B6144C" w14:textId="23BCE686" w:rsidR="008E0AAD" w:rsidRPr="008E4CC1" w:rsidRDefault="008E0AAD" w:rsidP="0028490A">
      <w:pPr>
        <w:widowControl w:val="0"/>
        <w:autoSpaceDE w:val="0"/>
        <w:autoSpaceDN w:val="0"/>
        <w:adjustRightInd w:val="0"/>
        <w:spacing w:line="360" w:lineRule="auto"/>
        <w:jc w:val="both"/>
        <w:rPr>
          <w:rFonts w:ascii="Palatino Linotype" w:hAnsi="Palatino Linotype" w:cs="Arial"/>
          <w:color w:val="000000" w:themeColor="text1"/>
        </w:rPr>
      </w:pPr>
      <w:r w:rsidRPr="008E4CC1">
        <w:rPr>
          <w:rFonts w:ascii="Palatino Linotype" w:hAnsi="Palatino Linotype" w:cs="Arial"/>
          <w:color w:val="000000" w:themeColor="text1"/>
        </w:rPr>
        <w:t xml:space="preserve">ASÍ LO RESUELVE, POR </w:t>
      </w:r>
      <w:r w:rsidR="008E4CC1" w:rsidRPr="008E4CC1">
        <w:rPr>
          <w:rFonts w:ascii="Palatino Linotype" w:hAnsi="Palatino Linotype" w:cs="Arial"/>
          <w:color w:val="000000" w:themeColor="text1"/>
        </w:rPr>
        <w:t>UNANIMIDAD</w:t>
      </w:r>
      <w:r w:rsidRPr="008E4CC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w:t>
      </w:r>
      <w:r w:rsidR="007B6D1F" w:rsidRPr="008E4CC1">
        <w:rPr>
          <w:rFonts w:ascii="Palatino Linotype" w:hAnsi="Palatino Linotype" w:cs="Arial"/>
          <w:color w:val="000000" w:themeColor="text1"/>
        </w:rPr>
        <w:t>HARON CRISTINA MORALES MARTÍNEZ</w:t>
      </w:r>
      <w:r w:rsidRPr="008E4CC1">
        <w:rPr>
          <w:rFonts w:ascii="Palatino Linotype" w:hAnsi="Palatino Linotype" w:cs="Arial"/>
          <w:color w:val="000000" w:themeColor="text1"/>
        </w:rPr>
        <w:t xml:space="preserve">; LUIS GUSTAVO PARRA NORIEGA Y GUADALUPE RAMÍREZ PEÑA; EN LA </w:t>
      </w:r>
      <w:r w:rsidR="007B6D1F" w:rsidRPr="008E4CC1">
        <w:rPr>
          <w:rFonts w:ascii="Palatino Linotype" w:hAnsi="Palatino Linotype" w:cs="Arial"/>
          <w:color w:val="000000" w:themeColor="text1"/>
        </w:rPr>
        <w:t xml:space="preserve">NOVENA </w:t>
      </w:r>
      <w:r w:rsidRPr="008E4CC1">
        <w:rPr>
          <w:rFonts w:ascii="Palatino Linotype" w:hAnsi="Palatino Linotype" w:cs="Arial"/>
          <w:color w:val="000000" w:themeColor="text1"/>
        </w:rPr>
        <w:t xml:space="preserve">SESIÓN ORDINARIA CELEBRADA EL </w:t>
      </w:r>
      <w:r w:rsidR="007B6D1F" w:rsidRPr="008E4CC1">
        <w:rPr>
          <w:rFonts w:ascii="Palatino Linotype" w:hAnsi="Palatino Linotype" w:cs="Arial"/>
          <w:color w:val="000000" w:themeColor="text1"/>
        </w:rPr>
        <w:t>NUEVE</w:t>
      </w:r>
      <w:r w:rsidR="00AB779F" w:rsidRPr="008E4CC1">
        <w:rPr>
          <w:rFonts w:ascii="Palatino Linotype" w:hAnsi="Palatino Linotype" w:cs="Arial"/>
          <w:color w:val="000000" w:themeColor="text1"/>
        </w:rPr>
        <w:t xml:space="preserve"> DE </w:t>
      </w:r>
      <w:r w:rsidR="00173B9B" w:rsidRPr="008E4CC1">
        <w:rPr>
          <w:rFonts w:ascii="Palatino Linotype" w:hAnsi="Palatino Linotype" w:cs="Arial"/>
          <w:color w:val="000000" w:themeColor="text1"/>
        </w:rPr>
        <w:t>MARZO</w:t>
      </w:r>
      <w:r w:rsidR="00AB779F" w:rsidRPr="008E4CC1">
        <w:rPr>
          <w:rFonts w:ascii="Palatino Linotype" w:hAnsi="Palatino Linotype" w:cs="Arial"/>
          <w:color w:val="000000" w:themeColor="text1"/>
        </w:rPr>
        <w:t xml:space="preserve"> </w:t>
      </w:r>
      <w:r w:rsidRPr="008E4CC1">
        <w:rPr>
          <w:rFonts w:ascii="Palatino Linotype" w:hAnsi="Palatino Linotype" w:cs="Arial"/>
          <w:color w:val="000000" w:themeColor="text1"/>
        </w:rPr>
        <w:t xml:space="preserve">DE DOS MIL </w:t>
      </w:r>
      <w:r w:rsidRPr="008E4CC1">
        <w:rPr>
          <w:rFonts w:ascii="Palatino Linotype" w:hAnsi="Palatino Linotype" w:cs="Arial"/>
          <w:color w:val="000000" w:themeColor="text1"/>
        </w:rPr>
        <w:lastRenderedPageBreak/>
        <w:t xml:space="preserve">VEINTIDÓS, ANTE EL SECRETARIO TÉCNICO DEL PLENO, ALEXIS TAPIA RAMÍREZ. </w:t>
      </w:r>
    </w:p>
    <w:p w14:paraId="400DED83" w14:textId="45AA1036" w:rsidR="00173B9B" w:rsidRPr="0028490A" w:rsidRDefault="003E03F6" w:rsidP="0028490A">
      <w:pPr>
        <w:spacing w:line="360" w:lineRule="auto"/>
        <w:jc w:val="both"/>
        <w:rPr>
          <w:rFonts w:ascii="Palatino Linotype" w:eastAsiaTheme="minorEastAsia" w:hAnsi="Palatino Linotype"/>
          <w:sz w:val="20"/>
          <w:lang w:val="es-ES_tradnl"/>
        </w:rPr>
      </w:pPr>
      <w:r w:rsidRPr="008E4CC1">
        <w:rPr>
          <w:rFonts w:ascii="Palatino Linotype" w:eastAsiaTheme="minorEastAsia" w:hAnsi="Palatino Linotype"/>
          <w:sz w:val="20"/>
          <w:lang w:val="es-ES_tradnl"/>
        </w:rPr>
        <w:t>SCMM</w:t>
      </w:r>
      <w:r w:rsidR="00173B9B" w:rsidRPr="008E4CC1">
        <w:rPr>
          <w:rFonts w:ascii="Palatino Linotype" w:eastAsiaTheme="minorEastAsia" w:hAnsi="Palatino Linotype"/>
          <w:sz w:val="20"/>
          <w:lang w:val="es-ES_tradnl"/>
        </w:rPr>
        <w:t>/BLA/DEMF/RPG</w:t>
      </w:r>
    </w:p>
    <w:p w14:paraId="1C5CD08B" w14:textId="741C15D5" w:rsidR="00EE52D0" w:rsidRPr="0028490A" w:rsidRDefault="00E16DE8" w:rsidP="0028490A">
      <w:pPr>
        <w:spacing w:line="360" w:lineRule="auto"/>
        <w:rPr>
          <w:rFonts w:ascii="Palatino Linotype" w:hAnsi="Palatino Linotype"/>
          <w:color w:val="000000" w:themeColor="text1"/>
        </w:rPr>
      </w:pPr>
      <w:r w:rsidRPr="0028490A">
        <w:rPr>
          <w:rFonts w:ascii="Palatino Linotype" w:hAnsi="Palatino Linotype"/>
          <w:color w:val="000000" w:themeColor="text1"/>
        </w:rPr>
        <w:br w:type="page"/>
      </w:r>
    </w:p>
    <w:sectPr w:rsidR="00EE52D0" w:rsidRPr="0028490A" w:rsidSect="006957B1">
      <w:headerReference w:type="even" r:id="rId22"/>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45295" w14:textId="77777777" w:rsidR="00017F16" w:rsidRDefault="00017F16" w:rsidP="00C80F8C">
      <w:r>
        <w:separator/>
      </w:r>
    </w:p>
  </w:endnote>
  <w:endnote w:type="continuationSeparator" w:id="0">
    <w:p w14:paraId="328A8200" w14:textId="77777777" w:rsidR="00017F16" w:rsidRDefault="00017F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F7714C" w:rsidRPr="0010196A" w:rsidRDefault="00F7714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228F">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228F">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F7714C" w:rsidRPr="0010196A" w:rsidRDefault="00F7714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228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228F">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9D97CB" w14:textId="77777777" w:rsidR="00017F16" w:rsidRDefault="00017F16" w:rsidP="00C80F8C">
      <w:r>
        <w:separator/>
      </w:r>
    </w:p>
  </w:footnote>
  <w:footnote w:type="continuationSeparator" w:id="0">
    <w:p w14:paraId="33896994" w14:textId="77777777" w:rsidR="00017F16" w:rsidRDefault="00017F16" w:rsidP="00C80F8C">
      <w:r>
        <w:continuationSeparator/>
      </w:r>
    </w:p>
  </w:footnote>
  <w:footnote w:id="1">
    <w:p w14:paraId="6EB64958" w14:textId="2D632269" w:rsidR="00F7714C" w:rsidRPr="00F7714C" w:rsidRDefault="00F7714C" w:rsidP="00F7714C">
      <w:pPr>
        <w:pStyle w:val="Textonotapie"/>
      </w:pPr>
      <w:r>
        <w:rPr>
          <w:rStyle w:val="Refdenotaalpie"/>
        </w:rPr>
        <w:footnoteRef/>
      </w:r>
      <w:r>
        <w:t xml:space="preserve"> </w:t>
      </w:r>
      <w:r w:rsidRPr="00F7714C">
        <w:rPr>
          <w:rFonts w:ascii="Palatino Linotype" w:hAnsi="Palatino Linotype"/>
          <w:b/>
          <w:i/>
          <w:sz w:val="18"/>
          <w:szCs w:val="22"/>
        </w:rPr>
        <w:t>ARTÍCULO 63.-</w:t>
      </w:r>
      <w:r w:rsidRPr="00F7714C">
        <w:rPr>
          <w:rFonts w:ascii="Palatino Linotype" w:hAnsi="Palatino Linotype"/>
          <w:i/>
          <w:sz w:val="18"/>
          <w:szCs w:val="22"/>
        </w:rPr>
        <w:t xml:space="preserve"> Son autoridades del Municipio:</w:t>
      </w:r>
    </w:p>
    <w:p w14:paraId="6228A163" w14:textId="77777777" w:rsidR="00F7714C" w:rsidRPr="00F7714C" w:rsidRDefault="00F7714C" w:rsidP="00F7714C">
      <w:pPr>
        <w:tabs>
          <w:tab w:val="left" w:pos="8222"/>
        </w:tabs>
        <w:ind w:right="899"/>
        <w:jc w:val="both"/>
        <w:rPr>
          <w:rFonts w:ascii="Palatino Linotype" w:hAnsi="Palatino Linotype"/>
          <w:i/>
          <w:sz w:val="18"/>
          <w:szCs w:val="22"/>
        </w:rPr>
      </w:pPr>
      <w:r w:rsidRPr="00F7714C">
        <w:rPr>
          <w:rFonts w:ascii="Palatino Linotype" w:hAnsi="Palatino Linotype"/>
          <w:i/>
          <w:sz w:val="18"/>
          <w:szCs w:val="22"/>
        </w:rPr>
        <w:t>…</w:t>
      </w:r>
    </w:p>
    <w:p w14:paraId="4BC44CDF" w14:textId="77777777" w:rsidR="00F7714C" w:rsidRPr="00F7714C" w:rsidRDefault="00F7714C" w:rsidP="00F7714C">
      <w:pPr>
        <w:tabs>
          <w:tab w:val="left" w:pos="8222"/>
        </w:tabs>
        <w:ind w:right="899"/>
        <w:jc w:val="both"/>
        <w:rPr>
          <w:rFonts w:ascii="Palatino Linotype" w:hAnsi="Palatino Linotype"/>
          <w:b/>
          <w:i/>
          <w:sz w:val="18"/>
          <w:szCs w:val="22"/>
        </w:rPr>
      </w:pPr>
      <w:r w:rsidRPr="00F7714C">
        <w:rPr>
          <w:rFonts w:ascii="Palatino Linotype" w:hAnsi="Palatino Linotype"/>
          <w:b/>
          <w:i/>
          <w:sz w:val="18"/>
          <w:szCs w:val="22"/>
        </w:rPr>
        <w:t>XVII. Director de Servicios Públicos, Ecología y Medio Ambiente.</w:t>
      </w:r>
    </w:p>
    <w:p w14:paraId="44C5F528" w14:textId="77777777" w:rsidR="00F7714C" w:rsidRPr="00F7714C" w:rsidRDefault="00F7714C" w:rsidP="00F7714C">
      <w:pPr>
        <w:spacing w:line="360" w:lineRule="auto"/>
        <w:jc w:val="both"/>
        <w:rPr>
          <w:rFonts w:ascii="Palatino Linotype" w:hAnsi="Palatino Linotype" w:cs="Arial"/>
          <w:sz w:val="20"/>
          <w:lang w:eastAsia="es-MX"/>
        </w:rPr>
      </w:pPr>
    </w:p>
    <w:p w14:paraId="334810B9" w14:textId="77777777" w:rsidR="00F7714C" w:rsidRDefault="00F7714C" w:rsidP="00F7714C">
      <w:pPr>
        <w:pStyle w:val="Textonotapie"/>
      </w:pPr>
    </w:p>
  </w:footnote>
  <w:footnote w:id="2">
    <w:p w14:paraId="15FC7565" w14:textId="2A136593" w:rsidR="00F7714C" w:rsidRDefault="00F7714C">
      <w:pPr>
        <w:pStyle w:val="Textonotapie"/>
      </w:pPr>
      <w:r>
        <w:rPr>
          <w:rStyle w:val="Refdenotaalpie"/>
        </w:rPr>
        <w:footnoteRef/>
      </w:r>
      <w:r>
        <w:t xml:space="preserve"> </w:t>
      </w:r>
      <w:r w:rsidRPr="00BC2C22">
        <w:rPr>
          <w:rFonts w:ascii="Palatino Linotype" w:hAnsi="Palatino Linotype"/>
          <w:sz w:val="16"/>
        </w:rPr>
        <w:t>http://www.aculco.edomex.gob.mx/sites/aculco.edomex.gob.mx/files/files/bando%20aculco%20completo%202021.pdf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7714C" w:rsidRDefault="00017F1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F7714C" w:rsidRPr="0010196A" w:rsidRDefault="00F7714C"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F7714C" w:rsidRPr="008F2CCC" w14:paraId="1F097D8A" w14:textId="77777777" w:rsidTr="005F31DE">
      <w:tc>
        <w:tcPr>
          <w:tcW w:w="2977" w:type="dxa"/>
          <w:vMerge w:val="restart"/>
        </w:tcPr>
        <w:p w14:paraId="1F780A0C" w14:textId="1EFF25F4" w:rsidR="00F7714C" w:rsidRPr="008F2CCC" w:rsidRDefault="00F7714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F7714C" w:rsidRPr="00664658" w:rsidRDefault="00F7714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05BE30E0" w:rsidR="00F7714C" w:rsidRPr="00664658" w:rsidRDefault="00F7714C" w:rsidP="005F31DE">
          <w:pPr>
            <w:jc w:val="both"/>
            <w:rPr>
              <w:rFonts w:ascii="Palatino Linotype" w:hAnsi="Palatino Linotype"/>
              <w:b/>
              <w:sz w:val="22"/>
              <w:szCs w:val="22"/>
              <w:lang w:val="es-ES_tradnl"/>
            </w:rPr>
          </w:pPr>
          <w:r w:rsidRPr="00A9204E">
            <w:rPr>
              <w:rFonts w:ascii="Palatino Linotype" w:hAnsi="Palatino Linotype"/>
              <w:b/>
              <w:sz w:val="22"/>
              <w:szCs w:val="22"/>
              <w:lang w:val="es-ES_tradnl"/>
            </w:rPr>
            <w:t>00</w:t>
          </w:r>
          <w:r>
            <w:rPr>
              <w:rFonts w:ascii="Palatino Linotype" w:hAnsi="Palatino Linotype"/>
              <w:b/>
              <w:sz w:val="22"/>
              <w:szCs w:val="22"/>
              <w:lang w:val="es-ES_tradnl"/>
            </w:rPr>
            <w:t>197</w:t>
          </w:r>
          <w:r w:rsidRPr="00A9204E">
            <w:rPr>
              <w:rFonts w:ascii="Palatino Linotype" w:hAnsi="Palatino Linotype"/>
              <w:b/>
              <w:sz w:val="22"/>
              <w:szCs w:val="22"/>
              <w:lang w:val="es-ES_tradnl"/>
            </w:rPr>
            <w:t>/INFOEM/IP/RR/2022</w:t>
          </w:r>
        </w:p>
      </w:tc>
    </w:tr>
    <w:tr w:rsidR="00F7714C" w:rsidRPr="008F2CCC" w14:paraId="049677A3" w14:textId="77777777" w:rsidTr="005F31DE">
      <w:tc>
        <w:tcPr>
          <w:tcW w:w="2977" w:type="dxa"/>
          <w:vMerge/>
        </w:tcPr>
        <w:p w14:paraId="4A21EAC1" w14:textId="5C1F145E" w:rsidR="00F7714C" w:rsidRPr="008F2CCC" w:rsidRDefault="00F7714C" w:rsidP="003D4885">
          <w:pPr>
            <w:rPr>
              <w:rFonts w:ascii="Palatino Linotype" w:hAnsi="Palatino Linotype"/>
              <w:b/>
              <w:sz w:val="22"/>
              <w:szCs w:val="22"/>
              <w:lang w:val="es-ES_tradnl"/>
            </w:rPr>
          </w:pPr>
        </w:p>
      </w:tc>
      <w:tc>
        <w:tcPr>
          <w:tcW w:w="2552" w:type="dxa"/>
          <w:shd w:val="clear" w:color="auto" w:fill="auto"/>
        </w:tcPr>
        <w:p w14:paraId="1237BCDE" w14:textId="77777777" w:rsidR="00F7714C" w:rsidRPr="00664658" w:rsidRDefault="00F7714C"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6B063D32" w:rsidR="00F7714C" w:rsidRPr="00D41D47" w:rsidRDefault="00F7714C" w:rsidP="003D488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Aculco </w:t>
          </w:r>
        </w:p>
      </w:tc>
    </w:tr>
    <w:tr w:rsidR="00F7714C" w:rsidRPr="008F2CCC" w14:paraId="72CD087D" w14:textId="77777777" w:rsidTr="005F31DE">
      <w:trPr>
        <w:trHeight w:val="228"/>
      </w:trPr>
      <w:tc>
        <w:tcPr>
          <w:tcW w:w="2977" w:type="dxa"/>
          <w:vMerge/>
        </w:tcPr>
        <w:p w14:paraId="1B78656F" w14:textId="01E6F6F6" w:rsidR="00F7714C" w:rsidRPr="008F2CCC" w:rsidRDefault="00F7714C" w:rsidP="003D4885">
          <w:pPr>
            <w:rPr>
              <w:rFonts w:ascii="Palatino Linotype" w:hAnsi="Palatino Linotype"/>
              <w:b/>
              <w:sz w:val="22"/>
              <w:szCs w:val="22"/>
              <w:lang w:val="es-ES_tradnl"/>
            </w:rPr>
          </w:pPr>
        </w:p>
      </w:tc>
      <w:tc>
        <w:tcPr>
          <w:tcW w:w="2552" w:type="dxa"/>
          <w:shd w:val="clear" w:color="auto" w:fill="auto"/>
        </w:tcPr>
        <w:p w14:paraId="74D81628" w14:textId="05FE44B5" w:rsidR="00F7714C" w:rsidRPr="00664658" w:rsidRDefault="00F7714C"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19C04209" w:rsidR="00F7714C" w:rsidRPr="00664658" w:rsidRDefault="003B1FBB" w:rsidP="003D4885">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F7714C" w:rsidRPr="0010196A" w:rsidRDefault="00F7714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F7714C" w:rsidRPr="0010196A" w:rsidRDefault="00017F1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F7714C" w:rsidRPr="008F2CCC" w14:paraId="6ABABA57" w14:textId="77777777" w:rsidTr="005F31DE">
      <w:tc>
        <w:tcPr>
          <w:tcW w:w="4253" w:type="dxa"/>
          <w:vMerge w:val="restart"/>
          <w:shd w:val="clear" w:color="auto" w:fill="auto"/>
        </w:tcPr>
        <w:p w14:paraId="6AA376CC" w14:textId="139DA696" w:rsidR="00F7714C" w:rsidRPr="008F2CCC" w:rsidRDefault="00F7714C"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F7714C" w:rsidRPr="008F2CCC" w:rsidRDefault="00F7714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2801F2AC" w:rsidR="00F7714C" w:rsidRPr="008F2CCC" w:rsidRDefault="00F7714C" w:rsidP="00BB5624">
          <w:pPr>
            <w:jc w:val="both"/>
            <w:rPr>
              <w:rFonts w:ascii="Palatino Linotype" w:hAnsi="Palatino Linotype"/>
              <w:b/>
              <w:sz w:val="22"/>
              <w:szCs w:val="22"/>
              <w:lang w:val="es-ES_tradnl"/>
            </w:rPr>
          </w:pPr>
          <w:r w:rsidRPr="00A9204E">
            <w:rPr>
              <w:rFonts w:ascii="Palatino Linotype" w:hAnsi="Palatino Linotype"/>
              <w:b/>
              <w:sz w:val="22"/>
              <w:szCs w:val="22"/>
              <w:lang w:val="es-ES_tradnl"/>
            </w:rPr>
            <w:t>00</w:t>
          </w:r>
          <w:r>
            <w:rPr>
              <w:rFonts w:ascii="Palatino Linotype" w:hAnsi="Palatino Linotype"/>
              <w:b/>
              <w:sz w:val="22"/>
              <w:szCs w:val="22"/>
              <w:lang w:val="es-ES_tradnl"/>
            </w:rPr>
            <w:t>197</w:t>
          </w:r>
          <w:r w:rsidRPr="00A9204E">
            <w:rPr>
              <w:rFonts w:ascii="Palatino Linotype" w:hAnsi="Palatino Linotype"/>
              <w:b/>
              <w:sz w:val="22"/>
              <w:szCs w:val="22"/>
              <w:lang w:val="es-ES_tradnl"/>
            </w:rPr>
            <w:t>/INFOEM/IP/RR/2022</w:t>
          </w:r>
        </w:p>
      </w:tc>
    </w:tr>
    <w:tr w:rsidR="00F7714C" w:rsidRPr="008F2CCC" w14:paraId="3B45FB53" w14:textId="77777777" w:rsidTr="005F31DE">
      <w:tc>
        <w:tcPr>
          <w:tcW w:w="4253" w:type="dxa"/>
          <w:vMerge/>
          <w:shd w:val="clear" w:color="auto" w:fill="auto"/>
        </w:tcPr>
        <w:p w14:paraId="188B82EF" w14:textId="77777777" w:rsidR="00F7714C" w:rsidRPr="008F2CCC" w:rsidRDefault="00F7714C" w:rsidP="007A5836">
          <w:pPr>
            <w:rPr>
              <w:rFonts w:ascii="Palatino Linotype" w:hAnsi="Palatino Linotype"/>
              <w:b/>
              <w:sz w:val="22"/>
              <w:szCs w:val="22"/>
              <w:lang w:val="es-ES_tradnl"/>
            </w:rPr>
          </w:pPr>
        </w:p>
      </w:tc>
      <w:tc>
        <w:tcPr>
          <w:tcW w:w="2552" w:type="dxa"/>
          <w:shd w:val="clear" w:color="auto" w:fill="auto"/>
        </w:tcPr>
        <w:p w14:paraId="3B2AD0CF" w14:textId="77777777" w:rsidR="00F7714C" w:rsidRPr="008F2CCC" w:rsidRDefault="00F7714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01079F80" w:rsidR="00F7714C" w:rsidRPr="008F2CCC" w:rsidRDefault="0036228F" w:rsidP="00D66460">
          <w:pPr>
            <w:jc w:val="both"/>
            <w:rPr>
              <w:rFonts w:ascii="Palatino Linotype" w:hAnsi="Palatino Linotype"/>
              <w:b/>
              <w:sz w:val="22"/>
              <w:szCs w:val="22"/>
              <w:lang w:val="es-ES_tradnl"/>
            </w:rPr>
          </w:pPr>
          <w:r>
            <w:rPr>
              <w:rFonts w:ascii="Palatino Linotype" w:hAnsi="Palatino Linotype"/>
              <w:b/>
              <w:sz w:val="22"/>
              <w:szCs w:val="22"/>
              <w:lang w:val="es-ES_tradnl"/>
            </w:rPr>
            <w:t>XXXXX</w:t>
          </w:r>
        </w:p>
      </w:tc>
    </w:tr>
    <w:tr w:rsidR="00F7714C" w:rsidRPr="008F2CCC" w14:paraId="28A493EB" w14:textId="77777777" w:rsidTr="005F31DE">
      <w:trPr>
        <w:trHeight w:val="228"/>
      </w:trPr>
      <w:tc>
        <w:tcPr>
          <w:tcW w:w="4253" w:type="dxa"/>
          <w:vMerge/>
          <w:shd w:val="clear" w:color="auto" w:fill="auto"/>
        </w:tcPr>
        <w:p w14:paraId="06C77D31" w14:textId="77777777" w:rsidR="00F7714C" w:rsidRPr="008F2CCC" w:rsidRDefault="00F7714C" w:rsidP="007A5836">
          <w:pPr>
            <w:rPr>
              <w:rFonts w:ascii="Palatino Linotype" w:hAnsi="Palatino Linotype"/>
              <w:b/>
              <w:sz w:val="22"/>
              <w:szCs w:val="22"/>
              <w:lang w:val="es-ES_tradnl"/>
            </w:rPr>
          </w:pPr>
        </w:p>
      </w:tc>
      <w:tc>
        <w:tcPr>
          <w:tcW w:w="2552" w:type="dxa"/>
          <w:shd w:val="clear" w:color="auto" w:fill="auto"/>
        </w:tcPr>
        <w:p w14:paraId="2E1A72B4" w14:textId="77777777" w:rsidR="00F7714C" w:rsidRPr="008F2CCC" w:rsidRDefault="00F7714C"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225441A2" w:rsidR="00F7714C" w:rsidRPr="00DC41C8" w:rsidRDefault="00F7714C" w:rsidP="003D4885">
          <w:pPr>
            <w:jc w:val="both"/>
            <w:rPr>
              <w:rFonts w:ascii="Palatino Linotype" w:hAnsi="Palatino Linotype"/>
              <w:b/>
              <w:sz w:val="22"/>
              <w:szCs w:val="22"/>
            </w:rPr>
          </w:pPr>
          <w:r>
            <w:rPr>
              <w:rFonts w:ascii="Palatino Linotype" w:hAnsi="Palatino Linotype"/>
              <w:b/>
              <w:sz w:val="22"/>
              <w:szCs w:val="22"/>
              <w:lang w:val="es-ES_tradnl"/>
            </w:rPr>
            <w:t xml:space="preserve">Ayuntamiento de Aculco </w:t>
          </w:r>
        </w:p>
      </w:tc>
    </w:tr>
    <w:tr w:rsidR="00F7714C" w:rsidRPr="008F2CCC" w14:paraId="0F114FF0" w14:textId="77777777" w:rsidTr="005F31DE">
      <w:tc>
        <w:tcPr>
          <w:tcW w:w="4253" w:type="dxa"/>
          <w:vMerge/>
          <w:shd w:val="clear" w:color="auto" w:fill="auto"/>
        </w:tcPr>
        <w:p w14:paraId="4CCB64BA" w14:textId="77777777" w:rsidR="00F7714C" w:rsidRPr="008F2CCC" w:rsidRDefault="00F7714C" w:rsidP="00A2780F">
          <w:pPr>
            <w:rPr>
              <w:rFonts w:ascii="Palatino Linotype" w:hAnsi="Palatino Linotype"/>
              <w:b/>
              <w:sz w:val="22"/>
              <w:szCs w:val="22"/>
              <w:lang w:val="es-ES_tradnl"/>
            </w:rPr>
          </w:pPr>
        </w:p>
      </w:tc>
      <w:tc>
        <w:tcPr>
          <w:tcW w:w="2552" w:type="dxa"/>
          <w:shd w:val="clear" w:color="auto" w:fill="auto"/>
        </w:tcPr>
        <w:p w14:paraId="31E422EA" w14:textId="0B158FD7" w:rsidR="00F7714C" w:rsidRPr="008F2CCC" w:rsidRDefault="00F7714C"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67CD3614" w:rsidR="00F7714C" w:rsidRPr="008F2CCC" w:rsidRDefault="003B1FBB"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6337BCB3" w:rsidR="00F7714C" w:rsidRPr="0010196A" w:rsidRDefault="00F7714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30E"/>
    <w:multiLevelType w:val="hybridMultilevel"/>
    <w:tmpl w:val="989642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B2080"/>
    <w:multiLevelType w:val="hybridMultilevel"/>
    <w:tmpl w:val="1854D3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B044D4"/>
    <w:multiLevelType w:val="hybridMultilevel"/>
    <w:tmpl w:val="FFEEEC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5F11B2"/>
    <w:multiLevelType w:val="hybridMultilevel"/>
    <w:tmpl w:val="989642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2" w15:restartNumberingAfterBreak="0">
    <w:nsid w:val="44970D20"/>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7" w15:restartNumberingAfterBreak="0">
    <w:nsid w:val="51711199"/>
    <w:multiLevelType w:val="hybridMultilevel"/>
    <w:tmpl w:val="989642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D029E0"/>
    <w:multiLevelType w:val="hybridMultilevel"/>
    <w:tmpl w:val="989642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D6DEE"/>
    <w:multiLevelType w:val="hybridMultilevel"/>
    <w:tmpl w:val="FFEEEC9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694E04"/>
    <w:multiLevelType w:val="hybridMultilevel"/>
    <w:tmpl w:val="88F468A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36"/>
  </w:num>
  <w:num w:numId="4">
    <w:abstractNumId w:val="36"/>
  </w:num>
  <w:num w:numId="5">
    <w:abstractNumId w:val="11"/>
  </w:num>
  <w:num w:numId="6">
    <w:abstractNumId w:val="12"/>
  </w:num>
  <w:num w:numId="7">
    <w:abstractNumId w:val="21"/>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32"/>
  </w:num>
  <w:num w:numId="12">
    <w:abstractNumId w:val="37"/>
  </w:num>
  <w:num w:numId="13">
    <w:abstractNumId w:val="26"/>
  </w:num>
  <w:num w:numId="14">
    <w:abstractNumId w:val="14"/>
  </w:num>
  <w:num w:numId="15">
    <w:abstractNumId w:val="33"/>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8"/>
  </w:num>
  <w:num w:numId="19">
    <w:abstractNumId w:val="13"/>
  </w:num>
  <w:num w:numId="20">
    <w:abstractNumId w:val="15"/>
  </w:num>
  <w:num w:numId="21">
    <w:abstractNumId w:val="25"/>
  </w:num>
  <w:num w:numId="22">
    <w:abstractNumId w:val="38"/>
  </w:num>
  <w:num w:numId="23">
    <w:abstractNumId w:val="29"/>
  </w:num>
  <w:num w:numId="24">
    <w:abstractNumId w:val="30"/>
  </w:num>
  <w:num w:numId="25">
    <w:abstractNumId w:val="5"/>
  </w:num>
  <w:num w:numId="26">
    <w:abstractNumId w:val="31"/>
  </w:num>
  <w:num w:numId="27">
    <w:abstractNumId w:val="2"/>
  </w:num>
  <w:num w:numId="28">
    <w:abstractNumId w:val="27"/>
  </w:num>
  <w:num w:numId="29">
    <w:abstractNumId w:val="35"/>
  </w:num>
  <w:num w:numId="30">
    <w:abstractNumId w:val="0"/>
  </w:num>
  <w:num w:numId="31">
    <w:abstractNumId w:val="6"/>
  </w:num>
  <w:num w:numId="32">
    <w:abstractNumId w:val="16"/>
  </w:num>
  <w:num w:numId="33">
    <w:abstractNumId w:val="28"/>
  </w:num>
  <w:num w:numId="34">
    <w:abstractNumId w:val="10"/>
  </w:num>
  <w:num w:numId="35">
    <w:abstractNumId w:val="7"/>
  </w:num>
  <w:num w:numId="36">
    <w:abstractNumId w:val="22"/>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 w:numId="39">
    <w:abstractNumId w:val="19"/>
  </w:num>
  <w:num w:numId="40">
    <w:abstractNumId w:val="9"/>
  </w:num>
  <w:num w:numId="4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17F16"/>
    <w:rsid w:val="00020921"/>
    <w:rsid w:val="00020BD7"/>
    <w:rsid w:val="00020C9F"/>
    <w:rsid w:val="00020FB5"/>
    <w:rsid w:val="00021F54"/>
    <w:rsid w:val="00022013"/>
    <w:rsid w:val="00022350"/>
    <w:rsid w:val="000225F4"/>
    <w:rsid w:val="00022A73"/>
    <w:rsid w:val="00022DCF"/>
    <w:rsid w:val="00022E8B"/>
    <w:rsid w:val="00022F30"/>
    <w:rsid w:val="00023233"/>
    <w:rsid w:val="000244C6"/>
    <w:rsid w:val="0002471C"/>
    <w:rsid w:val="00024A5F"/>
    <w:rsid w:val="00024E68"/>
    <w:rsid w:val="000254C2"/>
    <w:rsid w:val="00025DB0"/>
    <w:rsid w:val="0002685C"/>
    <w:rsid w:val="0002690E"/>
    <w:rsid w:val="00026A3C"/>
    <w:rsid w:val="00026DF0"/>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B31"/>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556"/>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3E"/>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6D6E"/>
    <w:rsid w:val="000D72D0"/>
    <w:rsid w:val="000D74DD"/>
    <w:rsid w:val="000D75A0"/>
    <w:rsid w:val="000E06D1"/>
    <w:rsid w:val="000E070D"/>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609"/>
    <w:rsid w:val="000F6EFD"/>
    <w:rsid w:val="000F7133"/>
    <w:rsid w:val="000F750D"/>
    <w:rsid w:val="000F79EA"/>
    <w:rsid w:val="000F7B4E"/>
    <w:rsid w:val="00100BC0"/>
    <w:rsid w:val="00101028"/>
    <w:rsid w:val="0010196A"/>
    <w:rsid w:val="00101BFD"/>
    <w:rsid w:val="001027DA"/>
    <w:rsid w:val="001028C2"/>
    <w:rsid w:val="00102972"/>
    <w:rsid w:val="00102BE0"/>
    <w:rsid w:val="00102F3D"/>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3B9B"/>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E8E"/>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AA8"/>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576"/>
    <w:rsid w:val="001F5AC5"/>
    <w:rsid w:val="001F5B1C"/>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150"/>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75"/>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91C"/>
    <w:rsid w:val="00250F99"/>
    <w:rsid w:val="00251009"/>
    <w:rsid w:val="00252AFC"/>
    <w:rsid w:val="002531E4"/>
    <w:rsid w:val="00253DE8"/>
    <w:rsid w:val="00254045"/>
    <w:rsid w:val="002540F3"/>
    <w:rsid w:val="0025429E"/>
    <w:rsid w:val="0025472A"/>
    <w:rsid w:val="002552B3"/>
    <w:rsid w:val="002556A0"/>
    <w:rsid w:val="002559D5"/>
    <w:rsid w:val="00255F02"/>
    <w:rsid w:val="00256CEB"/>
    <w:rsid w:val="00256D75"/>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490A"/>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16A"/>
    <w:rsid w:val="002A63F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B0E"/>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686"/>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300"/>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8F"/>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A8B"/>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FBB"/>
    <w:rsid w:val="003B211C"/>
    <w:rsid w:val="003B2660"/>
    <w:rsid w:val="003B28B7"/>
    <w:rsid w:val="003B2F04"/>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C0B"/>
    <w:rsid w:val="003C5FA2"/>
    <w:rsid w:val="003C653B"/>
    <w:rsid w:val="003C65F0"/>
    <w:rsid w:val="003C687A"/>
    <w:rsid w:val="003C6883"/>
    <w:rsid w:val="003C718E"/>
    <w:rsid w:val="003C71EE"/>
    <w:rsid w:val="003C736B"/>
    <w:rsid w:val="003D1122"/>
    <w:rsid w:val="003D1518"/>
    <w:rsid w:val="003D1C17"/>
    <w:rsid w:val="003D2918"/>
    <w:rsid w:val="003D2BBA"/>
    <w:rsid w:val="003D2E78"/>
    <w:rsid w:val="003D2F4B"/>
    <w:rsid w:val="003D30D7"/>
    <w:rsid w:val="003D355C"/>
    <w:rsid w:val="003D392A"/>
    <w:rsid w:val="003D3A0C"/>
    <w:rsid w:val="003D3E9E"/>
    <w:rsid w:val="003D3EC8"/>
    <w:rsid w:val="003D3F11"/>
    <w:rsid w:val="003D3F99"/>
    <w:rsid w:val="003D4091"/>
    <w:rsid w:val="003D4142"/>
    <w:rsid w:val="003D4437"/>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3F6"/>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3F7C0F"/>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44E"/>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42A"/>
    <w:rsid w:val="004156EC"/>
    <w:rsid w:val="0041623F"/>
    <w:rsid w:val="00416281"/>
    <w:rsid w:val="00417988"/>
    <w:rsid w:val="00417DEC"/>
    <w:rsid w:val="004205D2"/>
    <w:rsid w:val="00420E57"/>
    <w:rsid w:val="00420F39"/>
    <w:rsid w:val="0042113C"/>
    <w:rsid w:val="004222D4"/>
    <w:rsid w:val="00422477"/>
    <w:rsid w:val="0042247B"/>
    <w:rsid w:val="004224F4"/>
    <w:rsid w:val="00422715"/>
    <w:rsid w:val="00423153"/>
    <w:rsid w:val="004234DA"/>
    <w:rsid w:val="00423941"/>
    <w:rsid w:val="00423AA1"/>
    <w:rsid w:val="00423FEF"/>
    <w:rsid w:val="004246A4"/>
    <w:rsid w:val="00424C87"/>
    <w:rsid w:val="00424CE1"/>
    <w:rsid w:val="00424E6C"/>
    <w:rsid w:val="004251B6"/>
    <w:rsid w:val="004252B4"/>
    <w:rsid w:val="0042596D"/>
    <w:rsid w:val="0042598A"/>
    <w:rsid w:val="00425B70"/>
    <w:rsid w:val="00426161"/>
    <w:rsid w:val="004279A6"/>
    <w:rsid w:val="0043077C"/>
    <w:rsid w:val="00430DA8"/>
    <w:rsid w:val="00430F66"/>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29E"/>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EDE"/>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1C1"/>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BEF"/>
    <w:rsid w:val="006A71F6"/>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14F"/>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AF3"/>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20E"/>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6D1F"/>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2F1"/>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97B"/>
    <w:rsid w:val="00826BFD"/>
    <w:rsid w:val="00827092"/>
    <w:rsid w:val="0082710A"/>
    <w:rsid w:val="00827366"/>
    <w:rsid w:val="00827A68"/>
    <w:rsid w:val="008306AF"/>
    <w:rsid w:val="00830889"/>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2FD"/>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42E"/>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97E0C"/>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49FA"/>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D60"/>
    <w:rsid w:val="008E3662"/>
    <w:rsid w:val="008E3D18"/>
    <w:rsid w:val="008E4388"/>
    <w:rsid w:val="008E43D6"/>
    <w:rsid w:val="008E4CC1"/>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328"/>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585"/>
    <w:rsid w:val="00961B82"/>
    <w:rsid w:val="00961CA2"/>
    <w:rsid w:val="00961DB2"/>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92D"/>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56A"/>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C45"/>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579E"/>
    <w:rsid w:val="00B15A43"/>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3A4"/>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624"/>
    <w:rsid w:val="00BB57A0"/>
    <w:rsid w:val="00BB5DCD"/>
    <w:rsid w:val="00BB649C"/>
    <w:rsid w:val="00BB79B4"/>
    <w:rsid w:val="00BC0183"/>
    <w:rsid w:val="00BC07E0"/>
    <w:rsid w:val="00BC0A60"/>
    <w:rsid w:val="00BC1900"/>
    <w:rsid w:val="00BC1BB3"/>
    <w:rsid w:val="00BC224A"/>
    <w:rsid w:val="00BC22E3"/>
    <w:rsid w:val="00BC27D4"/>
    <w:rsid w:val="00BC2A6E"/>
    <w:rsid w:val="00BC2A90"/>
    <w:rsid w:val="00BC2C22"/>
    <w:rsid w:val="00BC3A8A"/>
    <w:rsid w:val="00BC3F7E"/>
    <w:rsid w:val="00BC45B2"/>
    <w:rsid w:val="00BC4729"/>
    <w:rsid w:val="00BC5979"/>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878"/>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0F10"/>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002"/>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0B"/>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1E48"/>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80E"/>
    <w:rsid w:val="00D77927"/>
    <w:rsid w:val="00D77A5E"/>
    <w:rsid w:val="00D77A7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979E9"/>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5E1"/>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3ED"/>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B4B"/>
    <w:rsid w:val="00EB1D73"/>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128"/>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14C"/>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E4B"/>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4B74"/>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499"/>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1604310">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62524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490176">
      <w:bodyDiv w:val="1"/>
      <w:marLeft w:val="0"/>
      <w:marRight w:val="0"/>
      <w:marTop w:val="0"/>
      <w:marBottom w:val="0"/>
      <w:divBdr>
        <w:top w:val="none" w:sz="0" w:space="0" w:color="auto"/>
        <w:left w:val="none" w:sz="0" w:space="0" w:color="auto"/>
        <w:bottom w:val="none" w:sz="0" w:space="0" w:color="auto"/>
        <w:right w:val="none" w:sz="0" w:space="0" w:color="auto"/>
      </w:divBdr>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094221">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208637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3878575">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129671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7447184">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061712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468159">
      <w:bodyDiv w:val="1"/>
      <w:marLeft w:val="0"/>
      <w:marRight w:val="0"/>
      <w:marTop w:val="0"/>
      <w:marBottom w:val="0"/>
      <w:divBdr>
        <w:top w:val="none" w:sz="0" w:space="0" w:color="auto"/>
        <w:left w:val="none" w:sz="0" w:space="0" w:color="auto"/>
        <w:bottom w:val="none" w:sz="0" w:space="0" w:color="auto"/>
        <w:right w:val="none" w:sz="0" w:space="0" w:color="auto"/>
      </w:divBdr>
    </w:div>
    <w:div w:id="196870567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616182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ulco.edomex.gob.mx/plan_desarrollo_municipal"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aculco.edomex.gob.mx/marco"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313200.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www.aculco.edomex.gob.mx/marc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313199.page"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ECC50-1B34-4F9E-97F3-98707F29E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6738</Words>
  <Characters>37064</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8</cp:revision>
  <cp:lastPrinted>2022-03-13T18:28:00Z</cp:lastPrinted>
  <dcterms:created xsi:type="dcterms:W3CDTF">2022-03-08T18:38:00Z</dcterms:created>
  <dcterms:modified xsi:type="dcterms:W3CDTF">2022-04-26T00:14:00Z</dcterms:modified>
</cp:coreProperties>
</file>