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0EFBD355"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A91CF5">
        <w:rPr>
          <w:rFonts w:ascii="Palatino Linotype" w:eastAsia="Palatino Linotype" w:hAnsi="Palatino Linotype" w:cs="Palatino Linotype"/>
          <w:color w:val="000000"/>
          <w:sz w:val="24"/>
          <w:szCs w:val="24"/>
        </w:rPr>
        <w:t xml:space="preserve">once </w:t>
      </w:r>
      <w:r w:rsidR="00422539">
        <w:rPr>
          <w:rFonts w:ascii="Palatino Linotype" w:eastAsia="Palatino Linotype" w:hAnsi="Palatino Linotype" w:cs="Palatino Linotype"/>
          <w:color w:val="000000"/>
          <w:sz w:val="24"/>
          <w:szCs w:val="24"/>
        </w:rPr>
        <w:t xml:space="preserve">de mayo de </w:t>
      </w:r>
      <w:r w:rsidR="00285F02">
        <w:rPr>
          <w:rFonts w:ascii="Palatino Linotype" w:eastAsia="Palatino Linotype" w:hAnsi="Palatino Linotype" w:cs="Palatino Linotype"/>
          <w:color w:val="000000"/>
          <w:sz w:val="24"/>
          <w:szCs w:val="24"/>
        </w:rPr>
        <w:t>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181C75B5" w:rsidR="00663A37" w:rsidRPr="0024072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C57E04">
        <w:rPr>
          <w:rFonts w:ascii="Palatino Linotype" w:eastAsia="Palatino Linotype" w:hAnsi="Palatino Linotype" w:cs="Palatino Linotype"/>
          <w:b/>
          <w:color w:val="000000"/>
          <w:sz w:val="24"/>
          <w:szCs w:val="24"/>
        </w:rPr>
        <w:t>0</w:t>
      </w:r>
      <w:r w:rsidR="00A3390C">
        <w:rPr>
          <w:rFonts w:ascii="Palatino Linotype" w:eastAsia="Palatino Linotype" w:hAnsi="Palatino Linotype" w:cs="Palatino Linotype"/>
          <w:b/>
          <w:color w:val="000000"/>
          <w:sz w:val="24"/>
          <w:szCs w:val="24"/>
        </w:rPr>
        <w:t>1</w:t>
      </w:r>
      <w:r w:rsidR="00C21739">
        <w:rPr>
          <w:rFonts w:ascii="Palatino Linotype" w:eastAsia="Palatino Linotype" w:hAnsi="Palatino Linotype" w:cs="Palatino Linotype"/>
          <w:b/>
          <w:color w:val="000000"/>
          <w:sz w:val="24"/>
          <w:szCs w:val="24"/>
        </w:rPr>
        <w:t>91</w:t>
      </w:r>
      <w:r w:rsidR="002B282F">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/INFOEM/IP/RR/202</w:t>
      </w:r>
      <w:r w:rsidR="00421F9E">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interpuesto por</w:t>
      </w:r>
      <w:r w:rsidR="0045561B">
        <w:rPr>
          <w:rFonts w:ascii="Palatino Linotype" w:eastAsia="Palatino Linotype" w:hAnsi="Palatino Linotype" w:cs="Palatino Linotype"/>
          <w:color w:val="000000"/>
          <w:sz w:val="24"/>
          <w:szCs w:val="24"/>
        </w:rPr>
        <w:t xml:space="preserve"> </w:t>
      </w:r>
      <w:r w:rsidR="00887FC4">
        <w:rPr>
          <w:rFonts w:ascii="Palatino Linotype" w:eastAsia="Palatino Linotype" w:hAnsi="Palatino Linotype" w:cs="Palatino Linotype"/>
          <w:b/>
          <w:bCs/>
          <w:color w:val="000000"/>
          <w:sz w:val="24"/>
          <w:szCs w:val="24"/>
        </w:rPr>
        <w:t>xxxxxxxx</w:t>
      </w:r>
      <w:r>
        <w:rPr>
          <w:rFonts w:ascii="Palatino Linotype" w:eastAsia="Palatino Linotype" w:hAnsi="Palatino Linotype" w:cs="Palatino Linotype"/>
          <w:color w:val="000000"/>
          <w:sz w:val="24"/>
          <w:szCs w:val="24"/>
        </w:rPr>
        <w:t xml:space="preserve">, en </w:t>
      </w:r>
      <w:r w:rsidR="00A3390C">
        <w:rPr>
          <w:rFonts w:ascii="Palatino Linotype" w:eastAsia="Palatino Linotype" w:hAnsi="Palatino Linotype" w:cs="Palatino Linotype"/>
          <w:color w:val="000000"/>
          <w:sz w:val="24"/>
          <w:szCs w:val="24"/>
        </w:rPr>
        <w:t>lo sucesivo el</w:t>
      </w:r>
      <w:r w:rsidRPr="0024072C">
        <w:rPr>
          <w:rFonts w:ascii="Palatino Linotype" w:eastAsia="Palatino Linotype" w:hAnsi="Palatino Linotype" w:cs="Palatino Linotype"/>
          <w:color w:val="000000"/>
          <w:sz w:val="24"/>
          <w:szCs w:val="24"/>
        </w:rPr>
        <w:t xml:space="preserve"> </w:t>
      </w:r>
      <w:r w:rsidRPr="0024072C">
        <w:rPr>
          <w:rFonts w:ascii="Palatino Linotype" w:eastAsia="Palatino Linotype" w:hAnsi="Palatino Linotype" w:cs="Palatino Linotype"/>
          <w:b/>
          <w:color w:val="000000"/>
          <w:sz w:val="24"/>
          <w:szCs w:val="24"/>
        </w:rPr>
        <w:t>Recurrente</w:t>
      </w:r>
      <w:r w:rsidRPr="0024072C">
        <w:rPr>
          <w:rFonts w:ascii="Palatino Linotype" w:eastAsia="Palatino Linotype" w:hAnsi="Palatino Linotype" w:cs="Palatino Linotype"/>
          <w:color w:val="000000"/>
          <w:sz w:val="24"/>
          <w:szCs w:val="24"/>
        </w:rPr>
        <w:t xml:space="preserve">, en contra de la respuesta del </w:t>
      </w:r>
      <w:r w:rsidR="00C21739" w:rsidRPr="00C21739">
        <w:rPr>
          <w:rFonts w:ascii="Palatino Linotype" w:eastAsia="Palatino Linotype" w:hAnsi="Palatino Linotype" w:cs="Palatino Linotype"/>
          <w:b/>
          <w:color w:val="000000"/>
          <w:sz w:val="24"/>
          <w:szCs w:val="24"/>
        </w:rPr>
        <w:t>Ayuntamiento de Atlacomulco</w:t>
      </w:r>
      <w:r w:rsidR="00995EDA">
        <w:rPr>
          <w:rFonts w:ascii="Palatino Linotype" w:eastAsia="Palatino Linotype" w:hAnsi="Palatino Linotype" w:cs="Palatino Linotype"/>
          <w:bCs/>
          <w:color w:val="000000"/>
          <w:sz w:val="24"/>
          <w:szCs w:val="24"/>
        </w:rPr>
        <w:t>,</w:t>
      </w:r>
      <w:r w:rsidR="00995EDA" w:rsidRPr="00995EDA">
        <w:rPr>
          <w:rFonts w:ascii="Palatino Linotype" w:eastAsia="Palatino Linotype" w:hAnsi="Palatino Linotype" w:cs="Palatino Linotype"/>
          <w:bCs/>
          <w:color w:val="000000"/>
          <w:sz w:val="24"/>
          <w:szCs w:val="24"/>
        </w:rPr>
        <w:t xml:space="preserve"> </w:t>
      </w:r>
      <w:r w:rsidRPr="0024072C">
        <w:rPr>
          <w:rFonts w:ascii="Palatino Linotype" w:eastAsia="Palatino Linotype" w:hAnsi="Palatino Linotype" w:cs="Palatino Linotype"/>
          <w:color w:val="000000"/>
          <w:sz w:val="24"/>
          <w:szCs w:val="24"/>
        </w:rPr>
        <w:t>en lo subsecuente el</w:t>
      </w:r>
      <w:r w:rsidRPr="0024072C">
        <w:rPr>
          <w:rFonts w:ascii="Palatino Linotype" w:eastAsia="Palatino Linotype" w:hAnsi="Palatino Linotype" w:cs="Palatino Linotype"/>
          <w:b/>
          <w:color w:val="000000"/>
          <w:sz w:val="24"/>
          <w:szCs w:val="24"/>
        </w:rPr>
        <w:t xml:space="preserve"> Sujeto Obligado, </w:t>
      </w:r>
      <w:r w:rsidRPr="0024072C">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61C1FEE1"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C21739">
        <w:rPr>
          <w:rFonts w:ascii="Palatino Linotype" w:eastAsia="Palatino Linotype" w:hAnsi="Palatino Linotype" w:cs="Palatino Linotype"/>
          <w:color w:val="000000"/>
          <w:sz w:val="24"/>
          <w:szCs w:val="24"/>
        </w:rPr>
        <w:t>veinte</w:t>
      </w:r>
      <w:r w:rsidR="00995EDA">
        <w:rPr>
          <w:rFonts w:ascii="Palatino Linotype" w:eastAsia="Palatino Linotype" w:hAnsi="Palatino Linotype" w:cs="Palatino Linotype"/>
          <w:color w:val="000000"/>
          <w:sz w:val="24"/>
          <w:szCs w:val="24"/>
        </w:rPr>
        <w:t xml:space="preserve"> de enero de dos mil veintidós</w:t>
      </w:r>
      <w:r w:rsidR="00A3390C">
        <w:rPr>
          <w:rFonts w:ascii="Palatino Linotype" w:eastAsia="Palatino Linotype" w:hAnsi="Palatino Linotype" w:cs="Palatino Linotype"/>
          <w:color w:val="000000"/>
          <w:sz w:val="24"/>
          <w:szCs w:val="24"/>
        </w:rPr>
        <w:t>, el</w:t>
      </w:r>
      <w:r w:rsidR="00663A37">
        <w:rPr>
          <w:rFonts w:ascii="Palatino Linotype" w:eastAsia="Palatino Linotype" w:hAnsi="Palatino Linotype" w:cs="Palatino Linotype"/>
          <w:color w:val="000000"/>
          <w:sz w:val="24"/>
          <w:szCs w:val="24"/>
        </w:rPr>
        <w:t xml:space="preserve"> Recurrente presentó solicitud de información pública </w:t>
      </w:r>
      <w:r>
        <w:rPr>
          <w:rFonts w:ascii="Palatino Linotype" w:eastAsia="Palatino Linotype" w:hAnsi="Palatino Linotype" w:cs="Palatino Linotype"/>
          <w:color w:val="000000"/>
          <w:sz w:val="24"/>
          <w:szCs w:val="24"/>
        </w:rPr>
        <w:t>por medio d</w:t>
      </w:r>
      <w:r w:rsidR="00A3390C">
        <w:rPr>
          <w:rFonts w:ascii="Palatino Linotype" w:eastAsia="Palatino Linotype" w:hAnsi="Palatino Linotype" w:cs="Palatino Linotype"/>
          <w:color w:val="000000"/>
          <w:sz w:val="24"/>
          <w:szCs w:val="24"/>
        </w:rPr>
        <w:t xml:space="preserve">e la Plataforma Nacional de Transparencia y registrada en </w:t>
      </w:r>
      <w:r>
        <w:rPr>
          <w:rFonts w:ascii="Palatino Linotype" w:eastAsia="Palatino Linotype" w:hAnsi="Palatino Linotype" w:cs="Palatino Linotype"/>
          <w:color w:val="000000"/>
          <w:sz w:val="24"/>
          <w:szCs w:val="24"/>
        </w:rPr>
        <w:t>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457738">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con el número de expediente</w:t>
      </w:r>
      <w:r w:rsidR="00663A37">
        <w:rPr>
          <w:rFonts w:ascii="Palatino Linotype" w:eastAsia="Palatino Linotype" w:hAnsi="Palatino Linotype" w:cs="Palatino Linotype"/>
          <w:b/>
          <w:color w:val="000000"/>
          <w:sz w:val="24"/>
          <w:szCs w:val="24"/>
        </w:rPr>
        <w:t xml:space="preserve"> </w:t>
      </w:r>
      <w:r w:rsidR="00C21739" w:rsidRPr="00C21739">
        <w:rPr>
          <w:rFonts w:ascii="Palatino Linotype" w:eastAsia="Palatino Linotype" w:hAnsi="Palatino Linotype" w:cs="Palatino Linotype"/>
          <w:b/>
          <w:bCs/>
          <w:color w:val="000000"/>
          <w:sz w:val="24"/>
          <w:szCs w:val="24"/>
        </w:rPr>
        <w:t>00036/ATLACOM/IP/2022</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4C0736F6"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C21739" w:rsidRPr="00C21739">
        <w:rPr>
          <w:rFonts w:ascii="Palatino Linotype" w:eastAsia="Palatino Linotype" w:hAnsi="Palatino Linotype" w:cs="Palatino Linotype"/>
          <w:i/>
          <w:color w:val="000000"/>
        </w:rPr>
        <w:t xml:space="preserve">CON FUNDAMENTO EN LA LEY DE TRANSPARENCIA DEL EDOMEX, SOLICITAMOS EN VERSION PUBLICA, TODOS Y CADA UNO DE LOS CORTES DE CAJA </w:t>
      </w:r>
      <w:r w:rsidR="00422539" w:rsidRPr="00C21739">
        <w:rPr>
          <w:rFonts w:ascii="Palatino Linotype" w:eastAsia="Palatino Linotype" w:hAnsi="Palatino Linotype" w:cs="Palatino Linotype"/>
          <w:i/>
          <w:color w:val="000000"/>
        </w:rPr>
        <w:t>ELABORADOS,</w:t>
      </w:r>
      <w:r w:rsidR="00C21739" w:rsidRPr="00C21739">
        <w:rPr>
          <w:rFonts w:ascii="Palatino Linotype" w:eastAsia="Palatino Linotype" w:hAnsi="Palatino Linotype" w:cs="Palatino Linotype"/>
          <w:i/>
          <w:color w:val="000000"/>
        </w:rPr>
        <w:t xml:space="preserve"> EN EL PERIODO DEL 01 DE ENERO AL 27 DE FEBRERO DE 2020</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4058552C" w14:textId="6A19F6F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sidR="00C57E04">
        <w:rPr>
          <w:rFonts w:ascii="Palatino Linotype" w:eastAsia="Palatino Linotype" w:hAnsi="Palatino Linotype" w:cs="Palatino Linotype"/>
          <w:b/>
          <w:color w:val="000000"/>
          <w:sz w:val="24"/>
          <w:szCs w:val="24"/>
        </w:rPr>
        <w:t>A través del SAIMEX</w:t>
      </w:r>
    </w:p>
    <w:p w14:paraId="17C85945" w14:textId="5ACFCA6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 xml:space="preserve">SEGUNDO. </w:t>
      </w:r>
      <w:r w:rsidR="002B35F5">
        <w:rPr>
          <w:rFonts w:ascii="Palatino Linotype" w:eastAsia="Palatino Linotype" w:hAnsi="Palatino Linotype" w:cs="Palatino Linotype"/>
          <w:b/>
          <w:color w:val="000000"/>
          <w:sz w:val="26"/>
          <w:szCs w:val="26"/>
        </w:rPr>
        <w:t xml:space="preserve">De la </w:t>
      </w:r>
      <w:r>
        <w:rPr>
          <w:rFonts w:ascii="Palatino Linotype" w:eastAsia="Palatino Linotype" w:hAnsi="Palatino Linotype" w:cs="Palatino Linotype"/>
          <w:b/>
          <w:color w:val="000000"/>
          <w:sz w:val="26"/>
          <w:szCs w:val="26"/>
        </w:rPr>
        <w:t>respuesta del Sujeto Obligado.</w:t>
      </w:r>
    </w:p>
    <w:p w14:paraId="7C156F33" w14:textId="0A4F952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w:t>
      </w:r>
      <w:r w:rsidR="001E24FE">
        <w:rPr>
          <w:rFonts w:ascii="Palatino Linotype" w:eastAsia="Palatino Linotype" w:hAnsi="Palatino Linotype" w:cs="Palatino Linotype"/>
          <w:color w:val="000000"/>
          <w:sz w:val="24"/>
          <w:szCs w:val="24"/>
        </w:rPr>
        <w:t>ectrón</w:t>
      </w:r>
      <w:r w:rsidR="00A3390C">
        <w:rPr>
          <w:rFonts w:ascii="Palatino Linotype" w:eastAsia="Palatino Linotype" w:hAnsi="Palatino Linotype" w:cs="Palatino Linotype"/>
          <w:color w:val="000000"/>
          <w:sz w:val="24"/>
          <w:szCs w:val="24"/>
        </w:rPr>
        <w:t xml:space="preserve">ico, se observa que el día </w:t>
      </w:r>
      <w:r w:rsidR="00C21739">
        <w:rPr>
          <w:rFonts w:ascii="Palatino Linotype" w:eastAsia="Palatino Linotype" w:hAnsi="Palatino Linotype" w:cs="Palatino Linotype"/>
          <w:color w:val="000000"/>
          <w:sz w:val="24"/>
          <w:szCs w:val="24"/>
        </w:rPr>
        <w:t xml:space="preserve">once de </w:t>
      </w:r>
      <w:r w:rsidR="001E24FE">
        <w:rPr>
          <w:rFonts w:ascii="Palatino Linotype" w:eastAsia="Palatino Linotype" w:hAnsi="Palatino Linotype" w:cs="Palatino Linotype"/>
          <w:color w:val="000000"/>
          <w:sz w:val="24"/>
          <w:szCs w:val="24"/>
        </w:rPr>
        <w:t>febrero</w:t>
      </w:r>
      <w:r w:rsidR="00995EDA">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99ED235" w14:textId="77777777" w:rsidR="00B279A9" w:rsidRPr="00B279A9" w:rsidRDefault="00663A37" w:rsidP="00B279A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B279A9" w:rsidRPr="00B279A9">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F32400" w14:textId="77777777" w:rsidR="00B279A9" w:rsidRPr="00B279A9" w:rsidRDefault="00B279A9" w:rsidP="00B279A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B279A9">
        <w:rPr>
          <w:rFonts w:ascii="Palatino Linotype" w:eastAsia="Palatino Linotype" w:hAnsi="Palatino Linotype" w:cs="Palatino Linotype"/>
          <w:i/>
          <w:color w:val="000000"/>
        </w:rPr>
        <w:t>Se da respuesta a su solicitud de información</w:t>
      </w:r>
    </w:p>
    <w:p w14:paraId="72849D4A" w14:textId="77777777" w:rsidR="00B279A9" w:rsidRDefault="00B279A9" w:rsidP="00B279A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6B911A8" w14:textId="77777777" w:rsidR="00B279A9" w:rsidRPr="00B279A9" w:rsidRDefault="00B279A9" w:rsidP="00B279A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B279A9">
        <w:rPr>
          <w:rFonts w:ascii="Palatino Linotype" w:eastAsia="Palatino Linotype" w:hAnsi="Palatino Linotype" w:cs="Palatino Linotype"/>
          <w:i/>
          <w:color w:val="000000"/>
        </w:rPr>
        <w:t>ATENTAMENTE</w:t>
      </w:r>
    </w:p>
    <w:p w14:paraId="38DF58A5" w14:textId="44E72509" w:rsidR="00663A37" w:rsidRDefault="00B279A9" w:rsidP="00B279A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B279A9">
        <w:rPr>
          <w:rFonts w:ascii="Palatino Linotype" w:eastAsia="Palatino Linotype" w:hAnsi="Palatino Linotype" w:cs="Palatino Linotype"/>
          <w:i/>
          <w:color w:val="000000"/>
        </w:rPr>
        <w:t>L.A.I KARLA KARINA TÉLLEZ LARA</w:t>
      </w:r>
      <w:r w:rsidR="00663A37">
        <w:rPr>
          <w:rFonts w:ascii="Palatino Linotype" w:eastAsia="Palatino Linotype" w:hAnsi="Palatino Linotype" w:cs="Palatino Linotype"/>
          <w:i/>
          <w:color w:val="000000"/>
        </w:rPr>
        <w:t>” (Sic)</w:t>
      </w:r>
    </w:p>
    <w:p w14:paraId="6B587EBE" w14:textId="77777777" w:rsidR="00663A37" w:rsidRDefault="00663A37" w:rsidP="00B279A9">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322CBE42" w:rsidR="00663A37" w:rsidRDefault="00D967D5" w:rsidP="001E24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Sujeto Obligado anexó a su </w:t>
      </w:r>
      <w:r w:rsidR="00C57E04">
        <w:rPr>
          <w:rFonts w:ascii="Palatino Linotype" w:eastAsia="Palatino Linotype" w:hAnsi="Palatino Linotype" w:cs="Palatino Linotype"/>
          <w:color w:val="000000"/>
          <w:sz w:val="24"/>
          <w:szCs w:val="24"/>
        </w:rPr>
        <w:t xml:space="preserve">respuesta </w:t>
      </w:r>
      <w:r w:rsidR="001E24FE">
        <w:rPr>
          <w:rFonts w:ascii="Palatino Linotype" w:eastAsia="Palatino Linotype" w:hAnsi="Palatino Linotype" w:cs="Palatino Linotype"/>
          <w:color w:val="000000"/>
          <w:sz w:val="24"/>
          <w:szCs w:val="24"/>
        </w:rPr>
        <w:t>los</w:t>
      </w:r>
      <w:r w:rsidR="00995EDA">
        <w:rPr>
          <w:rFonts w:ascii="Palatino Linotype" w:eastAsia="Palatino Linotype" w:hAnsi="Palatino Linotype" w:cs="Palatino Linotype"/>
          <w:color w:val="000000"/>
          <w:sz w:val="24"/>
          <w:szCs w:val="24"/>
        </w:rPr>
        <w:t xml:space="preserve"> documento</w:t>
      </w:r>
      <w:r w:rsidR="001E24FE">
        <w:rPr>
          <w:rFonts w:ascii="Palatino Linotype" w:eastAsia="Palatino Linotype" w:hAnsi="Palatino Linotype" w:cs="Palatino Linotype"/>
          <w:color w:val="000000"/>
          <w:sz w:val="24"/>
          <w:szCs w:val="24"/>
        </w:rPr>
        <w:t>s</w:t>
      </w:r>
      <w:r w:rsidR="002B35F5">
        <w:rPr>
          <w:rFonts w:ascii="Palatino Linotype" w:eastAsia="Palatino Linotype" w:hAnsi="Palatino Linotype" w:cs="Palatino Linotype"/>
          <w:color w:val="000000"/>
          <w:sz w:val="24"/>
          <w:szCs w:val="24"/>
        </w:rPr>
        <w:t xml:space="preserve"> denominado</w:t>
      </w:r>
      <w:r w:rsidR="001E24FE">
        <w:rPr>
          <w:rFonts w:ascii="Palatino Linotype" w:eastAsia="Palatino Linotype" w:hAnsi="Palatino Linotype" w:cs="Palatino Linotype"/>
          <w:color w:val="000000"/>
          <w:sz w:val="24"/>
          <w:szCs w:val="24"/>
        </w:rPr>
        <w:t>s</w:t>
      </w:r>
      <w:r w:rsidR="002B35F5">
        <w:rPr>
          <w:rFonts w:ascii="Palatino Linotype" w:eastAsia="Palatino Linotype" w:hAnsi="Palatino Linotype" w:cs="Palatino Linotype"/>
          <w:color w:val="000000"/>
          <w:sz w:val="24"/>
          <w:szCs w:val="24"/>
        </w:rPr>
        <w:t xml:space="preserve"> </w:t>
      </w:r>
      <w:r w:rsidR="00663A37">
        <w:rPr>
          <w:rFonts w:ascii="Palatino Linotype" w:eastAsia="Palatino Linotype" w:hAnsi="Palatino Linotype" w:cs="Palatino Linotype"/>
          <w:b/>
          <w:color w:val="000000"/>
          <w:sz w:val="24"/>
          <w:szCs w:val="24"/>
        </w:rPr>
        <w:t>“</w:t>
      </w:r>
      <w:r w:rsidR="00B279A9" w:rsidRPr="00B279A9">
        <w:rPr>
          <w:rFonts w:ascii="Palatino Linotype" w:eastAsia="Palatino Linotype" w:hAnsi="Palatino Linotype" w:cs="Palatino Linotype"/>
          <w:b/>
          <w:color w:val="000000"/>
          <w:sz w:val="24"/>
          <w:szCs w:val="24"/>
        </w:rPr>
        <w:t>TES_SOL00036 Oficio de respuesta.pdf</w:t>
      </w:r>
      <w:r w:rsidR="00A3390C">
        <w:rPr>
          <w:rFonts w:ascii="Palatino Linotype" w:eastAsia="Palatino Linotype" w:hAnsi="Palatino Linotype" w:cs="Palatino Linotype"/>
          <w:b/>
          <w:color w:val="000000"/>
          <w:sz w:val="24"/>
          <w:szCs w:val="24"/>
        </w:rPr>
        <w:t>”</w:t>
      </w:r>
      <w:r w:rsidR="00A3390C" w:rsidRPr="00A3390C">
        <w:rPr>
          <w:rFonts w:ascii="Palatino Linotype" w:eastAsia="Palatino Linotype" w:hAnsi="Palatino Linotype" w:cs="Palatino Linotype"/>
          <w:color w:val="000000"/>
          <w:sz w:val="24"/>
          <w:szCs w:val="24"/>
        </w:rPr>
        <w:t>,</w:t>
      </w:r>
      <w:r w:rsidR="00A3390C">
        <w:rPr>
          <w:rFonts w:ascii="Palatino Linotype" w:eastAsia="Palatino Linotype" w:hAnsi="Palatino Linotype" w:cs="Palatino Linotype"/>
          <w:b/>
          <w:color w:val="000000"/>
          <w:sz w:val="24"/>
          <w:szCs w:val="24"/>
        </w:rPr>
        <w:t xml:space="preserve"> “</w:t>
      </w:r>
      <w:r w:rsidR="00B279A9" w:rsidRPr="00B279A9">
        <w:rPr>
          <w:rFonts w:ascii="Palatino Linotype" w:eastAsia="Palatino Linotype" w:hAnsi="Palatino Linotype" w:cs="Palatino Linotype"/>
          <w:b/>
          <w:color w:val="000000"/>
          <w:sz w:val="24"/>
          <w:szCs w:val="24"/>
        </w:rPr>
        <w:t>TES_SOL00036_01 Cortes de caja.pdf</w:t>
      </w:r>
      <w:r w:rsidR="001E24FE">
        <w:rPr>
          <w:rFonts w:ascii="Palatino Linotype" w:eastAsia="Palatino Linotype" w:hAnsi="Palatino Linotype" w:cs="Palatino Linotype"/>
          <w:b/>
          <w:color w:val="000000"/>
          <w:sz w:val="24"/>
          <w:szCs w:val="24"/>
        </w:rPr>
        <w:t xml:space="preserve">” </w:t>
      </w:r>
      <w:r w:rsidR="001E24FE">
        <w:rPr>
          <w:rFonts w:ascii="Palatino Linotype" w:eastAsia="Palatino Linotype" w:hAnsi="Palatino Linotype" w:cs="Palatino Linotype"/>
          <w:color w:val="000000"/>
          <w:sz w:val="24"/>
          <w:szCs w:val="24"/>
        </w:rPr>
        <w:t xml:space="preserve">y </w:t>
      </w:r>
      <w:r w:rsidR="00A3390C">
        <w:rPr>
          <w:rFonts w:ascii="Palatino Linotype" w:eastAsia="Palatino Linotype" w:hAnsi="Palatino Linotype" w:cs="Palatino Linotype"/>
          <w:b/>
          <w:color w:val="000000"/>
          <w:sz w:val="24"/>
          <w:szCs w:val="24"/>
        </w:rPr>
        <w:t>“</w:t>
      </w:r>
      <w:r w:rsidR="00B279A9" w:rsidRPr="00B279A9">
        <w:rPr>
          <w:rFonts w:ascii="Palatino Linotype" w:eastAsia="Palatino Linotype" w:hAnsi="Palatino Linotype" w:cs="Palatino Linotype"/>
          <w:b/>
          <w:color w:val="000000"/>
          <w:sz w:val="24"/>
          <w:szCs w:val="24"/>
        </w:rPr>
        <w:t>respuesta UT.pdf</w:t>
      </w:r>
      <w:r w:rsidR="00663A37">
        <w:rPr>
          <w:rFonts w:ascii="Palatino Linotype" w:eastAsia="Palatino Linotype" w:hAnsi="Palatino Linotype" w:cs="Palatino Linotype"/>
          <w:b/>
          <w:color w:val="000000"/>
          <w:sz w:val="24"/>
          <w:szCs w:val="24"/>
        </w:rPr>
        <w:t>”</w:t>
      </w:r>
      <w:r w:rsidR="00CE26E6">
        <w:rPr>
          <w:rFonts w:ascii="Palatino Linotype" w:eastAsia="Palatino Linotype" w:hAnsi="Palatino Linotype" w:cs="Palatino Linotype"/>
          <w:color w:val="000000"/>
          <w:sz w:val="24"/>
          <w:szCs w:val="24"/>
        </w:rPr>
        <w:t xml:space="preserve">, </w:t>
      </w:r>
      <w:r w:rsidR="00B279A9">
        <w:rPr>
          <w:rFonts w:ascii="Palatino Linotype" w:eastAsia="Palatino Linotype" w:hAnsi="Palatino Linotype" w:cs="Palatino Linotype"/>
          <w:color w:val="000000"/>
          <w:sz w:val="24"/>
          <w:szCs w:val="24"/>
        </w:rPr>
        <w:t xml:space="preserve">el último fue remitido dos veces por lo tanto solo se adjunta una vez, </w:t>
      </w:r>
      <w:r w:rsidR="001E24FE">
        <w:rPr>
          <w:rFonts w:ascii="Palatino Linotype" w:eastAsia="Palatino Linotype" w:hAnsi="Palatino Linotype" w:cs="Palatino Linotype"/>
          <w:color w:val="000000"/>
          <w:sz w:val="24"/>
          <w:szCs w:val="24"/>
        </w:rPr>
        <w:t>los</w:t>
      </w:r>
      <w:r w:rsidR="00663A37">
        <w:rPr>
          <w:rFonts w:ascii="Palatino Linotype" w:eastAsia="Palatino Linotype" w:hAnsi="Palatino Linotype" w:cs="Palatino Linotype"/>
          <w:color w:val="000000"/>
          <w:sz w:val="24"/>
          <w:szCs w:val="24"/>
        </w:rPr>
        <w:t xml:space="preserve"> cual</w:t>
      </w:r>
      <w:r w:rsidR="001E24FE">
        <w:rPr>
          <w:rFonts w:ascii="Palatino Linotype" w:eastAsia="Palatino Linotype" w:hAnsi="Palatino Linotype" w:cs="Palatino Linotype"/>
          <w:color w:val="000000"/>
          <w:sz w:val="24"/>
          <w:szCs w:val="24"/>
        </w:rPr>
        <w:t>es</w:t>
      </w:r>
      <w:r w:rsidR="00663A37">
        <w:rPr>
          <w:rFonts w:ascii="Palatino Linotype" w:eastAsia="Palatino Linotype" w:hAnsi="Palatino Linotype" w:cs="Palatino Linotype"/>
          <w:color w:val="000000"/>
          <w:sz w:val="24"/>
          <w:szCs w:val="24"/>
        </w:rPr>
        <w:t xml:space="preserve"> no se reproduce</w:t>
      </w:r>
      <w:r w:rsidR="001E24FE">
        <w:rPr>
          <w:rFonts w:ascii="Palatino Linotype" w:eastAsia="Palatino Linotype" w:hAnsi="Palatino Linotype" w:cs="Palatino Linotype"/>
          <w:color w:val="000000"/>
          <w:sz w:val="24"/>
          <w:szCs w:val="24"/>
        </w:rPr>
        <w:t>n</w:t>
      </w:r>
      <w:r w:rsidR="00663A37">
        <w:rPr>
          <w:rFonts w:ascii="Palatino Linotype" w:eastAsia="Palatino Linotype" w:hAnsi="Palatino Linotype" w:cs="Palatino Linotype"/>
          <w:color w:val="000000"/>
          <w:sz w:val="24"/>
          <w:szCs w:val="24"/>
        </w:rPr>
        <w:t xml:space="preserve"> por ser del 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30B516A2" w:rsidR="00663A37"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663A37">
        <w:rPr>
          <w:rFonts w:ascii="Palatino Linotype" w:eastAsia="Palatino Linotype" w:hAnsi="Palatino Linotype" w:cs="Palatino Linotype"/>
          <w:b/>
          <w:color w:val="000000"/>
          <w:sz w:val="26"/>
          <w:szCs w:val="26"/>
        </w:rPr>
        <w:t>. Del recurso de revisión.</w:t>
      </w:r>
    </w:p>
    <w:p w14:paraId="3F8C0023" w14:textId="7EAFD84A" w:rsidR="001B3646" w:rsidRPr="00142E90" w:rsidRDefault="00663A37"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B65310">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w:t>
      </w:r>
      <w:r w:rsidR="006377A9">
        <w:rPr>
          <w:rFonts w:ascii="Palatino Linotype" w:eastAsia="Palatino Linotype" w:hAnsi="Palatino Linotype" w:cs="Palatino Linotype"/>
          <w:color w:val="000000"/>
          <w:sz w:val="24"/>
          <w:szCs w:val="24"/>
        </w:rPr>
        <w:t xml:space="preserve">visión el día </w:t>
      </w:r>
      <w:r w:rsidR="00B279A9">
        <w:rPr>
          <w:rFonts w:ascii="Palatino Linotype" w:eastAsia="Palatino Linotype" w:hAnsi="Palatino Linotype" w:cs="Palatino Linotype"/>
          <w:color w:val="000000"/>
          <w:sz w:val="24"/>
          <w:szCs w:val="24"/>
        </w:rPr>
        <w:t>veinticinco</w:t>
      </w:r>
      <w:r w:rsidR="002F5D4D">
        <w:rPr>
          <w:rFonts w:ascii="Palatino Linotype" w:eastAsia="Palatino Linotype" w:hAnsi="Palatino Linotype" w:cs="Palatino Linotype"/>
          <w:color w:val="000000"/>
          <w:sz w:val="24"/>
          <w:szCs w:val="24"/>
        </w:rPr>
        <w:t xml:space="preserve"> de febrero</w:t>
      </w:r>
      <w:r w:rsidR="0059310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6377A9">
        <w:rPr>
          <w:rFonts w:ascii="Palatino Linotype" w:eastAsia="Palatino Linotype" w:hAnsi="Palatino Linotype" w:cs="Palatino Linotype"/>
          <w:b/>
          <w:color w:val="000000"/>
          <w:sz w:val="24"/>
          <w:szCs w:val="24"/>
        </w:rPr>
        <w:t>0</w:t>
      </w:r>
      <w:r w:rsidR="00B279A9">
        <w:rPr>
          <w:rFonts w:ascii="Palatino Linotype" w:eastAsia="Palatino Linotype" w:hAnsi="Palatino Linotype" w:cs="Palatino Linotype"/>
          <w:b/>
          <w:color w:val="000000"/>
          <w:sz w:val="24"/>
          <w:szCs w:val="24"/>
        </w:rPr>
        <w:t>1910</w:t>
      </w:r>
      <w:r>
        <w:rPr>
          <w:rFonts w:ascii="Palatino Linotype" w:eastAsia="Palatino Linotype" w:hAnsi="Palatino Linotype" w:cs="Palatino Linotype"/>
          <w:b/>
          <w:color w:val="000000"/>
          <w:sz w:val="24"/>
          <w:szCs w:val="24"/>
        </w:rPr>
        <w:t>/INFOEM/IP/RR/202</w:t>
      </w:r>
      <w:r w:rsidR="00593107">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en</w:t>
      </w:r>
      <w:r w:rsidR="00142E90">
        <w:rPr>
          <w:rFonts w:ascii="Palatino Linotype" w:eastAsia="Palatino Linotype" w:hAnsi="Palatino Linotype" w:cs="Palatino Linotype"/>
          <w:color w:val="000000"/>
          <w:sz w:val="24"/>
          <w:szCs w:val="24"/>
        </w:rPr>
        <w:t xml:space="preserve"> el cual el particular señaló como acto impugnado lo siguiente: </w:t>
      </w:r>
      <w:r w:rsidR="00142E90" w:rsidRPr="00142E90">
        <w:rPr>
          <w:rFonts w:ascii="Palatino Linotype" w:eastAsia="Palatino Linotype" w:hAnsi="Palatino Linotype" w:cs="Palatino Linotype"/>
          <w:i/>
          <w:color w:val="000000"/>
          <w:sz w:val="24"/>
          <w:szCs w:val="24"/>
        </w:rPr>
        <w:t>“</w:t>
      </w:r>
      <w:r w:rsidR="001F2FFD">
        <w:rPr>
          <w:rFonts w:ascii="Palatino Linotype" w:eastAsia="Palatino Linotype" w:hAnsi="Palatino Linotype" w:cs="Palatino Linotype"/>
          <w:i/>
          <w:color w:val="000000"/>
          <w:sz w:val="24"/>
          <w:szCs w:val="24"/>
        </w:rPr>
        <w:t>falta información</w:t>
      </w:r>
      <w:r w:rsidR="00142E90" w:rsidRPr="00142E90">
        <w:rPr>
          <w:rFonts w:ascii="Palatino Linotype" w:eastAsia="Palatino Linotype" w:hAnsi="Palatino Linotype" w:cs="Palatino Linotype"/>
          <w:i/>
          <w:color w:val="000000"/>
          <w:sz w:val="24"/>
          <w:szCs w:val="24"/>
        </w:rPr>
        <w:t>”</w:t>
      </w:r>
      <w:r w:rsidR="00142E90">
        <w:rPr>
          <w:rFonts w:ascii="Palatino Linotype" w:eastAsia="Palatino Linotype" w:hAnsi="Palatino Linotype" w:cs="Palatino Linotype"/>
          <w:color w:val="000000"/>
          <w:sz w:val="24"/>
          <w:szCs w:val="24"/>
        </w:rPr>
        <w:t xml:space="preserve"> (sic); sin manifestar razones o motivos de inconformidad. Asimismo, se anexó </w:t>
      </w:r>
      <w:r w:rsidR="001B3646">
        <w:rPr>
          <w:rFonts w:ascii="Palatino Linotype" w:eastAsia="Palatino Linotype" w:hAnsi="Palatino Linotype" w:cs="Palatino Linotype"/>
          <w:sz w:val="24"/>
          <w:szCs w:val="24"/>
        </w:rPr>
        <w:t xml:space="preserve">al recurso de </w:t>
      </w:r>
      <w:r w:rsidR="001B3646">
        <w:rPr>
          <w:rFonts w:ascii="Palatino Linotype" w:eastAsia="Palatino Linotype" w:hAnsi="Palatino Linotype" w:cs="Palatino Linotype"/>
          <w:sz w:val="24"/>
          <w:szCs w:val="24"/>
        </w:rPr>
        <w:lastRenderedPageBreak/>
        <w:t xml:space="preserve">revisión </w:t>
      </w:r>
      <w:r w:rsidR="00142E90">
        <w:rPr>
          <w:rFonts w:ascii="Palatino Linotype" w:eastAsia="Palatino Linotype" w:hAnsi="Palatino Linotype" w:cs="Palatino Linotype"/>
          <w:sz w:val="24"/>
          <w:szCs w:val="24"/>
        </w:rPr>
        <w:t>el documento denominado</w:t>
      </w:r>
      <w:r w:rsidR="001B3646">
        <w:rPr>
          <w:rFonts w:ascii="Palatino Linotype" w:eastAsia="Palatino Linotype" w:hAnsi="Palatino Linotype" w:cs="Palatino Linotype"/>
          <w:sz w:val="24"/>
          <w:szCs w:val="24"/>
        </w:rPr>
        <w:t xml:space="preserve"> </w:t>
      </w:r>
      <w:r w:rsidR="001B3646" w:rsidRPr="001B3646">
        <w:rPr>
          <w:rFonts w:ascii="Palatino Linotype" w:eastAsia="Palatino Linotype" w:hAnsi="Palatino Linotype" w:cs="Palatino Linotype"/>
          <w:b/>
          <w:sz w:val="24"/>
          <w:szCs w:val="24"/>
        </w:rPr>
        <w:t>“</w:t>
      </w:r>
      <w:r w:rsidR="00B279A9" w:rsidRPr="00B279A9">
        <w:rPr>
          <w:rFonts w:ascii="Palatino Linotype" w:eastAsia="Palatino Linotype" w:hAnsi="Palatino Linotype" w:cs="Palatino Linotype"/>
          <w:b/>
          <w:sz w:val="24"/>
          <w:szCs w:val="24"/>
        </w:rPr>
        <w:t>Archivo1645817642308.</w:t>
      </w:r>
      <w:r w:rsidR="001B3646" w:rsidRPr="001B3646">
        <w:rPr>
          <w:rFonts w:ascii="Palatino Linotype" w:eastAsia="Palatino Linotype" w:hAnsi="Palatino Linotype" w:cs="Palatino Linotype"/>
          <w:b/>
          <w:sz w:val="24"/>
          <w:szCs w:val="24"/>
        </w:rPr>
        <w:t>”</w:t>
      </w:r>
      <w:r w:rsidR="001B3646">
        <w:rPr>
          <w:rFonts w:ascii="Palatino Linotype" w:eastAsia="Palatino Linotype" w:hAnsi="Palatino Linotype" w:cs="Palatino Linotype"/>
          <w:sz w:val="24"/>
          <w:szCs w:val="24"/>
        </w:rPr>
        <w:t xml:space="preserve">, </w:t>
      </w:r>
      <w:r w:rsidR="00142E90">
        <w:rPr>
          <w:rFonts w:ascii="Palatino Linotype" w:eastAsia="Palatino Linotype" w:hAnsi="Palatino Linotype" w:cs="Palatino Linotype"/>
          <w:sz w:val="24"/>
          <w:szCs w:val="24"/>
        </w:rPr>
        <w:t>que no tiene contenido alguno.</w:t>
      </w:r>
    </w:p>
    <w:p w14:paraId="11841314" w14:textId="77777777" w:rsidR="00663A37" w:rsidRPr="001B3646"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60E15C66" w:rsidR="00663A37" w:rsidRPr="005C6947"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663A37" w:rsidRPr="005C6947">
        <w:rPr>
          <w:rFonts w:ascii="Palatino Linotype" w:eastAsia="Palatino Linotype" w:hAnsi="Palatino Linotype" w:cs="Palatino Linotype"/>
          <w:b/>
          <w:color w:val="000000"/>
          <w:sz w:val="26"/>
          <w:szCs w:val="26"/>
        </w:rPr>
        <w:t>. Del turno y admisión del recurso de revisión.</w:t>
      </w:r>
    </w:p>
    <w:p w14:paraId="348439E0" w14:textId="71141113"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 xml:space="preserve">Comisionado </w:t>
      </w:r>
      <w:r w:rsidR="00422539">
        <w:rPr>
          <w:rFonts w:ascii="Palatino Linotype" w:eastAsia="Palatino Linotype" w:hAnsi="Palatino Linotype" w:cs="Palatino Linotype"/>
          <w:b/>
          <w:color w:val="000000"/>
          <w:sz w:val="24"/>
          <w:szCs w:val="24"/>
        </w:rPr>
        <w:t xml:space="preserve">Presidente </w:t>
      </w:r>
      <w:r>
        <w:rPr>
          <w:rFonts w:ascii="Palatino Linotype" w:eastAsia="Palatino Linotype" w:hAnsi="Palatino Linotype" w:cs="Palatino Linotype"/>
          <w:b/>
          <w:color w:val="000000"/>
          <w:sz w:val="24"/>
          <w:szCs w:val="24"/>
        </w:rPr>
        <w:t>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2D2B60">
        <w:rPr>
          <w:rFonts w:ascii="Palatino Linotype" w:eastAsia="Palatino Linotype" w:hAnsi="Palatino Linotype" w:cs="Palatino Linotype"/>
          <w:color w:val="000000"/>
          <w:sz w:val="24"/>
          <w:szCs w:val="24"/>
        </w:rPr>
        <w:t>primero de marzo</w:t>
      </w:r>
      <w:r w:rsidR="0059310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FD60E3A" w14:textId="77777777" w:rsidR="00142E90" w:rsidRPr="005C6947" w:rsidRDefault="00142E90"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0FF95B80" w14:textId="4AEA4F4A" w:rsidR="00B156F0" w:rsidRPr="00871F78" w:rsidRDefault="001F2FFD" w:rsidP="00B156F0">
      <w:pPr>
        <w:spacing w:before="240" w:line="360" w:lineRule="auto"/>
        <w:jc w:val="both"/>
        <w:rPr>
          <w:rFonts w:ascii="Palatino Linotype" w:hAnsi="Palatino Linotype" w:cs="Arial"/>
          <w:sz w:val="24"/>
          <w:szCs w:val="24"/>
        </w:rPr>
      </w:pPr>
      <w:r w:rsidRPr="006377A9">
        <w:rPr>
          <w:rFonts w:ascii="Palatino Linotype" w:eastAsia="Palatino Linotype" w:hAnsi="Palatino Linotype" w:cs="Palatino Linotype"/>
          <w:color w:val="000000"/>
          <w:sz w:val="24"/>
          <w:szCs w:val="24"/>
        </w:rPr>
        <w:t>Una vez a</w:t>
      </w:r>
      <w:r w:rsidR="00B156F0">
        <w:rPr>
          <w:rFonts w:ascii="Palatino Linotype" w:eastAsia="Palatino Linotype" w:hAnsi="Palatino Linotype" w:cs="Palatino Linotype"/>
          <w:color w:val="000000"/>
          <w:sz w:val="24"/>
          <w:szCs w:val="24"/>
        </w:rPr>
        <w:t>bierta la etapa de instrucción</w:t>
      </w:r>
      <w:r w:rsidR="00B156F0" w:rsidRPr="00523CF0">
        <w:rPr>
          <w:rFonts w:ascii="Palatino Linotype" w:hAnsi="Palatino Linotype" w:cs="Arial"/>
          <w:sz w:val="24"/>
          <w:szCs w:val="24"/>
        </w:rPr>
        <w:t xml:space="preserve">, </w:t>
      </w:r>
      <w:r w:rsidR="00B156F0">
        <w:rPr>
          <w:rFonts w:ascii="Palatino Linotype" w:hAnsi="Palatino Linotype" w:cs="Arial"/>
          <w:sz w:val="24"/>
          <w:szCs w:val="24"/>
        </w:rPr>
        <w:t xml:space="preserve">de las constancias que obran en el expediente electrónico se advierte que </w:t>
      </w:r>
      <w:r w:rsidR="00B156F0">
        <w:rPr>
          <w:rFonts w:ascii="Palatino Linotype" w:hAnsi="Palatino Linotype" w:cs="Arial"/>
          <w:b/>
          <w:bCs/>
          <w:sz w:val="24"/>
          <w:szCs w:val="24"/>
        </w:rPr>
        <w:t xml:space="preserve">El Sujeto Obligado </w:t>
      </w:r>
      <w:r w:rsidR="00B156F0">
        <w:rPr>
          <w:rFonts w:ascii="Palatino Linotype" w:hAnsi="Palatino Linotype" w:cs="Arial"/>
          <w:sz w:val="24"/>
          <w:szCs w:val="24"/>
        </w:rPr>
        <w:t xml:space="preserve">rindió su informe justificado en fecha nueve de marzo de dos mil veintidós, mismo que se puso a la vista del </w:t>
      </w:r>
      <w:r w:rsidR="00B156F0">
        <w:rPr>
          <w:rFonts w:ascii="Palatino Linotype" w:hAnsi="Palatino Linotype" w:cs="Arial"/>
          <w:b/>
          <w:sz w:val="24"/>
          <w:szCs w:val="24"/>
        </w:rPr>
        <w:t xml:space="preserve">Recurrente, </w:t>
      </w:r>
      <w:r w:rsidR="00B156F0">
        <w:rPr>
          <w:rFonts w:ascii="Palatino Linotype" w:hAnsi="Palatino Linotype" w:cs="Arial"/>
          <w:sz w:val="24"/>
          <w:szCs w:val="24"/>
        </w:rPr>
        <w:t xml:space="preserve">el veintidós de marzo del presente. </w:t>
      </w:r>
    </w:p>
    <w:p w14:paraId="2D35D4A5" w14:textId="7924B324" w:rsidR="002D2B60"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554DDE9A" w14:textId="0124BC27" w:rsidR="00422539"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B156F0">
        <w:rPr>
          <w:rFonts w:ascii="Palatino Linotype" w:eastAsia="Palatino Linotype" w:hAnsi="Palatino Linotype" w:cs="Palatino Linotype"/>
          <w:color w:val="000000"/>
          <w:sz w:val="24"/>
          <w:szCs w:val="24"/>
        </w:rPr>
        <w:t>veintinueve</w:t>
      </w:r>
      <w:r w:rsidR="002D2B60">
        <w:rPr>
          <w:rFonts w:ascii="Palatino Linotype" w:eastAsia="Palatino Linotype" w:hAnsi="Palatino Linotype" w:cs="Palatino Linotype"/>
          <w:color w:val="000000"/>
          <w:sz w:val="24"/>
          <w:szCs w:val="24"/>
        </w:rPr>
        <w:t xml:space="preserve"> de marzo</w:t>
      </w:r>
      <w:r w:rsidR="002F7C73">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6C5E6764" w14:textId="783BB8B6" w:rsidR="00422539" w:rsidRDefault="00422539" w:rsidP="00422539">
      <w:pPr>
        <w:spacing w:line="360" w:lineRule="auto"/>
        <w:jc w:val="both"/>
        <w:rPr>
          <w:rFonts w:ascii="Palatino Linotype" w:hAnsi="Palatino Linotype" w:cs="Arial"/>
          <w:b/>
          <w:sz w:val="28"/>
          <w:szCs w:val="28"/>
        </w:rPr>
      </w:pPr>
      <w:r>
        <w:rPr>
          <w:rFonts w:ascii="Palatino Linotype" w:hAnsi="Palatino Linotype" w:cs="Arial"/>
          <w:b/>
          <w:sz w:val="28"/>
          <w:szCs w:val="28"/>
        </w:rPr>
        <w:lastRenderedPageBreak/>
        <w:t>SÉPTIMO</w:t>
      </w:r>
      <w:r w:rsidRPr="00717D41">
        <w:rPr>
          <w:rFonts w:ascii="Palatino Linotype" w:hAnsi="Palatino Linotype" w:cs="Arial"/>
          <w:b/>
          <w:sz w:val="28"/>
          <w:szCs w:val="28"/>
        </w:rPr>
        <w:t xml:space="preserve">. </w:t>
      </w:r>
      <w:r>
        <w:rPr>
          <w:rFonts w:ascii="Palatino Linotype" w:hAnsi="Palatino Linotype" w:cs="Arial"/>
          <w:b/>
          <w:sz w:val="28"/>
          <w:szCs w:val="28"/>
        </w:rPr>
        <w:t>De la ampliación del término para resolver.</w:t>
      </w:r>
    </w:p>
    <w:p w14:paraId="0CD42FA4" w14:textId="4BD4508F" w:rsidR="00B156F0" w:rsidRDefault="00422539" w:rsidP="00B156F0">
      <w:pPr>
        <w:spacing w:before="240" w:line="360" w:lineRule="auto"/>
        <w:jc w:val="both"/>
        <w:rPr>
          <w:rFonts w:ascii="Palatino Linotype" w:hAnsi="Palatino Linotype" w:cs="Arial"/>
          <w:sz w:val="24"/>
          <w:szCs w:val="24"/>
        </w:rPr>
      </w:pPr>
      <w:r>
        <w:rPr>
          <w:rFonts w:ascii="Palatino Linotype" w:hAnsi="Palatino Linotype" w:cs="Arial"/>
          <w:sz w:val="24"/>
          <w:szCs w:val="24"/>
        </w:rPr>
        <w:t>E</w:t>
      </w:r>
      <w:r w:rsidR="00B156F0" w:rsidRPr="0053191B">
        <w:rPr>
          <w:rFonts w:ascii="Palatino Linotype" w:hAnsi="Palatino Linotype" w:cs="Arial"/>
          <w:sz w:val="24"/>
          <w:szCs w:val="24"/>
        </w:rPr>
        <w:t xml:space="preserve">n fecha </w:t>
      </w:r>
      <w:r w:rsidR="00460AC1">
        <w:rPr>
          <w:rFonts w:ascii="Palatino Linotype" w:hAnsi="Palatino Linotype" w:cs="Arial"/>
          <w:b/>
          <w:bCs/>
          <w:sz w:val="24"/>
          <w:szCs w:val="24"/>
        </w:rPr>
        <w:t>veintinueve</w:t>
      </w:r>
      <w:r w:rsidR="00B156F0">
        <w:rPr>
          <w:rFonts w:ascii="Palatino Linotype" w:hAnsi="Palatino Linotype" w:cs="Arial"/>
          <w:b/>
          <w:bCs/>
          <w:sz w:val="24"/>
          <w:szCs w:val="24"/>
        </w:rPr>
        <w:t xml:space="preserve"> de abril de dos mil veintidós</w:t>
      </w:r>
      <w:r w:rsidR="00B156F0" w:rsidRPr="0053191B">
        <w:rPr>
          <w:rFonts w:ascii="Palatino Linotype" w:hAnsi="Palatino Linotype" w:cs="Arial"/>
          <w:b/>
          <w:bCs/>
          <w:sz w:val="24"/>
          <w:szCs w:val="24"/>
        </w:rPr>
        <w:t>,</w:t>
      </w:r>
      <w:r w:rsidR="00B156F0" w:rsidRPr="0053191B">
        <w:rPr>
          <w:rFonts w:ascii="Palatino Linotype" w:hAnsi="Palatino Linotype" w:cs="Arial"/>
          <w:sz w:val="24"/>
          <w:szCs w:val="24"/>
        </w:rPr>
        <w:t xml:space="preserve"> </w:t>
      </w:r>
      <w:r w:rsidR="00B156F0">
        <w:rPr>
          <w:rFonts w:ascii="Palatino Linotype" w:hAnsi="Palatino Linotype" w:cs="Arial"/>
          <w:sz w:val="24"/>
          <w:szCs w:val="24"/>
        </w:rPr>
        <w:t xml:space="preserve">en el expediente electrónico del recurso de revisión </w:t>
      </w:r>
      <w:r w:rsidR="00B156F0">
        <w:rPr>
          <w:rFonts w:ascii="Palatino Linotype" w:hAnsi="Palatino Linotype" w:cs="Arial"/>
          <w:sz w:val="24"/>
        </w:rPr>
        <w:t xml:space="preserve">se amplió plazo para dictar resolución, en términos del </w:t>
      </w:r>
      <w:r w:rsidR="00B156F0" w:rsidRPr="0053191B">
        <w:rPr>
          <w:rFonts w:ascii="Palatino Linotype" w:hAnsi="Palatino Linotype" w:cs="Arial"/>
          <w:sz w:val="24"/>
          <w:szCs w:val="24"/>
        </w:rPr>
        <w:t>artículo 181 de la Ley de Transparencia y Acceso a la Información del Estado de México y Municipios.</w:t>
      </w:r>
      <w:r w:rsidR="00B156F0">
        <w:rPr>
          <w:rFonts w:ascii="Palatino Linotype" w:hAnsi="Palatino Linotype" w:cs="Arial"/>
          <w:sz w:val="24"/>
          <w:szCs w:val="24"/>
        </w:rPr>
        <w:t xml:space="preserve"> </w:t>
      </w:r>
    </w:p>
    <w:p w14:paraId="1281A5EF" w14:textId="77777777" w:rsidR="00B156F0" w:rsidRDefault="00B156F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FABF9D" w14:textId="77777777" w:rsidR="002D2B60"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99D3B2" w14:textId="77777777" w:rsidR="00085D6C" w:rsidRPr="00E616C1" w:rsidRDefault="00085D6C" w:rsidP="00085D6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E616C1">
        <w:rPr>
          <w:rFonts w:ascii="Palatino Linotype" w:eastAsia="Palatino Linotype" w:hAnsi="Palatino Linotype" w:cs="Palatino Linotype"/>
          <w:b/>
          <w:color w:val="000000"/>
          <w:sz w:val="26"/>
          <w:szCs w:val="26"/>
          <w:lang w:val="es-ES_tradnl"/>
        </w:rPr>
        <w:t>TERCERO. Cuestiones de previo y especial pronunciamiento.</w:t>
      </w:r>
    </w:p>
    <w:p w14:paraId="4C5B5C8F"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67FAAE64"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1701275E"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 xml:space="preserve">Artículo 180. </w:t>
      </w:r>
      <w:r w:rsidRPr="00E616C1">
        <w:rPr>
          <w:rFonts w:ascii="Palatino Linotype" w:eastAsia="Palatino Linotype" w:hAnsi="Palatino Linotype" w:cs="Palatino Linotype"/>
          <w:i/>
          <w:lang w:val="es-ES_tradnl"/>
        </w:rPr>
        <w:t>El recurso de revisión contendrá:</w:t>
      </w:r>
    </w:p>
    <w:p w14:paraId="2250105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 El sujeto obligado ante la cual se presentó la solicitud;</w:t>
      </w:r>
    </w:p>
    <w:p w14:paraId="748FFFF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II. El nombre del solicitante que recurre</w:t>
      </w:r>
      <w:r w:rsidRPr="00E616C1">
        <w:rPr>
          <w:rFonts w:ascii="Palatino Linotype" w:eastAsia="Palatino Linotype" w:hAnsi="Palatino Linotype" w:cs="Palatino Linotype"/>
          <w:i/>
          <w:lang w:val="es-ES_tradnl"/>
        </w:rPr>
        <w:t xml:space="preserve"> o de su representante y, en su caso, del tercero interesado, así como la dirección o medio que señale para recibir notificaciones;</w:t>
      </w:r>
    </w:p>
    <w:p w14:paraId="535ACA0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III. El número de folio de respuesta de la solicitud de acceso;</w:t>
      </w:r>
    </w:p>
    <w:p w14:paraId="5D05EDD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7818BB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 El acto que se recurre;</w:t>
      </w:r>
    </w:p>
    <w:p w14:paraId="4FDA0A67"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 Las razones o motivos de inconformidad;</w:t>
      </w:r>
    </w:p>
    <w:p w14:paraId="7ACDF53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VII. La copia de la respuesta que se impugna y, en su caso, de la notificación correspondiente, en el caso de respuesta de la solicitud; y</w:t>
      </w:r>
    </w:p>
    <w:p w14:paraId="4A456373"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lastRenderedPageBreak/>
        <w:t>VIII. Firma del recurrente, en su caso, cuando se presente por escrito, requisito sin el cual se dará trámite al recurso.</w:t>
      </w:r>
    </w:p>
    <w:p w14:paraId="6305013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520CEEB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Adicionalmente, se podrán anexar las pruebas y demás elementos que considere procedentes someter a juicio del Instituto.</w:t>
      </w:r>
    </w:p>
    <w:p w14:paraId="552F3B8C"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100C4BDE"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En ningún caso será necesario que el particular ratifique el recurso de revisión interpuesto.</w:t>
      </w:r>
    </w:p>
    <w:p w14:paraId="42C74D9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2F8F17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En caso de que el recurso se interponga de manera electrónica no será indispensable que contengan los requisitos establecidos en las fracciones II</w:t>
      </w:r>
      <w:r w:rsidRPr="00E616C1">
        <w:rPr>
          <w:rFonts w:ascii="Palatino Linotype" w:eastAsia="Palatino Linotype" w:hAnsi="Palatino Linotype" w:cs="Palatino Linotype"/>
          <w:i/>
          <w:lang w:val="es-ES_tradnl"/>
        </w:rPr>
        <w:t>, IV, VII y VIII.</w:t>
      </w:r>
    </w:p>
    <w:p w14:paraId="53558C32" w14:textId="77777777" w:rsidR="00085D6C" w:rsidRPr="00E616C1" w:rsidRDefault="00085D6C" w:rsidP="00085D6C">
      <w:pPr>
        <w:spacing w:after="0" w:line="360" w:lineRule="auto"/>
        <w:jc w:val="both"/>
        <w:rPr>
          <w:rFonts w:ascii="Palatino Linotype" w:eastAsia="Palatino Linotype" w:hAnsi="Palatino Linotype" w:cs="Palatino Linotype"/>
          <w:b/>
          <w:i/>
          <w:sz w:val="24"/>
          <w:szCs w:val="24"/>
          <w:lang w:val="es-ES_tradnl"/>
        </w:rPr>
      </w:pPr>
    </w:p>
    <w:p w14:paraId="13F04C22" w14:textId="2BFCC8C2"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Cabe señalar que el hoy Recurrente se identificó como </w:t>
      </w:r>
      <w:r>
        <w:rPr>
          <w:rFonts w:ascii="Palatino Linotype" w:eastAsia="Palatino Linotype" w:hAnsi="Palatino Linotype" w:cs="Palatino Linotype"/>
          <w:b/>
          <w:bCs/>
          <w:sz w:val="24"/>
          <w:szCs w:val="24"/>
          <w:lang w:val="es-ES_tradnl"/>
        </w:rPr>
        <w:t>“</w:t>
      </w:r>
      <w:r w:rsidR="0062045E">
        <w:rPr>
          <w:rFonts w:ascii="Palatino Linotype" w:eastAsia="Palatino Linotype" w:hAnsi="Palatino Linotype" w:cs="Palatino Linotype"/>
          <w:b/>
          <w:bCs/>
          <w:sz w:val="24"/>
          <w:szCs w:val="24"/>
          <w:lang w:val="es-ES_tradnl"/>
        </w:rPr>
        <w:t>xxxxxxxx</w:t>
      </w:r>
      <w:bookmarkStart w:id="0" w:name="_GoBack"/>
      <w:bookmarkEnd w:id="0"/>
      <w:r w:rsidRPr="00E616C1">
        <w:rPr>
          <w:rFonts w:ascii="Palatino Linotype" w:eastAsia="Palatino Linotype" w:hAnsi="Palatino Linotype" w:cs="Palatino Linotype"/>
          <w:b/>
          <w:bCs/>
          <w:sz w:val="24"/>
          <w:szCs w:val="24"/>
          <w:lang w:val="es-ES_tradnl"/>
        </w:rPr>
        <w:t>”</w:t>
      </w:r>
      <w:r w:rsidRPr="00E616C1">
        <w:rPr>
          <w:rFonts w:ascii="Palatino Linotype" w:eastAsia="Palatino Linotype" w:hAnsi="Palatino Linotype" w:cs="Palatino Linotype"/>
          <w:sz w:val="24"/>
          <w:szCs w:val="24"/>
          <w:lang w:val="es-ES_tradnl"/>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4A57265"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5A224F7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155.</w:t>
      </w:r>
      <w:r w:rsidRPr="00E616C1">
        <w:rPr>
          <w:rFonts w:ascii="Palatino Linotype" w:eastAsia="Palatino Linotype" w:hAnsi="Palatino Linotype" w:cs="Palatino Linotype"/>
          <w:i/>
          <w:lang w:val="es-ES_tradnl"/>
        </w:rPr>
        <w:t xml:space="preserve"> (…)</w:t>
      </w:r>
    </w:p>
    <w:p w14:paraId="714EE8E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B4A0F5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 xml:space="preserve">Las </w:t>
      </w:r>
      <w:r w:rsidRPr="001F2FFD">
        <w:rPr>
          <w:rFonts w:ascii="Palatino Linotype" w:eastAsia="Palatino Linotype" w:hAnsi="Palatino Linotype" w:cs="Palatino Linotype"/>
          <w:b/>
          <w:i/>
          <w:lang w:val="es-ES_tradnl"/>
        </w:rPr>
        <w:t xml:space="preserve">solicitudes anónimas, con nombre incompleto o seudónimo </w:t>
      </w:r>
      <w:r w:rsidRPr="00E616C1">
        <w:rPr>
          <w:rFonts w:ascii="Palatino Linotype" w:eastAsia="Palatino Linotype" w:hAnsi="Palatino Linotype" w:cs="Palatino Linotype"/>
          <w:b/>
          <w:i/>
          <w:lang w:val="es-ES_tradnl"/>
        </w:rPr>
        <w:t>serán procedentes para su trámite</w:t>
      </w:r>
      <w:r w:rsidRPr="00E616C1">
        <w:rPr>
          <w:rFonts w:ascii="Palatino Linotype" w:eastAsia="Palatino Linotype" w:hAnsi="Palatino Linotype" w:cs="Palatino Linotype"/>
          <w:i/>
          <w:lang w:val="es-ES_tradnl"/>
        </w:rPr>
        <w:t xml:space="preserve"> por parte del sujeto obligado ante quien se presente. No podrá requerirse información adicional con motivo del nombre proporcionado por el solicitante.</w:t>
      </w:r>
    </w:p>
    <w:p w14:paraId="633AFDE1"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692A7E06" w14:textId="7A0B6545"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Robusteciendo lo anterior se encuentra lo dispuesto en los artículos 6, Apartado A, fracciones III y IV de la Constitución Política de los Estados Unidos Mexicanos y 5 párrafos </w:t>
      </w:r>
      <w:r w:rsidR="001F2FFD">
        <w:rPr>
          <w:rFonts w:ascii="Palatino Linotype" w:eastAsia="Palatino Linotype" w:hAnsi="Palatino Linotype" w:cs="Palatino Linotype"/>
          <w:sz w:val="24"/>
          <w:szCs w:val="24"/>
          <w:lang w:val="es-ES_tradnl"/>
        </w:rPr>
        <w:t>trigésimo, trigésimo primero y trigésimo segundo</w:t>
      </w:r>
      <w:r w:rsidRPr="00E616C1">
        <w:rPr>
          <w:rFonts w:ascii="Palatino Linotype" w:eastAsia="Palatino Linotype" w:hAnsi="Palatino Linotype" w:cs="Palatino Linotype"/>
          <w:sz w:val="24"/>
          <w:szCs w:val="24"/>
          <w:lang w:val="es-ES_tradnl"/>
        </w:rPr>
        <w:t xml:space="preserve"> de la Constitución Política del Estado Libre y Soberano de México, se establece lo siguiente:</w:t>
      </w:r>
    </w:p>
    <w:p w14:paraId="1E318B7E"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6DC1160C" w14:textId="77777777" w:rsidR="00085D6C" w:rsidRPr="00E616C1" w:rsidRDefault="00085D6C" w:rsidP="00085D6C">
      <w:pPr>
        <w:spacing w:after="0" w:line="240" w:lineRule="auto"/>
        <w:ind w:left="567" w:right="567"/>
        <w:jc w:val="center"/>
        <w:rPr>
          <w:rFonts w:ascii="Palatino Linotype" w:eastAsia="Palatino Linotype" w:hAnsi="Palatino Linotype" w:cs="Palatino Linotype"/>
          <w:b/>
          <w:i/>
          <w:u w:val="single"/>
          <w:lang w:val="es-ES_tradnl"/>
        </w:rPr>
      </w:pPr>
      <w:r w:rsidRPr="00E616C1">
        <w:rPr>
          <w:rFonts w:ascii="Palatino Linotype" w:eastAsia="Palatino Linotype" w:hAnsi="Palatino Linotype" w:cs="Palatino Linotype"/>
          <w:b/>
          <w:i/>
          <w:u w:val="single"/>
          <w:lang w:val="es-ES_tradnl"/>
        </w:rPr>
        <w:lastRenderedPageBreak/>
        <w:t>Constitución Política de los Estados Unidos Mexicanos</w:t>
      </w:r>
    </w:p>
    <w:p w14:paraId="2377A9D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6</w:t>
      </w:r>
      <w:r w:rsidRPr="00E616C1">
        <w:rPr>
          <w:rFonts w:ascii="Palatino Linotype" w:eastAsia="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0BAA0A6"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52B1E575"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Para efectos de lo dispuesto en el presente artículo se observará lo siguiente: </w:t>
      </w:r>
    </w:p>
    <w:p w14:paraId="0DBC9B97"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17A99A6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6095B4F0"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6A4B529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66AD8C2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2AE5BD2F" w14:textId="77777777" w:rsidR="00085D6C" w:rsidRPr="00E616C1" w:rsidRDefault="00085D6C" w:rsidP="00085D6C">
      <w:pPr>
        <w:spacing w:after="0" w:line="240" w:lineRule="auto"/>
        <w:ind w:left="567" w:right="567"/>
        <w:jc w:val="center"/>
        <w:rPr>
          <w:rFonts w:ascii="Palatino Linotype" w:eastAsia="Palatino Linotype" w:hAnsi="Palatino Linotype" w:cs="Palatino Linotype"/>
          <w:b/>
          <w:i/>
          <w:u w:val="single"/>
          <w:lang w:val="es-ES_tradnl"/>
        </w:rPr>
      </w:pPr>
      <w:r w:rsidRPr="00E616C1">
        <w:rPr>
          <w:rFonts w:ascii="Palatino Linotype" w:eastAsia="Palatino Linotype" w:hAnsi="Palatino Linotype" w:cs="Palatino Linotype"/>
          <w:b/>
          <w:i/>
          <w:u w:val="single"/>
          <w:lang w:val="es-ES_tradnl"/>
        </w:rPr>
        <w:t>Constitución Política del Estado Libre y Soberano de México</w:t>
      </w:r>
    </w:p>
    <w:p w14:paraId="4A977CD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5</w:t>
      </w:r>
      <w:r w:rsidRPr="00E616C1">
        <w:rPr>
          <w:rFonts w:ascii="Palatino Linotype" w:eastAsia="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09CB92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07786C8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31E862F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3B28809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1BDA97F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2C04E0E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34052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30B5CAA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Este derecho se regirá por los principios y bases siguientes:</w:t>
      </w:r>
    </w:p>
    <w:p w14:paraId="492D738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6FB6586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III.</w:t>
      </w:r>
      <w:r w:rsidRPr="00E616C1">
        <w:rPr>
          <w:rFonts w:ascii="Palatino Linotype" w:eastAsia="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416AA7D6"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IV.</w:t>
      </w:r>
      <w:r w:rsidRPr="00E616C1">
        <w:rPr>
          <w:rFonts w:ascii="Palatino Linotype" w:eastAsia="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3B5819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5539C803"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VIII.</w:t>
      </w:r>
      <w:r w:rsidRPr="00E616C1">
        <w:rPr>
          <w:rFonts w:ascii="Palatino Linotype" w:eastAsia="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4BAF77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33B4DBBD" w14:textId="77777777" w:rsidR="00085D6C" w:rsidRPr="00E616C1" w:rsidRDefault="00085D6C" w:rsidP="00085D6C">
      <w:pPr>
        <w:spacing w:after="0" w:line="360" w:lineRule="auto"/>
        <w:ind w:left="567" w:right="567"/>
        <w:jc w:val="both"/>
        <w:rPr>
          <w:rFonts w:ascii="Palatino Linotype" w:eastAsia="Palatino Linotype" w:hAnsi="Palatino Linotype" w:cs="Palatino Linotype"/>
          <w:sz w:val="24"/>
          <w:szCs w:val="24"/>
          <w:lang w:val="es-ES_tradnl"/>
        </w:rPr>
      </w:pPr>
    </w:p>
    <w:p w14:paraId="3C5EA206" w14:textId="77777777" w:rsidR="00085D6C" w:rsidRPr="00E616C1" w:rsidRDefault="00085D6C" w:rsidP="00085D6C">
      <w:pPr>
        <w:spacing w:after="0" w:line="360" w:lineRule="auto"/>
        <w:ind w:right="49"/>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otra parte, del contenido del artículo 1 de la Constitución Política de los Estados Unidos Mexicanos, se destaca lo siguiente:</w:t>
      </w:r>
    </w:p>
    <w:p w14:paraId="157A9B25"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sz w:val="24"/>
          <w:szCs w:val="24"/>
          <w:lang w:val="es-ES_tradnl"/>
        </w:rPr>
      </w:pPr>
    </w:p>
    <w:p w14:paraId="1B9EA18D"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1o</w:t>
      </w:r>
      <w:r w:rsidRPr="00E616C1">
        <w:rPr>
          <w:rFonts w:ascii="Palatino Linotype" w:eastAsia="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A8602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697DD8BD"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1BF0AE5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B5C233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E616C1">
        <w:rPr>
          <w:rFonts w:ascii="Palatino Linotype" w:eastAsia="Palatino Linotype" w:hAnsi="Palatino Linotype" w:cs="Palatino Linotype"/>
          <w:i/>
          <w:lang w:val="es-ES_tradnl"/>
        </w:rPr>
        <w:lastRenderedPageBreak/>
        <w:t>Estado deberá prevenir, investigar, sancionar y reparar las violaciones a los derechos humanos, en los términos que establezca la ley.</w:t>
      </w:r>
    </w:p>
    <w:p w14:paraId="18C0650E" w14:textId="77777777" w:rsidR="00085D6C" w:rsidRPr="00E616C1" w:rsidRDefault="00085D6C" w:rsidP="00085D6C">
      <w:pPr>
        <w:spacing w:after="0" w:line="360" w:lineRule="auto"/>
        <w:ind w:left="567" w:right="567"/>
        <w:jc w:val="both"/>
        <w:rPr>
          <w:rFonts w:ascii="Palatino Linotype" w:eastAsia="Palatino Linotype" w:hAnsi="Palatino Linotype" w:cs="Palatino Linotype"/>
          <w:sz w:val="24"/>
          <w:szCs w:val="24"/>
          <w:lang w:val="es-ES_tradnl"/>
        </w:rPr>
      </w:pPr>
    </w:p>
    <w:p w14:paraId="27F17CAA"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6485089"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6E42A4BC" w14:textId="112C8091" w:rsidR="00DE2D20" w:rsidRPr="00A91CF5" w:rsidRDefault="00085D6C" w:rsidP="00663A3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E616C1">
        <w:rPr>
          <w:rFonts w:ascii="Palatino Linotype" w:eastAsia="Palatino Linotype" w:hAnsi="Palatino Linotype" w:cs="Palatino Linotype"/>
          <w:color w:val="000000"/>
          <w:sz w:val="24"/>
          <w:szCs w:val="24"/>
          <w:lang w:val="es-ES_tradnl"/>
        </w:rPr>
        <w:t>En conclusión, se cubrieron los requisitos de procedencia y procedibilidad y conforme a las constancias que obran en el expediente.</w:t>
      </w:r>
    </w:p>
    <w:p w14:paraId="7E55CF89" w14:textId="77777777" w:rsidR="00E21C90" w:rsidRDefault="00E21C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3AEA5F7E" w:rsidR="00663A37" w:rsidRPr="005C6947" w:rsidRDefault="008602CD" w:rsidP="00663A3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2F7C73">
        <w:rPr>
          <w:rFonts w:ascii="Palatino Linotype" w:eastAsia="Palatino Linotype" w:hAnsi="Palatino Linotype" w:cs="Palatino Linotype"/>
          <w:b/>
          <w:color w:val="000000"/>
          <w:sz w:val="26"/>
          <w:szCs w:val="26"/>
        </w:rPr>
        <w:t xml:space="preserve">.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49DD355" w14:textId="734CE502"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2"/>
      </w:r>
      <w:r>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204279F" w14:textId="77777777" w:rsidR="00874D9B" w:rsidRDefault="00874D9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54C3AF90" w:rsidR="00663A37" w:rsidRPr="005C6947" w:rsidRDefault="00E21C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E15E29" w14:textId="00C8C286" w:rsidR="006400DC"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tanto</w:t>
      </w:r>
      <w:r w:rsidR="008602CD">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w:t>
      </w:r>
      <w:r w:rsidR="008602CD">
        <w:rPr>
          <w:rFonts w:ascii="Palatino Linotype" w:eastAsia="Palatino Linotype" w:hAnsi="Palatino Linotype" w:cs="Palatino Linotype"/>
          <w:color w:val="000000"/>
          <w:sz w:val="24"/>
          <w:szCs w:val="24"/>
        </w:rPr>
        <w:t xml:space="preserve">te requirió del Sujeto Obligado, en formato pdf, </w:t>
      </w:r>
      <w:r w:rsidR="00BB2E98">
        <w:rPr>
          <w:rFonts w:ascii="Palatino Linotype" w:eastAsia="Palatino Linotype" w:hAnsi="Palatino Linotype" w:cs="Palatino Linotype"/>
          <w:color w:val="000000"/>
          <w:sz w:val="24"/>
          <w:szCs w:val="24"/>
        </w:rPr>
        <w:t>l</w:t>
      </w:r>
      <w:r w:rsidR="008602CD">
        <w:rPr>
          <w:rFonts w:ascii="Palatino Linotype" w:eastAsia="Palatino Linotype" w:hAnsi="Palatino Linotype" w:cs="Palatino Linotype"/>
          <w:color w:val="000000"/>
          <w:sz w:val="24"/>
          <w:szCs w:val="24"/>
        </w:rPr>
        <w:t>o siguiente:</w:t>
      </w:r>
    </w:p>
    <w:p w14:paraId="1C2A63E8" w14:textId="77777777" w:rsidR="008602CD" w:rsidRPr="008602CD" w:rsidRDefault="008602CD"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23B4A" w14:textId="6C0C97A2" w:rsidR="006400DC" w:rsidRDefault="00460AC1" w:rsidP="00663A37">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w:t>
      </w:r>
      <w:r w:rsidRPr="00460AC1">
        <w:rPr>
          <w:rFonts w:ascii="Palatino Linotype" w:eastAsia="Palatino Linotype" w:hAnsi="Palatino Linotype" w:cs="Palatino Linotype"/>
          <w:color w:val="000000"/>
        </w:rPr>
        <w:t>odos y cada uno d</w:t>
      </w:r>
      <w:r>
        <w:rPr>
          <w:rFonts w:ascii="Palatino Linotype" w:eastAsia="Palatino Linotype" w:hAnsi="Palatino Linotype" w:cs="Palatino Linotype"/>
          <w:color w:val="000000"/>
        </w:rPr>
        <w:t>e los cortes de caja elaborados</w:t>
      </w:r>
      <w:r w:rsidRPr="00460AC1">
        <w:rPr>
          <w:rFonts w:ascii="Palatino Linotype" w:eastAsia="Palatino Linotype" w:hAnsi="Palatino Linotype" w:cs="Palatino Linotype"/>
          <w:color w:val="000000"/>
        </w:rPr>
        <w:t>, en el periodo del 01 de enero al 27 de febrero de 2020</w:t>
      </w:r>
      <w:r w:rsidRPr="00AE4F00">
        <w:rPr>
          <w:rFonts w:ascii="Palatino Linotype" w:eastAsia="Palatino Linotype" w:hAnsi="Palatino Linotype" w:cs="Palatino Linotype"/>
          <w:color w:val="000000"/>
        </w:rPr>
        <w:t>.</w:t>
      </w:r>
    </w:p>
    <w:p w14:paraId="3A221D09" w14:textId="77777777" w:rsidR="00422539" w:rsidRPr="00460AC1" w:rsidRDefault="00422539" w:rsidP="00DA6C25">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rPr>
      </w:pPr>
    </w:p>
    <w:p w14:paraId="4EDDC4A7" w14:textId="0B6674C8"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 dicha solicitud</w:t>
      </w:r>
      <w:r w:rsidR="00663A37">
        <w:rPr>
          <w:rFonts w:ascii="Palatino Linotype" w:eastAsia="Palatino Linotype" w:hAnsi="Palatino Linotype" w:cs="Palatino Linotype"/>
          <w:color w:val="000000"/>
          <w:sz w:val="24"/>
          <w:szCs w:val="24"/>
        </w:rPr>
        <w:t xml:space="preserve">, el Sujeto Obligado respondió al solicitante mediante </w:t>
      </w:r>
      <w:r w:rsidR="00837584">
        <w:rPr>
          <w:rFonts w:ascii="Palatino Linotype" w:eastAsia="Palatino Linotype" w:hAnsi="Palatino Linotype" w:cs="Palatino Linotype"/>
          <w:color w:val="000000"/>
          <w:sz w:val="24"/>
          <w:szCs w:val="24"/>
        </w:rPr>
        <w:t>la presentación de</w:t>
      </w:r>
      <w:r w:rsidR="001B3646">
        <w:rPr>
          <w:rFonts w:ascii="Palatino Linotype" w:eastAsia="Palatino Linotype" w:hAnsi="Palatino Linotype" w:cs="Palatino Linotype"/>
          <w:color w:val="000000"/>
          <w:sz w:val="24"/>
          <w:szCs w:val="24"/>
        </w:rPr>
        <w:t xml:space="preserve"> </w:t>
      </w:r>
      <w:r w:rsidR="007707A3">
        <w:rPr>
          <w:rFonts w:ascii="Palatino Linotype" w:eastAsia="Palatino Linotype" w:hAnsi="Palatino Linotype" w:cs="Palatino Linotype"/>
          <w:color w:val="000000"/>
          <w:sz w:val="24"/>
          <w:szCs w:val="24"/>
        </w:rPr>
        <w:t>l</w:t>
      </w:r>
      <w:r w:rsidR="001B3646">
        <w:rPr>
          <w:rFonts w:ascii="Palatino Linotype" w:eastAsia="Palatino Linotype" w:hAnsi="Palatino Linotype" w:cs="Palatino Linotype"/>
          <w:color w:val="000000"/>
          <w:sz w:val="24"/>
          <w:szCs w:val="24"/>
        </w:rPr>
        <w:t>os sigui</w:t>
      </w:r>
      <w:r>
        <w:rPr>
          <w:rFonts w:ascii="Palatino Linotype" w:eastAsia="Palatino Linotype" w:hAnsi="Palatino Linotype" w:cs="Palatino Linotype"/>
          <w:color w:val="000000"/>
          <w:sz w:val="24"/>
          <w:szCs w:val="24"/>
        </w:rPr>
        <w:t>ente</w:t>
      </w:r>
      <w:r w:rsidR="001B364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documento</w:t>
      </w:r>
      <w:r w:rsidR="001B364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w:t>
      </w:r>
    </w:p>
    <w:p w14:paraId="7A6B4015" w14:textId="77777777"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B7B632" w14:textId="49C0AD6C" w:rsidR="006C358A" w:rsidRPr="00422539" w:rsidRDefault="00460AC1" w:rsidP="00460AC1">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sidRPr="00460AC1">
        <w:rPr>
          <w:rFonts w:ascii="Palatino Linotype" w:eastAsia="Palatino Linotype" w:hAnsi="Palatino Linotype" w:cs="Palatino Linotype"/>
          <w:b/>
          <w:color w:val="000000"/>
        </w:rPr>
        <w:t>TES_SOL00036 Oficio de respuesta.pdf</w:t>
      </w:r>
      <w:r w:rsidR="00AF5FEB">
        <w:rPr>
          <w:rFonts w:ascii="Palatino Linotype" w:eastAsia="Palatino Linotype" w:hAnsi="Palatino Linotype" w:cs="Palatino Linotype"/>
          <w:b/>
          <w:color w:val="000000"/>
        </w:rPr>
        <w:t>.</w:t>
      </w:r>
      <w:r w:rsidR="00332DF5">
        <w:rPr>
          <w:rFonts w:ascii="Palatino Linotype" w:eastAsia="Palatino Linotype" w:hAnsi="Palatino Linotype" w:cs="Palatino Linotype"/>
          <w:color w:val="000000"/>
        </w:rPr>
        <w:t xml:space="preserve"> </w:t>
      </w:r>
      <w:r w:rsidR="00B61EA2">
        <w:rPr>
          <w:rFonts w:ascii="Palatino Linotype" w:eastAsia="Palatino Linotype" w:hAnsi="Palatino Linotype" w:cs="Palatino Linotype"/>
          <w:color w:val="000000"/>
        </w:rPr>
        <w:t xml:space="preserve">Oficio </w:t>
      </w:r>
      <w:r>
        <w:rPr>
          <w:rFonts w:ascii="Palatino Linotype" w:eastAsia="Palatino Linotype" w:hAnsi="Palatino Linotype" w:cs="Palatino Linotype"/>
          <w:color w:val="000000"/>
        </w:rPr>
        <w:t>TMA/STE</w:t>
      </w:r>
      <w:r w:rsidR="00475F6D">
        <w:rPr>
          <w:rFonts w:ascii="Palatino Linotype" w:eastAsia="Palatino Linotype" w:hAnsi="Palatino Linotype" w:cs="Palatino Linotype"/>
          <w:color w:val="000000"/>
        </w:rPr>
        <w:t xml:space="preserve">/150/02/2022, de fecha 10 de febrero de 2022, </w:t>
      </w:r>
      <w:r w:rsidR="00282ACE">
        <w:rPr>
          <w:rFonts w:ascii="Palatino Linotype" w:eastAsia="Palatino Linotype" w:hAnsi="Palatino Linotype" w:cs="Palatino Linotype"/>
          <w:color w:val="000000"/>
        </w:rPr>
        <w:t xml:space="preserve">suscrito por el </w:t>
      </w:r>
      <w:r w:rsidR="00475F6D">
        <w:rPr>
          <w:rFonts w:ascii="Palatino Linotype" w:eastAsia="Palatino Linotype" w:hAnsi="Palatino Linotype" w:cs="Palatino Linotype"/>
          <w:color w:val="000000"/>
        </w:rPr>
        <w:t xml:space="preserve">Tesorero Municipal, mediante el cual refiere que de acuerdo con la información que obra en los archivos de la Tesorería Municipal, </w:t>
      </w:r>
      <w:r w:rsidR="006C358A">
        <w:rPr>
          <w:rFonts w:ascii="Palatino Linotype" w:eastAsia="Palatino Linotype" w:hAnsi="Palatino Linotype" w:cs="Palatino Linotype"/>
          <w:color w:val="000000"/>
        </w:rPr>
        <w:t xml:space="preserve">adjunta respuesta en formato PDF, de la copia de los Cortes de Caja Generales de los Ingresos Recaudados durante el período correspondiente del 1 de enero al 27 de febrero del año 2020, asimismo, aclara que la recaudación corresponde únicamente a días hábiles. </w:t>
      </w:r>
    </w:p>
    <w:p w14:paraId="7FC9E930" w14:textId="77777777" w:rsidR="00422539" w:rsidRPr="006C358A" w:rsidRDefault="00422539" w:rsidP="00DA6C25">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bCs/>
          <w:color w:val="000000"/>
        </w:rPr>
      </w:pPr>
    </w:p>
    <w:p w14:paraId="3B135C44" w14:textId="0003D84B" w:rsidR="00332DF5" w:rsidRDefault="006C358A" w:rsidP="00236382">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sidRPr="006C358A">
        <w:rPr>
          <w:rFonts w:ascii="Palatino Linotype" w:eastAsia="Palatino Linotype" w:hAnsi="Palatino Linotype" w:cs="Palatino Linotype"/>
          <w:b/>
          <w:bCs/>
          <w:color w:val="000000"/>
        </w:rPr>
        <w:t>TES_SOL00036_01 Cortes de caja.pdf</w:t>
      </w:r>
      <w:r w:rsidR="00332DF5" w:rsidRPr="00332DF5">
        <w:rPr>
          <w:rFonts w:ascii="Palatino Linotype" w:eastAsia="Palatino Linotype" w:hAnsi="Palatino Linotype" w:cs="Palatino Linotype"/>
          <w:b/>
          <w:bCs/>
          <w:color w:val="000000"/>
        </w:rPr>
        <w:t>.</w:t>
      </w:r>
      <w:r w:rsidR="00332DF5">
        <w:rPr>
          <w:rFonts w:ascii="Palatino Linotype" w:eastAsia="Palatino Linotype" w:hAnsi="Palatino Linotype" w:cs="Palatino Linotype"/>
          <w:bCs/>
          <w:color w:val="000000"/>
        </w:rPr>
        <w:t xml:space="preserve"> </w:t>
      </w:r>
      <w:r>
        <w:rPr>
          <w:rFonts w:ascii="Palatino Linotype" w:eastAsia="Palatino Linotype" w:hAnsi="Palatino Linotype" w:cs="Palatino Linotype"/>
          <w:bCs/>
          <w:color w:val="000000"/>
        </w:rPr>
        <w:t>Contiene 49 fojas, en las cuales se observan los cortes de caja general</w:t>
      </w:r>
      <w:r w:rsidR="00236382">
        <w:rPr>
          <w:rFonts w:ascii="Palatino Linotype" w:eastAsia="Palatino Linotype" w:hAnsi="Palatino Linotype" w:cs="Palatino Linotype"/>
          <w:bCs/>
          <w:color w:val="000000"/>
        </w:rPr>
        <w:t xml:space="preserve"> por el plazo establecido por el ahora Recurrente, se hace referencia que los días faltantes, conforme al calendario oficial, se trata de días domingo.</w:t>
      </w:r>
    </w:p>
    <w:p w14:paraId="00BB211C" w14:textId="77777777" w:rsidR="00422539" w:rsidRPr="00DA6C25" w:rsidRDefault="00422539" w:rsidP="00DA6C25">
      <w:pPr>
        <w:pStyle w:val="Prrafodelista"/>
        <w:rPr>
          <w:rFonts w:ascii="Palatino Linotype" w:eastAsia="Palatino Linotype" w:hAnsi="Palatino Linotype" w:cs="Palatino Linotype"/>
          <w:bCs/>
          <w:color w:val="000000"/>
        </w:rPr>
      </w:pPr>
    </w:p>
    <w:p w14:paraId="2E8D607B" w14:textId="77777777" w:rsidR="00422539" w:rsidRPr="00236382" w:rsidRDefault="00422539" w:rsidP="00DA6C25">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bCs/>
          <w:color w:val="000000"/>
        </w:rPr>
      </w:pPr>
    </w:p>
    <w:p w14:paraId="6458C0B1" w14:textId="1E17E111" w:rsidR="007707A3" w:rsidRPr="00F942AD" w:rsidRDefault="00F942AD" w:rsidP="00663A37">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sidRPr="00F942AD">
        <w:rPr>
          <w:rFonts w:ascii="Palatino Linotype" w:eastAsia="Palatino Linotype" w:hAnsi="Palatino Linotype" w:cs="Palatino Linotype"/>
          <w:b/>
          <w:color w:val="000000"/>
        </w:rPr>
        <w:t>respuesta UT.pdf</w:t>
      </w:r>
      <w:r w:rsidR="00BB2E98" w:rsidRPr="0008679B">
        <w:rPr>
          <w:rFonts w:ascii="Palatino Linotype" w:eastAsia="Palatino Linotype" w:hAnsi="Palatino Linotype" w:cs="Palatino Linotype"/>
          <w:b/>
          <w:color w:val="000000"/>
        </w:rPr>
        <w:t>.</w:t>
      </w:r>
      <w:r w:rsidR="0008679B">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Documento signado por la Titular de la </w:t>
      </w:r>
      <w:r w:rsidR="00422539">
        <w:rPr>
          <w:rFonts w:ascii="Palatino Linotype" w:eastAsia="Palatino Linotype" w:hAnsi="Palatino Linotype" w:cs="Palatino Linotype"/>
          <w:color w:val="000000"/>
        </w:rPr>
        <w:t>U</w:t>
      </w:r>
      <w:r>
        <w:rPr>
          <w:rFonts w:ascii="Palatino Linotype" w:eastAsia="Palatino Linotype" w:hAnsi="Palatino Linotype" w:cs="Palatino Linotype"/>
          <w:color w:val="000000"/>
        </w:rPr>
        <w:t>nidad de Transparencia en el cual refiere que en atención a la solicitud de acceso a la información, fue turnada al Servidor Público Habilitado</w:t>
      </w:r>
      <w:r w:rsidR="00422539">
        <w:rPr>
          <w:rFonts w:ascii="Palatino Linotype" w:eastAsia="Palatino Linotype" w:hAnsi="Palatino Linotype" w:cs="Palatino Linotype"/>
          <w:color w:val="000000"/>
        </w:rPr>
        <w:t>, cuya respuesta se adjunta;</w:t>
      </w:r>
      <w:r>
        <w:rPr>
          <w:rFonts w:ascii="Palatino Linotype" w:eastAsia="Palatino Linotype" w:hAnsi="Palatino Linotype" w:cs="Palatino Linotype"/>
          <w:color w:val="000000"/>
        </w:rPr>
        <w:t xml:space="preserve"> asimismo, se hace del conocimiento </w:t>
      </w:r>
      <w:r w:rsidR="00422539">
        <w:rPr>
          <w:rFonts w:ascii="Palatino Linotype" w:eastAsia="Palatino Linotype" w:hAnsi="Palatino Linotype" w:cs="Palatino Linotype"/>
          <w:color w:val="000000"/>
        </w:rPr>
        <w:t xml:space="preserve">al solicitante </w:t>
      </w:r>
      <w:r>
        <w:rPr>
          <w:rFonts w:ascii="Palatino Linotype" w:eastAsia="Palatino Linotype" w:hAnsi="Palatino Linotype" w:cs="Palatino Linotype"/>
          <w:color w:val="000000"/>
        </w:rPr>
        <w:t xml:space="preserve">que el recurso de revisión en una garantía secundaria, mediante la cual, se puede subsanar </w:t>
      </w:r>
      <w:r>
        <w:rPr>
          <w:rFonts w:ascii="Palatino Linotype" w:eastAsia="Palatino Linotype" w:hAnsi="Palatino Linotype" w:cs="Palatino Linotype"/>
          <w:color w:val="000000"/>
        </w:rPr>
        <w:lastRenderedPageBreak/>
        <w:t>cualquier posible afectación a su derecho de acceso a la información y se encuentra contemplado en la Ley.</w:t>
      </w:r>
    </w:p>
    <w:p w14:paraId="6347DCEE" w14:textId="77777777" w:rsidR="00F942AD" w:rsidRPr="00F942AD" w:rsidRDefault="00F942AD" w:rsidP="00F942AD">
      <w:p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p>
    <w:p w14:paraId="6419ECD9" w14:textId="35CA6CD3"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 respuesta del Sujeto Obligado, el Recurrente consideró que su derecho de acceso a la información había sido conculcado por lo que interpuso el presente recurso de revisió</w:t>
      </w:r>
      <w:r w:rsidR="0007040A">
        <w:rPr>
          <w:rFonts w:ascii="Palatino Linotype" w:eastAsia="Palatino Linotype" w:hAnsi="Palatino Linotype" w:cs="Palatino Linotype"/>
          <w:color w:val="000000"/>
          <w:sz w:val="24"/>
          <w:szCs w:val="24"/>
        </w:rPr>
        <w:t xml:space="preserve">n </w:t>
      </w:r>
      <w:r w:rsidR="00A36A1A">
        <w:rPr>
          <w:rFonts w:ascii="Palatino Linotype" w:eastAsia="Palatino Linotype" w:hAnsi="Palatino Linotype" w:cs="Palatino Linotype"/>
          <w:color w:val="000000"/>
          <w:sz w:val="24"/>
          <w:szCs w:val="24"/>
        </w:rPr>
        <w:t>manifestando como acto impugnado que “</w:t>
      </w:r>
      <w:r w:rsidR="0062378F">
        <w:rPr>
          <w:rFonts w:ascii="Palatino Linotype" w:eastAsia="Palatino Linotype" w:hAnsi="Palatino Linotype" w:cs="Palatino Linotype"/>
          <w:color w:val="000000"/>
          <w:sz w:val="24"/>
          <w:szCs w:val="24"/>
        </w:rPr>
        <w:t>falta información</w:t>
      </w:r>
      <w:r w:rsidR="00A36A1A">
        <w:rPr>
          <w:rFonts w:ascii="Palatino Linotype" w:eastAsia="Palatino Linotype" w:hAnsi="Palatino Linotype" w:cs="Palatino Linotype"/>
          <w:color w:val="000000"/>
          <w:sz w:val="24"/>
          <w:szCs w:val="24"/>
        </w:rPr>
        <w:t>”, sin expresar motivos o razones de inconformidad.</w:t>
      </w:r>
    </w:p>
    <w:p w14:paraId="535DA574" w14:textId="77777777" w:rsidR="00D366F2" w:rsidRPr="00422539" w:rsidRDefault="00D366F2" w:rsidP="00D366F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7F88575" w14:textId="241F4441" w:rsidR="00A36A1A" w:rsidRPr="00DA6C25" w:rsidRDefault="00A10B7D" w:rsidP="00DA6C25">
      <w:pPr>
        <w:pBdr>
          <w:top w:val="nil"/>
          <w:left w:val="nil"/>
          <w:bottom w:val="nil"/>
          <w:right w:val="nil"/>
          <w:between w:val="nil"/>
        </w:pBdr>
        <w:spacing w:after="0" w:line="360" w:lineRule="auto"/>
        <w:jc w:val="both"/>
        <w:rPr>
          <w:rFonts w:ascii="Palatino Linotype" w:hAnsi="Palatino Linotype"/>
          <w:lang w:val="es-ES_tradnl"/>
        </w:rPr>
      </w:pPr>
      <w:r w:rsidRPr="00422539">
        <w:rPr>
          <w:rFonts w:ascii="Palatino Linotype" w:hAnsi="Palatino Linotype"/>
          <w:sz w:val="24"/>
          <w:szCs w:val="24"/>
          <w:lang w:val="es-ES_tradnl"/>
        </w:rPr>
        <w:t xml:space="preserve">Durante la etapa de instrucción, es necesario precisar que el Sujeto Obligado </w:t>
      </w:r>
      <w:r w:rsidR="00DD73FF" w:rsidRPr="00422539">
        <w:rPr>
          <w:rFonts w:ascii="Palatino Linotype" w:hAnsi="Palatino Linotype"/>
          <w:sz w:val="24"/>
          <w:szCs w:val="24"/>
          <w:lang w:val="es-ES_tradnl"/>
        </w:rPr>
        <w:t xml:space="preserve">remitió el documento electrónico </w:t>
      </w:r>
      <w:r w:rsidR="00DD73FF" w:rsidRPr="00422539">
        <w:rPr>
          <w:rFonts w:ascii="Palatino Linotype" w:hAnsi="Palatino Linotype"/>
          <w:b/>
          <w:sz w:val="24"/>
          <w:szCs w:val="24"/>
          <w:lang w:val="es-ES_tradnl"/>
        </w:rPr>
        <w:t xml:space="preserve">“SOL 36 RR RRATIFICA.pdf” </w:t>
      </w:r>
      <w:r w:rsidR="00422539" w:rsidRPr="00422539">
        <w:rPr>
          <w:rFonts w:ascii="Palatino Linotype" w:hAnsi="Palatino Linotype"/>
          <w:bCs/>
          <w:sz w:val="24"/>
          <w:szCs w:val="24"/>
          <w:lang w:val="es-ES_tradnl"/>
        </w:rPr>
        <w:t xml:space="preserve">el cual contiene el </w:t>
      </w:r>
      <w:r w:rsidR="00422539" w:rsidRPr="00DA6C25">
        <w:rPr>
          <w:rFonts w:ascii="Palatino Linotype" w:hAnsi="Palatino Linotype"/>
          <w:sz w:val="24"/>
          <w:szCs w:val="24"/>
          <w:lang w:val="es-ES_tradnl"/>
        </w:rPr>
        <w:t>o</w:t>
      </w:r>
      <w:r w:rsidR="00DD73FF" w:rsidRPr="00DA6C25">
        <w:rPr>
          <w:rFonts w:ascii="Palatino Linotype" w:hAnsi="Palatino Linotype"/>
          <w:sz w:val="24"/>
          <w:szCs w:val="24"/>
          <w:lang w:val="es-ES_tradnl"/>
        </w:rPr>
        <w:t>ficio número PM/UT/058/2022, signado por la Titular de la Unidad de Transparencia, en el cual medularmente ratifica su respuesta inicial.</w:t>
      </w:r>
    </w:p>
    <w:p w14:paraId="05CEC43A" w14:textId="684AA0A3" w:rsidR="00A10B7D" w:rsidRPr="00422539" w:rsidRDefault="00A10B7D" w:rsidP="00A36A1A">
      <w:pPr>
        <w:pBdr>
          <w:top w:val="nil"/>
          <w:left w:val="nil"/>
          <w:bottom w:val="nil"/>
          <w:right w:val="nil"/>
          <w:between w:val="nil"/>
        </w:pBdr>
        <w:spacing w:after="0" w:line="360" w:lineRule="auto"/>
        <w:jc w:val="both"/>
        <w:rPr>
          <w:rFonts w:ascii="Palatino Linotype" w:hAnsi="Palatino Linotype"/>
          <w:sz w:val="24"/>
          <w:szCs w:val="24"/>
          <w:lang w:val="es-ES_tradnl"/>
        </w:rPr>
      </w:pPr>
    </w:p>
    <w:p w14:paraId="6130BD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lastRenderedPageBreak/>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w:t>
      </w:r>
      <w:r w:rsidRPr="005C6947">
        <w:rPr>
          <w:rFonts w:ascii="Palatino Linotype" w:eastAsia="Palatino Linotype" w:hAnsi="Palatino Linotype" w:cs="Palatino Linotype"/>
          <w:b/>
          <w:i/>
          <w:color w:val="000000"/>
        </w:rPr>
        <w:lastRenderedPageBreak/>
        <w:t xml:space="preserve">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5C6947">
        <w:rPr>
          <w:rFonts w:ascii="Palatino Linotype" w:eastAsia="Palatino Linotype" w:hAnsi="Palatino Linotype" w:cs="Palatino Linotype"/>
          <w:i/>
          <w:color w:val="000000"/>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7777777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4714C55"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IV. </w:t>
      </w:r>
      <w:r w:rsidRPr="009A779E">
        <w:rPr>
          <w:rFonts w:ascii="Palatino Linotype" w:eastAsia="Palatino Linotype" w:hAnsi="Palatino Linotype" w:cs="Palatino Linotype"/>
          <w:bCs/>
          <w:i/>
        </w:rPr>
        <w:t>Los ayuntamientos y las dependencias,</w:t>
      </w:r>
      <w:r>
        <w:rPr>
          <w:rFonts w:ascii="Palatino Linotype" w:eastAsia="Palatino Linotype" w:hAnsi="Palatino Linotype" w:cs="Palatino Linotype"/>
          <w:i/>
        </w:rPr>
        <w:t xml:space="preserve"> organismos, órganos y entidades de la administración municipal;</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280E695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Municipales,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B6F142F" w14:textId="570D8F93" w:rsidR="00B02564" w:rsidRDefault="00663A37"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B02564">
        <w:rPr>
          <w:rFonts w:ascii="Palatino Linotype" w:eastAsia="Palatino Linotype" w:hAnsi="Palatino Linotype" w:cs="Palatino Linotype"/>
          <w:sz w:val="24"/>
          <w:szCs w:val="24"/>
        </w:rPr>
        <w:t>no pasa desap</w:t>
      </w:r>
      <w:r w:rsidR="00FD4424">
        <w:rPr>
          <w:rFonts w:ascii="Palatino Linotype" w:eastAsia="Palatino Linotype" w:hAnsi="Palatino Linotype" w:cs="Palatino Linotype"/>
          <w:sz w:val="24"/>
          <w:szCs w:val="24"/>
        </w:rPr>
        <w:t>ercibido a este Instituto que el</w:t>
      </w:r>
      <w:r w:rsidR="00B02564">
        <w:rPr>
          <w:rFonts w:ascii="Palatino Linotype" w:eastAsia="Palatino Linotype" w:hAnsi="Palatino Linotype" w:cs="Palatino Linotype"/>
          <w:sz w:val="24"/>
          <w:szCs w:val="24"/>
        </w:rPr>
        <w:t xml:space="preserve"> Recurrente </w:t>
      </w:r>
      <w:r w:rsidR="00FD4424">
        <w:rPr>
          <w:rFonts w:ascii="Palatino Linotype" w:eastAsia="Palatino Linotype" w:hAnsi="Palatino Linotype" w:cs="Palatino Linotype"/>
          <w:sz w:val="24"/>
          <w:szCs w:val="24"/>
        </w:rPr>
        <w:t xml:space="preserve">no </w:t>
      </w:r>
      <w:r w:rsidR="00B02564">
        <w:rPr>
          <w:rFonts w:ascii="Palatino Linotype" w:eastAsia="Palatino Linotype" w:hAnsi="Palatino Linotype" w:cs="Palatino Linotype"/>
          <w:sz w:val="24"/>
          <w:szCs w:val="24"/>
        </w:rPr>
        <w:t xml:space="preserve">expresó </w:t>
      </w:r>
      <w:r w:rsidR="00FD4424">
        <w:rPr>
          <w:rFonts w:ascii="Palatino Linotype" w:eastAsia="Palatino Linotype" w:hAnsi="Palatino Linotype" w:cs="Palatino Linotype"/>
          <w:sz w:val="24"/>
          <w:szCs w:val="24"/>
        </w:rPr>
        <w:t>razones o motivos de inconformidad como lo establece el artículo 180 de la Ley de Transparencia estatal, como se observa a continuación:</w:t>
      </w:r>
    </w:p>
    <w:p w14:paraId="3E49F0CA" w14:textId="77777777" w:rsidR="00FD4424" w:rsidRDefault="00FD4424" w:rsidP="00B02564">
      <w:pPr>
        <w:spacing w:after="0" w:line="360" w:lineRule="auto"/>
        <w:jc w:val="both"/>
        <w:rPr>
          <w:rFonts w:ascii="Palatino Linotype" w:eastAsia="Palatino Linotype" w:hAnsi="Palatino Linotype" w:cs="Palatino Linotype"/>
          <w:sz w:val="24"/>
          <w:szCs w:val="24"/>
        </w:rPr>
      </w:pPr>
    </w:p>
    <w:p w14:paraId="11008EC4"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Artículo 180. </w:t>
      </w:r>
      <w:r w:rsidRPr="00FD4424">
        <w:rPr>
          <w:rFonts w:ascii="Palatino Linotype" w:eastAsia="Palatino Linotype" w:hAnsi="Palatino Linotype" w:cs="Palatino Linotype"/>
          <w:i/>
        </w:rPr>
        <w:t>El recurso de revisión contendrá:</w:t>
      </w:r>
    </w:p>
    <w:p w14:paraId="5D71A801"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6C470E0B"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 </w:t>
      </w:r>
      <w:r w:rsidRPr="00FD4424">
        <w:rPr>
          <w:rFonts w:ascii="Palatino Linotype" w:eastAsia="Palatino Linotype" w:hAnsi="Palatino Linotype" w:cs="Palatino Linotype"/>
          <w:i/>
        </w:rPr>
        <w:t>El sujeto obligado ante la cual se presentó la solicitud;</w:t>
      </w:r>
    </w:p>
    <w:p w14:paraId="26157482" w14:textId="650BEEDB"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II. </w:t>
      </w:r>
      <w:r w:rsidRPr="00FD4424">
        <w:rPr>
          <w:rFonts w:ascii="Palatino Linotype" w:eastAsia="Palatino Linotype" w:hAnsi="Palatino Linotype" w:cs="Palatino Linotype"/>
          <w:i/>
        </w:rPr>
        <w:t>El nombre del solicitante que recurre o de su representante y, en su caso, del tercero interesado, así como la dirección o medio que señale para recibir notificaciones;</w:t>
      </w:r>
    </w:p>
    <w:p w14:paraId="09EB89BE"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III. </w:t>
      </w:r>
      <w:r w:rsidRPr="00FD4424">
        <w:rPr>
          <w:rFonts w:ascii="Palatino Linotype" w:eastAsia="Palatino Linotype" w:hAnsi="Palatino Linotype" w:cs="Palatino Linotype"/>
          <w:i/>
        </w:rPr>
        <w:t>El número de folio de respuesta de la solicitud de acceso;</w:t>
      </w:r>
    </w:p>
    <w:p w14:paraId="506B1444" w14:textId="7E30DDC9"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IV. </w:t>
      </w:r>
      <w:r w:rsidRPr="00FD4424">
        <w:rPr>
          <w:rFonts w:ascii="Palatino Linotype" w:eastAsia="Palatino Linotype" w:hAnsi="Palatino Linotype" w:cs="Palatino Linotype"/>
          <w:i/>
        </w:rPr>
        <w:t>La fecha en que fue notificada la respuesta al solicitante o tuvo conocimiento del acto reclamado, o de presentación de la solicitud, en caso de falta de respuesta;</w:t>
      </w:r>
    </w:p>
    <w:p w14:paraId="7A298F4E"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V. </w:t>
      </w:r>
      <w:r w:rsidRPr="00FD4424">
        <w:rPr>
          <w:rFonts w:ascii="Palatino Linotype" w:eastAsia="Palatino Linotype" w:hAnsi="Palatino Linotype" w:cs="Palatino Linotype"/>
          <w:i/>
        </w:rPr>
        <w:t>El acto que se recurre;</w:t>
      </w:r>
    </w:p>
    <w:p w14:paraId="66C6FE61"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VI. </w:t>
      </w:r>
      <w:r w:rsidRPr="00FD4424">
        <w:rPr>
          <w:rFonts w:ascii="Palatino Linotype" w:eastAsia="Palatino Linotype" w:hAnsi="Palatino Linotype" w:cs="Palatino Linotype"/>
          <w:b/>
          <w:i/>
          <w:u w:val="single"/>
        </w:rPr>
        <w:t>Las razones o motivos de inconformidad</w:t>
      </w:r>
      <w:r w:rsidRPr="00FD4424">
        <w:rPr>
          <w:rFonts w:ascii="Palatino Linotype" w:eastAsia="Palatino Linotype" w:hAnsi="Palatino Linotype" w:cs="Palatino Linotype"/>
          <w:i/>
        </w:rPr>
        <w:t>;</w:t>
      </w:r>
    </w:p>
    <w:p w14:paraId="2127B94C"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bCs/>
          <w:i/>
        </w:rPr>
        <w:t xml:space="preserve">VII. </w:t>
      </w:r>
      <w:r w:rsidRPr="00FD4424">
        <w:rPr>
          <w:rFonts w:ascii="Palatino Linotype" w:eastAsia="Palatino Linotype" w:hAnsi="Palatino Linotype" w:cs="Palatino Linotype"/>
          <w:i/>
        </w:rPr>
        <w:t>La copia de la respuesta que se impugna y, en su caso, de la notificación correspondiente, en el caso de respuesta de la solicitud; y</w:t>
      </w:r>
    </w:p>
    <w:p w14:paraId="2A7A667B" w14:textId="0BFC51EF"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b/>
          <w:i/>
        </w:rPr>
        <w:t>VIII.</w:t>
      </w:r>
      <w:r w:rsidRPr="00FD4424">
        <w:rPr>
          <w:rFonts w:ascii="Palatino Linotype" w:eastAsia="Palatino Linotype" w:hAnsi="Palatino Linotype" w:cs="Palatino Linotype"/>
          <w:i/>
        </w:rPr>
        <w:t xml:space="preserve"> Firma del recurrente, en su caso, cuando se presente por escrito, requisito sin el cual se dará trámite al recurso.</w:t>
      </w:r>
    </w:p>
    <w:p w14:paraId="34BA3841"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72DE4E41" w14:textId="4EF6CB9E"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i/>
        </w:rPr>
        <w:lastRenderedPageBreak/>
        <w:t>Adicionalmente, se podrán anexar las pruebas y demás elementos que considere procedentes someter a juicio del Instituto.</w:t>
      </w:r>
    </w:p>
    <w:p w14:paraId="556D0A4C"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5330FB05"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i/>
        </w:rPr>
        <w:t>En ningún caso será necesario que el particular ratifique el recurso de revisión interpuesto.</w:t>
      </w:r>
    </w:p>
    <w:p w14:paraId="191AE0DC" w14:textId="77777777" w:rsidR="00FD4424" w:rsidRPr="00FD4424" w:rsidRDefault="00FD4424" w:rsidP="00FD4424">
      <w:pPr>
        <w:spacing w:after="0" w:line="240" w:lineRule="auto"/>
        <w:ind w:left="567" w:right="616"/>
        <w:jc w:val="both"/>
        <w:rPr>
          <w:rFonts w:ascii="Palatino Linotype" w:eastAsia="Palatino Linotype" w:hAnsi="Palatino Linotype" w:cs="Palatino Linotype"/>
          <w:i/>
        </w:rPr>
      </w:pPr>
    </w:p>
    <w:p w14:paraId="722FBB76" w14:textId="0EACE572" w:rsidR="00FD4424" w:rsidRPr="00FD4424" w:rsidRDefault="00FD4424" w:rsidP="00FD4424">
      <w:pPr>
        <w:spacing w:after="0" w:line="240" w:lineRule="auto"/>
        <w:ind w:left="567" w:right="616"/>
        <w:jc w:val="both"/>
        <w:rPr>
          <w:rFonts w:ascii="Palatino Linotype" w:eastAsia="Palatino Linotype" w:hAnsi="Palatino Linotype" w:cs="Palatino Linotype"/>
          <w:i/>
        </w:rPr>
      </w:pPr>
      <w:r w:rsidRPr="00FD4424">
        <w:rPr>
          <w:rFonts w:ascii="Palatino Linotype" w:eastAsia="Palatino Linotype" w:hAnsi="Palatino Linotype" w:cs="Palatino Linotype"/>
          <w:i/>
        </w:rPr>
        <w:t>En caso de que el recurso se interponga de manera electrónica no será indispensable que contengan los requisitos establecidos en las fracciones II, IV, VII y VIII.</w:t>
      </w:r>
    </w:p>
    <w:p w14:paraId="6E8B8FE5" w14:textId="77777777" w:rsidR="00FD4424" w:rsidRDefault="00FD4424" w:rsidP="00B02564">
      <w:pPr>
        <w:spacing w:after="0" w:line="360" w:lineRule="auto"/>
        <w:jc w:val="both"/>
        <w:rPr>
          <w:rFonts w:ascii="Palatino Linotype" w:eastAsia="Palatino Linotype" w:hAnsi="Palatino Linotype" w:cs="Palatino Linotype"/>
          <w:sz w:val="24"/>
          <w:szCs w:val="24"/>
        </w:rPr>
      </w:pPr>
    </w:p>
    <w:p w14:paraId="7B1C2E10" w14:textId="7E01E01E" w:rsidR="00FD4424" w:rsidRDefault="00F52884"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observa, expresar razones o motivos de inconformidad es un requisito establecido por la Ley de la materia al momento de interponer el recursos de revisión; no obstante, el artículo 181 de la Ley en cita también contempla que, en el supuesto de que el recurso de revisión no cumpla con</w:t>
      </w:r>
      <w:r w:rsidR="002D1F1C">
        <w:rPr>
          <w:rFonts w:ascii="Palatino Linotype" w:eastAsia="Palatino Linotype" w:hAnsi="Palatino Linotype" w:cs="Palatino Linotype"/>
          <w:sz w:val="24"/>
          <w:szCs w:val="24"/>
        </w:rPr>
        <w:t xml:space="preserve"> alguno de los requisitos y el Instituto no cuente con elementos para subsanarlos, se prevendrá al recurrente con el fin de que se subsanen las omisiones; empero, en el presente caso, no fue necesaria dicha prevención debido a que resulta evidente que el particular no está conforme con la respuesta otorgada a su solicitud</w:t>
      </w:r>
      <w:r w:rsidR="00422539">
        <w:rPr>
          <w:rFonts w:ascii="Palatino Linotype" w:eastAsia="Palatino Linotype" w:hAnsi="Palatino Linotype" w:cs="Palatino Linotype"/>
          <w:sz w:val="24"/>
          <w:szCs w:val="24"/>
        </w:rPr>
        <w:t xml:space="preserve"> ya que en el apartado de acto impugnado refirió: “falta </w:t>
      </w:r>
      <w:r w:rsidR="00A04FC8">
        <w:rPr>
          <w:rFonts w:ascii="Palatino Linotype" w:eastAsia="Palatino Linotype" w:hAnsi="Palatino Linotype" w:cs="Palatino Linotype"/>
          <w:sz w:val="24"/>
          <w:szCs w:val="24"/>
        </w:rPr>
        <w:t>información”, en</w:t>
      </w:r>
      <w:r w:rsidR="002D1F1C">
        <w:rPr>
          <w:rFonts w:ascii="Palatino Linotype" w:eastAsia="Palatino Linotype" w:hAnsi="Palatino Linotype" w:cs="Palatino Linotype"/>
          <w:sz w:val="24"/>
          <w:szCs w:val="24"/>
        </w:rPr>
        <w:t xml:space="preserve"> consecuencia, </w:t>
      </w:r>
      <w:r w:rsidR="00422539">
        <w:rPr>
          <w:rFonts w:ascii="Palatino Linotype" w:eastAsia="Palatino Linotype" w:hAnsi="Palatino Linotype" w:cs="Palatino Linotype"/>
          <w:sz w:val="24"/>
          <w:szCs w:val="24"/>
        </w:rPr>
        <w:t xml:space="preserve">de conformidad con lo establecido en el artículo 181, cuarto párrafo </w:t>
      </w:r>
      <w:r w:rsidR="002D1F1C">
        <w:rPr>
          <w:rFonts w:ascii="Palatino Linotype" w:eastAsia="Palatino Linotype" w:hAnsi="Palatino Linotype" w:cs="Palatino Linotype"/>
          <w:sz w:val="24"/>
          <w:szCs w:val="24"/>
        </w:rPr>
        <w:t xml:space="preserve">se suple la deficiencia </w:t>
      </w:r>
      <w:r w:rsidR="00422539">
        <w:rPr>
          <w:rFonts w:ascii="Palatino Linotype" w:eastAsia="Palatino Linotype" w:hAnsi="Palatino Linotype" w:cs="Palatino Linotype"/>
          <w:sz w:val="24"/>
          <w:szCs w:val="24"/>
        </w:rPr>
        <w:t>de la queja a favor del recurrente, por lo que</w:t>
      </w:r>
      <w:r w:rsidR="002D1F1C">
        <w:rPr>
          <w:rFonts w:ascii="Palatino Linotype" w:eastAsia="Palatino Linotype" w:hAnsi="Palatino Linotype" w:cs="Palatino Linotype"/>
          <w:sz w:val="24"/>
          <w:szCs w:val="24"/>
        </w:rPr>
        <w:t xml:space="preserve"> se considera que el Recurrente impugnó la respuesta otorgada por el Sujeto Obligado a su solicitud</w:t>
      </w:r>
      <w:r w:rsidR="00422539">
        <w:rPr>
          <w:rFonts w:ascii="Palatino Linotype" w:eastAsia="Palatino Linotype" w:hAnsi="Palatino Linotype" w:cs="Palatino Linotype"/>
          <w:sz w:val="24"/>
          <w:szCs w:val="24"/>
        </w:rPr>
        <w:t xml:space="preserve"> de información</w:t>
      </w:r>
      <w:r w:rsidR="002D1F1C">
        <w:rPr>
          <w:rFonts w:ascii="Palatino Linotype" w:eastAsia="Palatino Linotype" w:hAnsi="Palatino Linotype" w:cs="Palatino Linotype"/>
          <w:sz w:val="24"/>
          <w:szCs w:val="24"/>
        </w:rPr>
        <w:t>.</w:t>
      </w:r>
    </w:p>
    <w:p w14:paraId="7307FF0F" w14:textId="77777777" w:rsidR="002D1F1C" w:rsidRDefault="002D1F1C" w:rsidP="00B02564">
      <w:pPr>
        <w:spacing w:after="0" w:line="360" w:lineRule="auto"/>
        <w:jc w:val="both"/>
        <w:rPr>
          <w:rFonts w:ascii="Palatino Linotype" w:eastAsia="Palatino Linotype" w:hAnsi="Palatino Linotype" w:cs="Palatino Linotype"/>
          <w:sz w:val="24"/>
          <w:szCs w:val="24"/>
        </w:rPr>
      </w:pPr>
    </w:p>
    <w:p w14:paraId="4E4121EF" w14:textId="097C9A3D" w:rsidR="00CD6D7D" w:rsidRDefault="002D1F1C"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contexto, es conveniente subrayar que el Sujeto Obligado</w:t>
      </w:r>
      <w:r w:rsidR="00241ADD">
        <w:rPr>
          <w:rFonts w:ascii="Palatino Linotype" w:eastAsia="Palatino Linotype" w:hAnsi="Palatino Linotype" w:cs="Palatino Linotype"/>
          <w:sz w:val="24"/>
          <w:szCs w:val="24"/>
        </w:rPr>
        <w:t xml:space="preserve"> </w:t>
      </w:r>
      <w:r w:rsidR="00E83697">
        <w:rPr>
          <w:rFonts w:ascii="Palatino Linotype" w:eastAsia="Palatino Linotype" w:hAnsi="Palatino Linotype" w:cs="Palatino Linotype"/>
          <w:sz w:val="24"/>
          <w:szCs w:val="24"/>
        </w:rPr>
        <w:t xml:space="preserve">respondió la solicitud del </w:t>
      </w:r>
      <w:r w:rsidR="00A7054A">
        <w:rPr>
          <w:rFonts w:ascii="Palatino Linotype" w:eastAsia="Palatino Linotype" w:hAnsi="Palatino Linotype" w:cs="Palatino Linotype"/>
          <w:sz w:val="24"/>
          <w:szCs w:val="24"/>
        </w:rPr>
        <w:t>Recurrente mediante los documentos remitidos por el Tesorero Municipal.</w:t>
      </w:r>
    </w:p>
    <w:p w14:paraId="3CA7B94D" w14:textId="77777777" w:rsidR="00A7054A" w:rsidRDefault="00A7054A" w:rsidP="00B02564">
      <w:pPr>
        <w:spacing w:after="0" w:line="360" w:lineRule="auto"/>
        <w:jc w:val="both"/>
        <w:rPr>
          <w:rFonts w:ascii="Palatino Linotype" w:eastAsia="Palatino Linotype" w:hAnsi="Palatino Linotype" w:cs="Palatino Linotype"/>
          <w:sz w:val="24"/>
          <w:szCs w:val="24"/>
        </w:rPr>
      </w:pPr>
    </w:p>
    <w:p w14:paraId="54D89CFF" w14:textId="677D2A41" w:rsidR="00AF4986" w:rsidRPr="00A04FC8" w:rsidRDefault="00AF4986" w:rsidP="00AF4986">
      <w:pPr>
        <w:spacing w:after="0" w:line="360" w:lineRule="auto"/>
        <w:jc w:val="both"/>
        <w:rPr>
          <w:rFonts w:ascii="Palatino Linotype" w:hAnsi="Palatino Linotype" w:cs="Arial"/>
          <w:sz w:val="24"/>
          <w:szCs w:val="23"/>
          <w:lang w:val="es-419"/>
        </w:rPr>
      </w:pPr>
      <w:r w:rsidRPr="00A04FC8">
        <w:rPr>
          <w:rFonts w:ascii="Palatino Linotype" w:eastAsia="Times New Roman" w:hAnsi="Palatino Linotype"/>
          <w:sz w:val="24"/>
          <w:szCs w:val="23"/>
          <w:lang w:val="es-ES" w:eastAsia="es-ES"/>
        </w:rPr>
        <w:t xml:space="preserve">Por lo anterior, </w:t>
      </w:r>
      <w:r w:rsidRPr="00A04FC8">
        <w:rPr>
          <w:rFonts w:ascii="Palatino Linotype" w:eastAsia="Times New Roman" w:hAnsi="Palatino Linotype"/>
          <w:sz w:val="24"/>
          <w:szCs w:val="23"/>
          <w:lang w:val="es-419" w:eastAsia="es-ES"/>
        </w:rPr>
        <w:t xml:space="preserve">respecto a los puntos de la solicitud antes citados, </w:t>
      </w:r>
      <w:r w:rsidRPr="00A04FC8">
        <w:rPr>
          <w:rFonts w:ascii="Palatino Linotype" w:eastAsia="Times New Roman" w:hAnsi="Palatino Linotype"/>
          <w:sz w:val="24"/>
          <w:szCs w:val="23"/>
          <w:lang w:val="es-ES" w:eastAsia="es-ES"/>
        </w:rPr>
        <w:t xml:space="preserve">es evidente que el </w:t>
      </w:r>
      <w:r w:rsidRPr="00A04FC8">
        <w:rPr>
          <w:rFonts w:ascii="Palatino Linotype" w:eastAsia="Times New Roman" w:hAnsi="Palatino Linotype"/>
          <w:b/>
          <w:sz w:val="24"/>
          <w:szCs w:val="23"/>
          <w:lang w:val="es-ES" w:eastAsia="es-ES"/>
        </w:rPr>
        <w:t>Sujeto Obligado,</w:t>
      </w:r>
      <w:r w:rsidRPr="00A04FC8">
        <w:rPr>
          <w:rFonts w:ascii="Palatino Linotype" w:eastAsia="Times New Roman" w:hAnsi="Palatino Linotype"/>
          <w:sz w:val="24"/>
          <w:szCs w:val="23"/>
          <w:lang w:val="es-ES" w:eastAsia="es-ES"/>
        </w:rPr>
        <w:t xml:space="preserve"> no niega la existencia de la información solicitada, sino por el </w:t>
      </w:r>
      <w:r w:rsidRPr="00A04FC8">
        <w:rPr>
          <w:rFonts w:ascii="Palatino Linotype" w:eastAsia="Times New Roman" w:hAnsi="Palatino Linotype"/>
          <w:sz w:val="24"/>
          <w:szCs w:val="23"/>
          <w:lang w:val="es-ES" w:eastAsia="es-ES"/>
        </w:rPr>
        <w:lastRenderedPageBreak/>
        <w:t xml:space="preserve">contrario, su respuesta se encuentra encaminada a atender la solicitud, pues una vez analizada la materia de la solicitud número </w:t>
      </w:r>
      <w:r w:rsidR="00E65843" w:rsidRPr="00A04FC8">
        <w:rPr>
          <w:rFonts w:ascii="Palatino Linotype" w:hAnsi="Palatino Linotype" w:cs="Arial"/>
          <w:b/>
          <w:sz w:val="24"/>
          <w:szCs w:val="23"/>
        </w:rPr>
        <w:t>00036/ATLACOM/IP/2022</w:t>
      </w:r>
      <w:r w:rsidRPr="00A04FC8">
        <w:rPr>
          <w:rFonts w:ascii="Palatino Linotype" w:hAnsi="Palatino Linotype"/>
          <w:b/>
          <w:bCs/>
          <w:sz w:val="24"/>
          <w:szCs w:val="23"/>
        </w:rPr>
        <w:t>,</w:t>
      </w:r>
      <w:r w:rsidRPr="00A04FC8">
        <w:rPr>
          <w:rFonts w:ascii="Palatino Linotype" w:eastAsia="Times New Roman" w:hAnsi="Palatino Linotype"/>
          <w:sz w:val="24"/>
          <w:szCs w:val="23"/>
          <w:lang w:val="es-ES" w:eastAsia="es-ES"/>
        </w:rPr>
        <w:t xml:space="preserve"> en vía de respuesta </w:t>
      </w:r>
      <w:r w:rsidRPr="00A04FC8">
        <w:rPr>
          <w:rFonts w:ascii="Palatino Linotype" w:hAnsi="Palatino Linotype" w:cs="Arial"/>
          <w:b/>
          <w:sz w:val="24"/>
          <w:szCs w:val="23"/>
        </w:rPr>
        <w:t>El</w:t>
      </w:r>
      <w:r w:rsidRPr="00A04FC8">
        <w:rPr>
          <w:rFonts w:ascii="Palatino Linotype" w:hAnsi="Palatino Linotype" w:cs="Arial"/>
          <w:sz w:val="24"/>
          <w:szCs w:val="23"/>
        </w:rPr>
        <w:t xml:space="preserve"> </w:t>
      </w:r>
      <w:r w:rsidRPr="00A04FC8">
        <w:rPr>
          <w:rFonts w:ascii="Palatino Linotype" w:hAnsi="Palatino Linotype" w:cs="Arial"/>
          <w:b/>
          <w:sz w:val="24"/>
          <w:szCs w:val="23"/>
        </w:rPr>
        <w:t xml:space="preserve">Sujeto Obligado, </w:t>
      </w:r>
      <w:r w:rsidRPr="00A04FC8">
        <w:rPr>
          <w:rFonts w:ascii="Palatino Linotype" w:hAnsi="Palatino Linotype" w:cs="Arial"/>
          <w:sz w:val="24"/>
          <w:szCs w:val="23"/>
        </w:rPr>
        <w:t>hizo entrega</w:t>
      </w:r>
      <w:r w:rsidRPr="00A04FC8">
        <w:rPr>
          <w:rFonts w:ascii="Palatino Linotype" w:hAnsi="Palatino Linotype" w:cs="Arial"/>
          <w:sz w:val="24"/>
          <w:szCs w:val="23"/>
          <w:lang w:val="es-419"/>
        </w:rPr>
        <w:t xml:space="preserve"> </w:t>
      </w:r>
      <w:r w:rsidRPr="00A04FC8">
        <w:rPr>
          <w:rFonts w:ascii="Palatino Linotype" w:hAnsi="Palatino Linotype" w:cs="Arial"/>
          <w:sz w:val="24"/>
          <w:szCs w:val="23"/>
        </w:rPr>
        <w:t>de</w:t>
      </w:r>
      <w:r w:rsidR="00E65843" w:rsidRPr="00A04FC8">
        <w:rPr>
          <w:rFonts w:ascii="Palatino Linotype" w:hAnsi="Palatino Linotype" w:cs="Arial"/>
          <w:sz w:val="24"/>
          <w:szCs w:val="23"/>
          <w:lang w:val="es-419"/>
        </w:rPr>
        <w:t xml:space="preserve"> los cortes de caja peticionados por el ahora Recurrente, </w:t>
      </w:r>
      <w:r w:rsidRPr="00A04FC8">
        <w:rPr>
          <w:rFonts w:ascii="Palatino Linotype" w:hAnsi="Palatino Linotype" w:cs="Arial"/>
          <w:sz w:val="24"/>
          <w:szCs w:val="23"/>
          <w:lang w:val="es-419"/>
        </w:rPr>
        <w:t xml:space="preserve">para tal efecto, </w:t>
      </w:r>
      <w:r w:rsidRPr="00A04FC8">
        <w:rPr>
          <w:rFonts w:ascii="Palatino Linotype" w:hAnsi="Palatino Linotype" w:cs="Arial"/>
          <w:sz w:val="24"/>
          <w:szCs w:val="23"/>
        </w:rPr>
        <w:t>por lo tanto el estudio de la fuente obligacional en el caso concreto se obvia, en razón de que dicho análisis se efectúa con la finalidad de determinar si el Sujeto Obligado genera administra o posee la información que le fue requerida y al existir la manifestación de poseer la misma a nada practico llevaría el alcance del mismo.</w:t>
      </w:r>
    </w:p>
    <w:p w14:paraId="150BC924" w14:textId="77777777" w:rsidR="00AF4986" w:rsidRPr="00A04FC8" w:rsidRDefault="00AF4986" w:rsidP="00AF4986">
      <w:pPr>
        <w:spacing w:after="0" w:line="360" w:lineRule="auto"/>
        <w:jc w:val="both"/>
        <w:rPr>
          <w:rFonts w:ascii="Palatino Linotype" w:hAnsi="Palatino Linotype" w:cs="Arial"/>
          <w:sz w:val="24"/>
          <w:szCs w:val="23"/>
        </w:rPr>
      </w:pPr>
    </w:p>
    <w:p w14:paraId="4198BA5A" w14:textId="7712B490" w:rsidR="00EB2E2D" w:rsidRPr="00A04FC8" w:rsidRDefault="00AF4986" w:rsidP="00DC70A9">
      <w:pPr>
        <w:spacing w:after="0" w:line="360" w:lineRule="auto"/>
        <w:jc w:val="both"/>
        <w:rPr>
          <w:rFonts w:ascii="Palatino Linotype" w:hAnsi="Palatino Linotype" w:cs="Arial"/>
          <w:sz w:val="24"/>
          <w:szCs w:val="23"/>
          <w:lang w:val="es-419"/>
        </w:rPr>
      </w:pPr>
      <w:r w:rsidRPr="00A04FC8">
        <w:rPr>
          <w:rFonts w:ascii="Palatino Linotype" w:hAnsi="Palatino Linotype" w:cs="Arial"/>
          <w:sz w:val="24"/>
          <w:szCs w:val="23"/>
          <w:lang w:val="es-419"/>
        </w:rPr>
        <w:t xml:space="preserve">Ahora bien, derivado de la información entregada por </w:t>
      </w:r>
      <w:r w:rsidR="00A04FC8" w:rsidRPr="00A04FC8">
        <w:rPr>
          <w:rFonts w:ascii="Palatino Linotype" w:hAnsi="Palatino Linotype" w:cs="Arial"/>
          <w:sz w:val="24"/>
          <w:szCs w:val="23"/>
          <w:lang w:val="es-419"/>
        </w:rPr>
        <w:t>el</w:t>
      </w:r>
      <w:r w:rsidR="00A04FC8" w:rsidRPr="00A04FC8">
        <w:rPr>
          <w:rFonts w:ascii="Palatino Linotype" w:hAnsi="Palatino Linotype" w:cs="Arial"/>
          <w:b/>
          <w:sz w:val="24"/>
          <w:szCs w:val="23"/>
          <w:lang w:val="es-419"/>
        </w:rPr>
        <w:t xml:space="preserve"> Sujeto</w:t>
      </w:r>
      <w:r w:rsidRPr="00A04FC8">
        <w:rPr>
          <w:rFonts w:ascii="Palatino Linotype" w:hAnsi="Palatino Linotype" w:cs="Arial"/>
          <w:b/>
          <w:sz w:val="24"/>
          <w:szCs w:val="23"/>
          <w:lang w:val="es-419"/>
        </w:rPr>
        <w:t xml:space="preserve"> Obligado</w:t>
      </w:r>
      <w:r w:rsidRPr="00A04FC8">
        <w:rPr>
          <w:rFonts w:ascii="Palatino Linotype" w:hAnsi="Palatino Linotype" w:cs="Arial"/>
          <w:sz w:val="24"/>
          <w:szCs w:val="23"/>
        </w:rPr>
        <w:t>, este Órgano Garante considera que la respuesta sí satisface el derecho de acceso a la información de</w:t>
      </w:r>
      <w:r w:rsidRPr="00A04FC8">
        <w:rPr>
          <w:rFonts w:ascii="Palatino Linotype" w:hAnsi="Palatino Linotype" w:cs="Arial"/>
          <w:sz w:val="24"/>
          <w:szCs w:val="23"/>
          <w:lang w:val="es-419"/>
        </w:rPr>
        <w:t>l</w:t>
      </w:r>
      <w:r w:rsidRPr="00A04FC8">
        <w:rPr>
          <w:rFonts w:ascii="Palatino Linotype" w:hAnsi="Palatino Linotype" w:cs="Arial"/>
          <w:sz w:val="24"/>
          <w:szCs w:val="23"/>
        </w:rPr>
        <w:t xml:space="preserve"> </w:t>
      </w:r>
      <w:r w:rsidRPr="00A04FC8">
        <w:rPr>
          <w:rFonts w:ascii="Palatino Linotype" w:hAnsi="Palatino Linotype" w:cs="Arial"/>
          <w:b/>
          <w:sz w:val="24"/>
          <w:szCs w:val="23"/>
        </w:rPr>
        <w:t>Recurrente,</w:t>
      </w:r>
      <w:r w:rsidRPr="00A04FC8">
        <w:rPr>
          <w:rFonts w:ascii="Palatino Linotype" w:hAnsi="Palatino Linotype" w:cs="Arial"/>
          <w:sz w:val="24"/>
          <w:szCs w:val="23"/>
        </w:rPr>
        <w:t xml:space="preserve"> </w:t>
      </w:r>
      <w:r w:rsidRPr="00A04FC8">
        <w:rPr>
          <w:rFonts w:ascii="Palatino Linotype" w:hAnsi="Palatino Linotype" w:cs="Arial"/>
          <w:sz w:val="24"/>
          <w:szCs w:val="23"/>
          <w:lang w:val="es-419"/>
        </w:rPr>
        <w:t xml:space="preserve">pues la información entregada corresponde con lo solicitado por </w:t>
      </w:r>
      <w:r w:rsidRPr="00A04FC8">
        <w:rPr>
          <w:rFonts w:ascii="Palatino Linotype" w:hAnsi="Palatino Linotype" w:cs="Arial"/>
          <w:b/>
          <w:sz w:val="24"/>
          <w:szCs w:val="23"/>
          <w:lang w:val="es-419"/>
        </w:rPr>
        <w:t>El Recurrente</w:t>
      </w:r>
      <w:r w:rsidR="00EB2E2D" w:rsidRPr="00A04FC8">
        <w:rPr>
          <w:rFonts w:ascii="Palatino Linotype" w:hAnsi="Palatino Linotype" w:cs="Arial"/>
          <w:sz w:val="24"/>
          <w:szCs w:val="23"/>
          <w:lang w:val="es-419"/>
        </w:rPr>
        <w:t>.</w:t>
      </w:r>
    </w:p>
    <w:p w14:paraId="6733A49A" w14:textId="77777777" w:rsidR="00EB2E2D" w:rsidRDefault="00EB2E2D" w:rsidP="00DC70A9">
      <w:pPr>
        <w:spacing w:after="0" w:line="360" w:lineRule="auto"/>
        <w:jc w:val="both"/>
        <w:rPr>
          <w:rFonts w:ascii="Palatino Linotype" w:hAnsi="Palatino Linotype" w:cs="Arial"/>
          <w:sz w:val="23"/>
          <w:szCs w:val="23"/>
          <w:lang w:val="es-419"/>
        </w:rPr>
      </w:pPr>
    </w:p>
    <w:p w14:paraId="6BD277D4" w14:textId="203E6705" w:rsidR="00AF4986" w:rsidRPr="00A04FC8" w:rsidRDefault="00EB2E2D" w:rsidP="00DC70A9">
      <w:pPr>
        <w:spacing w:after="0" w:line="360" w:lineRule="auto"/>
        <w:jc w:val="both"/>
        <w:rPr>
          <w:rFonts w:ascii="Palatino Linotype" w:hAnsi="Palatino Linotype" w:cs="Arial"/>
          <w:i/>
          <w:szCs w:val="21"/>
          <w:lang w:val="es-419"/>
        </w:rPr>
      </w:pPr>
      <w:r w:rsidRPr="00A04FC8">
        <w:rPr>
          <w:rFonts w:ascii="Palatino Linotype" w:hAnsi="Palatino Linotype" w:cs="Arial"/>
          <w:sz w:val="24"/>
          <w:szCs w:val="23"/>
          <w:lang w:val="es-419"/>
        </w:rPr>
        <w:t xml:space="preserve">Lo anterior, ya </w:t>
      </w:r>
      <w:r w:rsidR="00AF4986" w:rsidRPr="00A04FC8">
        <w:rPr>
          <w:rFonts w:ascii="Palatino Linotype" w:hAnsi="Palatino Linotype" w:cs="Arial"/>
          <w:sz w:val="24"/>
          <w:szCs w:val="23"/>
          <w:lang w:val="es-419"/>
        </w:rPr>
        <w:t xml:space="preserve">que el </w:t>
      </w:r>
      <w:r w:rsidR="00AF4986" w:rsidRPr="00A04FC8">
        <w:rPr>
          <w:rFonts w:ascii="Palatino Linotype" w:hAnsi="Palatino Linotype" w:cs="Arial"/>
          <w:b/>
          <w:sz w:val="24"/>
          <w:szCs w:val="23"/>
          <w:lang w:val="es-419"/>
        </w:rPr>
        <w:t>Sujeto Obligado</w:t>
      </w:r>
      <w:r w:rsidR="00AF4986" w:rsidRPr="00A04FC8">
        <w:rPr>
          <w:rFonts w:ascii="Palatino Linotype" w:hAnsi="Palatino Linotype" w:cs="Arial"/>
          <w:sz w:val="24"/>
          <w:szCs w:val="23"/>
          <w:lang w:val="es-419"/>
        </w:rPr>
        <w:t xml:space="preserve"> hizo entrega</w:t>
      </w:r>
      <w:r w:rsidR="00E65843" w:rsidRPr="00A04FC8">
        <w:rPr>
          <w:rFonts w:ascii="Palatino Linotype" w:hAnsi="Palatino Linotype" w:cs="Arial"/>
          <w:sz w:val="24"/>
          <w:szCs w:val="23"/>
          <w:lang w:val="es-419"/>
        </w:rPr>
        <w:t xml:space="preserve"> </w:t>
      </w:r>
      <w:r w:rsidR="00AF4986" w:rsidRPr="00A04FC8">
        <w:rPr>
          <w:rFonts w:ascii="Palatino Linotype" w:hAnsi="Palatino Linotype" w:cs="Arial"/>
          <w:sz w:val="24"/>
          <w:szCs w:val="23"/>
          <w:lang w:val="es-419"/>
        </w:rPr>
        <w:t>l</w:t>
      </w:r>
      <w:r w:rsidR="00E65843" w:rsidRPr="00A04FC8">
        <w:rPr>
          <w:rFonts w:ascii="Palatino Linotype" w:hAnsi="Palatino Linotype" w:cs="Arial"/>
          <w:sz w:val="24"/>
          <w:szCs w:val="23"/>
          <w:lang w:val="es-419"/>
        </w:rPr>
        <w:t>a respuesta remitida por la Tesorería Municipal mediante la cual refiere que hace entrega de la información con la que cuenta relativa a la copia de los Cortes de Caja Generales de los ingresos recaudados durante el período correspondiente del 1 de enero al 27 de febrero del año 2020, asimismo, hace la aclaración de que la recaudación corresponde a días hábiles</w:t>
      </w:r>
      <w:r w:rsidR="00AF4986" w:rsidRPr="00A04FC8">
        <w:rPr>
          <w:rFonts w:ascii="Palatino Linotype" w:hAnsi="Palatino Linotype" w:cs="Arial"/>
          <w:sz w:val="24"/>
          <w:szCs w:val="23"/>
          <w:lang w:val="es-419"/>
        </w:rPr>
        <w:t>, por lo que se cons</w:t>
      </w:r>
      <w:r w:rsidR="00DC70A9" w:rsidRPr="00A04FC8">
        <w:rPr>
          <w:rFonts w:ascii="Palatino Linotype" w:hAnsi="Palatino Linotype" w:cs="Arial"/>
          <w:sz w:val="24"/>
          <w:szCs w:val="23"/>
          <w:lang w:val="es-419"/>
        </w:rPr>
        <w:t>idera colmado</w:t>
      </w:r>
      <w:r w:rsidR="00AF4986" w:rsidRPr="00A04FC8">
        <w:rPr>
          <w:rFonts w:ascii="Palatino Linotype" w:hAnsi="Palatino Linotype" w:cs="Arial"/>
          <w:sz w:val="24"/>
          <w:szCs w:val="23"/>
          <w:lang w:val="es-419"/>
        </w:rPr>
        <w:t xml:space="preserve"> el derecho de acceso a la información respecto a los puntos en estudio de la solicitud de información </w:t>
      </w:r>
      <w:r w:rsidR="00DC70A9" w:rsidRPr="00A04FC8">
        <w:rPr>
          <w:rFonts w:ascii="Palatino Linotype" w:hAnsi="Palatino Linotype" w:cs="Arial"/>
          <w:b/>
          <w:sz w:val="24"/>
          <w:szCs w:val="23"/>
        </w:rPr>
        <w:t>00036/ATLACOM/IP/2022</w:t>
      </w:r>
      <w:r w:rsidRPr="00A04FC8">
        <w:rPr>
          <w:rFonts w:ascii="Palatino Linotype" w:hAnsi="Palatino Linotype" w:cs="Arial"/>
          <w:sz w:val="24"/>
          <w:szCs w:val="23"/>
          <w:lang w:val="es-419"/>
        </w:rPr>
        <w:t>.</w:t>
      </w:r>
      <w:r w:rsidR="00AF4986" w:rsidRPr="00A04FC8">
        <w:rPr>
          <w:rFonts w:ascii="Palatino Linotype" w:hAnsi="Palatino Linotype" w:cs="Arial"/>
          <w:sz w:val="24"/>
          <w:szCs w:val="23"/>
          <w:lang w:val="es-419"/>
        </w:rPr>
        <w:t xml:space="preserve"> </w:t>
      </w:r>
    </w:p>
    <w:p w14:paraId="044BF6A2" w14:textId="77777777" w:rsidR="00AF4986" w:rsidRDefault="00AF4986" w:rsidP="00AF4986">
      <w:pPr>
        <w:spacing w:after="0" w:line="360" w:lineRule="auto"/>
        <w:jc w:val="both"/>
        <w:rPr>
          <w:rFonts w:ascii="Palatino Linotype" w:hAnsi="Palatino Linotype" w:cs="Arial"/>
          <w:sz w:val="23"/>
          <w:szCs w:val="23"/>
          <w:lang w:val="es-419"/>
        </w:rPr>
      </w:pPr>
    </w:p>
    <w:p w14:paraId="7141522E" w14:textId="1502F0CD" w:rsidR="00AF4986" w:rsidRPr="00A04FC8" w:rsidRDefault="00EB2E2D" w:rsidP="00AF4986">
      <w:pPr>
        <w:spacing w:after="0" w:line="360" w:lineRule="auto"/>
        <w:jc w:val="both"/>
        <w:rPr>
          <w:rFonts w:ascii="Palatino Linotype" w:eastAsia="Times New Roman" w:hAnsi="Palatino Linotype" w:cs="Times New Roman"/>
          <w:sz w:val="24"/>
          <w:szCs w:val="23"/>
          <w:lang w:eastAsia="es-ES"/>
        </w:rPr>
      </w:pPr>
      <w:r w:rsidRPr="00A04FC8">
        <w:rPr>
          <w:rFonts w:ascii="Palatino Linotype" w:eastAsia="Times New Roman" w:hAnsi="Palatino Linotype" w:cs="Times New Roman"/>
          <w:sz w:val="24"/>
          <w:szCs w:val="23"/>
          <w:lang w:val="es-419" w:eastAsia="es-ES"/>
        </w:rPr>
        <w:lastRenderedPageBreak/>
        <w:t xml:space="preserve">Cabe precisar que </w:t>
      </w:r>
      <w:r w:rsidR="00AF4986" w:rsidRPr="00A04FC8">
        <w:rPr>
          <w:rFonts w:ascii="Palatino Linotype" w:eastAsia="Times New Roman" w:hAnsi="Palatino Linotype" w:cs="Times New Roman"/>
          <w:sz w:val="24"/>
          <w:szCs w:val="23"/>
          <w:lang w:eastAsia="es-ES"/>
        </w:rPr>
        <w:t xml:space="preserve">la obligación de los </w:t>
      </w:r>
      <w:r w:rsidR="00AF4986" w:rsidRPr="00A04FC8">
        <w:rPr>
          <w:rFonts w:ascii="Palatino Linotype" w:eastAsia="Times New Roman" w:hAnsi="Palatino Linotype" w:cs="Times New Roman"/>
          <w:bCs/>
          <w:sz w:val="24"/>
          <w:szCs w:val="23"/>
          <w:lang w:eastAsia="es-ES"/>
        </w:rPr>
        <w:t>Sujetos Obligados</w:t>
      </w:r>
      <w:r w:rsidR="00AF4986" w:rsidRPr="00A04FC8">
        <w:rPr>
          <w:rFonts w:ascii="Palatino Linotype" w:eastAsia="Times New Roman" w:hAnsi="Palatino Linotype" w:cs="Times New Roman"/>
          <w:sz w:val="24"/>
          <w:szCs w:val="23"/>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00AF4986" w:rsidRPr="00A04FC8">
        <w:rPr>
          <w:rFonts w:ascii="Palatino Linotype" w:eastAsia="Times New Roman" w:hAnsi="Palatino Linotype" w:cs="Times New Roman"/>
          <w:bCs/>
          <w:sz w:val="24"/>
          <w:szCs w:val="23"/>
          <w:lang w:eastAsia="es-ES"/>
        </w:rPr>
        <w:t>de la Ley local en la materia,</w:t>
      </w:r>
      <w:r w:rsidR="00AF4986" w:rsidRPr="00A04FC8">
        <w:rPr>
          <w:rFonts w:ascii="Palatino Linotype" w:eastAsia="Times New Roman" w:hAnsi="Palatino Linotype" w:cs="Times New Roman"/>
          <w:bCs/>
          <w:sz w:val="24"/>
          <w:szCs w:val="23"/>
          <w:lang w:val="es-419" w:eastAsia="es-ES"/>
        </w:rPr>
        <w:t xml:space="preserve"> la cual es del tenor literal siguiente</w:t>
      </w:r>
      <w:r w:rsidR="00AF4986" w:rsidRPr="00A04FC8">
        <w:rPr>
          <w:rFonts w:ascii="Palatino Linotype" w:eastAsia="Times New Roman" w:hAnsi="Palatino Linotype" w:cs="Times New Roman"/>
          <w:sz w:val="24"/>
          <w:szCs w:val="23"/>
          <w:lang w:eastAsia="es-ES"/>
        </w:rPr>
        <w:t>:</w:t>
      </w:r>
    </w:p>
    <w:p w14:paraId="71FAAACA" w14:textId="77777777" w:rsidR="00AF4986" w:rsidRPr="006C42AB" w:rsidRDefault="00AF4986" w:rsidP="00AF4986">
      <w:pPr>
        <w:spacing w:after="0" w:line="360" w:lineRule="auto"/>
        <w:jc w:val="both"/>
        <w:rPr>
          <w:rFonts w:ascii="Palatino Linotype" w:eastAsia="Times New Roman" w:hAnsi="Palatino Linotype" w:cs="Times New Roman"/>
          <w:sz w:val="12"/>
          <w:szCs w:val="24"/>
          <w:lang w:eastAsia="es-ES"/>
        </w:rPr>
      </w:pPr>
    </w:p>
    <w:p w14:paraId="6829CBF8" w14:textId="6147271B" w:rsidR="00AF4986" w:rsidRPr="00A04FC8" w:rsidRDefault="00AF4986" w:rsidP="00DC70A9">
      <w:pPr>
        <w:spacing w:before="240" w:line="240" w:lineRule="auto"/>
        <w:ind w:left="567" w:right="567"/>
        <w:jc w:val="both"/>
        <w:rPr>
          <w:rFonts w:ascii="Palatino Linotype" w:eastAsia="Times New Roman" w:hAnsi="Palatino Linotype" w:cs="Arial"/>
          <w:b/>
          <w:i/>
          <w:szCs w:val="21"/>
          <w:lang w:eastAsia="es-ES"/>
        </w:rPr>
      </w:pPr>
      <w:r w:rsidRPr="00A04FC8">
        <w:rPr>
          <w:rFonts w:ascii="Palatino Linotype" w:eastAsia="Times New Roman" w:hAnsi="Palatino Linotype" w:cs="Arial"/>
          <w:b/>
          <w:i/>
          <w:szCs w:val="21"/>
          <w:lang w:eastAsia="es-ES"/>
        </w:rPr>
        <w:t>“Artículo 166.</w:t>
      </w:r>
      <w:r w:rsidRPr="00A04FC8">
        <w:rPr>
          <w:rFonts w:ascii="Palatino Linotype" w:eastAsia="Times New Roman" w:hAnsi="Palatino Linotype" w:cs="Arial"/>
          <w:i/>
          <w:szCs w:val="21"/>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A04FC8">
        <w:rPr>
          <w:rFonts w:ascii="Palatino Linotype" w:eastAsia="Times New Roman" w:hAnsi="Palatino Linotype" w:cs="Arial"/>
          <w:b/>
          <w:i/>
          <w:szCs w:val="21"/>
          <w:lang w:eastAsia="es-ES"/>
        </w:rPr>
        <w:t>[Sic]</w:t>
      </w:r>
    </w:p>
    <w:p w14:paraId="3E631E51" w14:textId="77777777" w:rsidR="00EB2E2D" w:rsidRDefault="00EB2E2D" w:rsidP="00AF4986">
      <w:pPr>
        <w:spacing w:after="0" w:line="360" w:lineRule="auto"/>
        <w:jc w:val="both"/>
        <w:rPr>
          <w:rFonts w:ascii="Palatino Linotype" w:hAnsi="Palatino Linotype" w:cs="Arial"/>
          <w:sz w:val="23"/>
          <w:szCs w:val="23"/>
          <w:lang w:val="es-419"/>
        </w:rPr>
      </w:pPr>
    </w:p>
    <w:p w14:paraId="2682D8BD" w14:textId="75BBBD89" w:rsidR="00AF4986" w:rsidRPr="00A04FC8" w:rsidRDefault="00AF4986" w:rsidP="00AF4986">
      <w:pPr>
        <w:spacing w:after="0" w:line="360" w:lineRule="auto"/>
        <w:jc w:val="both"/>
        <w:rPr>
          <w:rFonts w:ascii="Palatino Linotype" w:hAnsi="Palatino Linotype" w:cs="Arial"/>
          <w:sz w:val="24"/>
          <w:szCs w:val="23"/>
          <w:lang w:val="es-419"/>
        </w:rPr>
      </w:pPr>
      <w:r w:rsidRPr="00A04FC8">
        <w:rPr>
          <w:rFonts w:ascii="Palatino Linotype" w:hAnsi="Palatino Linotype" w:cs="Arial"/>
          <w:sz w:val="24"/>
          <w:szCs w:val="23"/>
          <w:lang w:val="es-419"/>
        </w:rPr>
        <w:t xml:space="preserve">Al respecto, este Órgano Garante considera que, la respuesta del </w:t>
      </w:r>
      <w:r w:rsidRPr="00A04FC8">
        <w:rPr>
          <w:rFonts w:ascii="Palatino Linotype" w:hAnsi="Palatino Linotype" w:cs="Arial"/>
          <w:b/>
          <w:sz w:val="24"/>
          <w:szCs w:val="23"/>
          <w:lang w:val="es-419"/>
        </w:rPr>
        <w:t>Sujeto Obligado</w:t>
      </w:r>
      <w:r w:rsidRPr="00A04FC8">
        <w:rPr>
          <w:rFonts w:ascii="Palatino Linotype" w:hAnsi="Palatino Linotype" w:cs="Arial"/>
          <w:sz w:val="24"/>
          <w:szCs w:val="23"/>
          <w:lang w:val="es-419"/>
        </w:rPr>
        <w:t xml:space="preserve"> sí satisface el derecho de acceso a la información del </w:t>
      </w:r>
      <w:r w:rsidRPr="00A04FC8">
        <w:rPr>
          <w:rFonts w:ascii="Palatino Linotype" w:hAnsi="Palatino Linotype" w:cs="Arial"/>
          <w:b/>
          <w:sz w:val="24"/>
          <w:szCs w:val="23"/>
          <w:lang w:val="es-419"/>
        </w:rPr>
        <w:t>Recurrente</w:t>
      </w:r>
      <w:r w:rsidRPr="00A04FC8">
        <w:rPr>
          <w:rFonts w:ascii="Palatino Linotype" w:hAnsi="Palatino Linotype" w:cs="Arial"/>
          <w:sz w:val="24"/>
          <w:szCs w:val="23"/>
          <w:lang w:val="es-419"/>
        </w:rPr>
        <w:t>, ya que los Sujetos Obligados sólo pueden proporcionar la información que obra en sus archivos, lo que a contrario sensu significa que no está obligado a proporcionar lo que no obre en los mismos. Esto conforme lo establece el artículo 12 de la Ley de Transparencia y Acceso a la Información Pública del Estado de México y Municipios, que literalmente establece:</w:t>
      </w:r>
    </w:p>
    <w:p w14:paraId="04C196DE" w14:textId="77777777" w:rsidR="00AF4986" w:rsidRPr="00A04FC8" w:rsidRDefault="00AF4986" w:rsidP="00AF4986">
      <w:pPr>
        <w:spacing w:after="0" w:line="360" w:lineRule="auto"/>
        <w:jc w:val="both"/>
        <w:rPr>
          <w:rFonts w:ascii="Palatino Linotype" w:hAnsi="Palatino Linotype" w:cs="Arial"/>
          <w:lang w:val="es-419"/>
        </w:rPr>
      </w:pPr>
    </w:p>
    <w:p w14:paraId="11C56BB6" w14:textId="77777777" w:rsidR="00AF4986" w:rsidRPr="00A04FC8" w:rsidRDefault="00AF4986" w:rsidP="00AF4986">
      <w:pPr>
        <w:spacing w:after="0" w:line="240" w:lineRule="auto"/>
        <w:ind w:left="567" w:right="567"/>
        <w:jc w:val="both"/>
        <w:rPr>
          <w:rFonts w:ascii="Palatino Linotype" w:hAnsi="Palatino Linotype" w:cs="Arial"/>
          <w:i/>
          <w:lang w:val="es-419"/>
        </w:rPr>
      </w:pPr>
      <w:r w:rsidRPr="00A04FC8">
        <w:rPr>
          <w:rFonts w:ascii="Palatino Linotype" w:hAnsi="Palatino Linotype" w:cs="Arial"/>
          <w:b/>
          <w:i/>
          <w:lang w:val="es-419"/>
        </w:rPr>
        <w:t>“Artículo 12.</w:t>
      </w:r>
      <w:r w:rsidRPr="00A04FC8">
        <w:rPr>
          <w:rFonts w:ascii="Palatino Linotype" w:hAnsi="Palatino Linotype" w:cs="Arial"/>
          <w:i/>
          <w:lang w:val="es-419"/>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5DC1ED46" w14:textId="77777777" w:rsidR="00AF4986" w:rsidRPr="00A04FC8" w:rsidRDefault="00AF4986" w:rsidP="00AF4986">
      <w:pPr>
        <w:spacing w:after="0" w:line="360" w:lineRule="auto"/>
        <w:jc w:val="both"/>
        <w:rPr>
          <w:rFonts w:ascii="Palatino Linotype" w:hAnsi="Palatino Linotype" w:cs="Arial"/>
          <w:lang w:val="es-419"/>
        </w:rPr>
      </w:pPr>
    </w:p>
    <w:p w14:paraId="73B86D32" w14:textId="77777777" w:rsidR="00AF4986" w:rsidRPr="00A04FC8" w:rsidRDefault="00AF4986" w:rsidP="00AF4986">
      <w:pPr>
        <w:spacing w:after="0" w:line="240" w:lineRule="auto"/>
        <w:ind w:left="567" w:right="567"/>
        <w:jc w:val="both"/>
        <w:rPr>
          <w:rFonts w:ascii="Palatino Linotype" w:hAnsi="Palatino Linotype" w:cs="Arial"/>
          <w:i/>
          <w:lang w:val="es-419"/>
        </w:rPr>
      </w:pPr>
      <w:r w:rsidRPr="00A04FC8">
        <w:rPr>
          <w:rFonts w:ascii="Palatino Linotype" w:hAnsi="Palatino Linotype" w:cs="Arial"/>
          <w:i/>
          <w:lang w:val="es-419"/>
        </w:rPr>
        <w:t>La obligación de proporcionar información no comprende el procesamiento de la misma, ni el presentarla conforme al interés del solicitante; no estarán obligados a generarla, resumirla, efectuar cálculos o practicar investigaciones.”</w:t>
      </w:r>
    </w:p>
    <w:p w14:paraId="0541FE0B" w14:textId="77777777" w:rsidR="00AF4986" w:rsidRPr="001C72E0" w:rsidRDefault="00AF4986" w:rsidP="00AF4986">
      <w:pPr>
        <w:spacing w:after="0" w:line="360" w:lineRule="auto"/>
        <w:jc w:val="both"/>
        <w:rPr>
          <w:rFonts w:ascii="Palatino Linotype" w:hAnsi="Palatino Linotype" w:cs="Arial"/>
          <w:sz w:val="23"/>
          <w:szCs w:val="23"/>
          <w:lang w:val="es-419"/>
        </w:rPr>
      </w:pPr>
    </w:p>
    <w:p w14:paraId="61ED3C4B" w14:textId="66A1B041" w:rsidR="00AF4986" w:rsidRPr="00EB2E2D" w:rsidRDefault="00AF4986" w:rsidP="00B02564">
      <w:pPr>
        <w:spacing w:after="0" w:line="360" w:lineRule="auto"/>
        <w:jc w:val="both"/>
        <w:rPr>
          <w:rFonts w:ascii="Palatino Linotype" w:eastAsia="Palatino Linotype" w:hAnsi="Palatino Linotype" w:cs="Palatino Linotype"/>
          <w:sz w:val="24"/>
          <w:szCs w:val="24"/>
        </w:rPr>
      </w:pPr>
      <w:r w:rsidRPr="00DA6C25">
        <w:rPr>
          <w:rFonts w:ascii="Palatino Linotype" w:hAnsi="Palatino Linotype" w:cs="Arial"/>
          <w:sz w:val="24"/>
          <w:szCs w:val="24"/>
          <w:lang w:val="es-419"/>
        </w:rPr>
        <w:lastRenderedPageBreak/>
        <w:t>Atento a ello, de la interpretación del artículo anterior, la obligación de los Sujetos Obligados versa en entregar la información pública solicitada por los particulares que obre en sus archivos, que sea generada o que este en su posesión, privilegiando el principio de máxima publicidad, sin procesarla, resumirla, ni efectu</w:t>
      </w:r>
      <w:r w:rsidR="00DC70A9" w:rsidRPr="00DA6C25">
        <w:rPr>
          <w:rFonts w:ascii="Palatino Linotype" w:hAnsi="Palatino Linotype" w:cs="Arial"/>
          <w:sz w:val="24"/>
          <w:szCs w:val="24"/>
          <w:lang w:val="es-419"/>
        </w:rPr>
        <w:t>ar cálculos ni investigaciones.</w:t>
      </w:r>
    </w:p>
    <w:p w14:paraId="3E191796" w14:textId="63AABD6A" w:rsidR="00207FDA" w:rsidRPr="00EB2E2D" w:rsidRDefault="00207FDA" w:rsidP="00831EEA">
      <w:pPr>
        <w:spacing w:after="0" w:line="360" w:lineRule="auto"/>
        <w:jc w:val="both"/>
        <w:rPr>
          <w:rFonts w:ascii="Palatino Linotype" w:eastAsia="Palatino Linotype" w:hAnsi="Palatino Linotype" w:cs="Palatino Linotype"/>
          <w:sz w:val="24"/>
          <w:szCs w:val="24"/>
        </w:rPr>
      </w:pPr>
    </w:p>
    <w:p w14:paraId="381BD91F" w14:textId="2CDCB4FA" w:rsidR="002B0793" w:rsidRDefault="002B0793" w:rsidP="002B0793">
      <w:pPr>
        <w:spacing w:after="0" w:line="360" w:lineRule="auto"/>
        <w:jc w:val="both"/>
        <w:rPr>
          <w:rFonts w:ascii="Palatino Linotype" w:eastAsiaTheme="minorHAnsi" w:hAnsi="Palatino Linotype" w:cs="Arial"/>
          <w:sz w:val="24"/>
          <w:szCs w:val="24"/>
          <w:lang w:eastAsia="en-US"/>
        </w:rPr>
      </w:pPr>
      <w:r w:rsidRPr="00EB2E2D">
        <w:rPr>
          <w:rFonts w:ascii="Palatino Linotype" w:eastAsiaTheme="minorHAnsi" w:hAnsi="Palatino Linotype" w:cs="Arial"/>
          <w:sz w:val="24"/>
          <w:szCs w:val="24"/>
          <w:lang w:eastAsia="en-US"/>
        </w:rPr>
        <w:t>Por lo anterior, se considera que el Sujeto Obligado atendió plenamente el cuestionamiento del particular, en virtud de que informó que</w:t>
      </w:r>
      <w:r w:rsidR="00DC70A9" w:rsidRPr="00EB2E2D">
        <w:rPr>
          <w:rFonts w:ascii="Palatino Linotype" w:eastAsiaTheme="minorHAnsi" w:hAnsi="Palatino Linotype" w:cs="Arial"/>
          <w:sz w:val="24"/>
          <w:szCs w:val="24"/>
          <w:lang w:eastAsia="en-US"/>
        </w:rPr>
        <w:t xml:space="preserve">, una vez realizada la búsqueda </w:t>
      </w:r>
      <w:r w:rsidRPr="00EB2E2D">
        <w:rPr>
          <w:rFonts w:ascii="Palatino Linotype" w:eastAsiaTheme="minorHAnsi" w:hAnsi="Palatino Linotype" w:cs="Arial"/>
          <w:sz w:val="24"/>
          <w:szCs w:val="24"/>
          <w:lang w:eastAsia="en-US"/>
        </w:rPr>
        <w:t>de la información requerida en los archivos</w:t>
      </w:r>
      <w:r w:rsidR="00DC70A9" w:rsidRPr="00EB2E2D">
        <w:rPr>
          <w:rFonts w:ascii="Palatino Linotype" w:eastAsiaTheme="minorHAnsi" w:hAnsi="Palatino Linotype" w:cs="Arial"/>
          <w:sz w:val="24"/>
          <w:szCs w:val="24"/>
          <w:lang w:eastAsia="en-US"/>
        </w:rPr>
        <w:t xml:space="preserve"> contenidos en la Tesorería Municipal,</w:t>
      </w:r>
      <w:r w:rsidRPr="00EB2E2D">
        <w:rPr>
          <w:rFonts w:ascii="Palatino Linotype" w:eastAsiaTheme="minorHAnsi" w:hAnsi="Palatino Linotype" w:cs="Arial"/>
          <w:sz w:val="24"/>
          <w:szCs w:val="24"/>
          <w:lang w:eastAsia="en-US"/>
        </w:rPr>
        <w:t xml:space="preserve"> se</w:t>
      </w:r>
      <w:r w:rsidR="00DC70A9" w:rsidRPr="00EB2E2D">
        <w:rPr>
          <w:rFonts w:ascii="Palatino Linotype" w:eastAsiaTheme="minorHAnsi" w:hAnsi="Palatino Linotype" w:cs="Arial"/>
          <w:sz w:val="24"/>
          <w:szCs w:val="24"/>
          <w:lang w:eastAsia="en-US"/>
        </w:rPr>
        <w:t xml:space="preserve"> hizo entrega de los cortes de caja generales de los ingresos recaudados en la temporalidad solicitada por el ahora Recurrente</w:t>
      </w:r>
      <w:r w:rsidR="00EB2E2D" w:rsidRPr="00EB2E2D">
        <w:rPr>
          <w:rFonts w:ascii="Palatino Linotype" w:eastAsiaTheme="minorHAnsi" w:hAnsi="Palatino Linotype" w:cs="Arial"/>
          <w:sz w:val="24"/>
          <w:szCs w:val="24"/>
          <w:lang w:eastAsia="en-US"/>
        </w:rPr>
        <w:t>.</w:t>
      </w:r>
    </w:p>
    <w:p w14:paraId="3CED89E8" w14:textId="77777777" w:rsidR="00EB2E2D" w:rsidRPr="00DC70A9" w:rsidRDefault="00EB2E2D" w:rsidP="002B0793">
      <w:pPr>
        <w:spacing w:after="0" w:line="360" w:lineRule="auto"/>
        <w:jc w:val="both"/>
        <w:rPr>
          <w:rFonts w:ascii="Palatino Linotype" w:eastAsiaTheme="minorHAnsi" w:hAnsi="Palatino Linotype" w:cs="Arial"/>
          <w:sz w:val="24"/>
          <w:szCs w:val="24"/>
          <w:lang w:eastAsia="en-US"/>
        </w:rPr>
      </w:pPr>
    </w:p>
    <w:p w14:paraId="1F655753" w14:textId="2A179FC2" w:rsidR="002B0793" w:rsidRDefault="002B0793" w:rsidP="002B0793">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dados los argumentos vertidos en párrafos anteriores, este Órgano Garante estima que el Sujeto Obligado colmó la pretensión del particular al hacer </w:t>
      </w:r>
      <w:r w:rsidR="00EB2E2D">
        <w:rPr>
          <w:rFonts w:ascii="Palatino Linotype" w:eastAsia="Palatino Linotype" w:hAnsi="Palatino Linotype" w:cs="Palatino Linotype"/>
          <w:sz w:val="24"/>
          <w:szCs w:val="24"/>
        </w:rPr>
        <w:t>entrega de la información solicitada por el hoy recurrente</w:t>
      </w:r>
      <w:r>
        <w:rPr>
          <w:rFonts w:ascii="Palatino Linotype" w:eastAsia="Palatino Linotype" w:hAnsi="Palatino Linotype" w:cs="Palatino Linotype"/>
          <w:sz w:val="24"/>
          <w:szCs w:val="24"/>
        </w:rPr>
        <w:t>. Consecuentemente, debido a que la respuesta se encuentra fundada y motivada, se satisface plenamente el requerimiento del particular por lo que los motivos de inconformidad planteados en el recurso de revisión devienen infundados, siendo lo procedente confirmar la respuesta del Sujeto Obligado.</w:t>
      </w:r>
    </w:p>
    <w:p w14:paraId="0DD3D58F" w14:textId="77777777" w:rsidR="002B0793" w:rsidRDefault="002B0793" w:rsidP="002B0793">
      <w:pPr>
        <w:spacing w:after="0" w:line="360" w:lineRule="auto"/>
        <w:contextualSpacing/>
        <w:jc w:val="both"/>
        <w:rPr>
          <w:rFonts w:ascii="Palatino Linotype" w:eastAsia="Palatino Linotype" w:hAnsi="Palatino Linotype" w:cs="Palatino Linotype"/>
          <w:sz w:val="24"/>
          <w:szCs w:val="24"/>
        </w:rPr>
      </w:pPr>
    </w:p>
    <w:p w14:paraId="12B49097" w14:textId="25CC789A"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w:t>
      </w:r>
      <w:r>
        <w:rPr>
          <w:rFonts w:ascii="Palatino Linotype" w:eastAsia="Palatino Linotype" w:hAnsi="Palatino Linotype" w:cs="Palatino Linotype"/>
          <w:color w:val="000000"/>
          <w:sz w:val="24"/>
          <w:szCs w:val="24"/>
        </w:rPr>
        <w:lastRenderedPageBreak/>
        <w:t xml:space="preserve">respuesta a la solicitud de información pública </w:t>
      </w:r>
      <w:r w:rsidR="00DC70A9" w:rsidRPr="00DC70A9">
        <w:rPr>
          <w:rFonts w:ascii="Palatino Linotype" w:eastAsia="Palatino Linotype" w:hAnsi="Palatino Linotype" w:cs="Palatino Linotype"/>
          <w:b/>
          <w:bCs/>
          <w:color w:val="000000"/>
          <w:sz w:val="24"/>
          <w:szCs w:val="24"/>
        </w:rPr>
        <w:t>00036/ATLACOM/IP/2022</w:t>
      </w:r>
      <w:r>
        <w:rPr>
          <w:rFonts w:ascii="Palatino Linotype" w:eastAsia="Palatino Linotype" w:hAnsi="Palatino Linotype" w:cs="Palatino Linotype"/>
          <w:color w:val="000000"/>
          <w:sz w:val="24"/>
          <w:szCs w:val="24"/>
        </w:rPr>
        <w:t xml:space="preserve"> que ha sido materia del presente fallo, por lo que este Pleno:</w:t>
      </w:r>
    </w:p>
    <w:p w14:paraId="341BA8D4"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4289ACB" w14:textId="77777777" w:rsidR="002B0793" w:rsidRPr="005C6947" w:rsidRDefault="002B0793" w:rsidP="002B0793">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44C7260D" w14:textId="77777777" w:rsidR="002B0793" w:rsidRDefault="002B0793" w:rsidP="002B0793">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270BA56E" w14:textId="12C7C82A"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w:t>
      </w:r>
      <w:r w:rsidRPr="009C4202">
        <w:rPr>
          <w:rFonts w:ascii="Palatino Linotype" w:eastAsia="Palatino Linotype" w:hAnsi="Palatino Linotype" w:cs="Palatino Linotype"/>
          <w:color w:val="000000"/>
          <w:sz w:val="24"/>
          <w:szCs w:val="24"/>
        </w:rPr>
        <w:t xml:space="preserve">información </w:t>
      </w:r>
      <w:r w:rsidR="00DC70A9" w:rsidRPr="00DC70A9">
        <w:rPr>
          <w:rFonts w:ascii="Palatino Linotype" w:eastAsia="Palatino Linotype" w:hAnsi="Palatino Linotype" w:cs="Palatino Linotype"/>
          <w:b/>
          <w:bCs/>
          <w:color w:val="000000"/>
          <w:sz w:val="24"/>
          <w:szCs w:val="24"/>
        </w:rPr>
        <w:t>00036/ATLACOM/IP/2022</w:t>
      </w:r>
      <w:r w:rsidRPr="009C4202">
        <w:rPr>
          <w:rFonts w:ascii="Palatino Linotype" w:eastAsia="Palatino Linotype" w:hAnsi="Palatino Linotype" w:cs="Palatino Linotype"/>
          <w:color w:val="000000"/>
          <w:sz w:val="24"/>
          <w:szCs w:val="24"/>
        </w:rPr>
        <w:t xml:space="preserve"> por resultar infundadas</w:t>
      </w:r>
      <w:r>
        <w:rPr>
          <w:rFonts w:ascii="Palatino Linotype" w:eastAsia="Palatino Linotype" w:hAnsi="Palatino Linotype" w:cs="Palatino Linotype"/>
          <w:color w:val="000000"/>
          <w:sz w:val="24"/>
          <w:szCs w:val="24"/>
        </w:rPr>
        <w:t xml:space="preserve"> las razones o motivos de inconformidad hechos valer por el Recurrente, en términos del Considerando </w:t>
      </w:r>
      <w:r>
        <w:rPr>
          <w:rFonts w:ascii="Palatino Linotype" w:eastAsia="Palatino Linotype" w:hAnsi="Palatino Linotype" w:cs="Palatino Linotype"/>
          <w:b/>
          <w:color w:val="000000"/>
          <w:sz w:val="24"/>
          <w:szCs w:val="24"/>
        </w:rPr>
        <w:t xml:space="preserve">QUINTO </w:t>
      </w:r>
      <w:r>
        <w:rPr>
          <w:rFonts w:ascii="Palatino Linotype" w:eastAsia="Palatino Linotype" w:hAnsi="Palatino Linotype" w:cs="Palatino Linotype"/>
          <w:color w:val="000000"/>
          <w:sz w:val="24"/>
          <w:szCs w:val="24"/>
        </w:rPr>
        <w:t>de esta resolución.</w:t>
      </w:r>
    </w:p>
    <w:p w14:paraId="04D6253C"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65F3216"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(SAIMEX) al Titular de la Unidad de Transparencia del Sujeto Obligado.</w:t>
      </w:r>
    </w:p>
    <w:p w14:paraId="2D112DD1"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831893D" w14:textId="67588D25" w:rsidR="00207FDA" w:rsidRDefault="002B0793" w:rsidP="002B079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al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(SAIMEX) y hágase de su conocimiento que </w:t>
      </w:r>
      <w:r w:rsidR="009C4202">
        <w:rPr>
          <w:rFonts w:ascii="Palatino Linotype" w:eastAsia="Palatino Linotype" w:hAnsi="Palatino Linotype" w:cs="Palatino Linotype"/>
          <w:color w:val="000000"/>
          <w:sz w:val="24"/>
          <w:szCs w:val="24"/>
        </w:rPr>
        <w:t xml:space="preserve">de conformidad con lo establecido en el artículo 196 de la Ley de Transparencia y Acceso a la Información Pública del Estado de México y Municipios, podrá impugnarla vía juicio de amparo en los términos de las leyes aplicables, o bien, </w:t>
      </w:r>
      <w:r w:rsidR="00F6444E">
        <w:rPr>
          <w:rFonts w:ascii="Palatino Linotype" w:eastAsia="Palatino Linotype" w:hAnsi="Palatino Linotype" w:cs="Palatino Linotype"/>
          <w:color w:val="000000"/>
          <w:sz w:val="24"/>
          <w:szCs w:val="24"/>
        </w:rPr>
        <w:t>vía recurso de inconformidad ante el Instituto Nacional de Transparencia, Acceso a la Información y Protección de Datos Personales.</w:t>
      </w:r>
    </w:p>
    <w:p w14:paraId="361287FC"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1CF1C22" w14:textId="7577AD6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524B6">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LUIS GUSTAVO PARRA NORIEGA Y GUADALU</w:t>
      </w:r>
      <w:r w:rsidR="00C57E04">
        <w:rPr>
          <w:rFonts w:ascii="Palatino Linotype" w:eastAsia="Palatino Linotype" w:hAnsi="Palatino Linotype" w:cs="Palatino Linotype"/>
          <w:color w:val="000000"/>
          <w:sz w:val="24"/>
          <w:szCs w:val="24"/>
        </w:rPr>
        <w:t>PE RAMÍREZ PEÑA, EN LA</w:t>
      </w:r>
      <w:r w:rsidR="00801A67">
        <w:rPr>
          <w:rFonts w:ascii="Palatino Linotype" w:eastAsia="Palatino Linotype" w:hAnsi="Palatino Linotype" w:cs="Palatino Linotype"/>
          <w:color w:val="000000"/>
          <w:sz w:val="24"/>
          <w:szCs w:val="24"/>
        </w:rPr>
        <w:t xml:space="preserve"> DÉCIMA</w:t>
      </w:r>
      <w:r>
        <w:rPr>
          <w:rFonts w:ascii="Palatino Linotype" w:eastAsia="Palatino Linotype" w:hAnsi="Palatino Linotype" w:cs="Palatino Linotype"/>
          <w:color w:val="000000"/>
          <w:sz w:val="24"/>
          <w:szCs w:val="24"/>
        </w:rPr>
        <w:t xml:space="preserve"> </w:t>
      </w:r>
      <w:r w:rsidR="002C158D">
        <w:rPr>
          <w:rFonts w:ascii="Palatino Linotype" w:eastAsia="Palatino Linotype" w:hAnsi="Palatino Linotype" w:cs="Palatino Linotype"/>
          <w:color w:val="000000"/>
          <w:sz w:val="24"/>
          <w:szCs w:val="24"/>
        </w:rPr>
        <w:t>SÉPTIMA</w:t>
      </w:r>
      <w:r w:rsidR="00CD098C">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SESIÓN ORDINARIA CELEBRADA EL </w:t>
      </w:r>
      <w:r w:rsidR="002C158D">
        <w:rPr>
          <w:rFonts w:ascii="Palatino Linotype" w:eastAsia="Palatino Linotype" w:hAnsi="Palatino Linotype" w:cs="Palatino Linotype"/>
          <w:color w:val="000000"/>
          <w:sz w:val="24"/>
          <w:szCs w:val="24"/>
        </w:rPr>
        <w:t>ONCE DE MAYO</w:t>
      </w:r>
      <w:r w:rsidR="00CD098C">
        <w:rPr>
          <w:rFonts w:ascii="Palatino Linotype" w:eastAsia="Palatino Linotype" w:hAnsi="Palatino Linotype" w:cs="Palatino Linotype"/>
          <w:color w:val="000000"/>
          <w:sz w:val="24"/>
          <w:szCs w:val="24"/>
        </w:rPr>
        <w:t xml:space="preserve"> </w:t>
      </w:r>
      <w:r w:rsidR="00285F02">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A04FC8" w:rsidRPr="00A04FC8">
        <w:rPr>
          <w:rFonts w:ascii="Palatino Linotype" w:eastAsia="Palatino Linotype" w:hAnsi="Palatino Linotype" w:cs="Palatino Linotype"/>
          <w:color w:val="000000"/>
          <w:sz w:val="24"/>
          <w:szCs w:val="24"/>
        </w:rPr>
        <w:t xml:space="preserve"> </w:t>
      </w:r>
      <w:r w:rsidR="00A04FC8">
        <w:rPr>
          <w:rFonts w:ascii="Palatino Linotype" w:eastAsia="Palatino Linotype" w:hAnsi="Palatino Linotype" w:cs="Palatino Linotype"/>
          <w:color w:val="000000"/>
          <w:sz w:val="24"/>
          <w:szCs w:val="24"/>
        </w:rPr>
        <w:t>------------------------------------------------------------------------------------------------------------------------------------------------------------------------------------------------------------------------------------------------------------------------------------------------------------------------------------------------------------------------------------------------------------------------------------------------------------------------------------------------------------------------------------------------------------------------------------------------------------------------------------------------------------------------------------------------------------------------------------------------------------------------------------------------------------------------------------------------------------------------------------------------------------------------------------------------------------------------------------------------------------------------------------------------------------------------------------------------------------------------------------------------------------------------------------------------------------------------------------------------------------------------------------------------------</w:t>
      </w:r>
      <w:r w:rsidR="00DC70A9">
        <w:rPr>
          <w:rFonts w:ascii="Palatino Linotype" w:eastAsia="Palatino Linotype" w:hAnsi="Palatino Linotype" w:cs="Palatino Linotype"/>
          <w:color w:val="000000"/>
          <w:sz w:val="24"/>
          <w:szCs w:val="24"/>
        </w:rPr>
        <w:t xml:space="preserve"> </w:t>
      </w:r>
      <w:r w:rsidR="00DC70A9">
        <w:rPr>
          <w:rFonts w:ascii="Palatino Linotype" w:eastAsia="Palatino Linotype" w:hAnsi="Palatino Linotype" w:cs="Palatino Linotype"/>
          <w:color w:val="000000"/>
          <w:sz w:val="20"/>
          <w:szCs w:val="20"/>
        </w:rPr>
        <w:t>JMV/CCR/fjjc</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8090C" w14:textId="77777777" w:rsidR="00915083" w:rsidRDefault="00915083" w:rsidP="00F2498E">
      <w:pPr>
        <w:spacing w:after="0" w:line="240" w:lineRule="auto"/>
      </w:pPr>
      <w:r>
        <w:separator/>
      </w:r>
    </w:p>
  </w:endnote>
  <w:endnote w:type="continuationSeparator" w:id="0">
    <w:p w14:paraId="7A2B2E3B" w14:textId="77777777" w:rsidR="00915083" w:rsidRDefault="00915083" w:rsidP="00F2498E">
      <w:pPr>
        <w:spacing w:after="0" w:line="240" w:lineRule="auto"/>
      </w:pPr>
      <w:r>
        <w:continuationSeparator/>
      </w:r>
    </w:p>
  </w:endnote>
  <w:endnote w:type="continuationNotice" w:id="1">
    <w:p w14:paraId="4B2F822D" w14:textId="77777777" w:rsidR="00915083" w:rsidRDefault="009150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ontserrat">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FD4424" w:rsidRDefault="00FD442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2045E">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2045E">
      <w:rPr>
        <w:rFonts w:ascii="Palatino Linotype" w:hAnsi="Palatino Linotype"/>
        <w:b/>
        <w:bCs/>
        <w:noProof/>
        <w:sz w:val="20"/>
      </w:rPr>
      <w:t>24</w:t>
    </w:r>
    <w:r w:rsidRPr="00713DD5">
      <w:rPr>
        <w:rFonts w:ascii="Palatino Linotype" w:hAnsi="Palatino Linotype"/>
        <w:b/>
        <w:bCs/>
        <w:sz w:val="20"/>
      </w:rPr>
      <w:fldChar w:fldCharType="end"/>
    </w:r>
  </w:p>
  <w:p w14:paraId="0DA4C4E6" w14:textId="77777777" w:rsidR="00FD4424" w:rsidRPr="000B69FA" w:rsidRDefault="00FD4424"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FD4424" w:rsidRDefault="00FD442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2045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2045E">
      <w:rPr>
        <w:rFonts w:ascii="Palatino Linotype" w:hAnsi="Palatino Linotype"/>
        <w:b/>
        <w:bCs/>
        <w:noProof/>
        <w:sz w:val="20"/>
      </w:rPr>
      <w:t>14</w:t>
    </w:r>
    <w:r w:rsidRPr="00713DD5">
      <w:rPr>
        <w:rFonts w:ascii="Palatino Linotype" w:hAnsi="Palatino Linotype"/>
        <w:b/>
        <w:bCs/>
        <w:sz w:val="20"/>
      </w:rPr>
      <w:fldChar w:fldCharType="end"/>
    </w:r>
  </w:p>
  <w:p w14:paraId="58082FE6" w14:textId="77777777" w:rsidR="00FD4424" w:rsidRPr="000B69FA" w:rsidRDefault="00FD4424"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DB1AD" w14:textId="77777777" w:rsidR="00915083" w:rsidRDefault="00915083" w:rsidP="00F2498E">
      <w:pPr>
        <w:spacing w:after="0" w:line="240" w:lineRule="auto"/>
      </w:pPr>
      <w:r>
        <w:separator/>
      </w:r>
    </w:p>
  </w:footnote>
  <w:footnote w:type="continuationSeparator" w:id="0">
    <w:p w14:paraId="0B062B71" w14:textId="77777777" w:rsidR="00915083" w:rsidRDefault="00915083" w:rsidP="00F2498E">
      <w:pPr>
        <w:spacing w:after="0" w:line="240" w:lineRule="auto"/>
      </w:pPr>
      <w:r>
        <w:continuationSeparator/>
      </w:r>
    </w:p>
  </w:footnote>
  <w:footnote w:type="continuationNotice" w:id="1">
    <w:p w14:paraId="272E36B5" w14:textId="77777777" w:rsidR="00915083" w:rsidRDefault="00915083">
      <w:pPr>
        <w:spacing w:after="0" w:line="240" w:lineRule="auto"/>
      </w:pPr>
    </w:p>
  </w:footnote>
  <w:footnote w:id="2">
    <w:p w14:paraId="1CB03AFA" w14:textId="77777777" w:rsidR="00FD4424" w:rsidRDefault="00FD4424"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FD4424" w:rsidRDefault="00FD4424"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FD4424" w:rsidRDefault="00FD4424"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FD4424" w:rsidRDefault="00FD4424" w:rsidP="00663A37">
      <w:pPr>
        <w:spacing w:after="0" w:line="240" w:lineRule="auto"/>
        <w:jc w:val="both"/>
        <w:rPr>
          <w:rFonts w:ascii="Palatino Linotype" w:eastAsia="Palatino Linotype" w:hAnsi="Palatino Linotype" w:cs="Palatino Linotype"/>
          <w:b/>
          <w:i/>
          <w:sz w:val="20"/>
          <w:szCs w:val="20"/>
        </w:rPr>
      </w:pPr>
    </w:p>
    <w:p w14:paraId="67229553" w14:textId="77777777" w:rsidR="00FD4424" w:rsidRDefault="00FD4424"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D4424" w:rsidRDefault="0062045E">
    <w:pPr>
      <w:pStyle w:val="Encabezado"/>
    </w:pPr>
    <w:r>
      <w:rPr>
        <w:noProof/>
        <w:lang w:val="es-MX" w:eastAsia="es-MX"/>
      </w:rPr>
      <w:pict w14:anchorId="4D671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D4424" w:rsidRPr="00B17577" w14:paraId="37B9EBDE" w14:textId="77777777" w:rsidTr="00713DD5">
      <w:trPr>
        <w:trHeight w:val="227"/>
      </w:trPr>
      <w:tc>
        <w:tcPr>
          <w:tcW w:w="5103" w:type="dxa"/>
          <w:hideMark/>
        </w:tcPr>
        <w:p w14:paraId="4964FBC5" w14:textId="54CDA645" w:rsidR="00FD4424" w:rsidRPr="00096248" w:rsidRDefault="00FD442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86BEAEA" w:rsidR="00FD4424" w:rsidRPr="00096248" w:rsidRDefault="00FD4424" w:rsidP="002F6EB1">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w:t>
          </w:r>
          <w:r w:rsidR="00A04FC8">
            <w:rPr>
              <w:rFonts w:ascii="Palatino Linotype" w:hAnsi="Palatino Linotype" w:cs="Arial"/>
              <w:b/>
              <w:bCs/>
              <w:sz w:val="24"/>
              <w:szCs w:val="24"/>
            </w:rPr>
            <w:t>910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D4424" w14:paraId="7591D3C9" w14:textId="77777777" w:rsidTr="00713DD5">
      <w:trPr>
        <w:trHeight w:val="242"/>
      </w:trPr>
      <w:tc>
        <w:tcPr>
          <w:tcW w:w="5103" w:type="dxa"/>
          <w:hideMark/>
        </w:tcPr>
        <w:p w14:paraId="729A65A8" w14:textId="77777777" w:rsidR="00FD4424" w:rsidRPr="00096248" w:rsidRDefault="00FD442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7070A17" w:rsidR="00FD4424" w:rsidRPr="00096248" w:rsidRDefault="00FD4424" w:rsidP="002F6EB1">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A</w:t>
          </w:r>
          <w:r w:rsidR="00DE3D3D">
            <w:rPr>
              <w:rFonts w:ascii="Palatino Linotype" w:hAnsi="Palatino Linotype" w:cs="Arial"/>
              <w:sz w:val="24"/>
              <w:szCs w:val="24"/>
            </w:rPr>
            <w:t>tenco</w:t>
          </w:r>
        </w:p>
      </w:tc>
    </w:tr>
    <w:tr w:rsidR="00FD4424" w:rsidRPr="00F63239" w14:paraId="037E914D" w14:textId="77777777" w:rsidTr="00713DD5">
      <w:trPr>
        <w:trHeight w:val="342"/>
      </w:trPr>
      <w:tc>
        <w:tcPr>
          <w:tcW w:w="5103" w:type="dxa"/>
          <w:hideMark/>
        </w:tcPr>
        <w:p w14:paraId="7676B68F" w14:textId="64D69EAF" w:rsidR="00FD4424" w:rsidRPr="00096248" w:rsidRDefault="00FD4424" w:rsidP="002F6EB1">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FD4424" w:rsidRPr="00096248" w:rsidRDefault="00FD4424" w:rsidP="002F6EB1">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D4424" w:rsidRDefault="0062045E">
    <w:pPr>
      <w:pStyle w:val="Encabezado"/>
    </w:pPr>
    <w:r>
      <w:rPr>
        <w:noProof/>
        <w:lang w:val="es-MX" w:eastAsia="es-MX"/>
      </w:rPr>
      <w:pict w14:anchorId="1D841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1pt;margin-top:-143.1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FD4424" w14:paraId="0F9FE9B6" w14:textId="77777777" w:rsidTr="00096248">
      <w:trPr>
        <w:trHeight w:val="227"/>
      </w:trPr>
      <w:tc>
        <w:tcPr>
          <w:tcW w:w="5245" w:type="dxa"/>
          <w:hideMark/>
        </w:tcPr>
        <w:p w14:paraId="6D1D9D71" w14:textId="11150E5A" w:rsidR="00FD4424" w:rsidRPr="00663A37" w:rsidRDefault="00FD4424" w:rsidP="002F6EB1">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FD37569" w:rsidR="00FD4424" w:rsidRPr="00096248" w:rsidRDefault="00FD4424" w:rsidP="002F6EB1">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w:t>
          </w:r>
          <w:r w:rsidR="00C21739">
            <w:rPr>
              <w:rFonts w:ascii="Palatino Linotype" w:hAnsi="Palatino Linotype" w:cs="Arial"/>
              <w:b/>
              <w:bCs/>
              <w:sz w:val="24"/>
              <w:szCs w:val="24"/>
            </w:rPr>
            <w:t>910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D4424" w:rsidRPr="001F57CD" w14:paraId="1377D264" w14:textId="77777777" w:rsidTr="00096248">
      <w:trPr>
        <w:trHeight w:val="196"/>
      </w:trPr>
      <w:tc>
        <w:tcPr>
          <w:tcW w:w="5245" w:type="dxa"/>
          <w:hideMark/>
        </w:tcPr>
        <w:p w14:paraId="04D597A1" w14:textId="77777777" w:rsidR="00FD4424" w:rsidRPr="00663A37" w:rsidRDefault="00FD442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A7CAD01" w:rsidR="00FD4424" w:rsidRPr="00663A37" w:rsidRDefault="00887FC4" w:rsidP="002F6EB1">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w:t>
          </w:r>
        </w:p>
      </w:tc>
    </w:tr>
    <w:tr w:rsidR="00FD4424" w14:paraId="4DC11993" w14:textId="77777777" w:rsidTr="00096248">
      <w:trPr>
        <w:trHeight w:val="242"/>
      </w:trPr>
      <w:tc>
        <w:tcPr>
          <w:tcW w:w="5245" w:type="dxa"/>
          <w:hideMark/>
        </w:tcPr>
        <w:p w14:paraId="76CEF1B5" w14:textId="77777777" w:rsidR="00FD4424" w:rsidRPr="00663A37" w:rsidRDefault="00FD442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CEC44DD" w:rsidR="00FD4424" w:rsidRPr="00663A37" w:rsidRDefault="00C21739" w:rsidP="002F6EB1">
          <w:pPr>
            <w:spacing w:after="120" w:line="240" w:lineRule="auto"/>
            <w:ind w:left="-68" w:right="68"/>
            <w:jc w:val="right"/>
            <w:rPr>
              <w:rFonts w:ascii="Palatino Linotype" w:hAnsi="Palatino Linotype" w:cs="Arial"/>
              <w:sz w:val="24"/>
              <w:szCs w:val="24"/>
            </w:rPr>
          </w:pPr>
          <w:r w:rsidRPr="00C21739">
            <w:rPr>
              <w:rFonts w:ascii="Palatino Linotype" w:hAnsi="Palatino Linotype" w:cs="Arial"/>
              <w:sz w:val="24"/>
              <w:szCs w:val="24"/>
            </w:rPr>
            <w:t>Ayuntamiento de Atlacomulco</w:t>
          </w:r>
        </w:p>
      </w:tc>
    </w:tr>
    <w:tr w:rsidR="00FD4424" w14:paraId="5C2B511D" w14:textId="77777777" w:rsidTr="00096248">
      <w:trPr>
        <w:trHeight w:val="342"/>
      </w:trPr>
      <w:tc>
        <w:tcPr>
          <w:tcW w:w="5245" w:type="dxa"/>
          <w:hideMark/>
        </w:tcPr>
        <w:p w14:paraId="03FEF68C" w14:textId="45E91CF4" w:rsidR="00FD4424" w:rsidRPr="00663A37" w:rsidRDefault="00FD4424" w:rsidP="002F6EB1">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FD4424" w:rsidRPr="00663A37" w:rsidRDefault="00FD4424" w:rsidP="002F6EB1">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D4424" w:rsidRDefault="0062045E">
    <w:pPr>
      <w:pStyle w:val="Encabezado"/>
    </w:pPr>
    <w:r>
      <w:rPr>
        <w:noProof/>
        <w:lang w:val="es-MX" w:eastAsia="es-MX"/>
      </w:rPr>
      <w:pict w14:anchorId="7DD21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15pt;margin-top:-142.4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5ECF"/>
    <w:multiLevelType w:val="hybridMultilevel"/>
    <w:tmpl w:val="58B2068E"/>
    <w:lvl w:ilvl="0" w:tplc="30360D6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800E87"/>
    <w:multiLevelType w:val="hybridMultilevel"/>
    <w:tmpl w:val="EDBE357A"/>
    <w:lvl w:ilvl="0" w:tplc="DAAA5474">
      <w:start w:val="1"/>
      <w:numFmt w:val="upperRoman"/>
      <w:lvlText w:val="%1."/>
      <w:lvlJc w:val="left"/>
      <w:pPr>
        <w:ind w:left="263" w:hanging="150"/>
      </w:pPr>
      <w:rPr>
        <w:rFonts w:ascii="Palatino Linotype" w:hAnsi="Palatino Linotype" w:cs="Arial" w:hint="default"/>
        <w:b/>
        <w:bCs/>
        <w:spacing w:val="0"/>
        <w:w w:val="100"/>
        <w:position w:val="0"/>
        <w:sz w:val="20"/>
        <w:szCs w:val="20"/>
      </w:rPr>
    </w:lvl>
    <w:lvl w:ilvl="1" w:tplc="C53C18AC">
      <w:numFmt w:val="bullet"/>
      <w:lvlText w:val="•"/>
      <w:lvlJc w:val="left"/>
      <w:pPr>
        <w:ind w:left="1254" w:hanging="150"/>
      </w:pPr>
      <w:rPr>
        <w:rFonts w:hint="default"/>
      </w:rPr>
    </w:lvl>
    <w:lvl w:ilvl="2" w:tplc="0512E618">
      <w:numFmt w:val="bullet"/>
      <w:lvlText w:val="•"/>
      <w:lvlJc w:val="left"/>
      <w:pPr>
        <w:ind w:left="2248" w:hanging="150"/>
      </w:pPr>
      <w:rPr>
        <w:rFonts w:hint="default"/>
      </w:rPr>
    </w:lvl>
    <w:lvl w:ilvl="3" w:tplc="B5BC75D0">
      <w:numFmt w:val="bullet"/>
      <w:lvlText w:val="•"/>
      <w:lvlJc w:val="left"/>
      <w:pPr>
        <w:ind w:left="3242" w:hanging="150"/>
      </w:pPr>
      <w:rPr>
        <w:rFonts w:hint="default"/>
      </w:rPr>
    </w:lvl>
    <w:lvl w:ilvl="4" w:tplc="1FBCC906">
      <w:numFmt w:val="bullet"/>
      <w:lvlText w:val="•"/>
      <w:lvlJc w:val="left"/>
      <w:pPr>
        <w:ind w:left="4236" w:hanging="150"/>
      </w:pPr>
      <w:rPr>
        <w:rFonts w:hint="default"/>
      </w:rPr>
    </w:lvl>
    <w:lvl w:ilvl="5" w:tplc="7436A814">
      <w:numFmt w:val="bullet"/>
      <w:lvlText w:val="•"/>
      <w:lvlJc w:val="left"/>
      <w:pPr>
        <w:ind w:left="5230" w:hanging="150"/>
      </w:pPr>
      <w:rPr>
        <w:rFonts w:hint="default"/>
      </w:rPr>
    </w:lvl>
    <w:lvl w:ilvl="6" w:tplc="8FCE7D88">
      <w:numFmt w:val="bullet"/>
      <w:lvlText w:val="•"/>
      <w:lvlJc w:val="left"/>
      <w:pPr>
        <w:ind w:left="6225" w:hanging="150"/>
      </w:pPr>
      <w:rPr>
        <w:rFonts w:hint="default"/>
      </w:rPr>
    </w:lvl>
    <w:lvl w:ilvl="7" w:tplc="57F4ABB4">
      <w:numFmt w:val="bullet"/>
      <w:lvlText w:val="•"/>
      <w:lvlJc w:val="left"/>
      <w:pPr>
        <w:ind w:left="7219" w:hanging="150"/>
      </w:pPr>
      <w:rPr>
        <w:rFonts w:hint="default"/>
      </w:rPr>
    </w:lvl>
    <w:lvl w:ilvl="8" w:tplc="C236022E">
      <w:numFmt w:val="bullet"/>
      <w:lvlText w:val="•"/>
      <w:lvlJc w:val="left"/>
      <w:pPr>
        <w:ind w:left="8213" w:hanging="150"/>
      </w:pPr>
      <w:rPr>
        <w:rFonts w:hint="default"/>
      </w:rPr>
    </w:lvl>
  </w:abstractNum>
  <w:abstractNum w:abstractNumId="2">
    <w:nsid w:val="08BC548B"/>
    <w:multiLevelType w:val="hybridMultilevel"/>
    <w:tmpl w:val="52BC74C2"/>
    <w:lvl w:ilvl="0" w:tplc="C9BA6EF6">
      <w:start w:val="1"/>
      <w:numFmt w:val="lowerLetter"/>
      <w:lvlText w:val="%1)"/>
      <w:lvlJc w:val="left"/>
      <w:pPr>
        <w:ind w:left="114" w:hanging="210"/>
      </w:pPr>
      <w:rPr>
        <w:rFonts w:ascii="Palatino Linotype" w:hAnsi="Palatino Linotype" w:cs="Arial" w:hint="default"/>
        <w:b/>
        <w:bCs/>
        <w:spacing w:val="0"/>
        <w:w w:val="100"/>
        <w:position w:val="0"/>
        <w:sz w:val="22"/>
        <w:szCs w:val="22"/>
      </w:rPr>
    </w:lvl>
    <w:lvl w:ilvl="1" w:tplc="E9C835B8">
      <w:numFmt w:val="bullet"/>
      <w:lvlText w:val="•"/>
      <w:lvlJc w:val="left"/>
      <w:pPr>
        <w:ind w:left="1128" w:hanging="210"/>
      </w:pPr>
      <w:rPr>
        <w:rFonts w:hint="default"/>
      </w:rPr>
    </w:lvl>
    <w:lvl w:ilvl="2" w:tplc="275C432E">
      <w:numFmt w:val="bullet"/>
      <w:lvlText w:val="•"/>
      <w:lvlJc w:val="left"/>
      <w:pPr>
        <w:ind w:left="2136" w:hanging="210"/>
      </w:pPr>
      <w:rPr>
        <w:rFonts w:hint="default"/>
      </w:rPr>
    </w:lvl>
    <w:lvl w:ilvl="3" w:tplc="CCC66D4C">
      <w:numFmt w:val="bullet"/>
      <w:lvlText w:val="•"/>
      <w:lvlJc w:val="left"/>
      <w:pPr>
        <w:ind w:left="3144" w:hanging="210"/>
      </w:pPr>
      <w:rPr>
        <w:rFonts w:hint="default"/>
      </w:rPr>
    </w:lvl>
    <w:lvl w:ilvl="4" w:tplc="607604E6">
      <w:numFmt w:val="bullet"/>
      <w:lvlText w:val="•"/>
      <w:lvlJc w:val="left"/>
      <w:pPr>
        <w:ind w:left="4152" w:hanging="210"/>
      </w:pPr>
      <w:rPr>
        <w:rFonts w:hint="default"/>
      </w:rPr>
    </w:lvl>
    <w:lvl w:ilvl="5" w:tplc="5AE469AA">
      <w:numFmt w:val="bullet"/>
      <w:lvlText w:val="•"/>
      <w:lvlJc w:val="left"/>
      <w:pPr>
        <w:ind w:left="5160" w:hanging="210"/>
      </w:pPr>
      <w:rPr>
        <w:rFonts w:hint="default"/>
      </w:rPr>
    </w:lvl>
    <w:lvl w:ilvl="6" w:tplc="0FEE8D02">
      <w:numFmt w:val="bullet"/>
      <w:lvlText w:val="•"/>
      <w:lvlJc w:val="left"/>
      <w:pPr>
        <w:ind w:left="6169" w:hanging="210"/>
      </w:pPr>
      <w:rPr>
        <w:rFonts w:hint="default"/>
      </w:rPr>
    </w:lvl>
    <w:lvl w:ilvl="7" w:tplc="1780EA54">
      <w:numFmt w:val="bullet"/>
      <w:lvlText w:val="•"/>
      <w:lvlJc w:val="left"/>
      <w:pPr>
        <w:ind w:left="7177" w:hanging="210"/>
      </w:pPr>
      <w:rPr>
        <w:rFonts w:hint="default"/>
      </w:rPr>
    </w:lvl>
    <w:lvl w:ilvl="8" w:tplc="50D801C6">
      <w:numFmt w:val="bullet"/>
      <w:lvlText w:val="•"/>
      <w:lvlJc w:val="left"/>
      <w:pPr>
        <w:ind w:left="8185" w:hanging="210"/>
      </w:pPr>
      <w:rPr>
        <w:rFonts w:hint="default"/>
      </w:rPr>
    </w:lvl>
  </w:abstractNum>
  <w:abstractNum w:abstractNumId="3">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6">
    <w:nsid w:val="2C21242E"/>
    <w:multiLevelType w:val="hybridMultilevel"/>
    <w:tmpl w:val="354AA828"/>
    <w:lvl w:ilvl="0" w:tplc="7340EE7A">
      <w:start w:val="1"/>
      <w:numFmt w:val="upperRoman"/>
      <w:lvlText w:val="%1."/>
      <w:lvlJc w:val="left"/>
      <w:pPr>
        <w:ind w:left="1287" w:hanging="360"/>
      </w:pPr>
      <w:rPr>
        <w:rFonts w:ascii="Palatino Linotype" w:hAnsi="Palatino Linotype" w:cs="Arial" w:hint="default"/>
        <w:b/>
        <w:bCs/>
        <w:spacing w:val="0"/>
        <w:w w:val="100"/>
        <w:position w:val="0"/>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33AF051A"/>
    <w:multiLevelType w:val="hybridMultilevel"/>
    <w:tmpl w:val="0D06128C"/>
    <w:lvl w:ilvl="0" w:tplc="D97C16BE">
      <w:start w:val="1"/>
      <w:numFmt w:val="lowerLetter"/>
      <w:lvlText w:val="%1)"/>
      <w:lvlJc w:val="left"/>
      <w:pPr>
        <w:ind w:left="114" w:hanging="220"/>
      </w:pPr>
      <w:rPr>
        <w:rFonts w:ascii="Palatino Linotype" w:hAnsi="Palatino Linotype" w:cs="Arial" w:hint="default"/>
        <w:b/>
        <w:bCs/>
        <w:i/>
        <w:spacing w:val="0"/>
        <w:w w:val="100"/>
        <w:position w:val="0"/>
        <w:sz w:val="22"/>
        <w:szCs w:val="22"/>
      </w:rPr>
    </w:lvl>
    <w:lvl w:ilvl="1" w:tplc="54EA218C">
      <w:numFmt w:val="bullet"/>
      <w:lvlText w:val="•"/>
      <w:lvlJc w:val="left"/>
      <w:pPr>
        <w:ind w:left="1128" w:hanging="220"/>
      </w:pPr>
      <w:rPr>
        <w:rFonts w:hint="default"/>
      </w:rPr>
    </w:lvl>
    <w:lvl w:ilvl="2" w:tplc="3A3A2CEE">
      <w:numFmt w:val="bullet"/>
      <w:lvlText w:val="•"/>
      <w:lvlJc w:val="left"/>
      <w:pPr>
        <w:ind w:left="2136" w:hanging="220"/>
      </w:pPr>
      <w:rPr>
        <w:rFonts w:hint="default"/>
      </w:rPr>
    </w:lvl>
    <w:lvl w:ilvl="3" w:tplc="2A1CDC16">
      <w:numFmt w:val="bullet"/>
      <w:lvlText w:val="•"/>
      <w:lvlJc w:val="left"/>
      <w:pPr>
        <w:ind w:left="3144" w:hanging="220"/>
      </w:pPr>
      <w:rPr>
        <w:rFonts w:hint="default"/>
      </w:rPr>
    </w:lvl>
    <w:lvl w:ilvl="4" w:tplc="D88C1DB8">
      <w:numFmt w:val="bullet"/>
      <w:lvlText w:val="•"/>
      <w:lvlJc w:val="left"/>
      <w:pPr>
        <w:ind w:left="4152" w:hanging="220"/>
      </w:pPr>
      <w:rPr>
        <w:rFonts w:hint="default"/>
      </w:rPr>
    </w:lvl>
    <w:lvl w:ilvl="5" w:tplc="7466E372">
      <w:numFmt w:val="bullet"/>
      <w:lvlText w:val="•"/>
      <w:lvlJc w:val="left"/>
      <w:pPr>
        <w:ind w:left="5160" w:hanging="220"/>
      </w:pPr>
      <w:rPr>
        <w:rFonts w:hint="default"/>
      </w:rPr>
    </w:lvl>
    <w:lvl w:ilvl="6" w:tplc="1152E664">
      <w:numFmt w:val="bullet"/>
      <w:lvlText w:val="•"/>
      <w:lvlJc w:val="left"/>
      <w:pPr>
        <w:ind w:left="6169" w:hanging="220"/>
      </w:pPr>
      <w:rPr>
        <w:rFonts w:hint="default"/>
      </w:rPr>
    </w:lvl>
    <w:lvl w:ilvl="7" w:tplc="300A4E22">
      <w:numFmt w:val="bullet"/>
      <w:lvlText w:val="•"/>
      <w:lvlJc w:val="left"/>
      <w:pPr>
        <w:ind w:left="7177" w:hanging="220"/>
      </w:pPr>
      <w:rPr>
        <w:rFonts w:hint="default"/>
      </w:rPr>
    </w:lvl>
    <w:lvl w:ilvl="8" w:tplc="CB922B60">
      <w:numFmt w:val="bullet"/>
      <w:lvlText w:val="•"/>
      <w:lvlJc w:val="left"/>
      <w:pPr>
        <w:ind w:left="8185" w:hanging="220"/>
      </w:pPr>
      <w:rPr>
        <w:rFonts w:hint="default"/>
      </w:rPr>
    </w:lvl>
  </w:abstractNum>
  <w:abstractNum w:abstractNumId="8">
    <w:nsid w:val="3C473046"/>
    <w:multiLevelType w:val="hybridMultilevel"/>
    <w:tmpl w:val="43546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95D52FA"/>
    <w:multiLevelType w:val="hybridMultilevel"/>
    <w:tmpl w:val="DCDCA6D2"/>
    <w:lvl w:ilvl="0" w:tplc="3EBADD8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A8A7710"/>
    <w:multiLevelType w:val="hybridMultilevel"/>
    <w:tmpl w:val="FCB684EE"/>
    <w:lvl w:ilvl="0" w:tplc="0E7CF416">
      <w:start w:val="1"/>
      <w:numFmt w:val="upperRoman"/>
      <w:lvlText w:val="%1."/>
      <w:lvlJc w:val="left"/>
      <w:pPr>
        <w:ind w:left="1276" w:hanging="709"/>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3B94CC0"/>
    <w:multiLevelType w:val="hybridMultilevel"/>
    <w:tmpl w:val="9AE86318"/>
    <w:lvl w:ilvl="0" w:tplc="EDF8FC6E">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1"/>
  </w:num>
  <w:num w:numId="3">
    <w:abstractNumId w:val="1"/>
  </w:num>
  <w:num w:numId="4">
    <w:abstractNumId w:val="2"/>
  </w:num>
  <w:num w:numId="5">
    <w:abstractNumId w:val="7"/>
  </w:num>
  <w:num w:numId="6">
    <w:abstractNumId w:val="6"/>
  </w:num>
  <w:num w:numId="7">
    <w:abstractNumId w:val="3"/>
  </w:num>
  <w:num w:numId="8">
    <w:abstractNumId w:val="0"/>
  </w:num>
  <w:num w:numId="9">
    <w:abstractNumId w:val="9"/>
  </w:num>
  <w:num w:numId="10">
    <w:abstractNumId w:val="10"/>
  </w:num>
  <w:num w:numId="11">
    <w:abstractNumId w:val="5"/>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BA2"/>
    <w:rsid w:val="00007857"/>
    <w:rsid w:val="00011061"/>
    <w:rsid w:val="00011192"/>
    <w:rsid w:val="0001151F"/>
    <w:rsid w:val="00011CCA"/>
    <w:rsid w:val="0001290A"/>
    <w:rsid w:val="00012BEE"/>
    <w:rsid w:val="00012D78"/>
    <w:rsid w:val="000138C7"/>
    <w:rsid w:val="00015487"/>
    <w:rsid w:val="000171BE"/>
    <w:rsid w:val="00021122"/>
    <w:rsid w:val="00021165"/>
    <w:rsid w:val="00024A6D"/>
    <w:rsid w:val="00025450"/>
    <w:rsid w:val="00026582"/>
    <w:rsid w:val="00031BA3"/>
    <w:rsid w:val="00033479"/>
    <w:rsid w:val="00033562"/>
    <w:rsid w:val="0003562C"/>
    <w:rsid w:val="00035A30"/>
    <w:rsid w:val="00036D5F"/>
    <w:rsid w:val="00036EFC"/>
    <w:rsid w:val="00040A10"/>
    <w:rsid w:val="00041670"/>
    <w:rsid w:val="000417BE"/>
    <w:rsid w:val="00041AE7"/>
    <w:rsid w:val="00041DEA"/>
    <w:rsid w:val="00042C95"/>
    <w:rsid w:val="00045F86"/>
    <w:rsid w:val="00046594"/>
    <w:rsid w:val="0004684C"/>
    <w:rsid w:val="00051732"/>
    <w:rsid w:val="0005480B"/>
    <w:rsid w:val="00054F6A"/>
    <w:rsid w:val="00055891"/>
    <w:rsid w:val="00055C90"/>
    <w:rsid w:val="000564B5"/>
    <w:rsid w:val="000575E4"/>
    <w:rsid w:val="0005787D"/>
    <w:rsid w:val="00057B42"/>
    <w:rsid w:val="00060716"/>
    <w:rsid w:val="00061B46"/>
    <w:rsid w:val="00061B8D"/>
    <w:rsid w:val="000629F6"/>
    <w:rsid w:val="00064854"/>
    <w:rsid w:val="00065463"/>
    <w:rsid w:val="000666B3"/>
    <w:rsid w:val="0007040A"/>
    <w:rsid w:val="0007107B"/>
    <w:rsid w:val="000739AF"/>
    <w:rsid w:val="00075586"/>
    <w:rsid w:val="00075D5E"/>
    <w:rsid w:val="00076332"/>
    <w:rsid w:val="00077A55"/>
    <w:rsid w:val="000802BA"/>
    <w:rsid w:val="00082E5D"/>
    <w:rsid w:val="00083498"/>
    <w:rsid w:val="0008424E"/>
    <w:rsid w:val="0008496A"/>
    <w:rsid w:val="00085D6C"/>
    <w:rsid w:val="00085EA2"/>
    <w:rsid w:val="0008679B"/>
    <w:rsid w:val="0008737D"/>
    <w:rsid w:val="00087F54"/>
    <w:rsid w:val="00092681"/>
    <w:rsid w:val="00092D82"/>
    <w:rsid w:val="0009328A"/>
    <w:rsid w:val="0009397B"/>
    <w:rsid w:val="00094FD7"/>
    <w:rsid w:val="0009609D"/>
    <w:rsid w:val="00096248"/>
    <w:rsid w:val="000A110B"/>
    <w:rsid w:val="000A2F65"/>
    <w:rsid w:val="000A3F41"/>
    <w:rsid w:val="000A6557"/>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16D0"/>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62D3"/>
    <w:rsid w:val="00107256"/>
    <w:rsid w:val="001075B4"/>
    <w:rsid w:val="001116B7"/>
    <w:rsid w:val="00115495"/>
    <w:rsid w:val="00116E4B"/>
    <w:rsid w:val="00116F6B"/>
    <w:rsid w:val="001235A0"/>
    <w:rsid w:val="00123D0B"/>
    <w:rsid w:val="00124EB6"/>
    <w:rsid w:val="00130C18"/>
    <w:rsid w:val="00131C6C"/>
    <w:rsid w:val="00131F2D"/>
    <w:rsid w:val="0013657B"/>
    <w:rsid w:val="00136A94"/>
    <w:rsid w:val="00142D35"/>
    <w:rsid w:val="00142E90"/>
    <w:rsid w:val="00143EAE"/>
    <w:rsid w:val="00144A6E"/>
    <w:rsid w:val="00144BA8"/>
    <w:rsid w:val="00145FEB"/>
    <w:rsid w:val="001464CD"/>
    <w:rsid w:val="00150293"/>
    <w:rsid w:val="001502AD"/>
    <w:rsid w:val="001509C0"/>
    <w:rsid w:val="00151431"/>
    <w:rsid w:val="00151CD1"/>
    <w:rsid w:val="00151FF5"/>
    <w:rsid w:val="00154F75"/>
    <w:rsid w:val="00155990"/>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A31"/>
    <w:rsid w:val="00192D02"/>
    <w:rsid w:val="001957E6"/>
    <w:rsid w:val="00195845"/>
    <w:rsid w:val="0019584A"/>
    <w:rsid w:val="001960AD"/>
    <w:rsid w:val="001A057E"/>
    <w:rsid w:val="001A0AFD"/>
    <w:rsid w:val="001A0E96"/>
    <w:rsid w:val="001A1BDB"/>
    <w:rsid w:val="001A26F6"/>
    <w:rsid w:val="001A316F"/>
    <w:rsid w:val="001A3C5F"/>
    <w:rsid w:val="001A3F8D"/>
    <w:rsid w:val="001A4BDF"/>
    <w:rsid w:val="001A6849"/>
    <w:rsid w:val="001A6A07"/>
    <w:rsid w:val="001A773B"/>
    <w:rsid w:val="001B28D1"/>
    <w:rsid w:val="001B3646"/>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24FE"/>
    <w:rsid w:val="001E35AE"/>
    <w:rsid w:val="001E5453"/>
    <w:rsid w:val="001E5C3D"/>
    <w:rsid w:val="001E678B"/>
    <w:rsid w:val="001F2BC9"/>
    <w:rsid w:val="001F2FFD"/>
    <w:rsid w:val="001F408E"/>
    <w:rsid w:val="001F4860"/>
    <w:rsid w:val="001F4EDD"/>
    <w:rsid w:val="001F57CD"/>
    <w:rsid w:val="001F5E58"/>
    <w:rsid w:val="001F66FF"/>
    <w:rsid w:val="001F7890"/>
    <w:rsid w:val="00200FAD"/>
    <w:rsid w:val="00201765"/>
    <w:rsid w:val="00205FAC"/>
    <w:rsid w:val="0020763C"/>
    <w:rsid w:val="00207E11"/>
    <w:rsid w:val="00207FDA"/>
    <w:rsid w:val="0021063D"/>
    <w:rsid w:val="00210714"/>
    <w:rsid w:val="0021327B"/>
    <w:rsid w:val="00214B09"/>
    <w:rsid w:val="002155ED"/>
    <w:rsid w:val="0021627B"/>
    <w:rsid w:val="0021698E"/>
    <w:rsid w:val="00216D13"/>
    <w:rsid w:val="0022245F"/>
    <w:rsid w:val="00222AEB"/>
    <w:rsid w:val="00224FEA"/>
    <w:rsid w:val="002264AE"/>
    <w:rsid w:val="00227A50"/>
    <w:rsid w:val="00227DBC"/>
    <w:rsid w:val="0023118D"/>
    <w:rsid w:val="00232621"/>
    <w:rsid w:val="0023277C"/>
    <w:rsid w:val="0023293E"/>
    <w:rsid w:val="00232A7A"/>
    <w:rsid w:val="00232DA5"/>
    <w:rsid w:val="002338B9"/>
    <w:rsid w:val="00234061"/>
    <w:rsid w:val="0023573F"/>
    <w:rsid w:val="00236382"/>
    <w:rsid w:val="00236B9A"/>
    <w:rsid w:val="00240046"/>
    <w:rsid w:val="0024072C"/>
    <w:rsid w:val="00241ADD"/>
    <w:rsid w:val="002432E1"/>
    <w:rsid w:val="00245AC1"/>
    <w:rsid w:val="00252443"/>
    <w:rsid w:val="002524B6"/>
    <w:rsid w:val="002547B2"/>
    <w:rsid w:val="0025565C"/>
    <w:rsid w:val="00255FD1"/>
    <w:rsid w:val="00256CE0"/>
    <w:rsid w:val="00261A13"/>
    <w:rsid w:val="00264CA1"/>
    <w:rsid w:val="0026506A"/>
    <w:rsid w:val="002704DF"/>
    <w:rsid w:val="00270F03"/>
    <w:rsid w:val="002710B5"/>
    <w:rsid w:val="0027116F"/>
    <w:rsid w:val="002717D3"/>
    <w:rsid w:val="002729A0"/>
    <w:rsid w:val="0027306E"/>
    <w:rsid w:val="0027368B"/>
    <w:rsid w:val="00273F5F"/>
    <w:rsid w:val="00273F7C"/>
    <w:rsid w:val="0027555F"/>
    <w:rsid w:val="00275719"/>
    <w:rsid w:val="00280398"/>
    <w:rsid w:val="002811E3"/>
    <w:rsid w:val="00282431"/>
    <w:rsid w:val="00282ACE"/>
    <w:rsid w:val="00282E9E"/>
    <w:rsid w:val="00283D5E"/>
    <w:rsid w:val="00284245"/>
    <w:rsid w:val="00285034"/>
    <w:rsid w:val="00285F02"/>
    <w:rsid w:val="002913C5"/>
    <w:rsid w:val="00291DE2"/>
    <w:rsid w:val="0029208D"/>
    <w:rsid w:val="0029225E"/>
    <w:rsid w:val="00293F85"/>
    <w:rsid w:val="0029482F"/>
    <w:rsid w:val="00294892"/>
    <w:rsid w:val="00296073"/>
    <w:rsid w:val="00296626"/>
    <w:rsid w:val="00296E92"/>
    <w:rsid w:val="00297212"/>
    <w:rsid w:val="002A02E8"/>
    <w:rsid w:val="002A114F"/>
    <w:rsid w:val="002A1797"/>
    <w:rsid w:val="002A452D"/>
    <w:rsid w:val="002A51B8"/>
    <w:rsid w:val="002A5ADD"/>
    <w:rsid w:val="002A5FDF"/>
    <w:rsid w:val="002A6FCE"/>
    <w:rsid w:val="002A7501"/>
    <w:rsid w:val="002B0793"/>
    <w:rsid w:val="002B0EA1"/>
    <w:rsid w:val="002B282F"/>
    <w:rsid w:val="002B317E"/>
    <w:rsid w:val="002B35F5"/>
    <w:rsid w:val="002B3CE2"/>
    <w:rsid w:val="002B40FF"/>
    <w:rsid w:val="002B5F48"/>
    <w:rsid w:val="002B7549"/>
    <w:rsid w:val="002C0972"/>
    <w:rsid w:val="002C0E65"/>
    <w:rsid w:val="002C158D"/>
    <w:rsid w:val="002C15CA"/>
    <w:rsid w:val="002C1DAF"/>
    <w:rsid w:val="002C26CD"/>
    <w:rsid w:val="002C2C08"/>
    <w:rsid w:val="002C2EE7"/>
    <w:rsid w:val="002C42A2"/>
    <w:rsid w:val="002C4718"/>
    <w:rsid w:val="002C6010"/>
    <w:rsid w:val="002C7329"/>
    <w:rsid w:val="002C7EC4"/>
    <w:rsid w:val="002D15F2"/>
    <w:rsid w:val="002D162D"/>
    <w:rsid w:val="002D1F1C"/>
    <w:rsid w:val="002D2B60"/>
    <w:rsid w:val="002D2F05"/>
    <w:rsid w:val="002D4953"/>
    <w:rsid w:val="002D5CCE"/>
    <w:rsid w:val="002E0521"/>
    <w:rsid w:val="002E1484"/>
    <w:rsid w:val="002E37DA"/>
    <w:rsid w:val="002E40AD"/>
    <w:rsid w:val="002E72F0"/>
    <w:rsid w:val="002F3609"/>
    <w:rsid w:val="002F368E"/>
    <w:rsid w:val="002F3AAF"/>
    <w:rsid w:val="002F40FF"/>
    <w:rsid w:val="002F4DBC"/>
    <w:rsid w:val="002F5101"/>
    <w:rsid w:val="002F5D4D"/>
    <w:rsid w:val="002F6EB1"/>
    <w:rsid w:val="002F713F"/>
    <w:rsid w:val="002F7C73"/>
    <w:rsid w:val="00300919"/>
    <w:rsid w:val="00302BF3"/>
    <w:rsid w:val="00302D8C"/>
    <w:rsid w:val="00303F92"/>
    <w:rsid w:val="00304386"/>
    <w:rsid w:val="00310306"/>
    <w:rsid w:val="00310825"/>
    <w:rsid w:val="00312106"/>
    <w:rsid w:val="003126FB"/>
    <w:rsid w:val="00315AE3"/>
    <w:rsid w:val="00315CA2"/>
    <w:rsid w:val="003165CE"/>
    <w:rsid w:val="00316A7B"/>
    <w:rsid w:val="00324F09"/>
    <w:rsid w:val="0033070B"/>
    <w:rsid w:val="00331513"/>
    <w:rsid w:val="00331F19"/>
    <w:rsid w:val="00332DF5"/>
    <w:rsid w:val="00334475"/>
    <w:rsid w:val="0033491A"/>
    <w:rsid w:val="00337088"/>
    <w:rsid w:val="00337638"/>
    <w:rsid w:val="003409C7"/>
    <w:rsid w:val="00340ADD"/>
    <w:rsid w:val="00340AF9"/>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44C"/>
    <w:rsid w:val="0037269A"/>
    <w:rsid w:val="0037526D"/>
    <w:rsid w:val="003754A7"/>
    <w:rsid w:val="003839F9"/>
    <w:rsid w:val="00385421"/>
    <w:rsid w:val="00386A48"/>
    <w:rsid w:val="00387CF3"/>
    <w:rsid w:val="00387FC1"/>
    <w:rsid w:val="00392022"/>
    <w:rsid w:val="00392070"/>
    <w:rsid w:val="0039214E"/>
    <w:rsid w:val="0039256B"/>
    <w:rsid w:val="0039393F"/>
    <w:rsid w:val="00396BD2"/>
    <w:rsid w:val="00397677"/>
    <w:rsid w:val="003A0B24"/>
    <w:rsid w:val="003A0BF2"/>
    <w:rsid w:val="003A13EE"/>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3508"/>
    <w:rsid w:val="003D5450"/>
    <w:rsid w:val="003D7760"/>
    <w:rsid w:val="003E13A1"/>
    <w:rsid w:val="003E2955"/>
    <w:rsid w:val="003E44DA"/>
    <w:rsid w:val="003E468A"/>
    <w:rsid w:val="003E62EA"/>
    <w:rsid w:val="003E6E17"/>
    <w:rsid w:val="003F2491"/>
    <w:rsid w:val="003F308A"/>
    <w:rsid w:val="003F5D5C"/>
    <w:rsid w:val="003F6192"/>
    <w:rsid w:val="003F62E4"/>
    <w:rsid w:val="00400915"/>
    <w:rsid w:val="00403319"/>
    <w:rsid w:val="00405D64"/>
    <w:rsid w:val="00406793"/>
    <w:rsid w:val="00410B35"/>
    <w:rsid w:val="00411A1B"/>
    <w:rsid w:val="00411F8F"/>
    <w:rsid w:val="004135D8"/>
    <w:rsid w:val="00414020"/>
    <w:rsid w:val="0041428D"/>
    <w:rsid w:val="004154DB"/>
    <w:rsid w:val="00417379"/>
    <w:rsid w:val="004176BF"/>
    <w:rsid w:val="004204D0"/>
    <w:rsid w:val="00420AC4"/>
    <w:rsid w:val="00421504"/>
    <w:rsid w:val="00421F9E"/>
    <w:rsid w:val="00422539"/>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61B"/>
    <w:rsid w:val="004558BD"/>
    <w:rsid w:val="0045665B"/>
    <w:rsid w:val="00457738"/>
    <w:rsid w:val="00460AC1"/>
    <w:rsid w:val="00460C5B"/>
    <w:rsid w:val="004615D3"/>
    <w:rsid w:val="0046281E"/>
    <w:rsid w:val="00463909"/>
    <w:rsid w:val="00464D6B"/>
    <w:rsid w:val="00467C83"/>
    <w:rsid w:val="00471E09"/>
    <w:rsid w:val="004728C4"/>
    <w:rsid w:val="00473C7A"/>
    <w:rsid w:val="00474C35"/>
    <w:rsid w:val="004750A1"/>
    <w:rsid w:val="00475F6D"/>
    <w:rsid w:val="004769A4"/>
    <w:rsid w:val="00480212"/>
    <w:rsid w:val="004802A8"/>
    <w:rsid w:val="00480D99"/>
    <w:rsid w:val="00483EC9"/>
    <w:rsid w:val="004841AE"/>
    <w:rsid w:val="00484C7F"/>
    <w:rsid w:val="00485194"/>
    <w:rsid w:val="0049095E"/>
    <w:rsid w:val="00491ABD"/>
    <w:rsid w:val="0049217B"/>
    <w:rsid w:val="004933FC"/>
    <w:rsid w:val="00494029"/>
    <w:rsid w:val="004A1B11"/>
    <w:rsid w:val="004A212C"/>
    <w:rsid w:val="004A4144"/>
    <w:rsid w:val="004A6D54"/>
    <w:rsid w:val="004A7ACC"/>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E7A3F"/>
    <w:rsid w:val="004E7F01"/>
    <w:rsid w:val="004F0AB7"/>
    <w:rsid w:val="004F3291"/>
    <w:rsid w:val="004F32D0"/>
    <w:rsid w:val="004F483D"/>
    <w:rsid w:val="004F6671"/>
    <w:rsid w:val="004F78C4"/>
    <w:rsid w:val="00500E29"/>
    <w:rsid w:val="005025C7"/>
    <w:rsid w:val="00504593"/>
    <w:rsid w:val="00504B42"/>
    <w:rsid w:val="00506DB2"/>
    <w:rsid w:val="00506E78"/>
    <w:rsid w:val="00510870"/>
    <w:rsid w:val="00511AE4"/>
    <w:rsid w:val="00512A53"/>
    <w:rsid w:val="00513D8C"/>
    <w:rsid w:val="0051421A"/>
    <w:rsid w:val="005159EC"/>
    <w:rsid w:val="00515E8C"/>
    <w:rsid w:val="00516A4D"/>
    <w:rsid w:val="00521628"/>
    <w:rsid w:val="0052214D"/>
    <w:rsid w:val="005241F9"/>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473DB"/>
    <w:rsid w:val="00550ECE"/>
    <w:rsid w:val="005515F8"/>
    <w:rsid w:val="00553B9B"/>
    <w:rsid w:val="005543AF"/>
    <w:rsid w:val="00554BD4"/>
    <w:rsid w:val="00555CAD"/>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7DAD"/>
    <w:rsid w:val="005807A8"/>
    <w:rsid w:val="00580D15"/>
    <w:rsid w:val="00584C2B"/>
    <w:rsid w:val="00584C51"/>
    <w:rsid w:val="00587B1E"/>
    <w:rsid w:val="00587E84"/>
    <w:rsid w:val="00590E5F"/>
    <w:rsid w:val="005913E6"/>
    <w:rsid w:val="00591EE3"/>
    <w:rsid w:val="00593107"/>
    <w:rsid w:val="005944ED"/>
    <w:rsid w:val="005964D7"/>
    <w:rsid w:val="00596D61"/>
    <w:rsid w:val="00597018"/>
    <w:rsid w:val="005976ED"/>
    <w:rsid w:val="005A0521"/>
    <w:rsid w:val="005A192F"/>
    <w:rsid w:val="005A2F92"/>
    <w:rsid w:val="005A43E7"/>
    <w:rsid w:val="005A4480"/>
    <w:rsid w:val="005A60E9"/>
    <w:rsid w:val="005A7E33"/>
    <w:rsid w:val="005B0D38"/>
    <w:rsid w:val="005B10CC"/>
    <w:rsid w:val="005B52A0"/>
    <w:rsid w:val="005B6286"/>
    <w:rsid w:val="005B6FFD"/>
    <w:rsid w:val="005B72D5"/>
    <w:rsid w:val="005C196C"/>
    <w:rsid w:val="005C3DF3"/>
    <w:rsid w:val="005C5501"/>
    <w:rsid w:val="005C66A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14F9"/>
    <w:rsid w:val="005F21B0"/>
    <w:rsid w:val="005F4D3D"/>
    <w:rsid w:val="005F4E2E"/>
    <w:rsid w:val="005F5B10"/>
    <w:rsid w:val="005F6CAB"/>
    <w:rsid w:val="0060244C"/>
    <w:rsid w:val="006053C1"/>
    <w:rsid w:val="00610A95"/>
    <w:rsid w:val="00613086"/>
    <w:rsid w:val="00613401"/>
    <w:rsid w:val="0061516D"/>
    <w:rsid w:val="00615B10"/>
    <w:rsid w:val="006168EB"/>
    <w:rsid w:val="00616DEB"/>
    <w:rsid w:val="0062045E"/>
    <w:rsid w:val="00620DE2"/>
    <w:rsid w:val="00623486"/>
    <w:rsid w:val="0062378F"/>
    <w:rsid w:val="00624E9E"/>
    <w:rsid w:val="006263D3"/>
    <w:rsid w:val="0062694E"/>
    <w:rsid w:val="00630030"/>
    <w:rsid w:val="00630426"/>
    <w:rsid w:val="00631753"/>
    <w:rsid w:val="00635C2F"/>
    <w:rsid w:val="00636EB3"/>
    <w:rsid w:val="006377A9"/>
    <w:rsid w:val="0063788D"/>
    <w:rsid w:val="00637F6F"/>
    <w:rsid w:val="006400DC"/>
    <w:rsid w:val="00640E61"/>
    <w:rsid w:val="00640F54"/>
    <w:rsid w:val="00642A8B"/>
    <w:rsid w:val="00646105"/>
    <w:rsid w:val="006468ED"/>
    <w:rsid w:val="006512C7"/>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71D"/>
    <w:rsid w:val="00676D1D"/>
    <w:rsid w:val="00680D15"/>
    <w:rsid w:val="006818D9"/>
    <w:rsid w:val="006834AD"/>
    <w:rsid w:val="006838C7"/>
    <w:rsid w:val="0068643A"/>
    <w:rsid w:val="00687F16"/>
    <w:rsid w:val="00690405"/>
    <w:rsid w:val="00690944"/>
    <w:rsid w:val="006914D2"/>
    <w:rsid w:val="00691C06"/>
    <w:rsid w:val="00692141"/>
    <w:rsid w:val="0069448A"/>
    <w:rsid w:val="00694B85"/>
    <w:rsid w:val="00696FD6"/>
    <w:rsid w:val="006A4224"/>
    <w:rsid w:val="006A56F0"/>
    <w:rsid w:val="006A585F"/>
    <w:rsid w:val="006A7CE2"/>
    <w:rsid w:val="006A7E3C"/>
    <w:rsid w:val="006B12C7"/>
    <w:rsid w:val="006B44CE"/>
    <w:rsid w:val="006B4CA4"/>
    <w:rsid w:val="006B6498"/>
    <w:rsid w:val="006B64AA"/>
    <w:rsid w:val="006B6868"/>
    <w:rsid w:val="006B7074"/>
    <w:rsid w:val="006C2214"/>
    <w:rsid w:val="006C358A"/>
    <w:rsid w:val="006C372D"/>
    <w:rsid w:val="006C410C"/>
    <w:rsid w:val="006C4CC5"/>
    <w:rsid w:val="006C52D3"/>
    <w:rsid w:val="006C55C2"/>
    <w:rsid w:val="006C6C41"/>
    <w:rsid w:val="006D1108"/>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3A51"/>
    <w:rsid w:val="00704693"/>
    <w:rsid w:val="00704AB9"/>
    <w:rsid w:val="007054D8"/>
    <w:rsid w:val="00706D47"/>
    <w:rsid w:val="00711EE2"/>
    <w:rsid w:val="007130DA"/>
    <w:rsid w:val="00713DD5"/>
    <w:rsid w:val="0071601C"/>
    <w:rsid w:val="00720D8F"/>
    <w:rsid w:val="0072149D"/>
    <w:rsid w:val="007214D9"/>
    <w:rsid w:val="00723C6D"/>
    <w:rsid w:val="0072500B"/>
    <w:rsid w:val="0072514D"/>
    <w:rsid w:val="00725C5A"/>
    <w:rsid w:val="007263E6"/>
    <w:rsid w:val="007264EA"/>
    <w:rsid w:val="00726F49"/>
    <w:rsid w:val="00732AB3"/>
    <w:rsid w:val="007332CF"/>
    <w:rsid w:val="00736F47"/>
    <w:rsid w:val="00740DFE"/>
    <w:rsid w:val="007410C2"/>
    <w:rsid w:val="007411F0"/>
    <w:rsid w:val="0074208A"/>
    <w:rsid w:val="00743672"/>
    <w:rsid w:val="007454E7"/>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310A"/>
    <w:rsid w:val="00764010"/>
    <w:rsid w:val="00764368"/>
    <w:rsid w:val="00764627"/>
    <w:rsid w:val="00764B5B"/>
    <w:rsid w:val="00765287"/>
    <w:rsid w:val="00766A73"/>
    <w:rsid w:val="00766F19"/>
    <w:rsid w:val="007707A3"/>
    <w:rsid w:val="007712C7"/>
    <w:rsid w:val="0077455A"/>
    <w:rsid w:val="00777372"/>
    <w:rsid w:val="00777527"/>
    <w:rsid w:val="00777806"/>
    <w:rsid w:val="00781849"/>
    <w:rsid w:val="00781B6F"/>
    <w:rsid w:val="00782890"/>
    <w:rsid w:val="007833CB"/>
    <w:rsid w:val="00783B56"/>
    <w:rsid w:val="00784C6C"/>
    <w:rsid w:val="00786CFF"/>
    <w:rsid w:val="007874B4"/>
    <w:rsid w:val="00791490"/>
    <w:rsid w:val="00791C7A"/>
    <w:rsid w:val="00791D59"/>
    <w:rsid w:val="00792D4C"/>
    <w:rsid w:val="007938AE"/>
    <w:rsid w:val="00793B7C"/>
    <w:rsid w:val="0079465B"/>
    <w:rsid w:val="00797FCA"/>
    <w:rsid w:val="007A0DC1"/>
    <w:rsid w:val="007A19E0"/>
    <w:rsid w:val="007A1AB6"/>
    <w:rsid w:val="007A23F8"/>
    <w:rsid w:val="007A2D52"/>
    <w:rsid w:val="007A550A"/>
    <w:rsid w:val="007A5B2E"/>
    <w:rsid w:val="007A5C18"/>
    <w:rsid w:val="007B0B56"/>
    <w:rsid w:val="007B28CF"/>
    <w:rsid w:val="007B4416"/>
    <w:rsid w:val="007B46BF"/>
    <w:rsid w:val="007B6DD8"/>
    <w:rsid w:val="007C05DC"/>
    <w:rsid w:val="007C0FF7"/>
    <w:rsid w:val="007C14EE"/>
    <w:rsid w:val="007C3040"/>
    <w:rsid w:val="007C3580"/>
    <w:rsid w:val="007C3BA4"/>
    <w:rsid w:val="007D07B3"/>
    <w:rsid w:val="007D1B1E"/>
    <w:rsid w:val="007D35C8"/>
    <w:rsid w:val="007D4712"/>
    <w:rsid w:val="007D5D30"/>
    <w:rsid w:val="007D63AA"/>
    <w:rsid w:val="007E18F8"/>
    <w:rsid w:val="007E2173"/>
    <w:rsid w:val="007E38F1"/>
    <w:rsid w:val="007E3C2E"/>
    <w:rsid w:val="007E3F8B"/>
    <w:rsid w:val="007E781F"/>
    <w:rsid w:val="007F1538"/>
    <w:rsid w:val="007F3D8B"/>
    <w:rsid w:val="007F5BB9"/>
    <w:rsid w:val="007F5C41"/>
    <w:rsid w:val="007F5E4F"/>
    <w:rsid w:val="007F7166"/>
    <w:rsid w:val="007F7965"/>
    <w:rsid w:val="0080069B"/>
    <w:rsid w:val="008007B8"/>
    <w:rsid w:val="00800EF1"/>
    <w:rsid w:val="008017D6"/>
    <w:rsid w:val="0080185B"/>
    <w:rsid w:val="00801A67"/>
    <w:rsid w:val="00802AC9"/>
    <w:rsid w:val="00803304"/>
    <w:rsid w:val="00807B2A"/>
    <w:rsid w:val="00810E97"/>
    <w:rsid w:val="0081123B"/>
    <w:rsid w:val="00811393"/>
    <w:rsid w:val="008153C2"/>
    <w:rsid w:val="00816C5A"/>
    <w:rsid w:val="00817678"/>
    <w:rsid w:val="0082049D"/>
    <w:rsid w:val="008217BC"/>
    <w:rsid w:val="00822BA1"/>
    <w:rsid w:val="00824E58"/>
    <w:rsid w:val="00827D60"/>
    <w:rsid w:val="00831D6C"/>
    <w:rsid w:val="00831EEA"/>
    <w:rsid w:val="00832F6C"/>
    <w:rsid w:val="008341ED"/>
    <w:rsid w:val="00837584"/>
    <w:rsid w:val="00841673"/>
    <w:rsid w:val="00841963"/>
    <w:rsid w:val="00842DEA"/>
    <w:rsid w:val="00844850"/>
    <w:rsid w:val="00845B52"/>
    <w:rsid w:val="00846D3E"/>
    <w:rsid w:val="00846DE7"/>
    <w:rsid w:val="008477B9"/>
    <w:rsid w:val="008523FA"/>
    <w:rsid w:val="0085255D"/>
    <w:rsid w:val="008529E6"/>
    <w:rsid w:val="00852CDD"/>
    <w:rsid w:val="00855E11"/>
    <w:rsid w:val="008575E1"/>
    <w:rsid w:val="0085760A"/>
    <w:rsid w:val="008602CD"/>
    <w:rsid w:val="0086170A"/>
    <w:rsid w:val="00863328"/>
    <w:rsid w:val="0086448F"/>
    <w:rsid w:val="00864D6E"/>
    <w:rsid w:val="008659A2"/>
    <w:rsid w:val="0086690B"/>
    <w:rsid w:val="00866973"/>
    <w:rsid w:val="008710F8"/>
    <w:rsid w:val="00871B94"/>
    <w:rsid w:val="00874D9B"/>
    <w:rsid w:val="008755C2"/>
    <w:rsid w:val="00875A6F"/>
    <w:rsid w:val="00881947"/>
    <w:rsid w:val="00881D64"/>
    <w:rsid w:val="00882C01"/>
    <w:rsid w:val="00882E02"/>
    <w:rsid w:val="00883C16"/>
    <w:rsid w:val="008853EC"/>
    <w:rsid w:val="00887FC4"/>
    <w:rsid w:val="00891CFC"/>
    <w:rsid w:val="008921AE"/>
    <w:rsid w:val="00895187"/>
    <w:rsid w:val="00895BD3"/>
    <w:rsid w:val="00896EDC"/>
    <w:rsid w:val="008A0C9F"/>
    <w:rsid w:val="008A14F6"/>
    <w:rsid w:val="008A1645"/>
    <w:rsid w:val="008A3E6F"/>
    <w:rsid w:val="008A4E89"/>
    <w:rsid w:val="008A7EF2"/>
    <w:rsid w:val="008B0DFB"/>
    <w:rsid w:val="008B1FF6"/>
    <w:rsid w:val="008B45C2"/>
    <w:rsid w:val="008B646D"/>
    <w:rsid w:val="008B675A"/>
    <w:rsid w:val="008B6842"/>
    <w:rsid w:val="008B70C4"/>
    <w:rsid w:val="008B7F11"/>
    <w:rsid w:val="008C18C1"/>
    <w:rsid w:val="008C3DC2"/>
    <w:rsid w:val="008C442E"/>
    <w:rsid w:val="008C4943"/>
    <w:rsid w:val="008C5658"/>
    <w:rsid w:val="008C5DCA"/>
    <w:rsid w:val="008D0ADE"/>
    <w:rsid w:val="008D1839"/>
    <w:rsid w:val="008D344B"/>
    <w:rsid w:val="008D346A"/>
    <w:rsid w:val="008D370B"/>
    <w:rsid w:val="008D41FC"/>
    <w:rsid w:val="008D4ED9"/>
    <w:rsid w:val="008D6B04"/>
    <w:rsid w:val="008E2654"/>
    <w:rsid w:val="008E57D1"/>
    <w:rsid w:val="008F1C22"/>
    <w:rsid w:val="008F2554"/>
    <w:rsid w:val="008F47DC"/>
    <w:rsid w:val="009025FB"/>
    <w:rsid w:val="009029DB"/>
    <w:rsid w:val="009038A8"/>
    <w:rsid w:val="0090753F"/>
    <w:rsid w:val="00913E51"/>
    <w:rsid w:val="009140F1"/>
    <w:rsid w:val="00914986"/>
    <w:rsid w:val="00914DFE"/>
    <w:rsid w:val="00915083"/>
    <w:rsid w:val="0091614B"/>
    <w:rsid w:val="00916763"/>
    <w:rsid w:val="00920A8F"/>
    <w:rsid w:val="0092131F"/>
    <w:rsid w:val="009225A7"/>
    <w:rsid w:val="00925D59"/>
    <w:rsid w:val="00926716"/>
    <w:rsid w:val="009321EE"/>
    <w:rsid w:val="00932A82"/>
    <w:rsid w:val="0093319A"/>
    <w:rsid w:val="00933540"/>
    <w:rsid w:val="00933E6E"/>
    <w:rsid w:val="00934877"/>
    <w:rsid w:val="009353BF"/>
    <w:rsid w:val="00935439"/>
    <w:rsid w:val="009357D5"/>
    <w:rsid w:val="00935CD9"/>
    <w:rsid w:val="0094026C"/>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1CDB"/>
    <w:rsid w:val="00963717"/>
    <w:rsid w:val="00964B23"/>
    <w:rsid w:val="00965CC4"/>
    <w:rsid w:val="0096624D"/>
    <w:rsid w:val="00970143"/>
    <w:rsid w:val="00970B7F"/>
    <w:rsid w:val="00970C38"/>
    <w:rsid w:val="00971614"/>
    <w:rsid w:val="00972340"/>
    <w:rsid w:val="009752FA"/>
    <w:rsid w:val="00977693"/>
    <w:rsid w:val="00982494"/>
    <w:rsid w:val="009845F3"/>
    <w:rsid w:val="009845FD"/>
    <w:rsid w:val="00990935"/>
    <w:rsid w:val="00990A2B"/>
    <w:rsid w:val="00990AFD"/>
    <w:rsid w:val="00991069"/>
    <w:rsid w:val="0099397C"/>
    <w:rsid w:val="00995EDA"/>
    <w:rsid w:val="00996257"/>
    <w:rsid w:val="00996BCA"/>
    <w:rsid w:val="009A0E79"/>
    <w:rsid w:val="009A216A"/>
    <w:rsid w:val="009A23B0"/>
    <w:rsid w:val="009A35C9"/>
    <w:rsid w:val="009A3604"/>
    <w:rsid w:val="009A473C"/>
    <w:rsid w:val="009A57EE"/>
    <w:rsid w:val="009A640D"/>
    <w:rsid w:val="009A779E"/>
    <w:rsid w:val="009A7F00"/>
    <w:rsid w:val="009B1548"/>
    <w:rsid w:val="009B3A1D"/>
    <w:rsid w:val="009B41F0"/>
    <w:rsid w:val="009B7FFD"/>
    <w:rsid w:val="009C3225"/>
    <w:rsid w:val="009C4202"/>
    <w:rsid w:val="009C4284"/>
    <w:rsid w:val="009C5DC4"/>
    <w:rsid w:val="009C61A3"/>
    <w:rsid w:val="009C6B84"/>
    <w:rsid w:val="009D0BC2"/>
    <w:rsid w:val="009D5A24"/>
    <w:rsid w:val="009D5B2E"/>
    <w:rsid w:val="009D5E66"/>
    <w:rsid w:val="009D636F"/>
    <w:rsid w:val="009D6EFD"/>
    <w:rsid w:val="009D7457"/>
    <w:rsid w:val="009D758F"/>
    <w:rsid w:val="009D7BF2"/>
    <w:rsid w:val="009D7D83"/>
    <w:rsid w:val="009E19CB"/>
    <w:rsid w:val="009E426E"/>
    <w:rsid w:val="009E439C"/>
    <w:rsid w:val="009E620D"/>
    <w:rsid w:val="009E7F49"/>
    <w:rsid w:val="009F0B98"/>
    <w:rsid w:val="009F1C46"/>
    <w:rsid w:val="009F2079"/>
    <w:rsid w:val="009F49CD"/>
    <w:rsid w:val="009F4BE1"/>
    <w:rsid w:val="009F69B5"/>
    <w:rsid w:val="00A004D3"/>
    <w:rsid w:val="00A04FC8"/>
    <w:rsid w:val="00A074B1"/>
    <w:rsid w:val="00A07CA6"/>
    <w:rsid w:val="00A10B7D"/>
    <w:rsid w:val="00A12981"/>
    <w:rsid w:val="00A14320"/>
    <w:rsid w:val="00A151A5"/>
    <w:rsid w:val="00A15239"/>
    <w:rsid w:val="00A15263"/>
    <w:rsid w:val="00A15E74"/>
    <w:rsid w:val="00A164FB"/>
    <w:rsid w:val="00A16BEA"/>
    <w:rsid w:val="00A175E5"/>
    <w:rsid w:val="00A17CB9"/>
    <w:rsid w:val="00A17EA1"/>
    <w:rsid w:val="00A17EDF"/>
    <w:rsid w:val="00A24F60"/>
    <w:rsid w:val="00A254EA"/>
    <w:rsid w:val="00A30DB1"/>
    <w:rsid w:val="00A31101"/>
    <w:rsid w:val="00A3390C"/>
    <w:rsid w:val="00A34451"/>
    <w:rsid w:val="00A35811"/>
    <w:rsid w:val="00A35D0A"/>
    <w:rsid w:val="00A36A1A"/>
    <w:rsid w:val="00A42629"/>
    <w:rsid w:val="00A43944"/>
    <w:rsid w:val="00A43A45"/>
    <w:rsid w:val="00A43D2B"/>
    <w:rsid w:val="00A4524B"/>
    <w:rsid w:val="00A45454"/>
    <w:rsid w:val="00A4637B"/>
    <w:rsid w:val="00A476D0"/>
    <w:rsid w:val="00A50732"/>
    <w:rsid w:val="00A50D2F"/>
    <w:rsid w:val="00A50EE4"/>
    <w:rsid w:val="00A521D4"/>
    <w:rsid w:val="00A53511"/>
    <w:rsid w:val="00A541FE"/>
    <w:rsid w:val="00A563AB"/>
    <w:rsid w:val="00A60841"/>
    <w:rsid w:val="00A61788"/>
    <w:rsid w:val="00A61A4E"/>
    <w:rsid w:val="00A63700"/>
    <w:rsid w:val="00A64575"/>
    <w:rsid w:val="00A65A26"/>
    <w:rsid w:val="00A67625"/>
    <w:rsid w:val="00A67EF4"/>
    <w:rsid w:val="00A7054A"/>
    <w:rsid w:val="00A73EF9"/>
    <w:rsid w:val="00A756C6"/>
    <w:rsid w:val="00A77200"/>
    <w:rsid w:val="00A77957"/>
    <w:rsid w:val="00A80BB6"/>
    <w:rsid w:val="00A80C68"/>
    <w:rsid w:val="00A821AF"/>
    <w:rsid w:val="00A844B8"/>
    <w:rsid w:val="00A855BE"/>
    <w:rsid w:val="00A86406"/>
    <w:rsid w:val="00A87937"/>
    <w:rsid w:val="00A9014B"/>
    <w:rsid w:val="00A915AB"/>
    <w:rsid w:val="00A91CF5"/>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0A2C"/>
    <w:rsid w:val="00AD0C36"/>
    <w:rsid w:val="00AD124D"/>
    <w:rsid w:val="00AD1317"/>
    <w:rsid w:val="00AD1EAE"/>
    <w:rsid w:val="00AD2280"/>
    <w:rsid w:val="00AD4839"/>
    <w:rsid w:val="00AD76EF"/>
    <w:rsid w:val="00AE19D1"/>
    <w:rsid w:val="00AE2666"/>
    <w:rsid w:val="00AE4F00"/>
    <w:rsid w:val="00AE500E"/>
    <w:rsid w:val="00AE5D09"/>
    <w:rsid w:val="00AF4986"/>
    <w:rsid w:val="00AF4EE4"/>
    <w:rsid w:val="00AF5FEB"/>
    <w:rsid w:val="00B0036F"/>
    <w:rsid w:val="00B00C8E"/>
    <w:rsid w:val="00B02564"/>
    <w:rsid w:val="00B02AA5"/>
    <w:rsid w:val="00B02B83"/>
    <w:rsid w:val="00B04F50"/>
    <w:rsid w:val="00B0566B"/>
    <w:rsid w:val="00B1073D"/>
    <w:rsid w:val="00B11CD7"/>
    <w:rsid w:val="00B1205D"/>
    <w:rsid w:val="00B120D6"/>
    <w:rsid w:val="00B13307"/>
    <w:rsid w:val="00B15202"/>
    <w:rsid w:val="00B1553A"/>
    <w:rsid w:val="00B156F0"/>
    <w:rsid w:val="00B17577"/>
    <w:rsid w:val="00B21CD1"/>
    <w:rsid w:val="00B23256"/>
    <w:rsid w:val="00B24CF5"/>
    <w:rsid w:val="00B26507"/>
    <w:rsid w:val="00B269CE"/>
    <w:rsid w:val="00B279A9"/>
    <w:rsid w:val="00B31CD8"/>
    <w:rsid w:val="00B32B21"/>
    <w:rsid w:val="00B37176"/>
    <w:rsid w:val="00B373AA"/>
    <w:rsid w:val="00B40823"/>
    <w:rsid w:val="00B40DF9"/>
    <w:rsid w:val="00B42083"/>
    <w:rsid w:val="00B43455"/>
    <w:rsid w:val="00B435F8"/>
    <w:rsid w:val="00B4620E"/>
    <w:rsid w:val="00B46CB0"/>
    <w:rsid w:val="00B50567"/>
    <w:rsid w:val="00B5462A"/>
    <w:rsid w:val="00B57348"/>
    <w:rsid w:val="00B61E5E"/>
    <w:rsid w:val="00B61EA2"/>
    <w:rsid w:val="00B62D2B"/>
    <w:rsid w:val="00B63807"/>
    <w:rsid w:val="00B65310"/>
    <w:rsid w:val="00B65D4D"/>
    <w:rsid w:val="00B66649"/>
    <w:rsid w:val="00B67741"/>
    <w:rsid w:val="00B72ADE"/>
    <w:rsid w:val="00B73202"/>
    <w:rsid w:val="00B75683"/>
    <w:rsid w:val="00B7667D"/>
    <w:rsid w:val="00B8179C"/>
    <w:rsid w:val="00B822DB"/>
    <w:rsid w:val="00B84A8A"/>
    <w:rsid w:val="00B9279C"/>
    <w:rsid w:val="00B934BE"/>
    <w:rsid w:val="00B94785"/>
    <w:rsid w:val="00B9540B"/>
    <w:rsid w:val="00B9576A"/>
    <w:rsid w:val="00B962BB"/>
    <w:rsid w:val="00B967CB"/>
    <w:rsid w:val="00B97D25"/>
    <w:rsid w:val="00BA2861"/>
    <w:rsid w:val="00BA549C"/>
    <w:rsid w:val="00BA6707"/>
    <w:rsid w:val="00BA7C0B"/>
    <w:rsid w:val="00BB0F85"/>
    <w:rsid w:val="00BB1940"/>
    <w:rsid w:val="00BB2E98"/>
    <w:rsid w:val="00BB5301"/>
    <w:rsid w:val="00BB57E8"/>
    <w:rsid w:val="00BB5AD7"/>
    <w:rsid w:val="00BB7349"/>
    <w:rsid w:val="00BC0196"/>
    <w:rsid w:val="00BC0367"/>
    <w:rsid w:val="00BC1B6C"/>
    <w:rsid w:val="00BC219A"/>
    <w:rsid w:val="00BC42A8"/>
    <w:rsid w:val="00BC66EE"/>
    <w:rsid w:val="00BC69F2"/>
    <w:rsid w:val="00BC7FFB"/>
    <w:rsid w:val="00BD034D"/>
    <w:rsid w:val="00BD3ECE"/>
    <w:rsid w:val="00BD5782"/>
    <w:rsid w:val="00BD780A"/>
    <w:rsid w:val="00BE0CEB"/>
    <w:rsid w:val="00BE1C16"/>
    <w:rsid w:val="00BE1E12"/>
    <w:rsid w:val="00BE29B8"/>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1739"/>
    <w:rsid w:val="00C2205B"/>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F4"/>
    <w:rsid w:val="00C45EB8"/>
    <w:rsid w:val="00C536D2"/>
    <w:rsid w:val="00C54558"/>
    <w:rsid w:val="00C548FC"/>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0612"/>
    <w:rsid w:val="00CA1AD6"/>
    <w:rsid w:val="00CA2F50"/>
    <w:rsid w:val="00CA39B7"/>
    <w:rsid w:val="00CA4425"/>
    <w:rsid w:val="00CA5AF6"/>
    <w:rsid w:val="00CB2149"/>
    <w:rsid w:val="00CB2159"/>
    <w:rsid w:val="00CB48EC"/>
    <w:rsid w:val="00CB4BBD"/>
    <w:rsid w:val="00CB4C86"/>
    <w:rsid w:val="00CB5B7B"/>
    <w:rsid w:val="00CB6418"/>
    <w:rsid w:val="00CC0C48"/>
    <w:rsid w:val="00CC3D3A"/>
    <w:rsid w:val="00CC3DCA"/>
    <w:rsid w:val="00CC4ECD"/>
    <w:rsid w:val="00CC4F1E"/>
    <w:rsid w:val="00CC5FBE"/>
    <w:rsid w:val="00CC6603"/>
    <w:rsid w:val="00CC6BC0"/>
    <w:rsid w:val="00CC7093"/>
    <w:rsid w:val="00CC7706"/>
    <w:rsid w:val="00CD00B3"/>
    <w:rsid w:val="00CD098C"/>
    <w:rsid w:val="00CD19A8"/>
    <w:rsid w:val="00CD19DB"/>
    <w:rsid w:val="00CD30FC"/>
    <w:rsid w:val="00CD39A2"/>
    <w:rsid w:val="00CD4B87"/>
    <w:rsid w:val="00CD55DB"/>
    <w:rsid w:val="00CD63AD"/>
    <w:rsid w:val="00CD6D7D"/>
    <w:rsid w:val="00CE1D2C"/>
    <w:rsid w:val="00CE1E88"/>
    <w:rsid w:val="00CE26E6"/>
    <w:rsid w:val="00CE4450"/>
    <w:rsid w:val="00CE4772"/>
    <w:rsid w:val="00CE49B6"/>
    <w:rsid w:val="00CE4A28"/>
    <w:rsid w:val="00CE56C5"/>
    <w:rsid w:val="00CE5C3A"/>
    <w:rsid w:val="00CE6348"/>
    <w:rsid w:val="00CF0972"/>
    <w:rsid w:val="00CF0AE0"/>
    <w:rsid w:val="00CF31B4"/>
    <w:rsid w:val="00CF4CEF"/>
    <w:rsid w:val="00CF6431"/>
    <w:rsid w:val="00CF6E52"/>
    <w:rsid w:val="00D01DCF"/>
    <w:rsid w:val="00D04514"/>
    <w:rsid w:val="00D076D9"/>
    <w:rsid w:val="00D10A37"/>
    <w:rsid w:val="00D11A35"/>
    <w:rsid w:val="00D11E06"/>
    <w:rsid w:val="00D1224D"/>
    <w:rsid w:val="00D1259C"/>
    <w:rsid w:val="00D13846"/>
    <w:rsid w:val="00D20835"/>
    <w:rsid w:val="00D20D52"/>
    <w:rsid w:val="00D20EF6"/>
    <w:rsid w:val="00D219AA"/>
    <w:rsid w:val="00D21D01"/>
    <w:rsid w:val="00D2237A"/>
    <w:rsid w:val="00D2310C"/>
    <w:rsid w:val="00D24BD0"/>
    <w:rsid w:val="00D24BD1"/>
    <w:rsid w:val="00D2588A"/>
    <w:rsid w:val="00D25B60"/>
    <w:rsid w:val="00D26217"/>
    <w:rsid w:val="00D26522"/>
    <w:rsid w:val="00D278F0"/>
    <w:rsid w:val="00D338DB"/>
    <w:rsid w:val="00D349EB"/>
    <w:rsid w:val="00D3511F"/>
    <w:rsid w:val="00D366F2"/>
    <w:rsid w:val="00D36BE0"/>
    <w:rsid w:val="00D36DB6"/>
    <w:rsid w:val="00D3752B"/>
    <w:rsid w:val="00D40470"/>
    <w:rsid w:val="00D41147"/>
    <w:rsid w:val="00D42B40"/>
    <w:rsid w:val="00D4515E"/>
    <w:rsid w:val="00D4521D"/>
    <w:rsid w:val="00D45819"/>
    <w:rsid w:val="00D46368"/>
    <w:rsid w:val="00D46397"/>
    <w:rsid w:val="00D52933"/>
    <w:rsid w:val="00D52FF0"/>
    <w:rsid w:val="00D56683"/>
    <w:rsid w:val="00D6001A"/>
    <w:rsid w:val="00D6189E"/>
    <w:rsid w:val="00D61E4F"/>
    <w:rsid w:val="00D62E71"/>
    <w:rsid w:val="00D6341C"/>
    <w:rsid w:val="00D643F2"/>
    <w:rsid w:val="00D65159"/>
    <w:rsid w:val="00D65892"/>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67D5"/>
    <w:rsid w:val="00D979CF"/>
    <w:rsid w:val="00DA0B8F"/>
    <w:rsid w:val="00DA1F2A"/>
    <w:rsid w:val="00DA432C"/>
    <w:rsid w:val="00DA6C25"/>
    <w:rsid w:val="00DB08A2"/>
    <w:rsid w:val="00DB0D6D"/>
    <w:rsid w:val="00DB1035"/>
    <w:rsid w:val="00DB1F84"/>
    <w:rsid w:val="00DB44A1"/>
    <w:rsid w:val="00DB5CD7"/>
    <w:rsid w:val="00DB6647"/>
    <w:rsid w:val="00DC0C9F"/>
    <w:rsid w:val="00DC33BA"/>
    <w:rsid w:val="00DC4957"/>
    <w:rsid w:val="00DC4AE2"/>
    <w:rsid w:val="00DC63B3"/>
    <w:rsid w:val="00DC6B6C"/>
    <w:rsid w:val="00DC70A9"/>
    <w:rsid w:val="00DD2877"/>
    <w:rsid w:val="00DD2EDE"/>
    <w:rsid w:val="00DD3144"/>
    <w:rsid w:val="00DD3FCF"/>
    <w:rsid w:val="00DD71CF"/>
    <w:rsid w:val="00DD73FF"/>
    <w:rsid w:val="00DD7FD2"/>
    <w:rsid w:val="00DE0E0F"/>
    <w:rsid w:val="00DE0F3E"/>
    <w:rsid w:val="00DE1DEE"/>
    <w:rsid w:val="00DE2D20"/>
    <w:rsid w:val="00DE3218"/>
    <w:rsid w:val="00DE33F9"/>
    <w:rsid w:val="00DE3D3D"/>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1C90"/>
    <w:rsid w:val="00E22FD4"/>
    <w:rsid w:val="00E23EE3"/>
    <w:rsid w:val="00E245A1"/>
    <w:rsid w:val="00E24831"/>
    <w:rsid w:val="00E31001"/>
    <w:rsid w:val="00E34A4E"/>
    <w:rsid w:val="00E4012E"/>
    <w:rsid w:val="00E41D0D"/>
    <w:rsid w:val="00E46685"/>
    <w:rsid w:val="00E507BE"/>
    <w:rsid w:val="00E50A06"/>
    <w:rsid w:val="00E51D63"/>
    <w:rsid w:val="00E5265D"/>
    <w:rsid w:val="00E546D8"/>
    <w:rsid w:val="00E55C26"/>
    <w:rsid w:val="00E55EA0"/>
    <w:rsid w:val="00E600CD"/>
    <w:rsid w:val="00E62EF4"/>
    <w:rsid w:val="00E65521"/>
    <w:rsid w:val="00E65843"/>
    <w:rsid w:val="00E67455"/>
    <w:rsid w:val="00E701AC"/>
    <w:rsid w:val="00E719E2"/>
    <w:rsid w:val="00E730F3"/>
    <w:rsid w:val="00E74EEC"/>
    <w:rsid w:val="00E75386"/>
    <w:rsid w:val="00E758A1"/>
    <w:rsid w:val="00E76832"/>
    <w:rsid w:val="00E77015"/>
    <w:rsid w:val="00E77017"/>
    <w:rsid w:val="00E77352"/>
    <w:rsid w:val="00E807E8"/>
    <w:rsid w:val="00E80AD6"/>
    <w:rsid w:val="00E8267D"/>
    <w:rsid w:val="00E83697"/>
    <w:rsid w:val="00E83C17"/>
    <w:rsid w:val="00E844ED"/>
    <w:rsid w:val="00E86433"/>
    <w:rsid w:val="00E8653F"/>
    <w:rsid w:val="00E86C05"/>
    <w:rsid w:val="00E90C8F"/>
    <w:rsid w:val="00E91006"/>
    <w:rsid w:val="00E91881"/>
    <w:rsid w:val="00E92106"/>
    <w:rsid w:val="00E92204"/>
    <w:rsid w:val="00E92301"/>
    <w:rsid w:val="00E93F35"/>
    <w:rsid w:val="00EA4C1F"/>
    <w:rsid w:val="00EA5B2B"/>
    <w:rsid w:val="00EA7EA7"/>
    <w:rsid w:val="00EB0AFA"/>
    <w:rsid w:val="00EB2BE8"/>
    <w:rsid w:val="00EB2E2D"/>
    <w:rsid w:val="00EB2F64"/>
    <w:rsid w:val="00EB3FD5"/>
    <w:rsid w:val="00EB4897"/>
    <w:rsid w:val="00EB5F05"/>
    <w:rsid w:val="00EB65D1"/>
    <w:rsid w:val="00EC1362"/>
    <w:rsid w:val="00EC238F"/>
    <w:rsid w:val="00EC291E"/>
    <w:rsid w:val="00EC2EEA"/>
    <w:rsid w:val="00EC3470"/>
    <w:rsid w:val="00EC6ABB"/>
    <w:rsid w:val="00EC7B44"/>
    <w:rsid w:val="00ED10D9"/>
    <w:rsid w:val="00ED28F4"/>
    <w:rsid w:val="00ED30A9"/>
    <w:rsid w:val="00ED3CDB"/>
    <w:rsid w:val="00ED43C6"/>
    <w:rsid w:val="00ED5476"/>
    <w:rsid w:val="00ED5ECD"/>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EF794E"/>
    <w:rsid w:val="00F01526"/>
    <w:rsid w:val="00F023A7"/>
    <w:rsid w:val="00F039E2"/>
    <w:rsid w:val="00F04A95"/>
    <w:rsid w:val="00F058D3"/>
    <w:rsid w:val="00F06C06"/>
    <w:rsid w:val="00F10690"/>
    <w:rsid w:val="00F11F01"/>
    <w:rsid w:val="00F11FF3"/>
    <w:rsid w:val="00F12F4D"/>
    <w:rsid w:val="00F12FB0"/>
    <w:rsid w:val="00F16039"/>
    <w:rsid w:val="00F20DCF"/>
    <w:rsid w:val="00F2205D"/>
    <w:rsid w:val="00F2498E"/>
    <w:rsid w:val="00F255BF"/>
    <w:rsid w:val="00F3332A"/>
    <w:rsid w:val="00F34068"/>
    <w:rsid w:val="00F3421F"/>
    <w:rsid w:val="00F35ED7"/>
    <w:rsid w:val="00F43916"/>
    <w:rsid w:val="00F44F84"/>
    <w:rsid w:val="00F466E6"/>
    <w:rsid w:val="00F508F3"/>
    <w:rsid w:val="00F51165"/>
    <w:rsid w:val="00F51C42"/>
    <w:rsid w:val="00F51CC4"/>
    <w:rsid w:val="00F51EAB"/>
    <w:rsid w:val="00F52884"/>
    <w:rsid w:val="00F53538"/>
    <w:rsid w:val="00F53747"/>
    <w:rsid w:val="00F54AF1"/>
    <w:rsid w:val="00F55B3B"/>
    <w:rsid w:val="00F56426"/>
    <w:rsid w:val="00F5643F"/>
    <w:rsid w:val="00F5681E"/>
    <w:rsid w:val="00F62371"/>
    <w:rsid w:val="00F63239"/>
    <w:rsid w:val="00F6444E"/>
    <w:rsid w:val="00F656E5"/>
    <w:rsid w:val="00F70B12"/>
    <w:rsid w:val="00F74A3D"/>
    <w:rsid w:val="00F74FB9"/>
    <w:rsid w:val="00F77AF7"/>
    <w:rsid w:val="00F77CF5"/>
    <w:rsid w:val="00F77D38"/>
    <w:rsid w:val="00F86131"/>
    <w:rsid w:val="00F86C5F"/>
    <w:rsid w:val="00F86D62"/>
    <w:rsid w:val="00F874BB"/>
    <w:rsid w:val="00F90DA5"/>
    <w:rsid w:val="00F9118F"/>
    <w:rsid w:val="00F914C6"/>
    <w:rsid w:val="00F92B59"/>
    <w:rsid w:val="00F93D24"/>
    <w:rsid w:val="00F942AD"/>
    <w:rsid w:val="00F95B34"/>
    <w:rsid w:val="00F967A4"/>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4424"/>
    <w:rsid w:val="00FD72C2"/>
    <w:rsid w:val="00FE10DF"/>
    <w:rsid w:val="00FE1867"/>
    <w:rsid w:val="00FE26EC"/>
    <w:rsid w:val="00FE2DFF"/>
    <w:rsid w:val="00FE35A8"/>
    <w:rsid w:val="00FE599A"/>
    <w:rsid w:val="00FE663C"/>
    <w:rsid w:val="00FE76FD"/>
    <w:rsid w:val="00FF066D"/>
    <w:rsid w:val="00FF1B91"/>
    <w:rsid w:val="00FF299D"/>
    <w:rsid w:val="00FF30F3"/>
    <w:rsid w:val="00FF32F4"/>
    <w:rsid w:val="00FF47CD"/>
    <w:rsid w:val="00FF67D7"/>
    <w:rsid w:val="00FF76D1"/>
    <w:rsid w:val="0318E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styleId="Sangradetextonormal">
    <w:name w:val="Body Text Indent"/>
    <w:basedOn w:val="Normal"/>
    <w:link w:val="SangradetextonormalCar"/>
    <w:uiPriority w:val="99"/>
    <w:semiHidden/>
    <w:unhideWhenUsed/>
    <w:rsid w:val="00421504"/>
    <w:pPr>
      <w:spacing w:after="120"/>
      <w:ind w:left="283"/>
    </w:pPr>
  </w:style>
  <w:style w:type="character" w:customStyle="1" w:styleId="SangradetextonormalCar">
    <w:name w:val="Sangría de texto normal Car"/>
    <w:basedOn w:val="Fuentedeprrafopredeter"/>
    <w:link w:val="Sangradetextonormal"/>
    <w:uiPriority w:val="99"/>
    <w:semiHidden/>
    <w:rsid w:val="00421504"/>
    <w:rPr>
      <w:rFonts w:ascii="Calibri" w:eastAsia="Calibri" w:hAnsi="Calibri" w:cs="Calibri"/>
      <w:lang w:eastAsia="es-MX"/>
    </w:rPr>
  </w:style>
  <w:style w:type="paragraph" w:styleId="Textoindependiente2">
    <w:name w:val="Body Text 2"/>
    <w:basedOn w:val="Normal"/>
    <w:link w:val="Textoindependiente2Car"/>
    <w:uiPriority w:val="99"/>
    <w:semiHidden/>
    <w:unhideWhenUsed/>
    <w:rsid w:val="00421504"/>
    <w:pPr>
      <w:spacing w:after="120" w:line="480" w:lineRule="auto"/>
    </w:pPr>
  </w:style>
  <w:style w:type="character" w:customStyle="1" w:styleId="Textoindependiente2Car">
    <w:name w:val="Texto independiente 2 Car"/>
    <w:basedOn w:val="Fuentedeprrafopredeter"/>
    <w:link w:val="Textoindependiente2"/>
    <w:uiPriority w:val="99"/>
    <w:semiHidden/>
    <w:rsid w:val="00421504"/>
    <w:rPr>
      <w:rFonts w:ascii="Calibri" w:eastAsia="Calibri" w:hAnsi="Calibri" w:cs="Calibri"/>
      <w:lang w:eastAsia="es-MX"/>
    </w:rPr>
  </w:style>
  <w:style w:type="character" w:customStyle="1" w:styleId="A1">
    <w:name w:val="A1"/>
    <w:uiPriority w:val="99"/>
    <w:rsid w:val="00990A2B"/>
    <w:rPr>
      <w:rFonts w:cs="Montserra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7502025">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17098619">
      <w:bodyDiv w:val="1"/>
      <w:marLeft w:val="0"/>
      <w:marRight w:val="0"/>
      <w:marTop w:val="0"/>
      <w:marBottom w:val="0"/>
      <w:divBdr>
        <w:top w:val="none" w:sz="0" w:space="0" w:color="auto"/>
        <w:left w:val="none" w:sz="0" w:space="0" w:color="auto"/>
        <w:bottom w:val="none" w:sz="0" w:space="0" w:color="auto"/>
        <w:right w:val="none" w:sz="0" w:space="0" w:color="auto"/>
      </w:divBdr>
    </w:div>
    <w:div w:id="42750941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4054406">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2426892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21124-29FA-44D0-8B9B-2A8A2242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5674</Words>
  <Characters>31210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2019-06-13T15:30:00Z</cp:lastPrinted>
  <dcterms:created xsi:type="dcterms:W3CDTF">2022-05-31T16:29:00Z</dcterms:created>
  <dcterms:modified xsi:type="dcterms:W3CDTF">2022-08-01T14:49:00Z</dcterms:modified>
</cp:coreProperties>
</file>