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DD495C5" w:rsidR="00EA0165" w:rsidRPr="00D51786"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5178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51786">
        <w:rPr>
          <w:rFonts w:ascii="Palatino Linotype" w:eastAsiaTheme="minorEastAsia" w:hAnsi="Palatino Linotype" w:cstheme="minorBidi"/>
          <w:color w:val="000000" w:themeColor="text1"/>
          <w:lang w:val="es-ES_tradnl"/>
        </w:rPr>
        <w:t xml:space="preserve">n Metepec, Estado </w:t>
      </w:r>
      <w:r w:rsidR="00E016AD" w:rsidRPr="00D51786">
        <w:rPr>
          <w:rFonts w:ascii="Palatino Linotype" w:eastAsiaTheme="minorEastAsia" w:hAnsi="Palatino Linotype" w:cstheme="minorBidi"/>
          <w:color w:val="000000" w:themeColor="text1"/>
          <w:lang w:val="es-ES_tradnl"/>
        </w:rPr>
        <w:t>de México; de veinticuatro</w:t>
      </w:r>
      <w:r w:rsidR="00B96D41" w:rsidRPr="00D51786">
        <w:rPr>
          <w:rFonts w:ascii="Palatino Linotype" w:eastAsiaTheme="minorEastAsia" w:hAnsi="Palatino Linotype" w:cstheme="minorBidi"/>
          <w:color w:val="000000" w:themeColor="text1"/>
          <w:lang w:val="es-ES_tradnl"/>
        </w:rPr>
        <w:t xml:space="preserve"> </w:t>
      </w:r>
      <w:r w:rsidRPr="00D51786">
        <w:rPr>
          <w:rFonts w:ascii="Palatino Linotype" w:eastAsiaTheme="minorEastAsia" w:hAnsi="Palatino Linotype" w:cstheme="minorBidi"/>
          <w:color w:val="000000" w:themeColor="text1"/>
          <w:lang w:val="es-MX"/>
        </w:rPr>
        <w:t>(</w:t>
      </w:r>
      <w:r w:rsidR="00E016AD" w:rsidRPr="00D51786">
        <w:rPr>
          <w:rFonts w:ascii="Palatino Linotype" w:eastAsiaTheme="minorEastAsia" w:hAnsi="Palatino Linotype" w:cstheme="minorBidi"/>
          <w:color w:val="000000" w:themeColor="text1"/>
          <w:lang w:val="es-MX"/>
        </w:rPr>
        <w:t>24</w:t>
      </w:r>
      <w:r w:rsidRPr="00D51786">
        <w:rPr>
          <w:rFonts w:ascii="Palatino Linotype" w:eastAsiaTheme="minorEastAsia" w:hAnsi="Palatino Linotype" w:cstheme="minorBidi"/>
          <w:color w:val="000000" w:themeColor="text1"/>
          <w:lang w:val="es-MX"/>
        </w:rPr>
        <w:t>) de</w:t>
      </w:r>
      <w:r w:rsidR="00E016AD" w:rsidRPr="00D51786">
        <w:rPr>
          <w:rFonts w:ascii="Palatino Linotype" w:eastAsiaTheme="minorEastAsia" w:hAnsi="Palatino Linotype" w:cstheme="minorBidi"/>
          <w:color w:val="000000" w:themeColor="text1"/>
          <w:lang w:val="es-MX"/>
        </w:rPr>
        <w:t xml:space="preserve"> agosto</w:t>
      </w:r>
      <w:r w:rsidR="00003CF3" w:rsidRPr="00D51786">
        <w:rPr>
          <w:rFonts w:ascii="Palatino Linotype" w:eastAsiaTheme="minorEastAsia" w:hAnsi="Palatino Linotype" w:cstheme="minorBidi"/>
          <w:color w:val="000000" w:themeColor="text1"/>
          <w:lang w:val="es-MX"/>
        </w:rPr>
        <w:t xml:space="preserve"> dos mil veintidós</w:t>
      </w:r>
      <w:r w:rsidRPr="00D51786">
        <w:rPr>
          <w:rFonts w:ascii="Palatino Linotype" w:eastAsiaTheme="minorEastAsia" w:hAnsi="Palatino Linotype" w:cstheme="minorBidi"/>
          <w:color w:val="000000" w:themeColor="text1"/>
          <w:lang w:val="es-ES_tradnl"/>
        </w:rPr>
        <w:t xml:space="preserve">. </w:t>
      </w:r>
    </w:p>
    <w:p w14:paraId="04BA23EF" w14:textId="48DE4A38" w:rsidR="00CA183E" w:rsidRPr="00D51786" w:rsidRDefault="00CA183E" w:rsidP="00CA183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51786">
        <w:rPr>
          <w:rFonts w:ascii="Palatino Linotype" w:eastAsiaTheme="minorEastAsia" w:hAnsi="Palatino Linotype" w:cstheme="minorBidi"/>
          <w:b/>
          <w:color w:val="000000" w:themeColor="text1"/>
          <w:lang w:val="es-ES_tradnl"/>
        </w:rPr>
        <w:t>VISTO</w:t>
      </w:r>
      <w:r w:rsidRPr="00D51786">
        <w:rPr>
          <w:rFonts w:ascii="Palatino Linotype" w:eastAsiaTheme="minorEastAsia" w:hAnsi="Palatino Linotype" w:cstheme="minorBidi"/>
          <w:color w:val="000000" w:themeColor="text1"/>
          <w:lang w:val="es-ES_tradnl"/>
        </w:rPr>
        <w:t xml:space="preserve"> el expediente electrónico formado con motivo del recurso de revisión</w:t>
      </w:r>
      <w:r w:rsidRPr="00D51786">
        <w:rPr>
          <w:rFonts w:ascii="Palatino Linotype" w:eastAsiaTheme="minorEastAsia" w:hAnsi="Palatino Linotype" w:cstheme="minorBidi"/>
          <w:b/>
          <w:bCs/>
          <w:color w:val="000000" w:themeColor="text1"/>
        </w:rPr>
        <w:t> </w:t>
      </w:r>
      <w:r w:rsidR="00E016AD" w:rsidRPr="00D51786">
        <w:rPr>
          <w:rFonts w:ascii="Palatino Linotype" w:eastAsiaTheme="minorEastAsia" w:hAnsi="Palatino Linotype" w:cstheme="minorBidi"/>
          <w:b/>
          <w:bCs/>
          <w:color w:val="000000" w:themeColor="text1"/>
        </w:rPr>
        <w:t>04553/INFOEM/IP/RR/2022</w:t>
      </w:r>
      <w:r w:rsidR="001B0FA2" w:rsidRPr="00D51786">
        <w:rPr>
          <w:rFonts w:ascii="Palatino Linotype" w:eastAsiaTheme="minorEastAsia" w:hAnsi="Palatino Linotype" w:cstheme="minorBidi"/>
          <w:b/>
          <w:bCs/>
          <w:color w:val="000000" w:themeColor="text1"/>
        </w:rPr>
        <w:t xml:space="preserve">, </w:t>
      </w:r>
      <w:r w:rsidRPr="00D51786">
        <w:rPr>
          <w:rFonts w:ascii="Palatino Linotype" w:eastAsiaTheme="minorEastAsia" w:hAnsi="Palatino Linotype" w:cstheme="minorBidi"/>
          <w:color w:val="000000" w:themeColor="text1"/>
          <w:lang w:val="es-ES_tradnl"/>
        </w:rPr>
        <w:t xml:space="preserve">promovido por </w:t>
      </w:r>
      <w:r w:rsidR="00D51786" w:rsidRPr="00D51786">
        <w:rPr>
          <w:rFonts w:ascii="Palatino Linotype" w:eastAsiaTheme="minorEastAsia" w:hAnsi="Palatino Linotype" w:cstheme="minorBidi"/>
          <w:b/>
          <w:color w:val="000000" w:themeColor="text1"/>
          <w:lang w:val="es-ES_tradnl"/>
        </w:rPr>
        <w:t>XXXXX XXXXX XXXXXX</w:t>
      </w:r>
      <w:r w:rsidR="00E016AD" w:rsidRPr="00D51786">
        <w:rPr>
          <w:rFonts w:ascii="Palatino Linotype" w:eastAsiaTheme="minorEastAsia" w:hAnsi="Palatino Linotype" w:cstheme="minorBidi"/>
          <w:color w:val="000000" w:themeColor="text1"/>
          <w:lang w:val="es-ES_tradnl"/>
        </w:rPr>
        <w:t xml:space="preserve"> </w:t>
      </w:r>
      <w:r w:rsidRPr="00D51786">
        <w:rPr>
          <w:rFonts w:ascii="Palatino Linotype" w:eastAsiaTheme="minorEastAsia" w:hAnsi="Palatino Linotype" w:cstheme="minorBidi"/>
          <w:color w:val="000000" w:themeColor="text1"/>
          <w:lang w:val="es-ES_tradnl"/>
        </w:rPr>
        <w:t xml:space="preserve">en su calidad de </w:t>
      </w:r>
      <w:r w:rsidRPr="00D51786">
        <w:rPr>
          <w:rFonts w:ascii="Palatino Linotype" w:eastAsiaTheme="minorEastAsia" w:hAnsi="Palatino Linotype" w:cstheme="minorBidi"/>
          <w:b/>
          <w:color w:val="000000" w:themeColor="text1"/>
          <w:lang w:val="es-ES_tradnl"/>
        </w:rPr>
        <w:t>RECURRENTE</w:t>
      </w:r>
      <w:r w:rsidRPr="00D51786">
        <w:rPr>
          <w:rFonts w:ascii="Palatino Linotype" w:eastAsiaTheme="minorEastAsia" w:hAnsi="Palatino Linotype" w:cstheme="minorBidi"/>
          <w:color w:val="000000" w:themeColor="text1"/>
          <w:lang w:val="es-ES_tradnl"/>
        </w:rPr>
        <w:t>, en contra de la respue</w:t>
      </w:r>
      <w:r w:rsidR="00175B12" w:rsidRPr="00D51786">
        <w:rPr>
          <w:rFonts w:ascii="Palatino Linotype" w:eastAsiaTheme="minorEastAsia" w:hAnsi="Palatino Linotype" w:cstheme="minorBidi"/>
          <w:color w:val="000000" w:themeColor="text1"/>
          <w:lang w:val="es-ES_tradnl"/>
        </w:rPr>
        <w:t xml:space="preserve">sta del </w:t>
      </w:r>
      <w:r w:rsidR="00E016AD" w:rsidRPr="00D51786">
        <w:rPr>
          <w:rFonts w:ascii="Palatino Linotype" w:eastAsiaTheme="minorEastAsia" w:hAnsi="Palatino Linotype" w:cstheme="minorBidi"/>
          <w:b/>
          <w:color w:val="000000" w:themeColor="text1"/>
          <w:lang w:val="es-ES_tradnl"/>
        </w:rPr>
        <w:t>Ayuntamiento de Cuautitlán Izcalli</w:t>
      </w:r>
      <w:r w:rsidR="00E016AD" w:rsidRPr="00D51786">
        <w:rPr>
          <w:rFonts w:ascii="Palatino Linotype" w:eastAsiaTheme="minorEastAsia" w:hAnsi="Palatino Linotype" w:cstheme="minorBidi"/>
          <w:color w:val="000000" w:themeColor="text1"/>
          <w:lang w:val="es-ES_tradnl"/>
        </w:rPr>
        <w:t xml:space="preserve"> </w:t>
      </w:r>
      <w:r w:rsidR="001B0FA2" w:rsidRPr="00D51786">
        <w:rPr>
          <w:rFonts w:ascii="Palatino Linotype" w:eastAsiaTheme="minorEastAsia" w:hAnsi="Palatino Linotype" w:cstheme="minorBidi"/>
          <w:color w:val="000000" w:themeColor="text1"/>
          <w:lang w:val="es-ES_tradnl"/>
        </w:rPr>
        <w:t>en lo</w:t>
      </w:r>
      <w:r w:rsidR="001B0FA2" w:rsidRPr="00D51786">
        <w:rPr>
          <w:rFonts w:ascii="Palatino Linotype" w:eastAsiaTheme="minorEastAsia" w:hAnsi="Palatino Linotype" w:cstheme="minorBidi"/>
          <w:b/>
          <w:color w:val="000000" w:themeColor="text1"/>
          <w:lang w:val="es-ES_tradnl"/>
        </w:rPr>
        <w:t xml:space="preserve"> </w:t>
      </w:r>
      <w:r w:rsidRPr="00D51786">
        <w:rPr>
          <w:rFonts w:ascii="Palatino Linotype" w:eastAsiaTheme="minorEastAsia" w:hAnsi="Palatino Linotype" w:cstheme="minorBidi"/>
          <w:color w:val="000000" w:themeColor="text1"/>
          <w:lang w:val="es-ES_tradnl"/>
        </w:rPr>
        <w:t>sucesivo el</w:t>
      </w:r>
      <w:r w:rsidRPr="00D51786">
        <w:rPr>
          <w:rFonts w:ascii="Palatino Linotype" w:eastAsiaTheme="minorEastAsia" w:hAnsi="Palatino Linotype" w:cstheme="minorBidi"/>
          <w:b/>
          <w:color w:val="000000" w:themeColor="text1"/>
          <w:lang w:val="es-ES_tradnl"/>
        </w:rPr>
        <w:t xml:space="preserve"> SUJETO OBLIGADO, </w:t>
      </w:r>
      <w:r w:rsidRPr="00D51786">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D51786" w:rsidRDefault="00EA0165" w:rsidP="00CA183E">
      <w:pPr>
        <w:pStyle w:val="Ttulo1"/>
        <w:spacing w:line="360" w:lineRule="auto"/>
        <w:jc w:val="center"/>
        <w:rPr>
          <w:rFonts w:ascii="Palatino Linotype" w:hAnsi="Palatino Linotype"/>
          <w:b/>
          <w:color w:val="000000" w:themeColor="text1"/>
          <w:sz w:val="24"/>
          <w:szCs w:val="24"/>
          <w:lang w:val="es-MX" w:eastAsia="en-US"/>
        </w:rPr>
      </w:pPr>
      <w:bookmarkStart w:id="3" w:name="_Toc104338673"/>
      <w:r w:rsidRPr="00D51786">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076F6A7" w:rsidR="00707416" w:rsidRPr="00D51786" w:rsidRDefault="00EA0165" w:rsidP="00E016AD">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51786">
        <w:rPr>
          <w:rFonts w:ascii="Palatino Linotype" w:eastAsia="Calibri" w:hAnsi="Palatino Linotype" w:cs="Arial"/>
          <w:color w:val="000000" w:themeColor="text1"/>
        </w:rPr>
        <w:t>El</w:t>
      </w:r>
      <w:r w:rsidR="00F216D7" w:rsidRPr="00D51786">
        <w:rPr>
          <w:rFonts w:ascii="Palatino Linotype" w:eastAsia="Calibri" w:hAnsi="Palatino Linotype" w:cs="Arial"/>
          <w:color w:val="000000" w:themeColor="text1"/>
        </w:rPr>
        <w:t xml:space="preserve"> </w:t>
      </w:r>
      <w:r w:rsidR="00E016AD" w:rsidRPr="00D51786">
        <w:rPr>
          <w:rFonts w:ascii="Palatino Linotype" w:eastAsia="Calibri" w:hAnsi="Palatino Linotype" w:cs="Arial"/>
          <w:color w:val="000000" w:themeColor="text1"/>
        </w:rPr>
        <w:t xml:space="preserve">once </w:t>
      </w:r>
      <w:r w:rsidRPr="00D51786">
        <w:rPr>
          <w:rFonts w:ascii="Palatino Linotype" w:eastAsia="Calibri" w:hAnsi="Palatino Linotype" w:cs="Arial"/>
          <w:color w:val="000000" w:themeColor="text1"/>
        </w:rPr>
        <w:t>(</w:t>
      </w:r>
      <w:r w:rsidR="00E016AD" w:rsidRPr="00D51786">
        <w:rPr>
          <w:rFonts w:ascii="Palatino Linotype" w:eastAsia="Calibri" w:hAnsi="Palatino Linotype" w:cs="Arial"/>
          <w:color w:val="000000" w:themeColor="text1"/>
        </w:rPr>
        <w:t>11</w:t>
      </w:r>
      <w:r w:rsidRPr="00D51786">
        <w:rPr>
          <w:rFonts w:ascii="Palatino Linotype" w:eastAsia="Calibri" w:hAnsi="Palatino Linotype" w:cs="Arial"/>
          <w:color w:val="000000" w:themeColor="text1"/>
        </w:rPr>
        <w:t>) de</w:t>
      </w:r>
      <w:r w:rsidR="00E016AD" w:rsidRPr="00D51786">
        <w:rPr>
          <w:rFonts w:ascii="Palatino Linotype" w:eastAsia="Calibri" w:hAnsi="Palatino Linotype" w:cs="Arial"/>
          <w:color w:val="000000" w:themeColor="text1"/>
        </w:rPr>
        <w:t xml:space="preserve"> febrero </w:t>
      </w:r>
      <w:r w:rsidRPr="00D51786">
        <w:rPr>
          <w:rFonts w:ascii="Palatino Linotype" w:eastAsia="Calibri" w:hAnsi="Palatino Linotype" w:cs="Arial"/>
          <w:color w:val="000000" w:themeColor="text1"/>
        </w:rPr>
        <w:t xml:space="preserve">de dos mil </w:t>
      </w:r>
      <w:r w:rsidR="001B0FA2" w:rsidRPr="00D51786">
        <w:rPr>
          <w:rFonts w:ascii="Palatino Linotype" w:eastAsia="Calibri" w:hAnsi="Palatino Linotype" w:cs="Arial"/>
          <w:color w:val="000000" w:themeColor="text1"/>
        </w:rPr>
        <w:t>veintidós</w:t>
      </w:r>
      <w:r w:rsidRPr="00D51786">
        <w:rPr>
          <w:rFonts w:ascii="Palatino Linotype" w:eastAsia="Calibri" w:hAnsi="Palatino Linotype" w:cs="Arial"/>
          <w:color w:val="000000" w:themeColor="text1"/>
        </w:rPr>
        <w:t xml:space="preserve">, </w:t>
      </w:r>
      <w:r w:rsidRPr="00D51786">
        <w:rPr>
          <w:rFonts w:ascii="Palatino Linotype" w:eastAsiaTheme="minorEastAsia" w:hAnsi="Palatino Linotype" w:cstheme="minorBidi"/>
          <w:color w:val="000000" w:themeColor="text1"/>
          <w:lang w:val="es-ES_tradnl"/>
        </w:rPr>
        <w:t>el particular presentó</w:t>
      </w:r>
      <w:r w:rsidRPr="00D51786">
        <w:rPr>
          <w:rFonts w:ascii="Palatino Linotype" w:eastAsiaTheme="minorEastAsia" w:hAnsi="Palatino Linotype" w:cstheme="minorBidi"/>
          <w:b/>
          <w:color w:val="000000" w:themeColor="text1"/>
          <w:lang w:val="es-ES_tradnl"/>
        </w:rPr>
        <w:t xml:space="preserve"> </w:t>
      </w:r>
      <w:r w:rsidR="00936BED" w:rsidRPr="00D51786">
        <w:rPr>
          <w:rFonts w:ascii="Palatino Linotype" w:eastAsiaTheme="minorEastAsia" w:hAnsi="Palatino Linotype" w:cstheme="minorBidi"/>
          <w:bCs/>
          <w:color w:val="000000" w:themeColor="text1"/>
          <w:lang w:val="es-ES_tradnl"/>
        </w:rPr>
        <w:t>a través de</w:t>
      </w:r>
      <w:r w:rsidR="00923BD9" w:rsidRPr="00D51786">
        <w:rPr>
          <w:rFonts w:ascii="Palatino Linotype" w:eastAsiaTheme="minorEastAsia" w:hAnsi="Palatino Linotype" w:cstheme="minorBidi"/>
          <w:bCs/>
          <w:color w:val="000000" w:themeColor="text1"/>
          <w:lang w:val="es-ES_tradnl"/>
        </w:rPr>
        <w:t>l</w:t>
      </w:r>
      <w:r w:rsidR="00923BD9" w:rsidRPr="00D51786">
        <w:rPr>
          <w:rFonts w:ascii="Palatino Linotype" w:eastAsia="Calibri" w:hAnsi="Palatino Linotype" w:cs="Arial"/>
          <w:color w:val="000000" w:themeColor="text1"/>
        </w:rPr>
        <w:t xml:space="preserve"> </w:t>
      </w:r>
      <w:r w:rsidR="00923BD9" w:rsidRPr="00D51786">
        <w:rPr>
          <w:rFonts w:ascii="Palatino Linotype" w:eastAsiaTheme="minorEastAsia" w:hAnsi="Palatino Linotype" w:cstheme="minorBidi"/>
          <w:bCs/>
          <w:color w:val="000000" w:themeColor="text1"/>
        </w:rPr>
        <w:t xml:space="preserve">Sistema de Acceso a la Información Mexiquense </w:t>
      </w:r>
      <w:r w:rsidR="00923BD9" w:rsidRPr="00D51786">
        <w:rPr>
          <w:rFonts w:ascii="Palatino Linotype" w:eastAsiaTheme="minorEastAsia" w:hAnsi="Palatino Linotype" w:cstheme="minorBidi"/>
          <w:b/>
          <w:bCs/>
          <w:color w:val="000000" w:themeColor="text1"/>
        </w:rPr>
        <w:t>(SAIMEX)</w:t>
      </w:r>
      <w:r w:rsidRPr="00D51786">
        <w:rPr>
          <w:rFonts w:ascii="Palatino Linotype" w:eastAsia="Calibri" w:hAnsi="Palatino Linotype" w:cs="Arial"/>
          <w:b/>
          <w:color w:val="000000" w:themeColor="text1"/>
        </w:rPr>
        <w:t xml:space="preserve">, </w:t>
      </w:r>
      <w:r w:rsidRPr="00D51786">
        <w:rPr>
          <w:rFonts w:ascii="Palatino Linotype" w:eastAsia="Calibri" w:hAnsi="Palatino Linotype" w:cs="Arial"/>
          <w:color w:val="000000" w:themeColor="text1"/>
        </w:rPr>
        <w:t>la solicitud de información pública registrada con el número</w:t>
      </w:r>
      <w:r w:rsidR="00E64E31" w:rsidRPr="00D51786">
        <w:rPr>
          <w:rFonts w:ascii="Palatino Linotype" w:eastAsia="Calibri" w:hAnsi="Palatino Linotype" w:cs="Arial"/>
          <w:color w:val="000000" w:themeColor="text1"/>
        </w:rPr>
        <w:t xml:space="preserve"> </w:t>
      </w:r>
      <w:r w:rsidR="00E016AD" w:rsidRPr="00D51786">
        <w:rPr>
          <w:rFonts w:ascii="Palatino Linotype" w:eastAsia="Calibri" w:hAnsi="Palatino Linotype" w:cs="Arial"/>
          <w:b/>
          <w:bCs/>
          <w:color w:val="000000" w:themeColor="text1"/>
        </w:rPr>
        <w:t>00147/CUAUTIZC/IP/2022</w:t>
      </w:r>
      <w:r w:rsidRPr="00D51786">
        <w:rPr>
          <w:rFonts w:ascii="Palatino Linotype" w:eastAsiaTheme="minorEastAsia" w:hAnsi="Palatino Linotype" w:cstheme="minorBidi"/>
          <w:b/>
          <w:bCs/>
          <w:color w:val="000000" w:themeColor="text1"/>
          <w:lang w:val="es-ES_tradnl"/>
        </w:rPr>
        <w:t>,</w:t>
      </w:r>
      <w:r w:rsidRPr="00D51786">
        <w:rPr>
          <w:rFonts w:ascii="Palatino Linotype" w:eastAsia="Calibri" w:hAnsi="Palatino Linotype" w:cs="Arial"/>
          <w:color w:val="000000" w:themeColor="text1"/>
        </w:rPr>
        <w:t xml:space="preserve"> mediante la cual requirió:</w:t>
      </w:r>
    </w:p>
    <w:p w14:paraId="569CE5D7" w14:textId="77777777" w:rsidR="002E036D" w:rsidRPr="00D51786" w:rsidRDefault="002E036D" w:rsidP="002E036D">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097E0297" w:rsidR="00EA0165" w:rsidRPr="00D51786" w:rsidRDefault="00E64E31"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51786">
        <w:rPr>
          <w:rFonts w:ascii="Palatino Linotype" w:eastAsiaTheme="minorEastAsia" w:hAnsi="Palatino Linotype" w:cstheme="minorBidi"/>
          <w:i/>
          <w:color w:val="000000" w:themeColor="text1"/>
          <w:lang w:val="es-ES_tradnl"/>
        </w:rPr>
        <w:t>“</w:t>
      </w:r>
      <w:r w:rsidR="00E016AD" w:rsidRPr="00D51786">
        <w:rPr>
          <w:rFonts w:ascii="Palatino Linotype" w:eastAsiaTheme="minorEastAsia" w:hAnsi="Palatino Linotype" w:cstheme="minorBidi"/>
          <w:i/>
          <w:color w:val="000000" w:themeColor="text1"/>
          <w:lang w:val="es-ES_tradnl"/>
        </w:rPr>
        <w:t>Buenas tardes, solicito del sujeto obligado correspondiente la información generada con motivo del espectáculo de pirotecnia llevada a cabo en el mes de diciembre de 2021, en la que se aprecie el nombre o razón social de la empresa o persona física contratada, el contrato, el costo y la descripción detallada del evento.</w:t>
      </w:r>
      <w:r w:rsidR="00EA0165" w:rsidRPr="00D51786">
        <w:rPr>
          <w:rFonts w:ascii="Palatino Linotype" w:eastAsiaTheme="minorEastAsia" w:hAnsi="Palatino Linotype" w:cstheme="minorBidi"/>
          <w:i/>
          <w:color w:val="000000" w:themeColor="text1"/>
          <w:lang w:val="es-ES_tradnl"/>
        </w:rPr>
        <w:t xml:space="preserve">” </w:t>
      </w:r>
      <w:r w:rsidR="00EA0165" w:rsidRPr="00D51786">
        <w:rPr>
          <w:rFonts w:ascii="Palatino Linotype" w:eastAsiaTheme="minorEastAsia" w:hAnsi="Palatino Linotype" w:cstheme="minorBidi"/>
          <w:color w:val="000000" w:themeColor="text1"/>
          <w:lang w:val="es-ES_tradnl"/>
        </w:rPr>
        <w:t>(Sic).</w:t>
      </w:r>
    </w:p>
    <w:p w14:paraId="1046CCE1" w14:textId="304A6F03" w:rsidR="00A415DB" w:rsidRPr="00D51786"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D51786"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D51786">
        <w:rPr>
          <w:rFonts w:ascii="Palatino Linotype" w:hAnsi="Palatino Linotype" w:cs="Arial"/>
        </w:rPr>
        <w:lastRenderedPageBreak/>
        <w:t>Se hace constar que se señaló como modalidad de entrega de la información</w:t>
      </w:r>
      <w:r w:rsidRPr="00D51786">
        <w:rPr>
          <w:rFonts w:ascii="Palatino Linotype" w:hAnsi="Palatino Linotype" w:cs="Arial"/>
          <w:b/>
        </w:rPr>
        <w:t>:</w:t>
      </w:r>
      <w:r w:rsidRPr="00D51786">
        <w:rPr>
          <w:rFonts w:ascii="Palatino Linotype" w:hAnsi="Palatino Linotype" w:cs="Arial"/>
        </w:rPr>
        <w:t xml:space="preserve"> </w:t>
      </w:r>
      <w:r w:rsidRPr="00D51786">
        <w:rPr>
          <w:rFonts w:ascii="Palatino Linotype" w:hAnsi="Palatino Linotype" w:cs="Arial"/>
          <w:b/>
        </w:rPr>
        <w:t>A través del SAIMEX.</w:t>
      </w:r>
    </w:p>
    <w:p w14:paraId="438C3DE3" w14:textId="77777777" w:rsidR="00DD02B8" w:rsidRPr="00D51786"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5F2F4199" w14:textId="77777777" w:rsidR="00E016AD" w:rsidRPr="00D51786" w:rsidRDefault="00E016AD" w:rsidP="00BC4C9B">
      <w:pPr>
        <w:pStyle w:val="Prrafodelista"/>
        <w:numPr>
          <w:ilvl w:val="0"/>
          <w:numId w:val="2"/>
        </w:numPr>
        <w:spacing w:line="360" w:lineRule="auto"/>
        <w:ind w:left="0" w:firstLine="0"/>
        <w:jc w:val="both"/>
        <w:rPr>
          <w:rFonts w:ascii="Palatino Linotype" w:hAnsi="Palatino Linotype" w:cs="Arial"/>
          <w:color w:val="000000" w:themeColor="text1"/>
        </w:rPr>
      </w:pPr>
      <w:r w:rsidRPr="00D51786">
        <w:rPr>
          <w:rFonts w:ascii="Palatino Linotype" w:hAnsi="Palatino Linotype" w:cs="Arial"/>
          <w:color w:val="000000" w:themeColor="text1"/>
        </w:rPr>
        <w:t xml:space="preserve">El siete (7) de marzo de dos mil veintidós el </w:t>
      </w:r>
      <w:r w:rsidRPr="00D51786">
        <w:rPr>
          <w:rFonts w:ascii="Palatino Linotype" w:hAnsi="Palatino Linotype" w:cs="Arial"/>
          <w:b/>
          <w:color w:val="000000" w:themeColor="text1"/>
        </w:rPr>
        <w:t xml:space="preserve">SUJETO OBLIGADO </w:t>
      </w:r>
      <w:r w:rsidRPr="00D51786">
        <w:rPr>
          <w:rFonts w:ascii="Palatino Linotype" w:hAnsi="Palatino Linotype" w:cs="Arial"/>
          <w:color w:val="000000" w:themeColor="text1"/>
        </w:rPr>
        <w:t>solicitó una prórroga en los siguientes términos:</w:t>
      </w:r>
    </w:p>
    <w:p w14:paraId="59D45AA8" w14:textId="77777777" w:rsidR="00E016AD" w:rsidRPr="00D51786" w:rsidRDefault="00E016AD" w:rsidP="00E016AD">
      <w:pPr>
        <w:pStyle w:val="Prrafodelista"/>
        <w:rPr>
          <w:rFonts w:ascii="Palatino Linotype" w:hAnsi="Palatino Linotype" w:cs="Arial"/>
          <w:color w:val="000000" w:themeColor="text1"/>
        </w:rPr>
      </w:pPr>
    </w:p>
    <w:p w14:paraId="45295224" w14:textId="38F617E9" w:rsidR="00E016AD" w:rsidRPr="00D51786" w:rsidRDefault="00E016AD" w:rsidP="00E016AD">
      <w:pPr>
        <w:pStyle w:val="Prrafodelista"/>
        <w:spacing w:line="360" w:lineRule="auto"/>
        <w:ind w:right="648"/>
        <w:jc w:val="right"/>
        <w:rPr>
          <w:rFonts w:ascii="Palatino Linotype" w:hAnsi="Palatino Linotype" w:cs="Arial"/>
          <w:i/>
          <w:color w:val="000000" w:themeColor="text1"/>
        </w:rPr>
      </w:pPr>
      <w:r w:rsidRPr="00D51786">
        <w:rPr>
          <w:rFonts w:ascii="Palatino Linotype" w:hAnsi="Palatino Linotype" w:cs="Arial"/>
          <w:i/>
          <w:color w:val="000000" w:themeColor="text1"/>
        </w:rPr>
        <w:t xml:space="preserve"> “Cuautitlán Izcalli, México a 07 de Marzo de 2022</w:t>
      </w:r>
    </w:p>
    <w:p w14:paraId="5D40F762" w14:textId="77777777" w:rsidR="00E016AD" w:rsidRPr="00D51786" w:rsidRDefault="00E016AD" w:rsidP="00E016AD">
      <w:pPr>
        <w:pStyle w:val="Prrafodelista"/>
        <w:spacing w:line="360" w:lineRule="auto"/>
        <w:ind w:right="648"/>
        <w:jc w:val="right"/>
        <w:rPr>
          <w:rFonts w:ascii="Palatino Linotype" w:hAnsi="Palatino Linotype" w:cs="Arial"/>
          <w:i/>
          <w:color w:val="000000" w:themeColor="text1"/>
        </w:rPr>
      </w:pPr>
      <w:r w:rsidRPr="00D51786">
        <w:rPr>
          <w:rFonts w:ascii="Palatino Linotype" w:hAnsi="Palatino Linotype" w:cs="Arial"/>
          <w:i/>
          <w:color w:val="000000" w:themeColor="text1"/>
        </w:rPr>
        <w:t>Nombre del solicitante: C. Solicitante</w:t>
      </w:r>
    </w:p>
    <w:p w14:paraId="205F4F4F" w14:textId="56213B60" w:rsidR="00E016AD" w:rsidRPr="00D51786" w:rsidRDefault="00E016AD" w:rsidP="00E016AD">
      <w:pPr>
        <w:pStyle w:val="Prrafodelista"/>
        <w:spacing w:line="360" w:lineRule="auto"/>
        <w:ind w:right="648"/>
        <w:jc w:val="right"/>
        <w:rPr>
          <w:rFonts w:ascii="Palatino Linotype" w:hAnsi="Palatino Linotype" w:cs="Arial"/>
          <w:i/>
          <w:color w:val="000000" w:themeColor="text1"/>
        </w:rPr>
      </w:pPr>
      <w:r w:rsidRPr="00D51786">
        <w:rPr>
          <w:rFonts w:ascii="Palatino Linotype" w:hAnsi="Palatino Linotype" w:cs="Arial"/>
          <w:i/>
          <w:color w:val="000000" w:themeColor="text1"/>
        </w:rPr>
        <w:t>Folio de la solicitud: 00147/CUAUTIZC/IP/2022</w:t>
      </w:r>
    </w:p>
    <w:p w14:paraId="53EFC32A" w14:textId="77777777" w:rsidR="00E016AD" w:rsidRPr="00D51786" w:rsidRDefault="00E016AD" w:rsidP="00E016AD">
      <w:pPr>
        <w:pStyle w:val="Prrafodelista"/>
        <w:spacing w:line="360" w:lineRule="auto"/>
        <w:ind w:right="648"/>
        <w:jc w:val="both"/>
        <w:rPr>
          <w:rFonts w:ascii="Palatino Linotype" w:hAnsi="Palatino Linotype" w:cs="Arial"/>
          <w:i/>
          <w:color w:val="000000" w:themeColor="text1"/>
        </w:rPr>
      </w:pPr>
    </w:p>
    <w:p w14:paraId="037241F9" w14:textId="77777777" w:rsidR="00E016AD" w:rsidRPr="00D51786" w:rsidRDefault="00E016AD" w:rsidP="00E016AD">
      <w:pPr>
        <w:pStyle w:val="Prrafodelista"/>
        <w:spacing w:line="360" w:lineRule="auto"/>
        <w:ind w:right="648"/>
        <w:jc w:val="both"/>
        <w:rPr>
          <w:rFonts w:ascii="Palatino Linotype" w:hAnsi="Palatino Linotype" w:cs="Arial"/>
          <w:i/>
          <w:color w:val="000000" w:themeColor="text1"/>
        </w:rPr>
      </w:pPr>
      <w:r w:rsidRPr="00D51786">
        <w:rPr>
          <w:rFonts w:ascii="Palatino Linotype" w:hAnsi="Palatino Linotype" w:cs="Arial"/>
          <w:i/>
          <w:color w:val="000000" w:themeColor="text1"/>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159B0BE" w14:textId="3DB5E834" w:rsidR="00E016AD" w:rsidRPr="00D51786" w:rsidRDefault="00E016AD" w:rsidP="00E016AD">
      <w:pPr>
        <w:pStyle w:val="Prrafodelista"/>
        <w:spacing w:line="360" w:lineRule="auto"/>
        <w:ind w:right="648"/>
        <w:jc w:val="both"/>
        <w:rPr>
          <w:rFonts w:ascii="Palatino Linotype" w:hAnsi="Palatino Linotype" w:cs="Arial"/>
          <w:i/>
          <w:color w:val="000000" w:themeColor="text1"/>
        </w:rPr>
      </w:pPr>
      <w:r w:rsidRPr="00D51786">
        <w:rPr>
          <w:rFonts w:ascii="Palatino Linotype" w:hAnsi="Palatino Linotype" w:cs="Arial"/>
          <w:i/>
          <w:color w:val="000000" w:themeColor="text1"/>
        </w:rPr>
        <w:t xml:space="preserve">Con fundamento en los artículos 4, 23 fracción IV, 24 último párrafo, 53 fracción VI ,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Dirección de Administración , ha sido prorrogado por 7 días en virtud de la siguiente razón; “Los documentos solicitados contienen datos de personas físicas identificadas o identificables, y se está trabajando en ello para poder dar cumplimiento en tiempo y forma, en razón de que la información que </w:t>
      </w:r>
      <w:r w:rsidRPr="00D51786">
        <w:rPr>
          <w:rFonts w:ascii="Palatino Linotype" w:hAnsi="Palatino Linotype" w:cs="Arial"/>
          <w:i/>
          <w:color w:val="000000" w:themeColor="text1"/>
        </w:rPr>
        <w:lastRenderedPageBreak/>
        <w:t>requiere el solicitante implica un tratamiento complejo, que implica el uso extensivo de recursos humanos y capacidades técnicas para su oportuna atención. ”SIC Por lo anteriormente expuesto y con fundamento en el artículo163 párrafo segundo de la Ley de Transparencia y Acceso a la Información Pública del Estado de México y Municipios, pido se sirva tenerse por notificado en tiempo y forma la ampliación el término de su solicitud de información número 00147/CUAUTIZC/IP/2022</w:t>
      </w:r>
    </w:p>
    <w:p w14:paraId="0699FA85" w14:textId="77777777" w:rsidR="00E016AD" w:rsidRPr="00D51786" w:rsidRDefault="00E016AD" w:rsidP="00E016AD">
      <w:pPr>
        <w:pStyle w:val="Prrafodelista"/>
        <w:spacing w:line="360" w:lineRule="auto"/>
        <w:ind w:right="648"/>
        <w:jc w:val="both"/>
        <w:rPr>
          <w:rFonts w:ascii="Palatino Linotype" w:hAnsi="Palatino Linotype" w:cs="Arial"/>
          <w:i/>
          <w:color w:val="000000" w:themeColor="text1"/>
        </w:rPr>
      </w:pPr>
    </w:p>
    <w:p w14:paraId="78DE4735" w14:textId="77777777" w:rsidR="00E016AD" w:rsidRPr="00D51786" w:rsidRDefault="00E016AD" w:rsidP="00E016AD">
      <w:pPr>
        <w:pStyle w:val="Prrafodelista"/>
        <w:spacing w:line="360" w:lineRule="auto"/>
        <w:ind w:left="720" w:right="648"/>
        <w:rPr>
          <w:rFonts w:ascii="Palatino Linotype" w:hAnsi="Palatino Linotype" w:cs="Arial"/>
          <w:i/>
          <w:color w:val="000000" w:themeColor="text1"/>
        </w:rPr>
      </w:pPr>
      <w:r w:rsidRPr="00D51786">
        <w:rPr>
          <w:rFonts w:ascii="Palatino Linotype" w:hAnsi="Palatino Linotype" w:cs="Arial"/>
          <w:i/>
          <w:color w:val="000000" w:themeColor="text1"/>
        </w:rPr>
        <w:t>MTRA. MARÍA ISABEL CISNEROS MÁRQUEZ</w:t>
      </w:r>
    </w:p>
    <w:p w14:paraId="4BE7C64D" w14:textId="5AFD4203" w:rsidR="00E016AD" w:rsidRPr="00D51786" w:rsidRDefault="00E016AD" w:rsidP="00E016AD">
      <w:pPr>
        <w:pStyle w:val="Prrafodelista"/>
        <w:spacing w:line="360" w:lineRule="auto"/>
        <w:ind w:left="720" w:right="648"/>
        <w:rPr>
          <w:rFonts w:ascii="Palatino Linotype" w:hAnsi="Palatino Linotype" w:cs="Arial"/>
          <w:i/>
          <w:color w:val="000000" w:themeColor="text1"/>
        </w:rPr>
      </w:pPr>
      <w:r w:rsidRPr="00D51786">
        <w:rPr>
          <w:rFonts w:ascii="Palatino Linotype" w:hAnsi="Palatino Linotype" w:cs="Arial"/>
          <w:i/>
          <w:color w:val="000000" w:themeColor="text1"/>
        </w:rPr>
        <w:t>Responsable de la Unidad de Transparencia” (Sic)</w:t>
      </w:r>
    </w:p>
    <w:p w14:paraId="451685B1" w14:textId="77777777" w:rsidR="00E016AD" w:rsidRPr="00D51786" w:rsidRDefault="00E016AD" w:rsidP="00E016AD">
      <w:pPr>
        <w:pStyle w:val="Prrafodelista"/>
        <w:rPr>
          <w:rFonts w:ascii="Palatino Linotype" w:hAnsi="Palatino Linotype" w:cs="Arial"/>
          <w:color w:val="000000" w:themeColor="text1"/>
        </w:rPr>
      </w:pPr>
    </w:p>
    <w:p w14:paraId="08C5D90F" w14:textId="30B995BD" w:rsidR="00BC4C9B" w:rsidRPr="00D51786" w:rsidRDefault="00E016AD" w:rsidP="00BC4C9B">
      <w:pPr>
        <w:pStyle w:val="Prrafodelista"/>
        <w:numPr>
          <w:ilvl w:val="0"/>
          <w:numId w:val="2"/>
        </w:numPr>
        <w:spacing w:line="360" w:lineRule="auto"/>
        <w:ind w:left="0" w:firstLine="0"/>
        <w:jc w:val="both"/>
        <w:rPr>
          <w:rFonts w:ascii="Palatino Linotype" w:hAnsi="Palatino Linotype" w:cs="Arial"/>
          <w:color w:val="000000" w:themeColor="text1"/>
        </w:rPr>
      </w:pPr>
      <w:r w:rsidRPr="00D51786">
        <w:rPr>
          <w:rFonts w:ascii="Palatino Linotype" w:hAnsi="Palatino Linotype" w:cs="Arial"/>
          <w:color w:val="000000" w:themeColor="text1"/>
        </w:rPr>
        <w:t>Posteriormente el dieciséis (16</w:t>
      </w:r>
      <w:r w:rsidR="00DD02B8" w:rsidRPr="00D51786">
        <w:rPr>
          <w:rFonts w:ascii="Palatino Linotype" w:hAnsi="Palatino Linotype" w:cs="Arial"/>
          <w:color w:val="000000" w:themeColor="text1"/>
        </w:rPr>
        <w:t>) de</w:t>
      </w:r>
      <w:r w:rsidRPr="00D51786">
        <w:rPr>
          <w:rFonts w:ascii="Palatino Linotype" w:hAnsi="Palatino Linotype" w:cs="Arial"/>
          <w:color w:val="000000" w:themeColor="text1"/>
        </w:rPr>
        <w:t xml:space="preserve"> marzo </w:t>
      </w:r>
      <w:r w:rsidR="00BC4C9B" w:rsidRPr="00D51786">
        <w:rPr>
          <w:rFonts w:ascii="Palatino Linotype" w:hAnsi="Palatino Linotype" w:cs="Arial"/>
          <w:color w:val="000000" w:themeColor="text1"/>
        </w:rPr>
        <w:t>de dos mil veintidós,</w:t>
      </w:r>
      <w:r w:rsidR="00BC4C9B" w:rsidRPr="00D51786">
        <w:rPr>
          <w:rFonts w:ascii="Palatino Linotype" w:hAnsi="Palatino Linotype"/>
        </w:rPr>
        <w:t xml:space="preserve"> </w:t>
      </w:r>
      <w:r w:rsidR="00BC4C9B" w:rsidRPr="00D51786">
        <w:rPr>
          <w:rFonts w:ascii="Palatino Linotype" w:hAnsi="Palatino Linotype" w:cs="Arial"/>
          <w:color w:val="000000" w:themeColor="text1"/>
        </w:rPr>
        <w:t xml:space="preserve">el </w:t>
      </w:r>
      <w:r w:rsidR="00BC4C9B" w:rsidRPr="00D51786">
        <w:rPr>
          <w:rFonts w:ascii="Palatino Linotype" w:hAnsi="Palatino Linotype" w:cs="Arial"/>
          <w:b/>
          <w:color w:val="000000" w:themeColor="text1"/>
        </w:rPr>
        <w:t>SUJETO OBLIGADO</w:t>
      </w:r>
      <w:r w:rsidR="00BC4C9B" w:rsidRPr="00D51786">
        <w:rPr>
          <w:rFonts w:ascii="Palatino Linotype" w:hAnsi="Palatino Linotype" w:cs="Arial"/>
          <w:color w:val="000000" w:themeColor="text1"/>
        </w:rPr>
        <w:t xml:space="preserve"> dio respuesta a la solicitud de información en los siguientes términos:</w:t>
      </w:r>
    </w:p>
    <w:p w14:paraId="130735E8" w14:textId="5A1105ED" w:rsidR="00DD02B8" w:rsidRPr="00D51786"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DECBDF1" w14:textId="77777777" w:rsidR="00DD02B8" w:rsidRPr="00D51786" w:rsidRDefault="00DD02B8" w:rsidP="007D7513">
      <w:pPr>
        <w:pStyle w:val="Prrafodelista"/>
        <w:spacing w:line="360" w:lineRule="auto"/>
        <w:rPr>
          <w:rFonts w:ascii="Palatino Linotype" w:hAnsi="Palatino Linotype" w:cs="Arial"/>
          <w:color w:val="000000" w:themeColor="text1"/>
        </w:rPr>
      </w:pPr>
    </w:p>
    <w:p w14:paraId="15DFEC80" w14:textId="77777777" w:rsidR="00E016AD" w:rsidRPr="00D51786" w:rsidRDefault="001B0FA2" w:rsidP="00E016AD">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r w:rsidRPr="00D51786">
        <w:rPr>
          <w:rFonts w:ascii="Palatino Linotype" w:hAnsi="Palatino Linotype" w:cs="Arial"/>
          <w:i/>
          <w:color w:val="000000" w:themeColor="text1"/>
        </w:rPr>
        <w:t>“</w:t>
      </w:r>
      <w:r w:rsidR="00E016AD" w:rsidRPr="00D51786">
        <w:rPr>
          <w:rFonts w:ascii="Palatino Linotype" w:hAnsi="Palatino Linotype" w:cs="Arial"/>
          <w:i/>
          <w:color w:val="000000" w:themeColor="text1"/>
        </w:rPr>
        <w:t>Cuautitlán Izcalli, México a 16 de Marzo de 2022</w:t>
      </w:r>
    </w:p>
    <w:p w14:paraId="4A8097FB" w14:textId="77777777" w:rsidR="00E016AD" w:rsidRPr="00D51786" w:rsidRDefault="00E016AD" w:rsidP="00E016AD">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r w:rsidRPr="00D51786">
        <w:rPr>
          <w:rFonts w:ascii="Palatino Linotype" w:hAnsi="Palatino Linotype" w:cs="Arial"/>
          <w:i/>
          <w:color w:val="000000" w:themeColor="text1"/>
        </w:rPr>
        <w:t>Nombre del solicitante: C. Solicitante</w:t>
      </w:r>
    </w:p>
    <w:p w14:paraId="42535BD7" w14:textId="689EE91F" w:rsidR="00E016AD" w:rsidRPr="00D51786" w:rsidRDefault="00E016AD" w:rsidP="00E016AD">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r w:rsidRPr="00D51786">
        <w:rPr>
          <w:rFonts w:ascii="Palatino Linotype" w:hAnsi="Palatino Linotype" w:cs="Arial"/>
          <w:i/>
          <w:color w:val="000000" w:themeColor="text1"/>
        </w:rPr>
        <w:t>Folio de la solicitud: 00147/CUAUTIZC/IP/2022</w:t>
      </w:r>
    </w:p>
    <w:p w14:paraId="33623915" w14:textId="77777777" w:rsidR="00E016AD" w:rsidRPr="00D51786" w:rsidRDefault="00E016AD" w:rsidP="00E016AD">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p>
    <w:p w14:paraId="12F710EA" w14:textId="77777777" w:rsidR="00E016AD" w:rsidRPr="00D51786" w:rsidRDefault="00E016AD" w:rsidP="00E016AD">
      <w:pPr>
        <w:pStyle w:val="Prrafodelista"/>
        <w:tabs>
          <w:tab w:val="left" w:pos="284"/>
          <w:tab w:val="left" w:pos="567"/>
        </w:tabs>
        <w:spacing w:before="100" w:beforeAutospacing="1" w:after="100" w:afterAutospacing="1" w:line="360" w:lineRule="auto"/>
        <w:ind w:right="558"/>
        <w:contextualSpacing/>
        <w:jc w:val="both"/>
        <w:rPr>
          <w:rFonts w:ascii="Palatino Linotype" w:hAnsi="Palatino Linotype" w:cs="Arial"/>
          <w:i/>
          <w:color w:val="000000" w:themeColor="text1"/>
        </w:rPr>
      </w:pPr>
      <w:r w:rsidRPr="00D51786">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509143" w14:textId="26693D35" w:rsidR="00E016AD" w:rsidRPr="00D51786" w:rsidRDefault="00E016AD" w:rsidP="00E016AD">
      <w:pPr>
        <w:pStyle w:val="Prrafodelista"/>
        <w:tabs>
          <w:tab w:val="left" w:pos="284"/>
          <w:tab w:val="left" w:pos="567"/>
        </w:tabs>
        <w:spacing w:before="100" w:beforeAutospacing="1" w:after="100" w:afterAutospacing="1" w:line="360" w:lineRule="auto"/>
        <w:ind w:right="558"/>
        <w:contextualSpacing/>
        <w:jc w:val="both"/>
        <w:rPr>
          <w:rFonts w:ascii="Palatino Linotype" w:hAnsi="Palatino Linotype" w:cs="Arial"/>
          <w:i/>
          <w:color w:val="000000" w:themeColor="text1"/>
        </w:rPr>
      </w:pPr>
      <w:r w:rsidRPr="00D51786">
        <w:rPr>
          <w:rFonts w:ascii="Palatino Linotype" w:hAnsi="Palatino Linotype" w:cs="Arial"/>
          <w:i/>
          <w:color w:val="000000" w:themeColor="text1"/>
        </w:rPr>
        <w:lastRenderedPageBreak/>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Dirección de Administración. 1.- “Al respecto se remite la respuesta emitida por el Jefe del Departamento de Adquisiciones, mediante el cual informa que derivado de la revisión y verificación física y electrónica de la información y soporte documental referidos en el acta entrega-recepción, formatos y anexos reportados por los servidores públicos salientes de la Administración Pública 2019-2021 de la entonces Dirección General de Administración, no se tiene registro de algún espectáculo de pirotecnia en el mes de diciembre de 2021, por lo que se encuentra imposibilitada para brindar información al respecto.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2E5DDD04" w14:textId="77777777" w:rsidR="00E016AD" w:rsidRPr="00D51786" w:rsidRDefault="00E016AD" w:rsidP="00E016AD">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p>
    <w:p w14:paraId="4CE19047" w14:textId="77777777" w:rsidR="00E016AD" w:rsidRPr="00D51786" w:rsidRDefault="00E016AD" w:rsidP="00E016AD">
      <w:pPr>
        <w:pStyle w:val="Prrafodelista"/>
        <w:tabs>
          <w:tab w:val="left" w:pos="284"/>
          <w:tab w:val="left" w:pos="567"/>
        </w:tabs>
        <w:spacing w:before="100" w:beforeAutospacing="1" w:after="100" w:afterAutospacing="1" w:line="360" w:lineRule="auto"/>
        <w:ind w:right="558"/>
        <w:contextualSpacing/>
        <w:rPr>
          <w:rFonts w:ascii="Palatino Linotype" w:hAnsi="Palatino Linotype" w:cs="Arial"/>
          <w:i/>
          <w:color w:val="000000" w:themeColor="text1"/>
        </w:rPr>
      </w:pPr>
      <w:r w:rsidRPr="00D51786">
        <w:rPr>
          <w:rFonts w:ascii="Palatino Linotype" w:hAnsi="Palatino Linotype" w:cs="Arial"/>
          <w:i/>
          <w:color w:val="000000" w:themeColor="text1"/>
        </w:rPr>
        <w:t>ATENTAMENTE</w:t>
      </w:r>
    </w:p>
    <w:p w14:paraId="301543D6" w14:textId="4B7C619D" w:rsidR="00923BD9" w:rsidRPr="00D51786" w:rsidRDefault="00E016AD" w:rsidP="00E016AD">
      <w:pPr>
        <w:pStyle w:val="Prrafodelista"/>
        <w:tabs>
          <w:tab w:val="left" w:pos="284"/>
          <w:tab w:val="left" w:pos="567"/>
        </w:tabs>
        <w:spacing w:before="100" w:beforeAutospacing="1" w:after="100" w:afterAutospacing="1" w:line="360" w:lineRule="auto"/>
        <w:ind w:right="558"/>
        <w:contextualSpacing/>
        <w:rPr>
          <w:rFonts w:ascii="Palatino Linotype" w:hAnsi="Palatino Linotype" w:cs="Arial"/>
          <w:i/>
          <w:color w:val="000000" w:themeColor="text1"/>
          <w:lang w:val="es-MX"/>
        </w:rPr>
      </w:pPr>
      <w:r w:rsidRPr="00D51786">
        <w:rPr>
          <w:rFonts w:ascii="Palatino Linotype" w:hAnsi="Palatino Linotype" w:cs="Arial"/>
          <w:i/>
          <w:color w:val="000000" w:themeColor="text1"/>
        </w:rPr>
        <w:lastRenderedPageBreak/>
        <w:t>MTRA. MARÍA ISABEL CISNEROS MÁRQUEZ</w:t>
      </w:r>
      <w:r w:rsidR="00DD02B8" w:rsidRPr="00D51786">
        <w:rPr>
          <w:rFonts w:ascii="Palatino Linotype" w:hAnsi="Palatino Linotype" w:cs="Arial"/>
          <w:i/>
          <w:color w:val="000000" w:themeColor="text1"/>
          <w:lang w:val="es-MX"/>
        </w:rPr>
        <w:t>” (Sic)</w:t>
      </w:r>
    </w:p>
    <w:p w14:paraId="3FD7499C" w14:textId="77777777" w:rsidR="00D01CEF" w:rsidRPr="00D51786" w:rsidRDefault="00D01CEF" w:rsidP="00BC4C9B">
      <w:pPr>
        <w:spacing w:line="360" w:lineRule="auto"/>
        <w:ind w:right="567"/>
        <w:rPr>
          <w:rFonts w:ascii="Palatino Linotype" w:eastAsiaTheme="minorEastAsia" w:hAnsi="Palatino Linotype" w:cstheme="minorBidi"/>
          <w:i/>
          <w:noProof/>
          <w:color w:val="000000" w:themeColor="text1"/>
          <w:lang w:val="es-MX" w:eastAsia="es-MX"/>
        </w:rPr>
      </w:pPr>
    </w:p>
    <w:p w14:paraId="1AA97197" w14:textId="1A60FD24" w:rsidR="00EA0165" w:rsidRPr="00D51786"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51786">
        <w:rPr>
          <w:rFonts w:ascii="Palatino Linotype" w:eastAsiaTheme="minorEastAsia" w:hAnsi="Palatino Linotype" w:cstheme="minorBidi"/>
          <w:color w:val="000000" w:themeColor="text1"/>
          <w:lang w:val="es-ES_tradnl"/>
        </w:rPr>
        <w:t xml:space="preserve">Asimismo, el </w:t>
      </w:r>
      <w:r w:rsidRPr="00D51786">
        <w:rPr>
          <w:rFonts w:ascii="Palatino Linotype" w:eastAsiaTheme="minorEastAsia" w:hAnsi="Palatino Linotype" w:cstheme="minorBidi"/>
          <w:b/>
          <w:bCs/>
          <w:color w:val="000000" w:themeColor="text1"/>
          <w:lang w:val="es-ES_tradnl"/>
        </w:rPr>
        <w:t>SUJETO OBLIGADO</w:t>
      </w:r>
      <w:r w:rsidRPr="00D51786">
        <w:rPr>
          <w:rFonts w:ascii="Palatino Linotype" w:eastAsiaTheme="minorEastAsia" w:hAnsi="Palatino Linotype" w:cstheme="minorBidi"/>
          <w:color w:val="000000" w:themeColor="text1"/>
          <w:lang w:val="es-ES_tradnl"/>
        </w:rPr>
        <w:t xml:space="preserve"> adjuntó a su respuesta </w:t>
      </w:r>
      <w:r w:rsidR="00BC4C9B" w:rsidRPr="00D51786">
        <w:rPr>
          <w:rFonts w:ascii="Palatino Linotype" w:eastAsiaTheme="minorEastAsia" w:hAnsi="Palatino Linotype" w:cstheme="minorBidi"/>
          <w:color w:val="000000" w:themeColor="text1"/>
          <w:lang w:val="es-ES_tradnl"/>
        </w:rPr>
        <w:t>el</w:t>
      </w:r>
      <w:r w:rsidR="009B5F4C" w:rsidRPr="00D51786">
        <w:rPr>
          <w:rFonts w:ascii="Palatino Linotype" w:eastAsiaTheme="minorEastAsia" w:hAnsi="Palatino Linotype" w:cstheme="minorBidi"/>
          <w:color w:val="000000" w:themeColor="text1"/>
          <w:lang w:val="es-ES_tradnl"/>
        </w:rPr>
        <w:t xml:space="preserve"> </w:t>
      </w:r>
      <w:r w:rsidR="00F11AAF" w:rsidRPr="00D51786">
        <w:rPr>
          <w:rFonts w:ascii="Palatino Linotype" w:eastAsiaTheme="minorEastAsia" w:hAnsi="Palatino Linotype" w:cstheme="minorBidi"/>
          <w:color w:val="000000" w:themeColor="text1"/>
          <w:lang w:val="es-ES_tradnl"/>
        </w:rPr>
        <w:t>archivo</w:t>
      </w:r>
      <w:r w:rsidR="00376142" w:rsidRPr="00D51786">
        <w:rPr>
          <w:rFonts w:ascii="Palatino Linotype" w:eastAsiaTheme="minorEastAsia" w:hAnsi="Palatino Linotype" w:cstheme="minorBidi"/>
          <w:color w:val="000000" w:themeColor="text1"/>
          <w:lang w:val="es-ES_tradnl"/>
        </w:rPr>
        <w:t xml:space="preserve"> </w:t>
      </w:r>
      <w:r w:rsidRPr="00D51786">
        <w:rPr>
          <w:rFonts w:ascii="Palatino Linotype" w:eastAsiaTheme="minorEastAsia" w:hAnsi="Palatino Linotype" w:cstheme="minorBidi"/>
          <w:color w:val="000000" w:themeColor="text1"/>
          <w:lang w:val="es-ES_tradnl"/>
        </w:rPr>
        <w:t>electrónico</w:t>
      </w:r>
      <w:r w:rsidR="00BC4C9B" w:rsidRPr="00D51786">
        <w:rPr>
          <w:rFonts w:ascii="Palatino Linotype" w:eastAsiaTheme="minorEastAsia" w:hAnsi="Palatino Linotype" w:cstheme="minorBidi"/>
          <w:color w:val="000000" w:themeColor="text1"/>
          <w:lang w:val="es-ES_tradnl"/>
        </w:rPr>
        <w:t xml:space="preserve"> </w:t>
      </w:r>
      <w:r w:rsidRPr="00D51786">
        <w:rPr>
          <w:rFonts w:ascii="Palatino Linotype" w:eastAsiaTheme="minorEastAsia" w:hAnsi="Palatino Linotype" w:cstheme="minorBidi"/>
          <w:color w:val="000000" w:themeColor="text1"/>
          <w:lang w:val="es-ES_tradnl"/>
        </w:rPr>
        <w:t>que se describe a continuación:</w:t>
      </w:r>
    </w:p>
    <w:p w14:paraId="2C4ABD59" w14:textId="77777777" w:rsidR="00A3314E" w:rsidRPr="00D51786"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A2F5A8E" w14:textId="77777777" w:rsidR="00175B12" w:rsidRPr="00D51786" w:rsidRDefault="00175B12" w:rsidP="00175B1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834A60D" w14:textId="77777777" w:rsidR="00E016AD" w:rsidRPr="00D51786" w:rsidRDefault="00E016AD" w:rsidP="00175B12">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D51786">
        <w:rPr>
          <w:b/>
        </w:rPr>
        <w:t>ACUSE 00147.CUAUTIZC.IP.22.pdf</w:t>
      </w:r>
      <w:hyperlink r:id="rId8" w:tgtFrame="_blank" w:history="1"/>
      <w:r w:rsidR="00556E99" w:rsidRPr="00D51786">
        <w:rPr>
          <w:rFonts w:ascii="Palatino Linotype" w:eastAsiaTheme="minorEastAsia" w:hAnsi="Palatino Linotype" w:cstheme="minorBidi"/>
          <w:b/>
          <w:lang w:val="es-ES_tradnl"/>
        </w:rPr>
        <w:t>:</w:t>
      </w:r>
      <w:r w:rsidR="00556E99" w:rsidRPr="00D51786">
        <w:rPr>
          <w:rFonts w:ascii="Palatino Linotype" w:eastAsiaTheme="minorEastAsia" w:hAnsi="Palatino Linotype" w:cstheme="minorBidi"/>
          <w:lang w:val="es-ES_tradnl"/>
        </w:rPr>
        <w:t xml:space="preserve"> </w:t>
      </w:r>
      <w:r w:rsidR="00556E99" w:rsidRPr="00D51786">
        <w:rPr>
          <w:rFonts w:ascii="Palatino Linotype" w:eastAsiaTheme="minorEastAsia" w:hAnsi="Palatino Linotype" w:cstheme="minorBidi"/>
          <w:color w:val="000000" w:themeColor="text1"/>
          <w:lang w:val="es-ES_tradnl"/>
        </w:rPr>
        <w:t>D</w:t>
      </w:r>
      <w:r w:rsidR="00923BD9" w:rsidRPr="00D51786">
        <w:rPr>
          <w:rFonts w:ascii="Palatino Linotype" w:eastAsiaTheme="minorEastAsia" w:hAnsi="Palatino Linotype" w:cstheme="minorBidi"/>
          <w:color w:val="000000" w:themeColor="text1"/>
          <w:lang w:val="es-ES_tradnl"/>
        </w:rPr>
        <w:t xml:space="preserve">ocumento </w:t>
      </w:r>
      <w:r w:rsidR="0080388F" w:rsidRPr="00D51786">
        <w:rPr>
          <w:rFonts w:ascii="Palatino Linotype" w:eastAsiaTheme="minorEastAsia" w:hAnsi="Palatino Linotype" w:cstheme="minorBidi"/>
          <w:color w:val="000000" w:themeColor="text1"/>
          <w:lang w:val="es-ES_tradnl"/>
        </w:rPr>
        <w:t>electrónico</w:t>
      </w:r>
      <w:r w:rsidR="00175B12" w:rsidRPr="00D51786">
        <w:rPr>
          <w:rFonts w:ascii="Palatino Linotype" w:eastAsiaTheme="minorEastAsia" w:hAnsi="Palatino Linotype" w:cstheme="minorBidi"/>
          <w:color w:val="000000" w:themeColor="text1"/>
          <w:lang w:val="es-ES_tradnl"/>
        </w:rPr>
        <w:t xml:space="preserve">s que </w:t>
      </w:r>
      <w:r w:rsidRPr="00D51786">
        <w:rPr>
          <w:rFonts w:ascii="Palatino Linotype" w:eastAsiaTheme="minorEastAsia" w:hAnsi="Palatino Linotype" w:cstheme="minorBidi"/>
          <w:color w:val="000000" w:themeColor="text1"/>
          <w:lang w:val="es-ES_tradnl"/>
        </w:rPr>
        <w:t>en dos (02) hojas contiene:</w:t>
      </w:r>
    </w:p>
    <w:p w14:paraId="27C6C855" w14:textId="77777777" w:rsidR="00E63AD5" w:rsidRPr="00D51786" w:rsidRDefault="00E63AD5" w:rsidP="00E63AD5">
      <w:pPr>
        <w:pStyle w:val="Prrafodelista"/>
        <w:rPr>
          <w:rFonts w:ascii="Palatino Linotype" w:eastAsiaTheme="minorEastAsia" w:hAnsi="Palatino Linotype" w:cstheme="minorBidi"/>
          <w:color w:val="000000" w:themeColor="text1"/>
          <w:lang w:val="es-ES_tradnl"/>
        </w:rPr>
      </w:pPr>
    </w:p>
    <w:p w14:paraId="68F87B85" w14:textId="385DABBC" w:rsidR="00953652" w:rsidRPr="00D51786" w:rsidRDefault="00E63AD5" w:rsidP="00E016AD">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r w:rsidRPr="00D51786">
        <w:rPr>
          <w:rFonts w:ascii="Palatino Linotype" w:eastAsiaTheme="minorEastAsia" w:hAnsi="Palatino Linotype" w:cstheme="minorBidi"/>
          <w:color w:val="000000" w:themeColor="text1"/>
          <w:lang w:val="es-ES_tradnl"/>
        </w:rPr>
        <w:t xml:space="preserve">- Oficio número </w:t>
      </w:r>
      <w:r w:rsidR="00E016AD" w:rsidRPr="00D51786">
        <w:rPr>
          <w:rFonts w:ascii="Palatino Linotype" w:eastAsiaTheme="minorEastAsia" w:hAnsi="Palatino Linotype" w:cstheme="minorBidi"/>
          <w:color w:val="000000" w:themeColor="text1"/>
          <w:lang w:val="es-ES_tradnl"/>
        </w:rPr>
        <w:t>DA/1772/2022 dirigido a la Titular de la Coordinación de Transparencia y suscrito por la Servidora Pública Habilitada de la Dirección de Administración</w:t>
      </w:r>
      <w:r w:rsidRPr="00D51786">
        <w:rPr>
          <w:rFonts w:ascii="Palatino Linotype" w:eastAsiaTheme="minorEastAsia" w:hAnsi="Palatino Linotype" w:cstheme="minorBidi"/>
          <w:color w:val="000000" w:themeColor="text1"/>
          <w:lang w:val="es-ES_tradnl"/>
        </w:rPr>
        <w:t>, mediante el cual se refiere que</w:t>
      </w:r>
      <w:r w:rsidR="00953652" w:rsidRPr="00D51786">
        <w:rPr>
          <w:rFonts w:ascii="Palatino Linotype" w:eastAsiaTheme="minorEastAsia" w:hAnsi="Palatino Linotype" w:cstheme="minorBidi"/>
          <w:color w:val="000000" w:themeColor="text1"/>
          <w:lang w:val="es-ES_tradnl"/>
        </w:rPr>
        <w:t>:</w:t>
      </w:r>
    </w:p>
    <w:p w14:paraId="01150047" w14:textId="77777777" w:rsidR="00953652" w:rsidRPr="00D51786" w:rsidRDefault="00953652" w:rsidP="00E016AD">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187C91A4" w14:textId="264648D1" w:rsidR="00953652" w:rsidRPr="00D51786" w:rsidRDefault="00953652" w:rsidP="00E016AD">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r w:rsidRPr="00D51786">
        <w:rPr>
          <w:rFonts w:ascii="Palatino Linotype" w:eastAsiaTheme="minorEastAsia" w:hAnsi="Palatino Linotype" w:cstheme="minorBidi"/>
          <w:b/>
          <w:i/>
          <w:color w:val="000000" w:themeColor="text1"/>
          <w:lang w:val="es-ES_tradnl"/>
        </w:rPr>
        <w:t>“ ….se remite la respuesta del Jefe de Departamento de Adquisiciones, mediante el cual informa que derivado de la revisión y verificación física y electrónica de la información y soporte documental referidos en el acta entrega – recepción, formatos y anexos reportados por los servidores públicos silentes de la Administración Pública 2019-2021 de la entonces dirección General de Administración , no se tiene registro de algún espectáculo de pirotecnia en el mes de diciembre de 2021, por lo que se encuentra imposibilitada para brindar información al respecto</w:t>
      </w:r>
      <w:r w:rsidRPr="00D51786">
        <w:rPr>
          <w:rFonts w:ascii="Palatino Linotype" w:eastAsiaTheme="minorEastAsia" w:hAnsi="Palatino Linotype" w:cstheme="minorBidi"/>
          <w:b/>
          <w:color w:val="000000" w:themeColor="text1"/>
          <w:lang w:val="es-ES_tradnl"/>
        </w:rPr>
        <w:t xml:space="preserve">.”  </w:t>
      </w:r>
    </w:p>
    <w:p w14:paraId="29A35824" w14:textId="467C8CD5" w:rsidR="00953652" w:rsidRPr="00D51786" w:rsidRDefault="00953652" w:rsidP="00E016AD">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33339801" w14:textId="0A7F8CAC" w:rsidR="00953652" w:rsidRPr="00D51786" w:rsidRDefault="00953652" w:rsidP="00953652">
      <w:pPr>
        <w:pStyle w:val="Prrafodelista"/>
        <w:numPr>
          <w:ilvl w:val="0"/>
          <w:numId w:val="1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D51786">
        <w:rPr>
          <w:rFonts w:ascii="Palatino Linotype" w:eastAsiaTheme="minorEastAsia" w:hAnsi="Palatino Linotype" w:cstheme="minorBidi"/>
          <w:color w:val="000000" w:themeColor="text1"/>
          <w:lang w:val="es-ES_tradnl"/>
        </w:rPr>
        <w:lastRenderedPageBreak/>
        <w:t>Oficio DA/SRM/JA/0149/2022 dirigido al Subdirector de Recursos Materiales y suscrito por el Jefe de Departamento de Adquisiciones, por medio del cual se refiere que:</w:t>
      </w:r>
    </w:p>
    <w:p w14:paraId="5A4455F5" w14:textId="77777777" w:rsidR="00953652" w:rsidRPr="00D51786" w:rsidRDefault="00953652" w:rsidP="00953652">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b/>
          <w:color w:val="000000" w:themeColor="text1"/>
          <w:lang w:val="es-ES_tradnl"/>
        </w:rPr>
      </w:pPr>
    </w:p>
    <w:p w14:paraId="5FBF479B" w14:textId="52AA7ED8" w:rsidR="00953652" w:rsidRPr="00D51786" w:rsidRDefault="00953652" w:rsidP="00953652">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i/>
          <w:color w:val="000000" w:themeColor="text1"/>
          <w:lang w:val="es-ES_tradnl"/>
        </w:rPr>
      </w:pPr>
      <w:r w:rsidRPr="00D51786">
        <w:rPr>
          <w:rFonts w:ascii="Palatino Linotype" w:eastAsiaTheme="minorEastAsia" w:hAnsi="Palatino Linotype" w:cstheme="minorBidi"/>
          <w:color w:val="000000" w:themeColor="text1"/>
          <w:lang w:val="es-ES_tradnl"/>
        </w:rPr>
        <w:t xml:space="preserve">“… </w:t>
      </w:r>
      <w:r w:rsidRPr="00D51786">
        <w:rPr>
          <w:rFonts w:ascii="Palatino Linotype" w:eastAsiaTheme="minorEastAsia" w:hAnsi="Palatino Linotype" w:cstheme="minorBidi"/>
          <w:i/>
          <w:color w:val="000000" w:themeColor="text1"/>
          <w:lang w:val="es-ES_tradnl"/>
        </w:rPr>
        <w:t xml:space="preserve">se comunica que derivado de la revisión y verificación física y ederivado de la revisión y verificación física y electrónica de la información y soporte documental referidos en el acta entrega – recepción, formatos y anexos reportados por los servidores públicos silentes de la Administración Pública 2019-2021 de la entonces dirección General de Administración , no se tiene registro de algún espectáculo de pirotecnia en el mes de diciembre de 2021, por lo que se encuentra imposibilitada para brindar información al respecto.”  </w:t>
      </w:r>
    </w:p>
    <w:p w14:paraId="14F2B2DA" w14:textId="24C9CD53" w:rsidR="00C0705A" w:rsidRPr="00D51786" w:rsidRDefault="00C0705A" w:rsidP="00343FE2">
      <w:pPr>
        <w:tabs>
          <w:tab w:val="left" w:pos="284"/>
          <w:tab w:val="left" w:pos="426"/>
          <w:tab w:val="left" w:pos="993"/>
          <w:tab w:val="left" w:pos="1134"/>
        </w:tabs>
        <w:spacing w:line="360" w:lineRule="auto"/>
        <w:ind w:right="616"/>
        <w:contextualSpacing/>
        <w:jc w:val="both"/>
        <w:rPr>
          <w:rFonts w:ascii="Palatino Linotype" w:hAnsi="Palatino Linotype"/>
          <w:b/>
        </w:rPr>
      </w:pPr>
    </w:p>
    <w:p w14:paraId="4BB5C5BA" w14:textId="7CDA1075" w:rsidR="00EA0165" w:rsidRPr="00D51786" w:rsidRDefault="00EA0165" w:rsidP="00953652">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51786">
        <w:rPr>
          <w:rFonts w:ascii="Palatino Linotype" w:hAnsi="Palatino Linotype" w:cs="Arial"/>
          <w:color w:val="000000" w:themeColor="text1"/>
        </w:rPr>
        <w:t xml:space="preserve">Derivado de la respuesta emitida por el </w:t>
      </w:r>
      <w:r w:rsidRPr="00D51786">
        <w:rPr>
          <w:rFonts w:ascii="Palatino Linotype" w:hAnsi="Palatino Linotype" w:cs="Arial"/>
          <w:b/>
          <w:color w:val="000000" w:themeColor="text1"/>
        </w:rPr>
        <w:t>SUJETO OBLIGADO</w:t>
      </w:r>
      <w:r w:rsidRPr="00D51786">
        <w:rPr>
          <w:rFonts w:ascii="Palatino Linotype" w:hAnsi="Palatino Linotype" w:cs="Arial"/>
          <w:color w:val="000000" w:themeColor="text1"/>
        </w:rPr>
        <w:t>, e</w:t>
      </w:r>
      <w:r w:rsidR="00953652" w:rsidRPr="00D51786">
        <w:rPr>
          <w:rFonts w:ascii="Palatino Linotype" w:hAnsi="Palatino Linotype" w:cs="Arial"/>
          <w:color w:val="000000" w:themeColor="text1"/>
        </w:rPr>
        <w:t>l veinticuatro (24</w:t>
      </w:r>
      <w:r w:rsidR="00AB7DB9" w:rsidRPr="00D51786">
        <w:rPr>
          <w:rFonts w:ascii="Palatino Linotype" w:hAnsi="Palatino Linotype" w:cs="Arial"/>
          <w:color w:val="000000" w:themeColor="text1"/>
        </w:rPr>
        <w:t>)</w:t>
      </w:r>
      <w:r w:rsidR="00917444" w:rsidRPr="00D51786">
        <w:rPr>
          <w:rFonts w:ascii="Palatino Linotype" w:hAnsi="Palatino Linotype" w:cs="Arial"/>
          <w:color w:val="000000" w:themeColor="text1"/>
        </w:rPr>
        <w:t xml:space="preserve"> de</w:t>
      </w:r>
      <w:r w:rsidR="00A96353" w:rsidRPr="00D51786">
        <w:rPr>
          <w:rFonts w:ascii="Palatino Linotype" w:hAnsi="Palatino Linotype" w:cs="Arial"/>
          <w:color w:val="000000" w:themeColor="text1"/>
        </w:rPr>
        <w:t xml:space="preserve"> marzo </w:t>
      </w:r>
      <w:r w:rsidR="00917444" w:rsidRPr="00D51786">
        <w:rPr>
          <w:rFonts w:ascii="Palatino Linotype" w:hAnsi="Palatino Linotype" w:cs="Arial"/>
          <w:color w:val="000000" w:themeColor="text1"/>
        </w:rPr>
        <w:t>d</w:t>
      </w:r>
      <w:r w:rsidR="00233D1C" w:rsidRPr="00D51786">
        <w:rPr>
          <w:rFonts w:ascii="Palatino Linotype" w:hAnsi="Palatino Linotype" w:cs="Arial"/>
          <w:color w:val="000000" w:themeColor="text1"/>
        </w:rPr>
        <w:t xml:space="preserve">e dos mil </w:t>
      </w:r>
      <w:r w:rsidR="00E81502" w:rsidRPr="00D51786">
        <w:rPr>
          <w:rFonts w:ascii="Palatino Linotype" w:hAnsi="Palatino Linotype" w:cs="Arial"/>
          <w:color w:val="000000" w:themeColor="text1"/>
        </w:rPr>
        <w:t>veintidós</w:t>
      </w:r>
      <w:r w:rsidRPr="00D51786">
        <w:rPr>
          <w:rFonts w:ascii="Palatino Linotype" w:hAnsi="Palatino Linotype" w:cs="Arial"/>
          <w:color w:val="000000" w:themeColor="text1"/>
        </w:rPr>
        <w:t>, el particular interpuso el recurso de revisión</w:t>
      </w:r>
      <w:r w:rsidR="00A96353" w:rsidRPr="00D51786">
        <w:rPr>
          <w:rFonts w:ascii="Palatino Linotype" w:hAnsi="Palatino Linotype" w:cs="Arial"/>
          <w:color w:val="000000" w:themeColor="text1"/>
        </w:rPr>
        <w:t xml:space="preserve"> </w:t>
      </w:r>
      <w:r w:rsidR="00953652" w:rsidRPr="00D51786">
        <w:rPr>
          <w:rFonts w:ascii="Palatino Linotype" w:eastAsiaTheme="minorEastAsia" w:hAnsi="Palatino Linotype" w:cstheme="minorBidi"/>
          <w:b/>
          <w:color w:val="000000" w:themeColor="text1"/>
          <w:lang w:val="es-ES_tradnl"/>
        </w:rPr>
        <w:t>04553/INFOEM/IP/RR/2022</w:t>
      </w:r>
      <w:r w:rsidRPr="00D51786">
        <w:rPr>
          <w:rFonts w:ascii="Palatino Linotype" w:eastAsia="Calibri" w:hAnsi="Palatino Linotype" w:cs="Arial"/>
          <w:b/>
          <w:color w:val="000000" w:themeColor="text1"/>
        </w:rPr>
        <w:t>;</w:t>
      </w:r>
      <w:r w:rsidRPr="00D51786">
        <w:rPr>
          <w:rFonts w:ascii="Palatino Linotype" w:hAnsi="Palatino Linotype" w:cs="Arial"/>
          <w:color w:val="000000" w:themeColor="text1"/>
        </w:rPr>
        <w:t xml:space="preserve"> impugnación en la que refirió lo siguiente:</w:t>
      </w:r>
    </w:p>
    <w:p w14:paraId="176F4252" w14:textId="77777777" w:rsidR="00EA0165" w:rsidRPr="00D51786"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7B67EAE1" w:rsidR="00EA0165" w:rsidRPr="00D51786" w:rsidRDefault="00EA0165" w:rsidP="00953652">
      <w:pPr>
        <w:numPr>
          <w:ilvl w:val="0"/>
          <w:numId w:val="1"/>
        </w:numPr>
        <w:tabs>
          <w:tab w:val="left" w:pos="426"/>
          <w:tab w:val="left" w:pos="567"/>
        </w:tabs>
        <w:spacing w:line="360" w:lineRule="auto"/>
        <w:ind w:left="900" w:right="918" w:hanging="180"/>
        <w:contextualSpacing/>
        <w:jc w:val="both"/>
        <w:rPr>
          <w:rFonts w:ascii="Palatino Linotype" w:hAnsi="Palatino Linotype" w:cs="Arial"/>
          <w:color w:val="000000" w:themeColor="text1"/>
        </w:rPr>
      </w:pPr>
      <w:r w:rsidRPr="00D51786">
        <w:rPr>
          <w:rFonts w:ascii="Palatino Linotype" w:hAnsi="Palatino Linotype" w:cs="Arial"/>
          <w:b/>
          <w:color w:val="000000" w:themeColor="text1"/>
        </w:rPr>
        <w:t>Acto impugnado:</w:t>
      </w:r>
      <w:r w:rsidRPr="00D51786">
        <w:rPr>
          <w:rFonts w:ascii="Palatino Linotype" w:hAnsi="Palatino Linotype" w:cs="Arial"/>
          <w:color w:val="000000" w:themeColor="text1"/>
        </w:rPr>
        <w:t xml:space="preserve"> </w:t>
      </w:r>
      <w:r w:rsidRPr="00D51786">
        <w:rPr>
          <w:rFonts w:ascii="Palatino Linotype" w:hAnsi="Palatino Linotype" w:cs="Arial"/>
          <w:i/>
          <w:color w:val="000000" w:themeColor="text1"/>
        </w:rPr>
        <w:t>“</w:t>
      </w:r>
      <w:r w:rsidR="00953652" w:rsidRPr="00D51786">
        <w:rPr>
          <w:rFonts w:ascii="Palatino Linotype" w:hAnsi="Palatino Linotype" w:cs="Arial"/>
          <w:i/>
          <w:color w:val="000000" w:themeColor="text1"/>
        </w:rPr>
        <w:t>Niegan la existencia de información que fue generada al termino le la administración que les antecedió.</w:t>
      </w:r>
      <w:r w:rsidR="00AB7DB9" w:rsidRPr="00D51786">
        <w:rPr>
          <w:rFonts w:ascii="Palatino Linotype" w:hAnsi="Palatino Linotype" w:cs="Arial"/>
          <w:i/>
          <w:color w:val="000000" w:themeColor="text1"/>
        </w:rPr>
        <w:t>”</w:t>
      </w:r>
      <w:r w:rsidRPr="00D51786">
        <w:rPr>
          <w:rFonts w:ascii="Palatino Linotype" w:hAnsi="Palatino Linotype" w:cs="Arial"/>
          <w:color w:val="000000" w:themeColor="text1"/>
        </w:rPr>
        <w:t>(Sic).</w:t>
      </w:r>
    </w:p>
    <w:p w14:paraId="71C7D21F" w14:textId="77777777" w:rsidR="00EA0165" w:rsidRPr="00D51786" w:rsidRDefault="00EA0165" w:rsidP="00953652">
      <w:pPr>
        <w:tabs>
          <w:tab w:val="left" w:pos="0"/>
        </w:tabs>
        <w:spacing w:line="360" w:lineRule="auto"/>
        <w:ind w:left="900" w:right="918" w:hanging="180"/>
        <w:contextualSpacing/>
        <w:jc w:val="both"/>
        <w:rPr>
          <w:rFonts w:ascii="Palatino Linotype" w:hAnsi="Palatino Linotype" w:cs="Arial"/>
          <w:color w:val="000000" w:themeColor="text1"/>
        </w:rPr>
      </w:pPr>
    </w:p>
    <w:p w14:paraId="16E57192" w14:textId="4C4AEB5E" w:rsidR="00EA0165" w:rsidRPr="00D51786" w:rsidRDefault="00EA0165" w:rsidP="00953652">
      <w:pPr>
        <w:numPr>
          <w:ilvl w:val="0"/>
          <w:numId w:val="1"/>
        </w:numPr>
        <w:tabs>
          <w:tab w:val="left" w:pos="0"/>
        </w:tabs>
        <w:spacing w:line="360" w:lineRule="auto"/>
        <w:ind w:left="900" w:right="918" w:hanging="180"/>
        <w:contextualSpacing/>
        <w:jc w:val="both"/>
        <w:rPr>
          <w:rFonts w:ascii="Palatino Linotype" w:hAnsi="Palatino Linotype" w:cs="Arial"/>
          <w:color w:val="000000" w:themeColor="text1"/>
        </w:rPr>
      </w:pPr>
      <w:r w:rsidRPr="00D51786">
        <w:rPr>
          <w:rFonts w:ascii="Palatino Linotype" w:hAnsi="Palatino Linotype" w:cs="Arial"/>
          <w:b/>
          <w:color w:val="000000" w:themeColor="text1"/>
        </w:rPr>
        <w:t>Razones o motivos de inconformidad:</w:t>
      </w:r>
      <w:r w:rsidRPr="00D51786">
        <w:rPr>
          <w:rFonts w:ascii="Palatino Linotype" w:hAnsi="Palatino Linotype" w:cs="Arial"/>
          <w:color w:val="000000" w:themeColor="text1"/>
        </w:rPr>
        <w:t xml:space="preserve"> </w:t>
      </w:r>
      <w:r w:rsidRPr="00D51786">
        <w:rPr>
          <w:rFonts w:ascii="Palatino Linotype" w:hAnsi="Palatino Linotype" w:cs="Arial"/>
          <w:i/>
          <w:color w:val="000000" w:themeColor="text1"/>
        </w:rPr>
        <w:t>“</w:t>
      </w:r>
      <w:r w:rsidR="00953652" w:rsidRPr="00D51786">
        <w:rPr>
          <w:rFonts w:ascii="Palatino Linotype" w:hAnsi="Palatino Linotype" w:cs="Arial"/>
          <w:i/>
          <w:color w:val="000000" w:themeColor="text1"/>
        </w:rPr>
        <w:t xml:space="preserve">No es lógico que no exista registro de la información requerida, pues esta fue generada en la administración municipal pasada, quienes en su momento contrataron y pagaron el servicio, de lo cual debe haber registro en el área encargada del </w:t>
      </w:r>
      <w:r w:rsidR="00953652" w:rsidRPr="00D51786">
        <w:rPr>
          <w:rFonts w:ascii="Palatino Linotype" w:hAnsi="Palatino Linotype" w:cs="Arial"/>
          <w:i/>
          <w:color w:val="000000" w:themeColor="text1"/>
        </w:rPr>
        <w:lastRenderedPageBreak/>
        <w:t>contrató y del área encargada del pago, el sujeto obligado no puede simplemente decir "no la encontré", en su caso en la respuesta debe justificarse y comprobar que se hizo una búsqueda minuciosa para su localización o en su defecto informar cuales fueron las medidas que se tomaron por la posible "sustracción o destrucción" de la documental referida.</w:t>
      </w:r>
      <w:r w:rsidRPr="00D51786">
        <w:rPr>
          <w:rFonts w:ascii="Palatino Linotype" w:hAnsi="Palatino Linotype" w:cs="Arial"/>
          <w:i/>
          <w:color w:val="000000" w:themeColor="text1"/>
        </w:rPr>
        <w:t xml:space="preserve">” </w:t>
      </w:r>
      <w:r w:rsidRPr="00D51786">
        <w:rPr>
          <w:rFonts w:ascii="Palatino Linotype" w:hAnsi="Palatino Linotype" w:cs="Arial"/>
          <w:color w:val="000000" w:themeColor="text1"/>
        </w:rPr>
        <w:t>(Sic).</w:t>
      </w:r>
    </w:p>
    <w:p w14:paraId="552C6645" w14:textId="77777777" w:rsidR="001B234C" w:rsidRPr="00D51786"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D51786"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51786">
        <w:rPr>
          <w:rFonts w:ascii="Palatino Linotype" w:hAnsi="Palatino Linotype" w:cs="Arial"/>
          <w:color w:val="000000" w:themeColor="text1"/>
        </w:rPr>
        <w:t xml:space="preserve">Se registró el recurso de revisión bajo el número de expediente </w:t>
      </w:r>
      <w:r w:rsidRPr="00D51786">
        <w:rPr>
          <w:rFonts w:ascii="Palatino Linotype" w:eastAsiaTheme="minorEastAsia" w:hAnsi="Palatino Linotype" w:cs="Arial"/>
          <w:bCs/>
          <w:color w:val="000000" w:themeColor="text1"/>
          <w:lang w:val="es-ES_tradnl"/>
        </w:rPr>
        <w:t xml:space="preserve">al rubro indicado, asimismo, con fundamento en lo dispuesto por el </w:t>
      </w:r>
      <w:r w:rsidRPr="00D51786">
        <w:rPr>
          <w:rFonts w:ascii="Palatino Linotype" w:eastAsia="Calibri" w:hAnsi="Palatino Linotype" w:cs="Arial"/>
          <w:color w:val="000000" w:themeColor="text1"/>
        </w:rPr>
        <w:t xml:space="preserve">artículo 185 fracción I de la </w:t>
      </w:r>
      <w:r w:rsidRPr="00D51786">
        <w:rPr>
          <w:rFonts w:ascii="Palatino Linotype" w:eastAsia="Calibri" w:hAnsi="Palatino Linotype" w:cs="Arial"/>
          <w:b/>
          <w:color w:val="000000" w:themeColor="text1"/>
        </w:rPr>
        <w:t xml:space="preserve">Ley de Transparencia y Acceso a la Información Pública del Estado de México y Municipios </w:t>
      </w:r>
      <w:r w:rsidR="005E6282" w:rsidRPr="00D51786">
        <w:rPr>
          <w:rFonts w:ascii="Palatino Linotype" w:hAnsi="Palatino Linotype" w:cs="Arial"/>
          <w:color w:val="000000" w:themeColor="text1"/>
        </w:rPr>
        <w:t>se turnó a</w:t>
      </w:r>
      <w:r w:rsidR="00351568" w:rsidRPr="00D51786">
        <w:rPr>
          <w:rFonts w:ascii="Palatino Linotype" w:hAnsi="Palatino Linotype" w:cs="Arial"/>
          <w:color w:val="000000" w:themeColor="text1"/>
        </w:rPr>
        <w:t xml:space="preserve"> la </w:t>
      </w:r>
      <w:r w:rsidR="00E3149E" w:rsidRPr="00D51786">
        <w:rPr>
          <w:rFonts w:ascii="Palatino Linotype" w:hAnsi="Palatino Linotype" w:cs="Arial"/>
          <w:b/>
          <w:color w:val="000000" w:themeColor="text1"/>
        </w:rPr>
        <w:t>C</w:t>
      </w:r>
      <w:r w:rsidR="00351568" w:rsidRPr="00D51786">
        <w:rPr>
          <w:rFonts w:ascii="Palatino Linotype" w:hAnsi="Palatino Linotype" w:cs="Arial"/>
          <w:b/>
          <w:color w:val="000000" w:themeColor="text1"/>
        </w:rPr>
        <w:t>omisionada María del Rosario Mejía Ayala</w:t>
      </w:r>
      <w:r w:rsidRPr="00D51786">
        <w:rPr>
          <w:rFonts w:ascii="Palatino Linotype" w:hAnsi="Palatino Linotype" w:cs="Arial"/>
          <w:b/>
          <w:color w:val="000000" w:themeColor="text1"/>
        </w:rPr>
        <w:t xml:space="preserve">, </w:t>
      </w:r>
      <w:r w:rsidRPr="00D51786">
        <w:rPr>
          <w:rFonts w:ascii="Palatino Linotype" w:hAnsi="Palatino Linotype" w:cs="Arial"/>
          <w:color w:val="000000" w:themeColor="text1"/>
        </w:rPr>
        <w:t xml:space="preserve">con el objeto de </w:t>
      </w:r>
      <w:r w:rsidRPr="00D51786">
        <w:rPr>
          <w:rFonts w:ascii="Palatino Linotype" w:hAnsi="Palatino Linotype" w:cs="Arial"/>
          <w:color w:val="000000" w:themeColor="text1"/>
          <w:lang w:val="es-MX"/>
        </w:rPr>
        <w:t>su análisis.</w:t>
      </w:r>
    </w:p>
    <w:p w14:paraId="3D6E1B39" w14:textId="2094837E" w:rsidR="00BB030C" w:rsidRPr="00D51786" w:rsidRDefault="00BB030C" w:rsidP="007D7513">
      <w:pPr>
        <w:tabs>
          <w:tab w:val="left" w:pos="426"/>
        </w:tabs>
        <w:spacing w:line="360" w:lineRule="auto"/>
        <w:contextualSpacing/>
        <w:jc w:val="both"/>
        <w:rPr>
          <w:rFonts w:ascii="Palatino Linotype" w:eastAsia="Calibri" w:hAnsi="Palatino Linotype" w:cs="Arial"/>
          <w:color w:val="000000" w:themeColor="text1"/>
        </w:rPr>
      </w:pPr>
    </w:p>
    <w:p w14:paraId="411D418A" w14:textId="7A627D89" w:rsidR="007D12D0" w:rsidRPr="00D51786" w:rsidRDefault="00351568" w:rsidP="007D12D0">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51786">
        <w:rPr>
          <w:rFonts w:ascii="Palatino Linotype" w:hAnsi="Palatino Linotype" w:cs="Arial"/>
          <w:color w:val="000000" w:themeColor="text1"/>
        </w:rPr>
        <w:t xml:space="preserve">La </w:t>
      </w:r>
      <w:r w:rsidRPr="00D51786">
        <w:rPr>
          <w:rFonts w:ascii="Palatino Linotype" w:hAnsi="Palatino Linotype" w:cs="Arial"/>
          <w:b/>
          <w:color w:val="000000" w:themeColor="text1"/>
        </w:rPr>
        <w:t>Comisionada María del Rosario Mejía Ayala</w:t>
      </w:r>
      <w:r w:rsidR="00EA0165" w:rsidRPr="00D51786">
        <w:rPr>
          <w:rFonts w:ascii="Palatino Linotype" w:eastAsia="Calibri" w:hAnsi="Palatino Linotype" w:cs="Arial"/>
          <w:color w:val="000000" w:themeColor="text1"/>
        </w:rPr>
        <w:t>, con fundamento en lo dispuesto por el artículo 185 fracción II de la ley de la materia, a t</w:t>
      </w:r>
      <w:r w:rsidR="007A237F" w:rsidRPr="00D51786">
        <w:rPr>
          <w:rFonts w:ascii="Palatino Linotype" w:eastAsia="Calibri" w:hAnsi="Palatino Linotype" w:cs="Arial"/>
          <w:color w:val="000000" w:themeColor="text1"/>
        </w:rPr>
        <w:t xml:space="preserve">ravés del </w:t>
      </w:r>
      <w:r w:rsidR="00343FE2" w:rsidRPr="00D51786">
        <w:rPr>
          <w:rFonts w:ascii="Palatino Linotype" w:eastAsia="Calibri" w:hAnsi="Palatino Linotype" w:cs="Arial"/>
          <w:color w:val="000000" w:themeColor="text1"/>
        </w:rPr>
        <w:t>a</w:t>
      </w:r>
      <w:r w:rsidR="00953652" w:rsidRPr="00D51786">
        <w:rPr>
          <w:rFonts w:ascii="Palatino Linotype" w:eastAsia="Calibri" w:hAnsi="Palatino Linotype" w:cs="Arial"/>
          <w:color w:val="000000" w:themeColor="text1"/>
        </w:rPr>
        <w:t>cuerdo de admisión de uno</w:t>
      </w:r>
      <w:r w:rsidR="00A96353" w:rsidRPr="00D51786">
        <w:rPr>
          <w:rFonts w:ascii="Palatino Linotype" w:eastAsia="Calibri" w:hAnsi="Palatino Linotype" w:cs="Arial"/>
          <w:color w:val="000000" w:themeColor="text1"/>
        </w:rPr>
        <w:t xml:space="preserve"> </w:t>
      </w:r>
      <w:r w:rsidR="00EA0165" w:rsidRPr="00D51786">
        <w:rPr>
          <w:rFonts w:ascii="Palatino Linotype" w:eastAsia="Calibri" w:hAnsi="Palatino Linotype" w:cs="Arial"/>
          <w:color w:val="000000" w:themeColor="text1"/>
        </w:rPr>
        <w:t>(</w:t>
      </w:r>
      <w:r w:rsidR="00953652" w:rsidRPr="00D51786">
        <w:rPr>
          <w:rFonts w:ascii="Palatino Linotype" w:eastAsia="Calibri" w:hAnsi="Palatino Linotype" w:cs="Arial"/>
          <w:color w:val="000000" w:themeColor="text1"/>
        </w:rPr>
        <w:t>01</w:t>
      </w:r>
      <w:r w:rsidR="00EA0165" w:rsidRPr="00D51786">
        <w:rPr>
          <w:rFonts w:ascii="Palatino Linotype" w:eastAsia="Calibri" w:hAnsi="Palatino Linotype" w:cs="Arial"/>
          <w:color w:val="000000" w:themeColor="text1"/>
        </w:rPr>
        <w:t>) de</w:t>
      </w:r>
      <w:r w:rsidR="00953652" w:rsidRPr="00D51786">
        <w:rPr>
          <w:rFonts w:ascii="Palatino Linotype" w:eastAsia="Calibri" w:hAnsi="Palatino Linotype" w:cs="Arial"/>
          <w:color w:val="000000" w:themeColor="text1"/>
        </w:rPr>
        <w:t xml:space="preserve"> mayo</w:t>
      </w:r>
      <w:r w:rsidR="00E81502" w:rsidRPr="00D51786">
        <w:rPr>
          <w:rFonts w:ascii="Palatino Linotype" w:eastAsia="Calibri" w:hAnsi="Palatino Linotype" w:cs="Arial"/>
          <w:color w:val="000000" w:themeColor="text1"/>
        </w:rPr>
        <w:t xml:space="preserve"> de dos mil veintidós</w:t>
      </w:r>
      <w:r w:rsidR="00EA0165" w:rsidRPr="00D51786">
        <w:rPr>
          <w:rFonts w:ascii="Palatino Linotype" w:eastAsia="Calibri" w:hAnsi="Palatino Linotype" w:cs="Arial"/>
          <w:color w:val="000000" w:themeColor="text1"/>
        </w:rPr>
        <w:t xml:space="preserve">, puso a disposición de las partes el expediente electrónico </w:t>
      </w:r>
      <w:r w:rsidR="00EA0165" w:rsidRPr="00D51786">
        <w:rPr>
          <w:rFonts w:ascii="Palatino Linotype" w:eastAsia="Calibri" w:hAnsi="Palatino Linotype" w:cs="Arial"/>
          <w:color w:val="000000" w:themeColor="text1"/>
          <w:lang w:val="es-ES_tradnl"/>
        </w:rPr>
        <w:t xml:space="preserve">vía </w:t>
      </w:r>
      <w:r w:rsidR="00EA0165" w:rsidRPr="00D51786">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51786">
        <w:rPr>
          <w:rFonts w:ascii="Palatino Linotype" w:eastAsia="Calibri" w:hAnsi="Palatino Linotype" w:cs="Arial"/>
          <w:b/>
          <w:color w:val="000000" w:themeColor="text1"/>
        </w:rPr>
        <w:t>SUJETO OBLIGADO</w:t>
      </w:r>
      <w:r w:rsidR="00EA0165" w:rsidRPr="00D51786">
        <w:rPr>
          <w:rFonts w:ascii="Palatino Linotype" w:eastAsia="Calibri" w:hAnsi="Palatino Linotype" w:cs="Arial"/>
          <w:color w:val="000000" w:themeColor="text1"/>
        </w:rPr>
        <w:t xml:space="preserve"> presentara el</w:t>
      </w:r>
      <w:r w:rsidR="00266490" w:rsidRPr="00D51786">
        <w:rPr>
          <w:rFonts w:ascii="Palatino Linotype" w:eastAsia="Calibri" w:hAnsi="Palatino Linotype" w:cs="Arial"/>
          <w:color w:val="000000" w:themeColor="text1"/>
        </w:rPr>
        <w:t xml:space="preserve"> </w:t>
      </w:r>
      <w:bookmarkStart w:id="4" w:name="_Toc461555889"/>
      <w:bookmarkStart w:id="5" w:name="_Toc466371858"/>
      <w:r w:rsidR="00355494" w:rsidRPr="00D51786">
        <w:rPr>
          <w:rFonts w:ascii="Palatino Linotype" w:eastAsia="Calibri" w:hAnsi="Palatino Linotype" w:cs="Arial"/>
          <w:color w:val="000000" w:themeColor="text1"/>
        </w:rPr>
        <w:t>informe justificado procedente.</w:t>
      </w:r>
    </w:p>
    <w:p w14:paraId="63C82EEC" w14:textId="77777777" w:rsidR="00355494" w:rsidRPr="00D51786" w:rsidRDefault="00355494" w:rsidP="00355494">
      <w:pPr>
        <w:pStyle w:val="Prrafodelista"/>
        <w:rPr>
          <w:rFonts w:ascii="Palatino Linotype" w:eastAsia="Calibri" w:hAnsi="Palatino Linotype" w:cs="Arial"/>
          <w:color w:val="000000" w:themeColor="text1"/>
        </w:rPr>
      </w:pPr>
    </w:p>
    <w:p w14:paraId="1D91DE4F" w14:textId="0836EA2C" w:rsidR="00355494" w:rsidRPr="00D51786" w:rsidRDefault="00953652" w:rsidP="007D12D0">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51786">
        <w:rPr>
          <w:rFonts w:ascii="Palatino Linotype" w:eastAsia="Calibri" w:hAnsi="Palatino Linotype" w:cs="Arial"/>
          <w:color w:val="000000" w:themeColor="text1"/>
        </w:rPr>
        <w:t>En fecha diecinueve (19) de abril</w:t>
      </w:r>
      <w:r w:rsidR="00355494" w:rsidRPr="00D51786">
        <w:rPr>
          <w:rFonts w:ascii="Palatino Linotype" w:eastAsia="Calibri" w:hAnsi="Palatino Linotype" w:cs="Arial"/>
          <w:color w:val="000000" w:themeColor="text1"/>
        </w:rPr>
        <w:t xml:space="preserve"> de dos mil veintidós el </w:t>
      </w:r>
      <w:r w:rsidR="00355494" w:rsidRPr="00D51786">
        <w:rPr>
          <w:rFonts w:ascii="Palatino Linotype" w:eastAsia="Calibri" w:hAnsi="Palatino Linotype" w:cs="Arial"/>
          <w:b/>
          <w:color w:val="000000" w:themeColor="text1"/>
        </w:rPr>
        <w:t xml:space="preserve">SUJETO OBLIGADO </w:t>
      </w:r>
      <w:r w:rsidR="00355494" w:rsidRPr="00D51786">
        <w:rPr>
          <w:rFonts w:ascii="Palatino Linotype" w:eastAsia="Calibri" w:hAnsi="Palatino Linotype" w:cs="Arial"/>
          <w:color w:val="000000" w:themeColor="text1"/>
        </w:rPr>
        <w:t xml:space="preserve">realizó entrega de un documento, mismo que fue notificado mediante acuerdo de </w:t>
      </w:r>
      <w:r w:rsidRPr="00D51786">
        <w:rPr>
          <w:rFonts w:ascii="Palatino Linotype" w:eastAsia="Calibri" w:hAnsi="Palatino Linotype" w:cs="Arial"/>
          <w:color w:val="000000" w:themeColor="text1"/>
        </w:rPr>
        <w:lastRenderedPageBreak/>
        <w:t>fecha diecisiete (17</w:t>
      </w:r>
      <w:r w:rsidR="00355494" w:rsidRPr="00D51786">
        <w:rPr>
          <w:rFonts w:ascii="Palatino Linotype" w:eastAsia="Calibri" w:hAnsi="Palatino Linotype" w:cs="Arial"/>
          <w:color w:val="000000" w:themeColor="text1"/>
        </w:rPr>
        <w:t>) de</w:t>
      </w:r>
      <w:r w:rsidRPr="00D51786">
        <w:rPr>
          <w:rFonts w:ascii="Palatino Linotype" w:eastAsia="Calibri" w:hAnsi="Palatino Linotype" w:cs="Arial"/>
          <w:color w:val="000000" w:themeColor="text1"/>
        </w:rPr>
        <w:t xml:space="preserve"> agosto d</w:t>
      </w:r>
      <w:r w:rsidR="00355494" w:rsidRPr="00D51786">
        <w:rPr>
          <w:rFonts w:ascii="Palatino Linotype" w:eastAsia="Calibri" w:hAnsi="Palatino Linotype" w:cs="Arial"/>
          <w:color w:val="000000" w:themeColor="text1"/>
        </w:rPr>
        <w:t xml:space="preserve">e dos mil veintidós, y afecto de que no exista opacidad, se describe a continuación: </w:t>
      </w:r>
    </w:p>
    <w:p w14:paraId="7D49C29E" w14:textId="77777777" w:rsidR="00355494" w:rsidRPr="00D51786" w:rsidRDefault="00355494" w:rsidP="00355494">
      <w:pPr>
        <w:pStyle w:val="Prrafodelista"/>
        <w:rPr>
          <w:rFonts w:ascii="Palatino Linotype" w:eastAsia="Calibri" w:hAnsi="Palatino Linotype" w:cs="Arial"/>
          <w:color w:val="000000" w:themeColor="text1"/>
        </w:rPr>
      </w:pPr>
    </w:p>
    <w:p w14:paraId="6455CBC0" w14:textId="77777777" w:rsidR="00953652" w:rsidRPr="00D51786" w:rsidRDefault="00D0505F" w:rsidP="00355494">
      <w:pPr>
        <w:pStyle w:val="Prrafodelista"/>
        <w:numPr>
          <w:ilvl w:val="0"/>
          <w:numId w:val="12"/>
        </w:numPr>
        <w:tabs>
          <w:tab w:val="left" w:pos="426"/>
        </w:tabs>
        <w:spacing w:line="360" w:lineRule="auto"/>
        <w:ind w:right="918" w:firstLine="0"/>
        <w:contextualSpacing/>
        <w:jc w:val="both"/>
        <w:rPr>
          <w:rFonts w:ascii="Palatino Linotype" w:eastAsia="Calibri" w:hAnsi="Palatino Linotype" w:cs="Arial"/>
          <w:color w:val="000000" w:themeColor="text1"/>
        </w:rPr>
      </w:pPr>
      <w:hyperlink r:id="rId9" w:history="1">
        <w:r w:rsidR="00953652" w:rsidRPr="00D51786">
          <w:rPr>
            <w:rStyle w:val="Hipervnculo"/>
            <w:b/>
            <w:bCs/>
            <w:color w:val="000000" w:themeColor="text1"/>
            <w:u w:val="none"/>
          </w:rPr>
          <w:t>147-4553 INFORME JUSTIFICADO.pdf</w:t>
        </w:r>
      </w:hyperlink>
      <w:hyperlink r:id="rId10" w:history="1"/>
      <w:r w:rsidR="00355494" w:rsidRPr="00D51786">
        <w:rPr>
          <w:rFonts w:ascii="Palatino Linotype" w:eastAsia="Calibri" w:hAnsi="Palatino Linotype" w:cs="Arial"/>
          <w:color w:val="000000" w:themeColor="text1"/>
        </w:rPr>
        <w:t xml:space="preserve">: </w:t>
      </w:r>
      <w:r w:rsidR="00953652" w:rsidRPr="00D51786">
        <w:rPr>
          <w:rFonts w:ascii="Palatino Linotype" w:eastAsia="Calibri" w:hAnsi="Palatino Linotype" w:cs="Arial"/>
          <w:color w:val="000000" w:themeColor="text1"/>
        </w:rPr>
        <w:t>Documento electrónico que en siete (07</w:t>
      </w:r>
      <w:r w:rsidR="00355494" w:rsidRPr="00D51786">
        <w:rPr>
          <w:rFonts w:ascii="Palatino Linotype" w:eastAsia="Calibri" w:hAnsi="Palatino Linotype" w:cs="Arial"/>
          <w:color w:val="000000" w:themeColor="text1"/>
        </w:rPr>
        <w:t>) hojas contiene</w:t>
      </w:r>
      <w:r w:rsidR="00953652" w:rsidRPr="00D51786">
        <w:rPr>
          <w:rFonts w:ascii="Palatino Linotype" w:eastAsia="Calibri" w:hAnsi="Palatino Linotype" w:cs="Arial"/>
          <w:color w:val="000000" w:themeColor="text1"/>
        </w:rPr>
        <w:t>:</w:t>
      </w:r>
    </w:p>
    <w:p w14:paraId="7DD36BDE" w14:textId="77777777" w:rsidR="00953652" w:rsidRPr="00D51786" w:rsidRDefault="00953652" w:rsidP="00953652">
      <w:pPr>
        <w:pStyle w:val="Prrafodelista"/>
        <w:tabs>
          <w:tab w:val="left" w:pos="426"/>
        </w:tabs>
        <w:spacing w:line="360" w:lineRule="auto"/>
        <w:ind w:left="720" w:right="918"/>
        <w:contextualSpacing/>
        <w:jc w:val="both"/>
        <w:rPr>
          <w:rFonts w:ascii="Palatino Linotype" w:eastAsia="Calibri" w:hAnsi="Palatino Linotype" w:cs="Arial"/>
          <w:color w:val="000000" w:themeColor="text1"/>
        </w:rPr>
      </w:pPr>
    </w:p>
    <w:p w14:paraId="601327AB" w14:textId="77777777" w:rsidR="00E25448" w:rsidRPr="00D51786" w:rsidRDefault="00953652" w:rsidP="00E25448">
      <w:pPr>
        <w:pStyle w:val="Prrafodelista"/>
        <w:tabs>
          <w:tab w:val="left" w:pos="426"/>
        </w:tabs>
        <w:spacing w:line="360" w:lineRule="auto"/>
        <w:ind w:left="720" w:right="918"/>
        <w:contextualSpacing/>
        <w:jc w:val="both"/>
        <w:rPr>
          <w:rFonts w:ascii="Palatino Linotype" w:eastAsia="Calibri" w:hAnsi="Palatino Linotype" w:cs="Arial"/>
          <w:color w:val="000000" w:themeColor="text1"/>
        </w:rPr>
      </w:pPr>
      <w:r w:rsidRPr="00D51786">
        <w:rPr>
          <w:rFonts w:ascii="Palatino Linotype" w:eastAsia="Calibri" w:hAnsi="Palatino Linotype" w:cs="Arial"/>
          <w:color w:val="000000" w:themeColor="text1"/>
        </w:rPr>
        <w:t>-</w:t>
      </w:r>
      <w:r w:rsidR="00E25448" w:rsidRPr="00D51786">
        <w:rPr>
          <w:rFonts w:ascii="Palatino Linotype" w:eastAsia="Calibri" w:hAnsi="Palatino Linotype" w:cs="Arial"/>
          <w:color w:val="000000" w:themeColor="text1"/>
        </w:rPr>
        <w:t>Oficio PM/CUT/0614/2022 dirigido al Director de Administración y suscrito por el Coordinador de Transparencia, mediante el cual se solicita se de atención al recurso de revisión 04553/INFOEM/IP/RR/2022.</w:t>
      </w:r>
    </w:p>
    <w:p w14:paraId="4491831E" w14:textId="77777777"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color w:val="000000" w:themeColor="text1"/>
        </w:rPr>
      </w:pPr>
    </w:p>
    <w:p w14:paraId="53AA0594" w14:textId="77777777"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color w:val="000000" w:themeColor="text1"/>
        </w:rPr>
      </w:pPr>
      <w:r w:rsidRPr="00D51786">
        <w:rPr>
          <w:rFonts w:ascii="Palatino Linotype" w:eastAsia="Calibri" w:hAnsi="Palatino Linotype" w:cs="Arial"/>
          <w:color w:val="000000" w:themeColor="text1"/>
        </w:rPr>
        <w:t xml:space="preserve">-Oficio DA/1772/2022 dirigido al Titular de la Coordinación de Transparencia y suscrito por la Servidora Pública Habilitada de la Dirección de Administración mediante el cual de refiere que: </w:t>
      </w:r>
    </w:p>
    <w:p w14:paraId="37F51B95" w14:textId="77777777"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color w:val="000000" w:themeColor="text1"/>
        </w:rPr>
      </w:pPr>
    </w:p>
    <w:p w14:paraId="5EAAB440" w14:textId="2C1687D3" w:rsidR="00953652"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i/>
          <w:color w:val="000000" w:themeColor="text1"/>
          <w:lang w:val="es-ES_tradnl"/>
        </w:rPr>
      </w:pPr>
      <w:r w:rsidRPr="00D51786">
        <w:rPr>
          <w:rFonts w:ascii="Palatino Linotype" w:eastAsia="Calibri" w:hAnsi="Palatino Linotype" w:cs="Arial"/>
          <w:color w:val="000000" w:themeColor="text1"/>
          <w:lang w:val="es-ES_tradnl"/>
        </w:rPr>
        <w:t xml:space="preserve">“… </w:t>
      </w:r>
      <w:r w:rsidRPr="00D51786">
        <w:rPr>
          <w:rFonts w:ascii="Palatino Linotype" w:eastAsia="Calibri" w:hAnsi="Palatino Linotype" w:cs="Arial"/>
          <w:i/>
          <w:color w:val="000000" w:themeColor="text1"/>
          <w:lang w:val="es-ES_tradnl"/>
        </w:rPr>
        <w:t xml:space="preserve">se remite la respuesta emitida por el Jefe de Departamento de Adquisiciones mediante el cual informa que derivado de la revisión  revisión </w:t>
      </w:r>
      <w:r w:rsidR="00953652" w:rsidRPr="00D51786">
        <w:rPr>
          <w:rFonts w:ascii="Palatino Linotype" w:eastAsia="Calibri" w:hAnsi="Palatino Linotype" w:cs="Arial"/>
          <w:i/>
          <w:color w:val="000000" w:themeColor="text1"/>
          <w:lang w:val="es-ES_tradnl"/>
        </w:rPr>
        <w:t xml:space="preserve">y verificación física y electrónica de la información y soporte documental referidos en el acta entrega – recepción, formatos y anexos reportados por los servidores públicos silentes de la Administración Pública 2019-2021 de la entonces dirección General de Administración , no se tiene registro de algún espectáculo de pirotecnia en el mes de diciembre de 2021, por lo que se encuentra imposibilitada para brindar información al respecto.”  </w:t>
      </w:r>
    </w:p>
    <w:p w14:paraId="77656E35" w14:textId="1099CCC4"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i/>
          <w:color w:val="000000" w:themeColor="text1"/>
          <w:lang w:val="es-ES_tradnl"/>
        </w:rPr>
      </w:pPr>
    </w:p>
    <w:p w14:paraId="5CD9119D" w14:textId="77777777"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color w:val="000000" w:themeColor="text1"/>
          <w:lang w:val="es-ES_tradnl"/>
        </w:rPr>
      </w:pPr>
      <w:r w:rsidRPr="00D51786">
        <w:rPr>
          <w:rFonts w:ascii="Palatino Linotype" w:eastAsia="Calibri" w:hAnsi="Palatino Linotype" w:cs="Arial"/>
          <w:i/>
          <w:color w:val="000000" w:themeColor="text1"/>
          <w:lang w:val="es-ES_tradnl"/>
        </w:rPr>
        <w:lastRenderedPageBreak/>
        <w:t>-</w:t>
      </w:r>
      <w:r w:rsidRPr="00D51786">
        <w:rPr>
          <w:rFonts w:ascii="Palatino Linotype" w:eastAsia="Calibri" w:hAnsi="Palatino Linotype" w:cs="Arial"/>
          <w:color w:val="000000" w:themeColor="text1"/>
          <w:lang w:val="es-ES_tradnl"/>
        </w:rPr>
        <w:t>Oficio DA/SRM/JA/0149/2022 dirigido al Subdirector de Recursos Materiales y suscrito por el Jefe de Departamento de Adquisiciones, por medio del cual se refiere que:</w:t>
      </w:r>
    </w:p>
    <w:p w14:paraId="143911FB" w14:textId="77777777"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color w:val="000000" w:themeColor="text1"/>
          <w:lang w:val="es-ES_tradnl"/>
        </w:rPr>
      </w:pPr>
    </w:p>
    <w:p w14:paraId="6715DBD2" w14:textId="77777777"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i/>
          <w:color w:val="000000" w:themeColor="text1"/>
          <w:lang w:val="es-ES_tradnl"/>
        </w:rPr>
      </w:pPr>
      <w:r w:rsidRPr="00D51786">
        <w:rPr>
          <w:rFonts w:ascii="Palatino Linotype" w:eastAsia="Calibri" w:hAnsi="Palatino Linotype" w:cs="Arial"/>
          <w:color w:val="000000" w:themeColor="text1"/>
          <w:lang w:val="es-ES_tradnl"/>
        </w:rPr>
        <w:t xml:space="preserve">“… </w:t>
      </w:r>
      <w:r w:rsidRPr="00D51786">
        <w:rPr>
          <w:rFonts w:ascii="Palatino Linotype" w:eastAsia="Calibri" w:hAnsi="Palatino Linotype" w:cs="Arial"/>
          <w:i/>
          <w:color w:val="000000" w:themeColor="text1"/>
          <w:lang w:val="es-ES_tradnl"/>
        </w:rPr>
        <w:t>se comunica que derivado de la revisión y verificación física y e</w:t>
      </w:r>
      <w:r w:rsidR="00953652" w:rsidRPr="00D51786">
        <w:rPr>
          <w:rFonts w:ascii="Palatino Linotype" w:eastAsia="Calibri" w:hAnsi="Palatino Linotype" w:cs="Arial"/>
          <w:i/>
          <w:color w:val="000000" w:themeColor="text1"/>
          <w:lang w:val="es-ES_tradnl"/>
        </w:rPr>
        <w:t xml:space="preserve">derivado de la revisión y verificación física y electrónica de la información y soporte documental referidos en el acta entrega – recepción, formatos y anexos reportados por los servidores públicos silentes de la Administración Pública 2019-2021 de la entonces dirección General de Administración , no se tiene registro de algún espectáculo de pirotecnia en el mes de diciembre de 2021, por lo que se encuentra imposibilitada para brindar información al respecto.”  </w:t>
      </w:r>
    </w:p>
    <w:p w14:paraId="010A0679" w14:textId="77777777"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i/>
          <w:color w:val="000000" w:themeColor="text1"/>
          <w:lang w:val="es-ES_tradnl"/>
        </w:rPr>
      </w:pPr>
    </w:p>
    <w:p w14:paraId="4ACD5200" w14:textId="1F75C3F4" w:rsidR="00E25448" w:rsidRPr="00D51786" w:rsidRDefault="00E25448" w:rsidP="00E25448">
      <w:pPr>
        <w:pStyle w:val="Prrafodelista"/>
        <w:tabs>
          <w:tab w:val="left" w:pos="426"/>
        </w:tabs>
        <w:spacing w:line="360" w:lineRule="auto"/>
        <w:ind w:left="720" w:right="918"/>
        <w:contextualSpacing/>
        <w:jc w:val="both"/>
        <w:rPr>
          <w:rFonts w:ascii="Palatino Linotype" w:eastAsia="Calibri" w:hAnsi="Palatino Linotype" w:cs="Arial"/>
          <w:color w:val="000000" w:themeColor="text1"/>
          <w:lang w:val="es-ES_tradnl"/>
        </w:rPr>
      </w:pPr>
      <w:r w:rsidRPr="00D51786">
        <w:rPr>
          <w:rFonts w:ascii="Palatino Linotype" w:eastAsia="Calibri" w:hAnsi="Palatino Linotype" w:cs="Arial"/>
          <w:i/>
          <w:color w:val="000000" w:themeColor="text1"/>
          <w:lang w:val="es-ES_tradnl"/>
        </w:rPr>
        <w:t>-</w:t>
      </w:r>
      <w:r w:rsidRPr="00D51786">
        <w:rPr>
          <w:rFonts w:ascii="Palatino Linotype" w:eastAsia="Calibri" w:hAnsi="Palatino Linotype" w:cs="Arial"/>
          <w:color w:val="000000" w:themeColor="text1"/>
          <w:lang w:val="es-ES_tradnl"/>
        </w:rPr>
        <w:t xml:space="preserve">Oficio DA/2330/2022 dirigido a la Titular de la Coordinación de Transparencia y suscrito por el Director de Administración mediante el cual se conforma la respuesta inicialmente otorgada. </w:t>
      </w:r>
    </w:p>
    <w:p w14:paraId="50CA3B85" w14:textId="77777777" w:rsidR="007674FF" w:rsidRPr="00D51786" w:rsidRDefault="007674FF" w:rsidP="007674FF">
      <w:pPr>
        <w:pStyle w:val="Prrafodelista"/>
        <w:rPr>
          <w:rFonts w:ascii="Palatino Linotype" w:hAnsi="Palatino Linotype"/>
          <w:lang w:val="es-MX" w:eastAsia="en-US"/>
        </w:rPr>
      </w:pPr>
    </w:p>
    <w:p w14:paraId="790DBE1A" w14:textId="79B4B643" w:rsidR="00AE4B60" w:rsidRPr="00D51786" w:rsidRDefault="00AE4B60" w:rsidP="00AE4B60">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51786">
        <w:rPr>
          <w:rFonts w:ascii="Palatino Linotype" w:eastAsiaTheme="minorEastAsia" w:hAnsi="Palatino Linotype" w:cstheme="minorBidi"/>
          <w:color w:val="000000" w:themeColor="text1"/>
          <w:lang w:val="es-ES_tradnl"/>
        </w:rPr>
        <w:t>El dieciocho (18) de agosto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r w:rsidRPr="00D51786">
        <w:rPr>
          <w:rFonts w:ascii="Palatino Linotype" w:eastAsiaTheme="minorEastAsia" w:hAnsi="Palatino Linotype" w:cstheme="minorBidi"/>
          <w:b/>
          <w:color w:val="000000" w:themeColor="text1"/>
          <w:lang w:val="es-ES_tradnl"/>
        </w:rPr>
        <w:t xml:space="preserve"> </w:t>
      </w:r>
    </w:p>
    <w:p w14:paraId="1F42EFB2" w14:textId="77777777" w:rsidR="00AE4B60" w:rsidRPr="00D51786" w:rsidRDefault="00AE4B60" w:rsidP="00AE4B60">
      <w:pPr>
        <w:pStyle w:val="Prrafodelista"/>
        <w:spacing w:line="360" w:lineRule="auto"/>
        <w:rPr>
          <w:rFonts w:ascii="Palatino Linotype" w:hAnsi="Palatino Linotype"/>
          <w:lang w:val="es-ES_tradnl" w:eastAsia="en-US"/>
        </w:rPr>
      </w:pPr>
    </w:p>
    <w:p w14:paraId="65F24A11" w14:textId="77777777" w:rsidR="00AE4B60" w:rsidRPr="00D51786" w:rsidRDefault="00AE4B60" w:rsidP="00AE4B60">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51786">
        <w:rPr>
          <w:rFonts w:ascii="Palatino Linotype" w:hAnsi="Palatino Linotype"/>
          <w:lang w:val="es-ES_tradnl" w:eastAsia="en-US"/>
        </w:rPr>
        <w:lastRenderedPageBreak/>
        <w:t>En contexto de lo anterior,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B10562E" w14:textId="77777777" w:rsidR="00AE4B60" w:rsidRPr="00D51786" w:rsidRDefault="00AE4B60" w:rsidP="00AE4B60">
      <w:pPr>
        <w:pStyle w:val="Prrafodelista"/>
        <w:spacing w:line="360" w:lineRule="auto"/>
        <w:rPr>
          <w:rFonts w:ascii="Palatino Linotype" w:hAnsi="Palatino Linotype"/>
          <w:lang w:val="es-ES_tradnl" w:eastAsia="en-US"/>
        </w:rPr>
      </w:pPr>
    </w:p>
    <w:p w14:paraId="5CC6DAAE" w14:textId="6557B94F" w:rsidR="00AE4B60" w:rsidRPr="00D51786" w:rsidRDefault="00AE4B60" w:rsidP="00AE4B60">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51786">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3C03959" w14:textId="77777777" w:rsidR="00AE4B60" w:rsidRPr="00D51786" w:rsidRDefault="00AE4B60" w:rsidP="00AE4B60">
      <w:pPr>
        <w:pStyle w:val="Prrafodelista"/>
        <w:spacing w:line="360" w:lineRule="auto"/>
        <w:rPr>
          <w:rFonts w:ascii="Palatino Linotype" w:hAnsi="Palatino Linotype"/>
          <w:lang w:val="es-ES_tradnl" w:eastAsia="en-US"/>
        </w:rPr>
      </w:pPr>
    </w:p>
    <w:p w14:paraId="1064FA01" w14:textId="77777777" w:rsidR="00AE4B60" w:rsidRPr="00D51786" w:rsidRDefault="00AE4B60" w:rsidP="00AE4B60">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51786">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D7B6B5" w14:textId="77777777" w:rsidR="00AE4B60" w:rsidRPr="00D51786" w:rsidRDefault="00AE4B60" w:rsidP="00AE4B60">
      <w:pPr>
        <w:pStyle w:val="Prrafodelista"/>
        <w:spacing w:line="360" w:lineRule="auto"/>
        <w:rPr>
          <w:rFonts w:ascii="Palatino Linotype" w:hAnsi="Palatino Linotype"/>
          <w:lang w:val="es-ES_tradnl" w:eastAsia="en-US"/>
        </w:rPr>
      </w:pPr>
    </w:p>
    <w:p w14:paraId="4A88F606" w14:textId="77777777" w:rsidR="00AE4B60" w:rsidRPr="00D51786" w:rsidRDefault="00AE4B60" w:rsidP="00AE4B60">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51786">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D51786">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03532DD5" w14:textId="77777777" w:rsidR="00AE4B60" w:rsidRPr="00D51786" w:rsidRDefault="00AE4B60" w:rsidP="00AE4B60">
      <w:pPr>
        <w:pStyle w:val="Prrafodelista"/>
        <w:spacing w:line="360" w:lineRule="auto"/>
        <w:rPr>
          <w:rFonts w:ascii="Palatino Linotype" w:hAnsi="Palatino Linotype"/>
          <w:lang w:val="es-ES_tradnl" w:eastAsia="en-US"/>
        </w:rPr>
      </w:pPr>
    </w:p>
    <w:p w14:paraId="2911FC34" w14:textId="77777777" w:rsidR="00AE4B60" w:rsidRPr="00D51786" w:rsidRDefault="00AE4B60" w:rsidP="00AE4B60">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51786">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320516BC" w14:textId="77777777" w:rsidR="00AE4B60" w:rsidRPr="00D51786" w:rsidRDefault="00AE4B60" w:rsidP="00AE4B60">
      <w:pPr>
        <w:spacing w:line="360" w:lineRule="auto"/>
        <w:rPr>
          <w:rFonts w:ascii="Palatino Linotype" w:hAnsi="Palatino Linotype"/>
          <w:lang w:val="es-ES_tradnl" w:eastAsia="en-US"/>
        </w:rPr>
      </w:pPr>
    </w:p>
    <w:p w14:paraId="0845EB7D" w14:textId="77777777" w:rsidR="00AE4B60" w:rsidRPr="00D51786" w:rsidRDefault="00AE4B60" w:rsidP="00AE4B60">
      <w:pPr>
        <w:numPr>
          <w:ilvl w:val="0"/>
          <w:numId w:val="14"/>
        </w:numPr>
        <w:spacing w:line="360" w:lineRule="auto"/>
        <w:ind w:left="990" w:right="918" w:hanging="270"/>
        <w:jc w:val="both"/>
        <w:rPr>
          <w:rFonts w:ascii="Palatino Linotype" w:hAnsi="Palatino Linotype"/>
          <w:b/>
          <w:lang w:val="es-MX" w:eastAsia="en-US"/>
        </w:rPr>
      </w:pPr>
      <w:r w:rsidRPr="00D51786">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7D67CEEE" w14:textId="77777777" w:rsidR="00AE4B60" w:rsidRPr="00D51786" w:rsidRDefault="00AE4B60" w:rsidP="00AE4B60">
      <w:pPr>
        <w:spacing w:line="360" w:lineRule="auto"/>
        <w:ind w:left="990" w:right="918" w:hanging="270"/>
        <w:jc w:val="both"/>
        <w:rPr>
          <w:rFonts w:ascii="Palatino Linotype" w:hAnsi="Palatino Linotype"/>
          <w:lang w:val="es-MX" w:eastAsia="en-US"/>
        </w:rPr>
      </w:pPr>
    </w:p>
    <w:p w14:paraId="127A8D54" w14:textId="77777777" w:rsidR="00AE4B60" w:rsidRPr="00D51786" w:rsidRDefault="00AE4B60" w:rsidP="00AE4B60">
      <w:pPr>
        <w:numPr>
          <w:ilvl w:val="0"/>
          <w:numId w:val="14"/>
        </w:numPr>
        <w:spacing w:line="360" w:lineRule="auto"/>
        <w:ind w:left="990" w:right="918" w:hanging="270"/>
        <w:jc w:val="both"/>
        <w:rPr>
          <w:rFonts w:ascii="Palatino Linotype" w:hAnsi="Palatino Linotype"/>
          <w:b/>
          <w:lang w:val="es-MX" w:eastAsia="en-US"/>
        </w:rPr>
      </w:pPr>
      <w:r w:rsidRPr="00D51786">
        <w:rPr>
          <w:rFonts w:ascii="Palatino Linotype" w:hAnsi="Palatino Linotype"/>
          <w:b/>
          <w:lang w:val="es-MX" w:eastAsia="en-US"/>
        </w:rPr>
        <w:t>Actividad Procesal del interesado. Acciones u omisiones del interesado.</w:t>
      </w:r>
    </w:p>
    <w:p w14:paraId="028C9594" w14:textId="77777777" w:rsidR="00AE4B60" w:rsidRPr="00D51786" w:rsidRDefault="00AE4B60" w:rsidP="00AE4B60">
      <w:pPr>
        <w:spacing w:line="360" w:lineRule="auto"/>
        <w:ind w:left="990" w:right="918" w:hanging="270"/>
        <w:jc w:val="both"/>
        <w:rPr>
          <w:rFonts w:ascii="Palatino Linotype" w:hAnsi="Palatino Linotype"/>
          <w:b/>
          <w:lang w:val="es-ES_tradnl" w:eastAsia="en-US"/>
        </w:rPr>
      </w:pPr>
    </w:p>
    <w:p w14:paraId="6652FBDF" w14:textId="77777777" w:rsidR="00AE4B60" w:rsidRPr="00D51786" w:rsidRDefault="00AE4B60" w:rsidP="00AE4B60">
      <w:pPr>
        <w:numPr>
          <w:ilvl w:val="0"/>
          <w:numId w:val="14"/>
        </w:numPr>
        <w:spacing w:line="360" w:lineRule="auto"/>
        <w:ind w:left="990" w:right="918" w:hanging="270"/>
        <w:jc w:val="both"/>
        <w:rPr>
          <w:rFonts w:ascii="Palatino Linotype" w:hAnsi="Palatino Linotype"/>
          <w:b/>
          <w:lang w:val="es-MX" w:eastAsia="en-US"/>
        </w:rPr>
      </w:pPr>
      <w:r w:rsidRPr="00D51786">
        <w:rPr>
          <w:rFonts w:ascii="Palatino Linotype" w:hAnsi="Palatino Linotype"/>
          <w:b/>
          <w:lang w:val="es-MX" w:eastAsia="en-US"/>
        </w:rPr>
        <w:t>Conducta de la Autoridad: Las Acciones u omisiones realizadas en el procedimiento. Así como si la autoridad actuó con la debida diligencia.</w:t>
      </w:r>
    </w:p>
    <w:p w14:paraId="18958131" w14:textId="77777777" w:rsidR="00AE4B60" w:rsidRPr="00D51786" w:rsidRDefault="00AE4B60" w:rsidP="00AE4B60">
      <w:pPr>
        <w:spacing w:line="360" w:lineRule="auto"/>
        <w:ind w:left="990" w:right="918" w:hanging="270"/>
        <w:jc w:val="both"/>
        <w:rPr>
          <w:rFonts w:ascii="Palatino Linotype" w:hAnsi="Palatino Linotype"/>
          <w:b/>
          <w:lang w:val="es-MX" w:eastAsia="en-US"/>
        </w:rPr>
      </w:pPr>
    </w:p>
    <w:p w14:paraId="3A8A03DA" w14:textId="77777777" w:rsidR="00AE4B60" w:rsidRPr="00D51786" w:rsidRDefault="00AE4B60" w:rsidP="00AE4B60">
      <w:pPr>
        <w:spacing w:line="360" w:lineRule="auto"/>
        <w:ind w:left="990" w:right="918" w:hanging="270"/>
        <w:jc w:val="both"/>
        <w:rPr>
          <w:rFonts w:ascii="Palatino Linotype" w:hAnsi="Palatino Linotype"/>
          <w:b/>
          <w:lang w:val="es-ES_tradnl" w:eastAsia="en-US"/>
        </w:rPr>
      </w:pPr>
      <w:r w:rsidRPr="00D51786">
        <w:rPr>
          <w:rFonts w:ascii="Palatino Linotype" w:hAnsi="Palatino Linotype"/>
          <w:b/>
          <w:lang w:val="es-ES_tradnl" w:eastAsia="en-US"/>
        </w:rPr>
        <w:t>d) La afectación generada en la situación jurídica de la persona involucrada en el proceso: Violación a sus derechos humanos.</w:t>
      </w:r>
    </w:p>
    <w:p w14:paraId="5BC28DDF" w14:textId="77777777" w:rsidR="00AE4B60" w:rsidRPr="00D51786" w:rsidRDefault="00AE4B60" w:rsidP="00AE4B60">
      <w:pPr>
        <w:spacing w:line="360" w:lineRule="auto"/>
        <w:rPr>
          <w:rFonts w:ascii="Palatino Linotype" w:hAnsi="Palatino Linotype"/>
          <w:lang w:val="es-ES_tradnl" w:eastAsia="en-US"/>
        </w:rPr>
      </w:pPr>
    </w:p>
    <w:p w14:paraId="51C98F62" w14:textId="77777777" w:rsidR="00AE4B60" w:rsidRPr="00D51786" w:rsidRDefault="00AE4B60" w:rsidP="00AE4B60">
      <w:pPr>
        <w:pStyle w:val="Prrafodelista"/>
        <w:numPr>
          <w:ilvl w:val="0"/>
          <w:numId w:val="2"/>
        </w:numPr>
        <w:tabs>
          <w:tab w:val="left" w:pos="0"/>
        </w:tabs>
        <w:spacing w:line="360" w:lineRule="auto"/>
        <w:ind w:left="0" w:firstLine="0"/>
        <w:jc w:val="both"/>
        <w:rPr>
          <w:rFonts w:ascii="Palatino Linotype" w:hAnsi="Palatino Linotype"/>
          <w:lang w:val="es-ES_tradnl" w:eastAsia="en-US"/>
        </w:rPr>
      </w:pPr>
      <w:r w:rsidRPr="00D51786">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D51786">
        <w:rPr>
          <w:rFonts w:ascii="Palatino Linotype" w:hAnsi="Palatino Linotype"/>
          <w:lang w:val="es-ES_tradnl" w:eastAsia="en-US"/>
        </w:rPr>
        <w:lastRenderedPageBreak/>
        <w:t>considerarse normal, debe concluirse que es una excluyente de responsabilidad en relación con la actuación del funcionario, como ha acontecido en el caso que nos ocupa.</w:t>
      </w:r>
    </w:p>
    <w:p w14:paraId="3C8E879B" w14:textId="77777777" w:rsidR="00AE4B60" w:rsidRPr="00D51786" w:rsidRDefault="00AE4B60" w:rsidP="00AE4B60">
      <w:pPr>
        <w:spacing w:line="360" w:lineRule="auto"/>
        <w:rPr>
          <w:rFonts w:ascii="Palatino Linotype" w:hAnsi="Palatino Linotype"/>
          <w:lang w:val="es-ES_tradnl" w:eastAsia="en-US"/>
        </w:rPr>
      </w:pPr>
    </w:p>
    <w:p w14:paraId="42F51974" w14:textId="77777777" w:rsidR="00AE4B60" w:rsidRPr="00D51786" w:rsidRDefault="00AE4B60" w:rsidP="00AE4B60">
      <w:pPr>
        <w:numPr>
          <w:ilvl w:val="0"/>
          <w:numId w:val="2"/>
        </w:numPr>
        <w:tabs>
          <w:tab w:val="left" w:pos="0"/>
        </w:tabs>
        <w:spacing w:line="360" w:lineRule="auto"/>
        <w:ind w:left="0" w:firstLine="0"/>
        <w:jc w:val="both"/>
        <w:rPr>
          <w:rFonts w:ascii="Palatino Linotype" w:hAnsi="Palatino Linotype"/>
          <w:lang w:val="es-ES_tradnl" w:eastAsia="en-US"/>
        </w:rPr>
      </w:pPr>
      <w:r w:rsidRPr="00D51786">
        <w:rPr>
          <w:rFonts w:ascii="Palatino Linotype" w:hAnsi="Palatino Linotype"/>
          <w:lang w:val="es-ES_tradnl" w:eastAsia="en-US"/>
        </w:rPr>
        <w:t xml:space="preserve">Argumento que encuentra sustento en la jurisprudencia P./J. 32/92 emitida por el Pleno de la Suprema Corte de Justicia de la Nación de rubro </w:t>
      </w:r>
      <w:r w:rsidRPr="00D51786">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D51786">
        <w:rPr>
          <w:rFonts w:ascii="Palatino Linotype" w:hAnsi="Palatino Linotype"/>
          <w:lang w:val="es-ES_tradnl" w:eastAsia="en-US"/>
        </w:rPr>
        <w:t>, visible en la Gaceta del Seminario Judicial de la Federación con el registro digital 205635.</w:t>
      </w:r>
    </w:p>
    <w:p w14:paraId="4FDE504E" w14:textId="77777777" w:rsidR="00AE4B60" w:rsidRPr="00D51786" w:rsidRDefault="00AE4B60" w:rsidP="00AE4B60">
      <w:pPr>
        <w:tabs>
          <w:tab w:val="left" w:pos="0"/>
        </w:tabs>
        <w:spacing w:line="360" w:lineRule="auto"/>
        <w:jc w:val="both"/>
        <w:rPr>
          <w:rFonts w:ascii="Palatino Linotype" w:hAnsi="Palatino Linotype"/>
          <w:lang w:val="es-ES_tradnl" w:eastAsia="en-US"/>
        </w:rPr>
      </w:pPr>
    </w:p>
    <w:p w14:paraId="1EBBA006" w14:textId="77777777" w:rsidR="00AE4B60" w:rsidRPr="00D51786" w:rsidRDefault="00AE4B60" w:rsidP="00AE4B60">
      <w:pPr>
        <w:numPr>
          <w:ilvl w:val="0"/>
          <w:numId w:val="2"/>
        </w:numPr>
        <w:tabs>
          <w:tab w:val="left" w:pos="0"/>
        </w:tabs>
        <w:spacing w:line="360" w:lineRule="auto"/>
        <w:ind w:left="0" w:firstLine="0"/>
        <w:jc w:val="both"/>
        <w:rPr>
          <w:rFonts w:ascii="Palatino Linotype" w:hAnsi="Palatino Linotype"/>
          <w:lang w:val="es-ES_tradnl" w:eastAsia="en-US"/>
        </w:rPr>
      </w:pPr>
      <w:r w:rsidRPr="00D51786">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F6B7EF" w14:textId="77777777" w:rsidR="00AE4B60" w:rsidRPr="00D51786" w:rsidRDefault="00AE4B60" w:rsidP="00AE4B60">
      <w:pPr>
        <w:tabs>
          <w:tab w:val="left" w:pos="0"/>
        </w:tabs>
        <w:spacing w:line="360" w:lineRule="auto"/>
        <w:jc w:val="both"/>
        <w:rPr>
          <w:rFonts w:ascii="Palatino Linotype" w:hAnsi="Palatino Linotype"/>
          <w:lang w:val="es-ES_tradnl" w:eastAsia="en-US"/>
        </w:rPr>
      </w:pPr>
    </w:p>
    <w:p w14:paraId="79FB16AD" w14:textId="77777777" w:rsidR="00AE4B60" w:rsidRPr="00D51786" w:rsidRDefault="00AE4B60" w:rsidP="00AE4B60">
      <w:pPr>
        <w:numPr>
          <w:ilvl w:val="0"/>
          <w:numId w:val="2"/>
        </w:numPr>
        <w:tabs>
          <w:tab w:val="left" w:pos="0"/>
        </w:tabs>
        <w:spacing w:line="360" w:lineRule="auto"/>
        <w:ind w:left="0" w:firstLine="0"/>
        <w:jc w:val="both"/>
        <w:rPr>
          <w:rFonts w:ascii="Palatino Linotype" w:hAnsi="Palatino Linotype"/>
          <w:lang w:val="es-ES_tradnl" w:eastAsia="en-US"/>
        </w:rPr>
      </w:pPr>
      <w:r w:rsidRPr="00D51786">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30A1D64C" w14:textId="77777777" w:rsidR="00AE4B60" w:rsidRPr="00D51786" w:rsidRDefault="00AE4B60" w:rsidP="00AE4B60">
      <w:pPr>
        <w:spacing w:line="360" w:lineRule="auto"/>
        <w:rPr>
          <w:rFonts w:ascii="Palatino Linotype" w:hAnsi="Palatino Linotype"/>
          <w:lang w:val="es-ES_tradnl" w:eastAsia="en-US"/>
        </w:rPr>
      </w:pPr>
    </w:p>
    <w:p w14:paraId="4BA6E75E" w14:textId="77777777" w:rsidR="00AE4B60" w:rsidRPr="00D51786" w:rsidRDefault="00AE4B60" w:rsidP="00AE4B60">
      <w:pPr>
        <w:numPr>
          <w:ilvl w:val="0"/>
          <w:numId w:val="2"/>
        </w:numPr>
        <w:spacing w:line="360" w:lineRule="auto"/>
        <w:ind w:left="0" w:firstLine="0"/>
        <w:jc w:val="both"/>
        <w:rPr>
          <w:rFonts w:ascii="Palatino Linotype" w:hAnsi="Palatino Linotype"/>
          <w:lang w:val="es-ES_tradnl" w:eastAsia="en-US"/>
        </w:rPr>
      </w:pPr>
      <w:r w:rsidRPr="00D51786">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D06DF1B" w14:textId="77777777" w:rsidR="00AE4B60" w:rsidRPr="00D51786" w:rsidRDefault="00AE4B60" w:rsidP="00AE4B60">
      <w:pPr>
        <w:spacing w:line="360" w:lineRule="auto"/>
        <w:rPr>
          <w:rFonts w:ascii="Palatino Linotype" w:hAnsi="Palatino Linotype"/>
          <w:lang w:val="es-ES_tradnl" w:eastAsia="en-US"/>
        </w:rPr>
      </w:pPr>
    </w:p>
    <w:p w14:paraId="63748785" w14:textId="77777777" w:rsidR="00F65970" w:rsidRPr="00D51786" w:rsidRDefault="00F65970" w:rsidP="00F65970">
      <w:pPr>
        <w:spacing w:line="360" w:lineRule="auto"/>
        <w:ind w:left="426" w:right="474"/>
        <w:jc w:val="both"/>
        <w:rPr>
          <w:rFonts w:ascii="Palatino Linotype" w:hAnsi="Palatino Linotype"/>
        </w:rPr>
      </w:pPr>
      <w:r w:rsidRPr="00D51786">
        <w:rPr>
          <w:rFonts w:ascii="Palatino Linotype" w:hAnsi="Palatino Linotype"/>
          <w:i/>
        </w:rPr>
        <w:t>“PLAZO RAZONABLE PARA RESOLVER. DIMENSIÓN Y EFECTOS DE ESTE CONCEPTO CUANDO SE ADUCE EXCESIVA CARGA DE TRABAJO.”</w:t>
      </w:r>
      <w:r w:rsidRPr="00D51786">
        <w:rPr>
          <w:rFonts w:ascii="Palatino Linotype" w:hAnsi="Palatino Linotype"/>
        </w:rPr>
        <w:t xml:space="preserve"> consultable en el Seminario Judicial de la Federación y su gaceta, con el registro digital 2002351.</w:t>
      </w:r>
    </w:p>
    <w:p w14:paraId="087FDFAC" w14:textId="77777777" w:rsidR="00F65970" w:rsidRPr="00D51786" w:rsidRDefault="00F65970" w:rsidP="00F65970">
      <w:pPr>
        <w:spacing w:line="360" w:lineRule="auto"/>
        <w:ind w:left="426" w:right="474"/>
        <w:jc w:val="both"/>
        <w:rPr>
          <w:rFonts w:ascii="Palatino Linotype" w:hAnsi="Palatino Linotype"/>
          <w:b/>
        </w:rPr>
      </w:pPr>
    </w:p>
    <w:p w14:paraId="2CB4819B" w14:textId="77777777" w:rsidR="00F65970" w:rsidRPr="00D51786" w:rsidRDefault="00F65970" w:rsidP="00F65970">
      <w:pPr>
        <w:spacing w:line="360" w:lineRule="auto"/>
        <w:ind w:left="426" w:right="474"/>
        <w:jc w:val="both"/>
        <w:rPr>
          <w:rFonts w:ascii="Palatino Linotype" w:hAnsi="Palatino Linotype"/>
        </w:rPr>
      </w:pPr>
      <w:r w:rsidRPr="00D51786">
        <w:rPr>
          <w:rFonts w:ascii="Palatino Linotype" w:hAnsi="Palatino Linotype"/>
          <w:i/>
        </w:rPr>
        <w:t>“PLAZO RAZONABLE PARA RESOLVER. CONCEPTO Y ELEMENTOS QUE LO INTEGRAN A LA LUZ DEL DERECHO INTERNACIONAL DE LOS DERECHOS HUMANOS.”</w:t>
      </w:r>
      <w:r w:rsidRPr="00D51786">
        <w:rPr>
          <w:rFonts w:ascii="Palatino Linotype" w:hAnsi="Palatino Linotype"/>
        </w:rPr>
        <w:t>, visible en el Seminario Judicial de la Federación y su gaceta, con el registro digital 2002350.</w:t>
      </w:r>
    </w:p>
    <w:p w14:paraId="3FAB2BCA" w14:textId="77777777" w:rsidR="00AE4B60" w:rsidRPr="00D51786" w:rsidRDefault="00AE4B60" w:rsidP="00AE4B60">
      <w:pPr>
        <w:spacing w:line="360" w:lineRule="auto"/>
        <w:rPr>
          <w:rFonts w:ascii="Palatino Linotype" w:hAnsi="Palatino Linotype"/>
          <w:i/>
          <w:lang w:eastAsia="en-US"/>
        </w:rPr>
      </w:pPr>
    </w:p>
    <w:p w14:paraId="24BBAB44" w14:textId="77777777" w:rsidR="00AE4B60" w:rsidRPr="00D51786" w:rsidRDefault="00AE4B60" w:rsidP="00AE4B60">
      <w:pPr>
        <w:numPr>
          <w:ilvl w:val="0"/>
          <w:numId w:val="2"/>
        </w:numPr>
        <w:spacing w:line="360" w:lineRule="auto"/>
        <w:ind w:left="0" w:firstLine="0"/>
        <w:rPr>
          <w:rFonts w:ascii="Palatino Linotype" w:hAnsi="Palatino Linotype"/>
          <w:lang w:val="es-ES_tradnl" w:eastAsia="en-US"/>
        </w:rPr>
      </w:pPr>
      <w:r w:rsidRPr="00D51786">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4EA62319" w14:textId="77777777" w:rsidR="00AE4B60" w:rsidRPr="00D51786" w:rsidRDefault="00AE4B60" w:rsidP="00AE4B60">
      <w:pPr>
        <w:spacing w:line="360" w:lineRule="auto"/>
        <w:rPr>
          <w:rFonts w:ascii="Palatino Linotype" w:hAnsi="Palatino Linotype"/>
          <w:lang w:val="es-ES_tradnl" w:eastAsia="en-US"/>
        </w:rPr>
      </w:pPr>
    </w:p>
    <w:p w14:paraId="569D564A" w14:textId="77777777" w:rsidR="00AE4B60" w:rsidRPr="00D51786" w:rsidRDefault="00AE4B60" w:rsidP="00AE4B60">
      <w:pPr>
        <w:numPr>
          <w:ilvl w:val="0"/>
          <w:numId w:val="2"/>
        </w:numPr>
        <w:spacing w:line="360" w:lineRule="auto"/>
        <w:ind w:left="0" w:firstLine="0"/>
        <w:rPr>
          <w:rFonts w:ascii="Palatino Linotype" w:hAnsi="Palatino Linotype"/>
          <w:lang w:val="es-ES_tradnl" w:eastAsia="en-US"/>
        </w:rPr>
      </w:pPr>
      <w:r w:rsidRPr="00D51786">
        <w:rPr>
          <w:rFonts w:ascii="Palatino Linotype" w:eastAsiaTheme="minorEastAsia" w:hAnsi="Palatino Linotype" w:cstheme="minorBidi"/>
          <w:color w:val="000000" w:themeColor="text1"/>
          <w:lang w:val="es-ES_tradnl"/>
        </w:rPr>
        <w:lastRenderedPageBreak/>
        <w:t>Así las cosas, la</w:t>
      </w:r>
      <w:r w:rsidRPr="00D51786">
        <w:rPr>
          <w:rFonts w:ascii="Palatino Linotype" w:eastAsiaTheme="minorEastAsia" w:hAnsi="Palatino Linotype" w:cstheme="minorBidi"/>
          <w:b/>
          <w:color w:val="000000" w:themeColor="text1"/>
          <w:lang w:val="es-ES_tradnl"/>
        </w:rPr>
        <w:t xml:space="preserve"> Comisionada María del Rosario Mejía Ayala</w:t>
      </w:r>
      <w:r w:rsidRPr="00D51786">
        <w:rPr>
          <w:rFonts w:ascii="Palatino Linotype" w:eastAsiaTheme="minorEastAsia" w:hAnsi="Palatino Linotype" w:cstheme="minorBidi"/>
          <w:color w:val="000000" w:themeColor="text1"/>
          <w:lang w:val="es-ES_tradnl"/>
        </w:rPr>
        <w:t xml:space="preserve"> decretó el cierre de instrucción mediante acuerdo de fecha veintitrés (23) de agosto de dos mil veintidós. </w:t>
      </w:r>
    </w:p>
    <w:p w14:paraId="068D7840" w14:textId="4E8A4CF9" w:rsidR="001B234C" w:rsidRPr="00D51786" w:rsidRDefault="001B234C" w:rsidP="003C23B9">
      <w:pPr>
        <w:tabs>
          <w:tab w:val="left" w:pos="284"/>
        </w:tabs>
        <w:spacing w:line="360" w:lineRule="auto"/>
        <w:ind w:right="616"/>
        <w:contextualSpacing/>
        <w:jc w:val="both"/>
        <w:rPr>
          <w:rFonts w:ascii="Palatino Linotype" w:eastAsia="Calibri" w:hAnsi="Palatino Linotype" w:cs="Arial"/>
          <w:b/>
          <w:lang w:val="es-ES_tradnl"/>
        </w:rPr>
      </w:pPr>
    </w:p>
    <w:p w14:paraId="494F97AD" w14:textId="77777777" w:rsidR="00EA0165" w:rsidRPr="00D51786"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104338674"/>
      <w:r w:rsidRPr="00D51786">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D51786"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51786"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4338675"/>
      <w:r w:rsidRPr="00D51786">
        <w:rPr>
          <w:rFonts w:ascii="Palatino Linotype" w:hAnsi="Palatino Linotype"/>
          <w:b/>
          <w:color w:val="000000" w:themeColor="text1"/>
          <w:sz w:val="24"/>
          <w:szCs w:val="24"/>
          <w:lang w:val="es-MX" w:eastAsia="en-US"/>
        </w:rPr>
        <w:t>PRIMERO. De la competencia</w:t>
      </w:r>
      <w:bookmarkEnd w:id="8"/>
      <w:bookmarkEnd w:id="9"/>
      <w:bookmarkEnd w:id="10"/>
      <w:r w:rsidR="00537427" w:rsidRPr="00D51786">
        <w:rPr>
          <w:rFonts w:ascii="Palatino Linotype" w:hAnsi="Palatino Linotype"/>
          <w:b/>
          <w:color w:val="000000" w:themeColor="text1"/>
          <w:sz w:val="24"/>
          <w:szCs w:val="24"/>
          <w:lang w:val="es-MX" w:eastAsia="en-US"/>
        </w:rPr>
        <w:t>.</w:t>
      </w:r>
      <w:bookmarkEnd w:id="11"/>
    </w:p>
    <w:p w14:paraId="341F67EC" w14:textId="77777777" w:rsidR="00EA0165" w:rsidRPr="00D51786"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6BD4C077" w:rsidR="00EA0165" w:rsidRPr="00D51786" w:rsidRDefault="00EA0165" w:rsidP="00AE4B60">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D5178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51786">
        <w:rPr>
          <w:rFonts w:ascii="Palatino Linotype" w:eastAsia="Calibri" w:hAnsi="Palatino Linotype"/>
          <w:b/>
        </w:rPr>
        <w:t>Constitución Política de los Estados Unidos Mexicanos</w:t>
      </w:r>
      <w:r w:rsidRPr="00D51786">
        <w:rPr>
          <w:rFonts w:ascii="Palatino Linotype" w:eastAsia="Calibri" w:hAnsi="Palatino Linotype"/>
        </w:rPr>
        <w:t xml:space="preserve">; </w:t>
      </w:r>
      <w:r w:rsidRPr="00D51786">
        <w:rPr>
          <w:rFonts w:ascii="Palatino Linotype" w:eastAsia="Calibri" w:hAnsi="Palatino Linotype" w:cs="Arial"/>
          <w:bCs/>
          <w:color w:val="222222"/>
          <w:shd w:val="clear" w:color="auto" w:fill="FFFFFF"/>
          <w:lang w:eastAsia="en-US"/>
        </w:rPr>
        <w:t>5, párrafo</w:t>
      </w:r>
      <w:r w:rsidR="00543BF9" w:rsidRPr="00D51786">
        <w:rPr>
          <w:rFonts w:ascii="Palatino Linotype" w:eastAsia="Calibri" w:hAnsi="Palatino Linotype"/>
          <w:lang w:val="es-MX" w:eastAsia="en-US"/>
        </w:rPr>
        <w:t xml:space="preserve"> trigésimo, trigésimo primero y trigésimo segundo, fracciones I, II, III, IV y V</w:t>
      </w:r>
      <w:r w:rsidR="00543BF9" w:rsidRPr="00D51786">
        <w:rPr>
          <w:rFonts w:ascii="Palatino Linotype" w:eastAsia="MS Mincho" w:hAnsi="Palatino Linotype"/>
          <w:lang w:val="es-ES_tradnl"/>
        </w:rPr>
        <w:t xml:space="preserve"> </w:t>
      </w:r>
      <w:r w:rsidRPr="00D51786">
        <w:rPr>
          <w:rFonts w:ascii="Palatino Linotype" w:eastAsia="Calibri" w:hAnsi="Palatino Linotype"/>
        </w:rPr>
        <w:t xml:space="preserve">de la </w:t>
      </w:r>
      <w:r w:rsidRPr="00D51786">
        <w:rPr>
          <w:rFonts w:ascii="Palatino Linotype" w:eastAsia="Calibri" w:hAnsi="Palatino Linotype"/>
          <w:b/>
        </w:rPr>
        <w:t>Constitución Política del Estado Libre y Soberano de México</w:t>
      </w:r>
      <w:r w:rsidRPr="00D51786">
        <w:rPr>
          <w:rFonts w:ascii="Palatino Linotype" w:eastAsia="Calibri" w:hAnsi="Palatino Linotype"/>
        </w:rPr>
        <w:t xml:space="preserve">; artículos 1, 2 fracción II, 13, 29, 36 fracciones I y II, 176, 178, 179, 181 párrafo tercero y 185 </w:t>
      </w:r>
      <w:r w:rsidRPr="00D51786">
        <w:rPr>
          <w:rFonts w:ascii="Palatino Linotype" w:eastAsia="Calibri" w:hAnsi="Palatino Linotype" w:cs="Arial"/>
        </w:rPr>
        <w:t xml:space="preserve">de la </w:t>
      </w:r>
      <w:r w:rsidRPr="00D51786">
        <w:rPr>
          <w:rFonts w:ascii="Palatino Linotype" w:eastAsia="Calibri" w:hAnsi="Palatino Linotype" w:cs="Arial"/>
          <w:b/>
        </w:rPr>
        <w:t>Ley de Transparencia y Acceso a la Información Pública del Estado de México y Municipios</w:t>
      </w:r>
      <w:r w:rsidRPr="00D51786">
        <w:rPr>
          <w:rFonts w:ascii="Palatino Linotype" w:eastAsia="Calibri" w:hAnsi="Palatino Linotype" w:cs="Arial"/>
        </w:rPr>
        <w:t xml:space="preserve">; </w:t>
      </w:r>
      <w:r w:rsidRPr="00D51786">
        <w:rPr>
          <w:rFonts w:ascii="Palatino Linotype" w:eastAsia="Calibri" w:hAnsi="Palatino Linotype" w:cs="Arial"/>
          <w:b/>
        </w:rPr>
        <w:t>7, 9 fracciones I y XXIV, y 11</w:t>
      </w:r>
      <w:r w:rsidRPr="00D51786">
        <w:rPr>
          <w:rFonts w:ascii="Palatino Linotype" w:eastAsia="Calibri" w:hAnsi="Palatino Linotype" w:cs="Arial"/>
        </w:rPr>
        <w:t xml:space="preserve"> del </w:t>
      </w:r>
      <w:r w:rsidRPr="00D5178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51786">
        <w:rPr>
          <w:rFonts w:ascii="Palatino Linotype" w:eastAsia="Calibri" w:hAnsi="Palatino Linotype" w:cs="Arial"/>
          <w:b/>
        </w:rPr>
        <w:t>.</w:t>
      </w:r>
    </w:p>
    <w:p w14:paraId="343B0FCF" w14:textId="413622B7" w:rsidR="00EA0165" w:rsidRPr="00D51786"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4338676"/>
      <w:r w:rsidRPr="00D51786">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D51786" w:rsidRDefault="00EA0165" w:rsidP="007D7513">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9564199"/>
      <w:bookmarkStart w:id="19" w:name="_Toc99564862"/>
      <w:bookmarkStart w:id="20" w:name="_Toc104338677"/>
      <w:r w:rsidRPr="00D51786">
        <w:rPr>
          <w:rFonts w:ascii="Palatino Linotype" w:hAnsi="Palatino Linotype"/>
          <w:b/>
          <w:color w:val="000000" w:themeColor="text1"/>
          <w:sz w:val="24"/>
          <w:szCs w:val="24"/>
          <w:lang w:val="es-MX" w:eastAsia="en-US"/>
        </w:rPr>
        <w:t>I. De la interposición del recurso.</w:t>
      </w:r>
      <w:bookmarkEnd w:id="16"/>
      <w:bookmarkEnd w:id="17"/>
      <w:bookmarkEnd w:id="18"/>
      <w:bookmarkEnd w:id="19"/>
      <w:bookmarkEnd w:id="20"/>
      <w:r w:rsidRPr="00D51786">
        <w:rPr>
          <w:rFonts w:ascii="Palatino Linotype" w:hAnsi="Palatino Linotype"/>
          <w:b/>
          <w:color w:val="000000" w:themeColor="text1"/>
          <w:sz w:val="24"/>
          <w:szCs w:val="24"/>
          <w:lang w:val="es-MX" w:eastAsia="en-US"/>
        </w:rPr>
        <w:t xml:space="preserve"> </w:t>
      </w:r>
    </w:p>
    <w:p w14:paraId="489BB18C" w14:textId="77777777" w:rsidR="00EA0165" w:rsidRPr="00D51786"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5F02C3DE" w14:textId="281B49F4" w:rsidR="00224E91" w:rsidRPr="00D51786" w:rsidRDefault="00CA183E" w:rsidP="00AE4B60">
      <w:pPr>
        <w:numPr>
          <w:ilvl w:val="0"/>
          <w:numId w:val="2"/>
        </w:numPr>
        <w:spacing w:after="160" w:line="360" w:lineRule="auto"/>
        <w:ind w:left="0" w:right="49" w:firstLine="0"/>
        <w:contextualSpacing/>
        <w:jc w:val="both"/>
        <w:rPr>
          <w:rFonts w:ascii="Palatino Linotype" w:hAnsi="Palatino Linotype"/>
          <w:lang w:val="es-ES_tradnl"/>
        </w:rPr>
      </w:pPr>
      <w:r w:rsidRPr="00D51786">
        <w:rPr>
          <w:rFonts w:ascii="Palatino Linotype" w:eastAsia="Calibri" w:hAnsi="Palatino Linotype" w:cs="Arial"/>
          <w:lang w:val="es-ES_tradnl"/>
        </w:rPr>
        <w:t xml:space="preserve">El medio de impugnación fue presentado a través del </w:t>
      </w:r>
      <w:r w:rsidRPr="00D51786">
        <w:rPr>
          <w:rFonts w:ascii="Palatino Linotype" w:eastAsia="Calibri" w:hAnsi="Palatino Linotype" w:cs="Arial"/>
          <w:b/>
          <w:lang w:val="es-ES_tradnl"/>
        </w:rPr>
        <w:t>SAIMEX,</w:t>
      </w:r>
      <w:r w:rsidRPr="00D51786">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D51786">
        <w:rPr>
          <w:rFonts w:ascii="Palatino Linotype" w:eastAsia="Calibri" w:hAnsi="Palatino Linotype" w:cs="Arial"/>
          <w:b/>
          <w:lang w:val="es-ES_tradnl"/>
        </w:rPr>
        <w:t>SUJETO OBLIGADO</w:t>
      </w:r>
      <w:r w:rsidR="00C0095A" w:rsidRPr="00D51786">
        <w:rPr>
          <w:rFonts w:ascii="Palatino Linotype" w:eastAsia="Calibri" w:hAnsi="Palatino Linotype" w:cs="Arial"/>
          <w:lang w:val="es-ES_tradnl"/>
        </w:rPr>
        <w:t xml:space="preserve"> ent</w:t>
      </w:r>
      <w:r w:rsidR="00AE4B60" w:rsidRPr="00D51786">
        <w:rPr>
          <w:rFonts w:ascii="Palatino Linotype" w:eastAsia="Calibri" w:hAnsi="Palatino Linotype" w:cs="Arial"/>
          <w:lang w:val="es-ES_tradnl"/>
        </w:rPr>
        <w:t>regó respuesta e</w:t>
      </w:r>
      <w:r w:rsidR="00E673AB" w:rsidRPr="00D51786">
        <w:rPr>
          <w:rFonts w:ascii="Palatino Linotype" w:eastAsia="Calibri" w:hAnsi="Palatino Linotype" w:cs="Arial"/>
          <w:lang w:val="es-ES_tradnl"/>
        </w:rPr>
        <w:t>l día diecisiete (16</w:t>
      </w:r>
      <w:r w:rsidRPr="00D51786">
        <w:rPr>
          <w:rFonts w:ascii="Palatino Linotype" w:eastAsia="Calibri" w:hAnsi="Palatino Linotype" w:cs="Arial"/>
          <w:lang w:val="es-ES_tradnl"/>
        </w:rPr>
        <w:t>) de</w:t>
      </w:r>
      <w:r w:rsidR="00AE4B60" w:rsidRPr="00D51786">
        <w:rPr>
          <w:rFonts w:ascii="Palatino Linotype" w:eastAsia="Calibri" w:hAnsi="Palatino Linotype" w:cs="Arial"/>
          <w:lang w:val="es-ES_tradnl"/>
        </w:rPr>
        <w:t xml:space="preserve"> marzo</w:t>
      </w:r>
      <w:r w:rsidR="00976C25" w:rsidRPr="00D51786">
        <w:rPr>
          <w:rFonts w:ascii="Palatino Linotype" w:eastAsia="Calibri" w:hAnsi="Palatino Linotype" w:cs="Arial"/>
          <w:lang w:val="es-ES_tradnl"/>
        </w:rPr>
        <w:t xml:space="preserve"> </w:t>
      </w:r>
      <w:r w:rsidRPr="00D51786">
        <w:rPr>
          <w:rFonts w:ascii="Palatino Linotype" w:eastAsia="Calibri" w:hAnsi="Palatino Linotype" w:cs="Arial"/>
          <w:lang w:val="es-ES_tradnl"/>
        </w:rPr>
        <w:t>de dos mil veintidós</w:t>
      </w:r>
      <w:r w:rsidRPr="00D51786">
        <w:rPr>
          <w:rFonts w:ascii="Palatino Linotype" w:eastAsia="Calibri" w:hAnsi="Palatino Linotype" w:cs="Arial"/>
          <w:lang w:val="es-MX" w:eastAsia="en-US"/>
        </w:rPr>
        <w:t>, el plazo para interponer el recurso</w:t>
      </w:r>
      <w:r w:rsidR="00C0095A" w:rsidRPr="00D51786">
        <w:rPr>
          <w:rFonts w:ascii="Palatino Linotype" w:eastAsia="Calibri" w:hAnsi="Palatino Linotype" w:cs="Arial"/>
          <w:lang w:val="es-MX" w:eastAsia="en-US"/>
        </w:rPr>
        <w:t xml:space="preserve"> de revisión trascurrió del</w:t>
      </w:r>
      <w:r w:rsidR="00E673AB" w:rsidRPr="00D51786">
        <w:rPr>
          <w:rFonts w:ascii="Palatino Linotype" w:eastAsia="Calibri" w:hAnsi="Palatino Linotype" w:cs="Arial"/>
          <w:lang w:val="es-MX" w:eastAsia="en-US"/>
        </w:rPr>
        <w:t xml:space="preserve"> diecisiete (17</w:t>
      </w:r>
      <w:r w:rsidRPr="00D51786">
        <w:rPr>
          <w:rFonts w:ascii="Palatino Linotype" w:eastAsia="Calibri" w:hAnsi="Palatino Linotype" w:cs="Arial"/>
          <w:lang w:val="es-MX" w:eastAsia="en-US"/>
        </w:rPr>
        <w:t xml:space="preserve">) </w:t>
      </w:r>
      <w:r w:rsidR="002874C3" w:rsidRPr="00D51786">
        <w:rPr>
          <w:rFonts w:ascii="Palatino Linotype" w:eastAsia="Calibri" w:hAnsi="Palatino Linotype" w:cs="Arial"/>
          <w:lang w:val="es-MX" w:eastAsia="en-US"/>
        </w:rPr>
        <w:t>de</w:t>
      </w:r>
      <w:r w:rsidR="00AE4B60" w:rsidRPr="00D51786">
        <w:rPr>
          <w:rFonts w:ascii="Palatino Linotype" w:eastAsia="Calibri" w:hAnsi="Palatino Linotype" w:cs="Arial"/>
          <w:lang w:val="es-MX" w:eastAsia="en-US"/>
        </w:rPr>
        <w:t xml:space="preserve"> marzo </w:t>
      </w:r>
      <w:r w:rsidR="00976C25" w:rsidRPr="00D51786">
        <w:rPr>
          <w:rFonts w:ascii="Palatino Linotype" w:eastAsia="Calibri" w:hAnsi="Palatino Linotype" w:cs="Arial"/>
          <w:lang w:val="es-MX" w:eastAsia="en-US"/>
        </w:rPr>
        <w:t>al</w:t>
      </w:r>
      <w:r w:rsidR="00E673AB" w:rsidRPr="00D51786">
        <w:rPr>
          <w:rFonts w:ascii="Palatino Linotype" w:eastAsia="Calibri" w:hAnsi="Palatino Linotype" w:cs="Arial"/>
          <w:lang w:val="es-MX" w:eastAsia="en-US"/>
        </w:rPr>
        <w:t xml:space="preserve"> diecisiete (17</w:t>
      </w:r>
      <w:r w:rsidR="00AE4B60" w:rsidRPr="00D51786">
        <w:rPr>
          <w:rFonts w:ascii="Palatino Linotype" w:eastAsia="Calibri" w:hAnsi="Palatino Linotype" w:cs="Arial"/>
          <w:lang w:val="es-MX" w:eastAsia="en-US"/>
        </w:rPr>
        <w:t>)</w:t>
      </w:r>
      <w:r w:rsidR="00976C25" w:rsidRPr="00D51786">
        <w:rPr>
          <w:rFonts w:ascii="Palatino Linotype" w:eastAsia="Calibri" w:hAnsi="Palatino Linotype" w:cs="Arial"/>
          <w:lang w:val="es-MX" w:eastAsia="en-US"/>
        </w:rPr>
        <w:t xml:space="preserve"> </w:t>
      </w:r>
      <w:r w:rsidR="00AE4B60" w:rsidRPr="00D51786">
        <w:rPr>
          <w:rFonts w:ascii="Palatino Linotype" w:eastAsia="Calibri" w:hAnsi="Palatino Linotype" w:cs="Arial"/>
          <w:lang w:val="es-MX" w:eastAsia="en-US"/>
        </w:rPr>
        <w:t xml:space="preserve">de abril </w:t>
      </w:r>
      <w:r w:rsidR="00754CF6" w:rsidRPr="00D51786">
        <w:rPr>
          <w:rFonts w:ascii="Palatino Linotype" w:eastAsia="Calibri" w:hAnsi="Palatino Linotype" w:cs="Arial"/>
          <w:lang w:val="es-MX" w:eastAsia="en-US"/>
        </w:rPr>
        <w:t>de</w:t>
      </w:r>
      <w:r w:rsidRPr="00D51786">
        <w:rPr>
          <w:rFonts w:ascii="Palatino Linotype" w:eastAsia="Calibri" w:hAnsi="Palatino Linotype" w:cs="Arial"/>
          <w:lang w:val="es-MX" w:eastAsia="en-US"/>
        </w:rPr>
        <w:t xml:space="preserve"> dos mil veintidós, por lo que si el particular interpuso re</w:t>
      </w:r>
      <w:r w:rsidR="00224E91" w:rsidRPr="00D51786">
        <w:rPr>
          <w:rFonts w:ascii="Palatino Linotype" w:eastAsia="Calibri" w:hAnsi="Palatino Linotype" w:cs="Arial"/>
          <w:lang w:val="es-MX" w:eastAsia="en-US"/>
        </w:rPr>
        <w:t>curso de revisión el</w:t>
      </w:r>
      <w:r w:rsidR="00AE4B60" w:rsidRPr="00D51786">
        <w:rPr>
          <w:rFonts w:ascii="Palatino Linotype" w:eastAsia="Calibri" w:hAnsi="Palatino Linotype" w:cs="Arial"/>
          <w:lang w:val="es-MX" w:eastAsia="en-US"/>
        </w:rPr>
        <w:t xml:space="preserve"> veinticuatro (24</w:t>
      </w:r>
      <w:r w:rsidRPr="00D51786">
        <w:rPr>
          <w:rFonts w:ascii="Palatino Linotype" w:eastAsia="Calibri" w:hAnsi="Palatino Linotype" w:cs="Arial"/>
          <w:lang w:val="es-MX" w:eastAsia="en-US"/>
        </w:rPr>
        <w:t>) de</w:t>
      </w:r>
      <w:r w:rsidR="00224E91" w:rsidRPr="00D51786">
        <w:rPr>
          <w:rFonts w:ascii="Palatino Linotype" w:eastAsia="Calibri" w:hAnsi="Palatino Linotype" w:cs="Arial"/>
          <w:lang w:val="es-MX" w:eastAsia="en-US"/>
        </w:rPr>
        <w:t xml:space="preserve"> marzo</w:t>
      </w:r>
      <w:r w:rsidR="00754CF6" w:rsidRPr="00D51786">
        <w:rPr>
          <w:rFonts w:ascii="Palatino Linotype" w:eastAsia="Calibri" w:hAnsi="Palatino Linotype" w:cs="Arial"/>
          <w:lang w:val="es-MX" w:eastAsia="en-US"/>
        </w:rPr>
        <w:t xml:space="preserve"> de dos mil veintidós, </w:t>
      </w:r>
      <w:r w:rsidRPr="00D51786">
        <w:rPr>
          <w:rFonts w:ascii="Palatino Linotype" w:hAnsi="Palatino Linotype"/>
          <w:lang w:val="es-ES_tradnl"/>
        </w:rPr>
        <w:t xml:space="preserve">se encuentra dentro del periodo establecido por la Ley. </w:t>
      </w:r>
    </w:p>
    <w:p w14:paraId="44F5E03E" w14:textId="77777777" w:rsidR="00224E91" w:rsidRPr="00D51786" w:rsidRDefault="00224E91" w:rsidP="00224E91">
      <w:pPr>
        <w:spacing w:after="160" w:line="360" w:lineRule="auto"/>
        <w:ind w:right="49"/>
        <w:contextualSpacing/>
        <w:jc w:val="both"/>
        <w:rPr>
          <w:rFonts w:ascii="Palatino Linotype" w:hAnsi="Palatino Linotype"/>
          <w:lang w:val="es-ES_tradnl"/>
        </w:rPr>
      </w:pPr>
    </w:p>
    <w:p w14:paraId="06E3F36D" w14:textId="1B2CB9CE" w:rsidR="00CA183E" w:rsidRPr="00D51786" w:rsidRDefault="00CA183E" w:rsidP="00224E91">
      <w:pPr>
        <w:keepNext/>
        <w:keepLines/>
        <w:spacing w:before="240" w:line="360" w:lineRule="auto"/>
        <w:jc w:val="both"/>
        <w:outlineLvl w:val="0"/>
        <w:rPr>
          <w:rFonts w:ascii="Palatino Linotype" w:hAnsi="Palatino Linotype" w:cs="Arial"/>
          <w:b/>
          <w:lang w:val="es-ES_tradnl"/>
        </w:rPr>
      </w:pPr>
      <w:bookmarkStart w:id="21" w:name="_Toc89170794"/>
      <w:bookmarkStart w:id="22" w:name="_Toc89335547"/>
      <w:bookmarkStart w:id="23" w:name="_Toc89964362"/>
      <w:bookmarkStart w:id="24" w:name="_Toc98350361"/>
      <w:bookmarkStart w:id="25" w:name="_Toc99564200"/>
      <w:bookmarkStart w:id="26" w:name="_Toc99564863"/>
      <w:bookmarkStart w:id="27" w:name="_Toc104338678"/>
      <w:r w:rsidRPr="00D51786">
        <w:rPr>
          <w:rFonts w:ascii="Palatino Linotype" w:eastAsiaTheme="majorEastAsia" w:hAnsi="Palatino Linotype" w:cstheme="majorBidi"/>
          <w:b/>
        </w:rPr>
        <w:t>II.</w:t>
      </w:r>
      <w:bookmarkStart w:id="28" w:name="_Toc90319523"/>
      <w:bookmarkStart w:id="29" w:name="_Toc99564201"/>
      <w:bookmarkStart w:id="30" w:name="_Toc99564864"/>
      <w:bookmarkEnd w:id="21"/>
      <w:bookmarkEnd w:id="22"/>
      <w:bookmarkEnd w:id="23"/>
      <w:bookmarkEnd w:id="24"/>
      <w:bookmarkEnd w:id="25"/>
      <w:bookmarkEnd w:id="26"/>
      <w:r w:rsidR="00D62FF1" w:rsidRPr="00D51786">
        <w:rPr>
          <w:rFonts w:ascii="Palatino Linotype" w:eastAsia="Calibri" w:hAnsi="Palatino Linotype"/>
          <w:b/>
        </w:rPr>
        <w:t xml:space="preserve"> </w:t>
      </w:r>
      <w:bookmarkStart w:id="31" w:name="_Toc89964363"/>
      <w:bookmarkStart w:id="32" w:name="_Toc98350362"/>
      <w:bookmarkStart w:id="33" w:name="_Toc67587987"/>
      <w:bookmarkStart w:id="34" w:name="_Toc68804763"/>
      <w:bookmarkEnd w:id="28"/>
      <w:r w:rsidRPr="00D51786">
        <w:rPr>
          <w:rFonts w:ascii="Palatino Linotype" w:eastAsiaTheme="majorEastAsia" w:hAnsi="Palatino Linotype" w:cstheme="majorBidi"/>
          <w:b/>
          <w:color w:val="000000" w:themeColor="text1"/>
          <w:lang w:val="es-MX" w:eastAsia="en-US"/>
        </w:rPr>
        <w:t>De la determinación sobre la procedibilidad del recurso.</w:t>
      </w:r>
      <w:bookmarkEnd w:id="27"/>
      <w:bookmarkEnd w:id="29"/>
      <w:bookmarkEnd w:id="30"/>
      <w:bookmarkEnd w:id="31"/>
      <w:bookmarkEnd w:id="32"/>
      <w:bookmarkEnd w:id="33"/>
      <w:bookmarkEnd w:id="34"/>
      <w:r w:rsidRPr="00D51786">
        <w:rPr>
          <w:rFonts w:ascii="Palatino Linotype" w:eastAsiaTheme="majorEastAsia" w:hAnsi="Palatino Linotype" w:cstheme="majorBidi"/>
          <w:b/>
          <w:color w:val="000000" w:themeColor="text1"/>
          <w:lang w:val="es-MX" w:eastAsia="en-US"/>
        </w:rPr>
        <w:t xml:space="preserve"> </w:t>
      </w:r>
    </w:p>
    <w:p w14:paraId="71FE52FE" w14:textId="77777777" w:rsidR="00CA183E" w:rsidRPr="00D51786" w:rsidRDefault="00CA183E" w:rsidP="00CA183E">
      <w:pPr>
        <w:spacing w:line="360" w:lineRule="auto"/>
        <w:rPr>
          <w:rFonts w:ascii="Palatino Linotype" w:hAnsi="Palatino Linotype"/>
          <w:lang w:val="es-MX" w:eastAsia="en-US"/>
        </w:rPr>
      </w:pPr>
    </w:p>
    <w:p w14:paraId="78993703" w14:textId="7678697E" w:rsidR="002C7E93" w:rsidRPr="00D51786" w:rsidRDefault="00CA183E" w:rsidP="00AE4B60">
      <w:pPr>
        <w:numPr>
          <w:ilvl w:val="0"/>
          <w:numId w:val="2"/>
        </w:numPr>
        <w:spacing w:after="160" w:line="360" w:lineRule="auto"/>
        <w:ind w:left="0" w:right="49" w:firstLine="0"/>
        <w:contextualSpacing/>
        <w:jc w:val="both"/>
        <w:rPr>
          <w:rFonts w:ascii="Palatino Linotype" w:hAnsi="Palatino Linotype"/>
          <w:lang w:val="es-ES_tradnl"/>
        </w:rPr>
      </w:pPr>
      <w:r w:rsidRPr="00D51786">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E487CA" w14:textId="77777777" w:rsidR="002F78A1" w:rsidRPr="00D51786" w:rsidRDefault="002F78A1" w:rsidP="002F78A1">
      <w:pPr>
        <w:spacing w:after="160" w:line="360" w:lineRule="auto"/>
        <w:ind w:right="49"/>
        <w:contextualSpacing/>
        <w:jc w:val="both"/>
        <w:rPr>
          <w:rFonts w:ascii="Palatino Linotype" w:eastAsia="Calibri" w:hAnsi="Palatino Linotype" w:cs="Arial"/>
          <w:lang w:val="es-ES_tradnl"/>
        </w:rPr>
      </w:pPr>
    </w:p>
    <w:p w14:paraId="2EE4DA98" w14:textId="521BAE90" w:rsidR="00976C25" w:rsidRPr="00D51786" w:rsidRDefault="00976C25" w:rsidP="00DE38AF">
      <w:pPr>
        <w:keepNext/>
        <w:keepLines/>
        <w:spacing w:before="240" w:line="259" w:lineRule="auto"/>
        <w:jc w:val="both"/>
        <w:outlineLvl w:val="0"/>
        <w:rPr>
          <w:rFonts w:ascii="Palatino Linotype" w:eastAsia="MS Gothic" w:hAnsi="Palatino Linotype"/>
          <w:b/>
          <w:lang w:val="es-ES_tradnl"/>
        </w:rPr>
      </w:pPr>
      <w:bookmarkStart w:id="35" w:name="_Toc63348474"/>
      <w:bookmarkStart w:id="36" w:name="_Toc67587988"/>
      <w:bookmarkStart w:id="37" w:name="_Toc68804764"/>
      <w:bookmarkStart w:id="38" w:name="_Toc80958959"/>
      <w:bookmarkStart w:id="39" w:name="_Toc97833530"/>
      <w:bookmarkStart w:id="40" w:name="_Toc104338679"/>
      <w:r w:rsidRPr="00D51786">
        <w:rPr>
          <w:rFonts w:ascii="Palatino Linotype" w:eastAsia="MS Gothic" w:hAnsi="Palatino Linotype"/>
          <w:b/>
          <w:lang w:val="es-ES_tradnl"/>
        </w:rPr>
        <w:t>TERCERO.</w:t>
      </w:r>
      <w:bookmarkStart w:id="41" w:name="_Toc67587990"/>
      <w:bookmarkStart w:id="42" w:name="_Toc68804766"/>
      <w:bookmarkStart w:id="43" w:name="_Toc455991148"/>
      <w:bookmarkStart w:id="44" w:name="_Toc450120669"/>
      <w:bookmarkStart w:id="45" w:name="_Toc461555896"/>
      <w:bookmarkStart w:id="46" w:name="_Toc462154385"/>
      <w:bookmarkStart w:id="47" w:name="_Toc462660376"/>
      <w:bookmarkStart w:id="48" w:name="_Toc462660687"/>
      <w:bookmarkStart w:id="49" w:name="_Toc462660766"/>
      <w:bookmarkStart w:id="50" w:name="_Toc465264624"/>
      <w:bookmarkStart w:id="51" w:name="_Toc465264870"/>
      <w:bookmarkStart w:id="52" w:name="_Toc465266520"/>
      <w:bookmarkStart w:id="53" w:name="_Toc466302258"/>
      <w:bookmarkStart w:id="54" w:name="_Toc466371866"/>
      <w:bookmarkStart w:id="55" w:name="_Toc466371925"/>
      <w:bookmarkStart w:id="56" w:name="_Toc466377654"/>
      <w:bookmarkStart w:id="57" w:name="_Toc478549736"/>
      <w:bookmarkStart w:id="58" w:name="_Toc478572850"/>
      <w:bookmarkStart w:id="59" w:name="_Toc479238537"/>
      <w:bookmarkEnd w:id="35"/>
      <w:bookmarkEnd w:id="36"/>
      <w:bookmarkEnd w:id="37"/>
      <w:r w:rsidRPr="00D51786">
        <w:rPr>
          <w:rFonts w:ascii="Palatino Linotype" w:eastAsia="MS Gothic" w:hAnsi="Palatino Linotype"/>
          <w:b/>
          <w:lang w:val="es-ES_tradnl"/>
        </w:rPr>
        <w:t xml:space="preserve"> </w:t>
      </w:r>
      <w:bookmarkEnd w:id="38"/>
      <w:bookmarkEnd w:id="39"/>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445D54" w:rsidRPr="00D51786">
        <w:rPr>
          <w:rFonts w:ascii="Palatino Linotype" w:eastAsia="MS Gothic" w:hAnsi="Palatino Linotype"/>
          <w:b/>
          <w:lang w:val="es-ES_tradnl"/>
        </w:rPr>
        <w:t xml:space="preserve">Del planteamiento de la </w:t>
      </w:r>
      <w:r w:rsidR="00445D54" w:rsidRPr="00D51786">
        <w:rPr>
          <w:rFonts w:ascii="Palatino Linotype" w:eastAsia="MS Gothic" w:hAnsi="Palatino Linotype"/>
          <w:b/>
          <w:i/>
          <w:lang w:val="es-ES_tradnl"/>
        </w:rPr>
        <w:t>Litis.</w:t>
      </w:r>
      <w:bookmarkEnd w:id="40"/>
    </w:p>
    <w:p w14:paraId="74A1D7CC" w14:textId="77777777" w:rsidR="00976C25" w:rsidRPr="00D51786" w:rsidRDefault="00976C25" w:rsidP="00976C25">
      <w:pPr>
        <w:keepNext/>
        <w:keepLines/>
        <w:spacing w:line="259" w:lineRule="auto"/>
        <w:jc w:val="both"/>
        <w:outlineLvl w:val="0"/>
        <w:rPr>
          <w:rFonts w:ascii="Palatino Linotype" w:eastAsia="MS Mincho" w:hAnsi="Palatino Linotype"/>
          <w:color w:val="2F5496"/>
          <w:lang w:val="es-ES_tradnl"/>
        </w:rPr>
      </w:pPr>
      <w:bookmarkStart w:id="60" w:name="_Toc459174366"/>
      <w:bookmarkStart w:id="61" w:name="_Toc459659884"/>
      <w:bookmarkStart w:id="62" w:name="_Toc461687280"/>
      <w:bookmarkStart w:id="63" w:name="_Toc462771051"/>
      <w:bookmarkStart w:id="64" w:name="_Toc464139201"/>
    </w:p>
    <w:p w14:paraId="7FC9CA80" w14:textId="77777777" w:rsidR="00445D54" w:rsidRPr="00D51786" w:rsidRDefault="00445D54" w:rsidP="00AE4B60">
      <w:pPr>
        <w:numPr>
          <w:ilvl w:val="0"/>
          <w:numId w:val="2"/>
        </w:numPr>
        <w:spacing w:after="160" w:line="360" w:lineRule="auto"/>
        <w:ind w:left="0" w:firstLine="0"/>
        <w:contextualSpacing/>
        <w:jc w:val="both"/>
        <w:rPr>
          <w:rFonts w:ascii="Palatino Linotype" w:hAnsi="Palatino Linotype"/>
          <w:i/>
          <w:lang w:val="es-ES_tradnl"/>
        </w:rPr>
      </w:pPr>
      <w:r w:rsidRPr="00D5178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51786">
        <w:rPr>
          <w:rFonts w:ascii="Palatino Linotype" w:eastAsia="Calibri" w:hAnsi="Palatino Linotype" w:cs="Arial"/>
        </w:rPr>
        <w:lastRenderedPageBreak/>
        <w:t>Ley de Transparencia y Acceso a la Información Pública del Estado de México y Municipios</w:t>
      </w:r>
      <w:r w:rsidRPr="00D51786">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p>
    <w:p w14:paraId="7B6A938C" w14:textId="77777777" w:rsidR="00445D54" w:rsidRPr="00D51786" w:rsidRDefault="00445D54" w:rsidP="00445D54">
      <w:pPr>
        <w:spacing w:line="360" w:lineRule="auto"/>
        <w:contextualSpacing/>
        <w:jc w:val="both"/>
        <w:rPr>
          <w:rFonts w:ascii="Palatino Linotype" w:hAnsi="Palatino Linotype"/>
          <w:i/>
          <w:lang w:val="es-ES_tradnl"/>
        </w:rPr>
      </w:pPr>
    </w:p>
    <w:p w14:paraId="42AB5639" w14:textId="3EDBBC06" w:rsidR="00445D54" w:rsidRPr="00D51786" w:rsidRDefault="00445D54" w:rsidP="00AE4B60">
      <w:pPr>
        <w:numPr>
          <w:ilvl w:val="0"/>
          <w:numId w:val="2"/>
        </w:numPr>
        <w:spacing w:after="160" w:line="360" w:lineRule="auto"/>
        <w:ind w:left="0" w:firstLine="0"/>
        <w:contextualSpacing/>
        <w:jc w:val="both"/>
        <w:rPr>
          <w:rFonts w:ascii="Palatino Linotype" w:hAnsi="Palatino Linotype"/>
          <w:i/>
          <w:lang w:val="es-ES_tradnl"/>
        </w:rPr>
      </w:pPr>
      <w:r w:rsidRPr="00D51786">
        <w:rPr>
          <w:rFonts w:ascii="Palatino Linotype" w:eastAsia="MS Mincho" w:hAnsi="Palatino Linotype"/>
          <w:lang w:val="es-ES_tradnl"/>
        </w:rPr>
        <w:t>De las constancias en el expediente al rubro indicado, se desprende que el particular solicitó acceso a información relacionada</w:t>
      </w:r>
      <w:r w:rsidR="00E673AB" w:rsidRPr="00D51786">
        <w:rPr>
          <w:rFonts w:ascii="Palatino Linotype" w:eastAsia="MS Mincho" w:hAnsi="Palatino Linotype"/>
          <w:lang w:val="es-ES_tradnl"/>
        </w:rPr>
        <w:t xml:space="preserve"> con</w:t>
      </w:r>
      <w:r w:rsidR="00AE4B60" w:rsidRPr="00D51786">
        <w:rPr>
          <w:rFonts w:ascii="Palatino Linotype" w:eastAsia="MS Mincho" w:hAnsi="Palatino Linotype"/>
          <w:lang w:val="es-ES_tradnl"/>
        </w:rPr>
        <w:t xml:space="preserve"> la realización de un espectáculo pirotécnico realizado en el mes de diciembre de 2021</w:t>
      </w:r>
      <w:r w:rsidR="00FC1BD1" w:rsidRPr="00D51786">
        <w:rPr>
          <w:rFonts w:ascii="Palatino Linotype" w:eastAsia="MS Mincho" w:hAnsi="Palatino Linotype"/>
          <w:lang w:val="es-ES_tradnl"/>
        </w:rPr>
        <w:t>, requerimiento</w:t>
      </w:r>
      <w:r w:rsidRPr="00D51786">
        <w:rPr>
          <w:rFonts w:ascii="Palatino Linotype" w:eastAsia="MS Mincho" w:hAnsi="Palatino Linotype"/>
          <w:lang w:val="es-ES_tradnl"/>
        </w:rPr>
        <w:t xml:space="preserve">, </w:t>
      </w:r>
      <w:r w:rsidR="00FC1BD1" w:rsidRPr="00D51786">
        <w:rPr>
          <w:rFonts w:ascii="Palatino Linotype" w:eastAsia="MS Mincho" w:hAnsi="Palatino Linotype"/>
          <w:lang w:val="es-ES_tradnl"/>
        </w:rPr>
        <w:t>al</w:t>
      </w:r>
      <w:r w:rsidR="00AE4B60" w:rsidRPr="00D51786">
        <w:rPr>
          <w:rFonts w:ascii="Palatino Linotype" w:eastAsia="MS Mincho" w:hAnsi="Palatino Linotype"/>
          <w:lang w:val="es-ES_tradnl"/>
        </w:rPr>
        <w:t xml:space="preserve"> que se respondió a través del Jefe de Departamento de Adquisiciones</w:t>
      </w:r>
      <w:r w:rsidRPr="00D51786">
        <w:rPr>
          <w:rFonts w:ascii="Palatino Linotype" w:eastAsia="MS Mincho" w:hAnsi="Palatino Linotype"/>
          <w:lang w:val="es-ES_tradnl"/>
        </w:rPr>
        <w:t xml:space="preserve">, refiriendo </w:t>
      </w:r>
      <w:r w:rsidR="00E03DEF" w:rsidRPr="00D51786">
        <w:rPr>
          <w:rFonts w:ascii="Palatino Linotype" w:eastAsia="MS Mincho" w:hAnsi="Palatino Linotype"/>
          <w:lang w:val="es-ES_tradnl"/>
        </w:rPr>
        <w:t>que,</w:t>
      </w:r>
      <w:r w:rsidR="00AE4B60" w:rsidRPr="00D51786">
        <w:rPr>
          <w:rFonts w:ascii="Palatino Linotype" w:eastAsia="MS Mincho" w:hAnsi="Palatino Linotype"/>
          <w:lang w:val="es-ES_tradnl"/>
        </w:rPr>
        <w:t xml:space="preserve"> derivado de una búsqueda exhaustiva, no se tiene registro de algún espectáculo pirotécnico</w:t>
      </w:r>
      <w:r w:rsidR="00224E91" w:rsidRPr="00D51786">
        <w:rPr>
          <w:rFonts w:ascii="Palatino Linotype" w:eastAsia="MS Mincho" w:hAnsi="Palatino Linotype"/>
          <w:lang w:val="es-ES_tradnl"/>
        </w:rPr>
        <w:t xml:space="preserve">. </w:t>
      </w:r>
    </w:p>
    <w:p w14:paraId="4217A5FE" w14:textId="77777777" w:rsidR="00445D54" w:rsidRPr="00D51786" w:rsidRDefault="00445D54" w:rsidP="00445D54">
      <w:pPr>
        <w:jc w:val="both"/>
        <w:rPr>
          <w:rFonts w:ascii="Palatino Linotype" w:eastAsia="MS Mincho" w:hAnsi="Palatino Linotype"/>
          <w:lang w:val="es-ES_tradnl"/>
        </w:rPr>
      </w:pPr>
    </w:p>
    <w:p w14:paraId="2047E096" w14:textId="028F4F6B" w:rsidR="00445D54" w:rsidRPr="00D51786" w:rsidRDefault="00445D54" w:rsidP="00AE4B60">
      <w:pPr>
        <w:numPr>
          <w:ilvl w:val="0"/>
          <w:numId w:val="2"/>
        </w:numPr>
        <w:spacing w:after="160" w:line="360" w:lineRule="auto"/>
        <w:ind w:left="0" w:firstLine="0"/>
        <w:contextualSpacing/>
        <w:jc w:val="both"/>
        <w:rPr>
          <w:rFonts w:ascii="Palatino Linotype" w:hAnsi="Palatino Linotype"/>
          <w:i/>
          <w:lang w:val="es-ES_tradnl"/>
        </w:rPr>
      </w:pPr>
      <w:r w:rsidRPr="00D51786">
        <w:rPr>
          <w:rFonts w:ascii="Palatino Linotype" w:eastAsia="MS Mincho" w:hAnsi="Palatino Linotype"/>
          <w:lang w:val="es-ES_tradnl"/>
        </w:rPr>
        <w:t xml:space="preserve">En ese sentido, el agravio del recurrente consiste en que la respuesta proporcionada por el </w:t>
      </w:r>
      <w:r w:rsidRPr="00D51786">
        <w:rPr>
          <w:rFonts w:ascii="Palatino Linotype" w:eastAsia="MS Mincho" w:hAnsi="Palatino Linotype"/>
          <w:b/>
          <w:lang w:val="es-ES_tradnl"/>
        </w:rPr>
        <w:t>SUJETO OBLIGADO</w:t>
      </w:r>
      <w:r w:rsidRPr="00D51786">
        <w:rPr>
          <w:rFonts w:ascii="Palatino Linotype" w:eastAsia="MS Mincho" w:hAnsi="Palatino Linotype"/>
          <w:lang w:val="es-ES_tradnl"/>
        </w:rPr>
        <w:t xml:space="preserve"> no garantizó el principio contenido en el artículo 11 de la Ley de Transparencia y Acceso a la Información Pública del Estado de México y Municipios, el cual señala que en la generación, publicación y entrega de información se deberá garantizar que sea co</w:t>
      </w:r>
      <w:r w:rsidR="00AE4B60" w:rsidRPr="00D51786">
        <w:rPr>
          <w:rFonts w:ascii="Palatino Linotype" w:eastAsia="MS Mincho" w:hAnsi="Palatino Linotype"/>
          <w:lang w:val="es-ES_tradnl"/>
        </w:rPr>
        <w:t xml:space="preserve">ngruente con lo solicitado. </w:t>
      </w:r>
    </w:p>
    <w:p w14:paraId="007F8FC5" w14:textId="77777777" w:rsidR="00445D54" w:rsidRPr="00D51786" w:rsidRDefault="00445D54" w:rsidP="00445D54">
      <w:pPr>
        <w:contextualSpacing/>
        <w:jc w:val="both"/>
        <w:rPr>
          <w:rFonts w:ascii="Palatino Linotype" w:eastAsia="MS Mincho" w:hAnsi="Palatino Linotype"/>
          <w:lang w:val="es-ES_tradnl"/>
        </w:rPr>
      </w:pPr>
    </w:p>
    <w:p w14:paraId="38BB31AA" w14:textId="0698C0B8" w:rsidR="00445D54" w:rsidRPr="00D51786" w:rsidRDefault="00445D54" w:rsidP="00AE4B60">
      <w:pPr>
        <w:numPr>
          <w:ilvl w:val="0"/>
          <w:numId w:val="2"/>
        </w:numPr>
        <w:spacing w:after="160" w:line="360" w:lineRule="auto"/>
        <w:ind w:left="0" w:firstLine="0"/>
        <w:contextualSpacing/>
        <w:jc w:val="both"/>
        <w:rPr>
          <w:rFonts w:ascii="Palatino Linotype" w:hAnsi="Palatino Linotype"/>
          <w:i/>
          <w:lang w:val="es-ES_tradnl"/>
        </w:rPr>
      </w:pPr>
      <w:r w:rsidRPr="00D51786">
        <w:rPr>
          <w:rFonts w:ascii="Palatino Linotype" w:eastAsia="MS Mincho" w:hAnsi="Palatino Linotype"/>
          <w:lang w:val="es-ES_tradnl"/>
        </w:rPr>
        <w:t xml:space="preserve">Por lo que de este modo, el presente recurso de revisión se circunscribe a determinar si el </w:t>
      </w:r>
      <w:r w:rsidRPr="00D51786">
        <w:rPr>
          <w:rFonts w:ascii="Palatino Linotype" w:eastAsia="MS Mincho" w:hAnsi="Palatino Linotype"/>
          <w:b/>
          <w:lang w:val="es-ES_tradnl"/>
        </w:rPr>
        <w:t>SUJETO OBLIGADO</w:t>
      </w:r>
      <w:r w:rsidRPr="00D51786">
        <w:rPr>
          <w:rFonts w:ascii="Palatino Linotype" w:eastAsia="MS Mincho" w:hAnsi="Palatino Linotype"/>
          <w:lang w:val="es-ES_tradnl"/>
        </w:rPr>
        <w:t xml:space="preserve"> con las manifestaciones realizadas, vulnera el derecho de acceso a la información accionado por el particular actualizando las causales de procedencia previstas en el artículo 179 fracción</w:t>
      </w:r>
      <w:r w:rsidR="00224E91" w:rsidRPr="00D51786">
        <w:rPr>
          <w:rFonts w:ascii="Palatino Linotype" w:eastAsia="MS Mincho" w:hAnsi="Palatino Linotype"/>
          <w:lang w:val="es-ES_tradnl"/>
        </w:rPr>
        <w:t xml:space="preserve"> V</w:t>
      </w:r>
      <w:r w:rsidR="00AE4B60" w:rsidRPr="00D51786">
        <w:rPr>
          <w:rFonts w:ascii="Palatino Linotype" w:eastAsia="MS Mincho" w:hAnsi="Palatino Linotype"/>
          <w:lang w:val="es-ES_tradnl"/>
        </w:rPr>
        <w:t>I</w:t>
      </w:r>
      <w:r w:rsidRPr="00D51786">
        <w:rPr>
          <w:rFonts w:ascii="Palatino Linotype" w:eastAsia="MS Mincho" w:hAnsi="Palatino Linotype"/>
          <w:vertAlign w:val="superscript"/>
          <w:lang w:val="es-ES_tradnl"/>
        </w:rPr>
        <w:footnoteReference w:id="1"/>
      </w:r>
      <w:r w:rsidRPr="00D51786">
        <w:rPr>
          <w:rFonts w:ascii="Palatino Linotype" w:eastAsia="MS Mincho" w:hAnsi="Palatino Linotype"/>
          <w:lang w:val="es-ES_tradnl"/>
        </w:rPr>
        <w:t xml:space="preserve"> de la Ley de Transparencia y Acceso a la Información del Estado de México y Municipios.</w:t>
      </w:r>
    </w:p>
    <w:p w14:paraId="036180DB" w14:textId="77777777" w:rsidR="00E03DEF" w:rsidRPr="00D51786" w:rsidRDefault="00E03DEF" w:rsidP="00445D54">
      <w:pPr>
        <w:keepNext/>
        <w:keepLines/>
        <w:spacing w:line="259" w:lineRule="auto"/>
        <w:jc w:val="both"/>
        <w:outlineLvl w:val="0"/>
        <w:rPr>
          <w:rFonts w:ascii="Palatino Linotype" w:eastAsia="MS Gothic" w:hAnsi="Palatino Linotype"/>
          <w:b/>
          <w:lang w:val="es-ES_tradnl"/>
        </w:rPr>
      </w:pPr>
      <w:bookmarkStart w:id="65" w:name="_Toc80958960"/>
      <w:bookmarkStart w:id="66" w:name="_Toc97833531"/>
      <w:bookmarkStart w:id="67" w:name="_Toc98439409"/>
      <w:bookmarkStart w:id="68" w:name="_Toc104338680"/>
    </w:p>
    <w:p w14:paraId="03CAD940" w14:textId="25E2A85B" w:rsidR="00445D54" w:rsidRPr="00D51786" w:rsidRDefault="00445D54" w:rsidP="00445D54">
      <w:pPr>
        <w:keepNext/>
        <w:keepLines/>
        <w:spacing w:line="259" w:lineRule="auto"/>
        <w:jc w:val="both"/>
        <w:outlineLvl w:val="0"/>
        <w:rPr>
          <w:rFonts w:ascii="Palatino Linotype" w:eastAsia="MS Gothic" w:hAnsi="Palatino Linotype"/>
          <w:b/>
          <w:lang w:val="es-ES_tradnl"/>
        </w:rPr>
      </w:pPr>
      <w:r w:rsidRPr="00D51786">
        <w:rPr>
          <w:rFonts w:ascii="Palatino Linotype" w:eastAsia="MS Gothic" w:hAnsi="Palatino Linotype"/>
          <w:b/>
          <w:lang w:val="es-ES_tradnl"/>
        </w:rPr>
        <w:t>CUARTO. Estudio y Resolución del asunto.</w:t>
      </w:r>
      <w:bookmarkEnd w:id="65"/>
      <w:bookmarkEnd w:id="66"/>
      <w:bookmarkEnd w:id="67"/>
      <w:bookmarkEnd w:id="68"/>
    </w:p>
    <w:p w14:paraId="3703D24B" w14:textId="77777777" w:rsidR="00445D54" w:rsidRPr="00D51786" w:rsidRDefault="00445D54" w:rsidP="00976C25">
      <w:pPr>
        <w:keepNext/>
        <w:keepLines/>
        <w:spacing w:line="259" w:lineRule="auto"/>
        <w:jc w:val="both"/>
        <w:outlineLvl w:val="0"/>
        <w:rPr>
          <w:rFonts w:ascii="Palatino Linotype" w:eastAsia="MS Gothic" w:hAnsi="Palatino Linotype"/>
          <w:b/>
          <w:lang w:val="es-ES_tradnl"/>
        </w:rPr>
      </w:pPr>
    </w:p>
    <w:p w14:paraId="28A752DA" w14:textId="77777777" w:rsidR="00445D54" w:rsidRPr="00D51786" w:rsidRDefault="00445D54" w:rsidP="00976C25">
      <w:pPr>
        <w:keepNext/>
        <w:keepLines/>
        <w:spacing w:line="259" w:lineRule="auto"/>
        <w:jc w:val="both"/>
        <w:outlineLvl w:val="0"/>
        <w:rPr>
          <w:rFonts w:ascii="Palatino Linotype" w:eastAsia="MS Gothic" w:hAnsi="Palatino Linotype"/>
          <w:b/>
          <w:lang w:val="es-ES_tradnl"/>
        </w:rPr>
      </w:pPr>
    </w:p>
    <w:p w14:paraId="35B9B13C" w14:textId="77777777" w:rsidR="002F4680" w:rsidRPr="00D51786" w:rsidRDefault="002F4680" w:rsidP="00AE4B60">
      <w:pPr>
        <w:pStyle w:val="Prrafodelista"/>
        <w:numPr>
          <w:ilvl w:val="0"/>
          <w:numId w:val="2"/>
        </w:numPr>
        <w:spacing w:line="360" w:lineRule="auto"/>
        <w:ind w:left="0" w:firstLine="0"/>
        <w:jc w:val="both"/>
        <w:rPr>
          <w:rFonts w:ascii="Palatino Linotype" w:eastAsia="MS Mincho" w:hAnsi="Palatino Linotype" w:cs="Arial"/>
          <w:lang w:val="es-MX"/>
        </w:rPr>
      </w:pPr>
      <w:r w:rsidRPr="00D51786">
        <w:rPr>
          <w:rFonts w:ascii="Palatino Linotype" w:eastAsia="MS Mincho" w:hAnsi="Palatino Linotype" w:cs="Arial"/>
          <w:lang w:val="es-MX"/>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con respecto a la respuesta emitida por el </w:t>
      </w:r>
      <w:r w:rsidRPr="00D51786">
        <w:rPr>
          <w:rFonts w:ascii="Palatino Linotype" w:eastAsia="MS Mincho" w:hAnsi="Palatino Linotype" w:cs="Arial"/>
          <w:b/>
          <w:lang w:val="es-MX"/>
        </w:rPr>
        <w:t>SUJETO OBLIGADO</w:t>
      </w:r>
      <w:r w:rsidRPr="00D51786">
        <w:rPr>
          <w:rFonts w:ascii="Palatino Linotype" w:eastAsia="MS Mincho" w:hAnsi="Palatino Linotype" w:cs="Arial"/>
          <w:lang w:val="es-MX"/>
        </w:rPr>
        <w:t>.</w:t>
      </w:r>
    </w:p>
    <w:p w14:paraId="7E222DBA" w14:textId="77777777" w:rsidR="002F4680" w:rsidRPr="00D51786" w:rsidRDefault="002F4680" w:rsidP="002F4680">
      <w:pPr>
        <w:spacing w:after="160" w:line="360" w:lineRule="auto"/>
        <w:contextualSpacing/>
        <w:jc w:val="both"/>
        <w:rPr>
          <w:rFonts w:ascii="Palatino Linotype" w:eastAsia="MS Mincho" w:hAnsi="Palatino Linotype" w:cs="Arial"/>
          <w:i/>
          <w:lang w:val="es-MX"/>
        </w:rPr>
      </w:pPr>
    </w:p>
    <w:p w14:paraId="2D5E4F10" w14:textId="77777777" w:rsidR="003B26B7" w:rsidRPr="00D51786" w:rsidRDefault="002F4680" w:rsidP="003B26B7">
      <w:pPr>
        <w:numPr>
          <w:ilvl w:val="0"/>
          <w:numId w:val="2"/>
        </w:numPr>
        <w:spacing w:after="160" w:line="360" w:lineRule="auto"/>
        <w:ind w:left="0" w:firstLine="0"/>
        <w:contextualSpacing/>
        <w:jc w:val="both"/>
        <w:rPr>
          <w:rFonts w:ascii="Palatino Linotype" w:eastAsia="MS Mincho" w:hAnsi="Palatino Linotype" w:cs="Arial"/>
          <w:i/>
          <w:lang w:val="es-MX"/>
        </w:rPr>
      </w:pPr>
      <w:r w:rsidRPr="00D51786">
        <w:rPr>
          <w:rFonts w:ascii="Palatino Linotype" w:eastAsia="MS Mincho" w:hAnsi="Palatino Linotype" w:cs="Arial"/>
          <w:lang w:val="es-MX"/>
        </w:rPr>
        <w:t xml:space="preserve">En esa razón y como ya fuera </w:t>
      </w:r>
      <w:r w:rsidR="00976C25" w:rsidRPr="00D51786">
        <w:rPr>
          <w:rFonts w:ascii="Palatino Linotype" w:eastAsia="MS Mincho" w:hAnsi="Palatino Linotype" w:cs="Arial"/>
          <w:lang w:val="es-MX"/>
        </w:rPr>
        <w:t xml:space="preserve">expuesto en el apartado de </w:t>
      </w:r>
      <w:r w:rsidR="00976C25" w:rsidRPr="00D51786">
        <w:rPr>
          <w:rFonts w:ascii="Palatino Linotype" w:eastAsia="MS Mincho" w:hAnsi="Palatino Linotype" w:cs="Arial"/>
          <w:i/>
          <w:lang w:val="es-MX"/>
        </w:rPr>
        <w:t>Antecedentes</w:t>
      </w:r>
      <w:r w:rsidR="00976C25" w:rsidRPr="00D51786">
        <w:rPr>
          <w:rFonts w:ascii="Palatino Linotype" w:eastAsia="MS Mincho" w:hAnsi="Palatino Linotype" w:cs="Arial"/>
          <w:lang w:val="es-MX"/>
        </w:rPr>
        <w:t xml:space="preserve"> de la presente resolución, el particular solicitó al</w:t>
      </w:r>
      <w:r w:rsidR="00224E91" w:rsidRPr="00D51786">
        <w:rPr>
          <w:rFonts w:ascii="Verdana" w:hAnsi="Verdana"/>
          <w:b/>
          <w:bCs/>
          <w:color w:val="000000"/>
          <w:sz w:val="14"/>
          <w:szCs w:val="14"/>
        </w:rPr>
        <w:t xml:space="preserve"> </w:t>
      </w:r>
      <w:r w:rsidR="004A6B8B" w:rsidRPr="00D51786">
        <w:rPr>
          <w:rFonts w:ascii="Palatino Linotype" w:hAnsi="Palatino Linotype"/>
          <w:b/>
          <w:bCs/>
          <w:color w:val="000000"/>
        </w:rPr>
        <w:t>Ayuntamiento de Cuautitlán Izcalli</w:t>
      </w:r>
      <w:r w:rsidR="004A6B8B" w:rsidRPr="00D51786">
        <w:rPr>
          <w:rFonts w:ascii="Palatino Linotype" w:eastAsia="MS Mincho" w:hAnsi="Palatino Linotype" w:cs="Arial"/>
          <w:i/>
          <w:lang w:val="es-MX"/>
        </w:rPr>
        <w:t xml:space="preserve"> </w:t>
      </w:r>
      <w:r w:rsidR="00224E91" w:rsidRPr="00D51786">
        <w:rPr>
          <w:rFonts w:ascii="Palatino Linotype" w:eastAsia="MS Mincho" w:hAnsi="Palatino Linotype" w:cs="Arial"/>
          <w:lang w:val="es-MX"/>
        </w:rPr>
        <w:t>acceso a</w:t>
      </w:r>
      <w:r w:rsidR="004A6B8B" w:rsidRPr="00D51786">
        <w:rPr>
          <w:rFonts w:ascii="Palatino Linotype" w:eastAsia="MS Mincho" w:hAnsi="Palatino Linotype" w:cs="Arial"/>
          <w:lang w:val="es-MX"/>
        </w:rPr>
        <w:t xml:space="preserve"> información relacionada con la contratación de un evento pirotécnico</w:t>
      </w:r>
      <w:r w:rsidR="003B26B7" w:rsidRPr="00D51786">
        <w:rPr>
          <w:rFonts w:ascii="Palatino Linotype" w:eastAsia="MS Mincho" w:hAnsi="Palatino Linotype" w:cs="Arial"/>
          <w:lang w:val="es-MX"/>
        </w:rPr>
        <w:t xml:space="preserve">, por lo que </w:t>
      </w:r>
      <w:bookmarkStart w:id="69" w:name="_Toc466371865"/>
      <w:bookmarkStart w:id="70" w:name="_Toc466377653"/>
      <w:bookmarkEnd w:id="60"/>
      <w:bookmarkEnd w:id="61"/>
      <w:bookmarkEnd w:id="62"/>
      <w:bookmarkEnd w:id="63"/>
      <w:bookmarkEnd w:id="64"/>
      <w:r w:rsidR="00976C25" w:rsidRPr="00D51786">
        <w:rPr>
          <w:rFonts w:ascii="Palatino Linotype" w:eastAsia="MS Mincho" w:hAnsi="Palatino Linotype"/>
          <w:color w:val="000000"/>
          <w:lang w:val="es-ES_tradnl"/>
        </w:rPr>
        <w:t xml:space="preserve">comunicó al </w:t>
      </w:r>
      <w:r w:rsidR="00976C25" w:rsidRPr="00D51786">
        <w:rPr>
          <w:rFonts w:ascii="Palatino Linotype" w:eastAsia="MS Mincho" w:hAnsi="Palatino Linotype"/>
          <w:b/>
          <w:color w:val="000000"/>
          <w:lang w:val="es-ES_tradnl"/>
        </w:rPr>
        <w:t>RECURRENTE</w:t>
      </w:r>
      <w:r w:rsidR="00FC1BD1" w:rsidRPr="00D51786">
        <w:rPr>
          <w:rFonts w:ascii="Palatino Linotype" w:eastAsia="MS Mincho" w:hAnsi="Palatino Linotype"/>
          <w:color w:val="000000"/>
          <w:lang w:val="es-ES_tradnl"/>
        </w:rPr>
        <w:t xml:space="preserve"> a través de la </w:t>
      </w:r>
      <w:r w:rsidR="004A6B8B" w:rsidRPr="00D51786">
        <w:rPr>
          <w:rFonts w:ascii="Palatino Linotype" w:eastAsia="MS Mincho" w:hAnsi="Palatino Linotype"/>
          <w:color w:val="000000"/>
          <w:lang w:val="es-ES_tradnl"/>
        </w:rPr>
        <w:t>Jefe de Departamento de Adquisiciones</w:t>
      </w:r>
      <w:r w:rsidR="00DA6DD5" w:rsidRPr="00D51786">
        <w:rPr>
          <w:rFonts w:ascii="Palatino Linotype" w:eastAsia="MS Mincho" w:hAnsi="Palatino Linotype"/>
          <w:color w:val="000000"/>
          <w:lang w:val="es-ES_tradnl"/>
        </w:rPr>
        <w:t xml:space="preserve">, </w:t>
      </w:r>
      <w:r w:rsidR="004A6B8B" w:rsidRPr="00D51786">
        <w:rPr>
          <w:rFonts w:ascii="Palatino Linotype" w:eastAsia="MS Mincho" w:hAnsi="Palatino Linotype"/>
          <w:color w:val="000000"/>
          <w:lang w:val="es-ES_tradnl"/>
        </w:rPr>
        <w:t xml:space="preserve">que derivado de una búsqueda exhaustiva no se contaba con evidencia de la información solicitada. </w:t>
      </w:r>
    </w:p>
    <w:p w14:paraId="0152591F" w14:textId="77777777" w:rsidR="003B26B7" w:rsidRPr="00D51786" w:rsidRDefault="003B26B7" w:rsidP="003B26B7">
      <w:pPr>
        <w:pStyle w:val="Prrafodelista"/>
        <w:rPr>
          <w:rFonts w:ascii="Palatino Linotype" w:eastAsia="MS Mincho" w:hAnsi="Palatino Linotype"/>
          <w:color w:val="000000"/>
          <w:lang w:val="es-ES_tradnl"/>
        </w:rPr>
      </w:pPr>
    </w:p>
    <w:p w14:paraId="74F77746" w14:textId="26BCA04C" w:rsidR="004F36DB" w:rsidRPr="00D51786" w:rsidRDefault="004A6B8B" w:rsidP="003B26B7">
      <w:pPr>
        <w:numPr>
          <w:ilvl w:val="0"/>
          <w:numId w:val="2"/>
        </w:numPr>
        <w:spacing w:after="160" w:line="360" w:lineRule="auto"/>
        <w:ind w:left="0" w:firstLine="0"/>
        <w:contextualSpacing/>
        <w:jc w:val="both"/>
        <w:rPr>
          <w:rFonts w:ascii="Palatino Linotype" w:eastAsia="MS Mincho" w:hAnsi="Palatino Linotype" w:cs="Arial"/>
          <w:i/>
          <w:lang w:val="es-MX"/>
        </w:rPr>
      </w:pPr>
      <w:r w:rsidRPr="00D51786">
        <w:rPr>
          <w:rFonts w:ascii="Palatino Linotype" w:eastAsia="MS Mincho" w:hAnsi="Palatino Linotype"/>
          <w:color w:val="000000"/>
          <w:lang w:val="es-ES_tradnl"/>
        </w:rPr>
        <w:t xml:space="preserve"> </w:t>
      </w:r>
      <w:r w:rsidR="00DA6DD5" w:rsidRPr="00D51786">
        <w:rPr>
          <w:rFonts w:ascii="Palatino Linotype" w:eastAsia="MS Mincho" w:hAnsi="Palatino Linotype"/>
          <w:color w:val="000000"/>
          <w:lang w:val="es-ES_tradnl"/>
        </w:rPr>
        <w:t>Así las cosas</w:t>
      </w:r>
      <w:r w:rsidR="00DA6DD5" w:rsidRPr="00D51786">
        <w:rPr>
          <w:rFonts w:ascii="Palatino Linotype" w:hAnsi="Palatino Linotype" w:cs="Arial"/>
          <w:lang w:eastAsia="es-MX"/>
        </w:rPr>
        <w:t>,</w:t>
      </w:r>
      <w:r w:rsidRPr="00D51786">
        <w:rPr>
          <w:rFonts w:ascii="Palatino Linotype" w:hAnsi="Palatino Linotype" w:cs="Arial"/>
          <w:lang w:eastAsia="es-MX"/>
        </w:rPr>
        <w:t xml:space="preserve"> y</w:t>
      </w:r>
      <w:r w:rsidR="00976C25" w:rsidRPr="00D51786">
        <w:rPr>
          <w:rFonts w:ascii="Palatino Linotype" w:eastAsia="MS Mincho" w:hAnsi="Palatino Linotype" w:cs="Arial"/>
          <w:lang w:val="es-ES_tradnl"/>
        </w:rPr>
        <w:t xml:space="preserve">, con la finalidad de otorgar una mayor certidumbre al particular, se procede a delimitar la esfera de competencia y atribuciones, siguiendo los principios de certeza, eficacia y legalidad, mismos que se encuentran descritos </w:t>
      </w:r>
      <w:r w:rsidR="00976C25" w:rsidRPr="00D51786">
        <w:rPr>
          <w:rFonts w:ascii="Palatino Linotype" w:eastAsia="MS Mincho" w:hAnsi="Palatino Linotype" w:cs="Arial"/>
          <w:lang w:val="es-ES_tradnl"/>
        </w:rPr>
        <w:lastRenderedPageBreak/>
        <w:t>en el artículo 9</w:t>
      </w:r>
      <w:r w:rsidR="00976C25" w:rsidRPr="00D51786">
        <w:rPr>
          <w:rFonts w:ascii="Palatino Linotype" w:eastAsia="MS Mincho" w:hAnsi="Palatino Linotype" w:cs="Arial"/>
          <w:vertAlign w:val="superscript"/>
          <w:lang w:val="es-ES_tradnl"/>
        </w:rPr>
        <w:footnoteReference w:id="2"/>
      </w:r>
      <w:r w:rsidR="00976C25" w:rsidRPr="00D51786">
        <w:rPr>
          <w:rFonts w:ascii="Palatino Linotype" w:eastAsia="MS Mincho" w:hAnsi="Palatino Linotype" w:cs="Arial"/>
          <w:lang w:val="es-ES_tradnl"/>
        </w:rPr>
        <w:t>, fracciones I, II y VI de la Ley de Transparencia y Acceso a la Información Pública del Estado de México y Municipios.</w:t>
      </w:r>
    </w:p>
    <w:p w14:paraId="0DBD2E9B" w14:textId="77777777" w:rsidR="00D454ED" w:rsidRPr="00D51786" w:rsidRDefault="00D454ED" w:rsidP="00D454ED">
      <w:pPr>
        <w:tabs>
          <w:tab w:val="left" w:pos="426"/>
        </w:tabs>
        <w:spacing w:after="160" w:line="360" w:lineRule="auto"/>
        <w:ind w:right="51"/>
        <w:contextualSpacing/>
        <w:jc w:val="both"/>
        <w:rPr>
          <w:rFonts w:ascii="Palatino Linotype" w:eastAsia="MS Mincho" w:hAnsi="Palatino Linotype"/>
          <w:color w:val="000000"/>
          <w:lang w:val="es-ES_tradnl"/>
        </w:rPr>
      </w:pPr>
    </w:p>
    <w:bookmarkEnd w:id="69"/>
    <w:bookmarkEnd w:id="70"/>
    <w:p w14:paraId="24722AB7" w14:textId="06EB259E" w:rsidR="003B26B7" w:rsidRPr="00D51786" w:rsidRDefault="00D454ED" w:rsidP="003B26B7">
      <w:pPr>
        <w:numPr>
          <w:ilvl w:val="0"/>
          <w:numId w:val="2"/>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D51786">
        <w:rPr>
          <w:rFonts w:ascii="Palatino Linotype" w:eastAsia="MS Mincho" w:hAnsi="Palatino Linotype" w:cs="Arial"/>
          <w:lang w:val="es-ES_tradnl"/>
        </w:rPr>
        <w:t>En ese sentido</w:t>
      </w:r>
      <w:r w:rsidR="003B26B7" w:rsidRPr="00D51786">
        <w:rPr>
          <w:rFonts w:ascii="Palatino Linotype" w:eastAsia="Calibri" w:hAnsi="Palatino Linotype" w:cs="Arial"/>
          <w:bCs/>
        </w:rPr>
        <w:t xml:space="preserve">, </w:t>
      </w:r>
      <w:r w:rsidR="003B26B7" w:rsidRPr="00D51786">
        <w:rPr>
          <w:rFonts w:ascii="Palatino Linotype" w:eastAsia="MS Mincho" w:hAnsi="Palatino Linotype"/>
          <w:lang w:eastAsia="es-ES_tradnl"/>
        </w:rPr>
        <w:t xml:space="preserve">el </w:t>
      </w:r>
      <w:r w:rsidR="003B26B7" w:rsidRPr="00D51786">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ADD6328" w14:textId="77777777" w:rsidR="003B26B7" w:rsidRPr="00D51786" w:rsidRDefault="003B26B7" w:rsidP="003B26B7">
      <w:pPr>
        <w:spacing w:after="160" w:line="360" w:lineRule="auto"/>
        <w:jc w:val="both"/>
        <w:rPr>
          <w:rFonts w:ascii="Palatino Linotype" w:hAnsi="Palatino Linotype" w:cs="Arial"/>
        </w:rPr>
      </w:pPr>
    </w:p>
    <w:p w14:paraId="2A31CF1C" w14:textId="77777777" w:rsidR="003B26B7" w:rsidRPr="00D51786" w:rsidRDefault="003B26B7" w:rsidP="003B26B7">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51786">
        <w:rPr>
          <w:rFonts w:ascii="Palatino Linotype" w:eastAsia="Calibri" w:hAnsi="Palatino Linotype"/>
          <w:b/>
          <w:i/>
          <w:lang w:val="es-MX" w:eastAsia="es-ES_tradnl"/>
        </w:rPr>
        <w:t>Artículo 18.</w:t>
      </w:r>
      <w:r w:rsidRPr="00D51786">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3E33199" w14:textId="77777777" w:rsidR="003B26B7" w:rsidRPr="00D51786" w:rsidRDefault="003B26B7" w:rsidP="003B26B7">
      <w:pPr>
        <w:spacing w:line="360" w:lineRule="auto"/>
        <w:jc w:val="both"/>
        <w:rPr>
          <w:rFonts w:ascii="Palatino Linotype" w:hAnsi="Palatino Linotype" w:cs="Arial"/>
        </w:rPr>
      </w:pPr>
    </w:p>
    <w:p w14:paraId="4DF29EE9" w14:textId="0B82AEA5" w:rsidR="003B26B7" w:rsidRPr="00D51786" w:rsidRDefault="003B26B7" w:rsidP="003B26B7">
      <w:pPr>
        <w:pStyle w:val="Prrafodelista"/>
        <w:numPr>
          <w:ilvl w:val="0"/>
          <w:numId w:val="2"/>
        </w:numPr>
        <w:spacing w:after="160" w:line="360" w:lineRule="auto"/>
        <w:ind w:left="0" w:firstLine="0"/>
        <w:jc w:val="both"/>
        <w:rPr>
          <w:rFonts w:ascii="Palatino Linotype" w:hAnsi="Palatino Linotype" w:cs="Arial"/>
        </w:rPr>
      </w:pPr>
      <w:r w:rsidRPr="00D51786">
        <w:rPr>
          <w:rFonts w:ascii="Palatino Linotype" w:eastAsia="Calibri" w:hAnsi="Palatino Linotype" w:cs="Arial"/>
          <w:lang w:val="es-MX" w:eastAsia="en-US"/>
        </w:rPr>
        <w:t xml:space="preserve">Por otro lado, </w:t>
      </w:r>
      <w:r w:rsidRPr="00D51786">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51786">
        <w:rPr>
          <w:rFonts w:ascii="Palatino Linotype" w:hAnsi="Palatino Linotype"/>
          <w:b/>
          <w:lang w:val="es-MX" w:eastAsia="es-MX"/>
        </w:rPr>
        <w:t>SUJETOS OBLIGADOS</w:t>
      </w:r>
      <w:r w:rsidRPr="00D51786">
        <w:rPr>
          <w:rFonts w:ascii="Palatino Linotype" w:hAnsi="Palatino Linotype"/>
          <w:lang w:val="es-MX" w:eastAsia="es-MX"/>
        </w:rPr>
        <w:t xml:space="preserve">, misma que debe ser accesible de manera permanente a cualquier </w:t>
      </w:r>
      <w:r w:rsidRPr="00D51786">
        <w:rPr>
          <w:rFonts w:ascii="Palatino Linotype" w:hAnsi="Palatino Linotype"/>
          <w:lang w:val="es-MX" w:eastAsia="es-MX"/>
        </w:rPr>
        <w:lastRenderedPageBreak/>
        <w:t>persona, siempre privilegiando el principio de máxima publicidad, como se prevé su artículo 4, segundo párrafo:</w:t>
      </w:r>
    </w:p>
    <w:p w14:paraId="6FC732CC" w14:textId="77777777" w:rsidR="003B26B7" w:rsidRPr="00D51786" w:rsidRDefault="003B26B7" w:rsidP="003B26B7">
      <w:pPr>
        <w:spacing w:line="360" w:lineRule="auto"/>
        <w:jc w:val="both"/>
        <w:rPr>
          <w:rFonts w:ascii="Palatino Linotype" w:hAnsi="Palatino Linotype" w:cs="Arial"/>
        </w:rPr>
      </w:pPr>
    </w:p>
    <w:p w14:paraId="47F4BA5D" w14:textId="77777777" w:rsidR="003B26B7" w:rsidRPr="00D51786" w:rsidRDefault="003B26B7" w:rsidP="003B26B7">
      <w:pPr>
        <w:spacing w:after="160" w:line="360" w:lineRule="auto"/>
        <w:ind w:left="567" w:right="567"/>
        <w:jc w:val="both"/>
        <w:rPr>
          <w:rFonts w:ascii="Palatino Linotype" w:hAnsi="Palatino Linotype"/>
          <w:i/>
          <w:lang w:eastAsia="en-US"/>
        </w:rPr>
      </w:pPr>
      <w:r w:rsidRPr="00D51786">
        <w:rPr>
          <w:rFonts w:ascii="Palatino Linotype" w:hAnsi="Palatino Linotype"/>
          <w:i/>
          <w:lang w:eastAsia="en-US"/>
        </w:rPr>
        <w:t>“</w:t>
      </w:r>
      <w:r w:rsidRPr="00D51786">
        <w:rPr>
          <w:rFonts w:ascii="Palatino Linotype" w:hAnsi="Palatino Linotype"/>
          <w:b/>
          <w:i/>
          <w:lang w:eastAsia="en-US"/>
        </w:rPr>
        <w:t>Artículo 4.</w:t>
      </w:r>
      <w:r w:rsidRPr="00D51786">
        <w:rPr>
          <w:rFonts w:ascii="Palatino Linotype" w:hAnsi="Palatino Linotype"/>
          <w:i/>
          <w:lang w:eastAsia="en-US"/>
        </w:rPr>
        <w:t xml:space="preserve"> </w:t>
      </w:r>
    </w:p>
    <w:p w14:paraId="129E5E2D" w14:textId="77777777" w:rsidR="003B26B7" w:rsidRPr="00D51786" w:rsidRDefault="003B26B7" w:rsidP="003B26B7">
      <w:pPr>
        <w:spacing w:after="160" w:line="360" w:lineRule="auto"/>
        <w:ind w:left="567" w:right="567"/>
        <w:jc w:val="both"/>
        <w:rPr>
          <w:rFonts w:ascii="Palatino Linotype" w:hAnsi="Palatino Linotype"/>
          <w:i/>
          <w:lang w:eastAsia="en-US"/>
        </w:rPr>
      </w:pPr>
      <w:r w:rsidRPr="00D51786">
        <w:rPr>
          <w:rFonts w:ascii="Palatino Linotype" w:hAnsi="Palatino Linotype"/>
          <w:i/>
          <w:lang w:eastAsia="en-US"/>
        </w:rPr>
        <w:t>(…)</w:t>
      </w:r>
    </w:p>
    <w:p w14:paraId="608F9666" w14:textId="77777777" w:rsidR="003B26B7" w:rsidRPr="00D51786" w:rsidRDefault="003B26B7" w:rsidP="003B26B7">
      <w:pPr>
        <w:spacing w:after="160" w:line="360" w:lineRule="auto"/>
        <w:ind w:left="567" w:right="567"/>
        <w:jc w:val="both"/>
        <w:rPr>
          <w:rFonts w:ascii="Palatino Linotype" w:hAnsi="Palatino Linotype"/>
          <w:i/>
          <w:lang w:eastAsia="en-US"/>
        </w:rPr>
      </w:pPr>
      <w:r w:rsidRPr="00D51786">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51786">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51786">
        <w:rPr>
          <w:rFonts w:ascii="Palatino Linotype" w:hAnsi="Palatino Linotype"/>
          <w:b/>
          <w:i/>
          <w:lang w:eastAsia="en-US"/>
        </w:rPr>
        <w:t>principio de máxima publicidad</w:t>
      </w:r>
      <w:r w:rsidRPr="00D51786">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F89ADC7" w14:textId="77777777" w:rsidR="003B26B7" w:rsidRPr="00D51786" w:rsidRDefault="003B26B7" w:rsidP="003B26B7">
      <w:pPr>
        <w:spacing w:after="160" w:line="360" w:lineRule="auto"/>
        <w:ind w:left="567" w:right="567"/>
        <w:jc w:val="both"/>
        <w:rPr>
          <w:rFonts w:ascii="Palatino Linotype" w:hAnsi="Palatino Linotype"/>
          <w:i/>
          <w:lang w:eastAsia="en-US"/>
        </w:rPr>
      </w:pPr>
      <w:r w:rsidRPr="00D51786">
        <w:rPr>
          <w:rFonts w:ascii="Palatino Linotype" w:hAnsi="Palatino Linotype"/>
          <w:i/>
          <w:lang w:eastAsia="en-US"/>
        </w:rPr>
        <w:t>(…)</w:t>
      </w:r>
    </w:p>
    <w:p w14:paraId="5FDCAC9E" w14:textId="77777777" w:rsidR="003B26B7" w:rsidRPr="00D51786" w:rsidRDefault="003B26B7" w:rsidP="003B26B7">
      <w:pPr>
        <w:spacing w:after="160" w:line="360" w:lineRule="auto"/>
        <w:ind w:right="567"/>
        <w:jc w:val="both"/>
        <w:rPr>
          <w:rFonts w:ascii="Palatino Linotype" w:hAnsi="Palatino Linotype"/>
          <w:lang w:eastAsia="en-US"/>
        </w:rPr>
      </w:pPr>
    </w:p>
    <w:p w14:paraId="2FD71705" w14:textId="77777777" w:rsidR="003B26B7" w:rsidRPr="00D51786" w:rsidRDefault="003B26B7" w:rsidP="003B26B7">
      <w:pPr>
        <w:spacing w:after="160" w:line="360" w:lineRule="auto"/>
        <w:ind w:left="567" w:right="567"/>
        <w:jc w:val="both"/>
        <w:rPr>
          <w:rFonts w:ascii="Palatino Linotype" w:hAnsi="Palatino Linotype"/>
          <w:i/>
          <w:lang w:eastAsia="en-US"/>
        </w:rPr>
      </w:pPr>
      <w:r w:rsidRPr="00D51786">
        <w:rPr>
          <w:rFonts w:ascii="Palatino Linotype" w:hAnsi="Palatino Linotype"/>
          <w:i/>
          <w:lang w:eastAsia="en-US"/>
        </w:rPr>
        <w:t>(Énfasis añadido)</w:t>
      </w:r>
    </w:p>
    <w:p w14:paraId="699AEAB0" w14:textId="77777777" w:rsidR="003B26B7" w:rsidRPr="00D51786" w:rsidRDefault="003B26B7" w:rsidP="003B26B7">
      <w:pPr>
        <w:spacing w:line="360" w:lineRule="auto"/>
        <w:jc w:val="both"/>
        <w:rPr>
          <w:rFonts w:ascii="Palatino Linotype" w:hAnsi="Palatino Linotype" w:cs="Arial"/>
        </w:rPr>
      </w:pPr>
    </w:p>
    <w:p w14:paraId="772A53E6" w14:textId="77777777" w:rsidR="003B26B7" w:rsidRPr="00D51786" w:rsidRDefault="003B26B7" w:rsidP="003B26B7">
      <w:pPr>
        <w:numPr>
          <w:ilvl w:val="0"/>
          <w:numId w:val="2"/>
        </w:numPr>
        <w:spacing w:after="160" w:line="360" w:lineRule="auto"/>
        <w:ind w:left="0" w:firstLine="0"/>
        <w:jc w:val="both"/>
        <w:rPr>
          <w:rFonts w:ascii="Palatino Linotype" w:hAnsi="Palatino Linotype" w:cs="Arial"/>
        </w:rPr>
      </w:pPr>
      <w:r w:rsidRPr="00D51786">
        <w:rPr>
          <w:rFonts w:ascii="Palatino Linotype" w:eastAsia="Calibri" w:hAnsi="Palatino Linotype" w:cs="Arial"/>
          <w:lang w:val="es-MX" w:eastAsia="en-US"/>
        </w:rPr>
        <w:t xml:space="preserve">En ese sentido, no debe de pasar de vista para el </w:t>
      </w:r>
      <w:r w:rsidRPr="00D51786">
        <w:rPr>
          <w:rFonts w:ascii="Palatino Linotype" w:eastAsia="Calibri" w:hAnsi="Palatino Linotype" w:cs="Arial"/>
          <w:b/>
          <w:lang w:val="es-MX" w:eastAsia="en-US"/>
        </w:rPr>
        <w:t>SUJETO OBLIGADO</w:t>
      </w:r>
      <w:r w:rsidRPr="00D5178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D51786">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DE1A953" w14:textId="77777777" w:rsidR="003B26B7" w:rsidRPr="00D51786" w:rsidRDefault="003B26B7" w:rsidP="003B26B7">
      <w:pPr>
        <w:spacing w:line="360" w:lineRule="auto"/>
        <w:jc w:val="both"/>
        <w:rPr>
          <w:rFonts w:ascii="Palatino Linotype" w:hAnsi="Palatino Linotype" w:cs="Arial"/>
        </w:rPr>
      </w:pPr>
    </w:p>
    <w:p w14:paraId="452997EA" w14:textId="77777777" w:rsidR="003B26B7" w:rsidRPr="00D51786" w:rsidRDefault="003B26B7" w:rsidP="003B26B7">
      <w:pPr>
        <w:spacing w:after="160" w:line="360" w:lineRule="auto"/>
        <w:ind w:left="567" w:right="567"/>
        <w:jc w:val="both"/>
        <w:rPr>
          <w:rFonts w:ascii="Palatino Linotype" w:eastAsia="Calibri" w:hAnsi="Palatino Linotype"/>
          <w:i/>
          <w:lang w:val="es-MX" w:eastAsia="en-US"/>
        </w:rPr>
      </w:pPr>
      <w:r w:rsidRPr="00D51786">
        <w:rPr>
          <w:rFonts w:ascii="Palatino Linotype" w:eastAsia="Calibri" w:hAnsi="Palatino Linotype"/>
          <w:i/>
          <w:lang w:val="es-MX" w:eastAsia="en-US"/>
        </w:rPr>
        <w:t>“</w:t>
      </w:r>
      <w:r w:rsidRPr="00D51786">
        <w:rPr>
          <w:rFonts w:ascii="Palatino Linotype" w:eastAsia="Calibri" w:hAnsi="Palatino Linotype"/>
          <w:b/>
          <w:i/>
          <w:lang w:val="es-MX" w:eastAsia="en-US"/>
        </w:rPr>
        <w:t>Artículo 8.</w:t>
      </w:r>
      <w:r w:rsidRPr="00D51786">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7B5BFC7" w14:textId="77777777" w:rsidR="003B26B7" w:rsidRPr="00D51786" w:rsidRDefault="003B26B7" w:rsidP="003B26B7">
      <w:pPr>
        <w:spacing w:after="160" w:line="360" w:lineRule="auto"/>
        <w:ind w:left="567" w:right="567"/>
        <w:jc w:val="both"/>
        <w:rPr>
          <w:rFonts w:ascii="Palatino Linotype" w:eastAsia="Calibri" w:hAnsi="Palatino Linotype"/>
          <w:i/>
          <w:lang w:val="es-MX" w:eastAsia="en-US"/>
        </w:rPr>
      </w:pPr>
    </w:p>
    <w:p w14:paraId="428B11FB" w14:textId="77777777" w:rsidR="003B26B7" w:rsidRPr="00D51786" w:rsidRDefault="003B26B7" w:rsidP="003B26B7">
      <w:pPr>
        <w:spacing w:after="160" w:line="360" w:lineRule="auto"/>
        <w:ind w:left="567" w:right="567"/>
        <w:jc w:val="both"/>
        <w:rPr>
          <w:rFonts w:ascii="Palatino Linotype" w:eastAsia="Calibri" w:hAnsi="Palatino Linotype"/>
          <w:i/>
          <w:lang w:val="es-MX" w:eastAsia="en-US"/>
        </w:rPr>
      </w:pPr>
      <w:r w:rsidRPr="00D51786">
        <w:rPr>
          <w:rFonts w:ascii="Palatino Linotype" w:eastAsia="Calibri" w:hAnsi="Palatino Linotype"/>
          <w:b/>
          <w:i/>
          <w:lang w:val="es-MX" w:eastAsia="en-US"/>
        </w:rPr>
        <w:t>En la aplicación e interpretación de la presente Ley deberá prevalecer el principio de máxima publicidad,</w:t>
      </w:r>
      <w:r w:rsidRPr="00D51786">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C3D981B" w14:textId="77777777" w:rsidR="003B26B7" w:rsidRPr="00D51786" w:rsidRDefault="003B26B7" w:rsidP="003B26B7">
      <w:pPr>
        <w:spacing w:after="160" w:line="360" w:lineRule="auto"/>
        <w:ind w:left="567" w:right="567"/>
        <w:jc w:val="both"/>
        <w:rPr>
          <w:rFonts w:ascii="Palatino Linotype" w:eastAsia="Calibri" w:hAnsi="Palatino Linotype"/>
          <w:i/>
          <w:lang w:val="es-MX" w:eastAsia="en-US"/>
        </w:rPr>
      </w:pPr>
    </w:p>
    <w:p w14:paraId="1201406B" w14:textId="77777777" w:rsidR="003B26B7" w:rsidRPr="00D51786" w:rsidRDefault="003B26B7" w:rsidP="003B26B7">
      <w:pPr>
        <w:spacing w:after="160" w:line="360" w:lineRule="auto"/>
        <w:ind w:left="567" w:right="567"/>
        <w:jc w:val="both"/>
        <w:rPr>
          <w:rFonts w:ascii="Palatino Linotype" w:eastAsia="Calibri" w:hAnsi="Palatino Linotype"/>
          <w:i/>
          <w:lang w:val="es-MX" w:eastAsia="en-US"/>
        </w:rPr>
      </w:pPr>
      <w:r w:rsidRPr="00D51786">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5510FF0B" w14:textId="77777777" w:rsidR="003B26B7" w:rsidRPr="00D51786" w:rsidRDefault="003B26B7" w:rsidP="003B26B7">
      <w:pPr>
        <w:spacing w:after="160" w:line="360" w:lineRule="auto"/>
        <w:ind w:left="567" w:right="567"/>
        <w:jc w:val="both"/>
        <w:rPr>
          <w:rFonts w:ascii="Palatino Linotype" w:eastAsia="Calibri" w:hAnsi="Palatino Linotype"/>
          <w:i/>
          <w:lang w:val="es-MX" w:eastAsia="en-US"/>
        </w:rPr>
      </w:pPr>
      <w:r w:rsidRPr="00D51786">
        <w:rPr>
          <w:rFonts w:ascii="Palatino Linotype" w:eastAsia="Calibri" w:hAnsi="Palatino Linotype"/>
          <w:i/>
          <w:lang w:val="es-MX" w:eastAsia="en-US"/>
        </w:rPr>
        <w:t>(Énfasis añadido)</w:t>
      </w:r>
    </w:p>
    <w:p w14:paraId="08152F5A" w14:textId="77777777" w:rsidR="003B26B7" w:rsidRPr="00D51786" w:rsidRDefault="003B26B7" w:rsidP="003B26B7">
      <w:pPr>
        <w:spacing w:line="360" w:lineRule="auto"/>
        <w:jc w:val="both"/>
        <w:rPr>
          <w:rFonts w:ascii="Palatino Linotype" w:hAnsi="Palatino Linotype" w:cs="Arial"/>
        </w:rPr>
      </w:pPr>
    </w:p>
    <w:p w14:paraId="2FC647D1" w14:textId="77777777" w:rsidR="003B26B7" w:rsidRPr="00D51786" w:rsidRDefault="003B26B7" w:rsidP="003B26B7">
      <w:pPr>
        <w:numPr>
          <w:ilvl w:val="0"/>
          <w:numId w:val="2"/>
        </w:numPr>
        <w:spacing w:after="160" w:line="360" w:lineRule="auto"/>
        <w:ind w:left="0" w:firstLine="0"/>
        <w:jc w:val="both"/>
        <w:rPr>
          <w:rFonts w:ascii="Palatino Linotype" w:hAnsi="Palatino Linotype" w:cs="Arial"/>
        </w:rPr>
      </w:pPr>
      <w:r w:rsidRPr="00D5178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4BDF8A3" w14:textId="77777777" w:rsidR="003B26B7" w:rsidRPr="00D51786" w:rsidRDefault="003B26B7" w:rsidP="003B26B7">
      <w:pPr>
        <w:spacing w:after="160" w:line="360" w:lineRule="auto"/>
        <w:jc w:val="both"/>
        <w:rPr>
          <w:rFonts w:ascii="Palatino Linotype" w:hAnsi="Palatino Linotype" w:cs="Arial"/>
        </w:rPr>
      </w:pPr>
    </w:p>
    <w:p w14:paraId="66F86BA4" w14:textId="77777777" w:rsidR="003B26B7" w:rsidRPr="00D51786" w:rsidRDefault="003B26B7" w:rsidP="003B26B7">
      <w:pPr>
        <w:spacing w:before="240" w:after="240" w:line="360" w:lineRule="auto"/>
        <w:ind w:left="540" w:right="738"/>
        <w:contextualSpacing/>
        <w:jc w:val="both"/>
        <w:rPr>
          <w:rFonts w:ascii="Palatino Linotype" w:eastAsia="Calibri" w:hAnsi="Palatino Linotype"/>
          <w:i/>
        </w:rPr>
      </w:pPr>
      <w:r w:rsidRPr="00D51786">
        <w:rPr>
          <w:rFonts w:ascii="Palatino Linotype" w:eastAsia="Calibri" w:hAnsi="Palatino Linotype"/>
        </w:rPr>
        <w:t>“</w:t>
      </w:r>
      <w:r w:rsidRPr="00D51786">
        <w:rPr>
          <w:rFonts w:ascii="Palatino Linotype" w:eastAsia="Calibri" w:hAnsi="Palatino Linotype"/>
          <w:b/>
          <w:i/>
        </w:rPr>
        <w:t>Artículo 7.</w:t>
      </w:r>
      <w:r w:rsidRPr="00D51786">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3465807" w14:textId="77777777" w:rsidR="003B26B7" w:rsidRPr="00D51786" w:rsidRDefault="003B26B7" w:rsidP="003B26B7">
      <w:pPr>
        <w:spacing w:line="360" w:lineRule="auto"/>
        <w:jc w:val="both"/>
        <w:rPr>
          <w:rFonts w:ascii="Palatino Linotype" w:hAnsi="Palatino Linotype" w:cs="Arial"/>
        </w:rPr>
      </w:pPr>
    </w:p>
    <w:p w14:paraId="1CAC0280" w14:textId="77777777" w:rsidR="003B26B7" w:rsidRPr="00D51786" w:rsidRDefault="003B26B7" w:rsidP="003B26B7">
      <w:pPr>
        <w:numPr>
          <w:ilvl w:val="0"/>
          <w:numId w:val="2"/>
        </w:numPr>
        <w:spacing w:after="160" w:line="360" w:lineRule="auto"/>
        <w:ind w:left="0" w:firstLine="0"/>
        <w:jc w:val="both"/>
        <w:rPr>
          <w:rFonts w:ascii="Palatino Linotype" w:hAnsi="Palatino Linotype" w:cs="Arial"/>
        </w:rPr>
      </w:pPr>
      <w:r w:rsidRPr="00D51786">
        <w:rPr>
          <w:rFonts w:ascii="Palatino Linotype" w:eastAsia="Calibri" w:hAnsi="Palatino Linotype" w:cs="Arial"/>
          <w:bCs/>
          <w:lang w:val="es-MX" w:eastAsia="en-US"/>
        </w:rPr>
        <w:t xml:space="preserve">Además, </w:t>
      </w:r>
      <w:r w:rsidRPr="00D51786">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0DE8A8F1" w14:textId="77777777" w:rsidR="003B26B7" w:rsidRPr="00D51786" w:rsidRDefault="003B26B7" w:rsidP="003B26B7">
      <w:pPr>
        <w:spacing w:line="360" w:lineRule="auto"/>
        <w:jc w:val="both"/>
        <w:rPr>
          <w:rFonts w:ascii="Palatino Linotype" w:hAnsi="Palatino Linotype" w:cs="Arial"/>
        </w:rPr>
      </w:pPr>
    </w:p>
    <w:p w14:paraId="31A5E11F" w14:textId="77777777" w:rsidR="003B26B7" w:rsidRPr="00D51786" w:rsidRDefault="003B26B7" w:rsidP="003B26B7">
      <w:pPr>
        <w:spacing w:after="160" w:line="360" w:lineRule="auto"/>
        <w:ind w:left="426" w:right="616"/>
        <w:contextualSpacing/>
        <w:jc w:val="both"/>
        <w:rPr>
          <w:rFonts w:ascii="Palatino Linotype" w:hAnsi="Palatino Linotype" w:cs="Arial"/>
          <w:i/>
          <w:lang w:val="es-MX" w:eastAsia="en-US"/>
        </w:rPr>
      </w:pPr>
      <w:r w:rsidRPr="00D51786">
        <w:rPr>
          <w:rFonts w:ascii="Palatino Linotype" w:hAnsi="Palatino Linotype" w:cs="Arial"/>
          <w:b/>
          <w:i/>
          <w:lang w:eastAsia="en-US"/>
        </w:rPr>
        <w:t>“Artículo 23.</w:t>
      </w:r>
      <w:r w:rsidRPr="00D51786">
        <w:rPr>
          <w:rFonts w:ascii="Palatino Linotype" w:hAnsi="Palatino Linotype" w:cs="Arial"/>
          <w:i/>
          <w:lang w:eastAsia="en-US"/>
        </w:rPr>
        <w:t xml:space="preserve"> Son sujetos obligados a transparentar y permitir el acceso a su información y proteger los datos personales que obren en su poder:”</w:t>
      </w:r>
    </w:p>
    <w:p w14:paraId="43BA253F" w14:textId="77777777" w:rsidR="003B26B7" w:rsidRPr="00D51786" w:rsidRDefault="003B26B7" w:rsidP="003B26B7">
      <w:pPr>
        <w:spacing w:after="160" w:line="360" w:lineRule="auto"/>
        <w:contextualSpacing/>
        <w:jc w:val="both"/>
        <w:rPr>
          <w:rFonts w:ascii="Palatino Linotype" w:eastAsia="MS Mincho" w:hAnsi="Palatino Linotype"/>
          <w:lang w:val="es-MX" w:eastAsia="en-US"/>
        </w:rPr>
      </w:pPr>
    </w:p>
    <w:p w14:paraId="5733CA8F" w14:textId="77777777" w:rsidR="003B26B7" w:rsidRPr="00D51786" w:rsidRDefault="003B26B7" w:rsidP="003B26B7">
      <w:pPr>
        <w:spacing w:before="240" w:after="240" w:line="360" w:lineRule="auto"/>
        <w:ind w:left="567" w:right="616"/>
        <w:contextualSpacing/>
        <w:jc w:val="both"/>
        <w:rPr>
          <w:rFonts w:ascii="Palatino Linotype" w:eastAsia="MS Mincho" w:hAnsi="Palatino Linotype" w:cs="Arial"/>
          <w:lang w:val="es-MX"/>
        </w:rPr>
      </w:pPr>
      <w:r w:rsidRPr="00D51786">
        <w:rPr>
          <w:rFonts w:ascii="Palatino Linotype" w:eastAsia="MS Mincho" w:hAnsi="Palatino Linotype" w:cs="Arial"/>
          <w:lang w:val="es-MX"/>
        </w:rPr>
        <w:t>(…)</w:t>
      </w:r>
    </w:p>
    <w:p w14:paraId="78EEC6A2" w14:textId="77777777" w:rsidR="003B26B7" w:rsidRPr="00D51786" w:rsidRDefault="003B26B7" w:rsidP="003B26B7">
      <w:pPr>
        <w:spacing w:before="240" w:after="240" w:line="360" w:lineRule="auto"/>
        <w:ind w:left="567" w:right="616"/>
        <w:contextualSpacing/>
        <w:jc w:val="both"/>
        <w:rPr>
          <w:rFonts w:ascii="Palatino Linotype" w:eastAsia="MS Mincho" w:hAnsi="Palatino Linotype" w:cs="Arial"/>
          <w:b/>
          <w:lang w:val="es-MX"/>
        </w:rPr>
      </w:pPr>
    </w:p>
    <w:p w14:paraId="7B472A43" w14:textId="77777777" w:rsidR="003B26B7" w:rsidRPr="00D51786" w:rsidRDefault="003B26B7" w:rsidP="003B26B7">
      <w:pPr>
        <w:spacing w:before="240" w:after="240" w:line="360" w:lineRule="auto"/>
        <w:ind w:left="567" w:right="616"/>
        <w:contextualSpacing/>
        <w:jc w:val="both"/>
        <w:rPr>
          <w:rFonts w:ascii="Palatino Linotype" w:eastAsia="MS Mincho" w:hAnsi="Palatino Linotype" w:cs="Arial"/>
          <w:b/>
          <w:i/>
          <w:lang w:val="es-MX"/>
        </w:rPr>
      </w:pPr>
      <w:r w:rsidRPr="00D51786">
        <w:rPr>
          <w:rFonts w:ascii="Palatino Linotype" w:eastAsia="MS Mincho" w:hAnsi="Palatino Linotype" w:cs="Arial"/>
          <w:b/>
          <w:i/>
        </w:rPr>
        <w:lastRenderedPageBreak/>
        <w:t>IV. Los ayuntamientos y las dependencias, organismos, órganos y entidades de la administración municipal</w:t>
      </w:r>
      <w:r w:rsidRPr="00D51786">
        <w:rPr>
          <w:rFonts w:ascii="Palatino Linotype" w:eastAsia="MS Mincho" w:hAnsi="Palatino Linotype" w:cs="Arial"/>
          <w:b/>
          <w:i/>
          <w:lang w:val="es-MX"/>
        </w:rPr>
        <w:t>;"</w:t>
      </w:r>
    </w:p>
    <w:p w14:paraId="742D3E74" w14:textId="77777777" w:rsidR="003B26B7" w:rsidRPr="00D51786" w:rsidRDefault="003B26B7" w:rsidP="003B26B7">
      <w:pPr>
        <w:tabs>
          <w:tab w:val="left" w:pos="851"/>
        </w:tabs>
        <w:spacing w:line="360" w:lineRule="auto"/>
        <w:ind w:right="616"/>
        <w:contextualSpacing/>
        <w:jc w:val="both"/>
        <w:rPr>
          <w:rFonts w:ascii="Palatino Linotype" w:hAnsi="Palatino Linotype" w:cs="Arial"/>
          <w:b/>
          <w:i/>
          <w:lang w:val="es-MX" w:eastAsia="en-US"/>
        </w:rPr>
      </w:pPr>
    </w:p>
    <w:p w14:paraId="1BABB5F5" w14:textId="15744530" w:rsidR="003B26B7" w:rsidRPr="00D51786" w:rsidRDefault="003B26B7" w:rsidP="003B26B7">
      <w:pPr>
        <w:tabs>
          <w:tab w:val="left" w:pos="851"/>
        </w:tabs>
        <w:spacing w:line="360" w:lineRule="auto"/>
        <w:ind w:left="567" w:right="616"/>
        <w:contextualSpacing/>
        <w:jc w:val="both"/>
        <w:rPr>
          <w:rFonts w:ascii="Palatino Linotype" w:hAnsi="Palatino Linotype" w:cs="Arial"/>
          <w:i/>
          <w:lang w:val="es-MX" w:eastAsia="en-US"/>
        </w:rPr>
      </w:pPr>
      <w:r w:rsidRPr="00D51786">
        <w:rPr>
          <w:rFonts w:ascii="Palatino Linotype" w:hAnsi="Palatino Linotype" w:cs="Arial"/>
          <w:i/>
          <w:lang w:val="es-MX" w:eastAsia="en-US"/>
        </w:rPr>
        <w:t>(…)”</w:t>
      </w:r>
    </w:p>
    <w:p w14:paraId="5FC4DDB4" w14:textId="77777777" w:rsidR="003B26B7" w:rsidRPr="00D51786" w:rsidRDefault="003B26B7" w:rsidP="003B26B7">
      <w:pPr>
        <w:pStyle w:val="Prrafodelista"/>
        <w:rPr>
          <w:rFonts w:ascii="Palatino Linotype" w:eastAsia="MS Mincho" w:hAnsi="Palatino Linotype" w:cs="Arial"/>
          <w:lang w:val="es-ES_tradnl"/>
        </w:rPr>
      </w:pPr>
    </w:p>
    <w:p w14:paraId="4823E782" w14:textId="0AD94B31" w:rsidR="003B26B7" w:rsidRPr="00D51786" w:rsidRDefault="00E03DEF" w:rsidP="003B26B7">
      <w:pPr>
        <w:numPr>
          <w:ilvl w:val="0"/>
          <w:numId w:val="2"/>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D51786">
        <w:rPr>
          <w:rFonts w:ascii="Palatino Linotype" w:hAnsi="Palatino Linotype" w:cs="Arial"/>
          <w:lang w:eastAsia="en-US"/>
        </w:rPr>
        <w:t xml:space="preserve">Por otro lado, </w:t>
      </w:r>
      <w:r w:rsidR="003B26B7" w:rsidRPr="00D51786">
        <w:rPr>
          <w:rFonts w:ascii="Palatino Linotype" w:hAnsi="Palatino Linotype" w:cs="Arial"/>
          <w:lang w:eastAsia="en-US"/>
        </w:rPr>
        <w:t>la</w:t>
      </w:r>
      <w:r w:rsidRPr="00D51786">
        <w:rPr>
          <w:rFonts w:ascii="Palatino Linotype" w:hAnsi="Palatino Linotype" w:cs="Arial"/>
          <w:lang w:eastAsia="en-US"/>
        </w:rPr>
        <w:t xml:space="preserve"> Ley de Transparencia Estatal establece como una obligación de transparencia común </w:t>
      </w:r>
      <w:r w:rsidR="003B26B7" w:rsidRPr="00D51786">
        <w:rPr>
          <w:rFonts w:ascii="Palatino Linotype" w:hAnsi="Palatino Linotype" w:cs="Arial"/>
        </w:rPr>
        <w:t>la información</w:t>
      </w:r>
      <w:r w:rsidRPr="00D51786">
        <w:rPr>
          <w:rFonts w:ascii="Palatino Linotype" w:hAnsi="Palatino Linotype" w:cs="Arial"/>
        </w:rPr>
        <w:t xml:space="preserve"> consistente en los ingresos y egresos realizados como lo pudieran ser por un evento pirotécnico, </w:t>
      </w:r>
      <w:r w:rsidR="003B26B7" w:rsidRPr="00D51786">
        <w:rPr>
          <w:rFonts w:ascii="Palatino Linotype" w:hAnsi="Palatino Linotype" w:cs="Arial"/>
        </w:rPr>
        <w:t>como a continuación se observa:</w:t>
      </w:r>
    </w:p>
    <w:p w14:paraId="24754550" w14:textId="77777777" w:rsidR="003B26B7" w:rsidRPr="00D51786" w:rsidRDefault="003B26B7" w:rsidP="003B26B7">
      <w:pPr>
        <w:tabs>
          <w:tab w:val="left" w:pos="284"/>
          <w:tab w:val="left" w:pos="426"/>
        </w:tabs>
        <w:spacing w:before="240" w:after="240" w:line="360" w:lineRule="auto"/>
        <w:ind w:right="49"/>
        <w:contextualSpacing/>
        <w:jc w:val="both"/>
        <w:rPr>
          <w:rFonts w:ascii="Palatino Linotype" w:hAnsi="Palatino Linotype" w:cs="Arial"/>
        </w:rPr>
      </w:pPr>
    </w:p>
    <w:p w14:paraId="41F0D4CC" w14:textId="77777777" w:rsidR="003B26B7" w:rsidRPr="00D51786" w:rsidRDefault="003B26B7" w:rsidP="003B26B7">
      <w:pPr>
        <w:spacing w:line="360" w:lineRule="auto"/>
        <w:jc w:val="both"/>
        <w:rPr>
          <w:rFonts w:ascii="Palatino Linotype" w:hAnsi="Palatino Linotype" w:cs="Arial"/>
        </w:rPr>
      </w:pPr>
    </w:p>
    <w:p w14:paraId="4F205B91" w14:textId="77777777" w:rsidR="003B26B7" w:rsidRPr="00D51786" w:rsidRDefault="003B26B7" w:rsidP="003B26B7">
      <w:pPr>
        <w:spacing w:before="240" w:after="360" w:line="360" w:lineRule="auto"/>
        <w:ind w:left="567" w:right="1008"/>
        <w:contextualSpacing/>
        <w:jc w:val="both"/>
        <w:rPr>
          <w:rFonts w:ascii="Palatino Linotype" w:hAnsi="Palatino Linotype"/>
          <w:i/>
        </w:rPr>
      </w:pPr>
      <w:r w:rsidRPr="00D51786">
        <w:rPr>
          <w:rFonts w:ascii="Palatino Linotype" w:hAnsi="Palatino Linotype"/>
          <w:i/>
        </w:rPr>
        <w:t>“</w:t>
      </w:r>
      <w:r w:rsidRPr="00D51786">
        <w:rPr>
          <w:rFonts w:ascii="Palatino Linotype" w:hAnsi="Palatino Linotype"/>
          <w:b/>
          <w:i/>
        </w:rPr>
        <w:t>Artículo 92.</w:t>
      </w:r>
      <w:r w:rsidRPr="00D5178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65B221" w14:textId="77777777" w:rsidR="003B26B7" w:rsidRPr="00D51786" w:rsidRDefault="003B26B7" w:rsidP="003B26B7">
      <w:pPr>
        <w:spacing w:before="240" w:after="240" w:line="360" w:lineRule="auto"/>
        <w:ind w:right="1008"/>
        <w:contextualSpacing/>
        <w:jc w:val="both"/>
        <w:rPr>
          <w:rFonts w:ascii="Palatino Linotype" w:eastAsia="MS Mincho" w:hAnsi="Palatino Linotype"/>
          <w:i/>
        </w:rPr>
      </w:pPr>
    </w:p>
    <w:p w14:paraId="036F5769" w14:textId="77777777" w:rsidR="003B26B7" w:rsidRPr="00D51786" w:rsidRDefault="003B26B7" w:rsidP="003B26B7">
      <w:pPr>
        <w:spacing w:before="240" w:after="240" w:line="360" w:lineRule="auto"/>
        <w:ind w:left="567" w:right="1008"/>
        <w:contextualSpacing/>
        <w:jc w:val="both"/>
        <w:rPr>
          <w:rFonts w:ascii="Palatino Linotype" w:eastAsia="MS Mincho" w:hAnsi="Palatino Linotype"/>
          <w:i/>
        </w:rPr>
      </w:pPr>
      <w:r w:rsidRPr="00D51786">
        <w:rPr>
          <w:rFonts w:ascii="Palatino Linotype" w:eastAsia="MS Mincho" w:hAnsi="Palatino Linotype"/>
          <w:i/>
        </w:rPr>
        <w:t xml:space="preserve"> (…)</w:t>
      </w:r>
    </w:p>
    <w:p w14:paraId="7BD5A4B7" w14:textId="422373D0" w:rsidR="003B26B7" w:rsidRPr="00D51786" w:rsidRDefault="003B26B7" w:rsidP="003B26B7">
      <w:pPr>
        <w:spacing w:before="240" w:after="240" w:line="360" w:lineRule="auto"/>
        <w:ind w:left="630" w:right="1008"/>
        <w:contextualSpacing/>
        <w:jc w:val="both"/>
        <w:rPr>
          <w:rFonts w:ascii="Palatino Linotype" w:eastAsia="MS Mincho" w:hAnsi="Palatino Linotype"/>
          <w:i/>
        </w:rPr>
      </w:pPr>
      <w:r w:rsidRPr="00D51786">
        <w:rPr>
          <w:rFonts w:ascii="Palatino Linotype" w:eastAsia="MS Mincho" w:hAnsi="Palatino Linotype"/>
          <w:i/>
        </w:rPr>
        <w:t>XLVII. Los ingresos recibidos por cualquier concepto señalando el nombre de los responsables de recibirlos, administrarlos y ejercerlos, indicando el destino de cada uno de ellos;</w:t>
      </w:r>
    </w:p>
    <w:p w14:paraId="4E1CF66B" w14:textId="77777777" w:rsidR="003B26B7" w:rsidRPr="00D51786" w:rsidRDefault="003B26B7" w:rsidP="003B26B7">
      <w:pPr>
        <w:spacing w:before="240" w:after="240" w:line="360" w:lineRule="auto"/>
        <w:ind w:left="630" w:right="1008"/>
        <w:contextualSpacing/>
        <w:jc w:val="both"/>
        <w:rPr>
          <w:rFonts w:ascii="Palatino Linotype" w:eastAsia="MS Mincho" w:hAnsi="Palatino Linotype"/>
          <w:i/>
        </w:rPr>
      </w:pPr>
      <w:r w:rsidRPr="00D51786">
        <w:rPr>
          <w:rFonts w:ascii="Palatino Linotype" w:eastAsia="MS Mincho" w:hAnsi="Palatino Linotype"/>
          <w:i/>
        </w:rPr>
        <w:t>(...)</w:t>
      </w:r>
    </w:p>
    <w:p w14:paraId="48263D1D" w14:textId="77777777" w:rsidR="003B26B7" w:rsidRPr="00D51786" w:rsidRDefault="003B26B7" w:rsidP="003B26B7">
      <w:pPr>
        <w:spacing w:before="240" w:after="240" w:line="360" w:lineRule="auto"/>
        <w:ind w:left="630" w:right="1008"/>
        <w:contextualSpacing/>
        <w:jc w:val="both"/>
        <w:rPr>
          <w:rFonts w:ascii="Palatino Linotype" w:eastAsia="MS Mincho" w:hAnsi="Palatino Linotype"/>
          <w:i/>
        </w:rPr>
      </w:pPr>
    </w:p>
    <w:p w14:paraId="42BAF249" w14:textId="5E1236EA" w:rsidR="003B26B7" w:rsidRPr="00D51786" w:rsidRDefault="003B26B7" w:rsidP="00E673AB">
      <w:pPr>
        <w:rPr>
          <w:rFonts w:ascii="Palatino Linotype" w:eastAsia="MS Mincho" w:hAnsi="Palatino Linotype" w:cs="Arial"/>
          <w:lang w:val="es-ES_tradnl"/>
        </w:rPr>
      </w:pPr>
    </w:p>
    <w:p w14:paraId="1141C79D" w14:textId="77777777" w:rsidR="003B26B7" w:rsidRPr="00D51786" w:rsidRDefault="003B26B7" w:rsidP="003B26B7">
      <w:pPr>
        <w:pStyle w:val="Prrafodelista"/>
        <w:rPr>
          <w:rFonts w:ascii="Palatino Linotype" w:eastAsia="MS Mincho" w:hAnsi="Palatino Linotype" w:cs="Arial"/>
          <w:lang w:val="es-ES_tradnl"/>
        </w:rPr>
      </w:pPr>
    </w:p>
    <w:p w14:paraId="5133C813" w14:textId="243931DA" w:rsidR="00401AC2" w:rsidRPr="00D51786" w:rsidRDefault="003B26B7" w:rsidP="00E673AB">
      <w:pPr>
        <w:pStyle w:val="Prrafodelista"/>
        <w:numPr>
          <w:ilvl w:val="0"/>
          <w:numId w:val="2"/>
        </w:numPr>
        <w:spacing w:line="360" w:lineRule="auto"/>
        <w:ind w:left="0" w:firstLine="0"/>
        <w:jc w:val="both"/>
        <w:rPr>
          <w:rFonts w:ascii="Palatino Linotype" w:eastAsia="MS Mincho" w:hAnsi="Palatino Linotype" w:cs="Arial"/>
          <w:lang w:val="es-ES_tradnl"/>
        </w:rPr>
      </w:pPr>
      <w:r w:rsidRPr="00D51786">
        <w:rPr>
          <w:rFonts w:ascii="Palatino Linotype" w:eastAsia="MS Mincho" w:hAnsi="Palatino Linotype" w:cs="Arial"/>
        </w:rPr>
        <w:lastRenderedPageBreak/>
        <w:t>D</w:t>
      </w:r>
      <w:r w:rsidRPr="00D51786">
        <w:rPr>
          <w:rFonts w:ascii="Palatino Linotype" w:eastAsia="MS Mincho" w:hAnsi="Palatino Linotype" w:cs="Arial"/>
          <w:lang w:val="es-ES_tradnl"/>
        </w:rPr>
        <w:t xml:space="preserve">emostrada </w:t>
      </w:r>
      <w:r w:rsidRPr="00D51786">
        <w:rPr>
          <w:rFonts w:ascii="Palatino Linotype" w:eastAsia="MS Mincho" w:hAnsi="Palatino Linotype" w:cs="Arial"/>
        </w:rPr>
        <w:t>la procedencia del acceso en términos de la Ley de Transparencia Estatal, por cuanto hace al requerimiento realizado resulta oportuno señalar que derivado de las constancias que obran en el expediente electrónico</w:t>
      </w:r>
      <w:r w:rsidR="00401AC2" w:rsidRPr="00D51786">
        <w:rPr>
          <w:rFonts w:ascii="Palatino Linotype" w:eastAsia="MS Mincho" w:hAnsi="Palatino Linotype" w:cs="Arial"/>
        </w:rPr>
        <w:t xml:space="preserve"> no </w:t>
      </w:r>
      <w:r w:rsidR="00401AC2" w:rsidRPr="00D51786">
        <w:rPr>
          <w:rFonts w:ascii="Palatino Linotype" w:eastAsia="MS Mincho" w:hAnsi="Palatino Linotype"/>
          <w:lang w:val="es-ES_tradnl"/>
        </w:rPr>
        <w:t>se advierte que se haya desarrollado adecuadamente el proceso de acceso a la información ya que no demostró haber realizado una búsqueda exhaustiva de la información.</w:t>
      </w:r>
    </w:p>
    <w:p w14:paraId="413A3D5B" w14:textId="77777777" w:rsidR="00E673AB" w:rsidRPr="00D51786" w:rsidRDefault="00E673AB" w:rsidP="00E673AB">
      <w:pPr>
        <w:pStyle w:val="Prrafodelista"/>
        <w:spacing w:line="360" w:lineRule="auto"/>
        <w:ind w:left="0"/>
        <w:jc w:val="both"/>
        <w:rPr>
          <w:rFonts w:ascii="Palatino Linotype" w:eastAsia="MS Mincho" w:hAnsi="Palatino Linotype" w:cs="Arial"/>
          <w:lang w:val="es-ES_tradnl"/>
        </w:rPr>
      </w:pPr>
    </w:p>
    <w:p w14:paraId="4A8F54F9" w14:textId="1ED7E822" w:rsidR="00401AC2" w:rsidRPr="00D51786" w:rsidRDefault="00401AC2" w:rsidP="00401AC2">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D51786">
        <w:rPr>
          <w:rFonts w:ascii="Palatino Linotype" w:eastAsia="MS Mincho" w:hAnsi="Palatino Linotype"/>
          <w:lang w:val="es-ES_tradnl"/>
        </w:rPr>
        <w:t xml:space="preserve">En efecto, </w:t>
      </w:r>
      <w:r w:rsidRPr="00D51786">
        <w:rPr>
          <w:rFonts w:ascii="Palatino Linotype" w:eastAsia="MS Mincho" w:hAnsi="Palatino Linotype" w:cs="Arial"/>
          <w:color w:val="000000"/>
          <w:lang w:val="es-MX" w:eastAsia="en-US"/>
        </w:rPr>
        <w:t xml:space="preserve">el hecho de no realizar una adecuada búsqueda de la información puede llevar al </w:t>
      </w:r>
      <w:r w:rsidRPr="00D51786">
        <w:rPr>
          <w:rFonts w:ascii="Palatino Linotype" w:eastAsia="MS Mincho" w:hAnsi="Palatino Linotype" w:cs="Arial"/>
          <w:b/>
          <w:color w:val="000000"/>
          <w:lang w:val="es-MX" w:eastAsia="en-US"/>
        </w:rPr>
        <w:t xml:space="preserve">SUJETO OBLIGADO </w:t>
      </w:r>
      <w:r w:rsidRPr="00D51786">
        <w:rPr>
          <w:rFonts w:ascii="Palatino Linotype" w:eastAsia="MS Mincho" w:hAnsi="Palatino Linotype" w:cs="Arial"/>
          <w:color w:val="000000"/>
          <w:lang w:val="es-MX" w:eastAsia="en-US"/>
        </w:rPr>
        <w:t>a retrasar la entrega de información.</w:t>
      </w:r>
      <w:r w:rsidRPr="00D51786">
        <w:rPr>
          <w:rFonts w:ascii="Palatino Linotype" w:eastAsia="MS Mincho" w:hAnsi="Palatino Linotype"/>
          <w:lang w:val="es-ES_tradnl"/>
        </w:rPr>
        <w:t xml:space="preserve"> Así, </w:t>
      </w:r>
      <w:r w:rsidRPr="00D51786">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D51786">
        <w:rPr>
          <w:rFonts w:ascii="Palatino Linotype" w:eastAsia="MS Mincho" w:hAnsi="Palatino Linotype" w:cs="Arial"/>
          <w:b/>
          <w:color w:val="000000"/>
          <w:lang w:val="es-MX" w:eastAsia="en-US"/>
        </w:rPr>
        <w:t>SUJETO OBLIGADO</w:t>
      </w:r>
      <w:r w:rsidRPr="00D51786">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77BBA6A6" w14:textId="77777777" w:rsidR="00401AC2" w:rsidRPr="00D51786" w:rsidRDefault="00401AC2" w:rsidP="00401AC2">
      <w:pPr>
        <w:tabs>
          <w:tab w:val="left" w:pos="426"/>
        </w:tabs>
        <w:spacing w:after="160" w:line="360" w:lineRule="auto"/>
        <w:ind w:left="567" w:right="616"/>
        <w:contextualSpacing/>
        <w:jc w:val="both"/>
        <w:rPr>
          <w:rFonts w:ascii="Palatino Linotype" w:eastAsia="MS Mincho" w:hAnsi="Palatino Linotype"/>
          <w:b/>
          <w:i/>
          <w:lang w:val="es-MX" w:eastAsia="en-US"/>
        </w:rPr>
      </w:pPr>
    </w:p>
    <w:p w14:paraId="74F53878" w14:textId="77777777" w:rsidR="00401AC2" w:rsidRPr="00D51786" w:rsidRDefault="00401AC2" w:rsidP="00401AC2">
      <w:pPr>
        <w:tabs>
          <w:tab w:val="left" w:pos="426"/>
        </w:tabs>
        <w:spacing w:after="160" w:line="360" w:lineRule="auto"/>
        <w:ind w:left="567" w:right="918"/>
        <w:contextualSpacing/>
        <w:jc w:val="both"/>
        <w:rPr>
          <w:rFonts w:ascii="Palatino Linotype" w:eastAsia="MS Mincho" w:hAnsi="Palatino Linotype"/>
          <w:i/>
          <w:lang w:val="es-MX" w:eastAsia="en-US"/>
        </w:rPr>
      </w:pPr>
      <w:r w:rsidRPr="00D51786">
        <w:rPr>
          <w:rFonts w:ascii="Palatino Linotype" w:eastAsia="MS Mincho" w:hAnsi="Palatino Linotype"/>
          <w:b/>
          <w:i/>
          <w:lang w:val="es-MX" w:eastAsia="en-US"/>
        </w:rPr>
        <w:t>“Artículo 162.</w:t>
      </w:r>
      <w:r w:rsidRPr="00D51786">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D51786">
        <w:rPr>
          <w:rFonts w:ascii="Palatino Linotype" w:eastAsia="MS Mincho" w:hAnsi="Palatino Linotype"/>
          <w:b/>
          <w:i/>
          <w:lang w:val="es-MX" w:eastAsia="en-US"/>
        </w:rPr>
        <w:t xml:space="preserve"> búsqueda exhaustiva</w:t>
      </w:r>
      <w:r w:rsidRPr="00D51786">
        <w:rPr>
          <w:rFonts w:ascii="Palatino Linotype" w:eastAsia="MS Mincho" w:hAnsi="Palatino Linotype"/>
          <w:i/>
          <w:lang w:val="es-MX" w:eastAsia="en-US"/>
        </w:rPr>
        <w:t xml:space="preserve"> y razonable de la información solicitada.”</w:t>
      </w:r>
    </w:p>
    <w:p w14:paraId="7E8451B2" w14:textId="77777777" w:rsidR="00401AC2" w:rsidRPr="00D51786" w:rsidRDefault="00401AC2" w:rsidP="00401AC2">
      <w:pPr>
        <w:tabs>
          <w:tab w:val="left" w:pos="426"/>
        </w:tabs>
        <w:spacing w:after="160" w:line="360" w:lineRule="auto"/>
        <w:ind w:left="567" w:right="918"/>
        <w:contextualSpacing/>
        <w:jc w:val="both"/>
        <w:rPr>
          <w:rFonts w:ascii="Palatino Linotype" w:eastAsia="MS Mincho" w:hAnsi="Palatino Linotype"/>
          <w:i/>
          <w:lang w:val="es-MX" w:eastAsia="en-US"/>
        </w:rPr>
      </w:pPr>
    </w:p>
    <w:p w14:paraId="353F0E7A" w14:textId="77777777" w:rsidR="00401AC2" w:rsidRPr="00D51786" w:rsidRDefault="00401AC2" w:rsidP="00401AC2">
      <w:pPr>
        <w:tabs>
          <w:tab w:val="left" w:pos="426"/>
        </w:tabs>
        <w:spacing w:after="160" w:line="360" w:lineRule="auto"/>
        <w:ind w:left="567" w:right="918"/>
        <w:contextualSpacing/>
        <w:jc w:val="both"/>
        <w:rPr>
          <w:rFonts w:ascii="Palatino Linotype" w:eastAsia="MS Mincho" w:hAnsi="Palatino Linotype" w:cs="Arial"/>
          <w:color w:val="000000"/>
          <w:lang w:val="es-MX" w:eastAsia="en-US"/>
        </w:rPr>
      </w:pPr>
      <w:r w:rsidRPr="00D51786">
        <w:rPr>
          <w:rFonts w:ascii="Palatino Linotype" w:eastAsia="MS Mincho" w:hAnsi="Palatino Linotype"/>
          <w:lang w:val="es-MX" w:eastAsia="en-US"/>
        </w:rPr>
        <w:t>(Énfasis añadido)</w:t>
      </w:r>
    </w:p>
    <w:p w14:paraId="4F1B3F0D" w14:textId="77777777" w:rsidR="00401AC2" w:rsidRPr="00D51786" w:rsidRDefault="00401AC2" w:rsidP="00401AC2">
      <w:pPr>
        <w:tabs>
          <w:tab w:val="left" w:pos="426"/>
        </w:tabs>
        <w:spacing w:after="160" w:line="360" w:lineRule="auto"/>
        <w:contextualSpacing/>
        <w:jc w:val="both"/>
        <w:rPr>
          <w:rFonts w:ascii="Palatino Linotype" w:eastAsia="MS Mincho" w:hAnsi="Palatino Linotype" w:cs="Arial"/>
          <w:color w:val="000000"/>
          <w:lang w:val="es-MX" w:eastAsia="en-US"/>
        </w:rPr>
      </w:pPr>
    </w:p>
    <w:p w14:paraId="634EC2AB" w14:textId="73234F25" w:rsidR="00401AC2" w:rsidRPr="00D51786" w:rsidRDefault="00401AC2" w:rsidP="00401AC2">
      <w:pPr>
        <w:numPr>
          <w:ilvl w:val="0"/>
          <w:numId w:val="2"/>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D51786">
        <w:rPr>
          <w:rFonts w:ascii="Palatino Linotype" w:eastAsia="MS Mincho" w:hAnsi="Palatino Linotype" w:cs="Arial"/>
          <w:color w:val="000000"/>
          <w:lang w:val="es-MX" w:eastAsia="en-US"/>
        </w:rPr>
        <w:t xml:space="preserve">Así, 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en la cual se presume incompetente lo cual como ya se demostró es totalmente incongruente, en ese sentido, es oportuno señalar que de conformidad con la Ley Orgánica Municipal del Estado de México, señala en su diverso 87, que la Administración Pública Municipal se integrará, de manera enunciativa más no limitativa por una Tesorería Municipal estará a cargo del Archivo General del Ayuntamiento, como a continuación se observa: </w:t>
      </w:r>
    </w:p>
    <w:p w14:paraId="5F8EF801" w14:textId="77777777"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color w:val="000000"/>
          <w:lang w:val="es-MX" w:eastAsia="en-US"/>
        </w:rPr>
      </w:pPr>
    </w:p>
    <w:p w14:paraId="0ACD2F0F" w14:textId="32F22DDE" w:rsidR="00401AC2" w:rsidRPr="00D51786" w:rsidRDefault="00E03DEF" w:rsidP="00401AC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w:t>
      </w:r>
      <w:r w:rsidR="00401AC2" w:rsidRPr="00D51786">
        <w:rPr>
          <w:rFonts w:ascii="Palatino Linotype" w:eastAsia="MS Mincho" w:hAnsi="Palatino Linotype" w:cs="Arial"/>
          <w:b/>
          <w:i/>
          <w:color w:val="000000"/>
          <w:lang w:eastAsia="en-US"/>
        </w:rPr>
        <w:t>Artículo 87.-</w:t>
      </w:r>
      <w:r w:rsidR="00401AC2" w:rsidRPr="00D51786">
        <w:rPr>
          <w:rFonts w:ascii="Palatino Linotype" w:eastAsia="MS Mincho" w:hAnsi="Palatino Linotype" w:cs="Arial"/>
          <w:i/>
          <w:color w:val="000000"/>
          <w:lang w:eastAsia="en-US"/>
        </w:rPr>
        <w:t xml:space="preserve"> Para el despacho, estudio y planeación de los diversos asuntos de la administración municipal, el ayuntamiento contará por lo menos con las siguientes Dependencias::</w:t>
      </w:r>
    </w:p>
    <w:p w14:paraId="7C930D1D" w14:textId="499FA53D"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w:t>
      </w:r>
    </w:p>
    <w:p w14:paraId="34DDF934" w14:textId="2236F877"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I. La secretaría del ayuntamiento;</w:t>
      </w:r>
    </w:p>
    <w:p w14:paraId="0C930329" w14:textId="506E5C76"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 II. La tesorería municipal.</w:t>
      </w:r>
    </w:p>
    <w:p w14:paraId="17DEE29D" w14:textId="3CD56816"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 (…)</w:t>
      </w:r>
    </w:p>
    <w:p w14:paraId="5CA8546F" w14:textId="77777777"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p>
    <w:p w14:paraId="40BC1764" w14:textId="77777777"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i/>
          <w:color w:val="000000"/>
          <w:lang w:val="es-MX" w:eastAsia="en-US"/>
        </w:rPr>
      </w:pPr>
      <w:r w:rsidRPr="00D51786">
        <w:rPr>
          <w:rFonts w:ascii="Palatino Linotype" w:eastAsia="MS Mincho" w:hAnsi="Palatino Linotype" w:cs="Arial"/>
          <w:i/>
          <w:color w:val="000000"/>
          <w:lang w:eastAsia="en-US"/>
        </w:rPr>
        <w:t xml:space="preserve">(Énfasis añadido) </w:t>
      </w:r>
    </w:p>
    <w:p w14:paraId="0ADA34D8" w14:textId="77777777" w:rsidR="00401AC2" w:rsidRPr="00D51786" w:rsidRDefault="00401AC2" w:rsidP="00401AC2">
      <w:pPr>
        <w:tabs>
          <w:tab w:val="left" w:pos="426"/>
        </w:tabs>
        <w:spacing w:after="160" w:line="360" w:lineRule="auto"/>
        <w:contextualSpacing/>
        <w:jc w:val="both"/>
        <w:rPr>
          <w:rFonts w:ascii="Palatino Linotype" w:eastAsia="MS Mincho" w:hAnsi="Palatino Linotype" w:cs="Arial"/>
          <w:color w:val="000000"/>
          <w:lang w:val="es-MX" w:eastAsia="en-US"/>
        </w:rPr>
      </w:pPr>
    </w:p>
    <w:p w14:paraId="25F8368F" w14:textId="5E956E68" w:rsidR="00401AC2" w:rsidRPr="00D51786" w:rsidRDefault="00401AC2" w:rsidP="00401AC2">
      <w:pPr>
        <w:numPr>
          <w:ilvl w:val="0"/>
          <w:numId w:val="2"/>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D51786">
        <w:rPr>
          <w:rFonts w:ascii="Palatino Linotype" w:eastAsia="MS Mincho" w:hAnsi="Palatino Linotype" w:cs="Arial"/>
          <w:color w:val="000000"/>
          <w:lang w:val="es-MX" w:eastAsia="en-US"/>
        </w:rPr>
        <w:lastRenderedPageBreak/>
        <w:t xml:space="preserve">Por otro la do el artículo 93 señala que la Tesorería Municipal es el órgano responsable de realizar las erogaciones que haga el Ayuntamiento: </w:t>
      </w:r>
    </w:p>
    <w:p w14:paraId="25B97881" w14:textId="77777777" w:rsidR="00401AC2" w:rsidRPr="00D51786" w:rsidRDefault="00401AC2" w:rsidP="00401AC2">
      <w:pPr>
        <w:tabs>
          <w:tab w:val="left" w:pos="426"/>
        </w:tabs>
        <w:spacing w:after="160" w:line="360" w:lineRule="auto"/>
        <w:contextualSpacing/>
        <w:jc w:val="both"/>
        <w:rPr>
          <w:rFonts w:ascii="Palatino Linotype" w:eastAsia="MS Mincho" w:hAnsi="Palatino Linotype" w:cs="Arial"/>
          <w:color w:val="000000"/>
          <w:lang w:val="es-MX" w:eastAsia="en-US"/>
        </w:rPr>
      </w:pPr>
    </w:p>
    <w:p w14:paraId="08178F59" w14:textId="2F1ED5F9"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b/>
          <w:i/>
          <w:color w:val="000000"/>
          <w:lang w:eastAsia="en-US"/>
        </w:rPr>
      </w:pPr>
      <w:r w:rsidRPr="00D51786">
        <w:rPr>
          <w:rFonts w:ascii="Palatino Linotype" w:eastAsia="MS Mincho" w:hAnsi="Palatino Linotype" w:cs="Arial"/>
          <w:b/>
          <w:i/>
          <w:color w:val="000000"/>
          <w:lang w:eastAsia="en-US"/>
        </w:rPr>
        <w:t>“Artículo 93.- La tesorería municipal es el órgano encargado de la recaudación de los ingresos municipales y responsable de realizar las erogaciones que haga el ayuntamiento.”</w:t>
      </w:r>
    </w:p>
    <w:p w14:paraId="01CBC29A" w14:textId="77777777" w:rsidR="00401AC2" w:rsidRPr="00D51786" w:rsidRDefault="00401AC2" w:rsidP="00401AC2">
      <w:pPr>
        <w:tabs>
          <w:tab w:val="left" w:pos="426"/>
        </w:tabs>
        <w:spacing w:after="160" w:line="360" w:lineRule="auto"/>
        <w:contextualSpacing/>
        <w:jc w:val="both"/>
        <w:rPr>
          <w:rFonts w:ascii="Palatino Linotype" w:eastAsia="MS Mincho" w:hAnsi="Palatino Linotype" w:cs="Arial"/>
          <w:color w:val="000000"/>
          <w:lang w:val="es-MX" w:eastAsia="en-US"/>
        </w:rPr>
      </w:pPr>
    </w:p>
    <w:p w14:paraId="7029E9F4" w14:textId="714772D1" w:rsidR="00401AC2" w:rsidRPr="00D51786" w:rsidRDefault="00095162" w:rsidP="00401AC2">
      <w:pPr>
        <w:numPr>
          <w:ilvl w:val="0"/>
          <w:numId w:val="2"/>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D51786">
        <w:rPr>
          <w:rFonts w:ascii="Palatino Linotype" w:eastAsia="MS Mincho" w:hAnsi="Palatino Linotype" w:cs="Arial"/>
          <w:color w:val="000000"/>
          <w:lang w:val="es-MX" w:eastAsia="en-US"/>
        </w:rPr>
        <w:t xml:space="preserve">Por otro lado, </w:t>
      </w:r>
      <w:r w:rsidR="00401AC2" w:rsidRPr="00D51786">
        <w:rPr>
          <w:rFonts w:ascii="Palatino Linotype" w:eastAsia="MS Mincho" w:hAnsi="Palatino Linotype" w:cs="Arial"/>
          <w:color w:val="000000"/>
          <w:lang w:val="es-MX" w:eastAsia="en-US"/>
        </w:rPr>
        <w:t xml:space="preserve">el Bando Municipal de Cuautitlán Izcalli señala que la Administración Pública Municipal se auxiliará de la </w:t>
      </w:r>
      <w:r w:rsidRPr="00D51786">
        <w:rPr>
          <w:rFonts w:ascii="Palatino Linotype" w:eastAsia="MS Mincho" w:hAnsi="Palatino Linotype" w:cs="Arial"/>
          <w:color w:val="000000"/>
          <w:lang w:val="es-MX" w:eastAsia="en-US"/>
        </w:rPr>
        <w:t>Tesorería Municipal,</w:t>
      </w:r>
      <w:r w:rsidR="00401AC2" w:rsidRPr="00D51786">
        <w:rPr>
          <w:rFonts w:ascii="Palatino Linotype" w:eastAsia="MS Mincho" w:hAnsi="Palatino Linotype" w:cs="Arial"/>
          <w:color w:val="000000"/>
          <w:lang w:val="es-MX" w:eastAsia="en-US"/>
        </w:rPr>
        <w:t xml:space="preserve"> continuación se observa:  </w:t>
      </w:r>
    </w:p>
    <w:p w14:paraId="13012B48" w14:textId="77777777"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color w:val="000000"/>
          <w:lang w:val="es-MX" w:eastAsia="en-US"/>
        </w:rPr>
      </w:pPr>
    </w:p>
    <w:p w14:paraId="5EDCF6B4" w14:textId="23E9E2D4" w:rsidR="00095162" w:rsidRPr="00D51786" w:rsidRDefault="00E03DEF" w:rsidP="00095162">
      <w:pPr>
        <w:tabs>
          <w:tab w:val="left" w:pos="426"/>
          <w:tab w:val="left" w:pos="7920"/>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“Artículo</w:t>
      </w:r>
      <w:r w:rsidR="00095162" w:rsidRPr="00D51786">
        <w:rPr>
          <w:rFonts w:ascii="Palatino Linotype" w:eastAsia="MS Mincho" w:hAnsi="Palatino Linotype" w:cs="Arial"/>
          <w:i/>
          <w:color w:val="000000"/>
          <w:lang w:eastAsia="en-US"/>
        </w:rPr>
        <w:t xml:space="preserve"> 24. Para el despacho, estudio y planeación de los diversos asuntos de la administración pública municipal, el Ayuntamiento contará con las siguientes dependencias:</w:t>
      </w:r>
    </w:p>
    <w:p w14:paraId="0717E203" w14:textId="77777777" w:rsidR="00095162" w:rsidRPr="00D51786" w:rsidRDefault="00095162" w:rsidP="00095162">
      <w:pPr>
        <w:tabs>
          <w:tab w:val="left" w:pos="426"/>
          <w:tab w:val="left" w:pos="7920"/>
        </w:tabs>
        <w:spacing w:after="160" w:line="360" w:lineRule="auto"/>
        <w:ind w:left="720" w:right="918"/>
        <w:contextualSpacing/>
        <w:jc w:val="both"/>
        <w:rPr>
          <w:rFonts w:ascii="Palatino Linotype" w:eastAsia="MS Mincho" w:hAnsi="Palatino Linotype" w:cs="Arial"/>
          <w:i/>
          <w:color w:val="000000"/>
          <w:lang w:eastAsia="en-US"/>
        </w:rPr>
      </w:pPr>
    </w:p>
    <w:p w14:paraId="5DF1405D"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I. Presidencia;</w:t>
      </w:r>
    </w:p>
    <w:p w14:paraId="0B3F1BFC"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II. Secretaría del Ayuntamiento;</w:t>
      </w:r>
    </w:p>
    <w:p w14:paraId="76C442E6" w14:textId="59B253B3" w:rsidR="00401AC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b/>
          <w:i/>
          <w:color w:val="000000"/>
          <w:lang w:eastAsia="en-US"/>
        </w:rPr>
      </w:pPr>
      <w:r w:rsidRPr="00D51786">
        <w:rPr>
          <w:rFonts w:ascii="Palatino Linotype" w:eastAsia="MS Mincho" w:hAnsi="Palatino Linotype" w:cs="Arial"/>
          <w:b/>
          <w:i/>
          <w:color w:val="000000"/>
          <w:lang w:eastAsia="en-US"/>
        </w:rPr>
        <w:t>III. Tesorería Municipal;</w:t>
      </w:r>
    </w:p>
    <w:p w14:paraId="565E4E30"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IV. Contraloría Municipal; </w:t>
      </w:r>
    </w:p>
    <w:p w14:paraId="2941F0DE" w14:textId="248F132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V. Comisaría General de Seguridad Ciudadana;</w:t>
      </w:r>
    </w:p>
    <w:p w14:paraId="3662AD66"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VI. Dirección de Desarrollo Urbano; </w:t>
      </w:r>
    </w:p>
    <w:p w14:paraId="03599212"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VII. Dirección de Desarrollo Social; </w:t>
      </w:r>
    </w:p>
    <w:p w14:paraId="58CFBE0B"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VIII. Dirección de Desarrollo Económico; </w:t>
      </w:r>
    </w:p>
    <w:p w14:paraId="47DB54E5"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IX. Dirección de Servicios Públicos; </w:t>
      </w:r>
    </w:p>
    <w:p w14:paraId="4B63F159"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lastRenderedPageBreak/>
        <w:t xml:space="preserve">X. Dirección de Administración; </w:t>
      </w:r>
    </w:p>
    <w:p w14:paraId="12A984A5"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XI. Dirección Jurídica; </w:t>
      </w:r>
    </w:p>
    <w:p w14:paraId="09810F9A"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 xml:space="preserve">XII. Dirección de Obras Públicas; y </w:t>
      </w:r>
    </w:p>
    <w:p w14:paraId="334D2138"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XIII. Dirección de Sustentabilidad y Medio Ambiente.</w:t>
      </w:r>
    </w:p>
    <w:p w14:paraId="1FDE950A" w14:textId="76B0DA75"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51786">
        <w:rPr>
          <w:rFonts w:ascii="Palatino Linotype" w:eastAsia="MS Mincho" w:hAnsi="Palatino Linotype" w:cs="Arial"/>
          <w:i/>
          <w:color w:val="000000"/>
          <w:lang w:eastAsia="en-US"/>
        </w:rPr>
        <w:t>Las atribuciones de las Dependencias serán las que se determinen en las disposiciones legales y reglamentarias aplicables.</w:t>
      </w:r>
    </w:p>
    <w:p w14:paraId="4F428776" w14:textId="77777777" w:rsidR="00095162" w:rsidRPr="00D51786" w:rsidRDefault="00095162" w:rsidP="00095162">
      <w:pPr>
        <w:tabs>
          <w:tab w:val="left" w:pos="426"/>
        </w:tabs>
        <w:spacing w:after="160" w:line="360" w:lineRule="auto"/>
        <w:ind w:left="720" w:right="918"/>
        <w:contextualSpacing/>
        <w:jc w:val="both"/>
        <w:rPr>
          <w:rFonts w:ascii="Palatino Linotype" w:eastAsia="MS Mincho" w:hAnsi="Palatino Linotype" w:cs="Arial"/>
          <w:i/>
          <w:color w:val="000000"/>
          <w:lang w:eastAsia="en-US"/>
        </w:rPr>
      </w:pPr>
    </w:p>
    <w:p w14:paraId="62477A5F" w14:textId="77777777" w:rsidR="00401AC2" w:rsidRPr="00D51786" w:rsidRDefault="00401AC2" w:rsidP="00401AC2">
      <w:pPr>
        <w:tabs>
          <w:tab w:val="left" w:pos="426"/>
        </w:tabs>
        <w:spacing w:after="160" w:line="360" w:lineRule="auto"/>
        <w:ind w:left="720" w:right="918"/>
        <w:contextualSpacing/>
        <w:jc w:val="both"/>
        <w:rPr>
          <w:rFonts w:ascii="Palatino Linotype" w:eastAsia="MS Mincho" w:hAnsi="Palatino Linotype" w:cs="Arial"/>
          <w:i/>
          <w:color w:val="000000"/>
          <w:lang w:val="es-MX" w:eastAsia="en-US"/>
        </w:rPr>
      </w:pPr>
      <w:r w:rsidRPr="00D51786">
        <w:rPr>
          <w:rFonts w:ascii="Palatino Linotype" w:eastAsia="MS Mincho" w:hAnsi="Palatino Linotype" w:cs="Arial"/>
          <w:i/>
          <w:color w:val="000000"/>
          <w:lang w:val="es-MX" w:eastAsia="en-US"/>
        </w:rPr>
        <w:t>(…)” (Sic)</w:t>
      </w:r>
    </w:p>
    <w:p w14:paraId="6B2E826C" w14:textId="77777777" w:rsidR="00401AC2" w:rsidRPr="00D51786" w:rsidRDefault="00401AC2" w:rsidP="00401AC2">
      <w:pPr>
        <w:tabs>
          <w:tab w:val="left" w:pos="426"/>
        </w:tabs>
        <w:spacing w:after="160" w:line="360" w:lineRule="auto"/>
        <w:contextualSpacing/>
        <w:rPr>
          <w:rFonts w:ascii="Palatino Linotype" w:eastAsia="MS Mincho" w:hAnsi="Palatino Linotype" w:cs="Arial"/>
          <w:color w:val="000000"/>
          <w:lang w:val="es-MX" w:eastAsia="en-US"/>
        </w:rPr>
      </w:pPr>
    </w:p>
    <w:p w14:paraId="4BA0DF73" w14:textId="5808D1B1" w:rsidR="00095162" w:rsidRPr="00D51786" w:rsidRDefault="00095162" w:rsidP="00401AC2">
      <w:pPr>
        <w:numPr>
          <w:ilvl w:val="0"/>
          <w:numId w:val="2"/>
        </w:numPr>
        <w:spacing w:after="160" w:line="360" w:lineRule="auto"/>
        <w:ind w:left="0" w:right="-93" w:firstLine="0"/>
        <w:contextualSpacing/>
        <w:jc w:val="both"/>
        <w:rPr>
          <w:rFonts w:ascii="Palatino Linotype" w:hAnsi="Palatino Linotype" w:cs="Arial"/>
          <w:lang w:val="es-ES_tradnl"/>
        </w:rPr>
      </w:pPr>
      <w:r w:rsidRPr="00D51786">
        <w:rPr>
          <w:rFonts w:ascii="Palatino Linotype" w:hAnsi="Palatino Linotype" w:cs="Arial"/>
          <w:lang w:val="es-ES_tradnl"/>
        </w:rPr>
        <w:t>Así, el Reglamento de la Tesorería Municipal de Cuautitlán Izcalli, establece como facultades de la Subtesorería de Egresos, las siguientes:</w:t>
      </w:r>
    </w:p>
    <w:p w14:paraId="656160B2" w14:textId="711235A6" w:rsidR="00095162" w:rsidRPr="00D51786" w:rsidRDefault="00095162" w:rsidP="00095162">
      <w:pPr>
        <w:spacing w:after="160" w:line="360" w:lineRule="auto"/>
        <w:ind w:right="-93"/>
        <w:contextualSpacing/>
        <w:jc w:val="center"/>
        <w:rPr>
          <w:rFonts w:ascii="Palatino Linotype" w:hAnsi="Palatino Linotype" w:cs="Arial"/>
          <w:lang w:val="es-ES_tradnl"/>
        </w:rPr>
      </w:pPr>
      <w:r w:rsidRPr="00D51786">
        <w:rPr>
          <w:noProof/>
          <w:lang w:val="es-MX" w:eastAsia="es-MX"/>
        </w:rPr>
        <w:drawing>
          <wp:inline distT="0" distB="0" distL="0" distR="0" wp14:anchorId="62A103E9" wp14:editId="4F44DD25">
            <wp:extent cx="3589753" cy="2495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69" t="14787" r="31093" b="45986"/>
                    <a:stretch/>
                  </pic:blipFill>
                  <pic:spPr bwMode="auto">
                    <a:xfrm>
                      <a:off x="0" y="0"/>
                      <a:ext cx="3592671" cy="2497579"/>
                    </a:xfrm>
                    <a:prstGeom prst="rect">
                      <a:avLst/>
                    </a:prstGeom>
                    <a:ln>
                      <a:noFill/>
                    </a:ln>
                    <a:extLst>
                      <a:ext uri="{53640926-AAD7-44D8-BBD7-CCE9431645EC}">
                        <a14:shadowObscured xmlns:a14="http://schemas.microsoft.com/office/drawing/2010/main"/>
                      </a:ext>
                    </a:extLst>
                  </pic:spPr>
                </pic:pic>
              </a:graphicData>
            </a:graphic>
          </wp:inline>
        </w:drawing>
      </w:r>
    </w:p>
    <w:p w14:paraId="3C8634BB" w14:textId="4FAAFB34" w:rsidR="00095162" w:rsidRPr="00D51786" w:rsidRDefault="00095162" w:rsidP="00095162">
      <w:pPr>
        <w:spacing w:after="160" w:line="360" w:lineRule="auto"/>
        <w:ind w:right="-93"/>
        <w:contextualSpacing/>
        <w:jc w:val="center"/>
        <w:rPr>
          <w:rFonts w:ascii="Palatino Linotype" w:hAnsi="Palatino Linotype" w:cs="Arial"/>
          <w:lang w:val="es-ES_tradnl"/>
        </w:rPr>
      </w:pPr>
      <w:r w:rsidRPr="00D51786">
        <w:rPr>
          <w:noProof/>
          <w:lang w:val="es-MX" w:eastAsia="es-MX"/>
        </w:rPr>
        <w:lastRenderedPageBreak/>
        <w:drawing>
          <wp:inline distT="0" distB="0" distL="0" distR="0" wp14:anchorId="6D73ECFA" wp14:editId="64BFEAAB">
            <wp:extent cx="4697808" cy="18002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39" t="67670" r="31772" b="11285"/>
                    <a:stretch/>
                  </pic:blipFill>
                  <pic:spPr bwMode="auto">
                    <a:xfrm>
                      <a:off x="0" y="0"/>
                      <a:ext cx="4702343" cy="1801963"/>
                    </a:xfrm>
                    <a:prstGeom prst="rect">
                      <a:avLst/>
                    </a:prstGeom>
                    <a:ln>
                      <a:noFill/>
                    </a:ln>
                    <a:extLst>
                      <a:ext uri="{53640926-AAD7-44D8-BBD7-CCE9431645EC}">
                        <a14:shadowObscured xmlns:a14="http://schemas.microsoft.com/office/drawing/2010/main"/>
                      </a:ext>
                    </a:extLst>
                  </pic:spPr>
                </pic:pic>
              </a:graphicData>
            </a:graphic>
          </wp:inline>
        </w:drawing>
      </w:r>
    </w:p>
    <w:p w14:paraId="44A8049A" w14:textId="77777777" w:rsidR="00095162" w:rsidRPr="00D51786" w:rsidRDefault="00095162" w:rsidP="00095162">
      <w:pPr>
        <w:spacing w:after="160" w:line="360" w:lineRule="auto"/>
        <w:ind w:right="-93"/>
        <w:contextualSpacing/>
        <w:jc w:val="both"/>
        <w:rPr>
          <w:rFonts w:ascii="Palatino Linotype" w:hAnsi="Palatino Linotype" w:cs="Arial"/>
          <w:lang w:val="es-ES_tradnl"/>
        </w:rPr>
      </w:pPr>
    </w:p>
    <w:p w14:paraId="54C732BD" w14:textId="7C8EC9EC" w:rsidR="00C04BC7" w:rsidRPr="00D51786" w:rsidRDefault="00C04BC7" w:rsidP="00C04BC7">
      <w:pPr>
        <w:pStyle w:val="Ttulo1"/>
        <w:rPr>
          <w:rFonts w:ascii="Palatino Linotype" w:eastAsia="Times New Roman" w:hAnsi="Palatino Linotype" w:cs="Arial"/>
          <w:b/>
          <w:color w:val="auto"/>
          <w:sz w:val="24"/>
          <w:szCs w:val="24"/>
          <w:lang w:val="es-ES_tradnl"/>
        </w:rPr>
      </w:pPr>
      <w:r w:rsidRPr="00D51786">
        <w:rPr>
          <w:rFonts w:ascii="Palatino Linotype" w:hAnsi="Palatino Linotype"/>
          <w:b/>
          <w:color w:val="auto"/>
          <w:sz w:val="24"/>
          <w:szCs w:val="24"/>
          <w:lang w:val="es-ES_tradnl" w:eastAsia="es-MX"/>
        </w:rPr>
        <w:t>QUINTO. De la versión pública.</w:t>
      </w:r>
    </w:p>
    <w:p w14:paraId="42628E40" w14:textId="77777777" w:rsidR="00C04BC7" w:rsidRPr="00D51786" w:rsidRDefault="00C04BC7" w:rsidP="00C04BC7">
      <w:pPr>
        <w:spacing w:after="160" w:line="360" w:lineRule="auto"/>
        <w:ind w:right="-93"/>
        <w:contextualSpacing/>
        <w:jc w:val="both"/>
        <w:rPr>
          <w:rFonts w:ascii="Palatino Linotype" w:hAnsi="Palatino Linotype" w:cs="Arial"/>
          <w:lang w:val="es-ES_tradnl"/>
        </w:rPr>
      </w:pPr>
    </w:p>
    <w:p w14:paraId="11C03F51" w14:textId="77777777" w:rsidR="00C04BC7" w:rsidRPr="00D51786" w:rsidRDefault="00C04BC7" w:rsidP="00C04BC7">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D51786">
        <w:rPr>
          <w:rFonts w:ascii="Palatino Linotype" w:hAnsi="Palatino Linotype"/>
          <w:color w:val="000000"/>
          <w:lang w:val="es-MX" w:eastAsia="es-MX"/>
        </w:rPr>
        <w:t>Debe destacarse que, debido a la naturaleza de la información solicitada</w:t>
      </w:r>
      <w:r w:rsidRPr="00D51786">
        <w:rPr>
          <w:rFonts w:ascii="Palatino Linotype" w:hAnsi="Palatino Linotype"/>
          <w:b/>
          <w:color w:val="000000"/>
          <w:lang w:val="es-MX" w:eastAsia="es-MX"/>
        </w:rPr>
        <w:t xml:space="preserve"> </w:t>
      </w:r>
      <w:r w:rsidRPr="00D51786">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749BEA1" w14:textId="77777777" w:rsidR="00C04BC7" w:rsidRPr="00D51786" w:rsidRDefault="00C04BC7" w:rsidP="00C04BC7">
      <w:pPr>
        <w:tabs>
          <w:tab w:val="left" w:pos="426"/>
        </w:tabs>
        <w:spacing w:before="240" w:after="240" w:line="360" w:lineRule="auto"/>
        <w:ind w:right="51"/>
        <w:contextualSpacing/>
        <w:jc w:val="both"/>
        <w:rPr>
          <w:rFonts w:ascii="Palatino Linotype" w:hAnsi="Palatino Linotype"/>
          <w:color w:val="000000"/>
          <w:lang w:val="es-MX" w:eastAsia="es-MX"/>
        </w:rPr>
      </w:pPr>
    </w:p>
    <w:p w14:paraId="0322D373" w14:textId="77777777" w:rsidR="00C04BC7" w:rsidRPr="00D51786" w:rsidRDefault="00C04BC7" w:rsidP="00C04BC7">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D51786">
        <w:rPr>
          <w:rFonts w:ascii="Palatino Linotype" w:hAnsi="Palatino Linotype"/>
          <w:color w:val="000000"/>
          <w:lang w:val="es-MX" w:eastAsia="es-MX"/>
        </w:rPr>
        <w:t xml:space="preserve">La </w:t>
      </w:r>
      <w:r w:rsidRPr="00D51786">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D51786">
        <w:rPr>
          <w:rFonts w:ascii="Palatino Linotype" w:hAnsi="Palatino Linotype" w:cs="Arial"/>
          <w:color w:val="000000"/>
          <w:lang w:val="es-MX" w:eastAsia="es-MX"/>
        </w:rPr>
        <w:t xml:space="preserve">Actualmente, el grave problema que enfrentamos son los Acuerdos de Clasificación de la Información que emiten los </w:t>
      </w:r>
      <w:r w:rsidRPr="00D51786">
        <w:rPr>
          <w:rFonts w:ascii="Palatino Linotype" w:hAnsi="Palatino Linotype" w:cs="Arial"/>
          <w:b/>
          <w:color w:val="000000"/>
          <w:lang w:val="es-MX" w:eastAsia="es-MX"/>
        </w:rPr>
        <w:t>SUJETOS OBLIGADOS</w:t>
      </w:r>
      <w:r w:rsidRPr="00D51786">
        <w:rPr>
          <w:rFonts w:ascii="Palatino Linotype" w:hAnsi="Palatino Linotype" w:cs="Arial"/>
          <w:color w:val="000000"/>
          <w:lang w:val="es-MX" w:eastAsia="es-MX"/>
        </w:rPr>
        <w:t xml:space="preserve">, ya que no observan los requisitos que deben de llevar a cabo para la realización de la clasificación de la información, tanto por la complejidad del </w:t>
      </w:r>
      <w:r w:rsidRPr="00D51786">
        <w:rPr>
          <w:rFonts w:ascii="Palatino Linotype" w:hAnsi="Palatino Linotype" w:cs="Arial"/>
          <w:color w:val="000000"/>
          <w:lang w:val="es-MX" w:eastAsia="es-MX"/>
        </w:rPr>
        <w:lastRenderedPageBreak/>
        <w:t>procedimiento como por la falta de atención de los operadores jurídicos, por lo que es menester reiterar los mismos:</w:t>
      </w:r>
    </w:p>
    <w:p w14:paraId="6A1695A7" w14:textId="77777777" w:rsidR="00C04BC7" w:rsidRPr="00D51786" w:rsidRDefault="00C04BC7" w:rsidP="00C04BC7">
      <w:pPr>
        <w:tabs>
          <w:tab w:val="left" w:pos="426"/>
        </w:tabs>
        <w:spacing w:before="240" w:after="240" w:line="360" w:lineRule="auto"/>
        <w:ind w:right="51"/>
        <w:contextualSpacing/>
        <w:jc w:val="both"/>
        <w:rPr>
          <w:rFonts w:ascii="Palatino Linotype" w:hAnsi="Palatino Linotype"/>
          <w:color w:val="000000"/>
          <w:sz w:val="22"/>
          <w:lang w:val="es-MX" w:eastAsia="es-MX"/>
        </w:rPr>
      </w:pPr>
    </w:p>
    <w:tbl>
      <w:tblPr>
        <w:tblStyle w:val="Tabladecuadrcula6concolores111"/>
        <w:tblW w:w="0" w:type="auto"/>
        <w:tblLook w:val="04A0" w:firstRow="1" w:lastRow="0" w:firstColumn="1" w:lastColumn="0" w:noHBand="0" w:noVBand="1"/>
      </w:tblPr>
      <w:tblGrid>
        <w:gridCol w:w="1838"/>
        <w:gridCol w:w="6990"/>
      </w:tblGrid>
      <w:tr w:rsidR="00C04BC7" w:rsidRPr="00D51786" w14:paraId="581DC9A3" w14:textId="77777777" w:rsidTr="000D7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780E52" w14:textId="77777777" w:rsidR="00C04BC7" w:rsidRPr="00D51786" w:rsidRDefault="00C04BC7" w:rsidP="00C04BC7">
            <w:pPr>
              <w:spacing w:before="240" w:after="240" w:line="276" w:lineRule="auto"/>
              <w:rPr>
                <w:rFonts w:ascii="Palatino Linotype" w:hAnsi="Palatino Linotype"/>
                <w:sz w:val="20"/>
                <w:szCs w:val="20"/>
                <w:lang w:val="es-MX" w:eastAsia="es-MX"/>
              </w:rPr>
            </w:pPr>
            <w:r w:rsidRPr="00D51786">
              <w:rPr>
                <w:rFonts w:ascii="Palatino Linotype" w:hAnsi="Palatino Linotype"/>
                <w:sz w:val="20"/>
                <w:szCs w:val="20"/>
                <w:lang w:val="es-MX" w:eastAsia="es-MX"/>
              </w:rPr>
              <w:t>a) Requisitos previos.</w:t>
            </w:r>
          </w:p>
        </w:tc>
        <w:tc>
          <w:tcPr>
            <w:tcW w:w="6990" w:type="dxa"/>
          </w:tcPr>
          <w:p w14:paraId="3BCA4ACA" w14:textId="77777777" w:rsidR="00C04BC7" w:rsidRPr="00D51786" w:rsidRDefault="00C04BC7" w:rsidP="00C04BC7">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AA3E98B" w14:textId="77777777" w:rsidR="00C04BC7" w:rsidRPr="00D51786" w:rsidRDefault="00C04BC7" w:rsidP="00C04BC7">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5D43623F" w14:textId="77777777" w:rsidR="00C04BC7" w:rsidRPr="00D51786" w:rsidRDefault="00C04BC7" w:rsidP="00C04BC7">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7D1CE22D" w14:textId="77777777" w:rsidR="00C04BC7" w:rsidRPr="00D51786" w:rsidRDefault="00C04BC7" w:rsidP="00C04BC7">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51786">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D51786">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D51786">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C04BC7" w:rsidRPr="00D51786" w14:paraId="115CF929" w14:textId="77777777" w:rsidTr="000D7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CD64A2" w14:textId="77777777" w:rsidR="00C04BC7" w:rsidRPr="00D51786" w:rsidRDefault="00C04BC7" w:rsidP="00C04BC7">
            <w:pPr>
              <w:spacing w:before="240" w:after="240" w:line="276" w:lineRule="auto"/>
              <w:rPr>
                <w:rFonts w:ascii="Palatino Linotype" w:hAnsi="Palatino Linotype"/>
                <w:sz w:val="20"/>
                <w:szCs w:val="20"/>
                <w:lang w:val="es-MX" w:eastAsia="es-MX"/>
              </w:rPr>
            </w:pPr>
            <w:r w:rsidRPr="00D51786">
              <w:rPr>
                <w:rFonts w:ascii="Palatino Linotype" w:hAnsi="Palatino Linotype"/>
                <w:sz w:val="20"/>
                <w:szCs w:val="20"/>
                <w:lang w:val="es-MX" w:eastAsia="es-MX"/>
              </w:rPr>
              <w:t>b) Supuestos de clasificación.</w:t>
            </w:r>
          </w:p>
        </w:tc>
        <w:tc>
          <w:tcPr>
            <w:tcW w:w="6990" w:type="dxa"/>
          </w:tcPr>
          <w:p w14:paraId="279A5C57" w14:textId="77777777" w:rsidR="00C04BC7" w:rsidRPr="00D51786" w:rsidRDefault="00C04BC7" w:rsidP="00C04BC7">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67D54600" w14:textId="77777777" w:rsidR="00C04BC7" w:rsidRPr="00D51786" w:rsidRDefault="00C04BC7" w:rsidP="00C04BC7">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BEB6A61" w14:textId="77777777" w:rsidR="00C04BC7" w:rsidRPr="00D51786" w:rsidRDefault="00C04BC7" w:rsidP="00C04BC7">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D51786">
              <w:rPr>
                <w:rFonts w:ascii="Palatino Linotype" w:hAnsi="Palatino Linotype" w:cs="Arial"/>
                <w:sz w:val="20"/>
                <w:szCs w:val="20"/>
                <w:lang w:val="es-MX" w:eastAsia="es-MX"/>
              </w:rPr>
              <w:t xml:space="preserve">El </w:t>
            </w:r>
            <w:r w:rsidRPr="00D51786">
              <w:rPr>
                <w:rFonts w:ascii="Palatino Linotype" w:hAnsi="Palatino Linotype" w:cs="Arial"/>
                <w:b/>
                <w:sz w:val="20"/>
                <w:szCs w:val="20"/>
                <w:lang w:val="es-MX" w:eastAsia="es-MX"/>
              </w:rPr>
              <w:t>SUJETO OBLIGADO</w:t>
            </w:r>
            <w:r w:rsidRPr="00D51786">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04BC7" w:rsidRPr="00D51786" w14:paraId="41DD9AD1" w14:textId="77777777" w:rsidTr="000D7266">
        <w:tc>
          <w:tcPr>
            <w:cnfStyle w:val="001000000000" w:firstRow="0" w:lastRow="0" w:firstColumn="1" w:lastColumn="0" w:oddVBand="0" w:evenVBand="0" w:oddHBand="0" w:evenHBand="0" w:firstRowFirstColumn="0" w:firstRowLastColumn="0" w:lastRowFirstColumn="0" w:lastRowLastColumn="0"/>
            <w:tcW w:w="1838" w:type="dxa"/>
          </w:tcPr>
          <w:p w14:paraId="36CF5F5B" w14:textId="77777777" w:rsidR="00C04BC7" w:rsidRPr="00D51786" w:rsidRDefault="00C04BC7" w:rsidP="00C04BC7">
            <w:pPr>
              <w:spacing w:before="240" w:after="240" w:line="276" w:lineRule="auto"/>
              <w:rPr>
                <w:rFonts w:ascii="Palatino Linotype" w:hAnsi="Palatino Linotype"/>
                <w:sz w:val="20"/>
                <w:szCs w:val="20"/>
                <w:lang w:val="es-MX" w:eastAsia="es-MX"/>
              </w:rPr>
            </w:pPr>
            <w:r w:rsidRPr="00D51786">
              <w:rPr>
                <w:rFonts w:ascii="Palatino Linotype" w:hAnsi="Palatino Linotype"/>
                <w:sz w:val="20"/>
                <w:szCs w:val="20"/>
                <w:lang w:val="es-MX" w:eastAsia="es-MX"/>
              </w:rPr>
              <w:lastRenderedPageBreak/>
              <w:t>c) Formalidades para emitir el acuerdo de clasificación.</w:t>
            </w:r>
          </w:p>
        </w:tc>
        <w:tc>
          <w:tcPr>
            <w:tcW w:w="6990" w:type="dxa"/>
          </w:tcPr>
          <w:p w14:paraId="4C89E825" w14:textId="77777777" w:rsidR="00C04BC7" w:rsidRPr="00D51786" w:rsidRDefault="00C04BC7" w:rsidP="00C04BC7">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619BB539" w14:textId="77777777" w:rsidR="00C04BC7" w:rsidRPr="00D51786" w:rsidRDefault="00C04BC7" w:rsidP="00C04BC7">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 xml:space="preserve">Es necesario que </w:t>
            </w:r>
            <w:r w:rsidRPr="00D51786">
              <w:rPr>
                <w:rFonts w:ascii="Palatino Linotype" w:hAnsi="Palatino Linotype" w:cs="Arial"/>
                <w:b/>
                <w:sz w:val="20"/>
                <w:szCs w:val="20"/>
                <w:u w:val="single"/>
                <w:lang w:val="es-MX" w:eastAsia="es-MX"/>
              </w:rPr>
              <w:t>el acto reúna con los requisitos elementales</w:t>
            </w:r>
            <w:r w:rsidRPr="00D51786">
              <w:rPr>
                <w:rFonts w:ascii="Palatino Linotype" w:hAnsi="Palatino Linotype" w:cs="Arial"/>
                <w:sz w:val="20"/>
                <w:szCs w:val="20"/>
                <w:lang w:val="es-MX" w:eastAsia="es-MX"/>
              </w:rPr>
              <w:t>, entre ellos, que la autoridad que va a emitir el acto de autoridad sea la legalmente facultada para ello.</w:t>
            </w:r>
          </w:p>
          <w:p w14:paraId="2D84271F" w14:textId="77777777" w:rsidR="00C04BC7" w:rsidRPr="00D51786" w:rsidRDefault="00C04BC7" w:rsidP="00C04BC7">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51786">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04BC7" w:rsidRPr="00D51786" w14:paraId="0961D2EE" w14:textId="77777777" w:rsidTr="000D7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89137F" w14:textId="77777777" w:rsidR="00C04BC7" w:rsidRPr="00D51786" w:rsidRDefault="00C04BC7" w:rsidP="00C04BC7">
            <w:pPr>
              <w:spacing w:before="240" w:after="240" w:line="276" w:lineRule="auto"/>
              <w:rPr>
                <w:rFonts w:ascii="Palatino Linotype" w:hAnsi="Palatino Linotype"/>
                <w:sz w:val="20"/>
                <w:szCs w:val="20"/>
                <w:lang w:val="es-MX" w:eastAsia="es-MX"/>
              </w:rPr>
            </w:pPr>
          </w:p>
          <w:p w14:paraId="3EBDEB98" w14:textId="77777777" w:rsidR="00C04BC7" w:rsidRPr="00D51786" w:rsidRDefault="00C04BC7" w:rsidP="00C04BC7">
            <w:pPr>
              <w:spacing w:before="240" w:after="240" w:line="276" w:lineRule="auto"/>
              <w:jc w:val="both"/>
              <w:rPr>
                <w:rFonts w:ascii="Palatino Linotype" w:hAnsi="Palatino Linotype"/>
                <w:sz w:val="20"/>
                <w:szCs w:val="20"/>
                <w:lang w:val="es-MX" w:eastAsia="es-MX"/>
              </w:rPr>
            </w:pPr>
            <w:r w:rsidRPr="00D51786">
              <w:rPr>
                <w:rFonts w:ascii="Palatino Linotype" w:hAnsi="Palatino Linotype" w:cs="Arial"/>
                <w:sz w:val="20"/>
                <w:szCs w:val="20"/>
                <w:lang w:val="es-MX" w:eastAsia="es-MX"/>
              </w:rPr>
              <w:t xml:space="preserve">d) Requisitos de fondo del acuerdo de clasificación. </w:t>
            </w:r>
          </w:p>
        </w:tc>
        <w:tc>
          <w:tcPr>
            <w:tcW w:w="6990" w:type="dxa"/>
          </w:tcPr>
          <w:p w14:paraId="1703F4D2" w14:textId="77777777" w:rsidR="00C04BC7" w:rsidRPr="00D51786" w:rsidRDefault="00C04BC7" w:rsidP="00C04BC7">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51786">
              <w:rPr>
                <w:rFonts w:ascii="Palatino Linotype" w:hAnsi="Palatino Linotype" w:cs="Arial"/>
                <w:b/>
                <w:sz w:val="20"/>
                <w:szCs w:val="20"/>
                <w:lang w:val="es-MX" w:eastAsia="es-MX"/>
              </w:rPr>
              <w:t>Sujetos Obligados</w:t>
            </w:r>
            <w:r w:rsidRPr="00D51786">
              <w:rPr>
                <w:rFonts w:ascii="Palatino Linotype" w:hAnsi="Palatino Linotype" w:cs="Arial"/>
                <w:sz w:val="20"/>
                <w:szCs w:val="20"/>
                <w:lang w:val="es-MX" w:eastAsia="es-MX"/>
              </w:rPr>
              <w:t xml:space="preserve">, por lo que deberán fundar y motivar debidamente la clasificación. </w:t>
            </w:r>
          </w:p>
          <w:p w14:paraId="0DD3E486" w14:textId="6A533671" w:rsidR="00C04BC7" w:rsidRPr="00D51786" w:rsidRDefault="00C04BC7" w:rsidP="00C04BC7">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 xml:space="preserve">De lo anterior, se desprende </w:t>
            </w:r>
            <w:r w:rsidR="00E03DEF" w:rsidRPr="00D51786">
              <w:rPr>
                <w:rFonts w:ascii="Palatino Linotype" w:hAnsi="Palatino Linotype" w:cs="Arial"/>
                <w:sz w:val="20"/>
                <w:szCs w:val="20"/>
                <w:lang w:val="es-MX" w:eastAsia="es-MX"/>
              </w:rPr>
              <w:t>que,</w:t>
            </w:r>
            <w:r w:rsidRPr="00D51786">
              <w:rPr>
                <w:rFonts w:ascii="Palatino Linotype" w:hAnsi="Palatino Linotype" w:cs="Arial"/>
                <w:sz w:val="20"/>
                <w:szCs w:val="20"/>
                <w:lang w:val="es-MX" w:eastAsia="es-MX"/>
              </w:rPr>
              <w:t xml:space="preserve"> para una correcta </w:t>
            </w:r>
            <w:r w:rsidRPr="00D51786">
              <w:rPr>
                <w:rFonts w:ascii="Palatino Linotype" w:hAnsi="Palatino Linotype" w:cs="Arial"/>
                <w:b/>
                <w:sz w:val="20"/>
                <w:szCs w:val="20"/>
                <w:lang w:val="es-MX" w:eastAsia="es-MX"/>
              </w:rPr>
              <w:t>clasificación total o parcial</w:t>
            </w:r>
            <w:r w:rsidRPr="00D51786">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F2A00E" w14:textId="77777777" w:rsidR="00C04BC7" w:rsidRPr="00D51786" w:rsidRDefault="00C04BC7" w:rsidP="00C04BC7">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AF2F57B" w14:textId="77777777" w:rsidR="00C04BC7" w:rsidRPr="00D51786" w:rsidRDefault="00C04BC7" w:rsidP="00C04BC7">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15C03299" w14:textId="77777777" w:rsidR="00C04BC7" w:rsidRPr="00D51786" w:rsidRDefault="00C04BC7" w:rsidP="00C04BC7">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lastRenderedPageBreak/>
              <w:t xml:space="preserve">Ahora bien, </w:t>
            </w:r>
            <w:r w:rsidRPr="00D51786">
              <w:rPr>
                <w:rFonts w:ascii="Palatino Linotype" w:hAnsi="Palatino Linotype" w:cs="Arial"/>
                <w:b/>
                <w:sz w:val="20"/>
                <w:szCs w:val="20"/>
                <w:u w:val="single"/>
                <w:lang w:val="es-MX" w:eastAsia="es-MX"/>
              </w:rPr>
              <w:t>para cada caso además de fundar y motivar</w:t>
            </w:r>
            <w:r w:rsidRPr="00D51786">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D51786">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04BC7" w:rsidRPr="00D51786" w14:paraId="67F046D1" w14:textId="77777777" w:rsidTr="000D7266">
        <w:tc>
          <w:tcPr>
            <w:cnfStyle w:val="001000000000" w:firstRow="0" w:lastRow="0" w:firstColumn="1" w:lastColumn="0" w:oddVBand="0" w:evenVBand="0" w:oddHBand="0" w:evenHBand="0" w:firstRowFirstColumn="0" w:firstRowLastColumn="0" w:lastRowFirstColumn="0" w:lastRowLastColumn="0"/>
            <w:tcW w:w="1838" w:type="dxa"/>
          </w:tcPr>
          <w:p w14:paraId="08E5A28C" w14:textId="77777777" w:rsidR="00C04BC7" w:rsidRPr="00D51786" w:rsidRDefault="00C04BC7" w:rsidP="00C04BC7">
            <w:pPr>
              <w:spacing w:before="240" w:after="240" w:line="276" w:lineRule="auto"/>
              <w:ind w:right="49"/>
              <w:jc w:val="both"/>
              <w:rPr>
                <w:rFonts w:ascii="Palatino Linotype" w:hAnsi="Palatino Linotype" w:cs="Arial"/>
                <w:sz w:val="20"/>
                <w:szCs w:val="20"/>
                <w:lang w:val="es-MX" w:eastAsia="es-MX"/>
              </w:rPr>
            </w:pPr>
            <w:r w:rsidRPr="00D51786">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6C997D2B" w14:textId="77777777" w:rsidR="00C04BC7" w:rsidRPr="00D51786" w:rsidRDefault="00C04BC7" w:rsidP="00C04BC7">
            <w:pPr>
              <w:spacing w:before="240" w:after="240" w:line="276" w:lineRule="auto"/>
              <w:rPr>
                <w:rFonts w:ascii="Palatino Linotype" w:hAnsi="Palatino Linotype"/>
                <w:sz w:val="20"/>
                <w:szCs w:val="20"/>
                <w:lang w:val="es-MX" w:eastAsia="es-MX"/>
              </w:rPr>
            </w:pPr>
          </w:p>
        </w:tc>
        <w:tc>
          <w:tcPr>
            <w:tcW w:w="6990" w:type="dxa"/>
          </w:tcPr>
          <w:p w14:paraId="5763D02F" w14:textId="194CDDD8" w:rsidR="00C04BC7" w:rsidRPr="00D51786" w:rsidRDefault="00C04BC7" w:rsidP="00C04BC7">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 xml:space="preserve">Los artículos 148 y 120 de la Ley Estatal y de la Ley General, respectivamente, establecen </w:t>
            </w:r>
            <w:r w:rsidR="00E03DEF" w:rsidRPr="00D51786">
              <w:rPr>
                <w:rFonts w:ascii="Palatino Linotype" w:hAnsi="Palatino Linotype" w:cs="Arial"/>
                <w:sz w:val="20"/>
                <w:szCs w:val="20"/>
                <w:lang w:val="es-MX" w:eastAsia="es-MX"/>
              </w:rPr>
              <w:t>que,</w:t>
            </w:r>
            <w:r w:rsidRPr="00D51786">
              <w:rPr>
                <w:rFonts w:ascii="Palatino Linotype" w:hAnsi="Palatino Linotype" w:cs="Arial"/>
                <w:sz w:val="20"/>
                <w:szCs w:val="20"/>
                <w:lang w:val="es-MX" w:eastAsia="es-MX"/>
              </w:rPr>
              <w:t xml:space="preserve"> aun tratándose de datos personales, se podrán proporcionar, incluso sin solicitar el consentimiento de su titular. </w:t>
            </w:r>
          </w:p>
          <w:p w14:paraId="2B3674C4" w14:textId="77777777" w:rsidR="00C04BC7" w:rsidRPr="00D51786" w:rsidRDefault="00C04BC7" w:rsidP="00C04BC7">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51786">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32A46F0" w14:textId="77777777" w:rsidR="00C04BC7" w:rsidRPr="00D51786" w:rsidRDefault="00C04BC7" w:rsidP="00C04BC7">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51786">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DAA60DF" w14:textId="32E1EAD2" w:rsidR="00D454ED" w:rsidRPr="00D51786" w:rsidRDefault="00C04BC7" w:rsidP="00D454ED">
      <w:pPr>
        <w:keepNext/>
        <w:keepLines/>
        <w:spacing w:before="240" w:line="259" w:lineRule="auto"/>
        <w:jc w:val="both"/>
        <w:outlineLvl w:val="0"/>
        <w:rPr>
          <w:rFonts w:ascii="Palatino Linotype" w:eastAsia="MS Mincho" w:hAnsi="Palatino Linotype"/>
          <w:b/>
          <w:lang w:val="es-ES_tradnl"/>
        </w:rPr>
      </w:pPr>
      <w:bookmarkStart w:id="71" w:name="_Toc67588008"/>
      <w:bookmarkStart w:id="72" w:name="_Toc68804770"/>
      <w:bookmarkStart w:id="73" w:name="_Toc80958963"/>
      <w:bookmarkStart w:id="74" w:name="_Toc97833534"/>
      <w:bookmarkStart w:id="75" w:name="_Toc98439411"/>
      <w:bookmarkStart w:id="76" w:name="_Toc104338681"/>
      <w:r w:rsidRPr="00D51786">
        <w:rPr>
          <w:rFonts w:ascii="Palatino Linotype" w:eastAsia="MS Mincho" w:hAnsi="Palatino Linotype"/>
          <w:b/>
          <w:lang w:val="es-ES_tradnl"/>
        </w:rPr>
        <w:t>SEXTO</w:t>
      </w:r>
      <w:r w:rsidR="00D454ED" w:rsidRPr="00D51786">
        <w:rPr>
          <w:rFonts w:ascii="Palatino Linotype" w:eastAsia="MS Mincho" w:hAnsi="Palatino Linotype"/>
          <w:b/>
          <w:lang w:val="es-ES_tradnl"/>
        </w:rPr>
        <w:t>. De la decisión.</w:t>
      </w:r>
      <w:bookmarkEnd w:id="71"/>
      <w:bookmarkEnd w:id="72"/>
      <w:bookmarkEnd w:id="73"/>
      <w:bookmarkEnd w:id="74"/>
      <w:bookmarkEnd w:id="75"/>
      <w:bookmarkEnd w:id="76"/>
      <w:r w:rsidR="00D454ED" w:rsidRPr="00D51786">
        <w:rPr>
          <w:rFonts w:ascii="Palatino Linotype" w:eastAsia="MS Mincho" w:hAnsi="Palatino Linotype"/>
          <w:b/>
          <w:lang w:val="es-ES_tradnl"/>
        </w:rPr>
        <w:t xml:space="preserve"> </w:t>
      </w:r>
    </w:p>
    <w:p w14:paraId="6C533914" w14:textId="77777777" w:rsidR="00D454ED" w:rsidRPr="00D51786" w:rsidRDefault="00D454ED" w:rsidP="00D454ED">
      <w:pPr>
        <w:keepNext/>
        <w:keepLines/>
        <w:spacing w:line="360" w:lineRule="auto"/>
        <w:jc w:val="both"/>
        <w:outlineLvl w:val="1"/>
        <w:rPr>
          <w:rFonts w:ascii="Palatino Linotype" w:eastAsia="MS Mincho" w:hAnsi="Palatino Linotype"/>
          <w:b/>
          <w:color w:val="000000"/>
          <w:lang w:val="es-ES_tradnl"/>
        </w:rPr>
      </w:pPr>
    </w:p>
    <w:p w14:paraId="4FC1ADF3" w14:textId="0BD19B84" w:rsidR="00D454ED" w:rsidRPr="00D51786" w:rsidRDefault="00D454ED" w:rsidP="00AE4B60">
      <w:pPr>
        <w:numPr>
          <w:ilvl w:val="0"/>
          <w:numId w:val="2"/>
        </w:numPr>
        <w:spacing w:after="160" w:line="360" w:lineRule="auto"/>
        <w:ind w:left="0" w:right="49" w:firstLine="0"/>
        <w:contextualSpacing/>
        <w:jc w:val="both"/>
        <w:rPr>
          <w:rFonts w:ascii="Palatino Linotype" w:eastAsia="MS Mincho" w:hAnsi="Palatino Linotype"/>
          <w:color w:val="000000"/>
        </w:rPr>
      </w:pPr>
      <w:r w:rsidRPr="00D51786">
        <w:rPr>
          <w:rFonts w:ascii="Palatino Linotype" w:hAnsi="Palatino Linotype" w:cs="Tahoma"/>
          <w:lang w:val="es-MX"/>
        </w:rPr>
        <w:t>Con base en todo lo expuesto, y con fundamento</w:t>
      </w:r>
      <w:r w:rsidR="00C04BC7" w:rsidRPr="00D51786">
        <w:rPr>
          <w:rFonts w:ascii="Palatino Linotype" w:hAnsi="Palatino Linotype" w:cs="Tahoma"/>
          <w:lang w:val="es-MX"/>
        </w:rPr>
        <w:t xml:space="preserve"> en el artículo 186, fracción III</w:t>
      </w:r>
      <w:r w:rsidRPr="00D51786">
        <w:rPr>
          <w:rFonts w:ascii="Palatino Linotype" w:hAnsi="Palatino Linotype" w:cs="Tahoma"/>
          <w:lang w:val="es-MX"/>
        </w:rPr>
        <w:t xml:space="preserve">, de la Ley de Transparencia y Acceso a la Información Pública del Estado de México y Municipios, este Instituto considera procedente </w:t>
      </w:r>
      <w:r w:rsidR="00C04BC7" w:rsidRPr="00D51786">
        <w:rPr>
          <w:rFonts w:ascii="Palatino Linotype" w:hAnsi="Palatino Linotype" w:cs="Tahoma"/>
          <w:b/>
          <w:lang w:val="es-MX"/>
        </w:rPr>
        <w:t>MODFICAR</w:t>
      </w:r>
      <w:r w:rsidRPr="00D51786">
        <w:rPr>
          <w:rFonts w:ascii="Palatino Linotype" w:hAnsi="Palatino Linotype" w:cs="Tahoma"/>
          <w:b/>
          <w:lang w:val="es-MX"/>
        </w:rPr>
        <w:t xml:space="preserve"> </w:t>
      </w:r>
      <w:r w:rsidRPr="00D51786">
        <w:rPr>
          <w:rFonts w:ascii="Palatino Linotype" w:hAnsi="Palatino Linotype" w:cs="Tahoma"/>
          <w:lang w:val="es-MX"/>
        </w:rPr>
        <w:t>la respuesta otorgada por el</w:t>
      </w:r>
      <w:r w:rsidR="000D231A" w:rsidRPr="00D51786">
        <w:rPr>
          <w:rFonts w:ascii="Palatino Linotype" w:eastAsia="MS Mincho" w:hAnsi="Palatino Linotype"/>
          <w:color w:val="000000"/>
        </w:rPr>
        <w:t xml:space="preserve"> </w:t>
      </w:r>
      <w:r w:rsidR="000D231A" w:rsidRPr="00D51786">
        <w:rPr>
          <w:rFonts w:ascii="Palatino Linotype" w:eastAsia="MS Mincho" w:hAnsi="Palatino Linotype"/>
          <w:b/>
          <w:color w:val="000000"/>
        </w:rPr>
        <w:t>Ayuntamiento de</w:t>
      </w:r>
      <w:r w:rsidR="00C04BC7" w:rsidRPr="00D51786">
        <w:rPr>
          <w:rFonts w:ascii="Palatino Linotype" w:eastAsia="MS Mincho" w:hAnsi="Palatino Linotype"/>
          <w:b/>
          <w:color w:val="000000"/>
        </w:rPr>
        <w:t xml:space="preserve"> Cuautitlán Izcalli</w:t>
      </w:r>
      <w:r w:rsidRPr="00D51786">
        <w:rPr>
          <w:rFonts w:ascii="Palatino Linotype" w:eastAsia="MS Mincho" w:hAnsi="Palatino Linotype"/>
          <w:lang w:val="es-ES_tradnl"/>
        </w:rPr>
        <w:t xml:space="preserve">, debido a que </w:t>
      </w:r>
      <w:r w:rsidR="00E03DEF" w:rsidRPr="00D51786">
        <w:rPr>
          <w:rFonts w:ascii="Palatino Linotype" w:eastAsia="MS Mincho" w:hAnsi="Palatino Linotype"/>
          <w:lang w:val="es-ES_tradnl"/>
        </w:rPr>
        <w:t>se debe d</w:t>
      </w:r>
      <w:r w:rsidR="00C04BC7" w:rsidRPr="00D51786">
        <w:rPr>
          <w:rFonts w:ascii="Palatino Linotype" w:eastAsia="MS Mincho" w:hAnsi="Palatino Linotype"/>
          <w:lang w:val="es-ES_tradnl"/>
        </w:rPr>
        <w:t xml:space="preserve">e realizar una búsqueda exhaustiva por el ente recurrido. </w:t>
      </w:r>
    </w:p>
    <w:p w14:paraId="543B1C84" w14:textId="77777777" w:rsidR="00D454ED" w:rsidRPr="00D51786" w:rsidRDefault="00D454ED" w:rsidP="00D454ED">
      <w:pPr>
        <w:spacing w:line="360" w:lineRule="auto"/>
        <w:ind w:right="49"/>
        <w:contextualSpacing/>
        <w:jc w:val="both"/>
        <w:rPr>
          <w:rFonts w:ascii="Palatino Linotype" w:eastAsia="MS Mincho" w:hAnsi="Palatino Linotype"/>
          <w:color w:val="000000"/>
        </w:rPr>
      </w:pPr>
    </w:p>
    <w:p w14:paraId="79EC404D" w14:textId="3982C170" w:rsidR="00D454ED" w:rsidRPr="00D51786" w:rsidRDefault="00D454ED" w:rsidP="00AE4B60">
      <w:pPr>
        <w:numPr>
          <w:ilvl w:val="0"/>
          <w:numId w:val="2"/>
        </w:numPr>
        <w:spacing w:after="160" w:line="360" w:lineRule="auto"/>
        <w:ind w:left="0" w:right="49" w:firstLine="0"/>
        <w:contextualSpacing/>
        <w:jc w:val="both"/>
        <w:rPr>
          <w:rFonts w:ascii="Palatino Linotype" w:eastAsia="MS Mincho" w:hAnsi="Palatino Linotype"/>
          <w:lang w:val="es-ES_tradnl"/>
        </w:rPr>
      </w:pPr>
      <w:r w:rsidRPr="00D51786">
        <w:rPr>
          <w:rFonts w:ascii="Palatino Linotype" w:eastAsia="MS Mincho" w:hAnsi="Palatino Linotype"/>
          <w:color w:val="000000"/>
        </w:rPr>
        <w:t xml:space="preserve">Por lo anteriormente expuesto y fundado, este </w:t>
      </w:r>
      <w:r w:rsidRPr="00D51786">
        <w:rPr>
          <w:rFonts w:ascii="Palatino Linotype" w:eastAsia="MS Mincho" w:hAnsi="Palatino Linotype"/>
          <w:b/>
          <w:bCs/>
          <w:color w:val="000000"/>
        </w:rPr>
        <w:t>ÓRGANO GARANTE</w:t>
      </w:r>
      <w:r w:rsidRPr="00D51786">
        <w:rPr>
          <w:rFonts w:ascii="Palatino Linotype" w:eastAsia="MS Mincho" w:hAnsi="Palatino Linotype"/>
          <w:color w:val="000000"/>
        </w:rPr>
        <w:t xml:space="preserve"> emite los siguientes:</w:t>
      </w:r>
      <w:bookmarkStart w:id="77" w:name="_Toc495427547"/>
      <w:bookmarkStart w:id="78" w:name="_Toc497905366"/>
    </w:p>
    <w:p w14:paraId="776BBBA3" w14:textId="77777777" w:rsidR="00D454ED" w:rsidRPr="00D51786" w:rsidRDefault="00D454ED" w:rsidP="00D454ED">
      <w:pPr>
        <w:keepNext/>
        <w:keepLines/>
        <w:spacing w:before="240" w:line="259" w:lineRule="auto"/>
        <w:jc w:val="center"/>
        <w:outlineLvl w:val="0"/>
        <w:rPr>
          <w:rFonts w:ascii="Palatino Linotype" w:hAnsi="Palatino Linotype"/>
          <w:b/>
          <w:color w:val="000000"/>
          <w:lang w:val="es-MX" w:eastAsia="en-US"/>
        </w:rPr>
      </w:pPr>
      <w:bookmarkStart w:id="79" w:name="_Toc80958964"/>
      <w:bookmarkStart w:id="80" w:name="_Toc97833535"/>
      <w:bookmarkStart w:id="81" w:name="_Toc98439412"/>
      <w:bookmarkStart w:id="82" w:name="_Toc104338682"/>
      <w:r w:rsidRPr="00D51786">
        <w:rPr>
          <w:rFonts w:ascii="Palatino Linotype" w:hAnsi="Palatino Linotype"/>
          <w:b/>
          <w:color w:val="000000"/>
          <w:lang w:val="es-MX" w:eastAsia="en-US"/>
        </w:rPr>
        <w:lastRenderedPageBreak/>
        <w:t>R E S O L U T I V O S</w:t>
      </w:r>
      <w:bookmarkEnd w:id="77"/>
      <w:bookmarkEnd w:id="78"/>
      <w:bookmarkEnd w:id="79"/>
      <w:bookmarkEnd w:id="80"/>
      <w:bookmarkEnd w:id="81"/>
      <w:bookmarkEnd w:id="82"/>
    </w:p>
    <w:p w14:paraId="7B0A4B2E" w14:textId="77777777" w:rsidR="00D454ED" w:rsidRPr="00D51786" w:rsidRDefault="00D454ED" w:rsidP="00D454ED">
      <w:pPr>
        <w:tabs>
          <w:tab w:val="left" w:pos="426"/>
        </w:tabs>
        <w:spacing w:line="360" w:lineRule="auto"/>
        <w:ind w:right="51"/>
        <w:contextualSpacing/>
        <w:jc w:val="both"/>
        <w:rPr>
          <w:rFonts w:ascii="Palatino Linotype" w:eastAsia="MS Mincho" w:hAnsi="Palatino Linotype"/>
          <w:b/>
          <w:color w:val="000000"/>
          <w:lang w:val="es-ES_tradnl"/>
        </w:rPr>
      </w:pPr>
    </w:p>
    <w:p w14:paraId="79B8305D" w14:textId="77777777" w:rsidR="00C04BC7" w:rsidRPr="00D51786" w:rsidRDefault="00C04BC7" w:rsidP="00C04BC7">
      <w:pPr>
        <w:spacing w:line="360" w:lineRule="auto"/>
        <w:rPr>
          <w:rFonts w:ascii="Palatino Linotype" w:eastAsiaTheme="minorEastAsia" w:hAnsi="Palatino Linotype"/>
          <w:lang w:val="es-ES_tradnl"/>
        </w:rPr>
      </w:pPr>
    </w:p>
    <w:p w14:paraId="2A2465FC" w14:textId="35EBF681" w:rsidR="00C04BC7" w:rsidRPr="00D51786" w:rsidRDefault="00C04BC7" w:rsidP="00C04BC7">
      <w:pPr>
        <w:spacing w:line="360" w:lineRule="auto"/>
        <w:jc w:val="both"/>
        <w:rPr>
          <w:rFonts w:ascii="Palatino Linotype" w:hAnsi="Palatino Linotype"/>
          <w:b/>
          <w:bCs/>
          <w:color w:val="000000" w:themeColor="text1"/>
        </w:rPr>
      </w:pPr>
      <w:r w:rsidRPr="00D51786">
        <w:rPr>
          <w:rFonts w:ascii="Palatino Linotype" w:hAnsi="Palatino Linotype" w:cs="Arial"/>
          <w:b/>
          <w:lang w:val="es-ES_tradnl"/>
        </w:rPr>
        <w:t xml:space="preserve">PRIMERO. </w:t>
      </w:r>
      <w:r w:rsidRPr="00D51786">
        <w:rPr>
          <w:rFonts w:ascii="Palatino Linotype" w:hAnsi="Palatino Linotype" w:cs="Arial"/>
          <w:lang w:val="es-ES_tradnl"/>
        </w:rPr>
        <w:t>Resultan parcialmente fundadas las</w:t>
      </w:r>
      <w:r w:rsidRPr="00D51786">
        <w:rPr>
          <w:rFonts w:ascii="Palatino Linotype" w:hAnsi="Palatino Linotype" w:cs="Arial"/>
          <w:b/>
          <w:lang w:val="es-ES_tradnl"/>
        </w:rPr>
        <w:t xml:space="preserve"> </w:t>
      </w:r>
      <w:r w:rsidRPr="00D51786">
        <w:rPr>
          <w:rFonts w:ascii="Palatino Linotype" w:hAnsi="Palatino Linotype" w:cs="Arial"/>
          <w:lang w:val="es-ES_tradnl"/>
        </w:rPr>
        <w:t xml:space="preserve">razones y motivos de inconformidad hechos valer </w:t>
      </w:r>
      <w:r w:rsidRPr="00D51786">
        <w:rPr>
          <w:rFonts w:ascii="Palatino Linotype" w:eastAsia="Calibri" w:hAnsi="Palatino Linotype" w:cs="Arial"/>
          <w:lang w:val="es-ES_tradnl"/>
        </w:rPr>
        <w:t xml:space="preserve">en el recurso de revisión </w:t>
      </w:r>
      <w:r w:rsidRPr="00D51786">
        <w:rPr>
          <w:rFonts w:ascii="Palatino Linotype" w:eastAsia="Calibri" w:hAnsi="Palatino Linotype" w:cs="Arial"/>
          <w:b/>
          <w:bCs/>
        </w:rPr>
        <w:t>04553/INFOEM/IP/RR/2022</w:t>
      </w:r>
      <w:r w:rsidRPr="00D51786">
        <w:rPr>
          <w:rFonts w:ascii="Palatino Linotype" w:eastAsiaTheme="minorEastAsia" w:hAnsi="Palatino Linotype" w:cs="Arial"/>
          <w:b/>
          <w:bCs/>
          <w:lang w:val="es-ES_tradnl"/>
        </w:rPr>
        <w:t xml:space="preserve">, </w:t>
      </w:r>
      <w:r w:rsidRPr="00D51786">
        <w:rPr>
          <w:rFonts w:ascii="Palatino Linotype" w:eastAsiaTheme="minorEastAsia" w:hAnsi="Palatino Linotype" w:cs="Arial"/>
          <w:bCs/>
          <w:lang w:val="es-ES_tradnl"/>
        </w:rPr>
        <w:t xml:space="preserve">en términos de los </w:t>
      </w:r>
      <w:r w:rsidRPr="00D51786">
        <w:rPr>
          <w:rFonts w:ascii="Palatino Linotype" w:eastAsiaTheme="minorEastAsia" w:hAnsi="Palatino Linotype" w:cs="Arial"/>
          <w:b/>
          <w:bCs/>
          <w:lang w:val="es-ES_tradnl"/>
        </w:rPr>
        <w:t>Considerandos</w:t>
      </w:r>
      <w:r w:rsidRPr="00D51786">
        <w:rPr>
          <w:rFonts w:ascii="Palatino Linotype" w:eastAsiaTheme="minorEastAsia" w:hAnsi="Palatino Linotype" w:cs="Arial"/>
          <w:bCs/>
          <w:lang w:val="es-ES_tradnl"/>
        </w:rPr>
        <w:t xml:space="preserve"> </w:t>
      </w:r>
      <w:r w:rsidRPr="00D51786">
        <w:rPr>
          <w:rFonts w:ascii="Palatino Linotype" w:eastAsiaTheme="minorEastAsia" w:hAnsi="Palatino Linotype" w:cs="Arial"/>
          <w:b/>
          <w:bCs/>
          <w:lang w:val="es-ES_tradnl"/>
        </w:rPr>
        <w:t xml:space="preserve">CUARTO y QUINTO </w:t>
      </w:r>
      <w:r w:rsidRPr="00D51786">
        <w:rPr>
          <w:rFonts w:ascii="Palatino Linotype" w:eastAsiaTheme="minorEastAsia" w:hAnsi="Palatino Linotype" w:cs="Arial"/>
          <w:bCs/>
          <w:lang w:val="es-ES_tradnl"/>
        </w:rPr>
        <w:t>de la presente resolución.</w:t>
      </w:r>
    </w:p>
    <w:p w14:paraId="4C08AAA4" w14:textId="3CC76529" w:rsidR="00C04BC7" w:rsidRPr="00D51786" w:rsidRDefault="00C04BC7" w:rsidP="00C04BC7">
      <w:pPr>
        <w:spacing w:before="240" w:line="360" w:lineRule="auto"/>
        <w:jc w:val="both"/>
        <w:rPr>
          <w:rFonts w:ascii="Palatino Linotype" w:eastAsia="MS Mincho" w:hAnsi="Palatino Linotype" w:cs="Arial"/>
          <w:lang w:val="es-MX"/>
        </w:rPr>
      </w:pPr>
      <w:bookmarkStart w:id="83" w:name="_Toc477891768"/>
      <w:bookmarkStart w:id="84" w:name="_Toc477891858"/>
      <w:bookmarkStart w:id="85" w:name="_Toc481576259"/>
      <w:bookmarkStart w:id="86" w:name="_Toc492590391"/>
      <w:bookmarkStart w:id="87" w:name="_Toc462653937"/>
      <w:bookmarkStart w:id="88" w:name="_Toc453696502"/>
      <w:bookmarkStart w:id="89" w:name="_Toc454301155"/>
      <w:r w:rsidRPr="00D51786">
        <w:rPr>
          <w:rFonts w:ascii="Palatino Linotype" w:eastAsiaTheme="minorEastAsia" w:hAnsi="Palatino Linotype" w:cstheme="minorBidi"/>
          <w:b/>
          <w:lang w:val="es-ES_tradnl"/>
        </w:rPr>
        <w:t>SEGUNDO.</w:t>
      </w:r>
      <w:r w:rsidRPr="00D51786">
        <w:rPr>
          <w:rFonts w:ascii="Palatino Linotype" w:eastAsiaTheme="majorEastAsia" w:hAnsi="Palatino Linotype" w:cstheme="majorBidi"/>
          <w:b/>
          <w:color w:val="365F91" w:themeColor="accent1" w:themeShade="BF"/>
          <w:lang w:val="es-MX" w:eastAsia="en-US"/>
        </w:rPr>
        <w:t xml:space="preserve"> </w:t>
      </w:r>
      <w:bookmarkEnd w:id="83"/>
      <w:bookmarkEnd w:id="84"/>
      <w:bookmarkEnd w:id="85"/>
      <w:bookmarkEnd w:id="86"/>
      <w:bookmarkEnd w:id="87"/>
      <w:bookmarkEnd w:id="88"/>
      <w:bookmarkEnd w:id="89"/>
      <w:r w:rsidRPr="00D51786">
        <w:rPr>
          <w:rFonts w:ascii="Palatino Linotype" w:eastAsia="Calibri" w:hAnsi="Palatino Linotype" w:cs="Arial"/>
          <w:lang w:val="es-ES_tradnl"/>
        </w:rPr>
        <w:t>Se</w:t>
      </w:r>
      <w:r w:rsidRPr="00D51786">
        <w:rPr>
          <w:rFonts w:ascii="Palatino Linotype" w:eastAsia="Calibri" w:hAnsi="Palatino Linotype" w:cs="Arial"/>
          <w:b/>
          <w:lang w:val="es-ES_tradnl"/>
        </w:rPr>
        <w:t xml:space="preserve"> MODIFICA </w:t>
      </w:r>
      <w:r w:rsidRPr="00D51786">
        <w:rPr>
          <w:rFonts w:ascii="Palatino Linotype" w:eastAsia="Calibri" w:hAnsi="Palatino Linotype" w:cs="Arial"/>
          <w:lang w:val="es-ES_tradnl"/>
        </w:rPr>
        <w:t xml:space="preserve">la respuesta emitida por el </w:t>
      </w:r>
      <w:r w:rsidRPr="00D51786">
        <w:rPr>
          <w:rFonts w:ascii="Palatino Linotype" w:eastAsia="Calibri" w:hAnsi="Palatino Linotype" w:cs="Arial"/>
          <w:b/>
          <w:bCs/>
        </w:rPr>
        <w:t>Ayuntamiento de Cuautitlán</w:t>
      </w:r>
      <w:r w:rsidR="00E65D7F" w:rsidRPr="00D51786">
        <w:rPr>
          <w:rFonts w:ascii="Palatino Linotype" w:eastAsia="Calibri" w:hAnsi="Palatino Linotype" w:cs="Arial"/>
          <w:b/>
          <w:bCs/>
        </w:rPr>
        <w:t xml:space="preserve"> Izcalli </w:t>
      </w:r>
      <w:r w:rsidRPr="00D51786">
        <w:rPr>
          <w:rFonts w:ascii="Palatino Linotype" w:eastAsia="Calibri" w:hAnsi="Palatino Linotype" w:cs="Arial"/>
          <w:lang w:val="es-ES_tradnl"/>
        </w:rPr>
        <w:t>y se</w:t>
      </w:r>
      <w:r w:rsidRPr="00D51786">
        <w:rPr>
          <w:rFonts w:ascii="Palatino Linotype" w:eastAsia="Calibri" w:hAnsi="Palatino Linotype" w:cs="Arial"/>
          <w:b/>
          <w:lang w:val="es-ES_tradnl"/>
        </w:rPr>
        <w:t xml:space="preserve"> ORDENA </w:t>
      </w:r>
      <w:r w:rsidRPr="00D51786">
        <w:rPr>
          <w:rFonts w:ascii="Palatino Linotype" w:hAnsi="Palatino Linotype" w:cs="Arial"/>
          <w:lang w:val="es-ES_tradnl"/>
        </w:rPr>
        <w:t xml:space="preserve">entregar vía Sistema de Acceso a la Información Mexiquense </w:t>
      </w:r>
      <w:r w:rsidRPr="00D51786">
        <w:rPr>
          <w:rFonts w:ascii="Palatino Linotype" w:hAnsi="Palatino Linotype" w:cs="Arial"/>
          <w:b/>
          <w:lang w:val="es-ES_tradnl"/>
        </w:rPr>
        <w:t xml:space="preserve">(SAIMEX), </w:t>
      </w:r>
      <w:r w:rsidRPr="00D51786">
        <w:rPr>
          <w:rFonts w:ascii="Palatino Linotype" w:hAnsi="Palatino Linotype" w:cs="Arial"/>
          <w:lang w:val="es-ES_tradnl"/>
        </w:rPr>
        <w:t>previa búsqueda exhaustiva,</w:t>
      </w:r>
      <w:r w:rsidRPr="00D51786">
        <w:rPr>
          <w:rFonts w:ascii="Palatino Linotype" w:eastAsia="MS Mincho" w:hAnsi="Palatino Linotype" w:cs="Arial"/>
          <w:lang w:val="es-MX"/>
        </w:rPr>
        <w:t xml:space="preserve"> en versión pública de ser procedente, el o los documentos donde conste la siguiente información:</w:t>
      </w:r>
    </w:p>
    <w:p w14:paraId="03873DA8" w14:textId="48F9B044" w:rsidR="00C04BC7" w:rsidRPr="00D51786" w:rsidRDefault="00B504A1" w:rsidP="00B504A1">
      <w:pPr>
        <w:spacing w:before="240" w:line="360" w:lineRule="auto"/>
        <w:ind w:left="720" w:right="616"/>
        <w:jc w:val="both"/>
        <w:rPr>
          <w:rFonts w:ascii="Palatino Linotype" w:eastAsia="Calibri" w:hAnsi="Palatino Linotype" w:cs="Arial"/>
          <w:b/>
          <w:lang w:val="es-ES_tradnl"/>
        </w:rPr>
      </w:pPr>
      <w:r w:rsidRPr="00D51786">
        <w:rPr>
          <w:rFonts w:ascii="Palatino Linotype" w:eastAsia="Calibri" w:hAnsi="Palatino Linotype" w:cs="Arial"/>
          <w:b/>
          <w:lang w:val="es-ES_tradnl"/>
        </w:rPr>
        <w:t xml:space="preserve">I.- </w:t>
      </w:r>
      <w:r w:rsidR="00C04BC7" w:rsidRPr="00D51786">
        <w:rPr>
          <w:rFonts w:ascii="Palatino Linotype" w:eastAsia="Calibri" w:hAnsi="Palatino Linotype" w:cs="Arial"/>
          <w:b/>
          <w:lang w:val="es-ES_tradnl"/>
        </w:rPr>
        <w:t xml:space="preserve">De los espectáculos de pirotecnia </w:t>
      </w:r>
      <w:r w:rsidR="00E65D7F" w:rsidRPr="00D51786">
        <w:rPr>
          <w:rFonts w:ascii="Palatino Linotype" w:eastAsia="Calibri" w:hAnsi="Palatino Linotype" w:cs="Arial"/>
          <w:b/>
          <w:lang w:val="es-ES_tradnl"/>
        </w:rPr>
        <w:t xml:space="preserve">realizados </w:t>
      </w:r>
      <w:r w:rsidR="00C04BC7" w:rsidRPr="00D51786">
        <w:rPr>
          <w:rFonts w:ascii="Palatino Linotype" w:eastAsia="Calibri" w:hAnsi="Palatino Linotype" w:cs="Arial"/>
          <w:b/>
          <w:lang w:val="es-ES_tradnl"/>
        </w:rPr>
        <w:t xml:space="preserve">en el mes de </w:t>
      </w:r>
      <w:r w:rsidRPr="00D51786">
        <w:rPr>
          <w:rFonts w:ascii="Palatino Linotype" w:eastAsia="Calibri" w:hAnsi="Palatino Linotype" w:cs="Arial"/>
          <w:b/>
          <w:lang w:val="es-ES_tradnl"/>
        </w:rPr>
        <w:t>diciembre de dos mil veintiuno:</w:t>
      </w:r>
    </w:p>
    <w:p w14:paraId="2A70C2D1" w14:textId="6625CF83" w:rsidR="00B504A1" w:rsidRPr="00D51786" w:rsidRDefault="00B504A1" w:rsidP="00B504A1">
      <w:pPr>
        <w:spacing w:before="240" w:line="360" w:lineRule="auto"/>
        <w:ind w:left="720" w:right="616"/>
        <w:jc w:val="both"/>
        <w:rPr>
          <w:rFonts w:ascii="Palatino Linotype" w:eastAsia="Calibri" w:hAnsi="Palatino Linotype" w:cs="Arial"/>
          <w:b/>
          <w:lang w:val="es-ES_tradnl"/>
        </w:rPr>
      </w:pPr>
      <w:r w:rsidRPr="00D51786">
        <w:rPr>
          <w:rFonts w:ascii="Palatino Linotype" w:eastAsia="Calibri" w:hAnsi="Palatino Linotype" w:cs="Arial"/>
          <w:b/>
          <w:lang w:val="es-ES_tradnl"/>
        </w:rPr>
        <w:t>a) Contrato;</w:t>
      </w:r>
    </w:p>
    <w:p w14:paraId="2382D64F" w14:textId="57188A79" w:rsidR="00B504A1" w:rsidRPr="00D51786" w:rsidRDefault="00B504A1" w:rsidP="00B504A1">
      <w:pPr>
        <w:spacing w:before="240" w:line="360" w:lineRule="auto"/>
        <w:ind w:left="720" w:right="616"/>
        <w:jc w:val="both"/>
        <w:rPr>
          <w:rFonts w:ascii="Palatino Linotype" w:eastAsia="Calibri" w:hAnsi="Palatino Linotype" w:cs="Arial"/>
          <w:b/>
          <w:lang w:val="es-ES_tradnl"/>
        </w:rPr>
      </w:pPr>
      <w:r w:rsidRPr="00D51786">
        <w:rPr>
          <w:rFonts w:ascii="Palatino Linotype" w:eastAsia="Calibri" w:hAnsi="Palatino Linotype" w:cs="Arial"/>
          <w:b/>
          <w:lang w:val="es-ES_tradnl"/>
        </w:rPr>
        <w:t>b) Costo; y</w:t>
      </w:r>
    </w:p>
    <w:p w14:paraId="1A47176D" w14:textId="23C49E6C" w:rsidR="00B504A1" w:rsidRPr="00D51786" w:rsidRDefault="00B504A1" w:rsidP="00B504A1">
      <w:pPr>
        <w:spacing w:before="240" w:line="360" w:lineRule="auto"/>
        <w:ind w:left="720" w:right="616"/>
        <w:jc w:val="both"/>
        <w:rPr>
          <w:rFonts w:ascii="Palatino Linotype" w:eastAsia="Calibri" w:hAnsi="Palatino Linotype" w:cs="Arial"/>
          <w:b/>
          <w:lang w:val="es-ES_tradnl"/>
        </w:rPr>
      </w:pPr>
      <w:r w:rsidRPr="00D51786">
        <w:rPr>
          <w:rFonts w:ascii="Palatino Linotype" w:eastAsia="Calibri" w:hAnsi="Palatino Linotype" w:cs="Arial"/>
          <w:b/>
          <w:lang w:val="es-ES_tradnl"/>
        </w:rPr>
        <w:t>c) Descripción detallada del evento.</w:t>
      </w:r>
    </w:p>
    <w:p w14:paraId="48FE5A05" w14:textId="77777777" w:rsidR="00E16D9B" w:rsidRPr="00D51786" w:rsidRDefault="00E16D9B" w:rsidP="00B504A1">
      <w:pPr>
        <w:spacing w:before="240" w:line="360" w:lineRule="auto"/>
        <w:ind w:left="720" w:right="616"/>
        <w:jc w:val="both"/>
        <w:rPr>
          <w:rFonts w:ascii="Palatino Linotype" w:eastAsia="Calibri" w:hAnsi="Palatino Linotype" w:cs="Arial"/>
          <w:b/>
          <w:lang w:val="es-ES_tradnl"/>
        </w:rPr>
      </w:pPr>
    </w:p>
    <w:p w14:paraId="55218869" w14:textId="77777777" w:rsidR="00E16D9B" w:rsidRPr="00D51786" w:rsidRDefault="00E16D9B" w:rsidP="00E16D9B">
      <w:pPr>
        <w:spacing w:after="120" w:line="360" w:lineRule="auto"/>
        <w:contextualSpacing/>
        <w:jc w:val="both"/>
        <w:rPr>
          <w:rFonts w:ascii="Palatino Linotype" w:eastAsia="MS Mincho" w:hAnsi="Palatino Linotype" w:cs="Arial"/>
          <w:color w:val="000000"/>
          <w:lang w:val="es-ES_tradnl"/>
        </w:rPr>
      </w:pPr>
      <w:r w:rsidRPr="00D51786">
        <w:rPr>
          <w:rFonts w:ascii="Palatino Linotype" w:eastAsia="MS Mincho" w:hAnsi="Palatino Linotype" w:cs="Arial"/>
          <w:color w:val="000000"/>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D51786">
        <w:rPr>
          <w:rFonts w:ascii="Palatino Linotype" w:eastAsia="MS Mincho" w:hAnsi="Palatino Linotype" w:cs="Arial"/>
          <w:color w:val="000000"/>
          <w:lang w:val="es-ES_tradnl"/>
        </w:rPr>
        <w:lastRenderedPageBreak/>
        <w:t>dentro del soporte documental respectivo objeto de las versiones públicas que se formulen y se ponga a disposición del recurrente.</w:t>
      </w:r>
    </w:p>
    <w:p w14:paraId="027B1631" w14:textId="77777777" w:rsidR="00E16D9B" w:rsidRPr="00D51786" w:rsidRDefault="00E16D9B" w:rsidP="00E16D9B">
      <w:pPr>
        <w:spacing w:after="120" w:line="360" w:lineRule="auto"/>
        <w:contextualSpacing/>
        <w:jc w:val="both"/>
        <w:rPr>
          <w:rFonts w:ascii="Palatino Linotype" w:eastAsia="MS Mincho" w:hAnsi="Palatino Linotype" w:cs="Arial"/>
          <w:color w:val="000000"/>
          <w:lang w:val="es-ES_tradnl"/>
        </w:rPr>
      </w:pPr>
    </w:p>
    <w:p w14:paraId="765514F8" w14:textId="60D041EA" w:rsidR="00C04BC7" w:rsidRPr="00D51786" w:rsidRDefault="00E16D9B" w:rsidP="00E16D9B">
      <w:pPr>
        <w:spacing w:after="120" w:line="360" w:lineRule="auto"/>
        <w:contextualSpacing/>
        <w:jc w:val="both"/>
        <w:rPr>
          <w:rFonts w:ascii="Palatino Linotype" w:eastAsia="MS Mincho" w:hAnsi="Palatino Linotype" w:cs="Arial"/>
          <w:color w:val="000000"/>
          <w:lang w:val="es-ES_tradnl"/>
        </w:rPr>
      </w:pPr>
      <w:r w:rsidRPr="00D51786">
        <w:rPr>
          <w:rFonts w:ascii="Palatino Linotype" w:eastAsia="MS Mincho" w:hAnsi="Palatino Linotype" w:cs="Arial"/>
          <w:color w:val="000000"/>
          <w:lang w:val="es-ES_tradnl"/>
        </w:rPr>
        <w:t>Para el caso de que no se localice la información de la que se ordena entrega en el punto I), se deberá de manifestar de manera precisa y clara las razones que expliquen las causas por las que no se cuente con la información requerida.</w:t>
      </w:r>
    </w:p>
    <w:p w14:paraId="307D8E84" w14:textId="77777777" w:rsidR="00E16D9B" w:rsidRPr="00D51786" w:rsidRDefault="00E16D9B" w:rsidP="00E16D9B">
      <w:pPr>
        <w:spacing w:after="120" w:line="360" w:lineRule="auto"/>
        <w:contextualSpacing/>
        <w:jc w:val="both"/>
        <w:rPr>
          <w:rFonts w:ascii="Palatino Linotype" w:eastAsia="MS Mincho" w:hAnsi="Palatino Linotype" w:cs="Arial"/>
          <w:color w:val="000000"/>
          <w:lang w:val="es-ES_tradnl"/>
        </w:rPr>
      </w:pPr>
    </w:p>
    <w:p w14:paraId="39125E1D" w14:textId="77777777" w:rsidR="00C04BC7" w:rsidRPr="00D51786" w:rsidRDefault="00C04BC7" w:rsidP="00C04BC7">
      <w:pPr>
        <w:shd w:val="clear" w:color="auto" w:fill="FFFFFF"/>
        <w:spacing w:before="240" w:line="360" w:lineRule="auto"/>
        <w:ind w:right="49"/>
        <w:jc w:val="both"/>
        <w:rPr>
          <w:rFonts w:ascii="Palatino Linotype" w:hAnsi="Palatino Linotype" w:cs="Arial"/>
          <w:b/>
          <w:bCs/>
          <w:color w:val="222222"/>
          <w:lang w:val="es-ES_tradnl" w:eastAsia="es-MX"/>
        </w:rPr>
      </w:pPr>
      <w:r w:rsidRPr="00D51786">
        <w:rPr>
          <w:rFonts w:ascii="Palatino Linotype" w:hAnsi="Palatino Linotype" w:cs="Arial"/>
          <w:b/>
          <w:bCs/>
          <w:color w:val="222222"/>
          <w:lang w:val="es-ES_tradnl" w:eastAsia="es-MX"/>
        </w:rPr>
        <w:t xml:space="preserve">TERCERO. </w:t>
      </w:r>
      <w:r w:rsidRPr="00D51786">
        <w:rPr>
          <w:rFonts w:ascii="Palatino Linotype" w:hAnsi="Palatino Linotype" w:cs="Arial"/>
          <w:b/>
          <w:color w:val="222222"/>
          <w:lang w:val="es-ES_tradnl" w:eastAsia="es-MX"/>
        </w:rPr>
        <w:t>Notifíquese</w:t>
      </w:r>
      <w:r w:rsidRPr="00D51786">
        <w:rPr>
          <w:rFonts w:ascii="Palatino Linotype" w:hAnsi="Palatino Linotype" w:cs="Arial"/>
          <w:b/>
          <w:bCs/>
          <w:color w:val="222222"/>
          <w:lang w:val="es-ES_tradnl" w:eastAsia="es-MX"/>
        </w:rPr>
        <w:t xml:space="preserve"> </w:t>
      </w:r>
      <w:r w:rsidRPr="00D51786">
        <w:rPr>
          <w:rFonts w:ascii="Palatino Linotype" w:hAnsi="Palatino Linotype" w:cs="Arial"/>
          <w:color w:val="222222"/>
          <w:lang w:val="es-ES_tradnl" w:eastAsia="es-MX"/>
        </w:rPr>
        <w:t xml:space="preserve">al Titular de la Unidad de Transparencia del </w:t>
      </w:r>
      <w:r w:rsidRPr="00D51786">
        <w:rPr>
          <w:rFonts w:ascii="Palatino Linotype" w:hAnsi="Palatino Linotype" w:cs="Arial"/>
          <w:b/>
          <w:bCs/>
          <w:color w:val="222222"/>
          <w:lang w:val="es-ES_tradnl" w:eastAsia="es-MX"/>
        </w:rPr>
        <w:t>SUJETO OBLIGADO la presente resolución vía Sistema de Acceso a la Información Mexiquense (SAIMEX)</w:t>
      </w:r>
      <w:r w:rsidRPr="00D51786">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10B1474B" w14:textId="77777777" w:rsidR="00C04BC7" w:rsidRPr="00D51786" w:rsidRDefault="00C04BC7" w:rsidP="00C04BC7">
      <w:pPr>
        <w:shd w:val="clear" w:color="auto" w:fill="FFFFFF"/>
        <w:spacing w:before="240" w:line="360" w:lineRule="auto"/>
        <w:ind w:right="49"/>
        <w:jc w:val="both"/>
        <w:rPr>
          <w:rFonts w:ascii="Palatino Linotype" w:hAnsi="Palatino Linotype" w:cs="Arial"/>
          <w:b/>
          <w:bCs/>
          <w:color w:val="222222"/>
          <w:lang w:val="es-ES_tradnl" w:eastAsia="es-MX"/>
        </w:rPr>
      </w:pPr>
    </w:p>
    <w:p w14:paraId="7C08CA08" w14:textId="77777777" w:rsidR="00C04BC7" w:rsidRPr="00D51786" w:rsidRDefault="00C04BC7" w:rsidP="00C04BC7">
      <w:pPr>
        <w:shd w:val="clear" w:color="auto" w:fill="FFFFFF"/>
        <w:spacing w:line="360" w:lineRule="auto"/>
        <w:jc w:val="both"/>
        <w:rPr>
          <w:rFonts w:ascii="Palatino Linotype" w:eastAsia="MS Mincho" w:hAnsi="Palatino Linotype"/>
          <w:color w:val="000000"/>
          <w:shd w:val="clear" w:color="auto" w:fill="FFFFFF"/>
          <w:lang w:val="es-ES_tradnl"/>
        </w:rPr>
      </w:pPr>
      <w:r w:rsidRPr="00D51786">
        <w:rPr>
          <w:rFonts w:ascii="Palatino Linotype" w:eastAsia="Calibri" w:hAnsi="Palatino Linotype" w:cs="Arial"/>
          <w:b/>
          <w:bCs/>
          <w:color w:val="000000"/>
          <w:lang w:val="es-MX" w:eastAsia="en-US"/>
        </w:rPr>
        <w:t>CUARTO.</w:t>
      </w:r>
      <w:r w:rsidRPr="00D51786">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3B812D" w14:textId="77777777" w:rsidR="00C04BC7" w:rsidRPr="00D51786" w:rsidRDefault="00C04BC7" w:rsidP="00C04BC7">
      <w:pPr>
        <w:spacing w:line="360" w:lineRule="auto"/>
        <w:rPr>
          <w:rFonts w:ascii="Palatino Linotype" w:eastAsia="MS Mincho" w:hAnsi="Palatino Linotype"/>
        </w:rPr>
      </w:pPr>
    </w:p>
    <w:p w14:paraId="1DD78752" w14:textId="77777777" w:rsidR="00C04BC7" w:rsidRPr="00D51786" w:rsidRDefault="00C04BC7" w:rsidP="00C04BC7">
      <w:pPr>
        <w:shd w:val="clear" w:color="auto" w:fill="FFFFFF"/>
        <w:spacing w:line="360" w:lineRule="auto"/>
        <w:jc w:val="both"/>
        <w:rPr>
          <w:rFonts w:ascii="Palatino Linotype" w:hAnsi="Palatino Linotype"/>
          <w:color w:val="000000" w:themeColor="text1"/>
          <w:lang w:val="es-ES_tradnl"/>
        </w:rPr>
      </w:pPr>
      <w:r w:rsidRPr="00D51786">
        <w:rPr>
          <w:rFonts w:ascii="Palatino Linotype" w:hAnsi="Palatino Linotype" w:cs="Arial"/>
          <w:b/>
          <w:lang w:val="es-ES_tradnl"/>
        </w:rPr>
        <w:t xml:space="preserve">QUINTO. </w:t>
      </w:r>
      <w:r w:rsidRPr="00D51786">
        <w:rPr>
          <w:rFonts w:ascii="Palatino Linotype" w:hAnsi="Palatino Linotype"/>
          <w:b/>
          <w:bCs/>
          <w:color w:val="222222"/>
        </w:rPr>
        <w:t xml:space="preserve">Notifíquese </w:t>
      </w:r>
      <w:r w:rsidRPr="00D51786">
        <w:rPr>
          <w:rFonts w:ascii="Palatino Linotype" w:hAnsi="Palatino Linotype"/>
          <w:bCs/>
          <w:color w:val="222222"/>
        </w:rPr>
        <w:t xml:space="preserve">al </w:t>
      </w:r>
      <w:r w:rsidRPr="00D51786">
        <w:rPr>
          <w:rFonts w:ascii="Palatino Linotype" w:hAnsi="Palatino Linotype"/>
          <w:b/>
          <w:bCs/>
          <w:color w:val="222222"/>
        </w:rPr>
        <w:t>RECURRENTE</w:t>
      </w:r>
      <w:r w:rsidRPr="00D51786">
        <w:rPr>
          <w:rFonts w:ascii="Palatino Linotype" w:hAnsi="Palatino Linotype"/>
          <w:bCs/>
          <w:color w:val="222222"/>
        </w:rPr>
        <w:t xml:space="preserve"> </w:t>
      </w:r>
      <w:r w:rsidRPr="00D51786">
        <w:rPr>
          <w:rFonts w:ascii="Palatino Linotype" w:hAnsi="Palatino Linotype"/>
          <w:lang w:val="es-ES_tradnl"/>
        </w:rPr>
        <w:t xml:space="preserve">la presente resolución vía </w:t>
      </w:r>
      <w:r w:rsidRPr="00D51786">
        <w:rPr>
          <w:rFonts w:ascii="Palatino Linotype" w:hAnsi="Palatino Linotype" w:cs="Arial"/>
          <w:lang w:val="es-ES_tradnl"/>
        </w:rPr>
        <w:t xml:space="preserve">Sistema de Acceso a la Información Mexiquense </w:t>
      </w:r>
      <w:r w:rsidRPr="00D51786">
        <w:rPr>
          <w:rFonts w:ascii="Palatino Linotype" w:hAnsi="Palatino Linotype" w:cs="Arial"/>
          <w:b/>
          <w:lang w:val="es-ES_tradnl"/>
        </w:rPr>
        <w:t>(SAIMEX).</w:t>
      </w:r>
    </w:p>
    <w:p w14:paraId="706F24E3" w14:textId="77777777" w:rsidR="00C04BC7" w:rsidRPr="00D51786" w:rsidRDefault="00C04BC7" w:rsidP="00C04BC7">
      <w:pPr>
        <w:shd w:val="clear" w:color="auto" w:fill="FFFFFF"/>
        <w:spacing w:line="360" w:lineRule="auto"/>
        <w:jc w:val="both"/>
        <w:rPr>
          <w:rFonts w:ascii="Palatino Linotype" w:hAnsi="Palatino Linotype"/>
          <w:lang w:val="es-ES_tradnl"/>
        </w:rPr>
      </w:pPr>
    </w:p>
    <w:p w14:paraId="72E6F8F8" w14:textId="77777777" w:rsidR="00C04BC7" w:rsidRPr="00D51786" w:rsidRDefault="00C04BC7" w:rsidP="00C04BC7">
      <w:pPr>
        <w:spacing w:line="360" w:lineRule="auto"/>
        <w:jc w:val="both"/>
        <w:rPr>
          <w:rFonts w:ascii="Palatino Linotype" w:hAnsi="Palatino Linotype"/>
          <w:b/>
          <w:lang w:val="es-MX" w:eastAsia="es-MX"/>
        </w:rPr>
      </w:pPr>
      <w:r w:rsidRPr="00D51786">
        <w:rPr>
          <w:rFonts w:ascii="Palatino Linotype" w:eastAsia="MS Mincho" w:hAnsi="Palatino Linotype"/>
          <w:b/>
          <w:lang w:val="es-MX"/>
        </w:rPr>
        <w:lastRenderedPageBreak/>
        <w:t>SEXTO.</w:t>
      </w:r>
      <w:r w:rsidRPr="00D51786">
        <w:rPr>
          <w:rFonts w:ascii="Palatino Linotype" w:eastAsia="MS Mincho" w:hAnsi="Palatino Linotype"/>
          <w:lang w:val="es-MX"/>
        </w:rPr>
        <w:t xml:space="preserve"> </w:t>
      </w:r>
      <w:r w:rsidRPr="00D51786">
        <w:rPr>
          <w:rFonts w:ascii="Palatino Linotype" w:eastAsia="MS Mincho" w:hAnsi="Palatino Linotype"/>
        </w:rPr>
        <w:t xml:space="preserve">Se hace del conocimiento del </w:t>
      </w:r>
      <w:r w:rsidRPr="00D51786">
        <w:rPr>
          <w:rFonts w:ascii="Palatino Linotype" w:eastAsia="MS Mincho" w:hAnsi="Palatino Linotype"/>
          <w:b/>
          <w:bCs/>
        </w:rPr>
        <w:t>RECURRENTE</w:t>
      </w:r>
      <w:r w:rsidRPr="00D51786">
        <w:rPr>
          <w:rFonts w:ascii="Palatino Linotype" w:hAnsi="Palatino Linotype"/>
          <w:bCs/>
          <w:color w:val="222222"/>
          <w:lang w:val="es-ES_tradnl"/>
        </w:rPr>
        <w:t xml:space="preserve"> </w:t>
      </w:r>
      <w:r w:rsidRPr="00D51786">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51786">
        <w:rPr>
          <w:rFonts w:ascii="Palatino Linotype" w:eastAsia="MS Mincho" w:hAnsi="Palatino Linotype"/>
          <w:bCs/>
        </w:rPr>
        <w:t>vía juicio de amparo</w:t>
      </w:r>
      <w:r w:rsidRPr="00D51786">
        <w:rPr>
          <w:rFonts w:ascii="Palatino Linotype" w:eastAsia="MS Mincho" w:hAnsi="Palatino Linotype"/>
        </w:rPr>
        <w:t> en los términos de las leyes aplicables.</w:t>
      </w:r>
      <w:r w:rsidRPr="00D51786">
        <w:rPr>
          <w:rFonts w:ascii="Palatino Linotype" w:eastAsia="MS Mincho" w:hAnsi="Palatino Linotype"/>
        </w:rPr>
        <w:tab/>
      </w:r>
      <w:r w:rsidRPr="00D51786">
        <w:rPr>
          <w:rFonts w:ascii="Palatino Linotype" w:hAnsi="Palatino Linotype"/>
          <w:b/>
          <w:lang w:val="es-MX" w:eastAsia="es-MX"/>
        </w:rPr>
        <w:t xml:space="preserve"> </w:t>
      </w:r>
    </w:p>
    <w:p w14:paraId="21EA4080" w14:textId="77777777" w:rsidR="00C04BC7" w:rsidRPr="00D51786" w:rsidRDefault="00C04BC7" w:rsidP="00C04BC7">
      <w:pPr>
        <w:spacing w:line="360" w:lineRule="auto"/>
        <w:jc w:val="both"/>
        <w:rPr>
          <w:rFonts w:ascii="Palatino Linotype" w:hAnsi="Palatino Linotype"/>
          <w:b/>
          <w:lang w:val="es-MX" w:eastAsia="es-MX"/>
        </w:rPr>
      </w:pPr>
    </w:p>
    <w:p w14:paraId="480D500C" w14:textId="77777777" w:rsidR="00D77D68" w:rsidRDefault="00D77D68" w:rsidP="00D77D68">
      <w:pPr>
        <w:spacing w:before="240" w:after="240" w:line="360" w:lineRule="auto"/>
        <w:jc w:val="both"/>
        <w:rPr>
          <w:rFonts w:ascii="Palatino Linotype" w:hAnsi="Palatino Linotype"/>
        </w:rPr>
      </w:pPr>
      <w:r w:rsidRPr="00D517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VEINTICUATRO (24) DE AGOSTO DE DOS MIL VEINTIDÓS, ANTE EL SECRETARIO TÉCNICO DEL PLENO ALEXIS TAPIA RAMÍREZ.</w:t>
      </w:r>
      <w:bookmarkStart w:id="90" w:name="_GoBack"/>
      <w:bookmarkEnd w:id="90"/>
      <w:r w:rsidRPr="00624AAD">
        <w:rPr>
          <w:rFonts w:ascii="Palatino Linotype" w:hAnsi="Palatino Linotype"/>
        </w:rPr>
        <w:t xml:space="preserve"> </w:t>
      </w:r>
    </w:p>
    <w:p w14:paraId="4453F8E6" w14:textId="0CDC3D99" w:rsidR="00090DE6" w:rsidRPr="00282F58" w:rsidRDefault="00090DE6" w:rsidP="007D7513">
      <w:pPr>
        <w:spacing w:before="240" w:after="240" w:line="360" w:lineRule="auto"/>
        <w:ind w:firstLine="1"/>
        <w:jc w:val="both"/>
        <w:rPr>
          <w:rFonts w:ascii="Palatino Linotype" w:hAnsi="Palatino Linotype"/>
          <w:lang w:val="es-ES_tradnl"/>
        </w:rPr>
      </w:pPr>
    </w:p>
    <w:sectPr w:rsidR="00090DE6" w:rsidRPr="00282F58"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29B43" w14:textId="77777777" w:rsidR="00D0505F" w:rsidRDefault="00D0505F" w:rsidP="00C80F8C">
      <w:r>
        <w:separator/>
      </w:r>
    </w:p>
  </w:endnote>
  <w:endnote w:type="continuationSeparator" w:id="0">
    <w:p w14:paraId="4CB5E774" w14:textId="77777777" w:rsidR="00D0505F" w:rsidRDefault="00D050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EA87764" w:rsidR="00BD6B75" w:rsidRPr="00817AAB" w:rsidRDefault="00BD6B7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51786">
      <w:rPr>
        <w:rFonts w:ascii="Palatino Linotype" w:hAnsi="Palatino Linotype" w:cs="Arial"/>
        <w:b/>
        <w:bCs/>
        <w:noProof/>
      </w:rPr>
      <w:t>33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51786">
      <w:rPr>
        <w:rFonts w:ascii="Palatino Linotype" w:hAnsi="Palatino Linotype" w:cs="Arial"/>
        <w:b/>
        <w:bCs/>
        <w:noProof/>
      </w:rPr>
      <w:t>33</w:t>
    </w:r>
    <w:r w:rsidRPr="00817AAB">
      <w:rPr>
        <w:rFonts w:ascii="Palatino Linotype" w:hAnsi="Palatino Linotype" w:cs="Arial"/>
        <w:b/>
        <w:bCs/>
      </w:rPr>
      <w:fldChar w:fldCharType="end"/>
    </w:r>
  </w:p>
  <w:p w14:paraId="1192A578" w14:textId="77777777" w:rsidR="00BD6B75" w:rsidRDefault="00BD6B75" w:rsidP="00935A0D">
    <w:pPr>
      <w:pStyle w:val="Piedepgina"/>
      <w:rPr>
        <w:rFonts w:ascii="Times New Roman" w:hAnsi="Times New Roman" w:cs="Times New Roman"/>
      </w:rPr>
    </w:pPr>
  </w:p>
  <w:p w14:paraId="14A770F8" w14:textId="77777777" w:rsidR="00BD6B75" w:rsidRDefault="00BD6B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9A9A42E" w:rsidR="00BD6B75" w:rsidRDefault="00BD6B7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5178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51786">
      <w:rPr>
        <w:rFonts w:ascii="Arial" w:hAnsi="Arial" w:cs="Arial"/>
        <w:b/>
        <w:bCs/>
        <w:noProof/>
        <w:sz w:val="20"/>
        <w:szCs w:val="20"/>
      </w:rPr>
      <w:t>33</w:t>
    </w:r>
    <w:r>
      <w:rPr>
        <w:rFonts w:ascii="Arial" w:hAnsi="Arial" w:cs="Arial"/>
        <w:b/>
        <w:bCs/>
        <w:sz w:val="20"/>
        <w:szCs w:val="20"/>
      </w:rPr>
      <w:fldChar w:fldCharType="end"/>
    </w:r>
  </w:p>
  <w:p w14:paraId="5D98ABD5" w14:textId="77777777" w:rsidR="00BD6B75" w:rsidRDefault="00BD6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71E07" w14:textId="77777777" w:rsidR="00D0505F" w:rsidRDefault="00D0505F" w:rsidP="00C80F8C">
      <w:r>
        <w:separator/>
      </w:r>
    </w:p>
  </w:footnote>
  <w:footnote w:type="continuationSeparator" w:id="0">
    <w:p w14:paraId="49D624FA" w14:textId="77777777" w:rsidR="00D0505F" w:rsidRDefault="00D0505F" w:rsidP="00C80F8C">
      <w:r>
        <w:continuationSeparator/>
      </w:r>
    </w:p>
  </w:footnote>
  <w:footnote w:id="1">
    <w:p w14:paraId="006D09F9" w14:textId="77777777" w:rsidR="00445D54" w:rsidRDefault="00445D54" w:rsidP="00445D54">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22451C6" w14:textId="070728C0" w:rsidR="00445D54" w:rsidRDefault="00445D54" w:rsidP="00445D54">
      <w:pPr>
        <w:pStyle w:val="Textonotapie"/>
        <w:jc w:val="both"/>
        <w:rPr>
          <w:lang w:val="es-ES"/>
        </w:rPr>
      </w:pPr>
      <w:r>
        <w:rPr>
          <w:lang w:val="es-ES"/>
        </w:rPr>
        <w:t>(…)</w:t>
      </w:r>
    </w:p>
    <w:p w14:paraId="38B30DF7" w14:textId="5AACB350" w:rsidR="00224E91" w:rsidRDefault="00AE4B60" w:rsidP="00445D54">
      <w:pPr>
        <w:pStyle w:val="Textonotapie"/>
        <w:jc w:val="both"/>
        <w:rPr>
          <w:lang w:val="es-ES"/>
        </w:rPr>
      </w:pPr>
      <w:r w:rsidRPr="00AE4B60">
        <w:rPr>
          <w:lang w:val="es-ES"/>
        </w:rPr>
        <w:t>VI. La entrega de información que no corresponda con lo solicitado;</w:t>
      </w:r>
    </w:p>
    <w:p w14:paraId="27F01E2A" w14:textId="4D6654DF" w:rsidR="00445D54" w:rsidRDefault="00445D54" w:rsidP="00445D54">
      <w:pPr>
        <w:pStyle w:val="Textonotapie"/>
        <w:jc w:val="both"/>
        <w:rPr>
          <w:lang w:val="es-ES"/>
        </w:rPr>
      </w:pPr>
      <w:r>
        <w:rPr>
          <w:lang w:val="es-ES"/>
        </w:rPr>
        <w:t>(…)</w:t>
      </w:r>
    </w:p>
    <w:p w14:paraId="4B2DDB65" w14:textId="7D1FEEE6" w:rsidR="00445D54" w:rsidRPr="00BE6EA7" w:rsidRDefault="00445D54" w:rsidP="00445D54">
      <w:pPr>
        <w:pStyle w:val="Textonotapie"/>
        <w:jc w:val="both"/>
        <w:rPr>
          <w:lang w:val="es-ES"/>
        </w:rPr>
      </w:pPr>
    </w:p>
  </w:footnote>
  <w:footnote w:id="2">
    <w:p w14:paraId="7631853F" w14:textId="77777777" w:rsidR="00976C25" w:rsidRPr="003F10E6" w:rsidRDefault="00976C25" w:rsidP="00976C25">
      <w:pPr>
        <w:pStyle w:val="Textonotapie"/>
        <w:rPr>
          <w:i/>
          <w:lang w:val="es-ES_tradnl"/>
        </w:rPr>
      </w:pPr>
      <w:r>
        <w:rPr>
          <w:rStyle w:val="Refdenotaalpie"/>
        </w:rPr>
        <w:footnoteRef/>
      </w:r>
      <w:r>
        <w:t xml:space="preserve"> </w:t>
      </w:r>
      <w:r w:rsidRPr="003F10E6">
        <w:rPr>
          <w:i/>
          <w:lang w:val="es-ES_tradnl"/>
        </w:rPr>
        <w:t>“</w:t>
      </w:r>
      <w:r w:rsidRPr="003F10E6">
        <w:rPr>
          <w:b/>
          <w:i/>
          <w:lang w:val="es-ES_tradnl"/>
        </w:rPr>
        <w:t>Artículo 9.</w:t>
      </w:r>
      <w:r w:rsidRPr="003F10E6">
        <w:rPr>
          <w:i/>
          <w:lang w:val="es-ES_tradnl"/>
        </w:rPr>
        <w:t xml:space="preserve"> El Instituto deberá regir su funcionamiento de acuerdo a los siguientes principios: </w:t>
      </w:r>
    </w:p>
    <w:p w14:paraId="64D1BA72" w14:textId="77777777" w:rsidR="00976C25" w:rsidRPr="003F10E6" w:rsidRDefault="00976C25" w:rsidP="00976C25">
      <w:pPr>
        <w:pStyle w:val="Textonotapie"/>
        <w:rPr>
          <w:i/>
          <w:lang w:val="es-ES_tradnl"/>
        </w:rPr>
      </w:pPr>
      <w:r w:rsidRPr="003F10E6">
        <w:rPr>
          <w:b/>
          <w:i/>
          <w:lang w:val="es-ES_tradnl"/>
        </w:rPr>
        <w:t>I. Certeza:</w:t>
      </w:r>
      <w:r w:rsidRPr="003F10E6">
        <w:rPr>
          <w:i/>
          <w:lang w:val="es-ES_tradnl"/>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5CEA8B4B" w14:textId="77777777" w:rsidR="00976C25" w:rsidRPr="003F10E6" w:rsidRDefault="00976C25" w:rsidP="00976C25">
      <w:pPr>
        <w:pStyle w:val="Textonotapie"/>
        <w:rPr>
          <w:i/>
          <w:lang w:val="es-ES_tradnl"/>
        </w:rPr>
      </w:pPr>
      <w:r w:rsidRPr="003F10E6">
        <w:rPr>
          <w:b/>
          <w:i/>
          <w:lang w:val="es-ES_tradnl"/>
        </w:rPr>
        <w:t>II. Eficacia:</w:t>
      </w:r>
      <w:r w:rsidRPr="003F10E6">
        <w:rPr>
          <w:i/>
          <w:lang w:val="es-ES_tradnl"/>
        </w:rPr>
        <w:t xml:space="preserve"> Obligación del Instituto para tutelar, de manera efectiva, el derecho de acceso a la información;</w:t>
      </w:r>
    </w:p>
    <w:p w14:paraId="2CEE9AF5" w14:textId="77777777" w:rsidR="00976C25" w:rsidRPr="003F10E6" w:rsidRDefault="00976C25" w:rsidP="00976C25">
      <w:pPr>
        <w:pStyle w:val="Textonotapie"/>
        <w:rPr>
          <w:i/>
          <w:lang w:val="es-ES_tradnl"/>
        </w:rPr>
      </w:pPr>
      <w:r w:rsidRPr="003F10E6">
        <w:rPr>
          <w:i/>
          <w:lang w:val="es-ES_tradnl"/>
        </w:rPr>
        <w:t>(…)</w:t>
      </w:r>
    </w:p>
    <w:p w14:paraId="58BB7342" w14:textId="77777777" w:rsidR="00976C25" w:rsidRPr="003F10E6" w:rsidRDefault="00976C25" w:rsidP="00976C25">
      <w:pPr>
        <w:pStyle w:val="Textonotapie"/>
        <w:rPr>
          <w:i/>
          <w:lang w:val="es-ES_tradnl"/>
        </w:rPr>
      </w:pPr>
      <w:r w:rsidRPr="003F10E6">
        <w:rPr>
          <w:b/>
          <w:i/>
          <w:lang w:val="es-ES_tradnl"/>
        </w:rPr>
        <w:t>VI. Legalidad:</w:t>
      </w:r>
      <w:r w:rsidRPr="003F10E6">
        <w:rPr>
          <w:i/>
          <w:lang w:val="es-ES_tradnl"/>
        </w:rPr>
        <w:t xml:space="preserve"> Obligación del Instituto de ajustar su actuación, que funde y motive sus resoluciones y actos en las normas aplicables;</w:t>
      </w:r>
    </w:p>
    <w:p w14:paraId="2A41850B" w14:textId="77777777" w:rsidR="00976C25" w:rsidRPr="003F10E6" w:rsidRDefault="00976C25" w:rsidP="00976C25">
      <w:pPr>
        <w:pStyle w:val="Textonotapie"/>
        <w:rPr>
          <w:i/>
          <w:lang w:val="es-ES_tradnl"/>
        </w:rPr>
      </w:pPr>
      <w:r w:rsidRPr="003F10E6">
        <w:rPr>
          <w:i/>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D6B75" w14:paraId="6B4E3B81" w14:textId="77777777" w:rsidTr="00B4299A">
      <w:tc>
        <w:tcPr>
          <w:tcW w:w="2701" w:type="dxa"/>
          <w:vAlign w:val="center"/>
          <w:hideMark/>
        </w:tcPr>
        <w:p w14:paraId="0ABBC6C0" w14:textId="1226DAAF"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5AD75DA" w:rsidR="00BD6B75" w:rsidRPr="00B4299A" w:rsidRDefault="00E25448" w:rsidP="006C4A19">
          <w:pPr>
            <w:rPr>
              <w:rFonts w:ascii="Palatino Linotype" w:hAnsi="Palatino Linotype"/>
              <w:b/>
              <w:szCs w:val="22"/>
              <w:lang w:val="es-ES_tradnl"/>
            </w:rPr>
          </w:pPr>
          <w:r w:rsidRPr="00E25448">
            <w:rPr>
              <w:rFonts w:ascii="Palatino Linotype" w:hAnsi="Palatino Linotype"/>
              <w:b/>
              <w:bCs/>
              <w:szCs w:val="22"/>
            </w:rPr>
            <w:t>04553/INFOEM/IP/RR/2022</w:t>
          </w:r>
        </w:p>
      </w:tc>
    </w:tr>
    <w:tr w:rsidR="00BD6B75" w14:paraId="31CB780F" w14:textId="77777777" w:rsidTr="00B4299A">
      <w:trPr>
        <w:trHeight w:val="228"/>
      </w:trPr>
      <w:tc>
        <w:tcPr>
          <w:tcW w:w="2701" w:type="dxa"/>
          <w:vAlign w:val="center"/>
          <w:hideMark/>
        </w:tcPr>
        <w:p w14:paraId="4F49CB4A" w14:textId="6966D32E"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BB7FEDF" w:rsidR="00BD6B75" w:rsidRPr="00B4299A" w:rsidRDefault="00E25448" w:rsidP="00BC4C9B">
          <w:pPr>
            <w:jc w:val="both"/>
            <w:rPr>
              <w:rFonts w:ascii="Palatino Linotype" w:hAnsi="Palatino Linotype"/>
              <w:b/>
              <w:szCs w:val="22"/>
              <w:lang w:val="es-ES_tradnl"/>
            </w:rPr>
          </w:pPr>
          <w:r w:rsidRPr="00E25448">
            <w:rPr>
              <w:rFonts w:ascii="Palatino Linotype" w:hAnsi="Palatino Linotype"/>
              <w:b/>
              <w:bCs/>
              <w:szCs w:val="22"/>
            </w:rPr>
            <w:t>Ayuntamiento de Cuautitlán Izcalli</w:t>
          </w:r>
        </w:p>
      </w:tc>
    </w:tr>
    <w:tr w:rsidR="00BD6B75" w14:paraId="69050F56" w14:textId="77777777" w:rsidTr="00B4299A">
      <w:tc>
        <w:tcPr>
          <w:tcW w:w="2701" w:type="dxa"/>
          <w:vAlign w:val="center"/>
          <w:hideMark/>
        </w:tcPr>
        <w:p w14:paraId="65C9B735" w14:textId="75C78F81" w:rsidR="00BD6B75" w:rsidRPr="00B4299A" w:rsidRDefault="00BD6B7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D6B75" w:rsidRPr="00B4299A" w:rsidRDefault="00BD6B7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D6B75" w:rsidRDefault="00BD6B7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D6B75" w:rsidRDefault="00BD6B7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D6B75" w:rsidRDefault="00BD6B7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D6B75" w14:paraId="477E149B" w14:textId="77777777" w:rsidTr="00CB57FD">
      <w:trPr>
        <w:trHeight w:val="277"/>
      </w:trPr>
      <w:tc>
        <w:tcPr>
          <w:tcW w:w="2693" w:type="dxa"/>
          <w:vAlign w:val="center"/>
          <w:hideMark/>
        </w:tcPr>
        <w:p w14:paraId="5C0586E4" w14:textId="77777777"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4068CBF" w:rsidR="00BD6B75" w:rsidRPr="009B3353" w:rsidRDefault="00E016AD" w:rsidP="00CA183E">
          <w:pPr>
            <w:rPr>
              <w:rFonts w:ascii="Palatino Linotype" w:hAnsi="Palatino Linotype"/>
              <w:b/>
              <w:szCs w:val="22"/>
              <w:lang w:val="es-ES_tradnl"/>
            </w:rPr>
          </w:pPr>
          <w:r w:rsidRPr="00E016AD">
            <w:rPr>
              <w:rFonts w:ascii="Palatino Linotype" w:hAnsi="Palatino Linotype"/>
              <w:b/>
              <w:bCs/>
              <w:szCs w:val="22"/>
            </w:rPr>
            <w:t>04553/INFOEM/IP/RR/2022</w:t>
          </w:r>
        </w:p>
      </w:tc>
    </w:tr>
    <w:tr w:rsidR="00BD6B75" w14:paraId="5B5BE21C" w14:textId="77777777" w:rsidTr="00CB57FD">
      <w:tc>
        <w:tcPr>
          <w:tcW w:w="2693" w:type="dxa"/>
          <w:vAlign w:val="center"/>
          <w:hideMark/>
        </w:tcPr>
        <w:p w14:paraId="4AE96902" w14:textId="4E063913"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8E05909" w:rsidR="00BD6B75" w:rsidRPr="009B3353" w:rsidRDefault="00D51786" w:rsidP="002B7BCC">
          <w:pPr>
            <w:rPr>
              <w:rFonts w:ascii="Palatino Linotype" w:hAnsi="Palatino Linotype"/>
              <w:b/>
              <w:szCs w:val="22"/>
              <w:lang w:val="es-ES_tradnl"/>
            </w:rPr>
          </w:pPr>
          <w:r>
            <w:rPr>
              <w:rFonts w:ascii="Palatino Linotype" w:hAnsi="Palatino Linotype"/>
              <w:b/>
              <w:bCs/>
              <w:szCs w:val="22"/>
            </w:rPr>
            <w:t>XXXX XXXX XXXXX</w:t>
          </w:r>
        </w:p>
      </w:tc>
    </w:tr>
    <w:tr w:rsidR="00BD6B75" w14:paraId="22601A11" w14:textId="77777777" w:rsidTr="00CB57FD">
      <w:trPr>
        <w:trHeight w:val="228"/>
      </w:trPr>
      <w:tc>
        <w:tcPr>
          <w:tcW w:w="2693" w:type="dxa"/>
          <w:vAlign w:val="center"/>
          <w:hideMark/>
        </w:tcPr>
        <w:p w14:paraId="6EFE221D" w14:textId="49C5F800"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60EB711" w:rsidR="00BD6B75" w:rsidRPr="009B3353" w:rsidRDefault="00E016AD" w:rsidP="003D473A">
          <w:pPr>
            <w:jc w:val="both"/>
            <w:rPr>
              <w:rFonts w:ascii="Palatino Linotype" w:eastAsia="Calibri" w:hAnsi="Palatino Linotype"/>
              <w:b/>
              <w:szCs w:val="22"/>
              <w:lang w:val="es-MX" w:eastAsia="en-US"/>
            </w:rPr>
          </w:pPr>
          <w:r w:rsidRPr="00E016AD">
            <w:rPr>
              <w:rFonts w:ascii="Palatino Linotype" w:eastAsia="Calibri" w:hAnsi="Palatino Linotype"/>
              <w:b/>
              <w:bCs/>
              <w:szCs w:val="22"/>
              <w:lang w:eastAsia="en-US"/>
            </w:rPr>
            <w:t>Ayuntamiento de Cuautitlán Izcalli</w:t>
          </w:r>
        </w:p>
      </w:tc>
    </w:tr>
    <w:tr w:rsidR="00BD6B75" w14:paraId="2D6C630E" w14:textId="77777777" w:rsidTr="00CB57FD">
      <w:tc>
        <w:tcPr>
          <w:tcW w:w="2693" w:type="dxa"/>
          <w:vAlign w:val="center"/>
          <w:hideMark/>
        </w:tcPr>
        <w:p w14:paraId="5BD4C6DB" w14:textId="7CF21504" w:rsidR="00BD6B75" w:rsidRPr="009B3353" w:rsidRDefault="00BD6B7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D6B75" w:rsidRPr="009B3353" w:rsidRDefault="00BD6B7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D6B75" w:rsidRDefault="00BD6B7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3C5419A"/>
    <w:multiLevelType w:val="hybridMultilevel"/>
    <w:tmpl w:val="D772EFEE"/>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8364FF8"/>
    <w:multiLevelType w:val="hybridMultilevel"/>
    <w:tmpl w:val="0E426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927D1D"/>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43D1624D"/>
    <w:multiLevelType w:val="hybridMultilevel"/>
    <w:tmpl w:val="169EF2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DF7775"/>
    <w:multiLevelType w:val="hybridMultilevel"/>
    <w:tmpl w:val="18FA6D9C"/>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9571C4"/>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C63E3C"/>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3204EE"/>
    <w:multiLevelType w:val="hybridMultilevel"/>
    <w:tmpl w:val="E476079C"/>
    <w:lvl w:ilvl="0" w:tplc="AAE0F64C">
      <w:start w:val="1"/>
      <w:numFmt w:val="decimal"/>
      <w:lvlText w:val="%1."/>
      <w:lvlJc w:val="left"/>
      <w:pPr>
        <w:ind w:left="4046"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F5370B5"/>
    <w:multiLevelType w:val="hybridMultilevel"/>
    <w:tmpl w:val="3F1C8910"/>
    <w:lvl w:ilvl="0" w:tplc="A894D822">
      <w:start w:val="35"/>
      <w:numFmt w:val="bullet"/>
      <w:lvlText w:val="-"/>
      <w:lvlJc w:val="left"/>
      <w:pPr>
        <w:ind w:left="1080" w:hanging="360"/>
      </w:pPr>
      <w:rPr>
        <w:rFonts w:ascii="Palatino Linotype" w:eastAsiaTheme="minorEastAsia"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3"/>
  </w:num>
  <w:num w:numId="3">
    <w:abstractNumId w:val="4"/>
  </w:num>
  <w:num w:numId="4">
    <w:abstractNumId w:val="3"/>
  </w:num>
  <w:num w:numId="5">
    <w:abstractNumId w:val="0"/>
  </w:num>
  <w:num w:numId="6">
    <w:abstractNumId w:val="11"/>
  </w:num>
  <w:num w:numId="7">
    <w:abstractNumId w:val="9"/>
  </w:num>
  <w:num w:numId="8">
    <w:abstractNumId w:val="5"/>
  </w:num>
  <w:num w:numId="9">
    <w:abstractNumId w:val="6"/>
  </w:num>
  <w:num w:numId="10">
    <w:abstractNumId w:val="1"/>
  </w:num>
  <w:num w:numId="11">
    <w:abstractNumId w:val="10"/>
  </w:num>
  <w:num w:numId="12">
    <w:abstractNumId w:val="8"/>
  </w:num>
  <w:num w:numId="13">
    <w:abstractNumId w:val="14"/>
  </w:num>
  <w:num w:numId="14">
    <w:abstractNumId w:val="15"/>
  </w:num>
  <w:num w:numId="15">
    <w:abstractNumId w:val="12"/>
  </w:num>
  <w:num w:numId="1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12F"/>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5162"/>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3D2"/>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5BD9"/>
    <w:rsid w:val="000C6204"/>
    <w:rsid w:val="000C72EB"/>
    <w:rsid w:val="000C7714"/>
    <w:rsid w:val="000C77C6"/>
    <w:rsid w:val="000C7C04"/>
    <w:rsid w:val="000D0395"/>
    <w:rsid w:val="000D07EC"/>
    <w:rsid w:val="000D231A"/>
    <w:rsid w:val="000D29F9"/>
    <w:rsid w:val="000D4710"/>
    <w:rsid w:val="000D4D96"/>
    <w:rsid w:val="000D6B27"/>
    <w:rsid w:val="000D6FB0"/>
    <w:rsid w:val="000D7676"/>
    <w:rsid w:val="000D7CBE"/>
    <w:rsid w:val="000D7F38"/>
    <w:rsid w:val="000D7F6F"/>
    <w:rsid w:val="000E08B8"/>
    <w:rsid w:val="000E1259"/>
    <w:rsid w:val="000E1C85"/>
    <w:rsid w:val="000E1CA1"/>
    <w:rsid w:val="000E2D5E"/>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2B7D"/>
    <w:rsid w:val="00102E4C"/>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64F"/>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5B12"/>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0FA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5E26"/>
    <w:rsid w:val="001D6064"/>
    <w:rsid w:val="001D60A4"/>
    <w:rsid w:val="001D63C6"/>
    <w:rsid w:val="001D6A83"/>
    <w:rsid w:val="001E0ACB"/>
    <w:rsid w:val="001E1C02"/>
    <w:rsid w:val="001E39C4"/>
    <w:rsid w:val="001E3CA0"/>
    <w:rsid w:val="001E4FB6"/>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CEC"/>
    <w:rsid w:val="001F6D50"/>
    <w:rsid w:val="001F6DCA"/>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4E91"/>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F58"/>
    <w:rsid w:val="00283308"/>
    <w:rsid w:val="00284224"/>
    <w:rsid w:val="002856CF"/>
    <w:rsid w:val="002856DC"/>
    <w:rsid w:val="0028632C"/>
    <w:rsid w:val="002864D4"/>
    <w:rsid w:val="0028674A"/>
    <w:rsid w:val="00286C23"/>
    <w:rsid w:val="00286DC8"/>
    <w:rsid w:val="002874C3"/>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2B7E"/>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356"/>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6D"/>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4680"/>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200"/>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3FE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4E5B"/>
    <w:rsid w:val="00355494"/>
    <w:rsid w:val="003555AA"/>
    <w:rsid w:val="003557C1"/>
    <w:rsid w:val="00355B75"/>
    <w:rsid w:val="00356202"/>
    <w:rsid w:val="0035716F"/>
    <w:rsid w:val="003579BC"/>
    <w:rsid w:val="0036086E"/>
    <w:rsid w:val="00360A55"/>
    <w:rsid w:val="00361B13"/>
    <w:rsid w:val="0036269D"/>
    <w:rsid w:val="0036314E"/>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80D"/>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26B7"/>
    <w:rsid w:val="003B5CA9"/>
    <w:rsid w:val="003B62A2"/>
    <w:rsid w:val="003B6A7C"/>
    <w:rsid w:val="003B72E9"/>
    <w:rsid w:val="003B7A17"/>
    <w:rsid w:val="003C23B9"/>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1AC2"/>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31F"/>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00C"/>
    <w:rsid w:val="00445454"/>
    <w:rsid w:val="0044547C"/>
    <w:rsid w:val="00445D54"/>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B8B"/>
    <w:rsid w:val="004A6E0B"/>
    <w:rsid w:val="004A6EFE"/>
    <w:rsid w:val="004A70A0"/>
    <w:rsid w:val="004A755A"/>
    <w:rsid w:val="004A79C5"/>
    <w:rsid w:val="004B1858"/>
    <w:rsid w:val="004B1A4B"/>
    <w:rsid w:val="004B2540"/>
    <w:rsid w:val="004B3D11"/>
    <w:rsid w:val="004B455B"/>
    <w:rsid w:val="004B4987"/>
    <w:rsid w:val="004B4A83"/>
    <w:rsid w:val="004B4CF7"/>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7DB"/>
    <w:rsid w:val="004F0A75"/>
    <w:rsid w:val="004F0CC9"/>
    <w:rsid w:val="004F1841"/>
    <w:rsid w:val="004F227C"/>
    <w:rsid w:val="004F2CC0"/>
    <w:rsid w:val="004F36DB"/>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003"/>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802"/>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12C"/>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1E"/>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24E"/>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221D"/>
    <w:rsid w:val="0069305F"/>
    <w:rsid w:val="006937F3"/>
    <w:rsid w:val="00694CB5"/>
    <w:rsid w:val="006954F2"/>
    <w:rsid w:val="006957B8"/>
    <w:rsid w:val="00697E9E"/>
    <w:rsid w:val="006A03CD"/>
    <w:rsid w:val="006A06FE"/>
    <w:rsid w:val="006A2D0A"/>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4A19"/>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4CF6"/>
    <w:rsid w:val="00755299"/>
    <w:rsid w:val="00755944"/>
    <w:rsid w:val="00757444"/>
    <w:rsid w:val="00757D2A"/>
    <w:rsid w:val="00757F23"/>
    <w:rsid w:val="00761460"/>
    <w:rsid w:val="007624E7"/>
    <w:rsid w:val="00764B6A"/>
    <w:rsid w:val="00766B6B"/>
    <w:rsid w:val="00766D4A"/>
    <w:rsid w:val="00766D7A"/>
    <w:rsid w:val="007674FF"/>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1CBC"/>
    <w:rsid w:val="0079298A"/>
    <w:rsid w:val="00793368"/>
    <w:rsid w:val="0079361A"/>
    <w:rsid w:val="00793A7B"/>
    <w:rsid w:val="00794261"/>
    <w:rsid w:val="00794305"/>
    <w:rsid w:val="00794323"/>
    <w:rsid w:val="007966AC"/>
    <w:rsid w:val="00797539"/>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2D0"/>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5D4D"/>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6105"/>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0E"/>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6C18"/>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844"/>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2E4"/>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3652"/>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C25"/>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97208"/>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0DE1"/>
    <w:rsid w:val="009C16A5"/>
    <w:rsid w:val="009C2C5F"/>
    <w:rsid w:val="009C2DD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5195"/>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353"/>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A76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4B60"/>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5EF"/>
    <w:rsid w:val="00B01E0D"/>
    <w:rsid w:val="00B03459"/>
    <w:rsid w:val="00B03CE2"/>
    <w:rsid w:val="00B04008"/>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3EAA"/>
    <w:rsid w:val="00B25866"/>
    <w:rsid w:val="00B25A6F"/>
    <w:rsid w:val="00B25BC6"/>
    <w:rsid w:val="00B25CEE"/>
    <w:rsid w:val="00B270F3"/>
    <w:rsid w:val="00B30948"/>
    <w:rsid w:val="00B316E2"/>
    <w:rsid w:val="00B322FC"/>
    <w:rsid w:val="00B33A9A"/>
    <w:rsid w:val="00B33C2F"/>
    <w:rsid w:val="00B34D6D"/>
    <w:rsid w:val="00B35432"/>
    <w:rsid w:val="00B373AD"/>
    <w:rsid w:val="00B40DA2"/>
    <w:rsid w:val="00B41343"/>
    <w:rsid w:val="00B4134E"/>
    <w:rsid w:val="00B4137E"/>
    <w:rsid w:val="00B41837"/>
    <w:rsid w:val="00B41BE7"/>
    <w:rsid w:val="00B41C8B"/>
    <w:rsid w:val="00B42775"/>
    <w:rsid w:val="00B4299A"/>
    <w:rsid w:val="00B42B2D"/>
    <w:rsid w:val="00B441CE"/>
    <w:rsid w:val="00B44DA3"/>
    <w:rsid w:val="00B461C1"/>
    <w:rsid w:val="00B46853"/>
    <w:rsid w:val="00B504A1"/>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BEA"/>
    <w:rsid w:val="00BD5EA7"/>
    <w:rsid w:val="00BD6857"/>
    <w:rsid w:val="00BD6B75"/>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BF6CDB"/>
    <w:rsid w:val="00C0076A"/>
    <w:rsid w:val="00C0095A"/>
    <w:rsid w:val="00C0130F"/>
    <w:rsid w:val="00C04BC7"/>
    <w:rsid w:val="00C0590E"/>
    <w:rsid w:val="00C05950"/>
    <w:rsid w:val="00C06929"/>
    <w:rsid w:val="00C06EF4"/>
    <w:rsid w:val="00C0705A"/>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0AB5"/>
    <w:rsid w:val="00C4201F"/>
    <w:rsid w:val="00C420DF"/>
    <w:rsid w:val="00C4284F"/>
    <w:rsid w:val="00C42ACD"/>
    <w:rsid w:val="00C4317A"/>
    <w:rsid w:val="00C4357D"/>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B5"/>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505F"/>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6F8F"/>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54ED"/>
    <w:rsid w:val="00D47351"/>
    <w:rsid w:val="00D473CC"/>
    <w:rsid w:val="00D47643"/>
    <w:rsid w:val="00D47A9E"/>
    <w:rsid w:val="00D50580"/>
    <w:rsid w:val="00D50CDF"/>
    <w:rsid w:val="00D51786"/>
    <w:rsid w:val="00D518E8"/>
    <w:rsid w:val="00D5257F"/>
    <w:rsid w:val="00D5288E"/>
    <w:rsid w:val="00D53378"/>
    <w:rsid w:val="00D53645"/>
    <w:rsid w:val="00D53E41"/>
    <w:rsid w:val="00D547F7"/>
    <w:rsid w:val="00D553E6"/>
    <w:rsid w:val="00D562E7"/>
    <w:rsid w:val="00D5723A"/>
    <w:rsid w:val="00D61B15"/>
    <w:rsid w:val="00D61DB2"/>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77D68"/>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2D7B"/>
    <w:rsid w:val="00DA31C0"/>
    <w:rsid w:val="00DA3DBD"/>
    <w:rsid w:val="00DA4C11"/>
    <w:rsid w:val="00DA5781"/>
    <w:rsid w:val="00DA63C9"/>
    <w:rsid w:val="00DA6B83"/>
    <w:rsid w:val="00DA6DD5"/>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4C1C"/>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8AF"/>
    <w:rsid w:val="00DE3D5F"/>
    <w:rsid w:val="00DE3FBD"/>
    <w:rsid w:val="00DE43AE"/>
    <w:rsid w:val="00DE4465"/>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3F5E"/>
    <w:rsid w:val="00DF578F"/>
    <w:rsid w:val="00DF6D29"/>
    <w:rsid w:val="00E00BFD"/>
    <w:rsid w:val="00E016AD"/>
    <w:rsid w:val="00E01862"/>
    <w:rsid w:val="00E0197E"/>
    <w:rsid w:val="00E020A1"/>
    <w:rsid w:val="00E023C9"/>
    <w:rsid w:val="00E02A38"/>
    <w:rsid w:val="00E02B90"/>
    <w:rsid w:val="00E02C5A"/>
    <w:rsid w:val="00E03758"/>
    <w:rsid w:val="00E03DEF"/>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16D9B"/>
    <w:rsid w:val="00E2007F"/>
    <w:rsid w:val="00E20329"/>
    <w:rsid w:val="00E207FE"/>
    <w:rsid w:val="00E209C5"/>
    <w:rsid w:val="00E20B6F"/>
    <w:rsid w:val="00E21052"/>
    <w:rsid w:val="00E21313"/>
    <w:rsid w:val="00E2306B"/>
    <w:rsid w:val="00E24F10"/>
    <w:rsid w:val="00E2538E"/>
    <w:rsid w:val="00E25448"/>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0D7"/>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3AD5"/>
    <w:rsid w:val="00E640ED"/>
    <w:rsid w:val="00E64143"/>
    <w:rsid w:val="00E64976"/>
    <w:rsid w:val="00E64E31"/>
    <w:rsid w:val="00E6514E"/>
    <w:rsid w:val="00E65A1F"/>
    <w:rsid w:val="00E65C80"/>
    <w:rsid w:val="00E65D7F"/>
    <w:rsid w:val="00E66AC9"/>
    <w:rsid w:val="00E66CA0"/>
    <w:rsid w:val="00E673AB"/>
    <w:rsid w:val="00E70E38"/>
    <w:rsid w:val="00E70F66"/>
    <w:rsid w:val="00E71476"/>
    <w:rsid w:val="00E733A6"/>
    <w:rsid w:val="00E7373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56E"/>
    <w:rsid w:val="00EE4D23"/>
    <w:rsid w:val="00EE5B01"/>
    <w:rsid w:val="00EE5DF3"/>
    <w:rsid w:val="00EE6B49"/>
    <w:rsid w:val="00EF00D9"/>
    <w:rsid w:val="00EF079E"/>
    <w:rsid w:val="00EF07E6"/>
    <w:rsid w:val="00EF0E89"/>
    <w:rsid w:val="00EF35FA"/>
    <w:rsid w:val="00EF3A27"/>
    <w:rsid w:val="00EF3FA7"/>
    <w:rsid w:val="00EF4435"/>
    <w:rsid w:val="00EF507D"/>
    <w:rsid w:val="00EF6D71"/>
    <w:rsid w:val="00EF7AE7"/>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57F23"/>
    <w:rsid w:val="00F600F2"/>
    <w:rsid w:val="00F6065B"/>
    <w:rsid w:val="00F62E09"/>
    <w:rsid w:val="00F637C0"/>
    <w:rsid w:val="00F63C1F"/>
    <w:rsid w:val="00F65970"/>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1BD1"/>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C75"/>
    <w:rsid w:val="00FD1DE6"/>
    <w:rsid w:val="00FD2092"/>
    <w:rsid w:val="00FD256D"/>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table" w:customStyle="1" w:styleId="Tabladecuadrcula6concolores111">
    <w:name w:val="Tabla de cuadrícula 6 con colores111"/>
    <w:basedOn w:val="Tablanormal"/>
    <w:next w:val="Tabladecuadrcula6concolores"/>
    <w:uiPriority w:val="51"/>
    <w:rsid w:val="00C04BC7"/>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C04BC7"/>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7951195">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214760">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535371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1741.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aimex.org.mx/saimex/solicitud/downloadAttach/1362528.page" TargetMode="External"/><Relationship Id="rId4" Type="http://schemas.openxmlformats.org/officeDocument/2006/relationships/settings" Target="settings.xml"/><Relationship Id="rId9" Type="http://schemas.openxmlformats.org/officeDocument/2006/relationships/hyperlink" Target="https://saimex.org.mx/saimex/solicitud/downloadAttach/1404434.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482B6-1C4F-4317-96D5-AAFB59E1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6479</Words>
  <Characters>35637</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2021-11-30T23:45:00Z</cp:lastPrinted>
  <dcterms:created xsi:type="dcterms:W3CDTF">2022-08-18T04:20:00Z</dcterms:created>
  <dcterms:modified xsi:type="dcterms:W3CDTF">2022-09-09T17:48:00Z</dcterms:modified>
</cp:coreProperties>
</file>