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741D8410" w:rsidR="004E7632" w:rsidRPr="003C001F"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3C001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C78EC" w:rsidRPr="003C001F">
        <w:rPr>
          <w:rFonts w:ascii="Palatino Linotype" w:eastAsia="Times New Roman" w:hAnsi="Palatino Linotype" w:cs="Arial"/>
          <w:color w:val="000000"/>
          <w:sz w:val="24"/>
          <w:szCs w:val="24"/>
          <w:lang w:eastAsia="es-MX"/>
        </w:rPr>
        <w:t>siete de septiembre</w:t>
      </w:r>
      <w:r w:rsidR="007052BF" w:rsidRPr="003C001F">
        <w:rPr>
          <w:rFonts w:ascii="Palatino Linotype" w:eastAsia="Times New Roman" w:hAnsi="Palatino Linotype" w:cs="Arial"/>
          <w:color w:val="000000"/>
          <w:sz w:val="24"/>
          <w:szCs w:val="24"/>
          <w:lang w:eastAsia="es-MX"/>
        </w:rPr>
        <w:t xml:space="preserve"> de dos mil veintidós</w:t>
      </w:r>
      <w:r w:rsidRPr="003C001F">
        <w:rPr>
          <w:rFonts w:ascii="Palatino Linotype" w:eastAsia="Times New Roman" w:hAnsi="Palatino Linotype" w:cs="Arial"/>
          <w:color w:val="000000"/>
          <w:sz w:val="24"/>
          <w:szCs w:val="24"/>
          <w:lang w:eastAsia="es-MX"/>
        </w:rPr>
        <w:t>.</w:t>
      </w:r>
    </w:p>
    <w:p w14:paraId="3FA032C4" w14:textId="77777777" w:rsidR="004E7632" w:rsidRPr="003C001F"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01A8B3DC" w:rsidR="004E7632" w:rsidRPr="003C001F" w:rsidRDefault="004E7632" w:rsidP="004E7632">
      <w:pPr>
        <w:tabs>
          <w:tab w:val="left" w:pos="1701"/>
        </w:tabs>
        <w:spacing w:after="0" w:line="360" w:lineRule="auto"/>
        <w:jc w:val="both"/>
        <w:rPr>
          <w:rFonts w:ascii="Palatino Linotype" w:hAnsi="Palatino Linotype" w:cs="Arial"/>
          <w:sz w:val="24"/>
          <w:szCs w:val="24"/>
        </w:rPr>
      </w:pPr>
      <w:r w:rsidRPr="003C001F">
        <w:rPr>
          <w:rFonts w:ascii="Palatino Linotype" w:hAnsi="Palatino Linotype" w:cs="Arial"/>
          <w:b/>
          <w:sz w:val="24"/>
          <w:szCs w:val="24"/>
        </w:rPr>
        <w:t>VISTOS</w:t>
      </w:r>
      <w:r w:rsidRPr="003C001F">
        <w:rPr>
          <w:rFonts w:ascii="Palatino Linotype" w:hAnsi="Palatino Linotype" w:cs="Arial"/>
          <w:sz w:val="24"/>
          <w:szCs w:val="24"/>
        </w:rPr>
        <w:t xml:space="preserve"> los expedientes electrónicos formados con motivo de los recursos de revisión números </w:t>
      </w:r>
      <w:r w:rsidR="004C78EC" w:rsidRPr="003C001F">
        <w:rPr>
          <w:rFonts w:ascii="Palatino Linotype" w:hAnsi="Palatino Linotype" w:cs="Arial"/>
          <w:b/>
          <w:bCs/>
          <w:sz w:val="24"/>
          <w:szCs w:val="24"/>
          <w:lang w:eastAsia="es-MX"/>
        </w:rPr>
        <w:t>11010</w:t>
      </w:r>
      <w:r w:rsidRPr="003C001F">
        <w:rPr>
          <w:rFonts w:ascii="Palatino Linotype" w:hAnsi="Palatino Linotype" w:cs="Arial"/>
          <w:b/>
          <w:bCs/>
          <w:sz w:val="24"/>
          <w:szCs w:val="24"/>
          <w:lang w:eastAsia="es-MX"/>
        </w:rPr>
        <w:t>/INFOEM/IP/RR/202</w:t>
      </w:r>
      <w:r w:rsidR="009D1905" w:rsidRPr="003C001F">
        <w:rPr>
          <w:rFonts w:ascii="Palatino Linotype" w:hAnsi="Palatino Linotype" w:cs="Arial"/>
          <w:b/>
          <w:bCs/>
          <w:sz w:val="24"/>
          <w:szCs w:val="24"/>
          <w:lang w:eastAsia="es-MX"/>
        </w:rPr>
        <w:t>2</w:t>
      </w:r>
      <w:r w:rsidR="00E77FB5" w:rsidRPr="003C001F">
        <w:rPr>
          <w:rFonts w:ascii="Palatino Linotype" w:hAnsi="Palatino Linotype" w:cs="Arial"/>
          <w:bCs/>
          <w:sz w:val="24"/>
          <w:szCs w:val="24"/>
          <w:lang w:eastAsia="es-MX"/>
        </w:rPr>
        <w:t xml:space="preserve">, </w:t>
      </w:r>
      <w:r w:rsidR="004C78EC" w:rsidRPr="003C001F">
        <w:rPr>
          <w:rFonts w:ascii="Palatino Linotype" w:hAnsi="Palatino Linotype" w:cs="Arial"/>
          <w:b/>
          <w:bCs/>
          <w:sz w:val="24"/>
          <w:szCs w:val="24"/>
          <w:lang w:eastAsia="es-MX"/>
        </w:rPr>
        <w:t>11068</w:t>
      </w:r>
      <w:r w:rsidR="00E77FB5" w:rsidRPr="003C001F">
        <w:rPr>
          <w:rFonts w:ascii="Palatino Linotype" w:hAnsi="Palatino Linotype" w:cs="Arial"/>
          <w:b/>
          <w:bCs/>
          <w:sz w:val="24"/>
          <w:szCs w:val="24"/>
          <w:lang w:eastAsia="es-MX"/>
        </w:rPr>
        <w:t>/INFOEM/IP/RR/2022</w:t>
      </w:r>
      <w:r w:rsidR="004C78EC" w:rsidRPr="003C001F">
        <w:rPr>
          <w:rFonts w:ascii="Palatino Linotype" w:hAnsi="Palatino Linotype" w:cs="Arial"/>
          <w:bCs/>
          <w:sz w:val="24"/>
          <w:szCs w:val="24"/>
          <w:lang w:eastAsia="es-MX"/>
        </w:rPr>
        <w:t xml:space="preserve"> </w:t>
      </w:r>
      <w:r w:rsidRPr="003C001F">
        <w:rPr>
          <w:rFonts w:ascii="Palatino Linotype" w:hAnsi="Palatino Linotype" w:cs="Arial"/>
          <w:bCs/>
          <w:sz w:val="24"/>
          <w:szCs w:val="24"/>
          <w:lang w:eastAsia="es-MX"/>
        </w:rPr>
        <w:t xml:space="preserve">y </w:t>
      </w:r>
      <w:r w:rsidR="004C78EC" w:rsidRPr="003C001F">
        <w:rPr>
          <w:rFonts w:ascii="Palatino Linotype" w:hAnsi="Palatino Linotype" w:cs="Arial"/>
          <w:b/>
          <w:bCs/>
          <w:sz w:val="24"/>
          <w:szCs w:val="24"/>
          <w:lang w:eastAsia="es-MX"/>
        </w:rPr>
        <w:t>11125</w:t>
      </w:r>
      <w:r w:rsidR="00005B2F" w:rsidRPr="003C001F">
        <w:rPr>
          <w:rFonts w:ascii="Palatino Linotype" w:hAnsi="Palatino Linotype" w:cs="Arial"/>
          <w:b/>
          <w:bCs/>
          <w:sz w:val="24"/>
          <w:szCs w:val="24"/>
          <w:lang w:eastAsia="es-MX"/>
        </w:rPr>
        <w:t>/INFOEM/IP/RR/202</w:t>
      </w:r>
      <w:r w:rsidR="009D1905" w:rsidRPr="003C001F">
        <w:rPr>
          <w:rFonts w:ascii="Palatino Linotype" w:hAnsi="Palatino Linotype" w:cs="Arial"/>
          <w:b/>
          <w:bCs/>
          <w:sz w:val="24"/>
          <w:szCs w:val="24"/>
          <w:lang w:eastAsia="es-MX"/>
        </w:rPr>
        <w:t>2</w:t>
      </w:r>
      <w:r w:rsidRPr="003C001F">
        <w:rPr>
          <w:rFonts w:ascii="Palatino Linotype" w:hAnsi="Palatino Linotype" w:cs="Arial"/>
          <w:sz w:val="24"/>
          <w:szCs w:val="24"/>
        </w:rPr>
        <w:t xml:space="preserve">, interpuestos </w:t>
      </w:r>
      <w:r w:rsidR="009C342E" w:rsidRPr="003C001F">
        <w:rPr>
          <w:rFonts w:ascii="Palatino Linotype" w:hAnsi="Palatino Linotype" w:cs="Arial"/>
          <w:sz w:val="24"/>
          <w:szCs w:val="24"/>
        </w:rPr>
        <w:t xml:space="preserve">por un particular que al momento de </w:t>
      </w:r>
      <w:bookmarkStart w:id="0" w:name="_GoBack"/>
      <w:bookmarkEnd w:id="0"/>
      <w:r w:rsidR="009C342E" w:rsidRPr="003C001F">
        <w:rPr>
          <w:rFonts w:ascii="Palatino Linotype" w:hAnsi="Palatino Linotype" w:cs="Arial"/>
          <w:sz w:val="24"/>
          <w:szCs w:val="24"/>
        </w:rPr>
        <w:t>ingresar la solicitud de información e interponer los recursos de revisión, no señaló nombre o seudónimo con el cual desee ser identificado, en lo sucesivo el</w:t>
      </w:r>
      <w:r w:rsidR="009C342E" w:rsidRPr="003C001F">
        <w:rPr>
          <w:rFonts w:ascii="Palatino Linotype" w:hAnsi="Palatino Linotype" w:cs="Arial"/>
          <w:b/>
          <w:sz w:val="24"/>
          <w:szCs w:val="24"/>
        </w:rPr>
        <w:t xml:space="preserve"> Recurrente</w:t>
      </w:r>
      <w:r w:rsidRPr="003C001F">
        <w:rPr>
          <w:rFonts w:ascii="Palatino Linotype" w:hAnsi="Palatino Linotype" w:cs="Arial"/>
          <w:sz w:val="24"/>
          <w:szCs w:val="24"/>
        </w:rPr>
        <w:t xml:space="preserve">, en contra de las respuestas del </w:t>
      </w:r>
      <w:r w:rsidR="00AF12FB" w:rsidRPr="003C001F">
        <w:rPr>
          <w:rFonts w:ascii="Palatino Linotype" w:hAnsi="Palatino Linotype" w:cs="Arial"/>
          <w:b/>
          <w:sz w:val="24"/>
          <w:szCs w:val="24"/>
        </w:rPr>
        <w:t>Sistema Municipal Para el Desarrollo Integral de la Familia de Metepec</w:t>
      </w:r>
      <w:r w:rsidRPr="003C001F">
        <w:rPr>
          <w:rFonts w:ascii="Palatino Linotype" w:hAnsi="Palatino Linotype" w:cs="Arial"/>
          <w:sz w:val="24"/>
          <w:szCs w:val="24"/>
        </w:rPr>
        <w:t>, en lo subsecuente</w:t>
      </w:r>
      <w:r w:rsidRPr="003C001F">
        <w:rPr>
          <w:rFonts w:ascii="Palatino Linotype" w:hAnsi="Palatino Linotype" w:cs="Arial"/>
          <w:b/>
          <w:sz w:val="24"/>
          <w:szCs w:val="24"/>
        </w:rPr>
        <w:t xml:space="preserve"> </w:t>
      </w:r>
      <w:r w:rsidR="009C342E" w:rsidRPr="003C001F">
        <w:rPr>
          <w:rFonts w:ascii="Palatino Linotype" w:hAnsi="Palatino Linotype" w:cs="Arial"/>
          <w:sz w:val="24"/>
          <w:szCs w:val="24"/>
        </w:rPr>
        <w:t>el</w:t>
      </w:r>
      <w:r w:rsidRPr="003C001F">
        <w:rPr>
          <w:rFonts w:ascii="Palatino Linotype" w:hAnsi="Palatino Linotype" w:cs="Arial"/>
          <w:b/>
          <w:sz w:val="24"/>
          <w:szCs w:val="24"/>
        </w:rPr>
        <w:t xml:space="preserve"> Sujeto Obligado</w:t>
      </w:r>
      <w:r w:rsidRPr="003C001F">
        <w:rPr>
          <w:rFonts w:ascii="Palatino Linotype" w:hAnsi="Palatino Linotype" w:cs="Arial"/>
          <w:sz w:val="24"/>
          <w:szCs w:val="24"/>
        </w:rPr>
        <w:t>,</w:t>
      </w:r>
      <w:r w:rsidRPr="003C001F">
        <w:rPr>
          <w:rFonts w:ascii="Palatino Linotype" w:hAnsi="Palatino Linotype" w:cs="Arial"/>
          <w:b/>
          <w:sz w:val="24"/>
          <w:szCs w:val="24"/>
        </w:rPr>
        <w:t xml:space="preserve"> </w:t>
      </w:r>
      <w:r w:rsidRPr="003C001F">
        <w:rPr>
          <w:rFonts w:ascii="Palatino Linotype" w:hAnsi="Palatino Linotype" w:cs="Arial"/>
          <w:sz w:val="24"/>
          <w:szCs w:val="24"/>
        </w:rPr>
        <w:t>se procede a dictar la presente resolución.</w:t>
      </w:r>
    </w:p>
    <w:p w14:paraId="26972F1B" w14:textId="77777777" w:rsidR="009D1905" w:rsidRPr="003C001F" w:rsidRDefault="009D1905" w:rsidP="004E7632">
      <w:pPr>
        <w:pStyle w:val="Sinespaciado"/>
        <w:jc w:val="both"/>
        <w:rPr>
          <w:rFonts w:ascii="Palatino Linotype" w:hAnsi="Palatino Linotype"/>
          <w:sz w:val="24"/>
        </w:rPr>
      </w:pPr>
    </w:p>
    <w:p w14:paraId="5FB314AB" w14:textId="77777777" w:rsidR="004E7632" w:rsidRPr="003C001F" w:rsidRDefault="004E7632" w:rsidP="004E7632">
      <w:pPr>
        <w:spacing w:after="0" w:line="360" w:lineRule="auto"/>
        <w:jc w:val="center"/>
        <w:rPr>
          <w:rFonts w:ascii="Palatino Linotype" w:hAnsi="Palatino Linotype"/>
          <w:b/>
          <w:sz w:val="28"/>
        </w:rPr>
      </w:pPr>
      <w:r w:rsidRPr="003C001F">
        <w:rPr>
          <w:rFonts w:ascii="Palatino Linotype" w:hAnsi="Palatino Linotype"/>
          <w:b/>
          <w:sz w:val="28"/>
        </w:rPr>
        <w:t>A N T E C E D E N T E S   D E L   A S U N T O</w:t>
      </w:r>
    </w:p>
    <w:p w14:paraId="742CD363" w14:textId="77777777" w:rsidR="004E7632" w:rsidRPr="003C001F" w:rsidRDefault="004E7632" w:rsidP="004E7632">
      <w:pPr>
        <w:spacing w:after="0" w:line="360" w:lineRule="auto"/>
        <w:jc w:val="both"/>
        <w:rPr>
          <w:rFonts w:ascii="Palatino Linotype" w:hAnsi="Palatino Linotype" w:cs="Arial"/>
          <w:b/>
          <w:sz w:val="14"/>
        </w:rPr>
      </w:pPr>
    </w:p>
    <w:p w14:paraId="76B6730C" w14:textId="77777777" w:rsidR="004E7632" w:rsidRPr="003C001F" w:rsidRDefault="004E7632" w:rsidP="004E7632">
      <w:pPr>
        <w:spacing w:after="0" w:line="360" w:lineRule="auto"/>
        <w:jc w:val="both"/>
        <w:rPr>
          <w:rFonts w:ascii="Palatino Linotype" w:hAnsi="Palatino Linotype"/>
        </w:rPr>
      </w:pPr>
      <w:r w:rsidRPr="003C001F">
        <w:rPr>
          <w:rFonts w:ascii="Palatino Linotype" w:hAnsi="Palatino Linotype" w:cs="Arial"/>
          <w:b/>
          <w:sz w:val="28"/>
        </w:rPr>
        <w:t>PRIMERO.</w:t>
      </w:r>
      <w:r w:rsidRPr="003C001F">
        <w:rPr>
          <w:rFonts w:ascii="Palatino Linotype" w:hAnsi="Palatino Linotype" w:cs="Arial"/>
        </w:rPr>
        <w:t xml:space="preserve"> </w:t>
      </w:r>
      <w:r w:rsidRPr="003C001F">
        <w:rPr>
          <w:rFonts w:ascii="Palatino Linotype" w:hAnsi="Palatino Linotype"/>
          <w:b/>
          <w:sz w:val="28"/>
          <w:szCs w:val="28"/>
        </w:rPr>
        <w:t>De las Solicitudes de Información.</w:t>
      </w:r>
    </w:p>
    <w:p w14:paraId="5878BB78" w14:textId="5696539E" w:rsidR="004E7632" w:rsidRPr="003C001F" w:rsidRDefault="004E7632" w:rsidP="00F44AAE">
      <w:pPr>
        <w:spacing w:after="0" w:line="360" w:lineRule="auto"/>
        <w:jc w:val="both"/>
        <w:rPr>
          <w:rFonts w:ascii="Palatino Linotype" w:hAnsi="Palatino Linotype" w:cs="Arial"/>
          <w:sz w:val="24"/>
        </w:rPr>
      </w:pPr>
      <w:r w:rsidRPr="003C001F">
        <w:rPr>
          <w:rFonts w:ascii="Palatino Linotype" w:hAnsi="Palatino Linotype" w:cs="Arial"/>
          <w:sz w:val="24"/>
        </w:rPr>
        <w:t xml:space="preserve">Con fecha </w:t>
      </w:r>
      <w:r w:rsidR="00AD3590" w:rsidRPr="003C001F">
        <w:rPr>
          <w:rFonts w:ascii="Palatino Linotype" w:hAnsi="Palatino Linotype" w:cs="Arial"/>
          <w:sz w:val="24"/>
        </w:rPr>
        <w:t>veintiocho</w:t>
      </w:r>
      <w:r w:rsidR="00AF12FB" w:rsidRPr="003C001F">
        <w:rPr>
          <w:rFonts w:ascii="Palatino Linotype" w:hAnsi="Palatino Linotype" w:cs="Arial"/>
          <w:sz w:val="24"/>
        </w:rPr>
        <w:t xml:space="preserve"> de </w:t>
      </w:r>
      <w:r w:rsidR="00AD3590" w:rsidRPr="003C001F">
        <w:rPr>
          <w:rFonts w:ascii="Palatino Linotype" w:hAnsi="Palatino Linotype" w:cs="Arial"/>
          <w:sz w:val="24"/>
        </w:rPr>
        <w:t>abril y dos de mayo</w:t>
      </w:r>
      <w:r w:rsidR="00AF12FB" w:rsidRPr="003C001F">
        <w:rPr>
          <w:rFonts w:ascii="Palatino Linotype" w:hAnsi="Palatino Linotype" w:cs="Arial"/>
          <w:sz w:val="24"/>
        </w:rPr>
        <w:t xml:space="preserve"> de</w:t>
      </w:r>
      <w:r w:rsidRPr="003C001F">
        <w:rPr>
          <w:rFonts w:ascii="Palatino Linotype" w:hAnsi="Palatino Linotype" w:cs="Arial"/>
          <w:sz w:val="24"/>
        </w:rPr>
        <w:t xml:space="preserve"> dos mil </w:t>
      </w:r>
      <w:r w:rsidR="00F50781" w:rsidRPr="003C001F">
        <w:rPr>
          <w:rFonts w:ascii="Palatino Linotype" w:hAnsi="Palatino Linotype" w:cs="Arial"/>
          <w:sz w:val="24"/>
        </w:rPr>
        <w:t>veintidós</w:t>
      </w:r>
      <w:r w:rsidRPr="003C001F">
        <w:rPr>
          <w:rFonts w:ascii="Palatino Linotype" w:hAnsi="Palatino Linotype" w:cs="Arial"/>
          <w:sz w:val="24"/>
        </w:rPr>
        <w:t xml:space="preserve">, </w:t>
      </w:r>
      <w:r w:rsidR="00F50781" w:rsidRPr="003C001F">
        <w:rPr>
          <w:rFonts w:ascii="Palatino Linotype" w:hAnsi="Palatino Linotype" w:cs="Arial"/>
          <w:b/>
          <w:sz w:val="24"/>
        </w:rPr>
        <w:t>El</w:t>
      </w:r>
      <w:r w:rsidRPr="003C001F">
        <w:rPr>
          <w:rFonts w:ascii="Palatino Linotype" w:hAnsi="Palatino Linotype" w:cs="Arial"/>
          <w:b/>
          <w:sz w:val="24"/>
        </w:rPr>
        <w:t xml:space="preserve"> Recurrente</w:t>
      </w:r>
      <w:r w:rsidRPr="003C001F">
        <w:rPr>
          <w:rFonts w:ascii="Palatino Linotype" w:hAnsi="Palatino Linotype" w:cs="Arial"/>
          <w:sz w:val="24"/>
        </w:rPr>
        <w:t xml:space="preserve">, presentó a través del Sistema de Acceso a la Información Mexiquense </w:t>
      </w:r>
      <w:r w:rsidRPr="003C001F">
        <w:rPr>
          <w:rFonts w:ascii="Palatino Linotype" w:hAnsi="Palatino Linotype" w:cs="Arial"/>
          <w:b/>
          <w:sz w:val="24"/>
        </w:rPr>
        <w:t>(SAIMEX)</w:t>
      </w:r>
      <w:r w:rsidRPr="003C001F">
        <w:rPr>
          <w:rFonts w:ascii="Palatino Linotype" w:hAnsi="Palatino Linotype" w:cs="Arial"/>
          <w:sz w:val="24"/>
        </w:rPr>
        <w:t xml:space="preserve"> ante </w:t>
      </w:r>
      <w:r w:rsidRPr="003C001F">
        <w:rPr>
          <w:rFonts w:ascii="Palatino Linotype" w:hAnsi="Palatino Linotype" w:cs="Arial"/>
          <w:b/>
          <w:sz w:val="24"/>
        </w:rPr>
        <w:t>El Sujeto Obligado</w:t>
      </w:r>
      <w:r w:rsidRPr="003C001F">
        <w:rPr>
          <w:rFonts w:ascii="Palatino Linotype" w:hAnsi="Palatino Linotype" w:cs="Arial"/>
          <w:sz w:val="24"/>
        </w:rPr>
        <w:t>, las solicitudes de acceso a la información pública, registradas bajo los números de expediente</w:t>
      </w:r>
      <w:r w:rsidR="00F50781" w:rsidRPr="003C001F">
        <w:rPr>
          <w:rFonts w:ascii="Palatino Linotype" w:hAnsi="Palatino Linotype" w:cs="Arial"/>
          <w:b/>
          <w:sz w:val="24"/>
        </w:rPr>
        <w:t xml:space="preserve"> </w:t>
      </w:r>
      <w:bookmarkStart w:id="1" w:name="_Hlk99020054"/>
      <w:r w:rsidR="00AD3590" w:rsidRPr="003C001F">
        <w:rPr>
          <w:rFonts w:ascii="Palatino Linotype" w:hAnsi="Palatino Linotype" w:cs="Arial"/>
          <w:b/>
          <w:sz w:val="24"/>
        </w:rPr>
        <w:t>04801/DIFMETEPEC/IP/2022</w:t>
      </w:r>
      <w:r w:rsidR="00FC5405" w:rsidRPr="003C001F">
        <w:rPr>
          <w:rFonts w:ascii="Palatino Linotype" w:hAnsi="Palatino Linotype" w:cs="Arial"/>
          <w:bCs/>
          <w:sz w:val="24"/>
        </w:rPr>
        <w:t>,</w:t>
      </w:r>
      <w:r w:rsidR="00F44AAE" w:rsidRPr="003C001F">
        <w:rPr>
          <w:rFonts w:ascii="Palatino Linotype" w:hAnsi="Palatino Linotype" w:cs="Arial"/>
          <w:b/>
          <w:sz w:val="24"/>
        </w:rPr>
        <w:t xml:space="preserve"> </w:t>
      </w:r>
      <w:r w:rsidR="00AD3590" w:rsidRPr="003C001F">
        <w:rPr>
          <w:rFonts w:ascii="Palatino Linotype" w:hAnsi="Palatino Linotype" w:cs="Arial"/>
          <w:b/>
          <w:sz w:val="24"/>
        </w:rPr>
        <w:t>04855/DIFMETEPEC/IP/2022</w:t>
      </w:r>
      <w:r w:rsidR="00AD3590" w:rsidRPr="003C001F">
        <w:rPr>
          <w:rFonts w:ascii="Palatino Linotype" w:hAnsi="Palatino Linotype" w:cs="Arial"/>
          <w:sz w:val="24"/>
        </w:rPr>
        <w:t xml:space="preserve"> </w:t>
      </w:r>
      <w:r w:rsidRPr="003C001F">
        <w:rPr>
          <w:rFonts w:ascii="Palatino Linotype" w:hAnsi="Palatino Linotype" w:cs="Arial"/>
          <w:sz w:val="24"/>
        </w:rPr>
        <w:t xml:space="preserve">y </w:t>
      </w:r>
      <w:bookmarkEnd w:id="1"/>
      <w:r w:rsidR="00AD3590" w:rsidRPr="003C001F">
        <w:rPr>
          <w:rFonts w:ascii="Palatino Linotype" w:hAnsi="Palatino Linotype" w:cs="Arial"/>
          <w:b/>
          <w:sz w:val="24"/>
        </w:rPr>
        <w:t>04856/DIFMETEPEC/IP/2022</w:t>
      </w:r>
      <w:r w:rsidRPr="003C001F">
        <w:rPr>
          <w:rFonts w:ascii="Palatino Linotype" w:hAnsi="Palatino Linotype" w:cs="Arial"/>
          <w:sz w:val="24"/>
          <w:lang w:eastAsia="es-MX"/>
        </w:rPr>
        <w:t>,</w:t>
      </w:r>
      <w:r w:rsidRPr="003C001F">
        <w:rPr>
          <w:rFonts w:ascii="Palatino Linotype" w:hAnsi="Palatino Linotype" w:cs="Arial"/>
          <w:b/>
          <w:sz w:val="24"/>
          <w:lang w:eastAsia="es-MX"/>
        </w:rPr>
        <w:t xml:space="preserve"> </w:t>
      </w:r>
      <w:r w:rsidRPr="003C001F">
        <w:rPr>
          <w:rFonts w:ascii="Palatino Linotype" w:hAnsi="Palatino Linotype" w:cs="Arial"/>
          <w:sz w:val="24"/>
        </w:rPr>
        <w:t>mediante las cuales solicitó información en el tenor siguiente:</w:t>
      </w:r>
    </w:p>
    <w:p w14:paraId="2B3264B5" w14:textId="77777777" w:rsidR="00AF12FB" w:rsidRPr="003C001F" w:rsidRDefault="00AF12FB" w:rsidP="00F44AAE">
      <w:pPr>
        <w:spacing w:after="0" w:line="360" w:lineRule="auto"/>
        <w:jc w:val="both"/>
        <w:rPr>
          <w:rFonts w:ascii="Palatino Linotype" w:hAnsi="Palatino Linotype" w:cs="Arial"/>
          <w:sz w:val="24"/>
        </w:rPr>
      </w:pPr>
    </w:p>
    <w:p w14:paraId="54757F5A" w14:textId="77777777" w:rsidR="00F44AAE" w:rsidRPr="003C001F"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3C001F"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3C001F" w:rsidRDefault="00F44AAE" w:rsidP="009C342E">
            <w:pPr>
              <w:jc w:val="center"/>
              <w:rPr>
                <w:rFonts w:ascii="Palatino Linotype" w:hAnsi="Palatino Linotype" w:cs="Arial"/>
                <w:b/>
                <w:i/>
              </w:rPr>
            </w:pPr>
            <w:r w:rsidRPr="003C001F">
              <w:rPr>
                <w:rFonts w:ascii="Palatino Linotype" w:hAnsi="Palatino Linotype" w:cs="Arial"/>
                <w:b/>
                <w:i/>
              </w:rPr>
              <w:lastRenderedPageBreak/>
              <w:t xml:space="preserve">Número de </w:t>
            </w:r>
            <w:r w:rsidR="0089782A" w:rsidRPr="003C001F">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3C001F" w:rsidRDefault="00F44AAE" w:rsidP="009C342E">
            <w:pPr>
              <w:jc w:val="center"/>
              <w:rPr>
                <w:rFonts w:ascii="Palatino Linotype" w:hAnsi="Palatino Linotype" w:cs="Arial"/>
                <w:b/>
                <w:i/>
              </w:rPr>
            </w:pPr>
            <w:r w:rsidRPr="003C001F">
              <w:rPr>
                <w:rFonts w:ascii="Palatino Linotype" w:hAnsi="Palatino Linotype" w:cs="Arial"/>
                <w:b/>
                <w:i/>
              </w:rPr>
              <w:t>Descripción clara y precisa de la información solicitada</w:t>
            </w:r>
          </w:p>
        </w:tc>
      </w:tr>
      <w:tr w:rsidR="00F44AAE" w:rsidRPr="003C001F" w14:paraId="6E220859" w14:textId="77777777" w:rsidTr="00F65B7D">
        <w:trPr>
          <w:trHeight w:val="460"/>
        </w:trPr>
        <w:tc>
          <w:tcPr>
            <w:tcW w:w="3256" w:type="dxa"/>
            <w:vAlign w:val="center"/>
          </w:tcPr>
          <w:p w14:paraId="07E603AC" w14:textId="717C859C" w:rsidR="00F44AAE" w:rsidRPr="003C001F" w:rsidRDefault="00AD3590" w:rsidP="009C342E">
            <w:pPr>
              <w:jc w:val="center"/>
              <w:rPr>
                <w:rFonts w:ascii="Palatino Linotype" w:hAnsi="Palatino Linotype" w:cs="Arial"/>
                <w:b/>
                <w:i/>
              </w:rPr>
            </w:pPr>
            <w:bookmarkStart w:id="2" w:name="_Hlk99021051"/>
            <w:r w:rsidRPr="003C001F">
              <w:rPr>
                <w:rFonts w:ascii="Palatino Linotype" w:hAnsi="Palatino Linotype" w:cs="Arial"/>
                <w:b/>
              </w:rPr>
              <w:t>04801</w:t>
            </w:r>
            <w:r w:rsidR="00AF12FB" w:rsidRPr="003C001F">
              <w:rPr>
                <w:rFonts w:ascii="Palatino Linotype" w:hAnsi="Palatino Linotype" w:cs="Arial"/>
                <w:b/>
              </w:rPr>
              <w:t>/DIFMETEPEC/IP/2022</w:t>
            </w:r>
          </w:p>
        </w:tc>
        <w:tc>
          <w:tcPr>
            <w:tcW w:w="5806" w:type="dxa"/>
            <w:vAlign w:val="center"/>
          </w:tcPr>
          <w:p w14:paraId="1E278B91" w14:textId="2A0515A9" w:rsidR="00F44AAE" w:rsidRPr="003C001F" w:rsidRDefault="009D1905" w:rsidP="009C342E">
            <w:pPr>
              <w:jc w:val="both"/>
              <w:rPr>
                <w:rFonts w:ascii="Palatino Linotype" w:hAnsi="Palatino Linotype" w:cs="Arial"/>
                <w:i/>
                <w:sz w:val="24"/>
              </w:rPr>
            </w:pPr>
            <w:r w:rsidRPr="003C001F">
              <w:rPr>
                <w:rFonts w:ascii="Palatino Linotype" w:hAnsi="Palatino Linotype" w:cs="Arial"/>
                <w:i/>
                <w:sz w:val="20"/>
              </w:rPr>
              <w:t>“</w:t>
            </w:r>
            <w:r w:rsidR="00AD3590" w:rsidRPr="003C001F">
              <w:rPr>
                <w:rFonts w:ascii="Palatino Linotype" w:hAnsi="Palatino Linotype" w:cs="Arial"/>
                <w:i/>
                <w:sz w:val="20"/>
              </w:rPr>
              <w:t>Solicito copia digitalizada del documento en el que consten los ingresos del sistema recibidos el día 6 de abril de 2022</w:t>
            </w:r>
            <w:r w:rsidR="00F44AAE" w:rsidRPr="003C001F">
              <w:rPr>
                <w:rFonts w:ascii="Palatino Linotype" w:hAnsi="Palatino Linotype" w:cs="Arial"/>
                <w:i/>
                <w:sz w:val="20"/>
              </w:rPr>
              <w:t>” (Sic).</w:t>
            </w:r>
          </w:p>
        </w:tc>
      </w:tr>
      <w:tr w:rsidR="00F44AAE" w:rsidRPr="003C001F" w14:paraId="767AEED5" w14:textId="77777777" w:rsidTr="00F65B7D">
        <w:trPr>
          <w:trHeight w:val="410"/>
        </w:trPr>
        <w:tc>
          <w:tcPr>
            <w:tcW w:w="3256" w:type="dxa"/>
            <w:vAlign w:val="center"/>
          </w:tcPr>
          <w:p w14:paraId="2AA733E5" w14:textId="0791455E" w:rsidR="00F44AAE" w:rsidRPr="003C001F" w:rsidRDefault="00AD3590" w:rsidP="009D1905">
            <w:pPr>
              <w:jc w:val="center"/>
              <w:rPr>
                <w:rFonts w:ascii="Palatino Linotype" w:hAnsi="Palatino Linotype" w:cs="Arial"/>
                <w:b/>
                <w:i/>
              </w:rPr>
            </w:pPr>
            <w:r w:rsidRPr="003C001F">
              <w:rPr>
                <w:rFonts w:ascii="Palatino Linotype" w:hAnsi="Palatino Linotype" w:cs="Arial"/>
                <w:b/>
              </w:rPr>
              <w:t>04855</w:t>
            </w:r>
            <w:r w:rsidR="00AF12FB" w:rsidRPr="003C001F">
              <w:rPr>
                <w:rFonts w:ascii="Palatino Linotype" w:hAnsi="Palatino Linotype" w:cs="Arial"/>
                <w:b/>
              </w:rPr>
              <w:t>/DIFMETEPEC/IP/2022</w:t>
            </w:r>
          </w:p>
        </w:tc>
        <w:tc>
          <w:tcPr>
            <w:tcW w:w="5806" w:type="dxa"/>
            <w:vAlign w:val="center"/>
          </w:tcPr>
          <w:p w14:paraId="6B7EB1E1" w14:textId="764DBFD9" w:rsidR="00F44AAE" w:rsidRPr="003C001F" w:rsidRDefault="009D1905" w:rsidP="00AD3590">
            <w:pPr>
              <w:jc w:val="both"/>
              <w:rPr>
                <w:rFonts w:ascii="Palatino Linotype" w:hAnsi="Palatino Linotype" w:cs="Arial"/>
                <w:i/>
                <w:sz w:val="20"/>
              </w:rPr>
            </w:pPr>
            <w:r w:rsidRPr="003C001F">
              <w:rPr>
                <w:rFonts w:ascii="Palatino Linotype" w:hAnsi="Palatino Linotype" w:cs="Arial"/>
                <w:i/>
                <w:sz w:val="20"/>
              </w:rPr>
              <w:t>“</w:t>
            </w:r>
            <w:r w:rsidR="00AD3590" w:rsidRPr="003C001F">
              <w:rPr>
                <w:rFonts w:ascii="Palatino Linotype" w:hAnsi="Palatino Linotype" w:cs="Arial"/>
                <w:i/>
                <w:sz w:val="20"/>
              </w:rPr>
              <w:t>Solicito copia digitalizada del documento en el que consten los ingresos del sistema recibidos el día 7 de abril de 2022</w:t>
            </w:r>
            <w:r w:rsidR="00F44AAE" w:rsidRPr="003C001F">
              <w:rPr>
                <w:rFonts w:ascii="Palatino Linotype" w:hAnsi="Palatino Linotype" w:cs="Arial"/>
                <w:i/>
                <w:sz w:val="20"/>
              </w:rPr>
              <w:t>” (Sic).</w:t>
            </w:r>
          </w:p>
        </w:tc>
      </w:tr>
      <w:tr w:rsidR="00FC5405" w:rsidRPr="003C001F" w14:paraId="4188CD46" w14:textId="77777777" w:rsidTr="00F65B7D">
        <w:trPr>
          <w:trHeight w:val="410"/>
        </w:trPr>
        <w:tc>
          <w:tcPr>
            <w:tcW w:w="3256" w:type="dxa"/>
            <w:vAlign w:val="center"/>
          </w:tcPr>
          <w:p w14:paraId="12CFF125" w14:textId="67BD7D7F" w:rsidR="00FC5405" w:rsidRPr="003C001F" w:rsidRDefault="00AD3590" w:rsidP="00FC5405">
            <w:pPr>
              <w:jc w:val="center"/>
              <w:rPr>
                <w:rFonts w:ascii="Palatino Linotype" w:hAnsi="Palatino Linotype" w:cs="Arial"/>
                <w:b/>
              </w:rPr>
            </w:pPr>
            <w:r w:rsidRPr="003C001F">
              <w:rPr>
                <w:rFonts w:ascii="Palatino Linotype" w:hAnsi="Palatino Linotype" w:cs="Arial"/>
                <w:b/>
              </w:rPr>
              <w:t>04856/DIFMETEPEC/IP/2022</w:t>
            </w:r>
          </w:p>
        </w:tc>
        <w:tc>
          <w:tcPr>
            <w:tcW w:w="5806" w:type="dxa"/>
            <w:vAlign w:val="center"/>
          </w:tcPr>
          <w:p w14:paraId="4E62DB6D" w14:textId="08D32BDD" w:rsidR="00FC5405" w:rsidRPr="003C001F" w:rsidRDefault="00FC5405" w:rsidP="00AD3590">
            <w:pPr>
              <w:jc w:val="both"/>
              <w:rPr>
                <w:rFonts w:ascii="Palatino Linotype" w:hAnsi="Palatino Linotype" w:cs="Arial"/>
                <w:i/>
                <w:sz w:val="20"/>
              </w:rPr>
            </w:pPr>
            <w:r w:rsidRPr="003C001F">
              <w:rPr>
                <w:rFonts w:ascii="Palatino Linotype" w:hAnsi="Palatino Linotype" w:cs="Arial"/>
                <w:i/>
                <w:sz w:val="20"/>
              </w:rPr>
              <w:t>“</w:t>
            </w:r>
            <w:r w:rsidR="00AD3590" w:rsidRPr="003C001F">
              <w:rPr>
                <w:rFonts w:ascii="Palatino Linotype" w:hAnsi="Palatino Linotype" w:cs="Arial"/>
                <w:i/>
                <w:sz w:val="20"/>
              </w:rPr>
              <w:t>Solicito copia digitalizada del documento en el que consten los ingresos del sistema recibidos el día 8 de abril de 2022</w:t>
            </w:r>
            <w:r w:rsidRPr="003C001F">
              <w:rPr>
                <w:rFonts w:ascii="Palatino Linotype" w:hAnsi="Palatino Linotype" w:cs="Arial"/>
                <w:i/>
                <w:sz w:val="20"/>
              </w:rPr>
              <w:t>” (Sic).</w:t>
            </w:r>
          </w:p>
        </w:tc>
      </w:tr>
      <w:bookmarkEnd w:id="2"/>
    </w:tbl>
    <w:p w14:paraId="2B2458D1" w14:textId="77777777" w:rsidR="00F50781" w:rsidRPr="003C001F" w:rsidRDefault="00F50781" w:rsidP="004E7632">
      <w:pPr>
        <w:spacing w:after="0" w:line="360" w:lineRule="auto"/>
        <w:jc w:val="both"/>
        <w:rPr>
          <w:rFonts w:ascii="Palatino Linotype" w:hAnsi="Palatino Linotype" w:cs="Arial"/>
          <w:b/>
          <w:sz w:val="4"/>
        </w:rPr>
      </w:pPr>
    </w:p>
    <w:p w14:paraId="42BF6615" w14:textId="77777777" w:rsidR="009C342E" w:rsidRPr="003C001F" w:rsidRDefault="009C342E" w:rsidP="009C342E">
      <w:pPr>
        <w:pStyle w:val="Prrafodelista"/>
        <w:ind w:left="720"/>
        <w:rPr>
          <w:rFonts w:ascii="Palatino Linotype" w:hAnsi="Palatino Linotype"/>
          <w:sz w:val="18"/>
          <w:lang w:val="es-ES_tradnl"/>
        </w:rPr>
      </w:pPr>
    </w:p>
    <w:p w14:paraId="6D568474" w14:textId="44C8B6FB" w:rsidR="00F50781" w:rsidRPr="003C001F" w:rsidRDefault="00BA610B" w:rsidP="00313FDE">
      <w:pPr>
        <w:pStyle w:val="Prrafodelista"/>
        <w:numPr>
          <w:ilvl w:val="0"/>
          <w:numId w:val="2"/>
        </w:numPr>
        <w:rPr>
          <w:rFonts w:ascii="Palatino Linotype" w:hAnsi="Palatino Linotype"/>
          <w:lang w:val="es-ES_tradnl"/>
        </w:rPr>
      </w:pPr>
      <w:r w:rsidRPr="003C001F">
        <w:rPr>
          <w:rFonts w:ascii="Palatino Linotype" w:hAnsi="Palatino Linotype"/>
          <w:b/>
          <w:lang w:val="es-ES_tradnl"/>
        </w:rPr>
        <w:t>MODALIDAD DE ENTREGA:</w:t>
      </w:r>
      <w:r w:rsidRPr="003C001F">
        <w:rPr>
          <w:rFonts w:ascii="Palatino Linotype" w:hAnsi="Palatino Linotype"/>
          <w:lang w:val="es-ES_tradnl"/>
        </w:rPr>
        <w:t xml:space="preserve"> A través del </w:t>
      </w:r>
      <w:r w:rsidRPr="003C001F">
        <w:rPr>
          <w:rFonts w:ascii="Palatino Linotype" w:hAnsi="Palatino Linotype"/>
          <w:b/>
          <w:lang w:val="es-ES_tradnl"/>
        </w:rPr>
        <w:t>SAIMEX</w:t>
      </w:r>
      <w:r w:rsidRPr="003C001F">
        <w:rPr>
          <w:rFonts w:ascii="Palatino Linotype" w:hAnsi="Palatino Linotype"/>
          <w:lang w:val="es-ES_tradnl"/>
        </w:rPr>
        <w:t xml:space="preserve">, en </w:t>
      </w:r>
      <w:r w:rsidR="00FC5405" w:rsidRPr="003C001F">
        <w:rPr>
          <w:rFonts w:ascii="Palatino Linotype" w:hAnsi="Palatino Linotype"/>
          <w:lang w:val="es-ES_tradnl"/>
        </w:rPr>
        <w:t>todos los</w:t>
      </w:r>
      <w:r w:rsidR="009D1905" w:rsidRPr="003C001F">
        <w:rPr>
          <w:rFonts w:ascii="Palatino Linotype" w:hAnsi="Palatino Linotype"/>
          <w:lang w:val="es-ES_tradnl"/>
        </w:rPr>
        <w:t xml:space="preserve"> </w:t>
      </w:r>
      <w:r w:rsidRPr="003C001F">
        <w:rPr>
          <w:rFonts w:ascii="Palatino Linotype" w:hAnsi="Palatino Linotype"/>
          <w:lang w:val="es-ES_tradnl"/>
        </w:rPr>
        <w:t>casos.</w:t>
      </w:r>
    </w:p>
    <w:p w14:paraId="1D0FBD6E" w14:textId="3F7AE89D" w:rsidR="00FC5405" w:rsidRPr="003C001F" w:rsidRDefault="00FC5405" w:rsidP="00FC5405">
      <w:pPr>
        <w:pStyle w:val="Prrafodelista"/>
        <w:ind w:left="720"/>
        <w:rPr>
          <w:rFonts w:ascii="Palatino Linotype" w:hAnsi="Palatino Linotype"/>
          <w:lang w:val="es-ES_tradnl"/>
        </w:rPr>
      </w:pPr>
    </w:p>
    <w:p w14:paraId="693A9850" w14:textId="77777777" w:rsidR="00803C59" w:rsidRPr="003C001F" w:rsidRDefault="00803C59" w:rsidP="00FC5405">
      <w:pPr>
        <w:pStyle w:val="Prrafodelista"/>
        <w:ind w:left="720"/>
        <w:rPr>
          <w:rFonts w:ascii="Palatino Linotype" w:hAnsi="Palatino Linotype"/>
          <w:sz w:val="20"/>
          <w:lang w:val="es-ES_tradnl"/>
        </w:rPr>
      </w:pPr>
    </w:p>
    <w:p w14:paraId="189966ED" w14:textId="65984641" w:rsidR="003D2E48" w:rsidRPr="003C001F" w:rsidRDefault="003D2E48" w:rsidP="003D2E48">
      <w:pPr>
        <w:spacing w:after="0" w:line="360" w:lineRule="auto"/>
        <w:jc w:val="both"/>
        <w:rPr>
          <w:rFonts w:ascii="Palatino Linotype" w:hAnsi="Palatino Linotype" w:cs="Arial"/>
          <w:b/>
          <w:sz w:val="28"/>
        </w:rPr>
      </w:pPr>
      <w:r w:rsidRPr="003C001F">
        <w:rPr>
          <w:rFonts w:ascii="Palatino Linotype" w:hAnsi="Palatino Linotype" w:cs="Arial"/>
          <w:b/>
          <w:sz w:val="28"/>
        </w:rPr>
        <w:t xml:space="preserve">SEGUNDO. </w:t>
      </w:r>
      <w:r w:rsidR="009E51EB" w:rsidRPr="003C001F">
        <w:rPr>
          <w:rFonts w:ascii="Palatino Linotype" w:hAnsi="Palatino Linotype" w:cs="Arial"/>
          <w:b/>
          <w:sz w:val="28"/>
        </w:rPr>
        <w:t>De los requerimientos</w:t>
      </w:r>
      <w:r w:rsidR="00AD3590" w:rsidRPr="003C001F">
        <w:rPr>
          <w:rFonts w:ascii="Palatino Linotype" w:hAnsi="Palatino Linotype" w:cs="Arial"/>
          <w:b/>
          <w:sz w:val="28"/>
        </w:rPr>
        <w:t xml:space="preserve"> de aclaración</w:t>
      </w:r>
      <w:r w:rsidR="009E51EB" w:rsidRPr="003C001F">
        <w:rPr>
          <w:rFonts w:ascii="Palatino Linotype" w:hAnsi="Palatino Linotype" w:cs="Arial"/>
          <w:b/>
          <w:sz w:val="28"/>
        </w:rPr>
        <w:t xml:space="preserve"> a las solicitudes de información</w:t>
      </w:r>
      <w:r w:rsidR="00AD3590" w:rsidRPr="003C001F">
        <w:rPr>
          <w:rFonts w:ascii="Palatino Linotype" w:hAnsi="Palatino Linotype" w:cs="Arial"/>
          <w:b/>
          <w:sz w:val="28"/>
        </w:rPr>
        <w:t xml:space="preserve"> por parte del Sujeto Obligado.</w:t>
      </w:r>
    </w:p>
    <w:p w14:paraId="500E55E8" w14:textId="1E698699" w:rsidR="003D2E48" w:rsidRPr="003C001F" w:rsidRDefault="003D2E48" w:rsidP="003D2E48">
      <w:pPr>
        <w:spacing w:after="0" w:line="360" w:lineRule="auto"/>
        <w:jc w:val="both"/>
        <w:rPr>
          <w:rFonts w:ascii="Palatino Linotype" w:hAnsi="Palatino Linotype" w:cs="Arial"/>
          <w:sz w:val="24"/>
        </w:rPr>
      </w:pPr>
      <w:r w:rsidRPr="003C001F">
        <w:rPr>
          <w:rFonts w:ascii="Palatino Linotype" w:hAnsi="Palatino Linotype" w:cs="Arial"/>
          <w:sz w:val="24"/>
        </w:rPr>
        <w:t xml:space="preserve">En fecha </w:t>
      </w:r>
      <w:r w:rsidR="00AD3590" w:rsidRPr="003C001F">
        <w:rPr>
          <w:rFonts w:ascii="Palatino Linotype" w:hAnsi="Palatino Linotype" w:cs="Arial"/>
          <w:sz w:val="24"/>
        </w:rPr>
        <w:t>seis y nueve de mayo</w:t>
      </w:r>
      <w:r w:rsidRPr="003C001F">
        <w:rPr>
          <w:rFonts w:ascii="Palatino Linotype" w:hAnsi="Palatino Linotype" w:cs="Arial"/>
          <w:sz w:val="24"/>
        </w:rPr>
        <w:t xml:space="preserve"> de dos mil veintidós, </w:t>
      </w:r>
      <w:r w:rsidR="00AD3590" w:rsidRPr="003C001F">
        <w:rPr>
          <w:rFonts w:ascii="Palatino Linotype" w:hAnsi="Palatino Linotype" w:cs="Arial"/>
          <w:sz w:val="24"/>
        </w:rPr>
        <w:t xml:space="preserve">el </w:t>
      </w:r>
      <w:r w:rsidR="00AD3590" w:rsidRPr="003C001F">
        <w:rPr>
          <w:rFonts w:ascii="Palatino Linotype" w:hAnsi="Palatino Linotype" w:cs="Arial"/>
          <w:b/>
          <w:sz w:val="24"/>
        </w:rPr>
        <w:t>Sujeto Obligado</w:t>
      </w:r>
      <w:r w:rsidR="00AD3590" w:rsidRPr="003C001F">
        <w:rPr>
          <w:rFonts w:ascii="Palatino Linotype" w:hAnsi="Palatino Linotype" w:cs="Arial"/>
          <w:sz w:val="24"/>
        </w:rPr>
        <w:t xml:space="preserve"> requirió al solicitante proporcionara mayores elementos respecto de la información solicitada, ello en los siguientes términos:</w:t>
      </w:r>
    </w:p>
    <w:p w14:paraId="5CEDF5BE" w14:textId="77777777" w:rsidR="00777288" w:rsidRPr="003C001F" w:rsidRDefault="00777288" w:rsidP="00777288">
      <w:pPr>
        <w:pStyle w:val="Sinespaciado"/>
      </w:pPr>
    </w:p>
    <w:p w14:paraId="7B7BFD6D" w14:textId="61EC4B73" w:rsidR="00AD3590" w:rsidRPr="003C001F" w:rsidRDefault="00777288" w:rsidP="00AD3590">
      <w:pPr>
        <w:spacing w:after="0" w:line="276" w:lineRule="auto"/>
        <w:ind w:left="567" w:right="567"/>
        <w:jc w:val="both"/>
        <w:rPr>
          <w:rFonts w:ascii="Palatino Linotype" w:hAnsi="Palatino Linotype"/>
          <w:i/>
          <w:lang w:eastAsia="es-MX"/>
        </w:rPr>
      </w:pPr>
      <w:r w:rsidRPr="003C001F">
        <w:rPr>
          <w:rFonts w:ascii="Palatino Linotype" w:hAnsi="Palatino Linotype"/>
          <w:i/>
          <w:lang w:eastAsia="es-MX"/>
        </w:rPr>
        <w:t>“</w:t>
      </w:r>
      <w:r w:rsidR="00AD3590" w:rsidRPr="003C001F">
        <w:rPr>
          <w:rFonts w:ascii="Palatino Linotype" w:hAnsi="Palatino Linotype"/>
          <w:i/>
          <w:lang w:eastAsia="es-MX"/>
        </w:rPr>
        <w:t>Con fundamento en el artículo 159 de la Ley de Transparencia y Acceso a la Información Pública del Estado de México y Municipios, se le requiere para que dentro del plazo de diez días hábiles realice lo siguiente:</w:t>
      </w:r>
    </w:p>
    <w:p w14:paraId="41175A50" w14:textId="77777777" w:rsidR="00AD3590" w:rsidRPr="003C001F" w:rsidRDefault="00AD3590" w:rsidP="00AD3590">
      <w:pPr>
        <w:spacing w:after="0" w:line="276" w:lineRule="auto"/>
        <w:ind w:left="567" w:right="567"/>
        <w:jc w:val="both"/>
        <w:rPr>
          <w:rFonts w:ascii="Palatino Linotype" w:hAnsi="Palatino Linotype"/>
          <w:i/>
          <w:lang w:eastAsia="es-MX"/>
        </w:rPr>
      </w:pPr>
    </w:p>
    <w:p w14:paraId="5EB62C71" w14:textId="77777777" w:rsidR="00AD3590" w:rsidRPr="003C001F" w:rsidRDefault="00AD3590" w:rsidP="00AD3590">
      <w:pPr>
        <w:spacing w:after="0" w:line="276" w:lineRule="auto"/>
        <w:ind w:left="567" w:right="567"/>
        <w:jc w:val="both"/>
        <w:rPr>
          <w:rFonts w:ascii="Palatino Linotype" w:hAnsi="Palatino Linotype"/>
          <w:b/>
          <w:i/>
          <w:u w:val="single"/>
          <w:lang w:eastAsia="es-MX"/>
        </w:rPr>
      </w:pPr>
      <w:r w:rsidRPr="003C001F">
        <w:rPr>
          <w:rFonts w:ascii="Palatino Linotype" w:hAnsi="Palatino Linotype"/>
          <w:b/>
          <w:i/>
          <w:u w:val="single"/>
          <w:lang w:eastAsia="es-MX"/>
        </w:rPr>
        <w:t>LA SOLICITUD NO ES CLARA SE SOLICITA SE REALICE LA ACLARACIÓN TOTAL DE LA INFORMACIÓN A OBTENER</w:t>
      </w:r>
    </w:p>
    <w:p w14:paraId="37F0793E" w14:textId="77777777" w:rsidR="00AD3590" w:rsidRPr="003C001F" w:rsidRDefault="00AD3590" w:rsidP="00AD3590">
      <w:pPr>
        <w:spacing w:after="0" w:line="276" w:lineRule="auto"/>
        <w:ind w:left="567" w:right="567"/>
        <w:jc w:val="both"/>
        <w:rPr>
          <w:rFonts w:ascii="Palatino Linotype" w:hAnsi="Palatino Linotype"/>
          <w:i/>
          <w:lang w:eastAsia="es-MX"/>
        </w:rPr>
      </w:pPr>
    </w:p>
    <w:p w14:paraId="0DD3CFFC" w14:textId="77777777" w:rsidR="00AD3590" w:rsidRPr="003C001F" w:rsidRDefault="00AD3590" w:rsidP="00AD3590">
      <w:pPr>
        <w:spacing w:after="0" w:line="276" w:lineRule="auto"/>
        <w:ind w:left="567" w:right="567"/>
        <w:jc w:val="both"/>
        <w:rPr>
          <w:rFonts w:ascii="Palatino Linotype" w:hAnsi="Palatino Linotype"/>
          <w:i/>
          <w:lang w:eastAsia="es-MX"/>
        </w:rPr>
      </w:pPr>
      <w:r w:rsidRPr="003C001F">
        <w:rPr>
          <w:rFonts w:ascii="Palatino Linotype" w:hAnsi="Palatino Linotype"/>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F68129F" w14:textId="77777777" w:rsidR="00AD3590" w:rsidRPr="003C001F" w:rsidRDefault="00AD3590" w:rsidP="00AD3590">
      <w:pPr>
        <w:spacing w:after="0" w:line="276" w:lineRule="auto"/>
        <w:ind w:left="567" w:right="567"/>
        <w:jc w:val="both"/>
        <w:rPr>
          <w:rFonts w:ascii="Palatino Linotype" w:hAnsi="Palatino Linotype"/>
          <w:i/>
          <w:lang w:eastAsia="es-MX"/>
        </w:rPr>
      </w:pPr>
    </w:p>
    <w:p w14:paraId="11DE9D5D" w14:textId="77777777" w:rsidR="00AD3590" w:rsidRPr="003C001F" w:rsidRDefault="00AD3590" w:rsidP="00AD3590">
      <w:pPr>
        <w:spacing w:after="0" w:line="276" w:lineRule="auto"/>
        <w:ind w:left="567" w:right="567"/>
        <w:jc w:val="both"/>
        <w:rPr>
          <w:rFonts w:ascii="Palatino Linotype" w:hAnsi="Palatino Linotype"/>
          <w:i/>
          <w:lang w:eastAsia="es-MX"/>
        </w:rPr>
      </w:pPr>
      <w:r w:rsidRPr="003C001F">
        <w:rPr>
          <w:rFonts w:ascii="Palatino Linotype" w:hAnsi="Palatino Linotype"/>
          <w:i/>
          <w:lang w:eastAsia="es-MX"/>
        </w:rPr>
        <w:t>ATENTAMENTE</w:t>
      </w:r>
    </w:p>
    <w:p w14:paraId="0891D03A" w14:textId="2447AFB6" w:rsidR="00777288" w:rsidRPr="003C001F" w:rsidRDefault="00AD3590" w:rsidP="00AD3590">
      <w:pPr>
        <w:spacing w:after="0" w:line="276" w:lineRule="auto"/>
        <w:ind w:left="567" w:right="567"/>
        <w:jc w:val="both"/>
        <w:rPr>
          <w:rFonts w:ascii="Palatino Linotype" w:hAnsi="Palatino Linotype"/>
          <w:i/>
          <w:lang w:eastAsia="es-MX"/>
        </w:rPr>
      </w:pPr>
      <w:r w:rsidRPr="003C001F">
        <w:rPr>
          <w:rFonts w:ascii="Palatino Linotype" w:hAnsi="Palatino Linotype"/>
          <w:i/>
          <w:lang w:eastAsia="es-MX"/>
        </w:rPr>
        <w:t>Licenciado FERNANDO OSCAR ZAPATA NAVARRETE</w:t>
      </w:r>
      <w:r w:rsidR="00777288" w:rsidRPr="003C001F">
        <w:rPr>
          <w:rFonts w:ascii="Palatino Linotype" w:hAnsi="Palatino Linotype"/>
          <w:i/>
          <w:lang w:eastAsia="es-MX"/>
        </w:rPr>
        <w:t>” (Sic).</w:t>
      </w:r>
    </w:p>
    <w:p w14:paraId="789E93E1" w14:textId="6CE3571B" w:rsidR="008F7598" w:rsidRPr="003C001F" w:rsidRDefault="008F7598" w:rsidP="009E51EB">
      <w:pPr>
        <w:pStyle w:val="Sinespaciado"/>
      </w:pPr>
    </w:p>
    <w:p w14:paraId="5F2BC6E3" w14:textId="77777777" w:rsidR="008F7598" w:rsidRPr="003C001F" w:rsidRDefault="008F7598" w:rsidP="008F7598">
      <w:pPr>
        <w:pStyle w:val="Sinespaciado"/>
      </w:pPr>
    </w:p>
    <w:p w14:paraId="38B807D1" w14:textId="5847DEBF" w:rsidR="004E7632" w:rsidRPr="003C001F" w:rsidRDefault="009E51EB" w:rsidP="004E7632">
      <w:pPr>
        <w:spacing w:after="0" w:line="360" w:lineRule="auto"/>
        <w:jc w:val="both"/>
        <w:rPr>
          <w:rFonts w:ascii="Palatino Linotype" w:hAnsi="Palatino Linotype" w:cs="Arial"/>
          <w:b/>
          <w:sz w:val="28"/>
        </w:rPr>
      </w:pPr>
      <w:r w:rsidRPr="003C001F">
        <w:rPr>
          <w:rFonts w:ascii="Palatino Linotype" w:hAnsi="Palatino Linotype" w:cs="Arial"/>
          <w:b/>
          <w:sz w:val="28"/>
        </w:rPr>
        <w:lastRenderedPageBreak/>
        <w:t>TERCER</w:t>
      </w:r>
      <w:r w:rsidR="004E7632" w:rsidRPr="003C001F">
        <w:rPr>
          <w:rFonts w:ascii="Palatino Linotype" w:hAnsi="Palatino Linotype" w:cs="Arial"/>
          <w:b/>
          <w:sz w:val="28"/>
        </w:rPr>
        <w:t xml:space="preserve">O. </w:t>
      </w:r>
      <w:r w:rsidR="004E7632" w:rsidRPr="003C001F">
        <w:rPr>
          <w:rFonts w:ascii="Palatino Linotype" w:hAnsi="Palatino Linotype" w:cs="Arial"/>
          <w:b/>
          <w:sz w:val="28"/>
          <w:szCs w:val="20"/>
        </w:rPr>
        <w:t>De las respuestas del Sujeto Obligado.</w:t>
      </w:r>
    </w:p>
    <w:p w14:paraId="46DF6283" w14:textId="0A436E6A" w:rsidR="009E51EB" w:rsidRPr="003C001F" w:rsidRDefault="009E51EB" w:rsidP="009E51EB">
      <w:pPr>
        <w:spacing w:after="0" w:line="360" w:lineRule="auto"/>
        <w:jc w:val="both"/>
        <w:rPr>
          <w:rFonts w:ascii="Palatino Linotype" w:hAnsi="Palatino Linotype" w:cs="Arial"/>
          <w:sz w:val="24"/>
          <w:szCs w:val="24"/>
        </w:rPr>
      </w:pPr>
      <w:r w:rsidRPr="003C001F">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3C001F">
        <w:rPr>
          <w:rFonts w:ascii="Palatino Linotype" w:hAnsi="Palatino Linotype" w:cs="Arial"/>
          <w:b/>
          <w:sz w:val="24"/>
          <w:szCs w:val="24"/>
        </w:rPr>
        <w:t>SAIMEX,</w:t>
      </w:r>
      <w:r w:rsidRPr="003C001F">
        <w:rPr>
          <w:rFonts w:ascii="Palatino Linotype" w:hAnsi="Palatino Linotype" w:cs="Arial"/>
          <w:sz w:val="24"/>
          <w:szCs w:val="24"/>
        </w:rPr>
        <w:t xml:space="preserve"> se aprecia que el</w:t>
      </w:r>
      <w:r w:rsidRPr="003C001F">
        <w:rPr>
          <w:rFonts w:ascii="Palatino Linotype" w:hAnsi="Palatino Linotype" w:cs="Arial"/>
          <w:b/>
          <w:sz w:val="24"/>
          <w:szCs w:val="24"/>
        </w:rPr>
        <w:t xml:space="preserve"> Sujeto Obligado</w:t>
      </w:r>
      <w:r w:rsidRPr="003C001F">
        <w:rPr>
          <w:rFonts w:ascii="Palatino Linotype" w:hAnsi="Palatino Linotype" w:cs="Arial"/>
          <w:sz w:val="24"/>
          <w:szCs w:val="24"/>
        </w:rPr>
        <w:t xml:space="preserve"> en fecha veinte y veinticuatro de mayo del año en curso, dio contestación al desahogo de aclaración, de conformidad con lo siguiente:</w:t>
      </w:r>
    </w:p>
    <w:p w14:paraId="02D30459" w14:textId="77777777" w:rsidR="009E51EB" w:rsidRPr="003C001F" w:rsidRDefault="009E51EB" w:rsidP="009E51EB">
      <w:pPr>
        <w:spacing w:after="0" w:line="360" w:lineRule="auto"/>
        <w:jc w:val="both"/>
        <w:rPr>
          <w:rFonts w:ascii="Palatino Linotype" w:hAnsi="Palatino Linotype" w:cs="Arial"/>
          <w:sz w:val="16"/>
          <w:szCs w:val="24"/>
        </w:rPr>
      </w:pPr>
    </w:p>
    <w:p w14:paraId="50072201" w14:textId="07FA6A1C" w:rsidR="009E51EB" w:rsidRPr="003C001F" w:rsidRDefault="009E51EB" w:rsidP="009E51EB">
      <w:pPr>
        <w:spacing w:after="0" w:line="240" w:lineRule="auto"/>
        <w:ind w:left="426" w:right="567"/>
        <w:jc w:val="both"/>
        <w:rPr>
          <w:rFonts w:ascii="Palatino Linotype" w:hAnsi="Palatino Linotype" w:cs="Arial"/>
          <w:i/>
          <w:szCs w:val="24"/>
        </w:rPr>
      </w:pPr>
      <w:r w:rsidRPr="003C001F">
        <w:rPr>
          <w:rFonts w:ascii="Palatino Linotype" w:hAnsi="Palatino Linotype" w:cs="Arial"/>
          <w:i/>
          <w:szCs w:val="24"/>
        </w:rPr>
        <w:t>“Con fundamento en el artículo 159, tercer párrafo de la Ley de Transparencia y Acceso a la Información Pública del Estado de México y Municipios, se le hace de su conocimiento que se tiene por no presentada la solicitud de aclaración citada al rubro, en virtud de que</w:t>
      </w:r>
    </w:p>
    <w:p w14:paraId="7EFEA2E5" w14:textId="77777777" w:rsidR="009E51EB" w:rsidRPr="003C001F" w:rsidRDefault="009E51EB" w:rsidP="009E51EB">
      <w:pPr>
        <w:spacing w:after="0" w:line="240" w:lineRule="auto"/>
        <w:ind w:left="426" w:right="567"/>
        <w:jc w:val="both"/>
        <w:rPr>
          <w:rFonts w:ascii="Palatino Linotype" w:hAnsi="Palatino Linotype" w:cs="Arial"/>
          <w:i/>
          <w:szCs w:val="24"/>
        </w:rPr>
      </w:pPr>
    </w:p>
    <w:p w14:paraId="504C1663" w14:textId="77777777" w:rsidR="009E51EB" w:rsidRPr="003C001F" w:rsidRDefault="009E51EB" w:rsidP="009E51EB">
      <w:pPr>
        <w:spacing w:after="0" w:line="240" w:lineRule="auto"/>
        <w:ind w:left="426" w:right="567"/>
        <w:jc w:val="both"/>
        <w:rPr>
          <w:rFonts w:ascii="Palatino Linotype" w:hAnsi="Palatino Linotype" w:cs="Arial"/>
          <w:i/>
          <w:szCs w:val="24"/>
        </w:rPr>
      </w:pPr>
      <w:r w:rsidRPr="003C001F">
        <w:rPr>
          <w:rFonts w:ascii="Palatino Linotype" w:hAnsi="Palatino Linotype" w:cs="Arial"/>
          <w:i/>
          <w:szCs w:val="24"/>
        </w:rPr>
        <w:t xml:space="preserve">Con fundamento en el artículo 159, tercer párrafo de la Ley de Transparencia y Acceso a la Información Pública del Estado de México y Municipios, se le hace de su conocimiento que se tiene por no presentada la solicitud de información, en virtud de que no presento aclaración complementación o corrección de datos de la solicitud quedando a salvo sus derechos para volverla a presentar. </w:t>
      </w:r>
    </w:p>
    <w:p w14:paraId="358822F8" w14:textId="77777777" w:rsidR="009E51EB" w:rsidRPr="003C001F" w:rsidRDefault="009E51EB" w:rsidP="009E51EB">
      <w:pPr>
        <w:spacing w:after="0" w:line="240" w:lineRule="auto"/>
        <w:ind w:left="426" w:right="567"/>
        <w:jc w:val="both"/>
        <w:rPr>
          <w:rFonts w:ascii="Palatino Linotype" w:hAnsi="Palatino Linotype" w:cs="Arial"/>
          <w:i/>
          <w:szCs w:val="24"/>
        </w:rPr>
      </w:pPr>
    </w:p>
    <w:p w14:paraId="3CB0661E" w14:textId="1203C423" w:rsidR="009E51EB" w:rsidRPr="003C001F" w:rsidRDefault="009E51EB" w:rsidP="009E51EB">
      <w:pPr>
        <w:spacing w:after="0" w:line="240" w:lineRule="auto"/>
        <w:ind w:left="426" w:right="567"/>
        <w:jc w:val="both"/>
        <w:rPr>
          <w:rFonts w:ascii="Palatino Linotype" w:hAnsi="Palatino Linotype" w:cs="Arial"/>
          <w:i/>
          <w:szCs w:val="24"/>
        </w:rPr>
      </w:pPr>
      <w:r w:rsidRPr="003C001F">
        <w:rPr>
          <w:rFonts w:ascii="Palatino Linotype" w:hAnsi="Palatino Linotype" w:cs="Arial"/>
          <w:i/>
          <w:szCs w:val="24"/>
        </w:rPr>
        <w:t>En virtud de lo anterior, se archiva la presente solicitud como concluida.</w:t>
      </w:r>
    </w:p>
    <w:p w14:paraId="09BC1525" w14:textId="77777777" w:rsidR="009E51EB" w:rsidRPr="003C001F" w:rsidRDefault="009E51EB" w:rsidP="009E51EB">
      <w:pPr>
        <w:spacing w:after="0" w:line="240" w:lineRule="auto"/>
        <w:ind w:left="426" w:right="567"/>
        <w:jc w:val="both"/>
        <w:rPr>
          <w:rFonts w:ascii="Palatino Linotype" w:hAnsi="Palatino Linotype" w:cs="Arial"/>
          <w:i/>
          <w:szCs w:val="24"/>
        </w:rPr>
      </w:pPr>
    </w:p>
    <w:p w14:paraId="564A5A00" w14:textId="77777777" w:rsidR="009E51EB" w:rsidRPr="003C001F" w:rsidRDefault="009E51EB" w:rsidP="009E51EB">
      <w:pPr>
        <w:spacing w:after="0" w:line="240" w:lineRule="auto"/>
        <w:ind w:left="426" w:right="567"/>
        <w:jc w:val="both"/>
        <w:rPr>
          <w:rFonts w:ascii="Palatino Linotype" w:hAnsi="Palatino Linotype" w:cs="Arial"/>
          <w:i/>
          <w:szCs w:val="24"/>
        </w:rPr>
      </w:pPr>
      <w:r w:rsidRPr="003C001F">
        <w:rPr>
          <w:rFonts w:ascii="Palatino Linotype" w:hAnsi="Palatino Linotype" w:cs="Arial"/>
          <w:i/>
          <w:szCs w:val="24"/>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0F83D9ED" w14:textId="77777777" w:rsidR="009E51EB" w:rsidRPr="003C001F" w:rsidRDefault="009E51EB" w:rsidP="009E51EB">
      <w:pPr>
        <w:spacing w:after="0" w:line="240" w:lineRule="auto"/>
        <w:ind w:left="426" w:right="567"/>
        <w:jc w:val="both"/>
        <w:rPr>
          <w:rFonts w:ascii="Palatino Linotype" w:hAnsi="Palatino Linotype" w:cs="Arial"/>
          <w:i/>
          <w:szCs w:val="24"/>
        </w:rPr>
      </w:pPr>
    </w:p>
    <w:p w14:paraId="7D6B8850" w14:textId="77777777" w:rsidR="009E51EB" w:rsidRPr="003C001F" w:rsidRDefault="009E51EB" w:rsidP="009E51EB">
      <w:pPr>
        <w:spacing w:after="0" w:line="240" w:lineRule="auto"/>
        <w:ind w:left="426" w:right="567"/>
        <w:jc w:val="both"/>
        <w:rPr>
          <w:rFonts w:ascii="Palatino Linotype" w:hAnsi="Palatino Linotype" w:cs="Arial"/>
          <w:i/>
          <w:szCs w:val="24"/>
        </w:rPr>
      </w:pPr>
      <w:r w:rsidRPr="003C001F">
        <w:rPr>
          <w:rFonts w:ascii="Palatino Linotype" w:hAnsi="Palatino Linotype" w:cs="Arial"/>
          <w:i/>
          <w:szCs w:val="24"/>
        </w:rPr>
        <w:t>ATENTAMENTE</w:t>
      </w:r>
    </w:p>
    <w:p w14:paraId="14088B06" w14:textId="21596EDC" w:rsidR="009E51EB" w:rsidRPr="003C001F" w:rsidRDefault="009E51EB" w:rsidP="009E51EB">
      <w:pPr>
        <w:spacing w:after="0" w:line="240" w:lineRule="auto"/>
        <w:ind w:left="426" w:right="567"/>
        <w:jc w:val="both"/>
        <w:rPr>
          <w:rFonts w:ascii="Palatino Linotype" w:hAnsi="Palatino Linotype" w:cs="Arial"/>
          <w:i/>
          <w:szCs w:val="24"/>
        </w:rPr>
      </w:pPr>
      <w:r w:rsidRPr="003C001F">
        <w:rPr>
          <w:rFonts w:ascii="Palatino Linotype" w:hAnsi="Palatino Linotype" w:cs="Arial"/>
          <w:i/>
          <w:szCs w:val="24"/>
        </w:rPr>
        <w:t>Licenciado FERNANDO OSCAR ZAPATA NAVARRETE” (Sic).</w:t>
      </w:r>
      <w:r w:rsidRPr="003C001F">
        <w:rPr>
          <w:rFonts w:ascii="Palatino Linotype" w:hAnsi="Palatino Linotype" w:cs="Arial"/>
          <w:b/>
          <w:sz w:val="28"/>
        </w:rPr>
        <w:t xml:space="preserve"> </w:t>
      </w:r>
    </w:p>
    <w:p w14:paraId="3E951BDB" w14:textId="77777777" w:rsidR="004E7632" w:rsidRPr="003C001F" w:rsidRDefault="004E7632" w:rsidP="004E7632">
      <w:pPr>
        <w:pStyle w:val="Sinespaciado"/>
        <w:rPr>
          <w:rFonts w:ascii="Palatino Linotype" w:hAnsi="Palatino Linotype"/>
          <w:lang w:val="es-ES_tradnl"/>
        </w:rPr>
      </w:pPr>
    </w:p>
    <w:p w14:paraId="510DE64A" w14:textId="58F23785" w:rsidR="00C76E1B" w:rsidRPr="003C001F" w:rsidRDefault="00F50781" w:rsidP="009E51EB">
      <w:pPr>
        <w:pStyle w:val="Sinespaciado"/>
        <w:spacing w:line="360" w:lineRule="auto"/>
        <w:jc w:val="both"/>
        <w:rPr>
          <w:rFonts w:ascii="Palatino Linotype" w:hAnsi="Palatino Linotype"/>
          <w:sz w:val="24"/>
          <w:lang w:val="es-ES_tradnl"/>
        </w:rPr>
      </w:pPr>
      <w:r w:rsidRPr="003C001F">
        <w:rPr>
          <w:rFonts w:ascii="Palatino Linotype" w:hAnsi="Palatino Linotype"/>
          <w:sz w:val="24"/>
          <w:lang w:val="es-ES_tradnl"/>
        </w:rPr>
        <w:t xml:space="preserve">El </w:t>
      </w:r>
      <w:r w:rsidRPr="003C001F">
        <w:rPr>
          <w:rFonts w:ascii="Palatino Linotype" w:hAnsi="Palatino Linotype"/>
          <w:b/>
          <w:sz w:val="24"/>
          <w:lang w:val="es-ES_tradnl"/>
        </w:rPr>
        <w:t>Sujeto Obligado</w:t>
      </w:r>
      <w:r w:rsidR="00777288" w:rsidRPr="003C001F">
        <w:rPr>
          <w:rFonts w:ascii="Palatino Linotype" w:hAnsi="Palatino Linotype"/>
          <w:sz w:val="24"/>
          <w:lang w:val="es-ES_tradnl"/>
        </w:rPr>
        <w:t xml:space="preserve">, </w:t>
      </w:r>
      <w:r w:rsidRPr="003C001F">
        <w:rPr>
          <w:rFonts w:ascii="Palatino Linotype" w:hAnsi="Palatino Linotype"/>
          <w:sz w:val="24"/>
          <w:lang w:val="es-ES_tradnl"/>
        </w:rPr>
        <w:t>adjuntó a sus respuestas</w:t>
      </w:r>
      <w:r w:rsidR="004E7632" w:rsidRPr="003C001F">
        <w:rPr>
          <w:rFonts w:ascii="Palatino Linotype" w:hAnsi="Palatino Linotype"/>
          <w:sz w:val="24"/>
          <w:lang w:val="es-ES_tradnl"/>
        </w:rPr>
        <w:t xml:space="preserve">, </w:t>
      </w:r>
      <w:r w:rsidR="008F7598" w:rsidRPr="003C001F">
        <w:rPr>
          <w:rFonts w:ascii="Palatino Linotype" w:hAnsi="Palatino Linotype"/>
          <w:sz w:val="24"/>
          <w:lang w:val="es-ES_tradnl"/>
        </w:rPr>
        <w:t>el archivo</w:t>
      </w:r>
      <w:r w:rsidR="004E7632" w:rsidRPr="003C001F">
        <w:rPr>
          <w:rFonts w:ascii="Palatino Linotype" w:hAnsi="Palatino Linotype"/>
          <w:sz w:val="24"/>
          <w:lang w:val="es-ES_tradnl"/>
        </w:rPr>
        <w:t xml:space="preserve"> electrónico denominado </w:t>
      </w:r>
      <w:r w:rsidR="004E7632" w:rsidRPr="003C001F">
        <w:rPr>
          <w:rFonts w:ascii="Palatino Linotype" w:hAnsi="Palatino Linotype"/>
          <w:i/>
          <w:sz w:val="24"/>
          <w:lang w:val="es-ES_tradnl"/>
        </w:rPr>
        <w:t>“</w:t>
      </w:r>
      <w:r w:rsidR="009E51EB" w:rsidRPr="003C001F">
        <w:rPr>
          <w:rFonts w:ascii="Palatino Linotype" w:hAnsi="Palatino Linotype"/>
          <w:i/>
          <w:sz w:val="24"/>
          <w:lang w:val="es-ES_tradnl"/>
        </w:rPr>
        <w:t>no presentada.pdf</w:t>
      </w:r>
      <w:r w:rsidR="004E7632" w:rsidRPr="003C001F">
        <w:rPr>
          <w:rFonts w:ascii="Palatino Linotype" w:hAnsi="Palatino Linotype"/>
          <w:i/>
          <w:sz w:val="24"/>
          <w:lang w:val="es-ES_tradnl"/>
        </w:rPr>
        <w:t>”</w:t>
      </w:r>
      <w:r w:rsidR="004E7632" w:rsidRPr="003C001F">
        <w:rPr>
          <w:rFonts w:ascii="Palatino Linotype" w:hAnsi="Palatino Linotype"/>
          <w:sz w:val="24"/>
          <w:lang w:val="es-ES_tradnl"/>
        </w:rPr>
        <w:t xml:space="preserve">; </w:t>
      </w:r>
      <w:r w:rsidR="008F7598" w:rsidRPr="003C001F">
        <w:rPr>
          <w:rFonts w:ascii="Palatino Linotype" w:hAnsi="Palatino Linotype"/>
          <w:sz w:val="24"/>
          <w:lang w:val="es-ES_tradnl"/>
        </w:rPr>
        <w:t>el</w:t>
      </w:r>
      <w:r w:rsidR="004E7632" w:rsidRPr="003C001F">
        <w:rPr>
          <w:rFonts w:ascii="Palatino Linotype" w:hAnsi="Palatino Linotype"/>
          <w:sz w:val="24"/>
          <w:lang w:val="es-ES_tradnl"/>
        </w:rPr>
        <w:t xml:space="preserve"> cual, </w:t>
      </w:r>
      <w:r w:rsidR="009E51EB" w:rsidRPr="003C001F">
        <w:rPr>
          <w:rFonts w:ascii="Palatino Linotype" w:hAnsi="Palatino Linotype"/>
          <w:sz w:val="24"/>
          <w:lang w:val="es-ES_tradnl"/>
        </w:rPr>
        <w:t>el Titular de la Unidad de Transparencia informó al solicitante que se tiene por no presentada la solicitud de información, en virtud de que no presentó aclaración complementación o corrección de datos de la solicitud quedando a salvo sus derechos para volverla a presentar. En virtud de lo anterior, se archiva la presente solicitud como concluida.</w:t>
      </w:r>
    </w:p>
    <w:p w14:paraId="56F200D0" w14:textId="5DB0C435" w:rsidR="004E7632" w:rsidRPr="003C001F" w:rsidRDefault="009E51EB" w:rsidP="004E7632">
      <w:pPr>
        <w:spacing w:after="0" w:line="360" w:lineRule="auto"/>
        <w:jc w:val="both"/>
        <w:rPr>
          <w:rFonts w:ascii="Palatino Linotype" w:hAnsi="Palatino Linotype" w:cs="Arial"/>
          <w:b/>
          <w:sz w:val="28"/>
        </w:rPr>
      </w:pPr>
      <w:r w:rsidRPr="003C001F">
        <w:rPr>
          <w:rFonts w:ascii="Palatino Linotype" w:hAnsi="Palatino Linotype" w:cs="Arial"/>
          <w:b/>
          <w:sz w:val="28"/>
        </w:rPr>
        <w:lastRenderedPageBreak/>
        <w:t>CUART</w:t>
      </w:r>
      <w:r w:rsidR="004E7632" w:rsidRPr="003C001F">
        <w:rPr>
          <w:rFonts w:ascii="Palatino Linotype" w:hAnsi="Palatino Linotype" w:cs="Arial"/>
          <w:b/>
          <w:sz w:val="28"/>
        </w:rPr>
        <w:t xml:space="preserve">O. </w:t>
      </w:r>
      <w:r w:rsidRPr="003C001F">
        <w:rPr>
          <w:rFonts w:ascii="Palatino Linotype" w:hAnsi="Palatino Linotype"/>
          <w:b/>
          <w:sz w:val="28"/>
        </w:rPr>
        <w:t>De los</w:t>
      </w:r>
      <w:r w:rsidR="004E7632" w:rsidRPr="003C001F">
        <w:rPr>
          <w:rFonts w:ascii="Palatino Linotype" w:hAnsi="Palatino Linotype"/>
          <w:b/>
          <w:sz w:val="28"/>
        </w:rPr>
        <w:t xml:space="preserve"> recurso</w:t>
      </w:r>
      <w:r w:rsidRPr="003C001F">
        <w:rPr>
          <w:rFonts w:ascii="Palatino Linotype" w:hAnsi="Palatino Linotype"/>
          <w:b/>
          <w:sz w:val="28"/>
        </w:rPr>
        <w:t>s</w:t>
      </w:r>
      <w:r w:rsidR="004E7632" w:rsidRPr="003C001F">
        <w:rPr>
          <w:rFonts w:ascii="Palatino Linotype" w:hAnsi="Palatino Linotype"/>
          <w:b/>
          <w:sz w:val="28"/>
        </w:rPr>
        <w:t xml:space="preserve"> de revisión.</w:t>
      </w:r>
    </w:p>
    <w:p w14:paraId="6871B72B" w14:textId="6163FE58" w:rsidR="00C76E1B" w:rsidRPr="003C001F" w:rsidRDefault="004E7632" w:rsidP="0025170A">
      <w:pPr>
        <w:spacing w:after="0" w:line="360" w:lineRule="auto"/>
        <w:jc w:val="both"/>
        <w:rPr>
          <w:rFonts w:ascii="Palatino Linotype" w:hAnsi="Palatino Linotype" w:cs="Arial"/>
          <w:sz w:val="24"/>
        </w:rPr>
      </w:pPr>
      <w:r w:rsidRPr="003C001F">
        <w:rPr>
          <w:rFonts w:ascii="Palatino Linotype" w:hAnsi="Palatino Linotype" w:cs="Arial"/>
          <w:sz w:val="24"/>
          <w:szCs w:val="24"/>
        </w:rPr>
        <w:t xml:space="preserve">Inconforme con las respuestas notificadas por </w:t>
      </w:r>
      <w:r w:rsidRPr="003C001F">
        <w:rPr>
          <w:rFonts w:ascii="Palatino Linotype" w:hAnsi="Palatino Linotype" w:cs="Arial"/>
          <w:b/>
          <w:sz w:val="24"/>
          <w:szCs w:val="24"/>
        </w:rPr>
        <w:t>El Sujeto Obligado</w:t>
      </w:r>
      <w:r w:rsidRPr="003C001F">
        <w:rPr>
          <w:rFonts w:ascii="Palatino Linotype" w:hAnsi="Palatino Linotype" w:cs="Arial"/>
          <w:sz w:val="24"/>
          <w:szCs w:val="24"/>
        </w:rPr>
        <w:t xml:space="preserve">, </w:t>
      </w:r>
      <w:r w:rsidR="00F50781" w:rsidRPr="003C001F">
        <w:rPr>
          <w:rFonts w:ascii="Palatino Linotype" w:hAnsi="Palatino Linotype" w:cs="Arial"/>
          <w:b/>
          <w:sz w:val="24"/>
          <w:szCs w:val="24"/>
        </w:rPr>
        <w:t>El</w:t>
      </w:r>
      <w:r w:rsidRPr="003C001F">
        <w:rPr>
          <w:rFonts w:ascii="Palatino Linotype" w:hAnsi="Palatino Linotype" w:cs="Arial"/>
          <w:b/>
          <w:sz w:val="24"/>
          <w:szCs w:val="24"/>
        </w:rPr>
        <w:t xml:space="preserve"> Recurrente </w:t>
      </w:r>
      <w:r w:rsidRPr="003C001F">
        <w:rPr>
          <w:rFonts w:ascii="Palatino Linotype" w:hAnsi="Palatino Linotype" w:cs="Arial"/>
          <w:sz w:val="24"/>
          <w:szCs w:val="24"/>
        </w:rPr>
        <w:t xml:space="preserve">interpuso los recursos de revisión, en fecha </w:t>
      </w:r>
      <w:r w:rsidR="009E51EB" w:rsidRPr="003C001F">
        <w:rPr>
          <w:rFonts w:ascii="Palatino Linotype" w:hAnsi="Palatino Linotype" w:cs="Arial"/>
          <w:sz w:val="24"/>
          <w:szCs w:val="24"/>
        </w:rPr>
        <w:t>seis y siete de junio</w:t>
      </w:r>
      <w:r w:rsidRPr="003C001F">
        <w:rPr>
          <w:rFonts w:ascii="Palatino Linotype" w:hAnsi="Palatino Linotype" w:cs="Arial"/>
          <w:sz w:val="24"/>
          <w:szCs w:val="24"/>
        </w:rPr>
        <w:t xml:space="preserve"> de dos mil </w:t>
      </w:r>
      <w:r w:rsidR="00C76E1B" w:rsidRPr="003C001F">
        <w:rPr>
          <w:rFonts w:ascii="Palatino Linotype" w:hAnsi="Palatino Linotype" w:cs="Arial"/>
          <w:sz w:val="24"/>
          <w:szCs w:val="24"/>
        </w:rPr>
        <w:t>veintidós</w:t>
      </w:r>
      <w:r w:rsidRPr="003C001F">
        <w:rPr>
          <w:rFonts w:ascii="Palatino Linotype" w:hAnsi="Palatino Linotype" w:cs="Arial"/>
          <w:sz w:val="24"/>
          <w:szCs w:val="24"/>
        </w:rPr>
        <w:t>, los cuales fueron registrados</w:t>
      </w:r>
      <w:r w:rsidRPr="003C001F">
        <w:rPr>
          <w:rFonts w:ascii="Palatino Linotype" w:hAnsi="Palatino Linotype" w:cs="Arial"/>
          <w:b/>
          <w:sz w:val="24"/>
          <w:szCs w:val="24"/>
        </w:rPr>
        <w:t xml:space="preserve"> </w:t>
      </w:r>
      <w:r w:rsidRPr="003C001F">
        <w:rPr>
          <w:rFonts w:ascii="Palatino Linotype" w:hAnsi="Palatino Linotype" w:cs="Arial"/>
          <w:sz w:val="24"/>
          <w:szCs w:val="24"/>
        </w:rPr>
        <w:t xml:space="preserve">en el sistema electrónico con los expedientes números </w:t>
      </w:r>
      <w:r w:rsidR="009E51EB" w:rsidRPr="003C001F">
        <w:rPr>
          <w:rFonts w:ascii="Palatino Linotype" w:hAnsi="Palatino Linotype" w:cs="Arial"/>
          <w:b/>
          <w:bCs/>
          <w:sz w:val="24"/>
          <w:szCs w:val="24"/>
          <w:lang w:eastAsia="es-MX"/>
        </w:rPr>
        <w:t>11010</w:t>
      </w:r>
      <w:r w:rsidRPr="003C001F">
        <w:rPr>
          <w:rFonts w:ascii="Palatino Linotype" w:hAnsi="Palatino Linotype" w:cs="Arial"/>
          <w:b/>
          <w:bCs/>
          <w:sz w:val="24"/>
          <w:szCs w:val="24"/>
          <w:lang w:eastAsia="es-MX"/>
        </w:rPr>
        <w:t>/INFOEM/IP/RR/202</w:t>
      </w:r>
      <w:r w:rsidR="00C76E1B" w:rsidRPr="003C001F">
        <w:rPr>
          <w:rFonts w:ascii="Palatino Linotype" w:hAnsi="Palatino Linotype" w:cs="Arial"/>
          <w:b/>
          <w:bCs/>
          <w:sz w:val="24"/>
          <w:szCs w:val="24"/>
          <w:lang w:eastAsia="es-MX"/>
        </w:rPr>
        <w:t>2</w:t>
      </w:r>
      <w:r w:rsidRPr="003C001F">
        <w:rPr>
          <w:rFonts w:ascii="Palatino Linotype" w:hAnsi="Palatino Linotype" w:cs="Arial"/>
          <w:b/>
          <w:bCs/>
          <w:sz w:val="24"/>
          <w:szCs w:val="24"/>
          <w:lang w:eastAsia="es-MX"/>
        </w:rPr>
        <w:t xml:space="preserve"> </w:t>
      </w:r>
      <w:r w:rsidRPr="003C001F">
        <w:rPr>
          <w:rFonts w:ascii="Palatino Linotype" w:hAnsi="Palatino Linotype" w:cs="Arial"/>
          <w:bCs/>
          <w:i/>
          <w:sz w:val="24"/>
          <w:szCs w:val="24"/>
          <w:lang w:eastAsia="es-MX"/>
        </w:rPr>
        <w:t xml:space="preserve">(para la solicitud </w:t>
      </w:r>
      <w:r w:rsidR="009E51EB" w:rsidRPr="003C001F">
        <w:rPr>
          <w:rFonts w:ascii="Palatino Linotype" w:hAnsi="Palatino Linotype" w:cs="Arial"/>
          <w:i/>
          <w:sz w:val="24"/>
        </w:rPr>
        <w:t>04801/DIFMETEPEC/IP/2022</w:t>
      </w:r>
      <w:r w:rsidRPr="003C001F">
        <w:rPr>
          <w:rFonts w:ascii="Palatino Linotype" w:hAnsi="Palatino Linotype" w:cs="Arial"/>
          <w:i/>
          <w:sz w:val="24"/>
        </w:rPr>
        <w:t>)</w:t>
      </w:r>
      <w:r w:rsidRPr="003C001F">
        <w:rPr>
          <w:rFonts w:ascii="Palatino Linotype" w:hAnsi="Palatino Linotype" w:cs="Arial"/>
          <w:sz w:val="24"/>
        </w:rPr>
        <w:t>,</w:t>
      </w:r>
      <w:r w:rsidR="00A125E9" w:rsidRPr="003C001F">
        <w:rPr>
          <w:rFonts w:ascii="Palatino Linotype" w:hAnsi="Palatino Linotype" w:cs="Arial"/>
          <w:sz w:val="24"/>
        </w:rPr>
        <w:t xml:space="preserve"> </w:t>
      </w:r>
      <w:r w:rsidR="009E51EB" w:rsidRPr="003C001F">
        <w:rPr>
          <w:rFonts w:ascii="Palatino Linotype" w:hAnsi="Palatino Linotype" w:cs="Arial"/>
          <w:b/>
          <w:bCs/>
          <w:sz w:val="24"/>
          <w:szCs w:val="24"/>
          <w:lang w:eastAsia="es-MX"/>
        </w:rPr>
        <w:t>11068</w:t>
      </w:r>
      <w:r w:rsidR="00A125E9" w:rsidRPr="003C001F">
        <w:rPr>
          <w:rFonts w:ascii="Palatino Linotype" w:hAnsi="Palatino Linotype" w:cs="Arial"/>
          <w:b/>
          <w:bCs/>
          <w:sz w:val="24"/>
          <w:szCs w:val="24"/>
          <w:lang w:eastAsia="es-MX"/>
        </w:rPr>
        <w:t xml:space="preserve">/INFOEM/IP/RR/2022 </w:t>
      </w:r>
      <w:r w:rsidR="00A125E9" w:rsidRPr="003C001F">
        <w:rPr>
          <w:rFonts w:ascii="Palatino Linotype" w:hAnsi="Palatino Linotype" w:cs="Arial"/>
          <w:bCs/>
          <w:i/>
          <w:sz w:val="24"/>
          <w:szCs w:val="24"/>
          <w:lang w:eastAsia="es-MX"/>
        </w:rPr>
        <w:t xml:space="preserve">(para la solicitud </w:t>
      </w:r>
      <w:r w:rsidR="009E51EB" w:rsidRPr="003C001F">
        <w:rPr>
          <w:rFonts w:ascii="Palatino Linotype" w:hAnsi="Palatino Linotype" w:cs="Arial"/>
          <w:i/>
          <w:sz w:val="24"/>
        </w:rPr>
        <w:t>04855/DIFMETEPEC/IP/2022</w:t>
      </w:r>
      <w:r w:rsidR="00A125E9" w:rsidRPr="003C001F">
        <w:rPr>
          <w:rFonts w:ascii="Palatino Linotype" w:hAnsi="Palatino Linotype" w:cs="Arial"/>
          <w:i/>
          <w:sz w:val="24"/>
        </w:rPr>
        <w:t>)</w:t>
      </w:r>
      <w:r w:rsidR="009E51EB" w:rsidRPr="003C001F">
        <w:rPr>
          <w:rFonts w:ascii="Palatino Linotype" w:hAnsi="Palatino Linotype" w:cs="Arial"/>
          <w:i/>
          <w:sz w:val="24"/>
        </w:rPr>
        <w:t xml:space="preserve"> </w:t>
      </w:r>
      <w:r w:rsidRPr="003C001F">
        <w:rPr>
          <w:rFonts w:ascii="Palatino Linotype" w:hAnsi="Palatino Linotype" w:cs="Arial"/>
          <w:sz w:val="24"/>
        </w:rPr>
        <w:t>y</w:t>
      </w:r>
      <w:r w:rsidRPr="003C001F">
        <w:rPr>
          <w:rFonts w:ascii="Palatino Linotype" w:hAnsi="Palatino Linotype" w:cs="Arial"/>
          <w:b/>
          <w:bCs/>
          <w:sz w:val="24"/>
          <w:szCs w:val="24"/>
          <w:lang w:eastAsia="es-MX"/>
        </w:rPr>
        <w:t xml:space="preserve"> </w:t>
      </w:r>
      <w:r w:rsidR="009E51EB" w:rsidRPr="003C001F">
        <w:rPr>
          <w:rFonts w:ascii="Palatino Linotype" w:hAnsi="Palatino Linotype" w:cs="Arial"/>
          <w:b/>
          <w:bCs/>
          <w:sz w:val="24"/>
          <w:szCs w:val="24"/>
          <w:lang w:eastAsia="es-MX"/>
        </w:rPr>
        <w:t>11125</w:t>
      </w:r>
      <w:r w:rsidR="00C76E1B" w:rsidRPr="003C001F">
        <w:rPr>
          <w:rFonts w:ascii="Palatino Linotype" w:hAnsi="Palatino Linotype" w:cs="Arial"/>
          <w:b/>
          <w:bCs/>
          <w:sz w:val="24"/>
          <w:szCs w:val="24"/>
          <w:lang w:eastAsia="es-MX"/>
        </w:rPr>
        <w:t>/INFOEM/IP/RR/2022</w:t>
      </w:r>
      <w:r w:rsidRPr="003C001F">
        <w:rPr>
          <w:rFonts w:ascii="Palatino Linotype" w:hAnsi="Palatino Linotype" w:cs="Arial"/>
          <w:b/>
          <w:bCs/>
          <w:sz w:val="24"/>
          <w:szCs w:val="24"/>
          <w:lang w:eastAsia="es-MX"/>
        </w:rPr>
        <w:t xml:space="preserve"> </w:t>
      </w:r>
      <w:r w:rsidRPr="003C001F">
        <w:rPr>
          <w:rFonts w:ascii="Palatino Linotype" w:hAnsi="Palatino Linotype" w:cs="Arial"/>
          <w:bCs/>
          <w:i/>
          <w:sz w:val="24"/>
          <w:szCs w:val="24"/>
          <w:lang w:eastAsia="es-MX"/>
        </w:rPr>
        <w:t xml:space="preserve">(para la solicitud </w:t>
      </w:r>
      <w:r w:rsidR="009E51EB" w:rsidRPr="003C001F">
        <w:rPr>
          <w:rFonts w:ascii="Palatino Linotype" w:hAnsi="Palatino Linotype" w:cs="Arial"/>
          <w:i/>
          <w:sz w:val="24"/>
        </w:rPr>
        <w:t>04856/DIFMETEPEC/IP/2022</w:t>
      </w:r>
      <w:r w:rsidRPr="003C001F">
        <w:rPr>
          <w:rFonts w:ascii="Palatino Linotype" w:hAnsi="Palatino Linotype" w:cs="Arial"/>
          <w:i/>
          <w:sz w:val="24"/>
        </w:rPr>
        <w:t>)</w:t>
      </w:r>
      <w:r w:rsidR="00BA610B" w:rsidRPr="003C001F">
        <w:rPr>
          <w:rFonts w:ascii="Palatino Linotype" w:hAnsi="Palatino Linotype" w:cs="Arial"/>
          <w:sz w:val="24"/>
          <w:szCs w:val="24"/>
        </w:rPr>
        <w:t>;</w:t>
      </w:r>
      <w:r w:rsidRPr="003C001F">
        <w:rPr>
          <w:rFonts w:ascii="Palatino Linotype" w:hAnsi="Palatino Linotype" w:cs="Arial"/>
          <w:sz w:val="24"/>
          <w:szCs w:val="24"/>
        </w:rPr>
        <w:t xml:space="preserve"> en los cuales </w:t>
      </w:r>
      <w:r w:rsidRPr="003C001F">
        <w:rPr>
          <w:rFonts w:ascii="Palatino Linotype" w:hAnsi="Palatino Linotype" w:cs="Arial"/>
          <w:sz w:val="24"/>
        </w:rPr>
        <w:t>arguye, las siguientes manifestaciones:</w:t>
      </w:r>
    </w:p>
    <w:p w14:paraId="27BDFCB4" w14:textId="77777777" w:rsidR="00F65B7D" w:rsidRPr="003C001F" w:rsidRDefault="00F65B7D" w:rsidP="00F65B7D">
      <w:pPr>
        <w:pStyle w:val="Sinespaciado"/>
      </w:pPr>
    </w:p>
    <w:p w14:paraId="28804AD9" w14:textId="1358A270" w:rsidR="0089782A" w:rsidRPr="003C001F" w:rsidRDefault="004E7632" w:rsidP="00313FDE">
      <w:pPr>
        <w:pStyle w:val="Prrafodelista"/>
        <w:numPr>
          <w:ilvl w:val="0"/>
          <w:numId w:val="1"/>
        </w:numPr>
        <w:jc w:val="both"/>
        <w:rPr>
          <w:rFonts w:ascii="Palatino Linotype" w:hAnsi="Palatino Linotype" w:cs="Arial"/>
          <w:b/>
        </w:rPr>
      </w:pPr>
      <w:r w:rsidRPr="003C001F">
        <w:rPr>
          <w:rFonts w:ascii="Palatino Linotype" w:hAnsi="Palatino Linotype" w:cs="Arial"/>
          <w:b/>
        </w:rPr>
        <w:t>Acto Impugnado:</w:t>
      </w:r>
    </w:p>
    <w:p w14:paraId="152B4EB2" w14:textId="343287F0" w:rsidR="004E7632" w:rsidRPr="003C001F" w:rsidRDefault="004E7632" w:rsidP="0089782A">
      <w:pPr>
        <w:spacing w:after="0" w:line="240" w:lineRule="auto"/>
        <w:ind w:left="567" w:right="567"/>
        <w:jc w:val="both"/>
        <w:rPr>
          <w:rFonts w:ascii="Palatino Linotype" w:hAnsi="Palatino Linotype" w:cs="Arial"/>
          <w:i/>
        </w:rPr>
      </w:pPr>
      <w:r w:rsidRPr="003C001F">
        <w:rPr>
          <w:rFonts w:ascii="Palatino Linotype" w:hAnsi="Palatino Linotype" w:cs="Arial"/>
          <w:i/>
        </w:rPr>
        <w:t>“</w:t>
      </w:r>
      <w:r w:rsidR="009E51EB" w:rsidRPr="003C001F">
        <w:rPr>
          <w:rFonts w:ascii="Palatino Linotype" w:hAnsi="Palatino Linotype" w:cs="Arial"/>
          <w:i/>
        </w:rPr>
        <w:t>La falta de trámite de la solicitud” [S</w:t>
      </w:r>
      <w:r w:rsidRPr="003C001F">
        <w:rPr>
          <w:rFonts w:ascii="Palatino Linotype" w:hAnsi="Palatino Linotype" w:cs="Arial"/>
          <w:i/>
        </w:rPr>
        <w:t>ic]</w:t>
      </w:r>
    </w:p>
    <w:p w14:paraId="5BC3E221" w14:textId="4582CDD6" w:rsidR="00CC7C72" w:rsidRPr="003C001F" w:rsidRDefault="00CC7C72" w:rsidP="007E2C27">
      <w:pPr>
        <w:spacing w:after="0" w:line="240" w:lineRule="auto"/>
        <w:ind w:right="567"/>
        <w:jc w:val="both"/>
        <w:rPr>
          <w:rFonts w:ascii="Palatino Linotype" w:hAnsi="Palatino Linotype" w:cs="Arial"/>
          <w:i/>
        </w:rPr>
      </w:pPr>
    </w:p>
    <w:p w14:paraId="4E2C9F14" w14:textId="77777777" w:rsidR="004E7632" w:rsidRPr="003C001F" w:rsidRDefault="004E7632" w:rsidP="004E7632">
      <w:pPr>
        <w:pStyle w:val="Sinespaciado"/>
        <w:rPr>
          <w:rFonts w:ascii="Palatino Linotype" w:hAnsi="Palatino Linotype"/>
          <w:sz w:val="16"/>
        </w:rPr>
      </w:pPr>
    </w:p>
    <w:p w14:paraId="6764FE65" w14:textId="5249C2D7" w:rsidR="0089782A" w:rsidRPr="003C001F" w:rsidRDefault="004E7632" w:rsidP="00313FDE">
      <w:pPr>
        <w:pStyle w:val="Prrafodelista"/>
        <w:numPr>
          <w:ilvl w:val="0"/>
          <w:numId w:val="1"/>
        </w:numPr>
        <w:jc w:val="both"/>
        <w:rPr>
          <w:rFonts w:ascii="Palatino Linotype" w:hAnsi="Palatino Linotype" w:cs="Arial"/>
        </w:rPr>
      </w:pPr>
      <w:r w:rsidRPr="003C001F">
        <w:rPr>
          <w:rFonts w:ascii="Palatino Linotype" w:hAnsi="Palatino Linotype" w:cs="Arial"/>
          <w:b/>
        </w:rPr>
        <w:t>Razones o Motivos de Inconformidad</w:t>
      </w:r>
      <w:r w:rsidRPr="003C001F">
        <w:rPr>
          <w:rFonts w:ascii="Palatino Linotype" w:hAnsi="Palatino Linotype" w:cs="Arial"/>
        </w:rPr>
        <w:t xml:space="preserve">: </w:t>
      </w:r>
    </w:p>
    <w:p w14:paraId="2CFE5C33" w14:textId="4B975E03" w:rsidR="004E7632" w:rsidRPr="003C001F" w:rsidRDefault="004E7632" w:rsidP="0089782A">
      <w:pPr>
        <w:pStyle w:val="Prrafodelista"/>
        <w:ind w:left="567" w:right="567"/>
        <w:jc w:val="both"/>
        <w:rPr>
          <w:rFonts w:ascii="Palatino Linotype" w:hAnsi="Palatino Linotype" w:cs="Arial"/>
          <w:i/>
          <w:sz w:val="23"/>
          <w:szCs w:val="23"/>
        </w:rPr>
      </w:pPr>
      <w:r w:rsidRPr="003C001F">
        <w:rPr>
          <w:rFonts w:ascii="Palatino Linotype" w:hAnsi="Palatino Linotype" w:cs="Arial"/>
          <w:i/>
          <w:sz w:val="23"/>
          <w:szCs w:val="23"/>
        </w:rPr>
        <w:t>“</w:t>
      </w:r>
      <w:r w:rsidR="009E51EB" w:rsidRPr="003C001F">
        <w:rPr>
          <w:rFonts w:ascii="Palatino Linotype" w:hAnsi="Palatino Linotype" w:cs="Arial"/>
          <w:i/>
          <w:sz w:val="23"/>
          <w:szCs w:val="23"/>
        </w:rPr>
        <w:t>El sujeto obligado claramente está inhibiendo la presentación de solicitudes de información, la solicitud es muy clara y solicita aclaración cuando no es necesaria. Al hablar por teléfono a la institución, Fernando Zapata refiere que es una estrategia para ganar tiempo porque tiene mucho trabajo. El INFOEM ni siquiera ha avalado que el señor sea competente según la certificación y no están haciendo nada para proteger el derecho de acceso a la información de los ciudadanos. Dentro de las estadísticas se demuestra la intención de aclarar todas las solicitudes, es absurdo.</w:t>
      </w:r>
      <w:r w:rsidRPr="003C001F">
        <w:rPr>
          <w:rFonts w:ascii="Palatino Linotype" w:hAnsi="Palatino Linotype" w:cs="Arial"/>
          <w:i/>
          <w:sz w:val="23"/>
          <w:szCs w:val="23"/>
        </w:rPr>
        <w:t>” [</w:t>
      </w:r>
      <w:r w:rsidR="009E51EB" w:rsidRPr="003C001F">
        <w:rPr>
          <w:rFonts w:ascii="Palatino Linotype" w:hAnsi="Palatino Linotype" w:cs="Arial"/>
          <w:i/>
          <w:sz w:val="23"/>
          <w:szCs w:val="23"/>
        </w:rPr>
        <w:t>Sic</w:t>
      </w:r>
      <w:r w:rsidRPr="003C001F">
        <w:rPr>
          <w:rFonts w:ascii="Palatino Linotype" w:hAnsi="Palatino Linotype" w:cs="Arial"/>
          <w:i/>
          <w:sz w:val="23"/>
          <w:szCs w:val="23"/>
        </w:rPr>
        <w:t>]</w:t>
      </w:r>
    </w:p>
    <w:p w14:paraId="7A9F7179" w14:textId="77777777" w:rsidR="004E7632" w:rsidRPr="003C001F" w:rsidRDefault="004E7632" w:rsidP="004E7632">
      <w:pPr>
        <w:spacing w:after="0" w:line="360" w:lineRule="auto"/>
        <w:jc w:val="both"/>
        <w:rPr>
          <w:rFonts w:ascii="Palatino Linotype" w:hAnsi="Palatino Linotype" w:cs="Arial"/>
          <w:b/>
          <w:sz w:val="16"/>
        </w:rPr>
      </w:pPr>
    </w:p>
    <w:p w14:paraId="56FDF06B" w14:textId="77777777" w:rsidR="0025170A" w:rsidRPr="003C001F" w:rsidRDefault="0025170A" w:rsidP="004E7632">
      <w:pPr>
        <w:spacing w:after="0" w:line="360" w:lineRule="auto"/>
        <w:jc w:val="both"/>
        <w:rPr>
          <w:rFonts w:ascii="Palatino Linotype" w:hAnsi="Palatino Linotype" w:cs="Arial"/>
          <w:b/>
          <w:sz w:val="12"/>
        </w:rPr>
      </w:pPr>
    </w:p>
    <w:p w14:paraId="51D11921" w14:textId="30001556" w:rsidR="004E7632" w:rsidRPr="003C001F" w:rsidRDefault="009E51EB" w:rsidP="004E7632">
      <w:pPr>
        <w:spacing w:after="0" w:line="360" w:lineRule="auto"/>
        <w:jc w:val="both"/>
        <w:rPr>
          <w:rFonts w:ascii="Palatino Linotype" w:hAnsi="Palatino Linotype" w:cs="Arial"/>
          <w:b/>
          <w:sz w:val="24"/>
          <w:szCs w:val="24"/>
        </w:rPr>
      </w:pPr>
      <w:r w:rsidRPr="003C001F">
        <w:rPr>
          <w:rFonts w:ascii="Palatino Linotype" w:hAnsi="Palatino Linotype" w:cs="Arial"/>
          <w:b/>
          <w:sz w:val="28"/>
        </w:rPr>
        <w:t>QUINT</w:t>
      </w:r>
      <w:r w:rsidR="004E7632" w:rsidRPr="003C001F">
        <w:rPr>
          <w:rFonts w:ascii="Palatino Linotype" w:hAnsi="Palatino Linotype" w:cs="Arial"/>
          <w:b/>
          <w:sz w:val="28"/>
        </w:rPr>
        <w:t>O</w:t>
      </w:r>
      <w:r w:rsidR="004E7632" w:rsidRPr="003C001F">
        <w:rPr>
          <w:rFonts w:ascii="Palatino Linotype" w:hAnsi="Palatino Linotype" w:cs="Arial"/>
          <w:b/>
          <w:sz w:val="24"/>
          <w:szCs w:val="24"/>
        </w:rPr>
        <w:t xml:space="preserve">. </w:t>
      </w:r>
      <w:r w:rsidR="0089782A" w:rsidRPr="003C001F">
        <w:rPr>
          <w:rFonts w:ascii="Palatino Linotype" w:hAnsi="Palatino Linotype" w:cs="Arial"/>
          <w:b/>
          <w:sz w:val="28"/>
          <w:szCs w:val="28"/>
        </w:rPr>
        <w:t>Del turno de los</w:t>
      </w:r>
      <w:r w:rsidR="004E7632" w:rsidRPr="003C001F">
        <w:rPr>
          <w:rFonts w:ascii="Palatino Linotype" w:hAnsi="Palatino Linotype" w:cs="Arial"/>
          <w:b/>
          <w:sz w:val="28"/>
          <w:szCs w:val="28"/>
        </w:rPr>
        <w:t xml:space="preserve"> recurso</w:t>
      </w:r>
      <w:r w:rsidR="0089782A" w:rsidRPr="003C001F">
        <w:rPr>
          <w:rFonts w:ascii="Palatino Linotype" w:hAnsi="Palatino Linotype" w:cs="Arial"/>
          <w:b/>
          <w:sz w:val="28"/>
          <w:szCs w:val="28"/>
        </w:rPr>
        <w:t>s</w:t>
      </w:r>
      <w:r w:rsidR="004E7632" w:rsidRPr="003C001F">
        <w:rPr>
          <w:rFonts w:ascii="Palatino Linotype" w:hAnsi="Palatino Linotype" w:cs="Arial"/>
          <w:b/>
          <w:sz w:val="28"/>
          <w:szCs w:val="28"/>
        </w:rPr>
        <w:t xml:space="preserve"> de revisión.</w:t>
      </w:r>
    </w:p>
    <w:p w14:paraId="4B887DAE" w14:textId="3858EF4E" w:rsidR="004E7632" w:rsidRPr="003C001F" w:rsidRDefault="004E7632" w:rsidP="009012A4">
      <w:pPr>
        <w:spacing w:after="0" w:line="360" w:lineRule="auto"/>
        <w:jc w:val="both"/>
        <w:rPr>
          <w:rFonts w:ascii="Palatino Linotype" w:hAnsi="Palatino Linotype" w:cs="Arial"/>
          <w:sz w:val="24"/>
          <w:szCs w:val="24"/>
        </w:rPr>
      </w:pPr>
      <w:r w:rsidRPr="003C001F">
        <w:rPr>
          <w:rFonts w:ascii="Palatino Linotype" w:hAnsi="Palatino Linotype" w:cs="Arial"/>
          <w:sz w:val="24"/>
          <w:szCs w:val="24"/>
        </w:rPr>
        <w:t xml:space="preserve">Los medios de impugnación le fueron turnados a los Comisionados </w:t>
      </w:r>
      <w:r w:rsidR="0089782A" w:rsidRPr="003C001F">
        <w:rPr>
          <w:rFonts w:ascii="Palatino Linotype" w:hAnsi="Palatino Linotype" w:cs="Arial"/>
          <w:b/>
          <w:sz w:val="24"/>
          <w:szCs w:val="24"/>
        </w:rPr>
        <w:t>José Martínez Vilchis</w:t>
      </w:r>
      <w:r w:rsidR="00A5130F" w:rsidRPr="003C001F">
        <w:rPr>
          <w:rFonts w:ascii="Palatino Linotype" w:hAnsi="Palatino Linotype" w:cs="Arial"/>
          <w:sz w:val="24"/>
          <w:szCs w:val="24"/>
        </w:rPr>
        <w:t xml:space="preserve"> </w:t>
      </w:r>
      <w:r w:rsidR="00C76E1B" w:rsidRPr="003C001F">
        <w:rPr>
          <w:rFonts w:ascii="Palatino Linotype" w:hAnsi="Palatino Linotype" w:cs="Arial"/>
          <w:sz w:val="24"/>
          <w:szCs w:val="24"/>
        </w:rPr>
        <w:t>y</w:t>
      </w:r>
      <w:r w:rsidR="0089782A" w:rsidRPr="003C001F">
        <w:rPr>
          <w:rFonts w:ascii="Palatino Linotype" w:hAnsi="Palatino Linotype" w:cs="Arial"/>
          <w:sz w:val="24"/>
          <w:szCs w:val="24"/>
        </w:rPr>
        <w:t xml:space="preserve"> </w:t>
      </w:r>
      <w:r w:rsidR="007063B2" w:rsidRPr="003C001F">
        <w:rPr>
          <w:rFonts w:ascii="Palatino Linotype" w:hAnsi="Palatino Linotype" w:cs="Arial"/>
          <w:b/>
          <w:sz w:val="24"/>
          <w:szCs w:val="24"/>
        </w:rPr>
        <w:t>María del Rosario Mejía Ayala</w:t>
      </w:r>
      <w:r w:rsidRPr="003C001F">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A5130F" w:rsidRPr="003C001F">
        <w:rPr>
          <w:rFonts w:ascii="Palatino Linotype" w:hAnsi="Palatino Linotype" w:cs="Arial"/>
          <w:sz w:val="24"/>
          <w:szCs w:val="24"/>
        </w:rPr>
        <w:t>diez, trece y quince de junio</w:t>
      </w:r>
      <w:r w:rsidRPr="003C001F">
        <w:rPr>
          <w:rFonts w:ascii="Palatino Linotype" w:hAnsi="Palatino Linotype" w:cs="Arial"/>
          <w:sz w:val="24"/>
          <w:szCs w:val="24"/>
        </w:rPr>
        <w:t xml:space="preserve"> de dos mil </w:t>
      </w:r>
      <w:r w:rsidR="00C76E1B" w:rsidRPr="003C001F">
        <w:rPr>
          <w:rFonts w:ascii="Palatino Linotype" w:hAnsi="Palatino Linotype" w:cs="Arial"/>
          <w:sz w:val="24"/>
          <w:szCs w:val="24"/>
        </w:rPr>
        <w:t>veintidós</w:t>
      </w:r>
      <w:r w:rsidRPr="003C001F">
        <w:rPr>
          <w:rFonts w:ascii="Palatino Linotype" w:hAnsi="Palatino Linotype" w:cs="Arial"/>
          <w:sz w:val="24"/>
          <w:szCs w:val="24"/>
        </w:rPr>
        <w:t xml:space="preserve">, </w:t>
      </w:r>
      <w:r w:rsidRPr="003C001F">
        <w:rPr>
          <w:rFonts w:ascii="Palatino Linotype" w:hAnsi="Palatino Linotype" w:cs="Arial"/>
          <w:sz w:val="24"/>
          <w:szCs w:val="24"/>
        </w:rPr>
        <w:lastRenderedPageBreak/>
        <w:t>determinándose en ellos, un plazo de siete días para que las partes manifestaran lo que a su derecho corresponda en términos del numeral ya citado.</w:t>
      </w:r>
    </w:p>
    <w:p w14:paraId="3BECB43A" w14:textId="77777777" w:rsidR="009012A4" w:rsidRPr="003C001F" w:rsidRDefault="009012A4" w:rsidP="009012A4">
      <w:pPr>
        <w:spacing w:after="0" w:line="360" w:lineRule="auto"/>
        <w:jc w:val="both"/>
        <w:rPr>
          <w:rFonts w:ascii="Palatino Linotype" w:hAnsi="Palatino Linotype" w:cs="Arial"/>
          <w:sz w:val="24"/>
          <w:szCs w:val="24"/>
        </w:rPr>
      </w:pPr>
    </w:p>
    <w:p w14:paraId="4E4A47E3" w14:textId="2F958DC2" w:rsidR="004E7632" w:rsidRPr="003C001F" w:rsidRDefault="00A5130F" w:rsidP="004E7632">
      <w:pPr>
        <w:pStyle w:val="Prrafodelista"/>
        <w:spacing w:line="360" w:lineRule="auto"/>
        <w:ind w:left="0"/>
        <w:jc w:val="both"/>
        <w:rPr>
          <w:rFonts w:ascii="Palatino Linotype" w:hAnsi="Palatino Linotype" w:cs="Arial"/>
          <w:b/>
          <w:sz w:val="28"/>
          <w:szCs w:val="28"/>
        </w:rPr>
      </w:pPr>
      <w:r w:rsidRPr="003C001F">
        <w:rPr>
          <w:rFonts w:ascii="Palatino Linotype" w:hAnsi="Palatino Linotype" w:cs="Arial"/>
          <w:b/>
          <w:color w:val="000000" w:themeColor="text1"/>
          <w:sz w:val="28"/>
        </w:rPr>
        <w:t>SEXT</w:t>
      </w:r>
      <w:r w:rsidR="004E7632" w:rsidRPr="003C001F">
        <w:rPr>
          <w:rFonts w:ascii="Palatino Linotype" w:hAnsi="Palatino Linotype" w:cs="Arial"/>
          <w:b/>
          <w:color w:val="000000" w:themeColor="text1"/>
          <w:sz w:val="28"/>
        </w:rPr>
        <w:t>O</w:t>
      </w:r>
      <w:r w:rsidR="004E7632" w:rsidRPr="003C001F">
        <w:rPr>
          <w:rFonts w:ascii="Palatino Linotype" w:hAnsi="Palatino Linotype" w:cs="Arial"/>
          <w:b/>
          <w:color w:val="000000" w:themeColor="text1"/>
          <w:sz w:val="28"/>
          <w:szCs w:val="28"/>
        </w:rPr>
        <w:t xml:space="preserve">. </w:t>
      </w:r>
      <w:r w:rsidR="004E7632" w:rsidRPr="003C001F">
        <w:rPr>
          <w:rFonts w:ascii="Palatino Linotype" w:hAnsi="Palatino Linotype" w:cs="Arial"/>
          <w:b/>
          <w:sz w:val="28"/>
          <w:szCs w:val="28"/>
        </w:rPr>
        <w:t>De la acumulación.</w:t>
      </w:r>
    </w:p>
    <w:p w14:paraId="3A7088BF" w14:textId="379F09C9" w:rsidR="004E7632" w:rsidRPr="003C001F" w:rsidRDefault="004E7632" w:rsidP="00291AA2">
      <w:pPr>
        <w:pStyle w:val="Prrafodelista"/>
        <w:spacing w:line="360" w:lineRule="auto"/>
        <w:ind w:left="0"/>
        <w:jc w:val="both"/>
        <w:rPr>
          <w:rFonts w:ascii="Palatino Linotype" w:hAnsi="Palatino Linotype" w:cs="Arial"/>
        </w:rPr>
      </w:pPr>
      <w:r w:rsidRPr="003C001F">
        <w:rPr>
          <w:rFonts w:ascii="Palatino Linotype" w:hAnsi="Palatino Linotype" w:cs="Arial"/>
        </w:rPr>
        <w:t xml:space="preserve">Posteriormente por acuerdo del Pleno del Instituto, en la </w:t>
      </w:r>
      <w:r w:rsidR="00A5130F" w:rsidRPr="003C001F">
        <w:rPr>
          <w:rFonts w:ascii="Palatino Linotype" w:hAnsi="Palatino Linotype" w:cs="Arial"/>
          <w:b/>
        </w:rPr>
        <w:t>Vigésima Tercer</w:t>
      </w:r>
      <w:r w:rsidR="007063B2" w:rsidRPr="003C001F">
        <w:rPr>
          <w:rFonts w:ascii="Palatino Linotype" w:hAnsi="Palatino Linotype" w:cs="Arial"/>
          <w:b/>
        </w:rPr>
        <w:t>a</w:t>
      </w:r>
      <w:r w:rsidRPr="003C001F">
        <w:rPr>
          <w:rFonts w:ascii="Palatino Linotype" w:hAnsi="Palatino Linotype" w:cs="Arial"/>
        </w:rPr>
        <w:t xml:space="preserve"> Sesión</w:t>
      </w:r>
      <w:r w:rsidR="009012A4" w:rsidRPr="003C001F">
        <w:rPr>
          <w:rFonts w:ascii="Palatino Linotype" w:hAnsi="Palatino Linotype" w:cs="Arial"/>
        </w:rPr>
        <w:t xml:space="preserve"> Ordinaria</w:t>
      </w:r>
      <w:r w:rsidRPr="003C001F">
        <w:rPr>
          <w:rFonts w:ascii="Palatino Linotype" w:hAnsi="Palatino Linotype" w:cs="Arial"/>
        </w:rPr>
        <w:t xml:space="preserve"> de Pleno</w:t>
      </w:r>
      <w:r w:rsidR="009012A4" w:rsidRPr="003C001F">
        <w:rPr>
          <w:rFonts w:ascii="Palatino Linotype" w:hAnsi="Palatino Linotype" w:cs="Arial"/>
        </w:rPr>
        <w:t>,</w:t>
      </w:r>
      <w:r w:rsidRPr="003C001F">
        <w:rPr>
          <w:rFonts w:ascii="Palatino Linotype" w:hAnsi="Palatino Linotype" w:cs="Arial"/>
        </w:rPr>
        <w:t xml:space="preserve"> de fecha </w:t>
      </w:r>
      <w:r w:rsidR="00A5130F" w:rsidRPr="003C001F">
        <w:rPr>
          <w:rFonts w:ascii="Palatino Linotype" w:hAnsi="Palatino Linotype" w:cs="Arial"/>
          <w:b/>
        </w:rPr>
        <w:t>veintiuno de junio</w:t>
      </w:r>
      <w:r w:rsidRPr="003C001F">
        <w:rPr>
          <w:rFonts w:ascii="Palatino Linotype" w:hAnsi="Palatino Linotype" w:cs="Arial"/>
          <w:b/>
        </w:rPr>
        <w:t xml:space="preserve"> del año </w:t>
      </w:r>
      <w:r w:rsidR="00291AA2" w:rsidRPr="003C001F">
        <w:rPr>
          <w:rFonts w:ascii="Palatino Linotype" w:hAnsi="Palatino Linotype" w:cs="Arial"/>
          <w:b/>
        </w:rPr>
        <w:t>do</w:t>
      </w:r>
      <w:r w:rsidR="00C76E1B" w:rsidRPr="003C001F">
        <w:rPr>
          <w:rFonts w:ascii="Palatino Linotype" w:hAnsi="Palatino Linotype" w:cs="Arial"/>
          <w:b/>
        </w:rPr>
        <w:t>s mil veintidós</w:t>
      </w:r>
      <w:r w:rsidRPr="003C001F">
        <w:rPr>
          <w:rFonts w:ascii="Palatino Linotype" w:hAnsi="Palatino Linotype" w:cs="Arial"/>
        </w:rPr>
        <w:t xml:space="preserve">, se determinó acumular los recursos de revisión en estudio, ya que existe identidad del solicitante, del </w:t>
      </w:r>
      <w:r w:rsidR="00C76E1B" w:rsidRPr="003C001F">
        <w:rPr>
          <w:rFonts w:ascii="Palatino Linotype" w:hAnsi="Palatino Linotype" w:cs="Arial"/>
          <w:b/>
        </w:rPr>
        <w:t>Sujeto Obligado</w:t>
      </w:r>
      <w:r w:rsidR="00C76E1B" w:rsidRPr="003C001F">
        <w:rPr>
          <w:rFonts w:ascii="Palatino Linotype" w:hAnsi="Palatino Linotype" w:cs="Arial"/>
        </w:rPr>
        <w:t xml:space="preserve"> </w:t>
      </w:r>
      <w:r w:rsidRPr="003C001F">
        <w:rPr>
          <w:rFonts w:ascii="Palatino Linotype" w:hAnsi="Palatino Linotype" w:cs="Arial"/>
        </w:rPr>
        <w:t>y similitud de causas y objeto de solicitud.</w:t>
      </w:r>
    </w:p>
    <w:p w14:paraId="69F326AE" w14:textId="77777777" w:rsidR="00291AA2" w:rsidRPr="003C001F" w:rsidRDefault="00291AA2" w:rsidP="00291AA2">
      <w:pPr>
        <w:pStyle w:val="Prrafodelista"/>
        <w:spacing w:line="360" w:lineRule="auto"/>
        <w:ind w:left="0"/>
        <w:jc w:val="both"/>
        <w:rPr>
          <w:rFonts w:ascii="Palatino Linotype" w:hAnsi="Palatino Linotype" w:cs="Arial"/>
        </w:rPr>
      </w:pPr>
    </w:p>
    <w:p w14:paraId="0F04C993" w14:textId="6E22226C" w:rsidR="004E7632" w:rsidRPr="003C001F" w:rsidRDefault="004E7632" w:rsidP="00A5130F">
      <w:pPr>
        <w:spacing w:after="0" w:line="360" w:lineRule="auto"/>
        <w:jc w:val="both"/>
        <w:rPr>
          <w:rFonts w:ascii="Palatino Linotype" w:hAnsi="Palatino Linotype"/>
          <w:sz w:val="24"/>
          <w:szCs w:val="24"/>
        </w:rPr>
      </w:pPr>
      <w:r w:rsidRPr="003C001F">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w:t>
      </w:r>
      <w:r w:rsidR="00A5130F" w:rsidRPr="003C001F">
        <w:rPr>
          <w:rFonts w:ascii="Palatino Linotype" w:hAnsi="Palatino Linotype"/>
          <w:sz w:val="24"/>
          <w:szCs w:val="24"/>
        </w:rPr>
        <w:t>les establecen respectivamente:</w:t>
      </w:r>
    </w:p>
    <w:p w14:paraId="2E8F74C2" w14:textId="77777777" w:rsidR="00A5130F" w:rsidRPr="003C001F" w:rsidRDefault="00A5130F" w:rsidP="00A5130F">
      <w:pPr>
        <w:spacing w:after="0" w:line="360" w:lineRule="auto"/>
        <w:jc w:val="both"/>
        <w:rPr>
          <w:rFonts w:ascii="Palatino Linotype" w:hAnsi="Palatino Linotype"/>
          <w:sz w:val="24"/>
          <w:szCs w:val="24"/>
        </w:rPr>
      </w:pPr>
    </w:p>
    <w:p w14:paraId="696F2252" w14:textId="558E1523" w:rsidR="004E7632" w:rsidRPr="003C001F" w:rsidRDefault="004E7632" w:rsidP="00A5130F">
      <w:pPr>
        <w:spacing w:after="0" w:line="240" w:lineRule="auto"/>
        <w:ind w:left="851" w:right="851"/>
        <w:jc w:val="both"/>
        <w:rPr>
          <w:rFonts w:ascii="Palatino Linotype" w:hAnsi="Palatino Linotype"/>
          <w:i/>
          <w:szCs w:val="24"/>
        </w:rPr>
      </w:pPr>
      <w:r w:rsidRPr="003C001F">
        <w:rPr>
          <w:rFonts w:ascii="Palatino Linotype" w:hAnsi="Palatino Linotype"/>
          <w:i/>
          <w:szCs w:val="24"/>
        </w:rPr>
        <w:t>“</w:t>
      </w:r>
      <w:r w:rsidRPr="003C001F">
        <w:rPr>
          <w:rFonts w:ascii="Palatino Linotype" w:hAnsi="Palatino Linotype"/>
          <w:b/>
          <w:i/>
          <w:szCs w:val="24"/>
        </w:rPr>
        <w:t>Artículo 195.</w:t>
      </w:r>
      <w:r w:rsidRPr="003C001F">
        <w:rPr>
          <w:rFonts w:ascii="Palatino Linotype" w:hAnsi="Palatino Linotype"/>
          <w:i/>
          <w:szCs w:val="24"/>
        </w:rPr>
        <w:t xml:space="preserve"> En la tramitación del recurso de revisión se aplicarán supletoriamente las disposiciones contenidas en el </w:t>
      </w:r>
      <w:r w:rsidRPr="003C001F">
        <w:rPr>
          <w:rFonts w:ascii="Palatino Linotype" w:hAnsi="Palatino Linotype"/>
          <w:b/>
          <w:i/>
          <w:szCs w:val="24"/>
          <w:u w:val="single"/>
        </w:rPr>
        <w:t>Código de Procedimientos Administrativos del Estado de México</w:t>
      </w:r>
      <w:r w:rsidR="00A5130F" w:rsidRPr="003C001F">
        <w:rPr>
          <w:rFonts w:ascii="Palatino Linotype" w:hAnsi="Palatino Linotype"/>
          <w:i/>
          <w:szCs w:val="24"/>
        </w:rPr>
        <w:t>.”</w:t>
      </w:r>
    </w:p>
    <w:p w14:paraId="46CDCEC2" w14:textId="77777777" w:rsidR="00A5130F" w:rsidRPr="003C001F" w:rsidRDefault="00A5130F" w:rsidP="00A5130F">
      <w:pPr>
        <w:spacing w:after="0" w:line="240" w:lineRule="auto"/>
        <w:ind w:left="851" w:right="851"/>
        <w:jc w:val="both"/>
        <w:rPr>
          <w:rFonts w:ascii="Palatino Linotype" w:hAnsi="Palatino Linotype"/>
          <w:i/>
          <w:szCs w:val="24"/>
        </w:rPr>
      </w:pPr>
    </w:p>
    <w:p w14:paraId="33A7DBDC" w14:textId="27B3B17F" w:rsidR="00A5130F" w:rsidRPr="003C001F" w:rsidRDefault="004E7632" w:rsidP="00A5130F">
      <w:pPr>
        <w:spacing w:after="0" w:line="240" w:lineRule="auto"/>
        <w:ind w:left="851" w:right="851"/>
        <w:jc w:val="both"/>
        <w:rPr>
          <w:rFonts w:ascii="Palatino Linotype" w:hAnsi="Palatino Linotype"/>
          <w:i/>
          <w:szCs w:val="24"/>
        </w:rPr>
      </w:pPr>
      <w:r w:rsidRPr="003C001F">
        <w:rPr>
          <w:rFonts w:ascii="Palatino Linotype" w:hAnsi="Palatino Linotype"/>
          <w:i/>
          <w:szCs w:val="24"/>
        </w:rPr>
        <w:t>“</w:t>
      </w:r>
      <w:r w:rsidRPr="003C001F">
        <w:rPr>
          <w:rFonts w:ascii="Palatino Linotype" w:hAnsi="Palatino Linotype"/>
          <w:b/>
          <w:i/>
          <w:szCs w:val="24"/>
        </w:rPr>
        <w:t>Artículo 18.</w:t>
      </w:r>
      <w:r w:rsidRPr="003C001F">
        <w:rPr>
          <w:rFonts w:ascii="Palatino Linotype" w:hAnsi="Palatino Linotype"/>
          <w:i/>
          <w:szCs w:val="24"/>
        </w:rPr>
        <w:t xml:space="preserve"> </w:t>
      </w:r>
      <w:r w:rsidRPr="003C001F">
        <w:rPr>
          <w:rFonts w:ascii="Palatino Linotype" w:hAnsi="Palatino Linotype"/>
          <w:b/>
          <w:i/>
          <w:szCs w:val="24"/>
          <w:u w:val="single"/>
        </w:rPr>
        <w:t>La autoridad administrativa</w:t>
      </w:r>
      <w:r w:rsidRPr="003C001F">
        <w:rPr>
          <w:rFonts w:ascii="Palatino Linotype" w:hAnsi="Palatino Linotype"/>
          <w:i/>
          <w:szCs w:val="24"/>
        </w:rPr>
        <w:t xml:space="preserve"> o el Tribunal </w:t>
      </w:r>
      <w:r w:rsidRPr="003C001F">
        <w:rPr>
          <w:rFonts w:ascii="Palatino Linotype" w:hAnsi="Palatino Linotype"/>
          <w:b/>
          <w:i/>
          <w:szCs w:val="24"/>
          <w:u w:val="single"/>
        </w:rPr>
        <w:t>acordarán la acumulación</w:t>
      </w:r>
      <w:r w:rsidRPr="003C001F">
        <w:rPr>
          <w:rFonts w:ascii="Palatino Linotype" w:hAnsi="Palatino Linotype"/>
          <w:i/>
          <w:szCs w:val="24"/>
        </w:rPr>
        <w:t xml:space="preserve"> de los expedientes del procedimiento y proceso administrativo que ante ellos se sigan</w:t>
      </w:r>
      <w:r w:rsidRPr="003C001F">
        <w:rPr>
          <w:rFonts w:ascii="Palatino Linotype" w:hAnsi="Palatino Linotype"/>
          <w:b/>
          <w:i/>
          <w:szCs w:val="24"/>
          <w:u w:val="single"/>
        </w:rPr>
        <w:t>, de oficio</w:t>
      </w:r>
      <w:r w:rsidRPr="003C001F">
        <w:rPr>
          <w:rFonts w:ascii="Palatino Linotype" w:hAnsi="Palatino Linotype"/>
          <w:i/>
          <w:szCs w:val="24"/>
        </w:rPr>
        <w:t xml:space="preserve"> o a petición de parte, </w:t>
      </w:r>
      <w:r w:rsidRPr="003C001F">
        <w:rPr>
          <w:rFonts w:ascii="Palatino Linotype" w:hAnsi="Palatino Linotype"/>
          <w:b/>
          <w:i/>
          <w:szCs w:val="24"/>
          <w:u w:val="single"/>
        </w:rPr>
        <w:t>cuando las partes o los actos administrativos sean iguales, se trate de actos conexos o resulte conveniente el trámite unificado de los asuntos</w:t>
      </w:r>
      <w:r w:rsidRPr="003C001F">
        <w:rPr>
          <w:rFonts w:ascii="Palatino Linotype" w:hAnsi="Palatino Linotype"/>
          <w:i/>
          <w:szCs w:val="24"/>
        </w:rPr>
        <w:t xml:space="preserve">, para evitar la emisión de resoluciones contradictorias. La misma regla se aplicará, en lo conducente, para la </w:t>
      </w:r>
      <w:r w:rsidR="00A5130F" w:rsidRPr="003C001F">
        <w:rPr>
          <w:rFonts w:ascii="Palatino Linotype" w:hAnsi="Palatino Linotype"/>
          <w:i/>
          <w:szCs w:val="24"/>
        </w:rPr>
        <w:t>separación de los expedientes.”</w:t>
      </w:r>
    </w:p>
    <w:p w14:paraId="33AD26E2" w14:textId="77777777" w:rsidR="00A5130F" w:rsidRPr="003C001F" w:rsidRDefault="00A5130F" w:rsidP="00A5130F">
      <w:pPr>
        <w:spacing w:after="0" w:line="240" w:lineRule="auto"/>
        <w:ind w:left="851" w:right="851"/>
        <w:jc w:val="both"/>
        <w:rPr>
          <w:rFonts w:ascii="Palatino Linotype" w:hAnsi="Palatino Linotype"/>
          <w:i/>
          <w:szCs w:val="24"/>
        </w:rPr>
      </w:pPr>
    </w:p>
    <w:p w14:paraId="311EA096" w14:textId="77777777" w:rsidR="00A5130F" w:rsidRPr="003C001F" w:rsidRDefault="00A5130F" w:rsidP="00A5130F">
      <w:pPr>
        <w:spacing w:after="0" w:line="240" w:lineRule="auto"/>
        <w:ind w:left="851" w:right="851"/>
        <w:jc w:val="both"/>
        <w:rPr>
          <w:rFonts w:ascii="Palatino Linotype" w:hAnsi="Palatino Linotype"/>
          <w:i/>
          <w:szCs w:val="24"/>
        </w:rPr>
      </w:pPr>
    </w:p>
    <w:p w14:paraId="7F0362F2" w14:textId="77777777" w:rsidR="00A5130F" w:rsidRPr="003C001F" w:rsidRDefault="00A5130F" w:rsidP="00A5130F">
      <w:pPr>
        <w:spacing w:after="0" w:line="240" w:lineRule="auto"/>
        <w:ind w:left="851" w:right="851"/>
        <w:jc w:val="both"/>
        <w:rPr>
          <w:rFonts w:ascii="Palatino Linotype" w:hAnsi="Palatino Linotype"/>
          <w:i/>
          <w:szCs w:val="24"/>
        </w:rPr>
      </w:pPr>
    </w:p>
    <w:p w14:paraId="6B474307" w14:textId="77777777" w:rsidR="00A5130F" w:rsidRPr="003C001F" w:rsidRDefault="00A5130F" w:rsidP="004E7632">
      <w:pPr>
        <w:spacing w:after="0" w:line="240" w:lineRule="auto"/>
        <w:ind w:left="851" w:right="851"/>
        <w:jc w:val="both"/>
        <w:rPr>
          <w:rFonts w:ascii="Palatino Linotype" w:hAnsi="Palatino Linotype"/>
          <w:i/>
          <w:sz w:val="18"/>
          <w:szCs w:val="24"/>
        </w:rPr>
      </w:pPr>
    </w:p>
    <w:p w14:paraId="7A9E3701" w14:textId="376EDF92" w:rsidR="004E7632" w:rsidRPr="003C001F" w:rsidRDefault="00A5130F" w:rsidP="004E7632">
      <w:pPr>
        <w:spacing w:after="0" w:line="360" w:lineRule="auto"/>
        <w:jc w:val="both"/>
        <w:rPr>
          <w:rFonts w:ascii="Palatino Linotype" w:hAnsi="Palatino Linotype" w:cs="Arial"/>
          <w:b/>
          <w:sz w:val="24"/>
          <w:szCs w:val="24"/>
        </w:rPr>
      </w:pPr>
      <w:r w:rsidRPr="003C001F">
        <w:rPr>
          <w:rFonts w:ascii="Palatino Linotype" w:hAnsi="Palatino Linotype" w:cs="Arial"/>
          <w:b/>
          <w:sz w:val="28"/>
        </w:rPr>
        <w:lastRenderedPageBreak/>
        <w:t>SÉPTIM</w:t>
      </w:r>
      <w:r w:rsidR="004E7632" w:rsidRPr="003C001F">
        <w:rPr>
          <w:rFonts w:ascii="Palatino Linotype" w:hAnsi="Palatino Linotype" w:cs="Arial"/>
          <w:b/>
          <w:sz w:val="28"/>
        </w:rPr>
        <w:t>O</w:t>
      </w:r>
      <w:r w:rsidR="004E7632" w:rsidRPr="003C001F">
        <w:rPr>
          <w:rFonts w:ascii="Palatino Linotype" w:hAnsi="Palatino Linotype" w:cs="Arial"/>
          <w:b/>
          <w:sz w:val="24"/>
          <w:szCs w:val="24"/>
        </w:rPr>
        <w:t xml:space="preserve">. </w:t>
      </w:r>
      <w:r w:rsidR="004E7632" w:rsidRPr="003C001F">
        <w:rPr>
          <w:rFonts w:ascii="Palatino Linotype" w:hAnsi="Palatino Linotype" w:cs="Arial"/>
          <w:b/>
          <w:sz w:val="28"/>
          <w:szCs w:val="28"/>
        </w:rPr>
        <w:t>De la etapa de instrucción.</w:t>
      </w:r>
    </w:p>
    <w:p w14:paraId="383EBD1E" w14:textId="0381F02F" w:rsidR="00291AA2" w:rsidRPr="003C001F" w:rsidRDefault="004E7632" w:rsidP="004E7632">
      <w:pPr>
        <w:spacing w:after="0" w:line="360" w:lineRule="auto"/>
        <w:jc w:val="both"/>
        <w:rPr>
          <w:rFonts w:ascii="Palatino Linotype" w:hAnsi="Palatino Linotype" w:cs="Arial"/>
          <w:sz w:val="24"/>
          <w:szCs w:val="24"/>
        </w:rPr>
      </w:pPr>
      <w:r w:rsidRPr="003C001F">
        <w:rPr>
          <w:rFonts w:ascii="Palatino Linotype" w:hAnsi="Palatino Linotype" w:cs="Arial"/>
          <w:sz w:val="24"/>
          <w:szCs w:val="24"/>
        </w:rPr>
        <w:t xml:space="preserve">De las constancias que obran en el expediente electrónico del SAIMEX se desprende que </w:t>
      </w:r>
      <w:r w:rsidRPr="003C001F">
        <w:rPr>
          <w:rFonts w:ascii="Palatino Linotype" w:hAnsi="Palatino Linotype" w:cs="Arial"/>
          <w:b/>
          <w:sz w:val="24"/>
          <w:szCs w:val="24"/>
        </w:rPr>
        <w:t>El Sujeto Obligado</w:t>
      </w:r>
      <w:r w:rsidRPr="003C001F">
        <w:rPr>
          <w:rFonts w:ascii="Palatino Linotype" w:hAnsi="Palatino Linotype" w:cs="Arial"/>
          <w:sz w:val="24"/>
          <w:szCs w:val="24"/>
        </w:rPr>
        <w:t xml:space="preserve"> </w:t>
      </w:r>
      <w:r w:rsidR="00C76E1B" w:rsidRPr="003C001F">
        <w:rPr>
          <w:rFonts w:ascii="Palatino Linotype" w:hAnsi="Palatino Linotype" w:cs="Arial"/>
          <w:sz w:val="24"/>
          <w:szCs w:val="24"/>
        </w:rPr>
        <w:t>fue omiso en rendir su informe justificado</w:t>
      </w:r>
      <w:r w:rsidRPr="003C001F">
        <w:rPr>
          <w:rFonts w:ascii="Palatino Linotype" w:hAnsi="Palatino Linotype" w:cs="Arial"/>
          <w:sz w:val="24"/>
          <w:szCs w:val="24"/>
        </w:rPr>
        <w:t xml:space="preserve">; por su parte, </w:t>
      </w:r>
      <w:r w:rsidR="00F50781" w:rsidRPr="003C001F">
        <w:rPr>
          <w:rFonts w:ascii="Palatino Linotype" w:hAnsi="Palatino Linotype" w:cs="Arial"/>
          <w:b/>
          <w:sz w:val="24"/>
          <w:szCs w:val="24"/>
        </w:rPr>
        <w:t>El</w:t>
      </w:r>
      <w:r w:rsidRPr="003C001F">
        <w:rPr>
          <w:rFonts w:ascii="Palatino Linotype" w:hAnsi="Palatino Linotype" w:cs="Arial"/>
          <w:b/>
          <w:sz w:val="24"/>
          <w:szCs w:val="24"/>
        </w:rPr>
        <w:t xml:space="preserve"> Recurrente</w:t>
      </w:r>
      <w:r w:rsidRPr="003C001F">
        <w:rPr>
          <w:rFonts w:ascii="Palatino Linotype" w:hAnsi="Palatino Linotype" w:cs="Arial"/>
          <w:sz w:val="24"/>
          <w:szCs w:val="24"/>
        </w:rPr>
        <w:t xml:space="preserve">, </w:t>
      </w:r>
      <w:r w:rsidR="00C76E1B" w:rsidRPr="003C001F">
        <w:rPr>
          <w:rFonts w:ascii="Palatino Linotype" w:hAnsi="Palatino Linotype" w:cs="Arial"/>
          <w:sz w:val="24"/>
          <w:szCs w:val="24"/>
        </w:rPr>
        <w:t xml:space="preserve">tampoco realizó alegatos, ni remitió </w:t>
      </w:r>
      <w:r w:rsidRPr="003C001F">
        <w:rPr>
          <w:rFonts w:ascii="Palatino Linotype" w:hAnsi="Palatino Linotype" w:cs="Arial"/>
          <w:sz w:val="24"/>
          <w:szCs w:val="24"/>
        </w:rPr>
        <w:t>pruebas o manifestaciones.</w:t>
      </w:r>
    </w:p>
    <w:p w14:paraId="5AB4866C" w14:textId="77777777" w:rsidR="00C76E1B" w:rsidRPr="003C001F" w:rsidRDefault="00C76E1B" w:rsidP="004E7632">
      <w:pPr>
        <w:spacing w:after="0" w:line="360" w:lineRule="auto"/>
        <w:jc w:val="both"/>
        <w:rPr>
          <w:rFonts w:ascii="Palatino Linotype" w:hAnsi="Palatino Linotype" w:cs="Arial"/>
          <w:sz w:val="24"/>
          <w:szCs w:val="24"/>
        </w:rPr>
      </w:pPr>
    </w:p>
    <w:p w14:paraId="3BD24A51" w14:textId="1DB61807" w:rsidR="00291AA2" w:rsidRPr="003C001F" w:rsidRDefault="00A5130F" w:rsidP="004E7632">
      <w:pPr>
        <w:spacing w:after="0" w:line="360" w:lineRule="auto"/>
        <w:jc w:val="both"/>
        <w:rPr>
          <w:rFonts w:ascii="Palatino Linotype" w:hAnsi="Palatino Linotype" w:cs="Arial"/>
          <w:b/>
          <w:sz w:val="28"/>
          <w:szCs w:val="24"/>
        </w:rPr>
      </w:pPr>
      <w:r w:rsidRPr="003C001F">
        <w:rPr>
          <w:rFonts w:ascii="Palatino Linotype" w:hAnsi="Palatino Linotype" w:cs="Arial"/>
          <w:b/>
          <w:sz w:val="28"/>
          <w:szCs w:val="24"/>
        </w:rPr>
        <w:t>OCTAV</w:t>
      </w:r>
      <w:r w:rsidR="00C76E1B" w:rsidRPr="003C001F">
        <w:rPr>
          <w:rFonts w:ascii="Palatino Linotype" w:hAnsi="Palatino Linotype" w:cs="Arial"/>
          <w:b/>
          <w:sz w:val="28"/>
          <w:szCs w:val="24"/>
        </w:rPr>
        <w:t>O. Del cierre de instrucción.</w:t>
      </w:r>
    </w:p>
    <w:p w14:paraId="607E18B0" w14:textId="650CF9F5" w:rsidR="004E7632" w:rsidRPr="003C001F" w:rsidRDefault="00C76E1B" w:rsidP="004E7632">
      <w:pPr>
        <w:spacing w:after="0" w:line="360" w:lineRule="auto"/>
        <w:jc w:val="both"/>
        <w:rPr>
          <w:rFonts w:ascii="Palatino Linotype" w:hAnsi="Palatino Linotype" w:cs="Arial"/>
          <w:sz w:val="24"/>
          <w:szCs w:val="24"/>
        </w:rPr>
      </w:pPr>
      <w:r w:rsidRPr="003C001F">
        <w:rPr>
          <w:rFonts w:ascii="Palatino Linotype" w:hAnsi="Palatino Linotype" w:cs="Arial"/>
          <w:sz w:val="24"/>
          <w:szCs w:val="24"/>
        </w:rPr>
        <w:t>E</w:t>
      </w:r>
      <w:r w:rsidR="004E7632" w:rsidRPr="003C001F">
        <w:rPr>
          <w:rFonts w:ascii="Palatino Linotype" w:hAnsi="Palatino Linotype" w:cs="Arial"/>
          <w:sz w:val="24"/>
          <w:szCs w:val="24"/>
        </w:rPr>
        <w:t xml:space="preserve">n fecha </w:t>
      </w:r>
      <w:r w:rsidR="00A5130F" w:rsidRPr="003C001F">
        <w:rPr>
          <w:rFonts w:ascii="Palatino Linotype" w:hAnsi="Palatino Linotype" w:cs="Arial"/>
          <w:sz w:val="24"/>
          <w:szCs w:val="24"/>
        </w:rPr>
        <w:t>veintisiete de junio</w:t>
      </w:r>
      <w:r w:rsidR="004E7632" w:rsidRPr="003C001F">
        <w:rPr>
          <w:rFonts w:ascii="Palatino Linotype" w:hAnsi="Palatino Linotype" w:cs="Arial"/>
          <w:sz w:val="24"/>
          <w:szCs w:val="24"/>
        </w:rPr>
        <w:t xml:space="preserve"> del año </w:t>
      </w:r>
      <w:r w:rsidRPr="003C001F">
        <w:rPr>
          <w:rFonts w:ascii="Palatino Linotype" w:hAnsi="Palatino Linotype" w:cs="Arial"/>
          <w:sz w:val="24"/>
          <w:szCs w:val="24"/>
        </w:rPr>
        <w:t>en curso</w:t>
      </w:r>
      <w:r w:rsidR="004E7632" w:rsidRPr="003C001F">
        <w:rPr>
          <w:rFonts w:ascii="Palatino Linotype" w:hAnsi="Palatino Linotype" w:cs="Arial"/>
          <w:sz w:val="24"/>
          <w:szCs w:val="24"/>
        </w:rPr>
        <w:t>, en términos del artículo 185, fracción VI, de la Ley de Transparencia y Acceso a la Información Pública del Estado de México y Municipios,</w:t>
      </w:r>
      <w:r w:rsidRPr="003C001F">
        <w:rPr>
          <w:rFonts w:ascii="Palatino Linotype" w:hAnsi="Palatino Linotype" w:cs="Arial"/>
          <w:sz w:val="24"/>
          <w:szCs w:val="24"/>
        </w:rPr>
        <w:t xml:space="preserve"> se decretó el cierre de las mismas,</w:t>
      </w:r>
      <w:r w:rsidR="004E7632" w:rsidRPr="003C001F">
        <w:rPr>
          <w:rFonts w:ascii="Palatino Linotype" w:hAnsi="Palatino Linotype" w:cs="Arial"/>
          <w:sz w:val="24"/>
          <w:szCs w:val="24"/>
        </w:rPr>
        <w:t xml:space="preserve"> iniciando el término legal para dictar resolución definitiva del asunto.</w:t>
      </w:r>
    </w:p>
    <w:p w14:paraId="491665FF" w14:textId="77777777" w:rsidR="00A5130F" w:rsidRPr="003C001F" w:rsidRDefault="00A5130F" w:rsidP="004E7632">
      <w:pPr>
        <w:spacing w:after="0" w:line="360" w:lineRule="auto"/>
        <w:jc w:val="both"/>
        <w:rPr>
          <w:rFonts w:ascii="Palatino Linotype" w:hAnsi="Palatino Linotype" w:cs="Arial"/>
          <w:sz w:val="24"/>
          <w:szCs w:val="24"/>
        </w:rPr>
      </w:pPr>
    </w:p>
    <w:p w14:paraId="59FDF6CA" w14:textId="5D947CEC" w:rsidR="00A5130F" w:rsidRPr="003C001F" w:rsidRDefault="00A5130F" w:rsidP="00A5130F">
      <w:pPr>
        <w:spacing w:after="0" w:line="360" w:lineRule="auto"/>
        <w:jc w:val="both"/>
        <w:rPr>
          <w:rFonts w:ascii="Palatino Linotype" w:hAnsi="Palatino Linotype" w:cs="Arial"/>
          <w:b/>
        </w:rPr>
      </w:pPr>
      <w:r w:rsidRPr="003C001F">
        <w:rPr>
          <w:rFonts w:ascii="Palatino Linotype" w:hAnsi="Palatino Linotype" w:cs="Arial"/>
          <w:b/>
          <w:sz w:val="28"/>
        </w:rPr>
        <w:t>NOVENO</w:t>
      </w:r>
      <w:r w:rsidRPr="003C001F">
        <w:rPr>
          <w:rFonts w:ascii="Palatino Linotype" w:hAnsi="Palatino Linotype" w:cs="Arial"/>
          <w:b/>
        </w:rPr>
        <w:t xml:space="preserve">. </w:t>
      </w:r>
      <w:r w:rsidRPr="003C001F">
        <w:rPr>
          <w:rFonts w:ascii="Palatino Linotype" w:hAnsi="Palatino Linotype" w:cs="Arial"/>
          <w:b/>
          <w:sz w:val="28"/>
          <w:szCs w:val="28"/>
        </w:rPr>
        <w:t>De la ampliación de plazo para resolver.</w:t>
      </w:r>
    </w:p>
    <w:p w14:paraId="7EF18682" w14:textId="05EA2CAC" w:rsidR="00A5130F" w:rsidRPr="003C001F" w:rsidRDefault="00A5130F" w:rsidP="00A5130F">
      <w:pPr>
        <w:spacing w:after="0" w:line="360" w:lineRule="auto"/>
        <w:jc w:val="both"/>
        <w:rPr>
          <w:rFonts w:ascii="Palatino Linotype" w:hAnsi="Palatino Linotype"/>
          <w:sz w:val="24"/>
        </w:rPr>
      </w:pPr>
      <w:r w:rsidRPr="003C001F">
        <w:rPr>
          <w:rFonts w:ascii="Palatino Linotype" w:hAnsi="Palatino Linotype"/>
          <w:sz w:val="24"/>
        </w:rPr>
        <w:t>En fecha cinco de agosto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12C23558" w14:textId="77777777" w:rsidR="00A5130F" w:rsidRPr="003C001F" w:rsidRDefault="00A5130F" w:rsidP="00A5130F">
      <w:pPr>
        <w:spacing w:after="0" w:line="360" w:lineRule="auto"/>
        <w:jc w:val="both"/>
        <w:rPr>
          <w:rFonts w:ascii="Palatino Linotype" w:hAnsi="Palatino Linotype"/>
          <w:sz w:val="24"/>
        </w:rPr>
      </w:pPr>
    </w:p>
    <w:p w14:paraId="3F853E38" w14:textId="77777777" w:rsidR="00A5130F" w:rsidRPr="003C001F" w:rsidRDefault="00A5130F" w:rsidP="00A5130F">
      <w:pPr>
        <w:spacing w:after="0" w:line="360" w:lineRule="auto"/>
        <w:jc w:val="both"/>
        <w:rPr>
          <w:rFonts w:ascii="Palatino Linotype" w:hAnsi="Palatino Linotype"/>
          <w:sz w:val="24"/>
        </w:rPr>
      </w:pPr>
      <w:r w:rsidRPr="003C001F">
        <w:rPr>
          <w:rFonts w:ascii="Palatino Linotype" w:hAnsi="Palatino Linotype"/>
          <w:sz w:val="24"/>
        </w:rPr>
        <w:t xml:space="preserve">Este organismo garante no pasa por alto justificar, </w:t>
      </w:r>
      <w:r w:rsidRPr="003C001F">
        <w:rPr>
          <w:rFonts w:ascii="Palatino Linotype" w:hAnsi="Palatino Linotype"/>
          <w:bCs/>
          <w:sz w:val="24"/>
        </w:rPr>
        <w:t xml:space="preserve">que el plazo para emitir resolución en el presente asunto </w:t>
      </w:r>
      <w:r w:rsidRPr="003C001F">
        <w:rPr>
          <w:rFonts w:ascii="Palatino Linotype" w:hAnsi="Palatino Linotype"/>
          <w:sz w:val="24"/>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3C001F">
        <w:rPr>
          <w:rFonts w:ascii="Palatino Linotype" w:hAnsi="Palatino Linotype"/>
          <w:sz w:val="24"/>
        </w:rPr>
        <w:lastRenderedPageBreak/>
        <w:t>técnicas y humanas del personal encargado de la proyección de las resoluciones a dichos medios de impugnación.</w:t>
      </w:r>
    </w:p>
    <w:p w14:paraId="75B0CE98" w14:textId="77777777" w:rsidR="00A5130F" w:rsidRPr="003C001F" w:rsidRDefault="00A5130F" w:rsidP="00A5130F">
      <w:pPr>
        <w:spacing w:after="0" w:line="360" w:lineRule="auto"/>
        <w:jc w:val="both"/>
        <w:rPr>
          <w:rFonts w:ascii="Palatino Linotype" w:hAnsi="Palatino Linotype"/>
          <w:sz w:val="24"/>
        </w:rPr>
      </w:pPr>
    </w:p>
    <w:p w14:paraId="1AF29EC6" w14:textId="77777777" w:rsidR="00A5130F" w:rsidRPr="003C001F" w:rsidRDefault="00A5130F" w:rsidP="00A5130F">
      <w:pPr>
        <w:spacing w:after="0" w:line="360" w:lineRule="auto"/>
        <w:jc w:val="both"/>
        <w:rPr>
          <w:rFonts w:ascii="Palatino Linotype" w:hAnsi="Palatino Linotype"/>
          <w:sz w:val="24"/>
        </w:rPr>
      </w:pPr>
      <w:r w:rsidRPr="003C001F">
        <w:rPr>
          <w:rFonts w:ascii="Palatino Linotype" w:hAnsi="Palatino Linotype"/>
          <w:sz w:val="24"/>
        </w:rPr>
        <w:t xml:space="preserve">Por ello, es menester precisar que si bien se ha excedido el plazo para resolver el presente medio de impugnación, de conformidad con la ley de la materia, </w:t>
      </w:r>
      <w:r w:rsidRPr="003C001F">
        <w:rPr>
          <w:rFonts w:ascii="Palatino Linotype" w:hAnsi="Palatino Linotype"/>
          <w:bCs/>
          <w:sz w:val="24"/>
        </w:rPr>
        <w:t>el plazo para emitir resolución</w:t>
      </w:r>
      <w:r w:rsidRPr="003C001F">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8C1C7A7" w14:textId="77777777" w:rsidR="00A5130F" w:rsidRPr="003C001F" w:rsidRDefault="00A5130F" w:rsidP="00A5130F">
      <w:pPr>
        <w:spacing w:after="0" w:line="360" w:lineRule="auto"/>
        <w:jc w:val="both"/>
        <w:rPr>
          <w:rFonts w:ascii="Palatino Linotype" w:hAnsi="Palatino Linotype"/>
          <w:sz w:val="24"/>
        </w:rPr>
      </w:pPr>
      <w:r w:rsidRPr="003C001F">
        <w:rPr>
          <w:rFonts w:ascii="Palatino Linotype" w:hAnsi="Palatino Linotype"/>
          <w:sz w:val="24"/>
        </w:rPr>
        <w:t xml:space="preserve"> </w:t>
      </w:r>
    </w:p>
    <w:p w14:paraId="6D153492" w14:textId="77777777" w:rsidR="00A5130F" w:rsidRPr="003C001F" w:rsidRDefault="00A5130F" w:rsidP="00A5130F">
      <w:pPr>
        <w:spacing w:after="0" w:line="360" w:lineRule="auto"/>
        <w:jc w:val="both"/>
        <w:rPr>
          <w:rFonts w:ascii="Palatino Linotype" w:hAnsi="Palatino Linotype"/>
          <w:sz w:val="24"/>
        </w:rPr>
      </w:pPr>
      <w:r w:rsidRPr="003C001F">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8EBC40" w14:textId="77777777" w:rsidR="00A5130F" w:rsidRPr="003C001F" w:rsidRDefault="00A5130F" w:rsidP="00A5130F">
      <w:pPr>
        <w:spacing w:after="0" w:line="360" w:lineRule="auto"/>
        <w:jc w:val="both"/>
        <w:rPr>
          <w:rFonts w:ascii="Palatino Linotype" w:hAnsi="Palatino Linotype"/>
          <w:sz w:val="24"/>
        </w:rPr>
      </w:pPr>
      <w:r w:rsidRPr="003C001F">
        <w:rPr>
          <w:rFonts w:ascii="Palatino Linotype" w:hAnsi="Palatino Linotype"/>
          <w:sz w:val="24"/>
        </w:rPr>
        <w:t xml:space="preserve"> </w:t>
      </w:r>
    </w:p>
    <w:p w14:paraId="3BD8BCCA" w14:textId="77777777" w:rsidR="00A5130F" w:rsidRPr="003C001F" w:rsidRDefault="00A5130F" w:rsidP="00A5130F">
      <w:pPr>
        <w:spacing w:after="0" w:line="360" w:lineRule="auto"/>
        <w:jc w:val="both"/>
        <w:rPr>
          <w:rFonts w:ascii="Palatino Linotype" w:hAnsi="Palatino Linotype"/>
          <w:sz w:val="24"/>
        </w:rPr>
      </w:pPr>
      <w:r w:rsidRPr="003C001F">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4CF6D8C" w14:textId="77777777" w:rsidR="00A5130F" w:rsidRPr="003C001F" w:rsidRDefault="00A5130F" w:rsidP="00A5130F">
      <w:pPr>
        <w:spacing w:after="0" w:line="360" w:lineRule="auto"/>
        <w:jc w:val="both"/>
        <w:rPr>
          <w:rFonts w:ascii="Palatino Linotype" w:hAnsi="Palatino Linotype"/>
          <w:sz w:val="24"/>
        </w:rPr>
      </w:pPr>
      <w:r w:rsidRPr="003C001F">
        <w:rPr>
          <w:rFonts w:ascii="Palatino Linotype" w:hAnsi="Palatino Linotype"/>
          <w:sz w:val="24"/>
        </w:rPr>
        <w:t xml:space="preserve"> </w:t>
      </w:r>
    </w:p>
    <w:p w14:paraId="24AA575F" w14:textId="77777777" w:rsidR="00A5130F" w:rsidRPr="003C001F" w:rsidRDefault="00A5130F" w:rsidP="00A5130F">
      <w:pPr>
        <w:spacing w:after="0" w:line="360" w:lineRule="auto"/>
        <w:jc w:val="both"/>
        <w:rPr>
          <w:rFonts w:ascii="Palatino Linotype" w:hAnsi="Palatino Linotype"/>
          <w:sz w:val="24"/>
        </w:rPr>
      </w:pPr>
      <w:r w:rsidRPr="003C001F">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35E6A43D" w14:textId="77777777" w:rsidR="00A5130F" w:rsidRPr="003C001F" w:rsidRDefault="00A5130F" w:rsidP="00A5130F">
      <w:pPr>
        <w:spacing w:after="0" w:line="360" w:lineRule="auto"/>
        <w:jc w:val="both"/>
        <w:rPr>
          <w:rFonts w:ascii="Palatino Linotype" w:hAnsi="Palatino Linotype"/>
          <w:sz w:val="24"/>
        </w:rPr>
      </w:pPr>
      <w:r w:rsidRPr="003C001F">
        <w:rPr>
          <w:rFonts w:ascii="Palatino Linotype" w:hAnsi="Palatino Linotype"/>
          <w:sz w:val="24"/>
        </w:rPr>
        <w:t xml:space="preserve"> </w:t>
      </w:r>
    </w:p>
    <w:p w14:paraId="6C3791FF" w14:textId="77777777" w:rsidR="00A5130F" w:rsidRPr="003C001F" w:rsidRDefault="00A5130F" w:rsidP="00A5130F">
      <w:pPr>
        <w:spacing w:after="0" w:line="360" w:lineRule="auto"/>
        <w:jc w:val="both"/>
        <w:rPr>
          <w:rFonts w:ascii="Palatino Linotype" w:hAnsi="Palatino Linotype"/>
          <w:sz w:val="24"/>
        </w:rPr>
      </w:pPr>
      <w:r w:rsidRPr="003C001F">
        <w:rPr>
          <w:rFonts w:ascii="Palatino Linotype" w:hAnsi="Palatino Linotype"/>
          <w:sz w:val="24"/>
        </w:rPr>
        <w:lastRenderedPageBreak/>
        <w:t>a)      Complejidad del asunto: La complejidad de la prueba, la pluralidad de sujetos procesales, el tiempo transcurrido, las características y contexto del recurso.</w:t>
      </w:r>
    </w:p>
    <w:p w14:paraId="2AE8DBAC" w14:textId="77777777" w:rsidR="00A5130F" w:rsidRPr="003C001F" w:rsidRDefault="00A5130F" w:rsidP="00A5130F">
      <w:pPr>
        <w:spacing w:after="0" w:line="360" w:lineRule="auto"/>
        <w:jc w:val="both"/>
        <w:rPr>
          <w:rFonts w:ascii="Palatino Linotype" w:hAnsi="Palatino Linotype"/>
          <w:sz w:val="24"/>
        </w:rPr>
      </w:pPr>
      <w:r w:rsidRPr="003C001F">
        <w:rPr>
          <w:rFonts w:ascii="Palatino Linotype" w:hAnsi="Palatino Linotype"/>
          <w:sz w:val="24"/>
        </w:rPr>
        <w:t>b)     Actividad Procesal del interesado: Acciones u omisiones del interesado.</w:t>
      </w:r>
    </w:p>
    <w:p w14:paraId="42402F06" w14:textId="77777777" w:rsidR="00A5130F" w:rsidRPr="003C001F" w:rsidRDefault="00A5130F" w:rsidP="00A5130F">
      <w:pPr>
        <w:spacing w:after="0" w:line="360" w:lineRule="auto"/>
        <w:jc w:val="both"/>
        <w:rPr>
          <w:rFonts w:ascii="Palatino Linotype" w:hAnsi="Palatino Linotype"/>
          <w:sz w:val="24"/>
        </w:rPr>
      </w:pPr>
      <w:r w:rsidRPr="003C001F">
        <w:rPr>
          <w:rFonts w:ascii="Palatino Linotype" w:hAnsi="Palatino Linotype"/>
          <w:sz w:val="24"/>
        </w:rPr>
        <w:t>c)  Conducta de la Autoridad: Las Acciones u omisiones realizadas en el procedimiento. Así como si la autoridad actuó con la debida diligencia.</w:t>
      </w:r>
    </w:p>
    <w:p w14:paraId="3358D558" w14:textId="77777777" w:rsidR="00A5130F" w:rsidRPr="003C001F" w:rsidRDefault="00A5130F" w:rsidP="00A5130F">
      <w:pPr>
        <w:spacing w:after="0" w:line="360" w:lineRule="auto"/>
        <w:jc w:val="both"/>
        <w:rPr>
          <w:rFonts w:ascii="Palatino Linotype" w:hAnsi="Palatino Linotype"/>
          <w:sz w:val="24"/>
        </w:rPr>
      </w:pPr>
      <w:r w:rsidRPr="003C001F">
        <w:rPr>
          <w:rFonts w:ascii="Palatino Linotype" w:hAnsi="Palatino Linotype"/>
          <w:sz w:val="24"/>
        </w:rPr>
        <w:t>d) La afectación generada en la situación jurídica de la persona involucrada en el proceso: Violación a sus derechos humanos.</w:t>
      </w:r>
    </w:p>
    <w:p w14:paraId="71FD547A" w14:textId="77777777" w:rsidR="00A5130F" w:rsidRPr="003C001F" w:rsidRDefault="00A5130F" w:rsidP="00A5130F">
      <w:pPr>
        <w:spacing w:after="0" w:line="360" w:lineRule="auto"/>
        <w:jc w:val="both"/>
        <w:rPr>
          <w:rFonts w:ascii="Palatino Linotype" w:hAnsi="Palatino Linotype"/>
          <w:sz w:val="24"/>
        </w:rPr>
      </w:pPr>
    </w:p>
    <w:p w14:paraId="1E9EBF6A" w14:textId="77777777" w:rsidR="00A5130F" w:rsidRPr="003C001F" w:rsidRDefault="00A5130F" w:rsidP="00A5130F">
      <w:pPr>
        <w:spacing w:after="0" w:line="360" w:lineRule="auto"/>
        <w:jc w:val="both"/>
        <w:rPr>
          <w:rFonts w:ascii="Palatino Linotype" w:hAnsi="Palatino Linotype"/>
          <w:sz w:val="24"/>
        </w:rPr>
      </w:pPr>
      <w:r w:rsidRPr="003C001F">
        <w:rPr>
          <w:rFonts w:ascii="Palatino Linotype" w:hAnsi="Palatino Linotype"/>
          <w:sz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B21F8FC" w14:textId="77777777" w:rsidR="00A5130F" w:rsidRPr="003C001F" w:rsidRDefault="00A5130F" w:rsidP="00A5130F">
      <w:pPr>
        <w:spacing w:after="0" w:line="360" w:lineRule="auto"/>
        <w:jc w:val="both"/>
        <w:rPr>
          <w:rFonts w:ascii="Palatino Linotype" w:hAnsi="Palatino Linotype"/>
          <w:sz w:val="24"/>
        </w:rPr>
      </w:pPr>
      <w:r w:rsidRPr="003C001F">
        <w:rPr>
          <w:rFonts w:ascii="Palatino Linotype" w:hAnsi="Palatino Linotype"/>
          <w:sz w:val="24"/>
        </w:rPr>
        <w:t xml:space="preserve"> </w:t>
      </w:r>
    </w:p>
    <w:p w14:paraId="7159AD37" w14:textId="77777777" w:rsidR="00A5130F" w:rsidRPr="003C001F" w:rsidRDefault="00A5130F" w:rsidP="00A5130F">
      <w:pPr>
        <w:spacing w:after="0" w:line="360" w:lineRule="auto"/>
        <w:jc w:val="both"/>
        <w:rPr>
          <w:rFonts w:ascii="Palatino Linotype" w:hAnsi="Palatino Linotype"/>
          <w:sz w:val="24"/>
        </w:rPr>
      </w:pPr>
      <w:r w:rsidRPr="003C001F">
        <w:rPr>
          <w:rFonts w:ascii="Palatino Linotype" w:hAnsi="Palatino Linotype"/>
          <w:sz w:val="24"/>
        </w:rPr>
        <w:t>Argumento que encuentra sustento en la jurisprudencia P</w:t>
      </w:r>
      <w:proofErr w:type="gramStart"/>
      <w:r w:rsidRPr="003C001F">
        <w:rPr>
          <w:rFonts w:ascii="Palatino Linotype" w:hAnsi="Palatino Linotype"/>
          <w:sz w:val="24"/>
        </w:rPr>
        <w:t>./</w:t>
      </w:r>
      <w:proofErr w:type="gramEnd"/>
      <w:r w:rsidRPr="003C001F">
        <w:rPr>
          <w:rFonts w:ascii="Palatino Linotype" w:hAnsi="Palatino Linotype"/>
          <w:sz w:val="24"/>
        </w:rPr>
        <w:t xml:space="preserve">J. 32/92 emitida por el Pleno de la Suprema Corte de Justicia de la Nación de rubro </w:t>
      </w:r>
      <w:r w:rsidRPr="003C001F">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3C001F">
        <w:rPr>
          <w:rFonts w:ascii="Palatino Linotype" w:hAnsi="Palatino Linotype"/>
          <w:sz w:val="24"/>
        </w:rPr>
        <w:t>, visible en la Gaceta del Seminario Judicial de la Federación con el registro digital 205635.</w:t>
      </w:r>
    </w:p>
    <w:p w14:paraId="185716BC" w14:textId="77777777" w:rsidR="00A5130F" w:rsidRPr="003C001F" w:rsidRDefault="00A5130F" w:rsidP="00A5130F">
      <w:pPr>
        <w:spacing w:after="0" w:line="360" w:lineRule="auto"/>
        <w:jc w:val="both"/>
        <w:rPr>
          <w:rFonts w:ascii="Palatino Linotype" w:hAnsi="Palatino Linotype"/>
          <w:sz w:val="24"/>
        </w:rPr>
      </w:pPr>
      <w:r w:rsidRPr="003C001F">
        <w:rPr>
          <w:rFonts w:ascii="Palatino Linotype" w:hAnsi="Palatino Linotype"/>
          <w:sz w:val="24"/>
        </w:rPr>
        <w:t xml:space="preserve"> </w:t>
      </w:r>
    </w:p>
    <w:p w14:paraId="600FF898" w14:textId="77777777" w:rsidR="00A5130F" w:rsidRPr="003C001F" w:rsidRDefault="00A5130F" w:rsidP="00A5130F">
      <w:pPr>
        <w:spacing w:after="0" w:line="360" w:lineRule="auto"/>
        <w:jc w:val="both"/>
        <w:rPr>
          <w:rFonts w:ascii="Palatino Linotype" w:hAnsi="Palatino Linotype"/>
          <w:sz w:val="24"/>
        </w:rPr>
      </w:pPr>
      <w:r w:rsidRPr="003C001F">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3C001F">
        <w:rPr>
          <w:rFonts w:ascii="Palatino Linotype" w:hAnsi="Palatino Linotype"/>
          <w:sz w:val="24"/>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FC0D84D" w14:textId="77777777" w:rsidR="00A5130F" w:rsidRPr="003C001F" w:rsidRDefault="00A5130F" w:rsidP="00A5130F">
      <w:pPr>
        <w:spacing w:after="0" w:line="360" w:lineRule="auto"/>
        <w:jc w:val="both"/>
        <w:rPr>
          <w:rFonts w:ascii="Palatino Linotype" w:hAnsi="Palatino Linotype"/>
          <w:sz w:val="24"/>
        </w:rPr>
      </w:pPr>
    </w:p>
    <w:p w14:paraId="0436F032" w14:textId="77777777" w:rsidR="00A5130F" w:rsidRPr="003C001F" w:rsidRDefault="00A5130F" w:rsidP="00A5130F">
      <w:pPr>
        <w:spacing w:after="0" w:line="360" w:lineRule="auto"/>
        <w:jc w:val="both"/>
        <w:rPr>
          <w:rFonts w:ascii="Palatino Linotype" w:hAnsi="Palatino Linotype"/>
          <w:sz w:val="24"/>
        </w:rPr>
      </w:pPr>
      <w:r w:rsidRPr="003C001F">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4AA9690F" w14:textId="77777777" w:rsidR="00A5130F" w:rsidRPr="003C001F" w:rsidRDefault="00A5130F" w:rsidP="00A5130F">
      <w:pPr>
        <w:spacing w:after="0" w:line="360" w:lineRule="auto"/>
        <w:jc w:val="both"/>
        <w:rPr>
          <w:rFonts w:ascii="Palatino Linotype" w:hAnsi="Palatino Linotype"/>
          <w:sz w:val="24"/>
        </w:rPr>
      </w:pPr>
      <w:r w:rsidRPr="003C001F">
        <w:rPr>
          <w:rFonts w:ascii="Palatino Linotype" w:hAnsi="Palatino Linotype"/>
          <w:sz w:val="24"/>
        </w:rPr>
        <w:t xml:space="preserve"> </w:t>
      </w:r>
    </w:p>
    <w:p w14:paraId="60303572" w14:textId="77777777" w:rsidR="00A5130F" w:rsidRPr="003C001F" w:rsidRDefault="00A5130F" w:rsidP="00A5130F">
      <w:pPr>
        <w:spacing w:after="0" w:line="360" w:lineRule="auto"/>
        <w:jc w:val="both"/>
        <w:rPr>
          <w:rFonts w:ascii="Palatino Linotype" w:hAnsi="Palatino Linotype"/>
          <w:sz w:val="24"/>
        </w:rPr>
      </w:pPr>
      <w:r w:rsidRPr="003C001F">
        <w:rPr>
          <w:rFonts w:ascii="Palatino Linotype" w:hAnsi="Palatino Linotype"/>
          <w:sz w:val="24"/>
        </w:rPr>
        <w:t xml:space="preserve"> </w:t>
      </w:r>
      <w:r w:rsidRPr="003C001F">
        <w:rPr>
          <w:rFonts w:ascii="Palatino Linotype" w:hAnsi="Palatino Linotype"/>
          <w:b/>
          <w:i/>
          <w:sz w:val="24"/>
        </w:rPr>
        <w:t>“PLAZO RAZONABLE PARA RESOLVER. DIMENSIÓN Y EFECTOS DE ESTE CONCEPTO CUANDO SE ADUCE EXCESIVA CARGA DE TRABAJO.”</w:t>
      </w:r>
      <w:r w:rsidRPr="003C001F">
        <w:rPr>
          <w:rFonts w:ascii="Palatino Linotype" w:hAnsi="Palatino Linotype"/>
          <w:sz w:val="24"/>
        </w:rPr>
        <w:t xml:space="preserve"> consultable en el Seminario Judicial de la Federación y su gaceta, con el registro digital 2002351.</w:t>
      </w:r>
    </w:p>
    <w:p w14:paraId="347F3DD1" w14:textId="77777777" w:rsidR="00A5130F" w:rsidRPr="003C001F" w:rsidRDefault="00A5130F" w:rsidP="00A5130F">
      <w:pPr>
        <w:spacing w:after="0" w:line="360" w:lineRule="auto"/>
        <w:jc w:val="both"/>
        <w:rPr>
          <w:rFonts w:ascii="Palatino Linotype" w:hAnsi="Palatino Linotype"/>
          <w:sz w:val="24"/>
        </w:rPr>
      </w:pPr>
      <w:r w:rsidRPr="003C001F">
        <w:rPr>
          <w:rFonts w:ascii="Palatino Linotype" w:hAnsi="Palatino Linotype"/>
          <w:sz w:val="24"/>
        </w:rPr>
        <w:t xml:space="preserve"> </w:t>
      </w:r>
    </w:p>
    <w:p w14:paraId="107347E1" w14:textId="77777777" w:rsidR="00A5130F" w:rsidRPr="003C001F" w:rsidRDefault="00A5130F" w:rsidP="00A5130F">
      <w:pPr>
        <w:spacing w:after="0" w:line="360" w:lineRule="auto"/>
        <w:jc w:val="both"/>
        <w:rPr>
          <w:rFonts w:ascii="Palatino Linotype" w:hAnsi="Palatino Linotype"/>
          <w:sz w:val="24"/>
        </w:rPr>
      </w:pPr>
      <w:r w:rsidRPr="003C001F">
        <w:rPr>
          <w:rFonts w:ascii="Palatino Linotype" w:hAnsi="Palatino Linotype"/>
          <w:b/>
          <w:i/>
          <w:sz w:val="24"/>
        </w:rPr>
        <w:t>“PLAZO RAZONABLE PARA RESOLVER. CONCEPTO Y ELEMENTOS QUE LO INTEGRAN A LA LUZ DEL DERECHO INTERNACIONAL DE LOS DERECHOS HUMANOS.”</w:t>
      </w:r>
      <w:r w:rsidRPr="003C001F">
        <w:rPr>
          <w:rFonts w:ascii="Palatino Linotype" w:hAnsi="Palatino Linotype"/>
          <w:sz w:val="24"/>
        </w:rPr>
        <w:t>, visible en el Seminario Judicial de la Federación y su gaceta, con el registro digital 2002350.</w:t>
      </w:r>
    </w:p>
    <w:p w14:paraId="31994B1F" w14:textId="77777777" w:rsidR="00A5130F" w:rsidRPr="003C001F" w:rsidRDefault="00A5130F" w:rsidP="00A5130F">
      <w:pPr>
        <w:spacing w:after="0" w:line="360" w:lineRule="auto"/>
        <w:jc w:val="both"/>
        <w:rPr>
          <w:rFonts w:ascii="Palatino Linotype" w:hAnsi="Palatino Linotype"/>
          <w:sz w:val="24"/>
        </w:rPr>
      </w:pPr>
    </w:p>
    <w:p w14:paraId="5B3B9DA9" w14:textId="03C06661" w:rsidR="009C41CD" w:rsidRPr="003C001F" w:rsidRDefault="00A5130F" w:rsidP="004E7632">
      <w:pPr>
        <w:spacing w:after="0" w:line="360" w:lineRule="auto"/>
        <w:jc w:val="both"/>
        <w:rPr>
          <w:rFonts w:ascii="Palatino Linotype" w:hAnsi="Palatino Linotype"/>
          <w:sz w:val="24"/>
        </w:rPr>
      </w:pPr>
      <w:r w:rsidRPr="003C001F">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460DD313" w14:textId="77777777" w:rsidR="004E74D8" w:rsidRPr="003C001F" w:rsidRDefault="004E74D8" w:rsidP="004E74D8">
      <w:pPr>
        <w:spacing w:after="0" w:line="360" w:lineRule="auto"/>
        <w:jc w:val="center"/>
        <w:rPr>
          <w:rFonts w:ascii="Palatino Linotype" w:hAnsi="Palatino Linotype" w:cs="Arial"/>
          <w:b/>
          <w:sz w:val="28"/>
        </w:rPr>
      </w:pPr>
      <w:r w:rsidRPr="003C001F">
        <w:rPr>
          <w:rFonts w:ascii="Palatino Linotype" w:hAnsi="Palatino Linotype" w:cs="Arial"/>
          <w:b/>
          <w:sz w:val="28"/>
        </w:rPr>
        <w:lastRenderedPageBreak/>
        <w:t xml:space="preserve">C O N S I D E R A N D O </w:t>
      </w:r>
    </w:p>
    <w:p w14:paraId="1B676489" w14:textId="77777777" w:rsidR="004E74D8" w:rsidRPr="003C001F"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3C001F" w:rsidRDefault="004E74D8" w:rsidP="004E74D8">
      <w:pPr>
        <w:spacing w:after="0" w:line="360" w:lineRule="auto"/>
        <w:jc w:val="both"/>
        <w:rPr>
          <w:rFonts w:ascii="Palatino Linotype" w:hAnsi="Palatino Linotype" w:cs="Arial"/>
          <w:sz w:val="24"/>
        </w:rPr>
      </w:pPr>
      <w:r w:rsidRPr="003C001F">
        <w:rPr>
          <w:rFonts w:ascii="Palatino Linotype" w:hAnsi="Palatino Linotype" w:cs="Arial"/>
          <w:b/>
          <w:sz w:val="28"/>
        </w:rPr>
        <w:t>PRIMERO.</w:t>
      </w:r>
      <w:r w:rsidRPr="003C001F">
        <w:rPr>
          <w:rFonts w:ascii="Palatino Linotype" w:hAnsi="Palatino Linotype" w:cs="Arial"/>
          <w:b/>
        </w:rPr>
        <w:t xml:space="preserve"> </w:t>
      </w:r>
      <w:r w:rsidRPr="003C001F">
        <w:rPr>
          <w:rFonts w:ascii="Palatino Linotype" w:hAnsi="Palatino Linotype" w:cs="Arial"/>
          <w:b/>
          <w:sz w:val="28"/>
          <w:szCs w:val="28"/>
        </w:rPr>
        <w:t>De la competencia</w:t>
      </w:r>
      <w:r w:rsidRPr="003C001F">
        <w:rPr>
          <w:rFonts w:ascii="Palatino Linotype" w:hAnsi="Palatino Linotype" w:cs="Arial"/>
          <w:sz w:val="28"/>
          <w:szCs w:val="28"/>
        </w:rPr>
        <w:t>.</w:t>
      </w:r>
    </w:p>
    <w:p w14:paraId="189B346F" w14:textId="0D79E809" w:rsidR="004E74D8" w:rsidRPr="003C001F"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3C001F">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3C001F"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3C001F"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3C001F">
        <w:rPr>
          <w:rFonts w:ascii="Palatino Linotype" w:eastAsia="Times New Roman" w:hAnsi="Palatino Linotype" w:cs="Arial"/>
          <w:b/>
          <w:sz w:val="28"/>
          <w:szCs w:val="24"/>
          <w:lang w:val="es-ES" w:eastAsia="es-ES"/>
        </w:rPr>
        <w:t>SEGUNDO</w:t>
      </w:r>
      <w:r w:rsidRPr="003C001F">
        <w:rPr>
          <w:rFonts w:ascii="Palatino Linotype" w:eastAsia="Times New Roman" w:hAnsi="Palatino Linotype" w:cs="Arial"/>
          <w:b/>
          <w:sz w:val="24"/>
          <w:szCs w:val="24"/>
          <w:lang w:val="es-ES" w:eastAsia="es-ES"/>
        </w:rPr>
        <w:t xml:space="preserve">. </w:t>
      </w:r>
      <w:r w:rsidRPr="003C001F">
        <w:rPr>
          <w:rFonts w:ascii="Palatino Linotype" w:eastAsia="Times New Roman" w:hAnsi="Palatino Linotype" w:cs="Arial"/>
          <w:b/>
          <w:sz w:val="28"/>
          <w:szCs w:val="28"/>
          <w:lang w:val="es-ES" w:eastAsia="es-ES"/>
        </w:rPr>
        <w:t>Sobre los alcances del recurso de revisión.</w:t>
      </w:r>
      <w:r w:rsidRPr="003C001F">
        <w:rPr>
          <w:rFonts w:ascii="Palatino Linotype" w:eastAsia="Times New Roman" w:hAnsi="Palatino Linotype" w:cs="Arial"/>
          <w:b/>
          <w:sz w:val="24"/>
          <w:szCs w:val="24"/>
          <w:lang w:val="es-ES" w:eastAsia="es-ES"/>
        </w:rPr>
        <w:t xml:space="preserve"> </w:t>
      </w:r>
    </w:p>
    <w:p w14:paraId="701A1A4F" w14:textId="07244AF1" w:rsidR="009E51EB" w:rsidRPr="003C001F" w:rsidRDefault="004E74D8" w:rsidP="00A513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C001F">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5FBB533" w14:textId="77777777" w:rsidR="0025170A" w:rsidRPr="003C001F" w:rsidRDefault="0025170A" w:rsidP="0025170A">
      <w:pPr>
        <w:spacing w:after="0" w:line="360" w:lineRule="auto"/>
        <w:jc w:val="both"/>
        <w:rPr>
          <w:rFonts w:ascii="Palatino Linotype" w:eastAsia="Calibri" w:hAnsi="Palatino Linotype" w:cs="Arial"/>
          <w:sz w:val="26"/>
          <w:szCs w:val="26"/>
          <w:lang w:val="es-ES" w:eastAsia="es-ES"/>
        </w:rPr>
      </w:pPr>
      <w:r w:rsidRPr="003C001F">
        <w:rPr>
          <w:rFonts w:ascii="Palatino Linotype" w:eastAsia="Calibri" w:hAnsi="Palatino Linotype" w:cs="Arial"/>
          <w:b/>
          <w:sz w:val="26"/>
          <w:szCs w:val="26"/>
          <w:lang w:val="es-ES" w:eastAsia="es-ES"/>
        </w:rPr>
        <w:lastRenderedPageBreak/>
        <w:t>TERCERO. Cuestiones de previo y especial pronunciamiento.</w:t>
      </w:r>
    </w:p>
    <w:p w14:paraId="14633A6D" w14:textId="77777777" w:rsidR="0025170A" w:rsidRPr="003C001F" w:rsidRDefault="0025170A" w:rsidP="0025170A">
      <w:pPr>
        <w:spacing w:after="0" w:line="360" w:lineRule="auto"/>
        <w:jc w:val="both"/>
        <w:rPr>
          <w:rFonts w:ascii="Palatino Linotype" w:eastAsia="Times New Roman" w:hAnsi="Palatino Linotype" w:cs="Times New Roman"/>
          <w:sz w:val="24"/>
          <w:szCs w:val="24"/>
          <w:lang w:val="es-ES" w:eastAsia="es-ES"/>
        </w:rPr>
      </w:pPr>
      <w:r w:rsidRPr="003C001F">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3C001F">
        <w:rPr>
          <w:rFonts w:ascii="Palatino Linotype" w:eastAsia="Times New Roman" w:hAnsi="Palatino Linotype" w:cs="Times New Roman"/>
          <w:sz w:val="24"/>
          <w:szCs w:val="24"/>
          <w:lang w:val="es-ES" w:eastAsia="es-ES"/>
        </w:rPr>
        <w:t xml:space="preserve">la Ley de Transparencia y </w:t>
      </w:r>
      <w:r w:rsidRPr="003C001F">
        <w:rPr>
          <w:rFonts w:ascii="Palatino Linotype" w:eastAsia="Times New Roman" w:hAnsi="Palatino Linotype" w:cs="Arial"/>
          <w:sz w:val="24"/>
          <w:szCs w:val="24"/>
          <w:lang w:val="es-ES_tradnl" w:eastAsia="es-ES"/>
        </w:rPr>
        <w:t>Acceso a la Información Pública del Estado de México y Municipios</w:t>
      </w:r>
      <w:r w:rsidRPr="003C001F">
        <w:rPr>
          <w:rFonts w:ascii="Palatino Linotype" w:eastAsia="Times New Roman" w:hAnsi="Palatino Linotype" w:cs="Times New Roman"/>
          <w:sz w:val="24"/>
          <w:szCs w:val="24"/>
          <w:lang w:val="es-ES" w:eastAsia="es-ES"/>
        </w:rPr>
        <w:t>, establecidos en el artículo 180 que enuncia:</w:t>
      </w:r>
    </w:p>
    <w:p w14:paraId="3DC52A5C" w14:textId="77777777" w:rsidR="0025170A" w:rsidRPr="003C001F" w:rsidRDefault="0025170A" w:rsidP="0025170A">
      <w:pPr>
        <w:spacing w:after="0" w:line="360" w:lineRule="auto"/>
        <w:jc w:val="both"/>
        <w:rPr>
          <w:rFonts w:ascii="Palatino Linotype" w:eastAsia="Times New Roman" w:hAnsi="Palatino Linotype" w:cs="Times New Roman"/>
          <w:sz w:val="18"/>
          <w:szCs w:val="24"/>
          <w:lang w:val="es-ES" w:eastAsia="es-ES"/>
        </w:rPr>
      </w:pPr>
    </w:p>
    <w:p w14:paraId="4FF6DF31" w14:textId="77777777" w:rsidR="0025170A" w:rsidRPr="003C001F"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b/>
          <w:i/>
          <w:szCs w:val="24"/>
          <w:lang w:val="es-ES" w:eastAsia="es-ES"/>
        </w:rPr>
        <w:t xml:space="preserve">“Artículo 180. </w:t>
      </w:r>
      <w:r w:rsidRPr="003C001F">
        <w:rPr>
          <w:rFonts w:ascii="Palatino Linotype" w:eastAsia="Times New Roman" w:hAnsi="Palatino Linotype" w:cs="Arial"/>
          <w:i/>
          <w:szCs w:val="24"/>
          <w:lang w:val="es-ES" w:eastAsia="es-ES"/>
        </w:rPr>
        <w:t>El recurso de revisión contendrá:</w:t>
      </w:r>
    </w:p>
    <w:p w14:paraId="4CDD377D" w14:textId="77777777" w:rsidR="0025170A" w:rsidRPr="003C001F"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i/>
          <w:szCs w:val="24"/>
          <w:lang w:val="es-ES" w:eastAsia="es-ES"/>
        </w:rPr>
        <w:t>I. El sujeto obligado ante la cual se presentó la solicitud;</w:t>
      </w:r>
    </w:p>
    <w:p w14:paraId="5DA68456" w14:textId="77777777" w:rsidR="0025170A" w:rsidRPr="003C001F"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b/>
          <w:i/>
          <w:szCs w:val="24"/>
          <w:lang w:val="es-ES" w:eastAsia="es-ES"/>
        </w:rPr>
        <w:t>II. El nombre del solicitante que recurre</w:t>
      </w:r>
      <w:r w:rsidRPr="003C001F">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582FAD7C" w14:textId="77777777" w:rsidR="0025170A" w:rsidRPr="003C001F"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i/>
          <w:szCs w:val="24"/>
          <w:lang w:val="es-ES" w:eastAsia="es-ES"/>
        </w:rPr>
        <w:t>III. El número de folio de respuesta de la solicitud de acceso;</w:t>
      </w:r>
    </w:p>
    <w:p w14:paraId="381F4A82" w14:textId="77777777" w:rsidR="0025170A" w:rsidRPr="003C001F"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237A3C9D" w14:textId="77777777" w:rsidR="0025170A" w:rsidRPr="003C001F"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i/>
          <w:szCs w:val="24"/>
          <w:lang w:val="es-ES" w:eastAsia="es-ES"/>
        </w:rPr>
        <w:t>V. El acto que se recurre;</w:t>
      </w:r>
    </w:p>
    <w:p w14:paraId="23740F48" w14:textId="77777777" w:rsidR="0025170A" w:rsidRPr="003C001F"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i/>
          <w:szCs w:val="24"/>
          <w:lang w:val="es-ES" w:eastAsia="es-ES"/>
        </w:rPr>
        <w:t>VI. Las razones o motivos de inconformidad;</w:t>
      </w:r>
    </w:p>
    <w:p w14:paraId="367AF222" w14:textId="77777777" w:rsidR="0025170A" w:rsidRPr="003C001F"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5A7C5F0" w14:textId="77777777" w:rsidR="0025170A" w:rsidRPr="003C001F"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0615BE2" w14:textId="77777777" w:rsidR="0025170A" w:rsidRPr="003C001F"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220EC2D2" w14:textId="77777777" w:rsidR="0025170A" w:rsidRPr="003C001F"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B54C456" w14:textId="77777777" w:rsidR="0025170A" w:rsidRPr="003C001F"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6DFCED1C" w14:textId="77777777" w:rsidR="0025170A" w:rsidRPr="003C001F"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i/>
          <w:szCs w:val="24"/>
          <w:lang w:val="es-ES" w:eastAsia="es-ES"/>
        </w:rPr>
        <w:t>En ningún caso será necesario que el particular ratifique el recurso de revisión interpuesto.</w:t>
      </w:r>
    </w:p>
    <w:p w14:paraId="1B212B28" w14:textId="77777777" w:rsidR="0025170A" w:rsidRPr="003C001F"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62816B3B" w14:textId="77777777" w:rsidR="0025170A" w:rsidRPr="003C001F"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3C001F">
        <w:rPr>
          <w:rFonts w:ascii="Palatino Linotype" w:eastAsia="Times New Roman" w:hAnsi="Palatino Linotype" w:cs="Arial"/>
          <w:i/>
          <w:szCs w:val="24"/>
          <w:lang w:val="es-ES" w:eastAsia="es-ES"/>
        </w:rPr>
        <w:t>, IV, VII y VIII.”</w:t>
      </w:r>
    </w:p>
    <w:p w14:paraId="19FB9E23" w14:textId="77777777" w:rsidR="0025170A" w:rsidRPr="003C001F" w:rsidRDefault="0025170A" w:rsidP="0025170A">
      <w:pPr>
        <w:spacing w:after="0" w:line="240" w:lineRule="auto"/>
        <w:ind w:left="851" w:right="851"/>
        <w:jc w:val="right"/>
        <w:rPr>
          <w:rFonts w:ascii="Palatino Linotype" w:eastAsia="Times New Roman" w:hAnsi="Palatino Linotype" w:cs="Arial"/>
          <w:i/>
          <w:sz w:val="20"/>
          <w:szCs w:val="24"/>
          <w:lang w:val="es-ES" w:eastAsia="es-ES"/>
        </w:rPr>
      </w:pPr>
      <w:r w:rsidRPr="003C001F">
        <w:rPr>
          <w:rFonts w:ascii="Palatino Linotype" w:eastAsia="Times New Roman" w:hAnsi="Palatino Linotype" w:cs="Arial"/>
          <w:i/>
          <w:sz w:val="20"/>
          <w:szCs w:val="24"/>
          <w:lang w:val="es-ES" w:eastAsia="es-ES"/>
        </w:rPr>
        <w:t>[Énfasis añadido]</w:t>
      </w:r>
    </w:p>
    <w:p w14:paraId="64EE672D" w14:textId="77777777" w:rsidR="0025170A" w:rsidRPr="003C001F" w:rsidRDefault="0025170A" w:rsidP="0025170A">
      <w:pPr>
        <w:spacing w:after="0" w:line="276" w:lineRule="auto"/>
        <w:ind w:left="851"/>
        <w:jc w:val="right"/>
        <w:rPr>
          <w:rFonts w:ascii="Palatino Linotype" w:eastAsia="Times New Roman" w:hAnsi="Palatino Linotype" w:cs="Arial"/>
          <w:b/>
          <w:i/>
          <w:sz w:val="24"/>
          <w:szCs w:val="24"/>
          <w:lang w:val="es-ES" w:eastAsia="es-ES"/>
        </w:rPr>
      </w:pPr>
    </w:p>
    <w:p w14:paraId="28F9079C" w14:textId="77777777" w:rsidR="0025170A" w:rsidRPr="003C001F" w:rsidRDefault="0025170A" w:rsidP="0025170A">
      <w:pPr>
        <w:spacing w:after="0" w:line="360" w:lineRule="auto"/>
        <w:jc w:val="both"/>
        <w:rPr>
          <w:rFonts w:ascii="Palatino Linotype" w:eastAsia="Calibri" w:hAnsi="Palatino Linotype" w:cs="Arial"/>
          <w:sz w:val="24"/>
          <w:szCs w:val="24"/>
          <w:lang w:val="es-ES" w:eastAsia="es-ES"/>
        </w:rPr>
      </w:pPr>
      <w:r w:rsidRPr="003C001F">
        <w:rPr>
          <w:rFonts w:ascii="Palatino Linotype" w:eastAsia="Calibri" w:hAnsi="Palatino Linotype" w:cs="Segoe UI"/>
          <w:sz w:val="24"/>
          <w:szCs w:val="24"/>
          <w:lang w:val="es-ES" w:eastAsia="es-ES"/>
        </w:rPr>
        <w:t xml:space="preserve">Cabe señalar que </w:t>
      </w:r>
      <w:r w:rsidRPr="003C001F">
        <w:rPr>
          <w:rFonts w:ascii="Palatino Linotype" w:eastAsia="Calibri" w:hAnsi="Palatino Linotype" w:cs="Segoe UI"/>
          <w:b/>
          <w:sz w:val="24"/>
          <w:szCs w:val="24"/>
          <w:lang w:val="es-ES" w:eastAsia="es-ES"/>
        </w:rPr>
        <w:t>El Recurrente</w:t>
      </w:r>
      <w:r w:rsidRPr="003C001F">
        <w:rPr>
          <w:rFonts w:ascii="Palatino Linotype" w:eastAsia="Calibri" w:hAnsi="Palatino Linotype" w:cs="Segoe UI"/>
          <w:sz w:val="24"/>
          <w:szCs w:val="24"/>
          <w:lang w:val="es-ES" w:eastAsia="es-ES"/>
        </w:rPr>
        <w:t xml:space="preserve"> ejerció de manera anónima su derecho de acceso a la información pública</w:t>
      </w:r>
      <w:r w:rsidRPr="003C001F">
        <w:rPr>
          <w:rFonts w:ascii="Palatino Linotype" w:eastAsia="Calibri" w:hAnsi="Palatino Linotype" w:cs="Times New Roman"/>
          <w:sz w:val="24"/>
          <w:szCs w:val="24"/>
          <w:lang w:val="es-ES" w:eastAsia="es-ES"/>
        </w:rPr>
        <w:t xml:space="preserve">, sin embargo, no es motivo para desechar las </w:t>
      </w:r>
      <w:r w:rsidRPr="003C001F">
        <w:rPr>
          <w:rFonts w:ascii="Palatino Linotype" w:eastAsia="Calibri" w:hAnsi="Palatino Linotype" w:cs="Arial"/>
          <w:sz w:val="24"/>
          <w:szCs w:val="24"/>
          <w:lang w:val="es-ES" w:eastAsia="es-ES"/>
        </w:rPr>
        <w:t xml:space="preserve">solicitudes de acceso a la información pública conforme a lo previsto en el artículo 155, penúltimo párrafo </w:t>
      </w:r>
      <w:r w:rsidRPr="003C001F">
        <w:rPr>
          <w:rFonts w:ascii="Palatino Linotype" w:eastAsia="Calibri" w:hAnsi="Palatino Linotype" w:cs="Arial"/>
          <w:sz w:val="24"/>
          <w:szCs w:val="24"/>
          <w:lang w:val="es-ES" w:eastAsia="es-ES"/>
        </w:rPr>
        <w:lastRenderedPageBreak/>
        <w:t>de la Ley de Transparencia y Acceso a la Información Pública del Estado de México y Municipios que señala lo siguiente:</w:t>
      </w:r>
    </w:p>
    <w:p w14:paraId="74A5B27A" w14:textId="77777777" w:rsidR="0025170A" w:rsidRPr="003C001F" w:rsidRDefault="0025170A" w:rsidP="0025170A">
      <w:pPr>
        <w:spacing w:before="240" w:after="240" w:line="240" w:lineRule="auto"/>
        <w:ind w:left="851" w:right="900"/>
        <w:jc w:val="both"/>
        <w:rPr>
          <w:rFonts w:ascii="Palatino Linotype" w:eastAsia="Calibri" w:hAnsi="Palatino Linotype" w:cs="Arial"/>
          <w:i/>
          <w:szCs w:val="24"/>
          <w:lang w:val="es-ES" w:eastAsia="es-ES"/>
        </w:rPr>
      </w:pPr>
      <w:r w:rsidRPr="003C001F">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3BCE51D" w14:textId="77777777" w:rsidR="0025170A" w:rsidRPr="003C001F" w:rsidRDefault="0025170A" w:rsidP="0025170A">
      <w:pPr>
        <w:spacing w:before="240" w:after="240" w:line="360" w:lineRule="auto"/>
        <w:jc w:val="both"/>
        <w:rPr>
          <w:rFonts w:ascii="Palatino Linotype" w:eastAsia="Calibri" w:hAnsi="Palatino Linotype" w:cs="Times New Roman"/>
          <w:sz w:val="24"/>
          <w:szCs w:val="24"/>
          <w:lang w:val="es-ES" w:eastAsia="es-ES"/>
        </w:rPr>
      </w:pPr>
      <w:r w:rsidRPr="003C001F">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3C001F">
        <w:rPr>
          <w:rFonts w:ascii="Palatino Linotype" w:eastAsia="Calibri" w:hAnsi="Palatino Linotype" w:cs="Arial"/>
          <w:sz w:val="24"/>
          <w:szCs w:val="24"/>
          <w:lang w:val="es-ES" w:eastAsia="es-ES"/>
        </w:rPr>
        <w:t>vigésimo, vigésimo primero</w:t>
      </w:r>
      <w:r w:rsidRPr="003C001F">
        <w:rPr>
          <w:rFonts w:ascii="Palatino Linotype" w:eastAsia="Times New Roman" w:hAnsi="Palatino Linotype" w:cs="Arial"/>
          <w:sz w:val="24"/>
          <w:szCs w:val="24"/>
          <w:lang w:val="es-ES" w:eastAsia="es-ES"/>
        </w:rPr>
        <w:t xml:space="preserve"> y vigésimo segundo</w:t>
      </w:r>
      <w:r w:rsidRPr="003C001F">
        <w:rPr>
          <w:rFonts w:ascii="Palatino Linotype" w:eastAsia="Calibri" w:hAnsi="Palatino Linotype" w:cs="Times New Roman"/>
          <w:sz w:val="24"/>
          <w:szCs w:val="24"/>
          <w:lang w:val="es-ES" w:eastAsia="es-ES"/>
        </w:rPr>
        <w:t>, de la Constitución Política del Estado Libre y Soberano de México, se establece lo siguiente:</w:t>
      </w:r>
    </w:p>
    <w:p w14:paraId="50AE4780" w14:textId="77777777" w:rsidR="0025170A" w:rsidRPr="003C001F" w:rsidRDefault="0025170A" w:rsidP="0025170A">
      <w:pPr>
        <w:spacing w:before="120" w:after="120" w:line="240" w:lineRule="auto"/>
        <w:ind w:left="851" w:right="851"/>
        <w:jc w:val="center"/>
        <w:rPr>
          <w:rFonts w:ascii="Palatino Linotype" w:eastAsia="Calibri" w:hAnsi="Palatino Linotype" w:cs="Times New Roman"/>
          <w:b/>
          <w:i/>
          <w:szCs w:val="24"/>
          <w:lang w:val="es-ES" w:eastAsia="es-ES"/>
        </w:rPr>
      </w:pPr>
      <w:r w:rsidRPr="003C001F">
        <w:rPr>
          <w:rFonts w:ascii="Palatino Linotype" w:eastAsia="Calibri" w:hAnsi="Palatino Linotype" w:cs="Times New Roman"/>
          <w:b/>
          <w:i/>
          <w:szCs w:val="24"/>
          <w:lang w:val="es-ES" w:eastAsia="es-ES"/>
        </w:rPr>
        <w:t>Constitución Política de los Estados Unidos Mexicanos</w:t>
      </w:r>
    </w:p>
    <w:p w14:paraId="48F9DBA8" w14:textId="77777777" w:rsidR="0025170A" w:rsidRPr="003C001F"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C001F">
        <w:rPr>
          <w:rFonts w:ascii="Palatino Linotype" w:eastAsia="Calibri" w:hAnsi="Palatino Linotype" w:cs="Times New Roman"/>
          <w:i/>
          <w:szCs w:val="24"/>
          <w:lang w:val="es-ES" w:eastAsia="es-ES"/>
        </w:rPr>
        <w:t>“</w:t>
      </w:r>
      <w:r w:rsidRPr="003C001F">
        <w:rPr>
          <w:rFonts w:ascii="Palatino Linotype" w:eastAsia="Calibri" w:hAnsi="Palatino Linotype" w:cs="Times New Roman"/>
          <w:b/>
          <w:i/>
          <w:szCs w:val="24"/>
          <w:lang w:val="es-ES" w:eastAsia="es-ES"/>
        </w:rPr>
        <w:t>Artículo 6</w:t>
      </w:r>
      <w:r w:rsidRPr="003C001F">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6C93EC" w14:textId="77777777" w:rsidR="0025170A" w:rsidRPr="003C001F"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C001F">
        <w:rPr>
          <w:rFonts w:ascii="Palatino Linotype" w:eastAsia="Calibri" w:hAnsi="Palatino Linotype" w:cs="Times New Roman"/>
          <w:i/>
          <w:szCs w:val="24"/>
          <w:lang w:val="es-ES" w:eastAsia="es-ES"/>
        </w:rPr>
        <w:t>(…)</w:t>
      </w:r>
    </w:p>
    <w:p w14:paraId="4473A10C" w14:textId="77777777" w:rsidR="0025170A" w:rsidRPr="003C001F"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C001F">
        <w:rPr>
          <w:rFonts w:ascii="Palatino Linotype" w:eastAsia="Calibri" w:hAnsi="Palatino Linotype" w:cs="Times New Roman"/>
          <w:i/>
          <w:szCs w:val="24"/>
          <w:lang w:val="es-ES" w:eastAsia="es-ES"/>
        </w:rPr>
        <w:t xml:space="preserve">Para efectos de lo dispuesto en el presente artículo se observará lo siguiente: </w:t>
      </w:r>
    </w:p>
    <w:p w14:paraId="22F61ACF" w14:textId="77777777" w:rsidR="0025170A" w:rsidRPr="003C001F"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C001F">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566F3BAF" w14:textId="77777777" w:rsidR="0025170A" w:rsidRPr="003C001F"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C001F">
        <w:rPr>
          <w:rFonts w:ascii="Palatino Linotype" w:eastAsia="Calibri" w:hAnsi="Palatino Linotype" w:cs="Times New Roman"/>
          <w:i/>
          <w:szCs w:val="24"/>
          <w:lang w:val="es-ES" w:eastAsia="es-ES"/>
        </w:rPr>
        <w:t>(…)</w:t>
      </w:r>
    </w:p>
    <w:p w14:paraId="0451832B" w14:textId="77777777" w:rsidR="0025170A" w:rsidRPr="003C001F"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C001F">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4621ACE3" w14:textId="77777777" w:rsidR="0025170A" w:rsidRPr="003C001F"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C001F">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6857FCF" w14:textId="77777777" w:rsidR="0025170A" w:rsidRPr="003C001F" w:rsidRDefault="0025170A" w:rsidP="009C41CD">
      <w:pPr>
        <w:spacing w:before="120" w:after="120" w:line="240" w:lineRule="auto"/>
        <w:ind w:right="851"/>
        <w:jc w:val="both"/>
        <w:rPr>
          <w:rFonts w:ascii="Palatino Linotype" w:eastAsia="Calibri" w:hAnsi="Palatino Linotype" w:cs="Times New Roman"/>
          <w:i/>
          <w:szCs w:val="24"/>
          <w:lang w:val="es-ES" w:eastAsia="es-ES"/>
        </w:rPr>
      </w:pPr>
    </w:p>
    <w:p w14:paraId="3000B9B3" w14:textId="77777777" w:rsidR="0025170A" w:rsidRPr="003C001F" w:rsidRDefault="0025170A" w:rsidP="0025170A">
      <w:pPr>
        <w:spacing w:before="120" w:after="120" w:line="240" w:lineRule="auto"/>
        <w:ind w:left="851" w:right="851"/>
        <w:jc w:val="center"/>
        <w:rPr>
          <w:rFonts w:ascii="Palatino Linotype" w:eastAsia="Calibri" w:hAnsi="Palatino Linotype" w:cs="Times New Roman"/>
          <w:b/>
          <w:i/>
          <w:szCs w:val="24"/>
          <w:lang w:val="es-ES" w:eastAsia="es-ES"/>
        </w:rPr>
      </w:pPr>
      <w:r w:rsidRPr="003C001F">
        <w:rPr>
          <w:rFonts w:ascii="Palatino Linotype" w:eastAsia="Calibri" w:hAnsi="Palatino Linotype" w:cs="Times New Roman"/>
          <w:b/>
          <w:i/>
          <w:szCs w:val="24"/>
          <w:lang w:val="es-ES" w:eastAsia="es-ES"/>
        </w:rPr>
        <w:lastRenderedPageBreak/>
        <w:t>Constitución Política del Estado Libre y Soberano de México</w:t>
      </w:r>
    </w:p>
    <w:p w14:paraId="26E0D6EE" w14:textId="77777777" w:rsidR="0025170A" w:rsidRPr="003C001F"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C001F">
        <w:rPr>
          <w:rFonts w:ascii="Palatino Linotype" w:eastAsia="Calibri" w:hAnsi="Palatino Linotype" w:cs="Times New Roman"/>
          <w:i/>
          <w:szCs w:val="24"/>
          <w:lang w:val="es-ES" w:eastAsia="es-ES"/>
        </w:rPr>
        <w:t>“</w:t>
      </w:r>
      <w:r w:rsidRPr="003C001F">
        <w:rPr>
          <w:rFonts w:ascii="Palatino Linotype" w:eastAsia="Calibri" w:hAnsi="Palatino Linotype" w:cs="Times New Roman"/>
          <w:b/>
          <w:i/>
          <w:szCs w:val="24"/>
          <w:lang w:val="es-ES" w:eastAsia="es-ES"/>
        </w:rPr>
        <w:t>Artículo 5</w:t>
      </w:r>
      <w:r w:rsidRPr="003C001F">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A22634" w14:textId="77777777" w:rsidR="0025170A" w:rsidRPr="003C001F"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C001F">
        <w:rPr>
          <w:rFonts w:ascii="Palatino Linotype" w:eastAsia="Calibri" w:hAnsi="Palatino Linotype" w:cs="Times New Roman"/>
          <w:i/>
          <w:szCs w:val="24"/>
          <w:lang w:val="es-ES" w:eastAsia="es-ES"/>
        </w:rPr>
        <w:t>(…)</w:t>
      </w:r>
    </w:p>
    <w:p w14:paraId="59A06624" w14:textId="77777777" w:rsidR="0025170A" w:rsidRPr="003C001F"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C001F">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797B5754" w14:textId="77777777" w:rsidR="0025170A" w:rsidRPr="003C001F"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C001F">
        <w:rPr>
          <w:rFonts w:ascii="Palatino Linotype" w:eastAsia="Calibri" w:hAnsi="Palatino Linotype" w:cs="Times New Roman"/>
          <w:i/>
          <w:szCs w:val="24"/>
          <w:lang w:val="es-ES" w:eastAsia="es-ES"/>
        </w:rPr>
        <w:t xml:space="preserve"> (…)</w:t>
      </w:r>
    </w:p>
    <w:p w14:paraId="0BD23312" w14:textId="77777777" w:rsidR="0025170A" w:rsidRPr="003C001F"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C001F">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19FDEF44" w14:textId="77777777" w:rsidR="0025170A" w:rsidRPr="003C001F"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C001F">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DD0C03F" w14:textId="77777777" w:rsidR="0025170A" w:rsidRPr="003C001F"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p>
    <w:p w14:paraId="0C6C01BD" w14:textId="77777777" w:rsidR="0025170A" w:rsidRPr="003C001F"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C001F">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268B62C3" w14:textId="77777777" w:rsidR="0025170A" w:rsidRPr="003C001F"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C001F">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4C58A808" w14:textId="77777777" w:rsidR="0025170A" w:rsidRPr="003C001F"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C001F">
        <w:rPr>
          <w:rFonts w:ascii="Palatino Linotype" w:eastAsia="Calibri" w:hAnsi="Palatino Linotype" w:cs="Times New Roman"/>
          <w:i/>
          <w:szCs w:val="24"/>
          <w:lang w:val="es-ES" w:eastAsia="es-ES"/>
        </w:rPr>
        <w:t>(…)</w:t>
      </w:r>
    </w:p>
    <w:p w14:paraId="003328E8" w14:textId="77777777" w:rsidR="0025170A" w:rsidRPr="003C001F" w:rsidRDefault="0025170A" w:rsidP="0025170A">
      <w:pPr>
        <w:spacing w:after="0" w:line="240" w:lineRule="auto"/>
        <w:ind w:left="851" w:right="851"/>
        <w:jc w:val="both"/>
        <w:rPr>
          <w:rFonts w:ascii="Palatino Linotype" w:eastAsia="Calibri" w:hAnsi="Palatino Linotype" w:cs="Times New Roman"/>
          <w:i/>
          <w:sz w:val="24"/>
          <w:szCs w:val="24"/>
          <w:lang w:val="es-ES" w:eastAsia="es-ES"/>
        </w:rPr>
      </w:pPr>
      <w:r w:rsidRPr="003C001F">
        <w:rPr>
          <w:rFonts w:ascii="Palatino Linotype" w:eastAsia="Calibri" w:hAnsi="Palatino Linotype" w:cs="Times New Roman"/>
          <w:i/>
          <w:szCs w:val="24"/>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3C001F">
        <w:rPr>
          <w:rFonts w:ascii="Palatino Linotype" w:eastAsia="Calibri" w:hAnsi="Palatino Linotype" w:cs="Times New Roman"/>
          <w:i/>
          <w:szCs w:val="24"/>
          <w:lang w:val="es-ES" w:eastAsia="es-ES"/>
        </w:rPr>
        <w:lastRenderedPageBreak/>
        <w:t>personales en posesión de los sujetos obligados en los términos que establezca la ley. (…)”</w:t>
      </w:r>
    </w:p>
    <w:p w14:paraId="45B4F245" w14:textId="77777777" w:rsidR="0025170A" w:rsidRPr="003C001F" w:rsidRDefault="0025170A" w:rsidP="0025170A">
      <w:pPr>
        <w:spacing w:after="0" w:line="360" w:lineRule="auto"/>
        <w:jc w:val="both"/>
        <w:rPr>
          <w:rFonts w:ascii="Palatino Linotype" w:eastAsia="Calibri" w:hAnsi="Palatino Linotype" w:cs="Times New Roman"/>
          <w:sz w:val="24"/>
          <w:szCs w:val="24"/>
          <w:lang w:val="es-ES" w:eastAsia="es-ES"/>
        </w:rPr>
      </w:pPr>
    </w:p>
    <w:p w14:paraId="49BF1E6E" w14:textId="77777777" w:rsidR="0025170A" w:rsidRPr="003C001F" w:rsidRDefault="0025170A" w:rsidP="0025170A">
      <w:pPr>
        <w:spacing w:after="0" w:line="360" w:lineRule="auto"/>
        <w:jc w:val="both"/>
        <w:rPr>
          <w:rFonts w:ascii="Palatino Linotype" w:eastAsia="Calibri" w:hAnsi="Palatino Linotype" w:cs="Times New Roman"/>
          <w:sz w:val="24"/>
          <w:szCs w:val="24"/>
          <w:lang w:val="es-ES" w:eastAsia="es-ES"/>
        </w:rPr>
      </w:pPr>
      <w:r w:rsidRPr="003C001F">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3FF3043" w14:textId="77777777" w:rsidR="0025170A" w:rsidRPr="003C001F" w:rsidRDefault="0025170A" w:rsidP="0025170A">
      <w:pPr>
        <w:spacing w:after="0" w:line="240" w:lineRule="auto"/>
        <w:rPr>
          <w:rFonts w:ascii="Times New Roman" w:eastAsia="Calibri" w:hAnsi="Times New Roman" w:cs="Times New Roman"/>
          <w:sz w:val="24"/>
          <w:szCs w:val="24"/>
          <w:lang w:eastAsia="es-ES"/>
        </w:rPr>
      </w:pPr>
    </w:p>
    <w:p w14:paraId="2FEB4D10" w14:textId="77777777" w:rsidR="0025170A" w:rsidRPr="003C001F"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C001F">
        <w:rPr>
          <w:rFonts w:ascii="Palatino Linotype" w:eastAsia="Calibri" w:hAnsi="Palatino Linotype" w:cs="Times New Roman"/>
          <w:i/>
          <w:szCs w:val="24"/>
          <w:lang w:val="es-ES" w:eastAsia="es-ES"/>
        </w:rPr>
        <w:t>“</w:t>
      </w:r>
      <w:r w:rsidRPr="003C001F">
        <w:rPr>
          <w:rFonts w:ascii="Palatino Linotype" w:eastAsia="Calibri" w:hAnsi="Palatino Linotype" w:cs="Times New Roman"/>
          <w:b/>
          <w:i/>
          <w:szCs w:val="24"/>
          <w:lang w:val="es-ES" w:eastAsia="es-ES"/>
        </w:rPr>
        <w:t>Artículo 1o</w:t>
      </w:r>
      <w:r w:rsidRPr="003C001F">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F826AB" w14:textId="77777777" w:rsidR="0025170A" w:rsidRPr="003C001F"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C001F">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655ABB1" w14:textId="77777777" w:rsidR="0025170A" w:rsidRPr="003C001F"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C001F">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F04F60" w14:textId="1FA84C58" w:rsidR="0025170A" w:rsidRPr="003C001F"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3C001F">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70220D62" w14:textId="77777777" w:rsidR="0025170A" w:rsidRPr="003C001F" w:rsidRDefault="0025170A" w:rsidP="0025170A">
      <w:pPr>
        <w:spacing w:after="0" w:line="240" w:lineRule="auto"/>
        <w:rPr>
          <w:rFonts w:ascii="Times New Roman" w:eastAsia="Calibri" w:hAnsi="Times New Roman" w:cs="Times New Roman"/>
          <w:sz w:val="24"/>
          <w:szCs w:val="24"/>
          <w:lang w:eastAsia="es-ES"/>
        </w:rPr>
      </w:pPr>
    </w:p>
    <w:p w14:paraId="65685E03" w14:textId="77777777" w:rsidR="0025170A" w:rsidRPr="003C001F" w:rsidRDefault="0025170A" w:rsidP="0025170A">
      <w:pPr>
        <w:spacing w:after="0" w:line="360" w:lineRule="auto"/>
        <w:jc w:val="both"/>
        <w:rPr>
          <w:rFonts w:ascii="Palatino Linotype" w:eastAsia="Calibri" w:hAnsi="Palatino Linotype" w:cs="Times New Roman"/>
          <w:sz w:val="24"/>
          <w:szCs w:val="24"/>
          <w:lang w:val="es-ES" w:eastAsia="es-ES"/>
        </w:rPr>
      </w:pPr>
      <w:r w:rsidRPr="003C001F">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C001F">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3C001F">
        <w:rPr>
          <w:rFonts w:ascii="Palatino Linotype" w:eastAsia="Calibri" w:hAnsi="Palatino Linotype" w:cs="Times New Roman"/>
          <w:sz w:val="24"/>
          <w:szCs w:val="24"/>
          <w:lang w:val="es-ES" w:eastAsia="es-ES"/>
        </w:rPr>
        <w:t>.</w:t>
      </w:r>
    </w:p>
    <w:p w14:paraId="6FEB8B34" w14:textId="77777777" w:rsidR="0025170A" w:rsidRPr="003C001F" w:rsidRDefault="0025170A" w:rsidP="0025170A">
      <w:pPr>
        <w:spacing w:after="0" w:line="360" w:lineRule="auto"/>
        <w:jc w:val="both"/>
        <w:rPr>
          <w:rFonts w:ascii="Palatino Linotype" w:eastAsia="Calibri" w:hAnsi="Palatino Linotype" w:cs="Arial"/>
          <w:sz w:val="24"/>
          <w:szCs w:val="24"/>
          <w:lang w:val="es-ES" w:eastAsia="es-ES"/>
        </w:rPr>
      </w:pPr>
    </w:p>
    <w:p w14:paraId="5E74830E" w14:textId="003B8478" w:rsidR="003163C5" w:rsidRPr="003C001F" w:rsidRDefault="0025170A" w:rsidP="0025170A">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3C001F">
        <w:rPr>
          <w:rFonts w:ascii="Palatino Linotype" w:eastAsia="Calibri" w:hAnsi="Palatino Linotype" w:cs="Arial"/>
          <w:sz w:val="24"/>
          <w:szCs w:val="24"/>
          <w:lang w:val="es-ES" w:eastAsia="es-ES"/>
        </w:rPr>
        <w:lastRenderedPageBreak/>
        <w:t>En conclusión, se cubrieron los requisitos de procedencia y procedibilidad y conforme a las constancias que obran en el expediente.</w:t>
      </w:r>
    </w:p>
    <w:p w14:paraId="1A84DF76" w14:textId="77777777" w:rsidR="0025170A" w:rsidRPr="003C001F" w:rsidRDefault="0025170A" w:rsidP="00AA160F">
      <w:pPr>
        <w:spacing w:after="0" w:line="360" w:lineRule="auto"/>
        <w:jc w:val="both"/>
        <w:rPr>
          <w:rFonts w:ascii="Palatino Linotype" w:hAnsi="Palatino Linotype" w:cs="Arial"/>
          <w:b/>
          <w:sz w:val="24"/>
          <w:szCs w:val="24"/>
        </w:rPr>
      </w:pPr>
    </w:p>
    <w:p w14:paraId="6EDB7583" w14:textId="0FFB1F61" w:rsidR="00291AA2" w:rsidRPr="003C001F" w:rsidRDefault="0025170A" w:rsidP="00AA160F">
      <w:pPr>
        <w:spacing w:after="0" w:line="360" w:lineRule="auto"/>
        <w:jc w:val="both"/>
        <w:rPr>
          <w:rFonts w:ascii="Palatino Linotype" w:hAnsi="Palatino Linotype" w:cs="Arial"/>
          <w:b/>
          <w:sz w:val="28"/>
          <w:szCs w:val="28"/>
        </w:rPr>
      </w:pPr>
      <w:r w:rsidRPr="003C001F">
        <w:rPr>
          <w:rFonts w:ascii="Palatino Linotype" w:hAnsi="Palatino Linotype" w:cs="Arial"/>
          <w:b/>
          <w:sz w:val="28"/>
          <w:szCs w:val="28"/>
        </w:rPr>
        <w:t>CUART</w:t>
      </w:r>
      <w:r w:rsidR="00291AA2" w:rsidRPr="003C001F">
        <w:rPr>
          <w:rFonts w:ascii="Palatino Linotype" w:hAnsi="Palatino Linotype" w:cs="Arial"/>
          <w:b/>
          <w:sz w:val="28"/>
          <w:szCs w:val="28"/>
        </w:rPr>
        <w:t>O. De las causas de improcedencia.</w:t>
      </w:r>
    </w:p>
    <w:p w14:paraId="6E021F8C" w14:textId="767D76FC" w:rsidR="00CC7C72" w:rsidRPr="003C001F" w:rsidRDefault="00291AA2" w:rsidP="00291AA2">
      <w:pPr>
        <w:pStyle w:val="Prrafodelista"/>
        <w:autoSpaceDE w:val="0"/>
        <w:autoSpaceDN w:val="0"/>
        <w:adjustRightInd w:val="0"/>
        <w:spacing w:line="360" w:lineRule="auto"/>
        <w:ind w:left="0"/>
        <w:jc w:val="both"/>
        <w:rPr>
          <w:rFonts w:ascii="Palatino Linotype" w:hAnsi="Palatino Linotype" w:cs="Arial"/>
        </w:rPr>
      </w:pPr>
      <w:r w:rsidRPr="003C001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3C001F">
        <w:rPr>
          <w:rStyle w:val="Refdenotaalpie"/>
          <w:rFonts w:ascii="Palatino Linotype" w:hAnsi="Palatino Linotype" w:cs="Arial"/>
        </w:rPr>
        <w:footnoteReference w:id="1"/>
      </w:r>
      <w:r w:rsidRPr="003C001F">
        <w:rPr>
          <w:rFonts w:ascii="Palatino Linotype" w:hAnsi="Palatino Linotype" w:cs="Arial"/>
        </w:rPr>
        <w:t>.</w:t>
      </w:r>
    </w:p>
    <w:p w14:paraId="457152D1" w14:textId="77777777" w:rsidR="00291AA2" w:rsidRPr="003C001F" w:rsidRDefault="00291AA2" w:rsidP="00291AA2">
      <w:pPr>
        <w:pStyle w:val="Prrafodelista"/>
        <w:autoSpaceDE w:val="0"/>
        <w:autoSpaceDN w:val="0"/>
        <w:adjustRightInd w:val="0"/>
        <w:spacing w:line="360" w:lineRule="auto"/>
        <w:ind w:left="0"/>
        <w:jc w:val="both"/>
        <w:rPr>
          <w:rFonts w:ascii="Palatino Linotype" w:hAnsi="Palatino Linotype" w:cs="Arial"/>
        </w:rPr>
      </w:pPr>
      <w:r w:rsidRPr="003C001F">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3C001F"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1CB405D0" w:rsidR="00291AA2" w:rsidRPr="003C001F" w:rsidRDefault="0025170A"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3C001F">
        <w:rPr>
          <w:rFonts w:ascii="Palatino Linotype" w:hAnsi="Palatino Linotype" w:cs="Arial"/>
          <w:b/>
          <w:sz w:val="28"/>
        </w:rPr>
        <w:t>QUIN</w:t>
      </w:r>
      <w:r w:rsidR="00291AA2" w:rsidRPr="003C001F">
        <w:rPr>
          <w:rFonts w:ascii="Palatino Linotype" w:hAnsi="Palatino Linotype" w:cs="Arial"/>
          <w:b/>
          <w:sz w:val="28"/>
        </w:rPr>
        <w:t>TO</w:t>
      </w:r>
      <w:r w:rsidR="00291AA2" w:rsidRPr="003C001F">
        <w:rPr>
          <w:rFonts w:ascii="Palatino Linotype" w:hAnsi="Palatino Linotype" w:cs="Arial"/>
          <w:b/>
          <w:sz w:val="28"/>
          <w:szCs w:val="28"/>
        </w:rPr>
        <w:t>.</w:t>
      </w:r>
      <w:r w:rsidR="00291AA2" w:rsidRPr="003C001F">
        <w:rPr>
          <w:rFonts w:ascii="Palatino Linotype" w:hAnsi="Palatino Linotype" w:cs="Arial"/>
          <w:sz w:val="28"/>
          <w:szCs w:val="28"/>
        </w:rPr>
        <w:t xml:space="preserve"> </w:t>
      </w:r>
      <w:r w:rsidR="00291AA2" w:rsidRPr="003C001F">
        <w:rPr>
          <w:rFonts w:ascii="Palatino Linotype" w:hAnsi="Palatino Linotype" w:cs="Arial"/>
          <w:b/>
          <w:sz w:val="28"/>
          <w:szCs w:val="28"/>
        </w:rPr>
        <w:t>Estudio y resolución del asunto.</w:t>
      </w:r>
    </w:p>
    <w:p w14:paraId="1B919748" w14:textId="77777777" w:rsidR="00AA160F" w:rsidRPr="003C001F" w:rsidRDefault="00291AA2" w:rsidP="00AA160F">
      <w:pPr>
        <w:pStyle w:val="Prrafodelista"/>
        <w:autoSpaceDE w:val="0"/>
        <w:autoSpaceDN w:val="0"/>
        <w:adjustRightInd w:val="0"/>
        <w:spacing w:line="360" w:lineRule="auto"/>
        <w:ind w:left="0"/>
        <w:jc w:val="both"/>
        <w:rPr>
          <w:rFonts w:ascii="Palatino Linotype" w:hAnsi="Palatino Linotype" w:cs="Arial"/>
        </w:rPr>
      </w:pPr>
      <w:r w:rsidRPr="003C001F">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AC5D7F" w14:textId="77777777" w:rsidR="00AA160F" w:rsidRPr="003C001F"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10625E27" w14:textId="42016FA5" w:rsidR="00CC7C72" w:rsidRPr="003C001F" w:rsidRDefault="00291AA2" w:rsidP="00AA160F">
      <w:pPr>
        <w:pStyle w:val="Prrafodelista"/>
        <w:autoSpaceDE w:val="0"/>
        <w:autoSpaceDN w:val="0"/>
        <w:adjustRightInd w:val="0"/>
        <w:spacing w:line="360" w:lineRule="auto"/>
        <w:ind w:left="0"/>
        <w:jc w:val="both"/>
        <w:rPr>
          <w:rFonts w:ascii="Palatino Linotype" w:hAnsi="Palatino Linotype" w:cs="Arial"/>
        </w:rPr>
      </w:pPr>
      <w:r w:rsidRPr="003C001F">
        <w:rPr>
          <w:rFonts w:ascii="Palatino Linotype" w:hAnsi="Palatino Linotype" w:cs="Arial"/>
        </w:rPr>
        <w:lastRenderedPageBreak/>
        <w:t xml:space="preserve">El estudio del presente recurso de revisión tiene como antecedentes, que </w:t>
      </w:r>
      <w:r w:rsidR="00AA160F" w:rsidRPr="003C001F">
        <w:rPr>
          <w:rFonts w:ascii="Palatino Linotype" w:hAnsi="Palatino Linotype" w:cs="Arial"/>
        </w:rPr>
        <w:t>el</w:t>
      </w:r>
      <w:r w:rsidRPr="003C001F">
        <w:rPr>
          <w:rFonts w:ascii="Palatino Linotype" w:hAnsi="Palatino Linotype" w:cs="Arial"/>
        </w:rPr>
        <w:t xml:space="preserve"> hoy </w:t>
      </w:r>
      <w:r w:rsidRPr="003C001F">
        <w:rPr>
          <w:rFonts w:ascii="Palatino Linotype" w:hAnsi="Palatino Linotype" w:cs="Arial"/>
          <w:b/>
        </w:rPr>
        <w:t xml:space="preserve">Recurrente </w:t>
      </w:r>
      <w:r w:rsidRPr="003C001F">
        <w:rPr>
          <w:rFonts w:ascii="Palatino Linotype" w:hAnsi="Palatino Linotype" w:cs="Arial"/>
        </w:rPr>
        <w:t xml:space="preserve">solicitó al </w:t>
      </w:r>
      <w:r w:rsidR="009C41CD" w:rsidRPr="003C001F">
        <w:rPr>
          <w:rFonts w:ascii="Palatino Linotype" w:hAnsi="Palatino Linotype" w:cs="Arial"/>
          <w:b/>
        </w:rPr>
        <w:t>Sistema Municipal Para el Desarrollo Integral de la Familia de Metepec</w:t>
      </w:r>
      <w:r w:rsidRPr="003C001F">
        <w:rPr>
          <w:rFonts w:ascii="Palatino Linotype" w:hAnsi="Palatino Linotype" w:cs="Arial"/>
        </w:rPr>
        <w:t>,</w:t>
      </w:r>
      <w:r w:rsidRPr="003C001F">
        <w:rPr>
          <w:rFonts w:ascii="Palatino Linotype" w:hAnsi="Palatino Linotype" w:cs="Arial"/>
          <w:b/>
        </w:rPr>
        <w:t xml:space="preserve"> </w:t>
      </w:r>
      <w:r w:rsidRPr="003C001F">
        <w:rPr>
          <w:rFonts w:ascii="Palatino Linotype" w:hAnsi="Palatino Linotype" w:cs="Arial"/>
        </w:rPr>
        <w:t>la siguiente</w:t>
      </w:r>
      <w:r w:rsidRPr="003C001F">
        <w:rPr>
          <w:rFonts w:ascii="Palatino Linotype" w:hAnsi="Palatino Linotype" w:cs="Arial"/>
          <w:b/>
        </w:rPr>
        <w:t xml:space="preserve"> </w:t>
      </w:r>
      <w:r w:rsidRPr="003C001F">
        <w:rPr>
          <w:rFonts w:ascii="Palatino Linotype" w:hAnsi="Palatino Linotype" w:cs="Arial"/>
        </w:rPr>
        <w:t>información:</w:t>
      </w:r>
    </w:p>
    <w:p w14:paraId="0C0C327F" w14:textId="77777777" w:rsidR="00F731A5" w:rsidRPr="003C001F" w:rsidRDefault="00F731A5" w:rsidP="00F731A5">
      <w:pPr>
        <w:pStyle w:val="Sinespaciado"/>
        <w:rPr>
          <w:lang w:eastAsia="es-MX"/>
        </w:rPr>
      </w:pPr>
    </w:p>
    <w:p w14:paraId="35990BF7" w14:textId="598875C8" w:rsidR="009C41CD" w:rsidRPr="003C001F" w:rsidRDefault="00A5130F" w:rsidP="00313FDE">
      <w:pPr>
        <w:pStyle w:val="Textoindependiente"/>
        <w:numPr>
          <w:ilvl w:val="0"/>
          <w:numId w:val="3"/>
        </w:numPr>
        <w:spacing w:after="240" w:line="360" w:lineRule="auto"/>
        <w:rPr>
          <w:rFonts w:ascii="Palatino Linotype" w:eastAsiaTheme="minorHAnsi" w:hAnsi="Palatino Linotype" w:cstheme="minorBidi"/>
          <w:lang w:val="es-MX" w:eastAsia="es-MX" w:bidi="ar-SA"/>
        </w:rPr>
      </w:pPr>
      <w:r w:rsidRPr="003C001F">
        <w:rPr>
          <w:rFonts w:ascii="Palatino Linotype" w:eastAsiaTheme="minorHAnsi" w:hAnsi="Palatino Linotype" w:cstheme="minorBidi"/>
          <w:lang w:val="es-MX" w:eastAsia="es-MX" w:bidi="ar-SA"/>
        </w:rPr>
        <w:t>Copia digitalizada del documento en el que consten los ingresos del sistema</w:t>
      </w:r>
      <w:r w:rsidR="002A7A60" w:rsidRPr="003C001F">
        <w:rPr>
          <w:rFonts w:ascii="Palatino Linotype" w:eastAsiaTheme="minorHAnsi" w:hAnsi="Palatino Linotype" w:cstheme="minorBidi"/>
          <w:lang w:val="es-MX" w:eastAsia="es-MX" w:bidi="ar-SA"/>
        </w:rPr>
        <w:t>,</w:t>
      </w:r>
      <w:r w:rsidRPr="003C001F">
        <w:rPr>
          <w:rFonts w:ascii="Palatino Linotype" w:eastAsiaTheme="minorHAnsi" w:hAnsi="Palatino Linotype" w:cstheme="minorBidi"/>
          <w:lang w:val="es-MX" w:eastAsia="es-MX" w:bidi="ar-SA"/>
        </w:rPr>
        <w:t xml:space="preserve"> recibidos los días 6, 7 y 8 de abril de 2022</w:t>
      </w:r>
      <w:r w:rsidR="009C41CD" w:rsidRPr="003C001F">
        <w:rPr>
          <w:rFonts w:ascii="Palatino Linotype" w:eastAsiaTheme="minorHAnsi" w:hAnsi="Palatino Linotype" w:cstheme="minorBidi"/>
          <w:lang w:val="es-MX" w:eastAsia="es-MX" w:bidi="ar-SA"/>
        </w:rPr>
        <w:t>.</w:t>
      </w:r>
    </w:p>
    <w:p w14:paraId="518D69E8" w14:textId="77777777" w:rsidR="002A7A60" w:rsidRPr="003C001F" w:rsidRDefault="00A77280" w:rsidP="008300ED">
      <w:pPr>
        <w:spacing w:after="0" w:line="360" w:lineRule="auto"/>
        <w:ind w:right="49"/>
        <w:jc w:val="both"/>
        <w:rPr>
          <w:rFonts w:ascii="Palatino Linotype" w:hAnsi="Palatino Linotype"/>
          <w:sz w:val="24"/>
          <w:lang w:val="es-ES_tradnl"/>
        </w:rPr>
      </w:pPr>
      <w:r w:rsidRPr="003C001F">
        <w:rPr>
          <w:rFonts w:ascii="Palatino Linotype" w:hAnsi="Palatino Linotype"/>
          <w:sz w:val="24"/>
          <w:lang w:eastAsia="es-MX"/>
        </w:rPr>
        <w:t xml:space="preserve">Atento a la solicitud de información </w:t>
      </w:r>
      <w:r w:rsidRPr="003C001F">
        <w:rPr>
          <w:rFonts w:ascii="Palatino Linotype" w:hAnsi="Palatino Linotype"/>
          <w:b/>
          <w:sz w:val="24"/>
          <w:lang w:eastAsia="es-MX"/>
        </w:rPr>
        <w:t>El Sujeto Obligado</w:t>
      </w:r>
      <w:r w:rsidRPr="003C001F">
        <w:rPr>
          <w:rFonts w:ascii="Palatino Linotype" w:hAnsi="Palatino Linotype"/>
          <w:sz w:val="24"/>
          <w:lang w:eastAsia="es-MX"/>
        </w:rPr>
        <w:t>, emitió su respuesta</w:t>
      </w:r>
      <w:r w:rsidR="00501937" w:rsidRPr="003C001F">
        <w:rPr>
          <w:rFonts w:ascii="Palatino Linotype" w:hAnsi="Palatino Linotype"/>
          <w:sz w:val="24"/>
          <w:lang w:val="es-ES_tradnl"/>
        </w:rPr>
        <w:t>;</w:t>
      </w:r>
      <w:r w:rsidR="00015CF7" w:rsidRPr="003C001F">
        <w:rPr>
          <w:rFonts w:ascii="Palatino Linotype" w:hAnsi="Palatino Linotype"/>
          <w:sz w:val="24"/>
          <w:lang w:val="es-ES_tradnl"/>
        </w:rPr>
        <w:t xml:space="preserve"> en</w:t>
      </w:r>
      <w:r w:rsidR="005C1668" w:rsidRPr="003C001F">
        <w:rPr>
          <w:rFonts w:ascii="Palatino Linotype" w:hAnsi="Palatino Linotype"/>
          <w:sz w:val="24"/>
          <w:lang w:val="es-ES_tradnl"/>
        </w:rPr>
        <w:t xml:space="preserve"> donde sustancialmente </w:t>
      </w:r>
      <w:r w:rsidR="0052698B" w:rsidRPr="003C001F">
        <w:rPr>
          <w:rFonts w:ascii="Palatino Linotype" w:hAnsi="Palatino Linotype"/>
          <w:sz w:val="24"/>
          <w:lang w:val="es-ES_tradnl"/>
        </w:rPr>
        <w:t xml:space="preserve">indicó que </w:t>
      </w:r>
      <w:r w:rsidR="002A7A60" w:rsidRPr="003C001F">
        <w:rPr>
          <w:rFonts w:ascii="Palatino Linotype" w:hAnsi="Palatino Linotype"/>
          <w:sz w:val="24"/>
          <w:lang w:val="es-ES_tradnl"/>
        </w:rPr>
        <w:t xml:space="preserve">con fundamento en el artículo 159, tercer párrafo de la Ley de Transparencia y Acceso a la Información Pública del Estado de México y Municipios, se le hace de su conocimiento que se tiene por no presentada la solicitud de información, en virtud de que no presento aclaración complementación o corrección de datos de la solicitud quedando a salvo sus derechos para volverla a presentar. </w:t>
      </w:r>
    </w:p>
    <w:p w14:paraId="51501A17" w14:textId="77777777" w:rsidR="002A7A60" w:rsidRPr="003C001F" w:rsidRDefault="002A7A60" w:rsidP="008300ED">
      <w:pPr>
        <w:spacing w:after="0" w:line="360" w:lineRule="auto"/>
        <w:ind w:right="49"/>
        <w:jc w:val="both"/>
        <w:rPr>
          <w:rFonts w:ascii="Palatino Linotype" w:hAnsi="Palatino Linotype"/>
          <w:sz w:val="24"/>
          <w:lang w:val="es-ES_tradnl"/>
        </w:rPr>
      </w:pPr>
    </w:p>
    <w:p w14:paraId="0BBC5108" w14:textId="3924BC14" w:rsidR="00135BDB" w:rsidRPr="003C001F" w:rsidRDefault="002A7A60" w:rsidP="008300ED">
      <w:pPr>
        <w:spacing w:after="0" w:line="360" w:lineRule="auto"/>
        <w:ind w:right="49"/>
        <w:jc w:val="both"/>
        <w:rPr>
          <w:rFonts w:ascii="Palatino Linotype" w:hAnsi="Palatino Linotype"/>
          <w:sz w:val="24"/>
          <w:lang w:val="es-ES_tradnl"/>
        </w:rPr>
      </w:pPr>
      <w:r w:rsidRPr="003C001F">
        <w:rPr>
          <w:rFonts w:ascii="Palatino Linotype" w:hAnsi="Palatino Linotype"/>
          <w:sz w:val="24"/>
          <w:lang w:val="es-ES_tradnl"/>
        </w:rPr>
        <w:t>En virtud de lo anterior, se archiva la presente solicitud como concluida.</w:t>
      </w:r>
    </w:p>
    <w:p w14:paraId="14216051" w14:textId="3CEF7007" w:rsidR="003B6EA5" w:rsidRPr="003C001F" w:rsidRDefault="003B6EA5" w:rsidP="002F2038"/>
    <w:p w14:paraId="62396070" w14:textId="77777777" w:rsidR="002A7A60" w:rsidRPr="003C001F" w:rsidRDefault="00A77280" w:rsidP="00033EA7">
      <w:pPr>
        <w:spacing w:after="0" w:line="360" w:lineRule="auto"/>
        <w:ind w:right="141"/>
        <w:jc w:val="both"/>
        <w:rPr>
          <w:rFonts w:ascii="Palatino Linotype" w:eastAsia="MS Mincho" w:hAnsi="Palatino Linotype"/>
          <w:b/>
          <w:i/>
          <w:sz w:val="24"/>
          <w:szCs w:val="24"/>
          <w:lang w:val="es-ES"/>
        </w:rPr>
      </w:pPr>
      <w:r w:rsidRPr="003C001F">
        <w:rPr>
          <w:rFonts w:ascii="Palatino Linotype" w:hAnsi="Palatino Linotype" w:cs="Arial"/>
          <w:bCs/>
          <w:sz w:val="24"/>
          <w:szCs w:val="24"/>
        </w:rPr>
        <w:t xml:space="preserve">Es así que derivado de la respuesta emitida por </w:t>
      </w:r>
      <w:r w:rsidRPr="003C001F">
        <w:rPr>
          <w:rFonts w:ascii="Palatino Linotype" w:hAnsi="Palatino Linotype" w:cs="Arial"/>
          <w:b/>
          <w:bCs/>
          <w:sz w:val="24"/>
          <w:szCs w:val="24"/>
        </w:rPr>
        <w:t>El Sujeto Obligado</w:t>
      </w:r>
      <w:r w:rsidRPr="003C001F">
        <w:rPr>
          <w:rFonts w:ascii="Palatino Linotype" w:hAnsi="Palatino Linotype" w:cs="Arial"/>
          <w:bCs/>
          <w:sz w:val="24"/>
          <w:szCs w:val="24"/>
        </w:rPr>
        <w:t xml:space="preserve">, </w:t>
      </w:r>
      <w:r w:rsidRPr="003C001F">
        <w:rPr>
          <w:rFonts w:ascii="Palatino Linotype" w:hAnsi="Palatino Linotype" w:cs="Arial"/>
          <w:b/>
          <w:bCs/>
          <w:sz w:val="24"/>
          <w:szCs w:val="24"/>
        </w:rPr>
        <w:t>El Recurrente</w:t>
      </w:r>
      <w:r w:rsidRPr="003C001F">
        <w:rPr>
          <w:rFonts w:ascii="Palatino Linotype" w:hAnsi="Palatino Linotype" w:cs="Arial"/>
          <w:bCs/>
          <w:sz w:val="24"/>
          <w:szCs w:val="24"/>
        </w:rPr>
        <w:t xml:space="preserve">, interpuso </w:t>
      </w:r>
      <w:r w:rsidR="00874F4E" w:rsidRPr="003C001F">
        <w:rPr>
          <w:rFonts w:ascii="Palatino Linotype" w:hAnsi="Palatino Linotype" w:cs="Arial"/>
          <w:bCs/>
          <w:sz w:val="24"/>
          <w:szCs w:val="24"/>
        </w:rPr>
        <w:t>los</w:t>
      </w:r>
      <w:r w:rsidRPr="003C001F">
        <w:rPr>
          <w:rFonts w:ascii="Palatino Linotype" w:hAnsi="Palatino Linotype" w:cs="Arial"/>
          <w:bCs/>
          <w:sz w:val="24"/>
          <w:szCs w:val="24"/>
        </w:rPr>
        <w:t xml:space="preserve"> presente</w:t>
      </w:r>
      <w:r w:rsidR="00874F4E" w:rsidRPr="003C001F">
        <w:rPr>
          <w:rFonts w:ascii="Palatino Linotype" w:hAnsi="Palatino Linotype" w:cs="Arial"/>
          <w:bCs/>
          <w:sz w:val="24"/>
          <w:szCs w:val="24"/>
        </w:rPr>
        <w:t>s</w:t>
      </w:r>
      <w:r w:rsidRPr="003C001F">
        <w:rPr>
          <w:rFonts w:ascii="Palatino Linotype" w:hAnsi="Palatino Linotype" w:cs="Arial"/>
          <w:bCs/>
          <w:sz w:val="24"/>
          <w:szCs w:val="24"/>
        </w:rPr>
        <w:t xml:space="preserve"> recurso</w:t>
      </w:r>
      <w:r w:rsidR="00874F4E" w:rsidRPr="003C001F">
        <w:rPr>
          <w:rFonts w:ascii="Palatino Linotype" w:hAnsi="Palatino Linotype" w:cs="Arial"/>
          <w:bCs/>
          <w:sz w:val="24"/>
          <w:szCs w:val="24"/>
        </w:rPr>
        <w:t>s</w:t>
      </w:r>
      <w:r w:rsidRPr="003C001F">
        <w:rPr>
          <w:rFonts w:ascii="Palatino Linotype" w:hAnsi="Palatino Linotype" w:cs="Arial"/>
          <w:bCs/>
          <w:sz w:val="24"/>
          <w:szCs w:val="24"/>
        </w:rPr>
        <w:t xml:space="preserve"> de revisión, señalando sustancialmente como sus razones o motivos de inconformidad, lo siguiente:</w:t>
      </w:r>
      <w:r w:rsidR="00501937" w:rsidRPr="003C001F">
        <w:rPr>
          <w:rFonts w:ascii="Palatino Linotype" w:hAnsi="Palatino Linotype" w:cs="Arial"/>
          <w:bCs/>
          <w:sz w:val="24"/>
          <w:szCs w:val="24"/>
        </w:rPr>
        <w:t xml:space="preserve"> </w:t>
      </w:r>
      <w:r w:rsidR="00981D66" w:rsidRPr="003C001F">
        <w:rPr>
          <w:rFonts w:ascii="Palatino Linotype" w:eastAsia="MS Mincho" w:hAnsi="Palatino Linotype"/>
          <w:b/>
          <w:i/>
          <w:sz w:val="24"/>
          <w:szCs w:val="24"/>
          <w:lang w:val="es-ES"/>
        </w:rPr>
        <w:t>“</w:t>
      </w:r>
      <w:r w:rsidR="002A7A60" w:rsidRPr="003C001F">
        <w:rPr>
          <w:rFonts w:ascii="Palatino Linotype" w:eastAsia="MS Mincho" w:hAnsi="Palatino Linotype"/>
          <w:b/>
          <w:i/>
          <w:sz w:val="24"/>
          <w:szCs w:val="24"/>
          <w:lang w:val="es-ES"/>
        </w:rPr>
        <w:t xml:space="preserve">El sujeto obligado claramente está inhibiendo la presentación de solicitudes de información, la solicitud es muy clara y solicita aclaración cuando no es necesaria. Al hablar por teléfono a la institución, Fernando Zapata refiere que es una estrategia para ganar tiempo porque tiene mucho trabajo. </w:t>
      </w:r>
    </w:p>
    <w:p w14:paraId="75C367E0" w14:textId="77777777" w:rsidR="002A7A60" w:rsidRPr="003C001F" w:rsidRDefault="002A7A60" w:rsidP="00033EA7">
      <w:pPr>
        <w:spacing w:after="0" w:line="360" w:lineRule="auto"/>
        <w:ind w:right="141"/>
        <w:jc w:val="both"/>
        <w:rPr>
          <w:rFonts w:ascii="Palatino Linotype" w:eastAsia="MS Mincho" w:hAnsi="Palatino Linotype"/>
          <w:b/>
          <w:i/>
          <w:sz w:val="24"/>
          <w:szCs w:val="24"/>
          <w:lang w:val="es-ES"/>
        </w:rPr>
      </w:pPr>
    </w:p>
    <w:p w14:paraId="270D2042" w14:textId="4E3581DA" w:rsidR="002F2038" w:rsidRPr="003C001F" w:rsidRDefault="002A7A60" w:rsidP="00033EA7">
      <w:pPr>
        <w:spacing w:after="0" w:line="360" w:lineRule="auto"/>
        <w:ind w:right="141"/>
        <w:jc w:val="both"/>
        <w:rPr>
          <w:rFonts w:ascii="Palatino Linotype" w:eastAsia="MS Mincho" w:hAnsi="Palatino Linotype"/>
          <w:b/>
          <w:i/>
          <w:sz w:val="24"/>
          <w:szCs w:val="24"/>
          <w:lang w:val="es-ES"/>
        </w:rPr>
      </w:pPr>
      <w:r w:rsidRPr="003C001F">
        <w:rPr>
          <w:rFonts w:ascii="Palatino Linotype" w:eastAsia="MS Mincho" w:hAnsi="Palatino Linotype"/>
          <w:b/>
          <w:i/>
          <w:sz w:val="24"/>
          <w:szCs w:val="24"/>
          <w:lang w:val="es-ES"/>
        </w:rPr>
        <w:lastRenderedPageBreak/>
        <w:t>El INFOEM ni siquiera ha avalado que el señor sea competente según la certificación y no están haciendo nada para proteger el derecho de acceso a la información de los ciudadanos. Dentro de las estadísticas se demuestra la intención de aclarar todas las solicitudes, es absurdo.</w:t>
      </w:r>
      <w:r w:rsidR="00981D66" w:rsidRPr="003C001F">
        <w:rPr>
          <w:rFonts w:ascii="Palatino Linotype" w:eastAsia="MS Mincho" w:hAnsi="Palatino Linotype"/>
          <w:b/>
          <w:i/>
          <w:sz w:val="24"/>
          <w:szCs w:val="24"/>
          <w:lang w:val="es-ES"/>
        </w:rPr>
        <w:t>” [S</w:t>
      </w:r>
      <w:r w:rsidR="00033EA7" w:rsidRPr="003C001F">
        <w:rPr>
          <w:rFonts w:ascii="Palatino Linotype" w:eastAsia="MS Mincho" w:hAnsi="Palatino Linotype"/>
          <w:b/>
          <w:i/>
          <w:sz w:val="24"/>
          <w:szCs w:val="24"/>
          <w:lang w:val="es-ES"/>
        </w:rPr>
        <w:t>ic]</w:t>
      </w:r>
    </w:p>
    <w:p w14:paraId="24176C7F" w14:textId="77777777" w:rsidR="002A7A60" w:rsidRPr="003C001F" w:rsidRDefault="002A7A60" w:rsidP="002F2038">
      <w:pPr>
        <w:autoSpaceDE w:val="0"/>
        <w:autoSpaceDN w:val="0"/>
        <w:adjustRightInd w:val="0"/>
        <w:spacing w:after="0" w:line="360" w:lineRule="auto"/>
        <w:jc w:val="both"/>
        <w:rPr>
          <w:rFonts w:ascii="Palatino Linotype" w:hAnsi="Palatino Linotype" w:cs="Arial"/>
          <w:bCs/>
          <w:sz w:val="24"/>
          <w:szCs w:val="24"/>
        </w:rPr>
      </w:pPr>
    </w:p>
    <w:p w14:paraId="5D1F9AE9" w14:textId="6A168638" w:rsidR="00F9259D" w:rsidRPr="003C001F" w:rsidRDefault="00F9259D" w:rsidP="002F2038">
      <w:pPr>
        <w:autoSpaceDE w:val="0"/>
        <w:autoSpaceDN w:val="0"/>
        <w:adjustRightInd w:val="0"/>
        <w:spacing w:after="0" w:line="360" w:lineRule="auto"/>
        <w:jc w:val="both"/>
        <w:rPr>
          <w:rFonts w:ascii="Palatino Linotype" w:hAnsi="Palatino Linotype" w:cs="Arial"/>
          <w:sz w:val="24"/>
        </w:rPr>
      </w:pPr>
      <w:r w:rsidRPr="003C001F">
        <w:rPr>
          <w:rFonts w:ascii="Palatino Linotype" w:hAnsi="Palatino Linotype" w:cs="Arial"/>
          <w:bCs/>
          <w:sz w:val="24"/>
          <w:szCs w:val="24"/>
        </w:rPr>
        <w:t>Atento a ello, primera</w:t>
      </w:r>
      <w:r w:rsidR="002F2038" w:rsidRPr="003C001F">
        <w:rPr>
          <w:rFonts w:ascii="Palatino Linotype" w:hAnsi="Palatino Linotype" w:cs="Arial"/>
          <w:bCs/>
          <w:sz w:val="24"/>
          <w:szCs w:val="24"/>
        </w:rPr>
        <w:t xml:space="preserve">mente es importante señalar que </w:t>
      </w:r>
      <w:r w:rsidRPr="003C001F">
        <w:rPr>
          <w:rFonts w:ascii="Palatino Linotype" w:hAnsi="Palatino Linotype" w:cs="Arial"/>
          <w:sz w:val="24"/>
        </w:rPr>
        <w:t>el artículo 4, párrafo segundo</w:t>
      </w:r>
      <w:r w:rsidR="002F2038" w:rsidRPr="003C001F">
        <w:rPr>
          <w:rFonts w:ascii="Palatino Linotype" w:hAnsi="Palatino Linotype" w:cs="Arial"/>
          <w:sz w:val="24"/>
        </w:rPr>
        <w:t>,</w:t>
      </w:r>
      <w:r w:rsidRPr="003C001F">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3C001F"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3C001F"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3C001F" w:rsidRDefault="00F9259D" w:rsidP="00F9259D">
      <w:pPr>
        <w:spacing w:after="0" w:line="240" w:lineRule="auto"/>
        <w:ind w:left="567" w:right="567"/>
        <w:jc w:val="both"/>
        <w:rPr>
          <w:rFonts w:ascii="Palatino Linotype" w:hAnsi="Palatino Linotype" w:cs="Arial"/>
          <w:i/>
          <w:color w:val="000000"/>
        </w:rPr>
      </w:pPr>
      <w:r w:rsidRPr="003C001F">
        <w:rPr>
          <w:rFonts w:ascii="Palatino Linotype" w:hAnsi="Palatino Linotype" w:cs="Arial"/>
          <w:i/>
        </w:rPr>
        <w:t>“</w:t>
      </w:r>
      <w:r w:rsidRPr="003C001F">
        <w:rPr>
          <w:rFonts w:ascii="Palatino Linotype" w:hAnsi="Palatino Linotype" w:cs="Arial"/>
          <w:b/>
          <w:i/>
          <w:color w:val="000000"/>
        </w:rPr>
        <w:t xml:space="preserve">Artículo 4. </w:t>
      </w:r>
      <w:r w:rsidRPr="003C001F">
        <w:rPr>
          <w:rFonts w:ascii="Palatino Linotype" w:hAnsi="Palatino Linotype" w:cs="Arial"/>
          <w:i/>
          <w:color w:val="000000"/>
        </w:rPr>
        <w:t xml:space="preserve">… </w:t>
      </w:r>
    </w:p>
    <w:p w14:paraId="77C94947" w14:textId="77777777" w:rsidR="00F9259D" w:rsidRPr="003C001F" w:rsidRDefault="00F9259D" w:rsidP="00F9259D">
      <w:pPr>
        <w:spacing w:after="0" w:line="240" w:lineRule="auto"/>
        <w:ind w:left="567" w:right="567"/>
        <w:jc w:val="both"/>
        <w:rPr>
          <w:rFonts w:ascii="Palatino Linotype" w:hAnsi="Palatino Linotype" w:cs="Arial"/>
          <w:i/>
          <w:color w:val="000000"/>
        </w:rPr>
      </w:pPr>
      <w:r w:rsidRPr="003C001F">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Pr="003C001F"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3C001F" w:rsidRDefault="00F9259D" w:rsidP="00F9259D">
      <w:pPr>
        <w:spacing w:after="0" w:line="240" w:lineRule="auto"/>
        <w:ind w:left="567" w:right="567"/>
        <w:jc w:val="both"/>
        <w:rPr>
          <w:rFonts w:ascii="Palatino Linotype" w:hAnsi="Palatino Linotype" w:cs="Arial"/>
          <w:i/>
          <w:color w:val="000000"/>
        </w:rPr>
      </w:pPr>
      <w:r w:rsidRPr="003C001F">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3C001F">
        <w:rPr>
          <w:rFonts w:ascii="Palatino Linotype" w:hAnsi="Palatino Linotype" w:cs="Arial"/>
          <w:i/>
        </w:rPr>
        <w:t>”</w:t>
      </w:r>
    </w:p>
    <w:p w14:paraId="4CAC635D" w14:textId="77777777" w:rsidR="00F9259D" w:rsidRPr="003C001F"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3C001F" w:rsidRDefault="00AE26C8" w:rsidP="00AE26C8">
      <w:pPr>
        <w:pStyle w:val="Sinespaciado"/>
      </w:pPr>
    </w:p>
    <w:p w14:paraId="2219E4B5" w14:textId="77777777" w:rsidR="00F9259D" w:rsidRPr="003C001F" w:rsidRDefault="00F9259D" w:rsidP="00F9259D">
      <w:pPr>
        <w:spacing w:after="0" w:line="360" w:lineRule="auto"/>
        <w:jc w:val="both"/>
        <w:rPr>
          <w:rFonts w:ascii="Palatino Linotype" w:hAnsi="Palatino Linotype" w:cs="Arial"/>
          <w:i/>
          <w:sz w:val="24"/>
        </w:rPr>
      </w:pPr>
      <w:r w:rsidRPr="003C001F">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667AB6D" w14:textId="77777777" w:rsidR="00F9259D" w:rsidRPr="003C001F" w:rsidRDefault="00F9259D" w:rsidP="00F9259D">
      <w:pPr>
        <w:spacing w:after="0" w:line="360" w:lineRule="auto"/>
        <w:jc w:val="both"/>
        <w:rPr>
          <w:rFonts w:ascii="Palatino Linotype" w:hAnsi="Palatino Linotype" w:cs="Arial"/>
          <w:i/>
          <w:sz w:val="24"/>
        </w:rPr>
      </w:pPr>
    </w:p>
    <w:p w14:paraId="62284CDD" w14:textId="77777777" w:rsidR="00F9259D" w:rsidRPr="003C001F" w:rsidRDefault="00F9259D" w:rsidP="00F9259D">
      <w:pPr>
        <w:spacing w:after="0" w:line="360" w:lineRule="auto"/>
        <w:jc w:val="both"/>
        <w:rPr>
          <w:rFonts w:ascii="Palatino Linotype" w:hAnsi="Palatino Linotype" w:cs="Arial"/>
          <w:i/>
          <w:sz w:val="24"/>
        </w:rPr>
      </w:pPr>
      <w:r w:rsidRPr="003C001F">
        <w:rPr>
          <w:rFonts w:ascii="Palatino Linotype" w:hAnsi="Palatino Linotype" w:cs="Arial"/>
          <w:sz w:val="24"/>
        </w:rPr>
        <w:t xml:space="preserve">Por su parte, el artículo 12, de la Ley de la materia establece que los Sujetos Obligados sólo proporcionarán la información que generen, recopilen, administren, manejen, </w:t>
      </w:r>
      <w:r w:rsidRPr="003C001F">
        <w:rPr>
          <w:rFonts w:ascii="Palatino Linotype" w:hAnsi="Palatino Linotype" w:cs="Arial"/>
          <w:sz w:val="24"/>
        </w:rPr>
        <w:lastRenderedPageBreak/>
        <w:t xml:space="preserve">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3C001F" w:rsidRDefault="00F9259D" w:rsidP="00F9259D">
      <w:pPr>
        <w:spacing w:after="0"/>
        <w:ind w:left="567" w:right="567"/>
        <w:jc w:val="both"/>
        <w:rPr>
          <w:rFonts w:ascii="Palatino Linotype" w:hAnsi="Palatino Linotype" w:cs="Arial"/>
          <w:i/>
        </w:rPr>
      </w:pPr>
    </w:p>
    <w:p w14:paraId="7599BD62" w14:textId="066A12CD" w:rsidR="00F9259D" w:rsidRPr="003C001F" w:rsidRDefault="00F9259D" w:rsidP="00033EA7">
      <w:pPr>
        <w:spacing w:after="0" w:line="240" w:lineRule="auto"/>
        <w:ind w:left="567" w:right="567"/>
        <w:jc w:val="both"/>
        <w:rPr>
          <w:rFonts w:ascii="Palatino Linotype" w:hAnsi="Palatino Linotype" w:cs="Arial"/>
          <w:i/>
        </w:rPr>
      </w:pPr>
      <w:r w:rsidRPr="003C001F">
        <w:rPr>
          <w:rFonts w:ascii="Palatino Linotype" w:hAnsi="Palatino Linotype" w:cs="Arial"/>
          <w:i/>
        </w:rPr>
        <w:t>“</w:t>
      </w:r>
      <w:r w:rsidRPr="003C001F">
        <w:rPr>
          <w:rFonts w:ascii="Palatino Linotype" w:hAnsi="Palatino Linotype" w:cs="Arial"/>
          <w:b/>
          <w:i/>
          <w:color w:val="000000"/>
        </w:rPr>
        <w:t>Artículo 12.</w:t>
      </w:r>
      <w:r w:rsidRPr="003C001F">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6474FADA" w14:textId="77777777" w:rsidR="002A7A60" w:rsidRPr="003C001F" w:rsidRDefault="002A7A60"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3C001F" w:rsidRDefault="00F9259D" w:rsidP="00F9259D">
      <w:pPr>
        <w:spacing w:after="0" w:line="240" w:lineRule="auto"/>
        <w:ind w:left="567" w:right="567"/>
        <w:jc w:val="both"/>
        <w:rPr>
          <w:rFonts w:ascii="Palatino Linotype" w:hAnsi="Palatino Linotype" w:cs="Arial"/>
          <w:i/>
        </w:rPr>
      </w:pPr>
      <w:r w:rsidRPr="003C001F">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C001F">
        <w:rPr>
          <w:rFonts w:ascii="Palatino Linotype" w:hAnsi="Palatino Linotype" w:cs="Arial"/>
          <w:i/>
        </w:rPr>
        <w:t>”</w:t>
      </w:r>
    </w:p>
    <w:p w14:paraId="68F9EE03" w14:textId="77777777" w:rsidR="00F9259D" w:rsidRPr="003C001F" w:rsidRDefault="00F9259D" w:rsidP="00F9259D">
      <w:pPr>
        <w:spacing w:after="0" w:line="360" w:lineRule="auto"/>
        <w:jc w:val="both"/>
        <w:rPr>
          <w:rFonts w:ascii="Palatino Linotype" w:hAnsi="Palatino Linotype" w:cs="Arial"/>
          <w:color w:val="000000"/>
          <w:sz w:val="24"/>
        </w:rPr>
      </w:pPr>
    </w:p>
    <w:p w14:paraId="572CDD14" w14:textId="77777777" w:rsidR="00F9259D" w:rsidRPr="003C001F" w:rsidRDefault="00F9259D" w:rsidP="00F9259D">
      <w:pPr>
        <w:spacing w:after="0" w:line="360" w:lineRule="auto"/>
        <w:jc w:val="both"/>
        <w:rPr>
          <w:rFonts w:ascii="Palatino Linotype" w:hAnsi="Palatino Linotype" w:cs="Arial"/>
          <w:color w:val="000000"/>
          <w:sz w:val="24"/>
        </w:rPr>
      </w:pPr>
      <w:r w:rsidRPr="003C001F">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3C001F">
        <w:rPr>
          <w:rFonts w:ascii="Palatino Linotype" w:hAnsi="Palatino Linotype" w:cs="Arial"/>
          <w:b/>
          <w:color w:val="000000"/>
          <w:sz w:val="24"/>
        </w:rPr>
        <w:t xml:space="preserve"> </w:t>
      </w:r>
      <w:r w:rsidRPr="003C001F">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3C001F">
        <w:rPr>
          <w:rFonts w:ascii="Palatino Linotype" w:hAnsi="Palatino Linotype" w:cs="Arial"/>
          <w:i/>
          <w:color w:val="000000"/>
          <w:sz w:val="24"/>
        </w:rPr>
        <w:t>ad hoc</w:t>
      </w:r>
      <w:r w:rsidRPr="003C001F">
        <w:rPr>
          <w:rFonts w:ascii="Palatino Linotype" w:hAnsi="Palatino Linotype" w:cs="Arial"/>
          <w:color w:val="000000"/>
          <w:sz w:val="24"/>
        </w:rPr>
        <w:t>, para satisfacer el derecho de acceso a la información pública.</w:t>
      </w:r>
    </w:p>
    <w:p w14:paraId="0C6CB636" w14:textId="77777777" w:rsidR="00F9259D" w:rsidRPr="003C001F" w:rsidRDefault="00F9259D" w:rsidP="00F9259D">
      <w:pPr>
        <w:spacing w:after="0" w:line="360" w:lineRule="auto"/>
        <w:jc w:val="both"/>
        <w:rPr>
          <w:rFonts w:ascii="Palatino Linotype" w:hAnsi="Palatino Linotype" w:cs="Arial"/>
          <w:color w:val="000000"/>
          <w:sz w:val="24"/>
        </w:rPr>
      </w:pPr>
    </w:p>
    <w:p w14:paraId="6F2A28FF" w14:textId="77777777" w:rsidR="00F9259D" w:rsidRPr="003C001F" w:rsidRDefault="00F9259D" w:rsidP="00F9259D">
      <w:pPr>
        <w:spacing w:after="0" w:line="360" w:lineRule="auto"/>
        <w:jc w:val="both"/>
        <w:rPr>
          <w:rFonts w:ascii="Palatino Linotype" w:hAnsi="Palatino Linotype"/>
          <w:b/>
          <w:bCs/>
          <w:color w:val="000000"/>
          <w:sz w:val="24"/>
        </w:rPr>
      </w:pPr>
      <w:r w:rsidRPr="003C001F">
        <w:rPr>
          <w:rFonts w:ascii="Palatino Linotype" w:hAnsi="Palatino Linotype" w:cs="Arial"/>
          <w:color w:val="000000"/>
          <w:sz w:val="24"/>
        </w:rPr>
        <w:t xml:space="preserve">Como apoyo a lo anterior, es aplicable el Criterio 03-17, emitido por </w:t>
      </w:r>
      <w:r w:rsidRPr="003C001F">
        <w:rPr>
          <w:rFonts w:ascii="Palatino Linotype" w:eastAsia="Arial Unicode MS" w:hAnsi="Palatino Linotype" w:cs="Arial"/>
          <w:color w:val="000000"/>
          <w:sz w:val="24"/>
        </w:rPr>
        <w:t>el Instituto Nacional de Transparencia, Acceso a la Información y Protección de Datos Personales,</w:t>
      </w:r>
      <w:r w:rsidRPr="003C001F">
        <w:rPr>
          <w:rFonts w:ascii="Palatino Linotype" w:hAnsi="Palatino Linotype"/>
          <w:bCs/>
          <w:color w:val="000000"/>
          <w:sz w:val="24"/>
        </w:rPr>
        <w:t xml:space="preserve"> que dice:</w:t>
      </w:r>
      <w:r w:rsidRPr="003C001F">
        <w:rPr>
          <w:rFonts w:ascii="Palatino Linotype" w:hAnsi="Palatino Linotype"/>
          <w:b/>
          <w:bCs/>
          <w:color w:val="000000"/>
          <w:sz w:val="24"/>
        </w:rPr>
        <w:t xml:space="preserve"> </w:t>
      </w:r>
    </w:p>
    <w:p w14:paraId="3F73AB95" w14:textId="77777777" w:rsidR="00F9259D" w:rsidRPr="003C001F"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3C001F" w:rsidRDefault="00F9259D" w:rsidP="00F9259D">
      <w:pPr>
        <w:spacing w:after="0"/>
        <w:ind w:left="851" w:right="850"/>
        <w:jc w:val="both"/>
        <w:rPr>
          <w:rFonts w:ascii="Palatino Linotype" w:hAnsi="Palatino Linotype" w:cs="Arial"/>
          <w:color w:val="000000"/>
          <w:sz w:val="2"/>
        </w:rPr>
      </w:pPr>
    </w:p>
    <w:p w14:paraId="7C589085" w14:textId="77777777" w:rsidR="00F9259D" w:rsidRPr="003C001F" w:rsidRDefault="00F9259D" w:rsidP="00F9259D">
      <w:pPr>
        <w:spacing w:after="0" w:line="240" w:lineRule="auto"/>
        <w:ind w:left="567" w:right="567"/>
        <w:jc w:val="both"/>
        <w:rPr>
          <w:rFonts w:ascii="Palatino Linotype" w:hAnsi="Palatino Linotype" w:cs="Arial"/>
          <w:i/>
          <w:color w:val="000000"/>
        </w:rPr>
      </w:pPr>
      <w:r w:rsidRPr="003C001F">
        <w:rPr>
          <w:rFonts w:ascii="Palatino Linotype" w:hAnsi="Palatino Linotype" w:cs="Arial"/>
          <w:i/>
          <w:color w:val="000000"/>
        </w:rPr>
        <w:t>“</w:t>
      </w:r>
      <w:r w:rsidRPr="003C001F">
        <w:rPr>
          <w:rFonts w:ascii="Palatino Linotype" w:hAnsi="Palatino Linotype" w:cs="Arial"/>
          <w:b/>
          <w:i/>
          <w:color w:val="000000"/>
        </w:rPr>
        <w:t>No existe obligación de elaborar documentos ad hoc para atender las solicitudes de acceso a la información.</w:t>
      </w:r>
      <w:r w:rsidRPr="003C001F">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w:t>
      </w:r>
      <w:r w:rsidRPr="003C001F">
        <w:rPr>
          <w:rFonts w:ascii="Palatino Linotype" w:hAnsi="Palatino Linotype" w:cs="Arial"/>
          <w:i/>
          <w:color w:val="000000"/>
        </w:rPr>
        <w:lastRenderedPageBreak/>
        <w:t>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3C001F"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3C001F"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3C001F" w:rsidRDefault="00F9259D" w:rsidP="00F9259D">
      <w:pPr>
        <w:spacing w:after="0" w:line="240" w:lineRule="auto"/>
        <w:ind w:left="567" w:right="567"/>
        <w:jc w:val="both"/>
        <w:rPr>
          <w:rFonts w:ascii="Palatino Linotype" w:hAnsi="Palatino Linotype" w:cs="Arial"/>
          <w:i/>
          <w:color w:val="000000"/>
        </w:rPr>
      </w:pPr>
      <w:r w:rsidRPr="003C001F">
        <w:rPr>
          <w:rFonts w:ascii="Palatino Linotype" w:hAnsi="Palatino Linotype" w:cs="Arial"/>
          <w:i/>
          <w:color w:val="000000"/>
        </w:rPr>
        <w:t xml:space="preserve">Resoluciones: </w:t>
      </w:r>
    </w:p>
    <w:p w14:paraId="5223431F" w14:textId="77777777" w:rsidR="00F9259D" w:rsidRPr="003C001F" w:rsidRDefault="00F9259D" w:rsidP="00F9259D">
      <w:pPr>
        <w:spacing w:after="0" w:line="240" w:lineRule="auto"/>
        <w:ind w:left="567" w:right="567"/>
        <w:jc w:val="both"/>
        <w:rPr>
          <w:rFonts w:ascii="Palatino Linotype" w:hAnsi="Palatino Linotype" w:cs="Arial"/>
          <w:i/>
          <w:color w:val="000000"/>
        </w:rPr>
      </w:pPr>
      <w:r w:rsidRPr="003C001F">
        <w:rPr>
          <w:rFonts w:ascii="Palatino Linotype" w:hAnsi="Palatino Linotype" w:cs="Arial"/>
          <w:i/>
          <w:color w:val="000000"/>
        </w:rPr>
        <w:sym w:font="Symbol" w:char="F0B7"/>
      </w:r>
      <w:r w:rsidRPr="003C001F">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3C001F" w:rsidRDefault="00F9259D" w:rsidP="00F9259D">
      <w:pPr>
        <w:spacing w:after="0" w:line="240" w:lineRule="auto"/>
        <w:ind w:left="567" w:right="567"/>
        <w:jc w:val="both"/>
        <w:rPr>
          <w:rFonts w:ascii="Palatino Linotype" w:hAnsi="Palatino Linotype" w:cs="Arial"/>
          <w:i/>
          <w:color w:val="000000"/>
        </w:rPr>
      </w:pPr>
      <w:r w:rsidRPr="003C001F">
        <w:rPr>
          <w:rFonts w:ascii="Palatino Linotype" w:hAnsi="Palatino Linotype" w:cs="Arial"/>
          <w:i/>
          <w:color w:val="000000"/>
        </w:rPr>
        <w:sym w:font="Symbol" w:char="F0B7"/>
      </w:r>
      <w:r w:rsidRPr="003C001F">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3C001F" w:rsidRDefault="00F9259D" w:rsidP="00F9259D">
      <w:pPr>
        <w:spacing w:after="0" w:line="240" w:lineRule="auto"/>
        <w:ind w:left="567" w:right="567"/>
        <w:jc w:val="both"/>
        <w:rPr>
          <w:rFonts w:ascii="Palatino Linotype" w:hAnsi="Palatino Linotype" w:cs="Arial"/>
          <w:i/>
          <w:color w:val="000000"/>
        </w:rPr>
      </w:pPr>
      <w:r w:rsidRPr="003C001F">
        <w:rPr>
          <w:rFonts w:ascii="Palatino Linotype" w:hAnsi="Palatino Linotype" w:cs="Arial"/>
          <w:i/>
          <w:color w:val="000000"/>
        </w:rPr>
        <w:sym w:font="Symbol" w:char="F0B7"/>
      </w:r>
      <w:r w:rsidRPr="003C001F">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3C001F" w:rsidRDefault="00F9259D" w:rsidP="00F9259D">
      <w:pPr>
        <w:spacing w:after="0"/>
        <w:jc w:val="both"/>
        <w:rPr>
          <w:rFonts w:ascii="Palatino Linotype" w:hAnsi="Palatino Linotype" w:cs="Arial"/>
          <w:sz w:val="16"/>
        </w:rPr>
      </w:pPr>
    </w:p>
    <w:p w14:paraId="7290E773" w14:textId="77777777" w:rsidR="00F9259D" w:rsidRPr="003C001F"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3C001F" w:rsidRDefault="00F9259D" w:rsidP="00F9259D">
      <w:pPr>
        <w:spacing w:after="0" w:line="360" w:lineRule="auto"/>
        <w:jc w:val="both"/>
        <w:rPr>
          <w:rFonts w:ascii="Palatino Linotype" w:hAnsi="Palatino Linotype" w:cs="Arial"/>
          <w:color w:val="000000" w:themeColor="text1"/>
          <w:sz w:val="24"/>
        </w:rPr>
      </w:pPr>
      <w:r w:rsidRPr="003C001F">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3C001F">
        <w:rPr>
          <w:rFonts w:ascii="Palatino Linotype" w:hAnsi="Palatino Linotype" w:cs="Arial"/>
          <w:sz w:val="24"/>
        </w:rPr>
        <w:t>generen</w:t>
      </w:r>
      <w:r w:rsidRPr="003C001F">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53B6EC" w14:textId="77777777" w:rsidR="002F2038" w:rsidRPr="003C001F"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3C001F" w:rsidRDefault="00F9259D" w:rsidP="00F9259D">
      <w:pPr>
        <w:spacing w:after="0" w:line="360" w:lineRule="auto"/>
        <w:jc w:val="both"/>
        <w:rPr>
          <w:rFonts w:ascii="Palatino Linotype" w:hAnsi="Palatino Linotype" w:cs="Arial"/>
          <w:color w:val="000000" w:themeColor="text1"/>
          <w:sz w:val="24"/>
        </w:rPr>
      </w:pPr>
      <w:r w:rsidRPr="003C001F">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3C001F">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C001F">
        <w:rPr>
          <w:rFonts w:ascii="Palatino Linotype" w:hAnsi="Palatino Linotype" w:cs="Arial"/>
          <w:color w:val="000000" w:themeColor="text1"/>
          <w:sz w:val="24"/>
        </w:rPr>
        <w:t xml:space="preserve">; los que, </w:t>
      </w:r>
      <w:r w:rsidRPr="003C001F">
        <w:rPr>
          <w:rFonts w:ascii="Palatino Linotype" w:hAnsi="Palatino Linotype" w:cs="Arial"/>
          <w:sz w:val="24"/>
        </w:rPr>
        <w:t xml:space="preserve">podrán estar en cualquier medio, sea escrito, impreso, sonoro, </w:t>
      </w:r>
      <w:r w:rsidRPr="003C001F">
        <w:rPr>
          <w:rFonts w:ascii="Palatino Linotype" w:hAnsi="Palatino Linotype" w:cs="Arial"/>
          <w:sz w:val="24"/>
        </w:rPr>
        <w:lastRenderedPageBreak/>
        <w:t>visual, electrónico, informático u holográfico</w:t>
      </w:r>
      <w:r w:rsidRPr="003C001F">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3C001F"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3C001F" w:rsidRDefault="00F9259D" w:rsidP="00F9259D">
      <w:pPr>
        <w:spacing w:after="0"/>
        <w:ind w:left="851" w:right="902"/>
        <w:jc w:val="both"/>
        <w:rPr>
          <w:rFonts w:ascii="Palatino Linotype" w:hAnsi="Palatino Linotype" w:cs="Arial"/>
          <w:i/>
          <w:color w:val="000000"/>
          <w:sz w:val="2"/>
        </w:rPr>
      </w:pPr>
    </w:p>
    <w:p w14:paraId="7171AB00" w14:textId="77777777" w:rsidR="00F9259D" w:rsidRPr="003C001F" w:rsidRDefault="00F9259D" w:rsidP="00F9259D">
      <w:pPr>
        <w:spacing w:after="0" w:line="240" w:lineRule="auto"/>
        <w:ind w:left="567" w:right="567"/>
        <w:jc w:val="both"/>
        <w:rPr>
          <w:rFonts w:ascii="Palatino Linotype" w:hAnsi="Palatino Linotype" w:cs="Arial"/>
          <w:i/>
          <w:color w:val="000000"/>
        </w:rPr>
      </w:pPr>
      <w:r w:rsidRPr="003C001F">
        <w:rPr>
          <w:rFonts w:ascii="Palatino Linotype" w:hAnsi="Palatino Linotype" w:cs="Arial"/>
          <w:i/>
          <w:color w:val="000000"/>
        </w:rPr>
        <w:t>“</w:t>
      </w:r>
      <w:r w:rsidRPr="003C001F">
        <w:rPr>
          <w:rFonts w:ascii="Palatino Linotype" w:hAnsi="Palatino Linotype" w:cs="Arial"/>
          <w:b/>
          <w:i/>
          <w:color w:val="000000"/>
        </w:rPr>
        <w:t xml:space="preserve">Artículo 3. </w:t>
      </w:r>
      <w:r w:rsidRPr="003C001F">
        <w:rPr>
          <w:rFonts w:ascii="Palatino Linotype" w:hAnsi="Palatino Linotype" w:cs="Arial"/>
          <w:i/>
          <w:color w:val="000000"/>
        </w:rPr>
        <w:t>Para los efectos de la presente Ley se entenderá por:</w:t>
      </w:r>
    </w:p>
    <w:p w14:paraId="30BA0FEB" w14:textId="77777777" w:rsidR="00F9259D" w:rsidRPr="003C001F" w:rsidRDefault="00F9259D" w:rsidP="00F9259D">
      <w:pPr>
        <w:spacing w:after="0" w:line="240" w:lineRule="auto"/>
        <w:ind w:left="567" w:right="567"/>
        <w:jc w:val="both"/>
        <w:rPr>
          <w:rFonts w:ascii="Palatino Linotype" w:hAnsi="Palatino Linotype" w:cs="Arial"/>
          <w:i/>
          <w:color w:val="000000"/>
        </w:rPr>
      </w:pPr>
      <w:r w:rsidRPr="003C001F">
        <w:rPr>
          <w:rFonts w:ascii="Palatino Linotype" w:hAnsi="Palatino Linotype" w:cs="Arial"/>
          <w:i/>
          <w:color w:val="000000"/>
        </w:rPr>
        <w:t>(…)</w:t>
      </w:r>
    </w:p>
    <w:p w14:paraId="6D017A04" w14:textId="77777777" w:rsidR="00F9259D" w:rsidRPr="003C001F" w:rsidRDefault="00F9259D" w:rsidP="00F9259D">
      <w:pPr>
        <w:spacing w:after="0" w:line="240" w:lineRule="auto"/>
        <w:ind w:left="567" w:right="567"/>
        <w:jc w:val="both"/>
        <w:rPr>
          <w:rFonts w:ascii="Palatino Linotype" w:hAnsi="Palatino Linotype" w:cs="Arial"/>
          <w:i/>
          <w:color w:val="000000"/>
        </w:rPr>
      </w:pPr>
      <w:r w:rsidRPr="003C001F">
        <w:rPr>
          <w:rFonts w:ascii="Palatino Linotype" w:hAnsi="Palatino Linotype" w:cs="Arial"/>
          <w:b/>
          <w:i/>
          <w:color w:val="000000"/>
        </w:rPr>
        <w:t>XI. Documento:</w:t>
      </w:r>
      <w:r w:rsidRPr="003C001F">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3C001F">
        <w:rPr>
          <w:rFonts w:ascii="Palatino Linotype" w:hAnsi="Palatino Linotype" w:cs="Arial"/>
          <w:b/>
          <w:i/>
          <w:color w:val="000000"/>
          <w:u w:val="single"/>
        </w:rPr>
        <w:t>Los documentos podrán estar en cualquier medio, sea escrito, impreso, sonoro, visual, electrónico, informático u holográfico</w:t>
      </w:r>
      <w:r w:rsidRPr="003C001F">
        <w:rPr>
          <w:rFonts w:ascii="Palatino Linotype" w:hAnsi="Palatino Linotype" w:cs="Arial"/>
          <w:i/>
          <w:color w:val="000000"/>
        </w:rPr>
        <w:t>;</w:t>
      </w:r>
    </w:p>
    <w:p w14:paraId="6CB2EEE0" w14:textId="77777777" w:rsidR="00F9259D" w:rsidRPr="003C001F" w:rsidRDefault="00F9259D" w:rsidP="00F9259D">
      <w:pPr>
        <w:spacing w:after="0" w:line="240" w:lineRule="auto"/>
        <w:ind w:left="567" w:right="567"/>
        <w:jc w:val="both"/>
        <w:rPr>
          <w:rFonts w:ascii="Palatino Linotype" w:hAnsi="Palatino Linotype" w:cs="Arial"/>
          <w:i/>
          <w:color w:val="000000"/>
        </w:rPr>
      </w:pPr>
      <w:r w:rsidRPr="003C001F">
        <w:rPr>
          <w:rFonts w:ascii="Palatino Linotype" w:hAnsi="Palatino Linotype" w:cs="Arial"/>
          <w:i/>
          <w:color w:val="000000"/>
        </w:rPr>
        <w:t>(…)”</w:t>
      </w:r>
    </w:p>
    <w:p w14:paraId="2782F84B" w14:textId="77777777" w:rsidR="00F9259D" w:rsidRPr="003C001F" w:rsidRDefault="00F9259D" w:rsidP="00F9259D">
      <w:pPr>
        <w:spacing w:after="0"/>
        <w:ind w:left="851" w:right="902"/>
        <w:jc w:val="both"/>
        <w:rPr>
          <w:rFonts w:ascii="Palatino Linotype" w:hAnsi="Palatino Linotype" w:cs="Arial"/>
          <w:sz w:val="10"/>
        </w:rPr>
      </w:pPr>
    </w:p>
    <w:p w14:paraId="667C24E5" w14:textId="77777777" w:rsidR="00F9259D" w:rsidRPr="003C001F"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3C001F" w:rsidRDefault="00F9259D" w:rsidP="00F9259D">
      <w:pPr>
        <w:autoSpaceDE w:val="0"/>
        <w:autoSpaceDN w:val="0"/>
        <w:adjustRightInd w:val="0"/>
        <w:spacing w:after="0" w:line="360" w:lineRule="auto"/>
        <w:jc w:val="both"/>
        <w:rPr>
          <w:rFonts w:ascii="Palatino Linotype" w:hAnsi="Palatino Linotype" w:cs="Arial"/>
          <w:sz w:val="24"/>
        </w:rPr>
      </w:pPr>
      <w:r w:rsidRPr="003C001F">
        <w:rPr>
          <w:rFonts w:ascii="Palatino Linotype" w:hAnsi="Palatino Linotype" w:cs="Arial"/>
          <w:sz w:val="24"/>
        </w:rPr>
        <w:t xml:space="preserve">Siendo aplicable el Criterio </w:t>
      </w:r>
      <w:r w:rsidRPr="003C001F">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C001F">
        <w:rPr>
          <w:rFonts w:ascii="Palatino Linotype" w:hAnsi="Palatino Linotype" w:cs="Arial"/>
          <w:sz w:val="24"/>
        </w:rPr>
        <w:t>cuyo rubro y texto dispone:</w:t>
      </w:r>
    </w:p>
    <w:p w14:paraId="7DCF8266" w14:textId="77777777" w:rsidR="00F9259D" w:rsidRPr="003C001F"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3C001F" w:rsidRDefault="00F9259D" w:rsidP="00F9259D">
      <w:pPr>
        <w:spacing w:after="0"/>
        <w:ind w:left="567" w:right="567"/>
        <w:jc w:val="both"/>
        <w:rPr>
          <w:rFonts w:ascii="Palatino Linotype" w:hAnsi="Palatino Linotype" w:cs="Arial"/>
          <w:sz w:val="2"/>
        </w:rPr>
      </w:pPr>
    </w:p>
    <w:p w14:paraId="3AF62F7A" w14:textId="77777777" w:rsidR="00F9259D" w:rsidRPr="003C001F" w:rsidRDefault="00F9259D" w:rsidP="00F9259D">
      <w:pPr>
        <w:spacing w:after="0" w:line="240" w:lineRule="auto"/>
        <w:ind w:left="567" w:right="567"/>
        <w:jc w:val="both"/>
        <w:rPr>
          <w:rFonts w:ascii="Palatino Linotype" w:hAnsi="Palatino Linotype" w:cs="Arial"/>
          <w:b/>
          <w:i/>
          <w:lang w:eastAsia="es-MX"/>
        </w:rPr>
      </w:pPr>
      <w:r w:rsidRPr="003C001F">
        <w:rPr>
          <w:rFonts w:ascii="Palatino Linotype" w:hAnsi="Palatino Linotype" w:cs="Arial"/>
          <w:b/>
          <w:lang w:eastAsia="es-MX"/>
        </w:rPr>
        <w:t>“</w:t>
      </w:r>
      <w:r w:rsidRPr="003C001F">
        <w:rPr>
          <w:rFonts w:ascii="Palatino Linotype" w:hAnsi="Palatino Linotype" w:cs="Arial"/>
          <w:b/>
          <w:i/>
          <w:lang w:eastAsia="es-MX"/>
        </w:rPr>
        <w:t>CRITERIO 0002-11</w:t>
      </w:r>
    </w:p>
    <w:p w14:paraId="1188292D" w14:textId="77777777" w:rsidR="00F9259D" w:rsidRPr="003C001F" w:rsidRDefault="00F9259D" w:rsidP="00F9259D">
      <w:pPr>
        <w:spacing w:after="0" w:line="240" w:lineRule="auto"/>
        <w:ind w:left="567" w:right="567"/>
        <w:jc w:val="both"/>
        <w:rPr>
          <w:rFonts w:ascii="Palatino Linotype" w:hAnsi="Palatino Linotype" w:cs="Arial"/>
          <w:i/>
          <w:lang w:eastAsia="es-MX"/>
        </w:rPr>
      </w:pPr>
      <w:r w:rsidRPr="003C001F">
        <w:rPr>
          <w:rFonts w:ascii="Palatino Linotype" w:hAnsi="Palatino Linotype" w:cs="Arial"/>
          <w:b/>
          <w:i/>
          <w:lang w:eastAsia="es-MX"/>
        </w:rPr>
        <w:t xml:space="preserve">INFORMACIÓN PÚBLICA, CONCEPTO DE, EN MATERIA DE TRANSPARENCIA. INTERPRETACIÓN SISTEMÁTICA DE LOS ARTÍCULOS 2°, FRACCIÓN </w:t>
      </w:r>
      <w:r w:rsidRPr="003C001F">
        <w:rPr>
          <w:rFonts w:ascii="Palatino Linotype" w:hAnsi="Palatino Linotype" w:cs="Arial"/>
          <w:b/>
          <w:bCs/>
          <w:i/>
          <w:lang w:eastAsia="es-MX"/>
        </w:rPr>
        <w:t xml:space="preserve">V, XV, Y XVI, </w:t>
      </w:r>
      <w:r w:rsidRPr="003C001F">
        <w:rPr>
          <w:rFonts w:ascii="Palatino Linotype" w:hAnsi="Palatino Linotype" w:cs="Arial"/>
          <w:b/>
          <w:i/>
          <w:lang w:eastAsia="es-MX"/>
        </w:rPr>
        <w:t>3°, 4°, 11 Y 41.</w:t>
      </w:r>
      <w:r w:rsidRPr="003C001F">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3C001F" w:rsidRDefault="00F9259D" w:rsidP="00F9259D">
      <w:pPr>
        <w:spacing w:after="0" w:line="240" w:lineRule="auto"/>
        <w:ind w:left="567" w:right="567"/>
        <w:jc w:val="both"/>
        <w:rPr>
          <w:rFonts w:ascii="Palatino Linotype" w:hAnsi="Palatino Linotype" w:cs="Arial"/>
          <w:i/>
          <w:lang w:eastAsia="es-MX"/>
        </w:rPr>
      </w:pPr>
      <w:r w:rsidRPr="003C001F">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3C001F"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3C001F" w:rsidRDefault="00F9259D" w:rsidP="00F9259D">
      <w:pPr>
        <w:spacing w:after="0" w:line="240" w:lineRule="auto"/>
        <w:ind w:left="567" w:right="567"/>
        <w:jc w:val="both"/>
        <w:rPr>
          <w:rFonts w:ascii="Palatino Linotype" w:hAnsi="Palatino Linotype" w:cs="Arial"/>
          <w:b/>
          <w:i/>
          <w:lang w:eastAsia="es-MX"/>
        </w:rPr>
      </w:pPr>
      <w:r w:rsidRPr="003C001F">
        <w:rPr>
          <w:rFonts w:ascii="Palatino Linotype" w:hAnsi="Palatino Linotype" w:cs="Arial"/>
          <w:b/>
          <w:i/>
          <w:lang w:eastAsia="es-MX"/>
        </w:rPr>
        <w:t xml:space="preserve">1) </w:t>
      </w:r>
      <w:r w:rsidRPr="003C001F">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3C001F" w:rsidRDefault="00F9259D" w:rsidP="00F9259D">
      <w:pPr>
        <w:spacing w:after="0" w:line="240" w:lineRule="auto"/>
        <w:ind w:left="567" w:right="567"/>
        <w:jc w:val="both"/>
        <w:rPr>
          <w:rFonts w:ascii="Palatino Linotype" w:hAnsi="Palatino Linotype" w:cs="Arial"/>
          <w:i/>
          <w:lang w:eastAsia="es-MX"/>
        </w:rPr>
      </w:pPr>
      <w:r w:rsidRPr="003C001F">
        <w:rPr>
          <w:rFonts w:ascii="Palatino Linotype" w:hAnsi="Palatino Linotype" w:cs="Arial"/>
          <w:i/>
          <w:lang w:eastAsia="es-MX"/>
        </w:rPr>
        <w:lastRenderedPageBreak/>
        <w:t>2) Que se trate de información registrada en cualquier soporte documental, que en ejercicio de las atribuciones conferidas, sea administrada por los Sujetos Obligados, y</w:t>
      </w:r>
    </w:p>
    <w:p w14:paraId="2B049922" w14:textId="77777777" w:rsidR="00F9259D" w:rsidRPr="003C001F" w:rsidRDefault="00F9259D" w:rsidP="00F9259D">
      <w:pPr>
        <w:spacing w:after="0" w:line="240" w:lineRule="auto"/>
        <w:ind w:left="567" w:right="567"/>
        <w:jc w:val="both"/>
        <w:rPr>
          <w:rFonts w:ascii="Palatino Linotype" w:hAnsi="Palatino Linotype" w:cs="Arial"/>
          <w:i/>
          <w:lang w:eastAsia="es-MX"/>
        </w:rPr>
      </w:pPr>
      <w:r w:rsidRPr="003C001F">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3C001F" w:rsidRDefault="00F9259D" w:rsidP="00F9259D">
      <w:pPr>
        <w:tabs>
          <w:tab w:val="left" w:pos="851"/>
        </w:tabs>
        <w:spacing w:after="0" w:line="240" w:lineRule="auto"/>
        <w:ind w:left="567" w:right="567"/>
        <w:jc w:val="right"/>
        <w:rPr>
          <w:rFonts w:ascii="Palatino Linotype" w:hAnsi="Palatino Linotype" w:cs="Arial"/>
          <w:i/>
          <w:sz w:val="18"/>
        </w:rPr>
      </w:pPr>
      <w:r w:rsidRPr="003C001F">
        <w:rPr>
          <w:rFonts w:ascii="Palatino Linotype" w:hAnsi="Palatino Linotype" w:cs="Arial"/>
          <w:sz w:val="20"/>
          <w:lang w:eastAsia="es-MX"/>
        </w:rPr>
        <w:tab/>
      </w:r>
      <w:r w:rsidRPr="003C001F">
        <w:rPr>
          <w:rFonts w:ascii="Palatino Linotype" w:hAnsi="Palatino Linotype" w:cs="Arial"/>
          <w:i/>
          <w:sz w:val="18"/>
          <w:lang w:eastAsia="es-MX"/>
        </w:rPr>
        <w:t>(Énfasis Añadido)</w:t>
      </w:r>
    </w:p>
    <w:p w14:paraId="2E5FF08E" w14:textId="77777777" w:rsidR="00033EA7" w:rsidRPr="003C001F" w:rsidRDefault="00033EA7" w:rsidP="00F9259D">
      <w:pPr>
        <w:spacing w:after="0" w:line="360" w:lineRule="auto"/>
        <w:jc w:val="both"/>
        <w:rPr>
          <w:rFonts w:ascii="Palatino Linotype" w:hAnsi="Palatino Linotype" w:cs="Arial"/>
          <w:sz w:val="24"/>
        </w:rPr>
      </w:pPr>
    </w:p>
    <w:p w14:paraId="32F7DEF8" w14:textId="5340478A" w:rsidR="00763BAF" w:rsidRPr="003C001F" w:rsidRDefault="00F9259D" w:rsidP="00F9259D">
      <w:pPr>
        <w:spacing w:after="0" w:line="360" w:lineRule="auto"/>
        <w:jc w:val="both"/>
        <w:rPr>
          <w:rFonts w:ascii="Palatino Linotype" w:hAnsi="Palatino Linotype" w:cs="Arial"/>
          <w:sz w:val="24"/>
        </w:rPr>
      </w:pPr>
      <w:r w:rsidRPr="003C001F">
        <w:rPr>
          <w:rFonts w:ascii="Palatino Linotype" w:hAnsi="Palatino Linotype" w:cs="Arial"/>
          <w:sz w:val="24"/>
        </w:rPr>
        <w:t xml:space="preserve">Expuesto lo anterior, se procede al análisis de la totalidad de las constancias que integran el expediente electrónico del </w:t>
      </w:r>
      <w:r w:rsidRPr="003C001F">
        <w:rPr>
          <w:rFonts w:ascii="Palatino Linotype" w:hAnsi="Palatino Linotype" w:cs="Arial"/>
          <w:b/>
          <w:sz w:val="24"/>
        </w:rPr>
        <w:t>SAIMEX</w:t>
      </w:r>
      <w:r w:rsidRPr="003C001F">
        <w:rPr>
          <w:rFonts w:ascii="Palatino Linotype" w:hAnsi="Palatino Linotype" w:cs="Arial"/>
          <w:sz w:val="24"/>
        </w:rPr>
        <w:t xml:space="preserve">, a efecto de determinar si con la información remitida por </w:t>
      </w:r>
      <w:r w:rsidRPr="003C001F">
        <w:rPr>
          <w:rFonts w:ascii="Palatino Linotype" w:hAnsi="Palatino Linotype" w:cs="Arial"/>
          <w:b/>
          <w:sz w:val="24"/>
        </w:rPr>
        <w:t>El Sujeto Obligado</w:t>
      </w:r>
      <w:r w:rsidRPr="003C001F">
        <w:rPr>
          <w:rFonts w:ascii="Palatino Linotype" w:hAnsi="Palatino Linotype" w:cs="Arial"/>
          <w:sz w:val="24"/>
        </w:rPr>
        <w:t>, a través de su respuesta, colma lo requerido en dicha</w:t>
      </w:r>
      <w:r w:rsidR="00033EA7" w:rsidRPr="003C001F">
        <w:rPr>
          <w:rFonts w:ascii="Palatino Linotype" w:hAnsi="Palatino Linotype" w:cs="Arial"/>
          <w:sz w:val="24"/>
        </w:rPr>
        <w:t>s</w:t>
      </w:r>
      <w:r w:rsidRPr="003C001F">
        <w:rPr>
          <w:rFonts w:ascii="Palatino Linotype" w:hAnsi="Palatino Linotype" w:cs="Arial"/>
          <w:sz w:val="24"/>
        </w:rPr>
        <w:t xml:space="preserve"> solicitud</w:t>
      </w:r>
      <w:r w:rsidR="00033EA7" w:rsidRPr="003C001F">
        <w:rPr>
          <w:rFonts w:ascii="Palatino Linotype" w:hAnsi="Palatino Linotype" w:cs="Arial"/>
          <w:sz w:val="24"/>
        </w:rPr>
        <w:t>es</w:t>
      </w:r>
      <w:r w:rsidRPr="003C001F">
        <w:rPr>
          <w:rFonts w:ascii="Palatino Linotype" w:hAnsi="Palatino Linotype" w:cs="Arial"/>
          <w:sz w:val="24"/>
        </w:rPr>
        <w:t xml:space="preserve">; </w:t>
      </w:r>
      <w:r w:rsidR="00763BAF" w:rsidRPr="003C001F">
        <w:rPr>
          <w:rFonts w:ascii="Palatino Linotype" w:hAnsi="Palatino Linotype" w:cs="Arial"/>
          <w:sz w:val="24"/>
        </w:rPr>
        <w:t>por lo que retomaremos la información solicitada por el particular que versa en lo siguiente:</w:t>
      </w:r>
    </w:p>
    <w:p w14:paraId="1E3278FE" w14:textId="77777777" w:rsidR="00763BAF" w:rsidRPr="003C001F" w:rsidRDefault="00763BAF" w:rsidP="00F9259D">
      <w:pPr>
        <w:spacing w:after="0" w:line="360" w:lineRule="auto"/>
        <w:jc w:val="both"/>
        <w:rPr>
          <w:rFonts w:ascii="Palatino Linotype" w:hAnsi="Palatino Linotype" w:cs="Arial"/>
          <w:sz w:val="24"/>
        </w:rPr>
      </w:pPr>
    </w:p>
    <w:p w14:paraId="2559170B" w14:textId="77777777" w:rsidR="002A7A60" w:rsidRPr="003C001F" w:rsidRDefault="002A7A60" w:rsidP="00313FDE">
      <w:pPr>
        <w:pStyle w:val="Prrafodelista"/>
        <w:numPr>
          <w:ilvl w:val="0"/>
          <w:numId w:val="4"/>
        </w:numPr>
        <w:spacing w:line="360" w:lineRule="auto"/>
        <w:rPr>
          <w:rFonts w:ascii="Palatino Linotype" w:hAnsi="Palatino Linotype" w:cs="Arial"/>
        </w:rPr>
      </w:pPr>
      <w:r w:rsidRPr="003C001F">
        <w:rPr>
          <w:rFonts w:ascii="Palatino Linotype" w:hAnsi="Palatino Linotype" w:cs="Arial"/>
        </w:rPr>
        <w:t>Copia digitalizada del documento en el que consten los ingresos del sistema recibidos los días 6, 7 y 8 de abril de 2022.</w:t>
      </w:r>
    </w:p>
    <w:p w14:paraId="45E46CF3" w14:textId="77777777" w:rsidR="00033EA7" w:rsidRPr="003C001F" w:rsidRDefault="00033EA7" w:rsidP="00033EA7">
      <w:pPr>
        <w:autoSpaceDE w:val="0"/>
        <w:autoSpaceDN w:val="0"/>
        <w:adjustRightInd w:val="0"/>
        <w:spacing w:after="0" w:line="360" w:lineRule="auto"/>
        <w:contextualSpacing/>
        <w:jc w:val="both"/>
        <w:rPr>
          <w:rFonts w:ascii="Palatino Linotype" w:eastAsia="Times New Roman" w:hAnsi="Palatino Linotype" w:cs="Times New Roman"/>
          <w:sz w:val="24"/>
          <w:szCs w:val="24"/>
          <w:lang w:val="es-ES" w:eastAsia="es-ES"/>
        </w:rPr>
      </w:pPr>
    </w:p>
    <w:p w14:paraId="7780F468" w14:textId="080AF480" w:rsidR="00033EA7" w:rsidRPr="003C001F" w:rsidRDefault="00033EA7" w:rsidP="00033EA7">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3C001F">
        <w:rPr>
          <w:rFonts w:ascii="Palatino Linotype" w:eastAsia="Times New Roman" w:hAnsi="Palatino Linotype" w:cs="Times New Roman"/>
          <w:sz w:val="24"/>
          <w:szCs w:val="24"/>
          <w:lang w:val="es-ES" w:eastAsia="es-ES"/>
        </w:rPr>
        <w:t xml:space="preserve">Bajo éste tenor cabe aclarar que cuando los planteamientos que formulen los particulares se pueda colmar con la entrega de </w:t>
      </w:r>
      <w:r w:rsidRPr="003C001F">
        <w:rPr>
          <w:rFonts w:ascii="Palatino Linotype" w:eastAsia="Times New Roman" w:hAnsi="Palatino Linotype" w:cs="Arial"/>
          <w:sz w:val="24"/>
          <w:szCs w:val="24"/>
          <w:lang w:val="es-ES" w:eastAsia="es-ES"/>
        </w:rPr>
        <w:t xml:space="preserve">documentos que los Sujetos Obligados generen, posean o administren en ejercicio de sus atribuciones, se está en presencia del derecho fundamental de acceso a la información, previsto en el artículo 6, Apartado </w:t>
      </w:r>
      <w:r w:rsidRPr="003C001F">
        <w:rPr>
          <w:rFonts w:ascii="Palatino Linotype" w:eastAsia="Times New Roman" w:hAnsi="Palatino Linotype" w:cs="Times New Roman"/>
          <w:sz w:val="24"/>
          <w:szCs w:val="24"/>
          <w:lang w:val="es-ES" w:eastAsia="es-ES"/>
        </w:rPr>
        <w:t>A, fracción IV, de la Constitución Política de los Estados Unidos Mexicanos, el cual deberá garantizarse ordenando la entrega de tales documentales, siempre y cuando éstas sean de acceso público.</w:t>
      </w:r>
    </w:p>
    <w:p w14:paraId="2752877A" w14:textId="77777777" w:rsidR="00033EA7" w:rsidRPr="003C001F" w:rsidRDefault="00033EA7" w:rsidP="00033EA7">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p>
    <w:p w14:paraId="292D2EF9" w14:textId="77777777" w:rsidR="00033EA7" w:rsidRPr="003C001F" w:rsidRDefault="00033EA7" w:rsidP="00033EA7">
      <w:pPr>
        <w:autoSpaceDE w:val="0"/>
        <w:autoSpaceDN w:val="0"/>
        <w:adjustRightInd w:val="0"/>
        <w:spacing w:after="0" w:line="360" w:lineRule="auto"/>
        <w:contextualSpacing/>
        <w:jc w:val="both"/>
        <w:rPr>
          <w:rFonts w:ascii="Palatino Linotype" w:eastAsia="Times New Roman" w:hAnsi="Palatino Linotype" w:cs="Arial"/>
          <w:color w:val="000000" w:themeColor="text1"/>
          <w:sz w:val="24"/>
          <w:szCs w:val="24"/>
          <w:lang w:val="es-ES" w:eastAsia="es-ES"/>
        </w:rPr>
      </w:pPr>
      <w:r w:rsidRPr="003C001F">
        <w:rPr>
          <w:rFonts w:ascii="Palatino Linotype" w:eastAsia="Times New Roman" w:hAnsi="Palatino Linotype" w:cs="Arial"/>
          <w:color w:val="000000" w:themeColor="text1"/>
          <w:sz w:val="24"/>
          <w:szCs w:val="24"/>
          <w:lang w:val="es-ES" w:eastAsia="es-ES"/>
        </w:rPr>
        <w:t>Sirve de sustento a lo anterior, el</w:t>
      </w:r>
      <w:r w:rsidRPr="003C001F">
        <w:rPr>
          <w:rFonts w:ascii="Palatino Linotype" w:eastAsia="Calibri" w:hAnsi="Palatino Linotype" w:cs="Arial"/>
          <w:color w:val="000000" w:themeColor="text1"/>
          <w:sz w:val="24"/>
          <w:szCs w:val="24"/>
          <w:lang w:val="es-ES" w:eastAsia="es-ES"/>
        </w:rPr>
        <w:t xml:space="preserve"> </w:t>
      </w:r>
      <w:r w:rsidRPr="003C001F">
        <w:rPr>
          <w:rFonts w:ascii="Palatino Linotype" w:eastAsia="Times New Roman" w:hAnsi="Palatino Linotype" w:cs="Arial"/>
          <w:color w:val="000000" w:themeColor="text1"/>
          <w:sz w:val="24"/>
          <w:szCs w:val="24"/>
          <w:lang w:val="es-ES" w:eastAsia="es-ES"/>
        </w:rPr>
        <w:t>Criterio</w:t>
      </w:r>
      <w:r w:rsidRPr="003C001F">
        <w:rPr>
          <w:rFonts w:ascii="Palatino Linotype" w:eastAsia="Calibri" w:hAnsi="Palatino Linotype" w:cs="Arial"/>
          <w:color w:val="000000" w:themeColor="text1"/>
          <w:sz w:val="24"/>
          <w:szCs w:val="24"/>
          <w:lang w:val="es-ES" w:eastAsia="es-ES"/>
        </w:rPr>
        <w:t xml:space="preserve"> </w:t>
      </w:r>
      <w:r w:rsidRPr="003C001F">
        <w:rPr>
          <w:rFonts w:ascii="Palatino Linotype" w:eastAsia="Times New Roman" w:hAnsi="Palatino Linotype" w:cs="Arial"/>
          <w:color w:val="000000" w:themeColor="text1"/>
          <w:sz w:val="24"/>
          <w:szCs w:val="24"/>
          <w:lang w:val="es-ES" w:eastAsia="es-ES"/>
        </w:rPr>
        <w:t>028-10,</w:t>
      </w:r>
      <w:r w:rsidRPr="003C001F">
        <w:rPr>
          <w:rFonts w:ascii="Palatino Linotype" w:eastAsia="Calibri" w:hAnsi="Palatino Linotype" w:cs="Arial"/>
          <w:color w:val="000000" w:themeColor="text1"/>
          <w:sz w:val="24"/>
          <w:szCs w:val="24"/>
          <w:lang w:val="es-ES" w:eastAsia="es-ES"/>
        </w:rPr>
        <w:t xml:space="preserve"> </w:t>
      </w:r>
      <w:r w:rsidRPr="003C001F">
        <w:rPr>
          <w:rFonts w:ascii="Palatino Linotype" w:eastAsia="Times New Roman" w:hAnsi="Palatino Linotype" w:cs="Arial"/>
          <w:color w:val="000000" w:themeColor="text1"/>
          <w:sz w:val="24"/>
          <w:szCs w:val="24"/>
          <w:lang w:val="es-ES" w:eastAsia="es-ES"/>
        </w:rPr>
        <w:t>emitido por el Pleno del entonces llamado</w:t>
      </w:r>
      <w:r w:rsidRPr="003C001F">
        <w:rPr>
          <w:rFonts w:ascii="Palatino Linotype" w:eastAsia="Calibri" w:hAnsi="Palatino Linotype" w:cs="Arial"/>
          <w:color w:val="000000" w:themeColor="text1"/>
          <w:sz w:val="24"/>
          <w:szCs w:val="24"/>
          <w:lang w:val="es-ES" w:eastAsia="es-ES"/>
        </w:rPr>
        <w:t xml:space="preserve"> </w:t>
      </w:r>
      <w:r w:rsidRPr="003C001F">
        <w:rPr>
          <w:rFonts w:ascii="Palatino Linotype" w:eastAsia="Times New Roman" w:hAnsi="Palatino Linotype" w:cs="Arial"/>
          <w:color w:val="000000" w:themeColor="text1"/>
          <w:sz w:val="24"/>
          <w:szCs w:val="24"/>
          <w:lang w:val="es-ES" w:eastAsia="es-ES"/>
        </w:rPr>
        <w:t xml:space="preserve">Instituto Federal de Acceso a la Información y Protección de Datos, ahora Instituto Nacional de Transparencia, Acceso a la Información y Protección de Datos </w:t>
      </w:r>
      <w:r w:rsidRPr="003C001F">
        <w:rPr>
          <w:rFonts w:ascii="Palatino Linotype" w:eastAsia="Times New Roman" w:hAnsi="Palatino Linotype" w:cs="Arial"/>
          <w:color w:val="000000" w:themeColor="text1"/>
          <w:sz w:val="24"/>
          <w:szCs w:val="24"/>
          <w:lang w:val="es-ES" w:eastAsia="es-ES"/>
        </w:rPr>
        <w:lastRenderedPageBreak/>
        <w:t>Personales que establece que se deberá garantizar</w:t>
      </w:r>
      <w:r w:rsidRPr="003C001F">
        <w:rPr>
          <w:rFonts w:ascii="Palatino Linotype" w:eastAsia="Calibri" w:hAnsi="Palatino Linotype" w:cs="Arial"/>
          <w:color w:val="000000" w:themeColor="text1"/>
          <w:sz w:val="24"/>
          <w:szCs w:val="24"/>
          <w:lang w:val="es-ES" w:eastAsia="es-ES"/>
        </w:rPr>
        <w:t xml:space="preserve"> </w:t>
      </w:r>
      <w:r w:rsidRPr="003C001F">
        <w:rPr>
          <w:rFonts w:ascii="Palatino Linotype" w:eastAsia="Times New Roman" w:hAnsi="Palatino Linotype" w:cs="Arial"/>
          <w:color w:val="000000" w:themeColor="text1"/>
          <w:sz w:val="24"/>
          <w:szCs w:val="24"/>
          <w:lang w:val="es-ES" w:eastAsia="es-ES"/>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3C001F">
        <w:rPr>
          <w:rFonts w:ascii="Palatino Linotype" w:eastAsia="Calibri" w:hAnsi="Palatino Linotype" w:cs="Arial"/>
          <w:i/>
          <w:iCs/>
          <w:color w:val="000000" w:themeColor="text1"/>
          <w:sz w:val="24"/>
          <w:szCs w:val="24"/>
          <w:lang w:val="es-ES" w:eastAsia="es-ES"/>
        </w:rPr>
        <w:t xml:space="preserve"> </w:t>
      </w:r>
      <w:r w:rsidRPr="003C001F">
        <w:rPr>
          <w:rFonts w:ascii="Palatino Linotype" w:eastAsia="Times New Roman" w:hAnsi="Palatino Linotype" w:cs="Arial"/>
          <w:color w:val="000000" w:themeColor="text1"/>
          <w:sz w:val="24"/>
          <w:szCs w:val="24"/>
          <w:lang w:val="es-ES" w:eastAsia="es-ES"/>
        </w:rPr>
        <w:t xml:space="preserve">aunque el particular lleve a cabo una solicitud de información sin identificar de forma precisa la documentación, </w:t>
      </w:r>
      <w:r w:rsidRPr="003C001F">
        <w:rPr>
          <w:rFonts w:ascii="Palatino Linotype" w:eastAsia="Times New Roman" w:hAnsi="Palatino Linotype" w:cs="Arial"/>
          <w:b/>
          <w:color w:val="000000" w:themeColor="text1"/>
          <w:sz w:val="24"/>
          <w:szCs w:val="24"/>
          <w:lang w:val="es-ES" w:eastAsia="es-ES"/>
        </w:rPr>
        <w:t>El Sujeto Obligado</w:t>
      </w:r>
      <w:r w:rsidRPr="003C001F">
        <w:rPr>
          <w:rFonts w:ascii="Palatino Linotype" w:eastAsia="Calibri" w:hAnsi="Palatino Linotype" w:cs="Arial"/>
          <w:b/>
          <w:color w:val="000000" w:themeColor="text1"/>
          <w:sz w:val="24"/>
          <w:szCs w:val="24"/>
          <w:lang w:val="es-ES" w:eastAsia="es-ES"/>
        </w:rPr>
        <w:t xml:space="preserve"> </w:t>
      </w:r>
      <w:r w:rsidRPr="003C001F">
        <w:rPr>
          <w:rFonts w:ascii="Palatino Linotype" w:eastAsia="Times New Roman" w:hAnsi="Palatino Linotype" w:cs="Arial"/>
          <w:color w:val="000000" w:themeColor="text1"/>
          <w:sz w:val="24"/>
          <w:szCs w:val="24"/>
          <w:lang w:val="es-ES" w:eastAsia="es-ES"/>
        </w:rPr>
        <w:t>deberá hacer entrega del mismo al solicitante</w:t>
      </w:r>
      <w:r w:rsidRPr="003C001F">
        <w:rPr>
          <w:rFonts w:ascii="Palatino Linotype" w:eastAsia="Calibri" w:hAnsi="Palatino Linotype" w:cs="Arial"/>
          <w:color w:val="000000" w:themeColor="text1"/>
          <w:sz w:val="24"/>
          <w:szCs w:val="24"/>
          <w:lang w:val="es-ES" w:eastAsia="es-ES"/>
        </w:rPr>
        <w:t xml:space="preserve"> </w:t>
      </w:r>
      <w:r w:rsidRPr="003C001F">
        <w:rPr>
          <w:rFonts w:ascii="Palatino Linotype" w:eastAsia="Times New Roman" w:hAnsi="Palatino Linotype" w:cs="Arial"/>
          <w:color w:val="000000" w:themeColor="text1"/>
          <w:sz w:val="24"/>
          <w:szCs w:val="24"/>
          <w:lang w:val="es-ES" w:eastAsia="es-ES"/>
        </w:rPr>
        <w:t>mismo que a continuación se cita:</w:t>
      </w:r>
    </w:p>
    <w:p w14:paraId="456FBD3B" w14:textId="77777777" w:rsidR="00033EA7" w:rsidRPr="003C001F" w:rsidRDefault="00033EA7" w:rsidP="00033EA7">
      <w:pPr>
        <w:spacing w:after="0" w:line="240" w:lineRule="auto"/>
        <w:rPr>
          <w:rFonts w:ascii="Times New Roman" w:eastAsia="Times New Roman" w:hAnsi="Times New Roman" w:cs="Times New Roman"/>
          <w:sz w:val="18"/>
          <w:szCs w:val="24"/>
          <w:lang w:eastAsia="es-ES"/>
        </w:rPr>
      </w:pPr>
    </w:p>
    <w:p w14:paraId="6ABB51CE" w14:textId="77777777" w:rsidR="00033EA7" w:rsidRPr="003C001F" w:rsidRDefault="00033EA7" w:rsidP="00033EA7">
      <w:pPr>
        <w:autoSpaceDE w:val="0"/>
        <w:autoSpaceDN w:val="0"/>
        <w:adjustRightInd w:val="0"/>
        <w:spacing w:after="0" w:line="240" w:lineRule="auto"/>
        <w:ind w:left="851" w:right="708"/>
        <w:jc w:val="both"/>
        <w:rPr>
          <w:rFonts w:ascii="Palatino Linotype" w:eastAsia="Times New Roman" w:hAnsi="Palatino Linotype" w:cs="Arial"/>
          <w:sz w:val="24"/>
          <w:szCs w:val="24"/>
          <w:lang w:val="es-ES" w:eastAsia="es-ES"/>
        </w:rPr>
      </w:pPr>
      <w:r w:rsidRPr="003C001F">
        <w:rPr>
          <w:rFonts w:ascii="Palatino Linotype" w:eastAsia="Times New Roman" w:hAnsi="Palatino Linotype" w:cs="Arial"/>
          <w:b/>
          <w:bCs/>
          <w:i/>
          <w:iCs/>
          <w:color w:val="000000" w:themeColor="text1"/>
          <w:lang w:val="es-ES_tradnl" w:eastAsia="es-ES"/>
        </w:rPr>
        <w:t>“Cuando en una solicitud de información no se identifique un documento en específico, si ésta tiene una expresión documental, el sujeto obligado deberá entregar al particular el documento en específico.</w:t>
      </w:r>
      <w:r w:rsidRPr="003C001F">
        <w:rPr>
          <w:rFonts w:ascii="Palatino Linotype" w:eastAsia="Calibri" w:hAnsi="Palatino Linotype" w:cs="Arial"/>
          <w:i/>
          <w:iCs/>
          <w:color w:val="000000" w:themeColor="text1"/>
          <w:lang w:val="es-ES_tradnl" w:eastAsia="es-ES"/>
        </w:rPr>
        <w:t xml:space="preserve"> </w:t>
      </w:r>
      <w:r w:rsidRPr="003C001F">
        <w:rPr>
          <w:rFonts w:ascii="Palatino Linotype" w:eastAsia="Times New Roman" w:hAnsi="Palatino Linotype" w:cs="Arial"/>
          <w:i/>
          <w:iCs/>
          <w:color w:val="000000" w:themeColor="text1"/>
          <w:lang w:val="es-ES_tradnl" w:eastAsia="es-ES"/>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6F8D4740" w14:textId="77777777" w:rsidR="00033EA7" w:rsidRPr="003C001F" w:rsidRDefault="00033EA7" w:rsidP="00033EA7">
      <w:pPr>
        <w:spacing w:after="0" w:line="360" w:lineRule="auto"/>
        <w:jc w:val="both"/>
        <w:rPr>
          <w:rFonts w:ascii="Palatino Linotype" w:eastAsia="Times New Roman" w:hAnsi="Palatino Linotype" w:cs="Arial"/>
          <w:sz w:val="24"/>
          <w:szCs w:val="24"/>
          <w:lang w:val="es-ES" w:eastAsia="es-ES"/>
        </w:rPr>
      </w:pPr>
    </w:p>
    <w:p w14:paraId="268B2B1E" w14:textId="7EBA822E" w:rsidR="00033EA7" w:rsidRPr="003C001F" w:rsidRDefault="00033EA7" w:rsidP="00033EA7">
      <w:pPr>
        <w:spacing w:after="0" w:line="360" w:lineRule="auto"/>
        <w:jc w:val="both"/>
        <w:rPr>
          <w:rFonts w:ascii="Palatino Linotype" w:eastAsia="Times New Roman" w:hAnsi="Palatino Linotype" w:cs="Arial"/>
          <w:sz w:val="24"/>
          <w:szCs w:val="24"/>
          <w:lang w:val="es-ES" w:eastAsia="es-ES"/>
        </w:rPr>
      </w:pPr>
      <w:r w:rsidRPr="003C001F">
        <w:rPr>
          <w:rFonts w:ascii="Palatino Linotype" w:eastAsia="Times New Roman" w:hAnsi="Palatino Linotype" w:cs="Arial"/>
          <w:sz w:val="24"/>
          <w:szCs w:val="24"/>
          <w:lang w:val="es-ES" w:eastAsia="es-ES"/>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4401E288" w14:textId="77777777" w:rsidR="00033EA7" w:rsidRPr="003C001F" w:rsidRDefault="00033EA7" w:rsidP="00033EA7">
      <w:pPr>
        <w:spacing w:after="0" w:line="360" w:lineRule="auto"/>
        <w:jc w:val="both"/>
        <w:rPr>
          <w:rFonts w:ascii="Palatino Linotype" w:eastAsia="Times New Roman" w:hAnsi="Palatino Linotype" w:cs="Arial"/>
          <w:sz w:val="24"/>
          <w:szCs w:val="24"/>
          <w:lang w:val="es-ES" w:eastAsia="es-ES"/>
        </w:rPr>
      </w:pPr>
      <w:r w:rsidRPr="003C001F">
        <w:rPr>
          <w:rFonts w:ascii="Palatino Linotype" w:eastAsia="Times New Roman" w:hAnsi="Palatino Linotype" w:cs="Arial"/>
          <w:sz w:val="24"/>
          <w:szCs w:val="24"/>
          <w:lang w:val="es-ES" w:eastAsia="es-ES"/>
        </w:rPr>
        <w:lastRenderedPageBreak/>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3C001F">
        <w:rPr>
          <w:rFonts w:ascii="Palatino Linotype" w:eastAsia="Times New Roman" w:hAnsi="Palatino Linotype" w:cs="Arial"/>
          <w:b/>
          <w:sz w:val="24"/>
          <w:szCs w:val="24"/>
          <w:lang w:val="es-ES" w:eastAsia="es-ES"/>
        </w:rPr>
        <w:t>cualquier otro registro que documente el ejercicio de las facultades, funciones y competencias de los Sujetos Obligados</w:t>
      </w:r>
      <w:r w:rsidRPr="003C001F">
        <w:rPr>
          <w:rFonts w:ascii="Palatino Linotype" w:eastAsia="Times New Roman" w:hAnsi="Palatino Linotype" w:cs="Arial"/>
          <w:sz w:val="24"/>
          <w:szCs w:val="24"/>
          <w:lang w:val="es-ES" w:eastAsia="es-ES"/>
        </w:rPr>
        <w:t>, sus servidores públicos e integrantes, sin importar su fuente o fecha de elaboración. Los documentos podrán estar en cualquier medio, sea escrito, impreso, sonoro, visual, electrónico, informático u holográfico.</w:t>
      </w:r>
    </w:p>
    <w:p w14:paraId="175C63EF" w14:textId="77777777" w:rsidR="00033EA7" w:rsidRPr="003C001F" w:rsidRDefault="00033EA7" w:rsidP="00033EA7">
      <w:pPr>
        <w:spacing w:after="0" w:line="360" w:lineRule="auto"/>
        <w:jc w:val="both"/>
        <w:rPr>
          <w:rFonts w:ascii="Palatino Linotype" w:eastAsia="Times New Roman" w:hAnsi="Palatino Linotype" w:cs="Arial"/>
          <w:sz w:val="24"/>
          <w:szCs w:val="24"/>
          <w:lang w:val="es-ES" w:eastAsia="es-ES"/>
        </w:rPr>
      </w:pPr>
    </w:p>
    <w:p w14:paraId="242416E8" w14:textId="178F95FB" w:rsidR="00033EA7" w:rsidRPr="003C001F" w:rsidRDefault="00033EA7" w:rsidP="00033EA7">
      <w:pPr>
        <w:spacing w:after="0" w:line="360" w:lineRule="auto"/>
        <w:jc w:val="both"/>
        <w:rPr>
          <w:rFonts w:ascii="Palatino Linotype" w:eastAsia="Times New Roman" w:hAnsi="Palatino Linotype" w:cs="Arial"/>
          <w:b/>
          <w:sz w:val="24"/>
          <w:szCs w:val="24"/>
          <w:u w:val="single"/>
          <w:lang w:val="es-ES" w:eastAsia="es-ES"/>
        </w:rPr>
      </w:pPr>
      <w:r w:rsidRPr="003C001F">
        <w:rPr>
          <w:rFonts w:ascii="Palatino Linotype" w:eastAsia="Times New Roman" w:hAnsi="Palatino Linotype" w:cs="Arial"/>
          <w:sz w:val="24"/>
          <w:szCs w:val="24"/>
          <w:lang w:val="es-ES" w:eastAsia="es-ES"/>
        </w:rPr>
        <w:t xml:space="preserve">De lo anterior, se puede concluir que la distinción entre el derecho de petición y el derecho de acceso a la información pública estriba principalmente en que en el primero de ellos, </w:t>
      </w:r>
      <w:r w:rsidRPr="003C001F">
        <w:rPr>
          <w:rFonts w:ascii="Palatino Linotype" w:eastAsia="Times New Roman" w:hAnsi="Palatino Linotype" w:cs="Arial"/>
          <w:color w:val="000000"/>
          <w:sz w:val="24"/>
          <w:szCs w:val="24"/>
          <w:lang w:val="es-ES" w:eastAsia="es-MX"/>
        </w:rPr>
        <w:t xml:space="preserve">la pretensión del peticionario consiste generalmente en obligar a la autoridad responsable a que actúe en el sentido de contestar lo solicitado, mientras que en el </w:t>
      </w:r>
      <w:r w:rsidRPr="003C001F">
        <w:rPr>
          <w:rFonts w:ascii="Palatino Linotype" w:eastAsia="Times New Roman" w:hAnsi="Palatino Linotype" w:cs="Arial"/>
          <w:bCs/>
          <w:sz w:val="24"/>
          <w:szCs w:val="24"/>
          <w:lang w:val="es-ES" w:eastAsia="es-CO"/>
        </w:rPr>
        <w:t xml:space="preserve">segundo supuesto </w:t>
      </w:r>
      <w:r w:rsidRPr="003C001F">
        <w:rPr>
          <w:rFonts w:ascii="Palatino Linotype" w:eastAsia="Times New Roman" w:hAnsi="Palatino Linotype" w:cs="Arial"/>
          <w:b/>
          <w:bCs/>
          <w:sz w:val="24"/>
          <w:szCs w:val="24"/>
          <w:u w:val="single"/>
          <w:lang w:val="es-ES" w:eastAsia="es-CO"/>
        </w:rPr>
        <w:t>la solicitud de acceso a la información pública se encamina primordialmente a</w:t>
      </w:r>
      <w:r w:rsidRPr="003C001F">
        <w:rPr>
          <w:rFonts w:ascii="Palatino Linotype" w:eastAsia="Times New Roman" w:hAnsi="Palatino Linotype" w:cs="Arial"/>
          <w:b/>
          <w:sz w:val="24"/>
          <w:szCs w:val="24"/>
          <w:u w:val="single"/>
          <w:lang w:val="es-ES" w:eastAsia="es-ES"/>
        </w:rPr>
        <w:t xml:space="preserve"> permitir el </w:t>
      </w:r>
      <w:r w:rsidRPr="003C001F">
        <w:rPr>
          <w:rFonts w:ascii="Palatino Linotype" w:eastAsia="Times New Roman" w:hAnsi="Palatino Linotype" w:cs="Arial"/>
          <w:b/>
          <w:sz w:val="24"/>
          <w:szCs w:val="24"/>
          <w:u w:val="single"/>
          <w:lang w:val="es-ES" w:eastAsia="es-CO"/>
        </w:rPr>
        <w:t xml:space="preserve">acceso a datos, registros y todo tipo de información pública que conste en documentos, sea generada o se encuentre en posesión de </w:t>
      </w:r>
      <w:r w:rsidRPr="003C001F">
        <w:rPr>
          <w:rFonts w:ascii="Palatino Linotype" w:eastAsia="Times New Roman" w:hAnsi="Palatino Linotype" w:cs="Arial"/>
          <w:b/>
          <w:sz w:val="24"/>
          <w:szCs w:val="24"/>
          <w:u w:val="single"/>
          <w:lang w:val="es-ES" w:eastAsia="es-ES"/>
        </w:rPr>
        <w:t xml:space="preserve">la autoridad. </w:t>
      </w:r>
    </w:p>
    <w:p w14:paraId="7A796D89" w14:textId="77777777" w:rsidR="00033EA7" w:rsidRPr="003C001F" w:rsidRDefault="00033EA7" w:rsidP="00033EA7">
      <w:pPr>
        <w:spacing w:after="0" w:line="360" w:lineRule="auto"/>
        <w:jc w:val="both"/>
        <w:rPr>
          <w:rFonts w:ascii="Palatino Linotype" w:eastAsia="Times New Roman" w:hAnsi="Palatino Linotype" w:cs="Arial"/>
          <w:b/>
          <w:sz w:val="24"/>
          <w:szCs w:val="24"/>
          <w:u w:val="single"/>
          <w:lang w:val="es-ES" w:eastAsia="es-ES"/>
        </w:rPr>
      </w:pPr>
    </w:p>
    <w:p w14:paraId="01D655E2" w14:textId="0A1FBA75" w:rsidR="001B09F9" w:rsidRPr="003C001F" w:rsidRDefault="002A7A60" w:rsidP="001B09F9">
      <w:pPr>
        <w:spacing w:after="0" w:line="360" w:lineRule="auto"/>
        <w:jc w:val="both"/>
        <w:rPr>
          <w:rFonts w:ascii="Palatino Linotype" w:eastAsia="Times New Roman" w:hAnsi="Palatino Linotype" w:cs="Arial"/>
          <w:sz w:val="24"/>
          <w:szCs w:val="24"/>
          <w:lang w:val="es-ES" w:eastAsia="es-ES"/>
        </w:rPr>
      </w:pPr>
      <w:r w:rsidRPr="003C001F">
        <w:rPr>
          <w:rFonts w:ascii="Palatino Linotype" w:eastAsia="Times New Roman" w:hAnsi="Palatino Linotype" w:cs="Arial"/>
          <w:sz w:val="24"/>
          <w:szCs w:val="24"/>
          <w:lang w:val="es-ES" w:eastAsia="es-ES"/>
        </w:rPr>
        <w:t xml:space="preserve">Por lo que, de manera enunciativa más no limitativa, analizaremos los documentos con los cuales, el Sujeto Obligado podría colmar el derecho del acceso a la información; así que, invocaremos </w:t>
      </w:r>
      <w:r w:rsidR="001B09F9" w:rsidRPr="003C001F">
        <w:rPr>
          <w:rFonts w:ascii="Palatino Linotype" w:eastAsia="Times New Roman" w:hAnsi="Palatino Linotype" w:cs="Arial"/>
          <w:sz w:val="24"/>
          <w:szCs w:val="24"/>
          <w:lang w:val="es-ES" w:eastAsia="es-ES"/>
        </w:rPr>
        <w:t xml:space="preserve">la </w:t>
      </w:r>
      <w:r w:rsidRPr="003C001F">
        <w:rPr>
          <w:rFonts w:ascii="Palatino Linotype" w:eastAsia="Times New Roman" w:hAnsi="Palatino Linotype" w:cs="Arial"/>
          <w:sz w:val="24"/>
          <w:szCs w:val="24"/>
          <w:lang w:val="es-ES" w:eastAsia="es-ES"/>
        </w:rPr>
        <w:t>Ley de Ingresos del Estado de México para el Ejercicio Fiscal 2022</w:t>
      </w:r>
      <w:r w:rsidR="001B09F9" w:rsidRPr="003C001F">
        <w:rPr>
          <w:rFonts w:ascii="Palatino Linotype" w:eastAsia="Times New Roman" w:hAnsi="Palatino Linotype" w:cs="Arial"/>
          <w:sz w:val="24"/>
          <w:szCs w:val="24"/>
          <w:lang w:val="es-ES" w:eastAsia="es-ES"/>
        </w:rPr>
        <w:t xml:space="preserve">, se inscribe dentro </w:t>
      </w:r>
      <w:r w:rsidRPr="003C001F">
        <w:rPr>
          <w:rFonts w:ascii="Palatino Linotype" w:eastAsia="Times New Roman" w:hAnsi="Palatino Linotype" w:cs="Arial"/>
          <w:sz w:val="24"/>
          <w:szCs w:val="24"/>
          <w:lang w:val="es-ES" w:eastAsia="es-ES"/>
        </w:rPr>
        <w:t>del marco jurídico que establece la Constitución Política del Estado Libre y Soberano de México, así</w:t>
      </w:r>
      <w:r w:rsidR="001B09F9" w:rsidRPr="003C001F">
        <w:rPr>
          <w:rFonts w:ascii="Palatino Linotype" w:eastAsia="Times New Roman" w:hAnsi="Palatino Linotype" w:cs="Arial"/>
          <w:sz w:val="24"/>
          <w:szCs w:val="24"/>
          <w:lang w:val="es-ES" w:eastAsia="es-ES"/>
        </w:rPr>
        <w:t xml:space="preserve"> </w:t>
      </w:r>
      <w:r w:rsidRPr="003C001F">
        <w:rPr>
          <w:rFonts w:ascii="Palatino Linotype" w:eastAsia="Times New Roman" w:hAnsi="Palatino Linotype" w:cs="Arial"/>
          <w:sz w:val="24"/>
          <w:szCs w:val="24"/>
          <w:lang w:val="es-ES" w:eastAsia="es-ES"/>
        </w:rPr>
        <w:t>como de los ordenamientos estatales que regulan la actividad económica, financiera y administrativa</w:t>
      </w:r>
      <w:r w:rsidR="001B09F9" w:rsidRPr="003C001F">
        <w:rPr>
          <w:rFonts w:ascii="Palatino Linotype" w:eastAsia="Times New Roman" w:hAnsi="Palatino Linotype" w:cs="Arial"/>
          <w:sz w:val="24"/>
          <w:szCs w:val="24"/>
          <w:lang w:val="es-ES" w:eastAsia="es-ES"/>
        </w:rPr>
        <w:t xml:space="preserve"> </w:t>
      </w:r>
      <w:r w:rsidRPr="003C001F">
        <w:rPr>
          <w:rFonts w:ascii="Palatino Linotype" w:eastAsia="Times New Roman" w:hAnsi="Palatino Linotype" w:cs="Arial"/>
          <w:sz w:val="24"/>
          <w:szCs w:val="24"/>
          <w:lang w:val="es-ES" w:eastAsia="es-ES"/>
        </w:rPr>
        <w:t xml:space="preserve">de la Entidad como lo es </w:t>
      </w:r>
      <w:r w:rsidRPr="003C001F">
        <w:rPr>
          <w:rFonts w:ascii="Palatino Linotype" w:eastAsia="Times New Roman" w:hAnsi="Palatino Linotype" w:cs="Arial"/>
          <w:sz w:val="24"/>
          <w:szCs w:val="24"/>
          <w:lang w:val="es-ES" w:eastAsia="es-ES"/>
        </w:rPr>
        <w:lastRenderedPageBreak/>
        <w:t>la Ley Orgánica de la Administración Pública d</w:t>
      </w:r>
      <w:r w:rsidR="001B09F9" w:rsidRPr="003C001F">
        <w:rPr>
          <w:rFonts w:ascii="Palatino Linotype" w:eastAsia="Times New Roman" w:hAnsi="Palatino Linotype" w:cs="Arial"/>
          <w:sz w:val="24"/>
          <w:szCs w:val="24"/>
          <w:lang w:val="es-ES" w:eastAsia="es-ES"/>
        </w:rPr>
        <w:t xml:space="preserve">el Estado de México y el Código </w:t>
      </w:r>
      <w:r w:rsidRPr="003C001F">
        <w:rPr>
          <w:rFonts w:ascii="Palatino Linotype" w:eastAsia="Times New Roman" w:hAnsi="Palatino Linotype" w:cs="Arial"/>
          <w:sz w:val="24"/>
          <w:szCs w:val="24"/>
          <w:lang w:val="es-ES" w:eastAsia="es-ES"/>
        </w:rPr>
        <w:t>Financiero del Estado de Mé</w:t>
      </w:r>
      <w:r w:rsidR="001B09F9" w:rsidRPr="003C001F">
        <w:rPr>
          <w:rFonts w:ascii="Palatino Linotype" w:eastAsia="Times New Roman" w:hAnsi="Palatino Linotype" w:cs="Arial"/>
          <w:sz w:val="24"/>
          <w:szCs w:val="24"/>
          <w:lang w:val="es-ES" w:eastAsia="es-ES"/>
        </w:rPr>
        <w:t>xico y Municipios, entre otros; por lo que, el monto estimado de los ingresos se compone por:</w:t>
      </w:r>
    </w:p>
    <w:p w14:paraId="7E40C18A" w14:textId="77777777" w:rsidR="001B09F9" w:rsidRPr="003C001F" w:rsidRDefault="001B09F9" w:rsidP="001B09F9">
      <w:pPr>
        <w:spacing w:after="0" w:line="360" w:lineRule="auto"/>
        <w:jc w:val="both"/>
        <w:rPr>
          <w:rFonts w:ascii="Palatino Linotype" w:eastAsia="Times New Roman" w:hAnsi="Palatino Linotype" w:cs="Arial"/>
          <w:sz w:val="24"/>
          <w:szCs w:val="24"/>
          <w:lang w:val="es-ES" w:eastAsia="es-ES"/>
        </w:rPr>
      </w:pPr>
    </w:p>
    <w:p w14:paraId="5F757C1E" w14:textId="379E14D7" w:rsidR="001B09F9" w:rsidRPr="003C001F" w:rsidRDefault="001B09F9" w:rsidP="00313FDE">
      <w:pPr>
        <w:pStyle w:val="Prrafodelista"/>
        <w:numPr>
          <w:ilvl w:val="0"/>
          <w:numId w:val="5"/>
        </w:numPr>
        <w:spacing w:line="360" w:lineRule="auto"/>
        <w:jc w:val="both"/>
        <w:rPr>
          <w:rFonts w:ascii="Palatino Linotype" w:hAnsi="Palatino Linotype" w:cs="Arial"/>
        </w:rPr>
      </w:pPr>
      <w:r w:rsidRPr="003C001F">
        <w:rPr>
          <w:rFonts w:ascii="Palatino Linotype" w:hAnsi="Palatino Linotype" w:cs="Arial"/>
        </w:rPr>
        <w:t>Impuestos.</w:t>
      </w:r>
    </w:p>
    <w:p w14:paraId="67C9A347" w14:textId="77777777" w:rsidR="001B09F9" w:rsidRPr="003C001F" w:rsidRDefault="001B09F9" w:rsidP="00313FDE">
      <w:pPr>
        <w:pStyle w:val="Prrafodelista"/>
        <w:numPr>
          <w:ilvl w:val="0"/>
          <w:numId w:val="5"/>
        </w:numPr>
        <w:spacing w:line="360" w:lineRule="auto"/>
        <w:jc w:val="both"/>
        <w:rPr>
          <w:rFonts w:ascii="Palatino Linotype" w:hAnsi="Palatino Linotype" w:cs="Arial"/>
        </w:rPr>
      </w:pPr>
      <w:r w:rsidRPr="003C001F">
        <w:rPr>
          <w:rFonts w:ascii="Palatino Linotype" w:hAnsi="Palatino Linotype" w:cs="Arial"/>
        </w:rPr>
        <w:t xml:space="preserve"> Cuotas y Aportaciones de Seguridad Social.</w:t>
      </w:r>
    </w:p>
    <w:p w14:paraId="370FF6DF" w14:textId="77777777" w:rsidR="001B09F9" w:rsidRPr="003C001F" w:rsidRDefault="001B09F9" w:rsidP="00313FDE">
      <w:pPr>
        <w:pStyle w:val="Prrafodelista"/>
        <w:numPr>
          <w:ilvl w:val="0"/>
          <w:numId w:val="5"/>
        </w:numPr>
        <w:spacing w:line="360" w:lineRule="auto"/>
        <w:jc w:val="both"/>
        <w:rPr>
          <w:rFonts w:ascii="Palatino Linotype" w:hAnsi="Palatino Linotype" w:cs="Arial"/>
        </w:rPr>
      </w:pPr>
      <w:r w:rsidRPr="003C001F">
        <w:rPr>
          <w:rFonts w:ascii="Palatino Linotype" w:hAnsi="Palatino Linotype" w:cs="Arial"/>
        </w:rPr>
        <w:t>Contribuciones de Mejoras.</w:t>
      </w:r>
    </w:p>
    <w:p w14:paraId="371AB48E" w14:textId="77777777" w:rsidR="001B09F9" w:rsidRPr="003C001F" w:rsidRDefault="001B09F9" w:rsidP="00313FDE">
      <w:pPr>
        <w:pStyle w:val="Prrafodelista"/>
        <w:numPr>
          <w:ilvl w:val="0"/>
          <w:numId w:val="5"/>
        </w:numPr>
        <w:spacing w:line="360" w:lineRule="auto"/>
        <w:jc w:val="both"/>
        <w:rPr>
          <w:rFonts w:ascii="Palatino Linotype" w:hAnsi="Palatino Linotype" w:cs="Arial"/>
        </w:rPr>
      </w:pPr>
      <w:r w:rsidRPr="003C001F">
        <w:rPr>
          <w:rFonts w:ascii="Palatino Linotype" w:hAnsi="Palatino Linotype" w:cs="Arial"/>
        </w:rPr>
        <w:t>Derechos.</w:t>
      </w:r>
    </w:p>
    <w:p w14:paraId="2E54A686" w14:textId="77777777" w:rsidR="001B09F9" w:rsidRPr="003C001F" w:rsidRDefault="001B09F9" w:rsidP="00313FDE">
      <w:pPr>
        <w:pStyle w:val="Prrafodelista"/>
        <w:numPr>
          <w:ilvl w:val="0"/>
          <w:numId w:val="5"/>
        </w:numPr>
        <w:spacing w:line="360" w:lineRule="auto"/>
        <w:jc w:val="both"/>
        <w:rPr>
          <w:rFonts w:ascii="Palatino Linotype" w:hAnsi="Palatino Linotype" w:cs="Arial"/>
        </w:rPr>
      </w:pPr>
      <w:r w:rsidRPr="003C001F">
        <w:rPr>
          <w:rFonts w:ascii="Palatino Linotype" w:hAnsi="Palatino Linotype" w:cs="Arial"/>
        </w:rPr>
        <w:t>Productos.</w:t>
      </w:r>
    </w:p>
    <w:p w14:paraId="048B5011" w14:textId="77777777" w:rsidR="001B09F9" w:rsidRPr="003C001F" w:rsidRDefault="001B09F9" w:rsidP="00313FDE">
      <w:pPr>
        <w:pStyle w:val="Prrafodelista"/>
        <w:numPr>
          <w:ilvl w:val="0"/>
          <w:numId w:val="5"/>
        </w:numPr>
        <w:spacing w:line="360" w:lineRule="auto"/>
        <w:jc w:val="both"/>
        <w:rPr>
          <w:rFonts w:ascii="Palatino Linotype" w:hAnsi="Palatino Linotype" w:cs="Arial"/>
        </w:rPr>
      </w:pPr>
      <w:r w:rsidRPr="003C001F">
        <w:rPr>
          <w:rFonts w:ascii="Palatino Linotype" w:hAnsi="Palatino Linotype" w:cs="Arial"/>
        </w:rPr>
        <w:t>Aprovechamientos.</w:t>
      </w:r>
    </w:p>
    <w:p w14:paraId="2D0671C6" w14:textId="77777777" w:rsidR="001B09F9" w:rsidRPr="003C001F" w:rsidRDefault="001B09F9" w:rsidP="00313FDE">
      <w:pPr>
        <w:pStyle w:val="Prrafodelista"/>
        <w:numPr>
          <w:ilvl w:val="0"/>
          <w:numId w:val="5"/>
        </w:numPr>
        <w:spacing w:line="360" w:lineRule="auto"/>
        <w:jc w:val="both"/>
        <w:rPr>
          <w:rFonts w:ascii="Palatino Linotype" w:hAnsi="Palatino Linotype" w:cs="Arial"/>
        </w:rPr>
      </w:pPr>
      <w:r w:rsidRPr="003C001F">
        <w:rPr>
          <w:rFonts w:ascii="Palatino Linotype" w:hAnsi="Palatino Linotype" w:cs="Arial"/>
        </w:rPr>
        <w:t>Ingresos por Venta de Bienes, Prestación de Servicios y Otros Ingresos.</w:t>
      </w:r>
    </w:p>
    <w:p w14:paraId="3C39C486" w14:textId="77777777" w:rsidR="001B09F9" w:rsidRPr="003C001F" w:rsidRDefault="001B09F9" w:rsidP="00313FDE">
      <w:pPr>
        <w:pStyle w:val="Prrafodelista"/>
        <w:numPr>
          <w:ilvl w:val="0"/>
          <w:numId w:val="5"/>
        </w:numPr>
        <w:spacing w:line="360" w:lineRule="auto"/>
        <w:jc w:val="both"/>
        <w:rPr>
          <w:rFonts w:ascii="Palatino Linotype" w:hAnsi="Palatino Linotype" w:cs="Arial"/>
        </w:rPr>
      </w:pPr>
      <w:r w:rsidRPr="003C001F">
        <w:rPr>
          <w:rFonts w:ascii="Palatino Linotype" w:hAnsi="Palatino Linotype" w:cs="Arial"/>
        </w:rPr>
        <w:t>Participaciones, Aportaciones, Convenios, Incentivos derivados de la Colaboración Fiscal y Fondos Distintos de Aportaciones.</w:t>
      </w:r>
    </w:p>
    <w:p w14:paraId="57CA7E4F" w14:textId="77777777" w:rsidR="001B09F9" w:rsidRPr="003C001F" w:rsidRDefault="001B09F9" w:rsidP="00313FDE">
      <w:pPr>
        <w:pStyle w:val="Prrafodelista"/>
        <w:numPr>
          <w:ilvl w:val="0"/>
          <w:numId w:val="5"/>
        </w:numPr>
        <w:spacing w:line="360" w:lineRule="auto"/>
        <w:jc w:val="both"/>
        <w:rPr>
          <w:rFonts w:ascii="Palatino Linotype" w:hAnsi="Palatino Linotype" w:cs="Arial"/>
        </w:rPr>
      </w:pPr>
      <w:r w:rsidRPr="003C001F">
        <w:rPr>
          <w:rFonts w:ascii="Palatino Linotype" w:hAnsi="Palatino Linotype" w:cs="Arial"/>
        </w:rPr>
        <w:t>Transferencias, Asignaciones, Subsidios y Subvenciones, y Pensiones y Jubilaciones.</w:t>
      </w:r>
    </w:p>
    <w:p w14:paraId="5278C069" w14:textId="0E5C7677" w:rsidR="002A7A60" w:rsidRPr="003C001F" w:rsidRDefault="001B09F9" w:rsidP="00313FDE">
      <w:pPr>
        <w:pStyle w:val="Prrafodelista"/>
        <w:numPr>
          <w:ilvl w:val="0"/>
          <w:numId w:val="5"/>
        </w:numPr>
        <w:spacing w:line="360" w:lineRule="auto"/>
        <w:jc w:val="both"/>
        <w:rPr>
          <w:rFonts w:ascii="Palatino Linotype" w:hAnsi="Palatino Linotype" w:cs="Arial"/>
        </w:rPr>
      </w:pPr>
      <w:r w:rsidRPr="003C001F">
        <w:rPr>
          <w:rFonts w:ascii="Palatino Linotype" w:hAnsi="Palatino Linotype" w:cs="Arial"/>
        </w:rPr>
        <w:t>Ingresos Derivados de Financiamientos.</w:t>
      </w:r>
    </w:p>
    <w:p w14:paraId="0DF1D836" w14:textId="77777777" w:rsidR="001B09F9" w:rsidRPr="003C001F" w:rsidRDefault="001B09F9" w:rsidP="002A7A60">
      <w:pPr>
        <w:spacing w:after="0" w:line="360" w:lineRule="auto"/>
        <w:jc w:val="both"/>
        <w:rPr>
          <w:rFonts w:ascii="Palatino Linotype" w:eastAsia="Times New Roman" w:hAnsi="Palatino Linotype" w:cs="Arial"/>
          <w:sz w:val="24"/>
          <w:szCs w:val="24"/>
          <w:lang w:val="es-ES" w:eastAsia="es-ES"/>
        </w:rPr>
      </w:pPr>
    </w:p>
    <w:p w14:paraId="12005561" w14:textId="7B3A3A17" w:rsidR="001B09F9" w:rsidRPr="003C001F" w:rsidRDefault="001B09F9" w:rsidP="001B09F9">
      <w:pPr>
        <w:spacing w:after="0" w:line="360" w:lineRule="auto"/>
        <w:jc w:val="both"/>
        <w:rPr>
          <w:rFonts w:ascii="Palatino Linotype" w:eastAsia="Times New Roman" w:hAnsi="Palatino Linotype" w:cs="Arial"/>
          <w:sz w:val="24"/>
          <w:szCs w:val="24"/>
          <w:lang w:val="es-ES" w:eastAsia="es-ES"/>
        </w:rPr>
      </w:pPr>
      <w:r w:rsidRPr="003C001F">
        <w:rPr>
          <w:rFonts w:ascii="Palatino Linotype" w:eastAsia="Times New Roman" w:hAnsi="Palatino Linotype" w:cs="Arial"/>
          <w:sz w:val="24"/>
          <w:szCs w:val="24"/>
          <w:lang w:val="es-ES" w:eastAsia="es-ES"/>
        </w:rPr>
        <w:t>Así que, para efectos de la formulación de los estados financieros que se consolidan, los entes públicos se deben agrupar de acuerdo a lo dispuesto en la clasificación administrativa y con ello reflejar información global del sector al que pertenecen.</w:t>
      </w:r>
    </w:p>
    <w:p w14:paraId="03D3786C" w14:textId="77777777" w:rsidR="001B09F9" w:rsidRPr="003C001F" w:rsidRDefault="001B09F9" w:rsidP="001B09F9">
      <w:pPr>
        <w:spacing w:after="0" w:line="360" w:lineRule="auto"/>
        <w:jc w:val="both"/>
        <w:rPr>
          <w:rFonts w:ascii="Palatino Linotype" w:eastAsia="Times New Roman" w:hAnsi="Palatino Linotype" w:cs="Arial"/>
          <w:sz w:val="24"/>
          <w:szCs w:val="24"/>
          <w:lang w:val="es-ES" w:eastAsia="es-ES"/>
        </w:rPr>
      </w:pPr>
    </w:p>
    <w:p w14:paraId="529C1350" w14:textId="5064ABF4" w:rsidR="001B09F9" w:rsidRPr="003C001F" w:rsidRDefault="001B09F9" w:rsidP="001B09F9">
      <w:pPr>
        <w:spacing w:after="0" w:line="360" w:lineRule="auto"/>
        <w:jc w:val="both"/>
        <w:rPr>
          <w:rFonts w:ascii="Palatino Linotype" w:eastAsia="Times New Roman" w:hAnsi="Palatino Linotype" w:cs="Arial"/>
          <w:sz w:val="24"/>
          <w:szCs w:val="24"/>
          <w:lang w:val="es-ES" w:eastAsia="es-ES"/>
        </w:rPr>
      </w:pPr>
      <w:r w:rsidRPr="003C001F">
        <w:rPr>
          <w:rFonts w:ascii="Palatino Linotype" w:eastAsia="Times New Roman" w:hAnsi="Palatino Linotype" w:cs="Arial"/>
          <w:sz w:val="24"/>
          <w:szCs w:val="24"/>
          <w:lang w:val="es-ES" w:eastAsia="es-ES"/>
        </w:rPr>
        <w:t xml:space="preserve">Los Estados Financieros muestran los hechos con incidencia económica-financiera que ha realizado un ente público durante un periodo determinado y son necesarios para mostrar los resultados del ejercicio presupuestal, así como la situación patrimonial de </w:t>
      </w:r>
      <w:r w:rsidRPr="003C001F">
        <w:rPr>
          <w:rFonts w:ascii="Palatino Linotype" w:eastAsia="Times New Roman" w:hAnsi="Palatino Linotype" w:cs="Arial"/>
          <w:sz w:val="24"/>
          <w:szCs w:val="24"/>
          <w:lang w:val="es-ES" w:eastAsia="es-ES"/>
        </w:rPr>
        <w:lastRenderedPageBreak/>
        <w:t>los mismos, todo ello con la estructura, oportunidad y periodicidad que la ley establece.</w:t>
      </w:r>
    </w:p>
    <w:p w14:paraId="412593AC" w14:textId="77777777" w:rsidR="001B09F9" w:rsidRPr="003C001F" w:rsidRDefault="001B09F9" w:rsidP="001B09F9">
      <w:pPr>
        <w:spacing w:after="0" w:line="360" w:lineRule="auto"/>
        <w:jc w:val="both"/>
        <w:rPr>
          <w:rFonts w:ascii="Palatino Linotype" w:eastAsia="Times New Roman" w:hAnsi="Palatino Linotype" w:cs="Arial"/>
          <w:sz w:val="24"/>
          <w:szCs w:val="24"/>
          <w:lang w:val="es-ES" w:eastAsia="es-ES"/>
        </w:rPr>
      </w:pPr>
    </w:p>
    <w:p w14:paraId="6596C395" w14:textId="443C9E94" w:rsidR="001B09F9" w:rsidRPr="003C001F" w:rsidRDefault="001B09F9" w:rsidP="001B09F9">
      <w:pPr>
        <w:spacing w:after="0" w:line="360" w:lineRule="auto"/>
        <w:jc w:val="both"/>
        <w:rPr>
          <w:rFonts w:ascii="Palatino Linotype" w:eastAsia="Times New Roman" w:hAnsi="Palatino Linotype" w:cs="Arial"/>
          <w:sz w:val="24"/>
          <w:szCs w:val="24"/>
          <w:lang w:val="es-ES" w:eastAsia="es-ES"/>
        </w:rPr>
      </w:pPr>
      <w:r w:rsidRPr="003C001F">
        <w:rPr>
          <w:rFonts w:ascii="Palatino Linotype" w:eastAsia="Times New Roman" w:hAnsi="Palatino Linotype" w:cs="Arial"/>
          <w:sz w:val="24"/>
          <w:szCs w:val="24"/>
          <w:lang w:val="es-ES" w:eastAsia="es-ES"/>
        </w:rPr>
        <w:t>El objetivo general de los estados financieros, es proporcionar información sobre la situación financiera, los resultados de la gestión, los flujos de efectivo y el ejercicio de la Ley de Ingresos y del Presupuesto de Egresos, así como de la postura fiscal de los entes públicos.</w:t>
      </w:r>
    </w:p>
    <w:p w14:paraId="649C734C" w14:textId="77777777" w:rsidR="001B09F9" w:rsidRPr="003C001F" w:rsidRDefault="001B09F9" w:rsidP="001B09F9">
      <w:pPr>
        <w:spacing w:after="0" w:line="360" w:lineRule="auto"/>
        <w:jc w:val="both"/>
        <w:rPr>
          <w:rFonts w:ascii="Palatino Linotype" w:eastAsia="Times New Roman" w:hAnsi="Palatino Linotype" w:cs="Arial"/>
          <w:sz w:val="24"/>
          <w:szCs w:val="24"/>
          <w:lang w:val="es-ES" w:eastAsia="es-ES"/>
        </w:rPr>
      </w:pPr>
    </w:p>
    <w:p w14:paraId="63DA0989" w14:textId="77777777" w:rsidR="001B09F9" w:rsidRPr="003C001F" w:rsidRDefault="001B09F9" w:rsidP="001B09F9">
      <w:pPr>
        <w:spacing w:after="0" w:line="360" w:lineRule="auto"/>
        <w:jc w:val="both"/>
        <w:rPr>
          <w:rFonts w:ascii="Palatino Linotype" w:eastAsia="Times New Roman" w:hAnsi="Palatino Linotype" w:cs="Arial"/>
          <w:sz w:val="24"/>
          <w:szCs w:val="24"/>
          <w:lang w:val="es-ES" w:eastAsia="es-ES"/>
        </w:rPr>
      </w:pPr>
      <w:r w:rsidRPr="003C001F">
        <w:rPr>
          <w:rFonts w:ascii="Palatino Linotype" w:eastAsia="Times New Roman" w:hAnsi="Palatino Linotype" w:cs="Arial"/>
          <w:sz w:val="24"/>
          <w:szCs w:val="24"/>
          <w:lang w:val="es-ES" w:eastAsia="es-ES"/>
        </w:rPr>
        <w:t>Los entes públicos deberán generar y presentar los siguientes estados e información contable:</w:t>
      </w:r>
    </w:p>
    <w:p w14:paraId="61001B26" w14:textId="77777777" w:rsidR="001B09F9" w:rsidRPr="003C001F" w:rsidRDefault="001B09F9" w:rsidP="001B09F9">
      <w:pPr>
        <w:pStyle w:val="Sinespaciado"/>
        <w:rPr>
          <w:lang w:val="es-ES" w:eastAsia="es-ES"/>
        </w:rPr>
      </w:pPr>
    </w:p>
    <w:p w14:paraId="3EACC7E1" w14:textId="4C5DB38A" w:rsidR="001B09F9" w:rsidRPr="003C001F" w:rsidRDefault="001B09F9" w:rsidP="00313FDE">
      <w:pPr>
        <w:pStyle w:val="Prrafodelista"/>
        <w:numPr>
          <w:ilvl w:val="0"/>
          <w:numId w:val="6"/>
        </w:numPr>
        <w:spacing w:line="360" w:lineRule="auto"/>
        <w:jc w:val="both"/>
        <w:rPr>
          <w:rFonts w:ascii="Palatino Linotype" w:hAnsi="Palatino Linotype" w:cs="Arial"/>
        </w:rPr>
      </w:pPr>
      <w:r w:rsidRPr="003C001F">
        <w:rPr>
          <w:rFonts w:ascii="Palatino Linotype" w:hAnsi="Palatino Linotype" w:cs="Arial"/>
        </w:rPr>
        <w:t>Estado de Situación Financiera.</w:t>
      </w:r>
    </w:p>
    <w:p w14:paraId="6AD69CF7" w14:textId="77777777" w:rsidR="001B09F9" w:rsidRPr="003C001F" w:rsidRDefault="001B09F9" w:rsidP="00313FDE">
      <w:pPr>
        <w:pStyle w:val="Prrafodelista"/>
        <w:numPr>
          <w:ilvl w:val="0"/>
          <w:numId w:val="6"/>
        </w:numPr>
        <w:spacing w:line="360" w:lineRule="auto"/>
        <w:jc w:val="both"/>
        <w:rPr>
          <w:rFonts w:ascii="Palatino Linotype" w:hAnsi="Palatino Linotype" w:cs="Arial"/>
        </w:rPr>
      </w:pPr>
      <w:r w:rsidRPr="003C001F">
        <w:rPr>
          <w:rFonts w:ascii="Palatino Linotype" w:hAnsi="Palatino Linotype" w:cs="Arial"/>
        </w:rPr>
        <w:t>Estado de Actividades para Entidades con fines no lucrativos.</w:t>
      </w:r>
    </w:p>
    <w:p w14:paraId="7EE7F3A3" w14:textId="77777777" w:rsidR="001B09F9" w:rsidRPr="003C001F" w:rsidRDefault="001B09F9" w:rsidP="00313FDE">
      <w:pPr>
        <w:pStyle w:val="Prrafodelista"/>
        <w:numPr>
          <w:ilvl w:val="0"/>
          <w:numId w:val="6"/>
        </w:numPr>
        <w:spacing w:line="360" w:lineRule="auto"/>
        <w:jc w:val="both"/>
        <w:rPr>
          <w:rFonts w:ascii="Palatino Linotype" w:hAnsi="Palatino Linotype" w:cs="Arial"/>
        </w:rPr>
      </w:pPr>
      <w:r w:rsidRPr="003C001F">
        <w:rPr>
          <w:rFonts w:ascii="Palatino Linotype" w:hAnsi="Palatino Linotype" w:cs="Arial"/>
        </w:rPr>
        <w:t>Estado de Resultados para Entidades con fines lucrativos.</w:t>
      </w:r>
    </w:p>
    <w:p w14:paraId="6152AE31" w14:textId="77777777" w:rsidR="001B09F9" w:rsidRPr="003C001F" w:rsidRDefault="001B09F9" w:rsidP="00313FDE">
      <w:pPr>
        <w:pStyle w:val="Prrafodelista"/>
        <w:numPr>
          <w:ilvl w:val="0"/>
          <w:numId w:val="6"/>
        </w:numPr>
        <w:spacing w:line="360" w:lineRule="auto"/>
        <w:jc w:val="both"/>
        <w:rPr>
          <w:rFonts w:ascii="Palatino Linotype" w:hAnsi="Palatino Linotype" w:cs="Arial"/>
        </w:rPr>
      </w:pPr>
      <w:r w:rsidRPr="003C001F">
        <w:rPr>
          <w:rFonts w:ascii="Palatino Linotype" w:hAnsi="Palatino Linotype" w:cs="Arial"/>
        </w:rPr>
        <w:t>Estado de Variación en la Hacienda Pública.</w:t>
      </w:r>
    </w:p>
    <w:p w14:paraId="17077B94" w14:textId="77777777" w:rsidR="001B09F9" w:rsidRPr="003C001F" w:rsidRDefault="001B09F9" w:rsidP="00313FDE">
      <w:pPr>
        <w:pStyle w:val="Prrafodelista"/>
        <w:numPr>
          <w:ilvl w:val="0"/>
          <w:numId w:val="6"/>
        </w:numPr>
        <w:spacing w:line="360" w:lineRule="auto"/>
        <w:jc w:val="both"/>
        <w:rPr>
          <w:rFonts w:ascii="Palatino Linotype" w:hAnsi="Palatino Linotype" w:cs="Arial"/>
        </w:rPr>
      </w:pPr>
      <w:r w:rsidRPr="003C001F">
        <w:rPr>
          <w:rFonts w:ascii="Palatino Linotype" w:hAnsi="Palatino Linotype" w:cs="Arial"/>
        </w:rPr>
        <w:t>Estado de Cambios en la Situación Financiera.</w:t>
      </w:r>
    </w:p>
    <w:p w14:paraId="08DA4B9A" w14:textId="77777777" w:rsidR="001B09F9" w:rsidRPr="003C001F" w:rsidRDefault="001B09F9" w:rsidP="00313FDE">
      <w:pPr>
        <w:pStyle w:val="Prrafodelista"/>
        <w:numPr>
          <w:ilvl w:val="0"/>
          <w:numId w:val="6"/>
        </w:numPr>
        <w:spacing w:line="360" w:lineRule="auto"/>
        <w:jc w:val="both"/>
        <w:rPr>
          <w:rFonts w:ascii="Palatino Linotype" w:hAnsi="Palatino Linotype" w:cs="Arial"/>
        </w:rPr>
      </w:pPr>
      <w:r w:rsidRPr="003C001F">
        <w:rPr>
          <w:rFonts w:ascii="Palatino Linotype" w:hAnsi="Palatino Linotype" w:cs="Arial"/>
        </w:rPr>
        <w:t>Estado de Flujos de Efectivo.</w:t>
      </w:r>
    </w:p>
    <w:p w14:paraId="27D18476" w14:textId="77777777" w:rsidR="001B09F9" w:rsidRPr="003C001F" w:rsidRDefault="001B09F9" w:rsidP="00313FDE">
      <w:pPr>
        <w:pStyle w:val="Prrafodelista"/>
        <w:numPr>
          <w:ilvl w:val="0"/>
          <w:numId w:val="6"/>
        </w:numPr>
        <w:spacing w:line="360" w:lineRule="auto"/>
        <w:jc w:val="both"/>
        <w:rPr>
          <w:rFonts w:ascii="Palatino Linotype" w:hAnsi="Palatino Linotype" w:cs="Arial"/>
        </w:rPr>
      </w:pPr>
      <w:r w:rsidRPr="003C001F">
        <w:rPr>
          <w:rFonts w:ascii="Palatino Linotype" w:hAnsi="Palatino Linotype" w:cs="Arial"/>
        </w:rPr>
        <w:t>Estado Analítico del Activo.</w:t>
      </w:r>
    </w:p>
    <w:p w14:paraId="2101A92A" w14:textId="77777777" w:rsidR="001B09F9" w:rsidRPr="003C001F" w:rsidRDefault="001B09F9" w:rsidP="00313FDE">
      <w:pPr>
        <w:pStyle w:val="Prrafodelista"/>
        <w:numPr>
          <w:ilvl w:val="0"/>
          <w:numId w:val="6"/>
        </w:numPr>
        <w:spacing w:line="360" w:lineRule="auto"/>
        <w:jc w:val="both"/>
        <w:rPr>
          <w:rFonts w:ascii="Palatino Linotype" w:hAnsi="Palatino Linotype" w:cs="Arial"/>
        </w:rPr>
      </w:pPr>
      <w:r w:rsidRPr="003C001F">
        <w:rPr>
          <w:rFonts w:ascii="Palatino Linotype" w:hAnsi="Palatino Linotype" w:cs="Arial"/>
        </w:rPr>
        <w:t>Estado Analítico de la Deuda y Otros Pasivos.</w:t>
      </w:r>
    </w:p>
    <w:p w14:paraId="39CAC1F4" w14:textId="77777777" w:rsidR="001B09F9" w:rsidRPr="003C001F" w:rsidRDefault="001B09F9" w:rsidP="00313FDE">
      <w:pPr>
        <w:pStyle w:val="Prrafodelista"/>
        <w:numPr>
          <w:ilvl w:val="0"/>
          <w:numId w:val="6"/>
        </w:numPr>
        <w:spacing w:line="360" w:lineRule="auto"/>
        <w:jc w:val="both"/>
        <w:rPr>
          <w:rFonts w:ascii="Palatino Linotype" w:hAnsi="Palatino Linotype" w:cs="Arial"/>
        </w:rPr>
      </w:pPr>
      <w:r w:rsidRPr="003C001F">
        <w:rPr>
          <w:rFonts w:ascii="Palatino Linotype" w:hAnsi="Palatino Linotype" w:cs="Arial"/>
        </w:rPr>
        <w:t>Informe sobre Pasivos Contingentes.</w:t>
      </w:r>
    </w:p>
    <w:p w14:paraId="14B3EE5E" w14:textId="327F84A2" w:rsidR="001B09F9" w:rsidRPr="003C001F" w:rsidRDefault="001B09F9" w:rsidP="00313FDE">
      <w:pPr>
        <w:pStyle w:val="Prrafodelista"/>
        <w:numPr>
          <w:ilvl w:val="0"/>
          <w:numId w:val="6"/>
        </w:numPr>
        <w:spacing w:line="360" w:lineRule="auto"/>
        <w:jc w:val="both"/>
        <w:rPr>
          <w:rFonts w:ascii="Palatino Linotype" w:hAnsi="Palatino Linotype" w:cs="Arial"/>
        </w:rPr>
      </w:pPr>
      <w:r w:rsidRPr="003C001F">
        <w:rPr>
          <w:rFonts w:ascii="Palatino Linotype" w:hAnsi="Palatino Linotype" w:cs="Arial"/>
        </w:rPr>
        <w:t>Notas a los Estados Financieros; en forma periódica y en la cuenta pública.</w:t>
      </w:r>
    </w:p>
    <w:p w14:paraId="1F09A6CA" w14:textId="77777777" w:rsidR="001B09F9" w:rsidRPr="003C001F" w:rsidRDefault="001B09F9" w:rsidP="001B09F9">
      <w:pPr>
        <w:spacing w:after="0" w:line="360" w:lineRule="auto"/>
        <w:jc w:val="both"/>
        <w:rPr>
          <w:rFonts w:ascii="Palatino Linotype" w:eastAsia="Times New Roman" w:hAnsi="Palatino Linotype" w:cs="Arial"/>
          <w:sz w:val="24"/>
          <w:szCs w:val="24"/>
          <w:lang w:val="es-ES" w:eastAsia="es-ES"/>
        </w:rPr>
      </w:pPr>
    </w:p>
    <w:p w14:paraId="55CC41CC" w14:textId="77777777" w:rsidR="001B09F9" w:rsidRPr="003C001F" w:rsidRDefault="001B09F9" w:rsidP="001B09F9">
      <w:pPr>
        <w:spacing w:after="0" w:line="360" w:lineRule="auto"/>
        <w:jc w:val="both"/>
        <w:rPr>
          <w:rFonts w:ascii="Palatino Linotype" w:eastAsia="Times New Roman" w:hAnsi="Palatino Linotype" w:cs="Arial"/>
          <w:sz w:val="24"/>
          <w:szCs w:val="24"/>
          <w:lang w:val="es-ES" w:eastAsia="es-ES"/>
        </w:rPr>
      </w:pPr>
      <w:r w:rsidRPr="003C001F">
        <w:rPr>
          <w:rFonts w:ascii="Palatino Linotype" w:eastAsia="Times New Roman" w:hAnsi="Palatino Linotype" w:cs="Arial"/>
          <w:sz w:val="24"/>
          <w:szCs w:val="24"/>
          <w:lang w:val="es-ES" w:eastAsia="es-ES"/>
        </w:rPr>
        <w:t>Los estados e informes presupuestarios que establece la Ley estarán conformados por los siguientes agregados:</w:t>
      </w:r>
    </w:p>
    <w:p w14:paraId="0A058398" w14:textId="7FD6364A" w:rsidR="001B09F9" w:rsidRPr="003C001F" w:rsidRDefault="001B09F9" w:rsidP="00313FDE">
      <w:pPr>
        <w:pStyle w:val="Prrafodelista"/>
        <w:numPr>
          <w:ilvl w:val="0"/>
          <w:numId w:val="7"/>
        </w:numPr>
        <w:spacing w:line="360" w:lineRule="auto"/>
        <w:jc w:val="both"/>
        <w:rPr>
          <w:rFonts w:ascii="Palatino Linotype" w:hAnsi="Palatino Linotype" w:cs="Arial"/>
        </w:rPr>
      </w:pPr>
      <w:r w:rsidRPr="003C001F">
        <w:rPr>
          <w:rFonts w:ascii="Palatino Linotype" w:hAnsi="Palatino Linotype" w:cs="Arial"/>
        </w:rPr>
        <w:lastRenderedPageBreak/>
        <w:t>Estado Analítico de Ingresos.</w:t>
      </w:r>
    </w:p>
    <w:p w14:paraId="57EDAEA4" w14:textId="77777777" w:rsidR="001B09F9" w:rsidRPr="003C001F" w:rsidRDefault="001B09F9" w:rsidP="001B09F9">
      <w:pPr>
        <w:pStyle w:val="Prrafodelista"/>
        <w:spacing w:line="360" w:lineRule="auto"/>
        <w:ind w:left="720"/>
        <w:jc w:val="both"/>
        <w:rPr>
          <w:rFonts w:ascii="Palatino Linotype" w:hAnsi="Palatino Linotype" w:cs="Arial"/>
        </w:rPr>
      </w:pPr>
    </w:p>
    <w:p w14:paraId="042A20B7" w14:textId="77777777" w:rsidR="001B09F9" w:rsidRPr="003C001F" w:rsidRDefault="001B09F9" w:rsidP="001B09F9">
      <w:pPr>
        <w:spacing w:after="0" w:line="360" w:lineRule="auto"/>
        <w:jc w:val="both"/>
        <w:rPr>
          <w:rFonts w:ascii="Palatino Linotype" w:eastAsia="Times New Roman" w:hAnsi="Palatino Linotype" w:cs="Arial"/>
          <w:sz w:val="24"/>
          <w:szCs w:val="24"/>
          <w:lang w:val="es-ES" w:eastAsia="es-ES"/>
        </w:rPr>
      </w:pPr>
      <w:r w:rsidRPr="003C001F">
        <w:rPr>
          <w:rFonts w:ascii="Palatino Linotype" w:eastAsia="Times New Roman" w:hAnsi="Palatino Linotype" w:cs="Arial"/>
          <w:sz w:val="24"/>
          <w:szCs w:val="24"/>
          <w:lang w:val="es-ES" w:eastAsia="es-ES"/>
        </w:rPr>
        <w:t xml:space="preserve">1. Estado Analítico del Ejercicio del Presupuesto de Egresos: </w:t>
      </w:r>
    </w:p>
    <w:p w14:paraId="70565825" w14:textId="77777777" w:rsidR="001B09F9" w:rsidRPr="003C001F" w:rsidRDefault="001B09F9" w:rsidP="00313FDE">
      <w:pPr>
        <w:pStyle w:val="Prrafodelista"/>
        <w:numPr>
          <w:ilvl w:val="0"/>
          <w:numId w:val="8"/>
        </w:numPr>
        <w:spacing w:line="360" w:lineRule="auto"/>
        <w:jc w:val="both"/>
        <w:rPr>
          <w:rFonts w:ascii="Palatino Linotype" w:hAnsi="Palatino Linotype" w:cs="Arial"/>
        </w:rPr>
      </w:pPr>
      <w:r w:rsidRPr="003C001F">
        <w:rPr>
          <w:rFonts w:ascii="Palatino Linotype" w:hAnsi="Palatino Linotype" w:cs="Arial"/>
        </w:rPr>
        <w:t xml:space="preserve">Clasificación por Objeto del Gasto (Capítulo y Concepto). </w:t>
      </w:r>
    </w:p>
    <w:p w14:paraId="14B63DBE" w14:textId="77777777" w:rsidR="001B09F9" w:rsidRPr="003C001F" w:rsidRDefault="001B09F9" w:rsidP="00313FDE">
      <w:pPr>
        <w:pStyle w:val="Prrafodelista"/>
        <w:numPr>
          <w:ilvl w:val="0"/>
          <w:numId w:val="8"/>
        </w:numPr>
        <w:spacing w:line="360" w:lineRule="auto"/>
        <w:jc w:val="both"/>
        <w:rPr>
          <w:rFonts w:ascii="Palatino Linotype" w:hAnsi="Palatino Linotype" w:cs="Arial"/>
        </w:rPr>
      </w:pPr>
      <w:r w:rsidRPr="003C001F">
        <w:rPr>
          <w:rFonts w:ascii="Palatino Linotype" w:hAnsi="Palatino Linotype" w:cs="Arial"/>
        </w:rPr>
        <w:t xml:space="preserve">Clasificación Económica (por Tipo de Gasto). </w:t>
      </w:r>
    </w:p>
    <w:p w14:paraId="51B20FB3" w14:textId="77777777" w:rsidR="001B09F9" w:rsidRPr="003C001F" w:rsidRDefault="001B09F9" w:rsidP="00313FDE">
      <w:pPr>
        <w:pStyle w:val="Prrafodelista"/>
        <w:numPr>
          <w:ilvl w:val="0"/>
          <w:numId w:val="8"/>
        </w:numPr>
        <w:spacing w:line="360" w:lineRule="auto"/>
        <w:jc w:val="both"/>
        <w:rPr>
          <w:rFonts w:ascii="Palatino Linotype" w:hAnsi="Palatino Linotype" w:cs="Arial"/>
        </w:rPr>
      </w:pPr>
      <w:r w:rsidRPr="003C001F">
        <w:rPr>
          <w:rFonts w:ascii="Palatino Linotype" w:hAnsi="Palatino Linotype" w:cs="Arial"/>
        </w:rPr>
        <w:t xml:space="preserve">Clasificación Administrativa. </w:t>
      </w:r>
    </w:p>
    <w:p w14:paraId="62BF88A5" w14:textId="37111D2B" w:rsidR="001B09F9" w:rsidRPr="003C001F" w:rsidRDefault="001B09F9" w:rsidP="00313FDE">
      <w:pPr>
        <w:pStyle w:val="Prrafodelista"/>
        <w:numPr>
          <w:ilvl w:val="0"/>
          <w:numId w:val="8"/>
        </w:numPr>
        <w:spacing w:line="360" w:lineRule="auto"/>
        <w:jc w:val="both"/>
        <w:rPr>
          <w:rFonts w:ascii="Palatino Linotype" w:hAnsi="Palatino Linotype" w:cs="Arial"/>
        </w:rPr>
      </w:pPr>
      <w:r w:rsidRPr="003C001F">
        <w:rPr>
          <w:rFonts w:ascii="Palatino Linotype" w:hAnsi="Palatino Linotype" w:cs="Arial"/>
        </w:rPr>
        <w:t>Clasificación Funcional (Finalidad y Función).</w:t>
      </w:r>
      <w:r w:rsidRPr="003C001F">
        <w:rPr>
          <w:rFonts w:ascii="Palatino Linotype" w:hAnsi="Palatino Linotype" w:cs="Arial"/>
        </w:rPr>
        <w:cr/>
      </w:r>
    </w:p>
    <w:p w14:paraId="6B179BE4" w14:textId="77777777" w:rsidR="00C96274" w:rsidRPr="003C001F" w:rsidRDefault="00C96274" w:rsidP="00C96274">
      <w:pPr>
        <w:spacing w:line="360" w:lineRule="auto"/>
        <w:jc w:val="both"/>
        <w:rPr>
          <w:rFonts w:ascii="Palatino Linotype" w:eastAsia="Palatino Linotype" w:hAnsi="Palatino Linotype" w:cs="Palatino Linotype"/>
          <w:sz w:val="24"/>
        </w:rPr>
      </w:pPr>
      <w:r w:rsidRPr="003C001F">
        <w:rPr>
          <w:rFonts w:ascii="Palatino Linotype" w:eastAsia="Palatino Linotype" w:hAnsi="Palatino Linotype" w:cs="Palatino Linotype"/>
          <w:sz w:val="24"/>
        </w:rPr>
        <w:t xml:space="preserve">Dicho lo anterior, como parte de sus obligaciones, los municipios deberán hacer entrega de un informe trimestral, el cual deberá contener entre otros el Estado de Situación Financiera, mismo que se generará de forma mensual. Como se aprecia de la siguiente captura de pantalla: </w:t>
      </w:r>
    </w:p>
    <w:p w14:paraId="504B3764" w14:textId="77777777" w:rsidR="00C96274" w:rsidRPr="003C001F" w:rsidRDefault="00C96274" w:rsidP="00C96274">
      <w:pPr>
        <w:spacing w:after="0" w:line="360" w:lineRule="auto"/>
        <w:jc w:val="center"/>
        <w:rPr>
          <w:rFonts w:ascii="Palatino Linotype" w:eastAsia="Times New Roman" w:hAnsi="Palatino Linotype" w:cs="Arial"/>
          <w:sz w:val="24"/>
          <w:szCs w:val="24"/>
          <w:lang w:val="es-ES" w:eastAsia="es-ES"/>
        </w:rPr>
      </w:pPr>
      <w:r w:rsidRPr="003C001F">
        <w:rPr>
          <w:rFonts w:ascii="Palatino Linotype" w:eastAsia="Palatino Linotype" w:hAnsi="Palatino Linotype" w:cs="Palatino Linotype"/>
          <w:noProof/>
          <w:lang w:eastAsia="es-MX"/>
        </w:rPr>
        <w:drawing>
          <wp:inline distT="114300" distB="114300" distL="114300" distR="114300" wp14:anchorId="68DC7A4B" wp14:editId="63528724">
            <wp:extent cx="5518205" cy="2727960"/>
            <wp:effectExtent l="190500" t="190500" r="196850" b="186690"/>
            <wp:docPr id="35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8"/>
                    <a:srcRect r="4193"/>
                    <a:stretch/>
                  </pic:blipFill>
                  <pic:spPr bwMode="auto">
                    <a:xfrm>
                      <a:off x="0" y="0"/>
                      <a:ext cx="5519222" cy="272846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3AEF6832" w14:textId="7098D177" w:rsidR="001B09F9" w:rsidRPr="003C001F" w:rsidRDefault="001B09F9" w:rsidP="00C96274">
      <w:pPr>
        <w:spacing w:after="0" w:line="360" w:lineRule="auto"/>
        <w:jc w:val="both"/>
        <w:rPr>
          <w:rFonts w:ascii="Palatino Linotype" w:eastAsia="Times New Roman" w:hAnsi="Palatino Linotype" w:cs="Arial"/>
          <w:sz w:val="24"/>
          <w:szCs w:val="24"/>
          <w:lang w:val="es-ES" w:eastAsia="es-ES"/>
        </w:rPr>
      </w:pPr>
      <w:r w:rsidRPr="003C001F">
        <w:rPr>
          <w:rFonts w:ascii="Palatino Linotype" w:eastAsia="Times New Roman" w:hAnsi="Palatino Linotype" w:cs="Arial"/>
          <w:sz w:val="24"/>
          <w:szCs w:val="24"/>
          <w:lang w:val="es-ES" w:eastAsia="es-ES"/>
        </w:rPr>
        <w:lastRenderedPageBreak/>
        <w:t xml:space="preserve">En el caso de los </w:t>
      </w:r>
      <w:r w:rsidRPr="003C001F">
        <w:rPr>
          <w:rFonts w:ascii="Palatino Linotype" w:eastAsia="Times New Roman" w:hAnsi="Palatino Linotype" w:cs="Arial"/>
          <w:b/>
          <w:sz w:val="24"/>
          <w:szCs w:val="24"/>
          <w:u w:val="single"/>
          <w:lang w:val="es-ES" w:eastAsia="es-ES"/>
        </w:rPr>
        <w:t>Organismos Auxiliares</w:t>
      </w:r>
      <w:r w:rsidRPr="003C001F">
        <w:rPr>
          <w:rFonts w:ascii="Palatino Linotype" w:eastAsia="Times New Roman" w:hAnsi="Palatino Linotype" w:cs="Arial"/>
          <w:sz w:val="24"/>
          <w:szCs w:val="24"/>
          <w:lang w:val="es-ES" w:eastAsia="es-ES"/>
        </w:rPr>
        <w:t xml:space="preserve"> y Fideicomisos del Estado, Órganos Autónomos y Municipios y sus </w:t>
      </w:r>
      <w:r w:rsidRPr="003C001F">
        <w:rPr>
          <w:rFonts w:ascii="Palatino Linotype" w:eastAsia="Times New Roman" w:hAnsi="Palatino Linotype" w:cs="Arial"/>
          <w:b/>
          <w:sz w:val="24"/>
          <w:szCs w:val="24"/>
          <w:u w:val="single"/>
          <w:lang w:val="es-ES" w:eastAsia="es-ES"/>
        </w:rPr>
        <w:t>Organismos Descentralizados</w:t>
      </w:r>
      <w:r w:rsidRPr="003C001F">
        <w:rPr>
          <w:rFonts w:ascii="Palatino Linotype" w:eastAsia="Times New Roman" w:hAnsi="Palatino Linotype" w:cs="Arial"/>
          <w:sz w:val="24"/>
          <w:szCs w:val="24"/>
          <w:lang w:val="es-ES" w:eastAsia="es-ES"/>
        </w:rPr>
        <w:t xml:space="preserve">, los intereses generados deberán ser registrados como Ingresos de Gestión en el rubro de Productos Financieros. </w:t>
      </w:r>
    </w:p>
    <w:p w14:paraId="1289CBD3" w14:textId="77777777" w:rsidR="001B09F9" w:rsidRPr="003C001F" w:rsidRDefault="001B09F9" w:rsidP="001B09F9">
      <w:pPr>
        <w:spacing w:after="0" w:line="360" w:lineRule="auto"/>
        <w:jc w:val="both"/>
        <w:rPr>
          <w:rFonts w:ascii="Palatino Linotype" w:eastAsia="Times New Roman" w:hAnsi="Palatino Linotype" w:cs="Arial"/>
          <w:sz w:val="24"/>
          <w:szCs w:val="24"/>
          <w:lang w:val="es-ES" w:eastAsia="es-ES"/>
        </w:rPr>
      </w:pPr>
    </w:p>
    <w:p w14:paraId="2C31CF7E" w14:textId="70E04BEE" w:rsidR="001B09F9" w:rsidRPr="003C001F" w:rsidRDefault="001B09F9" w:rsidP="001B09F9">
      <w:pPr>
        <w:spacing w:after="0" w:line="360" w:lineRule="auto"/>
        <w:jc w:val="both"/>
        <w:rPr>
          <w:rFonts w:ascii="Palatino Linotype" w:eastAsia="Times New Roman" w:hAnsi="Palatino Linotype" w:cs="Arial"/>
          <w:sz w:val="24"/>
          <w:szCs w:val="24"/>
          <w:lang w:val="es-ES" w:eastAsia="es-ES"/>
        </w:rPr>
      </w:pPr>
      <w:r w:rsidRPr="003C001F">
        <w:rPr>
          <w:rFonts w:ascii="Palatino Linotype" w:eastAsia="Times New Roman" w:hAnsi="Palatino Linotype" w:cs="Arial"/>
          <w:sz w:val="24"/>
          <w:szCs w:val="24"/>
          <w:lang w:val="es-ES" w:eastAsia="es-ES"/>
        </w:rPr>
        <w:t xml:space="preserve">Para hacer uso de estos recursos se estará a lo dispuesto en el Decreto del Presupuesto de Egresos del Estado o al Presupuesto de Egresos Aprobado, en el ámbito de sus respectivas competencias. </w:t>
      </w:r>
    </w:p>
    <w:p w14:paraId="3233968F" w14:textId="77777777" w:rsidR="00C96274" w:rsidRPr="003C001F" w:rsidRDefault="00C96274" w:rsidP="001B09F9">
      <w:pPr>
        <w:spacing w:after="0" w:line="360" w:lineRule="auto"/>
        <w:jc w:val="both"/>
        <w:rPr>
          <w:rFonts w:ascii="Palatino Linotype" w:eastAsia="Times New Roman" w:hAnsi="Palatino Linotype" w:cs="Arial"/>
          <w:sz w:val="24"/>
          <w:szCs w:val="24"/>
          <w:lang w:val="es-ES" w:eastAsia="es-ES"/>
        </w:rPr>
      </w:pPr>
    </w:p>
    <w:p w14:paraId="75344166" w14:textId="156EB426" w:rsidR="00C96274" w:rsidRPr="003C001F" w:rsidRDefault="00C96274" w:rsidP="00C96274">
      <w:pPr>
        <w:spacing w:after="0" w:line="360" w:lineRule="auto"/>
        <w:ind w:right="-93"/>
        <w:jc w:val="both"/>
        <w:rPr>
          <w:rFonts w:ascii="Palatino Linotype" w:eastAsia="Calibri" w:hAnsi="Palatino Linotype" w:cs="Tahoma"/>
          <w:bCs/>
          <w:sz w:val="24"/>
        </w:rPr>
      </w:pPr>
      <w:r w:rsidRPr="003C001F">
        <w:rPr>
          <w:rFonts w:ascii="Palatino Linotype" w:hAnsi="Palatino Linotype" w:cs="Arial"/>
          <w:sz w:val="24"/>
          <w:szCs w:val="24"/>
        </w:rPr>
        <w:t xml:space="preserve">Finalmente, es de destacar que de las constancias que obran en el SAIMEX, del presente recurso de revisión, se observa que </w:t>
      </w:r>
      <w:r w:rsidRPr="003C001F">
        <w:rPr>
          <w:rFonts w:ascii="Palatino Linotype" w:hAnsi="Palatino Linotype" w:cs="Arial"/>
          <w:b/>
          <w:bCs/>
          <w:sz w:val="24"/>
          <w:szCs w:val="24"/>
        </w:rPr>
        <w:t>El Sujeto Obligado</w:t>
      </w:r>
      <w:r w:rsidRPr="003C001F">
        <w:rPr>
          <w:rFonts w:ascii="Palatino Linotype" w:hAnsi="Palatino Linotype" w:cs="Arial"/>
          <w:bCs/>
          <w:sz w:val="24"/>
          <w:szCs w:val="24"/>
        </w:rPr>
        <w:t xml:space="preserve"> no está requiriendo a las áreas competentes que pudieran tener en sus archivos la información, motivo por el cual, deberá realizar una búsqueda exhaustiva y razonable en los archivos de las áreas correspondientes para la localización de la información solicitada. </w:t>
      </w:r>
    </w:p>
    <w:p w14:paraId="70BDE7E7" w14:textId="77777777" w:rsidR="00C96274" w:rsidRPr="003C001F" w:rsidRDefault="00C96274" w:rsidP="00C96274">
      <w:pPr>
        <w:spacing w:after="0" w:line="360" w:lineRule="auto"/>
        <w:contextualSpacing/>
        <w:jc w:val="both"/>
        <w:rPr>
          <w:rFonts w:ascii="Palatino Linotype" w:eastAsia="Times New Roman" w:hAnsi="Palatino Linotype" w:cs="Times New Roman"/>
          <w:bCs/>
          <w:sz w:val="24"/>
          <w:szCs w:val="24"/>
          <w:lang w:val="es-ES" w:eastAsia="es-ES"/>
        </w:rPr>
      </w:pPr>
    </w:p>
    <w:p w14:paraId="40768F44" w14:textId="77777777" w:rsidR="00C96274" w:rsidRPr="003C001F" w:rsidRDefault="00C96274" w:rsidP="00C96274">
      <w:pPr>
        <w:autoSpaceDE w:val="0"/>
        <w:autoSpaceDN w:val="0"/>
        <w:adjustRightInd w:val="0"/>
        <w:spacing w:after="0" w:line="360" w:lineRule="auto"/>
        <w:jc w:val="both"/>
        <w:rPr>
          <w:rFonts w:ascii="Palatino Linotype" w:hAnsi="Palatino Linotype" w:cs="Arial"/>
          <w:sz w:val="24"/>
          <w:szCs w:val="24"/>
        </w:rPr>
      </w:pPr>
      <w:r w:rsidRPr="003C001F">
        <w:rPr>
          <w:rFonts w:ascii="Palatino Linotype" w:hAnsi="Palatino Linotype" w:cs="Arial"/>
          <w:sz w:val="24"/>
          <w:szCs w:val="24"/>
        </w:rPr>
        <w:t xml:space="preserve">Por lo que, aunque las solicitudes de información y las respuestas estén dirigidas y atendidas por un </w:t>
      </w:r>
      <w:r w:rsidRPr="003C001F">
        <w:rPr>
          <w:rFonts w:ascii="Palatino Linotype" w:hAnsi="Palatino Linotype" w:cs="Arial"/>
          <w:b/>
          <w:sz w:val="24"/>
          <w:szCs w:val="24"/>
        </w:rPr>
        <w:t>Sujeto Obligado</w:t>
      </w:r>
      <w:r w:rsidRPr="003C001F">
        <w:rPr>
          <w:rFonts w:ascii="Palatino Linotype" w:hAnsi="Palatino Linotype" w:cs="Arial"/>
          <w:sz w:val="24"/>
          <w:szCs w:val="24"/>
        </w:rPr>
        <w:t xml:space="preserve">, lo cierto es que también tienen diversas Unidades Administrativas y cada área cuenta con un </w:t>
      </w:r>
      <w:r w:rsidRPr="003C001F">
        <w:rPr>
          <w:rFonts w:ascii="Palatino Linotype" w:hAnsi="Palatino Linotype" w:cs="Arial"/>
          <w:b/>
          <w:sz w:val="24"/>
          <w:szCs w:val="24"/>
        </w:rPr>
        <w:t>Servidor Público Habilitado</w:t>
      </w:r>
      <w:r w:rsidRPr="003C001F">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F62F168" w14:textId="77777777" w:rsidR="00C96274" w:rsidRPr="003C001F" w:rsidRDefault="00C96274" w:rsidP="00C96274">
      <w:pPr>
        <w:spacing w:after="0" w:line="240" w:lineRule="auto"/>
        <w:rPr>
          <w:rFonts w:ascii="Times New Roman" w:eastAsia="Times New Roman" w:hAnsi="Times New Roman" w:cs="Times New Roman"/>
          <w:sz w:val="24"/>
          <w:szCs w:val="24"/>
          <w:lang w:eastAsia="es-ES"/>
        </w:rPr>
      </w:pPr>
    </w:p>
    <w:p w14:paraId="31D3E41F" w14:textId="77777777" w:rsidR="00C96274" w:rsidRPr="003C001F" w:rsidRDefault="00C96274" w:rsidP="00C96274">
      <w:pPr>
        <w:autoSpaceDE w:val="0"/>
        <w:autoSpaceDN w:val="0"/>
        <w:adjustRightInd w:val="0"/>
        <w:spacing w:after="0" w:line="240" w:lineRule="auto"/>
        <w:ind w:left="709" w:right="708"/>
        <w:jc w:val="both"/>
        <w:rPr>
          <w:rFonts w:ascii="Palatino Linotype" w:hAnsi="Palatino Linotype" w:cs="Arial"/>
          <w:i/>
          <w:szCs w:val="24"/>
        </w:rPr>
      </w:pPr>
      <w:r w:rsidRPr="003C001F">
        <w:rPr>
          <w:rFonts w:ascii="Palatino Linotype" w:hAnsi="Palatino Linotype" w:cs="Arial"/>
          <w:b/>
          <w:i/>
          <w:szCs w:val="24"/>
        </w:rPr>
        <w:t>Artículo 3.</w:t>
      </w:r>
      <w:r w:rsidRPr="003C001F">
        <w:rPr>
          <w:rFonts w:ascii="Palatino Linotype" w:hAnsi="Palatino Linotype" w:cs="Arial"/>
          <w:i/>
          <w:szCs w:val="24"/>
        </w:rPr>
        <w:t xml:space="preserve"> Para los efectos de la presente Ley se entenderá por:</w:t>
      </w:r>
    </w:p>
    <w:p w14:paraId="28E33BBA" w14:textId="77777777" w:rsidR="00C96274" w:rsidRPr="003C001F" w:rsidRDefault="00C96274" w:rsidP="00C96274">
      <w:pPr>
        <w:autoSpaceDE w:val="0"/>
        <w:autoSpaceDN w:val="0"/>
        <w:adjustRightInd w:val="0"/>
        <w:spacing w:after="0" w:line="240" w:lineRule="auto"/>
        <w:ind w:left="709" w:right="708"/>
        <w:jc w:val="both"/>
        <w:rPr>
          <w:rFonts w:ascii="Palatino Linotype" w:hAnsi="Palatino Linotype" w:cs="Arial"/>
          <w:i/>
          <w:szCs w:val="24"/>
        </w:rPr>
      </w:pPr>
      <w:r w:rsidRPr="003C001F">
        <w:rPr>
          <w:rFonts w:ascii="Palatino Linotype" w:hAnsi="Palatino Linotype" w:cs="Arial"/>
          <w:i/>
          <w:szCs w:val="24"/>
        </w:rPr>
        <w:t>(…)</w:t>
      </w:r>
    </w:p>
    <w:p w14:paraId="30770678" w14:textId="77777777" w:rsidR="00C96274" w:rsidRPr="003C001F" w:rsidRDefault="00C96274" w:rsidP="00C96274">
      <w:pPr>
        <w:autoSpaceDE w:val="0"/>
        <w:autoSpaceDN w:val="0"/>
        <w:adjustRightInd w:val="0"/>
        <w:spacing w:after="0" w:line="240" w:lineRule="auto"/>
        <w:ind w:left="709" w:right="708"/>
        <w:jc w:val="both"/>
        <w:rPr>
          <w:rFonts w:ascii="Palatino Linotype" w:hAnsi="Palatino Linotype" w:cs="Arial"/>
          <w:i/>
          <w:szCs w:val="24"/>
        </w:rPr>
      </w:pPr>
      <w:r w:rsidRPr="003C001F">
        <w:rPr>
          <w:rFonts w:ascii="Palatino Linotype" w:hAnsi="Palatino Linotype" w:cs="Arial"/>
          <w:b/>
          <w:i/>
          <w:szCs w:val="24"/>
        </w:rPr>
        <w:t xml:space="preserve">XXXIX. Servidor público habilitado: </w:t>
      </w:r>
      <w:r w:rsidRPr="003C001F">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13FF066" w14:textId="77777777" w:rsidR="00C96274" w:rsidRPr="003C001F" w:rsidRDefault="00C96274" w:rsidP="00C96274">
      <w:pPr>
        <w:autoSpaceDE w:val="0"/>
        <w:autoSpaceDN w:val="0"/>
        <w:adjustRightInd w:val="0"/>
        <w:spacing w:after="0" w:line="240" w:lineRule="auto"/>
        <w:ind w:left="709" w:right="708"/>
        <w:jc w:val="both"/>
        <w:rPr>
          <w:rFonts w:ascii="Palatino Linotype" w:hAnsi="Palatino Linotype" w:cs="Arial"/>
          <w:i/>
          <w:szCs w:val="24"/>
        </w:rPr>
      </w:pPr>
      <w:r w:rsidRPr="003C001F">
        <w:rPr>
          <w:rFonts w:ascii="Palatino Linotype" w:hAnsi="Palatino Linotype" w:cs="Arial"/>
          <w:i/>
          <w:szCs w:val="24"/>
        </w:rPr>
        <w:t>(…)</w:t>
      </w:r>
    </w:p>
    <w:p w14:paraId="6CF66BD8" w14:textId="77777777" w:rsidR="00C96274" w:rsidRPr="003C001F" w:rsidRDefault="00C96274" w:rsidP="00C96274">
      <w:pPr>
        <w:autoSpaceDE w:val="0"/>
        <w:autoSpaceDN w:val="0"/>
        <w:adjustRightInd w:val="0"/>
        <w:spacing w:after="0" w:line="240" w:lineRule="auto"/>
        <w:ind w:left="709" w:right="708"/>
        <w:jc w:val="both"/>
        <w:rPr>
          <w:rFonts w:ascii="Palatino Linotype" w:hAnsi="Palatino Linotype" w:cs="Arial"/>
          <w:b/>
          <w:i/>
          <w:szCs w:val="24"/>
        </w:rPr>
      </w:pPr>
    </w:p>
    <w:p w14:paraId="449421CC" w14:textId="77777777" w:rsidR="00C96274" w:rsidRPr="003C001F" w:rsidRDefault="00C96274" w:rsidP="00C96274">
      <w:pPr>
        <w:autoSpaceDE w:val="0"/>
        <w:autoSpaceDN w:val="0"/>
        <w:adjustRightInd w:val="0"/>
        <w:spacing w:after="0" w:line="240" w:lineRule="auto"/>
        <w:ind w:left="709" w:right="708"/>
        <w:jc w:val="both"/>
        <w:rPr>
          <w:rFonts w:ascii="Palatino Linotype" w:hAnsi="Palatino Linotype" w:cs="Arial"/>
          <w:i/>
          <w:szCs w:val="24"/>
        </w:rPr>
      </w:pPr>
      <w:r w:rsidRPr="003C001F">
        <w:rPr>
          <w:rFonts w:ascii="Palatino Linotype" w:hAnsi="Palatino Linotype" w:cs="Arial"/>
          <w:b/>
          <w:i/>
          <w:szCs w:val="24"/>
        </w:rPr>
        <w:t>Artículo 58.</w:t>
      </w:r>
      <w:r w:rsidRPr="003C001F">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01E17158" w14:textId="77777777" w:rsidR="00C96274" w:rsidRPr="003C001F" w:rsidRDefault="00C96274" w:rsidP="00C96274">
      <w:pPr>
        <w:autoSpaceDE w:val="0"/>
        <w:autoSpaceDN w:val="0"/>
        <w:adjustRightInd w:val="0"/>
        <w:spacing w:after="0" w:line="240" w:lineRule="auto"/>
        <w:ind w:left="709" w:right="708"/>
        <w:jc w:val="both"/>
        <w:rPr>
          <w:rFonts w:ascii="Palatino Linotype" w:hAnsi="Palatino Linotype" w:cs="Arial"/>
          <w:i/>
          <w:szCs w:val="24"/>
        </w:rPr>
      </w:pPr>
    </w:p>
    <w:p w14:paraId="40C5F577" w14:textId="77777777" w:rsidR="00C96274" w:rsidRPr="003C001F" w:rsidRDefault="00C96274" w:rsidP="00C96274">
      <w:pPr>
        <w:autoSpaceDE w:val="0"/>
        <w:autoSpaceDN w:val="0"/>
        <w:adjustRightInd w:val="0"/>
        <w:spacing w:after="0" w:line="240" w:lineRule="auto"/>
        <w:ind w:left="709" w:right="708"/>
        <w:jc w:val="both"/>
        <w:rPr>
          <w:rFonts w:ascii="Palatino Linotype" w:hAnsi="Palatino Linotype" w:cs="Arial"/>
          <w:i/>
          <w:szCs w:val="24"/>
        </w:rPr>
      </w:pPr>
      <w:r w:rsidRPr="003C001F">
        <w:rPr>
          <w:rFonts w:ascii="Palatino Linotype" w:hAnsi="Palatino Linotype" w:cs="Arial"/>
          <w:b/>
          <w:i/>
          <w:szCs w:val="24"/>
        </w:rPr>
        <w:t>Artículo 59.</w:t>
      </w:r>
      <w:r w:rsidRPr="003C001F">
        <w:rPr>
          <w:rFonts w:ascii="Palatino Linotype" w:hAnsi="Palatino Linotype" w:cs="Arial"/>
          <w:i/>
          <w:szCs w:val="24"/>
        </w:rPr>
        <w:t xml:space="preserve"> Los servidores públicos habilitados tendrán las funciones siguientes:</w:t>
      </w:r>
    </w:p>
    <w:p w14:paraId="0566AE6D" w14:textId="77777777" w:rsidR="00C96274" w:rsidRPr="003C001F" w:rsidRDefault="00C96274" w:rsidP="00C96274">
      <w:pPr>
        <w:autoSpaceDE w:val="0"/>
        <w:autoSpaceDN w:val="0"/>
        <w:adjustRightInd w:val="0"/>
        <w:spacing w:after="0" w:line="240" w:lineRule="auto"/>
        <w:ind w:left="709" w:right="708"/>
        <w:jc w:val="both"/>
        <w:rPr>
          <w:rFonts w:ascii="Palatino Linotype" w:hAnsi="Palatino Linotype" w:cs="Arial"/>
          <w:i/>
          <w:szCs w:val="24"/>
        </w:rPr>
      </w:pPr>
      <w:r w:rsidRPr="003C001F">
        <w:rPr>
          <w:rFonts w:ascii="Palatino Linotype" w:hAnsi="Palatino Linotype" w:cs="Arial"/>
          <w:i/>
          <w:szCs w:val="24"/>
        </w:rPr>
        <w:t>I. Localizar la información que le solicite la Unidad de Transparencia;</w:t>
      </w:r>
    </w:p>
    <w:p w14:paraId="4F3E4E0F" w14:textId="77777777" w:rsidR="00C96274" w:rsidRPr="003C001F" w:rsidRDefault="00C96274" w:rsidP="00C96274">
      <w:pPr>
        <w:autoSpaceDE w:val="0"/>
        <w:autoSpaceDN w:val="0"/>
        <w:adjustRightInd w:val="0"/>
        <w:spacing w:after="0" w:line="240" w:lineRule="auto"/>
        <w:ind w:left="709" w:right="708"/>
        <w:jc w:val="both"/>
        <w:rPr>
          <w:rFonts w:ascii="Palatino Linotype" w:hAnsi="Palatino Linotype" w:cs="Arial"/>
          <w:i/>
          <w:szCs w:val="24"/>
        </w:rPr>
      </w:pPr>
      <w:r w:rsidRPr="003C001F">
        <w:rPr>
          <w:rFonts w:ascii="Palatino Linotype" w:hAnsi="Palatino Linotype" w:cs="Arial"/>
          <w:i/>
          <w:szCs w:val="24"/>
        </w:rPr>
        <w:t>II. Proporcionar la información que obre en los archivos y que le sea solicitada por la Unidad de Transparencia;</w:t>
      </w:r>
    </w:p>
    <w:p w14:paraId="244573B6" w14:textId="77777777" w:rsidR="00C96274" w:rsidRPr="003C001F" w:rsidRDefault="00C96274" w:rsidP="00C96274">
      <w:pPr>
        <w:autoSpaceDE w:val="0"/>
        <w:autoSpaceDN w:val="0"/>
        <w:adjustRightInd w:val="0"/>
        <w:spacing w:after="0" w:line="240" w:lineRule="auto"/>
        <w:ind w:left="709" w:right="708"/>
        <w:jc w:val="both"/>
        <w:rPr>
          <w:rFonts w:ascii="Palatino Linotype" w:hAnsi="Palatino Linotype" w:cs="Arial"/>
          <w:i/>
          <w:szCs w:val="24"/>
        </w:rPr>
      </w:pPr>
      <w:r w:rsidRPr="003C001F">
        <w:rPr>
          <w:rFonts w:ascii="Palatino Linotype" w:hAnsi="Palatino Linotype" w:cs="Arial"/>
          <w:i/>
          <w:szCs w:val="24"/>
        </w:rPr>
        <w:t>III. Apoyar a la Unidad de Transparencia en lo que esta le solicite para el cumplimiento de sus funciones;</w:t>
      </w:r>
    </w:p>
    <w:p w14:paraId="1774D3ED" w14:textId="77777777" w:rsidR="00C96274" w:rsidRPr="003C001F" w:rsidRDefault="00C96274" w:rsidP="00C96274">
      <w:pPr>
        <w:autoSpaceDE w:val="0"/>
        <w:autoSpaceDN w:val="0"/>
        <w:adjustRightInd w:val="0"/>
        <w:spacing w:after="0" w:line="240" w:lineRule="auto"/>
        <w:ind w:left="709" w:right="708"/>
        <w:jc w:val="both"/>
        <w:rPr>
          <w:rFonts w:ascii="Palatino Linotype" w:hAnsi="Palatino Linotype" w:cs="Arial"/>
          <w:i/>
          <w:szCs w:val="24"/>
        </w:rPr>
      </w:pPr>
      <w:r w:rsidRPr="003C001F">
        <w:rPr>
          <w:rFonts w:ascii="Palatino Linotype" w:hAnsi="Palatino Linotype" w:cs="Arial"/>
          <w:i/>
          <w:szCs w:val="24"/>
        </w:rPr>
        <w:t>IV. Proporcionar a la Unidad de Transparencia, las modificaciones a la información pública de oficio que obre en su poder;</w:t>
      </w:r>
    </w:p>
    <w:p w14:paraId="77F2F785" w14:textId="77777777" w:rsidR="00C96274" w:rsidRPr="003C001F" w:rsidRDefault="00C96274" w:rsidP="00C96274">
      <w:pPr>
        <w:autoSpaceDE w:val="0"/>
        <w:autoSpaceDN w:val="0"/>
        <w:adjustRightInd w:val="0"/>
        <w:spacing w:after="0" w:line="240" w:lineRule="auto"/>
        <w:ind w:left="709" w:right="708"/>
        <w:jc w:val="both"/>
        <w:rPr>
          <w:rFonts w:ascii="Palatino Linotype" w:hAnsi="Palatino Linotype" w:cs="Arial"/>
          <w:i/>
          <w:szCs w:val="24"/>
        </w:rPr>
      </w:pPr>
      <w:r w:rsidRPr="003C001F">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3F0EB402" w14:textId="77777777" w:rsidR="00C96274" w:rsidRPr="003C001F" w:rsidRDefault="00C96274" w:rsidP="00C96274">
      <w:pPr>
        <w:autoSpaceDE w:val="0"/>
        <w:autoSpaceDN w:val="0"/>
        <w:adjustRightInd w:val="0"/>
        <w:spacing w:after="0" w:line="240" w:lineRule="auto"/>
        <w:ind w:left="709" w:right="708"/>
        <w:jc w:val="both"/>
        <w:rPr>
          <w:rFonts w:ascii="Palatino Linotype" w:hAnsi="Palatino Linotype" w:cs="Arial"/>
          <w:i/>
          <w:szCs w:val="24"/>
        </w:rPr>
      </w:pPr>
      <w:r w:rsidRPr="003C001F">
        <w:rPr>
          <w:rFonts w:ascii="Palatino Linotype" w:hAnsi="Palatino Linotype" w:cs="Arial"/>
          <w:i/>
          <w:szCs w:val="24"/>
        </w:rPr>
        <w:t>VI. Verificar, una vez analizado el contenido de la información, que no se encuentre en los supuestos de información clasificada; y</w:t>
      </w:r>
    </w:p>
    <w:p w14:paraId="321C92F5" w14:textId="77777777" w:rsidR="00C96274" w:rsidRPr="003C001F" w:rsidRDefault="00C96274" w:rsidP="00C96274">
      <w:pPr>
        <w:autoSpaceDE w:val="0"/>
        <w:autoSpaceDN w:val="0"/>
        <w:adjustRightInd w:val="0"/>
        <w:spacing w:after="0" w:line="240" w:lineRule="auto"/>
        <w:ind w:left="709" w:right="708"/>
        <w:jc w:val="both"/>
        <w:rPr>
          <w:rFonts w:ascii="Palatino Linotype" w:hAnsi="Palatino Linotype" w:cs="Arial"/>
          <w:i/>
          <w:szCs w:val="24"/>
        </w:rPr>
      </w:pPr>
      <w:r w:rsidRPr="003C001F">
        <w:rPr>
          <w:rFonts w:ascii="Palatino Linotype" w:hAnsi="Palatino Linotype" w:cs="Arial"/>
          <w:i/>
          <w:szCs w:val="24"/>
        </w:rPr>
        <w:t>VII. Dar cuenta a la Unidad de Transparencia del vencimiento de los plazos de reserva.</w:t>
      </w:r>
    </w:p>
    <w:p w14:paraId="0D3E9FDE" w14:textId="77777777" w:rsidR="00C96274" w:rsidRPr="003C001F" w:rsidRDefault="00C96274" w:rsidP="00C96274">
      <w:pPr>
        <w:spacing w:after="0" w:line="240" w:lineRule="auto"/>
        <w:rPr>
          <w:rFonts w:ascii="Times New Roman" w:eastAsia="Times New Roman" w:hAnsi="Times New Roman" w:cs="Times New Roman"/>
          <w:sz w:val="24"/>
          <w:szCs w:val="24"/>
          <w:lang w:eastAsia="es-ES"/>
        </w:rPr>
      </w:pPr>
    </w:p>
    <w:p w14:paraId="3687B97A" w14:textId="77777777" w:rsidR="00C96274" w:rsidRPr="003C001F" w:rsidRDefault="00C96274" w:rsidP="00C96274">
      <w:pPr>
        <w:spacing w:before="240" w:after="240" w:line="360" w:lineRule="auto"/>
        <w:jc w:val="both"/>
        <w:rPr>
          <w:rFonts w:ascii="Palatino Linotype" w:eastAsia="Times New Roman" w:hAnsi="Palatino Linotype"/>
          <w:sz w:val="24"/>
          <w:lang w:eastAsia="es-MX"/>
        </w:rPr>
      </w:pPr>
      <w:r w:rsidRPr="003C001F">
        <w:rPr>
          <w:rFonts w:ascii="Palatino Linotype" w:eastAsia="Times New Roman" w:hAnsi="Palatino Linotype"/>
          <w:sz w:val="24"/>
          <w:lang w:eastAsia="es-MX"/>
        </w:rPr>
        <w:t>En otras palabras, no cumplió con lo que para tal efecto dispone el artículo 162, de la Ley de Transparencia y Acceso a la Información Pública del Estado de México y Municipios, que índica:</w:t>
      </w:r>
    </w:p>
    <w:p w14:paraId="0FE34F25" w14:textId="77777777" w:rsidR="00C96274" w:rsidRPr="003C001F" w:rsidRDefault="00C96274" w:rsidP="00C96274">
      <w:pPr>
        <w:spacing w:after="0" w:line="240" w:lineRule="auto"/>
        <w:ind w:left="567" w:right="708"/>
        <w:jc w:val="both"/>
        <w:rPr>
          <w:rFonts w:ascii="Palatino Linotype" w:eastAsia="Times New Roman" w:hAnsi="Palatino Linotype"/>
          <w:i/>
          <w:szCs w:val="20"/>
          <w:lang w:eastAsia="es-MX"/>
        </w:rPr>
      </w:pPr>
      <w:r w:rsidRPr="003C001F">
        <w:rPr>
          <w:rFonts w:ascii="Palatino Linotype" w:eastAsia="Times New Roman" w:hAnsi="Palatino Linotype"/>
          <w:i/>
          <w:szCs w:val="20"/>
          <w:lang w:eastAsia="es-MX"/>
        </w:rPr>
        <w:t>“</w:t>
      </w:r>
      <w:r w:rsidRPr="003C001F">
        <w:rPr>
          <w:rFonts w:ascii="Palatino Linotype" w:eastAsia="Times New Roman" w:hAnsi="Palatino Linotype"/>
          <w:b/>
          <w:bCs/>
          <w:i/>
          <w:szCs w:val="20"/>
          <w:lang w:eastAsia="es-MX"/>
        </w:rPr>
        <w:t xml:space="preserve">Artículo 162. </w:t>
      </w:r>
      <w:r w:rsidRPr="003C001F">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3C001F">
        <w:rPr>
          <w:rFonts w:ascii="Palatino Linotype" w:eastAsia="Times New Roman" w:hAnsi="Palatino Linotype"/>
          <w:i/>
          <w:szCs w:val="20"/>
          <w:lang w:eastAsia="es-MX"/>
        </w:rPr>
        <w:t>”</w:t>
      </w:r>
    </w:p>
    <w:p w14:paraId="63D5FEC3" w14:textId="77777777" w:rsidR="00C96274" w:rsidRPr="003C001F" w:rsidRDefault="00C96274" w:rsidP="00C96274">
      <w:pPr>
        <w:spacing w:after="0" w:line="360" w:lineRule="auto"/>
        <w:jc w:val="both"/>
        <w:rPr>
          <w:rFonts w:ascii="Palatino Linotype" w:hAnsi="Palatino Linotype" w:cs="Arial"/>
          <w:bCs/>
          <w:sz w:val="24"/>
          <w:szCs w:val="24"/>
        </w:rPr>
      </w:pPr>
      <w:r w:rsidRPr="003C001F">
        <w:rPr>
          <w:rFonts w:ascii="Palatino Linotype" w:hAnsi="Palatino Linotype" w:cs="Arial"/>
          <w:bCs/>
          <w:sz w:val="24"/>
          <w:szCs w:val="24"/>
        </w:rPr>
        <w:lastRenderedPageBreak/>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73267397" w14:textId="77777777" w:rsidR="00485A39" w:rsidRPr="003C001F" w:rsidRDefault="00485A39" w:rsidP="00C96274">
      <w:pPr>
        <w:spacing w:after="0" w:line="360" w:lineRule="auto"/>
        <w:jc w:val="both"/>
        <w:rPr>
          <w:rFonts w:ascii="Palatino Linotype" w:hAnsi="Palatino Linotype" w:cs="Arial"/>
          <w:bCs/>
          <w:sz w:val="24"/>
          <w:szCs w:val="24"/>
        </w:rPr>
      </w:pPr>
    </w:p>
    <w:p w14:paraId="17AA586A" w14:textId="77777777" w:rsidR="00D6699F" w:rsidRPr="003C001F" w:rsidRDefault="00485A39" w:rsidP="00485A39">
      <w:pPr>
        <w:spacing w:after="0" w:line="360" w:lineRule="auto"/>
        <w:jc w:val="both"/>
        <w:rPr>
          <w:rFonts w:ascii="Palatino Linotype" w:hAnsi="Palatino Linotype" w:cs="Arial"/>
          <w:bCs/>
          <w:sz w:val="24"/>
          <w:szCs w:val="24"/>
        </w:rPr>
      </w:pPr>
      <w:r w:rsidRPr="003C001F">
        <w:rPr>
          <w:rFonts w:ascii="Palatino Linotype" w:hAnsi="Palatino Linotype" w:cs="Arial"/>
          <w:bCs/>
          <w:sz w:val="24"/>
          <w:szCs w:val="24"/>
        </w:rPr>
        <w:t>Finalmente, respecto de la solicitud de aclaración por parte del Sujeto Obligado, esta procede, ya que, el artículo 159, de la Ley en la materia, estable que,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r w:rsidR="00826A21" w:rsidRPr="003C001F">
        <w:rPr>
          <w:rFonts w:ascii="Palatino Linotype" w:hAnsi="Palatino Linotype" w:cs="Arial"/>
          <w:bCs/>
          <w:sz w:val="24"/>
          <w:szCs w:val="24"/>
        </w:rPr>
        <w:t xml:space="preserve"> </w:t>
      </w:r>
    </w:p>
    <w:p w14:paraId="354C8CFC" w14:textId="77777777" w:rsidR="00D6699F" w:rsidRPr="003C001F" w:rsidRDefault="00D6699F" w:rsidP="00485A39">
      <w:pPr>
        <w:spacing w:after="0" w:line="360" w:lineRule="auto"/>
        <w:jc w:val="both"/>
        <w:rPr>
          <w:rFonts w:ascii="Palatino Linotype" w:hAnsi="Palatino Linotype" w:cs="Arial"/>
          <w:bCs/>
          <w:sz w:val="24"/>
          <w:szCs w:val="24"/>
        </w:rPr>
      </w:pPr>
    </w:p>
    <w:p w14:paraId="0D928298" w14:textId="0357F277" w:rsidR="00485A39" w:rsidRPr="003C001F" w:rsidRDefault="00485A39" w:rsidP="00485A39">
      <w:pPr>
        <w:spacing w:after="0" w:line="360" w:lineRule="auto"/>
        <w:jc w:val="both"/>
        <w:rPr>
          <w:rFonts w:ascii="Palatino Linotype" w:hAnsi="Palatino Linotype" w:cs="Arial"/>
          <w:bCs/>
          <w:sz w:val="24"/>
          <w:szCs w:val="24"/>
        </w:rPr>
      </w:pPr>
      <w:r w:rsidRPr="003C001F">
        <w:rPr>
          <w:rFonts w:ascii="Palatino Linotype" w:hAnsi="Palatino Linotype" w:cs="Arial"/>
          <w:bCs/>
          <w:sz w:val="24"/>
          <w:szCs w:val="24"/>
        </w:rPr>
        <w:t xml:space="preserve">Sin embargo, en el presente caso, las solicitudes de información eran desde </w:t>
      </w:r>
      <w:r w:rsidR="00D6699F" w:rsidRPr="003C001F">
        <w:rPr>
          <w:rFonts w:ascii="Palatino Linotype" w:hAnsi="Palatino Linotype" w:cs="Arial"/>
          <w:bCs/>
          <w:sz w:val="24"/>
          <w:szCs w:val="24"/>
        </w:rPr>
        <w:t xml:space="preserve">un </w:t>
      </w:r>
      <w:r w:rsidRPr="003C001F">
        <w:rPr>
          <w:rFonts w:ascii="Palatino Linotype" w:hAnsi="Palatino Linotype" w:cs="Arial"/>
          <w:bCs/>
          <w:sz w:val="24"/>
          <w:szCs w:val="24"/>
        </w:rPr>
        <w:t>principio</w:t>
      </w:r>
      <w:r w:rsidR="00D6699F" w:rsidRPr="003C001F">
        <w:rPr>
          <w:rFonts w:ascii="Palatino Linotype" w:hAnsi="Palatino Linotype" w:cs="Arial"/>
          <w:bCs/>
          <w:sz w:val="24"/>
          <w:szCs w:val="24"/>
        </w:rPr>
        <w:t>,</w:t>
      </w:r>
      <w:r w:rsidRPr="003C001F">
        <w:rPr>
          <w:rFonts w:ascii="Palatino Linotype" w:hAnsi="Palatino Linotype" w:cs="Arial"/>
          <w:bCs/>
          <w:sz w:val="24"/>
          <w:szCs w:val="24"/>
        </w:rPr>
        <w:t xml:space="preserve"> claras y precisas los puntos que requería el solicitante.  </w:t>
      </w:r>
    </w:p>
    <w:p w14:paraId="239B71B5" w14:textId="77777777" w:rsidR="00C96274" w:rsidRPr="003C001F" w:rsidRDefault="00C96274" w:rsidP="00C96274">
      <w:pPr>
        <w:spacing w:after="0" w:line="360" w:lineRule="auto"/>
        <w:jc w:val="both"/>
        <w:rPr>
          <w:rFonts w:ascii="Palatino Linotype" w:hAnsi="Palatino Linotype" w:cs="Arial"/>
          <w:bCs/>
          <w:sz w:val="24"/>
          <w:szCs w:val="24"/>
        </w:rPr>
      </w:pPr>
    </w:p>
    <w:p w14:paraId="1D65F1B1" w14:textId="61D029F5" w:rsidR="00C96274" w:rsidRPr="003C001F" w:rsidRDefault="00C96274" w:rsidP="00C96274">
      <w:pPr>
        <w:spacing w:after="0" w:line="360" w:lineRule="auto"/>
        <w:jc w:val="both"/>
        <w:rPr>
          <w:rFonts w:ascii="Palatino Linotype" w:hAnsi="Palatino Linotype" w:cs="Arial"/>
          <w:bCs/>
          <w:sz w:val="24"/>
          <w:szCs w:val="24"/>
        </w:rPr>
      </w:pPr>
      <w:r w:rsidRPr="003C001F">
        <w:rPr>
          <w:rFonts w:ascii="Palatino Linotype" w:hAnsi="Palatino Linotype" w:cs="Arial"/>
          <w:bCs/>
          <w:sz w:val="24"/>
          <w:szCs w:val="24"/>
        </w:rPr>
        <w:t>Por lo que es dable ordenar una previa búsqueda exhaustiva y razonab</w:t>
      </w:r>
      <w:r w:rsidR="00DB4BDC" w:rsidRPr="003C001F">
        <w:rPr>
          <w:rFonts w:ascii="Palatino Linotype" w:hAnsi="Palatino Linotype" w:cs="Arial"/>
          <w:bCs/>
          <w:sz w:val="24"/>
          <w:szCs w:val="24"/>
        </w:rPr>
        <w:t>le de la información solicitada, de ser procedente en versión pública, de conformidad con lo siguiente:</w:t>
      </w:r>
    </w:p>
    <w:p w14:paraId="3D4E6284" w14:textId="77777777" w:rsidR="00DB4BDC" w:rsidRPr="003C001F" w:rsidRDefault="00DB4BDC" w:rsidP="00C96274">
      <w:pPr>
        <w:spacing w:after="0" w:line="360" w:lineRule="auto"/>
        <w:jc w:val="both"/>
        <w:rPr>
          <w:rFonts w:ascii="Palatino Linotype" w:hAnsi="Palatino Linotype" w:cs="Arial"/>
          <w:bCs/>
          <w:sz w:val="24"/>
          <w:szCs w:val="24"/>
        </w:rPr>
      </w:pPr>
    </w:p>
    <w:p w14:paraId="75143C7D" w14:textId="77777777" w:rsidR="00DB4BDC" w:rsidRPr="003C001F" w:rsidRDefault="00DB4BDC" w:rsidP="00313FDE">
      <w:pPr>
        <w:pStyle w:val="Prrafodelista"/>
        <w:numPr>
          <w:ilvl w:val="0"/>
          <w:numId w:val="10"/>
        </w:numPr>
        <w:spacing w:line="360" w:lineRule="auto"/>
        <w:jc w:val="both"/>
        <w:rPr>
          <w:rFonts w:ascii="Palatino Linotype" w:hAnsi="Palatino Linotype" w:cs="Arial"/>
          <w:b/>
          <w:bCs/>
          <w:i/>
          <w:sz w:val="28"/>
        </w:rPr>
      </w:pPr>
      <w:r w:rsidRPr="003C001F">
        <w:rPr>
          <w:rFonts w:ascii="Palatino Linotype" w:hAnsi="Palatino Linotype" w:cs="Arial"/>
          <w:b/>
          <w:bCs/>
          <w:i/>
          <w:sz w:val="28"/>
        </w:rPr>
        <w:t>De la Versión Pública.</w:t>
      </w:r>
    </w:p>
    <w:p w14:paraId="7CBD6D3C" w14:textId="462005B7" w:rsidR="00DB4BDC" w:rsidRPr="003C001F" w:rsidRDefault="00DB4BDC" w:rsidP="00DB4BDC">
      <w:pPr>
        <w:spacing w:after="0" w:line="360" w:lineRule="auto"/>
        <w:jc w:val="both"/>
        <w:rPr>
          <w:rFonts w:ascii="Palatino Linotype" w:hAnsi="Palatino Linotype" w:cs="Arial"/>
          <w:sz w:val="24"/>
        </w:rPr>
      </w:pPr>
      <w:r w:rsidRPr="003C001F">
        <w:rPr>
          <w:rFonts w:ascii="Palatino Linotype" w:hAnsi="Palatino Linotype" w:cs="Arial"/>
          <w:sz w:val="24"/>
        </w:rPr>
        <w:t>Deberá cumplir con lo dispuesto</w:t>
      </w:r>
      <w:r w:rsidRPr="003C001F">
        <w:rPr>
          <w:rFonts w:ascii="Palatino Linotype" w:hAnsi="Palatino Linotype" w:cs="Arial"/>
          <w:b/>
          <w:sz w:val="24"/>
        </w:rPr>
        <w:t xml:space="preserve"> </w:t>
      </w:r>
      <w:r w:rsidRPr="003C001F">
        <w:rPr>
          <w:rFonts w:ascii="Palatino Linotype" w:hAnsi="Palatino Linotype" w:cs="Arial"/>
          <w:sz w:val="24"/>
        </w:rPr>
        <w:t xml:space="preserve">en los numerales 49, fracción VIII, y 132, fracciones II y III, de la Ley de Transparencia y Acceso a la Información Pública del Estado de </w:t>
      </w:r>
      <w:r w:rsidRPr="003C001F">
        <w:rPr>
          <w:rFonts w:ascii="Palatino Linotype" w:hAnsi="Palatino Linotype" w:cs="Arial"/>
          <w:sz w:val="24"/>
        </w:rPr>
        <w:lastRenderedPageBreak/>
        <w:t>México y Municipios, así como los numerales del Cuarto al Décimo Primero de los Lineamientos Generales en materia de Clasificación y Desclasificación de la Información, así como para la elaboración de Versiones Públicas, que literalmente expresan:</w:t>
      </w:r>
    </w:p>
    <w:p w14:paraId="7426D88F" w14:textId="77777777" w:rsidR="00DB4BDC" w:rsidRPr="003C001F" w:rsidRDefault="00DB4BDC" w:rsidP="00DB4BDC">
      <w:pPr>
        <w:pStyle w:val="Sinespaciado"/>
      </w:pPr>
    </w:p>
    <w:p w14:paraId="0A1495BB"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r w:rsidRPr="003C001F">
        <w:rPr>
          <w:rFonts w:ascii="Palatino Linotype" w:eastAsia="Times New Roman" w:hAnsi="Palatino Linotype" w:cs="Arial"/>
          <w:i/>
          <w:szCs w:val="24"/>
          <w:lang w:val="es-ES" w:eastAsia="es-MX"/>
        </w:rPr>
        <w:t>“</w:t>
      </w:r>
      <w:r w:rsidRPr="003C001F">
        <w:rPr>
          <w:rFonts w:ascii="Palatino Linotype" w:eastAsia="Times New Roman" w:hAnsi="Palatino Linotype" w:cs="Arial"/>
          <w:b/>
          <w:i/>
          <w:szCs w:val="24"/>
          <w:lang w:val="es-ES" w:eastAsia="es-MX"/>
        </w:rPr>
        <w:t xml:space="preserve">Artículo 49. </w:t>
      </w:r>
      <w:r w:rsidRPr="003C001F">
        <w:rPr>
          <w:rFonts w:ascii="Palatino Linotype" w:eastAsia="Times New Roman" w:hAnsi="Palatino Linotype" w:cs="Arial"/>
          <w:i/>
          <w:szCs w:val="24"/>
          <w:lang w:val="es-ES" w:eastAsia="es-MX"/>
        </w:rPr>
        <w:t>Los Comités de Transparencia tendrán las siguientes atribuciones:</w:t>
      </w:r>
    </w:p>
    <w:p w14:paraId="52C0CF05" w14:textId="77777777" w:rsidR="00DB4BDC" w:rsidRPr="003C001F" w:rsidRDefault="00DB4BDC" w:rsidP="00DB4BDC">
      <w:pPr>
        <w:spacing w:after="0" w:line="240" w:lineRule="auto"/>
        <w:ind w:left="567" w:right="567"/>
        <w:jc w:val="both"/>
        <w:rPr>
          <w:rFonts w:ascii="Palatino Linotype" w:eastAsia="Times New Roman" w:hAnsi="Palatino Linotype" w:cs="Arial"/>
          <w:b/>
          <w:i/>
          <w:szCs w:val="24"/>
          <w:lang w:val="es-ES" w:eastAsia="es-MX"/>
        </w:rPr>
      </w:pPr>
      <w:r w:rsidRPr="003C001F">
        <w:rPr>
          <w:rFonts w:ascii="Palatino Linotype" w:eastAsia="Times New Roman" w:hAnsi="Palatino Linotype" w:cs="Arial"/>
          <w:b/>
          <w:i/>
          <w:szCs w:val="24"/>
          <w:lang w:val="es-ES" w:eastAsia="es-MX"/>
        </w:rPr>
        <w:t>(…)</w:t>
      </w:r>
    </w:p>
    <w:p w14:paraId="49D2D379"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r w:rsidRPr="003C001F">
        <w:rPr>
          <w:rFonts w:ascii="Palatino Linotype" w:eastAsia="Times New Roman" w:hAnsi="Palatino Linotype" w:cs="Arial"/>
          <w:b/>
          <w:i/>
          <w:szCs w:val="24"/>
          <w:lang w:val="es-ES" w:eastAsia="es-MX"/>
        </w:rPr>
        <w:t>VIII.</w:t>
      </w:r>
      <w:r w:rsidRPr="003C001F">
        <w:rPr>
          <w:rFonts w:ascii="Palatino Linotype" w:eastAsia="Times New Roman" w:hAnsi="Palatino Linotype" w:cs="Arial"/>
          <w:i/>
          <w:szCs w:val="24"/>
          <w:lang w:val="es-ES" w:eastAsia="es-MX"/>
        </w:rPr>
        <w:t xml:space="preserve"> Aprobar, modificar o revocar la clasificación de la información;</w:t>
      </w:r>
    </w:p>
    <w:p w14:paraId="3807AEEF" w14:textId="77777777" w:rsidR="00DB4BDC" w:rsidRPr="003C001F" w:rsidRDefault="00DB4BDC" w:rsidP="00DB4BDC">
      <w:pPr>
        <w:spacing w:after="0" w:line="240" w:lineRule="auto"/>
        <w:ind w:left="567" w:right="567"/>
        <w:jc w:val="both"/>
        <w:rPr>
          <w:rFonts w:ascii="Palatino Linotype" w:eastAsia="Times New Roman" w:hAnsi="Palatino Linotype" w:cs="Arial"/>
          <w:b/>
          <w:i/>
          <w:szCs w:val="24"/>
          <w:lang w:val="es-ES" w:eastAsia="es-MX"/>
        </w:rPr>
      </w:pPr>
      <w:r w:rsidRPr="003C001F">
        <w:rPr>
          <w:rFonts w:ascii="Palatino Linotype" w:eastAsia="Times New Roman" w:hAnsi="Palatino Linotype" w:cs="Arial"/>
          <w:b/>
          <w:i/>
          <w:szCs w:val="24"/>
          <w:lang w:val="es-ES" w:eastAsia="es-MX"/>
        </w:rPr>
        <w:t>(…)</w:t>
      </w:r>
    </w:p>
    <w:p w14:paraId="19CEE8D5" w14:textId="77777777" w:rsidR="00DB4BDC" w:rsidRPr="003C001F" w:rsidRDefault="00DB4BDC" w:rsidP="00DB4BDC">
      <w:pPr>
        <w:spacing w:after="0" w:line="240" w:lineRule="auto"/>
        <w:ind w:left="567" w:right="567"/>
        <w:jc w:val="both"/>
        <w:rPr>
          <w:rFonts w:ascii="Palatino Linotype" w:eastAsia="Times New Roman" w:hAnsi="Palatino Linotype" w:cs="Arial"/>
          <w:b/>
          <w:i/>
          <w:szCs w:val="24"/>
          <w:lang w:val="es-ES" w:eastAsia="es-MX"/>
        </w:rPr>
      </w:pPr>
    </w:p>
    <w:p w14:paraId="31C6FD56"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r w:rsidRPr="003C001F">
        <w:rPr>
          <w:rFonts w:ascii="Palatino Linotype" w:eastAsia="Times New Roman" w:hAnsi="Palatino Linotype" w:cs="Arial"/>
          <w:b/>
          <w:i/>
          <w:szCs w:val="24"/>
          <w:lang w:val="es-ES" w:eastAsia="es-MX"/>
        </w:rPr>
        <w:t>Artículo 132.</w:t>
      </w:r>
      <w:r w:rsidRPr="003C001F">
        <w:rPr>
          <w:rFonts w:ascii="Palatino Linotype" w:eastAsia="Times New Roman" w:hAnsi="Palatino Linotype" w:cs="Arial"/>
          <w:i/>
          <w:szCs w:val="24"/>
          <w:lang w:val="es-ES" w:eastAsia="es-MX"/>
        </w:rPr>
        <w:t xml:space="preserve"> La clasificación de la información se llevará a cabo en el momento en que:</w:t>
      </w:r>
    </w:p>
    <w:p w14:paraId="39F18A6F" w14:textId="77777777" w:rsidR="00DB4BDC" w:rsidRPr="003C001F" w:rsidRDefault="00DB4BDC" w:rsidP="00DB4BDC">
      <w:pPr>
        <w:spacing w:after="0" w:line="240" w:lineRule="auto"/>
        <w:ind w:left="567" w:right="567"/>
        <w:jc w:val="both"/>
        <w:rPr>
          <w:rFonts w:ascii="Palatino Linotype" w:eastAsia="Times New Roman" w:hAnsi="Palatino Linotype" w:cs="Arial"/>
          <w:b/>
          <w:i/>
          <w:szCs w:val="24"/>
          <w:lang w:val="es-ES" w:eastAsia="es-MX"/>
        </w:rPr>
      </w:pPr>
    </w:p>
    <w:p w14:paraId="02589507"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r w:rsidRPr="003C001F">
        <w:rPr>
          <w:rFonts w:ascii="Palatino Linotype" w:eastAsia="Times New Roman" w:hAnsi="Palatino Linotype" w:cs="Arial"/>
          <w:b/>
          <w:i/>
          <w:szCs w:val="24"/>
          <w:lang w:val="es-ES" w:eastAsia="es-MX"/>
        </w:rPr>
        <w:t>I.</w:t>
      </w:r>
      <w:r w:rsidRPr="003C001F">
        <w:rPr>
          <w:rFonts w:ascii="Palatino Linotype" w:eastAsia="Times New Roman" w:hAnsi="Palatino Linotype" w:cs="Arial"/>
          <w:i/>
          <w:szCs w:val="24"/>
          <w:lang w:val="es-ES" w:eastAsia="es-MX"/>
        </w:rPr>
        <w:t xml:space="preserve"> Se reciba una solicitud de acceso a la información;</w:t>
      </w:r>
    </w:p>
    <w:p w14:paraId="1B59D2B6"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r w:rsidRPr="003C001F">
        <w:rPr>
          <w:rFonts w:ascii="Palatino Linotype" w:eastAsia="Times New Roman" w:hAnsi="Palatino Linotype" w:cs="Arial"/>
          <w:b/>
          <w:i/>
          <w:szCs w:val="24"/>
          <w:lang w:val="es-ES" w:eastAsia="es-MX"/>
        </w:rPr>
        <w:t>II.</w:t>
      </w:r>
      <w:r w:rsidRPr="003C001F">
        <w:rPr>
          <w:rFonts w:ascii="Palatino Linotype" w:eastAsia="Times New Roman" w:hAnsi="Palatino Linotype" w:cs="Arial"/>
          <w:i/>
          <w:szCs w:val="24"/>
          <w:lang w:val="es-ES" w:eastAsia="es-MX"/>
        </w:rPr>
        <w:t xml:space="preserve"> Se determine mediante resolución de autoridad competente; o</w:t>
      </w:r>
    </w:p>
    <w:p w14:paraId="5FF54731" w14:textId="77777777" w:rsidR="00DB4BDC" w:rsidRPr="003C001F" w:rsidRDefault="00DB4BDC" w:rsidP="00DB4BDC">
      <w:pPr>
        <w:spacing w:after="0" w:line="240" w:lineRule="auto"/>
        <w:ind w:left="567" w:right="567"/>
        <w:jc w:val="both"/>
        <w:rPr>
          <w:rFonts w:ascii="Palatino Linotype" w:eastAsia="Times New Roman" w:hAnsi="Palatino Linotype" w:cs="Arial"/>
          <w:b/>
          <w:i/>
          <w:szCs w:val="24"/>
          <w:lang w:val="es-ES" w:eastAsia="es-MX"/>
        </w:rPr>
      </w:pPr>
      <w:r w:rsidRPr="003C001F">
        <w:rPr>
          <w:rFonts w:ascii="Palatino Linotype" w:eastAsia="Times New Roman" w:hAnsi="Palatino Linotype" w:cs="Arial"/>
          <w:i/>
          <w:szCs w:val="24"/>
          <w:lang w:val="es-ES" w:eastAsia="es-MX"/>
        </w:rPr>
        <w:t>III. Se generen versiones públicas para dar cumplimiento a las obligaciones de transparencia previstas en esta Ley.</w:t>
      </w:r>
      <w:r w:rsidRPr="003C001F">
        <w:rPr>
          <w:rFonts w:ascii="Palatino Linotype" w:eastAsia="Times New Roman" w:hAnsi="Palatino Linotype" w:cs="Arial"/>
          <w:b/>
          <w:i/>
          <w:szCs w:val="24"/>
          <w:lang w:val="es-ES" w:eastAsia="es-MX"/>
        </w:rPr>
        <w:t>”</w:t>
      </w:r>
    </w:p>
    <w:p w14:paraId="5FB900AF" w14:textId="77777777" w:rsidR="00DB4BDC" w:rsidRPr="003C001F" w:rsidRDefault="00DB4BDC" w:rsidP="00DB4BDC">
      <w:pPr>
        <w:spacing w:after="0" w:line="240" w:lineRule="auto"/>
        <w:ind w:left="567" w:right="567"/>
        <w:jc w:val="both"/>
        <w:rPr>
          <w:rFonts w:ascii="Palatino Linotype" w:eastAsia="Times New Roman" w:hAnsi="Palatino Linotype" w:cs="Arial"/>
          <w:b/>
          <w:i/>
          <w:szCs w:val="24"/>
          <w:lang w:val="es-ES" w:eastAsia="es-MX"/>
        </w:rPr>
      </w:pPr>
    </w:p>
    <w:p w14:paraId="575C2A44"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r w:rsidRPr="003C001F">
        <w:rPr>
          <w:rFonts w:ascii="Palatino Linotype" w:eastAsia="Times New Roman" w:hAnsi="Palatino Linotype" w:cs="Arial"/>
          <w:b/>
          <w:i/>
          <w:szCs w:val="24"/>
          <w:lang w:val="es-ES" w:eastAsia="es-MX"/>
        </w:rPr>
        <w:t>“Cuarto.</w:t>
      </w:r>
      <w:r w:rsidRPr="003C001F">
        <w:rPr>
          <w:rFonts w:ascii="Palatino Linotype" w:eastAsia="Times New Roman" w:hAnsi="Palatino Linotype" w:cs="Arial"/>
          <w:i/>
          <w:szCs w:val="24"/>
          <w:lang w:val="es-ES"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5CE53BD"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p>
    <w:p w14:paraId="576F35C0"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r w:rsidRPr="003C001F">
        <w:rPr>
          <w:rFonts w:ascii="Palatino Linotype" w:eastAsia="Times New Roman" w:hAnsi="Palatino Linotype" w:cs="Arial"/>
          <w:i/>
          <w:szCs w:val="24"/>
          <w:lang w:val="es-ES" w:eastAsia="es-MX"/>
        </w:rPr>
        <w:t>Los Sujetos Obligados deberán aplicar, de manera estricta, las excepciones al derecho de acceso a la información y sólo podrán invocarlas cuando acrediten su procedencia.</w:t>
      </w:r>
    </w:p>
    <w:p w14:paraId="606DFA83" w14:textId="77777777" w:rsidR="00DB4BDC" w:rsidRPr="003C001F" w:rsidRDefault="00DB4BDC" w:rsidP="00DB4BDC">
      <w:pPr>
        <w:spacing w:after="0" w:line="240" w:lineRule="auto"/>
        <w:ind w:left="567" w:right="567"/>
        <w:jc w:val="both"/>
        <w:rPr>
          <w:rFonts w:ascii="Palatino Linotype" w:eastAsia="Times New Roman" w:hAnsi="Palatino Linotype" w:cs="Arial"/>
          <w:b/>
          <w:i/>
          <w:szCs w:val="24"/>
          <w:lang w:val="es-ES" w:eastAsia="es-MX"/>
        </w:rPr>
      </w:pPr>
    </w:p>
    <w:p w14:paraId="763065C7"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r w:rsidRPr="003C001F">
        <w:rPr>
          <w:rFonts w:ascii="Palatino Linotype" w:eastAsia="Times New Roman" w:hAnsi="Palatino Linotype" w:cs="Arial"/>
          <w:b/>
          <w:i/>
          <w:szCs w:val="24"/>
          <w:lang w:val="es-ES" w:eastAsia="es-MX"/>
        </w:rPr>
        <w:t>Quinto.</w:t>
      </w:r>
      <w:r w:rsidRPr="003C001F">
        <w:rPr>
          <w:rFonts w:ascii="Palatino Linotype" w:eastAsia="Times New Roman" w:hAnsi="Palatino Linotype" w:cs="Arial"/>
          <w:i/>
          <w:szCs w:val="24"/>
          <w:lang w:val="es-ES"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9BD7C9A" w14:textId="77777777" w:rsidR="00DB4BDC" w:rsidRPr="003C001F" w:rsidRDefault="00DB4BDC" w:rsidP="00DB4BDC">
      <w:pPr>
        <w:spacing w:after="0" w:line="240" w:lineRule="auto"/>
        <w:ind w:left="567" w:right="567"/>
        <w:jc w:val="both"/>
        <w:rPr>
          <w:rFonts w:ascii="Palatino Linotype" w:eastAsia="Times New Roman" w:hAnsi="Palatino Linotype" w:cs="Arial"/>
          <w:b/>
          <w:i/>
          <w:szCs w:val="24"/>
          <w:lang w:val="es-ES" w:eastAsia="es-MX"/>
        </w:rPr>
      </w:pPr>
    </w:p>
    <w:p w14:paraId="3561FCC8"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r w:rsidRPr="003C001F">
        <w:rPr>
          <w:rFonts w:ascii="Palatino Linotype" w:eastAsia="Times New Roman" w:hAnsi="Palatino Linotype" w:cs="Arial"/>
          <w:b/>
          <w:i/>
          <w:szCs w:val="24"/>
          <w:lang w:val="es-ES" w:eastAsia="es-MX"/>
        </w:rPr>
        <w:lastRenderedPageBreak/>
        <w:t>Sexto.</w:t>
      </w:r>
      <w:r w:rsidRPr="003C001F">
        <w:rPr>
          <w:rFonts w:ascii="Palatino Linotype" w:eastAsia="Times New Roman" w:hAnsi="Palatino Linotype" w:cs="Arial"/>
          <w:i/>
          <w:szCs w:val="24"/>
          <w:lang w:val="es-ES"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B2B6086"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p>
    <w:p w14:paraId="1A229C52"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r w:rsidRPr="003C001F">
        <w:rPr>
          <w:rFonts w:ascii="Palatino Linotype" w:eastAsia="Times New Roman" w:hAnsi="Palatino Linotype" w:cs="Arial"/>
          <w:i/>
          <w:szCs w:val="24"/>
          <w:lang w:val="es-ES" w:eastAsia="es-MX"/>
        </w:rPr>
        <w:t>La clasificación de información se realizará conforme a un análisis caso por caso, mediante la aplicación de la prueba de daño y de interés público.</w:t>
      </w:r>
    </w:p>
    <w:p w14:paraId="3CD3ACA3" w14:textId="77777777" w:rsidR="00DB4BDC" w:rsidRPr="003C001F" w:rsidRDefault="00DB4BDC" w:rsidP="00DB4BDC">
      <w:pPr>
        <w:spacing w:after="0" w:line="240" w:lineRule="auto"/>
        <w:ind w:left="567" w:right="567"/>
        <w:jc w:val="both"/>
        <w:rPr>
          <w:rFonts w:ascii="Palatino Linotype" w:eastAsia="Times New Roman" w:hAnsi="Palatino Linotype" w:cs="Arial"/>
          <w:b/>
          <w:i/>
          <w:szCs w:val="24"/>
          <w:lang w:val="es-ES" w:eastAsia="es-MX"/>
        </w:rPr>
      </w:pPr>
    </w:p>
    <w:p w14:paraId="1F92C18F"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r w:rsidRPr="003C001F">
        <w:rPr>
          <w:rFonts w:ascii="Palatino Linotype" w:eastAsia="Times New Roman" w:hAnsi="Palatino Linotype" w:cs="Arial"/>
          <w:b/>
          <w:i/>
          <w:szCs w:val="24"/>
          <w:lang w:val="es-ES" w:eastAsia="es-MX"/>
        </w:rPr>
        <w:t>Séptimo.</w:t>
      </w:r>
      <w:r w:rsidRPr="003C001F">
        <w:rPr>
          <w:rFonts w:ascii="Palatino Linotype" w:eastAsia="Times New Roman" w:hAnsi="Palatino Linotype" w:cs="Arial"/>
          <w:i/>
          <w:szCs w:val="24"/>
          <w:lang w:val="es-ES" w:eastAsia="es-MX"/>
        </w:rPr>
        <w:t xml:space="preserve"> La clasificación de la información se llevará a cabo en el momento en que:</w:t>
      </w:r>
    </w:p>
    <w:p w14:paraId="5C184458"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r w:rsidRPr="003C001F">
        <w:rPr>
          <w:rFonts w:ascii="Palatino Linotype" w:eastAsia="Times New Roman" w:hAnsi="Palatino Linotype" w:cs="Arial"/>
          <w:b/>
          <w:i/>
          <w:szCs w:val="24"/>
          <w:lang w:val="es-ES" w:eastAsia="es-MX"/>
        </w:rPr>
        <w:t>I.</w:t>
      </w:r>
      <w:r w:rsidRPr="003C001F">
        <w:rPr>
          <w:rFonts w:ascii="Palatino Linotype" w:eastAsia="Times New Roman" w:hAnsi="Palatino Linotype" w:cs="Arial"/>
          <w:i/>
          <w:szCs w:val="24"/>
          <w:lang w:val="es-ES" w:eastAsia="es-MX"/>
        </w:rPr>
        <w:t xml:space="preserve"> Se reciba una solicitud de acceso a la información;</w:t>
      </w:r>
    </w:p>
    <w:p w14:paraId="2A02C30E"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r w:rsidRPr="003C001F">
        <w:rPr>
          <w:rFonts w:ascii="Palatino Linotype" w:eastAsia="Times New Roman" w:hAnsi="Palatino Linotype" w:cs="Arial"/>
          <w:b/>
          <w:i/>
          <w:szCs w:val="24"/>
          <w:lang w:val="es-ES" w:eastAsia="es-MX"/>
        </w:rPr>
        <w:t>II.</w:t>
      </w:r>
      <w:r w:rsidRPr="003C001F">
        <w:rPr>
          <w:rFonts w:ascii="Palatino Linotype" w:eastAsia="Times New Roman" w:hAnsi="Palatino Linotype" w:cs="Arial"/>
          <w:i/>
          <w:szCs w:val="24"/>
          <w:lang w:val="es-ES" w:eastAsia="es-MX"/>
        </w:rPr>
        <w:t xml:space="preserve"> Se determine mediante resolución de autoridad competente, o</w:t>
      </w:r>
    </w:p>
    <w:p w14:paraId="4701B6D1"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r w:rsidRPr="003C001F">
        <w:rPr>
          <w:rFonts w:ascii="Palatino Linotype" w:eastAsia="Times New Roman" w:hAnsi="Palatino Linotype" w:cs="Arial"/>
          <w:b/>
          <w:i/>
          <w:szCs w:val="24"/>
          <w:lang w:val="es-ES" w:eastAsia="es-MX"/>
        </w:rPr>
        <w:t>III.</w:t>
      </w:r>
      <w:r w:rsidRPr="003C001F">
        <w:rPr>
          <w:rFonts w:ascii="Palatino Linotype" w:eastAsia="Times New Roman" w:hAnsi="Palatino Linotype" w:cs="Arial"/>
          <w:i/>
          <w:szCs w:val="24"/>
          <w:lang w:val="es-ES" w:eastAsia="es-MX"/>
        </w:rPr>
        <w:t xml:space="preserve"> Se generen versiones públicas para dar cumplimiento a las obligaciones de transparencia previstas en la Ley General, la Ley Federal y las correspondientes de las entidades federativas.</w:t>
      </w:r>
    </w:p>
    <w:p w14:paraId="27CF5BC0"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p>
    <w:p w14:paraId="58FF96D6"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r w:rsidRPr="003C001F">
        <w:rPr>
          <w:rFonts w:ascii="Palatino Linotype" w:eastAsia="Times New Roman" w:hAnsi="Palatino Linotype" w:cs="Arial"/>
          <w:i/>
          <w:szCs w:val="24"/>
          <w:lang w:val="es-ES" w:eastAsia="es-MX"/>
        </w:rPr>
        <w:t>Los titulares de las áreas deberán revisar la clasificación al momento de la recepción de una solicitud de acceso a la información, para verificar si encuadra en una causal de reserva o de confidencialidad.</w:t>
      </w:r>
    </w:p>
    <w:p w14:paraId="604A7186" w14:textId="77777777" w:rsidR="00DB4BDC" w:rsidRPr="003C001F" w:rsidRDefault="00DB4BDC" w:rsidP="00DB4BDC">
      <w:pPr>
        <w:spacing w:after="0" w:line="240" w:lineRule="auto"/>
        <w:ind w:left="567" w:right="567"/>
        <w:jc w:val="both"/>
        <w:rPr>
          <w:rFonts w:ascii="Palatino Linotype" w:eastAsia="Times New Roman" w:hAnsi="Palatino Linotype" w:cs="Arial"/>
          <w:b/>
          <w:i/>
          <w:szCs w:val="24"/>
          <w:lang w:val="es-ES" w:eastAsia="es-MX"/>
        </w:rPr>
      </w:pPr>
    </w:p>
    <w:p w14:paraId="22F1FD18"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r w:rsidRPr="003C001F">
        <w:rPr>
          <w:rFonts w:ascii="Palatino Linotype" w:eastAsia="Times New Roman" w:hAnsi="Palatino Linotype" w:cs="Arial"/>
          <w:b/>
          <w:i/>
          <w:szCs w:val="24"/>
          <w:lang w:val="es-ES" w:eastAsia="es-MX"/>
        </w:rPr>
        <w:t>Octavo.</w:t>
      </w:r>
      <w:r w:rsidRPr="003C001F">
        <w:rPr>
          <w:rFonts w:ascii="Palatino Linotype" w:eastAsia="Times New Roman" w:hAnsi="Palatino Linotype" w:cs="Arial"/>
          <w:i/>
          <w:szCs w:val="24"/>
          <w:lang w:val="es-ES"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8874C46"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p>
    <w:p w14:paraId="3985E901"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r w:rsidRPr="003C001F">
        <w:rPr>
          <w:rFonts w:ascii="Palatino Linotype" w:eastAsia="Times New Roman" w:hAnsi="Palatino Linotype" w:cs="Arial"/>
          <w:i/>
          <w:szCs w:val="24"/>
          <w:lang w:val="es-ES" w:eastAsia="es-MX"/>
        </w:rPr>
        <w:t>Para motivar la clasificación se deberán señalar las razones o circunstancias especiales que lo llevaron a concluir que el caso particular se ajusta al supuesto previsto por la norma legal invocada como fundamento.</w:t>
      </w:r>
    </w:p>
    <w:p w14:paraId="6148A174"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p>
    <w:p w14:paraId="3A66D408"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r w:rsidRPr="003C001F">
        <w:rPr>
          <w:rFonts w:ascii="Palatino Linotype" w:eastAsia="Times New Roman" w:hAnsi="Palatino Linotype" w:cs="Arial"/>
          <w:i/>
          <w:szCs w:val="24"/>
          <w:lang w:val="es-ES" w:eastAsia="es-MX"/>
        </w:rPr>
        <w:t>En caso de referirse a información reservada, la motivación de la clasificación también deberá comprender las circunstancias que justifican el establecimiento de determinado plazo de reserva.</w:t>
      </w:r>
    </w:p>
    <w:p w14:paraId="15E0F82C"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p>
    <w:p w14:paraId="729D6B7A"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r w:rsidRPr="003C001F">
        <w:rPr>
          <w:rFonts w:ascii="Palatino Linotype" w:eastAsia="Times New Roman" w:hAnsi="Palatino Linotype" w:cs="Arial"/>
          <w:i/>
          <w:szCs w:val="24"/>
          <w:lang w:val="es-ES"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C3109B4"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p>
    <w:p w14:paraId="204E04E7"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r w:rsidRPr="003C001F">
        <w:rPr>
          <w:rFonts w:ascii="Palatino Linotype" w:eastAsia="Times New Roman" w:hAnsi="Palatino Linotype" w:cs="Arial"/>
          <w:i/>
          <w:szCs w:val="24"/>
          <w:lang w:val="es-ES" w:eastAsia="es-MX"/>
        </w:rPr>
        <w:t>Los documentos contenidos en los archivos históricos y los identificados como históricos confidenciales no serán susceptibles de clasificación como reservados.</w:t>
      </w:r>
    </w:p>
    <w:p w14:paraId="6C1EC278" w14:textId="77777777" w:rsidR="00DB4BDC" w:rsidRPr="003C001F" w:rsidRDefault="00DB4BDC" w:rsidP="00DB4BDC">
      <w:pPr>
        <w:spacing w:after="0" w:line="240" w:lineRule="auto"/>
        <w:ind w:left="567" w:right="567"/>
        <w:jc w:val="both"/>
        <w:rPr>
          <w:rFonts w:ascii="Palatino Linotype" w:eastAsia="Times New Roman" w:hAnsi="Palatino Linotype" w:cs="Arial"/>
          <w:b/>
          <w:i/>
          <w:szCs w:val="24"/>
          <w:lang w:val="es-ES" w:eastAsia="es-MX"/>
        </w:rPr>
      </w:pPr>
    </w:p>
    <w:p w14:paraId="73176A67"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r w:rsidRPr="003C001F">
        <w:rPr>
          <w:rFonts w:ascii="Palatino Linotype" w:eastAsia="Times New Roman" w:hAnsi="Palatino Linotype" w:cs="Arial"/>
          <w:b/>
          <w:i/>
          <w:szCs w:val="24"/>
          <w:lang w:val="es-ES" w:eastAsia="es-MX"/>
        </w:rPr>
        <w:t>Noveno.</w:t>
      </w:r>
      <w:r w:rsidRPr="003C001F">
        <w:rPr>
          <w:rFonts w:ascii="Palatino Linotype" w:eastAsia="Times New Roman" w:hAnsi="Palatino Linotype" w:cs="Arial"/>
          <w:i/>
          <w:szCs w:val="24"/>
          <w:lang w:val="es-ES" w:eastAsia="es-MX"/>
        </w:rPr>
        <w:t xml:space="preserve"> En los casos en que se solicite un documento o expediente que contenga partes o secciones clasificadas, los titulares de las áreas deberán elaborar una versión pública </w:t>
      </w:r>
      <w:r w:rsidRPr="003C001F">
        <w:rPr>
          <w:rFonts w:ascii="Palatino Linotype" w:eastAsia="Times New Roman" w:hAnsi="Palatino Linotype" w:cs="Arial"/>
          <w:i/>
          <w:szCs w:val="24"/>
          <w:lang w:val="es-ES" w:eastAsia="es-MX"/>
        </w:rPr>
        <w:lastRenderedPageBreak/>
        <w:t>fundando y motivando la clasificación de las partes o secciones que se testen, siguiendo los procedimientos establecidos en el Capítulo IX de los presentes lineamientos.</w:t>
      </w:r>
    </w:p>
    <w:p w14:paraId="6459F883" w14:textId="77777777" w:rsidR="00DB4BDC" w:rsidRPr="003C001F" w:rsidRDefault="00DB4BDC" w:rsidP="00DB4BDC">
      <w:pPr>
        <w:spacing w:after="0" w:line="240" w:lineRule="auto"/>
        <w:ind w:left="567" w:right="567"/>
        <w:jc w:val="both"/>
        <w:rPr>
          <w:rFonts w:ascii="Palatino Linotype" w:eastAsia="Times New Roman" w:hAnsi="Palatino Linotype" w:cs="Arial"/>
          <w:b/>
          <w:i/>
          <w:szCs w:val="24"/>
          <w:lang w:val="es-ES" w:eastAsia="es-MX"/>
        </w:rPr>
      </w:pPr>
    </w:p>
    <w:p w14:paraId="6A9FA69C"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r w:rsidRPr="003C001F">
        <w:rPr>
          <w:rFonts w:ascii="Palatino Linotype" w:eastAsia="Times New Roman" w:hAnsi="Palatino Linotype" w:cs="Arial"/>
          <w:b/>
          <w:i/>
          <w:szCs w:val="24"/>
          <w:lang w:val="es-ES" w:eastAsia="es-MX"/>
        </w:rPr>
        <w:t>Décimo.</w:t>
      </w:r>
      <w:r w:rsidRPr="003C001F">
        <w:rPr>
          <w:rFonts w:ascii="Palatino Linotype" w:eastAsia="Times New Roman" w:hAnsi="Palatino Linotype" w:cs="Arial"/>
          <w:i/>
          <w:szCs w:val="24"/>
          <w:lang w:val="es-ES"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9C79387"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p>
    <w:p w14:paraId="48736840"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r w:rsidRPr="003C001F">
        <w:rPr>
          <w:rFonts w:ascii="Palatino Linotype" w:eastAsia="Times New Roman" w:hAnsi="Palatino Linotype" w:cs="Arial"/>
          <w:i/>
          <w:szCs w:val="24"/>
          <w:lang w:val="es-ES" w:eastAsia="es-MX"/>
        </w:rPr>
        <w:t>En ausencia de los titulares de las áreas, la información será clasificada o desclasificada por la persona que lo supla, en términos de la normativa que rija la actuación del sujeto obligado.</w:t>
      </w:r>
    </w:p>
    <w:p w14:paraId="0E7340A9" w14:textId="77777777" w:rsidR="00DB4BDC" w:rsidRPr="003C001F" w:rsidRDefault="00DB4BDC" w:rsidP="00DB4BDC">
      <w:pPr>
        <w:spacing w:after="0" w:line="240" w:lineRule="auto"/>
        <w:ind w:left="567" w:right="567"/>
        <w:jc w:val="both"/>
        <w:rPr>
          <w:rFonts w:ascii="Palatino Linotype" w:eastAsia="Times New Roman" w:hAnsi="Palatino Linotype" w:cs="Arial"/>
          <w:b/>
          <w:i/>
          <w:szCs w:val="24"/>
          <w:lang w:val="es-ES" w:eastAsia="es-MX"/>
        </w:rPr>
      </w:pPr>
    </w:p>
    <w:p w14:paraId="76844BF6"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MX"/>
        </w:rPr>
      </w:pPr>
      <w:r w:rsidRPr="003C001F">
        <w:rPr>
          <w:rFonts w:ascii="Palatino Linotype" w:eastAsia="Times New Roman" w:hAnsi="Palatino Linotype" w:cs="Arial"/>
          <w:b/>
          <w:i/>
          <w:szCs w:val="24"/>
          <w:lang w:val="es-ES" w:eastAsia="es-MX"/>
        </w:rPr>
        <w:t>Décimo primero.</w:t>
      </w:r>
      <w:r w:rsidRPr="003C001F">
        <w:rPr>
          <w:rFonts w:ascii="Palatino Linotype" w:eastAsia="Times New Roman" w:hAnsi="Palatino Linotype" w:cs="Arial"/>
          <w:i/>
          <w:szCs w:val="24"/>
          <w:lang w:val="es-ES"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C6321E4" w14:textId="77777777" w:rsidR="00DB4BDC" w:rsidRPr="003C001F" w:rsidRDefault="00DB4BDC" w:rsidP="00DB4BDC">
      <w:pPr>
        <w:spacing w:after="0" w:line="240" w:lineRule="auto"/>
        <w:ind w:left="709" w:right="757"/>
        <w:jc w:val="both"/>
        <w:rPr>
          <w:rFonts w:ascii="Palatino Linotype" w:eastAsia="Times New Roman" w:hAnsi="Palatino Linotype" w:cs="Arial"/>
          <w:i/>
          <w:szCs w:val="24"/>
          <w:lang w:val="es-ES" w:eastAsia="es-MX"/>
        </w:rPr>
      </w:pPr>
    </w:p>
    <w:p w14:paraId="1217F5AF" w14:textId="77777777" w:rsidR="00DB4BDC" w:rsidRPr="003C001F" w:rsidRDefault="00DB4BDC" w:rsidP="00DB4BDC">
      <w:pPr>
        <w:autoSpaceDE w:val="0"/>
        <w:autoSpaceDN w:val="0"/>
        <w:adjustRightInd w:val="0"/>
        <w:spacing w:after="0" w:line="360" w:lineRule="auto"/>
        <w:jc w:val="both"/>
        <w:rPr>
          <w:rFonts w:ascii="Palatino Linotype" w:hAnsi="Palatino Linotype" w:cs="Arial"/>
          <w:sz w:val="24"/>
          <w:szCs w:val="24"/>
        </w:rPr>
      </w:pPr>
      <w:r w:rsidRPr="003C001F">
        <w:rPr>
          <w:rFonts w:ascii="Palatino Linotype" w:hAnsi="Palatino Linotype" w:cs="Arial"/>
          <w:sz w:val="24"/>
          <w:szCs w:val="24"/>
        </w:rPr>
        <w:t xml:space="preserve">De la naturaleza de la información, se desprende que para el caso de que la documentación a entregar contenga datos personales susceptibles clasificar como confidenciales o reservados, por lo que es responsabilidad del </w:t>
      </w:r>
      <w:r w:rsidRPr="003C001F">
        <w:rPr>
          <w:rFonts w:ascii="Palatino Linotype" w:hAnsi="Palatino Linotype" w:cs="Arial"/>
          <w:b/>
          <w:sz w:val="24"/>
          <w:szCs w:val="24"/>
        </w:rPr>
        <w:t>Sujeto Obligado</w:t>
      </w:r>
      <w:r w:rsidRPr="003C001F">
        <w:rPr>
          <w:rFonts w:ascii="Palatino Linotype" w:hAnsi="Palatino Linotype" w:cs="Arial"/>
          <w:sz w:val="24"/>
          <w:szCs w:val="24"/>
        </w:rPr>
        <w:t xml:space="preserve"> vigilar su cumplimiento mediante la emisión de versiones públicas.</w:t>
      </w:r>
    </w:p>
    <w:p w14:paraId="3C38E37C" w14:textId="77777777" w:rsidR="00DB4BDC" w:rsidRPr="003C001F" w:rsidRDefault="00DB4BDC" w:rsidP="00DB4BDC">
      <w:pPr>
        <w:autoSpaceDE w:val="0"/>
        <w:autoSpaceDN w:val="0"/>
        <w:adjustRightInd w:val="0"/>
        <w:spacing w:after="0" w:line="360" w:lineRule="auto"/>
        <w:jc w:val="both"/>
        <w:rPr>
          <w:rFonts w:ascii="Palatino Linotype" w:hAnsi="Palatino Linotype" w:cs="Arial"/>
          <w:sz w:val="24"/>
          <w:szCs w:val="24"/>
        </w:rPr>
      </w:pPr>
    </w:p>
    <w:p w14:paraId="6D7BECA1" w14:textId="77777777" w:rsidR="00DB4BDC" w:rsidRPr="003C001F" w:rsidRDefault="00DB4BDC" w:rsidP="00DB4BDC">
      <w:pPr>
        <w:spacing w:after="0" w:line="360" w:lineRule="auto"/>
        <w:jc w:val="both"/>
        <w:rPr>
          <w:rFonts w:ascii="Palatino Linotype" w:eastAsia="Times New Roman" w:hAnsi="Palatino Linotype" w:cs="Arial"/>
          <w:sz w:val="24"/>
          <w:szCs w:val="24"/>
          <w:lang w:val="es-ES" w:eastAsia="es-ES"/>
        </w:rPr>
      </w:pPr>
      <w:r w:rsidRPr="003C001F">
        <w:rPr>
          <w:rFonts w:ascii="Palatino Linotype" w:eastAsia="Times New Roman" w:hAnsi="Palatino Linotype" w:cs="Arial"/>
          <w:sz w:val="24"/>
          <w:szCs w:val="24"/>
          <w:lang w:val="es-ES" w:eastAsia="es-ES"/>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631BB7F" w14:textId="77777777" w:rsidR="00DB4BDC" w:rsidRPr="003C001F" w:rsidRDefault="00DB4BDC" w:rsidP="00DB4BDC">
      <w:pPr>
        <w:spacing w:after="0" w:line="240" w:lineRule="auto"/>
        <w:rPr>
          <w:lang w:val="es-ES" w:eastAsia="es-ES"/>
        </w:rPr>
      </w:pPr>
    </w:p>
    <w:p w14:paraId="7CF2DD43"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b/>
          <w:i/>
          <w:szCs w:val="24"/>
          <w:lang w:val="es-ES" w:eastAsia="es-ES"/>
        </w:rPr>
        <w:t>Artículo 3.</w:t>
      </w:r>
      <w:r w:rsidRPr="003C001F">
        <w:rPr>
          <w:rFonts w:ascii="Palatino Linotype" w:eastAsia="Times New Roman" w:hAnsi="Palatino Linotype" w:cs="Arial"/>
          <w:i/>
          <w:szCs w:val="24"/>
          <w:lang w:val="es-ES" w:eastAsia="es-ES"/>
        </w:rPr>
        <w:t xml:space="preserve"> Para los efectos de la presente Ley se entenderá por:</w:t>
      </w:r>
    </w:p>
    <w:p w14:paraId="0C1F4349"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i/>
          <w:szCs w:val="24"/>
          <w:lang w:val="es-ES" w:eastAsia="es-ES"/>
        </w:rPr>
        <w:t>[…]</w:t>
      </w:r>
    </w:p>
    <w:p w14:paraId="26650962"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ES"/>
        </w:rPr>
      </w:pPr>
    </w:p>
    <w:p w14:paraId="7C7C4D18" w14:textId="5FFD64EB" w:rsidR="00DB4BDC" w:rsidRPr="003C001F" w:rsidRDefault="00DB4BDC" w:rsidP="00D6699F">
      <w:pPr>
        <w:spacing w:after="0" w:line="240" w:lineRule="auto"/>
        <w:ind w:left="567" w:right="567"/>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b/>
          <w:i/>
          <w:szCs w:val="24"/>
          <w:lang w:val="es-ES" w:eastAsia="es-ES"/>
        </w:rPr>
        <w:t>IX. Datos personales:</w:t>
      </w:r>
      <w:r w:rsidRPr="003C001F">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14:paraId="47A68183"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b/>
          <w:i/>
          <w:szCs w:val="24"/>
          <w:lang w:val="es-ES" w:eastAsia="es-ES"/>
        </w:rPr>
        <w:lastRenderedPageBreak/>
        <w:t>XX. Información clasificada:</w:t>
      </w:r>
      <w:r w:rsidRPr="003C001F">
        <w:rPr>
          <w:rFonts w:ascii="Palatino Linotype" w:eastAsia="Times New Roman" w:hAnsi="Palatino Linotype" w:cs="Arial"/>
          <w:i/>
          <w:szCs w:val="24"/>
          <w:lang w:val="es-ES" w:eastAsia="es-ES"/>
        </w:rPr>
        <w:t xml:space="preserve"> Aquella considerada por la presente Ley como reservada o confidencial;</w:t>
      </w:r>
    </w:p>
    <w:p w14:paraId="59C358BA"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b/>
          <w:i/>
          <w:szCs w:val="24"/>
          <w:lang w:val="es-ES" w:eastAsia="es-ES"/>
        </w:rPr>
        <w:t>XXI. Información confidencial:</w:t>
      </w:r>
      <w:r w:rsidRPr="003C001F">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62FC51E" w14:textId="77777777" w:rsidR="00DB4BDC" w:rsidRPr="003C001F" w:rsidRDefault="00DB4BDC" w:rsidP="00DB4BDC">
      <w:pPr>
        <w:spacing w:after="0" w:line="240" w:lineRule="auto"/>
        <w:ind w:left="567" w:right="567"/>
        <w:jc w:val="both"/>
        <w:rPr>
          <w:rFonts w:ascii="Palatino Linotype" w:eastAsia="Times New Roman" w:hAnsi="Palatino Linotype" w:cs="Arial"/>
          <w:b/>
          <w:i/>
          <w:szCs w:val="24"/>
          <w:lang w:val="es-ES" w:eastAsia="es-ES"/>
        </w:rPr>
      </w:pPr>
    </w:p>
    <w:p w14:paraId="61A9D8CD"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b/>
          <w:i/>
          <w:szCs w:val="24"/>
          <w:lang w:val="es-ES" w:eastAsia="es-ES"/>
        </w:rPr>
        <w:t>XLV. Versión pública:</w:t>
      </w:r>
      <w:r w:rsidRPr="003C001F">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14:paraId="4BEF268F"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i/>
          <w:szCs w:val="24"/>
          <w:lang w:val="es-ES" w:eastAsia="es-ES"/>
        </w:rPr>
        <w:t>[…]</w:t>
      </w:r>
    </w:p>
    <w:p w14:paraId="30A71FFB"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b/>
          <w:i/>
          <w:szCs w:val="24"/>
          <w:lang w:val="es-ES" w:eastAsia="es-ES"/>
        </w:rPr>
        <w:t>Artículo 91.</w:t>
      </w:r>
      <w:r w:rsidRPr="003C001F">
        <w:rPr>
          <w:rFonts w:ascii="Palatino Linotype" w:eastAsia="Times New Roman" w:hAnsi="Palatino Linotype" w:cs="Arial"/>
          <w:i/>
          <w:szCs w:val="24"/>
          <w:lang w:val="es-ES" w:eastAsia="es-ES"/>
        </w:rPr>
        <w:t xml:space="preserve"> El acceso a la información pública será restringido excepcionalmente, cuando ésta sea clasificada como reservada o confidencial.</w:t>
      </w:r>
    </w:p>
    <w:p w14:paraId="1682A678"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ES"/>
        </w:rPr>
      </w:pPr>
    </w:p>
    <w:p w14:paraId="2D390B9B"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b/>
          <w:i/>
          <w:szCs w:val="24"/>
          <w:lang w:val="es-ES" w:eastAsia="es-ES"/>
        </w:rPr>
        <w:t>Artículo 132.</w:t>
      </w:r>
      <w:r w:rsidRPr="003C001F">
        <w:rPr>
          <w:rFonts w:ascii="Palatino Linotype" w:eastAsia="Times New Roman" w:hAnsi="Palatino Linotype" w:cs="Arial"/>
          <w:i/>
          <w:szCs w:val="24"/>
          <w:lang w:val="es-ES" w:eastAsia="es-ES"/>
        </w:rPr>
        <w:t xml:space="preserve"> </w:t>
      </w:r>
      <w:r w:rsidRPr="003C001F">
        <w:rPr>
          <w:rFonts w:ascii="Palatino Linotype" w:eastAsia="Times New Roman" w:hAnsi="Palatino Linotype" w:cs="Arial"/>
          <w:i/>
          <w:szCs w:val="24"/>
          <w:u w:val="single"/>
          <w:lang w:val="es-ES" w:eastAsia="es-ES"/>
        </w:rPr>
        <w:t>La clasificación de la información se llevará a cabo en el momento en que</w:t>
      </w:r>
      <w:r w:rsidRPr="003C001F">
        <w:rPr>
          <w:rFonts w:ascii="Palatino Linotype" w:eastAsia="Times New Roman" w:hAnsi="Palatino Linotype" w:cs="Arial"/>
          <w:i/>
          <w:szCs w:val="24"/>
          <w:lang w:val="es-ES" w:eastAsia="es-ES"/>
        </w:rPr>
        <w:t>:</w:t>
      </w:r>
    </w:p>
    <w:p w14:paraId="007F1420"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b/>
          <w:i/>
          <w:szCs w:val="24"/>
          <w:lang w:val="es-ES" w:eastAsia="es-ES"/>
        </w:rPr>
        <w:t>I.</w:t>
      </w:r>
      <w:r w:rsidRPr="003C001F">
        <w:rPr>
          <w:rFonts w:ascii="Palatino Linotype" w:eastAsia="Times New Roman" w:hAnsi="Palatino Linotype" w:cs="Arial"/>
          <w:i/>
          <w:szCs w:val="24"/>
          <w:lang w:val="es-ES" w:eastAsia="es-ES"/>
        </w:rPr>
        <w:t xml:space="preserve"> Se reciba una solicitud de acceso a la información;</w:t>
      </w:r>
    </w:p>
    <w:p w14:paraId="2633C8CC"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u w:val="single"/>
          <w:lang w:val="es-ES" w:eastAsia="es-ES"/>
        </w:rPr>
      </w:pPr>
      <w:r w:rsidRPr="003C001F">
        <w:rPr>
          <w:rFonts w:ascii="Palatino Linotype" w:eastAsia="Times New Roman" w:hAnsi="Palatino Linotype" w:cs="Arial"/>
          <w:b/>
          <w:i/>
          <w:szCs w:val="24"/>
          <w:lang w:val="es-ES" w:eastAsia="es-ES"/>
        </w:rPr>
        <w:t>II.</w:t>
      </w:r>
      <w:r w:rsidRPr="003C001F">
        <w:rPr>
          <w:rFonts w:ascii="Palatino Linotype" w:eastAsia="Times New Roman" w:hAnsi="Palatino Linotype" w:cs="Arial"/>
          <w:i/>
          <w:szCs w:val="24"/>
          <w:lang w:val="es-ES" w:eastAsia="es-ES"/>
        </w:rPr>
        <w:t xml:space="preserve"> </w:t>
      </w:r>
      <w:r w:rsidRPr="003C001F">
        <w:rPr>
          <w:rFonts w:ascii="Palatino Linotype" w:eastAsia="Times New Roman" w:hAnsi="Palatino Linotype" w:cs="Arial"/>
          <w:i/>
          <w:szCs w:val="24"/>
          <w:u w:val="single"/>
          <w:lang w:val="es-ES" w:eastAsia="es-ES"/>
        </w:rPr>
        <w:t>Se determine mediante resolución de autoridad competente; o</w:t>
      </w:r>
    </w:p>
    <w:p w14:paraId="2BAB044B"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u w:val="single"/>
          <w:lang w:val="es-ES" w:eastAsia="es-ES"/>
        </w:rPr>
      </w:pPr>
      <w:r w:rsidRPr="003C001F">
        <w:rPr>
          <w:rFonts w:ascii="Palatino Linotype" w:eastAsia="Times New Roman" w:hAnsi="Palatino Linotype" w:cs="Arial"/>
          <w:b/>
          <w:i/>
          <w:szCs w:val="24"/>
          <w:lang w:val="es-ES" w:eastAsia="es-ES"/>
        </w:rPr>
        <w:t>III.</w:t>
      </w:r>
      <w:r w:rsidRPr="003C001F">
        <w:rPr>
          <w:rFonts w:ascii="Palatino Linotype" w:eastAsia="Times New Roman" w:hAnsi="Palatino Linotype" w:cs="Arial"/>
          <w:i/>
          <w:szCs w:val="24"/>
          <w:lang w:val="es-ES" w:eastAsia="es-ES"/>
        </w:rPr>
        <w:t xml:space="preserve"> </w:t>
      </w:r>
      <w:r w:rsidRPr="003C001F">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14:paraId="5AD0697A"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i/>
          <w:szCs w:val="24"/>
          <w:lang w:val="es-ES" w:eastAsia="es-ES"/>
        </w:rPr>
        <w:t>[…]</w:t>
      </w:r>
    </w:p>
    <w:p w14:paraId="086B66AC"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ES"/>
        </w:rPr>
      </w:pPr>
    </w:p>
    <w:p w14:paraId="1B4E7B26"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b/>
          <w:i/>
          <w:szCs w:val="24"/>
          <w:lang w:val="es-ES" w:eastAsia="es-ES"/>
        </w:rPr>
        <w:t>Artículo 143.</w:t>
      </w:r>
      <w:r w:rsidRPr="003C001F">
        <w:rPr>
          <w:rFonts w:ascii="Palatino Linotype" w:eastAsia="Times New Roman" w:hAnsi="Palatino Linotype" w:cs="Arial"/>
          <w:i/>
          <w:szCs w:val="24"/>
          <w:lang w:val="es-ES" w:eastAsia="es-ES"/>
        </w:rPr>
        <w:t xml:space="preserve"> </w:t>
      </w:r>
      <w:r w:rsidRPr="003C001F">
        <w:rPr>
          <w:rFonts w:ascii="Palatino Linotype" w:eastAsia="Times New Roman" w:hAnsi="Palatino Linotype" w:cs="Arial"/>
          <w:i/>
          <w:szCs w:val="24"/>
          <w:u w:val="single"/>
          <w:lang w:val="es-ES" w:eastAsia="es-ES"/>
        </w:rPr>
        <w:t>Para los efectos de esta Ley se considera información confidencial, la clasificada como tal, de manera permanente, por su naturaleza, cuando</w:t>
      </w:r>
      <w:r w:rsidRPr="003C001F">
        <w:rPr>
          <w:rFonts w:ascii="Palatino Linotype" w:eastAsia="Times New Roman" w:hAnsi="Palatino Linotype" w:cs="Arial"/>
          <w:i/>
          <w:szCs w:val="24"/>
          <w:lang w:val="es-ES" w:eastAsia="es-ES"/>
        </w:rPr>
        <w:t>:</w:t>
      </w:r>
    </w:p>
    <w:p w14:paraId="2CD73028" w14:textId="77777777" w:rsidR="00DB4BDC" w:rsidRPr="003C001F" w:rsidRDefault="00DB4BDC" w:rsidP="00DB4BDC">
      <w:pPr>
        <w:spacing w:after="0" w:line="240" w:lineRule="auto"/>
        <w:ind w:left="567" w:right="567"/>
        <w:jc w:val="both"/>
        <w:rPr>
          <w:rFonts w:ascii="Palatino Linotype" w:eastAsia="Times New Roman" w:hAnsi="Palatino Linotype" w:cs="Arial"/>
          <w:b/>
          <w:i/>
          <w:szCs w:val="24"/>
          <w:lang w:val="es-ES" w:eastAsia="es-ES"/>
        </w:rPr>
      </w:pPr>
    </w:p>
    <w:p w14:paraId="565F2FB8"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b/>
          <w:i/>
          <w:szCs w:val="24"/>
          <w:lang w:val="es-ES" w:eastAsia="es-ES"/>
        </w:rPr>
        <w:t>I.</w:t>
      </w:r>
      <w:r w:rsidRPr="003C001F">
        <w:rPr>
          <w:rFonts w:ascii="Palatino Linotype" w:eastAsia="Times New Roman" w:hAnsi="Palatino Linotype" w:cs="Arial"/>
          <w:i/>
          <w:szCs w:val="24"/>
          <w:lang w:val="es-ES" w:eastAsia="es-ES"/>
        </w:rPr>
        <w:t xml:space="preserve"> </w:t>
      </w:r>
      <w:r w:rsidRPr="003C001F">
        <w:rPr>
          <w:rFonts w:ascii="Palatino Linotype" w:eastAsia="Times New Roman" w:hAnsi="Palatino Linotype" w:cs="Arial"/>
          <w:i/>
          <w:szCs w:val="24"/>
          <w:u w:val="single"/>
          <w:lang w:val="es-ES" w:eastAsia="es-ES"/>
        </w:rPr>
        <w:t xml:space="preserve">Se refiera a la información privada y los datos personales concernientes a una persona física o </w:t>
      </w:r>
      <w:proofErr w:type="gramStart"/>
      <w:r w:rsidRPr="003C001F">
        <w:rPr>
          <w:rFonts w:ascii="Palatino Linotype" w:eastAsia="Times New Roman" w:hAnsi="Palatino Linotype" w:cs="Arial"/>
          <w:i/>
          <w:szCs w:val="24"/>
          <w:u w:val="single"/>
          <w:lang w:val="es-ES" w:eastAsia="es-ES"/>
        </w:rPr>
        <w:t>jurídico</w:t>
      </w:r>
      <w:proofErr w:type="gramEnd"/>
      <w:r w:rsidRPr="003C001F">
        <w:rPr>
          <w:rFonts w:ascii="Palatino Linotype" w:eastAsia="Times New Roman" w:hAnsi="Palatino Linotype" w:cs="Arial"/>
          <w:i/>
          <w:szCs w:val="24"/>
          <w:u w:val="single"/>
          <w:lang w:val="es-ES" w:eastAsia="es-ES"/>
        </w:rPr>
        <w:t xml:space="preserve"> colectiva identificada o identificable</w:t>
      </w:r>
      <w:r w:rsidRPr="003C001F">
        <w:rPr>
          <w:rFonts w:ascii="Palatino Linotype" w:eastAsia="Times New Roman" w:hAnsi="Palatino Linotype" w:cs="Arial"/>
          <w:i/>
          <w:szCs w:val="24"/>
          <w:lang w:val="es-ES" w:eastAsia="es-ES"/>
        </w:rPr>
        <w:t>;</w:t>
      </w:r>
    </w:p>
    <w:p w14:paraId="1CB680BC"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u w:val="single"/>
          <w:lang w:val="es-ES" w:eastAsia="es-ES"/>
        </w:rPr>
      </w:pPr>
      <w:r w:rsidRPr="003C001F">
        <w:rPr>
          <w:rFonts w:ascii="Palatino Linotype" w:eastAsia="Times New Roman" w:hAnsi="Palatino Linotype" w:cs="Arial"/>
          <w:b/>
          <w:i/>
          <w:szCs w:val="24"/>
          <w:lang w:val="es-ES" w:eastAsia="es-ES"/>
        </w:rPr>
        <w:t>II.</w:t>
      </w:r>
      <w:r w:rsidRPr="003C001F">
        <w:rPr>
          <w:rFonts w:ascii="Palatino Linotype" w:eastAsia="Times New Roman" w:hAnsi="Palatino Linotype" w:cs="Arial"/>
          <w:i/>
          <w:szCs w:val="24"/>
          <w:lang w:val="es-ES" w:eastAsia="es-ES"/>
        </w:rPr>
        <w:t xml:space="preserve"> </w:t>
      </w:r>
      <w:r w:rsidRPr="003C001F">
        <w:rPr>
          <w:rFonts w:ascii="Palatino Linotype" w:eastAsia="Times New Roman" w:hAnsi="Palatino Linotype" w:cs="Arial"/>
          <w:i/>
          <w:szCs w:val="24"/>
          <w:u w:val="single"/>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14:paraId="20756C70"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b/>
          <w:i/>
          <w:szCs w:val="24"/>
          <w:lang w:val="es-ES" w:eastAsia="es-ES"/>
        </w:rPr>
        <w:t>III.</w:t>
      </w:r>
      <w:r w:rsidRPr="003C001F">
        <w:rPr>
          <w:rFonts w:ascii="Palatino Linotype" w:eastAsia="Times New Roman" w:hAnsi="Palatino Linotype" w:cs="Arial"/>
          <w:i/>
          <w:szCs w:val="24"/>
          <w:lang w:val="es-ES" w:eastAsia="es-ES"/>
        </w:rPr>
        <w:t xml:space="preserve"> La que presenten los particulares a los sujetos obligados, de conformidad con lo dispuesto por las leyes o los tratados internacionales.</w:t>
      </w:r>
    </w:p>
    <w:p w14:paraId="53CDCABF"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ES"/>
        </w:rPr>
      </w:pPr>
    </w:p>
    <w:p w14:paraId="18E7D4DC"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i/>
          <w:szCs w:val="24"/>
          <w:lang w:val="es-ES" w:eastAsia="es-ES"/>
        </w:rPr>
        <w:t>La información confidencial no estará sujeta a temporalidad alguna y sólo podrán tener acceso a ella los titulares de la misma, sus representantes y los servidores públicos facultados para ello.</w:t>
      </w:r>
    </w:p>
    <w:p w14:paraId="10DDBCBD"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ES"/>
        </w:rPr>
      </w:pPr>
    </w:p>
    <w:p w14:paraId="259E56B5" w14:textId="77777777" w:rsidR="00DB4BDC" w:rsidRPr="003C001F" w:rsidRDefault="00DB4BDC" w:rsidP="00DB4BDC">
      <w:pPr>
        <w:spacing w:after="0" w:line="240" w:lineRule="auto"/>
        <w:ind w:left="567" w:right="567"/>
        <w:jc w:val="both"/>
        <w:rPr>
          <w:rFonts w:ascii="Palatino Linotype" w:eastAsia="Times New Roman" w:hAnsi="Palatino Linotype" w:cs="Arial"/>
          <w:i/>
          <w:szCs w:val="24"/>
          <w:lang w:val="es-ES" w:eastAsia="es-ES"/>
        </w:rPr>
      </w:pPr>
      <w:r w:rsidRPr="003C001F">
        <w:rPr>
          <w:rFonts w:ascii="Palatino Linotype" w:eastAsia="Times New Roman" w:hAnsi="Palatino Linotype" w:cs="Arial"/>
          <w:i/>
          <w:szCs w:val="24"/>
          <w:lang w:val="es-ES" w:eastAsia="es-ES"/>
        </w:rPr>
        <w:t>No se considerará confidencial la información que se encuentre en los registros públicos o en fuentes de acceso público, ni tampoco la que sea considerada por la presente ley como información pública. [Sic]</w:t>
      </w:r>
    </w:p>
    <w:p w14:paraId="4671327F" w14:textId="77777777" w:rsidR="00DB4BDC" w:rsidRPr="003C001F" w:rsidRDefault="00DB4BDC" w:rsidP="00DB4BDC">
      <w:pPr>
        <w:spacing w:after="0" w:line="360" w:lineRule="auto"/>
        <w:jc w:val="both"/>
        <w:rPr>
          <w:rFonts w:ascii="Palatino Linotype" w:eastAsia="Times New Roman" w:hAnsi="Palatino Linotype" w:cs="Times New Roman"/>
          <w:sz w:val="24"/>
          <w:szCs w:val="24"/>
          <w:lang w:val="es-ES" w:eastAsia="es-MX"/>
        </w:rPr>
      </w:pPr>
    </w:p>
    <w:p w14:paraId="7FAB1CAE" w14:textId="77777777" w:rsidR="00DB4BDC" w:rsidRPr="003C001F" w:rsidRDefault="00DB4BDC" w:rsidP="00DB4BDC">
      <w:pPr>
        <w:spacing w:after="0" w:line="360" w:lineRule="auto"/>
        <w:jc w:val="both"/>
        <w:rPr>
          <w:rFonts w:ascii="Palatino Linotype" w:eastAsia="Times New Roman" w:hAnsi="Palatino Linotype" w:cs="Arial"/>
          <w:sz w:val="24"/>
          <w:szCs w:val="24"/>
          <w:lang w:val="es-ES" w:eastAsia="es-CO"/>
        </w:rPr>
      </w:pPr>
      <w:r w:rsidRPr="003C001F">
        <w:rPr>
          <w:rFonts w:ascii="Palatino Linotype" w:eastAsia="Times New Roman" w:hAnsi="Palatino Linotype" w:cs="Arial"/>
          <w:sz w:val="24"/>
          <w:szCs w:val="24"/>
          <w:lang w:val="es-ES" w:eastAsia="es-CO"/>
        </w:rPr>
        <w:lastRenderedPageBreak/>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3C001F">
        <w:rPr>
          <w:rFonts w:ascii="Palatino Linotype" w:eastAsia="Times New Roman" w:hAnsi="Palatino Linotype" w:cs="Arial"/>
          <w:b/>
          <w:sz w:val="24"/>
          <w:szCs w:val="24"/>
          <w:lang w:val="es-ES" w:eastAsia="es-CO"/>
        </w:rPr>
        <w:t>Sujeto Obligado</w:t>
      </w:r>
      <w:r w:rsidRPr="003C001F">
        <w:rPr>
          <w:rFonts w:ascii="Palatino Linotype" w:eastAsia="Times New Roman" w:hAnsi="Palatino Linotype" w:cs="Arial"/>
          <w:sz w:val="24"/>
          <w:szCs w:val="24"/>
          <w:lang w:val="es-ES"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D9FB1E7" w14:textId="77777777" w:rsidR="002A7A60" w:rsidRPr="003C001F" w:rsidRDefault="002A7A60" w:rsidP="007A7245">
      <w:pPr>
        <w:spacing w:after="0" w:line="360" w:lineRule="auto"/>
        <w:jc w:val="both"/>
        <w:rPr>
          <w:rFonts w:ascii="Palatino Linotype" w:hAnsi="Palatino Linotype" w:cs="Arial"/>
          <w:sz w:val="24"/>
          <w:szCs w:val="24"/>
          <w:lang w:eastAsia="es-CO"/>
        </w:rPr>
      </w:pPr>
    </w:p>
    <w:p w14:paraId="665E30D8" w14:textId="2E3C6078" w:rsidR="007A7245" w:rsidRPr="003C001F" w:rsidRDefault="000F65A4" w:rsidP="007A7245">
      <w:pPr>
        <w:spacing w:after="0" w:line="360" w:lineRule="auto"/>
        <w:jc w:val="both"/>
        <w:rPr>
          <w:rFonts w:ascii="Palatino Linotype" w:eastAsia="Times New Roman" w:hAnsi="Palatino Linotype" w:cs="Times New Roman"/>
          <w:sz w:val="24"/>
          <w:szCs w:val="24"/>
          <w:lang w:val="es-ES" w:eastAsia="es-ES"/>
        </w:rPr>
      </w:pPr>
      <w:r w:rsidRPr="003C001F">
        <w:rPr>
          <w:rFonts w:ascii="Palatino Linotype" w:eastAsia="Times New Roman" w:hAnsi="Palatino Linotype" w:cs="Times New Roman"/>
          <w:sz w:val="24"/>
          <w:szCs w:val="24"/>
          <w:lang w:val="es-ES" w:eastAsia="es-ES"/>
        </w:rPr>
        <w:t xml:space="preserve">En mérito de lo expuesto en líneas anteriores, resultan fundados los motivos de inconformidad que arguye </w:t>
      </w:r>
      <w:r w:rsidRPr="003C001F">
        <w:rPr>
          <w:rFonts w:ascii="Palatino Linotype" w:eastAsia="Times New Roman" w:hAnsi="Palatino Linotype" w:cs="Times New Roman"/>
          <w:b/>
          <w:sz w:val="24"/>
          <w:szCs w:val="24"/>
          <w:lang w:val="es-ES" w:eastAsia="es-ES"/>
        </w:rPr>
        <w:t>El Recurrente</w:t>
      </w:r>
      <w:r w:rsidRPr="003C001F">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00AF12FB" w:rsidRPr="003C001F">
        <w:rPr>
          <w:rFonts w:ascii="Palatino Linotype" w:eastAsia="Times New Roman" w:hAnsi="Palatino Linotype" w:cs="Times New Roman"/>
          <w:i/>
          <w:sz w:val="24"/>
          <w:szCs w:val="24"/>
          <w:lang w:val="es-ES" w:eastAsia="es-ES"/>
        </w:rPr>
        <w:t>primer</w:t>
      </w:r>
      <w:r w:rsidRPr="003C001F">
        <w:rPr>
          <w:rFonts w:ascii="Palatino Linotype" w:eastAsia="Times New Roman" w:hAnsi="Palatino Linotype" w:cs="Times New Roman"/>
          <w:i/>
          <w:sz w:val="24"/>
          <w:szCs w:val="24"/>
          <w:lang w:val="es-ES" w:eastAsia="es-ES"/>
        </w:rPr>
        <w:t>a hipótesis</w:t>
      </w:r>
      <w:r w:rsidRPr="003C001F">
        <w:rPr>
          <w:rFonts w:ascii="Palatino Linotype" w:eastAsia="Times New Roman" w:hAnsi="Palatino Linotype" w:cs="Times New Roman"/>
          <w:sz w:val="24"/>
          <w:szCs w:val="24"/>
          <w:lang w:val="es-ES" w:eastAsia="es-ES"/>
        </w:rPr>
        <w:t xml:space="preserve"> de la fracción III, del artículo 186,</w:t>
      </w:r>
      <w:r w:rsidRPr="003C001F">
        <w:rPr>
          <w:rFonts w:ascii="Palatino Linotype" w:eastAsia="Times New Roman" w:hAnsi="Palatino Linotype" w:cs="Times New Roman"/>
          <w:b/>
          <w:sz w:val="24"/>
          <w:szCs w:val="24"/>
          <w:lang w:val="es-ES" w:eastAsia="es-ES"/>
        </w:rPr>
        <w:t xml:space="preserve"> </w:t>
      </w:r>
      <w:r w:rsidRPr="003C001F">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00AF12FB" w:rsidRPr="003C001F">
        <w:rPr>
          <w:rFonts w:ascii="Palatino Linotype" w:eastAsia="Times New Roman" w:hAnsi="Palatino Linotype" w:cs="Times New Roman"/>
          <w:b/>
          <w:sz w:val="24"/>
          <w:szCs w:val="24"/>
          <w:lang w:val="es-ES" w:eastAsia="es-ES"/>
        </w:rPr>
        <w:t>REVOCAN</w:t>
      </w:r>
      <w:r w:rsidRPr="003C001F">
        <w:rPr>
          <w:rFonts w:ascii="Palatino Linotype" w:eastAsia="Times New Roman" w:hAnsi="Palatino Linotype" w:cs="Times New Roman"/>
          <w:b/>
          <w:sz w:val="24"/>
          <w:szCs w:val="24"/>
          <w:lang w:val="es-ES" w:eastAsia="es-ES"/>
        </w:rPr>
        <w:t xml:space="preserve"> </w:t>
      </w:r>
      <w:r w:rsidRPr="003C001F">
        <w:rPr>
          <w:rFonts w:ascii="Palatino Linotype" w:eastAsia="Times New Roman" w:hAnsi="Palatino Linotype" w:cs="Times New Roman"/>
          <w:sz w:val="24"/>
          <w:szCs w:val="24"/>
          <w:lang w:val="es-ES" w:eastAsia="es-ES"/>
        </w:rPr>
        <w:t>la</w:t>
      </w:r>
      <w:r w:rsidR="00AF12FB" w:rsidRPr="003C001F">
        <w:rPr>
          <w:rFonts w:ascii="Palatino Linotype" w:eastAsia="Times New Roman" w:hAnsi="Palatino Linotype" w:cs="Times New Roman"/>
          <w:sz w:val="24"/>
          <w:szCs w:val="24"/>
          <w:lang w:val="es-ES" w:eastAsia="es-ES"/>
        </w:rPr>
        <w:t>s</w:t>
      </w:r>
      <w:r w:rsidRPr="003C001F">
        <w:rPr>
          <w:rFonts w:ascii="Palatino Linotype" w:eastAsia="Times New Roman" w:hAnsi="Palatino Linotype" w:cs="Times New Roman"/>
          <w:sz w:val="24"/>
          <w:szCs w:val="24"/>
          <w:lang w:val="es-ES" w:eastAsia="es-ES"/>
        </w:rPr>
        <w:t xml:space="preserve"> respuesta</w:t>
      </w:r>
      <w:r w:rsidR="00AF12FB" w:rsidRPr="003C001F">
        <w:rPr>
          <w:rFonts w:ascii="Palatino Linotype" w:eastAsia="Times New Roman" w:hAnsi="Palatino Linotype" w:cs="Times New Roman"/>
          <w:sz w:val="24"/>
          <w:szCs w:val="24"/>
          <w:lang w:val="es-ES" w:eastAsia="es-ES"/>
        </w:rPr>
        <w:t>s</w:t>
      </w:r>
      <w:r w:rsidRPr="003C001F">
        <w:rPr>
          <w:rFonts w:ascii="Palatino Linotype" w:eastAsia="Times New Roman" w:hAnsi="Palatino Linotype" w:cs="Times New Roman"/>
          <w:sz w:val="24"/>
          <w:szCs w:val="24"/>
          <w:lang w:val="es-ES" w:eastAsia="es-ES"/>
        </w:rPr>
        <w:t xml:space="preserve"> a la</w:t>
      </w:r>
      <w:r w:rsidR="00AF12FB" w:rsidRPr="003C001F">
        <w:rPr>
          <w:rFonts w:ascii="Palatino Linotype" w:eastAsia="Times New Roman" w:hAnsi="Palatino Linotype" w:cs="Times New Roman"/>
          <w:sz w:val="24"/>
          <w:szCs w:val="24"/>
          <w:lang w:val="es-ES" w:eastAsia="es-ES"/>
        </w:rPr>
        <w:t>s</w:t>
      </w:r>
      <w:r w:rsidRPr="003C001F">
        <w:rPr>
          <w:rFonts w:ascii="Palatino Linotype" w:eastAsia="Times New Roman" w:hAnsi="Palatino Linotype" w:cs="Times New Roman"/>
          <w:sz w:val="24"/>
          <w:szCs w:val="24"/>
          <w:lang w:val="es-ES" w:eastAsia="es-ES"/>
        </w:rPr>
        <w:t xml:space="preserve"> solicitud</w:t>
      </w:r>
      <w:r w:rsidR="00AF12FB" w:rsidRPr="003C001F">
        <w:rPr>
          <w:rFonts w:ascii="Palatino Linotype" w:eastAsia="Times New Roman" w:hAnsi="Palatino Linotype" w:cs="Times New Roman"/>
          <w:sz w:val="24"/>
          <w:szCs w:val="24"/>
          <w:lang w:val="es-ES" w:eastAsia="es-ES"/>
        </w:rPr>
        <w:t>es</w:t>
      </w:r>
      <w:r w:rsidRPr="003C001F">
        <w:rPr>
          <w:rFonts w:ascii="Palatino Linotype" w:eastAsia="Times New Roman" w:hAnsi="Palatino Linotype" w:cs="Times New Roman"/>
          <w:sz w:val="24"/>
          <w:szCs w:val="24"/>
          <w:lang w:val="es-ES" w:eastAsia="es-ES"/>
        </w:rPr>
        <w:t xml:space="preserve"> de información número</w:t>
      </w:r>
      <w:r w:rsidRPr="003C001F">
        <w:rPr>
          <w:rFonts w:ascii="Palatino Linotype" w:eastAsia="Times New Roman" w:hAnsi="Palatino Linotype" w:cs="Times New Roman"/>
          <w:b/>
          <w:sz w:val="24"/>
          <w:szCs w:val="24"/>
          <w:lang w:val="es-ES" w:eastAsia="es-ES"/>
        </w:rPr>
        <w:t xml:space="preserve"> </w:t>
      </w:r>
      <w:r w:rsidR="00C96274" w:rsidRPr="003C001F">
        <w:rPr>
          <w:rFonts w:ascii="Palatino Linotype" w:hAnsi="Palatino Linotype" w:cs="Arial"/>
          <w:b/>
          <w:sz w:val="24"/>
        </w:rPr>
        <w:t>04801/DIFMETEPEC/IP/2022</w:t>
      </w:r>
      <w:r w:rsidR="00C96274" w:rsidRPr="003C001F">
        <w:rPr>
          <w:rFonts w:ascii="Palatino Linotype" w:hAnsi="Palatino Linotype" w:cs="Arial"/>
          <w:bCs/>
          <w:sz w:val="24"/>
        </w:rPr>
        <w:t>,</w:t>
      </w:r>
      <w:r w:rsidR="00C96274" w:rsidRPr="003C001F">
        <w:rPr>
          <w:rFonts w:ascii="Palatino Linotype" w:hAnsi="Palatino Linotype" w:cs="Arial"/>
          <w:b/>
          <w:sz w:val="24"/>
        </w:rPr>
        <w:t xml:space="preserve"> 04855/DIFMETEPEC/IP/2022</w:t>
      </w:r>
      <w:r w:rsidR="00C96274" w:rsidRPr="003C001F">
        <w:rPr>
          <w:rFonts w:ascii="Palatino Linotype" w:hAnsi="Palatino Linotype" w:cs="Arial"/>
          <w:sz w:val="24"/>
        </w:rPr>
        <w:t xml:space="preserve"> y </w:t>
      </w:r>
      <w:r w:rsidR="00C96274" w:rsidRPr="003C001F">
        <w:rPr>
          <w:rFonts w:ascii="Palatino Linotype" w:hAnsi="Palatino Linotype" w:cs="Arial"/>
          <w:b/>
          <w:sz w:val="24"/>
        </w:rPr>
        <w:t>04856/DIFMETEPEC/IP/2022</w:t>
      </w:r>
      <w:r w:rsidR="00C96274" w:rsidRPr="003C001F">
        <w:rPr>
          <w:rFonts w:ascii="Palatino Linotype" w:hAnsi="Palatino Linotype" w:cs="Arial"/>
          <w:sz w:val="24"/>
          <w:lang w:eastAsia="es-MX"/>
        </w:rPr>
        <w:t xml:space="preserve">, </w:t>
      </w:r>
      <w:r w:rsidRPr="003C001F">
        <w:rPr>
          <w:rFonts w:ascii="Palatino Linotype" w:eastAsia="Times New Roman" w:hAnsi="Palatino Linotype" w:cs="Times New Roman"/>
          <w:bCs/>
          <w:sz w:val="24"/>
          <w:szCs w:val="24"/>
          <w:lang w:val="es-ES" w:eastAsia="es-ES"/>
        </w:rPr>
        <w:t>que han sido materia del presente fallo</w:t>
      </w:r>
      <w:r w:rsidRPr="003C001F">
        <w:rPr>
          <w:rFonts w:ascii="Palatino Linotype" w:eastAsia="Times New Roman" w:hAnsi="Palatino Linotype" w:cs="Times New Roman"/>
          <w:sz w:val="24"/>
          <w:szCs w:val="24"/>
          <w:lang w:val="es-ES" w:eastAsia="es-ES"/>
        </w:rPr>
        <w:t>.</w:t>
      </w:r>
    </w:p>
    <w:p w14:paraId="31A8AFC7" w14:textId="77777777" w:rsidR="00C96274" w:rsidRPr="003C001F" w:rsidRDefault="00C96274" w:rsidP="007A7245">
      <w:pPr>
        <w:spacing w:after="0" w:line="360" w:lineRule="auto"/>
        <w:jc w:val="both"/>
        <w:rPr>
          <w:rFonts w:ascii="Palatino Linotype" w:eastAsia="Times New Roman" w:hAnsi="Palatino Linotype" w:cs="Times New Roman"/>
          <w:sz w:val="24"/>
          <w:szCs w:val="24"/>
          <w:lang w:eastAsia="es-ES"/>
        </w:rPr>
      </w:pPr>
    </w:p>
    <w:p w14:paraId="4684C35B" w14:textId="77777777" w:rsidR="007A7245" w:rsidRPr="003C001F" w:rsidRDefault="007A7245" w:rsidP="007A7245">
      <w:pPr>
        <w:spacing w:after="0" w:line="360" w:lineRule="auto"/>
        <w:jc w:val="both"/>
        <w:rPr>
          <w:rFonts w:ascii="Palatino Linotype" w:eastAsia="Times New Roman" w:hAnsi="Palatino Linotype" w:cs="Times New Roman"/>
          <w:sz w:val="24"/>
          <w:szCs w:val="24"/>
          <w:lang w:eastAsia="es-ES"/>
        </w:rPr>
      </w:pPr>
      <w:r w:rsidRPr="003C001F">
        <w:rPr>
          <w:rFonts w:ascii="Palatino Linotype" w:eastAsia="Times New Roman" w:hAnsi="Palatino Linotype" w:cs="Times New Roman"/>
          <w:sz w:val="24"/>
          <w:szCs w:val="24"/>
          <w:lang w:eastAsia="es-ES"/>
        </w:rPr>
        <w:t>Por lo antes expuesto y fundado es de resolverse y,</w:t>
      </w:r>
    </w:p>
    <w:p w14:paraId="2E19C13E" w14:textId="77777777" w:rsidR="00826A21" w:rsidRPr="003C001F" w:rsidRDefault="00826A21" w:rsidP="007A7245">
      <w:pPr>
        <w:spacing w:after="0" w:line="360" w:lineRule="auto"/>
        <w:jc w:val="both"/>
        <w:rPr>
          <w:rFonts w:ascii="Palatino Linotype" w:eastAsia="Times New Roman" w:hAnsi="Palatino Linotype" w:cs="Times New Roman"/>
          <w:sz w:val="24"/>
          <w:szCs w:val="24"/>
          <w:lang w:eastAsia="es-ES"/>
        </w:rPr>
      </w:pPr>
    </w:p>
    <w:p w14:paraId="3DC1FBC9" w14:textId="77777777" w:rsidR="00D6699F" w:rsidRPr="003C001F" w:rsidRDefault="00D6699F" w:rsidP="007A7245">
      <w:pPr>
        <w:spacing w:after="0" w:line="360" w:lineRule="auto"/>
        <w:jc w:val="both"/>
        <w:rPr>
          <w:rFonts w:ascii="Palatino Linotype" w:eastAsia="Times New Roman" w:hAnsi="Palatino Linotype" w:cs="Times New Roman"/>
          <w:sz w:val="24"/>
          <w:szCs w:val="24"/>
          <w:lang w:eastAsia="es-ES"/>
        </w:rPr>
      </w:pPr>
    </w:p>
    <w:p w14:paraId="55E52F80" w14:textId="77777777" w:rsidR="00D6699F" w:rsidRPr="003C001F" w:rsidRDefault="00D6699F" w:rsidP="007A7245">
      <w:pPr>
        <w:spacing w:after="0" w:line="360" w:lineRule="auto"/>
        <w:jc w:val="both"/>
        <w:rPr>
          <w:rFonts w:ascii="Palatino Linotype" w:eastAsia="Times New Roman" w:hAnsi="Palatino Linotype" w:cs="Times New Roman"/>
          <w:sz w:val="24"/>
          <w:szCs w:val="24"/>
          <w:lang w:eastAsia="es-ES"/>
        </w:rPr>
      </w:pPr>
    </w:p>
    <w:p w14:paraId="545C2767" w14:textId="77777777" w:rsidR="00D6699F" w:rsidRPr="003C001F" w:rsidRDefault="00D6699F" w:rsidP="007A7245">
      <w:pPr>
        <w:spacing w:after="0" w:line="360" w:lineRule="auto"/>
        <w:jc w:val="both"/>
        <w:rPr>
          <w:rFonts w:ascii="Palatino Linotype" w:eastAsia="Times New Roman" w:hAnsi="Palatino Linotype" w:cs="Times New Roman"/>
          <w:sz w:val="24"/>
          <w:szCs w:val="24"/>
          <w:lang w:eastAsia="es-ES"/>
        </w:rPr>
      </w:pPr>
    </w:p>
    <w:p w14:paraId="146BF2F4" w14:textId="349AC517" w:rsidR="000F65A4" w:rsidRPr="003C001F" w:rsidRDefault="007A7245" w:rsidP="00EE23D4">
      <w:pPr>
        <w:spacing w:after="0" w:line="360" w:lineRule="auto"/>
        <w:jc w:val="center"/>
        <w:rPr>
          <w:rFonts w:ascii="Palatino Linotype" w:eastAsia="Times New Roman" w:hAnsi="Palatino Linotype" w:cs="Times New Roman"/>
          <w:b/>
          <w:sz w:val="28"/>
          <w:szCs w:val="24"/>
          <w:lang w:val="pt-BR" w:eastAsia="es-ES"/>
        </w:rPr>
      </w:pPr>
      <w:r w:rsidRPr="003C001F">
        <w:rPr>
          <w:rFonts w:ascii="Palatino Linotype" w:eastAsia="Times New Roman" w:hAnsi="Palatino Linotype" w:cs="Times New Roman"/>
          <w:b/>
          <w:sz w:val="28"/>
          <w:szCs w:val="24"/>
          <w:lang w:val="pt-BR" w:eastAsia="es-ES"/>
        </w:rPr>
        <w:lastRenderedPageBreak/>
        <w:t>S E   R E S U E L V E</w:t>
      </w:r>
    </w:p>
    <w:p w14:paraId="3087D029" w14:textId="77777777" w:rsidR="00EE23D4" w:rsidRPr="003C001F" w:rsidRDefault="00EE23D4" w:rsidP="00EE23D4">
      <w:pPr>
        <w:spacing w:after="0" w:line="360" w:lineRule="auto"/>
        <w:jc w:val="center"/>
        <w:rPr>
          <w:rFonts w:ascii="Palatino Linotype" w:eastAsia="Times New Roman" w:hAnsi="Palatino Linotype" w:cs="Times New Roman"/>
          <w:b/>
          <w:szCs w:val="24"/>
          <w:lang w:val="pt-BR" w:eastAsia="es-ES"/>
        </w:rPr>
      </w:pPr>
    </w:p>
    <w:p w14:paraId="310B2C07" w14:textId="488A0C71" w:rsidR="000F65A4" w:rsidRPr="003C001F" w:rsidRDefault="00AF12FB" w:rsidP="00EE23D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3C001F">
        <w:rPr>
          <w:rFonts w:ascii="Palatino Linotype" w:eastAsia="Times New Roman" w:hAnsi="Palatino Linotype" w:cs="Arial"/>
          <w:b/>
          <w:sz w:val="28"/>
          <w:szCs w:val="28"/>
          <w:lang w:val="es-ES_tradnl" w:eastAsia="es-ES"/>
        </w:rPr>
        <w:t>PRIMER</w:t>
      </w:r>
      <w:r w:rsidR="000F65A4" w:rsidRPr="003C001F">
        <w:rPr>
          <w:rFonts w:ascii="Palatino Linotype" w:eastAsia="Times New Roman" w:hAnsi="Palatino Linotype" w:cs="Arial"/>
          <w:b/>
          <w:sz w:val="28"/>
          <w:szCs w:val="28"/>
          <w:lang w:val="es-ES_tradnl" w:eastAsia="es-ES"/>
        </w:rPr>
        <w:t>O.</w:t>
      </w:r>
      <w:r w:rsidR="000F65A4" w:rsidRPr="003C001F">
        <w:rPr>
          <w:rFonts w:ascii="Palatino Linotype" w:eastAsia="Times New Roman" w:hAnsi="Palatino Linotype" w:cs="Arial"/>
          <w:sz w:val="24"/>
          <w:szCs w:val="24"/>
          <w:lang w:val="es-ES_tradnl" w:eastAsia="es-ES"/>
        </w:rPr>
        <w:t xml:space="preserve"> </w:t>
      </w:r>
      <w:r w:rsidR="000F65A4" w:rsidRPr="003C001F">
        <w:rPr>
          <w:rFonts w:ascii="Palatino Linotype" w:eastAsia="Times New Roman" w:hAnsi="Palatino Linotype" w:cs="Arial"/>
          <w:sz w:val="24"/>
          <w:szCs w:val="24"/>
          <w:lang w:val="es-ES" w:eastAsia="es-ES"/>
        </w:rPr>
        <w:t>Se</w:t>
      </w:r>
      <w:r w:rsidR="000F65A4" w:rsidRPr="003C001F">
        <w:rPr>
          <w:rFonts w:ascii="Palatino Linotype" w:eastAsia="Times New Roman" w:hAnsi="Palatino Linotype" w:cs="Arial"/>
          <w:b/>
          <w:sz w:val="24"/>
          <w:szCs w:val="24"/>
          <w:lang w:val="es-ES" w:eastAsia="es-ES"/>
        </w:rPr>
        <w:t xml:space="preserve"> </w:t>
      </w:r>
      <w:r w:rsidRPr="003C001F">
        <w:rPr>
          <w:rFonts w:ascii="Palatino Linotype" w:eastAsia="Times New Roman" w:hAnsi="Palatino Linotype" w:cs="Arial"/>
          <w:b/>
          <w:sz w:val="24"/>
          <w:szCs w:val="24"/>
          <w:lang w:val="es-ES" w:eastAsia="es-ES"/>
        </w:rPr>
        <w:t>REVOCAN</w:t>
      </w:r>
      <w:r w:rsidR="000F65A4" w:rsidRPr="003C001F">
        <w:rPr>
          <w:rFonts w:ascii="Palatino Linotype" w:eastAsia="Times New Roman" w:hAnsi="Palatino Linotype" w:cs="Arial"/>
          <w:b/>
          <w:sz w:val="24"/>
          <w:szCs w:val="24"/>
          <w:lang w:val="es-ES" w:eastAsia="es-ES"/>
        </w:rPr>
        <w:t xml:space="preserve"> </w:t>
      </w:r>
      <w:r w:rsidR="000F65A4" w:rsidRPr="003C001F">
        <w:rPr>
          <w:rFonts w:ascii="Palatino Linotype" w:eastAsia="Arial Unicode MS" w:hAnsi="Palatino Linotype" w:cs="Arial"/>
          <w:sz w:val="24"/>
          <w:szCs w:val="24"/>
          <w:lang w:val="es-ES" w:eastAsia="es-ES"/>
        </w:rPr>
        <w:t>la</w:t>
      </w:r>
      <w:r w:rsidRPr="003C001F">
        <w:rPr>
          <w:rFonts w:ascii="Palatino Linotype" w:eastAsia="Arial Unicode MS" w:hAnsi="Palatino Linotype" w:cs="Arial"/>
          <w:sz w:val="24"/>
          <w:szCs w:val="24"/>
          <w:lang w:val="es-ES" w:eastAsia="es-ES"/>
        </w:rPr>
        <w:t>s</w:t>
      </w:r>
      <w:r w:rsidR="000F65A4" w:rsidRPr="003C001F">
        <w:rPr>
          <w:rFonts w:ascii="Palatino Linotype" w:eastAsia="Arial Unicode MS" w:hAnsi="Palatino Linotype" w:cs="Arial"/>
          <w:sz w:val="24"/>
          <w:szCs w:val="24"/>
          <w:lang w:val="es-ES" w:eastAsia="es-ES"/>
        </w:rPr>
        <w:t xml:space="preserve"> respuesta</w:t>
      </w:r>
      <w:r w:rsidRPr="003C001F">
        <w:rPr>
          <w:rFonts w:ascii="Palatino Linotype" w:eastAsia="Arial Unicode MS" w:hAnsi="Palatino Linotype" w:cs="Arial"/>
          <w:sz w:val="24"/>
          <w:szCs w:val="24"/>
          <w:lang w:val="es-ES" w:eastAsia="es-ES"/>
        </w:rPr>
        <w:t>s</w:t>
      </w:r>
      <w:r w:rsidR="000F65A4" w:rsidRPr="003C001F">
        <w:rPr>
          <w:rFonts w:ascii="Palatino Linotype" w:eastAsia="Arial Unicode MS" w:hAnsi="Palatino Linotype" w:cs="Arial"/>
          <w:sz w:val="24"/>
          <w:szCs w:val="24"/>
          <w:lang w:val="es-ES" w:eastAsia="es-ES"/>
        </w:rPr>
        <w:t xml:space="preserve"> entregada</w:t>
      </w:r>
      <w:r w:rsidRPr="003C001F">
        <w:rPr>
          <w:rFonts w:ascii="Palatino Linotype" w:eastAsia="Arial Unicode MS" w:hAnsi="Palatino Linotype" w:cs="Arial"/>
          <w:sz w:val="24"/>
          <w:szCs w:val="24"/>
          <w:lang w:val="es-ES" w:eastAsia="es-ES"/>
        </w:rPr>
        <w:t>s</w:t>
      </w:r>
      <w:r w:rsidR="000F65A4" w:rsidRPr="003C001F">
        <w:rPr>
          <w:rFonts w:ascii="Palatino Linotype" w:eastAsia="Arial Unicode MS" w:hAnsi="Palatino Linotype" w:cs="Arial"/>
          <w:sz w:val="24"/>
          <w:szCs w:val="24"/>
          <w:lang w:val="es-ES" w:eastAsia="es-ES"/>
        </w:rPr>
        <w:t xml:space="preserve"> por </w:t>
      </w:r>
      <w:r w:rsidR="000F65A4" w:rsidRPr="003C001F">
        <w:rPr>
          <w:rFonts w:ascii="Palatino Linotype" w:eastAsia="Arial Unicode MS" w:hAnsi="Palatino Linotype" w:cs="Arial"/>
          <w:b/>
          <w:sz w:val="24"/>
          <w:szCs w:val="24"/>
          <w:lang w:val="es-ES" w:eastAsia="es-ES"/>
        </w:rPr>
        <w:t xml:space="preserve">El Sujeto Obligado </w:t>
      </w:r>
      <w:r w:rsidR="000F65A4" w:rsidRPr="003C001F">
        <w:rPr>
          <w:rFonts w:ascii="Palatino Linotype" w:eastAsia="Arial Unicode MS" w:hAnsi="Palatino Linotype" w:cs="Arial"/>
          <w:sz w:val="24"/>
          <w:szCs w:val="24"/>
          <w:lang w:val="es-ES" w:eastAsia="es-ES"/>
        </w:rPr>
        <w:t>a la</w:t>
      </w:r>
      <w:r w:rsidRPr="003C001F">
        <w:rPr>
          <w:rFonts w:ascii="Palatino Linotype" w:eastAsia="Arial Unicode MS" w:hAnsi="Palatino Linotype" w:cs="Arial"/>
          <w:sz w:val="24"/>
          <w:szCs w:val="24"/>
          <w:lang w:val="es-ES" w:eastAsia="es-ES"/>
        </w:rPr>
        <w:t>s</w:t>
      </w:r>
      <w:r w:rsidR="000F65A4" w:rsidRPr="003C001F">
        <w:rPr>
          <w:rFonts w:ascii="Palatino Linotype" w:eastAsia="Arial Unicode MS" w:hAnsi="Palatino Linotype" w:cs="Arial"/>
          <w:sz w:val="24"/>
          <w:szCs w:val="24"/>
          <w:lang w:val="es-ES" w:eastAsia="es-ES"/>
        </w:rPr>
        <w:t xml:space="preserve"> solicitud</w:t>
      </w:r>
      <w:r w:rsidRPr="003C001F">
        <w:rPr>
          <w:rFonts w:ascii="Palatino Linotype" w:eastAsia="Arial Unicode MS" w:hAnsi="Palatino Linotype" w:cs="Arial"/>
          <w:sz w:val="24"/>
          <w:szCs w:val="24"/>
          <w:lang w:val="es-ES" w:eastAsia="es-ES"/>
        </w:rPr>
        <w:t>es</w:t>
      </w:r>
      <w:r w:rsidR="000F65A4" w:rsidRPr="003C001F">
        <w:rPr>
          <w:rFonts w:ascii="Palatino Linotype" w:eastAsia="Arial Unicode MS" w:hAnsi="Palatino Linotype" w:cs="Arial"/>
          <w:sz w:val="24"/>
          <w:szCs w:val="24"/>
          <w:lang w:val="es-ES" w:eastAsia="es-ES"/>
        </w:rPr>
        <w:t xml:space="preserve"> de información número</w:t>
      </w:r>
      <w:r w:rsidR="00C96274" w:rsidRPr="003C001F">
        <w:rPr>
          <w:rFonts w:ascii="Palatino Linotype" w:hAnsi="Palatino Linotype" w:cs="Arial"/>
          <w:b/>
          <w:sz w:val="24"/>
        </w:rPr>
        <w:t xml:space="preserve"> 04801/DIFMETEPEC/IP/2022</w:t>
      </w:r>
      <w:r w:rsidR="00C96274" w:rsidRPr="003C001F">
        <w:rPr>
          <w:rFonts w:ascii="Palatino Linotype" w:hAnsi="Palatino Linotype" w:cs="Arial"/>
          <w:bCs/>
          <w:sz w:val="24"/>
        </w:rPr>
        <w:t>,</w:t>
      </w:r>
      <w:r w:rsidR="00C96274" w:rsidRPr="003C001F">
        <w:rPr>
          <w:rFonts w:ascii="Palatino Linotype" w:hAnsi="Palatino Linotype" w:cs="Arial"/>
          <w:b/>
          <w:sz w:val="24"/>
        </w:rPr>
        <w:t xml:space="preserve"> 04855/DIFMETEPEC/IP/2022</w:t>
      </w:r>
      <w:r w:rsidR="00C96274" w:rsidRPr="003C001F">
        <w:rPr>
          <w:rFonts w:ascii="Palatino Linotype" w:hAnsi="Palatino Linotype" w:cs="Arial"/>
          <w:sz w:val="24"/>
        </w:rPr>
        <w:t xml:space="preserve"> y </w:t>
      </w:r>
      <w:r w:rsidR="00C96274" w:rsidRPr="003C001F">
        <w:rPr>
          <w:rFonts w:ascii="Palatino Linotype" w:hAnsi="Palatino Linotype" w:cs="Arial"/>
          <w:b/>
          <w:sz w:val="24"/>
        </w:rPr>
        <w:t>04856/DIFMETEPEC/IP/2022</w:t>
      </w:r>
      <w:r w:rsidRPr="003C001F">
        <w:rPr>
          <w:rFonts w:ascii="Palatino Linotype" w:eastAsia="Times New Roman" w:hAnsi="Palatino Linotype" w:cs="Arial"/>
          <w:sz w:val="24"/>
          <w:szCs w:val="24"/>
          <w:lang w:val="es-ES" w:eastAsia="es-ES"/>
        </w:rPr>
        <w:t xml:space="preserve">, por resultar </w:t>
      </w:r>
      <w:r w:rsidR="000F65A4" w:rsidRPr="003C001F">
        <w:rPr>
          <w:rFonts w:ascii="Palatino Linotype" w:eastAsia="Times New Roman" w:hAnsi="Palatino Linotype" w:cs="Arial"/>
          <w:sz w:val="24"/>
          <w:szCs w:val="24"/>
          <w:lang w:val="es-ES" w:eastAsia="es-ES"/>
        </w:rPr>
        <w:t>fundados los motivos de inconformidad vertidos por el</w:t>
      </w:r>
      <w:r w:rsidR="000F65A4" w:rsidRPr="003C001F">
        <w:rPr>
          <w:rFonts w:ascii="Palatino Linotype" w:eastAsia="Times New Roman" w:hAnsi="Palatino Linotype" w:cs="Arial"/>
          <w:b/>
          <w:sz w:val="24"/>
          <w:szCs w:val="24"/>
          <w:lang w:val="es-ES" w:eastAsia="es-ES"/>
        </w:rPr>
        <w:t xml:space="preserve"> Recurrente</w:t>
      </w:r>
      <w:r w:rsidR="000F65A4" w:rsidRPr="003C001F">
        <w:rPr>
          <w:rFonts w:ascii="Palatino Linotype" w:eastAsia="Times New Roman" w:hAnsi="Palatino Linotype" w:cs="Arial"/>
          <w:sz w:val="24"/>
          <w:szCs w:val="24"/>
          <w:lang w:val="es-ES" w:eastAsia="es-ES"/>
        </w:rPr>
        <w:t xml:space="preserve">, en términos del Considerando </w:t>
      </w:r>
      <w:r w:rsidR="000F65A4" w:rsidRPr="003C001F">
        <w:rPr>
          <w:rFonts w:ascii="Palatino Linotype" w:eastAsia="Times New Roman" w:hAnsi="Palatino Linotype" w:cs="Arial"/>
          <w:b/>
          <w:sz w:val="24"/>
          <w:szCs w:val="24"/>
          <w:lang w:val="es-ES" w:eastAsia="es-ES"/>
        </w:rPr>
        <w:t>QUINTO</w:t>
      </w:r>
      <w:r w:rsidR="000F65A4" w:rsidRPr="003C001F">
        <w:rPr>
          <w:rFonts w:ascii="Palatino Linotype" w:eastAsia="Times New Roman" w:hAnsi="Palatino Linotype" w:cs="Arial"/>
          <w:sz w:val="24"/>
          <w:szCs w:val="24"/>
          <w:lang w:val="es-ES" w:eastAsia="es-ES"/>
        </w:rPr>
        <w:t xml:space="preserve"> de ésta resolución.</w:t>
      </w:r>
    </w:p>
    <w:p w14:paraId="730C27BC" w14:textId="77777777" w:rsidR="00EE23D4" w:rsidRPr="003C001F" w:rsidRDefault="00EE23D4"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14A4D9C5" w14:textId="168B708F" w:rsidR="000F65A4" w:rsidRPr="003C001F" w:rsidRDefault="00AF12FB" w:rsidP="000F65A4">
      <w:pPr>
        <w:spacing w:after="0" w:line="360" w:lineRule="auto"/>
        <w:jc w:val="both"/>
        <w:rPr>
          <w:rFonts w:ascii="Palatino Linotype" w:eastAsia="Times New Roman" w:hAnsi="Palatino Linotype" w:cs="Arial"/>
          <w:sz w:val="24"/>
          <w:szCs w:val="24"/>
          <w:lang w:val="es-ES" w:eastAsia="es-ES"/>
        </w:rPr>
      </w:pPr>
      <w:r w:rsidRPr="003C001F">
        <w:rPr>
          <w:rFonts w:ascii="Palatino Linotype" w:eastAsia="Times New Roman" w:hAnsi="Palatino Linotype" w:cs="Arial"/>
          <w:b/>
          <w:sz w:val="28"/>
          <w:szCs w:val="28"/>
          <w:lang w:val="es-ES" w:eastAsia="es-ES"/>
        </w:rPr>
        <w:t>SEGUND</w:t>
      </w:r>
      <w:r w:rsidR="000F65A4" w:rsidRPr="003C001F">
        <w:rPr>
          <w:rFonts w:ascii="Palatino Linotype" w:eastAsia="Times New Roman" w:hAnsi="Palatino Linotype" w:cs="Arial"/>
          <w:b/>
          <w:sz w:val="28"/>
          <w:szCs w:val="28"/>
          <w:lang w:val="es-ES" w:eastAsia="es-ES"/>
        </w:rPr>
        <w:t>O.</w:t>
      </w:r>
      <w:r w:rsidR="000F65A4" w:rsidRPr="003C001F">
        <w:rPr>
          <w:rFonts w:ascii="Palatino Linotype" w:eastAsia="Times New Roman" w:hAnsi="Palatino Linotype" w:cs="Arial"/>
          <w:sz w:val="24"/>
          <w:szCs w:val="24"/>
          <w:lang w:val="es-ES" w:eastAsia="es-ES"/>
        </w:rPr>
        <w:t xml:space="preserve"> Se </w:t>
      </w:r>
      <w:r w:rsidR="000F65A4" w:rsidRPr="003C001F">
        <w:rPr>
          <w:rFonts w:ascii="Palatino Linotype" w:eastAsia="Times New Roman" w:hAnsi="Palatino Linotype" w:cs="Arial"/>
          <w:b/>
          <w:sz w:val="24"/>
          <w:szCs w:val="24"/>
          <w:lang w:val="es-ES" w:eastAsia="es-ES"/>
        </w:rPr>
        <w:t>ORDENA</w:t>
      </w:r>
      <w:r w:rsidR="000F65A4" w:rsidRPr="003C001F">
        <w:rPr>
          <w:rFonts w:ascii="Palatino Linotype" w:eastAsia="Times New Roman" w:hAnsi="Palatino Linotype" w:cs="Arial"/>
          <w:sz w:val="24"/>
          <w:szCs w:val="24"/>
          <w:lang w:val="es-ES" w:eastAsia="es-ES"/>
        </w:rPr>
        <w:t xml:space="preserve"> al </w:t>
      </w:r>
      <w:r w:rsidR="000F65A4" w:rsidRPr="003C001F">
        <w:rPr>
          <w:rFonts w:ascii="Palatino Linotype" w:eastAsia="Times New Roman" w:hAnsi="Palatino Linotype" w:cs="Arial"/>
          <w:b/>
          <w:sz w:val="24"/>
          <w:szCs w:val="24"/>
          <w:lang w:val="es-ES" w:eastAsia="es-ES"/>
        </w:rPr>
        <w:t>Sujeto Obligado</w:t>
      </w:r>
      <w:r w:rsidR="000F65A4" w:rsidRPr="003C001F">
        <w:rPr>
          <w:rFonts w:ascii="Palatino Linotype" w:eastAsia="Times New Roman" w:hAnsi="Palatino Linotype" w:cs="Arial"/>
          <w:sz w:val="24"/>
          <w:szCs w:val="24"/>
          <w:lang w:val="es-ES" w:eastAsia="es-ES"/>
        </w:rPr>
        <w:t xml:space="preserve"> haga entrega al </w:t>
      </w:r>
      <w:r w:rsidR="000F65A4" w:rsidRPr="003C001F">
        <w:rPr>
          <w:rFonts w:ascii="Palatino Linotype" w:eastAsia="Times New Roman" w:hAnsi="Palatino Linotype" w:cs="Arial"/>
          <w:b/>
          <w:sz w:val="24"/>
          <w:szCs w:val="24"/>
          <w:lang w:val="es-ES" w:eastAsia="es-ES"/>
        </w:rPr>
        <w:t xml:space="preserve">Recurrente </w:t>
      </w:r>
      <w:r w:rsidR="000F65A4" w:rsidRPr="003C001F">
        <w:rPr>
          <w:rFonts w:ascii="Palatino Linotype" w:eastAsia="Times New Roman" w:hAnsi="Palatino Linotype" w:cs="Arial"/>
          <w:sz w:val="24"/>
          <w:szCs w:val="24"/>
          <w:lang w:val="es-ES" w:eastAsia="es-ES"/>
        </w:rPr>
        <w:t xml:space="preserve">en términos del Considerando </w:t>
      </w:r>
      <w:r w:rsidR="000F65A4" w:rsidRPr="003C001F">
        <w:rPr>
          <w:rFonts w:ascii="Palatino Linotype" w:eastAsia="Times New Roman" w:hAnsi="Palatino Linotype" w:cs="Arial"/>
          <w:b/>
          <w:sz w:val="24"/>
          <w:szCs w:val="24"/>
          <w:lang w:val="es-ES" w:eastAsia="es-ES"/>
        </w:rPr>
        <w:t xml:space="preserve">QUINTO </w:t>
      </w:r>
      <w:r w:rsidR="000F65A4" w:rsidRPr="003C001F">
        <w:rPr>
          <w:rFonts w:ascii="Palatino Linotype" w:eastAsia="Times New Roman" w:hAnsi="Palatino Linotype" w:cs="Arial"/>
          <w:sz w:val="24"/>
          <w:szCs w:val="24"/>
          <w:lang w:val="es-ES" w:eastAsia="es-ES"/>
        </w:rPr>
        <w:t xml:space="preserve">de esta resolución, a través del </w:t>
      </w:r>
      <w:r w:rsidR="000F65A4" w:rsidRPr="003C001F">
        <w:rPr>
          <w:rFonts w:ascii="Palatino Linotype" w:eastAsia="Times New Roman" w:hAnsi="Palatino Linotype" w:cs="Times New Roman"/>
          <w:sz w:val="24"/>
          <w:szCs w:val="24"/>
          <w:lang w:val="es-ES" w:eastAsia="es-ES"/>
        </w:rPr>
        <w:t>Sistema de Acceso a la Información Mexiquense</w:t>
      </w:r>
      <w:r w:rsidR="000F65A4" w:rsidRPr="003C001F">
        <w:rPr>
          <w:rFonts w:ascii="Palatino Linotype" w:eastAsia="Times New Roman" w:hAnsi="Palatino Linotype" w:cs="Arial"/>
          <w:sz w:val="24"/>
          <w:szCs w:val="24"/>
          <w:lang w:val="es-ES" w:eastAsia="es-ES"/>
        </w:rPr>
        <w:t xml:space="preserve"> </w:t>
      </w:r>
      <w:r w:rsidR="000F65A4" w:rsidRPr="003C001F">
        <w:rPr>
          <w:rFonts w:ascii="Palatino Linotype" w:eastAsia="Times New Roman" w:hAnsi="Palatino Linotype" w:cs="Arial"/>
          <w:b/>
          <w:sz w:val="24"/>
          <w:szCs w:val="24"/>
          <w:lang w:val="es-ES" w:eastAsia="es-ES"/>
        </w:rPr>
        <w:t>(SAIMEX)</w:t>
      </w:r>
      <w:r w:rsidR="000F65A4" w:rsidRPr="003C001F">
        <w:rPr>
          <w:rFonts w:ascii="Palatino Linotype" w:eastAsia="Times New Roman" w:hAnsi="Palatino Linotype" w:cs="Arial"/>
          <w:sz w:val="24"/>
          <w:szCs w:val="24"/>
          <w:lang w:val="es-ES" w:eastAsia="es-ES"/>
        </w:rPr>
        <w:t>,</w:t>
      </w:r>
      <w:r w:rsidR="00B40359" w:rsidRPr="003C001F">
        <w:rPr>
          <w:rFonts w:ascii="Palatino Linotype" w:eastAsia="Times New Roman" w:hAnsi="Palatino Linotype" w:cs="Arial"/>
          <w:sz w:val="24"/>
          <w:szCs w:val="24"/>
          <w:lang w:val="es-ES" w:eastAsia="es-ES"/>
        </w:rPr>
        <w:t xml:space="preserve"> previa búsqueda exhaustiva y razonable,</w:t>
      </w:r>
      <w:r w:rsidR="00D85BCF" w:rsidRPr="003C001F">
        <w:rPr>
          <w:rFonts w:ascii="Palatino Linotype" w:eastAsia="Times New Roman" w:hAnsi="Palatino Linotype" w:cs="Arial"/>
          <w:sz w:val="24"/>
          <w:szCs w:val="24"/>
          <w:lang w:val="es-ES" w:eastAsia="es-ES"/>
        </w:rPr>
        <w:t xml:space="preserve"> de ser procedente en versión pública,</w:t>
      </w:r>
      <w:r w:rsidR="000F65A4" w:rsidRPr="003C001F">
        <w:rPr>
          <w:rFonts w:ascii="Palatino Linotype" w:eastAsia="Times New Roman" w:hAnsi="Palatino Linotype" w:cs="Arial"/>
          <w:sz w:val="24"/>
          <w:szCs w:val="24"/>
          <w:lang w:val="es-ES" w:eastAsia="es-ES"/>
        </w:rPr>
        <w:t xml:space="preserve"> lo siguiente:</w:t>
      </w:r>
    </w:p>
    <w:p w14:paraId="1B471788" w14:textId="77777777" w:rsidR="000F65A4" w:rsidRPr="003C001F" w:rsidRDefault="000F65A4" w:rsidP="000F65A4">
      <w:pPr>
        <w:spacing w:after="0" w:line="360" w:lineRule="auto"/>
        <w:jc w:val="both"/>
        <w:rPr>
          <w:rFonts w:ascii="Palatino Linotype" w:eastAsia="Times New Roman" w:hAnsi="Palatino Linotype" w:cs="Arial"/>
          <w:sz w:val="16"/>
          <w:szCs w:val="24"/>
          <w:lang w:val="es-ES" w:eastAsia="es-ES"/>
        </w:rPr>
      </w:pPr>
    </w:p>
    <w:p w14:paraId="26AA3DC5" w14:textId="0936B629" w:rsidR="00C96274" w:rsidRPr="003C001F" w:rsidRDefault="00C96274" w:rsidP="00EE23D4">
      <w:pPr>
        <w:pStyle w:val="Prrafodelista"/>
        <w:numPr>
          <w:ilvl w:val="0"/>
          <w:numId w:val="9"/>
        </w:numPr>
        <w:spacing w:line="360" w:lineRule="auto"/>
        <w:rPr>
          <w:rFonts w:ascii="Palatino Linotype" w:hAnsi="Palatino Linotype" w:cs="Arial"/>
        </w:rPr>
      </w:pPr>
      <w:r w:rsidRPr="003C001F">
        <w:rPr>
          <w:rFonts w:ascii="Palatino Linotype" w:hAnsi="Palatino Linotype" w:cs="Arial"/>
        </w:rPr>
        <w:t xml:space="preserve">El o los documentos en donde consten los Ingresos del Sistema Municipal Para el Desarrollo Integral de la Familia de Metepec, recibidos </w:t>
      </w:r>
      <w:r w:rsidR="00D85BCF" w:rsidRPr="003C001F">
        <w:rPr>
          <w:rFonts w:ascii="Palatino Linotype" w:hAnsi="Palatino Linotype" w:cs="Arial"/>
        </w:rPr>
        <w:t>los</w:t>
      </w:r>
      <w:r w:rsidRPr="003C001F">
        <w:rPr>
          <w:rFonts w:ascii="Palatino Linotype" w:hAnsi="Palatino Linotype" w:cs="Arial"/>
        </w:rPr>
        <w:t xml:space="preserve"> día</w:t>
      </w:r>
      <w:r w:rsidR="00D85BCF" w:rsidRPr="003C001F">
        <w:rPr>
          <w:rFonts w:ascii="Palatino Linotype" w:hAnsi="Palatino Linotype" w:cs="Arial"/>
        </w:rPr>
        <w:t>s</w:t>
      </w:r>
      <w:r w:rsidRPr="003C001F">
        <w:rPr>
          <w:rFonts w:ascii="Palatino Linotype" w:hAnsi="Palatino Linotype" w:cs="Arial"/>
        </w:rPr>
        <w:t xml:space="preserve"> </w:t>
      </w:r>
      <w:r w:rsidR="00D85BCF" w:rsidRPr="003C001F">
        <w:rPr>
          <w:rFonts w:ascii="Palatino Linotype" w:hAnsi="Palatino Linotype" w:cs="Arial"/>
        </w:rPr>
        <w:t xml:space="preserve">seis, siete y ocho de abril </w:t>
      </w:r>
      <w:r w:rsidRPr="003C001F">
        <w:rPr>
          <w:rFonts w:ascii="Palatino Linotype" w:hAnsi="Palatino Linotype" w:cs="Arial"/>
        </w:rPr>
        <w:t xml:space="preserve">de dos mil veintidós. </w:t>
      </w:r>
    </w:p>
    <w:p w14:paraId="5FB26D84" w14:textId="77777777" w:rsidR="00D85BCF" w:rsidRPr="003C001F" w:rsidRDefault="00D85BCF" w:rsidP="00D85BCF">
      <w:pPr>
        <w:spacing w:after="0"/>
        <w:ind w:left="284" w:right="567"/>
        <w:jc w:val="both"/>
        <w:rPr>
          <w:rFonts w:ascii="Palatino Linotype" w:hAnsi="Palatino Linotype" w:cs="Arial"/>
          <w:i/>
          <w:sz w:val="14"/>
          <w:szCs w:val="23"/>
        </w:rPr>
      </w:pPr>
    </w:p>
    <w:p w14:paraId="73EFC7B6" w14:textId="77777777" w:rsidR="00D85BCF" w:rsidRPr="003C001F" w:rsidRDefault="00DB4BDC" w:rsidP="00D85BCF">
      <w:pPr>
        <w:spacing w:after="0"/>
        <w:ind w:left="284" w:right="567"/>
        <w:jc w:val="both"/>
        <w:rPr>
          <w:rFonts w:ascii="Palatino Linotype" w:hAnsi="Palatino Linotype" w:cs="Arial"/>
          <w:i/>
          <w:sz w:val="20"/>
          <w:szCs w:val="23"/>
        </w:rPr>
      </w:pPr>
      <w:r w:rsidRPr="003C001F">
        <w:rPr>
          <w:rFonts w:ascii="Palatino Linotype" w:hAnsi="Palatino Linotype" w:cs="Arial"/>
          <w:i/>
          <w:sz w:val="20"/>
          <w:szCs w:val="23"/>
        </w:rPr>
        <w:t xml:space="preserve">De ser procedente la versión pública, de la información que se ordena su entrega,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Pr="003C001F">
        <w:rPr>
          <w:rFonts w:ascii="Palatino Linotype" w:hAnsi="Palatino Linotype" w:cs="Arial"/>
          <w:b/>
          <w:i/>
          <w:sz w:val="20"/>
          <w:szCs w:val="23"/>
        </w:rPr>
        <w:t>Recurrente</w:t>
      </w:r>
      <w:r w:rsidRPr="003C001F">
        <w:rPr>
          <w:rFonts w:ascii="Palatino Linotype" w:hAnsi="Palatino Linotype" w:cs="Arial"/>
          <w:i/>
          <w:sz w:val="20"/>
          <w:szCs w:val="23"/>
        </w:rPr>
        <w:t>.</w:t>
      </w:r>
    </w:p>
    <w:p w14:paraId="29B0ADB5" w14:textId="77777777" w:rsidR="00D85BCF" w:rsidRPr="003C001F" w:rsidRDefault="00D85BCF" w:rsidP="00D85BCF">
      <w:pPr>
        <w:spacing w:after="0"/>
        <w:ind w:left="284" w:right="567"/>
        <w:jc w:val="both"/>
        <w:rPr>
          <w:rFonts w:ascii="Palatino Linotype" w:hAnsi="Palatino Linotype" w:cs="Arial"/>
          <w:i/>
          <w:iCs/>
          <w:sz w:val="16"/>
        </w:rPr>
      </w:pPr>
    </w:p>
    <w:p w14:paraId="7B38F74B" w14:textId="398C4EED" w:rsidR="007A7245" w:rsidRPr="003C001F" w:rsidRDefault="00D85BCF" w:rsidP="00D6699F">
      <w:pPr>
        <w:spacing w:after="0"/>
        <w:ind w:left="284" w:right="567"/>
        <w:jc w:val="both"/>
        <w:rPr>
          <w:rFonts w:ascii="Palatino Linotype" w:hAnsi="Palatino Linotype" w:cs="Arial"/>
          <w:i/>
          <w:szCs w:val="23"/>
        </w:rPr>
      </w:pPr>
      <w:r w:rsidRPr="003C001F">
        <w:rPr>
          <w:rFonts w:ascii="Palatino Linotype" w:hAnsi="Palatino Linotype" w:cs="Arial"/>
          <w:i/>
          <w:iCs/>
          <w:sz w:val="20"/>
        </w:rPr>
        <w:t xml:space="preserve">Respecto de la información que se ordena su entrega, en el supuesto que una vez agotada la búsqueda exhaustiva y razonable de la información, se acredite no contar con la misma, deberá hacerlo del conocimiento del </w:t>
      </w:r>
      <w:r w:rsidRPr="003C001F">
        <w:rPr>
          <w:rFonts w:ascii="Palatino Linotype" w:hAnsi="Palatino Linotype" w:cs="Arial"/>
          <w:b/>
          <w:bCs/>
          <w:i/>
          <w:iCs/>
          <w:sz w:val="20"/>
        </w:rPr>
        <w:t>Recurrente</w:t>
      </w:r>
      <w:r w:rsidRPr="003C001F">
        <w:rPr>
          <w:rFonts w:ascii="Palatino Linotype" w:hAnsi="Palatino Linotype" w:cs="Arial"/>
          <w:i/>
          <w:iCs/>
          <w:sz w:val="20"/>
        </w:rPr>
        <w:t>, en términos del artículo 19 de la Ley de Transparencia local.</w:t>
      </w:r>
    </w:p>
    <w:p w14:paraId="0115BAB7" w14:textId="77777777" w:rsidR="00D6699F" w:rsidRPr="003C001F" w:rsidRDefault="00D6699F" w:rsidP="007A7245">
      <w:pPr>
        <w:spacing w:after="0" w:line="360" w:lineRule="auto"/>
        <w:jc w:val="both"/>
        <w:rPr>
          <w:rFonts w:ascii="Palatino Linotype" w:hAnsi="Palatino Linotype"/>
          <w:b/>
          <w:szCs w:val="24"/>
        </w:rPr>
      </w:pPr>
    </w:p>
    <w:p w14:paraId="17F3DD03" w14:textId="19C118C3" w:rsidR="00EE23D4" w:rsidRPr="003C001F" w:rsidRDefault="00AF12FB" w:rsidP="007A7245">
      <w:pPr>
        <w:spacing w:after="0" w:line="360" w:lineRule="auto"/>
        <w:jc w:val="both"/>
        <w:rPr>
          <w:rFonts w:ascii="Palatino Linotype" w:hAnsi="Palatino Linotype"/>
          <w:sz w:val="28"/>
          <w:szCs w:val="24"/>
        </w:rPr>
      </w:pPr>
      <w:r w:rsidRPr="003C001F">
        <w:rPr>
          <w:rFonts w:ascii="Palatino Linotype" w:hAnsi="Palatino Linotype"/>
          <w:b/>
          <w:sz w:val="28"/>
          <w:szCs w:val="24"/>
        </w:rPr>
        <w:lastRenderedPageBreak/>
        <w:t>TERCER</w:t>
      </w:r>
      <w:r w:rsidR="007A7245" w:rsidRPr="003C001F">
        <w:rPr>
          <w:rFonts w:ascii="Palatino Linotype" w:hAnsi="Palatino Linotype"/>
          <w:b/>
          <w:sz w:val="28"/>
          <w:szCs w:val="24"/>
        </w:rPr>
        <w:t>O.</w:t>
      </w:r>
      <w:r w:rsidR="007A7245" w:rsidRPr="003C001F">
        <w:rPr>
          <w:rFonts w:ascii="Palatino Linotype" w:hAnsi="Palatino Linotype"/>
          <w:sz w:val="28"/>
          <w:szCs w:val="24"/>
        </w:rPr>
        <w:t xml:space="preserve"> </w:t>
      </w:r>
      <w:r w:rsidR="007A7245" w:rsidRPr="003C001F">
        <w:rPr>
          <w:rFonts w:ascii="Palatino Linotype" w:hAnsi="Palatino Linotype"/>
          <w:b/>
          <w:sz w:val="24"/>
          <w:szCs w:val="24"/>
        </w:rPr>
        <w:t>NOTIFÍQUESE</w:t>
      </w:r>
      <w:r w:rsidR="007A7245" w:rsidRPr="003C001F">
        <w:rPr>
          <w:rFonts w:ascii="Palatino Linotype" w:hAnsi="Palatino Linotype"/>
          <w:sz w:val="24"/>
          <w:szCs w:val="24"/>
        </w:rPr>
        <w:t xml:space="preserve"> vía Sistema de Acceso a la Información Mexiquense </w:t>
      </w:r>
      <w:r w:rsidR="007A7245" w:rsidRPr="003C001F">
        <w:rPr>
          <w:rFonts w:ascii="Palatino Linotype" w:hAnsi="Palatino Linotype"/>
          <w:b/>
          <w:sz w:val="24"/>
          <w:szCs w:val="24"/>
        </w:rPr>
        <w:t>(SAIMEX)</w:t>
      </w:r>
      <w:r w:rsidR="007A7245" w:rsidRPr="003C001F">
        <w:rPr>
          <w:rFonts w:ascii="Palatino Linotype" w:hAnsi="Palatino Linotype"/>
          <w:sz w:val="24"/>
          <w:szCs w:val="24"/>
        </w:rPr>
        <w:t xml:space="preserve">, la presente resolución al Titular de la Unidad de Transparencia del </w:t>
      </w:r>
      <w:r w:rsidR="007A7245" w:rsidRPr="003C001F">
        <w:rPr>
          <w:rFonts w:ascii="Palatino Linotype" w:hAnsi="Palatino Linotype"/>
          <w:b/>
          <w:sz w:val="24"/>
          <w:szCs w:val="24"/>
        </w:rPr>
        <w:t>Sujeto Obligado</w:t>
      </w:r>
      <w:r w:rsidR="00EE23D4" w:rsidRPr="003C001F">
        <w:rPr>
          <w:rFonts w:ascii="Palatino Linotype" w:hAnsi="Palatino Linotype"/>
          <w:sz w:val="24"/>
          <w:szCs w:val="24"/>
        </w:rPr>
        <w:t xml:space="preserve">, </w:t>
      </w:r>
      <w:r w:rsidR="00EE23D4" w:rsidRPr="003C001F">
        <w:rPr>
          <w:rFonts w:ascii="Palatino Linotype" w:eastAsia="Palatino Linotype" w:hAnsi="Palatino Linotype" w:cs="Palatino Linotype"/>
          <w:color w:val="000000"/>
          <w:sz w:val="24"/>
          <w:lang w:val="es-ES_tradnl" w:eastAsia="es-MX"/>
        </w:rPr>
        <w:t>para que, conforme a los artículos 186 último párrafo, 189 segundo párrafo y 194</w:t>
      </w:r>
      <w:r w:rsidR="003C001F">
        <w:rPr>
          <w:rFonts w:ascii="Palatino Linotype" w:eastAsia="Palatino Linotype" w:hAnsi="Palatino Linotype" w:cs="Palatino Linotype"/>
          <w:color w:val="000000"/>
          <w:sz w:val="24"/>
          <w:lang w:val="es-ES_tradnl" w:eastAsia="es-MX"/>
        </w:rPr>
        <w:t>,</w:t>
      </w:r>
      <w:r w:rsidR="00EE23D4" w:rsidRPr="003C001F">
        <w:rPr>
          <w:rFonts w:ascii="Palatino Linotype" w:eastAsia="Palatino Linotype" w:hAnsi="Palatino Linotype" w:cs="Palatino Linotype"/>
          <w:color w:val="000000"/>
          <w:sz w:val="24"/>
          <w:lang w:val="es-ES_tradnl" w:eastAsia="es-MX"/>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C438A35" w14:textId="77777777" w:rsidR="00EE23D4" w:rsidRPr="003C001F" w:rsidRDefault="00EE23D4" w:rsidP="007A7245">
      <w:pPr>
        <w:spacing w:after="0" w:line="360" w:lineRule="auto"/>
        <w:jc w:val="both"/>
        <w:rPr>
          <w:rFonts w:ascii="Palatino Linotype" w:hAnsi="Palatino Linotype"/>
          <w:sz w:val="28"/>
          <w:szCs w:val="24"/>
        </w:rPr>
      </w:pPr>
    </w:p>
    <w:p w14:paraId="7B5D4D5C" w14:textId="1619D3C5" w:rsidR="00477701" w:rsidRPr="003C001F" w:rsidRDefault="00455BB1" w:rsidP="007A7245">
      <w:pPr>
        <w:spacing w:after="0" w:line="360" w:lineRule="auto"/>
        <w:jc w:val="both"/>
        <w:rPr>
          <w:rFonts w:ascii="Palatino Linotype" w:eastAsia="Times New Roman" w:hAnsi="Palatino Linotype" w:cs="Arial"/>
          <w:bCs/>
          <w:sz w:val="24"/>
          <w:szCs w:val="28"/>
          <w:lang w:val="es-ES" w:eastAsia="es-ES"/>
        </w:rPr>
      </w:pPr>
      <w:r w:rsidRPr="003C001F">
        <w:rPr>
          <w:rFonts w:ascii="Palatino Linotype" w:eastAsia="Times New Roman" w:hAnsi="Palatino Linotype" w:cs="Arial"/>
          <w:b/>
          <w:bCs/>
          <w:sz w:val="28"/>
          <w:szCs w:val="28"/>
          <w:lang w:val="es-ES" w:eastAsia="es-ES"/>
        </w:rPr>
        <w:t>CUARTO.</w:t>
      </w:r>
      <w:r w:rsidRPr="003C001F">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3C001F">
        <w:rPr>
          <w:rFonts w:ascii="Palatino Linotype" w:eastAsia="Times New Roman" w:hAnsi="Palatino Linotype" w:cs="Arial"/>
          <w:b/>
          <w:bCs/>
          <w:sz w:val="24"/>
          <w:szCs w:val="28"/>
          <w:lang w:val="es-ES" w:eastAsia="es-ES"/>
        </w:rPr>
        <w:t>Sujeto Obligado</w:t>
      </w:r>
      <w:r w:rsidRPr="003C001F">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77DDEF1A" w14:textId="77777777" w:rsidR="00EE23D4" w:rsidRPr="003C001F" w:rsidRDefault="00EE23D4" w:rsidP="007A7245">
      <w:pPr>
        <w:spacing w:after="0" w:line="360" w:lineRule="auto"/>
        <w:jc w:val="both"/>
        <w:rPr>
          <w:rFonts w:ascii="Palatino Linotype" w:eastAsia="Times New Roman" w:hAnsi="Palatino Linotype" w:cs="Arial"/>
          <w:bCs/>
          <w:sz w:val="24"/>
          <w:szCs w:val="28"/>
          <w:lang w:val="es-ES" w:eastAsia="es-ES"/>
        </w:rPr>
      </w:pPr>
    </w:p>
    <w:p w14:paraId="77E65B8B" w14:textId="182A9DAD" w:rsidR="00455BB1" w:rsidRPr="003C001F" w:rsidRDefault="00455BB1" w:rsidP="00EE23D4">
      <w:pPr>
        <w:spacing w:after="0" w:line="360" w:lineRule="auto"/>
        <w:jc w:val="both"/>
        <w:rPr>
          <w:rFonts w:ascii="Palatino Linotype" w:hAnsi="Palatino Linotype"/>
          <w:sz w:val="24"/>
          <w:szCs w:val="24"/>
        </w:rPr>
      </w:pPr>
      <w:r w:rsidRPr="003C001F">
        <w:rPr>
          <w:rFonts w:ascii="Palatino Linotype" w:hAnsi="Palatino Linotype"/>
          <w:b/>
          <w:sz w:val="28"/>
          <w:szCs w:val="24"/>
        </w:rPr>
        <w:t>QUINT</w:t>
      </w:r>
      <w:r w:rsidR="007A7245" w:rsidRPr="003C001F">
        <w:rPr>
          <w:rFonts w:ascii="Palatino Linotype" w:hAnsi="Palatino Linotype"/>
          <w:b/>
          <w:sz w:val="28"/>
          <w:szCs w:val="24"/>
        </w:rPr>
        <w:t>O.</w:t>
      </w:r>
      <w:r w:rsidR="007A7245" w:rsidRPr="003C001F">
        <w:rPr>
          <w:rFonts w:ascii="Palatino Linotype" w:hAnsi="Palatino Linotype"/>
          <w:sz w:val="24"/>
          <w:szCs w:val="24"/>
        </w:rPr>
        <w:t xml:space="preserve"> </w:t>
      </w:r>
      <w:r w:rsidR="007A7245" w:rsidRPr="003C001F">
        <w:rPr>
          <w:rFonts w:ascii="Palatino Linotype" w:hAnsi="Palatino Linotype"/>
          <w:b/>
          <w:sz w:val="24"/>
          <w:szCs w:val="24"/>
        </w:rPr>
        <w:t>NOTIFÍQUESE</w:t>
      </w:r>
      <w:r w:rsidR="007A7245" w:rsidRPr="003C001F">
        <w:rPr>
          <w:rFonts w:ascii="Palatino Linotype" w:hAnsi="Palatino Linotype"/>
          <w:sz w:val="24"/>
          <w:szCs w:val="24"/>
        </w:rPr>
        <w:t xml:space="preserve"> vía Sistema de Acceso a la Información Mexiquense </w:t>
      </w:r>
      <w:r w:rsidR="007A7245" w:rsidRPr="003C001F">
        <w:rPr>
          <w:rFonts w:ascii="Palatino Linotype" w:hAnsi="Palatino Linotype"/>
          <w:b/>
          <w:sz w:val="24"/>
          <w:szCs w:val="24"/>
        </w:rPr>
        <w:t>(SAIMEX)</w:t>
      </w:r>
      <w:r w:rsidR="007A7245" w:rsidRPr="003C001F">
        <w:rPr>
          <w:rFonts w:ascii="Palatino Linotype" w:hAnsi="Palatino Linotype"/>
          <w:sz w:val="24"/>
          <w:szCs w:val="24"/>
        </w:rPr>
        <w:t xml:space="preserve"> al </w:t>
      </w:r>
      <w:r w:rsidR="007A7245" w:rsidRPr="003C001F">
        <w:rPr>
          <w:rFonts w:ascii="Palatino Linotype" w:hAnsi="Palatino Linotype"/>
          <w:b/>
          <w:sz w:val="24"/>
          <w:szCs w:val="24"/>
        </w:rPr>
        <w:t xml:space="preserve">Recurrente </w:t>
      </w:r>
      <w:r w:rsidR="007A7245" w:rsidRPr="003C001F">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5EFB89C" w14:textId="77777777" w:rsidR="00EE23D4" w:rsidRPr="003C001F" w:rsidRDefault="00EE23D4" w:rsidP="00EE23D4">
      <w:pPr>
        <w:spacing w:after="0" w:line="360" w:lineRule="auto"/>
        <w:jc w:val="both"/>
        <w:rPr>
          <w:rFonts w:ascii="Palatino Linotype" w:hAnsi="Palatino Linotype"/>
          <w:sz w:val="24"/>
          <w:szCs w:val="24"/>
        </w:rPr>
      </w:pPr>
    </w:p>
    <w:p w14:paraId="3BA61198" w14:textId="28FE79ED" w:rsidR="004E74D8" w:rsidRPr="003C001F" w:rsidRDefault="004E74D8" w:rsidP="00D6699F">
      <w:pPr>
        <w:autoSpaceDE w:val="0"/>
        <w:autoSpaceDN w:val="0"/>
        <w:adjustRightInd w:val="0"/>
        <w:spacing w:after="0" w:line="360" w:lineRule="auto"/>
        <w:ind w:right="49"/>
        <w:jc w:val="both"/>
        <w:rPr>
          <w:rFonts w:ascii="Palatino Linotype" w:hAnsi="Palatino Linotype" w:cs="Arial"/>
          <w:sz w:val="24"/>
          <w:szCs w:val="24"/>
        </w:rPr>
      </w:pPr>
      <w:r w:rsidRPr="003C001F">
        <w:rPr>
          <w:rFonts w:ascii="Palatino Linotype" w:hAnsi="Palatino Linotype" w:cs="Arial"/>
          <w:sz w:val="24"/>
          <w:szCs w:val="24"/>
        </w:rPr>
        <w:t>ASÍ LO RESUELVE, POR UNANIMIDAD DE VOTOS EL PLENO DEL</w:t>
      </w:r>
      <w:r w:rsidRPr="003C001F">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C001F">
        <w:rPr>
          <w:rFonts w:ascii="Palatino Linotype" w:hAnsi="Palatino Linotype" w:cs="Arial"/>
          <w:sz w:val="24"/>
          <w:szCs w:val="24"/>
        </w:rPr>
        <w:t xml:space="preserve">, </w:t>
      </w:r>
      <w:r w:rsidRPr="003C001F">
        <w:rPr>
          <w:rFonts w:ascii="Palatino Linotype" w:hAnsi="Palatino Linotype" w:cs="Arial"/>
          <w:sz w:val="24"/>
          <w:szCs w:val="24"/>
        </w:rPr>
        <w:lastRenderedPageBreak/>
        <w:t>CONFORMADO POR LOS COMISIONADOS JOSÉ MARTÍNEZ VILCHIS; MARÍA DEL ROSARIO MEJÍA AYALA; SHARON CRISTINA MORALES MARTÍNEZ</w:t>
      </w:r>
      <w:r w:rsidR="004879CA" w:rsidRPr="003C001F">
        <w:rPr>
          <w:rFonts w:ascii="Palatino Linotype" w:hAnsi="Palatino Linotype" w:cs="Arial"/>
          <w:sz w:val="24"/>
          <w:szCs w:val="24"/>
        </w:rPr>
        <w:t xml:space="preserve">; LUIS GUSTAVO PARRA NORIEGA Y GUADALUPE RAMÍREZ PEÑA; EN LA </w:t>
      </w:r>
      <w:r w:rsidR="004C78EC" w:rsidRPr="003C001F">
        <w:rPr>
          <w:rFonts w:ascii="Palatino Linotype" w:hAnsi="Palatino Linotype" w:cs="Arial"/>
          <w:sz w:val="24"/>
          <w:szCs w:val="24"/>
        </w:rPr>
        <w:t>TRIGÉSIM</w:t>
      </w:r>
      <w:r w:rsidR="009C342E" w:rsidRPr="003C001F">
        <w:rPr>
          <w:rFonts w:ascii="Palatino Linotype" w:hAnsi="Palatino Linotype" w:cs="Arial"/>
          <w:sz w:val="24"/>
          <w:szCs w:val="24"/>
        </w:rPr>
        <w:t>A</w:t>
      </w:r>
      <w:r w:rsidR="004C78EC" w:rsidRPr="003C001F">
        <w:rPr>
          <w:rFonts w:ascii="Palatino Linotype" w:hAnsi="Palatino Linotype" w:cs="Arial"/>
          <w:sz w:val="24"/>
          <w:szCs w:val="24"/>
        </w:rPr>
        <w:t xml:space="preserve"> SEGUNDA</w:t>
      </w:r>
      <w:r w:rsidR="004879CA" w:rsidRPr="003C001F">
        <w:rPr>
          <w:rFonts w:ascii="Palatino Linotype" w:hAnsi="Palatino Linotype" w:cs="Arial"/>
          <w:sz w:val="24"/>
          <w:szCs w:val="24"/>
        </w:rPr>
        <w:t xml:space="preserve"> SESIÓN ORDINARIA CELEBRADA EL </w:t>
      </w:r>
      <w:r w:rsidR="004C78EC" w:rsidRPr="003C001F">
        <w:rPr>
          <w:rFonts w:ascii="Palatino Linotype" w:hAnsi="Palatino Linotype" w:cs="Arial"/>
          <w:sz w:val="24"/>
          <w:szCs w:val="24"/>
        </w:rPr>
        <w:t xml:space="preserve">SIETE DE SEPTIEMBRE </w:t>
      </w:r>
      <w:r w:rsidR="004879CA" w:rsidRPr="003C001F">
        <w:rPr>
          <w:rFonts w:ascii="Palatino Linotype" w:hAnsi="Palatino Linotype" w:cs="Arial"/>
          <w:sz w:val="24"/>
          <w:szCs w:val="24"/>
        </w:rPr>
        <w:t>DE DOS MIL VEINTIDÓS, ANTE EL SECRETARIO TÉCNICO DEL PLENO, ALEXIS TAPIA RAMÍREZ</w:t>
      </w:r>
      <w:r w:rsidR="00D6699F" w:rsidRPr="003C001F">
        <w:rPr>
          <w:rFonts w:ascii="Palatino Linotype" w:hAnsi="Palatino Linotype" w:cs="Arial"/>
          <w:sz w:val="24"/>
          <w:szCs w:val="24"/>
        </w:rPr>
        <w:t>.-----------------------------------------------------------------</w:t>
      </w:r>
      <w:r w:rsidR="00EE23D4" w:rsidRPr="003C001F">
        <w:rPr>
          <w:rFonts w:ascii="Palatino Linotype" w:hAnsi="Palatino Linotype" w:cs="Arial"/>
          <w:sz w:val="24"/>
          <w:szCs w:val="24"/>
        </w:rPr>
        <w:t xml:space="preserve"> --------------------------------------------------------------------------------------------------------------------------------------------------------------------------------------------------------------------------------------------------------------------------------------------------------------------------------------------------------------------------------------------------------------------------------------------------------------------------------------------------------------------------------------------------------------------------------------------------------------------------------------------------------------------------------------------------------------------------------------------------------------------------------------------------------------------------------------------------------------------------------------------------------------------------------------------------------------------------------------------------------------------------------------------------------------------------------------------------------------------------------------------------------------------------------------------------------------------------------------------------------------------------------------------------------------------------------------------------------------------------------------------------------------------------------------------------------------------------------------------------------------------------------------------------------------------------------------------------------------------------------------------------------------------------------------------------------------------------------------------------------------------------------------------------------------------------------------------------------------------------------------------------------------------------------------------------------------------------------</w:t>
      </w:r>
    </w:p>
    <w:p w14:paraId="7B827990" w14:textId="3D49AF90" w:rsidR="00D6699F" w:rsidRPr="00D6699F" w:rsidRDefault="00D6699F" w:rsidP="00D6699F">
      <w:pPr>
        <w:autoSpaceDE w:val="0"/>
        <w:autoSpaceDN w:val="0"/>
        <w:adjustRightInd w:val="0"/>
        <w:spacing w:after="0" w:line="360" w:lineRule="auto"/>
        <w:ind w:right="49"/>
        <w:jc w:val="both"/>
        <w:rPr>
          <w:rFonts w:ascii="Palatino Linotype" w:hAnsi="Palatino Linotype" w:cs="Arial"/>
          <w:sz w:val="12"/>
          <w:szCs w:val="24"/>
        </w:rPr>
      </w:pPr>
      <w:r w:rsidRPr="003C001F">
        <w:rPr>
          <w:rFonts w:ascii="Palatino Linotype" w:hAnsi="Palatino Linotype" w:cs="Arial"/>
          <w:sz w:val="18"/>
          <w:szCs w:val="24"/>
        </w:rPr>
        <w:t>JMV/CCR/</w:t>
      </w:r>
      <w:proofErr w:type="spellStart"/>
      <w:r w:rsidRPr="003C001F">
        <w:rPr>
          <w:rFonts w:ascii="Palatino Linotype" w:hAnsi="Palatino Linotype" w:cs="Arial"/>
          <w:sz w:val="18"/>
          <w:szCs w:val="24"/>
        </w:rPr>
        <w:t>jasm</w:t>
      </w:r>
      <w:proofErr w:type="spellEnd"/>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4E74D8">
      <w:pPr>
        <w:spacing w:after="0" w:line="480" w:lineRule="auto"/>
        <w:jc w:val="center"/>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B9E63F0" w14:textId="77777777" w:rsidR="00BF3F7B" w:rsidRDefault="00BF3F7B" w:rsidP="000B2724">
      <w:pPr>
        <w:spacing w:after="0"/>
      </w:pPr>
    </w:p>
    <w:sectPr w:rsidR="00BF3F7B" w:rsidSect="00BF3F7B">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FE34B" w14:textId="77777777" w:rsidR="00F71DFB" w:rsidRDefault="00F71DFB" w:rsidP="00BF3F7B">
      <w:pPr>
        <w:spacing w:after="0" w:line="240" w:lineRule="auto"/>
      </w:pPr>
      <w:r>
        <w:separator/>
      </w:r>
    </w:p>
  </w:endnote>
  <w:endnote w:type="continuationSeparator" w:id="0">
    <w:p w14:paraId="149CFC34" w14:textId="77777777" w:rsidR="00F71DFB" w:rsidRDefault="00F71DFB"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AD3590" w:rsidRPr="002D6DD8" w:rsidRDefault="00AD3590"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77E66">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77E66">
              <w:rPr>
                <w:rFonts w:ascii="Palatino Linotype" w:hAnsi="Palatino Linotype"/>
                <w:bCs/>
                <w:noProof/>
                <w:sz w:val="20"/>
              </w:rPr>
              <w:t>39</w:t>
            </w:r>
            <w:r>
              <w:rPr>
                <w:rFonts w:ascii="Palatino Linotype" w:hAnsi="Palatino Linotype"/>
                <w:bCs/>
                <w:noProof/>
                <w:sz w:val="20"/>
              </w:rPr>
              <w:fldChar w:fldCharType="end"/>
            </w:r>
          </w:p>
        </w:sdtContent>
      </w:sdt>
    </w:sdtContent>
  </w:sdt>
  <w:p w14:paraId="5DF78F98" w14:textId="77777777" w:rsidR="00AD3590" w:rsidRDefault="00AD35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AD3590" w:rsidRPr="000B69FA" w:rsidRDefault="00AD3590"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77E6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77E66">
      <w:rPr>
        <w:rFonts w:ascii="Palatino Linotype" w:hAnsi="Palatino Linotype"/>
        <w:bCs/>
        <w:noProof/>
        <w:sz w:val="20"/>
      </w:rPr>
      <w:t>39</w:t>
    </w:r>
    <w:r>
      <w:rPr>
        <w:rFonts w:ascii="Palatino Linotype" w:hAnsi="Palatino Linotype"/>
        <w:bCs/>
        <w:noProof/>
        <w:sz w:val="20"/>
      </w:rPr>
      <w:fldChar w:fldCharType="end"/>
    </w:r>
  </w:p>
  <w:p w14:paraId="259F31C4" w14:textId="77777777" w:rsidR="00AD3590" w:rsidRDefault="00AD35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FCE76" w14:textId="77777777" w:rsidR="00F71DFB" w:rsidRDefault="00F71DFB" w:rsidP="00BF3F7B">
      <w:pPr>
        <w:spacing w:after="0" w:line="240" w:lineRule="auto"/>
      </w:pPr>
      <w:r>
        <w:separator/>
      </w:r>
    </w:p>
  </w:footnote>
  <w:footnote w:type="continuationSeparator" w:id="0">
    <w:p w14:paraId="2640AAAE" w14:textId="77777777" w:rsidR="00F71DFB" w:rsidRDefault="00F71DFB" w:rsidP="00BF3F7B">
      <w:pPr>
        <w:spacing w:after="0" w:line="240" w:lineRule="auto"/>
      </w:pPr>
      <w:r>
        <w:continuationSeparator/>
      </w:r>
    </w:p>
  </w:footnote>
  <w:footnote w:id="1">
    <w:p w14:paraId="22C37593" w14:textId="77777777" w:rsidR="00AD3590" w:rsidRPr="00F07740" w:rsidRDefault="00AD3590"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AD3590" w:rsidRPr="00946E1F" w:rsidRDefault="00AD3590"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AD3590" w14:paraId="7B7D63E7" w14:textId="77777777" w:rsidTr="00E77A29">
      <w:trPr>
        <w:trHeight w:val="227"/>
      </w:trPr>
      <w:tc>
        <w:tcPr>
          <w:tcW w:w="5916" w:type="dxa"/>
          <w:hideMark/>
        </w:tcPr>
        <w:p w14:paraId="34F4937E" w14:textId="2161835F" w:rsidR="00AD3590" w:rsidRPr="00641471" w:rsidRDefault="00AD3590"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1F6AD2F4" w:rsidR="00AD3590" w:rsidRPr="007052BF" w:rsidRDefault="00AD3590" w:rsidP="00E77FB5">
          <w:pPr>
            <w:spacing w:after="0" w:line="240" w:lineRule="auto"/>
            <w:ind w:left="-486" w:firstLine="1585"/>
            <w:jc w:val="right"/>
            <w:rPr>
              <w:rFonts w:ascii="Palatino Linotype" w:hAnsi="Palatino Linotype" w:cs="Arial"/>
              <w:szCs w:val="20"/>
            </w:rPr>
          </w:pPr>
          <w:r>
            <w:rPr>
              <w:rFonts w:ascii="Palatino Linotype" w:hAnsi="Palatino Linotype" w:cs="Arial"/>
              <w:bCs/>
              <w:sz w:val="24"/>
              <w:lang w:eastAsia="es-MX"/>
            </w:rPr>
            <w:t>11010</w:t>
          </w:r>
          <w:r w:rsidRPr="007052BF">
            <w:rPr>
              <w:rFonts w:ascii="Palatino Linotype" w:hAnsi="Palatino Linotype" w:cs="Arial"/>
              <w:bCs/>
              <w:sz w:val="24"/>
              <w:lang w:eastAsia="es-MX"/>
            </w:rPr>
            <w:t>/INFOEM/IP/RR/202</w:t>
          </w:r>
          <w:r>
            <w:rPr>
              <w:rFonts w:ascii="Palatino Linotype" w:hAnsi="Palatino Linotype" w:cs="Arial"/>
              <w:bCs/>
              <w:sz w:val="24"/>
              <w:lang w:eastAsia="es-MX"/>
            </w:rPr>
            <w:t>2 y acumulados</w:t>
          </w:r>
        </w:p>
      </w:tc>
    </w:tr>
    <w:tr w:rsidR="00AD3590" w14:paraId="1EA8D7CD" w14:textId="77777777" w:rsidTr="00E77A29">
      <w:trPr>
        <w:trHeight w:val="242"/>
      </w:trPr>
      <w:tc>
        <w:tcPr>
          <w:tcW w:w="5916" w:type="dxa"/>
          <w:hideMark/>
        </w:tcPr>
        <w:p w14:paraId="146E9FB0" w14:textId="77777777" w:rsidR="00AD3590" w:rsidRPr="00641471" w:rsidRDefault="00AD3590"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129108A9" w:rsidR="00AD3590" w:rsidRPr="007052BF" w:rsidRDefault="00AD3590" w:rsidP="00E77FB5">
          <w:pPr>
            <w:spacing w:after="0" w:line="240" w:lineRule="auto"/>
            <w:jc w:val="right"/>
            <w:rPr>
              <w:rFonts w:ascii="Palatino Linotype" w:hAnsi="Palatino Linotype" w:cs="Arial"/>
              <w:szCs w:val="20"/>
            </w:rPr>
          </w:pPr>
          <w:r w:rsidRPr="00AF12FB">
            <w:rPr>
              <w:rFonts w:ascii="Palatino Linotype" w:hAnsi="Palatino Linotype" w:cs="Arial"/>
              <w:szCs w:val="20"/>
            </w:rPr>
            <w:t>Sistema Municipal Para el Desarrollo Integral de la Familia de Metepec</w:t>
          </w:r>
        </w:p>
      </w:tc>
    </w:tr>
    <w:tr w:rsidR="00AD3590" w14:paraId="7430744A" w14:textId="77777777" w:rsidTr="00E77A29">
      <w:trPr>
        <w:trHeight w:val="342"/>
      </w:trPr>
      <w:tc>
        <w:tcPr>
          <w:tcW w:w="5916" w:type="dxa"/>
          <w:hideMark/>
        </w:tcPr>
        <w:p w14:paraId="4E6B89F2" w14:textId="77777777" w:rsidR="00AD3590" w:rsidRPr="00641471" w:rsidRDefault="00AD3590"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AD3590" w:rsidRPr="007052BF" w:rsidRDefault="00AD3590"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AD3590" w14:paraId="793CC298" w14:textId="77777777" w:rsidTr="00E77A29">
      <w:trPr>
        <w:trHeight w:val="342"/>
      </w:trPr>
      <w:tc>
        <w:tcPr>
          <w:tcW w:w="5916" w:type="dxa"/>
        </w:tcPr>
        <w:p w14:paraId="72F6CBE7" w14:textId="77777777" w:rsidR="00AD3590" w:rsidRPr="00641471" w:rsidRDefault="00AD3590"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AD3590" w:rsidRPr="007052BF" w:rsidRDefault="00AD3590" w:rsidP="00E77FB5">
          <w:pPr>
            <w:spacing w:after="0" w:line="240" w:lineRule="auto"/>
            <w:ind w:left="-486" w:firstLine="567"/>
            <w:jc w:val="right"/>
            <w:rPr>
              <w:rFonts w:ascii="Palatino Linotype" w:hAnsi="Palatino Linotype" w:cs="Arial"/>
              <w:szCs w:val="20"/>
            </w:rPr>
          </w:pPr>
        </w:p>
      </w:tc>
    </w:tr>
  </w:tbl>
  <w:p w14:paraId="01EA3E76" w14:textId="66C4A7AD" w:rsidR="00AD3590" w:rsidRPr="00AE046A" w:rsidRDefault="00AD3590"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AD3590" w14:paraId="58899F3B" w14:textId="77777777" w:rsidTr="004E74D8">
      <w:trPr>
        <w:trHeight w:val="227"/>
      </w:trPr>
      <w:tc>
        <w:tcPr>
          <w:tcW w:w="2704" w:type="dxa"/>
          <w:hideMark/>
        </w:tcPr>
        <w:p w14:paraId="00067C09" w14:textId="77777777" w:rsidR="00AD3590" w:rsidRPr="00E77A29" w:rsidRDefault="00AD3590"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357F1617" w:rsidR="00AD3590" w:rsidRPr="00E77A29" w:rsidRDefault="00AD3590" w:rsidP="00AF12FB">
          <w:pPr>
            <w:spacing w:after="0" w:line="240" w:lineRule="auto"/>
            <w:ind w:left="-486" w:firstLine="1585"/>
            <w:jc w:val="right"/>
            <w:rPr>
              <w:rFonts w:ascii="Palatino Linotype" w:hAnsi="Palatino Linotype" w:cs="Arial"/>
            </w:rPr>
          </w:pPr>
          <w:r>
            <w:rPr>
              <w:rFonts w:ascii="Palatino Linotype" w:hAnsi="Palatino Linotype" w:cs="Arial"/>
              <w:bCs/>
              <w:lang w:eastAsia="es-MX"/>
            </w:rPr>
            <w:t>11010</w:t>
          </w:r>
          <w:r w:rsidRPr="00E77A29">
            <w:rPr>
              <w:rFonts w:ascii="Palatino Linotype" w:hAnsi="Palatino Linotype" w:cs="Arial"/>
              <w:bCs/>
              <w:lang w:eastAsia="es-MX"/>
            </w:rPr>
            <w:t>/INFOEM/IP/RR/2022 y acumulado</w:t>
          </w:r>
          <w:r>
            <w:rPr>
              <w:rFonts w:ascii="Palatino Linotype" w:hAnsi="Palatino Linotype" w:cs="Arial"/>
              <w:bCs/>
              <w:lang w:eastAsia="es-MX"/>
            </w:rPr>
            <w:t>s</w:t>
          </w:r>
        </w:p>
      </w:tc>
    </w:tr>
    <w:tr w:rsidR="00AD3590" w14:paraId="47BE7648" w14:textId="77777777" w:rsidTr="004E74D8">
      <w:trPr>
        <w:trHeight w:val="242"/>
      </w:trPr>
      <w:tc>
        <w:tcPr>
          <w:tcW w:w="2704" w:type="dxa"/>
          <w:hideMark/>
        </w:tcPr>
        <w:p w14:paraId="32AE7B30" w14:textId="77777777" w:rsidR="00AD3590" w:rsidRPr="00E77A29" w:rsidRDefault="00AD3590"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279B6F08" w:rsidR="00AD3590" w:rsidRPr="00E77A29" w:rsidRDefault="00AD3590" w:rsidP="00E77FB5">
          <w:pPr>
            <w:spacing w:after="0" w:line="240" w:lineRule="auto"/>
            <w:ind w:left="-486" w:firstLine="977"/>
            <w:jc w:val="right"/>
            <w:rPr>
              <w:rFonts w:ascii="Palatino Linotype" w:hAnsi="Palatino Linotype" w:cs="Arial"/>
            </w:rPr>
          </w:pPr>
          <w:r w:rsidRPr="00AF12FB">
            <w:rPr>
              <w:rFonts w:ascii="Palatino Linotype" w:hAnsi="Palatino Linotype" w:cs="Arial"/>
            </w:rPr>
            <w:t>Sistema Municipal Para el Desarrollo Integral de la Familia de Metepec</w:t>
          </w:r>
        </w:p>
      </w:tc>
    </w:tr>
    <w:tr w:rsidR="00AD3590" w14:paraId="4906683C" w14:textId="77777777" w:rsidTr="004E74D8">
      <w:trPr>
        <w:trHeight w:val="342"/>
      </w:trPr>
      <w:tc>
        <w:tcPr>
          <w:tcW w:w="2704" w:type="dxa"/>
        </w:tcPr>
        <w:p w14:paraId="70CC7D32" w14:textId="07F6302D" w:rsidR="00AD3590" w:rsidRPr="00E77A29" w:rsidRDefault="00AD3590"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32A0F837" w:rsidR="00AD3590" w:rsidRPr="00E77A29" w:rsidRDefault="00C77E66" w:rsidP="00E77FB5">
          <w:pPr>
            <w:spacing w:after="0" w:line="240" w:lineRule="auto"/>
            <w:ind w:left="-486" w:firstLine="567"/>
            <w:jc w:val="right"/>
            <w:rPr>
              <w:rFonts w:ascii="Palatino Linotype" w:hAnsi="Palatino Linotype" w:cs="Arial"/>
            </w:rPr>
          </w:pPr>
          <w:proofErr w:type="spellStart"/>
          <w:r>
            <w:rPr>
              <w:rFonts w:ascii="Palatino Linotype" w:hAnsi="Palatino Linotype" w:cs="Arial"/>
            </w:rPr>
            <w:t>xxxx</w:t>
          </w:r>
          <w:proofErr w:type="spellEnd"/>
        </w:p>
      </w:tc>
    </w:tr>
    <w:tr w:rsidR="00AD3590" w14:paraId="6FC7E25C" w14:textId="77777777" w:rsidTr="004E74D8">
      <w:trPr>
        <w:trHeight w:val="60"/>
      </w:trPr>
      <w:tc>
        <w:tcPr>
          <w:tcW w:w="2704" w:type="dxa"/>
        </w:tcPr>
        <w:p w14:paraId="15D9B06C" w14:textId="77777777" w:rsidR="00AD3590" w:rsidRPr="00E77A29" w:rsidRDefault="00AD3590"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AD3590" w:rsidRPr="00E77A29" w:rsidRDefault="00AD3590"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AD3590" w:rsidRPr="00C222C0" w:rsidRDefault="00AD359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1F47"/>
      </v:shape>
    </w:pict>
  </w:numPicBullet>
  <w:abstractNum w:abstractNumId="0" w15:restartNumberingAfterBreak="0">
    <w:nsid w:val="07B9024F"/>
    <w:multiLevelType w:val="hybridMultilevel"/>
    <w:tmpl w:val="3144654E"/>
    <w:lvl w:ilvl="0" w:tplc="FC8C2AD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DB004D"/>
    <w:multiLevelType w:val="hybridMultilevel"/>
    <w:tmpl w:val="7A98AB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9C4F68"/>
    <w:multiLevelType w:val="hybridMultilevel"/>
    <w:tmpl w:val="29A26FF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9D3F99"/>
    <w:multiLevelType w:val="hybridMultilevel"/>
    <w:tmpl w:val="37F2A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1BD211C"/>
    <w:multiLevelType w:val="hybridMultilevel"/>
    <w:tmpl w:val="96B89DAC"/>
    <w:lvl w:ilvl="0" w:tplc="3BB4F48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6917778"/>
    <w:multiLevelType w:val="hybridMultilevel"/>
    <w:tmpl w:val="0B68E612"/>
    <w:lvl w:ilvl="0" w:tplc="F918A0F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7E3D1B"/>
    <w:multiLevelType w:val="hybridMultilevel"/>
    <w:tmpl w:val="96D851D2"/>
    <w:lvl w:ilvl="0" w:tplc="4648BA3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B02738F"/>
    <w:multiLevelType w:val="hybridMultilevel"/>
    <w:tmpl w:val="4516BB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2"/>
  </w:num>
  <w:num w:numId="5">
    <w:abstractNumId w:val="7"/>
  </w:num>
  <w:num w:numId="6">
    <w:abstractNumId w:val="5"/>
  </w:num>
  <w:num w:numId="7">
    <w:abstractNumId w:val="9"/>
  </w:num>
  <w:num w:numId="8">
    <w:abstractNumId w:val="1"/>
  </w:num>
  <w:num w:numId="9">
    <w:abstractNumId w:val="0"/>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15CF7"/>
    <w:rsid w:val="0003350B"/>
    <w:rsid w:val="00033EA7"/>
    <w:rsid w:val="00036F8B"/>
    <w:rsid w:val="0003724D"/>
    <w:rsid w:val="00056B3F"/>
    <w:rsid w:val="0007032B"/>
    <w:rsid w:val="000847DF"/>
    <w:rsid w:val="000A1173"/>
    <w:rsid w:val="000A6199"/>
    <w:rsid w:val="000B2724"/>
    <w:rsid w:val="000B61B4"/>
    <w:rsid w:val="000D0F10"/>
    <w:rsid w:val="000D14DC"/>
    <w:rsid w:val="000E5B1A"/>
    <w:rsid w:val="000F65A4"/>
    <w:rsid w:val="00106EBC"/>
    <w:rsid w:val="00106F80"/>
    <w:rsid w:val="00123996"/>
    <w:rsid w:val="00135BDB"/>
    <w:rsid w:val="001823F8"/>
    <w:rsid w:val="001A1576"/>
    <w:rsid w:val="001B09F9"/>
    <w:rsid w:val="00227986"/>
    <w:rsid w:val="0025170A"/>
    <w:rsid w:val="002812AA"/>
    <w:rsid w:val="00291AA2"/>
    <w:rsid w:val="002A05C9"/>
    <w:rsid w:val="002A7A60"/>
    <w:rsid w:val="002B3F07"/>
    <w:rsid w:val="002D7F66"/>
    <w:rsid w:val="002F2038"/>
    <w:rsid w:val="002F4ED3"/>
    <w:rsid w:val="003066E3"/>
    <w:rsid w:val="00307CD9"/>
    <w:rsid w:val="00313FDE"/>
    <w:rsid w:val="003163C5"/>
    <w:rsid w:val="00364F71"/>
    <w:rsid w:val="00380F0E"/>
    <w:rsid w:val="00394482"/>
    <w:rsid w:val="00396F53"/>
    <w:rsid w:val="003B24A5"/>
    <w:rsid w:val="003B55E0"/>
    <w:rsid w:val="003B6EA5"/>
    <w:rsid w:val="003C001F"/>
    <w:rsid w:val="003D2E48"/>
    <w:rsid w:val="00404350"/>
    <w:rsid w:val="004141E6"/>
    <w:rsid w:val="0044589E"/>
    <w:rsid w:val="004516AA"/>
    <w:rsid w:val="00455BB1"/>
    <w:rsid w:val="00477701"/>
    <w:rsid w:val="004824F0"/>
    <w:rsid w:val="00485A39"/>
    <w:rsid w:val="004879CA"/>
    <w:rsid w:val="004916AF"/>
    <w:rsid w:val="00492CAB"/>
    <w:rsid w:val="004B1228"/>
    <w:rsid w:val="004C78EC"/>
    <w:rsid w:val="004D019A"/>
    <w:rsid w:val="004D11F8"/>
    <w:rsid w:val="004D3848"/>
    <w:rsid w:val="004E74D8"/>
    <w:rsid w:val="004E7632"/>
    <w:rsid w:val="004E7F1B"/>
    <w:rsid w:val="00501937"/>
    <w:rsid w:val="00502F83"/>
    <w:rsid w:val="0051123C"/>
    <w:rsid w:val="0051761F"/>
    <w:rsid w:val="005227A0"/>
    <w:rsid w:val="0052698B"/>
    <w:rsid w:val="00536E53"/>
    <w:rsid w:val="005379D7"/>
    <w:rsid w:val="00540082"/>
    <w:rsid w:val="005469C0"/>
    <w:rsid w:val="00552AB4"/>
    <w:rsid w:val="00594B93"/>
    <w:rsid w:val="005A2E28"/>
    <w:rsid w:val="005C1668"/>
    <w:rsid w:val="005C226B"/>
    <w:rsid w:val="006224FF"/>
    <w:rsid w:val="006C2525"/>
    <w:rsid w:val="006D670E"/>
    <w:rsid w:val="006F4760"/>
    <w:rsid w:val="007052BF"/>
    <w:rsid w:val="007052C5"/>
    <w:rsid w:val="007063B2"/>
    <w:rsid w:val="007340D3"/>
    <w:rsid w:val="0073655B"/>
    <w:rsid w:val="00743958"/>
    <w:rsid w:val="00756DA5"/>
    <w:rsid w:val="00763BAF"/>
    <w:rsid w:val="00777288"/>
    <w:rsid w:val="007A7245"/>
    <w:rsid w:val="007C0DE3"/>
    <w:rsid w:val="007D550C"/>
    <w:rsid w:val="007D58F0"/>
    <w:rsid w:val="007E2C27"/>
    <w:rsid w:val="00803C59"/>
    <w:rsid w:val="00821A80"/>
    <w:rsid w:val="00826A21"/>
    <w:rsid w:val="008300ED"/>
    <w:rsid w:val="0085256F"/>
    <w:rsid w:val="0086538B"/>
    <w:rsid w:val="00874F4E"/>
    <w:rsid w:val="0089782A"/>
    <w:rsid w:val="008C6598"/>
    <w:rsid w:val="008D51A5"/>
    <w:rsid w:val="008D59FD"/>
    <w:rsid w:val="008F6317"/>
    <w:rsid w:val="008F7598"/>
    <w:rsid w:val="009012A4"/>
    <w:rsid w:val="00901E20"/>
    <w:rsid w:val="0092499F"/>
    <w:rsid w:val="00936F9E"/>
    <w:rsid w:val="00977258"/>
    <w:rsid w:val="00981D66"/>
    <w:rsid w:val="009927C8"/>
    <w:rsid w:val="009A55CD"/>
    <w:rsid w:val="009A658B"/>
    <w:rsid w:val="009B56D0"/>
    <w:rsid w:val="009C342E"/>
    <w:rsid w:val="009C41CD"/>
    <w:rsid w:val="009D1905"/>
    <w:rsid w:val="009D77BF"/>
    <w:rsid w:val="009E51EB"/>
    <w:rsid w:val="009F5ACA"/>
    <w:rsid w:val="00A125E9"/>
    <w:rsid w:val="00A27D00"/>
    <w:rsid w:val="00A5130F"/>
    <w:rsid w:val="00A77280"/>
    <w:rsid w:val="00A8792B"/>
    <w:rsid w:val="00AA160F"/>
    <w:rsid w:val="00AC05DF"/>
    <w:rsid w:val="00AC60CF"/>
    <w:rsid w:val="00AC77FB"/>
    <w:rsid w:val="00AD0E19"/>
    <w:rsid w:val="00AD3590"/>
    <w:rsid w:val="00AE26C8"/>
    <w:rsid w:val="00AF12FB"/>
    <w:rsid w:val="00B01708"/>
    <w:rsid w:val="00B136CE"/>
    <w:rsid w:val="00B308AC"/>
    <w:rsid w:val="00B40359"/>
    <w:rsid w:val="00B4043C"/>
    <w:rsid w:val="00B45F7E"/>
    <w:rsid w:val="00B5703B"/>
    <w:rsid w:val="00B61157"/>
    <w:rsid w:val="00B82FD1"/>
    <w:rsid w:val="00BA16D1"/>
    <w:rsid w:val="00BA610B"/>
    <w:rsid w:val="00BD048D"/>
    <w:rsid w:val="00BF3F7B"/>
    <w:rsid w:val="00C2280B"/>
    <w:rsid w:val="00C22C9F"/>
    <w:rsid w:val="00C57C84"/>
    <w:rsid w:val="00C63EE7"/>
    <w:rsid w:val="00C76941"/>
    <w:rsid w:val="00C76E1B"/>
    <w:rsid w:val="00C77E66"/>
    <w:rsid w:val="00C93E70"/>
    <w:rsid w:val="00C96274"/>
    <w:rsid w:val="00CA4264"/>
    <w:rsid w:val="00CB23C8"/>
    <w:rsid w:val="00CB5773"/>
    <w:rsid w:val="00CC7C72"/>
    <w:rsid w:val="00CC7F82"/>
    <w:rsid w:val="00D12795"/>
    <w:rsid w:val="00D216E7"/>
    <w:rsid w:val="00D305AB"/>
    <w:rsid w:val="00D57786"/>
    <w:rsid w:val="00D6065A"/>
    <w:rsid w:val="00D6699F"/>
    <w:rsid w:val="00D70AD7"/>
    <w:rsid w:val="00D85BCF"/>
    <w:rsid w:val="00DB3D82"/>
    <w:rsid w:val="00DB40E7"/>
    <w:rsid w:val="00DB4BDC"/>
    <w:rsid w:val="00DD2FB7"/>
    <w:rsid w:val="00DF02A3"/>
    <w:rsid w:val="00DF11F8"/>
    <w:rsid w:val="00E23A64"/>
    <w:rsid w:val="00E257CB"/>
    <w:rsid w:val="00E32AF9"/>
    <w:rsid w:val="00E458CD"/>
    <w:rsid w:val="00E5281D"/>
    <w:rsid w:val="00E77A29"/>
    <w:rsid w:val="00E77FB5"/>
    <w:rsid w:val="00E86F9D"/>
    <w:rsid w:val="00E87C82"/>
    <w:rsid w:val="00EC0F11"/>
    <w:rsid w:val="00ED1A42"/>
    <w:rsid w:val="00EE23D4"/>
    <w:rsid w:val="00F000C4"/>
    <w:rsid w:val="00F00A32"/>
    <w:rsid w:val="00F44AAE"/>
    <w:rsid w:val="00F50781"/>
    <w:rsid w:val="00F54C7E"/>
    <w:rsid w:val="00F65B7D"/>
    <w:rsid w:val="00F71DFB"/>
    <w:rsid w:val="00F731A5"/>
    <w:rsid w:val="00F9259D"/>
    <w:rsid w:val="00FC5405"/>
    <w:rsid w:val="00FD1FA8"/>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F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A8571-72DD-4337-BCF3-D9DA8EAF2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39</Pages>
  <Words>9616</Words>
  <Characters>52889</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10</cp:revision>
  <dcterms:created xsi:type="dcterms:W3CDTF">2022-08-23T18:14:00Z</dcterms:created>
  <dcterms:modified xsi:type="dcterms:W3CDTF">2022-10-10T02:11:00Z</dcterms:modified>
</cp:coreProperties>
</file>