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DB4D6" w14:textId="067807B4" w:rsidR="00031C89" w:rsidRPr="00901BA7" w:rsidRDefault="00031C89" w:rsidP="00031C89">
      <w:pPr>
        <w:spacing w:before="240" w:after="240" w:line="360" w:lineRule="auto"/>
        <w:jc w:val="both"/>
        <w:rPr>
          <w:rFonts w:ascii="Palatino Linotype" w:eastAsia="Palatino Linotype" w:hAnsi="Palatino Linotype" w:cs="Palatino Linotype"/>
        </w:rPr>
      </w:pPr>
      <w:r w:rsidRPr="00901BA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017D96">
        <w:rPr>
          <w:rFonts w:ascii="Palatino Linotype" w:eastAsia="Palatino Linotype" w:hAnsi="Palatino Linotype" w:cs="Palatino Linotype"/>
        </w:rPr>
        <w:t>veinte</w:t>
      </w:r>
      <w:r w:rsidRPr="00BD25E6">
        <w:rPr>
          <w:rFonts w:ascii="Palatino Linotype" w:eastAsia="Palatino Linotype" w:hAnsi="Palatino Linotype" w:cs="Palatino Linotype"/>
        </w:rPr>
        <w:t xml:space="preserve"> de abril</w:t>
      </w:r>
      <w:r w:rsidRPr="00901BA7">
        <w:rPr>
          <w:rFonts w:ascii="Palatino Linotype" w:eastAsia="Palatino Linotype" w:hAnsi="Palatino Linotype" w:cs="Palatino Linotype"/>
        </w:rPr>
        <w:t xml:space="preserve"> del dos mil veintidós.</w:t>
      </w:r>
    </w:p>
    <w:p w14:paraId="345F2B2B" w14:textId="541BDF03" w:rsidR="00031C89" w:rsidRPr="00295D5D" w:rsidRDefault="00031C89" w:rsidP="00031C89">
      <w:pPr>
        <w:spacing w:before="240" w:after="240" w:line="360" w:lineRule="auto"/>
        <w:jc w:val="both"/>
        <w:rPr>
          <w:rFonts w:ascii="Palatino Linotype" w:eastAsia="Palatino Linotype" w:hAnsi="Palatino Linotype" w:cs="Palatino Linotype"/>
          <w:b/>
          <w:bCs/>
        </w:rPr>
      </w:pPr>
      <w:r w:rsidRPr="00901BA7">
        <w:rPr>
          <w:rFonts w:ascii="Palatino Linotype" w:eastAsia="Palatino Linotype" w:hAnsi="Palatino Linotype" w:cs="Palatino Linotype"/>
          <w:b/>
        </w:rPr>
        <w:t>Visto</w:t>
      </w:r>
      <w:r w:rsidRPr="00901BA7">
        <w:rPr>
          <w:rFonts w:ascii="Palatino Linotype" w:eastAsia="Palatino Linotype" w:hAnsi="Palatino Linotype" w:cs="Palatino Linotype"/>
        </w:rPr>
        <w:t xml:space="preserve"> el expediente</w:t>
      </w:r>
      <w:r w:rsidR="00017D96">
        <w:rPr>
          <w:rFonts w:ascii="Palatino Linotype" w:eastAsia="Palatino Linotype" w:hAnsi="Palatino Linotype" w:cs="Palatino Linotype"/>
        </w:rPr>
        <w:t xml:space="preserve"> relativo a </w:t>
      </w:r>
      <w:r w:rsidRPr="00901BA7">
        <w:rPr>
          <w:rFonts w:ascii="Palatino Linotype" w:eastAsia="Palatino Linotype" w:hAnsi="Palatino Linotype" w:cs="Palatino Linotype"/>
        </w:rPr>
        <w:t>l</w:t>
      </w:r>
      <w:r w:rsidR="00017D96">
        <w:rPr>
          <w:rFonts w:ascii="Palatino Linotype" w:eastAsia="Palatino Linotype" w:hAnsi="Palatino Linotype" w:cs="Palatino Linotype"/>
        </w:rPr>
        <w:t>os</w:t>
      </w:r>
      <w:r w:rsidRPr="00901BA7">
        <w:rPr>
          <w:rFonts w:ascii="Palatino Linotype" w:eastAsia="Palatino Linotype" w:hAnsi="Palatino Linotype" w:cs="Palatino Linotype"/>
        </w:rPr>
        <w:t xml:space="preserve"> recurso</w:t>
      </w:r>
      <w:r w:rsidR="00017D96">
        <w:rPr>
          <w:rFonts w:ascii="Palatino Linotype" w:eastAsia="Palatino Linotype" w:hAnsi="Palatino Linotype" w:cs="Palatino Linotype"/>
        </w:rPr>
        <w:t>s</w:t>
      </w:r>
      <w:r w:rsidRPr="00901BA7">
        <w:rPr>
          <w:rFonts w:ascii="Palatino Linotype" w:eastAsia="Palatino Linotype" w:hAnsi="Palatino Linotype" w:cs="Palatino Linotype"/>
        </w:rPr>
        <w:t xml:space="preserve"> de revisión </w:t>
      </w:r>
      <w:r>
        <w:rPr>
          <w:rFonts w:ascii="Palatino Linotype" w:eastAsia="Palatino Linotype" w:hAnsi="Palatino Linotype" w:cs="Palatino Linotype"/>
          <w:b/>
        </w:rPr>
        <w:t>00564</w:t>
      </w:r>
      <w:r w:rsidRPr="00901BA7">
        <w:rPr>
          <w:rFonts w:ascii="Palatino Linotype" w:eastAsia="Palatino Linotype" w:hAnsi="Palatino Linotype" w:cs="Palatino Linotype"/>
          <w:b/>
        </w:rPr>
        <w:t>/INFOEM/IP/RR/202</w:t>
      </w:r>
      <w:r>
        <w:rPr>
          <w:rFonts w:ascii="Palatino Linotype" w:eastAsia="Palatino Linotype" w:hAnsi="Palatino Linotype" w:cs="Palatino Linotype"/>
          <w:b/>
        </w:rPr>
        <w:t>2</w:t>
      </w:r>
      <w:r w:rsidR="00017D96">
        <w:rPr>
          <w:rFonts w:ascii="Palatino Linotype" w:eastAsia="Palatino Linotype" w:hAnsi="Palatino Linotype" w:cs="Palatino Linotype"/>
          <w:b/>
        </w:rPr>
        <w:t xml:space="preserve"> y 00565</w:t>
      </w:r>
      <w:r w:rsidR="00017D96" w:rsidRPr="00901BA7">
        <w:rPr>
          <w:rFonts w:ascii="Palatino Linotype" w:eastAsia="Palatino Linotype" w:hAnsi="Palatino Linotype" w:cs="Palatino Linotype"/>
          <w:b/>
        </w:rPr>
        <w:t>/INFOEM/IP/RR/202</w:t>
      </w:r>
      <w:r w:rsidR="00017D96">
        <w:rPr>
          <w:rFonts w:ascii="Palatino Linotype" w:eastAsia="Palatino Linotype" w:hAnsi="Palatino Linotype" w:cs="Palatino Linotype"/>
          <w:b/>
        </w:rPr>
        <w:t>2 acumulado</w:t>
      </w:r>
      <w:r w:rsidRPr="00901BA7">
        <w:rPr>
          <w:rFonts w:ascii="Palatino Linotype" w:eastAsia="Palatino Linotype" w:hAnsi="Palatino Linotype" w:cs="Palatino Linotype"/>
        </w:rPr>
        <w:t>, interpuesto</w:t>
      </w:r>
      <w:r w:rsidR="00017D96">
        <w:rPr>
          <w:rFonts w:ascii="Palatino Linotype" w:eastAsia="Palatino Linotype" w:hAnsi="Palatino Linotype" w:cs="Palatino Linotype"/>
        </w:rPr>
        <w:t>s</w:t>
      </w:r>
      <w:r w:rsidR="00BD25E6">
        <w:rPr>
          <w:rFonts w:ascii="Palatino Linotype" w:eastAsia="Palatino Linotype" w:hAnsi="Palatino Linotype" w:cs="Palatino Linotype"/>
        </w:rPr>
        <w:t xml:space="preserve"> a través</w:t>
      </w:r>
      <w:r w:rsidRPr="00901BA7">
        <w:rPr>
          <w:rFonts w:ascii="Palatino Linotype" w:eastAsia="Palatino Linotype" w:hAnsi="Palatino Linotype" w:cs="Palatino Linotype"/>
        </w:rPr>
        <w:t xml:space="preserve"> </w:t>
      </w:r>
      <w:r w:rsidR="00BD25E6" w:rsidRPr="00901BA7">
        <w:rPr>
          <w:rFonts w:ascii="Palatino Linotype" w:eastAsia="Palatino Linotype" w:hAnsi="Palatino Linotype" w:cs="Palatino Linotype"/>
        </w:rPr>
        <w:t>del</w:t>
      </w:r>
      <w:r w:rsidR="00BD25E6" w:rsidRPr="00901BA7">
        <w:rPr>
          <w:rFonts w:ascii="Palatino Linotype" w:eastAsia="Palatino Linotype" w:hAnsi="Palatino Linotype" w:cs="Palatino Linotype"/>
          <w:b/>
        </w:rPr>
        <w:t xml:space="preserve"> </w:t>
      </w:r>
      <w:r w:rsidR="00BD25E6" w:rsidRPr="00901BA7">
        <w:rPr>
          <w:rFonts w:ascii="Palatino Linotype" w:eastAsia="Palatino Linotype" w:hAnsi="Palatino Linotype" w:cs="Palatino Linotype"/>
        </w:rPr>
        <w:t>Sistema de Acceso a la Información Mexiquense</w:t>
      </w:r>
      <w:r w:rsidR="00BD25E6">
        <w:rPr>
          <w:rFonts w:ascii="Palatino Linotype" w:eastAsia="Palatino Linotype" w:hAnsi="Palatino Linotype" w:cs="Palatino Linotype"/>
        </w:rPr>
        <w:t>,</w:t>
      </w:r>
      <w:r w:rsidR="00BD25E6" w:rsidRPr="00901BA7">
        <w:rPr>
          <w:rFonts w:ascii="Palatino Linotype" w:eastAsia="Palatino Linotype" w:hAnsi="Palatino Linotype" w:cs="Palatino Linotype"/>
        </w:rPr>
        <w:t xml:space="preserve"> </w:t>
      </w:r>
      <w:r w:rsidRPr="00901BA7">
        <w:rPr>
          <w:rFonts w:ascii="Palatino Linotype" w:eastAsia="Palatino Linotype" w:hAnsi="Palatino Linotype" w:cs="Palatino Linotype"/>
        </w:rPr>
        <w:t xml:space="preserve">por </w:t>
      </w:r>
      <w:r w:rsidR="00295D5D">
        <w:rPr>
          <w:rFonts w:ascii="Palatino Linotype" w:eastAsia="Palatino Linotype" w:hAnsi="Palatino Linotype" w:cs="Palatino Linotype"/>
          <w:b/>
          <w:bCs/>
        </w:rPr>
        <w:t>XXXXX XXXXX XXXXX</w:t>
      </w:r>
      <w:r w:rsidRPr="00901BA7">
        <w:rPr>
          <w:rFonts w:ascii="Palatino Linotype" w:eastAsia="Palatino Linotype" w:hAnsi="Palatino Linotype" w:cs="Palatino Linotype"/>
        </w:rPr>
        <w:t xml:space="preserve">, a quien en lo sucesivo se le denominará </w:t>
      </w:r>
      <w:r w:rsidRPr="00901BA7">
        <w:rPr>
          <w:rFonts w:ascii="Palatino Linotype" w:eastAsia="Palatino Linotype" w:hAnsi="Palatino Linotype" w:cs="Palatino Linotype"/>
          <w:b/>
        </w:rPr>
        <w:t>EL</w:t>
      </w:r>
      <w:r w:rsidRPr="00901BA7">
        <w:rPr>
          <w:rFonts w:ascii="Palatino Linotype" w:eastAsia="Palatino Linotype" w:hAnsi="Palatino Linotype" w:cs="Palatino Linotype"/>
        </w:rPr>
        <w:t xml:space="preserve"> </w:t>
      </w:r>
      <w:r w:rsidRPr="00901BA7">
        <w:rPr>
          <w:rFonts w:ascii="Palatino Linotype" w:eastAsia="Palatino Linotype" w:hAnsi="Palatino Linotype" w:cs="Palatino Linotype"/>
          <w:b/>
        </w:rPr>
        <w:t>RECURRENTE</w:t>
      </w:r>
      <w:r w:rsidRPr="00901BA7">
        <w:rPr>
          <w:rFonts w:ascii="Palatino Linotype" w:eastAsia="Palatino Linotype" w:hAnsi="Palatino Linotype" w:cs="Palatino Linotype"/>
          <w:b/>
          <w:i/>
        </w:rPr>
        <w:t xml:space="preserve"> </w:t>
      </w:r>
      <w:r w:rsidRPr="00901BA7">
        <w:rPr>
          <w:rFonts w:ascii="Palatino Linotype" w:eastAsia="Palatino Linotype" w:hAnsi="Palatino Linotype" w:cs="Palatino Linotype"/>
        </w:rPr>
        <w:t>en contra de la</w:t>
      </w:r>
      <w:r w:rsidR="00017D96">
        <w:rPr>
          <w:rFonts w:ascii="Palatino Linotype" w:eastAsia="Palatino Linotype" w:hAnsi="Palatino Linotype" w:cs="Palatino Linotype"/>
        </w:rPr>
        <w:t>s</w:t>
      </w:r>
      <w:r w:rsidRPr="00901BA7">
        <w:rPr>
          <w:rFonts w:ascii="Palatino Linotype" w:eastAsia="Palatino Linotype" w:hAnsi="Palatino Linotype" w:cs="Palatino Linotype"/>
        </w:rPr>
        <w:t xml:space="preserve"> respuesta</w:t>
      </w:r>
      <w:r w:rsidR="00017D96">
        <w:rPr>
          <w:rFonts w:ascii="Palatino Linotype" w:eastAsia="Palatino Linotype" w:hAnsi="Palatino Linotype" w:cs="Palatino Linotype"/>
        </w:rPr>
        <w:t>s</w:t>
      </w:r>
      <w:r w:rsidRPr="00901BA7">
        <w:rPr>
          <w:rFonts w:ascii="Palatino Linotype" w:eastAsia="Palatino Linotype" w:hAnsi="Palatino Linotype" w:cs="Palatino Linotype"/>
        </w:rPr>
        <w:t xml:space="preserve"> a su</w:t>
      </w:r>
      <w:r w:rsidR="00017D96">
        <w:rPr>
          <w:rFonts w:ascii="Palatino Linotype" w:eastAsia="Palatino Linotype" w:hAnsi="Palatino Linotype" w:cs="Palatino Linotype"/>
        </w:rPr>
        <w:t>s</w:t>
      </w:r>
      <w:r w:rsidRPr="00901BA7">
        <w:rPr>
          <w:rFonts w:ascii="Palatino Linotype" w:eastAsia="Palatino Linotype" w:hAnsi="Palatino Linotype" w:cs="Palatino Linotype"/>
        </w:rPr>
        <w:t xml:space="preserve"> solicitud</w:t>
      </w:r>
      <w:r w:rsidR="00017D96">
        <w:rPr>
          <w:rFonts w:ascii="Palatino Linotype" w:eastAsia="Palatino Linotype" w:hAnsi="Palatino Linotype" w:cs="Palatino Linotype"/>
        </w:rPr>
        <w:t>es</w:t>
      </w:r>
      <w:r w:rsidRPr="00901BA7">
        <w:rPr>
          <w:rFonts w:ascii="Palatino Linotype" w:eastAsia="Palatino Linotype" w:hAnsi="Palatino Linotype" w:cs="Palatino Linotype"/>
        </w:rPr>
        <w:t xml:space="preserve"> de información con número</w:t>
      </w:r>
      <w:r w:rsidR="00017D96">
        <w:rPr>
          <w:rFonts w:ascii="Palatino Linotype" w:eastAsia="Palatino Linotype" w:hAnsi="Palatino Linotype" w:cs="Palatino Linotype"/>
        </w:rPr>
        <w:t>s</w:t>
      </w:r>
      <w:r w:rsidRPr="00901BA7">
        <w:rPr>
          <w:rFonts w:ascii="Palatino Linotype" w:eastAsia="Palatino Linotype" w:hAnsi="Palatino Linotype" w:cs="Palatino Linotype"/>
        </w:rPr>
        <w:t xml:space="preserve"> de folio</w:t>
      </w:r>
      <w:r w:rsidR="00017D96">
        <w:rPr>
          <w:rFonts w:ascii="Palatino Linotype" w:eastAsia="Palatino Linotype" w:hAnsi="Palatino Linotype" w:cs="Palatino Linotype"/>
        </w:rPr>
        <w:t>:</w:t>
      </w:r>
      <w:r w:rsidRPr="00901BA7">
        <w:rPr>
          <w:rFonts w:ascii="Palatino Linotype" w:eastAsia="Palatino Linotype" w:hAnsi="Palatino Linotype" w:cs="Palatino Linotype"/>
        </w:rPr>
        <w:t xml:space="preserve"> </w:t>
      </w:r>
      <w:r w:rsidRPr="00901BA7">
        <w:rPr>
          <w:rFonts w:ascii="Palatino Linotype" w:eastAsia="Palatino Linotype" w:hAnsi="Palatino Linotype" w:cs="Palatino Linotype"/>
          <w:b/>
        </w:rPr>
        <w:t>00</w:t>
      </w:r>
      <w:r>
        <w:rPr>
          <w:rFonts w:ascii="Palatino Linotype" w:eastAsia="Palatino Linotype" w:hAnsi="Palatino Linotype" w:cs="Palatino Linotype"/>
          <w:b/>
        </w:rPr>
        <w:t>002</w:t>
      </w:r>
      <w:r w:rsidRPr="00901BA7">
        <w:rPr>
          <w:rFonts w:ascii="Palatino Linotype" w:eastAsia="Palatino Linotype" w:hAnsi="Palatino Linotype" w:cs="Palatino Linotype"/>
          <w:b/>
        </w:rPr>
        <w:t>/</w:t>
      </w:r>
      <w:r>
        <w:rPr>
          <w:rFonts w:ascii="Palatino Linotype" w:eastAsia="Palatino Linotype" w:hAnsi="Palatino Linotype" w:cs="Palatino Linotype"/>
          <w:b/>
        </w:rPr>
        <w:t>XALATLA</w:t>
      </w:r>
      <w:r w:rsidRPr="00901BA7">
        <w:rPr>
          <w:rFonts w:ascii="Palatino Linotype" w:eastAsia="Palatino Linotype" w:hAnsi="Palatino Linotype" w:cs="Palatino Linotype"/>
          <w:b/>
        </w:rPr>
        <w:t>/IP/202</w:t>
      </w:r>
      <w:r>
        <w:rPr>
          <w:rFonts w:ascii="Palatino Linotype" w:eastAsia="Palatino Linotype" w:hAnsi="Palatino Linotype" w:cs="Palatino Linotype"/>
          <w:b/>
        </w:rPr>
        <w:t>2</w:t>
      </w:r>
      <w:r w:rsidR="00017D96">
        <w:rPr>
          <w:rFonts w:ascii="Palatino Linotype" w:eastAsia="Palatino Linotype" w:hAnsi="Palatino Linotype" w:cs="Palatino Linotype"/>
          <w:b/>
        </w:rPr>
        <w:t xml:space="preserve"> y </w:t>
      </w:r>
      <w:r w:rsidR="00017D96" w:rsidRPr="00901BA7">
        <w:rPr>
          <w:rFonts w:ascii="Palatino Linotype" w:eastAsia="Palatino Linotype" w:hAnsi="Palatino Linotype" w:cs="Palatino Linotype"/>
          <w:b/>
        </w:rPr>
        <w:t>00</w:t>
      </w:r>
      <w:r w:rsidR="00017D96">
        <w:rPr>
          <w:rFonts w:ascii="Palatino Linotype" w:eastAsia="Palatino Linotype" w:hAnsi="Palatino Linotype" w:cs="Palatino Linotype"/>
          <w:b/>
        </w:rPr>
        <w:t>003</w:t>
      </w:r>
      <w:r w:rsidR="00017D96" w:rsidRPr="00901BA7">
        <w:rPr>
          <w:rFonts w:ascii="Palatino Linotype" w:eastAsia="Palatino Linotype" w:hAnsi="Palatino Linotype" w:cs="Palatino Linotype"/>
          <w:b/>
        </w:rPr>
        <w:t>/</w:t>
      </w:r>
      <w:r w:rsidR="00017D96">
        <w:rPr>
          <w:rFonts w:ascii="Palatino Linotype" w:eastAsia="Palatino Linotype" w:hAnsi="Palatino Linotype" w:cs="Palatino Linotype"/>
          <w:b/>
        </w:rPr>
        <w:t>XALATLA</w:t>
      </w:r>
      <w:r w:rsidR="00017D96" w:rsidRPr="00901BA7">
        <w:rPr>
          <w:rFonts w:ascii="Palatino Linotype" w:eastAsia="Palatino Linotype" w:hAnsi="Palatino Linotype" w:cs="Palatino Linotype"/>
          <w:b/>
        </w:rPr>
        <w:t>/IP/202</w:t>
      </w:r>
      <w:r w:rsidR="00017D96">
        <w:rPr>
          <w:rFonts w:ascii="Palatino Linotype" w:eastAsia="Palatino Linotype" w:hAnsi="Palatino Linotype" w:cs="Palatino Linotype"/>
          <w:b/>
        </w:rPr>
        <w:t>2</w:t>
      </w:r>
      <w:r w:rsidRPr="00901BA7">
        <w:rPr>
          <w:rFonts w:ascii="Palatino Linotype" w:eastAsia="Palatino Linotype" w:hAnsi="Palatino Linotype" w:cs="Palatino Linotype"/>
        </w:rPr>
        <w:t>, emitida</w:t>
      </w:r>
      <w:r w:rsidR="005E6E05">
        <w:rPr>
          <w:rFonts w:ascii="Palatino Linotype" w:eastAsia="Palatino Linotype" w:hAnsi="Palatino Linotype" w:cs="Palatino Linotype"/>
        </w:rPr>
        <w:t>s</w:t>
      </w:r>
      <w:r w:rsidRPr="00901BA7">
        <w:rPr>
          <w:rFonts w:ascii="Palatino Linotype" w:eastAsia="Palatino Linotype" w:hAnsi="Palatino Linotype" w:cs="Palatino Linotype"/>
        </w:rPr>
        <w:t xml:space="preserve"> por el </w:t>
      </w:r>
      <w:r w:rsidRPr="00901BA7">
        <w:rPr>
          <w:rFonts w:ascii="Palatino Linotype" w:eastAsia="Palatino Linotype" w:hAnsi="Palatino Linotype" w:cs="Palatino Linotype"/>
          <w:b/>
        </w:rPr>
        <w:t xml:space="preserve">Ayuntamiento de </w:t>
      </w:r>
      <w:r>
        <w:rPr>
          <w:rFonts w:ascii="Palatino Linotype" w:eastAsia="Palatino Linotype" w:hAnsi="Palatino Linotype" w:cs="Palatino Linotype"/>
          <w:b/>
        </w:rPr>
        <w:t>Xalatlaco</w:t>
      </w:r>
      <w:r w:rsidRPr="00901BA7">
        <w:rPr>
          <w:rFonts w:ascii="Palatino Linotype" w:eastAsia="Palatino Linotype" w:hAnsi="Palatino Linotype" w:cs="Palatino Linotype"/>
        </w:rPr>
        <w:t xml:space="preserve">, en lo sucesivo </w:t>
      </w:r>
      <w:r w:rsidRPr="00901BA7">
        <w:rPr>
          <w:rFonts w:ascii="Palatino Linotype" w:eastAsia="Palatino Linotype" w:hAnsi="Palatino Linotype" w:cs="Palatino Linotype"/>
          <w:b/>
        </w:rPr>
        <w:t>EL SUJETO OBLIGADO</w:t>
      </w:r>
      <w:r w:rsidRPr="00901BA7">
        <w:rPr>
          <w:rFonts w:ascii="Palatino Linotype" w:eastAsia="Palatino Linotype" w:hAnsi="Palatino Linotype" w:cs="Palatino Linotype"/>
        </w:rPr>
        <w:t>;</w:t>
      </w:r>
      <w:r w:rsidRPr="00901BA7">
        <w:rPr>
          <w:rFonts w:ascii="Palatino Linotype" w:eastAsia="Palatino Linotype" w:hAnsi="Palatino Linotype" w:cs="Palatino Linotype"/>
          <w:b/>
        </w:rPr>
        <w:t xml:space="preserve"> </w:t>
      </w:r>
      <w:r w:rsidRPr="00901BA7">
        <w:rPr>
          <w:rFonts w:ascii="Palatino Linotype" w:eastAsia="Palatino Linotype" w:hAnsi="Palatino Linotype" w:cs="Palatino Linotype"/>
        </w:rPr>
        <w:t>se procede a dictar la presente resolución, con base en lo siguiente.</w:t>
      </w:r>
    </w:p>
    <w:p w14:paraId="4207D7A8" w14:textId="77777777" w:rsidR="00031C89" w:rsidRPr="007F3118" w:rsidRDefault="00031C89" w:rsidP="00031C89">
      <w:pPr>
        <w:pStyle w:val="Ttulo2"/>
        <w:jc w:val="center"/>
        <w:rPr>
          <w:rFonts w:ascii="Palatino Linotype" w:eastAsia="Palatino Linotype" w:hAnsi="Palatino Linotype" w:cs="Palatino Linotype"/>
          <w:b/>
          <w:color w:val="000000"/>
          <w:sz w:val="24"/>
          <w:szCs w:val="24"/>
          <w:lang w:val="pt-BR"/>
        </w:rPr>
      </w:pPr>
      <w:r w:rsidRPr="007F3118">
        <w:rPr>
          <w:rFonts w:ascii="Palatino Linotype" w:eastAsia="Palatino Linotype" w:hAnsi="Palatino Linotype" w:cs="Palatino Linotype"/>
          <w:b/>
          <w:color w:val="000000"/>
          <w:sz w:val="24"/>
          <w:szCs w:val="24"/>
          <w:lang w:val="pt-BR"/>
        </w:rPr>
        <w:t>I.</w:t>
      </w:r>
      <w:r w:rsidRPr="007F3118">
        <w:rPr>
          <w:rFonts w:ascii="Palatino Linotype" w:eastAsia="Palatino Linotype" w:hAnsi="Palatino Linotype" w:cs="Palatino Linotype"/>
          <w:b/>
          <w:color w:val="000000"/>
          <w:sz w:val="24"/>
          <w:szCs w:val="24"/>
          <w:lang w:val="pt-BR"/>
        </w:rPr>
        <w:tab/>
        <w:t xml:space="preserve"> A N T E C E D E N T E S </w:t>
      </w:r>
    </w:p>
    <w:p w14:paraId="41E90E80" w14:textId="08C89BB9" w:rsidR="00031C89" w:rsidRPr="00901BA7" w:rsidRDefault="00031C89" w:rsidP="00031C89">
      <w:pPr>
        <w:spacing w:before="240" w:after="240" w:line="360" w:lineRule="auto"/>
        <w:jc w:val="both"/>
        <w:rPr>
          <w:rFonts w:ascii="Palatino Linotype" w:eastAsia="Palatino Linotype" w:hAnsi="Palatino Linotype" w:cs="Palatino Linotype"/>
          <w:b/>
        </w:rPr>
      </w:pPr>
      <w:r w:rsidRPr="00901BA7">
        <w:rPr>
          <w:rFonts w:ascii="Palatino Linotype" w:eastAsia="Palatino Linotype" w:hAnsi="Palatino Linotype" w:cs="Palatino Linotype"/>
          <w:b/>
        </w:rPr>
        <w:t>1. Solicitud</w:t>
      </w:r>
      <w:r w:rsidR="00017D96">
        <w:rPr>
          <w:rFonts w:ascii="Palatino Linotype" w:eastAsia="Palatino Linotype" w:hAnsi="Palatino Linotype" w:cs="Palatino Linotype"/>
          <w:b/>
        </w:rPr>
        <w:t>es</w:t>
      </w:r>
      <w:r w:rsidRPr="00901BA7">
        <w:rPr>
          <w:rFonts w:ascii="Palatino Linotype" w:eastAsia="Palatino Linotype" w:hAnsi="Palatino Linotype" w:cs="Palatino Linotype"/>
          <w:b/>
        </w:rPr>
        <w:t xml:space="preserve"> de acceso a la información. </w:t>
      </w:r>
      <w:r w:rsidRPr="00901BA7">
        <w:rPr>
          <w:rFonts w:ascii="Palatino Linotype" w:eastAsia="Palatino Linotype" w:hAnsi="Palatino Linotype" w:cs="Palatino Linotype"/>
        </w:rPr>
        <w:t xml:space="preserve">Con fecha </w:t>
      </w:r>
      <w:r>
        <w:rPr>
          <w:rFonts w:ascii="Palatino Linotype" w:eastAsia="Palatino Linotype" w:hAnsi="Palatino Linotype" w:cs="Palatino Linotype"/>
          <w:b/>
        </w:rPr>
        <w:t>diez</w:t>
      </w:r>
      <w:r w:rsidRPr="00901BA7">
        <w:rPr>
          <w:rFonts w:ascii="Palatino Linotype" w:eastAsia="Palatino Linotype" w:hAnsi="Palatino Linotype" w:cs="Palatino Linotype"/>
          <w:b/>
        </w:rPr>
        <w:t xml:space="preserve"> de </w:t>
      </w:r>
      <w:r>
        <w:rPr>
          <w:rFonts w:ascii="Palatino Linotype" w:eastAsia="Palatino Linotype" w:hAnsi="Palatino Linotype" w:cs="Palatino Linotype"/>
          <w:b/>
        </w:rPr>
        <w:t>enero de dos mil veintidós</w:t>
      </w:r>
      <w:r w:rsidRPr="00901BA7">
        <w:rPr>
          <w:rFonts w:ascii="Palatino Linotype" w:eastAsia="Palatino Linotype" w:hAnsi="Palatino Linotype" w:cs="Palatino Linotype"/>
        </w:rPr>
        <w:t xml:space="preserve">, el </w:t>
      </w:r>
      <w:r w:rsidRPr="00901BA7">
        <w:rPr>
          <w:rFonts w:ascii="Palatino Linotype" w:eastAsia="Palatino Linotype" w:hAnsi="Palatino Linotype" w:cs="Palatino Linotype"/>
          <w:b/>
        </w:rPr>
        <w:t xml:space="preserve">RECURRENTE </w:t>
      </w:r>
      <w:r w:rsidRPr="00901BA7">
        <w:rPr>
          <w:rFonts w:ascii="Palatino Linotype" w:eastAsia="Palatino Linotype" w:hAnsi="Palatino Linotype" w:cs="Palatino Linotype"/>
        </w:rPr>
        <w:t xml:space="preserve">formuló </w:t>
      </w:r>
      <w:r w:rsidR="005E6E05">
        <w:rPr>
          <w:rFonts w:ascii="Palatino Linotype" w:eastAsia="Palatino Linotype" w:hAnsi="Palatino Linotype" w:cs="Palatino Linotype"/>
        </w:rPr>
        <w:t xml:space="preserve">dos </w:t>
      </w:r>
      <w:r w:rsidRPr="00901BA7">
        <w:rPr>
          <w:rFonts w:ascii="Palatino Linotype" w:eastAsia="Palatino Linotype" w:hAnsi="Palatino Linotype" w:cs="Palatino Linotype"/>
        </w:rPr>
        <w:t>solicitud</w:t>
      </w:r>
      <w:r w:rsidR="00017D96">
        <w:rPr>
          <w:rFonts w:ascii="Palatino Linotype" w:eastAsia="Palatino Linotype" w:hAnsi="Palatino Linotype" w:cs="Palatino Linotype"/>
        </w:rPr>
        <w:t>es</w:t>
      </w:r>
      <w:r w:rsidRPr="00901BA7">
        <w:rPr>
          <w:rFonts w:ascii="Palatino Linotype" w:eastAsia="Palatino Linotype" w:hAnsi="Palatino Linotype" w:cs="Palatino Linotype"/>
        </w:rPr>
        <w:t xml:space="preserve"> de acceso a la información pública al </w:t>
      </w:r>
      <w:r w:rsidRPr="00901BA7">
        <w:rPr>
          <w:rFonts w:ascii="Palatino Linotype" w:eastAsia="Palatino Linotype" w:hAnsi="Palatino Linotype" w:cs="Palatino Linotype"/>
          <w:b/>
        </w:rPr>
        <w:t>SUJETO OBLIGADO</w:t>
      </w:r>
      <w:r w:rsidRPr="00901BA7">
        <w:rPr>
          <w:rFonts w:ascii="Palatino Linotype" w:eastAsia="Palatino Linotype" w:hAnsi="Palatino Linotype" w:cs="Palatino Linotype"/>
        </w:rPr>
        <w:t xml:space="preserve"> a través del Sistema de Acceso a la Información Mexiquense, en lo subsecuente </w:t>
      </w:r>
      <w:r w:rsidR="00852BAF" w:rsidRPr="00852BAF">
        <w:rPr>
          <w:rFonts w:ascii="Palatino Linotype" w:eastAsia="Palatino Linotype" w:hAnsi="Palatino Linotype" w:cs="Palatino Linotype"/>
        </w:rPr>
        <w:t>el</w:t>
      </w:r>
      <w:r w:rsidRPr="00901BA7">
        <w:rPr>
          <w:rFonts w:ascii="Palatino Linotype" w:eastAsia="Palatino Linotype" w:hAnsi="Palatino Linotype" w:cs="Palatino Linotype"/>
          <w:b/>
        </w:rPr>
        <w:t xml:space="preserve"> SAIMEX,</w:t>
      </w:r>
      <w:r w:rsidRPr="00901BA7">
        <w:rPr>
          <w:rFonts w:ascii="Palatino Linotype" w:eastAsia="Palatino Linotype" w:hAnsi="Palatino Linotype" w:cs="Palatino Linotype"/>
        </w:rPr>
        <w:t xml:space="preserve"> requiriendo</w:t>
      </w:r>
      <w:r w:rsidR="005E6E05">
        <w:rPr>
          <w:rFonts w:ascii="Palatino Linotype" w:eastAsia="Palatino Linotype" w:hAnsi="Palatino Linotype" w:cs="Palatino Linotype"/>
        </w:rPr>
        <w:t xml:space="preserve"> de forma idéntica</w:t>
      </w:r>
      <w:r w:rsidRPr="00901BA7">
        <w:rPr>
          <w:rFonts w:ascii="Palatino Linotype" w:eastAsia="Palatino Linotype" w:hAnsi="Palatino Linotype" w:cs="Palatino Linotype"/>
        </w:rPr>
        <w:t xml:space="preserve"> lo siguiente:</w:t>
      </w:r>
    </w:p>
    <w:p w14:paraId="24DE2B27" w14:textId="77777777" w:rsidR="00031C89" w:rsidRPr="00821616" w:rsidRDefault="00031C89" w:rsidP="00752D0D">
      <w:pPr>
        <w:spacing w:line="276" w:lineRule="auto"/>
        <w:ind w:left="720" w:right="1041"/>
        <w:jc w:val="both"/>
        <w:rPr>
          <w:rFonts w:ascii="Palatino Linotype" w:hAnsi="Palatino Linotype"/>
          <w:i/>
          <w:sz w:val="22"/>
          <w:szCs w:val="22"/>
          <w:lang w:val="es-ES_tradnl"/>
        </w:rPr>
      </w:pPr>
      <w:r w:rsidRPr="00821616">
        <w:rPr>
          <w:rFonts w:ascii="Palatino Linotype" w:eastAsia="Palatino Linotype" w:hAnsi="Palatino Linotype" w:cs="Palatino Linotype"/>
          <w:i/>
          <w:color w:val="000000"/>
          <w:sz w:val="22"/>
          <w:szCs w:val="22"/>
        </w:rPr>
        <w:t>“</w:t>
      </w:r>
      <w:r w:rsidRPr="00821616">
        <w:rPr>
          <w:rFonts w:ascii="Palatino Linotype" w:hAnsi="Palatino Linotype"/>
          <w:i/>
          <w:sz w:val="22"/>
          <w:szCs w:val="22"/>
          <w:lang w:val="es-ES_tradnl"/>
        </w:rPr>
        <w:t xml:space="preserve">SOLICITO LOS RECIBOS DENOMINA DE </w:t>
      </w:r>
      <w:r w:rsidRPr="00C00FFD">
        <w:rPr>
          <w:rFonts w:ascii="Palatino Linotype" w:hAnsi="Palatino Linotype"/>
          <w:i/>
          <w:sz w:val="22"/>
          <w:szCs w:val="22"/>
          <w:lang w:val="es-ES_tradnl"/>
        </w:rPr>
        <w:t>LA PRIMERA QUINCENA DE ENERO DE</w:t>
      </w:r>
      <w:r w:rsidRPr="00821616">
        <w:rPr>
          <w:rFonts w:ascii="Palatino Linotype" w:hAnsi="Palatino Linotype"/>
          <w:i/>
          <w:sz w:val="22"/>
          <w:szCs w:val="22"/>
          <w:lang w:val="es-ES_tradnl"/>
        </w:rPr>
        <w:t>L 2022 DE TODOS LOS SERVIDORES PUBLICOS QUE ESTARAN TRABAJANDO EN EL AYUNTAMIENTO EN VERSION PUBLICA</w:t>
      </w:r>
      <w:r w:rsidRPr="00821616">
        <w:rPr>
          <w:rFonts w:ascii="Palatino Linotype" w:hAnsi="Palatino Linotype"/>
          <w:i/>
          <w:sz w:val="22"/>
          <w:szCs w:val="22"/>
        </w:rPr>
        <w:t>".</w:t>
      </w:r>
      <w:r w:rsidRPr="00821616">
        <w:rPr>
          <w:rFonts w:ascii="Palatino Linotype" w:eastAsia="Palatino Linotype" w:hAnsi="Palatino Linotype" w:cs="Palatino Linotype"/>
          <w:i/>
          <w:sz w:val="22"/>
          <w:szCs w:val="22"/>
        </w:rPr>
        <w:t xml:space="preserve"> (sic)</w:t>
      </w:r>
    </w:p>
    <w:p w14:paraId="7A2A4B29" w14:textId="77777777" w:rsidR="00031C89" w:rsidRPr="00901BA7" w:rsidRDefault="00031C89" w:rsidP="00031C89">
      <w:pPr>
        <w:spacing w:before="240" w:after="240" w:line="360" w:lineRule="auto"/>
        <w:jc w:val="both"/>
        <w:rPr>
          <w:rFonts w:ascii="Palatino Linotype" w:eastAsia="Palatino Linotype" w:hAnsi="Palatino Linotype" w:cs="Palatino Linotype"/>
          <w:b/>
        </w:rPr>
      </w:pPr>
      <w:r w:rsidRPr="00901BA7">
        <w:rPr>
          <w:rFonts w:ascii="Palatino Linotype" w:eastAsia="Palatino Linotype" w:hAnsi="Palatino Linotype" w:cs="Palatino Linotype"/>
        </w:rPr>
        <w:t xml:space="preserve">El solicitante indicó como modalidad de entrega a través del </w:t>
      </w:r>
      <w:r w:rsidRPr="00901BA7">
        <w:rPr>
          <w:rFonts w:ascii="Palatino Linotype" w:eastAsia="Palatino Linotype" w:hAnsi="Palatino Linotype" w:cs="Palatino Linotype"/>
          <w:b/>
        </w:rPr>
        <w:t>SAIMEX.</w:t>
      </w:r>
    </w:p>
    <w:p w14:paraId="4392557C" w14:textId="38EF3AA9" w:rsidR="00031C89" w:rsidRDefault="00031C89" w:rsidP="00031C89">
      <w:pPr>
        <w:spacing w:before="240" w:after="240" w:line="360" w:lineRule="auto"/>
        <w:jc w:val="both"/>
        <w:rPr>
          <w:rFonts w:ascii="Palatino Linotype" w:eastAsia="Palatino Linotype" w:hAnsi="Palatino Linotype" w:cs="Palatino Linotype"/>
        </w:rPr>
      </w:pPr>
      <w:r w:rsidRPr="00901BA7">
        <w:rPr>
          <w:rFonts w:ascii="Palatino Linotype" w:hAnsi="Palatino Linotype"/>
          <w:b/>
          <w:bCs/>
          <w:color w:val="000000"/>
        </w:rPr>
        <w:lastRenderedPageBreak/>
        <w:t xml:space="preserve">2. </w:t>
      </w:r>
      <w:r w:rsidRPr="00901BA7">
        <w:rPr>
          <w:rFonts w:ascii="Palatino Linotype" w:eastAsia="Palatino Linotype" w:hAnsi="Palatino Linotype" w:cs="Palatino Linotype"/>
          <w:b/>
        </w:rPr>
        <w:t>Respuesta</w:t>
      </w:r>
      <w:r w:rsidR="00F77BFF">
        <w:rPr>
          <w:rFonts w:ascii="Palatino Linotype" w:eastAsia="Palatino Linotype" w:hAnsi="Palatino Linotype" w:cs="Palatino Linotype"/>
          <w:b/>
        </w:rPr>
        <w:t>s</w:t>
      </w:r>
      <w:r w:rsidRPr="00901BA7">
        <w:rPr>
          <w:rFonts w:ascii="Palatino Linotype" w:eastAsia="Palatino Linotype" w:hAnsi="Palatino Linotype" w:cs="Palatino Linotype"/>
          <w:b/>
        </w:rPr>
        <w:t xml:space="preserve">. </w:t>
      </w:r>
      <w:r w:rsidRPr="00901BA7">
        <w:rPr>
          <w:rFonts w:ascii="Palatino Linotype" w:eastAsia="Palatino Linotype" w:hAnsi="Palatino Linotype" w:cs="Palatino Linotype"/>
        </w:rPr>
        <w:t xml:space="preserve">Con fecha </w:t>
      </w:r>
      <w:r>
        <w:rPr>
          <w:rFonts w:ascii="Palatino Linotype" w:eastAsia="Palatino Linotype" w:hAnsi="Palatino Linotype" w:cs="Palatino Linotype"/>
          <w:b/>
        </w:rPr>
        <w:t>veintiocho</w:t>
      </w:r>
      <w:r w:rsidRPr="00901BA7">
        <w:rPr>
          <w:rFonts w:ascii="Palatino Linotype" w:eastAsia="Palatino Linotype" w:hAnsi="Palatino Linotype" w:cs="Palatino Linotype"/>
          <w:b/>
        </w:rPr>
        <w:t xml:space="preserve"> de </w:t>
      </w:r>
      <w:r>
        <w:rPr>
          <w:rFonts w:ascii="Palatino Linotype" w:eastAsia="Palatino Linotype" w:hAnsi="Palatino Linotype" w:cs="Palatino Linotype"/>
          <w:b/>
        </w:rPr>
        <w:t>enero</w:t>
      </w:r>
      <w:r w:rsidRPr="00901BA7">
        <w:rPr>
          <w:rFonts w:ascii="Palatino Linotype" w:eastAsia="Palatino Linotype" w:hAnsi="Palatino Linotype" w:cs="Palatino Linotype"/>
          <w:b/>
        </w:rPr>
        <w:t xml:space="preserve"> del año dos mil veinti</w:t>
      </w:r>
      <w:r>
        <w:rPr>
          <w:rFonts w:ascii="Palatino Linotype" w:eastAsia="Palatino Linotype" w:hAnsi="Palatino Linotype" w:cs="Palatino Linotype"/>
          <w:b/>
        </w:rPr>
        <w:t>dós,</w:t>
      </w:r>
      <w:r w:rsidRPr="00901BA7">
        <w:rPr>
          <w:rFonts w:ascii="Palatino Linotype" w:eastAsia="Palatino Linotype" w:hAnsi="Palatino Linotype" w:cs="Palatino Linotype"/>
        </w:rPr>
        <w:t xml:space="preserve"> </w:t>
      </w:r>
      <w:r w:rsidRPr="00901BA7">
        <w:rPr>
          <w:rFonts w:ascii="Palatino Linotype" w:eastAsia="Palatino Linotype" w:hAnsi="Palatino Linotype" w:cs="Palatino Linotype"/>
          <w:b/>
        </w:rPr>
        <w:t>EL SUJETO OBLIGADO</w:t>
      </w:r>
      <w:r w:rsidRPr="00901BA7">
        <w:rPr>
          <w:rFonts w:ascii="Palatino Linotype" w:eastAsia="Palatino Linotype" w:hAnsi="Palatino Linotype" w:cs="Palatino Linotype"/>
        </w:rPr>
        <w:t xml:space="preserve">, a través del </w:t>
      </w:r>
      <w:r w:rsidRPr="00901BA7">
        <w:rPr>
          <w:rFonts w:ascii="Palatino Linotype" w:eastAsia="Palatino Linotype" w:hAnsi="Palatino Linotype" w:cs="Palatino Linotype"/>
          <w:b/>
        </w:rPr>
        <w:t>SAIMEX</w:t>
      </w:r>
      <w:r w:rsidRPr="00901BA7">
        <w:rPr>
          <w:rFonts w:ascii="Palatino Linotype" w:eastAsia="Palatino Linotype" w:hAnsi="Palatino Linotype" w:cs="Palatino Linotype"/>
        </w:rPr>
        <w:t xml:space="preserve"> notificó la</w:t>
      </w:r>
      <w:r w:rsidR="005E6E05">
        <w:rPr>
          <w:rFonts w:ascii="Palatino Linotype" w:eastAsia="Palatino Linotype" w:hAnsi="Palatino Linotype" w:cs="Palatino Linotype"/>
        </w:rPr>
        <w:t>s</w:t>
      </w:r>
      <w:r w:rsidRPr="00901BA7">
        <w:rPr>
          <w:rFonts w:ascii="Palatino Linotype" w:eastAsia="Palatino Linotype" w:hAnsi="Palatino Linotype" w:cs="Palatino Linotype"/>
        </w:rPr>
        <w:t xml:space="preserve"> respuesta</w:t>
      </w:r>
      <w:r w:rsidR="005E6E05">
        <w:rPr>
          <w:rFonts w:ascii="Palatino Linotype" w:eastAsia="Palatino Linotype" w:hAnsi="Palatino Linotype" w:cs="Palatino Linotype"/>
        </w:rPr>
        <w:t>s</w:t>
      </w:r>
      <w:r w:rsidRPr="00901BA7">
        <w:rPr>
          <w:rFonts w:ascii="Palatino Linotype" w:eastAsia="Palatino Linotype" w:hAnsi="Palatino Linotype" w:cs="Palatino Linotype"/>
        </w:rPr>
        <w:t xml:space="preserve"> al particular</w:t>
      </w:r>
      <w:r>
        <w:rPr>
          <w:rFonts w:ascii="Palatino Linotype" w:eastAsia="Palatino Linotype" w:hAnsi="Palatino Linotype" w:cs="Palatino Linotype"/>
        </w:rPr>
        <w:t>, en el siguiente sentido:</w:t>
      </w:r>
    </w:p>
    <w:p w14:paraId="42FDCF8F" w14:textId="658BB548" w:rsidR="00FA69B6" w:rsidRPr="00F77BFF" w:rsidRDefault="00FA69B6" w:rsidP="00F77BFF">
      <w:pPr>
        <w:pStyle w:val="Prrafodelista"/>
        <w:numPr>
          <w:ilvl w:val="0"/>
          <w:numId w:val="13"/>
        </w:numPr>
        <w:spacing w:before="240" w:after="240" w:line="360" w:lineRule="auto"/>
        <w:jc w:val="both"/>
        <w:rPr>
          <w:rFonts w:ascii="Palatino Linotype" w:eastAsia="Palatino Linotype" w:hAnsi="Palatino Linotype" w:cs="Palatino Linotype"/>
          <w:b/>
        </w:rPr>
      </w:pPr>
      <w:r w:rsidRPr="00F77BFF">
        <w:rPr>
          <w:rFonts w:ascii="Palatino Linotype" w:eastAsia="Palatino Linotype" w:hAnsi="Palatino Linotype" w:cs="Palatino Linotype"/>
          <w:b/>
        </w:rPr>
        <w:t>00002/XALATLA/IP/2022</w:t>
      </w:r>
    </w:p>
    <w:p w14:paraId="5FE65DF9" w14:textId="77777777" w:rsidR="00031C89" w:rsidRPr="00821616" w:rsidRDefault="00031C89" w:rsidP="00821616">
      <w:pPr>
        <w:tabs>
          <w:tab w:val="left" w:pos="7938"/>
        </w:tabs>
        <w:spacing w:before="240" w:after="240" w:line="276" w:lineRule="auto"/>
        <w:ind w:left="851" w:right="900"/>
        <w:jc w:val="both"/>
        <w:rPr>
          <w:rFonts w:ascii="Palatino Linotype" w:eastAsia="Palatino Linotype" w:hAnsi="Palatino Linotype" w:cs="Palatino Linotype"/>
          <w:i/>
          <w:iCs/>
          <w:sz w:val="22"/>
          <w:szCs w:val="22"/>
        </w:rPr>
      </w:pPr>
      <w:r w:rsidRPr="00821616">
        <w:rPr>
          <w:rFonts w:ascii="Palatino Linotype" w:eastAsia="Palatino Linotype" w:hAnsi="Palatino Linotype" w:cs="Palatino Linotype"/>
          <w:i/>
          <w:iCs/>
          <w:sz w:val="22"/>
          <w:szCs w:val="22"/>
        </w:rPr>
        <w:t xml:space="preserve">“Sea este el medio mas idóneo para enviarle un cordial saludo de la misma informarle que respecto a su solicitud 00002/XALATLA/IP/2022, usted esta solicitando los recibos de nomina, </w:t>
      </w:r>
      <w:r w:rsidRPr="00821616">
        <w:rPr>
          <w:rFonts w:ascii="Palatino Linotype" w:eastAsia="Palatino Linotype" w:hAnsi="Palatino Linotype" w:cs="Palatino Linotype"/>
          <w:b/>
          <w:bCs/>
          <w:i/>
          <w:iCs/>
          <w:sz w:val="22"/>
          <w:szCs w:val="22"/>
        </w:rPr>
        <w:t>los cuales contienen datos confidenciales; por ese motivo, por parte de tesorería municipal es imposible entregarle lo que solicita, con un oficio de respuesta con numero PM/XAL/TM/069/2022 el tesorero notifica que no es posible dar los recibos de nomina todo esto fundamentado</w:t>
      </w:r>
      <w:r w:rsidRPr="00821616">
        <w:rPr>
          <w:rFonts w:ascii="Palatino Linotype" w:eastAsia="Palatino Linotype" w:hAnsi="Palatino Linotype" w:cs="Palatino Linotype"/>
          <w:i/>
          <w:iCs/>
          <w:sz w:val="22"/>
          <w:szCs w:val="22"/>
        </w:rPr>
        <w:t>. Dado a esto se llevo acabo la primera sesión extraordinaria del comité de transparencia del municipio Xalatlaco en el cual los integrantes del comité, analizaron discutieron y en este caso aprobaron la clasificación como confidencial a los recibos de nomina, todo esto establecido en un acuerdo con número CT/XALA/01EXTORD/PRIMERO que a su letra dice: * Por lo expuesto con antelación, al verificar y analizar la solicitud 00002/XALATLA/IP/2022 de la plataforma SAIMEX, en términos de los considerandos de esta acta, la respuesta a dicha solicitud respecto a los recibos de nomina, se aprueba para la clasificación como información confidencial, dado a esto no es posible dar la información solicitada. ANEXO 1- PETICION AL AREA DETESORERÍA 2- RESPUESTA DEL ÁREA DE TESORERIA FUNDAMENTADA 3- DESAHOGO; SOLAMANTE DEL APARTADO EN DONDE SE ANALIZA Y DISUTE LA CLASIFICACION COMO CONFIDENCIAL DE LA RESPUESTA A LO SOLICITADO 3.1- ACUERDO</w:t>
      </w:r>
    </w:p>
    <w:p w14:paraId="23AFF0D3" w14:textId="77777777" w:rsidR="00031C89" w:rsidRPr="00821616" w:rsidRDefault="00031C89" w:rsidP="00821616">
      <w:pPr>
        <w:tabs>
          <w:tab w:val="left" w:pos="7938"/>
        </w:tabs>
        <w:spacing w:before="240" w:after="240" w:line="276" w:lineRule="auto"/>
        <w:ind w:left="851" w:right="900"/>
        <w:jc w:val="both"/>
        <w:rPr>
          <w:rFonts w:ascii="Palatino Linotype" w:eastAsia="Palatino Linotype" w:hAnsi="Palatino Linotype" w:cs="Palatino Linotype"/>
          <w:i/>
          <w:iCs/>
          <w:sz w:val="22"/>
          <w:szCs w:val="22"/>
        </w:rPr>
      </w:pPr>
      <w:r w:rsidRPr="00821616">
        <w:rPr>
          <w:rFonts w:ascii="Palatino Linotype" w:eastAsia="Palatino Linotype" w:hAnsi="Palatino Linotype" w:cs="Palatino Linotype"/>
          <w:i/>
          <w:iCs/>
          <w:sz w:val="22"/>
          <w:szCs w:val="22"/>
        </w:rPr>
        <w:t>ATENTAMENTE</w:t>
      </w:r>
    </w:p>
    <w:p w14:paraId="2FB6A08D" w14:textId="77777777" w:rsidR="00031C89" w:rsidRPr="00821616" w:rsidRDefault="00031C89" w:rsidP="00821616">
      <w:pPr>
        <w:spacing w:before="240" w:after="240" w:line="276" w:lineRule="auto"/>
        <w:ind w:left="851" w:right="333"/>
        <w:jc w:val="both"/>
        <w:rPr>
          <w:rFonts w:ascii="Palatino Linotype" w:eastAsia="Palatino Linotype" w:hAnsi="Palatino Linotype" w:cs="Palatino Linotype"/>
          <w:i/>
          <w:iCs/>
          <w:sz w:val="22"/>
          <w:szCs w:val="22"/>
        </w:rPr>
      </w:pPr>
      <w:r w:rsidRPr="00821616">
        <w:rPr>
          <w:rFonts w:ascii="Palatino Linotype" w:eastAsia="Palatino Linotype" w:hAnsi="Palatino Linotype" w:cs="Palatino Linotype"/>
          <w:i/>
          <w:iCs/>
          <w:sz w:val="22"/>
          <w:szCs w:val="22"/>
        </w:rPr>
        <w:t>JAFET HOMERO ZETINA NUÑEZ</w:t>
      </w:r>
    </w:p>
    <w:p w14:paraId="297E0565" w14:textId="7CB8B983" w:rsidR="00031C89" w:rsidRPr="00015A73" w:rsidRDefault="00BC2747" w:rsidP="00031C89">
      <w:pPr>
        <w:spacing w:before="240" w:after="240" w:line="360" w:lineRule="auto"/>
        <w:jc w:val="both"/>
        <w:rPr>
          <w:rFonts w:ascii="Palatino Linotype" w:hAnsi="Palatino Linotype"/>
          <w:color w:val="000000"/>
        </w:rPr>
      </w:pPr>
      <w:r>
        <w:rPr>
          <w:rFonts w:ascii="Palatino Linotype" w:eastAsia="Palatino Linotype" w:hAnsi="Palatino Linotype" w:cs="Palatino Linotype"/>
        </w:rPr>
        <w:lastRenderedPageBreak/>
        <w:t>Asimismo adjuntó</w:t>
      </w:r>
      <w:r w:rsidR="00031C89" w:rsidRPr="00901BA7">
        <w:rPr>
          <w:rFonts w:ascii="Palatino Linotype" w:eastAsia="Palatino Linotype" w:hAnsi="Palatino Linotype" w:cs="Palatino Linotype"/>
        </w:rPr>
        <w:t xml:space="preserve"> a la misma </w:t>
      </w:r>
      <w:r w:rsidR="00031C89">
        <w:rPr>
          <w:rFonts w:ascii="Palatino Linotype" w:eastAsia="Palatino Linotype" w:hAnsi="Palatino Linotype" w:cs="Palatino Linotype"/>
        </w:rPr>
        <w:t>dos</w:t>
      </w:r>
      <w:r w:rsidR="00031C89" w:rsidRPr="00901BA7">
        <w:rPr>
          <w:rFonts w:ascii="Palatino Linotype" w:eastAsia="Palatino Linotype" w:hAnsi="Palatino Linotype" w:cs="Palatino Linotype"/>
        </w:rPr>
        <w:t xml:space="preserve"> archivos electrónicos denominados</w:t>
      </w:r>
      <w:r w:rsidR="00031C89">
        <w:rPr>
          <w:rFonts w:ascii="Palatino Linotype" w:eastAsia="Palatino Linotype" w:hAnsi="Palatino Linotype" w:cs="Palatino Linotype"/>
        </w:rPr>
        <w:t>:</w:t>
      </w:r>
      <w:r w:rsidR="00031C89" w:rsidRPr="00901BA7">
        <w:rPr>
          <w:rFonts w:ascii="Palatino Linotype" w:eastAsia="Palatino Linotype" w:hAnsi="Palatino Linotype" w:cs="Palatino Linotype"/>
        </w:rPr>
        <w:t xml:space="preserve"> </w:t>
      </w:r>
      <w:r w:rsidR="00031C89" w:rsidRPr="00901BA7">
        <w:rPr>
          <w:rFonts w:ascii="Palatino Linotype" w:eastAsia="Palatino Linotype" w:hAnsi="Palatino Linotype" w:cs="Palatino Linotype"/>
          <w:b/>
          <w:bCs/>
          <w:i/>
          <w:iCs/>
        </w:rPr>
        <w:t>“</w:t>
      </w:r>
      <w:r w:rsidR="00031C89" w:rsidRPr="0058425F">
        <w:rPr>
          <w:rFonts w:ascii="Palatino Linotype" w:eastAsia="Palatino Linotype" w:hAnsi="Palatino Linotype" w:cs="Palatino Linotype"/>
          <w:b/>
          <w:bCs/>
          <w:i/>
          <w:iCs/>
        </w:rPr>
        <w:t>00002 RESPUESTA.pdf</w:t>
      </w:r>
      <w:r w:rsidR="00031C89">
        <w:rPr>
          <w:rFonts w:ascii="Palatino Linotype" w:eastAsia="Palatino Linotype" w:hAnsi="Palatino Linotype" w:cs="Palatino Linotype"/>
          <w:b/>
          <w:bCs/>
          <w:i/>
          <w:iCs/>
        </w:rPr>
        <w:t xml:space="preserve">” </w:t>
      </w:r>
      <w:r w:rsidR="00031C89" w:rsidRPr="00901BA7">
        <w:rPr>
          <w:rFonts w:ascii="Palatino Linotype" w:eastAsia="Palatino Linotype" w:hAnsi="Palatino Linotype" w:cs="Palatino Linotype"/>
        </w:rPr>
        <w:t xml:space="preserve">y </w:t>
      </w:r>
      <w:r w:rsidR="00031C89" w:rsidRPr="00901BA7">
        <w:rPr>
          <w:rFonts w:ascii="Palatino Linotype" w:eastAsia="Palatino Linotype" w:hAnsi="Palatino Linotype" w:cs="Palatino Linotype"/>
          <w:b/>
          <w:bCs/>
          <w:i/>
          <w:iCs/>
        </w:rPr>
        <w:t>“</w:t>
      </w:r>
      <w:r w:rsidR="00031C89" w:rsidRPr="0058425F">
        <w:rPr>
          <w:rFonts w:ascii="Palatino Linotype" w:eastAsia="Palatino Linotype" w:hAnsi="Palatino Linotype" w:cs="Palatino Linotype"/>
          <w:b/>
          <w:bCs/>
          <w:i/>
          <w:iCs/>
        </w:rPr>
        <w:t>Desahogo y acuerdo 00002.pdf</w:t>
      </w:r>
      <w:r w:rsidR="00031C89">
        <w:rPr>
          <w:rFonts w:ascii="Palatino Linotype" w:eastAsia="Palatino Linotype" w:hAnsi="Palatino Linotype" w:cs="Palatino Linotype"/>
          <w:b/>
          <w:bCs/>
          <w:i/>
          <w:iCs/>
        </w:rPr>
        <w:t>”</w:t>
      </w:r>
      <w:r w:rsidR="00031C89" w:rsidRPr="00901BA7">
        <w:rPr>
          <w:rFonts w:ascii="Palatino Linotype" w:eastAsia="Palatino Linotype" w:hAnsi="Palatino Linotype" w:cs="Palatino Linotype"/>
          <w:b/>
          <w:bCs/>
          <w:i/>
          <w:iCs/>
        </w:rPr>
        <w:t xml:space="preserve">, </w:t>
      </w:r>
      <w:r w:rsidR="00031C89" w:rsidRPr="00901BA7">
        <w:rPr>
          <w:rFonts w:ascii="Palatino Linotype" w:eastAsia="Palatino Linotype" w:hAnsi="Palatino Linotype" w:cs="Palatino Linotype"/>
        </w:rPr>
        <w:t xml:space="preserve">los cuales se </w:t>
      </w:r>
      <w:r w:rsidR="00031C89">
        <w:rPr>
          <w:rFonts w:ascii="Palatino Linotype" w:eastAsia="Palatino Linotype" w:hAnsi="Palatino Linotype" w:cs="Palatino Linotype"/>
        </w:rPr>
        <w:t>describen</w:t>
      </w:r>
      <w:r w:rsidR="00031C89" w:rsidRPr="00901BA7">
        <w:rPr>
          <w:rFonts w:ascii="Palatino Linotype" w:eastAsia="Palatino Linotype" w:hAnsi="Palatino Linotype" w:cs="Palatino Linotype"/>
        </w:rPr>
        <w:t xml:space="preserve"> a continuación:</w:t>
      </w:r>
    </w:p>
    <w:p w14:paraId="62A1C091" w14:textId="77777777" w:rsidR="00031C89" w:rsidRPr="006B2ABC" w:rsidRDefault="00031C89" w:rsidP="00031C89">
      <w:pPr>
        <w:spacing w:before="240" w:after="240" w:line="360" w:lineRule="auto"/>
        <w:jc w:val="both"/>
        <w:rPr>
          <w:rFonts w:ascii="Palatino Linotype" w:eastAsia="Palatino Linotype" w:hAnsi="Palatino Linotype" w:cs="Palatino Linotype"/>
        </w:rPr>
      </w:pPr>
      <w:r w:rsidRPr="00901BA7">
        <w:rPr>
          <w:rFonts w:ascii="Palatino Linotype" w:eastAsia="Palatino Linotype" w:hAnsi="Palatino Linotype" w:cs="Palatino Linotype"/>
          <w:b/>
          <w:bCs/>
          <w:i/>
          <w:iCs/>
        </w:rPr>
        <w:t>“</w:t>
      </w:r>
      <w:r w:rsidRPr="0058425F">
        <w:rPr>
          <w:rFonts w:ascii="Palatino Linotype" w:eastAsia="Palatino Linotype" w:hAnsi="Palatino Linotype" w:cs="Palatino Linotype"/>
          <w:b/>
          <w:bCs/>
          <w:i/>
          <w:iCs/>
        </w:rPr>
        <w:t>00002 RESPUESTA.pdf</w:t>
      </w:r>
      <w:r>
        <w:rPr>
          <w:rFonts w:ascii="Palatino Linotype" w:eastAsia="Palatino Linotype" w:hAnsi="Palatino Linotype" w:cs="Palatino Linotype"/>
          <w:b/>
          <w:bCs/>
          <w:i/>
          <w:iCs/>
        </w:rPr>
        <w:t xml:space="preserve">”. </w:t>
      </w:r>
      <w:r>
        <w:rPr>
          <w:rFonts w:ascii="Palatino Linotype" w:eastAsia="Palatino Linotype" w:hAnsi="Palatino Linotype" w:cs="Palatino Linotype"/>
        </w:rPr>
        <w:t xml:space="preserve">con dos oficios, el primero con número de folio UT/XALA/002/01/2022, de fecha dieciocho de enero dos de dos mil veintidós, suscrito y signado, por el Titular de la Unidad de Transparencia y Acceso al Información Pública del </w:t>
      </w:r>
      <w:r w:rsidRPr="00E658E1">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mediante el cual requiere la información al Servidor Público Habilitado de la Tesorería Municipal, y el segundo oficio número </w:t>
      </w:r>
      <w:r w:rsidRPr="006B2ABC">
        <w:rPr>
          <w:rFonts w:ascii="Palatino Linotype" w:eastAsia="Palatino Linotype" w:hAnsi="Palatino Linotype" w:cs="Palatino Linotype"/>
        </w:rPr>
        <w:t>PM/XAL/TM/069/2022,</w:t>
      </w:r>
      <w:r>
        <w:rPr>
          <w:rFonts w:ascii="Palatino Linotype" w:eastAsia="Palatino Linotype" w:hAnsi="Palatino Linotype" w:cs="Palatino Linotype"/>
          <w:b/>
          <w:bCs/>
        </w:rPr>
        <w:t xml:space="preserve"> </w:t>
      </w:r>
      <w:r w:rsidRPr="006B2ABC">
        <w:rPr>
          <w:rFonts w:ascii="Palatino Linotype" w:eastAsia="Palatino Linotype" w:hAnsi="Palatino Linotype" w:cs="Palatino Linotype"/>
        </w:rPr>
        <w:t>de fecha veinticinco de enero de dos mil veintidós suscrito y signado por el Tesorero Municipal, mediante el cual señala medularmente lo siguiente:</w:t>
      </w:r>
    </w:p>
    <w:p w14:paraId="72656273" w14:textId="77777777" w:rsidR="00031C89" w:rsidRPr="00821616" w:rsidRDefault="00031C89" w:rsidP="00821616">
      <w:pPr>
        <w:spacing w:before="240" w:after="240" w:line="276" w:lineRule="auto"/>
        <w:ind w:left="540" w:right="918"/>
        <w:jc w:val="both"/>
        <w:rPr>
          <w:rFonts w:ascii="Palatino Linotype" w:eastAsia="Palatino Linotype" w:hAnsi="Palatino Linotype" w:cs="Palatino Linotype"/>
          <w:i/>
          <w:iCs/>
          <w:sz w:val="22"/>
          <w:szCs w:val="22"/>
        </w:rPr>
      </w:pPr>
      <w:r w:rsidRPr="006B2ABC">
        <w:rPr>
          <w:rFonts w:ascii="Palatino Linotype" w:eastAsia="Palatino Linotype" w:hAnsi="Palatino Linotype" w:cs="Palatino Linotype"/>
          <w:i/>
          <w:iCs/>
        </w:rPr>
        <w:t xml:space="preserve"> </w:t>
      </w:r>
      <w:r w:rsidRPr="00821616">
        <w:rPr>
          <w:rFonts w:ascii="Palatino Linotype" w:eastAsia="Palatino Linotype" w:hAnsi="Palatino Linotype" w:cs="Palatino Linotype"/>
          <w:i/>
          <w:iCs/>
          <w:sz w:val="22"/>
          <w:szCs w:val="22"/>
        </w:rPr>
        <w:t xml:space="preserve">“…Con fundamento en lo dispuesto por los artículos 4 fracción XII, 7, 35, 97, 98 y 106 de la Ley de Protección de Datos Personales en Posesión de Sujetos Obligados del Estado de México y Municipios; así como el 168 de la Ley de Transparencia y Acceso al Información Pública del Estado de México Municipios; se informa que la información que requiere se vincula con datos personales sensibles, en este sentido considero pertinente y procedente que, previo al envío de la información, </w:t>
      </w:r>
      <w:r w:rsidRPr="00821616">
        <w:rPr>
          <w:rFonts w:ascii="Palatino Linotype" w:eastAsia="Palatino Linotype" w:hAnsi="Palatino Linotype" w:cs="Palatino Linotype"/>
          <w:b/>
          <w:bCs/>
          <w:i/>
          <w:iCs/>
          <w:sz w:val="22"/>
          <w:szCs w:val="22"/>
        </w:rPr>
        <w:t xml:space="preserve">dicho asunto se someta a consideración del Comité de Transparencia de este municipio, a fin de considerar la viabilidad de clasificar la información relacionada con los ingresos de los servidores públicos de esta administración pública municipal como confidencial, y por lo tanto se proporciona al peticionario sólo los datos descripción y categoría de cada uno de los servidores públicos, haciendo la precisión el peticionario sólo requieren los recibos de nómina, más no así las percepciones de cada servidor público. </w:t>
      </w:r>
      <w:r w:rsidRPr="00821616">
        <w:rPr>
          <w:rFonts w:ascii="Palatino Linotype" w:eastAsia="Palatino Linotype" w:hAnsi="Palatino Linotype" w:cs="Palatino Linotype"/>
          <w:i/>
          <w:iCs/>
          <w:sz w:val="22"/>
          <w:szCs w:val="22"/>
        </w:rPr>
        <w:t>…” (Sic)</w:t>
      </w:r>
    </w:p>
    <w:p w14:paraId="386E4C2E" w14:textId="401555D9" w:rsidR="00031C89" w:rsidRDefault="00031C89" w:rsidP="00031C89">
      <w:pPr>
        <w:spacing w:before="240" w:after="240" w:line="360" w:lineRule="auto"/>
        <w:ind w:right="49"/>
        <w:jc w:val="both"/>
        <w:rPr>
          <w:rFonts w:ascii="Palatino Linotype" w:eastAsia="Palatino Linotype" w:hAnsi="Palatino Linotype" w:cs="Palatino Linotype"/>
        </w:rPr>
      </w:pPr>
      <w:r w:rsidRPr="00901BA7">
        <w:rPr>
          <w:rFonts w:ascii="Palatino Linotype" w:eastAsia="Palatino Linotype" w:hAnsi="Palatino Linotype" w:cs="Palatino Linotype"/>
          <w:b/>
          <w:bCs/>
          <w:i/>
          <w:iCs/>
        </w:rPr>
        <w:t>“</w:t>
      </w:r>
      <w:r w:rsidRPr="0058425F">
        <w:rPr>
          <w:rFonts w:ascii="Palatino Linotype" w:eastAsia="Palatino Linotype" w:hAnsi="Palatino Linotype" w:cs="Palatino Linotype"/>
          <w:b/>
          <w:bCs/>
          <w:i/>
          <w:iCs/>
        </w:rPr>
        <w:t>Desahogo y acuerdo 00002.pdf</w:t>
      </w:r>
      <w:r>
        <w:rPr>
          <w:rFonts w:ascii="Palatino Linotype" w:eastAsia="Palatino Linotype" w:hAnsi="Palatino Linotype" w:cs="Palatino Linotype"/>
          <w:b/>
          <w:bCs/>
          <w:i/>
          <w:iCs/>
        </w:rPr>
        <w:t>”</w:t>
      </w:r>
      <w:r>
        <w:rPr>
          <w:rFonts w:ascii="Palatino Linotype" w:eastAsia="Palatino Linotype" w:hAnsi="Palatino Linotype" w:cs="Palatino Linotype"/>
        </w:rPr>
        <w:t>, documento que contiene la Primera Sesión Extraordina</w:t>
      </w:r>
      <w:r w:rsidR="00015A73">
        <w:rPr>
          <w:rFonts w:ascii="Palatino Linotype" w:eastAsia="Palatino Linotype" w:hAnsi="Palatino Linotype" w:cs="Palatino Linotype"/>
        </w:rPr>
        <w:t>ria del Comité de Transparencia</w:t>
      </w:r>
      <w:r>
        <w:rPr>
          <w:rFonts w:ascii="Palatino Linotype" w:eastAsia="Palatino Linotype" w:hAnsi="Palatino Linotype" w:cs="Palatino Linotype"/>
        </w:rPr>
        <w:t xml:space="preserve">, mediante el cual generan el acuerdo </w:t>
      </w:r>
      <w:r>
        <w:rPr>
          <w:rFonts w:ascii="Palatino Linotype" w:eastAsia="Palatino Linotype" w:hAnsi="Palatino Linotype" w:cs="Palatino Linotype"/>
        </w:rPr>
        <w:lastRenderedPageBreak/>
        <w:t>número: CT/XALA/01EXTORD/PRIMERO, en el que fundamentan y aprueban la clasificación confidencial de los recibos de nómina considerando que no es posible brindar la información solicitada.</w:t>
      </w:r>
    </w:p>
    <w:p w14:paraId="3B3C051F" w14:textId="3BB67A80" w:rsidR="00EB3C55" w:rsidRPr="00F77BFF" w:rsidRDefault="00EB3C55" w:rsidP="00F77BFF">
      <w:pPr>
        <w:pStyle w:val="Prrafodelista"/>
        <w:numPr>
          <w:ilvl w:val="0"/>
          <w:numId w:val="12"/>
        </w:numPr>
        <w:spacing w:before="240" w:after="240" w:line="360" w:lineRule="auto"/>
        <w:ind w:right="49"/>
        <w:jc w:val="both"/>
        <w:rPr>
          <w:rFonts w:ascii="Palatino Linotype" w:eastAsia="Palatino Linotype" w:hAnsi="Palatino Linotype" w:cs="Palatino Linotype"/>
          <w:b/>
        </w:rPr>
      </w:pPr>
      <w:r w:rsidRPr="00F77BFF">
        <w:rPr>
          <w:rFonts w:ascii="Palatino Linotype" w:eastAsia="Palatino Linotype" w:hAnsi="Palatino Linotype" w:cs="Palatino Linotype"/>
          <w:b/>
        </w:rPr>
        <w:t>00003/XALATLA/IP/2022</w:t>
      </w:r>
      <w:r w:rsidR="00FA69B6" w:rsidRPr="00F77BFF">
        <w:rPr>
          <w:rFonts w:ascii="Palatino Linotype" w:eastAsia="Palatino Linotype" w:hAnsi="Palatino Linotype" w:cs="Palatino Linotype"/>
          <w:b/>
        </w:rPr>
        <w:t>:</w:t>
      </w:r>
    </w:p>
    <w:p w14:paraId="16EB7D8D" w14:textId="2ED406CA" w:rsidR="00EB3C55" w:rsidRPr="00821616" w:rsidRDefault="00EB3C55" w:rsidP="00EB3C55">
      <w:pPr>
        <w:tabs>
          <w:tab w:val="left" w:pos="7938"/>
        </w:tabs>
        <w:spacing w:before="240" w:after="240" w:line="276" w:lineRule="auto"/>
        <w:ind w:left="851" w:right="900"/>
        <w:jc w:val="both"/>
        <w:rPr>
          <w:rFonts w:ascii="Palatino Linotype" w:eastAsia="Palatino Linotype" w:hAnsi="Palatino Linotype" w:cs="Palatino Linotype"/>
          <w:i/>
          <w:iCs/>
          <w:sz w:val="22"/>
          <w:szCs w:val="22"/>
        </w:rPr>
      </w:pPr>
      <w:r w:rsidRPr="00821616">
        <w:rPr>
          <w:rFonts w:ascii="Palatino Linotype" w:eastAsia="Palatino Linotype" w:hAnsi="Palatino Linotype" w:cs="Palatino Linotype"/>
          <w:i/>
          <w:iCs/>
          <w:sz w:val="22"/>
          <w:szCs w:val="22"/>
        </w:rPr>
        <w:t>“</w:t>
      </w:r>
      <w:r w:rsidRPr="00EB3C55">
        <w:rPr>
          <w:rFonts w:ascii="Palatino Linotype" w:eastAsia="Palatino Linotype" w:hAnsi="Palatino Linotype" w:cs="Palatino Linotype"/>
          <w:i/>
          <w:iCs/>
          <w:sz w:val="22"/>
          <w:szCs w:val="22"/>
        </w:rPr>
        <w:t xml:space="preserve">Sea este el medio mas idóneo para enviarle un cordial saludo de la misma informarle que respecto a su solicitud 00003/XALATLA/IP/2022, </w:t>
      </w:r>
      <w:r w:rsidRPr="00EB3C55">
        <w:rPr>
          <w:rFonts w:ascii="Palatino Linotype" w:eastAsia="Palatino Linotype" w:hAnsi="Palatino Linotype" w:cs="Palatino Linotype"/>
          <w:b/>
          <w:i/>
          <w:iCs/>
          <w:sz w:val="22"/>
          <w:szCs w:val="22"/>
        </w:rPr>
        <w:t>usted esta solicitando los recibos de nomina, los cuales contienen datos confidenciales; por ese motivo, por parte de tesorería municipal es imposible entregarle lo que solicita, con un oficio de respuesta con numero PM/XAL/TM/070/2022 el tesorero notifica que no es posible dar los recibos de nomina</w:t>
      </w:r>
      <w:r w:rsidRPr="00EB3C55">
        <w:rPr>
          <w:rFonts w:ascii="Palatino Linotype" w:eastAsia="Palatino Linotype" w:hAnsi="Palatino Linotype" w:cs="Palatino Linotype"/>
          <w:i/>
          <w:iCs/>
          <w:sz w:val="22"/>
          <w:szCs w:val="22"/>
        </w:rPr>
        <w:t>; dado a esto se llevo acabo la primera sesión extraordinaria del comité de transparencia del municipio Xalatlaco en el cual los integrantes del comité, analizaron discutieron y en este caso aprobaron la clasificación como confidencial a los recibos de nomina, todo esto establecido en un acuerdo con número CT/XALA/01EXTORD/SEGUNDO que a su letra dice: * por lo expuesto con antelación, al verificar y analizar la solicitud 00003/XALATLA/IP/2022de la plataforma SAIMEX, en términos de los considerandos de esta acta, la respuesta a dicha solicitud respecto a los recibos de nomina, se aprueba para la clasificación como información confidencial, dado a esto no es posible dar la información solicitada. ANEXO 1- PETICION AL AREA DETESORERÍA 2- RESPUESTA DEL ÁREA DE TESORERIA FUNDAMENTADA 3- DESAHOGO; SOLAMANTE DEL APARTADO EN DONDE SE ANALIZA Y DISCUTE LA CLASIFICACION COMO CONFIDENCIAL DE LA RESPUESTA A LO SOLICITADO 3.1- ACUERDO</w:t>
      </w:r>
    </w:p>
    <w:p w14:paraId="633C3F32" w14:textId="77777777" w:rsidR="00EB3C55" w:rsidRPr="00821616" w:rsidRDefault="00EB3C55" w:rsidP="00EB3C55">
      <w:pPr>
        <w:tabs>
          <w:tab w:val="left" w:pos="7938"/>
        </w:tabs>
        <w:spacing w:before="240" w:after="240" w:line="276" w:lineRule="auto"/>
        <w:ind w:left="851" w:right="900"/>
        <w:jc w:val="both"/>
        <w:rPr>
          <w:rFonts w:ascii="Palatino Linotype" w:eastAsia="Palatino Linotype" w:hAnsi="Palatino Linotype" w:cs="Palatino Linotype"/>
          <w:i/>
          <w:iCs/>
          <w:sz w:val="22"/>
          <w:szCs w:val="22"/>
        </w:rPr>
      </w:pPr>
      <w:r w:rsidRPr="00821616">
        <w:rPr>
          <w:rFonts w:ascii="Palatino Linotype" w:eastAsia="Palatino Linotype" w:hAnsi="Palatino Linotype" w:cs="Palatino Linotype"/>
          <w:i/>
          <w:iCs/>
          <w:sz w:val="22"/>
          <w:szCs w:val="22"/>
        </w:rPr>
        <w:t>ATENTAMENTE</w:t>
      </w:r>
    </w:p>
    <w:p w14:paraId="19514B1E" w14:textId="33BA5343" w:rsidR="00EB3C55" w:rsidRPr="00821616" w:rsidRDefault="00EB3C55" w:rsidP="00EB3C55">
      <w:pPr>
        <w:spacing w:before="240" w:after="240" w:line="276" w:lineRule="auto"/>
        <w:ind w:left="851" w:right="333"/>
        <w:jc w:val="both"/>
        <w:rPr>
          <w:rFonts w:ascii="Palatino Linotype" w:eastAsia="Palatino Linotype" w:hAnsi="Palatino Linotype" w:cs="Palatino Linotype"/>
          <w:i/>
          <w:iCs/>
          <w:sz w:val="22"/>
          <w:szCs w:val="22"/>
        </w:rPr>
      </w:pPr>
      <w:r w:rsidRPr="00821616">
        <w:rPr>
          <w:rFonts w:ascii="Palatino Linotype" w:eastAsia="Palatino Linotype" w:hAnsi="Palatino Linotype" w:cs="Palatino Linotype"/>
          <w:i/>
          <w:iCs/>
          <w:sz w:val="22"/>
          <w:szCs w:val="22"/>
        </w:rPr>
        <w:t>JAFET HOMERO ZETINA NUÑEZ</w:t>
      </w:r>
      <w:r w:rsidR="00FA69B6">
        <w:rPr>
          <w:rFonts w:ascii="Palatino Linotype" w:eastAsia="Palatino Linotype" w:hAnsi="Palatino Linotype" w:cs="Palatino Linotype"/>
          <w:i/>
          <w:iCs/>
          <w:sz w:val="22"/>
          <w:szCs w:val="22"/>
        </w:rPr>
        <w:t xml:space="preserve">” </w:t>
      </w:r>
      <w:r w:rsidR="00FA69B6" w:rsidRPr="00FA69B6">
        <w:rPr>
          <w:rFonts w:ascii="Palatino Linotype" w:eastAsia="Palatino Linotype" w:hAnsi="Palatino Linotype" w:cs="Palatino Linotype"/>
          <w:iCs/>
          <w:sz w:val="22"/>
          <w:szCs w:val="22"/>
        </w:rPr>
        <w:t>(Sic)</w:t>
      </w:r>
    </w:p>
    <w:p w14:paraId="5EBB6B3A" w14:textId="12FDF815" w:rsidR="00EB3C55" w:rsidRPr="00015A73" w:rsidRDefault="00BC2747" w:rsidP="00EB3C55">
      <w:pPr>
        <w:spacing w:before="240" w:after="240" w:line="360" w:lineRule="auto"/>
        <w:jc w:val="both"/>
        <w:rPr>
          <w:rFonts w:ascii="Palatino Linotype" w:hAnsi="Palatino Linotype"/>
          <w:color w:val="000000"/>
        </w:rPr>
      </w:pPr>
      <w:r>
        <w:rPr>
          <w:rFonts w:ascii="Palatino Linotype" w:eastAsia="Palatino Linotype" w:hAnsi="Palatino Linotype" w:cs="Palatino Linotype"/>
        </w:rPr>
        <w:lastRenderedPageBreak/>
        <w:t>Asimismo adjuntó</w:t>
      </w:r>
      <w:r w:rsidRPr="00901BA7">
        <w:rPr>
          <w:rFonts w:ascii="Palatino Linotype" w:eastAsia="Palatino Linotype" w:hAnsi="Palatino Linotype" w:cs="Palatino Linotype"/>
        </w:rPr>
        <w:t xml:space="preserve"> </w:t>
      </w:r>
      <w:r w:rsidR="00EB3C55">
        <w:rPr>
          <w:rFonts w:ascii="Palatino Linotype" w:eastAsia="Palatino Linotype" w:hAnsi="Palatino Linotype" w:cs="Palatino Linotype"/>
        </w:rPr>
        <w:t>dos</w:t>
      </w:r>
      <w:r w:rsidR="00EB3C55" w:rsidRPr="00901BA7">
        <w:rPr>
          <w:rFonts w:ascii="Palatino Linotype" w:eastAsia="Palatino Linotype" w:hAnsi="Palatino Linotype" w:cs="Palatino Linotype"/>
        </w:rPr>
        <w:t xml:space="preserve"> archivos electrónicos denominados</w:t>
      </w:r>
      <w:r w:rsidR="00EB3C55">
        <w:rPr>
          <w:rFonts w:ascii="Palatino Linotype" w:eastAsia="Palatino Linotype" w:hAnsi="Palatino Linotype" w:cs="Palatino Linotype"/>
        </w:rPr>
        <w:t>:</w:t>
      </w:r>
      <w:r w:rsidR="00EB3C55" w:rsidRPr="00901BA7">
        <w:rPr>
          <w:rFonts w:ascii="Palatino Linotype" w:eastAsia="Palatino Linotype" w:hAnsi="Palatino Linotype" w:cs="Palatino Linotype"/>
        </w:rPr>
        <w:t xml:space="preserve"> </w:t>
      </w:r>
      <w:r w:rsidR="00EB3C55" w:rsidRPr="00901BA7">
        <w:rPr>
          <w:rFonts w:ascii="Palatino Linotype" w:eastAsia="Palatino Linotype" w:hAnsi="Palatino Linotype" w:cs="Palatino Linotype"/>
          <w:b/>
          <w:bCs/>
          <w:i/>
          <w:iCs/>
        </w:rPr>
        <w:t>“</w:t>
      </w:r>
      <w:r w:rsidR="00EB3C55">
        <w:rPr>
          <w:rFonts w:ascii="Palatino Linotype" w:eastAsia="Palatino Linotype" w:hAnsi="Palatino Linotype" w:cs="Palatino Linotype"/>
          <w:b/>
          <w:bCs/>
          <w:i/>
          <w:iCs/>
        </w:rPr>
        <w:t>00003</w:t>
      </w:r>
      <w:r w:rsidR="00EB3C55" w:rsidRPr="0058425F">
        <w:rPr>
          <w:rFonts w:ascii="Palatino Linotype" w:eastAsia="Palatino Linotype" w:hAnsi="Palatino Linotype" w:cs="Palatino Linotype"/>
          <w:b/>
          <w:bCs/>
          <w:i/>
          <w:iCs/>
        </w:rPr>
        <w:t xml:space="preserve"> RESPUESTA.pdf</w:t>
      </w:r>
      <w:r w:rsidR="00EB3C55">
        <w:rPr>
          <w:rFonts w:ascii="Palatino Linotype" w:eastAsia="Palatino Linotype" w:hAnsi="Palatino Linotype" w:cs="Palatino Linotype"/>
          <w:b/>
          <w:bCs/>
          <w:i/>
          <w:iCs/>
        </w:rPr>
        <w:t xml:space="preserve">” </w:t>
      </w:r>
      <w:r w:rsidR="00EB3C55" w:rsidRPr="00901BA7">
        <w:rPr>
          <w:rFonts w:ascii="Palatino Linotype" w:eastAsia="Palatino Linotype" w:hAnsi="Palatino Linotype" w:cs="Palatino Linotype"/>
        </w:rPr>
        <w:t xml:space="preserve">y </w:t>
      </w:r>
      <w:r w:rsidR="00EB3C55" w:rsidRPr="00901BA7">
        <w:rPr>
          <w:rFonts w:ascii="Palatino Linotype" w:eastAsia="Palatino Linotype" w:hAnsi="Palatino Linotype" w:cs="Palatino Linotype"/>
          <w:b/>
          <w:bCs/>
          <w:i/>
          <w:iCs/>
        </w:rPr>
        <w:t>“</w:t>
      </w:r>
      <w:r w:rsidR="00EB3C55">
        <w:rPr>
          <w:rFonts w:ascii="Palatino Linotype" w:eastAsia="Palatino Linotype" w:hAnsi="Palatino Linotype" w:cs="Palatino Linotype"/>
          <w:b/>
          <w:bCs/>
          <w:i/>
          <w:iCs/>
        </w:rPr>
        <w:t>Desahogo y acuerdo 0003</w:t>
      </w:r>
      <w:r w:rsidR="00EB3C55" w:rsidRPr="0058425F">
        <w:rPr>
          <w:rFonts w:ascii="Palatino Linotype" w:eastAsia="Palatino Linotype" w:hAnsi="Palatino Linotype" w:cs="Palatino Linotype"/>
          <w:b/>
          <w:bCs/>
          <w:i/>
          <w:iCs/>
        </w:rPr>
        <w:t>.pdf</w:t>
      </w:r>
      <w:r w:rsidR="00EB3C55">
        <w:rPr>
          <w:rFonts w:ascii="Palatino Linotype" w:eastAsia="Palatino Linotype" w:hAnsi="Palatino Linotype" w:cs="Palatino Linotype"/>
          <w:b/>
          <w:bCs/>
          <w:i/>
          <w:iCs/>
        </w:rPr>
        <w:t>”</w:t>
      </w:r>
      <w:r w:rsidR="00EB3C55" w:rsidRPr="00901BA7">
        <w:rPr>
          <w:rFonts w:ascii="Palatino Linotype" w:eastAsia="Palatino Linotype" w:hAnsi="Palatino Linotype" w:cs="Palatino Linotype"/>
          <w:b/>
          <w:bCs/>
          <w:i/>
          <w:iCs/>
        </w:rPr>
        <w:t xml:space="preserve">, </w:t>
      </w:r>
      <w:r w:rsidR="00EB3C55" w:rsidRPr="00901BA7">
        <w:rPr>
          <w:rFonts w:ascii="Palatino Linotype" w:eastAsia="Palatino Linotype" w:hAnsi="Palatino Linotype" w:cs="Palatino Linotype"/>
        </w:rPr>
        <w:t xml:space="preserve">los cuales se </w:t>
      </w:r>
      <w:r w:rsidR="00EB3C55">
        <w:rPr>
          <w:rFonts w:ascii="Palatino Linotype" w:eastAsia="Palatino Linotype" w:hAnsi="Palatino Linotype" w:cs="Palatino Linotype"/>
        </w:rPr>
        <w:t>describen</w:t>
      </w:r>
      <w:r w:rsidR="00EB3C55" w:rsidRPr="00901BA7">
        <w:rPr>
          <w:rFonts w:ascii="Palatino Linotype" w:eastAsia="Palatino Linotype" w:hAnsi="Palatino Linotype" w:cs="Palatino Linotype"/>
        </w:rPr>
        <w:t xml:space="preserve"> a continuación:</w:t>
      </w:r>
    </w:p>
    <w:p w14:paraId="570D8C27" w14:textId="6655402C" w:rsidR="00EB3C55" w:rsidRPr="006B2ABC" w:rsidRDefault="00EB3C55" w:rsidP="00EB3C55">
      <w:pPr>
        <w:spacing w:before="240" w:after="240" w:line="360" w:lineRule="auto"/>
        <w:jc w:val="both"/>
        <w:rPr>
          <w:rFonts w:ascii="Palatino Linotype" w:eastAsia="Palatino Linotype" w:hAnsi="Palatino Linotype" w:cs="Palatino Linotype"/>
        </w:rPr>
      </w:pPr>
      <w:r w:rsidRPr="00901BA7">
        <w:rPr>
          <w:rFonts w:ascii="Palatino Linotype" w:eastAsia="Palatino Linotype" w:hAnsi="Palatino Linotype" w:cs="Palatino Linotype"/>
          <w:b/>
          <w:bCs/>
          <w:i/>
          <w:iCs/>
        </w:rPr>
        <w:t>“</w:t>
      </w:r>
      <w:r w:rsidRPr="0058425F">
        <w:rPr>
          <w:rFonts w:ascii="Palatino Linotype" w:eastAsia="Palatino Linotype" w:hAnsi="Palatino Linotype" w:cs="Palatino Linotype"/>
          <w:b/>
          <w:bCs/>
          <w:i/>
          <w:iCs/>
        </w:rPr>
        <w:t>0000</w:t>
      </w:r>
      <w:r>
        <w:rPr>
          <w:rFonts w:ascii="Palatino Linotype" w:eastAsia="Palatino Linotype" w:hAnsi="Palatino Linotype" w:cs="Palatino Linotype"/>
          <w:b/>
          <w:bCs/>
          <w:i/>
          <w:iCs/>
        </w:rPr>
        <w:t>3</w:t>
      </w:r>
      <w:r w:rsidRPr="0058425F">
        <w:rPr>
          <w:rFonts w:ascii="Palatino Linotype" w:eastAsia="Palatino Linotype" w:hAnsi="Palatino Linotype" w:cs="Palatino Linotype"/>
          <w:b/>
          <w:bCs/>
          <w:i/>
          <w:iCs/>
        </w:rPr>
        <w:t xml:space="preserve"> RESPUESTA.pdf</w:t>
      </w:r>
      <w:r>
        <w:rPr>
          <w:rFonts w:ascii="Palatino Linotype" w:eastAsia="Palatino Linotype" w:hAnsi="Palatino Linotype" w:cs="Palatino Linotype"/>
          <w:b/>
          <w:bCs/>
          <w:i/>
          <w:iCs/>
        </w:rPr>
        <w:t xml:space="preserve">”. </w:t>
      </w:r>
      <w:r>
        <w:rPr>
          <w:rFonts w:ascii="Palatino Linotype" w:eastAsia="Palatino Linotype" w:hAnsi="Palatino Linotype" w:cs="Palatino Linotype"/>
        </w:rPr>
        <w:t xml:space="preserve">con dos oficios, el primero con número de folio UT/XALA/003/01/2022, de fecha dieciocho de enero dos de dos mil veintidós, suscrito y signado, por el Titular de la Unidad de Transparencia y Acceso al Información Pública del </w:t>
      </w:r>
      <w:r w:rsidRPr="00E658E1">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mediante el cual requiere la información al Servidor Público Habilitado de la Tesorería Municipal, y el segundo oficio número </w:t>
      </w:r>
      <w:r w:rsidRPr="006B2ABC">
        <w:rPr>
          <w:rFonts w:ascii="Palatino Linotype" w:eastAsia="Palatino Linotype" w:hAnsi="Palatino Linotype" w:cs="Palatino Linotype"/>
        </w:rPr>
        <w:t>PM/XAL/TM/0</w:t>
      </w:r>
      <w:r>
        <w:rPr>
          <w:rFonts w:ascii="Palatino Linotype" w:eastAsia="Palatino Linotype" w:hAnsi="Palatino Linotype" w:cs="Palatino Linotype"/>
        </w:rPr>
        <w:t>70</w:t>
      </w:r>
      <w:r w:rsidRPr="006B2ABC">
        <w:rPr>
          <w:rFonts w:ascii="Palatino Linotype" w:eastAsia="Palatino Linotype" w:hAnsi="Palatino Linotype" w:cs="Palatino Linotype"/>
        </w:rPr>
        <w:t>/2022,</w:t>
      </w:r>
      <w:r>
        <w:rPr>
          <w:rFonts w:ascii="Palatino Linotype" w:eastAsia="Palatino Linotype" w:hAnsi="Palatino Linotype" w:cs="Palatino Linotype"/>
          <w:b/>
          <w:bCs/>
        </w:rPr>
        <w:t xml:space="preserve"> </w:t>
      </w:r>
      <w:r w:rsidRPr="006B2ABC">
        <w:rPr>
          <w:rFonts w:ascii="Palatino Linotype" w:eastAsia="Palatino Linotype" w:hAnsi="Palatino Linotype" w:cs="Palatino Linotype"/>
        </w:rPr>
        <w:t>de fecha veinticinco de enero de dos mil veintidós suscrito y signado por el Tesorero Municipal, mediante el cual señala medularmente lo siguiente:</w:t>
      </w:r>
    </w:p>
    <w:p w14:paraId="3DC68637" w14:textId="77777777" w:rsidR="00EB3C55" w:rsidRPr="00821616" w:rsidRDefault="00EB3C55" w:rsidP="00EB3C55">
      <w:pPr>
        <w:spacing w:before="240" w:after="240" w:line="276" w:lineRule="auto"/>
        <w:ind w:left="540" w:right="918"/>
        <w:jc w:val="both"/>
        <w:rPr>
          <w:rFonts w:ascii="Palatino Linotype" w:eastAsia="Palatino Linotype" w:hAnsi="Palatino Linotype" w:cs="Palatino Linotype"/>
          <w:i/>
          <w:iCs/>
          <w:sz w:val="22"/>
          <w:szCs w:val="22"/>
        </w:rPr>
      </w:pPr>
      <w:r w:rsidRPr="006B2ABC">
        <w:rPr>
          <w:rFonts w:ascii="Palatino Linotype" w:eastAsia="Palatino Linotype" w:hAnsi="Palatino Linotype" w:cs="Palatino Linotype"/>
          <w:i/>
          <w:iCs/>
        </w:rPr>
        <w:t xml:space="preserve"> </w:t>
      </w:r>
      <w:r w:rsidRPr="00821616">
        <w:rPr>
          <w:rFonts w:ascii="Palatino Linotype" w:eastAsia="Palatino Linotype" w:hAnsi="Palatino Linotype" w:cs="Palatino Linotype"/>
          <w:i/>
          <w:iCs/>
          <w:sz w:val="22"/>
          <w:szCs w:val="22"/>
        </w:rPr>
        <w:t xml:space="preserve">“…Con fundamento en lo dispuesto por los artículos 4 fracción XII, 7, 35, 97, 98 y 106 de la Ley de Protección de Datos Personales en Posesión de Sujetos Obligados del Estado de México y Municipios; así como el 168 de la Ley de Transparencia y Acceso al Información Pública del Estado de México Municipios; se informa que la información que requiere se vincula con datos personales sensibles, en este sentido considero pertinente y procedente que, previo al envío de la información, </w:t>
      </w:r>
      <w:r w:rsidRPr="00821616">
        <w:rPr>
          <w:rFonts w:ascii="Palatino Linotype" w:eastAsia="Palatino Linotype" w:hAnsi="Palatino Linotype" w:cs="Palatino Linotype"/>
          <w:b/>
          <w:bCs/>
          <w:i/>
          <w:iCs/>
          <w:sz w:val="22"/>
          <w:szCs w:val="22"/>
        </w:rPr>
        <w:t xml:space="preserve">dicho asunto se someta a consideración del Comité de Transparencia de este municipio, a fin de considerar la viabilidad de clasificar la información relacionada con los ingresos de los servidores públicos de esta administración pública municipal como confidencial, y por lo tanto se proporciona al peticionario sólo los datos descripción y categoría de cada uno de los servidores públicos, haciendo la precisión el peticionario sólo requieren los recibos de nómina, más no así las percepciones de cada servidor público. </w:t>
      </w:r>
      <w:r w:rsidRPr="00821616">
        <w:rPr>
          <w:rFonts w:ascii="Palatino Linotype" w:eastAsia="Palatino Linotype" w:hAnsi="Palatino Linotype" w:cs="Palatino Linotype"/>
          <w:i/>
          <w:iCs/>
          <w:sz w:val="22"/>
          <w:szCs w:val="22"/>
        </w:rPr>
        <w:t>…” (Sic)</w:t>
      </w:r>
    </w:p>
    <w:p w14:paraId="089D55A6" w14:textId="0E190F9A" w:rsidR="00EB3C55" w:rsidRPr="00BE52C0" w:rsidRDefault="00EB3C55" w:rsidP="00031C89">
      <w:pPr>
        <w:spacing w:before="240" w:after="240" w:line="360" w:lineRule="auto"/>
        <w:ind w:right="49"/>
        <w:jc w:val="both"/>
        <w:rPr>
          <w:rFonts w:ascii="Palatino Linotype" w:eastAsia="Palatino Linotype" w:hAnsi="Palatino Linotype" w:cs="Palatino Linotype"/>
        </w:rPr>
      </w:pPr>
      <w:r w:rsidRPr="00901BA7">
        <w:rPr>
          <w:rFonts w:ascii="Palatino Linotype" w:eastAsia="Palatino Linotype" w:hAnsi="Palatino Linotype" w:cs="Palatino Linotype"/>
          <w:b/>
          <w:bCs/>
          <w:i/>
          <w:iCs/>
        </w:rPr>
        <w:t>“</w:t>
      </w:r>
      <w:r w:rsidR="00FA69B6">
        <w:rPr>
          <w:rFonts w:ascii="Palatino Linotype" w:eastAsia="Palatino Linotype" w:hAnsi="Palatino Linotype" w:cs="Palatino Linotype"/>
          <w:b/>
          <w:bCs/>
          <w:i/>
          <w:iCs/>
        </w:rPr>
        <w:t>Desahogo y acuerdo 00003</w:t>
      </w:r>
      <w:r w:rsidRPr="0058425F">
        <w:rPr>
          <w:rFonts w:ascii="Palatino Linotype" w:eastAsia="Palatino Linotype" w:hAnsi="Palatino Linotype" w:cs="Palatino Linotype"/>
          <w:b/>
          <w:bCs/>
          <w:i/>
          <w:iCs/>
        </w:rPr>
        <w:t>.pdf</w:t>
      </w:r>
      <w:r>
        <w:rPr>
          <w:rFonts w:ascii="Palatino Linotype" w:eastAsia="Palatino Linotype" w:hAnsi="Palatino Linotype" w:cs="Palatino Linotype"/>
          <w:b/>
          <w:bCs/>
          <w:i/>
          <w:iCs/>
        </w:rPr>
        <w:t>”</w:t>
      </w:r>
      <w:r>
        <w:rPr>
          <w:rFonts w:ascii="Palatino Linotype" w:eastAsia="Palatino Linotype" w:hAnsi="Palatino Linotype" w:cs="Palatino Linotype"/>
        </w:rPr>
        <w:t xml:space="preserve">, documento que contiene la Primera Sesión Extraordinaria del Comité de Transparencia, mediante el cual generan el acuerdo </w:t>
      </w:r>
      <w:r>
        <w:rPr>
          <w:rFonts w:ascii="Palatino Linotype" w:eastAsia="Palatino Linotype" w:hAnsi="Palatino Linotype" w:cs="Palatino Linotype"/>
        </w:rPr>
        <w:lastRenderedPageBreak/>
        <w:t>número: CT/XALA/01EXTORD/PRIMERO, en el que fundamentan y aprueban la clasificación confidencial de los recibos de nómina considerando que no es posible brindar la información solicitada.</w:t>
      </w:r>
    </w:p>
    <w:p w14:paraId="7A6D47E4" w14:textId="73C88F98" w:rsidR="00031C89" w:rsidRPr="00901BA7" w:rsidRDefault="00031C89" w:rsidP="00031C8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3</w:t>
      </w:r>
      <w:r w:rsidRPr="00901BA7">
        <w:rPr>
          <w:rFonts w:ascii="Palatino Linotype" w:eastAsia="Palatino Linotype" w:hAnsi="Palatino Linotype" w:cs="Palatino Linotype"/>
          <w:b/>
        </w:rPr>
        <w:t>. Recurso</w:t>
      </w:r>
      <w:r w:rsidR="00FA69B6">
        <w:rPr>
          <w:rFonts w:ascii="Palatino Linotype" w:eastAsia="Palatino Linotype" w:hAnsi="Palatino Linotype" w:cs="Palatino Linotype"/>
          <w:b/>
        </w:rPr>
        <w:t xml:space="preserve">s de revisión. </w:t>
      </w:r>
      <w:r w:rsidR="00FA69B6" w:rsidRPr="00FA69B6">
        <w:rPr>
          <w:rFonts w:ascii="Palatino Linotype" w:eastAsia="Palatino Linotype" w:hAnsi="Palatino Linotype" w:cs="Palatino Linotype"/>
        </w:rPr>
        <w:t>Los</w:t>
      </w:r>
      <w:r w:rsidRPr="00FA69B6">
        <w:rPr>
          <w:rFonts w:ascii="Palatino Linotype" w:eastAsia="Palatino Linotype" w:hAnsi="Palatino Linotype" w:cs="Palatino Linotype"/>
        </w:rPr>
        <w:t xml:space="preserve"> </w:t>
      </w:r>
      <w:r w:rsidRPr="00901BA7">
        <w:rPr>
          <w:rFonts w:ascii="Palatino Linotype" w:eastAsia="Palatino Linotype" w:hAnsi="Palatino Linotype" w:cs="Palatino Linotype"/>
        </w:rPr>
        <w:t>recurso</w:t>
      </w:r>
      <w:r w:rsidR="00FA69B6">
        <w:rPr>
          <w:rFonts w:ascii="Palatino Linotype" w:eastAsia="Palatino Linotype" w:hAnsi="Palatino Linotype" w:cs="Palatino Linotype"/>
        </w:rPr>
        <w:t>s</w:t>
      </w:r>
      <w:r w:rsidRPr="00901BA7">
        <w:rPr>
          <w:rFonts w:ascii="Palatino Linotype" w:eastAsia="Palatino Linotype" w:hAnsi="Palatino Linotype" w:cs="Palatino Linotype"/>
        </w:rPr>
        <w:t xml:space="preserve"> de revisión se interpus</w:t>
      </w:r>
      <w:r w:rsidR="00676F92">
        <w:rPr>
          <w:rFonts w:ascii="Palatino Linotype" w:eastAsia="Palatino Linotype" w:hAnsi="Palatino Linotype" w:cs="Palatino Linotype"/>
        </w:rPr>
        <w:t>ier</w:t>
      </w:r>
      <w:r w:rsidRPr="00901BA7">
        <w:rPr>
          <w:rFonts w:ascii="Palatino Linotype" w:eastAsia="Palatino Linotype" w:hAnsi="Palatino Linotype" w:cs="Palatino Linotype"/>
        </w:rPr>
        <w:t>o</w:t>
      </w:r>
      <w:r w:rsidR="00676F92">
        <w:rPr>
          <w:rFonts w:ascii="Palatino Linotype" w:eastAsia="Palatino Linotype" w:hAnsi="Palatino Linotype" w:cs="Palatino Linotype"/>
        </w:rPr>
        <w:t>n</w:t>
      </w:r>
      <w:r w:rsidRPr="00901BA7">
        <w:rPr>
          <w:rFonts w:ascii="Palatino Linotype" w:eastAsia="Palatino Linotype" w:hAnsi="Palatino Linotype" w:cs="Palatino Linotype"/>
        </w:rPr>
        <w:t xml:space="preserve"> a través del </w:t>
      </w:r>
      <w:r w:rsidRPr="00901BA7">
        <w:rPr>
          <w:rFonts w:ascii="Palatino Linotype" w:eastAsia="Palatino Linotype" w:hAnsi="Palatino Linotype" w:cs="Palatino Linotype"/>
          <w:b/>
        </w:rPr>
        <w:t>SAIMEX</w:t>
      </w:r>
      <w:r w:rsidRPr="00901BA7">
        <w:rPr>
          <w:rFonts w:ascii="Palatino Linotype" w:eastAsia="Palatino Linotype" w:hAnsi="Palatino Linotype" w:cs="Palatino Linotype"/>
        </w:rPr>
        <w:t xml:space="preserve"> con fecha </w:t>
      </w:r>
      <w:r>
        <w:rPr>
          <w:rFonts w:ascii="Palatino Linotype" w:eastAsia="Palatino Linotype" w:hAnsi="Palatino Linotype" w:cs="Palatino Linotype"/>
          <w:b/>
          <w:bCs/>
        </w:rPr>
        <w:t>tres</w:t>
      </w:r>
      <w:r w:rsidRPr="00901BA7">
        <w:rPr>
          <w:rFonts w:ascii="Palatino Linotype" w:eastAsia="Palatino Linotype" w:hAnsi="Palatino Linotype" w:cs="Palatino Linotype"/>
          <w:b/>
        </w:rPr>
        <w:t xml:space="preserve"> de </w:t>
      </w:r>
      <w:r>
        <w:rPr>
          <w:rFonts w:ascii="Palatino Linotype" w:eastAsia="Palatino Linotype" w:hAnsi="Palatino Linotype" w:cs="Palatino Linotype"/>
          <w:b/>
        </w:rPr>
        <w:t>febrero</w:t>
      </w:r>
      <w:r w:rsidRPr="00901BA7">
        <w:rPr>
          <w:rFonts w:ascii="Palatino Linotype" w:eastAsia="Palatino Linotype" w:hAnsi="Palatino Linotype" w:cs="Palatino Linotype"/>
          <w:b/>
        </w:rPr>
        <w:t xml:space="preserve"> de dos mil veinti</w:t>
      </w:r>
      <w:r>
        <w:rPr>
          <w:rFonts w:ascii="Palatino Linotype" w:eastAsia="Palatino Linotype" w:hAnsi="Palatino Linotype" w:cs="Palatino Linotype"/>
          <w:b/>
        </w:rPr>
        <w:t>dós</w:t>
      </w:r>
      <w:r w:rsidRPr="00901BA7">
        <w:rPr>
          <w:rFonts w:ascii="Palatino Linotype" w:eastAsia="Palatino Linotype" w:hAnsi="Palatino Linotype" w:cs="Palatino Linotype"/>
        </w:rPr>
        <w:t>, por parte del solicitante de información, quien expresó</w:t>
      </w:r>
      <w:r w:rsidR="00F77BFF">
        <w:rPr>
          <w:rFonts w:ascii="Palatino Linotype" w:eastAsia="Palatino Linotype" w:hAnsi="Palatino Linotype" w:cs="Palatino Linotype"/>
        </w:rPr>
        <w:t xml:space="preserve"> de forma idéntica </w:t>
      </w:r>
      <w:r w:rsidRPr="00901BA7">
        <w:rPr>
          <w:rFonts w:ascii="Palatino Linotype" w:eastAsia="Palatino Linotype" w:hAnsi="Palatino Linotype" w:cs="Palatino Linotype"/>
        </w:rPr>
        <w:t xml:space="preserve"> las siguientes manifestaciones:</w:t>
      </w:r>
    </w:p>
    <w:p w14:paraId="4D6BE519" w14:textId="77777777" w:rsidR="00031C89" w:rsidRPr="00901BA7" w:rsidRDefault="00031C89" w:rsidP="00031C89">
      <w:pPr>
        <w:spacing w:before="240" w:after="240" w:line="360" w:lineRule="auto"/>
        <w:ind w:left="567"/>
        <w:rPr>
          <w:rFonts w:ascii="Palatino Linotype" w:eastAsia="Palatino Linotype" w:hAnsi="Palatino Linotype" w:cs="Palatino Linotype"/>
          <w:b/>
        </w:rPr>
      </w:pPr>
      <w:r w:rsidRPr="00901BA7">
        <w:rPr>
          <w:rFonts w:ascii="Palatino Linotype" w:eastAsia="Palatino Linotype" w:hAnsi="Palatino Linotype" w:cs="Palatino Linotype"/>
          <w:b/>
        </w:rPr>
        <w:t>a) Acto impugnado.</w:t>
      </w:r>
    </w:p>
    <w:p w14:paraId="3F40BFE2" w14:textId="77777777" w:rsidR="00031C89" w:rsidRPr="00901BA7" w:rsidRDefault="00031C89" w:rsidP="00821616">
      <w:pPr>
        <w:spacing w:line="276" w:lineRule="auto"/>
        <w:ind w:left="567" w:right="900"/>
        <w:jc w:val="both"/>
        <w:rPr>
          <w:rFonts w:ascii="Palatino Linotype" w:eastAsia="Palatino Linotype" w:hAnsi="Palatino Linotype" w:cs="Palatino Linotype"/>
          <w:i/>
        </w:rPr>
      </w:pPr>
      <w:r w:rsidRPr="00821616">
        <w:rPr>
          <w:rFonts w:ascii="Palatino Linotype" w:eastAsia="Palatino Linotype" w:hAnsi="Palatino Linotype" w:cs="Palatino Linotype"/>
          <w:i/>
          <w:sz w:val="22"/>
          <w:szCs w:val="22"/>
        </w:rPr>
        <w:t>“</w:t>
      </w:r>
      <w:r w:rsidRPr="00821616">
        <w:rPr>
          <w:rFonts w:ascii="Palatino Linotype" w:hAnsi="Palatino Linotype"/>
          <w:i/>
          <w:color w:val="000000"/>
          <w:sz w:val="22"/>
          <w:szCs w:val="22"/>
        </w:rPr>
        <w:t xml:space="preserve">no se puede clasificar la informacion solicito los recibos de nomina de toda la administracion en version publica, y </w:t>
      </w:r>
      <w:r w:rsidRPr="00821616">
        <w:rPr>
          <w:rFonts w:ascii="Palatino Linotype" w:hAnsi="Palatino Linotype"/>
          <w:b/>
          <w:i/>
          <w:color w:val="000000"/>
          <w:sz w:val="22"/>
          <w:szCs w:val="22"/>
        </w:rPr>
        <w:t>por medio del infoem se les impogan las sanciones correspondientes al comite de transparencia por clasificar la informacion estan violando la ley, es informacion publica no se puede reserva informacion</w:t>
      </w:r>
      <w:r w:rsidRPr="00821616">
        <w:rPr>
          <w:rFonts w:ascii="Palatino Linotype" w:eastAsia="Palatino Linotype" w:hAnsi="Palatino Linotype" w:cs="Palatino Linotype"/>
          <w:i/>
          <w:color w:val="000000"/>
          <w:sz w:val="22"/>
          <w:szCs w:val="22"/>
        </w:rPr>
        <w:t>.</w:t>
      </w:r>
      <w:r w:rsidRPr="00821616">
        <w:rPr>
          <w:rFonts w:ascii="Palatino Linotype" w:eastAsia="Palatino Linotype" w:hAnsi="Palatino Linotype" w:cs="Palatino Linotype"/>
          <w:b/>
          <w:i/>
          <w:sz w:val="22"/>
          <w:szCs w:val="22"/>
        </w:rPr>
        <w:t>”</w:t>
      </w:r>
      <w:r w:rsidRPr="00901BA7">
        <w:rPr>
          <w:rFonts w:ascii="Palatino Linotype" w:eastAsia="Palatino Linotype" w:hAnsi="Palatino Linotype" w:cs="Palatino Linotype"/>
          <w:b/>
          <w:i/>
        </w:rPr>
        <w:t xml:space="preserve">  </w:t>
      </w:r>
      <w:r w:rsidRPr="00901BA7">
        <w:rPr>
          <w:rFonts w:ascii="Palatino Linotype" w:eastAsia="Palatino Linotype" w:hAnsi="Palatino Linotype" w:cs="Palatino Linotype"/>
          <w:i/>
        </w:rPr>
        <w:t>(sic)</w:t>
      </w:r>
    </w:p>
    <w:p w14:paraId="320E05BD" w14:textId="77777777" w:rsidR="00031C89" w:rsidRPr="00901BA7" w:rsidRDefault="00031C89" w:rsidP="00015A73">
      <w:pPr>
        <w:spacing w:before="240" w:after="240" w:line="360" w:lineRule="auto"/>
        <w:ind w:left="567" w:right="900"/>
        <w:jc w:val="both"/>
        <w:rPr>
          <w:rFonts w:ascii="Palatino Linotype" w:eastAsia="Palatino Linotype" w:hAnsi="Palatino Linotype" w:cs="Palatino Linotype"/>
          <w:b/>
        </w:rPr>
      </w:pPr>
      <w:r w:rsidRPr="00901BA7">
        <w:rPr>
          <w:rFonts w:ascii="Palatino Linotype" w:eastAsia="Palatino Linotype" w:hAnsi="Palatino Linotype" w:cs="Palatino Linotype"/>
          <w:b/>
        </w:rPr>
        <w:t>b) Motivos de inconformidad.</w:t>
      </w:r>
    </w:p>
    <w:p w14:paraId="5EFEE5D2" w14:textId="77777777" w:rsidR="00031C89" w:rsidRPr="00901BA7" w:rsidRDefault="00031C89" w:rsidP="00821616">
      <w:pPr>
        <w:spacing w:line="276" w:lineRule="auto"/>
        <w:ind w:left="567" w:right="900"/>
        <w:jc w:val="both"/>
        <w:rPr>
          <w:rFonts w:ascii="Palatino Linotype" w:hAnsi="Palatino Linotype"/>
          <w:i/>
        </w:rPr>
      </w:pPr>
      <w:r w:rsidRPr="00901BA7">
        <w:rPr>
          <w:rFonts w:ascii="Palatino Linotype" w:eastAsia="Palatino Linotype" w:hAnsi="Palatino Linotype" w:cs="Palatino Linotype"/>
          <w:i/>
        </w:rPr>
        <w:t>“</w:t>
      </w:r>
      <w:r w:rsidRPr="00821616">
        <w:rPr>
          <w:rFonts w:ascii="Palatino Linotype" w:hAnsi="Palatino Linotype"/>
          <w:i/>
          <w:sz w:val="22"/>
          <w:szCs w:val="22"/>
        </w:rPr>
        <w:t>no se puede clasificar la informacion solicito los recibos de nomina de toda la administracion en version publica, y por medio del infoem se les impogan las sanciones correspondientes al comite de transparencia por clasificar la informacion estan violando la ley, es informacion publica no se puede reserva informacion.</w:t>
      </w:r>
      <w:r w:rsidRPr="00821616">
        <w:rPr>
          <w:rFonts w:ascii="Palatino Linotype" w:eastAsia="Palatino Linotype" w:hAnsi="Palatino Linotype" w:cs="Palatino Linotype"/>
          <w:i/>
          <w:color w:val="000000"/>
          <w:sz w:val="22"/>
          <w:szCs w:val="22"/>
        </w:rPr>
        <w:t>”</w:t>
      </w:r>
      <w:r w:rsidRPr="00821616">
        <w:rPr>
          <w:rFonts w:ascii="Palatino Linotype" w:eastAsia="Palatino Linotype" w:hAnsi="Palatino Linotype" w:cs="Palatino Linotype"/>
          <w:i/>
          <w:sz w:val="22"/>
          <w:szCs w:val="22"/>
        </w:rPr>
        <w:t xml:space="preserve"> (sic)</w:t>
      </w:r>
    </w:p>
    <w:p w14:paraId="73C39209" w14:textId="759C34E7" w:rsidR="00031C89" w:rsidRPr="00901BA7" w:rsidRDefault="00031C89" w:rsidP="00031C8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w:t>
      </w:r>
      <w:r w:rsidRPr="00901BA7">
        <w:rPr>
          <w:rFonts w:ascii="Palatino Linotype" w:eastAsia="Palatino Linotype" w:hAnsi="Palatino Linotype" w:cs="Palatino Linotype"/>
          <w:b/>
        </w:rPr>
        <w:t>. Turno</w:t>
      </w:r>
      <w:r w:rsidR="00917FAB">
        <w:rPr>
          <w:rFonts w:ascii="Palatino Linotype" w:eastAsia="Palatino Linotype" w:hAnsi="Palatino Linotype" w:cs="Palatino Linotype"/>
          <w:b/>
        </w:rPr>
        <w:t>s</w:t>
      </w:r>
      <w:r w:rsidRPr="00901BA7">
        <w:rPr>
          <w:rFonts w:ascii="Palatino Linotype" w:eastAsia="Palatino Linotype" w:hAnsi="Palatino Linotype" w:cs="Palatino Linotype"/>
          <w:b/>
        </w:rPr>
        <w:t xml:space="preserve">. </w:t>
      </w:r>
      <w:r w:rsidRPr="00901BA7">
        <w:rPr>
          <w:rFonts w:ascii="Palatino Linotype" w:eastAsia="Palatino Linotype" w:hAnsi="Palatino Linotype" w:cs="Palatino Linotype"/>
        </w:rPr>
        <w:t xml:space="preserve">De conformidad con el artículo 185 fracción VII de la Ley de Transparencia y Acceso a la Información Pública del Estado de México y Municipios vigente, el  </w:t>
      </w:r>
      <w:r>
        <w:rPr>
          <w:rFonts w:ascii="Palatino Linotype" w:eastAsia="Palatino Linotype" w:hAnsi="Palatino Linotype" w:cs="Palatino Linotype"/>
          <w:b/>
        </w:rPr>
        <w:t>tres</w:t>
      </w:r>
      <w:r w:rsidRPr="00901BA7">
        <w:rPr>
          <w:rFonts w:ascii="Palatino Linotype" w:eastAsia="Palatino Linotype" w:hAnsi="Palatino Linotype" w:cs="Palatino Linotype"/>
          <w:b/>
        </w:rPr>
        <w:t xml:space="preserve"> de </w:t>
      </w:r>
      <w:r>
        <w:rPr>
          <w:rFonts w:ascii="Palatino Linotype" w:eastAsia="Palatino Linotype" w:hAnsi="Palatino Linotype" w:cs="Palatino Linotype"/>
          <w:b/>
        </w:rPr>
        <w:t>febrero</w:t>
      </w:r>
      <w:r w:rsidRPr="00901BA7">
        <w:rPr>
          <w:rFonts w:ascii="Palatino Linotype" w:eastAsia="Palatino Linotype" w:hAnsi="Palatino Linotype" w:cs="Palatino Linotype"/>
          <w:b/>
        </w:rPr>
        <w:t xml:space="preserve"> de dos mil veinti</w:t>
      </w:r>
      <w:r>
        <w:rPr>
          <w:rFonts w:ascii="Palatino Linotype" w:eastAsia="Palatino Linotype" w:hAnsi="Palatino Linotype" w:cs="Palatino Linotype"/>
          <w:b/>
        </w:rPr>
        <w:t>dós</w:t>
      </w:r>
      <w:r w:rsidR="00917FAB">
        <w:rPr>
          <w:rFonts w:ascii="Palatino Linotype" w:eastAsia="Palatino Linotype" w:hAnsi="Palatino Linotype" w:cs="Palatino Linotype"/>
        </w:rPr>
        <w:t xml:space="preserve"> los</w:t>
      </w:r>
      <w:r w:rsidRPr="00901BA7">
        <w:rPr>
          <w:rFonts w:ascii="Palatino Linotype" w:eastAsia="Palatino Linotype" w:hAnsi="Palatino Linotype" w:cs="Palatino Linotype"/>
        </w:rPr>
        <w:t xml:space="preserve"> presente</w:t>
      </w:r>
      <w:r w:rsidR="00917FAB">
        <w:rPr>
          <w:rFonts w:ascii="Palatino Linotype" w:eastAsia="Palatino Linotype" w:hAnsi="Palatino Linotype" w:cs="Palatino Linotype"/>
        </w:rPr>
        <w:t>s</w:t>
      </w:r>
      <w:r w:rsidRPr="00901BA7">
        <w:rPr>
          <w:rFonts w:ascii="Palatino Linotype" w:eastAsia="Palatino Linotype" w:hAnsi="Palatino Linotype" w:cs="Palatino Linotype"/>
        </w:rPr>
        <w:t xml:space="preserve"> recurso</w:t>
      </w:r>
      <w:r w:rsidR="00917FAB">
        <w:rPr>
          <w:rFonts w:ascii="Palatino Linotype" w:eastAsia="Palatino Linotype" w:hAnsi="Palatino Linotype" w:cs="Palatino Linotype"/>
        </w:rPr>
        <w:t>s de revisión se enviaron</w:t>
      </w:r>
      <w:r w:rsidRPr="00901BA7">
        <w:rPr>
          <w:rFonts w:ascii="Palatino Linotype" w:eastAsia="Palatino Linotype" w:hAnsi="Palatino Linotype" w:cs="Palatino Linotype"/>
        </w:rPr>
        <w:t xml:space="preserve"> electrónicamente al Instituto de Transparencia, Acceso a la Información Pública y Protección de Datos Personales del Estado de México y Municipios, que por razón de turno fue</w:t>
      </w:r>
      <w:r w:rsidR="00917FAB">
        <w:rPr>
          <w:rFonts w:ascii="Palatino Linotype" w:eastAsia="Palatino Linotype" w:hAnsi="Palatino Linotype" w:cs="Palatino Linotype"/>
        </w:rPr>
        <w:t>ron</w:t>
      </w:r>
      <w:r w:rsidRPr="00901BA7">
        <w:rPr>
          <w:rFonts w:ascii="Palatino Linotype" w:eastAsia="Palatino Linotype" w:hAnsi="Palatino Linotype" w:cs="Palatino Linotype"/>
        </w:rPr>
        <w:t xml:space="preserve"> asignado</w:t>
      </w:r>
      <w:r w:rsidR="00917FAB">
        <w:rPr>
          <w:rFonts w:ascii="Palatino Linotype" w:eastAsia="Palatino Linotype" w:hAnsi="Palatino Linotype" w:cs="Palatino Linotype"/>
        </w:rPr>
        <w:t>s, el</w:t>
      </w:r>
      <w:r w:rsidR="00917FAB">
        <w:rPr>
          <w:rFonts w:ascii="Palatino Linotype" w:hAnsi="Palatino Linotype"/>
          <w:color w:val="000000"/>
        </w:rPr>
        <w:t xml:space="preserve"> recurso de revisión número </w:t>
      </w:r>
      <w:r w:rsidR="00917FAB">
        <w:rPr>
          <w:rFonts w:ascii="Palatino Linotype" w:hAnsi="Palatino Linotype"/>
          <w:b/>
          <w:bCs/>
          <w:color w:val="000000"/>
        </w:rPr>
        <w:lastRenderedPageBreak/>
        <w:t>00564/INFOEM/IP/RR/2022</w:t>
      </w:r>
      <w:r w:rsidR="00917FAB" w:rsidRPr="00901BA7">
        <w:rPr>
          <w:rFonts w:ascii="Palatino Linotype" w:eastAsia="Palatino Linotype" w:hAnsi="Palatino Linotype" w:cs="Palatino Linotype"/>
          <w:b/>
        </w:rPr>
        <w:t xml:space="preserve"> </w:t>
      </w:r>
      <w:r w:rsidR="00917FAB" w:rsidRPr="00917FAB">
        <w:rPr>
          <w:rFonts w:ascii="Palatino Linotype" w:eastAsia="Palatino Linotype" w:hAnsi="Palatino Linotype" w:cs="Palatino Linotype"/>
        </w:rPr>
        <w:t>a la Comisionada</w:t>
      </w:r>
      <w:r w:rsidR="00917FAB">
        <w:rPr>
          <w:rFonts w:ascii="Palatino Linotype" w:eastAsia="Palatino Linotype" w:hAnsi="Palatino Linotype" w:cs="Palatino Linotype"/>
          <w:b/>
        </w:rPr>
        <w:t xml:space="preserve"> </w:t>
      </w:r>
      <w:r w:rsidRPr="00901BA7">
        <w:rPr>
          <w:rFonts w:ascii="Palatino Linotype" w:eastAsia="Palatino Linotype" w:hAnsi="Palatino Linotype" w:cs="Palatino Linotype"/>
          <w:b/>
        </w:rPr>
        <w:t>Guadalupe Ramírez Peña</w:t>
      </w:r>
      <w:r w:rsidR="00917FAB">
        <w:rPr>
          <w:rFonts w:ascii="Palatino Linotype" w:eastAsia="Palatino Linotype" w:hAnsi="Palatino Linotype" w:cs="Palatino Linotype"/>
          <w:b/>
        </w:rPr>
        <w:t xml:space="preserve"> </w:t>
      </w:r>
      <w:r w:rsidR="00917FAB" w:rsidRPr="00561215">
        <w:rPr>
          <w:rFonts w:ascii="Palatino Linotype" w:eastAsia="Palatino Linotype" w:hAnsi="Palatino Linotype" w:cs="Palatino Linotype"/>
        </w:rPr>
        <w:t xml:space="preserve">y </w:t>
      </w:r>
      <w:r w:rsidR="00561215" w:rsidRPr="00561215">
        <w:rPr>
          <w:rFonts w:ascii="Palatino Linotype" w:eastAsia="Palatino Linotype" w:hAnsi="Palatino Linotype" w:cs="Palatino Linotype"/>
        </w:rPr>
        <w:t>el</w:t>
      </w:r>
      <w:r w:rsidR="00561215">
        <w:rPr>
          <w:rFonts w:ascii="Palatino Linotype" w:eastAsia="Palatino Linotype" w:hAnsi="Palatino Linotype" w:cs="Palatino Linotype"/>
          <w:b/>
        </w:rPr>
        <w:t xml:space="preserve"> </w:t>
      </w:r>
      <w:r w:rsidR="00917FAB">
        <w:rPr>
          <w:rFonts w:ascii="Palatino Linotype" w:hAnsi="Palatino Linotype"/>
          <w:color w:val="000000"/>
        </w:rPr>
        <w:t xml:space="preserve">recurso número </w:t>
      </w:r>
      <w:r w:rsidR="00917FAB">
        <w:rPr>
          <w:rFonts w:ascii="Palatino Linotype" w:hAnsi="Palatino Linotype"/>
          <w:b/>
          <w:bCs/>
          <w:color w:val="000000"/>
        </w:rPr>
        <w:t>00565/INFOEM/IP/RR/2022</w:t>
      </w:r>
      <w:r w:rsidRPr="00901BA7">
        <w:rPr>
          <w:rFonts w:ascii="Palatino Linotype" w:eastAsia="Palatino Linotype" w:hAnsi="Palatino Linotype" w:cs="Palatino Linotype"/>
        </w:rPr>
        <w:t xml:space="preserve"> </w:t>
      </w:r>
      <w:r w:rsidR="00917FAB">
        <w:rPr>
          <w:rFonts w:ascii="Palatino Linotype" w:eastAsia="Palatino Linotype" w:hAnsi="Palatino Linotype" w:cs="Palatino Linotype"/>
        </w:rPr>
        <w:t xml:space="preserve">al Comisionado </w:t>
      </w:r>
      <w:r w:rsidR="00917FAB" w:rsidRPr="00917FAB">
        <w:rPr>
          <w:rFonts w:ascii="Palatino Linotype" w:eastAsia="Palatino Linotype" w:hAnsi="Palatino Linotype" w:cs="Palatino Linotype"/>
          <w:b/>
        </w:rPr>
        <w:t>José Martínez Vilchis</w:t>
      </w:r>
      <w:r w:rsidR="00917FAB">
        <w:rPr>
          <w:rFonts w:ascii="Palatino Linotype" w:eastAsia="Palatino Linotype" w:hAnsi="Palatino Linotype" w:cs="Palatino Linotype"/>
        </w:rPr>
        <w:t xml:space="preserve">  y </w:t>
      </w:r>
      <w:r w:rsidRPr="00901BA7">
        <w:rPr>
          <w:rFonts w:ascii="Palatino Linotype" w:eastAsia="Palatino Linotype" w:hAnsi="Palatino Linotype" w:cs="Palatino Linotype"/>
        </w:rPr>
        <w:t>para su análisis, estudio, elaboración del proyecto y presentación ante el Pleno de este Instituto.</w:t>
      </w:r>
    </w:p>
    <w:p w14:paraId="53968329" w14:textId="4E01567D" w:rsidR="00C753B6" w:rsidRPr="00C753B6" w:rsidRDefault="00C753B6" w:rsidP="00C753B6">
      <w:pPr>
        <w:pStyle w:val="NormalWeb"/>
        <w:spacing w:before="40" w:beforeAutospacing="0" w:after="280" w:afterAutospacing="0" w:line="360" w:lineRule="auto"/>
        <w:ind w:right="49"/>
        <w:jc w:val="both"/>
        <w:rPr>
          <w:lang w:val="es-MX" w:eastAsia="es-MX"/>
        </w:rPr>
      </w:pPr>
      <w:r w:rsidRPr="00C753B6">
        <w:rPr>
          <w:rFonts w:ascii="Palatino Linotype" w:hAnsi="Palatino Linotype"/>
          <w:b/>
          <w:bCs/>
          <w:color w:val="000000"/>
          <w:lang w:val="es-MX" w:eastAsia="es-MX"/>
        </w:rPr>
        <w:t xml:space="preserve">5. Acumulación, </w:t>
      </w:r>
      <w:r w:rsidRPr="00C753B6">
        <w:rPr>
          <w:rFonts w:ascii="Palatino Linotype" w:hAnsi="Palatino Linotype"/>
          <w:color w:val="000000"/>
          <w:lang w:val="es-MX" w:eastAsia="es-MX"/>
        </w:rPr>
        <w:t xml:space="preserve">en la </w:t>
      </w:r>
      <w:r w:rsidR="00AE0F40">
        <w:rPr>
          <w:rFonts w:ascii="Palatino Linotype" w:hAnsi="Palatino Linotype"/>
          <w:color w:val="000000"/>
          <w:lang w:val="es-MX" w:eastAsia="es-MX"/>
        </w:rPr>
        <w:t>Sexta</w:t>
      </w:r>
      <w:r w:rsidRPr="00C753B6">
        <w:rPr>
          <w:rFonts w:ascii="Palatino Linotype" w:hAnsi="Palatino Linotype"/>
          <w:color w:val="000000"/>
          <w:lang w:val="es-MX" w:eastAsia="es-MX"/>
        </w:rPr>
        <w:t xml:space="preserve"> Sesión Ordinaria del Pleno de este Instituto de Transparencia, Acceso a la Información Pública y Protección de Datos Personales del Estado de México y Municipios, celebrada en fecha </w:t>
      </w:r>
      <w:r w:rsidR="00AE0F40">
        <w:rPr>
          <w:rFonts w:ascii="Palatino Linotype" w:hAnsi="Palatino Linotype"/>
          <w:color w:val="000000"/>
          <w:lang w:val="es-MX" w:eastAsia="es-MX"/>
        </w:rPr>
        <w:t>dieciséis</w:t>
      </w:r>
      <w:r w:rsidRPr="00C753B6">
        <w:rPr>
          <w:rFonts w:ascii="Palatino Linotype" w:hAnsi="Palatino Linotype"/>
          <w:color w:val="000000"/>
          <w:lang w:val="es-MX" w:eastAsia="es-MX"/>
        </w:rPr>
        <w:t xml:space="preserve"> de febrero de dos mil veintidós, al advertir la conexidad de causa y con la finalidad de evitar que se dicten resoluciones contradictorias, se acordó la acumulación de los recursos señalados en este fallo; determinando que fuera Ponente, la Comisionada </w:t>
      </w:r>
      <w:r w:rsidRPr="00C753B6">
        <w:rPr>
          <w:rFonts w:ascii="Palatino Linotype" w:hAnsi="Palatino Linotype"/>
          <w:b/>
          <w:bCs/>
          <w:color w:val="000000"/>
          <w:lang w:val="es-MX" w:eastAsia="es-MX"/>
        </w:rPr>
        <w:t xml:space="preserve">Guadalupe Ramírez Peña; </w:t>
      </w:r>
      <w:r w:rsidRPr="00C753B6">
        <w:rPr>
          <w:rFonts w:ascii="Palatino Linotype" w:hAnsi="Palatino Linotype"/>
          <w:color w:val="000000"/>
          <w:lang w:val="es-MX" w:eastAsia="es-MX"/>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14:paraId="50329CC7" w14:textId="77777777" w:rsidR="00C753B6" w:rsidRPr="00C753B6" w:rsidRDefault="00C753B6" w:rsidP="00C753B6">
      <w:pPr>
        <w:spacing w:before="280" w:line="276" w:lineRule="auto"/>
        <w:ind w:left="1134" w:right="1325"/>
        <w:jc w:val="both"/>
        <w:rPr>
          <w:lang w:val="es-MX" w:eastAsia="es-MX"/>
        </w:rPr>
      </w:pPr>
      <w:r w:rsidRPr="00C753B6">
        <w:rPr>
          <w:rFonts w:ascii="Palatino Linotype" w:hAnsi="Palatino Linotype"/>
          <w:i/>
          <w:iCs/>
          <w:color w:val="000000"/>
          <w:sz w:val="22"/>
          <w:szCs w:val="22"/>
          <w:lang w:val="es-MX" w:eastAsia="es-MX"/>
        </w:rPr>
        <w:t>“Artículo 195.- En la tramitación del recurso de revisión se aplicarán supletoriamente las disposiciones contenidas en el Código de Procedimientos Administrativos del Estado de México.” (Sic)</w:t>
      </w:r>
    </w:p>
    <w:p w14:paraId="40B552D0" w14:textId="77777777" w:rsidR="00C753B6" w:rsidRPr="00C753B6" w:rsidRDefault="00C753B6" w:rsidP="00C753B6">
      <w:pPr>
        <w:spacing w:line="276" w:lineRule="auto"/>
        <w:rPr>
          <w:lang w:val="es-MX" w:eastAsia="es-MX"/>
        </w:rPr>
      </w:pPr>
    </w:p>
    <w:p w14:paraId="0736CB36" w14:textId="77777777" w:rsidR="00C753B6" w:rsidRPr="00C753B6" w:rsidRDefault="00C753B6" w:rsidP="00C753B6">
      <w:pPr>
        <w:spacing w:line="276" w:lineRule="auto"/>
        <w:ind w:left="1134" w:right="1327"/>
        <w:jc w:val="both"/>
        <w:rPr>
          <w:lang w:val="es-MX" w:eastAsia="es-MX"/>
        </w:rPr>
      </w:pPr>
      <w:r w:rsidRPr="00C753B6">
        <w:rPr>
          <w:rFonts w:ascii="Palatino Linotype" w:hAnsi="Palatino Linotype"/>
          <w:i/>
          <w:iCs/>
          <w:color w:val="000000"/>
          <w:sz w:val="22"/>
          <w:szCs w:val="22"/>
          <w:lang w:val="es-MX" w:eastAsia="es-MX"/>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14:paraId="3A083346" w14:textId="77777777" w:rsidR="00C753B6" w:rsidRDefault="00C753B6" w:rsidP="00C753B6">
      <w:pPr>
        <w:spacing w:before="240" w:after="240" w:line="276" w:lineRule="auto"/>
        <w:jc w:val="both"/>
        <w:rPr>
          <w:rFonts w:ascii="Palatino Linotype" w:eastAsia="Palatino Linotype" w:hAnsi="Palatino Linotype" w:cs="Palatino Linotype"/>
          <w:b/>
        </w:rPr>
      </w:pPr>
    </w:p>
    <w:p w14:paraId="141F7CCD" w14:textId="76C5ADAB" w:rsidR="00917FAB" w:rsidRPr="00901BA7" w:rsidRDefault="00F77BFF" w:rsidP="00031C8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6 Admisio</w:t>
      </w:r>
      <w:r w:rsidR="00031C89" w:rsidRPr="00901BA7">
        <w:rPr>
          <w:rFonts w:ascii="Palatino Linotype" w:eastAsia="Palatino Linotype" w:hAnsi="Palatino Linotype" w:cs="Palatino Linotype"/>
          <w:b/>
        </w:rPr>
        <w:t>n</w:t>
      </w:r>
      <w:r>
        <w:rPr>
          <w:rFonts w:ascii="Palatino Linotype" w:eastAsia="Palatino Linotype" w:hAnsi="Palatino Linotype" w:cs="Palatino Linotype"/>
          <w:b/>
        </w:rPr>
        <w:t>es</w:t>
      </w:r>
      <w:r w:rsidR="00031C89" w:rsidRPr="00901BA7">
        <w:rPr>
          <w:rFonts w:ascii="Palatino Linotype" w:eastAsia="Palatino Linotype" w:hAnsi="Palatino Linotype" w:cs="Palatino Linotype"/>
          <w:b/>
        </w:rPr>
        <w:t xml:space="preserve">. </w:t>
      </w:r>
      <w:r w:rsidR="00031C89" w:rsidRPr="00901BA7">
        <w:rPr>
          <w:rFonts w:ascii="Palatino Linotype" w:eastAsia="Palatino Linotype" w:hAnsi="Palatino Linotype" w:cs="Palatino Linotype"/>
        </w:rPr>
        <w:t>Mediante auto</w:t>
      </w:r>
      <w:r>
        <w:rPr>
          <w:rFonts w:ascii="Palatino Linotype" w:eastAsia="Palatino Linotype" w:hAnsi="Palatino Linotype" w:cs="Palatino Linotype"/>
        </w:rPr>
        <w:t>s</w:t>
      </w:r>
      <w:r w:rsidR="00031C89" w:rsidRPr="00901BA7">
        <w:rPr>
          <w:rFonts w:ascii="Palatino Linotype" w:eastAsia="Palatino Linotype" w:hAnsi="Palatino Linotype" w:cs="Palatino Linotype"/>
        </w:rPr>
        <w:t xml:space="preserve"> de fecha </w:t>
      </w:r>
      <w:r w:rsidR="00031C89">
        <w:rPr>
          <w:rFonts w:ascii="Palatino Linotype" w:eastAsia="Palatino Linotype" w:hAnsi="Palatino Linotype" w:cs="Palatino Linotype"/>
          <w:b/>
        </w:rPr>
        <w:t>nueve</w:t>
      </w:r>
      <w:r w:rsidR="00031C89" w:rsidRPr="00901BA7">
        <w:rPr>
          <w:rFonts w:ascii="Palatino Linotype" w:eastAsia="Palatino Linotype" w:hAnsi="Palatino Linotype" w:cs="Palatino Linotype"/>
          <w:b/>
        </w:rPr>
        <w:t xml:space="preserve"> </w:t>
      </w:r>
      <w:r w:rsidR="00917FAB">
        <w:rPr>
          <w:rFonts w:ascii="Palatino Linotype" w:eastAsia="Palatino Linotype" w:hAnsi="Palatino Linotype" w:cs="Palatino Linotype"/>
          <w:b/>
        </w:rPr>
        <w:t xml:space="preserve">y once </w:t>
      </w:r>
      <w:r w:rsidR="00031C89" w:rsidRPr="00901BA7">
        <w:rPr>
          <w:rFonts w:ascii="Palatino Linotype" w:eastAsia="Palatino Linotype" w:hAnsi="Palatino Linotype" w:cs="Palatino Linotype"/>
          <w:b/>
        </w:rPr>
        <w:t xml:space="preserve">de </w:t>
      </w:r>
      <w:r w:rsidR="00031C89">
        <w:rPr>
          <w:rFonts w:ascii="Palatino Linotype" w:eastAsia="Palatino Linotype" w:hAnsi="Palatino Linotype" w:cs="Palatino Linotype"/>
          <w:b/>
        </w:rPr>
        <w:t>febrero</w:t>
      </w:r>
      <w:r w:rsidR="00031C89" w:rsidRPr="00901BA7">
        <w:rPr>
          <w:rFonts w:ascii="Palatino Linotype" w:eastAsia="Palatino Linotype" w:hAnsi="Palatino Linotype" w:cs="Palatino Linotype"/>
          <w:b/>
        </w:rPr>
        <w:t xml:space="preserve"> de dos mil veinti</w:t>
      </w:r>
      <w:r w:rsidR="00031C89">
        <w:rPr>
          <w:rFonts w:ascii="Palatino Linotype" w:eastAsia="Palatino Linotype" w:hAnsi="Palatino Linotype" w:cs="Palatino Linotype"/>
          <w:b/>
        </w:rPr>
        <w:t>dós</w:t>
      </w:r>
      <w:r w:rsidR="00031C89" w:rsidRPr="00901BA7">
        <w:rPr>
          <w:rFonts w:ascii="Palatino Linotype" w:eastAsia="Palatino Linotype" w:hAnsi="Palatino Linotype" w:cs="Palatino Linotype"/>
        </w:rPr>
        <w:t xml:space="preserve">, este </w:t>
      </w:r>
      <w:r w:rsidR="00752D0D" w:rsidRPr="00901BA7">
        <w:rPr>
          <w:rFonts w:ascii="Palatino Linotype" w:eastAsia="Palatino Linotype" w:hAnsi="Palatino Linotype" w:cs="Palatino Linotype"/>
        </w:rPr>
        <w:t>Orga</w:t>
      </w:r>
      <w:r w:rsidR="00752D0D">
        <w:rPr>
          <w:rFonts w:ascii="Palatino Linotype" w:eastAsia="Palatino Linotype" w:hAnsi="Palatino Linotype" w:cs="Palatino Linotype"/>
        </w:rPr>
        <w:t>nismo</w:t>
      </w:r>
      <w:r>
        <w:rPr>
          <w:rFonts w:ascii="Palatino Linotype" w:eastAsia="Palatino Linotype" w:hAnsi="Palatino Linotype" w:cs="Palatino Linotype"/>
        </w:rPr>
        <w:t xml:space="preserve"> Garante, admitió a trámite los</w:t>
      </w:r>
      <w:r w:rsidR="00031C89" w:rsidRPr="00901BA7">
        <w:rPr>
          <w:rFonts w:ascii="Palatino Linotype" w:eastAsia="Palatino Linotype" w:hAnsi="Palatino Linotype" w:cs="Palatino Linotype"/>
        </w:rPr>
        <w:t xml:space="preserve"> recurso</w:t>
      </w:r>
      <w:r>
        <w:rPr>
          <w:rFonts w:ascii="Palatino Linotype" w:eastAsia="Palatino Linotype" w:hAnsi="Palatino Linotype" w:cs="Palatino Linotype"/>
        </w:rPr>
        <w:t>s</w:t>
      </w:r>
      <w:r w:rsidR="00031C89" w:rsidRPr="00901BA7">
        <w:rPr>
          <w:rFonts w:ascii="Palatino Linotype" w:eastAsia="Palatino Linotype" w:hAnsi="Palatino Linotype" w:cs="Palatino Linotype"/>
        </w:rPr>
        <w:t xml:space="preserve"> de revisión respectivo</w:t>
      </w:r>
      <w:r>
        <w:rPr>
          <w:rFonts w:ascii="Palatino Linotype" w:eastAsia="Palatino Linotype" w:hAnsi="Palatino Linotype" w:cs="Palatino Linotype"/>
        </w:rPr>
        <w:t>s</w:t>
      </w:r>
      <w:r w:rsidR="00031C89" w:rsidRPr="00901BA7">
        <w:rPr>
          <w:rFonts w:ascii="Palatino Linotype" w:eastAsia="Palatino Linotype" w:hAnsi="Palatino Linotype" w:cs="Palatino Linotype"/>
        </w:rPr>
        <w:t xml:space="preserve">, poniéndose a disposición de las partes, para que, en un plazo no mayor a siete días hábiles, manifestaran lo que a su derecho corresponda, a efecto de ofrecer pruebas, informe justificado y alegatos, lo anterior con fundamento en el artículo 185 fracciones I, II y IV de la Ley de Transparencia y Acceso a la Información Pública del Estado de México y Municipios. </w:t>
      </w:r>
    </w:p>
    <w:p w14:paraId="45812F1A" w14:textId="110F832B" w:rsidR="00031C89" w:rsidRDefault="009733A6" w:rsidP="00031C89">
      <w:pPr>
        <w:spacing w:before="240" w:after="240" w:line="360" w:lineRule="auto"/>
        <w:ind w:right="49"/>
        <w:jc w:val="both"/>
        <w:rPr>
          <w:rFonts w:ascii="Palatino Linotype" w:eastAsia="Palatino Linotype" w:hAnsi="Palatino Linotype" w:cs="Palatino Linotype"/>
        </w:rPr>
      </w:pPr>
      <w:bookmarkStart w:id="0" w:name="_gjdgxs" w:colFirst="0" w:colLast="0"/>
      <w:bookmarkEnd w:id="0"/>
      <w:r>
        <w:rPr>
          <w:rFonts w:ascii="Palatino Linotype" w:eastAsia="Palatino Linotype" w:hAnsi="Palatino Linotype" w:cs="Palatino Linotype"/>
          <w:b/>
        </w:rPr>
        <w:t>7</w:t>
      </w:r>
      <w:r w:rsidR="00031C89" w:rsidRPr="00901BA7">
        <w:rPr>
          <w:rFonts w:ascii="Palatino Linotype" w:eastAsia="Palatino Linotype" w:hAnsi="Palatino Linotype" w:cs="Palatino Linotype"/>
          <w:b/>
        </w:rPr>
        <w:t>. Manifestaciones.</w:t>
      </w:r>
      <w:r w:rsidR="00031C89" w:rsidRPr="00901BA7">
        <w:rPr>
          <w:rFonts w:ascii="Palatino Linotype" w:eastAsia="Palatino Linotype" w:hAnsi="Palatino Linotype" w:cs="Palatino Linotype"/>
        </w:rPr>
        <w:t xml:space="preserve"> De las constancias que obran en el </w:t>
      </w:r>
      <w:r w:rsidR="00031C89" w:rsidRPr="00901BA7">
        <w:rPr>
          <w:rFonts w:ascii="Palatino Linotype" w:eastAsia="Palatino Linotype" w:hAnsi="Palatino Linotype" w:cs="Palatino Linotype"/>
          <w:b/>
        </w:rPr>
        <w:t>SAIMEX</w:t>
      </w:r>
      <w:r w:rsidR="00031C89" w:rsidRPr="00901BA7">
        <w:rPr>
          <w:rFonts w:ascii="Palatino Linotype" w:eastAsia="Palatino Linotype" w:hAnsi="Palatino Linotype" w:cs="Palatino Linotype"/>
        </w:rPr>
        <w:t xml:space="preserve">, se advierte que, </w:t>
      </w:r>
      <w:r w:rsidR="00031C89" w:rsidRPr="00901BA7">
        <w:rPr>
          <w:rFonts w:ascii="Palatino Linotype" w:eastAsia="Palatino Linotype" w:hAnsi="Palatino Linotype" w:cs="Palatino Linotype"/>
          <w:b/>
        </w:rPr>
        <w:t xml:space="preserve">el RECURRENTE </w:t>
      </w:r>
      <w:r w:rsidR="00031C89" w:rsidRPr="00901BA7">
        <w:rPr>
          <w:rFonts w:ascii="Palatino Linotype" w:eastAsia="Palatino Linotype" w:hAnsi="Palatino Linotype" w:cs="Palatino Linotype"/>
        </w:rPr>
        <w:t xml:space="preserve">fue omiso en realizar manifestaciones, alegatos y ofrecer las pruebas que a su derecho conviniera. Por su parte, </w:t>
      </w:r>
      <w:r w:rsidR="00031C89" w:rsidRPr="00901BA7">
        <w:rPr>
          <w:rFonts w:ascii="Palatino Linotype" w:eastAsia="Palatino Linotype" w:hAnsi="Palatino Linotype" w:cs="Palatino Linotype"/>
          <w:b/>
        </w:rPr>
        <w:t xml:space="preserve">EL SUJETO OBLIGADO </w:t>
      </w:r>
      <w:r w:rsidR="00031C89">
        <w:rPr>
          <w:rFonts w:ascii="Palatino Linotype" w:eastAsia="Palatino Linotype" w:hAnsi="Palatino Linotype" w:cs="Palatino Linotype"/>
        </w:rPr>
        <w:t>no r</w:t>
      </w:r>
      <w:r w:rsidR="007B395D">
        <w:rPr>
          <w:rFonts w:ascii="Palatino Linotype" w:eastAsia="Palatino Linotype" w:hAnsi="Palatino Linotype" w:cs="Palatino Linotype"/>
        </w:rPr>
        <w:t xml:space="preserve">indió </w:t>
      </w:r>
      <w:r w:rsidR="00031C89" w:rsidRPr="00901BA7">
        <w:rPr>
          <w:rFonts w:ascii="Palatino Linotype" w:eastAsia="Palatino Linotype" w:hAnsi="Palatino Linotype" w:cs="Palatino Linotype"/>
        </w:rPr>
        <w:t>l</w:t>
      </w:r>
      <w:r w:rsidR="007B395D">
        <w:rPr>
          <w:rFonts w:ascii="Palatino Linotype" w:eastAsia="Palatino Linotype" w:hAnsi="Palatino Linotype" w:cs="Palatino Linotype"/>
        </w:rPr>
        <w:t>os</w:t>
      </w:r>
      <w:r w:rsidR="00031C89" w:rsidRPr="00901BA7">
        <w:rPr>
          <w:rFonts w:ascii="Palatino Linotype" w:eastAsia="Palatino Linotype" w:hAnsi="Palatino Linotype" w:cs="Palatino Linotype"/>
        </w:rPr>
        <w:t xml:space="preserve"> Informe</w:t>
      </w:r>
      <w:r w:rsidR="007B395D">
        <w:rPr>
          <w:rFonts w:ascii="Palatino Linotype" w:eastAsia="Palatino Linotype" w:hAnsi="Palatino Linotype" w:cs="Palatino Linotype"/>
        </w:rPr>
        <w:t>s</w:t>
      </w:r>
      <w:r w:rsidR="00031C89" w:rsidRPr="00901BA7">
        <w:rPr>
          <w:rFonts w:ascii="Palatino Linotype" w:eastAsia="Palatino Linotype" w:hAnsi="Palatino Linotype" w:cs="Palatino Linotype"/>
        </w:rPr>
        <w:t xml:space="preserve"> Justificado</w:t>
      </w:r>
      <w:r w:rsidR="007B395D">
        <w:rPr>
          <w:rFonts w:ascii="Palatino Linotype" w:eastAsia="Palatino Linotype" w:hAnsi="Palatino Linotype" w:cs="Palatino Linotype"/>
        </w:rPr>
        <w:t>s</w:t>
      </w:r>
      <w:r w:rsidR="00031C89" w:rsidRPr="00901BA7">
        <w:rPr>
          <w:rFonts w:ascii="Palatino Linotype" w:eastAsia="Palatino Linotype" w:hAnsi="Palatino Linotype" w:cs="Palatino Linotype"/>
        </w:rPr>
        <w:t xml:space="preserve"> correspondiente</w:t>
      </w:r>
      <w:r w:rsidR="007B395D">
        <w:rPr>
          <w:rFonts w:ascii="Palatino Linotype" w:eastAsia="Palatino Linotype" w:hAnsi="Palatino Linotype" w:cs="Palatino Linotype"/>
        </w:rPr>
        <w:t>s</w:t>
      </w:r>
      <w:r w:rsidR="00031C89">
        <w:rPr>
          <w:rFonts w:ascii="Palatino Linotype" w:eastAsia="Palatino Linotype" w:hAnsi="Palatino Linotype" w:cs="Palatino Linotype"/>
        </w:rPr>
        <w:t>.</w:t>
      </w:r>
    </w:p>
    <w:p w14:paraId="3D0702DC" w14:textId="65BCD47B" w:rsidR="00A86FD2" w:rsidRDefault="00A86FD2" w:rsidP="00031C89">
      <w:pPr>
        <w:spacing w:before="240" w:after="240" w:line="360" w:lineRule="auto"/>
        <w:ind w:right="49"/>
        <w:jc w:val="both"/>
        <w:rPr>
          <w:rFonts w:ascii="Palatino Linotype" w:eastAsia="Palatino Linotype" w:hAnsi="Palatino Linotype" w:cs="Palatino Linotype"/>
        </w:rPr>
      </w:pPr>
      <w:r>
        <w:rPr>
          <w:noProof/>
          <w:lang w:val="es-MX" w:eastAsia="es-MX"/>
        </w:rPr>
        <w:drawing>
          <wp:inline distT="0" distB="0" distL="0" distR="0" wp14:anchorId="1830507F" wp14:editId="35406496">
            <wp:extent cx="5295331" cy="1829688"/>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01" t="25347" r="52647" b="49004"/>
                    <a:stretch/>
                  </pic:blipFill>
                  <pic:spPr bwMode="auto">
                    <a:xfrm>
                      <a:off x="0" y="0"/>
                      <a:ext cx="5336653" cy="1843966"/>
                    </a:xfrm>
                    <a:prstGeom prst="rect">
                      <a:avLst/>
                    </a:prstGeom>
                    <a:ln>
                      <a:noFill/>
                    </a:ln>
                    <a:extLst>
                      <a:ext uri="{53640926-AAD7-44D8-BBD7-CCE9431645EC}">
                        <a14:shadowObscured xmlns:a14="http://schemas.microsoft.com/office/drawing/2010/main"/>
                      </a:ext>
                    </a:extLst>
                  </pic:spPr>
                </pic:pic>
              </a:graphicData>
            </a:graphic>
          </wp:inline>
        </w:drawing>
      </w:r>
    </w:p>
    <w:p w14:paraId="72FEB50E" w14:textId="2F161C4F" w:rsidR="007B395D" w:rsidRPr="00901BA7" w:rsidRDefault="007B395D" w:rsidP="00031C89">
      <w:pPr>
        <w:spacing w:before="240" w:after="240" w:line="360" w:lineRule="auto"/>
        <w:ind w:right="49"/>
        <w:jc w:val="both"/>
        <w:rPr>
          <w:rFonts w:ascii="Palatino Linotype" w:eastAsia="Palatino Linotype" w:hAnsi="Palatino Linotype" w:cs="Palatino Linotype"/>
        </w:rPr>
      </w:pPr>
      <w:r>
        <w:rPr>
          <w:noProof/>
          <w:lang w:val="es-MX" w:eastAsia="es-MX"/>
        </w:rPr>
        <w:drawing>
          <wp:inline distT="0" distB="0" distL="0" distR="0" wp14:anchorId="094ADCFD" wp14:editId="62C80935">
            <wp:extent cx="5376272" cy="160351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79" t="24655" r="52093" b="54819"/>
                    <a:stretch/>
                  </pic:blipFill>
                  <pic:spPr bwMode="auto">
                    <a:xfrm>
                      <a:off x="0" y="0"/>
                      <a:ext cx="5507911" cy="1642779"/>
                    </a:xfrm>
                    <a:prstGeom prst="rect">
                      <a:avLst/>
                    </a:prstGeom>
                    <a:ln>
                      <a:noFill/>
                    </a:ln>
                    <a:extLst>
                      <a:ext uri="{53640926-AAD7-44D8-BBD7-CCE9431645EC}">
                        <a14:shadowObscured xmlns:a14="http://schemas.microsoft.com/office/drawing/2010/main"/>
                      </a:ext>
                    </a:extLst>
                  </pic:spPr>
                </pic:pic>
              </a:graphicData>
            </a:graphic>
          </wp:inline>
        </w:drawing>
      </w:r>
    </w:p>
    <w:p w14:paraId="07F8CB78" w14:textId="5E0EC0C3" w:rsidR="00031C89" w:rsidRDefault="009733A6" w:rsidP="00031C8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8</w:t>
      </w:r>
      <w:r w:rsidR="00031C89" w:rsidRPr="00901BA7">
        <w:rPr>
          <w:rFonts w:ascii="Palatino Linotype" w:eastAsia="Palatino Linotype" w:hAnsi="Palatino Linotype" w:cs="Palatino Linotype"/>
          <w:b/>
        </w:rPr>
        <w:t>. Cierre</w:t>
      </w:r>
      <w:r w:rsidR="00F77BFF">
        <w:rPr>
          <w:rFonts w:ascii="Palatino Linotype" w:eastAsia="Palatino Linotype" w:hAnsi="Palatino Linotype" w:cs="Palatino Linotype"/>
          <w:b/>
        </w:rPr>
        <w:t>s</w:t>
      </w:r>
      <w:r w:rsidR="00031C89" w:rsidRPr="00901BA7">
        <w:rPr>
          <w:rFonts w:ascii="Palatino Linotype" w:eastAsia="Palatino Linotype" w:hAnsi="Palatino Linotype" w:cs="Palatino Linotype"/>
          <w:b/>
        </w:rPr>
        <w:t xml:space="preserve"> de Instrucción.</w:t>
      </w:r>
      <w:r w:rsidR="00031C89" w:rsidRPr="00901BA7">
        <w:rPr>
          <w:rFonts w:ascii="Palatino Linotype" w:eastAsia="Palatino Linotype" w:hAnsi="Palatino Linotype" w:cs="Palatino Linotype"/>
        </w:rPr>
        <w:t xml:space="preserve"> 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w:t>
      </w:r>
      <w:r w:rsidR="00031C89">
        <w:rPr>
          <w:rFonts w:ascii="Palatino Linotype" w:eastAsia="Palatino Linotype" w:hAnsi="Palatino Linotype" w:cs="Palatino Linotype"/>
        </w:rPr>
        <w:t xml:space="preserve"> </w:t>
      </w:r>
      <w:r w:rsidR="00031C89" w:rsidRPr="00B208C9">
        <w:rPr>
          <w:rFonts w:ascii="Palatino Linotype" w:eastAsia="Palatino Linotype" w:hAnsi="Palatino Linotype" w:cs="Palatino Linotype"/>
          <w:b/>
          <w:bCs/>
        </w:rPr>
        <w:t>veintiuno de febrero de dos mil veintidós</w:t>
      </w:r>
      <w:r w:rsidR="007B395D">
        <w:rPr>
          <w:rFonts w:ascii="Palatino Linotype" w:eastAsia="Palatino Linotype" w:hAnsi="Palatino Linotype" w:cs="Palatino Linotype"/>
        </w:rPr>
        <w:t xml:space="preserve"> se procedió a decretar </w:t>
      </w:r>
      <w:r w:rsidR="00031C89" w:rsidRPr="00901BA7">
        <w:rPr>
          <w:rFonts w:ascii="Palatino Linotype" w:eastAsia="Palatino Linotype" w:hAnsi="Palatino Linotype" w:cs="Palatino Linotype"/>
        </w:rPr>
        <w:t>l</w:t>
      </w:r>
      <w:r w:rsidR="007B395D">
        <w:rPr>
          <w:rFonts w:ascii="Palatino Linotype" w:eastAsia="Palatino Linotype" w:hAnsi="Palatino Linotype" w:cs="Palatino Linotype"/>
        </w:rPr>
        <w:t>os</w:t>
      </w:r>
      <w:r w:rsidR="00031C89" w:rsidRPr="00901BA7">
        <w:rPr>
          <w:rFonts w:ascii="Palatino Linotype" w:eastAsia="Palatino Linotype" w:hAnsi="Palatino Linotype" w:cs="Palatino Linotype"/>
        </w:rPr>
        <w:t xml:space="preserve"> cierre</w:t>
      </w:r>
      <w:r w:rsidR="007B395D">
        <w:rPr>
          <w:rFonts w:ascii="Palatino Linotype" w:eastAsia="Palatino Linotype" w:hAnsi="Palatino Linotype" w:cs="Palatino Linotype"/>
        </w:rPr>
        <w:t>s</w:t>
      </w:r>
      <w:r w:rsidR="00031C89" w:rsidRPr="00901BA7">
        <w:rPr>
          <w:rFonts w:ascii="Palatino Linotype" w:eastAsia="Palatino Linotype" w:hAnsi="Palatino Linotype" w:cs="Palatino Linotype"/>
        </w:rPr>
        <w:t xml:space="preserve"> de instrucción respectivo</w:t>
      </w:r>
      <w:r w:rsidR="007B395D">
        <w:rPr>
          <w:rFonts w:ascii="Palatino Linotype" w:eastAsia="Palatino Linotype" w:hAnsi="Palatino Linotype" w:cs="Palatino Linotype"/>
        </w:rPr>
        <w:t>s</w:t>
      </w:r>
      <w:r w:rsidR="00031C89" w:rsidRPr="00901BA7">
        <w:rPr>
          <w:rFonts w:ascii="Palatino Linotype" w:eastAsia="Palatino Linotype" w:hAnsi="Palatino Linotype" w:cs="Palatino Linotype"/>
        </w:rPr>
        <w:t xml:space="preserve">.  </w:t>
      </w:r>
    </w:p>
    <w:p w14:paraId="6EA277F5" w14:textId="3744B9CE" w:rsidR="00031C89" w:rsidRPr="00971BA2" w:rsidRDefault="009733A6" w:rsidP="00031C8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9</w:t>
      </w:r>
      <w:r w:rsidR="00031C89" w:rsidRPr="00901BA7">
        <w:rPr>
          <w:rFonts w:ascii="Palatino Linotype" w:eastAsia="Palatino Linotype" w:hAnsi="Palatino Linotype" w:cs="Palatino Linotype"/>
          <w:b/>
        </w:rPr>
        <w:t xml:space="preserve">. Ampliación del plazo. </w:t>
      </w:r>
      <w:r w:rsidR="00031C89" w:rsidRPr="00901BA7">
        <w:rPr>
          <w:rFonts w:ascii="Palatino Linotype" w:eastAsia="Palatino Linotype" w:hAnsi="Palatino Linotype" w:cs="Palatino Linotype"/>
        </w:rPr>
        <w:t xml:space="preserve">En fecha </w:t>
      </w:r>
      <w:r w:rsidR="00031C89">
        <w:rPr>
          <w:rFonts w:ascii="Palatino Linotype" w:eastAsia="Palatino Linotype" w:hAnsi="Palatino Linotype" w:cs="Palatino Linotype"/>
          <w:b/>
        </w:rPr>
        <w:t>veinti</w:t>
      </w:r>
      <w:r w:rsidR="00015A73">
        <w:rPr>
          <w:rFonts w:ascii="Palatino Linotype" w:eastAsia="Palatino Linotype" w:hAnsi="Palatino Linotype" w:cs="Palatino Linotype"/>
          <w:b/>
        </w:rPr>
        <w:t>nueve</w:t>
      </w:r>
      <w:r w:rsidR="00031C89" w:rsidRPr="00901BA7">
        <w:rPr>
          <w:rFonts w:ascii="Palatino Linotype" w:eastAsia="Palatino Linotype" w:hAnsi="Palatino Linotype" w:cs="Palatino Linotype"/>
          <w:b/>
        </w:rPr>
        <w:t xml:space="preserve"> de </w:t>
      </w:r>
      <w:r w:rsidR="00031C89">
        <w:rPr>
          <w:rFonts w:ascii="Palatino Linotype" w:eastAsia="Palatino Linotype" w:hAnsi="Palatino Linotype" w:cs="Palatino Linotype"/>
          <w:b/>
        </w:rPr>
        <w:t>marzo</w:t>
      </w:r>
      <w:r w:rsidR="007B395D">
        <w:rPr>
          <w:rFonts w:ascii="Palatino Linotype" w:eastAsia="Palatino Linotype" w:hAnsi="Palatino Linotype" w:cs="Palatino Linotype"/>
          <w:b/>
        </w:rPr>
        <w:t xml:space="preserve"> y cuatro de abril</w:t>
      </w:r>
      <w:r w:rsidR="00031C89" w:rsidRPr="00901BA7">
        <w:rPr>
          <w:rFonts w:ascii="Palatino Linotype" w:eastAsia="Palatino Linotype" w:hAnsi="Palatino Linotype" w:cs="Palatino Linotype"/>
          <w:b/>
        </w:rPr>
        <w:t xml:space="preserve"> de dos mil veintidós,</w:t>
      </w:r>
      <w:r w:rsidR="00031C89" w:rsidRPr="00901BA7">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se acordó la ampliación del plazo para la resolución de los presentes recursos de revisión.</w:t>
      </w:r>
    </w:p>
    <w:p w14:paraId="69E0E923" w14:textId="77777777" w:rsidR="00031C89" w:rsidRPr="00901BA7" w:rsidRDefault="00031C89" w:rsidP="00031C89">
      <w:pPr>
        <w:widowControl w:val="0"/>
        <w:spacing w:before="240" w:after="240" w:line="360" w:lineRule="auto"/>
        <w:jc w:val="both"/>
        <w:rPr>
          <w:rFonts w:ascii="Palatino Linotype" w:eastAsia="Palatino Linotype" w:hAnsi="Palatino Linotype" w:cs="Palatino Linotype"/>
        </w:rPr>
      </w:pPr>
      <w:r w:rsidRPr="00901BA7">
        <w:rPr>
          <w:rFonts w:ascii="Palatino Linotype" w:eastAsia="Palatino Linotype" w:hAnsi="Palatino Linotype" w:cs="Palatino Linotype"/>
        </w:rPr>
        <w:t>Debido a que fue debidamente sustanciado el expediente electrónico y no existe diligencia pendiente de desahogo, se emite</w:t>
      </w:r>
      <w:bookmarkStart w:id="1" w:name="_GoBack"/>
      <w:bookmarkEnd w:id="1"/>
      <w:r w:rsidRPr="00901BA7">
        <w:rPr>
          <w:rFonts w:ascii="Palatino Linotype" w:eastAsia="Palatino Linotype" w:hAnsi="Palatino Linotype" w:cs="Palatino Linotype"/>
        </w:rPr>
        <w:t xml:space="preserve"> la Resolución que conforme a Derecho proceda, de acuerdo con el siguiente: </w:t>
      </w:r>
    </w:p>
    <w:p w14:paraId="745CDCB9" w14:textId="77777777" w:rsidR="00031C89" w:rsidRPr="007F3118" w:rsidRDefault="00031C89" w:rsidP="00031C89">
      <w:pPr>
        <w:pStyle w:val="Ttulo2"/>
        <w:jc w:val="center"/>
        <w:rPr>
          <w:rFonts w:ascii="Palatino Linotype" w:eastAsia="Palatino Linotype" w:hAnsi="Palatino Linotype" w:cs="Palatino Linotype"/>
          <w:b/>
          <w:color w:val="000000"/>
          <w:sz w:val="24"/>
          <w:szCs w:val="24"/>
          <w:lang w:val="pt-BR"/>
        </w:rPr>
      </w:pPr>
      <w:r w:rsidRPr="007F3118">
        <w:rPr>
          <w:rFonts w:ascii="Palatino Linotype" w:eastAsia="Palatino Linotype" w:hAnsi="Palatino Linotype" w:cs="Palatino Linotype"/>
          <w:b/>
          <w:color w:val="000000"/>
          <w:sz w:val="24"/>
          <w:szCs w:val="24"/>
          <w:lang w:val="pt-BR"/>
        </w:rPr>
        <w:t>II.</w:t>
      </w:r>
      <w:r w:rsidRPr="007F3118">
        <w:rPr>
          <w:rFonts w:ascii="Palatino Linotype" w:eastAsia="Palatino Linotype" w:hAnsi="Palatino Linotype" w:cs="Palatino Linotype"/>
          <w:b/>
          <w:color w:val="000000"/>
          <w:sz w:val="24"/>
          <w:szCs w:val="24"/>
          <w:lang w:val="pt-BR"/>
        </w:rPr>
        <w:tab/>
        <w:t>C O N S I D E R A N D O</w:t>
      </w:r>
    </w:p>
    <w:p w14:paraId="298C8C76" w14:textId="77777777" w:rsidR="00031C89" w:rsidRPr="007F3118" w:rsidRDefault="00031C89" w:rsidP="00031C89">
      <w:pPr>
        <w:rPr>
          <w:rFonts w:ascii="Palatino Linotype" w:eastAsia="Palatino Linotype" w:hAnsi="Palatino Linotype" w:cs="Palatino Linotype"/>
          <w:lang w:val="pt-BR"/>
        </w:rPr>
      </w:pPr>
    </w:p>
    <w:p w14:paraId="0FF54A09" w14:textId="106734A1" w:rsidR="00031C89" w:rsidRPr="00901BA7" w:rsidRDefault="00031C89" w:rsidP="00031C89">
      <w:pPr>
        <w:spacing w:before="240" w:after="240" w:line="360" w:lineRule="auto"/>
        <w:jc w:val="both"/>
        <w:rPr>
          <w:rFonts w:ascii="Palatino Linotype" w:eastAsia="Palatino Linotype" w:hAnsi="Palatino Linotype" w:cs="Palatino Linotype"/>
          <w:b/>
        </w:rPr>
      </w:pPr>
      <w:r w:rsidRPr="00901BA7">
        <w:rPr>
          <w:rFonts w:ascii="Palatino Linotype" w:eastAsia="Palatino Linotype" w:hAnsi="Palatino Linotype" w:cs="Palatino Linotype"/>
          <w:b/>
        </w:rPr>
        <w:t xml:space="preserve">PRIMERO. Competencia. </w:t>
      </w:r>
      <w:r w:rsidRPr="00901BA7">
        <w:rPr>
          <w:rFonts w:ascii="Palatino Linotype" w:eastAsia="Palatino Linotype" w:hAnsi="Palatino Linotype" w:cs="Palatino Linotype"/>
        </w:rPr>
        <w:t>El Instituto de Transparencia, Acceso a la Información Pública y Protección de Datos Personales del Estado de México y Municipios, es comp</w:t>
      </w:r>
      <w:r w:rsidR="00B80FFB">
        <w:rPr>
          <w:rFonts w:ascii="Palatino Linotype" w:eastAsia="Palatino Linotype" w:hAnsi="Palatino Linotype" w:cs="Palatino Linotype"/>
        </w:rPr>
        <w:t xml:space="preserve">etente para conocer y resolver </w:t>
      </w:r>
      <w:r w:rsidRPr="00901BA7">
        <w:rPr>
          <w:rFonts w:ascii="Palatino Linotype" w:eastAsia="Palatino Linotype" w:hAnsi="Palatino Linotype" w:cs="Palatino Linotype"/>
        </w:rPr>
        <w:t>l</w:t>
      </w:r>
      <w:r w:rsidR="00B80FFB">
        <w:rPr>
          <w:rFonts w:ascii="Palatino Linotype" w:eastAsia="Palatino Linotype" w:hAnsi="Palatino Linotype" w:cs="Palatino Linotype"/>
        </w:rPr>
        <w:t>os</w:t>
      </w:r>
      <w:r w:rsidRPr="00901BA7">
        <w:rPr>
          <w:rFonts w:ascii="Palatino Linotype" w:eastAsia="Palatino Linotype" w:hAnsi="Palatino Linotype" w:cs="Palatino Linotype"/>
        </w:rPr>
        <w:t xml:space="preserve"> presente</w:t>
      </w:r>
      <w:r w:rsidR="00B80FFB">
        <w:rPr>
          <w:rFonts w:ascii="Palatino Linotype" w:eastAsia="Palatino Linotype" w:hAnsi="Palatino Linotype" w:cs="Palatino Linotype"/>
        </w:rPr>
        <w:t>s</w:t>
      </w:r>
      <w:r w:rsidRPr="00901BA7">
        <w:rPr>
          <w:rFonts w:ascii="Palatino Linotype" w:eastAsia="Palatino Linotype" w:hAnsi="Palatino Linotype" w:cs="Palatino Linotype"/>
        </w:rPr>
        <w:t xml:space="preserve"> recurso</w:t>
      </w:r>
      <w:r w:rsidR="00B80FFB">
        <w:rPr>
          <w:rFonts w:ascii="Palatino Linotype" w:eastAsia="Palatino Linotype" w:hAnsi="Palatino Linotype" w:cs="Palatino Linotype"/>
        </w:rPr>
        <w:t>s</w:t>
      </w:r>
      <w:r w:rsidRPr="00901BA7">
        <w:rPr>
          <w:rFonts w:ascii="Palatino Linotype" w:eastAsia="Palatino Linotype" w:hAnsi="Palatino Linotype" w:cs="Palatino Linotype"/>
        </w:rPr>
        <w:t xml:space="preserve"> de revisión interpuesto</w:t>
      </w:r>
      <w:r w:rsidR="00B80FFB">
        <w:rPr>
          <w:rFonts w:ascii="Palatino Linotype" w:eastAsia="Palatino Linotype" w:hAnsi="Palatino Linotype" w:cs="Palatino Linotype"/>
        </w:rPr>
        <w:t>s</w:t>
      </w:r>
      <w:r w:rsidRPr="00901BA7">
        <w:rPr>
          <w:rFonts w:ascii="Palatino Linotype" w:eastAsia="Palatino Linotype" w:hAnsi="Palatino Linotype" w:cs="Palatino Linotype"/>
        </w:rPr>
        <w:t xml:space="preserve"> por </w:t>
      </w:r>
      <w:r w:rsidR="00B50F44" w:rsidRPr="00B50F44">
        <w:rPr>
          <w:rFonts w:ascii="Palatino Linotype" w:eastAsia="Palatino Linotype" w:hAnsi="Palatino Linotype" w:cs="Palatino Linotype"/>
        </w:rPr>
        <w:t>el</w:t>
      </w:r>
      <w:r w:rsidRPr="00901BA7">
        <w:rPr>
          <w:rFonts w:ascii="Palatino Linotype" w:eastAsia="Palatino Linotype" w:hAnsi="Palatino Linotype" w:cs="Palatino Linotype"/>
          <w:b/>
        </w:rPr>
        <w:t xml:space="preserve"> RECURRENTE</w:t>
      </w:r>
      <w:r w:rsidRPr="00901BA7">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fracción IV y V de la Constitución Política del Estado Libre y Soberano de México; 1, 2, fracción II; 13,  29, 36, fracciones I y II; </w:t>
      </w:r>
      <w:r w:rsidRPr="00901BA7">
        <w:rPr>
          <w:rFonts w:ascii="Palatino Linotype" w:eastAsia="Palatino Linotype" w:hAnsi="Palatino Linotype" w:cs="Palatino Linotype"/>
        </w:rPr>
        <w:lastRenderedPageBreak/>
        <w:t>176, 178, 179, 181 párrafo 3 y 185 de la Ley Transparencia y Acceso a la Información Pública del Estado de México y Municipios; 9 fracciones I, XXIV y 11 del Reglamento Interior del Instituto de Transparencia, Acceso a la Información Pública y Protección de Datos Personales del Estado de México y Municipios.</w:t>
      </w:r>
    </w:p>
    <w:p w14:paraId="5025F377" w14:textId="4A09367D" w:rsidR="00031C89" w:rsidRPr="00901BA7" w:rsidRDefault="00031C89" w:rsidP="00031C89">
      <w:pPr>
        <w:pStyle w:val="NormalWeb"/>
        <w:spacing w:before="240" w:beforeAutospacing="0" w:after="240" w:afterAutospacing="0" w:line="360" w:lineRule="auto"/>
        <w:jc w:val="both"/>
        <w:rPr>
          <w:rFonts w:ascii="Palatino Linotype" w:hAnsi="Palatino Linotype"/>
        </w:rPr>
      </w:pPr>
      <w:r w:rsidRPr="00901BA7">
        <w:rPr>
          <w:rFonts w:ascii="Palatino Linotype" w:hAnsi="Palatino Linotype"/>
          <w:b/>
          <w:bCs/>
          <w:color w:val="000000"/>
        </w:rPr>
        <w:t>SEGUNDO. Oportunidad y Procedibilidad de</w:t>
      </w:r>
      <w:r w:rsidR="00F77BFF">
        <w:rPr>
          <w:rFonts w:ascii="Palatino Linotype" w:hAnsi="Palatino Linotype"/>
          <w:b/>
          <w:bCs/>
          <w:color w:val="000000"/>
        </w:rPr>
        <w:t xml:space="preserve"> </w:t>
      </w:r>
      <w:r w:rsidRPr="00901BA7">
        <w:rPr>
          <w:rFonts w:ascii="Palatino Linotype" w:hAnsi="Palatino Linotype"/>
          <w:b/>
          <w:bCs/>
          <w:color w:val="000000"/>
        </w:rPr>
        <w:t>l</w:t>
      </w:r>
      <w:r w:rsidR="00F77BFF">
        <w:rPr>
          <w:rFonts w:ascii="Palatino Linotype" w:hAnsi="Palatino Linotype"/>
          <w:b/>
          <w:bCs/>
          <w:color w:val="000000"/>
        </w:rPr>
        <w:t>os</w:t>
      </w:r>
      <w:r w:rsidRPr="00901BA7">
        <w:rPr>
          <w:rFonts w:ascii="Palatino Linotype" w:hAnsi="Palatino Linotype"/>
          <w:b/>
          <w:bCs/>
          <w:color w:val="000000"/>
        </w:rPr>
        <w:t xml:space="preserve"> Recurso</w:t>
      </w:r>
      <w:r w:rsidR="00F77BFF">
        <w:rPr>
          <w:rFonts w:ascii="Palatino Linotype" w:hAnsi="Palatino Linotype"/>
          <w:b/>
          <w:bCs/>
          <w:color w:val="000000"/>
        </w:rPr>
        <w:t>s</w:t>
      </w:r>
      <w:r w:rsidRPr="00901BA7">
        <w:rPr>
          <w:rFonts w:ascii="Palatino Linotype" w:hAnsi="Palatino Linotype"/>
          <w:b/>
          <w:bCs/>
          <w:color w:val="000000"/>
        </w:rPr>
        <w:t xml:space="preserve"> de Revisión. </w:t>
      </w:r>
      <w:r w:rsidRPr="00901BA7">
        <w:rPr>
          <w:rFonts w:ascii="Palatino Linotype" w:hAnsi="Palatino Linotype"/>
          <w:color w:val="000000"/>
        </w:rPr>
        <w:t xml:space="preserve">Previo al estudio del fondo del asunto, se procede a analizar los requisitos de oportunidad y procedibilidad que debe reunir </w:t>
      </w:r>
      <w:r w:rsidR="00F77BFF">
        <w:rPr>
          <w:rFonts w:ascii="Palatino Linotype" w:hAnsi="Palatino Linotype"/>
          <w:color w:val="000000"/>
        </w:rPr>
        <w:t>los</w:t>
      </w:r>
      <w:r w:rsidRPr="00901BA7">
        <w:rPr>
          <w:rFonts w:ascii="Palatino Linotype" w:hAnsi="Palatino Linotype"/>
          <w:color w:val="000000"/>
        </w:rPr>
        <w:t xml:space="preserve"> recurso</w:t>
      </w:r>
      <w:r w:rsidR="00F77BFF">
        <w:rPr>
          <w:rFonts w:ascii="Palatino Linotype" w:hAnsi="Palatino Linotype"/>
          <w:color w:val="000000"/>
        </w:rPr>
        <w:t>s</w:t>
      </w:r>
      <w:r w:rsidRPr="00901BA7">
        <w:rPr>
          <w:rFonts w:ascii="Palatino Linotype" w:hAnsi="Palatino Linotype"/>
          <w:color w:val="000000"/>
        </w:rPr>
        <w:t xml:space="preserve"> de revisión interpuesto</w:t>
      </w:r>
      <w:r w:rsidR="00F77BFF">
        <w:rPr>
          <w:rFonts w:ascii="Palatino Linotype" w:hAnsi="Palatino Linotype"/>
          <w:color w:val="000000"/>
        </w:rPr>
        <w:t>s</w:t>
      </w:r>
      <w:r w:rsidRPr="00901BA7">
        <w:rPr>
          <w:rFonts w:ascii="Palatino Linotype" w:hAnsi="Palatino Linotype"/>
          <w:color w:val="000000"/>
        </w:rPr>
        <w:t>, previstos en los artículos 178 y 180 de la Ley de Transparencia y Acceso a la Información Pública del Estado de México y Municipios.</w:t>
      </w:r>
    </w:p>
    <w:p w14:paraId="5AF9FEE9" w14:textId="451B076D" w:rsidR="00031C89" w:rsidRPr="00901BA7" w:rsidRDefault="00F77BFF" w:rsidP="00031C89">
      <w:pPr>
        <w:pStyle w:val="NormalWeb"/>
        <w:spacing w:before="240" w:beforeAutospacing="0" w:after="240" w:afterAutospacing="0" w:line="360" w:lineRule="auto"/>
        <w:jc w:val="both"/>
        <w:rPr>
          <w:rFonts w:ascii="Palatino Linotype" w:hAnsi="Palatino Linotype"/>
        </w:rPr>
      </w:pPr>
      <w:r>
        <w:rPr>
          <w:rFonts w:ascii="Palatino Linotype" w:hAnsi="Palatino Linotype"/>
          <w:color w:val="000000"/>
        </w:rPr>
        <w:t>Los</w:t>
      </w:r>
      <w:r w:rsidR="00031C89" w:rsidRPr="00901BA7">
        <w:rPr>
          <w:rFonts w:ascii="Palatino Linotype" w:hAnsi="Palatino Linotype"/>
          <w:color w:val="000000"/>
        </w:rPr>
        <w:t xml:space="preserve"> recurso</w:t>
      </w:r>
      <w:r>
        <w:rPr>
          <w:rFonts w:ascii="Palatino Linotype" w:hAnsi="Palatino Linotype"/>
          <w:color w:val="000000"/>
        </w:rPr>
        <w:t>s</w:t>
      </w:r>
      <w:r w:rsidR="00031C89" w:rsidRPr="00901BA7">
        <w:rPr>
          <w:rFonts w:ascii="Palatino Linotype" w:hAnsi="Palatino Linotype"/>
          <w:color w:val="000000"/>
        </w:rPr>
        <w:t xml:space="preserve"> de revisión fue</w:t>
      </w:r>
      <w:r>
        <w:rPr>
          <w:rFonts w:ascii="Palatino Linotype" w:hAnsi="Palatino Linotype"/>
          <w:color w:val="000000"/>
        </w:rPr>
        <w:t>ron</w:t>
      </w:r>
      <w:r w:rsidR="00031C89" w:rsidRPr="00901BA7">
        <w:rPr>
          <w:rFonts w:ascii="Palatino Linotype" w:hAnsi="Palatino Linotype"/>
          <w:color w:val="000000"/>
        </w:rPr>
        <w:t xml:space="preserve"> interpuesto</w:t>
      </w:r>
      <w:r>
        <w:rPr>
          <w:rFonts w:ascii="Palatino Linotype" w:hAnsi="Palatino Linotype"/>
          <w:color w:val="000000"/>
        </w:rPr>
        <w:t>s</w:t>
      </w:r>
      <w:r w:rsidR="00031C89" w:rsidRPr="00901BA7">
        <w:rPr>
          <w:rFonts w:ascii="Palatino Linotype" w:hAnsi="Palatino Linotype"/>
          <w:color w:val="000000"/>
        </w:rPr>
        <w:t xml:space="preserve"> dentro del plazo de quince días hábiles, previsto en el artículo 178 de la Ley de Transparencia y Acceso a la Información Pública del Estado de México y Municipios, toda vez que el </w:t>
      </w:r>
      <w:r w:rsidR="00B50F44" w:rsidRPr="00B50F44">
        <w:rPr>
          <w:rFonts w:ascii="Palatino Linotype" w:hAnsi="Palatino Linotype"/>
          <w:b/>
          <w:color w:val="000000"/>
        </w:rPr>
        <w:t>SUJETO OBLIGADO</w:t>
      </w:r>
      <w:r w:rsidR="00B50F44" w:rsidRPr="00901BA7">
        <w:rPr>
          <w:rFonts w:ascii="Palatino Linotype" w:hAnsi="Palatino Linotype"/>
          <w:color w:val="000000"/>
        </w:rPr>
        <w:t xml:space="preserve"> </w:t>
      </w:r>
      <w:r w:rsidR="00031C89" w:rsidRPr="00901BA7">
        <w:rPr>
          <w:rFonts w:ascii="Palatino Linotype" w:hAnsi="Palatino Linotype"/>
          <w:color w:val="000000"/>
        </w:rPr>
        <w:t>remitió la</w:t>
      </w:r>
      <w:r>
        <w:rPr>
          <w:rFonts w:ascii="Palatino Linotype" w:hAnsi="Palatino Linotype"/>
          <w:color w:val="000000"/>
        </w:rPr>
        <w:t>s</w:t>
      </w:r>
      <w:r w:rsidR="00031C89" w:rsidRPr="00901BA7">
        <w:rPr>
          <w:rFonts w:ascii="Palatino Linotype" w:hAnsi="Palatino Linotype"/>
          <w:color w:val="000000"/>
        </w:rPr>
        <w:t xml:space="preserve"> respuesta a la</w:t>
      </w:r>
      <w:r>
        <w:rPr>
          <w:rFonts w:ascii="Palatino Linotype" w:hAnsi="Palatino Linotype"/>
          <w:color w:val="000000"/>
        </w:rPr>
        <w:t>s</w:t>
      </w:r>
      <w:r w:rsidR="00031C89" w:rsidRPr="00901BA7">
        <w:rPr>
          <w:rFonts w:ascii="Palatino Linotype" w:hAnsi="Palatino Linotype"/>
          <w:color w:val="000000"/>
        </w:rPr>
        <w:t xml:space="preserve"> solicitud</w:t>
      </w:r>
      <w:r>
        <w:rPr>
          <w:rFonts w:ascii="Palatino Linotype" w:hAnsi="Palatino Linotype"/>
          <w:color w:val="000000"/>
        </w:rPr>
        <w:t>es</w:t>
      </w:r>
      <w:r w:rsidR="00031C89" w:rsidRPr="00901BA7">
        <w:rPr>
          <w:rFonts w:ascii="Palatino Linotype" w:hAnsi="Palatino Linotype"/>
          <w:color w:val="000000"/>
        </w:rPr>
        <w:t xml:space="preserve"> de información el día </w:t>
      </w:r>
      <w:r w:rsidR="00031C89">
        <w:rPr>
          <w:rFonts w:ascii="Palatino Linotype" w:hAnsi="Palatino Linotype"/>
          <w:b/>
          <w:bCs/>
          <w:color w:val="000000"/>
        </w:rPr>
        <w:t>veintiocho</w:t>
      </w:r>
      <w:r w:rsidR="00031C89" w:rsidRPr="00901BA7">
        <w:rPr>
          <w:rFonts w:ascii="Palatino Linotype" w:hAnsi="Palatino Linotype"/>
          <w:b/>
          <w:bCs/>
          <w:color w:val="000000"/>
        </w:rPr>
        <w:t xml:space="preserve"> de </w:t>
      </w:r>
      <w:r w:rsidR="00031C89">
        <w:rPr>
          <w:rFonts w:ascii="Palatino Linotype" w:hAnsi="Palatino Linotype"/>
          <w:b/>
          <w:bCs/>
          <w:color w:val="000000"/>
        </w:rPr>
        <w:t>enero</w:t>
      </w:r>
      <w:r w:rsidR="00031C89" w:rsidRPr="00901BA7">
        <w:rPr>
          <w:rFonts w:ascii="Palatino Linotype" w:hAnsi="Palatino Linotype"/>
          <w:b/>
          <w:bCs/>
          <w:color w:val="000000"/>
        </w:rPr>
        <w:t xml:space="preserve"> de dos mi</w:t>
      </w:r>
      <w:r w:rsidR="00031C89">
        <w:rPr>
          <w:rFonts w:ascii="Palatino Linotype" w:hAnsi="Palatino Linotype"/>
          <w:b/>
          <w:bCs/>
          <w:color w:val="000000"/>
        </w:rPr>
        <w:t>l veintidós</w:t>
      </w:r>
      <w:r w:rsidR="00031C89" w:rsidRPr="00901BA7">
        <w:rPr>
          <w:rFonts w:ascii="Palatino Linotype" w:hAnsi="Palatino Linotype"/>
          <w:b/>
          <w:bCs/>
          <w:color w:val="000000"/>
        </w:rPr>
        <w:t xml:space="preserve">, </w:t>
      </w:r>
      <w:r w:rsidR="00031C89" w:rsidRPr="00901BA7">
        <w:rPr>
          <w:rFonts w:ascii="Palatino Linotype" w:hAnsi="Palatino Linotype"/>
          <w:color w:val="000000"/>
        </w:rPr>
        <w:t>mi</w:t>
      </w:r>
      <w:r>
        <w:rPr>
          <w:rFonts w:ascii="Palatino Linotype" w:hAnsi="Palatino Linotype"/>
          <w:color w:val="000000"/>
        </w:rPr>
        <w:t xml:space="preserve">entras que </w:t>
      </w:r>
      <w:r w:rsidR="00031C89" w:rsidRPr="00901BA7">
        <w:rPr>
          <w:rFonts w:ascii="Palatino Linotype" w:hAnsi="Palatino Linotype"/>
          <w:color w:val="000000"/>
        </w:rPr>
        <w:t>l</w:t>
      </w:r>
      <w:r>
        <w:rPr>
          <w:rFonts w:ascii="Palatino Linotype" w:hAnsi="Palatino Linotype"/>
          <w:color w:val="000000"/>
        </w:rPr>
        <w:t>os</w:t>
      </w:r>
      <w:r w:rsidR="00031C89" w:rsidRPr="00901BA7">
        <w:rPr>
          <w:rFonts w:ascii="Palatino Linotype" w:hAnsi="Palatino Linotype"/>
          <w:color w:val="000000"/>
        </w:rPr>
        <w:t xml:space="preserve"> recurso</w:t>
      </w:r>
      <w:r>
        <w:rPr>
          <w:rFonts w:ascii="Palatino Linotype" w:hAnsi="Palatino Linotype"/>
          <w:color w:val="000000"/>
        </w:rPr>
        <w:t>s</w:t>
      </w:r>
      <w:r w:rsidR="00031C89" w:rsidRPr="00901BA7">
        <w:rPr>
          <w:rFonts w:ascii="Palatino Linotype" w:hAnsi="Palatino Linotype"/>
          <w:color w:val="000000"/>
        </w:rPr>
        <w:t xml:space="preserve"> de revisión interpuesto</w:t>
      </w:r>
      <w:r>
        <w:rPr>
          <w:rFonts w:ascii="Palatino Linotype" w:hAnsi="Palatino Linotype"/>
          <w:color w:val="000000"/>
        </w:rPr>
        <w:t>s</w:t>
      </w:r>
      <w:r w:rsidR="00031C89" w:rsidRPr="00901BA7">
        <w:rPr>
          <w:rFonts w:ascii="Palatino Linotype" w:hAnsi="Palatino Linotype"/>
          <w:color w:val="000000"/>
        </w:rPr>
        <w:t xml:space="preserve"> por </w:t>
      </w:r>
      <w:r w:rsidR="00031C89">
        <w:rPr>
          <w:rFonts w:ascii="Palatino Linotype" w:hAnsi="Palatino Linotype"/>
          <w:color w:val="000000"/>
        </w:rPr>
        <w:t>el</w:t>
      </w:r>
      <w:r w:rsidR="00031C89" w:rsidRPr="00901BA7">
        <w:rPr>
          <w:rFonts w:ascii="Palatino Linotype" w:hAnsi="Palatino Linotype"/>
          <w:color w:val="000000"/>
        </w:rPr>
        <w:t xml:space="preserve"> </w:t>
      </w:r>
      <w:r w:rsidR="00031C89" w:rsidRPr="00B208C9">
        <w:rPr>
          <w:rFonts w:ascii="Palatino Linotype" w:hAnsi="Palatino Linotype"/>
          <w:b/>
          <w:bCs/>
          <w:color w:val="000000"/>
        </w:rPr>
        <w:t>RECURRENTE</w:t>
      </w:r>
      <w:r w:rsidR="00031C89" w:rsidRPr="00901BA7">
        <w:rPr>
          <w:rFonts w:ascii="Palatino Linotype" w:hAnsi="Palatino Linotype"/>
          <w:color w:val="000000"/>
        </w:rPr>
        <w:t>, se tuv</w:t>
      </w:r>
      <w:r>
        <w:rPr>
          <w:rFonts w:ascii="Palatino Linotype" w:hAnsi="Palatino Linotype"/>
          <w:color w:val="000000"/>
        </w:rPr>
        <w:t>ier</w:t>
      </w:r>
      <w:r w:rsidR="00031C89" w:rsidRPr="00901BA7">
        <w:rPr>
          <w:rFonts w:ascii="Palatino Linotype" w:hAnsi="Palatino Linotype"/>
          <w:color w:val="000000"/>
        </w:rPr>
        <w:t>o</w:t>
      </w:r>
      <w:r>
        <w:rPr>
          <w:rFonts w:ascii="Palatino Linotype" w:hAnsi="Palatino Linotype"/>
          <w:color w:val="000000"/>
        </w:rPr>
        <w:t>n</w:t>
      </w:r>
      <w:r w:rsidR="00031C89" w:rsidRPr="00901BA7">
        <w:rPr>
          <w:rFonts w:ascii="Palatino Linotype" w:hAnsi="Palatino Linotype"/>
          <w:color w:val="000000"/>
        </w:rPr>
        <w:t xml:space="preserve"> por presentado</w:t>
      </w:r>
      <w:r w:rsidR="00E15187">
        <w:rPr>
          <w:rFonts w:ascii="Palatino Linotype" w:hAnsi="Palatino Linotype"/>
          <w:color w:val="000000"/>
        </w:rPr>
        <w:t>s</w:t>
      </w:r>
      <w:r w:rsidR="00031C89" w:rsidRPr="00901BA7">
        <w:rPr>
          <w:rFonts w:ascii="Palatino Linotype" w:hAnsi="Palatino Linotype"/>
          <w:color w:val="000000"/>
        </w:rPr>
        <w:t xml:space="preserve"> el día </w:t>
      </w:r>
      <w:r w:rsidR="00031C89">
        <w:rPr>
          <w:rFonts w:ascii="Palatino Linotype" w:hAnsi="Palatino Linotype"/>
          <w:b/>
          <w:bCs/>
          <w:color w:val="000000"/>
        </w:rPr>
        <w:t>tres</w:t>
      </w:r>
      <w:r w:rsidR="00031C89" w:rsidRPr="00901BA7">
        <w:rPr>
          <w:rFonts w:ascii="Palatino Linotype" w:hAnsi="Palatino Linotype"/>
          <w:b/>
          <w:bCs/>
          <w:color w:val="000000"/>
        </w:rPr>
        <w:t xml:space="preserve"> de </w:t>
      </w:r>
      <w:r w:rsidR="00031C89">
        <w:rPr>
          <w:rFonts w:ascii="Palatino Linotype" w:hAnsi="Palatino Linotype"/>
          <w:b/>
          <w:bCs/>
          <w:color w:val="000000"/>
        </w:rPr>
        <w:t>febrero</w:t>
      </w:r>
      <w:r w:rsidR="00031C89" w:rsidRPr="00901BA7">
        <w:rPr>
          <w:rFonts w:ascii="Palatino Linotype" w:hAnsi="Palatino Linotype"/>
          <w:b/>
          <w:bCs/>
          <w:color w:val="000000"/>
        </w:rPr>
        <w:t xml:space="preserve"> de dos mil veinti</w:t>
      </w:r>
      <w:r w:rsidR="00031C89">
        <w:rPr>
          <w:rFonts w:ascii="Palatino Linotype" w:hAnsi="Palatino Linotype"/>
          <w:b/>
          <w:bCs/>
          <w:color w:val="000000"/>
        </w:rPr>
        <w:t>dós</w:t>
      </w:r>
      <w:r w:rsidR="00031C89" w:rsidRPr="00901BA7">
        <w:rPr>
          <w:rFonts w:ascii="Palatino Linotype" w:hAnsi="Palatino Linotype"/>
          <w:color w:val="000000"/>
        </w:rPr>
        <w:t xml:space="preserve">, esto es, al </w:t>
      </w:r>
      <w:r w:rsidR="00031C89" w:rsidRPr="00901BA7">
        <w:rPr>
          <w:rFonts w:ascii="Palatino Linotype" w:hAnsi="Palatino Linotype"/>
          <w:b/>
          <w:bCs/>
          <w:color w:val="000000"/>
        </w:rPr>
        <w:t>tercer</w:t>
      </w:r>
      <w:r w:rsidR="00031C89" w:rsidRPr="00901BA7">
        <w:rPr>
          <w:rFonts w:ascii="Palatino Linotype" w:hAnsi="Palatino Linotype"/>
          <w:color w:val="000000"/>
        </w:rPr>
        <w:t xml:space="preserve"> </w:t>
      </w:r>
      <w:r w:rsidR="00031C89" w:rsidRPr="00901BA7">
        <w:rPr>
          <w:rFonts w:ascii="Palatino Linotype" w:hAnsi="Palatino Linotype"/>
          <w:b/>
          <w:bCs/>
          <w:color w:val="000000"/>
        </w:rPr>
        <w:t>día hábil</w:t>
      </w:r>
      <w:r w:rsidR="00031C89" w:rsidRPr="00901BA7">
        <w:rPr>
          <w:rFonts w:ascii="Palatino Linotype" w:hAnsi="Palatino Linotype"/>
          <w:color w:val="000000"/>
        </w:rPr>
        <w:t xml:space="preserve"> posterior a la notificación de la</w:t>
      </w:r>
      <w:r w:rsidR="00E15187">
        <w:rPr>
          <w:rFonts w:ascii="Palatino Linotype" w:hAnsi="Palatino Linotype"/>
          <w:color w:val="000000"/>
        </w:rPr>
        <w:t xml:space="preserve">s respuestas </w:t>
      </w:r>
      <w:r w:rsidR="00031C89" w:rsidRPr="00901BA7">
        <w:rPr>
          <w:rFonts w:ascii="Palatino Linotype" w:hAnsi="Palatino Linotype"/>
          <w:color w:val="000000"/>
        </w:rPr>
        <w:t>impugnada</w:t>
      </w:r>
      <w:r w:rsidR="00E15187">
        <w:rPr>
          <w:rFonts w:ascii="Palatino Linotype" w:hAnsi="Palatino Linotype"/>
          <w:color w:val="000000"/>
        </w:rPr>
        <w:t>s</w:t>
      </w:r>
      <w:r w:rsidR="00031C89" w:rsidRPr="00901BA7">
        <w:rPr>
          <w:rFonts w:ascii="Palatino Linotype" w:hAnsi="Palatino Linotype"/>
          <w:color w:val="000000"/>
        </w:rPr>
        <w:t>.</w:t>
      </w:r>
    </w:p>
    <w:p w14:paraId="43B512F3" w14:textId="0D4B378E" w:rsidR="00031C89" w:rsidRPr="0080166F" w:rsidRDefault="00031C89" w:rsidP="00031C89">
      <w:pPr>
        <w:pStyle w:val="NormalWeb"/>
        <w:spacing w:before="240" w:beforeAutospacing="0" w:after="240" w:afterAutospacing="0" w:line="360" w:lineRule="auto"/>
        <w:jc w:val="both"/>
        <w:rPr>
          <w:rFonts w:ascii="Palatino Linotype" w:hAnsi="Palatino Linotype"/>
        </w:rPr>
      </w:pPr>
      <w:r w:rsidRPr="00901BA7">
        <w:rPr>
          <w:rFonts w:ascii="Palatino Linotype" w:hAnsi="Palatino Linotype"/>
          <w:color w:val="000000"/>
        </w:rPr>
        <w:t>En este sentido, al considerar la</w:t>
      </w:r>
      <w:r w:rsidR="00E15187">
        <w:rPr>
          <w:rFonts w:ascii="Palatino Linotype" w:hAnsi="Palatino Linotype"/>
          <w:color w:val="000000"/>
        </w:rPr>
        <w:t>s</w:t>
      </w:r>
      <w:r w:rsidRPr="00901BA7">
        <w:rPr>
          <w:rFonts w:ascii="Palatino Linotype" w:hAnsi="Palatino Linotype"/>
          <w:color w:val="000000"/>
        </w:rPr>
        <w:t xml:space="preserve"> fecha</w:t>
      </w:r>
      <w:r w:rsidR="00E15187">
        <w:rPr>
          <w:rFonts w:ascii="Palatino Linotype" w:hAnsi="Palatino Linotype"/>
          <w:color w:val="000000"/>
        </w:rPr>
        <w:t>s en que se formularon</w:t>
      </w:r>
      <w:r w:rsidRPr="00901BA7">
        <w:rPr>
          <w:rFonts w:ascii="Palatino Linotype" w:hAnsi="Palatino Linotype"/>
          <w:color w:val="000000"/>
        </w:rPr>
        <w:t xml:space="preserve"> la</w:t>
      </w:r>
      <w:r w:rsidR="00E15187">
        <w:rPr>
          <w:rFonts w:ascii="Palatino Linotype" w:hAnsi="Palatino Linotype"/>
          <w:color w:val="000000"/>
        </w:rPr>
        <w:t>s</w:t>
      </w:r>
      <w:r w:rsidRPr="00901BA7">
        <w:rPr>
          <w:rFonts w:ascii="Palatino Linotype" w:hAnsi="Palatino Linotype"/>
          <w:color w:val="000000"/>
        </w:rPr>
        <w:t xml:space="preserve"> solicitud</w:t>
      </w:r>
      <w:r w:rsidR="00E15187">
        <w:rPr>
          <w:rFonts w:ascii="Palatino Linotype" w:hAnsi="Palatino Linotype"/>
          <w:color w:val="000000"/>
        </w:rPr>
        <w:t xml:space="preserve">es y las </w:t>
      </w:r>
      <w:r w:rsidRPr="00901BA7">
        <w:rPr>
          <w:rFonts w:ascii="Palatino Linotype" w:hAnsi="Palatino Linotype"/>
          <w:color w:val="000000"/>
        </w:rPr>
        <w:t>fecha</w:t>
      </w:r>
      <w:r w:rsidR="00E15187">
        <w:rPr>
          <w:rFonts w:ascii="Palatino Linotype" w:hAnsi="Palatino Linotype"/>
          <w:color w:val="000000"/>
        </w:rPr>
        <w:t>s en que respondieron</w:t>
      </w:r>
      <w:r w:rsidRPr="00901BA7">
        <w:rPr>
          <w:rFonts w:ascii="Palatino Linotype" w:hAnsi="Palatino Linotype"/>
          <w:color w:val="000000"/>
        </w:rPr>
        <w:t xml:space="preserve"> a ésta</w:t>
      </w:r>
      <w:r w:rsidR="00E15187">
        <w:rPr>
          <w:rFonts w:ascii="Palatino Linotype" w:hAnsi="Palatino Linotype"/>
          <w:color w:val="000000"/>
        </w:rPr>
        <w:t>s</w:t>
      </w:r>
      <w:r w:rsidRPr="00901BA7">
        <w:rPr>
          <w:rFonts w:ascii="Palatino Linotype" w:hAnsi="Palatino Linotype"/>
          <w:color w:val="000000"/>
        </w:rPr>
        <w:t xml:space="preserve"> el </w:t>
      </w:r>
      <w:r w:rsidRPr="0080166F">
        <w:rPr>
          <w:rFonts w:ascii="Palatino Linotype" w:hAnsi="Palatino Linotype"/>
          <w:b/>
          <w:bCs/>
          <w:color w:val="000000"/>
        </w:rPr>
        <w:t>SUJETO OBLIGADO</w:t>
      </w:r>
      <w:r w:rsidRPr="00901BA7">
        <w:rPr>
          <w:rFonts w:ascii="Palatino Linotype" w:hAnsi="Palatino Linotype"/>
          <w:color w:val="000000"/>
        </w:rPr>
        <w:t>; así como la</w:t>
      </w:r>
      <w:r w:rsidR="00E15187">
        <w:rPr>
          <w:rFonts w:ascii="Palatino Linotype" w:hAnsi="Palatino Linotype"/>
          <w:color w:val="000000"/>
        </w:rPr>
        <w:t>s</w:t>
      </w:r>
      <w:r w:rsidRPr="00901BA7">
        <w:rPr>
          <w:rFonts w:ascii="Palatino Linotype" w:hAnsi="Palatino Linotype"/>
          <w:color w:val="000000"/>
        </w:rPr>
        <w:t xml:space="preserve"> fecha</w:t>
      </w:r>
      <w:r w:rsidR="00E15187">
        <w:rPr>
          <w:rFonts w:ascii="Palatino Linotype" w:hAnsi="Palatino Linotype"/>
          <w:color w:val="000000"/>
        </w:rPr>
        <w:t>s en que se interpusieron los</w:t>
      </w:r>
      <w:r w:rsidRPr="00901BA7">
        <w:rPr>
          <w:rFonts w:ascii="Palatino Linotype" w:hAnsi="Palatino Linotype"/>
          <w:color w:val="000000"/>
        </w:rPr>
        <w:t xml:space="preserve"> recurso</w:t>
      </w:r>
      <w:r w:rsidR="00E15187">
        <w:rPr>
          <w:rFonts w:ascii="Palatino Linotype" w:hAnsi="Palatino Linotype"/>
          <w:color w:val="000000"/>
        </w:rPr>
        <w:t>s de revisión, se concluye que los</w:t>
      </w:r>
      <w:r w:rsidRPr="00901BA7">
        <w:rPr>
          <w:rFonts w:ascii="Palatino Linotype" w:hAnsi="Palatino Linotype"/>
          <w:color w:val="000000"/>
        </w:rPr>
        <w:t xml:space="preserve"> presente</w:t>
      </w:r>
      <w:r w:rsidR="00E15187">
        <w:rPr>
          <w:rFonts w:ascii="Palatino Linotype" w:hAnsi="Palatino Linotype"/>
          <w:color w:val="000000"/>
        </w:rPr>
        <w:t>s</w:t>
      </w:r>
      <w:r w:rsidRPr="00901BA7">
        <w:rPr>
          <w:rFonts w:ascii="Palatino Linotype" w:hAnsi="Palatino Linotype"/>
          <w:color w:val="000000"/>
        </w:rPr>
        <w:t xml:space="preserve"> recurso</w:t>
      </w:r>
      <w:r w:rsidR="00E15187">
        <w:rPr>
          <w:rFonts w:ascii="Palatino Linotype" w:hAnsi="Palatino Linotype"/>
          <w:color w:val="000000"/>
        </w:rPr>
        <w:t>s</w:t>
      </w:r>
      <w:r w:rsidRPr="00901BA7">
        <w:rPr>
          <w:rFonts w:ascii="Palatino Linotype" w:hAnsi="Palatino Linotype"/>
          <w:color w:val="000000"/>
        </w:rPr>
        <w:t xml:space="preserve"> de revisión se encuentra</w:t>
      </w:r>
      <w:r w:rsidR="00E15187">
        <w:rPr>
          <w:rFonts w:ascii="Palatino Linotype" w:hAnsi="Palatino Linotype"/>
          <w:color w:val="000000"/>
        </w:rPr>
        <w:t>n</w:t>
      </w:r>
      <w:r w:rsidRPr="00901BA7">
        <w:rPr>
          <w:rFonts w:ascii="Palatino Linotype" w:hAnsi="Palatino Linotype"/>
          <w:color w:val="000000"/>
        </w:rPr>
        <w:t xml:space="preserve"> dentro de los márgenes temporales previstos las disposiciones legales referidas.</w:t>
      </w:r>
    </w:p>
    <w:p w14:paraId="14A4DA1C" w14:textId="3F8A8C2A" w:rsidR="00031C89" w:rsidRPr="00901BA7" w:rsidRDefault="00031C89" w:rsidP="00031C89">
      <w:pPr>
        <w:pStyle w:val="NormalWeb"/>
        <w:spacing w:before="240" w:beforeAutospacing="0" w:after="240" w:afterAutospacing="0" w:line="360" w:lineRule="auto"/>
        <w:jc w:val="both"/>
        <w:rPr>
          <w:rFonts w:ascii="Palatino Linotype" w:hAnsi="Palatino Linotype"/>
        </w:rPr>
      </w:pPr>
      <w:r w:rsidRPr="00901BA7">
        <w:rPr>
          <w:rFonts w:ascii="Palatino Linotype" w:hAnsi="Palatino Linotype"/>
          <w:color w:val="000000"/>
        </w:rPr>
        <w:lastRenderedPageBreak/>
        <w:t>Finalmente, por cuanto hace a la procedibilidad de</w:t>
      </w:r>
      <w:r w:rsidR="00E15187">
        <w:rPr>
          <w:rFonts w:ascii="Palatino Linotype" w:hAnsi="Palatino Linotype"/>
          <w:color w:val="000000"/>
        </w:rPr>
        <w:t xml:space="preserve"> </w:t>
      </w:r>
      <w:r w:rsidRPr="00901BA7">
        <w:rPr>
          <w:rFonts w:ascii="Palatino Linotype" w:hAnsi="Palatino Linotype"/>
          <w:color w:val="000000"/>
        </w:rPr>
        <w:t>l</w:t>
      </w:r>
      <w:r w:rsidR="00E15187">
        <w:rPr>
          <w:rFonts w:ascii="Palatino Linotype" w:hAnsi="Palatino Linotype"/>
          <w:color w:val="000000"/>
        </w:rPr>
        <w:t>os</w:t>
      </w:r>
      <w:r w:rsidRPr="00901BA7">
        <w:rPr>
          <w:rFonts w:ascii="Palatino Linotype" w:hAnsi="Palatino Linotype"/>
          <w:color w:val="000000"/>
        </w:rPr>
        <w:t xml:space="preserve"> recurso</w:t>
      </w:r>
      <w:r w:rsidR="00E15187">
        <w:rPr>
          <w:rFonts w:ascii="Palatino Linotype" w:hAnsi="Palatino Linotype"/>
          <w:color w:val="000000"/>
        </w:rPr>
        <w:t>s</w:t>
      </w:r>
      <w:r w:rsidRPr="00901BA7">
        <w:rPr>
          <w:rFonts w:ascii="Palatino Linotype" w:hAnsi="Palatino Linotype"/>
          <w:color w:val="000000"/>
        </w:rPr>
        <w:t xml:space="preserve"> de revisión, una vez realizado el análisis de los f</w:t>
      </w:r>
      <w:r w:rsidR="00E15187">
        <w:rPr>
          <w:rFonts w:ascii="Palatino Linotype" w:hAnsi="Palatino Linotype"/>
          <w:color w:val="000000"/>
        </w:rPr>
        <w:t>ormatos de interposición de estos</w:t>
      </w:r>
      <w:r w:rsidRPr="00901BA7">
        <w:rPr>
          <w:rFonts w:ascii="Palatino Linotype" w:hAnsi="Palatino Linotype"/>
          <w:color w:val="000000"/>
        </w:rPr>
        <w:t>, se concluye la acreditación plena de los elementos formales precisados por el artículo 180 de la Ley de Transparencia y Acceso a la Información Pública del Estado de México y Municipios, en atención a que fue</w:t>
      </w:r>
      <w:r w:rsidR="00E15187">
        <w:rPr>
          <w:rFonts w:ascii="Palatino Linotype" w:hAnsi="Palatino Linotype"/>
          <w:color w:val="000000"/>
        </w:rPr>
        <w:t>ron</w:t>
      </w:r>
      <w:r w:rsidRPr="00901BA7">
        <w:rPr>
          <w:rFonts w:ascii="Palatino Linotype" w:hAnsi="Palatino Linotype"/>
          <w:color w:val="000000"/>
        </w:rPr>
        <w:t xml:space="preserve"> presentado</w:t>
      </w:r>
      <w:r w:rsidR="00E15187">
        <w:rPr>
          <w:rFonts w:ascii="Palatino Linotype" w:hAnsi="Palatino Linotype"/>
          <w:color w:val="000000"/>
        </w:rPr>
        <w:t>s mediante los</w:t>
      </w:r>
      <w:r w:rsidRPr="00901BA7">
        <w:rPr>
          <w:rFonts w:ascii="Palatino Linotype" w:hAnsi="Palatino Linotype"/>
          <w:color w:val="000000"/>
        </w:rPr>
        <w:t xml:space="preserve"> formato</w:t>
      </w:r>
      <w:r w:rsidR="00E15187">
        <w:rPr>
          <w:rFonts w:ascii="Palatino Linotype" w:hAnsi="Palatino Linotype"/>
          <w:color w:val="000000"/>
        </w:rPr>
        <w:t>s</w:t>
      </w:r>
      <w:r w:rsidRPr="00901BA7">
        <w:rPr>
          <w:rFonts w:ascii="Palatino Linotype" w:hAnsi="Palatino Linotype"/>
          <w:color w:val="000000"/>
        </w:rPr>
        <w:t xml:space="preserve"> visible</w:t>
      </w:r>
      <w:r w:rsidR="00E15187">
        <w:rPr>
          <w:rFonts w:ascii="Palatino Linotype" w:hAnsi="Palatino Linotype"/>
          <w:color w:val="000000"/>
        </w:rPr>
        <w:t>s</w:t>
      </w:r>
      <w:r w:rsidRPr="00901BA7">
        <w:rPr>
          <w:rFonts w:ascii="Palatino Linotype" w:hAnsi="Palatino Linotype"/>
          <w:color w:val="000000"/>
        </w:rPr>
        <w:t xml:space="preserve"> en el SAIMEX.</w:t>
      </w:r>
    </w:p>
    <w:p w14:paraId="135011E2" w14:textId="66067D0E" w:rsidR="00031C89" w:rsidRPr="00901BA7" w:rsidRDefault="00031C89" w:rsidP="00031C89">
      <w:pPr>
        <w:pStyle w:val="NormalWeb"/>
        <w:spacing w:before="280" w:beforeAutospacing="0" w:after="280" w:afterAutospacing="0" w:line="360" w:lineRule="auto"/>
        <w:jc w:val="both"/>
        <w:rPr>
          <w:rFonts w:ascii="Palatino Linotype" w:hAnsi="Palatino Linotype"/>
        </w:rPr>
      </w:pPr>
      <w:r w:rsidRPr="00901BA7">
        <w:rPr>
          <w:rFonts w:ascii="Palatino Linotype" w:hAnsi="Palatino Linotype"/>
          <w:color w:val="000000"/>
        </w:rPr>
        <w:t>Asimismo, se advierte que resulta procedente la interposición de</w:t>
      </w:r>
      <w:r w:rsidR="00E15187">
        <w:rPr>
          <w:rFonts w:ascii="Palatino Linotype" w:hAnsi="Palatino Linotype"/>
          <w:color w:val="000000"/>
        </w:rPr>
        <w:t xml:space="preserve"> </w:t>
      </w:r>
      <w:r w:rsidRPr="00901BA7">
        <w:rPr>
          <w:rFonts w:ascii="Palatino Linotype" w:hAnsi="Palatino Linotype"/>
          <w:color w:val="000000"/>
        </w:rPr>
        <w:t>l</w:t>
      </w:r>
      <w:r w:rsidR="00E15187">
        <w:rPr>
          <w:rFonts w:ascii="Palatino Linotype" w:hAnsi="Palatino Linotype"/>
          <w:color w:val="000000"/>
        </w:rPr>
        <w:t>os</w:t>
      </w:r>
      <w:r w:rsidRPr="00901BA7">
        <w:rPr>
          <w:rFonts w:ascii="Palatino Linotype" w:hAnsi="Palatino Linotype"/>
          <w:color w:val="000000"/>
        </w:rPr>
        <w:t xml:space="preserve"> recurso</w:t>
      </w:r>
      <w:r w:rsidR="00E15187">
        <w:rPr>
          <w:rFonts w:ascii="Palatino Linotype" w:hAnsi="Palatino Linotype"/>
          <w:color w:val="000000"/>
        </w:rPr>
        <w:t>s</w:t>
      </w:r>
      <w:r w:rsidRPr="00901BA7">
        <w:rPr>
          <w:rFonts w:ascii="Palatino Linotype" w:hAnsi="Palatino Linotype"/>
          <w:color w:val="000000"/>
        </w:rPr>
        <w:t xml:space="preserve"> de revisión citado</w:t>
      </w:r>
      <w:r w:rsidR="00E15187">
        <w:rPr>
          <w:rFonts w:ascii="Palatino Linotype" w:hAnsi="Palatino Linotype"/>
          <w:color w:val="000000"/>
        </w:rPr>
        <w:t>s</w:t>
      </w:r>
      <w:r w:rsidRPr="00901BA7">
        <w:rPr>
          <w:rFonts w:ascii="Palatino Linotype" w:hAnsi="Palatino Linotype"/>
          <w:color w:val="000000"/>
        </w:rPr>
        <w:t xml:space="preserve"> al rubro, según lo manifestado por </w:t>
      </w:r>
      <w:r w:rsidR="00430496">
        <w:rPr>
          <w:rFonts w:ascii="Palatino Linotype" w:hAnsi="Palatino Linotype"/>
          <w:color w:val="000000"/>
        </w:rPr>
        <w:t>el</w:t>
      </w:r>
      <w:r w:rsidRPr="00901BA7">
        <w:rPr>
          <w:rFonts w:ascii="Palatino Linotype" w:hAnsi="Palatino Linotype"/>
          <w:color w:val="000000"/>
        </w:rPr>
        <w:t xml:space="preserve"> </w:t>
      </w:r>
      <w:r w:rsidR="00B50F44" w:rsidRPr="00B50F44">
        <w:rPr>
          <w:rFonts w:ascii="Palatino Linotype" w:hAnsi="Palatino Linotype"/>
          <w:b/>
          <w:color w:val="000000"/>
        </w:rPr>
        <w:t>RECURRENTE</w:t>
      </w:r>
      <w:r w:rsidRPr="00901BA7">
        <w:rPr>
          <w:rFonts w:ascii="Palatino Linotype" w:hAnsi="Palatino Linotype"/>
          <w:color w:val="000000"/>
        </w:rPr>
        <w:t xml:space="preserve"> en sus motivos de inconformidad, de acuerdo a </w:t>
      </w:r>
      <w:r>
        <w:rPr>
          <w:rFonts w:ascii="Palatino Linotype" w:hAnsi="Palatino Linotype"/>
          <w:color w:val="000000"/>
        </w:rPr>
        <w:t xml:space="preserve">los artículos 176 y 179, fracciones </w:t>
      </w:r>
      <w:r w:rsidRPr="00901BA7">
        <w:rPr>
          <w:rFonts w:ascii="Palatino Linotype" w:hAnsi="Palatino Linotype"/>
          <w:color w:val="000000"/>
        </w:rPr>
        <w:t>I</w:t>
      </w:r>
      <w:r>
        <w:rPr>
          <w:rFonts w:ascii="Palatino Linotype" w:hAnsi="Palatino Linotype"/>
          <w:color w:val="000000"/>
        </w:rPr>
        <w:t xml:space="preserve"> y </w:t>
      </w:r>
      <w:r w:rsidRPr="00901BA7">
        <w:rPr>
          <w:rFonts w:ascii="Palatino Linotype" w:hAnsi="Palatino Linotype"/>
          <w:color w:val="000000"/>
        </w:rPr>
        <w:t>II del ordenamiento legal citado, que a la letra dice: </w:t>
      </w:r>
    </w:p>
    <w:p w14:paraId="01CAB6F0" w14:textId="77777777" w:rsidR="00031C89" w:rsidRPr="00752D0D" w:rsidRDefault="00031C89" w:rsidP="00752D0D">
      <w:pPr>
        <w:pStyle w:val="NormalWeb"/>
        <w:spacing w:before="120" w:beforeAutospacing="0" w:after="120" w:afterAutospacing="0" w:line="276" w:lineRule="auto"/>
        <w:ind w:left="567" w:right="616"/>
        <w:jc w:val="both"/>
        <w:rPr>
          <w:rFonts w:ascii="Palatino Linotype" w:hAnsi="Palatino Linotype"/>
          <w:i/>
          <w:sz w:val="22"/>
          <w:szCs w:val="22"/>
        </w:rPr>
      </w:pPr>
      <w:r w:rsidRPr="00752D0D">
        <w:rPr>
          <w:rFonts w:ascii="Palatino Linotype" w:hAnsi="Palatino Linotype"/>
          <w:i/>
          <w:iCs/>
          <w:color w:val="000000"/>
          <w:sz w:val="22"/>
          <w:szCs w:val="22"/>
        </w:rPr>
        <w:t>“</w:t>
      </w:r>
      <w:r w:rsidRPr="00752D0D">
        <w:rPr>
          <w:rFonts w:ascii="Palatino Linotype" w:hAnsi="Palatino Linotype"/>
          <w:b/>
          <w:bCs/>
          <w:i/>
          <w:iCs/>
          <w:color w:val="000000"/>
          <w:sz w:val="22"/>
          <w:szCs w:val="22"/>
        </w:rPr>
        <w:t>Artículo 176.</w:t>
      </w:r>
      <w:r w:rsidRPr="00752D0D">
        <w:rPr>
          <w:rFonts w:ascii="Palatino Linotype" w:hAnsi="Palatino Linotype"/>
          <w:i/>
          <w:iCs/>
          <w:color w:val="000000"/>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14:paraId="58D8D2A1" w14:textId="77777777" w:rsidR="00031C89" w:rsidRPr="00752D0D" w:rsidRDefault="00031C89" w:rsidP="00752D0D">
      <w:pPr>
        <w:pStyle w:val="NormalWeb"/>
        <w:spacing w:before="120" w:beforeAutospacing="0" w:after="120" w:afterAutospacing="0" w:line="276" w:lineRule="auto"/>
        <w:ind w:left="567" w:right="900"/>
        <w:jc w:val="both"/>
        <w:rPr>
          <w:rFonts w:ascii="Palatino Linotype" w:hAnsi="Palatino Linotype"/>
          <w:i/>
          <w:iCs/>
          <w:sz w:val="22"/>
          <w:szCs w:val="22"/>
        </w:rPr>
      </w:pPr>
      <w:r w:rsidRPr="00752D0D">
        <w:rPr>
          <w:rFonts w:ascii="Palatino Linotype" w:hAnsi="Palatino Linotype"/>
          <w:b/>
          <w:bCs/>
          <w:i/>
          <w:iCs/>
          <w:color w:val="000000"/>
          <w:sz w:val="22"/>
          <w:szCs w:val="22"/>
        </w:rPr>
        <w:t>“Artículo 179.</w:t>
      </w:r>
      <w:r w:rsidRPr="00752D0D">
        <w:rPr>
          <w:rFonts w:ascii="Palatino Linotype" w:hAnsi="Palatino Linotype"/>
          <w:i/>
          <w:iCs/>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1115423C" w14:textId="77777777" w:rsidR="00031C89" w:rsidRPr="00752D0D" w:rsidRDefault="00031C89" w:rsidP="00752D0D">
      <w:pPr>
        <w:pStyle w:val="NormalWeb"/>
        <w:numPr>
          <w:ilvl w:val="0"/>
          <w:numId w:val="4"/>
        </w:numPr>
        <w:spacing w:before="120" w:beforeAutospacing="0" w:after="120" w:afterAutospacing="0" w:line="276" w:lineRule="auto"/>
        <w:ind w:right="900"/>
        <w:jc w:val="both"/>
        <w:rPr>
          <w:rFonts w:ascii="Palatino Linotype" w:hAnsi="Palatino Linotype"/>
          <w:b/>
          <w:bCs/>
          <w:i/>
          <w:iCs/>
          <w:sz w:val="22"/>
          <w:szCs w:val="22"/>
        </w:rPr>
      </w:pPr>
      <w:r w:rsidRPr="00752D0D">
        <w:rPr>
          <w:rFonts w:ascii="Palatino Linotype" w:hAnsi="Palatino Linotype"/>
          <w:b/>
          <w:bCs/>
          <w:i/>
          <w:iCs/>
          <w:sz w:val="22"/>
          <w:szCs w:val="22"/>
        </w:rPr>
        <w:t>La negativa a la información solicitada;</w:t>
      </w:r>
    </w:p>
    <w:p w14:paraId="779AB6CF" w14:textId="77777777" w:rsidR="00031C89" w:rsidRPr="00752D0D" w:rsidRDefault="00031C89" w:rsidP="00752D0D">
      <w:pPr>
        <w:pStyle w:val="NormalWeb"/>
        <w:numPr>
          <w:ilvl w:val="0"/>
          <w:numId w:val="4"/>
        </w:numPr>
        <w:spacing w:before="120" w:beforeAutospacing="0" w:after="120" w:afterAutospacing="0" w:line="276" w:lineRule="auto"/>
        <w:ind w:right="900"/>
        <w:jc w:val="both"/>
        <w:rPr>
          <w:rFonts w:ascii="Palatino Linotype" w:hAnsi="Palatino Linotype"/>
          <w:b/>
          <w:bCs/>
          <w:i/>
          <w:iCs/>
          <w:sz w:val="22"/>
          <w:szCs w:val="22"/>
        </w:rPr>
      </w:pPr>
      <w:r w:rsidRPr="00752D0D">
        <w:rPr>
          <w:rFonts w:ascii="Palatino Linotype" w:hAnsi="Palatino Linotype"/>
          <w:b/>
          <w:bCs/>
          <w:i/>
          <w:iCs/>
          <w:sz w:val="22"/>
          <w:szCs w:val="22"/>
        </w:rPr>
        <w:t>La clasificación de la información;”</w:t>
      </w:r>
    </w:p>
    <w:p w14:paraId="6C4D67FF" w14:textId="2999665C" w:rsidR="00031C89" w:rsidRDefault="00031C89" w:rsidP="00C00FFD">
      <w:pPr>
        <w:pStyle w:val="NormalWeb"/>
        <w:spacing w:before="120" w:beforeAutospacing="0" w:after="120" w:afterAutospacing="0" w:line="276" w:lineRule="auto"/>
        <w:ind w:right="900"/>
        <w:jc w:val="both"/>
        <w:rPr>
          <w:rFonts w:ascii="Palatino Linotype" w:hAnsi="Palatino Linotype"/>
          <w:i/>
          <w:iCs/>
          <w:color w:val="000000"/>
          <w:sz w:val="22"/>
          <w:szCs w:val="22"/>
        </w:rPr>
      </w:pPr>
      <w:r w:rsidRPr="00752D0D">
        <w:rPr>
          <w:rFonts w:ascii="Palatino Linotype" w:hAnsi="Palatino Linotype"/>
          <w:b/>
          <w:bCs/>
          <w:i/>
          <w:iCs/>
          <w:color w:val="000000"/>
          <w:sz w:val="22"/>
          <w:szCs w:val="22"/>
        </w:rPr>
        <w:t xml:space="preserve">        </w:t>
      </w:r>
      <w:r w:rsidRPr="00752D0D">
        <w:rPr>
          <w:rFonts w:ascii="Palatino Linotype" w:hAnsi="Palatino Linotype"/>
          <w:i/>
          <w:iCs/>
          <w:color w:val="000000"/>
          <w:sz w:val="22"/>
          <w:szCs w:val="22"/>
        </w:rPr>
        <w:t>(Énfasis añadido)</w:t>
      </w:r>
    </w:p>
    <w:p w14:paraId="7CF8AA70" w14:textId="77777777" w:rsidR="00C00FFD" w:rsidRPr="00C00FFD" w:rsidRDefault="00C00FFD" w:rsidP="00C00FFD">
      <w:pPr>
        <w:pStyle w:val="NormalWeb"/>
        <w:spacing w:before="120" w:beforeAutospacing="0" w:after="120" w:afterAutospacing="0" w:line="276" w:lineRule="auto"/>
        <w:ind w:right="900"/>
        <w:jc w:val="both"/>
        <w:rPr>
          <w:rFonts w:ascii="Palatino Linotype" w:hAnsi="Palatino Linotype"/>
          <w:i/>
          <w:iCs/>
          <w:color w:val="000000"/>
          <w:sz w:val="22"/>
          <w:szCs w:val="22"/>
        </w:rPr>
      </w:pPr>
    </w:p>
    <w:p w14:paraId="709B8331" w14:textId="3B707760" w:rsidR="00031C89" w:rsidRPr="00901BA7" w:rsidRDefault="00031C89" w:rsidP="00031C89">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901BA7">
        <w:rPr>
          <w:rFonts w:ascii="Palatino Linotype" w:hAnsi="Palatino Linotype"/>
          <w:b/>
          <w:bCs/>
          <w:color w:val="000000"/>
        </w:rPr>
        <w:t xml:space="preserve">TERCERO. Materia de la revisión. </w:t>
      </w:r>
      <w:r w:rsidRPr="00901BA7">
        <w:rPr>
          <w:rFonts w:ascii="Palatino Linotype" w:hAnsi="Palatino Linotype"/>
          <w:color w:val="000000"/>
        </w:rPr>
        <w:t xml:space="preserve">De la revisión a las constancias y documentos que obran en el expediente electrónico, se advierte que el tema sobre el que este Órgano Garante de Transparencia y Acceso a la Información se pronunciará será: </w:t>
      </w:r>
      <w:r w:rsidRPr="00901BA7">
        <w:rPr>
          <w:rFonts w:ascii="Palatino Linotype" w:hAnsi="Palatino Linotype"/>
          <w:b/>
          <w:bCs/>
          <w:color w:val="000000"/>
        </w:rPr>
        <w:t>verificar si la</w:t>
      </w:r>
      <w:r w:rsidR="00E15187">
        <w:rPr>
          <w:rFonts w:ascii="Palatino Linotype" w:hAnsi="Palatino Linotype"/>
          <w:b/>
          <w:bCs/>
          <w:color w:val="000000"/>
        </w:rPr>
        <w:t>s</w:t>
      </w:r>
      <w:r w:rsidRPr="00901BA7">
        <w:rPr>
          <w:rFonts w:ascii="Palatino Linotype" w:hAnsi="Palatino Linotype"/>
          <w:b/>
          <w:bCs/>
          <w:color w:val="000000"/>
        </w:rPr>
        <w:t xml:space="preserve"> respuesta</w:t>
      </w:r>
      <w:r w:rsidR="00E15187">
        <w:rPr>
          <w:rFonts w:ascii="Palatino Linotype" w:hAnsi="Palatino Linotype"/>
          <w:b/>
          <w:bCs/>
          <w:color w:val="000000"/>
        </w:rPr>
        <w:t>s</w:t>
      </w:r>
      <w:r w:rsidRPr="00901BA7">
        <w:rPr>
          <w:rFonts w:ascii="Palatino Linotype" w:hAnsi="Palatino Linotype"/>
          <w:b/>
          <w:bCs/>
          <w:color w:val="000000"/>
        </w:rPr>
        <w:t xml:space="preserve"> otorgada</w:t>
      </w:r>
      <w:r w:rsidR="00E15187">
        <w:rPr>
          <w:rFonts w:ascii="Palatino Linotype" w:hAnsi="Palatino Linotype"/>
          <w:b/>
          <w:bCs/>
          <w:color w:val="000000"/>
        </w:rPr>
        <w:t>s</w:t>
      </w:r>
      <w:r w:rsidRPr="00901BA7">
        <w:rPr>
          <w:rFonts w:ascii="Palatino Linotype" w:hAnsi="Palatino Linotype"/>
          <w:b/>
          <w:bCs/>
          <w:color w:val="000000"/>
        </w:rPr>
        <w:t xml:space="preserve"> por el SUJETO </w:t>
      </w:r>
      <w:r w:rsidR="00E15187">
        <w:rPr>
          <w:rFonts w:ascii="Palatino Linotype" w:hAnsi="Palatino Linotype"/>
          <w:b/>
          <w:bCs/>
          <w:color w:val="000000"/>
        </w:rPr>
        <w:t>OBLIGADO son</w:t>
      </w:r>
      <w:r w:rsidRPr="00901BA7">
        <w:rPr>
          <w:rFonts w:ascii="Palatino Linotype" w:hAnsi="Palatino Linotype"/>
          <w:b/>
          <w:bCs/>
          <w:color w:val="000000"/>
        </w:rPr>
        <w:t xml:space="preserve"> adecuada</w:t>
      </w:r>
      <w:r w:rsidR="00E15187">
        <w:rPr>
          <w:rFonts w:ascii="Palatino Linotype" w:hAnsi="Palatino Linotype"/>
          <w:b/>
          <w:bCs/>
          <w:color w:val="000000"/>
        </w:rPr>
        <w:t>s</w:t>
      </w:r>
      <w:r w:rsidRPr="00901BA7">
        <w:rPr>
          <w:rFonts w:ascii="Palatino Linotype" w:hAnsi="Palatino Linotype"/>
          <w:b/>
          <w:bCs/>
          <w:color w:val="000000"/>
        </w:rPr>
        <w:t xml:space="preserve"> y </w:t>
      </w:r>
      <w:r w:rsidRPr="00901BA7">
        <w:rPr>
          <w:rFonts w:ascii="Palatino Linotype" w:hAnsi="Palatino Linotype"/>
          <w:b/>
          <w:bCs/>
          <w:color w:val="000000"/>
        </w:rPr>
        <w:lastRenderedPageBreak/>
        <w:t>suficiente</w:t>
      </w:r>
      <w:r w:rsidR="00E15187">
        <w:rPr>
          <w:rFonts w:ascii="Palatino Linotype" w:hAnsi="Palatino Linotype"/>
          <w:b/>
          <w:bCs/>
          <w:color w:val="000000"/>
        </w:rPr>
        <w:t>s</w:t>
      </w:r>
      <w:r w:rsidRPr="00901BA7">
        <w:rPr>
          <w:rFonts w:ascii="Palatino Linotype" w:hAnsi="Palatino Linotype"/>
          <w:b/>
          <w:bCs/>
          <w:color w:val="000000"/>
        </w:rPr>
        <w:t xml:space="preserve"> para satisfacer el derecho de acceso a la información pública </w:t>
      </w:r>
      <w:r>
        <w:rPr>
          <w:rFonts w:ascii="Palatino Linotype" w:hAnsi="Palatino Linotype"/>
          <w:color w:val="000000"/>
        </w:rPr>
        <w:t>del</w:t>
      </w:r>
      <w:r w:rsidRPr="00901BA7">
        <w:rPr>
          <w:rFonts w:ascii="Palatino Linotype" w:hAnsi="Palatino Linotype"/>
          <w:color w:val="000000"/>
        </w:rPr>
        <w:t xml:space="preserve"> </w:t>
      </w:r>
      <w:r w:rsidRPr="000C52F1">
        <w:rPr>
          <w:rFonts w:ascii="Palatino Linotype" w:hAnsi="Palatino Linotype"/>
          <w:b/>
          <w:bCs/>
          <w:color w:val="000000"/>
        </w:rPr>
        <w:t>RECURRENTE</w:t>
      </w:r>
      <w:r w:rsidRPr="00901BA7">
        <w:rPr>
          <w:rFonts w:ascii="Palatino Linotype" w:hAnsi="Palatino Linotype"/>
          <w:color w:val="000000"/>
        </w:rPr>
        <w:t>, o en su defecto, en caso de ser procedente, ordenar la entrega de información oportuna.</w:t>
      </w:r>
    </w:p>
    <w:p w14:paraId="1904DBD3" w14:textId="77777777" w:rsidR="00031C89" w:rsidRDefault="00031C89" w:rsidP="00031C89">
      <w:pPr>
        <w:spacing w:before="240" w:after="240" w:line="360" w:lineRule="auto"/>
        <w:jc w:val="both"/>
        <w:rPr>
          <w:rFonts w:ascii="Palatino Linotype" w:eastAsia="Palatino Linotype" w:hAnsi="Palatino Linotype" w:cs="Palatino Linotype"/>
          <w:b/>
        </w:rPr>
      </w:pPr>
      <w:r w:rsidRPr="00901BA7">
        <w:rPr>
          <w:rFonts w:ascii="Palatino Linotype" w:hAnsi="Palatino Linotype"/>
          <w:b/>
          <w:bCs/>
          <w:color w:val="000000"/>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A71EC37" w14:textId="77777777" w:rsidR="00031C89" w:rsidRDefault="00031C89" w:rsidP="00031C89">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1"/>
          <w:szCs w:val="21"/>
        </w:rPr>
        <w:t>, así como de las garantías para su protección, cuyo ejercicio no podrá restringirse ni suspenderse, salvo en los casos y bajo las condiciones que esta Constitución establece.</w:t>
      </w:r>
    </w:p>
    <w:p w14:paraId="2F7FED85" w14:textId="77777777" w:rsidR="00031C89" w:rsidRDefault="00031C89" w:rsidP="00031C89">
      <w:pPr>
        <w:tabs>
          <w:tab w:val="left" w:pos="709"/>
        </w:tabs>
        <w:ind w:left="851" w:right="850"/>
        <w:jc w:val="both"/>
        <w:rPr>
          <w:rFonts w:ascii="Palatino Linotype" w:eastAsia="Palatino Linotype" w:hAnsi="Palatino Linotype" w:cs="Palatino Linotype"/>
          <w:b/>
          <w:i/>
          <w:sz w:val="21"/>
          <w:szCs w:val="21"/>
        </w:rPr>
      </w:pPr>
      <w:r>
        <w:rPr>
          <w:rFonts w:ascii="Palatino Linotype" w:eastAsia="Palatino Linotype" w:hAnsi="Palatino Linotype" w:cs="Palatino Linotype"/>
          <w:b/>
          <w:i/>
          <w:sz w:val="21"/>
          <w:szCs w:val="21"/>
        </w:rPr>
        <w:t>Las normas relativas a los derechos humanos se interpretarán de conformidad con esta Constitución y con los tratados internacionales de la materia favoreciendo en todo tiempo a las personas la protección más amplia.</w:t>
      </w:r>
    </w:p>
    <w:p w14:paraId="59C7E49A" w14:textId="77777777" w:rsidR="00031C89" w:rsidRDefault="00031C89" w:rsidP="00031C89">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1"/>
          <w:szCs w:val="21"/>
        </w:rPr>
        <w:t xml:space="preserve"> En consecuencia, el Estado deberá prevenir, investigar, sancionar y reparar las violaciones a los derechos humanos, en los términos que establezca la ley</w:t>
      </w:r>
    </w:p>
    <w:p w14:paraId="6499C741" w14:textId="77777777" w:rsidR="00031C89" w:rsidRDefault="00031C89" w:rsidP="00031C89">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p>
    <w:p w14:paraId="7A7DE43F" w14:textId="77777777" w:rsidR="00031C89" w:rsidRDefault="00031C89" w:rsidP="00031C89">
      <w:pPr>
        <w:ind w:left="851" w:right="901"/>
        <w:jc w:val="both"/>
        <w:outlineLvl w:val="0"/>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“Artículo 6o.</w:t>
      </w:r>
    </w:p>
    <w:p w14:paraId="4AAA4AB5" w14:textId="77777777" w:rsidR="00031C89" w:rsidRDefault="00031C89" w:rsidP="00031C89">
      <w:pPr>
        <w:ind w:left="851" w:right="90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p>
    <w:p w14:paraId="0200EB7B" w14:textId="77777777" w:rsidR="00031C89" w:rsidRDefault="00031C89" w:rsidP="00031C89">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lastRenderedPageBreak/>
        <w:t xml:space="preserve">A. Para el ejercicio del derecho de acceso a la información, la Federación y </w:t>
      </w:r>
      <w:r>
        <w:rPr>
          <w:rFonts w:ascii="Palatino Linotype" w:eastAsia="Palatino Linotype" w:hAnsi="Palatino Linotype" w:cs="Palatino Linotype"/>
          <w:b/>
          <w:i/>
          <w:sz w:val="21"/>
          <w:szCs w:val="21"/>
          <w:u w:val="single"/>
        </w:rPr>
        <w:t>las entidades federativas</w:t>
      </w:r>
      <w:r>
        <w:rPr>
          <w:rFonts w:ascii="Palatino Linotype" w:eastAsia="Palatino Linotype" w:hAnsi="Palatino Linotype" w:cs="Palatino Linotype"/>
          <w:b/>
          <w:i/>
          <w:sz w:val="21"/>
          <w:szCs w:val="21"/>
        </w:rPr>
        <w:t>,</w:t>
      </w:r>
      <w:r>
        <w:rPr>
          <w:rFonts w:ascii="Palatino Linotype" w:eastAsia="Palatino Linotype" w:hAnsi="Palatino Linotype" w:cs="Palatino Linotype"/>
          <w:i/>
          <w:sz w:val="21"/>
          <w:szCs w:val="21"/>
        </w:rPr>
        <w:t xml:space="preserve"> en el ámbito de sus respectivas competencias, se regirán por los siguientes principios y bases:</w:t>
      </w:r>
    </w:p>
    <w:p w14:paraId="78568C78" w14:textId="77777777" w:rsidR="00031C89" w:rsidRDefault="00031C89" w:rsidP="00031C89">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2B57E00B" w14:textId="77777777" w:rsidR="00031C89" w:rsidRDefault="00031C89" w:rsidP="00031C89">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 </w:t>
      </w:r>
      <w:r>
        <w:rPr>
          <w:rFonts w:ascii="Palatino Linotype" w:eastAsia="Palatino Linotype" w:hAnsi="Palatino Linotype" w:cs="Palatino Linotype"/>
          <w:b/>
          <w:i/>
          <w:sz w:val="21"/>
          <w:szCs w:val="21"/>
          <w:u w:val="single"/>
        </w:rPr>
        <w:t>Toda la información en posesión de cualquier autoridad, entidad, órgano y organismo de los Poderes</w:t>
      </w:r>
      <w:r>
        <w:rPr>
          <w:rFonts w:ascii="Palatino Linotype" w:eastAsia="Palatino Linotype" w:hAnsi="Palatino Linotype" w:cs="Palatino Linotype"/>
          <w:i/>
          <w:sz w:val="21"/>
          <w:szCs w:val="21"/>
        </w:rPr>
        <w:t xml:space="preserve"> Ejecutivo, Legislativo </w:t>
      </w:r>
      <w:r>
        <w:rPr>
          <w:rFonts w:ascii="Palatino Linotype" w:eastAsia="Palatino Linotype" w:hAnsi="Palatino Linotype" w:cs="Palatino Linotype"/>
          <w:b/>
          <w:i/>
          <w:sz w:val="21"/>
          <w:szCs w:val="21"/>
          <w:u w:val="single"/>
        </w:rPr>
        <w:t>y Judicial</w:t>
      </w:r>
      <w:r>
        <w:rPr>
          <w:rFonts w:ascii="Palatino Linotype" w:eastAsia="Palatino Linotype" w:hAnsi="Palatino Linotype" w:cs="Palatino Linotype"/>
          <w:i/>
          <w:sz w:val="21"/>
          <w:szCs w:val="21"/>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1"/>
          <w:szCs w:val="21"/>
        </w:rPr>
        <w:t>es pública y sólo podrá ser reservada temporalmente por razones de interés público y seguridad nacional,</w:t>
      </w:r>
      <w:r>
        <w:rPr>
          <w:rFonts w:ascii="Palatino Linotype" w:eastAsia="Palatino Linotype" w:hAnsi="Palatino Linotype" w:cs="Palatino Linotype"/>
          <w:i/>
          <w:sz w:val="21"/>
          <w:szCs w:val="21"/>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53AC78E" w14:textId="77777777" w:rsidR="00031C89" w:rsidRDefault="00031C89" w:rsidP="00031C89">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1B069051" w14:textId="77777777" w:rsidR="00031C89" w:rsidRDefault="00031C89" w:rsidP="00031C89">
      <w:pPr>
        <w:ind w:left="851" w:right="851"/>
        <w:jc w:val="both"/>
        <w:rPr>
          <w:rFonts w:ascii="Palatino Linotype" w:eastAsia="Palatino Linotype" w:hAnsi="Palatino Linotype" w:cs="Palatino Linotype"/>
          <w:b/>
          <w:i/>
          <w:sz w:val="21"/>
          <w:szCs w:val="21"/>
        </w:rPr>
      </w:pPr>
      <w:r>
        <w:rPr>
          <w:rFonts w:ascii="Palatino Linotype" w:eastAsia="Palatino Linotype" w:hAnsi="Palatino Linotype" w:cs="Palatino Linotype"/>
          <w:b/>
          <w:i/>
          <w:sz w:val="21"/>
          <w:szCs w:val="21"/>
        </w:rPr>
        <w:t>II. La información que se refiere a la vida privada y los datos personales será protegida en los términos y con las excepciones que fijen las leyes.</w:t>
      </w:r>
    </w:p>
    <w:p w14:paraId="65DB4552" w14:textId="77777777" w:rsidR="00031C89" w:rsidRDefault="00031C89" w:rsidP="00031C89">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27FF4916" w14:textId="77777777" w:rsidR="00031C89" w:rsidRDefault="00031C89" w:rsidP="00031C89">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III. </w:t>
      </w:r>
      <w:r>
        <w:rPr>
          <w:rFonts w:ascii="Palatino Linotype" w:eastAsia="Palatino Linotype" w:hAnsi="Palatino Linotype" w:cs="Palatino Linotype"/>
          <w:b/>
          <w:i/>
          <w:sz w:val="21"/>
          <w:szCs w:val="21"/>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1"/>
          <w:szCs w:val="21"/>
        </w:rPr>
        <w:t xml:space="preserve"> a sus datos personales o a la rectificación de éstos.</w:t>
      </w:r>
    </w:p>
    <w:p w14:paraId="07A392DC" w14:textId="77777777" w:rsidR="00031C89" w:rsidRDefault="00031C89" w:rsidP="00031C89">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2945A870" w14:textId="77777777" w:rsidR="00031C89" w:rsidRDefault="00031C89" w:rsidP="00031C89">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IV. </w:t>
      </w:r>
      <w:r>
        <w:rPr>
          <w:rFonts w:ascii="Palatino Linotype" w:eastAsia="Palatino Linotype" w:hAnsi="Palatino Linotype" w:cs="Palatino Linotype"/>
          <w:i/>
          <w:sz w:val="21"/>
          <w:szCs w:val="21"/>
        </w:rPr>
        <w:t>Se establecerán mecanismos de acceso a la información y procedimientos de revisión expeditos que se sustanciarán ante los organismos autónomos especializados e imparciales que establece esta Constitución.</w:t>
      </w:r>
    </w:p>
    <w:p w14:paraId="705B9219" w14:textId="77777777" w:rsidR="00031C89" w:rsidRDefault="00031C89" w:rsidP="00031C89">
      <w:pPr>
        <w:ind w:left="851" w:right="851"/>
        <w:jc w:val="both"/>
        <w:rPr>
          <w:rFonts w:ascii="Palatino Linotype" w:eastAsia="Palatino Linotype" w:hAnsi="Palatino Linotype" w:cs="Palatino Linotype"/>
          <w:i/>
          <w:sz w:val="21"/>
          <w:szCs w:val="21"/>
        </w:rPr>
      </w:pPr>
    </w:p>
    <w:p w14:paraId="0400B8E1" w14:textId="77777777" w:rsidR="00031C89" w:rsidRDefault="00031C89" w:rsidP="00031C89">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 </w:t>
      </w:r>
      <w:r>
        <w:rPr>
          <w:rFonts w:ascii="Palatino Linotype" w:eastAsia="Palatino Linotype" w:hAnsi="Palatino Linotype" w:cs="Palatino Linotype"/>
          <w:i/>
          <w:sz w:val="21"/>
          <w:szCs w:val="21"/>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AC14384" w14:textId="77777777" w:rsidR="00031C89" w:rsidRDefault="00031C89" w:rsidP="00031C89">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5347E622" w14:textId="77777777" w:rsidR="00031C89" w:rsidRDefault="00031C89" w:rsidP="00031C89">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VI. </w:t>
      </w:r>
      <w:r>
        <w:rPr>
          <w:rFonts w:ascii="Palatino Linotype" w:eastAsia="Palatino Linotype" w:hAnsi="Palatino Linotype" w:cs="Palatino Linotype"/>
          <w:i/>
          <w:sz w:val="21"/>
          <w:szCs w:val="21"/>
        </w:rPr>
        <w:t>Las leyes determinarán la manera en que los sujetos obligados deberán hacer pública la información relativa a los recursos públicos que entreguen a personas físicas o morales.</w:t>
      </w:r>
    </w:p>
    <w:p w14:paraId="085495A0" w14:textId="77777777" w:rsidR="00031C89" w:rsidRDefault="00031C89" w:rsidP="00031C89">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2FFCC47D" w14:textId="77777777" w:rsidR="00031C89" w:rsidRDefault="00031C89" w:rsidP="00031C89">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VII. </w:t>
      </w:r>
      <w:r>
        <w:rPr>
          <w:rFonts w:ascii="Palatino Linotype" w:eastAsia="Palatino Linotype" w:hAnsi="Palatino Linotype" w:cs="Palatino Linotype"/>
          <w:i/>
          <w:sz w:val="21"/>
          <w:szCs w:val="21"/>
        </w:rPr>
        <w:t>La inobservancia a las disposiciones en materia de acceso a la información pública será sancionada en los términos que dispongan las leyes. [...]</w:t>
      </w:r>
    </w:p>
    <w:p w14:paraId="0F0AAD14" w14:textId="77777777" w:rsidR="00031C89" w:rsidRDefault="00031C89" w:rsidP="00031C89">
      <w:pPr>
        <w:ind w:right="851"/>
        <w:jc w:val="both"/>
        <w:rPr>
          <w:rFonts w:ascii="Palatino Linotype" w:eastAsia="Palatino Linotype" w:hAnsi="Palatino Linotype" w:cs="Palatino Linotype"/>
          <w:i/>
          <w:sz w:val="21"/>
          <w:szCs w:val="21"/>
        </w:rPr>
      </w:pPr>
    </w:p>
    <w:p w14:paraId="279E9E8D" w14:textId="77777777" w:rsidR="00031C89" w:rsidRDefault="00031C89" w:rsidP="00031C8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6475D9D" w14:textId="6528C211" w:rsidR="00031C89" w:rsidRDefault="00031C89" w:rsidP="00015A73">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7A9E0FD" w14:textId="77777777" w:rsidR="00015A73" w:rsidRDefault="00015A73" w:rsidP="00015A73">
      <w:pPr>
        <w:spacing w:before="240"/>
        <w:ind w:left="709" w:right="760"/>
        <w:jc w:val="both"/>
        <w:rPr>
          <w:rFonts w:ascii="Palatino Linotype" w:eastAsia="Palatino Linotype" w:hAnsi="Palatino Linotype" w:cs="Palatino Linotype"/>
          <w:i/>
          <w:sz w:val="22"/>
          <w:szCs w:val="22"/>
        </w:rPr>
      </w:pPr>
    </w:p>
    <w:p w14:paraId="4ADF0935" w14:textId="77777777" w:rsidR="00031C89" w:rsidRDefault="00031C89" w:rsidP="00031C89">
      <w:pPr>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971006E" w14:textId="77777777" w:rsidR="00031C89" w:rsidRDefault="00031C89" w:rsidP="00031C89">
      <w:pPr>
        <w:ind w:left="709" w:right="760"/>
        <w:jc w:val="both"/>
        <w:rPr>
          <w:rFonts w:ascii="Palatino Linotype" w:eastAsia="Palatino Linotype" w:hAnsi="Palatino Linotype" w:cs="Palatino Linotype"/>
          <w:b/>
          <w:i/>
          <w:sz w:val="22"/>
          <w:szCs w:val="22"/>
        </w:rPr>
      </w:pPr>
    </w:p>
    <w:p w14:paraId="2F2A756C" w14:textId="77777777" w:rsidR="00031C89" w:rsidRDefault="00031C89" w:rsidP="00031C89">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0AE77493" w14:textId="77777777" w:rsidR="00031C89" w:rsidRDefault="00031C89" w:rsidP="00031C89">
      <w:pPr>
        <w:jc w:val="both"/>
        <w:rPr>
          <w:rFonts w:ascii="Palatino Linotype" w:eastAsia="Palatino Linotype" w:hAnsi="Palatino Linotype" w:cs="Palatino Linotype"/>
        </w:rPr>
      </w:pPr>
    </w:p>
    <w:p w14:paraId="6C6FD1B0" w14:textId="77777777" w:rsidR="00031C89" w:rsidRDefault="00031C89" w:rsidP="00031C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w:t>
      </w:r>
      <w:r>
        <w:rPr>
          <w:rFonts w:ascii="Palatino Linotype" w:eastAsia="Palatino Linotype" w:hAnsi="Palatino Linotype" w:cs="Palatino Linotype"/>
        </w:rPr>
        <w:lastRenderedPageBreak/>
        <w:t>conocimiento y proporcionar la información pública que obren en su poder como así lo establece el artículo 12 de la Ley de Transparencia y Acceso a la Información Pública del Estado de México y Municipios, el cual a la letra dice:</w:t>
      </w:r>
    </w:p>
    <w:p w14:paraId="18CC462D" w14:textId="77777777" w:rsidR="00031C89" w:rsidRDefault="00031C89" w:rsidP="00031C89">
      <w:pPr>
        <w:jc w:val="both"/>
        <w:rPr>
          <w:rFonts w:ascii="Palatino Linotype" w:eastAsia="Palatino Linotype" w:hAnsi="Palatino Linotype" w:cs="Palatino Linotype"/>
        </w:rPr>
      </w:pPr>
    </w:p>
    <w:p w14:paraId="6FACDBED" w14:textId="77777777" w:rsidR="00031C89" w:rsidRDefault="00031C89" w:rsidP="00031C89">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57DFA0C" w14:textId="77777777" w:rsidR="00031C89" w:rsidRDefault="00031C89" w:rsidP="00031C89">
      <w:pPr>
        <w:ind w:left="567" w:right="758"/>
        <w:jc w:val="both"/>
        <w:rPr>
          <w:rFonts w:ascii="Palatino Linotype" w:eastAsia="Palatino Linotype" w:hAnsi="Palatino Linotype" w:cs="Palatino Linotype"/>
          <w:i/>
          <w:sz w:val="22"/>
          <w:szCs w:val="22"/>
        </w:rPr>
      </w:pPr>
    </w:p>
    <w:p w14:paraId="5CEE8E60" w14:textId="77777777" w:rsidR="00031C89" w:rsidRDefault="00031C89" w:rsidP="00031C89">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6D8E7EB" w14:textId="77777777" w:rsidR="00031C89" w:rsidRDefault="00031C89" w:rsidP="00031C89">
      <w:pPr>
        <w:spacing w:line="360" w:lineRule="auto"/>
        <w:jc w:val="both"/>
        <w:rPr>
          <w:rFonts w:ascii="Palatino Linotype" w:eastAsia="Palatino Linotype" w:hAnsi="Palatino Linotype" w:cs="Palatino Linotype"/>
        </w:rPr>
      </w:pPr>
    </w:p>
    <w:p w14:paraId="0A46038F" w14:textId="77777777" w:rsidR="00031C89" w:rsidRDefault="00031C89" w:rsidP="00031C89">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los criterios 09/10 y 03/17 emitidos por el Instituto Nacional de Transparencia, Acceso a la Información Pública y Protección de Datos Personales, los cuales señalan lo siguiente:</w:t>
      </w:r>
    </w:p>
    <w:p w14:paraId="3B03289E" w14:textId="77777777" w:rsidR="00031C89" w:rsidRDefault="00031C89" w:rsidP="00031C89">
      <w:pPr>
        <w:spacing w:before="120" w:after="240"/>
        <w:ind w:left="1134" w:right="902"/>
        <w:jc w:val="both"/>
        <w:outlineLvl w:val="0"/>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09/10</w:t>
      </w:r>
    </w:p>
    <w:p w14:paraId="0339FA90" w14:textId="77777777" w:rsidR="00031C89" w:rsidRDefault="00031C89" w:rsidP="00516802">
      <w:pPr>
        <w:spacing w:before="120" w:after="240" w:line="276" w:lineRule="auto"/>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"LAS DEPENDENCIAS Y ENTIDADES NO ESTÁN OBLIGADAS A GENERAR DOCUMENTOS AD HOC PARA RESPONDER UNA SOLICITUD DE ACC ESO A LA INFORMACIÓN.</w:t>
      </w:r>
    </w:p>
    <w:p w14:paraId="624E0C86" w14:textId="77777777" w:rsidR="00031C89" w:rsidRDefault="00031C89" w:rsidP="00516802">
      <w:pPr>
        <w:spacing w:before="120" w:after="240" w:line="276" w:lineRule="auto"/>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Tomando en consideración lo establecido por el artículo 42 de la Ley Federal de Transparencia y Acceso a la Información Pública Gubernamental, que establece que las dependencias y entidades sólo estarán obligadas a entregar documentos que se </w:t>
      </w:r>
      <w:r>
        <w:rPr>
          <w:rFonts w:ascii="Palatino Linotype" w:eastAsia="Palatino Linotype" w:hAnsi="Palatino Linotype" w:cs="Palatino Linotype"/>
          <w:i/>
          <w:sz w:val="20"/>
          <w:szCs w:val="20"/>
        </w:rPr>
        <w:lastRenderedPageBreak/>
        <w:t>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674362F2" w14:textId="77777777" w:rsidR="00031C89" w:rsidRDefault="00031C89" w:rsidP="00516802">
      <w:pPr>
        <w:spacing w:before="120" w:after="240" w:line="276" w:lineRule="auto"/>
        <w:ind w:left="1134" w:right="902"/>
        <w:jc w:val="both"/>
        <w:outlineLvl w:val="0"/>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03/17</w:t>
      </w:r>
    </w:p>
    <w:p w14:paraId="1F37CED5" w14:textId="77777777" w:rsidR="00031C89" w:rsidRDefault="00031C89" w:rsidP="00516802">
      <w:pPr>
        <w:spacing w:before="120" w:after="240" w:line="276" w:lineRule="auto"/>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EXISTE OBLIGACIÓN DE ELABORAR DOCUMENTOS AD HOC PARA ATENDER LAS SOLICITUDES DE ACCESO A LA INFORMACIÓN.</w:t>
      </w:r>
    </w:p>
    <w:p w14:paraId="3B0690F4" w14:textId="77777777" w:rsidR="00031C89" w:rsidRDefault="00031C89" w:rsidP="00516802">
      <w:pPr>
        <w:spacing w:before="120" w:after="240" w:line="276" w:lineRule="auto"/>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71B618D2" w14:textId="77777777" w:rsidR="00031C89" w:rsidRDefault="00031C89" w:rsidP="00031C89">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1E317EA" w14:textId="77777777" w:rsidR="00031C89" w:rsidRDefault="00031C89" w:rsidP="00031C89">
      <w:pPr>
        <w:spacing w:line="360" w:lineRule="auto"/>
        <w:jc w:val="both"/>
        <w:rPr>
          <w:rFonts w:ascii="Palatino Linotype" w:eastAsia="Palatino Linotype" w:hAnsi="Palatino Linotype" w:cs="Palatino Linotype"/>
          <w:color w:val="000000"/>
        </w:rPr>
      </w:pPr>
    </w:p>
    <w:p w14:paraId="30194DF1" w14:textId="77777777" w:rsidR="00031C89" w:rsidRDefault="00031C89" w:rsidP="00031C8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Pr>
          <w:rFonts w:ascii="Palatino Linotype" w:eastAsia="Palatino Linotype" w:hAnsi="Palatino Linotype" w:cs="Palatino Linotype"/>
        </w:rPr>
        <w:lastRenderedPageBreak/>
        <w:t>el servidor público habilitado de cada Sujeto Obligado; como así se establece en la Ley de Transparencia y Acceso a la Información Pública del Estado de México y Municipios.</w:t>
      </w:r>
    </w:p>
    <w:p w14:paraId="55CFD99C" w14:textId="77777777" w:rsidR="00031C89" w:rsidRDefault="00031C89" w:rsidP="00031C89">
      <w:pPr>
        <w:jc w:val="both"/>
        <w:rPr>
          <w:rFonts w:ascii="Palatino Linotype" w:eastAsia="Palatino Linotype" w:hAnsi="Palatino Linotype" w:cs="Palatino Linotype"/>
          <w:color w:val="000000"/>
        </w:rPr>
      </w:pPr>
    </w:p>
    <w:p w14:paraId="21DC2551" w14:textId="77777777" w:rsidR="00031C89" w:rsidRDefault="00031C89" w:rsidP="00031C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59060A1" w14:textId="77777777" w:rsidR="00031C89" w:rsidRDefault="00031C89" w:rsidP="00031C89">
      <w:pPr>
        <w:ind w:left="1134" w:right="899"/>
        <w:jc w:val="both"/>
        <w:rPr>
          <w:rFonts w:ascii="Palatino Linotype" w:eastAsia="Palatino Linotype" w:hAnsi="Palatino Linotype" w:cs="Palatino Linotype"/>
          <w:i/>
          <w:sz w:val="22"/>
          <w:szCs w:val="22"/>
        </w:rPr>
      </w:pPr>
    </w:p>
    <w:p w14:paraId="5ED7CFE9" w14:textId="77777777" w:rsidR="00031C89" w:rsidRDefault="00031C89" w:rsidP="00516802">
      <w:pPr>
        <w:spacing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18500C2B" w14:textId="77777777" w:rsidR="00031C89" w:rsidRDefault="00031C89" w:rsidP="00516802">
      <w:pPr>
        <w:spacing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1EF7E06" w14:textId="77777777" w:rsidR="00031C89" w:rsidRDefault="00031C89" w:rsidP="00516802">
      <w:pPr>
        <w:spacing w:line="276" w:lineRule="auto"/>
        <w:ind w:left="1134"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6BC2930E" w14:textId="77777777" w:rsidR="00031C89" w:rsidRDefault="00031C89" w:rsidP="00031C89">
      <w:pPr>
        <w:ind w:left="851" w:right="899"/>
        <w:jc w:val="both"/>
        <w:rPr>
          <w:rFonts w:ascii="Palatino Linotype" w:eastAsia="Palatino Linotype" w:hAnsi="Palatino Linotype" w:cs="Palatino Linotype"/>
          <w:i/>
          <w:color w:val="000000"/>
          <w:sz w:val="22"/>
          <w:szCs w:val="22"/>
        </w:rPr>
      </w:pPr>
    </w:p>
    <w:p w14:paraId="229068FD" w14:textId="77777777" w:rsidR="00031C89" w:rsidRDefault="00031C89" w:rsidP="00031C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191870C7" w14:textId="77777777" w:rsidR="00031C89" w:rsidRDefault="00031C89" w:rsidP="00031C89">
      <w:pPr>
        <w:ind w:left="851" w:right="899"/>
        <w:jc w:val="both"/>
        <w:rPr>
          <w:rFonts w:ascii="Palatino Linotype" w:eastAsia="Palatino Linotype" w:hAnsi="Palatino Linotype" w:cs="Palatino Linotype"/>
        </w:rPr>
      </w:pPr>
    </w:p>
    <w:p w14:paraId="59AB44FA" w14:textId="77777777" w:rsidR="00031C89" w:rsidRDefault="00031C89" w:rsidP="00516802">
      <w:pPr>
        <w:spacing w:line="276" w:lineRule="auto"/>
        <w:ind w:left="1134" w:right="899"/>
        <w:jc w:val="both"/>
        <w:outlineLvl w:val="0"/>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1A821DFD" w14:textId="77777777" w:rsidR="00031C89" w:rsidRDefault="00031C89" w:rsidP="00516802">
      <w:pPr>
        <w:spacing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CC52D5C" w14:textId="77777777" w:rsidR="00031C89" w:rsidRDefault="00031C89" w:rsidP="00516802">
      <w:pPr>
        <w:spacing w:line="276" w:lineRule="auto"/>
        <w:ind w:left="1134" w:right="899"/>
        <w:jc w:val="both"/>
        <w:rPr>
          <w:rFonts w:ascii="Palatino Linotype" w:eastAsia="Palatino Linotype" w:hAnsi="Palatino Linotype" w:cs="Palatino Linotype"/>
          <w:i/>
          <w:sz w:val="22"/>
          <w:szCs w:val="22"/>
        </w:rPr>
      </w:pPr>
    </w:p>
    <w:p w14:paraId="0369C99D" w14:textId="77777777" w:rsidR="00031C89" w:rsidRDefault="00031C89" w:rsidP="00516802">
      <w:pPr>
        <w:spacing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C683F70" w14:textId="77777777" w:rsidR="00031C89" w:rsidRDefault="00031C89" w:rsidP="00516802">
      <w:pPr>
        <w:spacing w:line="276" w:lineRule="auto"/>
        <w:ind w:left="1134" w:right="899"/>
        <w:jc w:val="both"/>
        <w:rPr>
          <w:rFonts w:ascii="Palatino Linotype" w:eastAsia="Palatino Linotype" w:hAnsi="Palatino Linotype" w:cs="Palatino Linotype"/>
          <w:i/>
          <w:sz w:val="22"/>
          <w:szCs w:val="22"/>
        </w:rPr>
      </w:pPr>
    </w:p>
    <w:p w14:paraId="16567665" w14:textId="77777777" w:rsidR="00031C89" w:rsidRDefault="00031C89" w:rsidP="00516802">
      <w:pPr>
        <w:numPr>
          <w:ilvl w:val="0"/>
          <w:numId w:val="2"/>
        </w:numPr>
        <w:pBdr>
          <w:top w:val="nil"/>
          <w:left w:val="nil"/>
          <w:bottom w:val="nil"/>
          <w:right w:val="nil"/>
          <w:between w:val="nil"/>
        </w:pBdr>
        <w:spacing w:line="276" w:lineRule="auto"/>
        <w:ind w:right="89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sea generada por los Sujetos Obligados;</w:t>
      </w:r>
    </w:p>
    <w:p w14:paraId="0E08B7D8" w14:textId="77777777" w:rsidR="00031C89" w:rsidRDefault="00031C89" w:rsidP="00516802">
      <w:pPr>
        <w:pBdr>
          <w:top w:val="nil"/>
          <w:left w:val="nil"/>
          <w:bottom w:val="nil"/>
          <w:right w:val="nil"/>
          <w:between w:val="nil"/>
        </w:pBdr>
        <w:spacing w:line="276" w:lineRule="auto"/>
        <w:ind w:left="1494" w:right="899"/>
        <w:jc w:val="both"/>
        <w:rPr>
          <w:rFonts w:ascii="Palatino Linotype" w:eastAsia="Palatino Linotype" w:hAnsi="Palatino Linotype" w:cs="Palatino Linotype"/>
          <w:b/>
          <w:i/>
          <w:color w:val="000000"/>
          <w:sz w:val="22"/>
          <w:szCs w:val="22"/>
        </w:rPr>
      </w:pPr>
    </w:p>
    <w:p w14:paraId="7F8180F4" w14:textId="77777777" w:rsidR="00031C89" w:rsidRDefault="00031C89" w:rsidP="00516802">
      <w:pPr>
        <w:numPr>
          <w:ilvl w:val="0"/>
          <w:numId w:val="2"/>
        </w:numPr>
        <w:pBdr>
          <w:top w:val="nil"/>
          <w:left w:val="nil"/>
          <w:bottom w:val="nil"/>
          <w:right w:val="nil"/>
          <w:between w:val="nil"/>
        </w:pBdr>
        <w:spacing w:line="276" w:lineRule="auto"/>
        <w:ind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0E26B287" w14:textId="77777777" w:rsidR="00031C89" w:rsidRDefault="00031C89" w:rsidP="00516802">
      <w:pPr>
        <w:pBdr>
          <w:top w:val="nil"/>
          <w:left w:val="nil"/>
          <w:bottom w:val="nil"/>
          <w:right w:val="nil"/>
          <w:between w:val="nil"/>
        </w:pBdr>
        <w:spacing w:line="276" w:lineRule="auto"/>
        <w:ind w:right="899"/>
        <w:jc w:val="both"/>
        <w:rPr>
          <w:rFonts w:ascii="Palatino Linotype" w:eastAsia="Palatino Linotype" w:hAnsi="Palatino Linotype" w:cs="Palatino Linotype"/>
          <w:i/>
          <w:color w:val="000000"/>
          <w:sz w:val="22"/>
          <w:szCs w:val="22"/>
        </w:rPr>
      </w:pPr>
    </w:p>
    <w:p w14:paraId="7D9BAB9F" w14:textId="77777777" w:rsidR="00031C89" w:rsidRDefault="00031C89" w:rsidP="00516802">
      <w:pPr>
        <w:spacing w:line="276" w:lineRule="auto"/>
        <w:ind w:left="1418" w:right="899"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14:paraId="5813F702" w14:textId="77777777" w:rsidR="00031C89" w:rsidRDefault="00031C89" w:rsidP="00031C89">
      <w:pPr>
        <w:ind w:left="1134" w:right="1041"/>
        <w:jc w:val="both"/>
        <w:rPr>
          <w:rFonts w:ascii="Palatino Linotype" w:eastAsia="Palatino Linotype" w:hAnsi="Palatino Linotype" w:cs="Palatino Linotype"/>
          <w:sz w:val="22"/>
          <w:szCs w:val="22"/>
        </w:rPr>
      </w:pPr>
    </w:p>
    <w:p w14:paraId="10F7F87F" w14:textId="23A06754" w:rsidR="00031C89" w:rsidRDefault="00031C89" w:rsidP="00031C8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w:t>
      </w:r>
      <w:r w:rsidR="00B50F44" w:rsidRPr="00B50F44">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w:t>
      </w:r>
      <w:r>
        <w:rPr>
          <w:rFonts w:ascii="Palatino Linotype" w:eastAsia="Palatino Linotype" w:hAnsi="Palatino Linotype" w:cs="Palatino Linotype"/>
        </w:rPr>
        <w:lastRenderedPageBreak/>
        <w:t>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sidR="00C00FFD">
        <w:rPr>
          <w:rFonts w:ascii="Palatino Linotype" w:eastAsia="Palatino Linotype" w:hAnsi="Palatino Linotype" w:cs="Palatino Linotype"/>
        </w:rPr>
        <w:t>.</w:t>
      </w:r>
    </w:p>
    <w:p w14:paraId="6DE0AEC2" w14:textId="2746DB58" w:rsidR="00023424" w:rsidRDefault="00031C89" w:rsidP="00031C89">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w:t>
      </w:r>
      <w:r w:rsidR="00BC2747">
        <w:rPr>
          <w:rFonts w:ascii="Palatino Linotype" w:eastAsia="Palatino Linotype" w:hAnsi="Palatino Linotype" w:cs="Palatino Linotype"/>
          <w:color w:val="000000"/>
        </w:rPr>
        <w:t xml:space="preserve">, con la finalidad de ilustrar </w:t>
      </w:r>
      <w:r>
        <w:rPr>
          <w:rFonts w:ascii="Palatino Linotype" w:eastAsia="Palatino Linotype" w:hAnsi="Palatino Linotype" w:cs="Palatino Linotype"/>
          <w:color w:val="000000"/>
        </w:rPr>
        <w:t>l</w:t>
      </w:r>
      <w:r w:rsidR="00BC2747">
        <w:rPr>
          <w:rFonts w:ascii="Palatino Linotype" w:eastAsia="Palatino Linotype" w:hAnsi="Palatino Linotype" w:cs="Palatino Linotype"/>
          <w:color w:val="000000"/>
        </w:rPr>
        <w:t>os</w:t>
      </w:r>
      <w:r>
        <w:rPr>
          <w:rFonts w:ascii="Palatino Linotype" w:eastAsia="Palatino Linotype" w:hAnsi="Palatino Linotype" w:cs="Palatino Linotype"/>
          <w:color w:val="000000"/>
        </w:rPr>
        <w:t xml:space="preserve"> asunto</w:t>
      </w:r>
      <w:r w:rsidR="00BC2747">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que se resuelve</w:t>
      </w:r>
      <w:r w:rsidR="00BC2747">
        <w:rPr>
          <w:rFonts w:ascii="Palatino Linotype" w:eastAsia="Palatino Linotype" w:hAnsi="Palatino Linotype" w:cs="Palatino Linotype"/>
          <w:color w:val="000000"/>
        </w:rPr>
        <w:t>n</w:t>
      </w:r>
      <w:r>
        <w:rPr>
          <w:rFonts w:ascii="Palatino Linotype" w:eastAsia="Palatino Linotype" w:hAnsi="Palatino Linotype" w:cs="Palatino Linotype"/>
          <w:color w:val="000000"/>
        </w:rPr>
        <w:t xml:space="preserve"> en la presente resolución, resulta conveniente precisar la</w:t>
      </w:r>
      <w:r w:rsidR="00E15187">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solicitud</w:t>
      </w:r>
      <w:r w:rsidR="00E15187">
        <w:rPr>
          <w:rFonts w:ascii="Palatino Linotype" w:eastAsia="Palatino Linotype" w:hAnsi="Palatino Linotype" w:cs="Palatino Linotype"/>
          <w:color w:val="000000"/>
        </w:rPr>
        <w:t>es</w:t>
      </w:r>
      <w:r>
        <w:rPr>
          <w:rFonts w:ascii="Palatino Linotype" w:eastAsia="Palatino Linotype" w:hAnsi="Palatino Linotype" w:cs="Palatino Linotype"/>
          <w:color w:val="000000"/>
        </w:rPr>
        <w:t xml:space="preserve"> de información y la</w:t>
      </w:r>
      <w:r w:rsidR="00E15187">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respuesta</w:t>
      </w:r>
      <w:r w:rsidR="00E15187">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verificar la procedencia o improcedencia de las razones o motivos de inconformidad expuestos por el </w:t>
      </w:r>
      <w:r>
        <w:rPr>
          <w:rFonts w:ascii="Palatino Linotype" w:eastAsia="Palatino Linotype" w:hAnsi="Palatino Linotype" w:cs="Palatino Linotype"/>
          <w:b/>
          <w:color w:val="000000"/>
        </w:rPr>
        <w:t>RECURRENTE</w:t>
      </w:r>
      <w:r w:rsidR="00023424">
        <w:rPr>
          <w:rFonts w:ascii="Palatino Linotype" w:eastAsia="Palatino Linotype" w:hAnsi="Palatino Linotype" w:cs="Palatino Linotype"/>
          <w:color w:val="000000"/>
        </w:rPr>
        <w:t>.</w:t>
      </w:r>
    </w:p>
    <w:p w14:paraId="2B143CE7" w14:textId="77777777" w:rsidR="00FC7433" w:rsidRDefault="00FC7433" w:rsidP="00FC7433">
      <w:pPr>
        <w:spacing w:line="276" w:lineRule="auto"/>
        <w:ind w:right="900"/>
        <w:jc w:val="both"/>
        <w:rPr>
          <w:rFonts w:ascii="Palatino Linotype" w:eastAsia="Palatino Linotype" w:hAnsi="Palatino Linotype" w:cs="Palatino Linotype"/>
          <w:i/>
          <w:color w:val="000000"/>
        </w:rPr>
      </w:pPr>
    </w:p>
    <w:p w14:paraId="1A564744" w14:textId="6DAE99D6" w:rsidR="00031C89" w:rsidRPr="0058425F" w:rsidRDefault="00FC7433" w:rsidP="00FC7433">
      <w:pPr>
        <w:spacing w:line="276" w:lineRule="auto"/>
        <w:ind w:right="49"/>
        <w:jc w:val="both"/>
        <w:rPr>
          <w:rFonts w:ascii="Palatino Linotype" w:hAnsi="Palatino Linotype"/>
          <w:i/>
          <w:lang w:val="es-ES_tradnl"/>
        </w:rPr>
      </w:pPr>
      <w:r w:rsidRPr="00FC7433">
        <w:rPr>
          <w:rFonts w:ascii="Palatino Linotype" w:eastAsia="Palatino Linotype" w:hAnsi="Palatino Linotype" w:cs="Palatino Linotype"/>
          <w:color w:val="000000"/>
        </w:rPr>
        <w:t xml:space="preserve">En este entendido el </w:t>
      </w:r>
      <w:r w:rsidRPr="00FC7433">
        <w:rPr>
          <w:rFonts w:ascii="Palatino Linotype" w:eastAsia="Palatino Linotype" w:hAnsi="Palatino Linotype" w:cs="Palatino Linotype"/>
          <w:b/>
          <w:color w:val="000000"/>
        </w:rPr>
        <w:t>RECURRENTE</w:t>
      </w:r>
      <w:r w:rsidRPr="00FC7433">
        <w:rPr>
          <w:rFonts w:ascii="Palatino Linotype" w:eastAsia="Palatino Linotype" w:hAnsi="Palatino Linotype" w:cs="Palatino Linotype"/>
          <w:color w:val="000000"/>
        </w:rPr>
        <w:t xml:space="preserve"> requirió</w:t>
      </w:r>
      <w:r w:rsidR="00A51B64">
        <w:rPr>
          <w:rFonts w:ascii="Palatino Linotype" w:eastAsia="Palatino Linotype" w:hAnsi="Palatino Linotype" w:cs="Palatino Linotype"/>
          <w:color w:val="000000"/>
        </w:rPr>
        <w:t xml:space="preserve"> en ambas solictudes</w:t>
      </w:r>
      <w:r w:rsidRPr="00FC7433">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 xml:space="preserve"> </w:t>
      </w:r>
      <w:r w:rsidR="00031C89" w:rsidRPr="00901BA7">
        <w:rPr>
          <w:rFonts w:ascii="Palatino Linotype" w:eastAsia="Palatino Linotype" w:hAnsi="Palatino Linotype" w:cs="Palatino Linotype"/>
          <w:i/>
          <w:color w:val="000000"/>
        </w:rPr>
        <w:t>“</w:t>
      </w:r>
      <w:r w:rsidR="00031C89" w:rsidRPr="0058425F">
        <w:rPr>
          <w:rFonts w:ascii="Palatino Linotype" w:hAnsi="Palatino Linotype"/>
          <w:i/>
          <w:lang w:val="es-ES_tradnl"/>
        </w:rPr>
        <w:t>LOS RECIBOS DENOMINA DE LA PRIMERA QUINCENA DE ENERO DEL 2022 DE TODOS LOS SERVIDORES PUBLICOS QUE ESTARAN TRABAJANDO EN EL AYUNTAMIENTO EN VERSION PUBLICA</w:t>
      </w:r>
      <w:r w:rsidR="00031C89" w:rsidRPr="00901BA7">
        <w:rPr>
          <w:rFonts w:ascii="Palatino Linotype" w:hAnsi="Palatino Linotype"/>
          <w:i/>
        </w:rPr>
        <w:t>".</w:t>
      </w:r>
      <w:r w:rsidR="00031C89" w:rsidRPr="00901BA7">
        <w:rPr>
          <w:rFonts w:ascii="Palatino Linotype" w:eastAsia="Palatino Linotype" w:hAnsi="Palatino Linotype" w:cs="Palatino Linotype"/>
          <w:i/>
        </w:rPr>
        <w:t xml:space="preserve"> (sic)</w:t>
      </w:r>
    </w:p>
    <w:p w14:paraId="48483DB0" w14:textId="606E0953" w:rsidR="00031C89" w:rsidRPr="0060650D" w:rsidRDefault="00B50F44" w:rsidP="00023424">
      <w:pPr>
        <w:spacing w:before="240" w:after="240" w:line="360" w:lineRule="auto"/>
        <w:jc w:val="both"/>
        <w:rPr>
          <w:rFonts w:ascii="Palatino Linotype" w:eastAsia="Palatino Linotype" w:hAnsi="Palatino Linotype" w:cs="Palatino Linotype"/>
        </w:rPr>
      </w:pPr>
      <w:r w:rsidRPr="00B50F44">
        <w:rPr>
          <w:rFonts w:ascii="Palatino Linotype" w:eastAsia="Palatino Linotype" w:hAnsi="Palatino Linotype" w:cs="Palatino Linotype"/>
        </w:rPr>
        <w:t>El</w:t>
      </w:r>
      <w:r w:rsidR="00031C89" w:rsidRPr="00901BA7">
        <w:rPr>
          <w:rFonts w:ascii="Palatino Linotype" w:eastAsia="Palatino Linotype" w:hAnsi="Palatino Linotype" w:cs="Palatino Linotype"/>
          <w:b/>
        </w:rPr>
        <w:t xml:space="preserve"> SUJETO OBLIGADO</w:t>
      </w:r>
      <w:r w:rsidR="00031C89" w:rsidRPr="00901BA7">
        <w:rPr>
          <w:rFonts w:ascii="Palatino Linotype" w:eastAsia="Palatino Linotype" w:hAnsi="Palatino Linotype" w:cs="Palatino Linotype"/>
        </w:rPr>
        <w:t>, notificó la</w:t>
      </w:r>
      <w:r w:rsidR="00E15187">
        <w:rPr>
          <w:rFonts w:ascii="Palatino Linotype" w:eastAsia="Palatino Linotype" w:hAnsi="Palatino Linotype" w:cs="Palatino Linotype"/>
        </w:rPr>
        <w:t>s</w:t>
      </w:r>
      <w:r w:rsidR="00031C89" w:rsidRPr="00901BA7">
        <w:rPr>
          <w:rFonts w:ascii="Palatino Linotype" w:eastAsia="Palatino Linotype" w:hAnsi="Palatino Linotype" w:cs="Palatino Linotype"/>
        </w:rPr>
        <w:t xml:space="preserve"> respuesta</w:t>
      </w:r>
      <w:r w:rsidR="00E15187">
        <w:rPr>
          <w:rFonts w:ascii="Palatino Linotype" w:eastAsia="Palatino Linotype" w:hAnsi="Palatino Linotype" w:cs="Palatino Linotype"/>
        </w:rPr>
        <w:t>s</w:t>
      </w:r>
      <w:r w:rsidR="00031C89" w:rsidRPr="00901BA7">
        <w:rPr>
          <w:rFonts w:ascii="Palatino Linotype" w:eastAsia="Palatino Linotype" w:hAnsi="Palatino Linotype" w:cs="Palatino Linotype"/>
        </w:rPr>
        <w:t xml:space="preserve"> al particular, adjuntando </w:t>
      </w:r>
      <w:r w:rsidR="00E15187">
        <w:rPr>
          <w:rFonts w:ascii="Palatino Linotype" w:eastAsia="Palatino Linotype" w:hAnsi="Palatino Linotype" w:cs="Palatino Linotype"/>
        </w:rPr>
        <w:t xml:space="preserve">los </w:t>
      </w:r>
      <w:r w:rsidR="00031C89" w:rsidRPr="00901BA7">
        <w:rPr>
          <w:rFonts w:ascii="Palatino Linotype" w:eastAsia="Palatino Linotype" w:hAnsi="Palatino Linotype" w:cs="Palatino Linotype"/>
        </w:rPr>
        <w:t>a</w:t>
      </w:r>
      <w:r w:rsidR="00E15187">
        <w:rPr>
          <w:rFonts w:ascii="Palatino Linotype" w:eastAsia="Palatino Linotype" w:hAnsi="Palatino Linotype" w:cs="Palatino Linotype"/>
        </w:rPr>
        <w:t xml:space="preserve">rchivos </w:t>
      </w:r>
      <w:r w:rsidR="00A51B64">
        <w:rPr>
          <w:rFonts w:ascii="Palatino Linotype" w:eastAsia="Palatino Linotype" w:hAnsi="Palatino Linotype" w:cs="Palatino Linotype"/>
        </w:rPr>
        <w:t xml:space="preserve">electrónicos </w:t>
      </w:r>
      <w:r w:rsidR="00031C89">
        <w:rPr>
          <w:rFonts w:ascii="Palatino Linotype" w:eastAsia="Palatino Linotype" w:hAnsi="Palatino Linotype" w:cs="Palatino Linotype"/>
        </w:rPr>
        <w:t>s</w:t>
      </w:r>
      <w:r w:rsidR="00A51B64">
        <w:rPr>
          <w:rFonts w:ascii="Palatino Linotype" w:eastAsia="Palatino Linotype" w:hAnsi="Palatino Linotype" w:cs="Palatino Linotype"/>
        </w:rPr>
        <w:t xml:space="preserve">uscritos </w:t>
      </w:r>
      <w:r w:rsidR="00031C89">
        <w:rPr>
          <w:rFonts w:ascii="Palatino Linotype" w:eastAsia="Palatino Linotype" w:hAnsi="Palatino Linotype" w:cs="Palatino Linotype"/>
        </w:rPr>
        <w:t>y signado</w:t>
      </w:r>
      <w:r w:rsidR="00A51B64">
        <w:rPr>
          <w:rFonts w:ascii="Palatino Linotype" w:eastAsia="Palatino Linotype" w:hAnsi="Palatino Linotype" w:cs="Palatino Linotype"/>
        </w:rPr>
        <w:t>s</w:t>
      </w:r>
      <w:r w:rsidR="00031C89">
        <w:rPr>
          <w:rFonts w:ascii="Palatino Linotype" w:eastAsia="Palatino Linotype" w:hAnsi="Palatino Linotype" w:cs="Palatino Linotype"/>
        </w:rPr>
        <w:t xml:space="preserve">, por el Titular de la Unidad de Transparencia y Acceso al Información Pública del </w:t>
      </w:r>
      <w:r w:rsidR="00031C89" w:rsidRPr="00E658E1">
        <w:rPr>
          <w:rFonts w:ascii="Palatino Linotype" w:eastAsia="Palatino Linotype" w:hAnsi="Palatino Linotype" w:cs="Palatino Linotype"/>
          <w:b/>
          <w:bCs/>
        </w:rPr>
        <w:t>SUJETO OBLIGADO,</w:t>
      </w:r>
      <w:r w:rsidR="00031C89">
        <w:rPr>
          <w:rFonts w:ascii="Palatino Linotype" w:eastAsia="Palatino Linotype" w:hAnsi="Palatino Linotype" w:cs="Palatino Linotype"/>
        </w:rPr>
        <w:t xml:space="preserve"> mediante </w:t>
      </w:r>
      <w:r w:rsidR="00A51B64">
        <w:rPr>
          <w:rFonts w:ascii="Palatino Linotype" w:eastAsia="Palatino Linotype" w:hAnsi="Palatino Linotype" w:cs="Palatino Linotype"/>
        </w:rPr>
        <w:lastRenderedPageBreak/>
        <w:t>los</w:t>
      </w:r>
      <w:r w:rsidR="00031C89">
        <w:rPr>
          <w:rFonts w:ascii="Palatino Linotype" w:eastAsia="Palatino Linotype" w:hAnsi="Palatino Linotype" w:cs="Palatino Linotype"/>
        </w:rPr>
        <w:t xml:space="preserve"> cual</w:t>
      </w:r>
      <w:r w:rsidR="00A51B64">
        <w:rPr>
          <w:rFonts w:ascii="Palatino Linotype" w:eastAsia="Palatino Linotype" w:hAnsi="Palatino Linotype" w:cs="Palatino Linotype"/>
        </w:rPr>
        <w:t>es</w:t>
      </w:r>
      <w:r w:rsidR="00031C89">
        <w:rPr>
          <w:rFonts w:ascii="Palatino Linotype" w:eastAsia="Palatino Linotype" w:hAnsi="Palatino Linotype" w:cs="Palatino Linotype"/>
        </w:rPr>
        <w:t xml:space="preserve"> requiere la información al Servidor Público Habilitado de la Tesorería Municipal, y </w:t>
      </w:r>
      <w:r w:rsidR="00A51B64">
        <w:rPr>
          <w:rFonts w:ascii="Palatino Linotype" w:eastAsia="Palatino Linotype" w:hAnsi="Palatino Linotype" w:cs="Palatino Linotype"/>
        </w:rPr>
        <w:t>la respuesta d</w:t>
      </w:r>
      <w:r w:rsidR="00031C89" w:rsidRPr="006B2ABC">
        <w:rPr>
          <w:rFonts w:ascii="Palatino Linotype" w:eastAsia="Palatino Linotype" w:hAnsi="Palatino Linotype" w:cs="Palatino Linotype"/>
        </w:rPr>
        <w:t xml:space="preserve">el Tesorero Municipal, </w:t>
      </w:r>
      <w:r w:rsidR="00031C89">
        <w:rPr>
          <w:rFonts w:ascii="Palatino Linotype" w:eastAsia="Palatino Linotype" w:hAnsi="Palatino Linotype" w:cs="Palatino Linotype"/>
        </w:rPr>
        <w:t>que se muestran</w:t>
      </w:r>
      <w:r w:rsidR="00A86FD2">
        <w:rPr>
          <w:rFonts w:ascii="Palatino Linotype" w:eastAsia="Palatino Linotype" w:hAnsi="Palatino Linotype" w:cs="Palatino Linotype"/>
        </w:rPr>
        <w:t xml:space="preserve"> como sigue</w:t>
      </w:r>
      <w:r w:rsidR="00031C89">
        <w:rPr>
          <w:rFonts w:ascii="Palatino Linotype" w:eastAsia="Palatino Linotype" w:hAnsi="Palatino Linotype" w:cs="Palatino Linotype"/>
        </w:rPr>
        <w:t>:</w:t>
      </w:r>
    </w:p>
    <w:p w14:paraId="7E6967A2" w14:textId="2CB9A744" w:rsidR="00FC7433" w:rsidRDefault="00FC7433" w:rsidP="00E15187">
      <w:pPr>
        <w:spacing w:before="240" w:after="240" w:line="360" w:lineRule="auto"/>
        <w:jc w:val="center"/>
        <w:rPr>
          <w:rFonts w:ascii="Palatino Linotype" w:eastAsia="Palatino Linotype" w:hAnsi="Palatino Linotype" w:cs="Palatino Linotype"/>
          <w:b/>
          <w:bCs/>
        </w:rPr>
      </w:pPr>
      <w:r>
        <w:rPr>
          <w:rFonts w:ascii="Palatino Linotype" w:eastAsia="Palatino Linotype" w:hAnsi="Palatino Linotype" w:cs="Palatino Linotype"/>
          <w:b/>
          <w:bCs/>
          <w:noProof/>
          <w:lang w:val="es-MX" w:eastAsia="es-MX"/>
        </w:rPr>
        <w:drawing>
          <wp:inline distT="0" distB="0" distL="0" distR="0" wp14:anchorId="6952A774" wp14:editId="0445EFBD">
            <wp:extent cx="5561330" cy="550545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2-03-26 a la(s) 07.10.55.png"/>
                    <pic:cNvPicPr/>
                  </pic:nvPicPr>
                  <pic:blipFill rotWithShape="1">
                    <a:blip r:embed="rId10">
                      <a:extLst>
                        <a:ext uri="{28A0092B-C50C-407E-A947-70E740481C1C}">
                          <a14:useLocalDpi xmlns:a14="http://schemas.microsoft.com/office/drawing/2010/main" val="0"/>
                        </a:ext>
                      </a:extLst>
                    </a:blip>
                    <a:srcRect t="16350"/>
                    <a:stretch/>
                  </pic:blipFill>
                  <pic:spPr bwMode="auto">
                    <a:xfrm>
                      <a:off x="0" y="0"/>
                      <a:ext cx="5589710" cy="5533545"/>
                    </a:xfrm>
                    <a:prstGeom prst="rect">
                      <a:avLst/>
                    </a:prstGeom>
                    <a:ln>
                      <a:noFill/>
                    </a:ln>
                    <a:extLst>
                      <a:ext uri="{53640926-AAD7-44D8-BBD7-CCE9431645EC}">
                        <a14:shadowObscured xmlns:a14="http://schemas.microsoft.com/office/drawing/2010/main"/>
                      </a:ext>
                    </a:extLst>
                  </pic:spPr>
                </pic:pic>
              </a:graphicData>
            </a:graphic>
          </wp:inline>
        </w:drawing>
      </w:r>
    </w:p>
    <w:p w14:paraId="45CBF291" w14:textId="77777777" w:rsidR="00FC7433" w:rsidRDefault="00FC7433" w:rsidP="00031C89">
      <w:pPr>
        <w:spacing w:before="240" w:after="240" w:line="360" w:lineRule="auto"/>
        <w:jc w:val="both"/>
        <w:rPr>
          <w:rFonts w:ascii="Palatino Linotype" w:eastAsia="Palatino Linotype" w:hAnsi="Palatino Linotype" w:cs="Palatino Linotype"/>
          <w:b/>
          <w:bCs/>
        </w:rPr>
      </w:pPr>
    </w:p>
    <w:p w14:paraId="17FFBDCF" w14:textId="62910C53" w:rsidR="00031C89" w:rsidRPr="00A51B64" w:rsidRDefault="00031C89" w:rsidP="00A51B64">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b/>
          <w:noProof/>
          <w:lang w:val="es-MX" w:eastAsia="es-MX"/>
        </w:rPr>
        <w:lastRenderedPageBreak/>
        <mc:AlternateContent>
          <mc:Choice Requires="wps">
            <w:drawing>
              <wp:anchor distT="0" distB="0" distL="114300" distR="114300" simplePos="0" relativeHeight="251660288" behindDoc="0" locked="0" layoutInCell="1" allowOverlap="1" wp14:anchorId="58805253" wp14:editId="227D46D6">
                <wp:simplePos x="0" y="0"/>
                <wp:positionH relativeFrom="column">
                  <wp:posOffset>196850</wp:posOffset>
                </wp:positionH>
                <wp:positionV relativeFrom="paragraph">
                  <wp:posOffset>1852295</wp:posOffset>
                </wp:positionV>
                <wp:extent cx="5743575" cy="1733550"/>
                <wp:effectExtent l="57150" t="38100" r="85725" b="95250"/>
                <wp:wrapNone/>
                <wp:docPr id="6" name="Rectángulo 6"/>
                <wp:cNvGraphicFramePr/>
                <a:graphic xmlns:a="http://schemas.openxmlformats.org/drawingml/2006/main">
                  <a:graphicData uri="http://schemas.microsoft.com/office/word/2010/wordprocessingShape">
                    <wps:wsp>
                      <wps:cNvSpPr/>
                      <wps:spPr>
                        <a:xfrm>
                          <a:off x="0" y="0"/>
                          <a:ext cx="5743575" cy="17335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2036E7" id="Rectángulo 6" o:spid="_x0000_s1026" style="position:absolute;margin-left:15.5pt;margin-top:145.85pt;width:452.25pt;height:1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" filled="f" strokecolor="red" strokeweight="2.25pt">
                <v:shadow on="t" color="black" opacity="22937f" origin=",.5" offset="0,.63889mm"/>
              </v:rect>
            </w:pict>
          </mc:Fallback>
        </mc:AlternateContent>
      </w:r>
      <w:r>
        <w:rPr>
          <w:rFonts w:ascii="Palatino Linotype" w:eastAsia="Palatino Linotype" w:hAnsi="Palatino Linotype" w:cs="Palatino Linotype"/>
          <w:b/>
          <w:noProof/>
          <w:lang w:val="es-MX" w:eastAsia="es-MX"/>
        </w:rPr>
        <w:drawing>
          <wp:inline distT="0" distB="0" distL="0" distR="0" wp14:anchorId="1F9919DF" wp14:editId="3E62778C">
            <wp:extent cx="5944048" cy="55340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de pantalla 2022-03-26 a la(s) 07.11.21.png"/>
                    <pic:cNvPicPr/>
                  </pic:nvPicPr>
                  <pic:blipFill rotWithShape="1">
                    <a:blip r:embed="rId11">
                      <a:extLst>
                        <a:ext uri="{28A0092B-C50C-407E-A947-70E740481C1C}">
                          <a14:useLocalDpi xmlns:a14="http://schemas.microsoft.com/office/drawing/2010/main" val="0"/>
                        </a:ext>
                      </a:extLst>
                    </a:blip>
                    <a:srcRect t="16092"/>
                    <a:stretch/>
                  </pic:blipFill>
                  <pic:spPr bwMode="auto">
                    <a:xfrm>
                      <a:off x="0" y="0"/>
                      <a:ext cx="5952704" cy="5542084"/>
                    </a:xfrm>
                    <a:prstGeom prst="rect">
                      <a:avLst/>
                    </a:prstGeom>
                    <a:ln>
                      <a:noFill/>
                    </a:ln>
                    <a:extLst>
                      <a:ext uri="{53640926-AAD7-44D8-BBD7-CCE9431645EC}">
                        <a14:shadowObscured xmlns:a14="http://schemas.microsoft.com/office/drawing/2010/main"/>
                      </a:ext>
                    </a:extLst>
                  </pic:spPr>
                </pic:pic>
              </a:graphicData>
            </a:graphic>
          </wp:inline>
        </w:drawing>
      </w:r>
    </w:p>
    <w:p w14:paraId="492179A7" w14:textId="5B24A5F2" w:rsidR="00031C89" w:rsidRDefault="00A51B64" w:rsidP="00031C89">
      <w:pPr>
        <w:spacing w:before="240" w:after="240" w:line="360" w:lineRule="auto"/>
        <w:ind w:right="49"/>
        <w:jc w:val="both"/>
        <w:rPr>
          <w:rFonts w:ascii="Palatino Linotype" w:eastAsia="Palatino Linotype" w:hAnsi="Palatino Linotype" w:cs="Palatino Linotype"/>
        </w:rPr>
      </w:pPr>
      <w:r w:rsidRPr="00901BA7">
        <w:rPr>
          <w:rFonts w:ascii="Palatino Linotype" w:eastAsia="Palatino Linotype" w:hAnsi="Palatino Linotype" w:cs="Palatino Linotype"/>
          <w:b/>
          <w:bCs/>
          <w:i/>
          <w:iCs/>
        </w:rPr>
        <w:t>“</w:t>
      </w:r>
      <w:r w:rsidRPr="0058425F">
        <w:rPr>
          <w:rFonts w:ascii="Palatino Linotype" w:eastAsia="Palatino Linotype" w:hAnsi="Palatino Linotype" w:cs="Palatino Linotype"/>
          <w:b/>
          <w:bCs/>
          <w:i/>
          <w:iCs/>
        </w:rPr>
        <w:t>Desahogo y acuerdo 00002.pdf</w:t>
      </w:r>
      <w:r>
        <w:rPr>
          <w:rFonts w:ascii="Palatino Linotype" w:eastAsia="Palatino Linotype" w:hAnsi="Palatino Linotype" w:cs="Palatino Linotype"/>
          <w:b/>
          <w:bCs/>
          <w:i/>
          <w:iCs/>
        </w:rPr>
        <w:t>”</w:t>
      </w:r>
      <w:r>
        <w:rPr>
          <w:rFonts w:ascii="Palatino Linotype" w:eastAsia="Palatino Linotype" w:hAnsi="Palatino Linotype" w:cs="Palatino Linotype"/>
        </w:rPr>
        <w:t xml:space="preserve"> y </w:t>
      </w:r>
      <w:r w:rsidRPr="00901BA7">
        <w:rPr>
          <w:rFonts w:ascii="Palatino Linotype" w:eastAsia="Palatino Linotype" w:hAnsi="Palatino Linotype" w:cs="Palatino Linotype"/>
          <w:b/>
          <w:bCs/>
          <w:i/>
          <w:iCs/>
        </w:rPr>
        <w:t>“</w:t>
      </w:r>
      <w:r>
        <w:rPr>
          <w:rFonts w:ascii="Palatino Linotype" w:eastAsia="Palatino Linotype" w:hAnsi="Palatino Linotype" w:cs="Palatino Linotype"/>
          <w:b/>
          <w:bCs/>
          <w:i/>
          <w:iCs/>
        </w:rPr>
        <w:t>Desahogo y acuerdo 00003</w:t>
      </w:r>
      <w:r w:rsidRPr="0058425F">
        <w:rPr>
          <w:rFonts w:ascii="Palatino Linotype" w:eastAsia="Palatino Linotype" w:hAnsi="Palatino Linotype" w:cs="Palatino Linotype"/>
          <w:b/>
          <w:bCs/>
          <w:i/>
          <w:iCs/>
        </w:rPr>
        <w:t>.pdf</w:t>
      </w:r>
      <w:r>
        <w:rPr>
          <w:rFonts w:ascii="Palatino Linotype" w:eastAsia="Palatino Linotype" w:hAnsi="Palatino Linotype" w:cs="Palatino Linotype"/>
          <w:b/>
          <w:bCs/>
          <w:i/>
          <w:iCs/>
        </w:rPr>
        <w:t>”</w:t>
      </w:r>
      <w:r>
        <w:rPr>
          <w:rFonts w:ascii="Palatino Linotype" w:eastAsia="Palatino Linotype" w:hAnsi="Palatino Linotype" w:cs="Palatino Linotype"/>
        </w:rPr>
        <w:t xml:space="preserve">, </w:t>
      </w:r>
      <w:r w:rsidR="00031C89">
        <w:rPr>
          <w:rFonts w:ascii="Palatino Linotype" w:eastAsia="Palatino Linotype" w:hAnsi="Palatino Linotype" w:cs="Palatino Linotype"/>
        </w:rPr>
        <w:t>documento</w:t>
      </w:r>
      <w:r>
        <w:rPr>
          <w:rFonts w:ascii="Palatino Linotype" w:eastAsia="Palatino Linotype" w:hAnsi="Palatino Linotype" w:cs="Palatino Linotype"/>
        </w:rPr>
        <w:t>s</w:t>
      </w:r>
      <w:r w:rsidR="00031C89">
        <w:rPr>
          <w:rFonts w:ascii="Palatino Linotype" w:eastAsia="Palatino Linotype" w:hAnsi="Palatino Linotype" w:cs="Palatino Linotype"/>
        </w:rPr>
        <w:t xml:space="preserve"> que contiene</w:t>
      </w:r>
      <w:r>
        <w:rPr>
          <w:rFonts w:ascii="Palatino Linotype" w:eastAsia="Palatino Linotype" w:hAnsi="Palatino Linotype" w:cs="Palatino Linotype"/>
        </w:rPr>
        <w:t>n</w:t>
      </w:r>
      <w:r w:rsidR="00031C89">
        <w:rPr>
          <w:rFonts w:ascii="Palatino Linotype" w:eastAsia="Palatino Linotype" w:hAnsi="Palatino Linotype" w:cs="Palatino Linotype"/>
        </w:rPr>
        <w:t xml:space="preserve"> la Primera Sesión Extraordinaria del Comité de Transparencia, mediante el cual </w:t>
      </w:r>
      <w:r w:rsidR="00A86FD2">
        <w:rPr>
          <w:rFonts w:ascii="Palatino Linotype" w:eastAsia="Palatino Linotype" w:hAnsi="Palatino Linotype" w:cs="Palatino Linotype"/>
        </w:rPr>
        <w:t xml:space="preserve">el </w:t>
      </w:r>
      <w:r w:rsidR="00A86FD2" w:rsidRPr="00A86FD2">
        <w:rPr>
          <w:rFonts w:ascii="Palatino Linotype" w:eastAsia="Palatino Linotype" w:hAnsi="Palatino Linotype" w:cs="Palatino Linotype"/>
          <w:b/>
        </w:rPr>
        <w:t xml:space="preserve">SUJETO OBLIGADO </w:t>
      </w:r>
      <w:r w:rsidR="00A86FD2">
        <w:rPr>
          <w:rFonts w:ascii="Palatino Linotype" w:eastAsia="Palatino Linotype" w:hAnsi="Palatino Linotype" w:cs="Palatino Linotype"/>
        </w:rPr>
        <w:t>genera</w:t>
      </w:r>
      <w:r w:rsidR="00031C89">
        <w:rPr>
          <w:rFonts w:ascii="Palatino Linotype" w:eastAsia="Palatino Linotype" w:hAnsi="Palatino Linotype" w:cs="Palatino Linotype"/>
        </w:rPr>
        <w:t xml:space="preserve"> el acuerdo número: CT/XALA/01EXTORD/PRIMERO, en el que aprueban la clasificación confidencial de los recibos de nómina considerando que no es posible brindar la </w:t>
      </w:r>
      <w:r w:rsidR="00031C89" w:rsidRPr="00C00FFD">
        <w:rPr>
          <w:rFonts w:ascii="Palatino Linotype" w:eastAsia="Palatino Linotype" w:hAnsi="Palatino Linotype" w:cs="Palatino Linotype"/>
        </w:rPr>
        <w:t xml:space="preserve">información </w:t>
      </w:r>
      <w:r w:rsidR="00031C89" w:rsidRPr="00C00FFD">
        <w:rPr>
          <w:rFonts w:ascii="Palatino Linotype" w:eastAsia="Palatino Linotype" w:hAnsi="Palatino Linotype" w:cs="Palatino Linotype"/>
        </w:rPr>
        <w:lastRenderedPageBreak/>
        <w:t>solicitada</w:t>
      </w:r>
      <w:r w:rsidR="00C00FFD" w:rsidRPr="00C00FFD">
        <w:rPr>
          <w:rFonts w:ascii="Palatino Linotype" w:eastAsia="Palatino Linotype" w:hAnsi="Palatino Linotype" w:cs="Palatino Linotype"/>
        </w:rPr>
        <w:t xml:space="preserve"> en virtud de que contienen datos personales sensibles</w:t>
      </w:r>
      <w:r w:rsidR="00031C89" w:rsidRPr="00C00FFD">
        <w:rPr>
          <w:rFonts w:ascii="Palatino Linotype" w:eastAsia="Palatino Linotype" w:hAnsi="Palatino Linotype" w:cs="Palatino Linotype"/>
        </w:rPr>
        <w:t>,</w:t>
      </w:r>
      <w:r w:rsidR="00031C89">
        <w:rPr>
          <w:rFonts w:ascii="Palatino Linotype" w:eastAsia="Palatino Linotype" w:hAnsi="Palatino Linotype" w:cs="Palatino Linotype"/>
        </w:rPr>
        <w:t xml:space="preserve"> el cual se muestra a continuación:</w:t>
      </w:r>
    </w:p>
    <w:p w14:paraId="2444D223" w14:textId="77777777" w:rsidR="00031C89" w:rsidRPr="00BE52C0" w:rsidRDefault="00031C89" w:rsidP="00031C89">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5617195E" wp14:editId="2648D92A">
            <wp:extent cx="4743450" cy="53736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2">
                      <a:extLst>
                        <a:ext uri="{28A0092B-C50C-407E-A947-70E740481C1C}">
                          <a14:useLocalDpi xmlns:a14="http://schemas.microsoft.com/office/drawing/2010/main" val="0"/>
                        </a:ext>
                      </a:extLst>
                    </a:blip>
                    <a:srcRect t="1748" b="-1"/>
                    <a:stretch/>
                  </pic:blipFill>
                  <pic:spPr bwMode="auto">
                    <a:xfrm>
                      <a:off x="0" y="0"/>
                      <a:ext cx="4791271" cy="5427802"/>
                    </a:xfrm>
                    <a:prstGeom prst="rect">
                      <a:avLst/>
                    </a:prstGeom>
                    <a:ln>
                      <a:noFill/>
                    </a:ln>
                    <a:extLst>
                      <a:ext uri="{53640926-AAD7-44D8-BBD7-CCE9431645EC}">
                        <a14:shadowObscured xmlns:a14="http://schemas.microsoft.com/office/drawing/2010/main"/>
                      </a:ext>
                    </a:extLst>
                  </pic:spPr>
                </pic:pic>
              </a:graphicData>
            </a:graphic>
          </wp:inline>
        </w:drawing>
      </w:r>
    </w:p>
    <w:p w14:paraId="151E8CDE" w14:textId="77777777" w:rsidR="00031C89" w:rsidRDefault="00031C89" w:rsidP="00031C89">
      <w:pPr>
        <w:spacing w:before="240" w:after="240" w:line="360" w:lineRule="auto"/>
        <w:jc w:val="center"/>
        <w:rPr>
          <w:rFonts w:ascii="Palatino Linotype" w:eastAsia="Palatino Linotype" w:hAnsi="Palatino Linotype" w:cs="Palatino Linotype"/>
          <w:b/>
          <w:bCs/>
        </w:rPr>
      </w:pPr>
      <w:r>
        <w:rPr>
          <w:rFonts w:ascii="Palatino Linotype" w:eastAsia="Palatino Linotype" w:hAnsi="Palatino Linotype" w:cs="Palatino Linotype"/>
          <w:b/>
          <w:bCs/>
          <w:noProof/>
          <w:lang w:val="es-MX" w:eastAsia="es-MX"/>
        </w:rPr>
        <w:lastRenderedPageBreak/>
        <w:drawing>
          <wp:inline distT="0" distB="0" distL="0" distR="0" wp14:anchorId="414F2119" wp14:editId="0FA7C14C">
            <wp:extent cx="4739131" cy="651510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3">
                      <a:extLst>
                        <a:ext uri="{28A0092B-C50C-407E-A947-70E740481C1C}">
                          <a14:useLocalDpi xmlns:a14="http://schemas.microsoft.com/office/drawing/2010/main" val="0"/>
                        </a:ext>
                      </a:extLst>
                    </a:blip>
                    <a:stretch>
                      <a:fillRect/>
                    </a:stretch>
                  </pic:blipFill>
                  <pic:spPr>
                    <a:xfrm>
                      <a:off x="0" y="0"/>
                      <a:ext cx="4756431" cy="6538884"/>
                    </a:xfrm>
                    <a:prstGeom prst="rect">
                      <a:avLst/>
                    </a:prstGeom>
                  </pic:spPr>
                </pic:pic>
              </a:graphicData>
            </a:graphic>
          </wp:inline>
        </w:drawing>
      </w:r>
    </w:p>
    <w:p w14:paraId="65681039" w14:textId="77777777" w:rsidR="00031C89" w:rsidRDefault="00031C89" w:rsidP="00031C89">
      <w:pPr>
        <w:spacing w:before="240" w:after="240" w:line="360" w:lineRule="auto"/>
        <w:jc w:val="both"/>
        <w:rPr>
          <w:rFonts w:ascii="Palatino Linotype" w:eastAsia="Palatino Linotype" w:hAnsi="Palatino Linotype" w:cs="Palatino Linotype"/>
          <w:b/>
          <w:bCs/>
        </w:rPr>
      </w:pPr>
    </w:p>
    <w:p w14:paraId="64435391" w14:textId="77777777" w:rsidR="00031C89" w:rsidRPr="00901BA7" w:rsidRDefault="00031C89" w:rsidP="00031C89">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eastAsia="es-MX"/>
        </w:rPr>
        <w:lastRenderedPageBreak/>
        <w:drawing>
          <wp:inline distT="0" distB="0" distL="0" distR="0" wp14:anchorId="38061341" wp14:editId="735AF0F0">
            <wp:extent cx="4380933" cy="652462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4398680" cy="6551056"/>
                    </a:xfrm>
                    <a:prstGeom prst="rect">
                      <a:avLst/>
                    </a:prstGeom>
                  </pic:spPr>
                </pic:pic>
              </a:graphicData>
            </a:graphic>
          </wp:inline>
        </w:drawing>
      </w:r>
    </w:p>
    <w:p w14:paraId="05E9BAFF" w14:textId="77777777" w:rsidR="00031C89" w:rsidRDefault="00031C89" w:rsidP="00031C89">
      <w:pPr>
        <w:pStyle w:val="NormalWeb"/>
        <w:spacing w:before="240" w:beforeAutospacing="0" w:after="240" w:afterAutospacing="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6ECEA4BF" wp14:editId="498A03D8">
            <wp:extent cx="4296841" cy="5895975"/>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5">
                      <a:extLst>
                        <a:ext uri="{28A0092B-C50C-407E-A947-70E740481C1C}">
                          <a14:useLocalDpi xmlns:a14="http://schemas.microsoft.com/office/drawing/2010/main" val="0"/>
                        </a:ext>
                      </a:extLst>
                    </a:blip>
                    <a:stretch>
                      <a:fillRect/>
                    </a:stretch>
                  </pic:blipFill>
                  <pic:spPr>
                    <a:xfrm>
                      <a:off x="0" y="0"/>
                      <a:ext cx="4315832" cy="5922034"/>
                    </a:xfrm>
                    <a:prstGeom prst="rect">
                      <a:avLst/>
                    </a:prstGeom>
                  </pic:spPr>
                </pic:pic>
              </a:graphicData>
            </a:graphic>
          </wp:inline>
        </w:drawing>
      </w:r>
    </w:p>
    <w:p w14:paraId="72B76987" w14:textId="0C69E789" w:rsidR="00031C89" w:rsidRPr="00901BA7" w:rsidRDefault="00023424" w:rsidP="00031C89">
      <w:pPr>
        <w:pStyle w:val="NormalWeb"/>
        <w:spacing w:before="240" w:beforeAutospacing="0" w:after="240" w:afterAutospacing="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61312" behindDoc="0" locked="0" layoutInCell="1" allowOverlap="1" wp14:anchorId="55E420D9" wp14:editId="415D3656">
                <wp:simplePos x="0" y="0"/>
                <wp:positionH relativeFrom="column">
                  <wp:posOffset>224791</wp:posOffset>
                </wp:positionH>
                <wp:positionV relativeFrom="paragraph">
                  <wp:posOffset>4646930</wp:posOffset>
                </wp:positionV>
                <wp:extent cx="4838700" cy="1514475"/>
                <wp:effectExtent l="57150" t="38100" r="76200" b="104775"/>
                <wp:wrapNone/>
                <wp:docPr id="1" name="Rectángulo 1"/>
                <wp:cNvGraphicFramePr/>
                <a:graphic xmlns:a="http://schemas.openxmlformats.org/drawingml/2006/main">
                  <a:graphicData uri="http://schemas.microsoft.com/office/word/2010/wordprocessingShape">
                    <wps:wsp>
                      <wps:cNvSpPr/>
                      <wps:spPr>
                        <a:xfrm>
                          <a:off x="0" y="0"/>
                          <a:ext cx="4838700" cy="15144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B3DD8B" id="Rectángulo 1" o:spid="_x0000_s1026" style="position:absolute;margin-left:17.7pt;margin-top:365.9pt;width:381pt;height:11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" filled="f" strokecolor="red" strokeweight="2.25pt">
                <v:shadow on="t" color="black" opacity="22937f" origin=",.5" offset="0,.63889mm"/>
              </v:rect>
            </w:pict>
          </mc:Fallback>
        </mc:AlternateContent>
      </w:r>
      <w:r w:rsidR="00031C89">
        <w:rPr>
          <w:rFonts w:ascii="Palatino Linotype" w:eastAsia="Palatino Linotype" w:hAnsi="Palatino Linotype" w:cs="Palatino Linotype"/>
          <w:noProof/>
          <w:lang w:val="es-MX" w:eastAsia="es-MX"/>
        </w:rPr>
        <w:drawing>
          <wp:inline distT="0" distB="0" distL="0" distR="0" wp14:anchorId="102F50A0" wp14:editId="42BEE3DD">
            <wp:extent cx="5134148" cy="648652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6">
                      <a:extLst>
                        <a:ext uri="{28A0092B-C50C-407E-A947-70E740481C1C}">
                          <a14:useLocalDpi xmlns:a14="http://schemas.microsoft.com/office/drawing/2010/main" val="0"/>
                        </a:ext>
                      </a:extLst>
                    </a:blip>
                    <a:stretch>
                      <a:fillRect/>
                    </a:stretch>
                  </pic:blipFill>
                  <pic:spPr>
                    <a:xfrm>
                      <a:off x="0" y="0"/>
                      <a:ext cx="5150470" cy="6507146"/>
                    </a:xfrm>
                    <a:prstGeom prst="rect">
                      <a:avLst/>
                    </a:prstGeom>
                  </pic:spPr>
                </pic:pic>
              </a:graphicData>
            </a:graphic>
          </wp:inline>
        </w:drawing>
      </w:r>
    </w:p>
    <w:p w14:paraId="01585649" w14:textId="2508C69D" w:rsidR="00031C89" w:rsidRPr="00901BA7" w:rsidRDefault="00031C89" w:rsidP="00031C89">
      <w:pPr>
        <w:spacing w:line="360" w:lineRule="auto"/>
        <w:jc w:val="both"/>
        <w:rPr>
          <w:rFonts w:ascii="Palatino Linotype" w:eastAsia="Palatino Linotype" w:hAnsi="Palatino Linotype" w:cs="Palatino Linotype"/>
          <w:i/>
        </w:rPr>
      </w:pPr>
      <w:r w:rsidRPr="00901BA7">
        <w:rPr>
          <w:rFonts w:ascii="Palatino Linotype" w:eastAsia="Palatino Linotype" w:hAnsi="Palatino Linotype" w:cs="Palatino Linotype"/>
        </w:rPr>
        <w:t>Inconforme,</w:t>
      </w:r>
      <w:r w:rsidR="00B50F44" w:rsidRPr="00B50F44">
        <w:rPr>
          <w:rFonts w:ascii="Palatino Linotype" w:eastAsia="Palatino Linotype" w:hAnsi="Palatino Linotype" w:cs="Palatino Linotype"/>
        </w:rPr>
        <w:t xml:space="preserve"> </w:t>
      </w:r>
      <w:r w:rsidR="00B50F44" w:rsidRPr="00B50F44">
        <w:rPr>
          <w:rFonts w:ascii="Palatino Linotype" w:eastAsia="Palatino Linotype" w:hAnsi="Palatino Linotype" w:cs="Palatino Linotype"/>
          <w:bCs/>
        </w:rPr>
        <w:t>el</w:t>
      </w:r>
      <w:r w:rsidR="00B50F44" w:rsidRPr="00901BA7">
        <w:rPr>
          <w:rFonts w:ascii="Palatino Linotype" w:eastAsia="Palatino Linotype" w:hAnsi="Palatino Linotype" w:cs="Palatino Linotype"/>
          <w:b/>
          <w:bCs/>
        </w:rPr>
        <w:t xml:space="preserve"> </w:t>
      </w:r>
      <w:r w:rsidRPr="00901BA7">
        <w:rPr>
          <w:rFonts w:ascii="Palatino Linotype" w:eastAsia="Palatino Linotype" w:hAnsi="Palatino Linotype" w:cs="Palatino Linotype"/>
          <w:b/>
          <w:bCs/>
        </w:rPr>
        <w:t>RECURRENTE</w:t>
      </w:r>
      <w:r w:rsidRPr="00901BA7">
        <w:rPr>
          <w:rFonts w:ascii="Palatino Linotype" w:eastAsia="Palatino Linotype" w:hAnsi="Palatino Linotype" w:cs="Palatino Linotype"/>
        </w:rPr>
        <w:t xml:space="preserve"> interpuso </w:t>
      </w:r>
      <w:r w:rsidR="00E15187">
        <w:rPr>
          <w:rFonts w:ascii="Palatino Linotype" w:eastAsia="Palatino Linotype" w:hAnsi="Palatino Linotype" w:cs="Palatino Linotype"/>
        </w:rPr>
        <w:t>los</w:t>
      </w:r>
      <w:r w:rsidRPr="00901BA7">
        <w:rPr>
          <w:rFonts w:ascii="Palatino Linotype" w:eastAsia="Palatino Linotype" w:hAnsi="Palatino Linotype" w:cs="Palatino Linotype"/>
        </w:rPr>
        <w:t xml:space="preserve"> recurso</w:t>
      </w:r>
      <w:r w:rsidR="00E15187">
        <w:rPr>
          <w:rFonts w:ascii="Palatino Linotype" w:eastAsia="Palatino Linotype" w:hAnsi="Palatino Linotype" w:cs="Palatino Linotype"/>
        </w:rPr>
        <w:t>s</w:t>
      </w:r>
      <w:r w:rsidRPr="00901BA7">
        <w:rPr>
          <w:rFonts w:ascii="Palatino Linotype" w:eastAsia="Palatino Linotype" w:hAnsi="Palatino Linotype" w:cs="Palatino Linotype"/>
        </w:rPr>
        <w:t xml:space="preserve"> de revisión donde considera </w:t>
      </w:r>
      <w:r w:rsidRPr="00E34A0F">
        <w:rPr>
          <w:rFonts w:ascii="Palatino Linotype" w:eastAsia="Palatino Linotype" w:hAnsi="Palatino Linotype" w:cs="Palatino Linotype"/>
        </w:rPr>
        <w:t xml:space="preserve">que: </w:t>
      </w:r>
      <w:r w:rsidRPr="00901BA7">
        <w:rPr>
          <w:rFonts w:ascii="Palatino Linotype" w:eastAsia="Palatino Linotype" w:hAnsi="Palatino Linotype" w:cs="Palatino Linotype"/>
          <w:i/>
        </w:rPr>
        <w:t>“</w:t>
      </w:r>
      <w:r w:rsidRPr="00310785">
        <w:rPr>
          <w:rFonts w:ascii="Palatino Linotype" w:hAnsi="Palatino Linotype"/>
          <w:i/>
          <w:color w:val="000000"/>
        </w:rPr>
        <w:t xml:space="preserve">no se puede clasificar la informacion solicito los recibos de nomina de toda la </w:t>
      </w:r>
      <w:r w:rsidRPr="00310785">
        <w:rPr>
          <w:rFonts w:ascii="Palatino Linotype" w:hAnsi="Palatino Linotype"/>
          <w:i/>
          <w:color w:val="000000"/>
        </w:rPr>
        <w:lastRenderedPageBreak/>
        <w:t>administracion en version publica, y por medio del infoem se les impogan las sanciones correspondientes al comite de transparencia por clasificar la informacion estan violando la ley, es informacion publica no se puede reserva informacion</w:t>
      </w:r>
      <w:r w:rsidRPr="00901BA7">
        <w:rPr>
          <w:rFonts w:ascii="Palatino Linotype" w:eastAsia="Palatino Linotype" w:hAnsi="Palatino Linotype" w:cs="Palatino Linotype"/>
          <w:i/>
          <w:color w:val="000000"/>
        </w:rPr>
        <w:t>.</w:t>
      </w:r>
      <w:r w:rsidRPr="00901BA7">
        <w:rPr>
          <w:rFonts w:ascii="Palatino Linotype" w:eastAsia="Palatino Linotype" w:hAnsi="Palatino Linotype" w:cs="Palatino Linotype"/>
          <w:b/>
          <w:i/>
        </w:rPr>
        <w:t xml:space="preserve">”  </w:t>
      </w:r>
      <w:r w:rsidRPr="00901BA7">
        <w:rPr>
          <w:rFonts w:ascii="Palatino Linotype" w:eastAsia="Palatino Linotype" w:hAnsi="Palatino Linotype" w:cs="Palatino Linotype"/>
          <w:i/>
        </w:rPr>
        <w:t>(sic)</w:t>
      </w:r>
    </w:p>
    <w:p w14:paraId="42418DB9" w14:textId="67E6C766" w:rsidR="00BC2747" w:rsidRPr="00E16E6D" w:rsidRDefault="00687902" w:rsidP="00BC2747">
      <w:pPr>
        <w:spacing w:before="240" w:after="240" w:line="360" w:lineRule="auto"/>
        <w:jc w:val="both"/>
        <w:rPr>
          <w:rFonts w:ascii="Palatino Linotype" w:hAnsi="Palatino Linotype" w:cs="Arial"/>
        </w:rPr>
      </w:pPr>
      <w:r w:rsidRPr="00FC5EDA">
        <w:rPr>
          <w:rFonts w:ascii="Palatino Linotype" w:hAnsi="Palatino Linotype" w:cs="Arial"/>
        </w:rPr>
        <w:t xml:space="preserve">En tal sentido, el </w:t>
      </w:r>
      <w:r w:rsidR="000C2679" w:rsidRPr="000C2679">
        <w:rPr>
          <w:rFonts w:ascii="Palatino Linotype" w:hAnsi="Palatino Linotype" w:cs="Arial"/>
          <w:b/>
        </w:rPr>
        <w:t>SUJETO OBLIGADO</w:t>
      </w:r>
      <w:r w:rsidR="000C2679">
        <w:rPr>
          <w:rFonts w:ascii="Palatino Linotype" w:hAnsi="Palatino Linotype" w:cs="Arial"/>
        </w:rPr>
        <w:t>, fue omiso en remitir a esta A</w:t>
      </w:r>
      <w:r w:rsidRPr="00FC5EDA">
        <w:rPr>
          <w:rFonts w:ascii="Palatino Linotype" w:hAnsi="Palatino Linotype" w:cs="Arial"/>
        </w:rPr>
        <w:t xml:space="preserve">utoridad argumentos tendientes a confirmar o modificar su respuesta que en su origen dio lugar al presente medio de defensa que ejecuta el particular. </w:t>
      </w:r>
    </w:p>
    <w:p w14:paraId="5D81D684" w14:textId="5D0ABD28" w:rsidR="00BC2747" w:rsidRDefault="00E16E6D" w:rsidP="00BC2747">
      <w:pPr>
        <w:shd w:val="clear" w:color="auto" w:fill="FFFFFF"/>
        <w:spacing w:before="240" w:line="360" w:lineRule="auto"/>
        <w:ind w:right="51"/>
        <w:jc w:val="both"/>
        <w:rPr>
          <w:rFonts w:ascii="Palatino Linotype" w:hAnsi="Palatino Linotype"/>
          <w:color w:val="222222"/>
          <w:lang w:val="es-MX" w:eastAsia="es-MX"/>
        </w:rPr>
      </w:pPr>
      <w:r w:rsidRPr="00A51B64">
        <w:rPr>
          <w:rFonts w:ascii="Palatino Linotype" w:hAnsi="Palatino Linotype"/>
          <w:color w:val="000000"/>
          <w:lang w:val="es-MX" w:eastAsia="es-MX"/>
        </w:rPr>
        <w:t>Se</w:t>
      </w:r>
      <w:r w:rsidRPr="00E16E6D">
        <w:rPr>
          <w:rFonts w:ascii="Palatino Linotype" w:hAnsi="Palatino Linotype"/>
          <w:color w:val="000000"/>
          <w:lang w:val="es-MX" w:eastAsia="es-MX"/>
        </w:rPr>
        <w:t xml:space="preserve"> debe resaltar que con las manifestaciones hechas valer por el </w:t>
      </w:r>
      <w:r w:rsidRPr="00E16E6D">
        <w:rPr>
          <w:rFonts w:ascii="Palatino Linotype" w:hAnsi="Palatino Linotype"/>
          <w:b/>
          <w:color w:val="000000"/>
          <w:lang w:val="es-MX" w:eastAsia="es-MX"/>
        </w:rPr>
        <w:t>SUJETO OBLIGADO</w:t>
      </w:r>
      <w:r w:rsidRPr="00E16E6D">
        <w:rPr>
          <w:rFonts w:ascii="Palatino Linotype" w:hAnsi="Palatino Linotype"/>
          <w:color w:val="000000"/>
          <w:lang w:val="es-MX" w:eastAsia="es-MX"/>
        </w:rPr>
        <w:t xml:space="preserve"> restringió el derecho de acceso a la información al pretender clasificarla, bajo el argumento de que contiene información confidencial. Por lo que </w:t>
      </w:r>
      <w:r w:rsidRPr="00E16E6D">
        <w:rPr>
          <w:rFonts w:ascii="Palatino Linotype" w:hAnsi="Palatino Linotype"/>
          <w:color w:val="222222"/>
          <w:lang w:val="es-MX" w:eastAsia="es-MX"/>
        </w:rPr>
        <w:t>debe precisarse que la inexistencia de la información y su cla</w:t>
      </w:r>
      <w:r w:rsidR="00BC2747">
        <w:rPr>
          <w:rFonts w:ascii="Palatino Linotype" w:hAnsi="Palatino Linotype"/>
          <w:color w:val="222222"/>
          <w:lang w:val="es-MX" w:eastAsia="es-MX"/>
        </w:rPr>
        <w:t>sificación no podrán coexistir por lo tanto, asumió con su respuesta contar con la información solicitada.</w:t>
      </w:r>
    </w:p>
    <w:p w14:paraId="00079083" w14:textId="77777777" w:rsidR="00BC2747" w:rsidRDefault="00BC2747" w:rsidP="00BC2747">
      <w:pPr>
        <w:shd w:val="clear" w:color="auto" w:fill="FFFFFF"/>
        <w:spacing w:before="240" w:line="360" w:lineRule="auto"/>
        <w:ind w:right="51"/>
        <w:jc w:val="both"/>
        <w:rPr>
          <w:rFonts w:ascii="Palatino Linotype" w:hAnsi="Palatino Linotype"/>
          <w:color w:val="222222"/>
          <w:lang w:val="es-MX" w:eastAsia="es-MX"/>
        </w:rPr>
      </w:pPr>
    </w:p>
    <w:p w14:paraId="46B07525" w14:textId="77777777" w:rsidR="00E16E6D" w:rsidRPr="00E16E6D" w:rsidRDefault="00E16E6D" w:rsidP="00BC2747">
      <w:pPr>
        <w:shd w:val="clear" w:color="auto" w:fill="FFFFFF"/>
        <w:spacing w:line="360" w:lineRule="auto"/>
        <w:ind w:right="51"/>
        <w:jc w:val="both"/>
        <w:rPr>
          <w:lang w:val="es-MX" w:eastAsia="es-MX"/>
        </w:rPr>
      </w:pPr>
      <w:r w:rsidRPr="00E16E6D">
        <w:rPr>
          <w:rFonts w:ascii="Palatino Linotype" w:hAnsi="Palatino Linotype"/>
          <w:color w:val="222222"/>
          <w:lang w:val="es-MX" w:eastAsia="es-MX"/>
        </w:rPr>
        <w:t>A efecto de robustecer lo anterior, sirve de sustento el criterio orientador 29/10 emitido por el Instituto </w:t>
      </w:r>
      <w:r w:rsidRPr="00E16E6D">
        <w:rPr>
          <w:rFonts w:ascii="Palatino Linotype" w:hAnsi="Palatino Linotype"/>
          <w:color w:val="000000"/>
          <w:lang w:val="es-MX" w:eastAsia="es-MX"/>
        </w:rPr>
        <w:t>Nacional de Transparencia, Acceso a la Información y Protección de Datos Personales, INAI</w:t>
      </w:r>
      <w:r w:rsidRPr="00E16E6D">
        <w:rPr>
          <w:rFonts w:ascii="Palatino Linotype" w:hAnsi="Palatino Linotype"/>
          <w:b/>
          <w:bCs/>
          <w:color w:val="222222"/>
          <w:lang w:val="es-MX" w:eastAsia="es-MX"/>
        </w:rPr>
        <w:t>, </w:t>
      </w:r>
      <w:r w:rsidRPr="00E16E6D">
        <w:rPr>
          <w:rFonts w:ascii="Palatino Linotype" w:hAnsi="Palatino Linotype"/>
          <w:color w:val="222222"/>
          <w:lang w:val="es-MX" w:eastAsia="es-MX"/>
        </w:rPr>
        <w:t>el cual refiere lo siguiente:</w:t>
      </w:r>
    </w:p>
    <w:p w14:paraId="7A8AF7F6" w14:textId="77777777" w:rsidR="00E16E6D" w:rsidRPr="00E16E6D" w:rsidRDefault="00E16E6D" w:rsidP="00630B50">
      <w:pPr>
        <w:shd w:val="clear" w:color="auto" w:fill="FFFFFF"/>
        <w:spacing w:before="240" w:line="276" w:lineRule="auto"/>
        <w:ind w:left="567" w:right="900"/>
        <w:jc w:val="both"/>
        <w:rPr>
          <w:lang w:val="es-MX" w:eastAsia="es-MX"/>
        </w:rPr>
      </w:pPr>
      <w:r w:rsidRPr="00E16E6D">
        <w:rPr>
          <w:rFonts w:ascii="Palatino Linotype" w:hAnsi="Palatino Linotype"/>
          <w:b/>
          <w:bCs/>
          <w:i/>
          <w:iCs/>
          <w:color w:val="222222"/>
          <w:sz w:val="22"/>
          <w:szCs w:val="22"/>
          <w:lang w:val="es-MX" w:eastAsia="es-MX"/>
        </w:rPr>
        <w:t xml:space="preserve">“La clasificación y la inexistencia de información son conceptos que no pueden coexistir. </w:t>
      </w:r>
      <w:r w:rsidRPr="00E16E6D">
        <w:rPr>
          <w:rFonts w:ascii="Palatino Linotype" w:hAnsi="Palatino Linotype"/>
          <w:i/>
          <w:iCs/>
          <w:color w:val="222222"/>
          <w:sz w:val="22"/>
          <w:szCs w:val="22"/>
          <w:lang w:val="es-MX" w:eastAsia="es-MX"/>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w:t>
      </w:r>
      <w:r w:rsidRPr="00E16E6D">
        <w:rPr>
          <w:rFonts w:ascii="Palatino Linotype" w:hAnsi="Palatino Linotype"/>
          <w:i/>
          <w:iCs/>
          <w:color w:val="222222"/>
          <w:sz w:val="22"/>
          <w:szCs w:val="22"/>
          <w:lang w:val="es-MX" w:eastAsia="es-MX"/>
        </w:rPr>
        <w:lastRenderedPageBreak/>
        <w:t xml:space="preserve">confidencial. </w:t>
      </w:r>
      <w:r w:rsidRPr="00E16E6D">
        <w:rPr>
          <w:rFonts w:ascii="Palatino Linotype" w:hAnsi="Palatino Linotype"/>
          <w:b/>
          <w:bCs/>
          <w:i/>
          <w:iCs/>
          <w:color w:val="222222"/>
          <w:sz w:val="22"/>
          <w:szCs w:val="22"/>
          <w:u w:val="single"/>
          <w:lang w:val="es-MX" w:eastAsia="es-MX"/>
        </w:rPr>
        <w:t>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sidRPr="00E16E6D">
        <w:rPr>
          <w:rFonts w:ascii="Palatino Linotype" w:hAnsi="Palatino Linotype"/>
          <w:i/>
          <w:iCs/>
          <w:color w:val="222222"/>
          <w:sz w:val="22"/>
          <w:szCs w:val="22"/>
          <w:lang w:val="es-MX" w:eastAsia="es-MX"/>
        </w:rPr>
        <w:t>"</w:t>
      </w:r>
    </w:p>
    <w:p w14:paraId="40578B4F" w14:textId="77777777" w:rsidR="00E16E6D" w:rsidRPr="00E16E6D" w:rsidRDefault="00E16E6D" w:rsidP="00E16E6D">
      <w:pPr>
        <w:shd w:val="clear" w:color="auto" w:fill="FFFFFF"/>
        <w:spacing w:after="240"/>
        <w:ind w:left="567" w:right="900"/>
        <w:jc w:val="both"/>
        <w:rPr>
          <w:lang w:val="es-MX" w:eastAsia="es-MX"/>
        </w:rPr>
      </w:pPr>
      <w:r w:rsidRPr="00E16E6D">
        <w:rPr>
          <w:rFonts w:ascii="Palatino Linotype" w:hAnsi="Palatino Linotype"/>
          <w:b/>
          <w:bCs/>
          <w:i/>
          <w:iCs/>
          <w:color w:val="222222"/>
          <w:sz w:val="22"/>
          <w:szCs w:val="22"/>
          <w:lang w:val="es-MX" w:eastAsia="es-MX"/>
        </w:rPr>
        <w:t>(Énfasis añadido)</w:t>
      </w:r>
    </w:p>
    <w:p w14:paraId="6810ADD9" w14:textId="62E9510D" w:rsidR="00B9160F" w:rsidRPr="00630B50" w:rsidRDefault="00E16E6D" w:rsidP="00687902">
      <w:pPr>
        <w:spacing w:before="240" w:after="240" w:line="360" w:lineRule="auto"/>
        <w:jc w:val="both"/>
        <w:rPr>
          <w:lang w:val="es-MX" w:eastAsia="es-MX"/>
        </w:rPr>
      </w:pPr>
      <w:r w:rsidRPr="00E16E6D">
        <w:rPr>
          <w:rFonts w:ascii="Palatino Linotype" w:hAnsi="Palatino Linotype"/>
          <w:color w:val="000000"/>
          <w:lang w:val="es-MX" w:eastAsia="es-MX"/>
        </w:rPr>
        <w:t xml:space="preserve">De esta manera, se procede al análisis de la </w:t>
      </w:r>
      <w:r w:rsidR="00BC2747">
        <w:rPr>
          <w:rFonts w:ascii="Palatino Linotype" w:hAnsi="Palatino Linotype"/>
          <w:color w:val="000000"/>
          <w:lang w:val="es-MX" w:eastAsia="es-MX"/>
        </w:rPr>
        <w:t>respuesta</w:t>
      </w:r>
      <w:r w:rsidRPr="00E16E6D">
        <w:rPr>
          <w:rFonts w:ascii="Palatino Linotype" w:hAnsi="Palatino Linotype"/>
          <w:color w:val="000000"/>
          <w:lang w:val="es-MX" w:eastAsia="es-MX"/>
        </w:rPr>
        <w:t xml:space="preserve"> proporcionada por el </w:t>
      </w:r>
      <w:r w:rsidR="00A51B64" w:rsidRPr="00E16E6D">
        <w:rPr>
          <w:rFonts w:ascii="Palatino Linotype" w:hAnsi="Palatino Linotype"/>
          <w:b/>
          <w:bCs/>
          <w:color w:val="000000"/>
          <w:lang w:val="es-MX" w:eastAsia="es-MX"/>
        </w:rPr>
        <w:t>SUJETO OBLIGADO</w:t>
      </w:r>
      <w:r w:rsidRPr="00E16E6D">
        <w:rPr>
          <w:rFonts w:ascii="Palatino Linotype" w:hAnsi="Palatino Linotype"/>
          <w:b/>
          <w:bCs/>
          <w:color w:val="000000"/>
          <w:lang w:val="es-MX" w:eastAsia="es-MX"/>
        </w:rPr>
        <w:t>,</w:t>
      </w:r>
      <w:r w:rsidRPr="00E16E6D">
        <w:rPr>
          <w:rFonts w:ascii="Palatino Linotype" w:hAnsi="Palatino Linotype"/>
          <w:color w:val="000000"/>
          <w:lang w:val="es-MX" w:eastAsia="es-MX"/>
        </w:rPr>
        <w:t xml:space="preserve"> a efecto de determinar si es suficiente para tener por colmado el derecho de acceso a la información </w:t>
      </w:r>
      <w:r w:rsidR="00430496">
        <w:rPr>
          <w:rFonts w:ascii="Palatino Linotype" w:hAnsi="Palatino Linotype"/>
          <w:color w:val="000000"/>
          <w:lang w:val="es-MX" w:eastAsia="es-MX"/>
        </w:rPr>
        <w:t>del</w:t>
      </w:r>
      <w:r w:rsidRPr="00E16E6D">
        <w:rPr>
          <w:rFonts w:ascii="Palatino Linotype" w:hAnsi="Palatino Linotype"/>
          <w:color w:val="000000"/>
          <w:lang w:val="es-MX" w:eastAsia="es-MX"/>
        </w:rPr>
        <w:t xml:space="preserve"> </w:t>
      </w:r>
      <w:r w:rsidR="00430496" w:rsidRPr="00430496">
        <w:rPr>
          <w:rFonts w:ascii="Palatino Linotype" w:hAnsi="Palatino Linotype"/>
          <w:b/>
          <w:color w:val="000000"/>
          <w:lang w:val="es-MX" w:eastAsia="es-MX"/>
        </w:rPr>
        <w:t>RECURRENTE</w:t>
      </w:r>
      <w:r w:rsidRPr="00E16E6D">
        <w:rPr>
          <w:rFonts w:ascii="Palatino Linotype" w:hAnsi="Palatino Linotype"/>
          <w:color w:val="000000"/>
          <w:lang w:val="es-MX" w:eastAsia="es-MX"/>
        </w:rPr>
        <w:t>, o en su defecto ordenar la entrega del o los documentos que lo satisfagan.</w:t>
      </w:r>
    </w:p>
    <w:p w14:paraId="01742014" w14:textId="77777777" w:rsidR="00687902" w:rsidRDefault="00687902" w:rsidP="00687902">
      <w:pPr>
        <w:spacing w:line="360" w:lineRule="auto"/>
        <w:ind w:right="-93"/>
        <w:jc w:val="both"/>
        <w:rPr>
          <w:rFonts w:ascii="Palatino Linotype" w:hAnsi="Palatino Linotype" w:cs="Tahoma"/>
          <w:bCs/>
          <w:iCs/>
        </w:rPr>
      </w:pPr>
      <w:r w:rsidRPr="00FC5EDA">
        <w:rPr>
          <w:rFonts w:ascii="Palatino Linotype" w:hAnsi="Palatino Linotype" w:cs="Tahoma"/>
          <w:bCs/>
          <w:iCs/>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20770B33" w14:textId="77777777" w:rsidR="00B9160F" w:rsidRPr="00FC5EDA" w:rsidRDefault="00B9160F" w:rsidP="00687902">
      <w:pPr>
        <w:spacing w:line="360" w:lineRule="auto"/>
        <w:ind w:right="-93"/>
        <w:jc w:val="both"/>
        <w:rPr>
          <w:rFonts w:ascii="Palatino Linotype" w:hAnsi="Palatino Linotype" w:cs="Tahoma"/>
          <w:bCs/>
          <w:iCs/>
        </w:rPr>
      </w:pPr>
    </w:p>
    <w:p w14:paraId="5EFF4B9F" w14:textId="77777777" w:rsidR="00687902" w:rsidRPr="00FC5EDA" w:rsidRDefault="00687902" w:rsidP="00687902">
      <w:pPr>
        <w:spacing w:line="360" w:lineRule="auto"/>
        <w:ind w:right="-93"/>
        <w:jc w:val="both"/>
        <w:rPr>
          <w:rFonts w:ascii="Palatino Linotype" w:hAnsi="Palatino Linotype" w:cs="Tahoma"/>
          <w:bCs/>
          <w:iCs/>
        </w:rPr>
      </w:pPr>
      <w:r w:rsidRPr="00FC5EDA">
        <w:rPr>
          <w:rFonts w:ascii="Palatino Linotype" w:hAnsi="Palatino Linotype" w:cs="Tahoma"/>
          <w:bCs/>
          <w:iC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030500FD" w14:textId="77777777" w:rsidR="00687902" w:rsidRPr="00FC5EDA" w:rsidRDefault="00687902" w:rsidP="00687902">
      <w:pPr>
        <w:spacing w:line="360" w:lineRule="auto"/>
        <w:ind w:right="-93"/>
        <w:jc w:val="both"/>
        <w:rPr>
          <w:rFonts w:ascii="Palatino Linotype" w:hAnsi="Palatino Linotype" w:cs="Tahoma"/>
          <w:bCs/>
          <w:iCs/>
        </w:rPr>
      </w:pPr>
    </w:p>
    <w:p w14:paraId="720389E7" w14:textId="77777777" w:rsidR="00687902" w:rsidRPr="00FC5EDA" w:rsidRDefault="00687902" w:rsidP="00687902">
      <w:pPr>
        <w:spacing w:line="360" w:lineRule="auto"/>
        <w:ind w:right="-93"/>
        <w:jc w:val="both"/>
        <w:rPr>
          <w:rFonts w:ascii="Palatino Linotype" w:hAnsi="Palatino Linotype" w:cs="Tahoma"/>
          <w:bCs/>
          <w:iCs/>
        </w:rPr>
      </w:pPr>
      <w:r w:rsidRPr="00FC5EDA">
        <w:rPr>
          <w:rFonts w:ascii="Palatino Linotype" w:hAnsi="Palatino Linotype" w:cs="Tahoma"/>
          <w:bCs/>
          <w:iCs/>
        </w:rPr>
        <w:t xml:space="preserve">De la misma manera, el artículo 5°, fracciones I y II de la Constitución Política del Estado Libre y Soberano de México, </w:t>
      </w:r>
      <w:r w:rsidRPr="00FC5EDA">
        <w:rPr>
          <w:rFonts w:ascii="Palatino Linotype" w:hAnsi="Palatino Linotype" w:cs="Tahoma"/>
          <w:b/>
          <w:bCs/>
          <w:iCs/>
          <w:u w:val="single"/>
        </w:rPr>
        <w:t>prevé que toda la información en posesión de los Sujetos Obligados será pública; no obstante, aquella referente a la intimidad de la vida privada</w:t>
      </w:r>
      <w:r w:rsidRPr="00FC5EDA">
        <w:rPr>
          <w:rFonts w:ascii="Palatino Linotype" w:hAnsi="Palatino Linotype" w:cs="Tahoma"/>
          <w:bCs/>
          <w:iCs/>
        </w:rPr>
        <w:t xml:space="preserve"> y la imagen de las personas, será protegida a través de un marco jurídico rígido, de tratamiento y manejo de datos personales.</w:t>
      </w:r>
    </w:p>
    <w:p w14:paraId="0CCE5244" w14:textId="77777777" w:rsidR="00687902" w:rsidRPr="00FC5EDA" w:rsidRDefault="00687902" w:rsidP="00687902">
      <w:pPr>
        <w:pStyle w:val="Sinespaciado"/>
        <w:spacing w:line="360" w:lineRule="auto"/>
        <w:jc w:val="both"/>
        <w:rPr>
          <w:rFonts w:ascii="Palatino Linotype" w:hAnsi="Palatino Linotype" w:cs="Tahoma"/>
          <w:szCs w:val="22"/>
        </w:rPr>
      </w:pPr>
    </w:p>
    <w:p w14:paraId="6236C21C" w14:textId="77777777" w:rsidR="00687902" w:rsidRDefault="00687902" w:rsidP="00687902">
      <w:pPr>
        <w:spacing w:line="360" w:lineRule="auto"/>
        <w:ind w:right="-93"/>
        <w:jc w:val="both"/>
        <w:rPr>
          <w:rFonts w:ascii="Palatino Linotype" w:hAnsi="Palatino Linotype" w:cs="Tahoma"/>
          <w:bCs/>
          <w:iCs/>
        </w:rPr>
      </w:pPr>
      <w:r w:rsidRPr="00FC5EDA">
        <w:rPr>
          <w:rFonts w:ascii="Palatino Linotype" w:hAnsi="Palatino Linotype"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1F576C7" w14:textId="77777777" w:rsidR="00B9160F" w:rsidRPr="00FC5EDA" w:rsidRDefault="00B9160F" w:rsidP="00687902">
      <w:pPr>
        <w:spacing w:line="360" w:lineRule="auto"/>
        <w:ind w:right="-93"/>
        <w:jc w:val="both"/>
        <w:rPr>
          <w:rFonts w:ascii="Palatino Linotype" w:hAnsi="Palatino Linotype" w:cs="Tahoma"/>
          <w:bCs/>
          <w:iCs/>
          <w:sz w:val="28"/>
        </w:rPr>
      </w:pPr>
    </w:p>
    <w:p w14:paraId="69C189FB" w14:textId="77777777" w:rsidR="00687902" w:rsidRPr="00FC5EDA" w:rsidRDefault="00687902" w:rsidP="00687902">
      <w:pPr>
        <w:spacing w:line="360" w:lineRule="auto"/>
        <w:ind w:right="-93"/>
        <w:jc w:val="both"/>
        <w:rPr>
          <w:rFonts w:ascii="Palatino Linotype" w:hAnsi="Palatino Linotype" w:cs="Tahoma"/>
          <w:bCs/>
          <w:iCs/>
        </w:rPr>
      </w:pPr>
      <w:r w:rsidRPr="00FC5EDA">
        <w:rPr>
          <w:rFonts w:ascii="Palatino Linotype" w:hAnsi="Palatino Linotype" w:cs="Tahoma"/>
          <w:bCs/>
          <w:iC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40D74BE8" w14:textId="77777777" w:rsidR="00687902" w:rsidRDefault="00687902" w:rsidP="00687902">
      <w:pPr>
        <w:spacing w:line="360" w:lineRule="auto"/>
        <w:ind w:right="-93"/>
        <w:jc w:val="both"/>
        <w:rPr>
          <w:rFonts w:ascii="Palatino Linotype" w:hAnsi="Palatino Linotype" w:cs="Tahoma"/>
          <w:bCs/>
          <w:iCs/>
        </w:rPr>
      </w:pPr>
      <w:r w:rsidRPr="00FC5EDA">
        <w:rPr>
          <w:rFonts w:ascii="Palatino Linotype" w:hAnsi="Palatino Linotype" w:cs="Tahoma"/>
          <w:bCs/>
          <w:iC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w:t>
      </w:r>
    </w:p>
    <w:p w14:paraId="10DA5C34" w14:textId="77777777" w:rsidR="00B9160F" w:rsidRPr="00FC5EDA" w:rsidRDefault="00B9160F" w:rsidP="00687902">
      <w:pPr>
        <w:spacing w:line="360" w:lineRule="auto"/>
        <w:ind w:right="-93"/>
        <w:jc w:val="both"/>
        <w:rPr>
          <w:rFonts w:ascii="Palatino Linotype" w:hAnsi="Palatino Linotype" w:cs="Tahoma"/>
          <w:bCs/>
          <w:iCs/>
        </w:rPr>
      </w:pPr>
    </w:p>
    <w:p w14:paraId="1E87E870" w14:textId="3D8DA53A" w:rsidR="00687902" w:rsidRPr="00E16E6D" w:rsidRDefault="00687902" w:rsidP="00630B50">
      <w:pPr>
        <w:pStyle w:val="Prrafodelista"/>
        <w:numPr>
          <w:ilvl w:val="0"/>
          <w:numId w:val="11"/>
        </w:numPr>
        <w:spacing w:line="360" w:lineRule="auto"/>
        <w:ind w:right="900"/>
        <w:jc w:val="both"/>
        <w:rPr>
          <w:rFonts w:ascii="Palatino Linotype" w:hAnsi="Palatino Linotype" w:cs="Tahoma"/>
          <w:bCs/>
          <w:iCs/>
        </w:rPr>
      </w:pPr>
      <w:r w:rsidRPr="00E16E6D">
        <w:rPr>
          <w:rFonts w:ascii="Palatino Linotype" w:hAnsi="Palatino Linotype" w:cs="Tahoma"/>
          <w:bCs/>
          <w:iCs/>
        </w:rPr>
        <w:t xml:space="preserve">La información se encuentre en registros públicos o fuentes de acceso público; </w:t>
      </w:r>
    </w:p>
    <w:p w14:paraId="5EECCC67" w14:textId="71C23764" w:rsidR="00687902" w:rsidRPr="00E16E6D" w:rsidRDefault="00687902" w:rsidP="00630B50">
      <w:pPr>
        <w:pStyle w:val="Prrafodelista"/>
        <w:numPr>
          <w:ilvl w:val="0"/>
          <w:numId w:val="11"/>
        </w:numPr>
        <w:spacing w:line="360" w:lineRule="auto"/>
        <w:ind w:right="900"/>
        <w:jc w:val="both"/>
        <w:rPr>
          <w:rFonts w:ascii="Palatino Linotype" w:hAnsi="Palatino Linotype" w:cs="Tahoma"/>
          <w:bCs/>
          <w:iCs/>
        </w:rPr>
      </w:pPr>
      <w:r w:rsidRPr="00E16E6D">
        <w:rPr>
          <w:rFonts w:ascii="Palatino Linotype" w:hAnsi="Palatino Linotype" w:cs="Tahoma"/>
          <w:bCs/>
          <w:iCs/>
        </w:rPr>
        <w:t>Por ley tenga el carácter de pública;</w:t>
      </w:r>
    </w:p>
    <w:p w14:paraId="3D6A82B4" w14:textId="2DCB4219" w:rsidR="00687902" w:rsidRPr="00E16E6D" w:rsidRDefault="00687902" w:rsidP="00630B50">
      <w:pPr>
        <w:pStyle w:val="Prrafodelista"/>
        <w:numPr>
          <w:ilvl w:val="0"/>
          <w:numId w:val="11"/>
        </w:numPr>
        <w:spacing w:line="360" w:lineRule="auto"/>
        <w:ind w:right="900"/>
        <w:jc w:val="both"/>
        <w:rPr>
          <w:rFonts w:ascii="Palatino Linotype" w:hAnsi="Palatino Linotype" w:cs="Tahoma"/>
          <w:bCs/>
          <w:iCs/>
        </w:rPr>
      </w:pPr>
      <w:r w:rsidRPr="00E16E6D">
        <w:rPr>
          <w:rFonts w:ascii="Palatino Linotype" w:hAnsi="Palatino Linotype" w:cs="Tahoma"/>
          <w:bCs/>
          <w:iCs/>
        </w:rPr>
        <w:t xml:space="preserve">Exista una orden judicial; </w:t>
      </w:r>
    </w:p>
    <w:p w14:paraId="3A2513D3" w14:textId="458C8673" w:rsidR="00687902" w:rsidRPr="00E16E6D" w:rsidRDefault="00687902" w:rsidP="00630B50">
      <w:pPr>
        <w:pStyle w:val="Prrafodelista"/>
        <w:numPr>
          <w:ilvl w:val="0"/>
          <w:numId w:val="11"/>
        </w:numPr>
        <w:spacing w:line="360" w:lineRule="auto"/>
        <w:ind w:right="900"/>
        <w:jc w:val="both"/>
        <w:rPr>
          <w:rFonts w:ascii="Palatino Linotype" w:hAnsi="Palatino Linotype" w:cs="Tahoma"/>
          <w:bCs/>
          <w:iCs/>
        </w:rPr>
      </w:pPr>
      <w:r w:rsidRPr="00E16E6D">
        <w:rPr>
          <w:rFonts w:ascii="Palatino Linotype" w:hAnsi="Palatino Linotype" w:cs="Tahoma"/>
          <w:bCs/>
          <w:iCs/>
        </w:rPr>
        <w:lastRenderedPageBreak/>
        <w:t xml:space="preserve">Por razones de seguridad nacional y salubridad general,  o </w:t>
      </w:r>
    </w:p>
    <w:p w14:paraId="45E9E594" w14:textId="5712A25F" w:rsidR="00687902" w:rsidRDefault="00687902" w:rsidP="00630B50">
      <w:pPr>
        <w:pStyle w:val="Prrafodelista"/>
        <w:numPr>
          <w:ilvl w:val="0"/>
          <w:numId w:val="11"/>
        </w:numPr>
        <w:spacing w:line="360" w:lineRule="auto"/>
        <w:ind w:right="900"/>
        <w:jc w:val="both"/>
        <w:rPr>
          <w:rFonts w:ascii="Palatino Linotype" w:hAnsi="Palatino Linotype" w:cs="Tahoma"/>
          <w:bCs/>
          <w:iCs/>
        </w:rPr>
      </w:pPr>
      <w:r w:rsidRPr="00E16E6D">
        <w:rPr>
          <w:rFonts w:ascii="Palatino Linotype" w:hAnsi="Palatino Linotype" w:cs="Tahoma"/>
          <w:bCs/>
          <w:iCs/>
        </w:rPr>
        <w:t>Para proteger los derechos de terceros o cuando se transmita entre sujetos obligados en términos de los tratados y los acuerdos interinstitucionales.</w:t>
      </w:r>
    </w:p>
    <w:p w14:paraId="00EC099B" w14:textId="77777777" w:rsidR="00E16E6D" w:rsidRPr="00E16E6D" w:rsidRDefault="00E16E6D" w:rsidP="00E16E6D">
      <w:pPr>
        <w:pStyle w:val="Prrafodelista"/>
        <w:spacing w:line="360" w:lineRule="auto"/>
        <w:ind w:left="1489" w:right="-93"/>
        <w:jc w:val="both"/>
        <w:rPr>
          <w:rFonts w:ascii="Palatino Linotype" w:hAnsi="Palatino Linotype" w:cs="Tahoma"/>
          <w:bCs/>
          <w:iCs/>
        </w:rPr>
      </w:pPr>
    </w:p>
    <w:p w14:paraId="39192799" w14:textId="77777777" w:rsidR="00687902" w:rsidRDefault="00687902" w:rsidP="00687902">
      <w:pPr>
        <w:spacing w:line="360" w:lineRule="auto"/>
        <w:ind w:right="-93"/>
        <w:jc w:val="both"/>
        <w:rPr>
          <w:rFonts w:ascii="Palatino Linotype" w:hAnsi="Palatino Linotype" w:cs="Tahoma"/>
          <w:b/>
          <w:bCs/>
          <w:iCs/>
        </w:rPr>
      </w:pPr>
      <w:r w:rsidRPr="00FC5EDA">
        <w:rPr>
          <w:rFonts w:ascii="Palatino Linotype" w:hAnsi="Palatino Linotype" w:cs="Tahoma"/>
          <w:b/>
          <w:bCs/>
          <w:iCs/>
        </w:rPr>
        <w:t>En términos de lo expuesto, la documentación y aquellos datos que se consideren confidenciales, serán una limitante del derecho de acceso a la información, siempre y cuando:</w:t>
      </w:r>
    </w:p>
    <w:p w14:paraId="240FFB4D" w14:textId="77777777" w:rsidR="00B9160F" w:rsidRPr="00FC5EDA" w:rsidRDefault="00B9160F" w:rsidP="00687902">
      <w:pPr>
        <w:spacing w:line="360" w:lineRule="auto"/>
        <w:ind w:right="-93"/>
        <w:jc w:val="both"/>
        <w:rPr>
          <w:rFonts w:ascii="Palatino Linotype" w:hAnsi="Palatino Linotype" w:cs="Tahoma"/>
          <w:b/>
          <w:bCs/>
          <w:iCs/>
        </w:rPr>
      </w:pPr>
    </w:p>
    <w:p w14:paraId="1510E157" w14:textId="77777777" w:rsidR="00687902" w:rsidRPr="00FC5EDA" w:rsidRDefault="00687902" w:rsidP="00687902">
      <w:pPr>
        <w:numPr>
          <w:ilvl w:val="0"/>
          <w:numId w:val="8"/>
        </w:numPr>
        <w:spacing w:line="360" w:lineRule="auto"/>
        <w:ind w:right="-93"/>
        <w:jc w:val="both"/>
        <w:rPr>
          <w:rFonts w:ascii="Palatino Linotype" w:hAnsi="Palatino Linotype" w:cs="Tahoma"/>
          <w:bCs/>
          <w:iCs/>
        </w:rPr>
      </w:pPr>
      <w:r w:rsidRPr="00FC5EDA">
        <w:rPr>
          <w:rFonts w:ascii="Palatino Linotype" w:hAnsi="Palatino Linotype" w:cs="Tahoma"/>
          <w:bCs/>
          <w:iCs/>
        </w:rPr>
        <w:t xml:space="preserve">Se trate de datos personales o información privada; esto es, información concerniente a una persona física o jurídico colectiva y que esta sea identificada o identificable. </w:t>
      </w:r>
    </w:p>
    <w:p w14:paraId="43A18865" w14:textId="77777777" w:rsidR="00687902" w:rsidRPr="00FC5EDA" w:rsidRDefault="00687902" w:rsidP="00687902">
      <w:pPr>
        <w:spacing w:line="360" w:lineRule="auto"/>
        <w:ind w:left="720" w:right="-93"/>
        <w:jc w:val="both"/>
        <w:rPr>
          <w:rFonts w:ascii="Palatino Linotype" w:hAnsi="Palatino Linotype" w:cs="Tahoma"/>
          <w:bCs/>
          <w:iCs/>
        </w:rPr>
      </w:pPr>
    </w:p>
    <w:p w14:paraId="26FA509A" w14:textId="77777777" w:rsidR="00687902" w:rsidRPr="00FC5EDA" w:rsidRDefault="00687902" w:rsidP="00687902">
      <w:pPr>
        <w:pStyle w:val="Sinespaciado"/>
        <w:spacing w:line="360" w:lineRule="auto"/>
        <w:jc w:val="both"/>
        <w:rPr>
          <w:rFonts w:ascii="Palatino Linotype" w:hAnsi="Palatino Linotype"/>
          <w:b/>
          <w:i/>
          <w:sz w:val="36"/>
          <w:szCs w:val="28"/>
          <w:u w:val="single"/>
          <w:lang w:val="es-ES"/>
        </w:rPr>
      </w:pPr>
      <w:r w:rsidRPr="00FC5EDA">
        <w:rPr>
          <w:rFonts w:ascii="Palatino Linotype" w:hAnsi="Palatino Linotype" w:cs="Tahoma"/>
          <w:bCs/>
          <w:iCs/>
          <w:szCs w:val="22"/>
          <w:lang w:val="es-ES"/>
        </w:rPr>
        <w:t>Para la difusión de los datos, se requiera el consentimiento del titular.</w:t>
      </w:r>
    </w:p>
    <w:p w14:paraId="6BF2E97A" w14:textId="77777777" w:rsidR="00687902" w:rsidRPr="00FC5EDA" w:rsidRDefault="00687902" w:rsidP="00687902">
      <w:pPr>
        <w:pStyle w:val="Sinespaciado"/>
        <w:spacing w:line="360" w:lineRule="auto"/>
        <w:jc w:val="both"/>
        <w:rPr>
          <w:rFonts w:ascii="Palatino Linotype" w:hAnsi="Palatino Linotype" w:cs="Tahoma"/>
          <w:szCs w:val="22"/>
          <w:lang w:val="es-ES"/>
        </w:rPr>
      </w:pPr>
    </w:p>
    <w:p w14:paraId="60F3DCBD" w14:textId="77777777" w:rsidR="00687902" w:rsidRPr="00FC5EDA" w:rsidRDefault="00687902" w:rsidP="00687902">
      <w:pPr>
        <w:spacing w:line="360" w:lineRule="auto"/>
        <w:ind w:right="-93"/>
        <w:jc w:val="both"/>
        <w:rPr>
          <w:rFonts w:ascii="Palatino Linotype" w:hAnsi="Palatino Linotype" w:cs="Tahoma"/>
          <w:bCs/>
          <w:iCs/>
        </w:rPr>
      </w:pPr>
      <w:r w:rsidRPr="00FC5EDA">
        <w:rPr>
          <w:rFonts w:ascii="Palatino Linotype" w:hAnsi="Palatino Linotype" w:cs="Tahoma"/>
          <w:bCs/>
          <w:iCs/>
        </w:rPr>
        <w:t xml:space="preserve">En ese orden de ideas, </w:t>
      </w:r>
      <w:r>
        <w:rPr>
          <w:rFonts w:ascii="Palatino Linotype" w:hAnsi="Palatino Linotype" w:cs="Tahoma"/>
          <w:bCs/>
          <w:iCs/>
        </w:rPr>
        <w:t xml:space="preserve"> es importante precisar que </w:t>
      </w:r>
      <w:r w:rsidRPr="00FC5EDA">
        <w:rPr>
          <w:rFonts w:ascii="Palatino Linotype" w:hAnsi="Palatino Linotype" w:cs="Tahoma"/>
          <w:bCs/>
          <w:iCs/>
        </w:rPr>
        <w:t xml:space="preserve">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Además, refiere que se consideran Datos Personales Sensibles </w:t>
      </w:r>
      <w:r w:rsidRPr="00FC5EDA">
        <w:rPr>
          <w:rFonts w:ascii="Palatino Linotype" w:hAnsi="Palatino Linotype"/>
        </w:rPr>
        <w:t xml:space="preserve">las referentes de la </w:t>
      </w:r>
      <w:r w:rsidRPr="00FC5EDA">
        <w:rPr>
          <w:rFonts w:ascii="Palatino Linotype" w:hAnsi="Palatino Linotype"/>
        </w:rPr>
        <w:lastRenderedPageBreak/>
        <w:t>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06681C66" w14:textId="77777777" w:rsidR="00687902" w:rsidRPr="00FC5EDA" w:rsidRDefault="00687902" w:rsidP="00687902">
      <w:pPr>
        <w:spacing w:line="360" w:lineRule="auto"/>
        <w:ind w:right="-93"/>
        <w:jc w:val="both"/>
        <w:rPr>
          <w:rFonts w:ascii="Palatino Linotype" w:hAnsi="Palatino Linotype" w:cs="Tahoma"/>
          <w:bCs/>
          <w:iCs/>
        </w:rPr>
      </w:pPr>
    </w:p>
    <w:p w14:paraId="63163172" w14:textId="77777777" w:rsidR="00687902" w:rsidRPr="00FC5EDA" w:rsidRDefault="00687902" w:rsidP="00687902">
      <w:pPr>
        <w:spacing w:line="360" w:lineRule="auto"/>
        <w:ind w:right="-93"/>
        <w:jc w:val="both"/>
        <w:rPr>
          <w:rFonts w:ascii="Palatino Linotype" w:hAnsi="Palatino Linotype" w:cs="Tahoma"/>
          <w:bCs/>
          <w:iCs/>
        </w:rPr>
      </w:pPr>
      <w:r w:rsidRPr="00FC5EDA">
        <w:rPr>
          <w:rFonts w:ascii="Palatino Linotype" w:hAnsi="Palatino Linotype" w:cs="Tahoma"/>
          <w:bCs/>
          <w:iC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6573CBB0" w14:textId="77777777" w:rsidR="00687902" w:rsidRPr="00FC5EDA" w:rsidRDefault="00687902" w:rsidP="00687902">
      <w:pPr>
        <w:pStyle w:val="Sinespaciado"/>
        <w:spacing w:line="360" w:lineRule="auto"/>
        <w:jc w:val="both"/>
        <w:rPr>
          <w:rFonts w:ascii="Palatino Linotype" w:hAnsi="Palatino Linotype" w:cs="Tahoma"/>
          <w:sz w:val="28"/>
          <w:szCs w:val="22"/>
        </w:rPr>
      </w:pPr>
    </w:p>
    <w:p w14:paraId="265A00A5" w14:textId="77777777" w:rsidR="00687902" w:rsidRPr="00FC5EDA" w:rsidRDefault="00687902" w:rsidP="00687902">
      <w:pPr>
        <w:spacing w:line="360" w:lineRule="auto"/>
        <w:ind w:right="-93"/>
        <w:jc w:val="both"/>
        <w:rPr>
          <w:rFonts w:ascii="Palatino Linotype" w:hAnsi="Palatino Linotype" w:cs="Tahoma"/>
          <w:bCs/>
          <w:iCs/>
        </w:rPr>
      </w:pPr>
      <w:r w:rsidRPr="00FC5EDA">
        <w:rPr>
          <w:rFonts w:ascii="Palatino Linotype" w:hAnsi="Palatino Linotype" w:cs="Tahoma"/>
          <w:bCs/>
          <w:iCs/>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5D78E62" w14:textId="77777777" w:rsidR="00687902" w:rsidRPr="00FC5EDA" w:rsidRDefault="00687902" w:rsidP="00687902">
      <w:pPr>
        <w:pStyle w:val="Sinespaciado"/>
        <w:spacing w:line="360" w:lineRule="auto"/>
        <w:jc w:val="both"/>
        <w:rPr>
          <w:rFonts w:ascii="Palatino Linotype" w:hAnsi="Palatino Linotype" w:cs="Tahoma"/>
          <w:szCs w:val="22"/>
        </w:rPr>
      </w:pPr>
    </w:p>
    <w:p w14:paraId="197E3AA4" w14:textId="77777777" w:rsidR="00687902" w:rsidRPr="00FC5EDA" w:rsidRDefault="00687902" w:rsidP="00687902">
      <w:pPr>
        <w:spacing w:line="360" w:lineRule="auto"/>
        <w:ind w:right="-93"/>
        <w:jc w:val="both"/>
        <w:rPr>
          <w:rFonts w:ascii="Palatino Linotype" w:hAnsi="Palatino Linotype" w:cs="Tahoma"/>
          <w:bCs/>
          <w:iCs/>
        </w:rPr>
      </w:pPr>
      <w:r w:rsidRPr="00FC5EDA">
        <w:rPr>
          <w:rFonts w:ascii="Palatino Linotype" w:hAnsi="Palatino Linotype" w:cs="Tahoma"/>
          <w:bCs/>
          <w:iCs/>
        </w:rPr>
        <w:lastRenderedPageBreak/>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w:t>
      </w:r>
      <w:r w:rsidRPr="00FC5EDA">
        <w:rPr>
          <w:rFonts w:ascii="Palatino Linotype" w:hAnsi="Palatino Linotype" w:cs="Tahoma"/>
          <w:b/>
          <w:bCs/>
          <w:iCs/>
          <w:u w:val="single"/>
        </w:rPr>
        <w:t>se ponderaban dos derechos: el derecho a la intimidad y la protección de los datos personales versus el interés público de conocer el ejercicio de atribuciones y de recursos públicos de las instituciones</w:t>
      </w:r>
      <w:r w:rsidRPr="00FC5EDA">
        <w:rPr>
          <w:rFonts w:ascii="Palatino Linotype" w:hAnsi="Palatino Linotype" w:cs="Tahoma"/>
          <w:bCs/>
          <w:iCs/>
        </w:rPr>
        <w:t xml:space="preserve"> y es a partir de ahí, en donde las instituciones públicas deben determinar la publicidad de su información.</w:t>
      </w:r>
    </w:p>
    <w:p w14:paraId="1A9C74C8" w14:textId="77777777" w:rsidR="00687902" w:rsidRDefault="00687902" w:rsidP="00687902">
      <w:pPr>
        <w:spacing w:line="360" w:lineRule="auto"/>
        <w:ind w:right="-93"/>
        <w:jc w:val="both"/>
        <w:rPr>
          <w:rFonts w:ascii="Palatino Linotype" w:hAnsi="Palatino Linotype" w:cs="Tahoma"/>
          <w:bCs/>
          <w:iCs/>
        </w:rPr>
      </w:pPr>
      <w:r w:rsidRPr="00FC5EDA">
        <w:rPr>
          <w:rFonts w:ascii="Palatino Linotype" w:hAnsi="Palatino Linotype" w:cs="Tahoma"/>
          <w:bCs/>
          <w:iCs/>
        </w:rPr>
        <w:t>De tal suerte, las instituciones públicas tienen la doble responsabilidad, por un lado de proteger los datos personales y por otro, darles publicidad cuando la relevancia de esos datos sea de interés público.</w:t>
      </w:r>
    </w:p>
    <w:p w14:paraId="14288C98" w14:textId="77777777" w:rsidR="00B9160F" w:rsidRPr="00FC5EDA" w:rsidRDefault="00B9160F" w:rsidP="00687902">
      <w:pPr>
        <w:spacing w:line="360" w:lineRule="auto"/>
        <w:ind w:right="-93"/>
        <w:jc w:val="both"/>
        <w:rPr>
          <w:rFonts w:ascii="Palatino Linotype" w:hAnsi="Palatino Linotype" w:cs="Tahoma"/>
          <w:bCs/>
          <w:iCs/>
        </w:rPr>
      </w:pPr>
    </w:p>
    <w:p w14:paraId="7F38CFE7" w14:textId="77777777" w:rsidR="00687902" w:rsidRPr="00FC5EDA" w:rsidRDefault="00687902" w:rsidP="00687902">
      <w:pPr>
        <w:spacing w:line="360" w:lineRule="auto"/>
        <w:ind w:right="-93"/>
        <w:jc w:val="both"/>
        <w:rPr>
          <w:rFonts w:ascii="Palatino Linotype" w:hAnsi="Palatino Linotype" w:cs="Tahoma"/>
          <w:bCs/>
          <w:iCs/>
        </w:rPr>
      </w:pPr>
      <w:r w:rsidRPr="00FC5EDA">
        <w:rPr>
          <w:rFonts w:ascii="Palatino Linotype" w:hAnsi="Palatino Linotype" w:cs="Tahoma"/>
          <w:bCs/>
          <w:iCs/>
        </w:rPr>
        <w:t xml:space="preserve">En este orden de ideas, </w:t>
      </w:r>
      <w:r w:rsidRPr="00FC5EDA">
        <w:rPr>
          <w:rFonts w:ascii="Palatino Linotype" w:hAnsi="Palatino Linotype" w:cs="Tahoma"/>
          <w:b/>
          <w:bCs/>
          <w:iCs/>
          <w:u w:val="single"/>
        </w:rPr>
        <w:t xml:space="preserve">toda la información que transparente la gestión pública, favorezca la rendición de cuentas y contribuya a la democratización del Estado Mexicano es, sin excepción, de naturaleza pública; tal es el caso de los salarios de todos los servidores públicos, </w:t>
      </w:r>
      <w:r w:rsidRPr="00FC5EDA">
        <w:rPr>
          <w:rFonts w:ascii="Palatino Linotype" w:hAnsi="Palatino Linotype" w:cs="Tahoma"/>
          <w:bCs/>
          <w:iCs/>
        </w:rPr>
        <w:t>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418CDA69" w14:textId="77777777" w:rsidR="00687902" w:rsidRPr="00FC5EDA" w:rsidRDefault="00687902" w:rsidP="00687902">
      <w:pPr>
        <w:pStyle w:val="Sinespaciado"/>
        <w:spacing w:line="360" w:lineRule="auto"/>
        <w:jc w:val="both"/>
        <w:rPr>
          <w:rFonts w:ascii="Palatino Linotype" w:hAnsi="Palatino Linotype" w:cs="Tahoma"/>
          <w:szCs w:val="22"/>
        </w:rPr>
      </w:pPr>
    </w:p>
    <w:p w14:paraId="53A3D3F9" w14:textId="77777777" w:rsidR="00687902" w:rsidRDefault="00687902" w:rsidP="00687902">
      <w:pPr>
        <w:spacing w:line="360" w:lineRule="auto"/>
        <w:jc w:val="both"/>
        <w:rPr>
          <w:rFonts w:ascii="Palatino Linotype" w:hAnsi="Palatino Linotype" w:cs="Arial"/>
        </w:rPr>
      </w:pPr>
      <w:r w:rsidRPr="00FC5EDA">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w:t>
      </w:r>
      <w:r w:rsidRPr="00FC5EDA">
        <w:rPr>
          <w:rFonts w:ascii="Palatino Linotype" w:hAnsi="Palatino Linotype" w:cs="Arial"/>
        </w:rPr>
        <w:lastRenderedPageBreak/>
        <w:t xml:space="preserve">Datos Personales de la Suprema Corte de Justicia de la Nación, que a continuación se citan: </w:t>
      </w:r>
    </w:p>
    <w:p w14:paraId="0D238E93" w14:textId="77777777" w:rsidR="00687902" w:rsidRPr="00FC5EDA" w:rsidRDefault="00687902" w:rsidP="00687902">
      <w:pPr>
        <w:spacing w:line="360" w:lineRule="auto"/>
        <w:jc w:val="both"/>
        <w:rPr>
          <w:rFonts w:ascii="Palatino Linotype" w:hAnsi="Palatino Linotype" w:cs="Arial"/>
        </w:rPr>
      </w:pPr>
    </w:p>
    <w:p w14:paraId="2CDCD310" w14:textId="77777777" w:rsidR="00687902" w:rsidRPr="00FC5EDA" w:rsidRDefault="00687902" w:rsidP="00687902">
      <w:pPr>
        <w:ind w:left="567" w:right="51"/>
        <w:jc w:val="both"/>
        <w:rPr>
          <w:rFonts w:ascii="Palatino Linotype" w:hAnsi="Palatino Linotype" w:cs="Arial"/>
          <w:b/>
          <w:i/>
          <w:szCs w:val="20"/>
        </w:rPr>
      </w:pPr>
      <w:r w:rsidRPr="00FC5EDA">
        <w:rPr>
          <w:rFonts w:ascii="Palatino Linotype" w:hAnsi="Palatino Linotype" w:cs="Arial"/>
          <w:i/>
          <w:szCs w:val="20"/>
        </w:rPr>
        <w:t>“</w:t>
      </w:r>
      <w:r w:rsidRPr="00FC5EDA">
        <w:rPr>
          <w:rFonts w:ascii="Palatino Linotype" w:hAnsi="Palatino Linotype" w:cs="Arial"/>
          <w:b/>
          <w:i/>
          <w:szCs w:val="20"/>
        </w:rPr>
        <w:t>Criterio 01/2003.</w:t>
      </w:r>
    </w:p>
    <w:p w14:paraId="2E99CEC0" w14:textId="77777777" w:rsidR="00687902" w:rsidRPr="00FC5EDA" w:rsidRDefault="00687902" w:rsidP="00687902">
      <w:pPr>
        <w:ind w:left="567" w:right="51"/>
        <w:jc w:val="both"/>
        <w:rPr>
          <w:rFonts w:ascii="Palatino Linotype" w:hAnsi="Palatino Linotype" w:cs="Arial"/>
          <w:i/>
          <w:szCs w:val="20"/>
        </w:rPr>
      </w:pPr>
      <w:r w:rsidRPr="00FC5EDA">
        <w:rPr>
          <w:rFonts w:ascii="Palatino Linotype" w:hAnsi="Palatino Linotype" w:cs="Arial"/>
          <w:b/>
          <w:i/>
          <w:szCs w:val="20"/>
        </w:rPr>
        <w:t>“INGRESOS DE LOS SERVIDORES PÚBLICOS. CONSTITUYEN INFORMACIÓN PÚBLICA AÚN Y CUANDO SU DIFUSIÓN PUEDE AFECTAR LA VIDA O LA SEGURIDAD DE AQUELLOS</w:t>
      </w:r>
      <w:r w:rsidRPr="00FC5EDA">
        <w:rPr>
          <w:rFonts w:ascii="Palatino Linotype" w:hAnsi="Palatino Linotype" w:cs="Arial"/>
          <w:b/>
          <w:i/>
          <w:szCs w:val="20"/>
          <w:u w:val="single"/>
        </w:rPr>
        <w:t>.</w:t>
      </w:r>
      <w:r w:rsidRPr="00FC5EDA">
        <w:rPr>
          <w:rFonts w:ascii="Palatino Linotype" w:hAnsi="Palatino Linotype" w:cs="Arial"/>
          <w:i/>
          <w:szCs w:val="20"/>
          <w:u w:val="single"/>
        </w:rPr>
        <w:t xml:space="preserve"> Si </w:t>
      </w:r>
      <w:r w:rsidRPr="00FC5EDA">
        <w:rPr>
          <w:rFonts w:ascii="Palatino Linotype" w:hAnsi="Palatino Linotype" w:cs="Arial"/>
          <w:b/>
          <w:i/>
          <w:szCs w:val="20"/>
          <w:u w:val="single"/>
        </w:rPr>
        <w:t>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FC5EDA">
        <w:rPr>
          <w:rFonts w:ascii="Palatino Linotype" w:hAnsi="Palatino Linotype" w:cs="Arial"/>
          <w:b/>
          <w:i/>
          <w:szCs w:val="20"/>
        </w:rPr>
        <w:t xml:space="preserve">, </w:t>
      </w:r>
      <w:r w:rsidRPr="00FC5EDA">
        <w:rPr>
          <w:rFonts w:ascii="Palatino Linotype" w:hAnsi="Palatino Linotype" w:cs="Arial"/>
          <w:b/>
          <w:i/>
          <w:szCs w:val="20"/>
          <w:u w:val="single"/>
        </w:rPr>
        <w:t>debe reconocerse que aun y  cuando en ese supuesto podría encuadrar la relativa a las percepciones ordinarias y extraordinaria de los servidores públicos</w:t>
      </w:r>
      <w:r w:rsidRPr="00FC5EDA">
        <w:rPr>
          <w:rFonts w:ascii="Palatino Linotype" w:hAnsi="Palatino Linotype" w:cs="Arial"/>
          <w:b/>
          <w:i/>
          <w:szCs w:val="20"/>
        </w:rPr>
        <w:t>,</w:t>
      </w:r>
      <w:r w:rsidRPr="00FC5EDA">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FC5EDA">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FC5EDA">
        <w:rPr>
          <w:rFonts w:ascii="Palatino Linotype" w:hAnsi="Palatino Linotype" w:cs="Arial"/>
          <w:i/>
          <w:szCs w:val="20"/>
        </w:rPr>
        <w:t>…”</w:t>
      </w:r>
    </w:p>
    <w:p w14:paraId="5D9D6F98" w14:textId="77777777" w:rsidR="00687902" w:rsidRPr="00FC5EDA" w:rsidRDefault="00687902" w:rsidP="00687902">
      <w:pPr>
        <w:ind w:left="567" w:right="51"/>
        <w:jc w:val="both"/>
        <w:rPr>
          <w:rFonts w:ascii="Palatino Linotype" w:hAnsi="Palatino Linotype" w:cs="Arial"/>
          <w:i/>
          <w:sz w:val="2"/>
          <w:szCs w:val="20"/>
        </w:rPr>
      </w:pPr>
    </w:p>
    <w:p w14:paraId="7BCEFDDF" w14:textId="77777777" w:rsidR="00687902" w:rsidRPr="00FC5EDA" w:rsidRDefault="00687902" w:rsidP="00687902">
      <w:pPr>
        <w:ind w:left="567" w:right="51"/>
        <w:jc w:val="both"/>
        <w:rPr>
          <w:rFonts w:ascii="Palatino Linotype" w:hAnsi="Palatino Linotype" w:cs="Arial"/>
          <w:b/>
          <w:i/>
          <w:szCs w:val="20"/>
        </w:rPr>
      </w:pPr>
    </w:p>
    <w:p w14:paraId="4EEE442E" w14:textId="77777777" w:rsidR="00687902" w:rsidRPr="00FC5EDA" w:rsidRDefault="00687902" w:rsidP="00687902">
      <w:pPr>
        <w:ind w:left="567" w:right="51"/>
        <w:jc w:val="both"/>
        <w:rPr>
          <w:rFonts w:ascii="Palatino Linotype" w:hAnsi="Palatino Linotype" w:cs="Arial"/>
          <w:b/>
          <w:i/>
          <w:szCs w:val="20"/>
        </w:rPr>
      </w:pPr>
    </w:p>
    <w:p w14:paraId="25BA6F68" w14:textId="77777777" w:rsidR="00687902" w:rsidRPr="00FC5EDA" w:rsidRDefault="00687902" w:rsidP="00687902">
      <w:pPr>
        <w:ind w:left="567" w:right="51"/>
        <w:jc w:val="both"/>
        <w:rPr>
          <w:rFonts w:ascii="Palatino Linotype" w:hAnsi="Palatino Linotype" w:cs="Arial"/>
          <w:b/>
          <w:i/>
          <w:szCs w:val="20"/>
        </w:rPr>
      </w:pPr>
      <w:r w:rsidRPr="00FC5EDA">
        <w:rPr>
          <w:rFonts w:ascii="Palatino Linotype" w:hAnsi="Palatino Linotype" w:cs="Arial"/>
          <w:b/>
          <w:i/>
          <w:szCs w:val="20"/>
        </w:rPr>
        <w:t>“Criterio 02/2003.</w:t>
      </w:r>
    </w:p>
    <w:p w14:paraId="7C50A253" w14:textId="77777777" w:rsidR="00687902" w:rsidRPr="00FC5EDA" w:rsidRDefault="00687902" w:rsidP="00687902">
      <w:pPr>
        <w:ind w:left="567" w:right="51"/>
        <w:jc w:val="both"/>
        <w:rPr>
          <w:rFonts w:ascii="Palatino Linotype" w:hAnsi="Palatino Linotype" w:cs="Arial"/>
          <w:i/>
          <w:szCs w:val="20"/>
        </w:rPr>
      </w:pPr>
      <w:r w:rsidRPr="00FC5EDA">
        <w:rPr>
          <w:rFonts w:ascii="Palatino Linotype" w:hAnsi="Palatino Linotype" w:cs="Arial"/>
          <w:b/>
          <w:i/>
          <w:szCs w:val="20"/>
          <w:u w:val="single"/>
        </w:rPr>
        <w:t>INGRESOS DE LOS SERVIDORES PÚBLICOS, SON INFORMACIÓN PÚBLICA AÚN Y CUANDO CONSTITUYEN DATOS PERSONALES</w:t>
      </w:r>
      <w:r w:rsidRPr="00FC5EDA">
        <w:rPr>
          <w:rFonts w:ascii="Palatino Linotype" w:hAnsi="Palatino Linotype" w:cs="Arial"/>
          <w:b/>
          <w:i/>
          <w:szCs w:val="20"/>
        </w:rPr>
        <w:t xml:space="preserve"> QUE SE REFIEREN AL PATRIMONIO DE AQUÉLLOS.</w:t>
      </w:r>
      <w:r w:rsidRPr="00FC5EDA">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FC5EDA">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FC5EDA">
        <w:rPr>
          <w:rFonts w:ascii="Palatino Linotype" w:hAnsi="Palatino Linotype" w:cs="Arial"/>
          <w:i/>
          <w:szCs w:val="20"/>
        </w:rPr>
        <w:t xml:space="preserve">, para su difusión no se requiere consentimiento de aquellos, </w:t>
      </w:r>
      <w:r w:rsidRPr="00FC5EDA">
        <w:rPr>
          <w:rFonts w:ascii="Palatino Linotype" w:hAnsi="Palatino Linotype" w:cs="Arial"/>
          <w:b/>
          <w:i/>
          <w:szCs w:val="20"/>
          <w:u w:val="single"/>
        </w:rPr>
        <w:t xml:space="preserve">lo que deriva del hecho de que en términos de los previsto en el citado </w:t>
      </w:r>
      <w:r w:rsidRPr="00FC5EDA">
        <w:rPr>
          <w:rFonts w:ascii="Palatino Linotype" w:hAnsi="Palatino Linotype" w:cs="Arial"/>
          <w:b/>
          <w:i/>
          <w:szCs w:val="20"/>
          <w:u w:val="single"/>
        </w:rPr>
        <w:lastRenderedPageBreak/>
        <w:t>ordenamiento deben ponerse a disposición del público a través de medios remotos o locales de comunicación electrónica, tanto el directorio de servidores públicos como las remuneraciones mensuales por puesto incluso</w:t>
      </w:r>
      <w:r w:rsidRPr="00FC5EDA">
        <w:rPr>
          <w:rFonts w:ascii="Palatino Linotype" w:hAnsi="Palatino Linotype" w:cs="Arial"/>
          <w:i/>
          <w:szCs w:val="20"/>
        </w:rPr>
        <w:t xml:space="preserve"> el sistema de compensación…” (sic)</w:t>
      </w:r>
    </w:p>
    <w:p w14:paraId="3C70372C" w14:textId="77777777" w:rsidR="00687902" w:rsidRPr="00FC5EDA" w:rsidRDefault="00687902" w:rsidP="00687902">
      <w:pPr>
        <w:pStyle w:val="Sinespaciado"/>
        <w:spacing w:line="360" w:lineRule="auto"/>
        <w:jc w:val="both"/>
        <w:rPr>
          <w:rFonts w:ascii="Palatino Linotype" w:hAnsi="Palatino Linotype" w:cs="Tahoma"/>
          <w:szCs w:val="22"/>
        </w:rPr>
      </w:pPr>
    </w:p>
    <w:p w14:paraId="2B62192F" w14:textId="77777777" w:rsidR="00687902" w:rsidRPr="00FC5EDA" w:rsidRDefault="00687902" w:rsidP="00687902">
      <w:pPr>
        <w:spacing w:line="360" w:lineRule="auto"/>
        <w:ind w:right="-93"/>
        <w:jc w:val="both"/>
        <w:rPr>
          <w:rFonts w:ascii="Palatino Linotype" w:hAnsi="Palatino Linotype" w:cs="Tahoma"/>
          <w:bCs/>
          <w:iCs/>
        </w:rPr>
      </w:pPr>
      <w:r w:rsidRPr="00FC5EDA">
        <w:rPr>
          <w:rFonts w:ascii="Palatino Linotype" w:hAnsi="Palatino Linotype" w:cs="Tahoma"/>
          <w:bCs/>
          <w:i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D6CFD5C" w14:textId="77777777" w:rsidR="00687902" w:rsidRPr="00FC5EDA" w:rsidRDefault="00687902" w:rsidP="00687902">
      <w:pPr>
        <w:pStyle w:val="Sinespaciado"/>
        <w:spacing w:line="360" w:lineRule="auto"/>
        <w:jc w:val="both"/>
        <w:rPr>
          <w:rFonts w:ascii="Palatino Linotype" w:hAnsi="Palatino Linotype" w:cs="Tahoma"/>
          <w:sz w:val="18"/>
          <w:szCs w:val="22"/>
        </w:rPr>
      </w:pPr>
    </w:p>
    <w:p w14:paraId="094091BC" w14:textId="77777777" w:rsidR="00687902" w:rsidRDefault="00687902" w:rsidP="00687902">
      <w:pPr>
        <w:spacing w:line="360" w:lineRule="auto"/>
        <w:ind w:right="-93"/>
        <w:jc w:val="both"/>
        <w:rPr>
          <w:rFonts w:ascii="Palatino Linotype" w:hAnsi="Palatino Linotype" w:cs="Tahoma"/>
          <w:b/>
          <w:bCs/>
          <w:iCs/>
          <w:u w:val="single"/>
        </w:rPr>
      </w:pPr>
      <w:r w:rsidRPr="00FC5EDA">
        <w:rPr>
          <w:rFonts w:ascii="Palatino Linotype" w:hAnsi="Palatino Linotype" w:cs="Tahoma"/>
          <w:bCs/>
          <w:iCs/>
        </w:rPr>
        <w:t xml:space="preserve">Ahora bien, cuando las personas tienen una relación comercial, </w:t>
      </w:r>
      <w:r w:rsidRPr="00FC5EDA">
        <w:rPr>
          <w:rFonts w:ascii="Palatino Linotype" w:hAnsi="Palatino Linotype" w:cs="Tahoma"/>
          <w:bCs/>
          <w:iCs/>
          <w:u w:val="single"/>
        </w:rPr>
        <w:t>laboral</w:t>
      </w:r>
      <w:r w:rsidRPr="00FC5EDA">
        <w:rPr>
          <w:rFonts w:ascii="Palatino Linotype" w:hAnsi="Palatino Linotype" w:cs="Tahoma"/>
          <w:bCs/>
          <w:iCs/>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w:t>
      </w:r>
      <w:r w:rsidRPr="00FC5EDA">
        <w:rPr>
          <w:rFonts w:ascii="Palatino Linotype" w:hAnsi="Palatino Linotype" w:cs="Tahoma"/>
          <w:b/>
          <w:bCs/>
          <w:iCs/>
          <w:u w:val="single"/>
        </w:rPr>
        <w:t>, esto obliga a un ejercicio de ponderación en donde únicamente se privilegie la publicidad de los datos esenciales para la transparencia y rendición de cuentas, sin afectar la vida privada.</w:t>
      </w:r>
    </w:p>
    <w:p w14:paraId="4E4DA422" w14:textId="77777777" w:rsidR="00687902" w:rsidRPr="00FC5EDA" w:rsidRDefault="00687902" w:rsidP="00687902">
      <w:pPr>
        <w:spacing w:line="360" w:lineRule="auto"/>
        <w:ind w:right="-93"/>
        <w:jc w:val="both"/>
        <w:rPr>
          <w:rFonts w:ascii="Palatino Linotype" w:hAnsi="Palatino Linotype" w:cs="Tahoma"/>
          <w:b/>
          <w:bCs/>
          <w:iCs/>
          <w:u w:val="single"/>
        </w:rPr>
      </w:pPr>
    </w:p>
    <w:p w14:paraId="60D0F623" w14:textId="6801418B" w:rsidR="00687902" w:rsidRPr="00017BC6" w:rsidRDefault="00630B50" w:rsidP="00687902">
      <w:pPr>
        <w:pStyle w:val="Sinespaciado"/>
        <w:spacing w:line="360" w:lineRule="auto"/>
        <w:jc w:val="both"/>
        <w:rPr>
          <w:rFonts w:ascii="Palatino Linotype" w:hAnsi="Palatino Linotype" w:cs="Tahoma"/>
          <w:szCs w:val="22"/>
          <w:lang w:val="es-ES"/>
        </w:rPr>
      </w:pPr>
      <w:r w:rsidRPr="00630B50">
        <w:rPr>
          <w:rFonts w:ascii="Palatino Linotype" w:hAnsi="Palatino Linotype" w:cs="Tahoma"/>
          <w:szCs w:val="22"/>
          <w:lang w:val="es-ES"/>
        </w:rPr>
        <w:lastRenderedPageBreak/>
        <w:t>Por lo que, en el caso</w:t>
      </w:r>
      <w:r w:rsidR="00687902" w:rsidRPr="00630B50">
        <w:rPr>
          <w:rFonts w:ascii="Palatino Linotype" w:hAnsi="Palatino Linotype" w:cs="Tahoma"/>
          <w:szCs w:val="22"/>
          <w:lang w:val="es-ES"/>
        </w:rPr>
        <w:t xml:space="preserve"> concreto el </w:t>
      </w:r>
      <w:r w:rsidRPr="00630B50">
        <w:rPr>
          <w:rFonts w:ascii="Palatino Linotype" w:hAnsi="Palatino Linotype" w:cs="Tahoma"/>
          <w:b/>
          <w:szCs w:val="22"/>
          <w:lang w:val="es-ES"/>
        </w:rPr>
        <w:t>SUJETO OBLIGADO</w:t>
      </w:r>
      <w:r w:rsidRPr="00630B50">
        <w:rPr>
          <w:rFonts w:ascii="Palatino Linotype" w:hAnsi="Palatino Linotype" w:cs="Tahoma"/>
          <w:szCs w:val="22"/>
          <w:lang w:val="es-ES"/>
        </w:rPr>
        <w:t xml:space="preserve"> </w:t>
      </w:r>
      <w:r w:rsidR="00687902" w:rsidRPr="00630B50">
        <w:rPr>
          <w:rFonts w:ascii="Palatino Linotype" w:hAnsi="Palatino Linotype" w:cs="Tahoma"/>
          <w:szCs w:val="22"/>
          <w:lang w:val="es-ES"/>
        </w:rPr>
        <w:t>únicamente se limitó a restringir el derecho de acceso del particular refiriendo la imposibilidad con motivo de que en los citados recibos se contenían datos de carácter privado</w:t>
      </w:r>
      <w:r w:rsidR="00687902">
        <w:rPr>
          <w:rFonts w:ascii="Palatino Linotype" w:hAnsi="Palatino Linotype" w:cs="Tahoma"/>
          <w:szCs w:val="22"/>
          <w:lang w:val="es-ES"/>
        </w:rPr>
        <w:t xml:space="preserve">. Si bien, los recibos de nómina contienen datos personales no era razón suficiente para restringir en su totalidad el acceso del particular, en virtud de que la legislación en materia de acceso a la información pública ha tenido a bien otorgar la posibilidad de generar versiones públicas a fin de salvaguardar el derecho ejercido por el particular sin menoscabo de la intimidad de los servidores públicos. </w:t>
      </w:r>
    </w:p>
    <w:p w14:paraId="139E951B" w14:textId="77777777" w:rsidR="00687902" w:rsidRDefault="00687902" w:rsidP="00687902">
      <w:pPr>
        <w:spacing w:line="360" w:lineRule="auto"/>
        <w:ind w:right="-93"/>
        <w:jc w:val="both"/>
        <w:rPr>
          <w:rFonts w:ascii="Palatino Linotype" w:hAnsi="Palatino Linotype" w:cs="Tahoma"/>
          <w:bCs/>
          <w:iCs/>
        </w:rPr>
      </w:pPr>
    </w:p>
    <w:p w14:paraId="770A73B1" w14:textId="77777777" w:rsidR="00687902" w:rsidRPr="00FC5EDA" w:rsidRDefault="00687902" w:rsidP="00687902">
      <w:pPr>
        <w:spacing w:line="360" w:lineRule="auto"/>
        <w:ind w:right="-93"/>
        <w:jc w:val="both"/>
        <w:rPr>
          <w:rFonts w:ascii="Palatino Linotype" w:hAnsi="Palatino Linotype" w:cs="Tahoma"/>
        </w:rPr>
      </w:pPr>
      <w:r w:rsidRPr="00FC5EDA">
        <w:rPr>
          <w:rFonts w:ascii="Palatino Linotype" w:hAnsi="Palatino Linotype" w:cs="Tahoma"/>
          <w:bCs/>
          <w:iCs/>
        </w:rPr>
        <w:t>En principio, cuando los documentos de acceso público</w:t>
      </w:r>
      <w:r w:rsidRPr="00FC5EDA">
        <w:rPr>
          <w:rFonts w:ascii="Palatino Linotype" w:hAnsi="Palatino Linotype" w:cs="Tahoma"/>
        </w:rPr>
        <w:t xml:space="preserve">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6705384C" w14:textId="77777777" w:rsidR="00687902" w:rsidRPr="00017BC6" w:rsidRDefault="00687902" w:rsidP="00687902">
      <w:pPr>
        <w:spacing w:before="240" w:after="240" w:line="360" w:lineRule="auto"/>
        <w:jc w:val="both"/>
        <w:rPr>
          <w:rFonts w:ascii="Palatino Linotype" w:hAnsi="Palatino Linotype" w:cs="Tahoma"/>
          <w:bCs/>
        </w:rPr>
      </w:pPr>
      <w:r w:rsidRPr="00FC5EDA">
        <w:rPr>
          <w:rFonts w:ascii="Palatino Linotype" w:hAnsi="Palatino Linotype" w:cs="Tahoma"/>
          <w:bCs/>
        </w:rPr>
        <w:t xml:space="preserve">En este sentido, no resulta procedente la negativa del Sujeto Obligado a impedir al particular acceder a los recibos de nómina, por tal motivo lo procedente es ordenar la apertura de la información atendiendo a las salvaguardas que en el considerando quinto se analizan. </w:t>
      </w:r>
    </w:p>
    <w:p w14:paraId="7769F334" w14:textId="3FFCDC82" w:rsidR="00031C89" w:rsidRPr="00422427" w:rsidRDefault="00031C89" w:rsidP="00031C89">
      <w:pPr>
        <w:shd w:val="clear" w:color="auto" w:fill="FFFFFF"/>
        <w:spacing w:before="240" w:after="240" w:line="360" w:lineRule="auto"/>
        <w:ind w:right="49"/>
        <w:jc w:val="both"/>
        <w:rPr>
          <w:rFonts w:ascii="Palatino Linotype" w:hAnsi="Palatino Linotype"/>
        </w:rPr>
      </w:pPr>
      <w:r w:rsidRPr="00901BA7">
        <w:rPr>
          <w:rFonts w:ascii="Palatino Linotype" w:eastAsiaTheme="minorEastAsia" w:hAnsi="Palatino Linotype" w:cs="Bookman Old Style"/>
          <w:b/>
          <w:lang w:val="es-MX"/>
        </w:rPr>
        <w:t>QUINTO. Versión Pública.</w:t>
      </w:r>
      <w:r w:rsidRPr="00901BA7">
        <w:rPr>
          <w:rFonts w:ascii="Palatino Linotype" w:eastAsiaTheme="minorEastAsia" w:hAnsi="Palatino Linotype" w:cs="Bookman Old Style"/>
          <w:b/>
          <w:sz w:val="28"/>
          <w:szCs w:val="28"/>
          <w:lang w:val="es-MX"/>
        </w:rPr>
        <w:t xml:space="preserve"> </w:t>
      </w:r>
      <w:r w:rsidRPr="00422427">
        <w:rPr>
          <w:rFonts w:ascii="Palatino Linotype" w:hAnsi="Palatino Linotype"/>
        </w:rPr>
        <w:t>Como fue debidamente apuntado, el</w:t>
      </w:r>
      <w:r w:rsidR="001D3ACC" w:rsidRPr="001D3ACC">
        <w:rPr>
          <w:rFonts w:ascii="Palatino Linotype" w:hAnsi="Palatino Linotype"/>
          <w:b/>
        </w:rPr>
        <w:t> </w:t>
      </w:r>
      <w:r w:rsidR="001D3ACC" w:rsidRPr="001D3ACC">
        <w:rPr>
          <w:rFonts w:ascii="Palatino Linotype" w:hAnsi="Palatino Linotype"/>
          <w:b/>
          <w:bCs/>
        </w:rPr>
        <w:t>SUJETO OBLIGADO</w:t>
      </w:r>
      <w:r w:rsidR="001D3ACC" w:rsidRPr="00422427">
        <w:rPr>
          <w:rFonts w:ascii="Palatino Linotype" w:hAnsi="Palatino Linotype"/>
        </w:rPr>
        <w:t> </w:t>
      </w:r>
      <w:r w:rsidRPr="00422427">
        <w:rPr>
          <w:rFonts w:ascii="Palatino Linotype" w:hAnsi="Palatino Linotype"/>
        </w:rPr>
        <w:t>debe satisfacer la</w:t>
      </w:r>
      <w:r w:rsidR="00561215">
        <w:rPr>
          <w:rFonts w:ascii="Palatino Linotype" w:hAnsi="Palatino Linotype"/>
        </w:rPr>
        <w:t>s</w:t>
      </w:r>
      <w:r w:rsidRPr="00422427">
        <w:rPr>
          <w:rFonts w:ascii="Palatino Linotype" w:hAnsi="Palatino Linotype"/>
        </w:rPr>
        <w:t xml:space="preserve"> solicitud</w:t>
      </w:r>
      <w:r w:rsidR="00561215">
        <w:rPr>
          <w:rFonts w:ascii="Palatino Linotype" w:hAnsi="Palatino Linotype"/>
        </w:rPr>
        <w:t>es</w:t>
      </w:r>
      <w:r w:rsidRPr="00422427">
        <w:rPr>
          <w:rFonts w:ascii="Palatino Linotype" w:hAnsi="Palatino Linotype"/>
        </w:rPr>
        <w:t xml:space="preserve"> de acceso a la información; sin embargo, dada la naturaleza de la información de la cual se ordena su entrega, pudieran encontrarse documentos que contengan datos personales, motivo por el cual es </w:t>
      </w:r>
      <w:r w:rsidRPr="00422427">
        <w:rPr>
          <w:rFonts w:ascii="Palatino Linotype" w:hAnsi="Palatino Linotype"/>
        </w:rPr>
        <w:lastRenderedPageBreak/>
        <w:t>dable señalar que la entrega de la información deberá ser en versión pública atento a lo siguiente:</w:t>
      </w:r>
    </w:p>
    <w:p w14:paraId="36A414DE" w14:textId="77777777" w:rsidR="00031C89" w:rsidRPr="00422427" w:rsidRDefault="00031C89" w:rsidP="00031C89">
      <w:pPr>
        <w:shd w:val="clear" w:color="auto" w:fill="FFFFFF"/>
        <w:spacing w:before="240" w:after="240" w:line="360" w:lineRule="auto"/>
        <w:ind w:right="49"/>
        <w:jc w:val="both"/>
        <w:rPr>
          <w:rFonts w:ascii="Palatino Linotype" w:hAnsi="Palatino Linotype"/>
        </w:rPr>
      </w:pPr>
      <w:r w:rsidRPr="00422427">
        <w:rPr>
          <w:rFonts w:ascii="Palatino Linotype" w:hAnsi="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4FC14F9B" w14:textId="77777777" w:rsidR="00031C89" w:rsidRPr="00422427" w:rsidRDefault="00031C89" w:rsidP="00031C89">
      <w:pPr>
        <w:shd w:val="clear" w:color="auto" w:fill="FFFFFF"/>
        <w:spacing w:before="240" w:after="240" w:line="360" w:lineRule="auto"/>
        <w:ind w:right="51"/>
        <w:jc w:val="both"/>
        <w:rPr>
          <w:rFonts w:ascii="Palatino Linotype" w:hAnsi="Palatino Linotype"/>
        </w:rPr>
      </w:pPr>
      <w:r w:rsidRPr="00422427">
        <w:rPr>
          <w:rFonts w:ascii="Palatino Linotype" w:hAnsi="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617C7AC" w14:textId="162CAB35" w:rsidR="00031C89" w:rsidRPr="00422427" w:rsidRDefault="00031C89" w:rsidP="00031C89">
      <w:pPr>
        <w:shd w:val="clear" w:color="auto" w:fill="FFFFFF"/>
        <w:spacing w:before="240" w:after="240" w:line="360" w:lineRule="auto"/>
        <w:ind w:right="51"/>
        <w:jc w:val="both"/>
        <w:rPr>
          <w:rFonts w:ascii="Palatino Linotype" w:hAnsi="Palatino Linotype"/>
        </w:rPr>
      </w:pPr>
      <w:r w:rsidRPr="00901BA7">
        <w:rPr>
          <w:rFonts w:ascii="Palatino Linotype" w:hAnsi="Palatino Linotype" w:cs="Arial"/>
        </w:rPr>
        <w:t>P</w:t>
      </w:r>
      <w:r>
        <w:rPr>
          <w:rFonts w:ascii="Palatino Linotype" w:hAnsi="Palatino Linotype" w:cs="Arial"/>
        </w:rPr>
        <w:t>or lo que, p</w:t>
      </w:r>
      <w:r w:rsidRPr="00901BA7">
        <w:rPr>
          <w:rFonts w:ascii="Palatino Linotype" w:hAnsi="Palatino Linotype" w:cs="Arial"/>
        </w:rPr>
        <w:t xml:space="preserve">ara efectos de la elaboración de la versión pública se deberá observar lo dispuesto por los </w:t>
      </w:r>
      <w:r w:rsidRPr="00422427">
        <w:rPr>
          <w:rFonts w:ascii="Palatino Linotype" w:hAnsi="Palatino Linotype"/>
        </w:rPr>
        <w:t>artículos 3 fracciones IX, XX, XXI, XXXII y XLV; 6, 49 fracción VIII, 91, 137, 143 Fracción I, de la Ley de Transparencia y Acceso a la Información Pública del Estado de México y Municipios vigente</w:t>
      </w:r>
      <w:r w:rsidR="00E63B4F">
        <w:rPr>
          <w:rFonts w:ascii="Palatino Linotype" w:hAnsi="Palatino Linotype"/>
        </w:rPr>
        <w:t>, que</w:t>
      </w:r>
      <w:r w:rsidRPr="00422427">
        <w:rPr>
          <w:rFonts w:ascii="Palatino Linotype" w:hAnsi="Palatino Linotype"/>
        </w:rPr>
        <w:t xml:space="preserve"> establecen:</w:t>
      </w:r>
    </w:p>
    <w:p w14:paraId="1953ED93" w14:textId="77777777" w:rsidR="00031C89" w:rsidRPr="00422427" w:rsidRDefault="00031C89" w:rsidP="00031C89">
      <w:pPr>
        <w:shd w:val="clear" w:color="auto" w:fill="FFFFFF"/>
        <w:ind w:left="851" w:right="851"/>
        <w:jc w:val="both"/>
        <w:rPr>
          <w:rFonts w:ascii="Palatino Linotype" w:hAnsi="Palatino Linotype"/>
          <w:sz w:val="22"/>
          <w:szCs w:val="22"/>
        </w:rPr>
      </w:pPr>
      <w:r w:rsidRPr="00422427">
        <w:rPr>
          <w:rFonts w:ascii="Palatino Linotype" w:hAnsi="Palatino Linotype"/>
          <w:b/>
          <w:bCs/>
          <w:i/>
          <w:iCs/>
          <w:sz w:val="22"/>
          <w:szCs w:val="22"/>
        </w:rPr>
        <w:t> “Artículo 3. Para los efectos de la presente Ley se entenderá por:</w:t>
      </w:r>
    </w:p>
    <w:p w14:paraId="43CDDCF2" w14:textId="77777777" w:rsidR="00031C89" w:rsidRPr="00422427" w:rsidRDefault="00031C89" w:rsidP="00031C89">
      <w:pPr>
        <w:shd w:val="clear" w:color="auto" w:fill="FFFFFF"/>
        <w:ind w:left="851" w:right="851"/>
        <w:jc w:val="both"/>
        <w:rPr>
          <w:rFonts w:ascii="Palatino Linotype" w:hAnsi="Palatino Linotype"/>
          <w:sz w:val="22"/>
          <w:szCs w:val="22"/>
        </w:rPr>
      </w:pPr>
      <w:r w:rsidRPr="00422427">
        <w:rPr>
          <w:rFonts w:ascii="Palatino Linotype" w:hAnsi="Palatino Linotype"/>
          <w:bCs/>
          <w:i/>
          <w:iCs/>
          <w:sz w:val="22"/>
          <w:szCs w:val="22"/>
        </w:rPr>
        <w:t>(…)</w:t>
      </w:r>
    </w:p>
    <w:p w14:paraId="4BA200C3" w14:textId="77777777" w:rsidR="00031C89" w:rsidRPr="00422427" w:rsidRDefault="00031C89" w:rsidP="00031C89">
      <w:pPr>
        <w:shd w:val="clear" w:color="auto" w:fill="FFFFFF"/>
        <w:ind w:left="851" w:right="851"/>
        <w:jc w:val="both"/>
        <w:rPr>
          <w:rFonts w:ascii="Palatino Linotype" w:hAnsi="Palatino Linotype"/>
          <w:sz w:val="22"/>
          <w:szCs w:val="22"/>
        </w:rPr>
      </w:pPr>
      <w:r w:rsidRPr="00422427">
        <w:rPr>
          <w:rFonts w:ascii="Palatino Linotype" w:hAnsi="Palatino Linotype"/>
          <w:b/>
          <w:bCs/>
          <w:i/>
          <w:iCs/>
          <w:sz w:val="22"/>
          <w:szCs w:val="22"/>
        </w:rPr>
        <w:t>IX. Datos personales:</w:t>
      </w:r>
      <w:r w:rsidRPr="00422427">
        <w:rPr>
          <w:rFonts w:ascii="Palatino Linotype" w:hAnsi="Palatino Linotype"/>
          <w:i/>
          <w:iCs/>
          <w:sz w:val="22"/>
          <w:szCs w:val="22"/>
        </w:rPr>
        <w:t> La información concerniente a una persona, identificada o identificable según lo dispuesto por la Ley de Protección de Datos Personales del Estado de México;</w:t>
      </w:r>
    </w:p>
    <w:p w14:paraId="2104124E" w14:textId="77777777" w:rsidR="00031C89" w:rsidRPr="00422427" w:rsidRDefault="00031C89" w:rsidP="00031C89">
      <w:pPr>
        <w:shd w:val="clear" w:color="auto" w:fill="FFFFFF"/>
        <w:ind w:left="851" w:right="851"/>
        <w:jc w:val="both"/>
        <w:rPr>
          <w:rFonts w:ascii="Palatino Linotype" w:hAnsi="Palatino Linotype"/>
          <w:bCs/>
          <w:i/>
          <w:iCs/>
          <w:sz w:val="22"/>
          <w:szCs w:val="22"/>
        </w:rPr>
      </w:pPr>
      <w:r w:rsidRPr="00422427">
        <w:rPr>
          <w:rFonts w:ascii="Palatino Linotype" w:hAnsi="Palatino Linotype"/>
          <w:bCs/>
          <w:i/>
          <w:iCs/>
          <w:sz w:val="22"/>
          <w:szCs w:val="22"/>
        </w:rPr>
        <w:t>(…)</w:t>
      </w:r>
    </w:p>
    <w:p w14:paraId="343F0F88" w14:textId="77777777" w:rsidR="00031C89" w:rsidRPr="00422427" w:rsidRDefault="00031C89" w:rsidP="00031C89">
      <w:pPr>
        <w:shd w:val="clear" w:color="auto" w:fill="FFFFFF"/>
        <w:ind w:left="851" w:right="851"/>
        <w:jc w:val="both"/>
        <w:rPr>
          <w:rFonts w:ascii="Palatino Linotype" w:hAnsi="Palatino Linotype"/>
          <w:i/>
          <w:iCs/>
          <w:sz w:val="22"/>
          <w:szCs w:val="22"/>
        </w:rPr>
      </w:pPr>
      <w:r w:rsidRPr="00422427">
        <w:rPr>
          <w:rFonts w:ascii="Palatino Linotype" w:hAnsi="Palatino Linotype"/>
          <w:b/>
          <w:bCs/>
          <w:i/>
          <w:iCs/>
          <w:sz w:val="22"/>
          <w:szCs w:val="22"/>
        </w:rPr>
        <w:t>XX. Información clasificada:</w:t>
      </w:r>
      <w:r w:rsidRPr="00422427">
        <w:rPr>
          <w:rFonts w:ascii="Palatino Linotype" w:hAnsi="Palatino Linotype"/>
          <w:i/>
          <w:iCs/>
          <w:sz w:val="22"/>
          <w:szCs w:val="22"/>
        </w:rPr>
        <w:t> Aquella considerada por la presente Ley como reservada o confidencial;</w:t>
      </w:r>
    </w:p>
    <w:p w14:paraId="72439C09" w14:textId="77777777" w:rsidR="00031C89" w:rsidRPr="00422427" w:rsidRDefault="00031C89" w:rsidP="00031C89">
      <w:pPr>
        <w:shd w:val="clear" w:color="auto" w:fill="FFFFFF"/>
        <w:ind w:left="851" w:right="851"/>
        <w:jc w:val="both"/>
        <w:rPr>
          <w:rFonts w:ascii="Palatino Linotype" w:hAnsi="Palatino Linotype"/>
          <w:i/>
          <w:iCs/>
          <w:sz w:val="22"/>
          <w:szCs w:val="22"/>
        </w:rPr>
      </w:pPr>
      <w:r w:rsidRPr="00422427">
        <w:rPr>
          <w:rFonts w:ascii="Palatino Linotype" w:hAnsi="Palatino Linotype"/>
          <w:b/>
          <w:bCs/>
          <w:i/>
          <w:iCs/>
          <w:sz w:val="22"/>
          <w:szCs w:val="22"/>
        </w:rPr>
        <w:t>XXI. Información confidencial:</w:t>
      </w:r>
      <w:r w:rsidRPr="00422427">
        <w:rPr>
          <w:rFonts w:ascii="Palatino Linotype" w:hAnsi="Palatino Linotype"/>
          <w:i/>
          <w:iCs/>
          <w:sz w:val="22"/>
          <w:szCs w:val="22"/>
        </w:rPr>
        <w:t xml:space="preserve"> Se considera como información confidencial los secretos bancario, fiduciario, industrial, comercial, fiscal, bursátil y postal, cuya </w:t>
      </w:r>
      <w:r w:rsidRPr="00422427">
        <w:rPr>
          <w:rFonts w:ascii="Palatino Linotype" w:hAnsi="Palatino Linotype"/>
          <w:i/>
          <w:iCs/>
          <w:sz w:val="22"/>
          <w:szCs w:val="22"/>
        </w:rPr>
        <w:lastRenderedPageBreak/>
        <w:t>titularidad corresponda a particulares, sujetos de derecho internacional o a sujetos obligados cuando no involucren el ejercicio de recursos públicos;</w:t>
      </w:r>
    </w:p>
    <w:p w14:paraId="26C5F7FD" w14:textId="77777777" w:rsidR="00031C89" w:rsidRPr="00422427" w:rsidRDefault="00031C89" w:rsidP="00031C89">
      <w:pPr>
        <w:shd w:val="clear" w:color="auto" w:fill="FFFFFF"/>
        <w:ind w:left="851" w:right="851"/>
        <w:jc w:val="both"/>
        <w:rPr>
          <w:rFonts w:ascii="Palatino Linotype" w:hAnsi="Palatino Linotype"/>
          <w:bCs/>
          <w:i/>
          <w:iCs/>
          <w:sz w:val="22"/>
          <w:szCs w:val="22"/>
        </w:rPr>
      </w:pPr>
      <w:r w:rsidRPr="00422427">
        <w:rPr>
          <w:rFonts w:ascii="Palatino Linotype" w:hAnsi="Palatino Linotype"/>
          <w:bCs/>
          <w:i/>
          <w:iCs/>
          <w:sz w:val="22"/>
          <w:szCs w:val="22"/>
        </w:rPr>
        <w:t>(…)</w:t>
      </w:r>
    </w:p>
    <w:p w14:paraId="13C75BFC" w14:textId="77777777" w:rsidR="00031C89" w:rsidRPr="00422427" w:rsidRDefault="00031C89" w:rsidP="00031C89">
      <w:pPr>
        <w:shd w:val="clear" w:color="auto" w:fill="FFFFFF"/>
        <w:ind w:left="851" w:right="851"/>
        <w:jc w:val="both"/>
        <w:rPr>
          <w:rFonts w:ascii="Palatino Linotype" w:hAnsi="Palatino Linotype"/>
          <w:i/>
          <w:iCs/>
          <w:sz w:val="22"/>
          <w:szCs w:val="22"/>
        </w:rPr>
      </w:pPr>
      <w:r w:rsidRPr="00422427">
        <w:rPr>
          <w:rFonts w:ascii="Palatino Linotype" w:hAnsi="Palatino Linotype"/>
          <w:b/>
          <w:bCs/>
          <w:i/>
          <w:iCs/>
          <w:sz w:val="22"/>
          <w:szCs w:val="22"/>
        </w:rPr>
        <w:t>XXXII. Protección de Datos Personales:</w:t>
      </w:r>
      <w:r w:rsidRPr="00422427">
        <w:rPr>
          <w:rFonts w:ascii="Palatino Linotype" w:hAnsi="Palatino Linotype"/>
          <w:i/>
          <w:iCs/>
          <w:sz w:val="22"/>
          <w:szCs w:val="22"/>
        </w:rPr>
        <w:t> Derecho humano que tutela la privacidad de datos personales en poder de los sujetos obligados y sujetos particulares;</w:t>
      </w:r>
    </w:p>
    <w:p w14:paraId="6220996D" w14:textId="77777777" w:rsidR="00031C89" w:rsidRPr="00422427" w:rsidRDefault="00031C89" w:rsidP="00031C89">
      <w:pPr>
        <w:shd w:val="clear" w:color="auto" w:fill="FFFFFF"/>
        <w:ind w:left="851" w:right="851"/>
        <w:jc w:val="both"/>
        <w:rPr>
          <w:rFonts w:ascii="Palatino Linotype" w:hAnsi="Palatino Linotype"/>
          <w:i/>
          <w:iCs/>
          <w:sz w:val="22"/>
          <w:szCs w:val="22"/>
        </w:rPr>
      </w:pPr>
      <w:r w:rsidRPr="00422427">
        <w:rPr>
          <w:rFonts w:ascii="Palatino Linotype" w:hAnsi="Palatino Linotype"/>
          <w:i/>
          <w:iCs/>
          <w:sz w:val="22"/>
          <w:szCs w:val="22"/>
        </w:rPr>
        <w:t>(…)</w:t>
      </w:r>
    </w:p>
    <w:p w14:paraId="17AAE45C" w14:textId="77777777" w:rsidR="00031C89" w:rsidRPr="00422427" w:rsidRDefault="00031C89" w:rsidP="00031C89">
      <w:pPr>
        <w:shd w:val="clear" w:color="auto" w:fill="FFFFFF"/>
        <w:ind w:left="851" w:right="851"/>
        <w:jc w:val="both"/>
        <w:rPr>
          <w:rFonts w:ascii="Palatino Linotype" w:hAnsi="Palatino Linotype"/>
          <w:sz w:val="22"/>
          <w:szCs w:val="22"/>
        </w:rPr>
      </w:pPr>
      <w:r w:rsidRPr="00422427">
        <w:rPr>
          <w:rFonts w:ascii="Palatino Linotype" w:hAnsi="Palatino Linotype"/>
          <w:b/>
          <w:bCs/>
          <w:i/>
          <w:iCs/>
          <w:sz w:val="22"/>
          <w:szCs w:val="22"/>
        </w:rPr>
        <w:t>XLV. Versión pública</w:t>
      </w:r>
      <w:r w:rsidRPr="00422427">
        <w:rPr>
          <w:rFonts w:ascii="Palatino Linotype" w:hAnsi="Palatino Linotype"/>
          <w:i/>
          <w:iCs/>
          <w:sz w:val="22"/>
          <w:szCs w:val="22"/>
        </w:rPr>
        <w:t>: Documento en el que se elimine, suprime o borra la información clasificada como reservada o confidencial para permitir su acceso.</w:t>
      </w:r>
    </w:p>
    <w:p w14:paraId="12075745" w14:textId="77777777" w:rsidR="00031C89" w:rsidRPr="00422427" w:rsidRDefault="00031C89" w:rsidP="00031C89">
      <w:pPr>
        <w:shd w:val="clear" w:color="auto" w:fill="FFFFFF"/>
        <w:ind w:left="851" w:right="851"/>
        <w:jc w:val="both"/>
        <w:rPr>
          <w:rFonts w:ascii="Palatino Linotype" w:hAnsi="Palatino Linotype"/>
          <w:sz w:val="22"/>
          <w:szCs w:val="22"/>
        </w:rPr>
      </w:pPr>
      <w:r w:rsidRPr="00422427">
        <w:rPr>
          <w:rFonts w:ascii="Palatino Linotype" w:hAnsi="Palatino Linotype"/>
          <w:b/>
          <w:bCs/>
          <w:i/>
          <w:iCs/>
          <w:sz w:val="22"/>
          <w:szCs w:val="22"/>
        </w:rPr>
        <w:t> Artículo 6.</w:t>
      </w:r>
      <w:r w:rsidRPr="00422427">
        <w:rPr>
          <w:rFonts w:ascii="Palatino Linotype" w:hAnsi="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EABAE3C" w14:textId="77777777" w:rsidR="00031C89" w:rsidRPr="00422427" w:rsidRDefault="00031C89" w:rsidP="00031C89">
      <w:pPr>
        <w:shd w:val="clear" w:color="auto" w:fill="FFFFFF"/>
        <w:ind w:left="851" w:right="851"/>
        <w:jc w:val="both"/>
        <w:rPr>
          <w:rFonts w:ascii="Palatino Linotype" w:hAnsi="Palatino Linotype"/>
          <w:i/>
          <w:iCs/>
          <w:sz w:val="22"/>
          <w:szCs w:val="22"/>
        </w:rPr>
      </w:pPr>
      <w:r w:rsidRPr="00422427">
        <w:rPr>
          <w:rFonts w:ascii="Palatino Linotype" w:hAnsi="Palatino Linotype"/>
          <w:i/>
          <w:iCs/>
          <w:sz w:val="22"/>
          <w:szCs w:val="22"/>
        </w:rPr>
        <w:t> </w:t>
      </w:r>
      <w:r w:rsidRPr="00422427">
        <w:rPr>
          <w:rFonts w:ascii="Palatino Linotype" w:hAnsi="Palatino Linotype"/>
          <w:b/>
          <w:bCs/>
          <w:i/>
          <w:iCs/>
          <w:sz w:val="22"/>
          <w:szCs w:val="22"/>
        </w:rPr>
        <w:t>Artículo 49.</w:t>
      </w:r>
      <w:r w:rsidRPr="00422427">
        <w:rPr>
          <w:rFonts w:ascii="Palatino Linotype" w:hAnsi="Palatino Linotype"/>
          <w:i/>
          <w:iCs/>
          <w:sz w:val="22"/>
          <w:szCs w:val="22"/>
        </w:rPr>
        <w:t> Los Comités de Transparencia tendrán las siguientes atribuciones:</w:t>
      </w:r>
    </w:p>
    <w:p w14:paraId="5B48082A" w14:textId="77777777" w:rsidR="00031C89" w:rsidRPr="00422427" w:rsidRDefault="00031C89" w:rsidP="00031C89">
      <w:pPr>
        <w:shd w:val="clear" w:color="auto" w:fill="FFFFFF"/>
        <w:ind w:left="851" w:right="851"/>
        <w:jc w:val="both"/>
        <w:rPr>
          <w:rFonts w:ascii="Palatino Linotype" w:hAnsi="Palatino Linotype"/>
          <w:i/>
          <w:iCs/>
          <w:sz w:val="22"/>
          <w:szCs w:val="22"/>
        </w:rPr>
      </w:pPr>
      <w:r w:rsidRPr="00422427">
        <w:rPr>
          <w:rFonts w:ascii="Palatino Linotype" w:hAnsi="Palatino Linotype"/>
          <w:i/>
          <w:iCs/>
          <w:sz w:val="22"/>
          <w:szCs w:val="22"/>
        </w:rPr>
        <w:t>(…)</w:t>
      </w:r>
    </w:p>
    <w:p w14:paraId="756E2153" w14:textId="77777777" w:rsidR="00031C89" w:rsidRPr="00422427" w:rsidRDefault="00031C89" w:rsidP="00031C89">
      <w:pPr>
        <w:shd w:val="clear" w:color="auto" w:fill="FFFFFF"/>
        <w:ind w:left="851" w:right="851"/>
        <w:jc w:val="both"/>
        <w:rPr>
          <w:rFonts w:ascii="Palatino Linotype" w:hAnsi="Palatino Linotype"/>
          <w:i/>
          <w:iCs/>
          <w:sz w:val="22"/>
          <w:szCs w:val="22"/>
        </w:rPr>
      </w:pPr>
      <w:r w:rsidRPr="00422427">
        <w:rPr>
          <w:rFonts w:ascii="Palatino Linotype" w:hAnsi="Palatino Linotype"/>
          <w:b/>
          <w:bCs/>
          <w:i/>
          <w:iCs/>
          <w:sz w:val="22"/>
          <w:szCs w:val="22"/>
        </w:rPr>
        <w:t>VIII</w:t>
      </w:r>
      <w:r w:rsidRPr="00422427">
        <w:rPr>
          <w:rFonts w:ascii="Palatino Linotype" w:hAnsi="Palatino Linotype"/>
          <w:i/>
          <w:iCs/>
          <w:sz w:val="22"/>
          <w:szCs w:val="22"/>
        </w:rPr>
        <w:t>. Aprobar, modificar o revocar la clasificación de la información;</w:t>
      </w:r>
    </w:p>
    <w:p w14:paraId="1D0166D7" w14:textId="77777777" w:rsidR="00031C89" w:rsidRPr="00422427" w:rsidRDefault="00031C89" w:rsidP="00031C89">
      <w:pPr>
        <w:shd w:val="clear" w:color="auto" w:fill="FFFFFF"/>
        <w:ind w:left="851" w:right="851"/>
        <w:jc w:val="both"/>
        <w:rPr>
          <w:rFonts w:ascii="Palatino Linotype" w:hAnsi="Palatino Linotype"/>
          <w:i/>
          <w:iCs/>
          <w:sz w:val="22"/>
          <w:szCs w:val="22"/>
        </w:rPr>
      </w:pPr>
      <w:r w:rsidRPr="00422427">
        <w:rPr>
          <w:rFonts w:ascii="Palatino Linotype" w:hAnsi="Palatino Linotype"/>
          <w:i/>
          <w:iCs/>
          <w:sz w:val="22"/>
          <w:szCs w:val="22"/>
        </w:rPr>
        <w:t>(…)</w:t>
      </w:r>
    </w:p>
    <w:p w14:paraId="59D2F8FB" w14:textId="77777777" w:rsidR="00031C89" w:rsidRPr="00422427" w:rsidRDefault="00031C89" w:rsidP="00031C89">
      <w:pPr>
        <w:shd w:val="clear" w:color="auto" w:fill="FFFFFF"/>
        <w:ind w:left="851" w:right="851"/>
        <w:jc w:val="both"/>
        <w:rPr>
          <w:rFonts w:ascii="Palatino Linotype" w:hAnsi="Palatino Linotype" w:cs="Arial"/>
          <w:bCs/>
          <w:i/>
          <w:noProof/>
          <w:sz w:val="22"/>
          <w:szCs w:val="22"/>
        </w:rPr>
      </w:pPr>
      <w:r w:rsidRPr="00422427">
        <w:rPr>
          <w:rFonts w:ascii="Palatino Linotype" w:hAnsi="Palatino Linotype" w:cs="Arial"/>
          <w:b/>
          <w:bCs/>
          <w:i/>
          <w:noProof/>
          <w:sz w:val="22"/>
          <w:szCs w:val="22"/>
        </w:rPr>
        <w:t xml:space="preserve">Artículo 91. </w:t>
      </w:r>
      <w:r w:rsidRPr="00422427">
        <w:rPr>
          <w:rFonts w:ascii="Palatino Linotype" w:hAnsi="Palatino Linotype" w:cs="Arial"/>
          <w:bCs/>
          <w:i/>
          <w:noProof/>
          <w:sz w:val="22"/>
          <w:szCs w:val="22"/>
        </w:rPr>
        <w:t>El acceso a la información pública será restringido excepcionalmente, cuando ésta sea clasificada como reservada o confidencial.</w:t>
      </w:r>
    </w:p>
    <w:p w14:paraId="0DA69BD7" w14:textId="77777777" w:rsidR="00031C89" w:rsidRPr="00422427" w:rsidRDefault="00031C89" w:rsidP="00031C89">
      <w:pPr>
        <w:shd w:val="clear" w:color="auto" w:fill="FFFFFF"/>
        <w:ind w:left="851" w:right="851"/>
        <w:jc w:val="both"/>
        <w:rPr>
          <w:rFonts w:ascii="Palatino Linotype" w:hAnsi="Palatino Linotype" w:cs="Arial"/>
          <w:bCs/>
          <w:i/>
          <w:noProof/>
          <w:sz w:val="22"/>
          <w:szCs w:val="22"/>
        </w:rPr>
      </w:pPr>
      <w:r w:rsidRPr="00422427">
        <w:rPr>
          <w:rFonts w:ascii="Palatino Linotype" w:hAnsi="Palatino Linotype" w:cs="Arial"/>
          <w:bCs/>
          <w:i/>
          <w:noProof/>
          <w:sz w:val="22"/>
          <w:szCs w:val="22"/>
        </w:rPr>
        <w:t>(…)</w:t>
      </w:r>
    </w:p>
    <w:p w14:paraId="4BB534BD" w14:textId="77777777" w:rsidR="00031C89" w:rsidRPr="00422427" w:rsidRDefault="00031C89" w:rsidP="00031C89">
      <w:pPr>
        <w:shd w:val="clear" w:color="auto" w:fill="FFFFFF"/>
        <w:ind w:left="851" w:right="851"/>
        <w:jc w:val="both"/>
        <w:rPr>
          <w:rFonts w:ascii="Palatino Linotype" w:hAnsi="Palatino Linotype"/>
          <w:sz w:val="22"/>
          <w:szCs w:val="22"/>
        </w:rPr>
      </w:pPr>
      <w:r w:rsidRPr="00422427">
        <w:rPr>
          <w:rFonts w:ascii="Palatino Linotype" w:hAnsi="Palatino Linotype"/>
          <w:b/>
          <w:bCs/>
          <w:i/>
          <w:iCs/>
          <w:sz w:val="22"/>
          <w:szCs w:val="22"/>
        </w:rPr>
        <w:t>Artículo 137</w:t>
      </w:r>
      <w:r w:rsidRPr="00422427">
        <w:rPr>
          <w:rFonts w:ascii="Palatino Linotype" w:hAnsi="Palatino Linotype"/>
          <w:i/>
          <w:iCs/>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1B501E4" w14:textId="77777777" w:rsidR="00031C89" w:rsidRPr="00422427" w:rsidRDefault="00031C89" w:rsidP="00031C89">
      <w:pPr>
        <w:shd w:val="clear" w:color="auto" w:fill="FFFFFF"/>
        <w:ind w:left="851" w:right="851"/>
        <w:jc w:val="both"/>
        <w:rPr>
          <w:rFonts w:ascii="Palatino Linotype" w:hAnsi="Palatino Linotype"/>
          <w:b/>
          <w:bCs/>
          <w:i/>
          <w:iCs/>
          <w:sz w:val="22"/>
          <w:szCs w:val="22"/>
        </w:rPr>
      </w:pPr>
    </w:p>
    <w:p w14:paraId="18164965" w14:textId="77777777" w:rsidR="00031C89" w:rsidRPr="00422427" w:rsidRDefault="00031C89" w:rsidP="00031C89">
      <w:pPr>
        <w:shd w:val="clear" w:color="auto" w:fill="FFFFFF"/>
        <w:ind w:left="851" w:right="851"/>
        <w:jc w:val="both"/>
        <w:rPr>
          <w:rFonts w:ascii="Palatino Linotype" w:hAnsi="Palatino Linotype"/>
          <w:sz w:val="22"/>
          <w:szCs w:val="22"/>
        </w:rPr>
      </w:pPr>
      <w:r w:rsidRPr="00422427">
        <w:rPr>
          <w:rFonts w:ascii="Palatino Linotype" w:hAnsi="Palatino Linotype"/>
          <w:b/>
          <w:bCs/>
          <w:i/>
          <w:iCs/>
          <w:sz w:val="22"/>
          <w:szCs w:val="22"/>
        </w:rPr>
        <w:t>Artículo 143</w:t>
      </w:r>
      <w:r w:rsidRPr="00422427">
        <w:rPr>
          <w:rFonts w:ascii="Palatino Linotype" w:hAnsi="Palatino Linotype"/>
          <w:i/>
          <w:iCs/>
          <w:sz w:val="22"/>
          <w:szCs w:val="22"/>
        </w:rPr>
        <w:t>. Para los efectos de esta Ley se considera información confidencial, la clasificada como tal, de manera permanente, por su naturaleza, cuando:</w:t>
      </w:r>
    </w:p>
    <w:p w14:paraId="2A0A58B3" w14:textId="77777777" w:rsidR="00031C89" w:rsidRPr="00422427" w:rsidRDefault="00031C89" w:rsidP="00031C89">
      <w:pPr>
        <w:shd w:val="clear" w:color="auto" w:fill="FFFFFF"/>
        <w:ind w:left="851" w:right="851"/>
        <w:jc w:val="both"/>
        <w:rPr>
          <w:rFonts w:ascii="Palatino Linotype" w:eastAsia="Calibri" w:hAnsi="Palatino Linotype" w:cs="Arial"/>
          <w:bCs/>
          <w:i/>
          <w:noProof/>
          <w:sz w:val="22"/>
          <w:szCs w:val="22"/>
        </w:rPr>
      </w:pPr>
      <w:r w:rsidRPr="00422427">
        <w:rPr>
          <w:rFonts w:ascii="Palatino Linotype" w:hAnsi="Palatino Linotype"/>
          <w:i/>
          <w:iCs/>
          <w:sz w:val="22"/>
          <w:szCs w:val="22"/>
        </w:rPr>
        <w:t>I. Se refiera a la información privada y los datos personales concernientes a una persona física o jurídico colectiva identificada o identificable..</w:t>
      </w:r>
      <w:r w:rsidRPr="00422427">
        <w:rPr>
          <w:rFonts w:ascii="Palatino Linotype" w:eastAsia="Calibri" w:hAnsi="Palatino Linotype" w:cs="Arial"/>
          <w:bCs/>
          <w:i/>
          <w:noProof/>
          <w:sz w:val="22"/>
          <w:szCs w:val="22"/>
        </w:rPr>
        <w:t>.”</w:t>
      </w:r>
    </w:p>
    <w:p w14:paraId="25B8B28B" w14:textId="66333CB2" w:rsidR="00031C89" w:rsidRPr="00422427" w:rsidRDefault="00031C89" w:rsidP="00031C89">
      <w:pPr>
        <w:autoSpaceDE w:val="0"/>
        <w:autoSpaceDN w:val="0"/>
        <w:adjustRightInd w:val="0"/>
        <w:spacing w:before="240" w:after="240" w:line="360" w:lineRule="auto"/>
        <w:ind w:right="50"/>
        <w:jc w:val="both"/>
        <w:rPr>
          <w:rFonts w:ascii="Palatino Linotype" w:hAnsi="Palatino Linotype" w:cs="Arial"/>
        </w:rPr>
      </w:pPr>
      <w:r w:rsidRPr="00422427">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w:t>
      </w:r>
      <w:r w:rsidRPr="00422427">
        <w:rPr>
          <w:rFonts w:ascii="Palatino Linotype" w:hAnsi="Palatino Linotype" w:cs="Arial"/>
        </w:rPr>
        <w:lastRenderedPageBreak/>
        <w:t xml:space="preserve">mismo, testando las secciones o datos que deban ser clasificados; por ende el </w:t>
      </w:r>
      <w:r w:rsidR="00E63B4F" w:rsidRPr="00E63B4F">
        <w:rPr>
          <w:rFonts w:ascii="Palatino Linotype" w:hAnsi="Palatino Linotype" w:cs="Arial"/>
          <w:b/>
        </w:rPr>
        <w:t xml:space="preserve">SUJETO OBLIGADO </w:t>
      </w:r>
      <w:r w:rsidRPr="00422427">
        <w:rPr>
          <w:rFonts w:ascii="Palatino Linotype" w:hAnsi="Palatino Linotype" w:cs="Arial"/>
        </w:rPr>
        <w:t xml:space="preserve">deberá proceder a testar los datos personales que se encuentre contenidos en los documentos a entregar por parte del </w:t>
      </w:r>
      <w:r w:rsidR="00E63B4F" w:rsidRPr="00E63B4F">
        <w:rPr>
          <w:rFonts w:ascii="Palatino Linotype" w:hAnsi="Palatino Linotype" w:cs="Arial"/>
          <w:b/>
        </w:rPr>
        <w:t>SUJETO OBLIGADO</w:t>
      </w:r>
      <w:r w:rsidR="00E63B4F" w:rsidRPr="00422427">
        <w:rPr>
          <w:rFonts w:ascii="Palatino Linotype" w:hAnsi="Palatino Linotype" w:cs="Arial"/>
        </w:rPr>
        <w:t xml:space="preserve"> </w:t>
      </w:r>
      <w:r w:rsidRPr="00422427">
        <w:rPr>
          <w:rFonts w:ascii="Palatino Linotype" w:hAnsi="Palatino Linotype" w:cs="Arial"/>
        </w:rPr>
        <w:t xml:space="preserve">para satisfacer el derecho de acceso a la información pública del </w:t>
      </w:r>
      <w:r w:rsidR="00B50F44" w:rsidRPr="00B50F44">
        <w:rPr>
          <w:rFonts w:ascii="Palatino Linotype" w:hAnsi="Palatino Linotype" w:cs="Arial"/>
          <w:b/>
        </w:rPr>
        <w:t>RECURRENTE</w:t>
      </w:r>
      <w:r w:rsidRPr="00422427">
        <w:rPr>
          <w:rFonts w:ascii="Palatino Linotype" w:hAnsi="Palatino Linotype" w:cs="Arial"/>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w:t>
      </w:r>
      <w:r w:rsidR="00B50F44">
        <w:rPr>
          <w:rFonts w:ascii="Palatino Linotype" w:hAnsi="Palatino Linotype" w:cs="Arial"/>
        </w:rPr>
        <w:t>tección de Datos Personales en P</w:t>
      </w:r>
      <w:r w:rsidRPr="00422427">
        <w:rPr>
          <w:rFonts w:ascii="Palatino Linotype" w:hAnsi="Palatino Linotype" w:cs="Arial"/>
        </w:rPr>
        <w:t>osesión de Sujeto</w:t>
      </w:r>
      <w:r w:rsidR="00B50F44">
        <w:rPr>
          <w:rFonts w:ascii="Palatino Linotype" w:hAnsi="Palatino Linotype" w:cs="Arial"/>
        </w:rPr>
        <w:t>s</w:t>
      </w:r>
      <w:r w:rsidRPr="00422427">
        <w:rPr>
          <w:rFonts w:ascii="Palatino Linotype" w:hAnsi="Palatino Linotype" w:cs="Arial"/>
        </w:rPr>
        <w:t xml:space="preserve"> Obligados del Estado de México.</w:t>
      </w:r>
    </w:p>
    <w:p w14:paraId="39A6412F" w14:textId="77777777" w:rsidR="00031C89" w:rsidRPr="00422427" w:rsidRDefault="00031C89" w:rsidP="00031C89">
      <w:pPr>
        <w:autoSpaceDE w:val="0"/>
        <w:autoSpaceDN w:val="0"/>
        <w:adjustRightInd w:val="0"/>
        <w:spacing w:before="240" w:after="240" w:line="360" w:lineRule="auto"/>
        <w:ind w:right="50"/>
        <w:jc w:val="both"/>
        <w:rPr>
          <w:rFonts w:ascii="Palatino Linotype" w:hAnsi="Palatino Linotype" w:cs="Arial"/>
        </w:rPr>
      </w:pPr>
      <w:r w:rsidRPr="00422427">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A1F74E0" w14:textId="2B6F9BD5" w:rsidR="00031C89" w:rsidRPr="00422427" w:rsidRDefault="00031C89" w:rsidP="00031C89">
      <w:pPr>
        <w:autoSpaceDE w:val="0"/>
        <w:autoSpaceDN w:val="0"/>
        <w:adjustRightInd w:val="0"/>
        <w:spacing w:before="240" w:after="240" w:line="360" w:lineRule="auto"/>
        <w:ind w:right="50"/>
        <w:jc w:val="both"/>
        <w:rPr>
          <w:rFonts w:ascii="Palatino Linotype" w:hAnsi="Palatino Linotype" w:cs="Arial"/>
        </w:rPr>
      </w:pPr>
      <w:r w:rsidRPr="00422427">
        <w:rPr>
          <w:rFonts w:ascii="Palatino Linotype" w:hAnsi="Palatino Linotype" w:cs="Arial"/>
        </w:rPr>
        <w:t>Al respecto</w:t>
      </w:r>
      <w:r w:rsidR="00E63B4F">
        <w:rPr>
          <w:rFonts w:ascii="Palatino Linotype" w:hAnsi="Palatino Linotype" w:cs="Arial"/>
        </w:rPr>
        <w:t>,</w:t>
      </w:r>
      <w:r w:rsidRPr="00422427">
        <w:rPr>
          <w:rFonts w:ascii="Palatino Linotype" w:hAnsi="Palatino Linotype" w:cs="Arial"/>
        </w:rPr>
        <w:t xml:space="preserve">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3D3962E" w14:textId="77777777" w:rsidR="00031C89" w:rsidRPr="00422427" w:rsidRDefault="00031C89" w:rsidP="00031C89">
      <w:pPr>
        <w:ind w:left="851" w:right="851"/>
        <w:contextualSpacing/>
        <w:jc w:val="both"/>
        <w:rPr>
          <w:rFonts w:ascii="Palatino Linotype" w:hAnsi="Palatino Linotype"/>
          <w:i/>
          <w:sz w:val="22"/>
          <w:szCs w:val="22"/>
        </w:rPr>
      </w:pPr>
      <w:r w:rsidRPr="00422427">
        <w:rPr>
          <w:rFonts w:ascii="Palatino Linotype" w:hAnsi="Palatino Linotype"/>
          <w:b/>
          <w:i/>
          <w:sz w:val="22"/>
          <w:szCs w:val="22"/>
        </w:rPr>
        <w:t>“Artículo 49.</w:t>
      </w:r>
      <w:r w:rsidRPr="00422427">
        <w:rPr>
          <w:rFonts w:ascii="Palatino Linotype" w:hAnsi="Palatino Linotype"/>
          <w:i/>
          <w:sz w:val="22"/>
          <w:szCs w:val="22"/>
        </w:rPr>
        <w:t xml:space="preserve"> </w:t>
      </w:r>
      <w:r w:rsidRPr="00422427">
        <w:rPr>
          <w:rFonts w:ascii="Palatino Linotype" w:hAnsi="Palatino Linotype"/>
          <w:b/>
          <w:i/>
          <w:sz w:val="22"/>
          <w:szCs w:val="22"/>
        </w:rPr>
        <w:t>Los Comités de Transparencia</w:t>
      </w:r>
      <w:r w:rsidRPr="00422427">
        <w:rPr>
          <w:rFonts w:ascii="Palatino Linotype" w:hAnsi="Palatino Linotype"/>
          <w:i/>
          <w:sz w:val="22"/>
          <w:szCs w:val="22"/>
        </w:rPr>
        <w:t xml:space="preserve"> tendrán las siguientes atribuciones:</w:t>
      </w:r>
    </w:p>
    <w:p w14:paraId="473556A0" w14:textId="77777777" w:rsidR="00031C89" w:rsidRPr="00422427" w:rsidRDefault="00031C89" w:rsidP="00031C89">
      <w:pPr>
        <w:ind w:left="851" w:right="851"/>
        <w:contextualSpacing/>
        <w:jc w:val="both"/>
        <w:rPr>
          <w:rFonts w:ascii="Palatino Linotype" w:hAnsi="Palatino Linotype"/>
          <w:i/>
          <w:sz w:val="22"/>
          <w:szCs w:val="22"/>
        </w:rPr>
      </w:pPr>
    </w:p>
    <w:p w14:paraId="644911E3" w14:textId="77777777" w:rsidR="00031C89" w:rsidRPr="00422427" w:rsidRDefault="00031C89" w:rsidP="00031C89">
      <w:pPr>
        <w:ind w:left="851" w:right="851"/>
        <w:contextualSpacing/>
        <w:jc w:val="both"/>
        <w:rPr>
          <w:rFonts w:ascii="Palatino Linotype" w:hAnsi="Palatino Linotype"/>
          <w:i/>
          <w:sz w:val="22"/>
          <w:szCs w:val="22"/>
        </w:rPr>
      </w:pPr>
      <w:r w:rsidRPr="00422427">
        <w:rPr>
          <w:rFonts w:ascii="Palatino Linotype" w:hAnsi="Palatino Linotype"/>
          <w:b/>
          <w:i/>
          <w:sz w:val="22"/>
          <w:szCs w:val="22"/>
        </w:rPr>
        <w:t>VIII. Aprobar, modificar o revocar la clasificación de la información</w:t>
      </w:r>
      <w:r w:rsidRPr="00422427">
        <w:rPr>
          <w:rFonts w:ascii="Palatino Linotype" w:hAnsi="Palatino Linotype"/>
          <w:i/>
          <w:sz w:val="22"/>
          <w:szCs w:val="22"/>
        </w:rPr>
        <w:t>…”</w:t>
      </w:r>
    </w:p>
    <w:p w14:paraId="62402288" w14:textId="77777777" w:rsidR="00031C89" w:rsidRPr="00422427" w:rsidRDefault="00031C89" w:rsidP="00031C89">
      <w:pPr>
        <w:ind w:left="851" w:right="851"/>
        <w:contextualSpacing/>
        <w:jc w:val="both"/>
        <w:rPr>
          <w:rFonts w:ascii="Palatino Linotype" w:hAnsi="Palatino Linotype"/>
          <w:b/>
          <w:i/>
          <w:sz w:val="22"/>
          <w:szCs w:val="22"/>
        </w:rPr>
      </w:pPr>
    </w:p>
    <w:p w14:paraId="517998EB" w14:textId="77777777" w:rsidR="00031C89" w:rsidRPr="00422427" w:rsidRDefault="00031C89" w:rsidP="00031C89">
      <w:pPr>
        <w:ind w:left="851" w:right="851"/>
        <w:contextualSpacing/>
        <w:jc w:val="both"/>
        <w:rPr>
          <w:rFonts w:ascii="Palatino Linotype" w:hAnsi="Palatino Linotype"/>
          <w:i/>
          <w:sz w:val="22"/>
          <w:szCs w:val="22"/>
        </w:rPr>
      </w:pPr>
      <w:r w:rsidRPr="00422427">
        <w:rPr>
          <w:rFonts w:ascii="Palatino Linotype" w:hAnsi="Palatino Linotype"/>
          <w:i/>
          <w:sz w:val="22"/>
          <w:szCs w:val="22"/>
        </w:rPr>
        <w:t>“</w:t>
      </w:r>
      <w:r w:rsidRPr="00422427">
        <w:rPr>
          <w:rFonts w:ascii="Palatino Linotype" w:hAnsi="Palatino Linotype"/>
          <w:b/>
          <w:i/>
          <w:sz w:val="22"/>
          <w:szCs w:val="22"/>
        </w:rPr>
        <w:t>Artículo 53.</w:t>
      </w:r>
      <w:r w:rsidRPr="00422427">
        <w:rPr>
          <w:rFonts w:ascii="Palatino Linotype" w:hAnsi="Palatino Linotype"/>
          <w:i/>
          <w:sz w:val="22"/>
          <w:szCs w:val="22"/>
        </w:rPr>
        <w:t xml:space="preserve"> Las </w:t>
      </w:r>
      <w:r w:rsidRPr="00422427">
        <w:rPr>
          <w:rFonts w:ascii="Palatino Linotype" w:hAnsi="Palatino Linotype"/>
          <w:b/>
          <w:i/>
          <w:sz w:val="22"/>
          <w:szCs w:val="22"/>
        </w:rPr>
        <w:t>Unidades de Transparencia</w:t>
      </w:r>
      <w:r w:rsidRPr="00422427">
        <w:rPr>
          <w:rFonts w:ascii="Palatino Linotype" w:hAnsi="Palatino Linotype"/>
          <w:i/>
          <w:sz w:val="22"/>
          <w:szCs w:val="22"/>
        </w:rPr>
        <w:t xml:space="preserve"> tendrán las siguientes </w:t>
      </w:r>
      <w:r w:rsidRPr="00422427">
        <w:rPr>
          <w:rFonts w:ascii="Palatino Linotype" w:hAnsi="Palatino Linotype"/>
          <w:b/>
          <w:i/>
          <w:sz w:val="22"/>
          <w:szCs w:val="22"/>
        </w:rPr>
        <w:t>funciones</w:t>
      </w:r>
      <w:r w:rsidRPr="00422427">
        <w:rPr>
          <w:rFonts w:ascii="Palatino Linotype" w:hAnsi="Palatino Linotype"/>
          <w:i/>
          <w:sz w:val="22"/>
          <w:szCs w:val="22"/>
        </w:rPr>
        <w:t>:</w:t>
      </w:r>
    </w:p>
    <w:p w14:paraId="40EC3D39" w14:textId="77777777" w:rsidR="00031C89" w:rsidRPr="00422427" w:rsidRDefault="00031C89" w:rsidP="00031C89">
      <w:pPr>
        <w:ind w:left="851" w:right="851"/>
        <w:contextualSpacing/>
        <w:jc w:val="both"/>
        <w:rPr>
          <w:rFonts w:ascii="Palatino Linotype" w:hAnsi="Palatino Linotype"/>
          <w:i/>
          <w:sz w:val="22"/>
          <w:szCs w:val="22"/>
        </w:rPr>
      </w:pPr>
    </w:p>
    <w:p w14:paraId="41F582FB" w14:textId="77777777" w:rsidR="00031C89" w:rsidRPr="00422427" w:rsidRDefault="00031C89" w:rsidP="00031C89">
      <w:pPr>
        <w:ind w:left="851" w:right="851"/>
        <w:contextualSpacing/>
        <w:jc w:val="both"/>
        <w:rPr>
          <w:rFonts w:ascii="Palatino Linotype" w:hAnsi="Palatino Linotype"/>
          <w:i/>
          <w:sz w:val="22"/>
          <w:szCs w:val="22"/>
        </w:rPr>
      </w:pPr>
      <w:r w:rsidRPr="00422427">
        <w:rPr>
          <w:rFonts w:ascii="Palatino Linotype" w:hAnsi="Palatino Linotype"/>
          <w:b/>
          <w:i/>
          <w:sz w:val="22"/>
          <w:szCs w:val="22"/>
        </w:rPr>
        <w:t>X. Presentar ante el Comité, el proyecto de clasificación de información</w:t>
      </w:r>
      <w:r w:rsidRPr="00422427">
        <w:rPr>
          <w:rFonts w:ascii="Palatino Linotype" w:hAnsi="Palatino Linotype"/>
          <w:i/>
          <w:sz w:val="22"/>
          <w:szCs w:val="22"/>
        </w:rPr>
        <w:t xml:space="preserve">…” </w:t>
      </w:r>
    </w:p>
    <w:p w14:paraId="02AEB7C5" w14:textId="77777777" w:rsidR="00031C89" w:rsidRPr="00422427" w:rsidRDefault="00031C89" w:rsidP="00031C89">
      <w:pPr>
        <w:ind w:left="851" w:right="851"/>
        <w:contextualSpacing/>
        <w:jc w:val="both"/>
        <w:rPr>
          <w:rFonts w:ascii="Palatino Linotype" w:hAnsi="Palatino Linotype"/>
          <w:i/>
          <w:sz w:val="22"/>
          <w:szCs w:val="22"/>
        </w:rPr>
      </w:pPr>
    </w:p>
    <w:p w14:paraId="03CCB937" w14:textId="77777777" w:rsidR="00031C89" w:rsidRPr="00422427" w:rsidRDefault="00031C89" w:rsidP="00031C89">
      <w:pPr>
        <w:ind w:left="851" w:right="851"/>
        <w:contextualSpacing/>
        <w:jc w:val="both"/>
        <w:rPr>
          <w:rFonts w:ascii="Palatino Linotype" w:hAnsi="Palatino Linotype"/>
          <w:i/>
          <w:sz w:val="22"/>
          <w:szCs w:val="22"/>
        </w:rPr>
      </w:pPr>
      <w:r w:rsidRPr="00422427">
        <w:rPr>
          <w:rFonts w:ascii="Palatino Linotype" w:hAnsi="Palatino Linotype"/>
          <w:b/>
          <w:i/>
          <w:sz w:val="22"/>
          <w:szCs w:val="22"/>
        </w:rPr>
        <w:t>“Artículo 59.</w:t>
      </w:r>
      <w:r w:rsidRPr="00422427">
        <w:rPr>
          <w:rFonts w:ascii="Palatino Linotype" w:hAnsi="Palatino Linotype"/>
          <w:i/>
          <w:sz w:val="22"/>
          <w:szCs w:val="22"/>
        </w:rPr>
        <w:t xml:space="preserve"> Los </w:t>
      </w:r>
      <w:r w:rsidRPr="00422427">
        <w:rPr>
          <w:rFonts w:ascii="Palatino Linotype" w:hAnsi="Palatino Linotype"/>
          <w:b/>
          <w:i/>
          <w:sz w:val="22"/>
          <w:szCs w:val="22"/>
        </w:rPr>
        <w:t>servidores públicos habilitados</w:t>
      </w:r>
      <w:r w:rsidRPr="00422427">
        <w:rPr>
          <w:rFonts w:ascii="Palatino Linotype" w:hAnsi="Palatino Linotype"/>
          <w:i/>
          <w:sz w:val="22"/>
          <w:szCs w:val="22"/>
        </w:rPr>
        <w:t xml:space="preserve"> tendrán las </w:t>
      </w:r>
      <w:r w:rsidRPr="00422427">
        <w:rPr>
          <w:rFonts w:ascii="Palatino Linotype" w:hAnsi="Palatino Linotype"/>
          <w:b/>
          <w:i/>
          <w:sz w:val="22"/>
          <w:szCs w:val="22"/>
        </w:rPr>
        <w:t>funciones</w:t>
      </w:r>
      <w:r w:rsidRPr="00422427">
        <w:rPr>
          <w:rFonts w:ascii="Palatino Linotype" w:hAnsi="Palatino Linotype"/>
          <w:i/>
          <w:sz w:val="22"/>
          <w:szCs w:val="22"/>
        </w:rPr>
        <w:t xml:space="preserve"> siguientes:</w:t>
      </w:r>
    </w:p>
    <w:p w14:paraId="5FEA32BF" w14:textId="77777777" w:rsidR="00031C89" w:rsidRPr="00422427" w:rsidRDefault="00031C89" w:rsidP="00031C89">
      <w:pPr>
        <w:ind w:left="851" w:right="851"/>
        <w:contextualSpacing/>
        <w:jc w:val="both"/>
        <w:rPr>
          <w:rFonts w:ascii="Palatino Linotype" w:hAnsi="Palatino Linotype"/>
          <w:b/>
          <w:i/>
          <w:sz w:val="22"/>
          <w:szCs w:val="22"/>
        </w:rPr>
      </w:pPr>
    </w:p>
    <w:p w14:paraId="36A9A9F6" w14:textId="77777777" w:rsidR="00031C89" w:rsidRPr="00422427" w:rsidRDefault="00031C89" w:rsidP="00031C89">
      <w:pPr>
        <w:ind w:left="851" w:right="851"/>
        <w:contextualSpacing/>
        <w:jc w:val="both"/>
        <w:rPr>
          <w:rFonts w:ascii="Palatino Linotype" w:hAnsi="Palatino Linotype"/>
          <w:i/>
          <w:sz w:val="22"/>
          <w:szCs w:val="22"/>
        </w:rPr>
      </w:pPr>
      <w:r w:rsidRPr="00422427">
        <w:rPr>
          <w:rFonts w:ascii="Palatino Linotype" w:hAnsi="Palatino Linotype"/>
          <w:b/>
          <w:i/>
          <w:sz w:val="22"/>
          <w:szCs w:val="22"/>
        </w:rPr>
        <w:t>V. Integrar y presentar al responsable de la Unidad de Transparencia la propuesta de clasificación de información</w:t>
      </w:r>
      <w:r w:rsidRPr="00422427">
        <w:rPr>
          <w:rFonts w:ascii="Palatino Linotype" w:hAnsi="Palatino Linotype"/>
          <w:i/>
          <w:sz w:val="22"/>
          <w:szCs w:val="22"/>
        </w:rPr>
        <w:t>, la cual tendrá los fundamentos y argumentos en que se basa dicha propuesta…”</w:t>
      </w:r>
    </w:p>
    <w:p w14:paraId="25EA1218" w14:textId="77777777" w:rsidR="00031C89" w:rsidRPr="00422427" w:rsidRDefault="00031C89" w:rsidP="00031C89">
      <w:pPr>
        <w:ind w:left="851" w:right="851"/>
        <w:contextualSpacing/>
        <w:jc w:val="both"/>
        <w:rPr>
          <w:rFonts w:ascii="Palatino Linotype" w:hAnsi="Palatino Linotype"/>
          <w:i/>
          <w:sz w:val="22"/>
          <w:szCs w:val="22"/>
        </w:rPr>
      </w:pPr>
    </w:p>
    <w:p w14:paraId="1FC4E063" w14:textId="0808D4D4" w:rsidR="00031C89" w:rsidRPr="00422427" w:rsidRDefault="00031C89" w:rsidP="00031C89">
      <w:pPr>
        <w:spacing w:before="240" w:after="240" w:line="360" w:lineRule="auto"/>
        <w:jc w:val="both"/>
        <w:rPr>
          <w:rFonts w:ascii="Palatino Linotype" w:hAnsi="Palatino Linotype" w:cs="Arial"/>
        </w:rPr>
      </w:pPr>
      <w:r w:rsidRPr="00422427">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w:t>
      </w:r>
      <w:r w:rsidR="00E63B4F" w:rsidRPr="00E63B4F">
        <w:rPr>
          <w:rFonts w:ascii="Palatino Linotype" w:hAnsi="Palatino Linotype" w:cs="Arial"/>
          <w:b/>
        </w:rPr>
        <w:t>SUJETO OBLIGADO,</w:t>
      </w:r>
      <w:r w:rsidR="00E63B4F" w:rsidRPr="00422427">
        <w:rPr>
          <w:rFonts w:ascii="Palatino Linotype" w:hAnsi="Palatino Linotype" w:cs="Arial"/>
        </w:rPr>
        <w:t xml:space="preserve"> </w:t>
      </w:r>
      <w:r w:rsidRPr="00422427">
        <w:rPr>
          <w:rFonts w:ascii="Palatino Linotype" w:hAnsi="Palatino Linotype" w:cs="Arial"/>
        </w:rPr>
        <w:t>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EE0FC3F" w14:textId="77777777" w:rsidR="00031C89" w:rsidRPr="00422427" w:rsidRDefault="00031C89" w:rsidP="00031C89">
      <w:pPr>
        <w:spacing w:before="240" w:after="240" w:line="360" w:lineRule="auto"/>
        <w:jc w:val="both"/>
        <w:rPr>
          <w:rFonts w:ascii="Palatino Linotype" w:hAnsi="Palatino Linotype"/>
        </w:rPr>
      </w:pPr>
      <w:r w:rsidRPr="00422427">
        <w:rPr>
          <w:rFonts w:ascii="Palatino Linotype" w:hAnsi="Palatino Linotype" w:cs="Arial"/>
        </w:rPr>
        <w:t>Para lo cual a su vez en el caso de información de carácter confidencial se debe atender a lo que señala el artículo 149 de la Ley de Transparencia Local vigente, cuyo contenido es de la literalidad siguiente:</w:t>
      </w:r>
    </w:p>
    <w:p w14:paraId="7839E542" w14:textId="77777777" w:rsidR="00031C89" w:rsidRPr="00422427" w:rsidRDefault="00031C89" w:rsidP="00031C89">
      <w:pPr>
        <w:spacing w:before="240" w:after="240"/>
        <w:ind w:left="993" w:right="1041"/>
        <w:jc w:val="both"/>
        <w:rPr>
          <w:rFonts w:ascii="Palatino Linotype" w:hAnsi="Palatino Linotype"/>
          <w:i/>
          <w:sz w:val="22"/>
          <w:szCs w:val="22"/>
        </w:rPr>
      </w:pPr>
      <w:r w:rsidRPr="00422427">
        <w:rPr>
          <w:rFonts w:ascii="Palatino Linotype" w:hAnsi="Palatino Linotype"/>
          <w:i/>
          <w:sz w:val="22"/>
          <w:szCs w:val="22"/>
        </w:rPr>
        <w:t>“</w:t>
      </w:r>
      <w:r w:rsidRPr="00422427">
        <w:rPr>
          <w:rFonts w:ascii="Palatino Linotype" w:hAnsi="Palatino Linotype"/>
          <w:b/>
          <w:i/>
          <w:sz w:val="22"/>
          <w:szCs w:val="22"/>
        </w:rPr>
        <w:t>Artículo 149.</w:t>
      </w:r>
      <w:r w:rsidRPr="00422427">
        <w:rPr>
          <w:rFonts w:ascii="Palatino Linotype" w:hAnsi="Palatino Linotype"/>
          <w:i/>
          <w:sz w:val="22"/>
          <w:szCs w:val="22"/>
        </w:rPr>
        <w:t xml:space="preserve"> El </w:t>
      </w:r>
      <w:r w:rsidRPr="00422427">
        <w:rPr>
          <w:rFonts w:ascii="Palatino Linotype" w:hAnsi="Palatino Linotype"/>
          <w:b/>
          <w:i/>
          <w:sz w:val="22"/>
          <w:szCs w:val="22"/>
        </w:rPr>
        <w:t>acuerdo que clasifique la información como confidencial</w:t>
      </w:r>
      <w:r w:rsidRPr="00422427">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601D1627" w14:textId="4920904A" w:rsidR="00031C89" w:rsidRPr="00422427" w:rsidRDefault="00031C89" w:rsidP="00031C89">
      <w:pPr>
        <w:spacing w:before="240" w:after="240" w:line="360" w:lineRule="auto"/>
        <w:ind w:right="49"/>
        <w:jc w:val="both"/>
        <w:rPr>
          <w:rFonts w:ascii="Palatino Linotype" w:hAnsi="Palatino Linotype" w:cs="Arial"/>
          <w:lang w:eastAsia="es-CO"/>
        </w:rPr>
      </w:pPr>
      <w:r w:rsidRPr="00422427">
        <w:rPr>
          <w:rFonts w:ascii="Palatino Linotype" w:hAnsi="Palatino Linotype" w:cs="Arial"/>
          <w:lang w:eastAsia="es-CO"/>
        </w:rPr>
        <w:lastRenderedPageBreak/>
        <w:t xml:space="preserve">Es decir, el </w:t>
      </w:r>
      <w:r w:rsidR="00E63B4F" w:rsidRPr="00E63B4F">
        <w:rPr>
          <w:rFonts w:ascii="Palatino Linotype" w:hAnsi="Palatino Linotype" w:cs="Arial"/>
          <w:b/>
          <w:lang w:eastAsia="es-CO"/>
        </w:rPr>
        <w:t>SUJETO OBLIGADO</w:t>
      </w:r>
      <w:r w:rsidR="00E63B4F" w:rsidRPr="00422427">
        <w:rPr>
          <w:rFonts w:ascii="Palatino Linotype" w:hAnsi="Palatino Linotype" w:cs="Arial"/>
          <w:lang w:eastAsia="es-CO"/>
        </w:rPr>
        <w:t xml:space="preserve"> </w:t>
      </w:r>
      <w:r w:rsidRPr="00422427">
        <w:rPr>
          <w:rFonts w:ascii="Palatino Linotype" w:hAnsi="Palatino Linotype" w:cs="Arial"/>
          <w:lang w:eastAsia="es-CO"/>
        </w:rPr>
        <w:t>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56E7B5B3" w14:textId="3430E906" w:rsidR="00031C89" w:rsidRDefault="00031C89" w:rsidP="00031C89">
      <w:pPr>
        <w:spacing w:before="240" w:after="240" w:line="360" w:lineRule="auto"/>
        <w:ind w:right="49"/>
        <w:jc w:val="both"/>
        <w:rPr>
          <w:rFonts w:ascii="Palatino Linotype" w:hAnsi="Palatino Linotype" w:cs="Arial"/>
        </w:rPr>
      </w:pPr>
      <w:r w:rsidRPr="00422427">
        <w:rPr>
          <w:rFonts w:ascii="Palatino Linotype" w:hAnsi="Palatino Linotype" w:cs="Arial"/>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422427">
        <w:rPr>
          <w:rFonts w:ascii="Palatino Linotype" w:hAnsi="Palatino Linotype" w:cs="Arial"/>
          <w:b/>
        </w:rPr>
        <w:t>Registro Federal de Contribuyentes</w:t>
      </w:r>
      <w:r w:rsidRPr="00422427">
        <w:rPr>
          <w:rFonts w:ascii="Palatino Linotype" w:hAnsi="Palatino Linotype" w:cs="Arial"/>
        </w:rPr>
        <w:t xml:space="preserve"> (RFC), la </w:t>
      </w:r>
      <w:r w:rsidRPr="00422427">
        <w:rPr>
          <w:rFonts w:ascii="Palatino Linotype" w:hAnsi="Palatino Linotype" w:cs="Arial"/>
          <w:b/>
        </w:rPr>
        <w:t>Clave Única de Registro de Población</w:t>
      </w:r>
      <w:r w:rsidRPr="00422427">
        <w:rPr>
          <w:rFonts w:ascii="Palatino Linotype" w:hAnsi="Palatino Linotype" w:cs="Arial"/>
        </w:rPr>
        <w:t xml:space="preserve"> (CURP), la </w:t>
      </w:r>
      <w:r w:rsidRPr="00422427">
        <w:rPr>
          <w:rFonts w:ascii="Palatino Linotype" w:hAnsi="Palatino Linotype" w:cs="Arial"/>
          <w:b/>
        </w:rPr>
        <w:t>Clave de cualquier tipo de seguridad social</w:t>
      </w:r>
      <w:r w:rsidR="00E63B4F">
        <w:rPr>
          <w:rFonts w:ascii="Palatino Linotype" w:hAnsi="Palatino Linotype" w:cs="Arial"/>
        </w:rPr>
        <w:t xml:space="preserve"> (ISSEMYM, u otros)</w:t>
      </w:r>
      <w:r w:rsidR="00E63B4F" w:rsidRPr="00E63B4F">
        <w:rPr>
          <w:rFonts w:ascii="Palatino Linotype" w:hAnsi="Palatino Linotype" w:cs="Arial"/>
        </w:rPr>
        <w:t xml:space="preserve">, </w:t>
      </w:r>
      <w:r w:rsidR="002F7FAF">
        <w:rPr>
          <w:rFonts w:ascii="Palatino Linotype" w:hAnsi="Palatino Linotype" w:cs="Arial"/>
        </w:rPr>
        <w:t xml:space="preserve">y </w:t>
      </w:r>
      <w:r w:rsidR="00E63B4F" w:rsidRPr="00E63B4F">
        <w:rPr>
          <w:rFonts w:ascii="Palatino Linotype" w:hAnsi="Palatino Linotype" w:cs="Arial"/>
        </w:rPr>
        <w:t>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w:t>
      </w:r>
      <w:r w:rsidR="00E63B4F">
        <w:rPr>
          <w:rFonts w:ascii="Palatino Linotype" w:hAnsi="Palatino Linotype" w:cs="Arial"/>
        </w:rPr>
        <w:t>as.</w:t>
      </w:r>
    </w:p>
    <w:p w14:paraId="12328493" w14:textId="67EA32A3" w:rsidR="00031C89" w:rsidRPr="00422427" w:rsidRDefault="00031C89" w:rsidP="00031C89">
      <w:pPr>
        <w:autoSpaceDE w:val="0"/>
        <w:autoSpaceDN w:val="0"/>
        <w:adjustRightInd w:val="0"/>
        <w:spacing w:before="240" w:after="240" w:line="360" w:lineRule="auto"/>
        <w:jc w:val="both"/>
        <w:rPr>
          <w:rFonts w:ascii="Palatino Linotype" w:hAnsi="Palatino Linotype" w:cs="Arial"/>
        </w:rPr>
      </w:pPr>
      <w:r w:rsidRPr="00422427">
        <w:rPr>
          <w:rFonts w:ascii="Palatino Linotype" w:hAnsi="Palatino Linotype" w:cs="Arial"/>
        </w:rPr>
        <w:lastRenderedPageBreak/>
        <w:t xml:space="preserve">Por cuanto hace al </w:t>
      </w:r>
      <w:r w:rsidRPr="00422427">
        <w:rPr>
          <w:rFonts w:ascii="Palatino Linotype" w:hAnsi="Palatino Linotype" w:cs="Arial"/>
          <w:b/>
        </w:rPr>
        <w:t>Reg</w:t>
      </w:r>
      <w:r w:rsidR="00A51B64">
        <w:rPr>
          <w:rFonts w:ascii="Palatino Linotype" w:hAnsi="Palatino Linotype" w:cs="Arial"/>
          <w:b/>
        </w:rPr>
        <w:t>istro Federal de Contribuyentes</w:t>
      </w:r>
      <w:r w:rsidRPr="00422427">
        <w:rPr>
          <w:rFonts w:ascii="Palatino Linotype" w:hAnsi="Palatino Linotype" w:cs="Arial"/>
          <w:b/>
        </w:rPr>
        <w:t xml:space="preserve"> </w:t>
      </w:r>
      <w:r w:rsidR="00A51B64">
        <w:rPr>
          <w:rFonts w:ascii="Palatino Linotype" w:hAnsi="Palatino Linotype" w:cs="Arial"/>
          <w:b/>
        </w:rPr>
        <w:t>(</w:t>
      </w:r>
      <w:r w:rsidRPr="00422427">
        <w:rPr>
          <w:rFonts w:ascii="Palatino Linotype" w:hAnsi="Palatino Linotype" w:cs="Arial"/>
          <w:b/>
        </w:rPr>
        <w:t>RFC</w:t>
      </w:r>
      <w:r w:rsidR="00A51B64">
        <w:rPr>
          <w:rFonts w:ascii="Palatino Linotype" w:hAnsi="Palatino Linotype" w:cs="Arial"/>
          <w:b/>
        </w:rPr>
        <w:t>)</w:t>
      </w:r>
      <w:r w:rsidRPr="00422427">
        <w:rPr>
          <w:rFonts w:ascii="Palatino Linotype" w:hAnsi="Palatino Linotype" w:cs="Arial"/>
          <w:b/>
        </w:rPr>
        <w:t>,</w:t>
      </w:r>
      <w:r w:rsidRPr="00422427">
        <w:rPr>
          <w:rFonts w:ascii="Palatino Linotype" w:hAnsi="Palatino Linotype" w:cs="Arial"/>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3714A823" w14:textId="77777777" w:rsidR="00031C89" w:rsidRPr="00422427" w:rsidRDefault="00031C89" w:rsidP="00031C89">
      <w:pPr>
        <w:spacing w:before="240" w:after="240" w:line="360" w:lineRule="auto"/>
        <w:jc w:val="both"/>
        <w:rPr>
          <w:rFonts w:ascii="Palatino Linotype" w:hAnsi="Palatino Linotype" w:cs="Arial"/>
        </w:rPr>
      </w:pPr>
      <w:r w:rsidRPr="00422427">
        <w:rPr>
          <w:rFonts w:ascii="Palatino Linotype" w:hAnsi="Palatino Linotype" w:cs="Arial"/>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E830B0D" w14:textId="77777777" w:rsidR="00031C89" w:rsidRPr="00422427" w:rsidRDefault="00031C89" w:rsidP="00031C89">
      <w:pPr>
        <w:spacing w:before="240" w:after="240" w:line="360" w:lineRule="auto"/>
        <w:ind w:right="49"/>
        <w:jc w:val="both"/>
        <w:rPr>
          <w:rFonts w:ascii="Palatino Linotype" w:hAnsi="Palatino Linotype" w:cs="Arial"/>
        </w:rPr>
      </w:pPr>
      <w:r w:rsidRPr="00422427">
        <w:rPr>
          <w:rFonts w:ascii="Palatino Linotype" w:hAnsi="Palatino Linotype" w:cs="Arial"/>
        </w:rPr>
        <w:t xml:space="preserve">Lo anterior es compartido por el entonces Instituto Federal de Acceso a la Información Pública y Protección de Datos Personales (IFAI) a través del Criterio </w:t>
      </w:r>
      <w:r w:rsidRPr="00422427">
        <w:rPr>
          <w:rFonts w:ascii="Palatino Linotype" w:hAnsi="Palatino Linotype" w:cs="Arial"/>
          <w:bCs/>
          <w:shd w:val="clear" w:color="auto" w:fill="FFFFFF"/>
        </w:rPr>
        <w:t xml:space="preserve">19/17, </w:t>
      </w:r>
      <w:r w:rsidRPr="00422427">
        <w:rPr>
          <w:rFonts w:ascii="Palatino Linotype" w:hAnsi="Palatino Linotype" w:cs="Arial"/>
        </w:rPr>
        <w:t>el cual es del tenor literal siguiente:</w:t>
      </w:r>
    </w:p>
    <w:p w14:paraId="744BBE5F" w14:textId="77777777" w:rsidR="00031C89" w:rsidRPr="00422427" w:rsidRDefault="00031C89" w:rsidP="00BC2747">
      <w:pPr>
        <w:autoSpaceDE w:val="0"/>
        <w:autoSpaceDN w:val="0"/>
        <w:adjustRightInd w:val="0"/>
        <w:spacing w:line="276" w:lineRule="auto"/>
        <w:ind w:left="851" w:right="900"/>
        <w:jc w:val="both"/>
        <w:rPr>
          <w:rFonts w:ascii="Palatino Linotype" w:hAnsi="Palatino Linotype" w:cs="Arial"/>
          <w:bCs/>
          <w:i/>
          <w:sz w:val="22"/>
          <w:szCs w:val="22"/>
        </w:rPr>
      </w:pPr>
      <w:r w:rsidRPr="00422427">
        <w:rPr>
          <w:rFonts w:ascii="Palatino Linotype" w:hAnsi="Palatino Linotype" w:cs="Arial"/>
          <w:b/>
          <w:bCs/>
          <w:i/>
          <w:sz w:val="22"/>
          <w:szCs w:val="22"/>
        </w:rPr>
        <w:t>“Registro Federal de Contribuyentes (RFC) de personas físicas</w:t>
      </w:r>
      <w:r w:rsidRPr="00422427">
        <w:rPr>
          <w:rFonts w:ascii="Palatino Linotype" w:hAnsi="Palatino Linotype" w:cs="Arial"/>
          <w:bCs/>
          <w:i/>
          <w:sz w:val="22"/>
          <w:szCs w:val="22"/>
        </w:rPr>
        <w:t>. El RFC es una clave de carácter fiscal, única e irrepetible, que permite identificar al titular, su edad y fecha de nacimiento, por lo que es un dato personal de carácter confidencial.”</w:t>
      </w:r>
    </w:p>
    <w:p w14:paraId="18D33BC0" w14:textId="77777777" w:rsidR="00031C89" w:rsidRPr="00422427" w:rsidRDefault="00031C89" w:rsidP="00031C89">
      <w:pPr>
        <w:pStyle w:val="Sinespaciado"/>
        <w:spacing w:before="240" w:after="240" w:line="360" w:lineRule="auto"/>
        <w:jc w:val="both"/>
        <w:rPr>
          <w:rFonts w:ascii="Palatino Linotype" w:hAnsi="Palatino Linotype" w:cs="Arial"/>
          <w:lang w:eastAsia="es-MX"/>
        </w:rPr>
      </w:pPr>
      <w:r w:rsidRPr="00422427">
        <w:rPr>
          <w:rFonts w:ascii="Palatino Linotype" w:hAnsi="Palatino Linotype" w:cs="Arial"/>
          <w:lang w:eastAsia="es-MX"/>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w:t>
      </w:r>
      <w:r w:rsidRPr="00422427">
        <w:rPr>
          <w:rFonts w:ascii="Palatino Linotype" w:hAnsi="Palatino Linotype" w:cs="Arial"/>
          <w:lang w:eastAsia="es-MX"/>
        </w:rPr>
        <w:lastRenderedPageBreak/>
        <w:t>de México y Municipios, y  4 fracciones XI y XII de la Ley de Protección de Datos Personales en Posesión de los Sujetos Obligados del Estado de México y Municipios.</w:t>
      </w:r>
    </w:p>
    <w:p w14:paraId="7AA7E454" w14:textId="3C4AD3EF" w:rsidR="00031C89" w:rsidRPr="00422427" w:rsidRDefault="00031C89" w:rsidP="00031C89">
      <w:pPr>
        <w:pStyle w:val="Sinespaciado"/>
        <w:spacing w:before="240" w:after="240" w:line="360" w:lineRule="auto"/>
        <w:jc w:val="both"/>
        <w:rPr>
          <w:rFonts w:ascii="Palatino Linotype" w:eastAsia="Calibri" w:hAnsi="Palatino Linotype" w:cs="Arial"/>
          <w:lang w:eastAsia="es-MX"/>
        </w:rPr>
      </w:pPr>
      <w:r w:rsidRPr="00422427">
        <w:rPr>
          <w:rFonts w:ascii="Palatino Linotype" w:hAnsi="Palatino Linotype" w:cs="Arial"/>
          <w:lang w:eastAsia="es-MX"/>
        </w:rPr>
        <w:t xml:space="preserve">De igual manera la </w:t>
      </w:r>
      <w:r w:rsidRPr="00422427">
        <w:rPr>
          <w:rFonts w:ascii="Palatino Linotype" w:hAnsi="Palatino Linotype" w:cs="Arial"/>
          <w:b/>
          <w:lang w:eastAsia="es-MX"/>
        </w:rPr>
        <w:t>Clave</w:t>
      </w:r>
      <w:r w:rsidR="00A51B64">
        <w:rPr>
          <w:rFonts w:ascii="Palatino Linotype" w:hAnsi="Palatino Linotype" w:cs="Arial"/>
          <w:b/>
          <w:lang w:eastAsia="es-MX"/>
        </w:rPr>
        <w:t xml:space="preserve"> Única de Registro de Población</w:t>
      </w:r>
      <w:r w:rsidRPr="00422427">
        <w:rPr>
          <w:rFonts w:ascii="Palatino Linotype" w:hAnsi="Palatino Linotype" w:cs="Arial"/>
          <w:b/>
          <w:lang w:eastAsia="es-MX"/>
        </w:rPr>
        <w:t xml:space="preserve"> </w:t>
      </w:r>
      <w:r w:rsidR="00A51B64">
        <w:rPr>
          <w:rFonts w:ascii="Palatino Linotype" w:hAnsi="Palatino Linotype" w:cs="Arial"/>
          <w:b/>
          <w:lang w:eastAsia="es-MX"/>
        </w:rPr>
        <w:t>(</w:t>
      </w:r>
      <w:r w:rsidRPr="00422427">
        <w:rPr>
          <w:rFonts w:ascii="Palatino Linotype" w:hAnsi="Palatino Linotype" w:cs="Arial"/>
          <w:b/>
        </w:rPr>
        <w:t>CURP</w:t>
      </w:r>
      <w:r w:rsidR="00A51B64">
        <w:rPr>
          <w:rFonts w:ascii="Palatino Linotype" w:hAnsi="Palatino Linotype" w:cs="Arial"/>
          <w:b/>
        </w:rPr>
        <w:t>)</w:t>
      </w:r>
      <w:r w:rsidRPr="00422427">
        <w:rPr>
          <w:rFonts w:ascii="Palatino Linotype" w:hAnsi="Palatino Linotype" w:cs="Arial"/>
        </w:rPr>
        <w:t xml:space="preserve">, constituye un dato personal, ya que tiene como finalidad registrar a cada una de las personas que integran la población del país, con datos que permitan certificar y acreditar fehacientemente su identidad, en virtud de que se </w:t>
      </w:r>
      <w:r w:rsidRPr="00422427">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15EF5178" w14:textId="77777777" w:rsidR="00031C89" w:rsidRPr="00422427" w:rsidRDefault="00031C89" w:rsidP="00031C89">
      <w:pPr>
        <w:spacing w:before="240" w:after="240" w:line="360" w:lineRule="auto"/>
        <w:jc w:val="both"/>
        <w:rPr>
          <w:rFonts w:ascii="Palatino Linotype" w:hAnsi="Palatino Linotype" w:cs="Arial"/>
        </w:rPr>
      </w:pPr>
      <w:r w:rsidRPr="00422427">
        <w:rPr>
          <w:rFonts w:ascii="Palatino Linotype" w:hAnsi="Palatino Linotype" w:cs="Arial"/>
        </w:rPr>
        <w:t xml:space="preserve">Argumento que es compartido por el Instituto </w:t>
      </w:r>
      <w:r w:rsidRPr="00422427">
        <w:rPr>
          <w:rFonts w:ascii="Palatino Linotype" w:hAnsi="Palatino Linotype" w:cs="Arial"/>
          <w:bCs/>
          <w:shd w:val="clear" w:color="auto" w:fill="FFFFFF"/>
        </w:rPr>
        <w:t>Nacional de Transparencia, Acceso a la Información y Protección de Datos Personales, INAI</w:t>
      </w:r>
      <w:r w:rsidRPr="00422427">
        <w:rPr>
          <w:rStyle w:val="Textoennegrita"/>
          <w:rFonts w:ascii="Palatino Linotype" w:hAnsi="Palatino Linotype" w:cs="Arial"/>
        </w:rPr>
        <w:t xml:space="preserve">, conforme al </w:t>
      </w:r>
      <w:r w:rsidRPr="00422427">
        <w:rPr>
          <w:rFonts w:ascii="Palatino Linotype" w:hAnsi="Palatino Linotype" w:cs="Arial"/>
        </w:rPr>
        <w:t xml:space="preserve">criterio 18/17, el cual refiere: </w:t>
      </w:r>
    </w:p>
    <w:p w14:paraId="19153240" w14:textId="77777777" w:rsidR="00031C89" w:rsidRPr="00422427" w:rsidRDefault="00031C89" w:rsidP="00BC2747">
      <w:pPr>
        <w:autoSpaceDE w:val="0"/>
        <w:autoSpaceDN w:val="0"/>
        <w:adjustRightInd w:val="0"/>
        <w:spacing w:line="276" w:lineRule="auto"/>
        <w:ind w:left="851" w:right="851"/>
        <w:jc w:val="both"/>
        <w:rPr>
          <w:rFonts w:ascii="Palatino Linotype" w:hAnsi="Palatino Linotype" w:cs="Arial"/>
          <w:i/>
          <w:sz w:val="22"/>
          <w:szCs w:val="22"/>
        </w:rPr>
      </w:pPr>
      <w:r w:rsidRPr="00422427">
        <w:rPr>
          <w:rFonts w:ascii="Palatino Linotype" w:hAnsi="Palatino Linotype" w:cs="Arial"/>
          <w:b/>
          <w:bCs/>
          <w:i/>
          <w:sz w:val="22"/>
          <w:szCs w:val="22"/>
        </w:rPr>
        <w:t xml:space="preserve">“Clave Única de Registro de Población (CURP). </w:t>
      </w:r>
      <w:r w:rsidRPr="00422427">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4B95C5A" w14:textId="390F1110" w:rsidR="002F7FAF" w:rsidRDefault="002F7FAF" w:rsidP="002F7FAF">
      <w:pPr>
        <w:spacing w:before="280" w:after="280" w:line="360" w:lineRule="auto"/>
        <w:jc w:val="both"/>
        <w:rPr>
          <w:rFonts w:ascii="Palatino Linotype" w:hAnsi="Palatino Linotype"/>
          <w:color w:val="000000"/>
          <w:lang w:val="es-MX" w:eastAsia="es-MX"/>
        </w:rPr>
      </w:pPr>
      <w:r w:rsidRPr="002F7FAF">
        <w:rPr>
          <w:rFonts w:ascii="Palatino Linotype" w:hAnsi="Palatino Linotype"/>
          <w:color w:val="000000"/>
          <w:lang w:val="es-MX" w:eastAsia="es-MX"/>
        </w:rPr>
        <w:t xml:space="preserve">Por cuanto hace a la </w:t>
      </w:r>
      <w:r w:rsidRPr="00687902">
        <w:rPr>
          <w:rFonts w:ascii="Palatino Linotype" w:hAnsi="Palatino Linotype"/>
          <w:b/>
          <w:color w:val="000000"/>
          <w:lang w:val="es-MX" w:eastAsia="es-MX"/>
        </w:rPr>
        <w:t xml:space="preserve">Clave de cualquier tipo de seguridad social (ISSEMyM, u otros), </w:t>
      </w:r>
      <w:r w:rsidRPr="002F7FAF">
        <w:rPr>
          <w:rFonts w:ascii="Palatino Linotype" w:hAnsi="Palatino Linotype"/>
          <w:color w:val="000000"/>
          <w:lang w:val="es-MX" w:eastAsia="es-MX"/>
        </w:rPr>
        <w:t xml:space="preserve">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w:t>
      </w:r>
      <w:r w:rsidRPr="002F7FAF">
        <w:rPr>
          <w:rFonts w:ascii="Palatino Linotype" w:hAnsi="Palatino Linotype"/>
          <w:color w:val="000000"/>
          <w:lang w:val="es-MX" w:eastAsia="es-MX"/>
        </w:rPr>
        <w:lastRenderedPageBreak/>
        <w:t>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E37A629" w14:textId="77777777" w:rsidR="00687902" w:rsidRDefault="00687902" w:rsidP="00687902">
      <w:pPr>
        <w:spacing w:line="360" w:lineRule="auto"/>
        <w:jc w:val="both"/>
        <w:rPr>
          <w:rFonts w:ascii="Palatino Linotype" w:hAnsi="Palatino Linotype" w:cs="Tahoma"/>
          <w:u w:val="single"/>
          <w:lang w:eastAsia="es-MX"/>
        </w:rPr>
      </w:pPr>
      <w:r w:rsidRPr="00FC5EDA">
        <w:rPr>
          <w:rFonts w:ascii="Palatino Linotype" w:hAnsi="Palatino Linotype" w:cs="Tahoma"/>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FC5EDA">
        <w:rPr>
          <w:rFonts w:ascii="Palatino Linotype" w:hAnsi="Palatino Linotype" w:cs="Tahoma"/>
          <w:u w:val="single"/>
          <w:lang w:eastAsia="es-MX"/>
        </w:rPr>
        <w:t>se le asigna una clave para hacer identificable al trabajador con el objetivo de poder proporcionar los servicios que brinda el ISSEMYM.</w:t>
      </w:r>
    </w:p>
    <w:p w14:paraId="295FEC28" w14:textId="77777777" w:rsidR="00687902" w:rsidRPr="00FC5EDA" w:rsidRDefault="00687902" w:rsidP="00687902">
      <w:pPr>
        <w:spacing w:line="360" w:lineRule="auto"/>
        <w:jc w:val="both"/>
        <w:rPr>
          <w:rFonts w:ascii="Palatino Linotype" w:hAnsi="Palatino Linotype" w:cs="Tahoma"/>
          <w:lang w:eastAsia="es-MX"/>
        </w:rPr>
      </w:pPr>
    </w:p>
    <w:p w14:paraId="1E33D653" w14:textId="4627BD73" w:rsidR="00687902" w:rsidRDefault="00687902" w:rsidP="00687902">
      <w:pPr>
        <w:spacing w:line="360" w:lineRule="auto"/>
        <w:contextualSpacing/>
        <w:jc w:val="both"/>
        <w:rPr>
          <w:rFonts w:ascii="Palatino Linotype" w:hAnsi="Palatino Linotype" w:cs="Tahoma"/>
          <w:lang w:eastAsia="es-MX"/>
        </w:rPr>
      </w:pPr>
      <w:r w:rsidRPr="00FC5EDA">
        <w:rPr>
          <w:rFonts w:ascii="Palatino Linotype" w:hAnsi="Palatino Linotype" w:cs="Tahoma"/>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r>
        <w:rPr>
          <w:rFonts w:ascii="Palatino Linotype" w:hAnsi="Palatino Linotype" w:cs="Tahoma"/>
          <w:lang w:eastAsia="es-MX"/>
        </w:rPr>
        <w:t xml:space="preserve">. </w:t>
      </w:r>
    </w:p>
    <w:p w14:paraId="59ECB094" w14:textId="77777777" w:rsidR="00687902" w:rsidRDefault="00687902" w:rsidP="00687902">
      <w:pPr>
        <w:spacing w:line="360" w:lineRule="auto"/>
        <w:contextualSpacing/>
        <w:jc w:val="both"/>
        <w:rPr>
          <w:rFonts w:ascii="Palatino Linotype" w:hAnsi="Palatino Linotype" w:cs="Tahoma"/>
          <w:lang w:eastAsia="es-MX"/>
        </w:rPr>
      </w:pPr>
    </w:p>
    <w:p w14:paraId="7D9BB7F2" w14:textId="77777777" w:rsidR="00687902" w:rsidRPr="00FC5EDA" w:rsidRDefault="00687902" w:rsidP="00687902">
      <w:pPr>
        <w:spacing w:line="360" w:lineRule="auto"/>
        <w:contextualSpacing/>
        <w:jc w:val="both"/>
        <w:rPr>
          <w:rFonts w:ascii="Palatino Linotype" w:hAnsi="Palatino Linotype" w:cs="Tahoma"/>
          <w:lang w:eastAsia="es-MX"/>
        </w:rPr>
      </w:pPr>
      <w:r w:rsidRPr="00FC5EDA">
        <w:rPr>
          <w:rFonts w:ascii="Palatino Linotype" w:hAnsi="Palatino Linotype" w:cs="Tahoma"/>
          <w:lang w:eastAsia="es-MX"/>
        </w:rPr>
        <w:lastRenderedPageBreak/>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0ACB57D1" w14:textId="6A08BB2D" w:rsidR="00E63B4F" w:rsidRDefault="00E63B4F" w:rsidP="00E63B4F">
      <w:pPr>
        <w:pStyle w:val="NormalWeb"/>
        <w:spacing w:before="280" w:beforeAutospacing="0" w:after="280" w:afterAutospacing="0" w:line="360" w:lineRule="auto"/>
        <w:jc w:val="both"/>
        <w:rPr>
          <w:lang w:val="es-MX"/>
        </w:rPr>
      </w:pPr>
      <w:r w:rsidRPr="002F7FAF">
        <w:rPr>
          <w:rFonts w:ascii="Palatino Linotype" w:hAnsi="Palatino Linotype"/>
          <w:color w:val="000000"/>
        </w:rPr>
        <w:t>Respecto de los</w:t>
      </w:r>
      <w:r>
        <w:rPr>
          <w:rFonts w:ascii="Palatino Linotype" w:hAnsi="Palatino Linotype"/>
          <w:color w:val="000000"/>
        </w:rPr>
        <w:t xml:space="preserve"> </w:t>
      </w:r>
      <w:r>
        <w:rPr>
          <w:rFonts w:ascii="Palatino Linotype" w:hAnsi="Palatino Linotype"/>
          <w:b/>
          <w:bCs/>
          <w:color w:val="000000"/>
        </w:rPr>
        <w:t>préstamos o descuentos</w:t>
      </w:r>
      <w:r>
        <w:rPr>
          <w:rFonts w:ascii="Palatino Linotype" w:hAnsi="Palatino Linotype"/>
          <w:color w:val="000000"/>
        </w:rPr>
        <w:t xml:space="preserve"> </w:t>
      </w:r>
      <w:r>
        <w:rPr>
          <w:rFonts w:ascii="Palatino Linotype" w:hAnsi="Palatino Linotype"/>
          <w:b/>
          <w:bCs/>
          <w:color w:val="000000"/>
        </w:rPr>
        <w:t>de carácter personal</w:t>
      </w:r>
      <w:r>
        <w:rPr>
          <w:rFonts w:ascii="Palatino Linotype" w:hAnsi="Palatino Linotype"/>
          <w:color w:val="000000"/>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5F4A1E7" w14:textId="77777777" w:rsidR="00E63B4F" w:rsidRDefault="00E63B4F" w:rsidP="00E63B4F">
      <w:pPr>
        <w:pStyle w:val="NormalWeb"/>
        <w:spacing w:before="280" w:beforeAutospacing="0" w:after="280" w:afterAutospacing="0" w:line="360" w:lineRule="auto"/>
        <w:jc w:val="both"/>
      </w:pPr>
      <w:r>
        <w:rPr>
          <w:rFonts w:ascii="Palatino Linotype" w:hAnsi="Palatino Linotype"/>
          <w:color w:val="000000"/>
        </w:rPr>
        <w:t>Por su parte, el artículo 84 de la Ley del Trabajo de los Servidores Públicos del Estado y Municipios, señala:</w:t>
      </w:r>
    </w:p>
    <w:p w14:paraId="04F3DE82" w14:textId="77777777" w:rsidR="00E63B4F" w:rsidRDefault="00E63B4F" w:rsidP="00BC2747">
      <w:pPr>
        <w:pStyle w:val="NormalWeb"/>
        <w:spacing w:before="0" w:beforeAutospacing="0" w:after="0" w:afterAutospacing="0" w:line="276" w:lineRule="auto"/>
        <w:ind w:left="851" w:right="902"/>
        <w:jc w:val="both"/>
      </w:pPr>
      <w:r>
        <w:rPr>
          <w:rFonts w:ascii="Palatino Linotype" w:hAnsi="Palatino Linotype"/>
          <w:i/>
          <w:iCs/>
          <w:color w:val="000000"/>
          <w:sz w:val="22"/>
          <w:szCs w:val="22"/>
        </w:rPr>
        <w:t>“</w:t>
      </w:r>
      <w:r>
        <w:rPr>
          <w:rFonts w:ascii="Palatino Linotype" w:hAnsi="Palatino Linotype"/>
          <w:b/>
          <w:bCs/>
          <w:i/>
          <w:iCs/>
          <w:color w:val="000000"/>
          <w:sz w:val="22"/>
          <w:szCs w:val="22"/>
        </w:rPr>
        <w:t>ARTICULO 84. Sólo podrán hacerse retenciones, descuentos o deducciones al sueldo de los servidores públicos por concepto de:</w:t>
      </w:r>
    </w:p>
    <w:p w14:paraId="1AABCE90" w14:textId="77777777" w:rsidR="00E63B4F" w:rsidRDefault="00E63B4F" w:rsidP="00BC2747">
      <w:pPr>
        <w:pStyle w:val="NormalWeb"/>
        <w:spacing w:before="0" w:beforeAutospacing="0" w:after="0" w:afterAutospacing="0" w:line="276" w:lineRule="auto"/>
        <w:ind w:left="851" w:right="902"/>
        <w:jc w:val="both"/>
      </w:pPr>
      <w:r>
        <w:rPr>
          <w:rFonts w:ascii="Palatino Linotype" w:hAnsi="Palatino Linotype"/>
          <w:i/>
          <w:iCs/>
          <w:color w:val="000000"/>
          <w:sz w:val="22"/>
          <w:szCs w:val="22"/>
        </w:rPr>
        <w:t>I. Gravámenes fiscales relacionados con el sueldo;</w:t>
      </w:r>
    </w:p>
    <w:p w14:paraId="4C2019AB" w14:textId="77777777" w:rsidR="00E63B4F" w:rsidRDefault="00E63B4F" w:rsidP="00BC2747">
      <w:pPr>
        <w:pStyle w:val="NormalWeb"/>
        <w:spacing w:before="0" w:beforeAutospacing="0" w:after="0" w:afterAutospacing="0" w:line="276" w:lineRule="auto"/>
        <w:ind w:left="851" w:right="902"/>
        <w:jc w:val="both"/>
      </w:pPr>
      <w:r>
        <w:rPr>
          <w:rFonts w:ascii="Palatino Linotype" w:hAnsi="Palatino Linotype"/>
          <w:b/>
          <w:bCs/>
          <w:i/>
          <w:iCs/>
          <w:color w:val="000000"/>
          <w:sz w:val="22"/>
          <w:szCs w:val="22"/>
        </w:rPr>
        <w:t>II. Deudas contraídas con las instituciones públicas o dependencias</w:t>
      </w:r>
      <w:r>
        <w:rPr>
          <w:rFonts w:ascii="Palatino Linotype" w:hAnsi="Palatino Linotype"/>
          <w:i/>
          <w:iCs/>
          <w:color w:val="000000"/>
          <w:sz w:val="22"/>
          <w:szCs w:val="22"/>
        </w:rPr>
        <w:t xml:space="preserve"> por concepto de anticipos de sueldo, pagos hechos con exceso, errores o pérdidas debidamente comprobados;</w:t>
      </w:r>
    </w:p>
    <w:p w14:paraId="0685872C" w14:textId="77777777" w:rsidR="00E63B4F" w:rsidRDefault="00E63B4F" w:rsidP="00BC2747">
      <w:pPr>
        <w:pStyle w:val="NormalWeb"/>
        <w:spacing w:before="0" w:beforeAutospacing="0" w:after="0" w:afterAutospacing="0" w:line="276" w:lineRule="auto"/>
        <w:ind w:left="851" w:right="902"/>
        <w:jc w:val="both"/>
      </w:pPr>
      <w:r>
        <w:rPr>
          <w:rFonts w:ascii="Palatino Linotype" w:hAnsi="Palatino Linotype"/>
          <w:b/>
          <w:bCs/>
          <w:i/>
          <w:iCs/>
          <w:color w:val="000000"/>
          <w:sz w:val="22"/>
          <w:szCs w:val="22"/>
        </w:rPr>
        <w:t>III. Cuotas sindicales</w:t>
      </w:r>
      <w:r>
        <w:rPr>
          <w:rFonts w:ascii="Palatino Linotype" w:hAnsi="Palatino Linotype"/>
          <w:i/>
          <w:iCs/>
          <w:color w:val="000000"/>
          <w:sz w:val="22"/>
          <w:szCs w:val="22"/>
        </w:rPr>
        <w:t>;</w:t>
      </w:r>
    </w:p>
    <w:p w14:paraId="4B9F527D" w14:textId="77777777" w:rsidR="00E63B4F" w:rsidRDefault="00E63B4F" w:rsidP="00BC2747">
      <w:pPr>
        <w:pStyle w:val="NormalWeb"/>
        <w:spacing w:before="0" w:beforeAutospacing="0" w:after="0" w:afterAutospacing="0" w:line="276" w:lineRule="auto"/>
        <w:ind w:left="851" w:right="902"/>
        <w:jc w:val="both"/>
      </w:pPr>
      <w:r>
        <w:rPr>
          <w:rFonts w:ascii="Palatino Linotype" w:hAnsi="Palatino Linotype"/>
          <w:i/>
          <w:iCs/>
          <w:color w:val="000000"/>
          <w:sz w:val="22"/>
          <w:szCs w:val="22"/>
        </w:rPr>
        <w:t>IV. Cuotas de aportación a fondos para la constitución de cooperativas y de cajas de ahorro, siempre que el servidor público hubiese manifestado previamente, de manera expresa, su conformidad;</w:t>
      </w:r>
    </w:p>
    <w:p w14:paraId="3A2C6565" w14:textId="77777777" w:rsidR="00E63B4F" w:rsidRDefault="00E63B4F" w:rsidP="00BC2747">
      <w:pPr>
        <w:pStyle w:val="NormalWeb"/>
        <w:spacing w:before="0" w:beforeAutospacing="0" w:after="0" w:afterAutospacing="0" w:line="276" w:lineRule="auto"/>
        <w:ind w:left="851" w:right="902"/>
        <w:jc w:val="both"/>
      </w:pPr>
      <w:r>
        <w:rPr>
          <w:rFonts w:ascii="Palatino Linotype" w:hAnsi="Palatino Linotype"/>
          <w:i/>
          <w:iCs/>
          <w:color w:val="000000"/>
          <w:sz w:val="22"/>
          <w:szCs w:val="22"/>
        </w:rPr>
        <w:lastRenderedPageBreak/>
        <w:t>V. Descuentos ordenados por el Instituto de Seguridad Social del Estado de México y Municipios, con motivo de cuotas y obligaciones contraídas con éste por los servidores públicos;</w:t>
      </w:r>
    </w:p>
    <w:p w14:paraId="543AA151" w14:textId="77777777" w:rsidR="00E63B4F" w:rsidRDefault="00E63B4F" w:rsidP="00BC2747">
      <w:pPr>
        <w:pStyle w:val="NormalWeb"/>
        <w:spacing w:before="0" w:beforeAutospacing="0" w:after="0" w:afterAutospacing="0" w:line="276" w:lineRule="auto"/>
        <w:ind w:left="851" w:right="902"/>
        <w:jc w:val="both"/>
      </w:pPr>
      <w:r>
        <w:rPr>
          <w:rFonts w:ascii="Palatino Linotype" w:hAnsi="Palatino Linotype"/>
          <w:b/>
          <w:bCs/>
          <w:i/>
          <w:iCs/>
          <w:color w:val="000000"/>
          <w:sz w:val="22"/>
          <w:szCs w:val="22"/>
        </w:rPr>
        <w:t>VI. Obligaciones a cargo del servidor público con las que haya consentido</w:t>
      </w:r>
      <w:r>
        <w:rPr>
          <w:rFonts w:ascii="Palatino Linotype" w:hAnsi="Palatino Linotype"/>
          <w:i/>
          <w:iCs/>
          <w:color w:val="000000"/>
          <w:sz w:val="22"/>
          <w:szCs w:val="22"/>
        </w:rPr>
        <w:t>, derivadas de la adquisición o del uso de habitaciones consideradas como de interés social;</w:t>
      </w:r>
    </w:p>
    <w:p w14:paraId="684B8128" w14:textId="77777777" w:rsidR="00E63B4F" w:rsidRDefault="00E63B4F" w:rsidP="00BC2747">
      <w:pPr>
        <w:pStyle w:val="NormalWeb"/>
        <w:spacing w:before="0" w:beforeAutospacing="0" w:after="0" w:afterAutospacing="0" w:line="276" w:lineRule="auto"/>
        <w:ind w:left="851" w:right="902"/>
        <w:jc w:val="both"/>
      </w:pPr>
      <w:r>
        <w:rPr>
          <w:rFonts w:ascii="Palatino Linotype" w:hAnsi="Palatino Linotype"/>
          <w:i/>
          <w:iCs/>
          <w:color w:val="000000"/>
          <w:sz w:val="22"/>
          <w:szCs w:val="22"/>
        </w:rPr>
        <w:t>VII. Faltas de puntualidad o de asistencia injustificadas;</w:t>
      </w:r>
    </w:p>
    <w:p w14:paraId="33A6C87A" w14:textId="77777777" w:rsidR="00E63B4F" w:rsidRDefault="00E63B4F" w:rsidP="00BC2747">
      <w:pPr>
        <w:pStyle w:val="NormalWeb"/>
        <w:spacing w:before="0" w:beforeAutospacing="0" w:after="0" w:afterAutospacing="0" w:line="276" w:lineRule="auto"/>
        <w:ind w:left="851" w:right="902"/>
        <w:jc w:val="both"/>
      </w:pPr>
      <w:r>
        <w:rPr>
          <w:rFonts w:ascii="Palatino Linotype" w:hAnsi="Palatino Linotype"/>
          <w:b/>
          <w:bCs/>
          <w:i/>
          <w:iCs/>
          <w:color w:val="000000"/>
          <w:sz w:val="22"/>
          <w:szCs w:val="22"/>
        </w:rPr>
        <w:t>VIII. Pensiones alimenticias ordenadas por la autoridad judicial;</w:t>
      </w:r>
      <w:r>
        <w:rPr>
          <w:rFonts w:ascii="Palatino Linotype" w:hAnsi="Palatino Linotype"/>
          <w:i/>
          <w:iCs/>
          <w:color w:val="000000"/>
          <w:sz w:val="22"/>
          <w:szCs w:val="22"/>
        </w:rPr>
        <w:t xml:space="preserve"> o</w:t>
      </w:r>
    </w:p>
    <w:p w14:paraId="2065CE35" w14:textId="77777777" w:rsidR="00E63B4F" w:rsidRDefault="00E63B4F" w:rsidP="00BC2747">
      <w:pPr>
        <w:pStyle w:val="NormalWeb"/>
        <w:spacing w:before="0" w:beforeAutospacing="0" w:after="0" w:afterAutospacing="0" w:line="276" w:lineRule="auto"/>
        <w:ind w:left="851" w:right="902"/>
        <w:jc w:val="both"/>
      </w:pPr>
      <w:r>
        <w:rPr>
          <w:rFonts w:ascii="Palatino Linotype" w:hAnsi="Palatino Linotype"/>
          <w:b/>
          <w:bCs/>
          <w:i/>
          <w:iCs/>
          <w:color w:val="000000"/>
          <w:sz w:val="22"/>
          <w:szCs w:val="22"/>
        </w:rPr>
        <w:t>IX. Cualquier otro convenido con instituciones de servicios y aceptado por el servidor público.</w:t>
      </w:r>
    </w:p>
    <w:p w14:paraId="7CA49194" w14:textId="77777777" w:rsidR="00E63B4F" w:rsidRDefault="00E63B4F" w:rsidP="00BC2747">
      <w:pPr>
        <w:pStyle w:val="NormalWeb"/>
        <w:spacing w:before="0" w:beforeAutospacing="0" w:after="0" w:afterAutospacing="0" w:line="276" w:lineRule="auto"/>
        <w:ind w:left="851" w:right="902"/>
        <w:jc w:val="both"/>
      </w:pPr>
      <w:r>
        <w:rPr>
          <w:rFonts w:ascii="Palatino Linotype" w:hAnsi="Palatino Linotype"/>
          <w:i/>
          <w:iCs/>
          <w:color w:val="000000"/>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5071E229" w14:textId="77777777" w:rsidR="00E63B4F" w:rsidRDefault="00E63B4F" w:rsidP="00E63B4F">
      <w:pPr>
        <w:pStyle w:val="NormalWeb"/>
        <w:spacing w:before="0" w:beforeAutospacing="0" w:after="0" w:afterAutospacing="0"/>
        <w:ind w:left="851" w:right="902"/>
        <w:jc w:val="both"/>
      </w:pPr>
      <w:r>
        <w:rPr>
          <w:rFonts w:ascii="Palatino Linotype" w:hAnsi="Palatino Linotype"/>
          <w:color w:val="000000"/>
          <w:sz w:val="22"/>
          <w:szCs w:val="22"/>
        </w:rPr>
        <w:t>(Énfasis añadido)</w:t>
      </w:r>
    </w:p>
    <w:p w14:paraId="3BFE216D" w14:textId="77777777" w:rsidR="00E63B4F" w:rsidRDefault="00E63B4F" w:rsidP="00E63B4F">
      <w:pPr>
        <w:pStyle w:val="NormalWeb"/>
        <w:spacing w:before="280" w:beforeAutospacing="0" w:after="280" w:afterAutospacing="0" w:line="360" w:lineRule="auto"/>
        <w:jc w:val="both"/>
      </w:pPr>
      <w:r>
        <w:rPr>
          <w:rFonts w:ascii="Palatino Linotype" w:hAnsi="Palatino Linotype"/>
          <w:color w:val="000000"/>
        </w:rPr>
        <w:t xml:space="preserve">Derivado de lo anterior, la ley establece claramente cuáles son esos descuentos o gravámenes que directamente se relacionan con las obligaciones adquiridas como servidores públicos y aquéllos que </w:t>
      </w:r>
      <w:r>
        <w:rPr>
          <w:rFonts w:ascii="Palatino Linotype" w:hAnsi="Palatino Linotype"/>
          <w:b/>
          <w:bCs/>
          <w:color w:val="000000"/>
        </w:rPr>
        <w:t>únicamente inciden en su vida privada</w:t>
      </w:r>
      <w:r>
        <w:rPr>
          <w:rFonts w:ascii="Palatino Linotype" w:hAnsi="Palatino Linotype"/>
          <w:color w:val="000000"/>
        </w:rPr>
        <w:t xml:space="preserve">. De este modo, descuentos por pensiones alimenticias o créditos adquiridos con instituciones privadas o públicas pero que fueron contraídas en forma individual, son información que debe clasificarse como </w:t>
      </w:r>
      <w:r w:rsidRPr="002F7FAF">
        <w:rPr>
          <w:rFonts w:ascii="Palatino Linotype" w:hAnsi="Palatino Linotype"/>
          <w:color w:val="000000"/>
        </w:rPr>
        <w:t>confidencial.</w:t>
      </w:r>
    </w:p>
    <w:p w14:paraId="69F950A4" w14:textId="1F5526F8" w:rsidR="00031C89" w:rsidRPr="00422427" w:rsidRDefault="00E63B4F" w:rsidP="00E63B4F">
      <w:pPr>
        <w:autoSpaceDE w:val="0"/>
        <w:autoSpaceDN w:val="0"/>
        <w:adjustRightInd w:val="0"/>
        <w:spacing w:before="240" w:after="240" w:line="360" w:lineRule="auto"/>
        <w:jc w:val="both"/>
        <w:rPr>
          <w:rFonts w:ascii="Palatino Linotype" w:hAnsi="Palatino Linotype" w:cs="Arial"/>
        </w:rPr>
      </w:pPr>
      <w:r w:rsidRPr="00422427">
        <w:rPr>
          <w:rFonts w:ascii="Palatino Linotype" w:hAnsi="Palatino Linotype" w:cs="Arial"/>
        </w:rPr>
        <w:t xml:space="preserve"> </w:t>
      </w:r>
      <w:r w:rsidR="00031C89" w:rsidRPr="00422427">
        <w:rPr>
          <w:rFonts w:ascii="Palatino Linotype" w:hAnsi="Palatino Linotype" w:cs="Arial"/>
        </w:rPr>
        <w:t xml:space="preserve">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w:t>
      </w:r>
      <w:r w:rsidR="00031C89" w:rsidRPr="00422427">
        <w:rPr>
          <w:rFonts w:ascii="Palatino Linotype" w:hAnsi="Palatino Linotype" w:cs="Arial"/>
        </w:rPr>
        <w:lastRenderedPageBreak/>
        <w:t>persona ajena a su titular, sobre todo cuando traiga implícita que se ponga en riesgo la vida o integridad de una persona.</w:t>
      </w:r>
    </w:p>
    <w:p w14:paraId="1C9793F9" w14:textId="77777777" w:rsidR="00031C89" w:rsidRPr="00422427" w:rsidRDefault="00031C89" w:rsidP="00031C89">
      <w:pPr>
        <w:autoSpaceDE w:val="0"/>
        <w:autoSpaceDN w:val="0"/>
        <w:adjustRightInd w:val="0"/>
        <w:spacing w:before="240" w:after="240" w:line="360" w:lineRule="auto"/>
        <w:jc w:val="both"/>
        <w:rPr>
          <w:rFonts w:ascii="Palatino Linotype" w:hAnsi="Palatino Linotype" w:cs="Arial"/>
        </w:rPr>
      </w:pPr>
      <w:r w:rsidRPr="00422427">
        <w:rPr>
          <w:rFonts w:ascii="Palatino Linotype" w:hAnsi="Palatino Linotype" w:cs="Arial"/>
        </w:rPr>
        <w:t xml:space="preserve">Sirven de sustento a lo anterior, las tesis jurisprudenciales </w:t>
      </w:r>
      <w:r w:rsidRPr="00422427">
        <w:rPr>
          <w:rFonts w:ascii="Palatino Linotype" w:hAnsi="Palatino Linotype" w:cs="Arial"/>
          <w:i/>
        </w:rPr>
        <w:t xml:space="preserve">P. LX/2000 </w:t>
      </w:r>
      <w:r w:rsidRPr="00422427">
        <w:rPr>
          <w:rFonts w:ascii="Palatino Linotype" w:hAnsi="Palatino Linotype" w:cs="Arial"/>
        </w:rPr>
        <w:t xml:space="preserve">y </w:t>
      </w:r>
      <w:r w:rsidRPr="00422427">
        <w:rPr>
          <w:rFonts w:ascii="Palatino Linotype" w:hAnsi="Palatino Linotype" w:cs="Tahoma"/>
          <w:bCs/>
          <w:i/>
        </w:rPr>
        <w:t>2a. XLIII/2008</w:t>
      </w:r>
      <w:r w:rsidRPr="00422427">
        <w:rPr>
          <w:rFonts w:ascii="Tahoma" w:hAnsi="Tahoma" w:cs="Tahoma"/>
          <w:b/>
          <w:bCs/>
          <w:sz w:val="18"/>
          <w:szCs w:val="18"/>
        </w:rPr>
        <w:t xml:space="preserve"> </w:t>
      </w:r>
      <w:r w:rsidRPr="00422427">
        <w:rPr>
          <w:rFonts w:ascii="Palatino Linotype" w:hAnsi="Palatino Linotype" w:cs="Arial"/>
        </w:rPr>
        <w:t>emitidas por el Peno y la Segunda Sala de la Suprema Corte de Justicia de la Nación, respectivamente, que son del tenor literal siguiente:</w:t>
      </w:r>
    </w:p>
    <w:p w14:paraId="7E147C9D" w14:textId="77777777" w:rsidR="00031C89" w:rsidRDefault="00031C89" w:rsidP="00BC2747">
      <w:pPr>
        <w:spacing w:line="276" w:lineRule="auto"/>
        <w:ind w:left="851" w:right="851"/>
        <w:jc w:val="both"/>
        <w:rPr>
          <w:rFonts w:ascii="Palatino Linotype" w:hAnsi="Palatino Linotype" w:cs="Calibri"/>
          <w:i/>
          <w:sz w:val="22"/>
          <w:szCs w:val="22"/>
        </w:rPr>
      </w:pPr>
      <w:r w:rsidRPr="00422427">
        <w:rPr>
          <w:rFonts w:ascii="Palatino Linotype" w:hAnsi="Palatino Linotype" w:cs="Calibri"/>
          <w:b/>
          <w:bCs/>
          <w:i/>
          <w:sz w:val="22"/>
          <w:szCs w:val="22"/>
        </w:rPr>
        <w:t xml:space="preserve">“DERECHO A LA INFORMACIÓN. SU EJERCICIO SE ENCUENTRA LIMITADO TANTO POR LOS INTERESES NACIONALES Y DE LA SOCIEDAD, COMO POR LOS DERECHOS DE TERCEROS. </w:t>
      </w:r>
      <w:r w:rsidRPr="00422427">
        <w:rPr>
          <w:rFonts w:ascii="Palatino Linotype" w:hAnsi="Palatino Linotype" w:cs="Calibri"/>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422427">
        <w:rPr>
          <w:rFonts w:ascii="Palatino Linotype" w:hAnsi="Palatino Linotype" w:cs="Calibri"/>
          <w:b/>
          <w:i/>
          <w:sz w:val="22"/>
          <w:szCs w:val="22"/>
        </w:rPr>
        <w:t>restringen el acceso a la información en esta materia, en razón de que su conocimiento público puede generar daños a los intereses nacionales y, por el otro, sancionan la inobservancia de esa reserva</w:t>
      </w:r>
      <w:r w:rsidRPr="00422427">
        <w:rPr>
          <w:rFonts w:ascii="Palatino Linotype" w:hAnsi="Palatino Linotype" w:cs="Calibri"/>
          <w:i/>
          <w:sz w:val="22"/>
          <w:szCs w:val="22"/>
        </w:rPr>
        <w:t xml:space="preserve">; por lo que hace al interés social, se cuenta con normas que tienden a proteger la averiguación de los delitos, la salud y la moral públicas, </w:t>
      </w:r>
      <w:r w:rsidRPr="00422427">
        <w:rPr>
          <w:rFonts w:ascii="Palatino Linotype" w:hAnsi="Palatino Linotype" w:cs="Calibri"/>
          <w:b/>
          <w:i/>
          <w:sz w:val="22"/>
          <w:szCs w:val="22"/>
        </w:rPr>
        <w:t>mientras que por lo que respecta a la protección de la persona existen normas que protegen el derecho a la vida o a la privacidad de los gobernados</w:t>
      </w:r>
      <w:r w:rsidRPr="00422427">
        <w:rPr>
          <w:rFonts w:ascii="Palatino Linotype" w:hAnsi="Palatino Linotype" w:cs="Calibri"/>
          <w:i/>
          <w:sz w:val="22"/>
          <w:szCs w:val="22"/>
        </w:rPr>
        <w:t>.”</w:t>
      </w:r>
    </w:p>
    <w:p w14:paraId="687AE6ED" w14:textId="77777777" w:rsidR="00E63B4F" w:rsidRPr="00422427" w:rsidRDefault="00E63B4F" w:rsidP="00BC2747">
      <w:pPr>
        <w:spacing w:line="276" w:lineRule="auto"/>
        <w:ind w:left="851" w:right="851"/>
        <w:jc w:val="both"/>
        <w:rPr>
          <w:rFonts w:ascii="Palatino Linotype" w:hAnsi="Palatino Linotype" w:cs="Calibri"/>
          <w:i/>
          <w:sz w:val="22"/>
          <w:szCs w:val="22"/>
        </w:rPr>
      </w:pPr>
    </w:p>
    <w:p w14:paraId="694809BD" w14:textId="0BAA82D0" w:rsidR="00687902" w:rsidRDefault="00031C89" w:rsidP="00BC2747">
      <w:pPr>
        <w:spacing w:line="276" w:lineRule="auto"/>
        <w:ind w:left="851" w:right="851"/>
        <w:jc w:val="both"/>
        <w:rPr>
          <w:rFonts w:ascii="Palatino Linotype" w:hAnsi="Palatino Linotype" w:cs="Arial"/>
          <w:i/>
          <w:sz w:val="22"/>
          <w:szCs w:val="22"/>
        </w:rPr>
      </w:pPr>
      <w:r w:rsidRPr="00422427">
        <w:rPr>
          <w:rFonts w:ascii="Palatino Linotype" w:hAnsi="Palatino Linotype" w:cs="Arial"/>
          <w:b/>
          <w:i/>
          <w:sz w:val="22"/>
          <w:szCs w:val="22"/>
        </w:rPr>
        <w:t xml:space="preserve">“TRANSPARENCIA Y ACCESO A LA INFORMACIÓN PÚBLICA GUBERNAMENTAL. EL ARTÍCULO 14, FRACCIÓN I, DE LA LEY </w:t>
      </w:r>
      <w:r w:rsidRPr="00422427">
        <w:rPr>
          <w:rFonts w:ascii="Palatino Linotype" w:hAnsi="Palatino Linotype" w:cs="Arial"/>
          <w:b/>
          <w:i/>
          <w:sz w:val="22"/>
          <w:szCs w:val="22"/>
        </w:rPr>
        <w:lastRenderedPageBreak/>
        <w:t xml:space="preserve">FEDERAL RELATIVA, NO VIOLA LA GARANTÍA DE ACCESO A LA INFORMACIÓN. </w:t>
      </w:r>
      <w:r w:rsidRPr="00422427">
        <w:rPr>
          <w:rFonts w:ascii="Palatino Linotype" w:hAnsi="Palatino Linotype" w:cs="Arial"/>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422427">
        <w:rPr>
          <w:rFonts w:ascii="Palatino Linotype" w:hAnsi="Palatino Linotype" w:cs="Arial"/>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422427">
        <w:rPr>
          <w:rFonts w:ascii="Palatino Linotype" w:hAnsi="Palatino Linotype" w:cs="Arial"/>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27690F4D" w14:textId="77777777" w:rsidR="00687902" w:rsidRDefault="00687902" w:rsidP="00BC2747">
      <w:pPr>
        <w:spacing w:line="276" w:lineRule="auto"/>
        <w:ind w:left="851" w:right="851"/>
        <w:jc w:val="both"/>
        <w:rPr>
          <w:rFonts w:ascii="Palatino Linotype" w:hAnsi="Palatino Linotype" w:cs="Arial"/>
          <w:i/>
          <w:sz w:val="22"/>
          <w:szCs w:val="22"/>
        </w:rPr>
      </w:pPr>
    </w:p>
    <w:p w14:paraId="047CB71F" w14:textId="77777777" w:rsidR="00687902" w:rsidRDefault="00687902" w:rsidP="00031C89">
      <w:pPr>
        <w:ind w:left="851" w:right="851"/>
        <w:jc w:val="both"/>
        <w:rPr>
          <w:rFonts w:ascii="Palatino Linotype" w:hAnsi="Palatino Linotype" w:cs="Arial"/>
          <w:i/>
          <w:sz w:val="22"/>
          <w:szCs w:val="22"/>
        </w:rPr>
      </w:pPr>
    </w:p>
    <w:p w14:paraId="2966C48E" w14:textId="77777777" w:rsidR="00687902" w:rsidRPr="00FC5EDA" w:rsidRDefault="00687902" w:rsidP="00687902">
      <w:pPr>
        <w:spacing w:line="360" w:lineRule="auto"/>
        <w:ind w:right="-93"/>
        <w:contextualSpacing/>
        <w:jc w:val="both"/>
        <w:rPr>
          <w:rFonts w:ascii="Palatino Linotype" w:hAnsi="Palatino Linotype" w:cs="Tahoma"/>
          <w:b/>
        </w:rPr>
      </w:pPr>
      <w:r w:rsidRPr="00FC5EDA">
        <w:rPr>
          <w:rFonts w:ascii="Palatino Linotype" w:hAnsi="Palatino Linotype" w:cs="Tahoma"/>
          <w:bCs/>
          <w:iCs/>
        </w:rPr>
        <w:t>También,</w:t>
      </w:r>
      <w:r w:rsidRPr="00FC5EDA">
        <w:rPr>
          <w:rFonts w:ascii="Palatino Linotype" w:hAnsi="Palatino Linotype" w:cs="Tahoma"/>
          <w:b/>
          <w:bCs/>
          <w:iCs/>
        </w:rPr>
        <w:t xml:space="preserve"> el número de cuenta bancario</w:t>
      </w:r>
      <w:r w:rsidRPr="00FC5EDA">
        <w:rPr>
          <w:rFonts w:ascii="Palatino Linotype" w:hAnsi="Palatino Linotype" w:cs="Tahoma"/>
        </w:rPr>
        <w:t>, en el Criterio 10/17 emitido por el Pleno del Instituto Nacional de Transparencia, Acceso a la Información y Protección de Datos Personales  se establece lo siguiente:</w:t>
      </w:r>
    </w:p>
    <w:p w14:paraId="668F3235" w14:textId="77777777" w:rsidR="00687902" w:rsidRPr="00FC5EDA" w:rsidRDefault="00687902" w:rsidP="00687902">
      <w:pPr>
        <w:shd w:val="clear" w:color="auto" w:fill="FFFFFF" w:themeFill="background1"/>
        <w:spacing w:line="360" w:lineRule="auto"/>
        <w:ind w:left="567" w:right="567"/>
        <w:jc w:val="both"/>
        <w:rPr>
          <w:rFonts w:ascii="Palatino Linotype" w:hAnsi="Palatino Linotype" w:cs="Tahoma"/>
        </w:rPr>
      </w:pPr>
    </w:p>
    <w:p w14:paraId="1E86050E" w14:textId="77777777" w:rsidR="00687902" w:rsidRPr="00FC5EDA" w:rsidRDefault="00687902" w:rsidP="00BC2747">
      <w:pPr>
        <w:shd w:val="clear" w:color="auto" w:fill="FFFFFF" w:themeFill="background1"/>
        <w:spacing w:line="276" w:lineRule="auto"/>
        <w:ind w:left="567" w:right="567"/>
        <w:jc w:val="both"/>
        <w:rPr>
          <w:rFonts w:ascii="Palatino Linotype" w:hAnsi="Palatino Linotype" w:cs="Tahoma"/>
        </w:rPr>
      </w:pPr>
      <w:r w:rsidRPr="00FC5EDA">
        <w:rPr>
          <w:rFonts w:ascii="Palatino Linotype" w:hAnsi="Palatino Linotype" w:cs="Tahoma"/>
        </w:rPr>
        <w:lastRenderedPageBreak/>
        <w:t>“</w:t>
      </w:r>
      <w:r w:rsidRPr="00FC5EDA">
        <w:rPr>
          <w:rFonts w:ascii="Palatino Linotype" w:hAnsi="Palatino Linotype" w:cs="Tahoma"/>
          <w:b/>
          <w:i/>
        </w:rPr>
        <w:t>Cuentas bancarias y/o CLABE interbancaria de personas físicas y morales privadas.</w:t>
      </w:r>
      <w:r w:rsidRPr="00FC5EDA">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FC5EDA">
        <w:rPr>
          <w:rFonts w:ascii="Palatino Linotype" w:hAnsi="Palatino Linotype" w:cs="Tahoma"/>
        </w:rPr>
        <w:t>.”</w:t>
      </w:r>
    </w:p>
    <w:p w14:paraId="167CAFD9" w14:textId="77777777" w:rsidR="00687902" w:rsidRPr="00FC5EDA" w:rsidRDefault="00687902" w:rsidP="00687902">
      <w:pPr>
        <w:spacing w:line="360" w:lineRule="auto"/>
        <w:contextualSpacing/>
        <w:jc w:val="both"/>
        <w:rPr>
          <w:rFonts w:ascii="Palatino Linotype" w:hAnsi="Palatino Linotype" w:cs="Tahoma"/>
          <w:lang w:eastAsia="es-MX"/>
        </w:rPr>
      </w:pPr>
    </w:p>
    <w:p w14:paraId="4872CF6E" w14:textId="77777777" w:rsidR="00687902" w:rsidRPr="00FC5EDA" w:rsidRDefault="00687902" w:rsidP="00687902">
      <w:pPr>
        <w:spacing w:line="360" w:lineRule="auto"/>
        <w:ind w:right="-93"/>
        <w:jc w:val="both"/>
        <w:rPr>
          <w:rFonts w:ascii="Palatino Linotype" w:hAnsi="Palatino Linotype" w:cs="Tahoma"/>
        </w:rPr>
      </w:pPr>
      <w:r w:rsidRPr="00FC5EDA">
        <w:rPr>
          <w:rFonts w:ascii="Palatino Linotype" w:hAnsi="Palatino Linotype" w:cs="Tahoma"/>
          <w:lang w:eastAsia="es-MX"/>
        </w:rPr>
        <w:t xml:space="preserve">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FC5EDA">
        <w:rPr>
          <w:rFonts w:ascii="Palatino Linotype" w:hAnsi="Palatino Linotype" w:cs="Tahoma"/>
        </w:rPr>
        <w:t>artículo 143, fracción I de la Ley de Transparencia y Acceso a la Información Pública del Estado de México y Municipios.</w:t>
      </w:r>
    </w:p>
    <w:p w14:paraId="5BC7587D" w14:textId="77777777" w:rsidR="00687902" w:rsidRDefault="00687902" w:rsidP="00687902">
      <w:pPr>
        <w:spacing w:line="360" w:lineRule="auto"/>
        <w:ind w:right="-93"/>
        <w:contextualSpacing/>
        <w:jc w:val="both"/>
        <w:rPr>
          <w:rFonts w:ascii="Palatino Linotype" w:hAnsi="Palatino Linotype" w:cs="Tahoma"/>
        </w:rPr>
      </w:pPr>
    </w:p>
    <w:p w14:paraId="778C8041" w14:textId="77777777" w:rsidR="00687902" w:rsidRPr="00FC5EDA" w:rsidRDefault="00687902" w:rsidP="00687902">
      <w:pPr>
        <w:spacing w:line="360" w:lineRule="auto"/>
        <w:ind w:right="-93"/>
        <w:contextualSpacing/>
        <w:jc w:val="both"/>
        <w:rPr>
          <w:rFonts w:ascii="Palatino Linotype" w:hAnsi="Palatino Linotype" w:cs="Tahoma"/>
          <w:b/>
        </w:rPr>
      </w:pPr>
      <w:r w:rsidRPr="00FC5EDA">
        <w:rPr>
          <w:rFonts w:ascii="Palatino Linotype" w:hAnsi="Palatino Linotype" w:cs="Tahoma"/>
        </w:rPr>
        <w:t xml:space="preserve">El </w:t>
      </w:r>
      <w:r w:rsidRPr="00FC5EDA">
        <w:rPr>
          <w:rFonts w:ascii="Palatino Linotype" w:hAnsi="Palatino Linotype" w:cs="Tahoma"/>
          <w:b/>
          <w:bCs/>
          <w:iCs/>
        </w:rPr>
        <w:t>Código de barras bidimensional (QR)</w:t>
      </w:r>
      <w:r w:rsidRPr="00FC5EDA">
        <w:rPr>
          <w:rFonts w:ascii="Palatino Linotype" w:hAnsi="Palatino Linotype" w:cs="Tahoma"/>
        </w:rPr>
        <w:t xml:space="preserve">, resulta necesario señalar que los comprobantes fiscales digitales por Internet, deben de incluir un código bidimensional conforme al formato </w:t>
      </w:r>
      <w:r w:rsidRPr="00FC5EDA">
        <w:rPr>
          <w:rFonts w:ascii="Palatino Linotype" w:hAnsi="Palatino Linotype" w:cs="Tahoma"/>
          <w:i/>
        </w:rPr>
        <w:t>QR Code (Quick Response Code)</w:t>
      </w:r>
      <w:r w:rsidRPr="00FC5EDA">
        <w:rPr>
          <w:rFonts w:ascii="Palatino Linotype" w:hAnsi="Palatino Linotype" w:cs="Tahoma"/>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7" w:history="1">
        <w:r w:rsidRPr="00FC5EDA">
          <w:rPr>
            <w:rStyle w:val="Hipervnculo"/>
            <w:rFonts w:ascii="Palatino Linotype" w:hAnsi="Palatino Linotype" w:cs="Tahoma"/>
          </w:rPr>
          <w:t>http://dof.gob.mx/nota_detalle.php?codigo=5492254&amp;fecha=28/07/2017</w:t>
        </w:r>
      </w:hyperlink>
      <w:r w:rsidRPr="00FC5EDA">
        <w:rPr>
          <w:rFonts w:ascii="Palatino Linotype" w:hAnsi="Palatino Linotype" w:cs="Tahoma"/>
        </w:rPr>
        <w:t xml:space="preserve">. Incluso con la captura de dicho código, a través de la aplicación móvil del Servicio de Administración Tributaria, permite el acceso al Registro Federal de Contribuyentes, como del </w:t>
      </w:r>
      <w:r w:rsidRPr="00FC5EDA">
        <w:rPr>
          <w:rFonts w:ascii="Palatino Linotype" w:hAnsi="Palatino Linotype" w:cs="Tahoma"/>
          <w:b/>
        </w:rPr>
        <w:t>Sujeto Obligado</w:t>
      </w:r>
      <w:r w:rsidRPr="00FC5EDA">
        <w:rPr>
          <w:rFonts w:ascii="Palatino Linotype" w:hAnsi="Palatino Linotype" w:cs="Tahoma"/>
        </w:rPr>
        <w:t>, como de la persona física o moral correspondiente.</w:t>
      </w:r>
    </w:p>
    <w:p w14:paraId="642140E3" w14:textId="77777777" w:rsidR="00687902" w:rsidRPr="00FC5EDA" w:rsidRDefault="00687902" w:rsidP="00687902">
      <w:pPr>
        <w:spacing w:line="360" w:lineRule="auto"/>
        <w:ind w:right="-93"/>
        <w:jc w:val="both"/>
        <w:rPr>
          <w:rFonts w:ascii="Palatino Linotype" w:hAnsi="Palatino Linotype" w:cs="Tahoma"/>
        </w:rPr>
      </w:pPr>
    </w:p>
    <w:p w14:paraId="7DFCFCDD" w14:textId="1CAFA500" w:rsidR="00ED64CB" w:rsidRDefault="00687902" w:rsidP="00687902">
      <w:pPr>
        <w:spacing w:line="360" w:lineRule="auto"/>
        <w:ind w:right="-93"/>
        <w:jc w:val="both"/>
        <w:rPr>
          <w:rFonts w:ascii="Palatino Linotype" w:hAnsi="Palatino Linotype" w:cs="Tahoma"/>
        </w:rPr>
      </w:pPr>
      <w:r w:rsidRPr="00FC5EDA">
        <w:rPr>
          <w:rFonts w:ascii="Palatino Linotype" w:hAnsi="Palatino Linotype" w:cs="Tahoma"/>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7941F19E" w14:textId="77777777" w:rsidR="005D6FCB" w:rsidRPr="005D6FCB" w:rsidRDefault="005D6FCB" w:rsidP="005D6FCB">
      <w:pPr>
        <w:shd w:val="clear" w:color="auto" w:fill="FFFFFF"/>
        <w:spacing w:before="240" w:after="240" w:line="360" w:lineRule="auto"/>
        <w:jc w:val="both"/>
        <w:rPr>
          <w:color w:val="222222"/>
          <w:lang w:val="es-MX" w:eastAsia="es-MX"/>
        </w:rPr>
      </w:pPr>
      <w:r w:rsidRPr="005D6FCB">
        <w:rPr>
          <w:rFonts w:ascii="Palatino Linotype" w:hAnsi="Palatino Linotype"/>
          <w:color w:val="222222"/>
          <w:lang w:eastAsia="es-MX"/>
        </w:rPr>
        <w:t>Por otra parte y respecto a</w:t>
      </w:r>
      <w:r w:rsidRPr="00BC2747">
        <w:rPr>
          <w:rFonts w:ascii="Palatino Linotype" w:hAnsi="Palatino Linotype"/>
          <w:b/>
          <w:color w:val="222222"/>
          <w:lang w:eastAsia="es-MX"/>
        </w:rPr>
        <w:t xml:space="preserve"> la clave de seguridad social y en su caso clave o número del servidor público –trabajador-,</w:t>
      </w:r>
      <w:r w:rsidRPr="005D6FCB">
        <w:rPr>
          <w:rFonts w:ascii="Palatino Linotype" w:hAnsi="Palatino Linotype"/>
          <w:color w:val="222222"/>
          <w:lang w:eastAsia="es-MX"/>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71DF4038" w14:textId="77777777" w:rsidR="005D6FCB" w:rsidRPr="005D6FCB" w:rsidRDefault="005D6FCB" w:rsidP="00BC2747">
      <w:pPr>
        <w:shd w:val="clear" w:color="auto" w:fill="FFFFFF"/>
        <w:spacing w:before="240" w:after="240" w:line="276" w:lineRule="auto"/>
        <w:ind w:left="567" w:right="900"/>
        <w:jc w:val="both"/>
        <w:rPr>
          <w:color w:val="222222"/>
          <w:lang w:val="es-MX" w:eastAsia="es-MX"/>
        </w:rPr>
      </w:pPr>
      <w:r w:rsidRPr="005D6FCB">
        <w:rPr>
          <w:rFonts w:ascii="Palatino Linotype" w:hAnsi="Palatino Linotype"/>
          <w:b/>
          <w:bCs/>
          <w:i/>
          <w:iCs/>
          <w:color w:val="222222"/>
          <w:sz w:val="22"/>
          <w:szCs w:val="22"/>
          <w:lang w:eastAsia="es-MX"/>
        </w:rPr>
        <w:t>“El número de ficha de identificación única de los trabajadores es información de carácter confidencial.</w:t>
      </w:r>
      <w:r w:rsidRPr="005D6FCB">
        <w:rPr>
          <w:rFonts w:ascii="Palatino Linotype" w:hAnsi="Palatino Linotype"/>
          <w:i/>
          <w:iCs/>
          <w:color w:val="222222"/>
          <w:sz w:val="22"/>
          <w:szCs w:val="22"/>
          <w:lang w:eastAsia="es-MX"/>
        </w:rPr>
        <w:t> </w:t>
      </w:r>
      <w:r w:rsidRPr="005D6FCB">
        <w:rPr>
          <w:rFonts w:ascii="Palatino Linotype" w:hAnsi="Palatino Linotype"/>
          <w:i/>
          <w:iCs/>
          <w:color w:val="222222"/>
          <w:sz w:val="22"/>
          <w:szCs w:val="22"/>
          <w:u w:val="single"/>
          <w:lang w:eastAsia="es-MX"/>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5D6FCB">
        <w:rPr>
          <w:rFonts w:ascii="Palatino Linotype" w:hAnsi="Palatino Linotype"/>
          <w:i/>
          <w:iCs/>
          <w:color w:val="222222"/>
          <w:sz w:val="22"/>
          <w:szCs w:val="22"/>
          <w:lang w:eastAsia="es-MX"/>
        </w:rPr>
        <w:t>, </w:t>
      </w:r>
      <w:r w:rsidRPr="005D6FCB">
        <w:rPr>
          <w:rFonts w:ascii="Palatino Linotype" w:hAnsi="Palatino Linotype"/>
          <w:i/>
          <w:iCs/>
          <w:color w:val="222222"/>
          <w:sz w:val="22"/>
          <w:szCs w:val="22"/>
          <w:u w:val="single"/>
          <w:lang w:eastAsia="es-MX"/>
        </w:rPr>
        <w:t>dicha información es susceptible de clasificarse con el carácter de confidencial</w:t>
      </w:r>
      <w:r w:rsidRPr="005D6FCB">
        <w:rPr>
          <w:rFonts w:ascii="Palatino Linotype" w:hAnsi="Palatino Linotype"/>
          <w:i/>
          <w:iCs/>
          <w:color w:val="222222"/>
          <w:sz w:val="22"/>
          <w:szCs w:val="22"/>
          <w:lang w:eastAsia="es-MX"/>
        </w:rPr>
        <w:t>, en términos de lo establecido en el artículo 18, fracción II de la Ley Federal de Transparencia y Acceso a la Información Pública Gubernamental, en virtud de que a través de la misma es posible conocer información personal de su titular.” (Sic)</w:t>
      </w:r>
    </w:p>
    <w:p w14:paraId="203A44EC" w14:textId="77777777" w:rsidR="00516802" w:rsidRDefault="00516802" w:rsidP="00516802">
      <w:pPr>
        <w:spacing w:line="360" w:lineRule="auto"/>
        <w:ind w:right="-93"/>
        <w:jc w:val="both"/>
        <w:rPr>
          <w:rFonts w:ascii="Palatino Linotype" w:hAnsi="Palatino Linotype" w:cs="Tahoma"/>
        </w:rPr>
      </w:pPr>
    </w:p>
    <w:p w14:paraId="56EBF4A1" w14:textId="77777777" w:rsidR="00516802" w:rsidRDefault="00516802" w:rsidP="00516802">
      <w:pPr>
        <w:spacing w:line="360" w:lineRule="auto"/>
        <w:ind w:right="-93"/>
        <w:jc w:val="both"/>
        <w:rPr>
          <w:rFonts w:ascii="Palatino Linotype" w:hAnsi="Palatino Linotype" w:cs="Tahoma"/>
        </w:rPr>
      </w:pPr>
      <w:r w:rsidRPr="00516802">
        <w:rPr>
          <w:rFonts w:ascii="Palatino Linotype" w:hAnsi="Palatino Linotype" w:cs="Tahoma"/>
        </w:rPr>
        <w:t xml:space="preserve">Al respecto, es de señalar que </w:t>
      </w:r>
      <w:r w:rsidRPr="00516802">
        <w:rPr>
          <w:rFonts w:ascii="Palatino Linotype" w:hAnsi="Palatino Linotype" w:cs="Tahoma"/>
          <w:b/>
        </w:rPr>
        <w:t xml:space="preserve">la firma </w:t>
      </w:r>
      <w:r w:rsidRPr="00516802">
        <w:rPr>
          <w:rFonts w:ascii="Palatino Linotype" w:hAnsi="Palatino Linotype" w:cs="Tahoma"/>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7672C44F" w14:textId="77777777" w:rsidR="00516802" w:rsidRPr="00516802" w:rsidRDefault="00516802" w:rsidP="00516802">
      <w:pPr>
        <w:spacing w:line="360" w:lineRule="auto"/>
        <w:ind w:right="-93"/>
        <w:jc w:val="both"/>
        <w:rPr>
          <w:rFonts w:ascii="Palatino Linotype" w:hAnsi="Palatino Linotype" w:cs="Tahoma"/>
        </w:rPr>
      </w:pPr>
    </w:p>
    <w:p w14:paraId="351498C9" w14:textId="6022C523" w:rsidR="00516802" w:rsidRDefault="00516802" w:rsidP="00516802">
      <w:pPr>
        <w:spacing w:line="360" w:lineRule="auto"/>
        <w:ind w:right="-93"/>
        <w:jc w:val="both"/>
        <w:rPr>
          <w:rFonts w:ascii="Palatino Linotype" w:hAnsi="Palatino Linotype" w:cs="Tahoma"/>
        </w:rPr>
      </w:pPr>
      <w:r w:rsidRPr="00516802">
        <w:rPr>
          <w:rFonts w:ascii="Palatino Linotype" w:hAnsi="Palatino Linotype" w:cs="Tahoma"/>
        </w:rPr>
        <w:t xml:space="preserve">Al respecto, este Instituto, </w:t>
      </w:r>
      <w:r>
        <w:rPr>
          <w:rFonts w:ascii="Palatino Linotype" w:hAnsi="Palatino Linotype" w:cs="Tahoma"/>
        </w:rPr>
        <w:t xml:space="preserve">considera </w:t>
      </w:r>
      <w:r w:rsidRPr="00516802">
        <w:rPr>
          <w:rFonts w:ascii="Palatino Linotype" w:hAnsi="Palatino Linotype" w:cs="Tahoma"/>
        </w:rPr>
        <w:t>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17874BBD" w14:textId="77777777" w:rsidR="00516802" w:rsidRPr="00516802" w:rsidRDefault="00516802" w:rsidP="00516802">
      <w:pPr>
        <w:spacing w:line="360" w:lineRule="auto"/>
        <w:ind w:right="-93"/>
        <w:jc w:val="both"/>
        <w:rPr>
          <w:rFonts w:ascii="Palatino Linotype" w:hAnsi="Palatino Linotype" w:cs="Tahoma"/>
        </w:rPr>
      </w:pPr>
    </w:p>
    <w:p w14:paraId="429AD767" w14:textId="0C0BB981" w:rsidR="00516802" w:rsidRDefault="00516802" w:rsidP="00516802">
      <w:pPr>
        <w:spacing w:line="360" w:lineRule="auto"/>
        <w:ind w:right="-93"/>
        <w:jc w:val="both"/>
        <w:rPr>
          <w:rFonts w:ascii="Palatino Linotype" w:hAnsi="Palatino Linotype" w:cs="Tahoma"/>
        </w:rPr>
      </w:pPr>
      <w:r w:rsidRPr="00516802">
        <w:rPr>
          <w:rFonts w:ascii="Palatino Linotype" w:hAnsi="Palatino Linotype" w:cs="Tahoma"/>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38D84F66" w14:textId="77777777" w:rsidR="00516802" w:rsidRDefault="00516802" w:rsidP="00516802">
      <w:pPr>
        <w:spacing w:line="360" w:lineRule="auto"/>
        <w:ind w:right="-93"/>
        <w:jc w:val="both"/>
        <w:rPr>
          <w:rFonts w:ascii="Palatino Linotype" w:hAnsi="Palatino Linotype" w:cs="Tahoma"/>
        </w:rPr>
      </w:pPr>
    </w:p>
    <w:p w14:paraId="73829DFD" w14:textId="77777777" w:rsidR="00516802" w:rsidRPr="00516802" w:rsidRDefault="00516802" w:rsidP="00516802">
      <w:pPr>
        <w:spacing w:line="360" w:lineRule="auto"/>
        <w:ind w:right="49"/>
        <w:jc w:val="both"/>
        <w:rPr>
          <w:rFonts w:ascii="Palatino Linotype" w:hAnsi="Palatino Linotype" w:cs="Tahoma"/>
        </w:rPr>
      </w:pPr>
      <w:r w:rsidRPr="00516802">
        <w:rPr>
          <w:rFonts w:ascii="Palatino Linotype" w:hAnsi="Palatino Linotype" w:cs="Tahoma"/>
        </w:rPr>
        <w:t>Sirve de sustento a lo anterior el Criterio de Interpretación 02/19 emitido por el Instituto Nacional de Transparencia, Acceso a la Información y Protección de Datos Personales, cuyo rubro y texto establecen lo siguiente:</w:t>
      </w:r>
    </w:p>
    <w:p w14:paraId="74F3F07D" w14:textId="77777777" w:rsidR="00516802" w:rsidRPr="00516802" w:rsidRDefault="00516802" w:rsidP="00BC2747">
      <w:pPr>
        <w:spacing w:line="276" w:lineRule="auto"/>
        <w:ind w:right="-93"/>
        <w:jc w:val="both"/>
        <w:rPr>
          <w:rFonts w:ascii="Palatino Linotype" w:hAnsi="Palatino Linotype" w:cs="Tahoma"/>
        </w:rPr>
      </w:pPr>
    </w:p>
    <w:p w14:paraId="49466F92" w14:textId="3B53BB90" w:rsidR="00516802" w:rsidRPr="00516802" w:rsidRDefault="007C39D1" w:rsidP="00BC2747">
      <w:pPr>
        <w:spacing w:line="276" w:lineRule="auto"/>
        <w:ind w:left="1134" w:right="1041"/>
        <w:jc w:val="both"/>
        <w:rPr>
          <w:rFonts w:ascii="Palatino Linotype" w:hAnsi="Palatino Linotype" w:cs="Tahoma"/>
          <w:i/>
        </w:rPr>
      </w:pPr>
      <w:r>
        <w:rPr>
          <w:rFonts w:ascii="Palatino Linotype" w:hAnsi="Palatino Linotype" w:cs="Tahoma"/>
          <w:i/>
        </w:rPr>
        <w:t>“</w:t>
      </w:r>
      <w:r w:rsidR="00516802" w:rsidRPr="007C39D1">
        <w:rPr>
          <w:rFonts w:ascii="Palatino Linotype" w:hAnsi="Palatino Linotype" w:cs="Tahoma"/>
          <w:b/>
          <w:i/>
        </w:rPr>
        <w:t>FIRMA Y RÚBRICA DE SERVIDORES PÚBLICOS.</w:t>
      </w:r>
      <w:r w:rsidR="00516802" w:rsidRPr="00516802">
        <w:rPr>
          <w:rFonts w:ascii="Palatino Linotype" w:hAnsi="Palatino Linotype" w:cs="Tahoma"/>
          <w:i/>
        </w:rPr>
        <w:t xml:space="preserve"> Si bien la firma y la rúbrica son datos personales confidenciales, cuando un servidor público emite un acto como autoridad, en ejercicio de las </w:t>
      </w:r>
      <w:r w:rsidR="00516802" w:rsidRPr="00516802">
        <w:rPr>
          <w:rFonts w:ascii="Palatino Linotype" w:hAnsi="Palatino Linotype" w:cs="Tahoma"/>
          <w:i/>
        </w:rPr>
        <w:lastRenderedPageBreak/>
        <w:t>funciones que tiene conferidas, la firma o rúbrica mediante la cual se valida dicho acto es pública</w:t>
      </w:r>
      <w:r>
        <w:rPr>
          <w:rFonts w:ascii="Palatino Linotype" w:hAnsi="Palatino Linotype" w:cs="Tahoma"/>
          <w:i/>
        </w:rPr>
        <w:t>.”</w:t>
      </w:r>
    </w:p>
    <w:p w14:paraId="2996BD79" w14:textId="77777777" w:rsidR="001A09A7" w:rsidRDefault="001A09A7" w:rsidP="001A09A7">
      <w:pPr>
        <w:pStyle w:val="NormalWeb"/>
        <w:spacing w:before="240" w:beforeAutospacing="0" w:after="240" w:afterAutospacing="0" w:line="360" w:lineRule="auto"/>
        <w:jc w:val="both"/>
        <w:rPr>
          <w:lang w:val="es-ES_tradnl" w:eastAsia="zh-CN"/>
        </w:rPr>
      </w:pPr>
      <w:r>
        <w:rPr>
          <w:rFonts w:ascii="Palatino Linotype" w:hAnsi="Palatino Linotype"/>
          <w:b/>
          <w:bCs/>
          <w:color w:val="000000"/>
          <w:u w:val="single"/>
        </w:rPr>
        <w:t>Por otro lado, derivado de la información que se ordena entregar pudiera existir información de la Dirección de Seguridad Pública del Ayuntamiento</w:t>
      </w:r>
      <w:r>
        <w:rPr>
          <w:rFonts w:ascii="Palatino Linotype" w:hAnsi="Palatino Linotype"/>
          <w:color w:val="000000"/>
        </w:rPr>
        <w:t xml:space="preserve">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16EF8421" w14:textId="77777777" w:rsidR="001A09A7" w:rsidRDefault="001A09A7" w:rsidP="001A09A7">
      <w:pPr>
        <w:pStyle w:val="NormalWeb"/>
        <w:spacing w:before="240" w:beforeAutospacing="0" w:after="240" w:afterAutospacing="0" w:line="360" w:lineRule="auto"/>
        <w:jc w:val="both"/>
      </w:pPr>
      <w:r>
        <w:rPr>
          <w:rFonts w:ascii="Palatino Linotype" w:hAnsi="Palatino Linotype"/>
          <w:color w:val="000000"/>
        </w:rPr>
        <w:t xml:space="preserve">Es importante mencionar que la causal de reserva antes señalada, puede ubicarse en los supuestos previstos por los artículos 140 fracciones I y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w:t>
      </w:r>
      <w:r>
        <w:rPr>
          <w:rFonts w:ascii="Palatino Linotype" w:hAnsi="Palatino Linotype"/>
          <w:color w:val="000000"/>
        </w:rPr>
        <w:lastRenderedPageBreak/>
        <w:t>información, así como para la elaboración de versiones públicas, al aplicar la prueba de daño correspondiente.</w:t>
      </w:r>
    </w:p>
    <w:p w14:paraId="7DACB02A" w14:textId="77777777" w:rsidR="001A09A7" w:rsidRDefault="001A09A7" w:rsidP="001A09A7">
      <w:pPr>
        <w:pStyle w:val="NormalWeb"/>
        <w:spacing w:before="0" w:beforeAutospacing="0" w:after="0" w:afterAutospacing="0" w:line="360" w:lineRule="auto"/>
        <w:jc w:val="both"/>
        <w:rPr>
          <w:rFonts w:ascii="Palatino Linotype" w:hAnsi="Palatino Linotype"/>
          <w:color w:val="000000"/>
          <w:sz w:val="22"/>
          <w:szCs w:val="22"/>
        </w:rPr>
      </w:pPr>
      <w:r>
        <w:rPr>
          <w:rFonts w:ascii="Palatino Linotype" w:hAnsi="Palatino Linotype"/>
          <w:color w:val="000000"/>
          <w:sz w:val="22"/>
          <w:szCs w:val="22"/>
        </w:rPr>
        <w:t>Al respecto, este Instituto advierte lo siguiente:</w:t>
      </w:r>
    </w:p>
    <w:p w14:paraId="64EF34B7" w14:textId="77777777" w:rsidR="001A09A7" w:rsidRDefault="001A09A7" w:rsidP="001A09A7">
      <w:pPr>
        <w:pStyle w:val="NormalWeb"/>
        <w:spacing w:before="0" w:beforeAutospacing="0" w:after="0" w:afterAutospacing="0" w:line="360" w:lineRule="auto"/>
        <w:jc w:val="both"/>
      </w:pPr>
    </w:p>
    <w:p w14:paraId="47C63B41" w14:textId="77777777" w:rsidR="001A09A7" w:rsidRDefault="001A09A7" w:rsidP="001A09A7">
      <w:pPr>
        <w:pStyle w:val="NormalWeb"/>
        <w:numPr>
          <w:ilvl w:val="0"/>
          <w:numId w:val="5"/>
        </w:numPr>
        <w:spacing w:before="0" w:beforeAutospacing="0" w:after="0" w:afterAutospacing="0" w:line="360" w:lineRule="auto"/>
        <w:ind w:left="426" w:right="-28"/>
        <w:jc w:val="both"/>
        <w:textAlignment w:val="baseline"/>
        <w:rPr>
          <w:rFonts w:ascii="Palatino Linotype" w:hAnsi="Palatino Linotype"/>
          <w:color w:val="000000"/>
          <w:sz w:val="22"/>
          <w:szCs w:val="22"/>
        </w:rPr>
      </w:pPr>
      <w:r>
        <w:rPr>
          <w:rFonts w:ascii="Palatino Linotype" w:hAnsi="Palatino Linotype"/>
          <w:color w:val="000000"/>
          <w:sz w:val="22"/>
          <w:szCs w:val="22"/>
        </w:rPr>
        <w:t>Que toda vez que se trata de dar a conocer los nombres de los integrantes de los cuerpos de seguridad pública, es procedente la clasificación de la información como reservada, en el entendido de que se pone en riesgo su vida, salud y seguridad, dado que los hace identificables. </w:t>
      </w:r>
    </w:p>
    <w:p w14:paraId="1ADC003C" w14:textId="77777777" w:rsidR="001A09A7" w:rsidRDefault="001A09A7" w:rsidP="001A09A7">
      <w:pPr>
        <w:pStyle w:val="NormalWeb"/>
        <w:spacing w:before="0" w:beforeAutospacing="0" w:after="0" w:afterAutospacing="0" w:line="360" w:lineRule="auto"/>
        <w:ind w:left="426" w:right="-28"/>
        <w:jc w:val="both"/>
        <w:textAlignment w:val="baseline"/>
        <w:rPr>
          <w:rFonts w:ascii="Palatino Linotype" w:hAnsi="Palatino Linotype"/>
          <w:color w:val="000000"/>
          <w:sz w:val="22"/>
          <w:szCs w:val="22"/>
        </w:rPr>
      </w:pPr>
    </w:p>
    <w:p w14:paraId="0501CC8D" w14:textId="77777777" w:rsidR="001A09A7" w:rsidRDefault="001A09A7" w:rsidP="001A09A7">
      <w:pPr>
        <w:pStyle w:val="NormalWeb"/>
        <w:numPr>
          <w:ilvl w:val="0"/>
          <w:numId w:val="5"/>
        </w:numPr>
        <w:spacing w:before="0" w:beforeAutospacing="0" w:after="0" w:afterAutospacing="0" w:line="360" w:lineRule="auto"/>
        <w:ind w:left="426" w:right="-28"/>
        <w:jc w:val="both"/>
        <w:textAlignment w:val="baseline"/>
        <w:rPr>
          <w:rFonts w:ascii="Palatino Linotype" w:hAnsi="Palatino Linotype"/>
          <w:color w:val="000000"/>
          <w:sz w:val="22"/>
          <w:szCs w:val="22"/>
        </w:rPr>
      </w:pPr>
      <w:r>
        <w:rPr>
          <w:rFonts w:ascii="Palatino Linotype" w:hAnsi="Palatino Linotype"/>
          <w:color w:val="000000"/>
          <w:sz w:val="22"/>
          <w:szCs w:val="22"/>
        </w:rPr>
        <w:t>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14:paraId="3110ED07" w14:textId="77777777" w:rsidR="001A09A7" w:rsidRDefault="001A09A7" w:rsidP="001A09A7">
      <w:pPr>
        <w:pStyle w:val="NormalWeb"/>
        <w:spacing w:before="0" w:beforeAutospacing="0" w:after="0" w:afterAutospacing="0" w:line="360" w:lineRule="auto"/>
        <w:ind w:right="-28"/>
        <w:jc w:val="both"/>
        <w:textAlignment w:val="baseline"/>
        <w:rPr>
          <w:rFonts w:ascii="Palatino Linotype" w:hAnsi="Palatino Linotype"/>
          <w:color w:val="000000"/>
          <w:sz w:val="22"/>
          <w:szCs w:val="22"/>
        </w:rPr>
      </w:pPr>
    </w:p>
    <w:p w14:paraId="7161FB09" w14:textId="77777777" w:rsidR="001A09A7" w:rsidRDefault="001A09A7" w:rsidP="001A09A7">
      <w:pPr>
        <w:pStyle w:val="NormalWeb"/>
        <w:numPr>
          <w:ilvl w:val="0"/>
          <w:numId w:val="5"/>
        </w:numPr>
        <w:spacing w:before="0" w:beforeAutospacing="0" w:after="240" w:afterAutospacing="0" w:line="360" w:lineRule="auto"/>
        <w:ind w:left="426" w:right="-28"/>
        <w:jc w:val="both"/>
        <w:textAlignment w:val="baseline"/>
        <w:rPr>
          <w:rFonts w:ascii="Palatino Linotype" w:hAnsi="Palatino Linotype"/>
          <w:color w:val="000000"/>
          <w:sz w:val="22"/>
          <w:szCs w:val="22"/>
        </w:rPr>
      </w:pPr>
      <w:r>
        <w:rPr>
          <w:rFonts w:ascii="Palatino Linotype" w:hAnsi="Palatino Linotype"/>
          <w:color w:val="000000"/>
          <w:sz w:val="22"/>
          <w:szCs w:val="22"/>
        </w:rPr>
        <w:t>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14:paraId="56E86BC6" w14:textId="77777777" w:rsidR="001A09A7" w:rsidRDefault="001A09A7" w:rsidP="001A09A7">
      <w:pPr>
        <w:pStyle w:val="NormalWeb"/>
        <w:spacing w:before="240" w:beforeAutospacing="0" w:after="240" w:afterAutospacing="0" w:line="360" w:lineRule="auto"/>
        <w:ind w:right="51"/>
        <w:jc w:val="both"/>
      </w:pPr>
      <w:r>
        <w:rPr>
          <w:rFonts w:ascii="Palatino Linotype" w:hAnsi="Palatino Linotype"/>
          <w:color w:val="000000"/>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w:t>
      </w:r>
      <w:r>
        <w:rPr>
          <w:rFonts w:ascii="Palatino Linotype" w:hAnsi="Palatino Linotype"/>
          <w:color w:val="000000"/>
        </w:rPr>
        <w:lastRenderedPageBreak/>
        <w:t>de datos personales y sobre todo cuando traen implícito que se ponga en riesgo la vida o integridad de una persona.</w:t>
      </w:r>
    </w:p>
    <w:p w14:paraId="2D7B6D2A" w14:textId="77777777" w:rsidR="001A09A7" w:rsidRDefault="001A09A7" w:rsidP="001A09A7">
      <w:pPr>
        <w:pStyle w:val="NormalWeb"/>
        <w:spacing w:before="240" w:beforeAutospacing="0" w:after="360" w:afterAutospacing="0" w:line="360" w:lineRule="auto"/>
        <w:jc w:val="both"/>
      </w:pPr>
      <w:r>
        <w:rPr>
          <w:rFonts w:ascii="Palatino Linotype" w:hAnsi="Palatino Linotype"/>
          <w:color w:val="000000"/>
        </w:rPr>
        <w:t>Sirven de sustento a lo anterior las tesis jurisprudenciales emitidas por la Suprema corte de Justicia de la Nación, que son del literal siguiente:</w:t>
      </w:r>
    </w:p>
    <w:p w14:paraId="73179CC0" w14:textId="77777777" w:rsidR="001A09A7" w:rsidRPr="00A937C9" w:rsidRDefault="001A09A7" w:rsidP="00BC2747">
      <w:pPr>
        <w:pStyle w:val="NormalWeb"/>
        <w:spacing w:before="120" w:beforeAutospacing="0" w:after="120" w:afterAutospacing="0" w:line="276" w:lineRule="auto"/>
        <w:ind w:left="851" w:right="760"/>
        <w:jc w:val="both"/>
        <w:rPr>
          <w:sz w:val="28"/>
        </w:rPr>
      </w:pPr>
      <w:r w:rsidRPr="00A937C9">
        <w:rPr>
          <w:rFonts w:ascii="Palatino Linotype" w:hAnsi="Palatino Linotype"/>
          <w:b/>
          <w:bCs/>
          <w:i/>
          <w:iCs/>
          <w:color w:val="000000"/>
          <w:sz w:val="22"/>
          <w:szCs w:val="20"/>
        </w:rPr>
        <w:t xml:space="preserve">“DERECHO A LA INFORMACIÓN. SU EJERCICIO SE ENCUENTRA LIMITADO TANTO POR LOS INTERESES NACIONALES Y DE LA SOCIEDAD, COMO POR LOS DERECHOS DE TERCEROS. </w:t>
      </w:r>
      <w:r w:rsidRPr="00A937C9">
        <w:rPr>
          <w:rFonts w:ascii="Palatino Linotype" w:hAnsi="Palatino Linotype"/>
          <w:i/>
          <w:iCs/>
          <w:color w:val="000000"/>
          <w:sz w:val="22"/>
          <w:szCs w:val="20"/>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A937C9">
        <w:rPr>
          <w:rFonts w:ascii="Palatino Linotype" w:hAnsi="Palatino Linotype"/>
          <w:b/>
          <w:bCs/>
          <w:i/>
          <w:iCs/>
          <w:color w:val="000000"/>
          <w:sz w:val="22"/>
          <w:szCs w:val="20"/>
        </w:rPr>
        <w:t>restringen el acceso a la información en esta materia, en razón de que su conocimiento público puede generar daños a los intereses nacionales y, por el otro, sancionan la inobservancia de esa reserva;</w:t>
      </w:r>
      <w:r w:rsidRPr="00A937C9">
        <w:rPr>
          <w:rFonts w:ascii="Palatino Linotype" w:hAnsi="Palatino Linotype"/>
          <w:i/>
          <w:iCs/>
          <w:color w:val="000000"/>
          <w:sz w:val="22"/>
          <w:szCs w:val="20"/>
        </w:rPr>
        <w:t xml:space="preserve"> por lo que hace al interés social, se cuenta con normas que tienden a proteger la averiguación de los delitos, la salud y la moral públicas, </w:t>
      </w:r>
      <w:r w:rsidRPr="00A937C9">
        <w:rPr>
          <w:rFonts w:ascii="Palatino Linotype" w:hAnsi="Palatino Linotype"/>
          <w:b/>
          <w:bCs/>
          <w:i/>
          <w:iCs/>
          <w:color w:val="000000"/>
          <w:sz w:val="22"/>
          <w:szCs w:val="20"/>
        </w:rPr>
        <w:t>mientras que por lo que respecta a la protección de la persona existen normas que protegen el derecho a la vida o a la privacidad de los gobernados.</w:t>
      </w:r>
      <w:r w:rsidRPr="00A937C9">
        <w:rPr>
          <w:rFonts w:ascii="Palatino Linotype" w:hAnsi="Palatino Linotype"/>
          <w:i/>
          <w:iCs/>
          <w:color w:val="000000"/>
          <w:sz w:val="22"/>
          <w:szCs w:val="20"/>
        </w:rPr>
        <w:t>”</w:t>
      </w:r>
    </w:p>
    <w:p w14:paraId="6BE5704D" w14:textId="77777777" w:rsidR="001A09A7" w:rsidRPr="00A937C9" w:rsidRDefault="001A09A7" w:rsidP="00BC2747">
      <w:pPr>
        <w:spacing w:line="276" w:lineRule="auto"/>
        <w:rPr>
          <w:sz w:val="28"/>
        </w:rPr>
      </w:pPr>
    </w:p>
    <w:p w14:paraId="5C12323B" w14:textId="77777777" w:rsidR="001A09A7" w:rsidRPr="00A937C9" w:rsidRDefault="001A09A7" w:rsidP="00BC2747">
      <w:pPr>
        <w:pStyle w:val="NormalWeb"/>
        <w:spacing w:before="120" w:beforeAutospacing="0" w:after="120" w:afterAutospacing="0" w:line="276" w:lineRule="auto"/>
        <w:ind w:left="851" w:right="760"/>
        <w:jc w:val="both"/>
        <w:rPr>
          <w:sz w:val="28"/>
        </w:rPr>
      </w:pPr>
      <w:r w:rsidRPr="00A937C9">
        <w:rPr>
          <w:rFonts w:ascii="Palatino Linotype" w:hAnsi="Palatino Linotype"/>
          <w:b/>
          <w:bCs/>
          <w:i/>
          <w:iCs/>
          <w:color w:val="000000"/>
          <w:sz w:val="22"/>
          <w:szCs w:val="20"/>
        </w:rPr>
        <w:t xml:space="preserve">“TRANSPARENCIA Y ACCESO A LA INFORMACIÓN PÚBLICA GUBERNAMENTAL. EL ARTÍCULO 14, FRACCIÓN I, DE LA LEY FEDERAL RELATIVA, NO VIOLA LA GARANTÍA DE ACCESO A LA </w:t>
      </w:r>
      <w:r w:rsidRPr="00A937C9">
        <w:rPr>
          <w:rFonts w:ascii="Palatino Linotype" w:hAnsi="Palatino Linotype"/>
          <w:b/>
          <w:bCs/>
          <w:i/>
          <w:iCs/>
          <w:color w:val="000000"/>
          <w:sz w:val="22"/>
          <w:szCs w:val="20"/>
        </w:rPr>
        <w:lastRenderedPageBreak/>
        <w:t>INFORMACIÓN.</w:t>
      </w:r>
      <w:r w:rsidRPr="00A937C9">
        <w:rPr>
          <w:rFonts w:ascii="Palatino Linotype" w:hAnsi="Palatino Linotype"/>
          <w:i/>
          <w:iCs/>
          <w:color w:val="000000"/>
          <w:sz w:val="22"/>
          <w:szCs w:val="20"/>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A937C9">
        <w:rPr>
          <w:rFonts w:ascii="Palatino Linotype" w:hAnsi="Palatino Linotype"/>
          <w:b/>
          <w:bCs/>
          <w:i/>
          <w:iCs/>
          <w:color w:val="000000"/>
          <w:sz w:val="22"/>
          <w:szCs w:val="20"/>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A937C9">
        <w:rPr>
          <w:rFonts w:ascii="Palatino Linotype" w:hAnsi="Palatino Linotype"/>
          <w:i/>
          <w:iCs/>
          <w:color w:val="000000"/>
          <w:sz w:val="22"/>
          <w:szCs w:val="20"/>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72A671F7" w14:textId="34857AAB" w:rsidR="00B9160F" w:rsidRPr="001A09A7" w:rsidRDefault="001A09A7" w:rsidP="001A09A7">
      <w:pPr>
        <w:pStyle w:val="NormalWeb"/>
        <w:spacing w:before="240" w:beforeAutospacing="0" w:after="240" w:afterAutospacing="0" w:line="360" w:lineRule="auto"/>
        <w:jc w:val="both"/>
        <w:rPr>
          <w:rFonts w:ascii="Palatino Linotype" w:hAnsi="Palatino Linotype"/>
          <w:color w:val="000000"/>
        </w:rPr>
      </w:pPr>
      <w:r>
        <w:rPr>
          <w:rFonts w:ascii="Palatino Linotype" w:hAnsi="Palatino Linotype"/>
          <w:color w:val="000000"/>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w:t>
      </w:r>
      <w:r>
        <w:rPr>
          <w:rFonts w:ascii="Palatino Linotype" w:hAnsi="Palatino Linotype"/>
          <w:color w:val="000000"/>
        </w:rPr>
        <w:lastRenderedPageBreak/>
        <w:t xml:space="preserve">Información Pública y Protección de Datos Personales, motivando la referida clasificación al señalar las </w:t>
      </w:r>
      <w:r>
        <w:rPr>
          <w:rFonts w:ascii="Palatino Linotype" w:hAnsi="Palatino Linotype"/>
          <w:b/>
          <w:bCs/>
          <w:color w:val="000000"/>
          <w:u w:val="single"/>
        </w:rPr>
        <w:t>razones, motivos o circunstancias especiales</w:t>
      </w:r>
      <w:r>
        <w:rPr>
          <w:rFonts w:ascii="Palatino Linotype" w:hAnsi="Palatino Linotype"/>
          <w:color w:val="000000"/>
        </w:rPr>
        <w:t xml:space="preserve"> </w:t>
      </w:r>
      <w:r>
        <w:rPr>
          <w:rFonts w:ascii="Palatino Linotype" w:hAnsi="Palatino Linotype"/>
          <w:b/>
          <w:bCs/>
          <w:color w:val="000000"/>
          <w:u w:val="single"/>
        </w:rPr>
        <w:t>que lo llevaron a concluir que el caso concreto, se ajustó a los supuestos previstos en la normatividad legal invocada como fundamento, para dichos efectos, debe proceder a su vez a realizar una prueba de daño</w:t>
      </w:r>
      <w:r>
        <w:rPr>
          <w:rFonts w:ascii="Palatino Linotype" w:hAnsi="Palatino Linotype"/>
          <w:color w:val="000000"/>
        </w:rPr>
        <w:t>,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217AB9F0" w14:textId="511389D9" w:rsidR="00031C89" w:rsidRPr="00422427" w:rsidRDefault="00031C89" w:rsidP="00031C89">
      <w:pPr>
        <w:autoSpaceDE w:val="0"/>
        <w:autoSpaceDN w:val="0"/>
        <w:adjustRightInd w:val="0"/>
        <w:spacing w:before="240" w:after="240" w:line="360" w:lineRule="auto"/>
        <w:jc w:val="both"/>
        <w:rPr>
          <w:rFonts w:ascii="Palatino Linotype" w:hAnsi="Palatino Linotype" w:cs="Arial"/>
          <w:shd w:val="clear" w:color="auto" w:fill="FFFFFF"/>
        </w:rPr>
      </w:pPr>
      <w:r w:rsidRPr="00422427">
        <w:rPr>
          <w:rFonts w:ascii="Palatino Linotype" w:hAnsi="Palatino Linotype" w:cs="Arial"/>
        </w:rPr>
        <w:t xml:space="preserve">Al respecto, se destaca que la versión pública que elabore el </w:t>
      </w:r>
      <w:r w:rsidR="002F7FAF" w:rsidRPr="00E63B4F">
        <w:rPr>
          <w:rFonts w:ascii="Palatino Linotype" w:hAnsi="Palatino Linotype" w:cs="Arial"/>
          <w:b/>
        </w:rPr>
        <w:t>SUJETO OBLIGADO</w:t>
      </w:r>
      <w:r w:rsidR="002F7FAF" w:rsidRPr="00422427">
        <w:rPr>
          <w:rFonts w:ascii="Palatino Linotype" w:hAnsi="Palatino Linotype" w:cs="Arial"/>
        </w:rPr>
        <w:t xml:space="preserve"> </w:t>
      </w:r>
      <w:r w:rsidRPr="00422427">
        <w:rPr>
          <w:rFonts w:ascii="Palatino Linotype" w:hAnsi="Palatino Linotype" w:cs="Arial"/>
        </w:rPr>
        <w:t xml:space="preserve">debe cumplir con las formalidades exigidas en la Ley, por lo que </w:t>
      </w:r>
      <w:r w:rsidRPr="00422427">
        <w:rPr>
          <w:rFonts w:ascii="Palatino Linotype" w:hAnsi="Palatino Linotype" w:cs="Arial"/>
          <w:lang w:val="es-ES_tradnl"/>
        </w:rPr>
        <w:t xml:space="preserve">para tal efecto emitirá el </w:t>
      </w:r>
      <w:r w:rsidRPr="00422427">
        <w:rPr>
          <w:rFonts w:ascii="Palatino Linotype" w:hAnsi="Palatino Linotype" w:cs="Arial"/>
        </w:rPr>
        <w:t>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w:t>
      </w:r>
      <w:r w:rsidR="00561215">
        <w:rPr>
          <w:rFonts w:ascii="Palatino Linotype" w:hAnsi="Palatino Linotype" w:cs="Arial"/>
        </w:rPr>
        <w:t>s</w:t>
      </w:r>
      <w:r w:rsidRPr="00422427">
        <w:rPr>
          <w:rFonts w:ascii="Palatino Linotype" w:hAnsi="Palatino Linotype" w:cs="Arial"/>
        </w:rPr>
        <w:t xml:space="preserve"> solicitud</w:t>
      </w:r>
      <w:r w:rsidR="00561215">
        <w:rPr>
          <w:rFonts w:ascii="Palatino Linotype" w:hAnsi="Palatino Linotype" w:cs="Arial"/>
        </w:rPr>
        <w:t>es</w:t>
      </w:r>
      <w:r w:rsidRPr="00422427">
        <w:rPr>
          <w:rFonts w:ascii="Palatino Linotype" w:hAnsi="Palatino Linotype" w:cs="Arial"/>
          <w:shd w:val="clear" w:color="auto" w:fill="FFFFFF"/>
        </w:rPr>
        <w:t>.</w:t>
      </w:r>
    </w:p>
    <w:p w14:paraId="7C3C038E" w14:textId="77777777" w:rsidR="00031C89" w:rsidRPr="00422427" w:rsidRDefault="00031C89" w:rsidP="00031C89">
      <w:pPr>
        <w:autoSpaceDE w:val="0"/>
        <w:autoSpaceDN w:val="0"/>
        <w:adjustRightInd w:val="0"/>
        <w:spacing w:before="240" w:after="240" w:line="360" w:lineRule="auto"/>
        <w:jc w:val="both"/>
        <w:rPr>
          <w:rFonts w:ascii="Palatino Linotype" w:hAnsi="Palatino Linotype" w:cs="Arial"/>
        </w:rPr>
      </w:pPr>
      <w:r w:rsidRPr="00422427">
        <w:rPr>
          <w:rFonts w:ascii="Palatino Linotype" w:hAnsi="Palatino Linotype" w:cs="Arial"/>
        </w:rPr>
        <w:t>Efectivamente, cuando se clasifica información como confidencial o reservada es importante someterlo al Comité de Transparencia, quien debe confirmar, modificar o revocar la clasificación.</w:t>
      </w:r>
    </w:p>
    <w:p w14:paraId="2561477D" w14:textId="2F0FE9B1" w:rsidR="00031C89" w:rsidRPr="00422427" w:rsidRDefault="00031C89" w:rsidP="00031C89">
      <w:pPr>
        <w:shd w:val="clear" w:color="auto" w:fill="FFFFFF"/>
        <w:spacing w:before="240" w:after="240" w:line="360" w:lineRule="auto"/>
        <w:ind w:right="51"/>
        <w:jc w:val="both"/>
        <w:rPr>
          <w:rFonts w:ascii="Palatino Linotype" w:hAnsi="Palatino Linotype"/>
        </w:rPr>
      </w:pPr>
      <w:r w:rsidRPr="00422427">
        <w:rPr>
          <w:rFonts w:ascii="Palatino Linotype" w:hAnsi="Palatino Linotype"/>
        </w:rPr>
        <w:lastRenderedPageBreak/>
        <w:t>Por lo tanto, la entrega de documentos en su versión pública debe acompañarse necesariamente del Acuerdo del Comité de Transparencia que la sustente, en el que se expongan los fundamentos y razonamientos que llevaron al </w:t>
      </w:r>
      <w:r w:rsidR="002F7FAF" w:rsidRPr="002F7FAF">
        <w:rPr>
          <w:rFonts w:ascii="Palatino Linotype" w:hAnsi="Palatino Linotype"/>
          <w:b/>
          <w:bCs/>
        </w:rPr>
        <w:t>SUJETO OBLIGADO</w:t>
      </w:r>
      <w:r w:rsidR="002F7FAF" w:rsidRPr="00422427">
        <w:rPr>
          <w:rFonts w:ascii="Palatino Linotype" w:hAnsi="Palatino Linotype"/>
        </w:rPr>
        <w:t> </w:t>
      </w:r>
      <w:r w:rsidRPr="00422427">
        <w:rPr>
          <w:rFonts w:ascii="Palatino Linotype" w:hAnsi="Palatino Linotype"/>
        </w:rPr>
        <w:t>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002F7FAF" w:rsidRPr="002F7FAF">
        <w:rPr>
          <w:rFonts w:ascii="Palatino Linotype" w:hAnsi="Palatino Linotype"/>
          <w:b/>
          <w:bCs/>
        </w:rPr>
        <w:t>RECURRENTE</w:t>
      </w:r>
      <w:r w:rsidR="002F7FAF" w:rsidRPr="002F7FAF">
        <w:rPr>
          <w:rFonts w:ascii="Palatino Linotype" w:hAnsi="Palatino Linotype"/>
          <w:b/>
        </w:rPr>
        <w:t>.</w:t>
      </w:r>
    </w:p>
    <w:p w14:paraId="20004547" w14:textId="77777777" w:rsidR="00031C89" w:rsidRDefault="00031C89" w:rsidP="00031C89">
      <w:pPr>
        <w:spacing w:before="240" w:after="240" w:line="360" w:lineRule="auto"/>
        <w:jc w:val="both"/>
        <w:rPr>
          <w:rFonts w:ascii="Palatino Linotype" w:hAnsi="Palatino Linotype" w:cs="Arial"/>
        </w:rPr>
      </w:pPr>
      <w:r w:rsidRPr="00422427">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456E777B" w14:textId="77777777" w:rsidR="00031C89" w:rsidRPr="00901BA7" w:rsidRDefault="00031C89" w:rsidP="00031C89">
      <w:pPr>
        <w:spacing w:before="240" w:after="240" w:line="360" w:lineRule="auto"/>
        <w:jc w:val="both"/>
        <w:rPr>
          <w:rFonts w:ascii="Palatino Linotype" w:hAnsi="Palatino Linotype" w:cs="Arial"/>
        </w:rPr>
      </w:pPr>
      <w:r w:rsidRPr="00901BA7">
        <w:rPr>
          <w:rFonts w:ascii="Palatino Linotype" w:hAnsi="Palatino Linotype" w:cs="Arial"/>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w:t>
      </w:r>
      <w:r w:rsidRPr="00901BA7">
        <w:rPr>
          <w:rFonts w:ascii="Palatino Linotype" w:hAnsi="Palatino Linotype" w:cs="Arial"/>
        </w:rPr>
        <w:lastRenderedPageBreak/>
        <w:t>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9EA767C" w14:textId="77777777" w:rsidR="00031C89" w:rsidRPr="00901BA7" w:rsidRDefault="00031C89" w:rsidP="00031C89">
      <w:pPr>
        <w:spacing w:before="240" w:after="240" w:line="360" w:lineRule="auto"/>
        <w:jc w:val="both"/>
        <w:rPr>
          <w:rFonts w:ascii="Palatino Linotype" w:hAnsi="Palatino Linotype" w:cs="Arial"/>
        </w:rPr>
      </w:pPr>
      <w:r w:rsidRPr="00901BA7">
        <w:rPr>
          <w:rFonts w:ascii="Palatino Linotype" w:hAnsi="Palatino Linotype" w:cs="Arial"/>
        </w:rPr>
        <w:t>Entorno a lo que aquí nos interesa, los Lineamientos Quincuagésimo sexto, Quincuagésimo séptimo y Quincuagésimo octavo, establecen lo siguiente:</w:t>
      </w:r>
    </w:p>
    <w:p w14:paraId="72D053DA" w14:textId="77777777" w:rsidR="00031C89" w:rsidRPr="00901BA7" w:rsidRDefault="00031C89" w:rsidP="00031C89">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“Quincuagésimo sexto</w:t>
      </w:r>
      <w:r w:rsidRPr="002F7FAF">
        <w:rPr>
          <w:rFonts w:ascii="Palatino Linotype" w:hAnsi="Palatino Linotype" w:cs="Arial"/>
          <w:b/>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D2DC61C" w14:textId="77777777" w:rsidR="00031C89" w:rsidRPr="00901BA7" w:rsidRDefault="00031C89" w:rsidP="00031C89">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 xml:space="preserve">Quincuagésimo séptimo. Se considera, en principio, como información pública y no podrá omitirse de las versiones públicas la siguiente: </w:t>
      </w:r>
    </w:p>
    <w:p w14:paraId="2015FA03" w14:textId="77777777" w:rsidR="00031C89" w:rsidRPr="00901BA7" w:rsidRDefault="00031C89" w:rsidP="00031C89">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 xml:space="preserve">I. La relativa a las Obligaciones de Transparencia que contempla el Título V de la Ley General y las demás disposiciones legales aplicables; </w:t>
      </w:r>
    </w:p>
    <w:p w14:paraId="062516C4" w14:textId="77777777" w:rsidR="00031C89" w:rsidRPr="00901BA7" w:rsidRDefault="00031C89" w:rsidP="00031C89">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 xml:space="preserve">II. El nombre de los servidores públicos en los documentos, y sus firmas autógrafas, cuando sean utilizados en el ejercicio de las facultades conferidas para el desempeño del servicio público, y </w:t>
      </w:r>
    </w:p>
    <w:p w14:paraId="57E7103A" w14:textId="77777777" w:rsidR="00031C89" w:rsidRPr="00901BA7" w:rsidRDefault="00031C89" w:rsidP="00031C89">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566675A8" w14:textId="77777777" w:rsidR="00031C89" w:rsidRPr="00901BA7" w:rsidRDefault="00031C89" w:rsidP="00031C89">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 xml:space="preserve">Lo anterior, siempre y cuando no se acredite alguna causal de clasificación, prevista en las leyes o en los tratados internaciones suscritos por el Estado mexicano. </w:t>
      </w:r>
    </w:p>
    <w:p w14:paraId="33BCA026" w14:textId="77777777" w:rsidR="00031C89" w:rsidRPr="00901BA7" w:rsidRDefault="00031C89" w:rsidP="00031C89">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Quincuagésimo octavo. Los sujetos obligados garantizarán que los sistemas o medios empleados para eliminar la información en las versiones públicas no permitan la recuperación o visualización de la misma.”</w:t>
      </w:r>
    </w:p>
    <w:p w14:paraId="66589DC8" w14:textId="77777777" w:rsidR="00031C89" w:rsidRPr="00901BA7" w:rsidRDefault="00031C89" w:rsidP="00031C89">
      <w:pPr>
        <w:spacing w:before="240" w:after="240" w:line="360" w:lineRule="auto"/>
        <w:jc w:val="both"/>
        <w:rPr>
          <w:rFonts w:ascii="Palatino Linotype" w:hAnsi="Palatino Linotype" w:cs="Arial"/>
        </w:rPr>
      </w:pPr>
      <w:r w:rsidRPr="00901BA7">
        <w:rPr>
          <w:rFonts w:ascii="Palatino Linotype" w:hAnsi="Palatino Linotype" w:cs="Arial"/>
        </w:rPr>
        <w:t xml:space="preserve">Por lo tanto, </w:t>
      </w:r>
      <w:r w:rsidRPr="002F7FAF">
        <w:rPr>
          <w:rFonts w:ascii="Palatino Linotype" w:hAnsi="Palatino Linotype" w:cs="Arial"/>
          <w:b/>
        </w:rPr>
        <w:t xml:space="preserve">la entrega de documentos en su versión pública debe acompañarse necesariamente del Acuerdo del Comité de Transparencia que la sustente el cual debe estar debidamente fundado y motivado, en el que se expongan los </w:t>
      </w:r>
      <w:r w:rsidRPr="002F7FAF">
        <w:rPr>
          <w:rFonts w:ascii="Palatino Linotype" w:hAnsi="Palatino Linotype" w:cs="Arial"/>
          <w:b/>
        </w:rPr>
        <w:lastRenderedPageBreak/>
        <w:t>fundamentos y razonamientos que llevaron al Sujeto Obligado a testar, suprimir o eliminar datos de dicho soporte documental</w:t>
      </w:r>
      <w:r w:rsidRPr="00901BA7">
        <w:rPr>
          <w:rFonts w:ascii="Palatino Linotype" w:hAnsi="Palatino Linotype" w:cs="Arial"/>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D750F3A" w14:textId="4ED5ED33" w:rsidR="00A51B64" w:rsidRPr="00901BA7" w:rsidRDefault="00031C89" w:rsidP="00031C89">
      <w:pPr>
        <w:spacing w:before="240" w:after="240" w:line="360" w:lineRule="auto"/>
        <w:jc w:val="both"/>
        <w:rPr>
          <w:rFonts w:ascii="Palatino Linotype" w:hAnsi="Palatino Linotype"/>
        </w:rPr>
      </w:pPr>
      <w:r w:rsidRPr="00901BA7">
        <w:rPr>
          <w:rFonts w:ascii="Palatino Linotype" w:hAnsi="Palatino Linotype" w:cs="Arial"/>
        </w:rPr>
        <w:t>En relación directa con ello, los Lineamientos en estudio</w:t>
      </w:r>
      <w:r w:rsidRPr="00901BA7">
        <w:rPr>
          <w:rFonts w:ascii="Palatino Linotype" w:hAnsi="Palatino Linotype"/>
        </w:rPr>
        <w:t xml:space="preserve"> 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846"/>
        <w:gridCol w:w="3568"/>
        <w:gridCol w:w="968"/>
        <w:gridCol w:w="3446"/>
      </w:tblGrid>
      <w:tr w:rsidR="00031C89" w:rsidRPr="00901BA7" w14:paraId="50AC3024" w14:textId="77777777" w:rsidTr="00C75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40649CA7" w14:textId="77777777" w:rsidR="00031C89" w:rsidRPr="00901BA7" w:rsidRDefault="00031C89" w:rsidP="00C753B6">
            <w:pPr>
              <w:jc w:val="center"/>
              <w:rPr>
                <w:rFonts w:ascii="Palatino Linotype" w:hAnsi="Palatino Linotype"/>
                <w:b w:val="0"/>
                <w:sz w:val="12"/>
                <w:szCs w:val="12"/>
              </w:rPr>
            </w:pPr>
            <w:r w:rsidRPr="00901BA7">
              <w:rPr>
                <w:rFonts w:ascii="Palatino Linotype" w:hAnsi="Palatino Linotype"/>
                <w:b w:val="0"/>
                <w:sz w:val="12"/>
                <w:szCs w:val="12"/>
              </w:rPr>
              <w:t>Parcial</w:t>
            </w:r>
          </w:p>
        </w:tc>
        <w:tc>
          <w:tcPr>
            <w:tcW w:w="4414" w:type="dxa"/>
            <w:gridSpan w:val="2"/>
          </w:tcPr>
          <w:p w14:paraId="6EDA884F" w14:textId="77777777" w:rsidR="00031C89" w:rsidRPr="00901BA7" w:rsidRDefault="00031C89" w:rsidP="00C753B6">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sidRPr="00901BA7">
              <w:rPr>
                <w:rFonts w:ascii="Palatino Linotype" w:hAnsi="Palatino Linotype"/>
                <w:b w:val="0"/>
                <w:sz w:val="12"/>
                <w:szCs w:val="12"/>
              </w:rPr>
              <w:t>Total</w:t>
            </w:r>
          </w:p>
        </w:tc>
      </w:tr>
      <w:tr w:rsidR="00031C89" w:rsidRPr="00901BA7" w14:paraId="2625BAC2" w14:textId="77777777" w:rsidTr="00C75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8BFAF37" w14:textId="77777777" w:rsidR="00031C89" w:rsidRPr="00901BA7" w:rsidRDefault="00031C89" w:rsidP="00C753B6">
            <w:pPr>
              <w:jc w:val="center"/>
              <w:rPr>
                <w:rFonts w:ascii="Palatino Linotype" w:hAnsi="Palatino Linotype"/>
                <w:b w:val="0"/>
                <w:sz w:val="12"/>
                <w:szCs w:val="12"/>
              </w:rPr>
            </w:pPr>
            <w:r w:rsidRPr="00901BA7">
              <w:rPr>
                <w:rFonts w:ascii="Palatino Linotype" w:hAnsi="Palatino Linotype"/>
                <w:b w:val="0"/>
                <w:sz w:val="12"/>
                <w:szCs w:val="12"/>
              </w:rPr>
              <w:t>Concepto</w:t>
            </w:r>
          </w:p>
        </w:tc>
        <w:tc>
          <w:tcPr>
            <w:tcW w:w="3568" w:type="dxa"/>
          </w:tcPr>
          <w:p w14:paraId="6CB1BE86" w14:textId="77777777" w:rsidR="00031C89" w:rsidRPr="00901BA7" w:rsidRDefault="00031C89" w:rsidP="00C753B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Dónde</w:t>
            </w:r>
          </w:p>
        </w:tc>
        <w:tc>
          <w:tcPr>
            <w:tcW w:w="968" w:type="dxa"/>
          </w:tcPr>
          <w:p w14:paraId="79E70A18" w14:textId="77777777" w:rsidR="00031C89" w:rsidRPr="00901BA7" w:rsidRDefault="00031C89" w:rsidP="00C753B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Concepto</w:t>
            </w:r>
          </w:p>
        </w:tc>
        <w:tc>
          <w:tcPr>
            <w:tcW w:w="3446" w:type="dxa"/>
          </w:tcPr>
          <w:p w14:paraId="2F7B3ED2" w14:textId="77777777" w:rsidR="00031C89" w:rsidRPr="00901BA7" w:rsidRDefault="00031C89" w:rsidP="00C753B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Dónde</w:t>
            </w:r>
          </w:p>
        </w:tc>
      </w:tr>
      <w:tr w:rsidR="00031C89" w:rsidRPr="00901BA7" w14:paraId="43E876A5" w14:textId="77777777" w:rsidTr="00C753B6">
        <w:tc>
          <w:tcPr>
            <w:cnfStyle w:val="001000000000" w:firstRow="0" w:lastRow="0" w:firstColumn="1" w:lastColumn="0" w:oddVBand="0" w:evenVBand="0" w:oddHBand="0" w:evenHBand="0" w:firstRowFirstColumn="0" w:firstRowLastColumn="0" w:lastRowFirstColumn="0" w:lastRowLastColumn="0"/>
            <w:tcW w:w="8828" w:type="dxa"/>
            <w:gridSpan w:val="4"/>
          </w:tcPr>
          <w:p w14:paraId="107A6E5C" w14:textId="77777777" w:rsidR="00031C89" w:rsidRPr="00901BA7" w:rsidRDefault="00031C89" w:rsidP="00C753B6">
            <w:pPr>
              <w:jc w:val="center"/>
              <w:rPr>
                <w:rFonts w:ascii="Palatino Linotype" w:hAnsi="Palatino Linotype"/>
                <w:b w:val="0"/>
                <w:sz w:val="12"/>
                <w:szCs w:val="12"/>
              </w:rPr>
            </w:pPr>
            <w:r w:rsidRPr="00901BA7">
              <w:rPr>
                <w:rFonts w:ascii="Palatino Linotype" w:hAnsi="Palatino Linotype"/>
                <w:b w:val="0"/>
                <w:sz w:val="12"/>
                <w:szCs w:val="12"/>
              </w:rPr>
              <w:t>Sello oficial o logotipo del sujeto obligado</w:t>
            </w:r>
          </w:p>
        </w:tc>
      </w:tr>
      <w:tr w:rsidR="00031C89" w:rsidRPr="00901BA7" w14:paraId="123C4D42" w14:textId="77777777" w:rsidTr="00C75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81C6CC3" w14:textId="77777777" w:rsidR="00031C89" w:rsidRPr="00901BA7" w:rsidRDefault="00031C89" w:rsidP="00C753B6">
            <w:pPr>
              <w:jc w:val="both"/>
              <w:rPr>
                <w:rFonts w:ascii="Palatino Linotype" w:hAnsi="Palatino Linotype"/>
                <w:b w:val="0"/>
                <w:sz w:val="12"/>
                <w:szCs w:val="12"/>
              </w:rPr>
            </w:pPr>
            <w:r w:rsidRPr="00901BA7">
              <w:rPr>
                <w:rFonts w:ascii="Palatino Linotype" w:hAnsi="Palatino Linotype"/>
                <w:b w:val="0"/>
                <w:sz w:val="12"/>
                <w:szCs w:val="12"/>
              </w:rPr>
              <w:t>Fecha de clasificación</w:t>
            </w:r>
          </w:p>
        </w:tc>
        <w:tc>
          <w:tcPr>
            <w:tcW w:w="3568" w:type="dxa"/>
          </w:tcPr>
          <w:p w14:paraId="05853FFF" w14:textId="77777777" w:rsidR="00031C89" w:rsidRPr="00901BA7" w:rsidRDefault="00031C89" w:rsidP="00C753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anotará la fecha en la que el Comité de Transparencia confirmó la clasificación del documento, en su caso.</w:t>
            </w:r>
          </w:p>
        </w:tc>
        <w:tc>
          <w:tcPr>
            <w:tcW w:w="968" w:type="dxa"/>
          </w:tcPr>
          <w:p w14:paraId="63F4D43B" w14:textId="77777777" w:rsidR="00031C89" w:rsidRPr="00901BA7" w:rsidRDefault="00031C89" w:rsidP="00C753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Fecha de clasificación</w:t>
            </w:r>
          </w:p>
        </w:tc>
        <w:tc>
          <w:tcPr>
            <w:tcW w:w="3446" w:type="dxa"/>
          </w:tcPr>
          <w:p w14:paraId="427EB6EC" w14:textId="77777777" w:rsidR="00031C89" w:rsidRPr="00901BA7" w:rsidRDefault="00031C89" w:rsidP="00C753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anotará la fecha en la que el Comité de Transparencia confirmó la clasificación del documento, en su caso.</w:t>
            </w:r>
          </w:p>
        </w:tc>
      </w:tr>
      <w:tr w:rsidR="00031C89" w:rsidRPr="00901BA7" w14:paraId="26A21F7B" w14:textId="77777777" w:rsidTr="00C753B6">
        <w:tc>
          <w:tcPr>
            <w:cnfStyle w:val="001000000000" w:firstRow="0" w:lastRow="0" w:firstColumn="1" w:lastColumn="0" w:oddVBand="0" w:evenVBand="0" w:oddHBand="0" w:evenHBand="0" w:firstRowFirstColumn="0" w:firstRowLastColumn="0" w:lastRowFirstColumn="0" w:lastRowLastColumn="0"/>
            <w:tcW w:w="846" w:type="dxa"/>
          </w:tcPr>
          <w:p w14:paraId="2E6CA86E" w14:textId="77777777" w:rsidR="00031C89" w:rsidRPr="00901BA7" w:rsidRDefault="00031C89" w:rsidP="00C753B6">
            <w:pPr>
              <w:jc w:val="both"/>
              <w:rPr>
                <w:rFonts w:ascii="Palatino Linotype" w:hAnsi="Palatino Linotype"/>
                <w:b w:val="0"/>
                <w:sz w:val="12"/>
                <w:szCs w:val="12"/>
              </w:rPr>
            </w:pPr>
            <w:r w:rsidRPr="00901BA7">
              <w:rPr>
                <w:rFonts w:ascii="Palatino Linotype" w:hAnsi="Palatino Linotype"/>
                <w:b w:val="0"/>
                <w:sz w:val="12"/>
                <w:szCs w:val="12"/>
              </w:rPr>
              <w:t>Área</w:t>
            </w:r>
          </w:p>
        </w:tc>
        <w:tc>
          <w:tcPr>
            <w:tcW w:w="3568" w:type="dxa"/>
          </w:tcPr>
          <w:p w14:paraId="19865A6E" w14:textId="77777777" w:rsidR="00031C89" w:rsidRPr="00901BA7" w:rsidRDefault="00031C89" w:rsidP="00C753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señalará el nombre del área del cual es titular quien clasifica.</w:t>
            </w:r>
          </w:p>
        </w:tc>
        <w:tc>
          <w:tcPr>
            <w:tcW w:w="968" w:type="dxa"/>
          </w:tcPr>
          <w:p w14:paraId="5247F8F7" w14:textId="77777777" w:rsidR="00031C89" w:rsidRPr="00901BA7" w:rsidRDefault="00031C89" w:rsidP="00C753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Área</w:t>
            </w:r>
          </w:p>
        </w:tc>
        <w:tc>
          <w:tcPr>
            <w:tcW w:w="3446" w:type="dxa"/>
          </w:tcPr>
          <w:p w14:paraId="2E26EEC1" w14:textId="77777777" w:rsidR="00031C89" w:rsidRPr="00901BA7" w:rsidRDefault="00031C89" w:rsidP="00C753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señalará el nombre del área de la cual es el titular quien clasifica.</w:t>
            </w:r>
          </w:p>
        </w:tc>
      </w:tr>
      <w:tr w:rsidR="00031C89" w:rsidRPr="00901BA7" w14:paraId="01A15574" w14:textId="77777777" w:rsidTr="00C75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49E8275" w14:textId="77777777" w:rsidR="00031C89" w:rsidRPr="00901BA7" w:rsidRDefault="00031C89" w:rsidP="00C753B6">
            <w:pPr>
              <w:jc w:val="both"/>
              <w:rPr>
                <w:rFonts w:ascii="Palatino Linotype" w:hAnsi="Palatino Linotype"/>
                <w:b w:val="0"/>
                <w:sz w:val="12"/>
                <w:szCs w:val="12"/>
              </w:rPr>
            </w:pPr>
            <w:r w:rsidRPr="00901BA7">
              <w:rPr>
                <w:rFonts w:ascii="Palatino Linotype" w:hAnsi="Palatino Linotype"/>
                <w:b w:val="0"/>
                <w:sz w:val="12"/>
                <w:szCs w:val="12"/>
              </w:rPr>
              <w:t>Información reservada</w:t>
            </w:r>
          </w:p>
        </w:tc>
        <w:tc>
          <w:tcPr>
            <w:tcW w:w="3568" w:type="dxa"/>
          </w:tcPr>
          <w:p w14:paraId="3FFF9500" w14:textId="77777777" w:rsidR="00031C89" w:rsidRPr="00901BA7" w:rsidRDefault="00031C89" w:rsidP="00C753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4B03FA50" w14:textId="77777777" w:rsidR="00031C89" w:rsidRPr="00901BA7" w:rsidRDefault="00031C89" w:rsidP="00C753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Reservado</w:t>
            </w:r>
          </w:p>
        </w:tc>
        <w:tc>
          <w:tcPr>
            <w:tcW w:w="3446" w:type="dxa"/>
          </w:tcPr>
          <w:p w14:paraId="72A6BCAE" w14:textId="77777777" w:rsidR="00031C89" w:rsidRPr="00901BA7" w:rsidRDefault="00031C89" w:rsidP="00C753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Leyenda de información RESERVADA.</w:t>
            </w:r>
          </w:p>
        </w:tc>
      </w:tr>
      <w:tr w:rsidR="00031C89" w:rsidRPr="00901BA7" w14:paraId="3539FC79" w14:textId="77777777" w:rsidTr="00C753B6">
        <w:tc>
          <w:tcPr>
            <w:cnfStyle w:val="001000000000" w:firstRow="0" w:lastRow="0" w:firstColumn="1" w:lastColumn="0" w:oddVBand="0" w:evenVBand="0" w:oddHBand="0" w:evenHBand="0" w:firstRowFirstColumn="0" w:firstRowLastColumn="0" w:lastRowFirstColumn="0" w:lastRowLastColumn="0"/>
            <w:tcW w:w="846" w:type="dxa"/>
          </w:tcPr>
          <w:p w14:paraId="2557E888" w14:textId="77777777" w:rsidR="00031C89" w:rsidRPr="00901BA7" w:rsidRDefault="00031C89" w:rsidP="00C753B6">
            <w:pPr>
              <w:jc w:val="both"/>
              <w:rPr>
                <w:rFonts w:ascii="Palatino Linotype" w:hAnsi="Palatino Linotype"/>
                <w:b w:val="0"/>
                <w:sz w:val="12"/>
                <w:szCs w:val="12"/>
              </w:rPr>
            </w:pPr>
            <w:r w:rsidRPr="00901BA7">
              <w:rPr>
                <w:rFonts w:ascii="Palatino Linotype" w:hAnsi="Palatino Linotype"/>
                <w:b w:val="0"/>
                <w:sz w:val="12"/>
                <w:szCs w:val="12"/>
              </w:rPr>
              <w:t>Fundamento legal</w:t>
            </w:r>
          </w:p>
        </w:tc>
        <w:tc>
          <w:tcPr>
            <w:tcW w:w="3568" w:type="dxa"/>
          </w:tcPr>
          <w:p w14:paraId="38807563" w14:textId="77777777" w:rsidR="00031C89" w:rsidRPr="00901BA7" w:rsidRDefault="00031C89" w:rsidP="00C753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33241CFD" w14:textId="77777777" w:rsidR="00031C89" w:rsidRPr="00901BA7" w:rsidRDefault="00031C89" w:rsidP="00C753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Periodo de reserva</w:t>
            </w:r>
          </w:p>
        </w:tc>
        <w:tc>
          <w:tcPr>
            <w:tcW w:w="3446" w:type="dxa"/>
          </w:tcPr>
          <w:p w14:paraId="0B78D2C1" w14:textId="77777777" w:rsidR="00031C89" w:rsidRPr="00901BA7" w:rsidRDefault="00031C89" w:rsidP="00C753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031C89" w:rsidRPr="00901BA7" w14:paraId="0BCFF64D" w14:textId="77777777" w:rsidTr="00C75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C9776F1" w14:textId="77777777" w:rsidR="00031C89" w:rsidRPr="00901BA7" w:rsidRDefault="00031C89" w:rsidP="00C753B6">
            <w:pPr>
              <w:jc w:val="both"/>
              <w:rPr>
                <w:rFonts w:ascii="Palatino Linotype" w:hAnsi="Palatino Linotype"/>
                <w:b w:val="0"/>
                <w:sz w:val="12"/>
                <w:szCs w:val="12"/>
              </w:rPr>
            </w:pPr>
            <w:r w:rsidRPr="00901BA7">
              <w:rPr>
                <w:rFonts w:ascii="Palatino Linotype" w:hAnsi="Palatino Linotype"/>
                <w:b w:val="0"/>
                <w:sz w:val="12"/>
                <w:szCs w:val="12"/>
              </w:rPr>
              <w:t>Ampliación del periodo de reserva</w:t>
            </w:r>
          </w:p>
        </w:tc>
        <w:tc>
          <w:tcPr>
            <w:tcW w:w="3568" w:type="dxa"/>
          </w:tcPr>
          <w:p w14:paraId="29BAABE2" w14:textId="77777777" w:rsidR="00031C89" w:rsidRPr="00901BA7" w:rsidRDefault="00031C89" w:rsidP="00C753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7960B6A5" w14:textId="77777777" w:rsidR="00031C89" w:rsidRPr="00901BA7" w:rsidRDefault="00031C89" w:rsidP="00C753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Fundamento legal</w:t>
            </w:r>
          </w:p>
        </w:tc>
        <w:tc>
          <w:tcPr>
            <w:tcW w:w="3446" w:type="dxa"/>
          </w:tcPr>
          <w:p w14:paraId="0E4BC4F7" w14:textId="77777777" w:rsidR="00031C89" w:rsidRPr="00901BA7" w:rsidRDefault="00031C89" w:rsidP="00C753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señalará el nombre del o de los ordenamientos jurídicos, el o los artículos, fracción(es), párrafo(s) con base en los cuales se sustenta la reserva.</w:t>
            </w:r>
          </w:p>
        </w:tc>
      </w:tr>
      <w:tr w:rsidR="00031C89" w:rsidRPr="00901BA7" w14:paraId="2BB84F3A" w14:textId="77777777" w:rsidTr="00C753B6">
        <w:tc>
          <w:tcPr>
            <w:cnfStyle w:val="001000000000" w:firstRow="0" w:lastRow="0" w:firstColumn="1" w:lastColumn="0" w:oddVBand="0" w:evenVBand="0" w:oddHBand="0" w:evenHBand="0" w:firstRowFirstColumn="0" w:firstRowLastColumn="0" w:lastRowFirstColumn="0" w:lastRowLastColumn="0"/>
            <w:tcW w:w="846" w:type="dxa"/>
          </w:tcPr>
          <w:p w14:paraId="44288EC9" w14:textId="77777777" w:rsidR="00031C89" w:rsidRPr="00901BA7" w:rsidRDefault="00031C89" w:rsidP="00C753B6">
            <w:pPr>
              <w:jc w:val="both"/>
              <w:rPr>
                <w:rFonts w:ascii="Palatino Linotype" w:hAnsi="Palatino Linotype"/>
                <w:b w:val="0"/>
                <w:sz w:val="12"/>
                <w:szCs w:val="12"/>
              </w:rPr>
            </w:pPr>
            <w:r w:rsidRPr="00901BA7">
              <w:rPr>
                <w:rFonts w:ascii="Palatino Linotype" w:hAnsi="Palatino Linotype"/>
                <w:b w:val="0"/>
                <w:sz w:val="12"/>
                <w:szCs w:val="12"/>
              </w:rPr>
              <w:t>Confidencial</w:t>
            </w:r>
          </w:p>
        </w:tc>
        <w:tc>
          <w:tcPr>
            <w:tcW w:w="3568" w:type="dxa"/>
          </w:tcPr>
          <w:p w14:paraId="62FA924E" w14:textId="77777777" w:rsidR="00031C89" w:rsidRPr="00901BA7" w:rsidRDefault="00031C89" w:rsidP="00C753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1CB99A5" w14:textId="77777777" w:rsidR="00031C89" w:rsidRPr="00901BA7" w:rsidRDefault="00031C89" w:rsidP="00C753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Ampliación del periodo de reserva</w:t>
            </w:r>
          </w:p>
        </w:tc>
        <w:tc>
          <w:tcPr>
            <w:tcW w:w="3446" w:type="dxa"/>
          </w:tcPr>
          <w:p w14:paraId="3AD22A94" w14:textId="77777777" w:rsidR="00031C89" w:rsidRPr="00901BA7" w:rsidRDefault="00031C89" w:rsidP="00C753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031C89" w:rsidRPr="00901BA7" w14:paraId="4558675B" w14:textId="77777777" w:rsidTr="00C75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8C42748" w14:textId="77777777" w:rsidR="00031C89" w:rsidRPr="00901BA7" w:rsidRDefault="00031C89" w:rsidP="00C753B6">
            <w:pPr>
              <w:jc w:val="both"/>
              <w:rPr>
                <w:rFonts w:ascii="Palatino Linotype" w:hAnsi="Palatino Linotype"/>
                <w:b w:val="0"/>
                <w:sz w:val="12"/>
                <w:szCs w:val="12"/>
              </w:rPr>
            </w:pPr>
            <w:r w:rsidRPr="00901BA7">
              <w:rPr>
                <w:rFonts w:ascii="Palatino Linotype" w:hAnsi="Palatino Linotype"/>
                <w:b w:val="0"/>
                <w:sz w:val="12"/>
                <w:szCs w:val="12"/>
              </w:rPr>
              <w:t>Fundamento legal</w:t>
            </w:r>
          </w:p>
        </w:tc>
        <w:tc>
          <w:tcPr>
            <w:tcW w:w="3568" w:type="dxa"/>
          </w:tcPr>
          <w:p w14:paraId="7823CC5F" w14:textId="77777777" w:rsidR="00031C89" w:rsidRPr="00901BA7" w:rsidRDefault="00031C89" w:rsidP="00C753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106442D7" w14:textId="77777777" w:rsidR="00031C89" w:rsidRPr="00901BA7" w:rsidRDefault="00031C89" w:rsidP="00C753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Confidencial</w:t>
            </w:r>
          </w:p>
        </w:tc>
        <w:tc>
          <w:tcPr>
            <w:tcW w:w="3446" w:type="dxa"/>
          </w:tcPr>
          <w:p w14:paraId="7164DBFD" w14:textId="77777777" w:rsidR="00031C89" w:rsidRPr="00901BA7" w:rsidRDefault="00031C89" w:rsidP="00C753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Leyenda de información CONFIDENCIAL.</w:t>
            </w:r>
          </w:p>
        </w:tc>
      </w:tr>
      <w:tr w:rsidR="00031C89" w:rsidRPr="00901BA7" w14:paraId="1B10D26B" w14:textId="77777777" w:rsidTr="00C753B6">
        <w:tc>
          <w:tcPr>
            <w:cnfStyle w:val="001000000000" w:firstRow="0" w:lastRow="0" w:firstColumn="1" w:lastColumn="0" w:oddVBand="0" w:evenVBand="0" w:oddHBand="0" w:evenHBand="0" w:firstRowFirstColumn="0" w:firstRowLastColumn="0" w:lastRowFirstColumn="0" w:lastRowLastColumn="0"/>
            <w:tcW w:w="846" w:type="dxa"/>
          </w:tcPr>
          <w:p w14:paraId="6B81DE01" w14:textId="77777777" w:rsidR="00031C89" w:rsidRPr="00901BA7" w:rsidRDefault="00031C89" w:rsidP="00C753B6">
            <w:pPr>
              <w:jc w:val="both"/>
              <w:rPr>
                <w:rFonts w:ascii="Palatino Linotype" w:hAnsi="Palatino Linotype"/>
                <w:b w:val="0"/>
                <w:sz w:val="12"/>
                <w:szCs w:val="12"/>
              </w:rPr>
            </w:pPr>
            <w:r w:rsidRPr="00901BA7">
              <w:rPr>
                <w:rFonts w:ascii="Palatino Linotype" w:hAnsi="Palatino Linotype"/>
                <w:b w:val="0"/>
                <w:sz w:val="12"/>
                <w:szCs w:val="12"/>
              </w:rPr>
              <w:t>Rúbrica del titular del área</w:t>
            </w:r>
          </w:p>
        </w:tc>
        <w:tc>
          <w:tcPr>
            <w:tcW w:w="3568" w:type="dxa"/>
          </w:tcPr>
          <w:p w14:paraId="702EC54C" w14:textId="77777777" w:rsidR="00031C89" w:rsidRPr="00901BA7" w:rsidRDefault="00031C89" w:rsidP="00C753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Rúbrica autógrafa de quien clasifica.</w:t>
            </w:r>
          </w:p>
        </w:tc>
        <w:tc>
          <w:tcPr>
            <w:tcW w:w="968" w:type="dxa"/>
          </w:tcPr>
          <w:p w14:paraId="4D53D50B" w14:textId="77777777" w:rsidR="00031C89" w:rsidRPr="00901BA7" w:rsidRDefault="00031C89" w:rsidP="00C753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Fundamento legal</w:t>
            </w:r>
          </w:p>
        </w:tc>
        <w:tc>
          <w:tcPr>
            <w:tcW w:w="3446" w:type="dxa"/>
          </w:tcPr>
          <w:p w14:paraId="2420D825" w14:textId="77777777" w:rsidR="00031C89" w:rsidRPr="00901BA7" w:rsidRDefault="00031C89" w:rsidP="00C753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031C89" w:rsidRPr="00901BA7" w14:paraId="7B7DCB60" w14:textId="77777777" w:rsidTr="00C75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F651794" w14:textId="77777777" w:rsidR="00031C89" w:rsidRPr="00901BA7" w:rsidRDefault="00031C89" w:rsidP="00C753B6">
            <w:pPr>
              <w:jc w:val="both"/>
              <w:rPr>
                <w:rFonts w:ascii="Palatino Linotype" w:hAnsi="Palatino Linotype"/>
                <w:b w:val="0"/>
                <w:sz w:val="12"/>
                <w:szCs w:val="12"/>
              </w:rPr>
            </w:pPr>
            <w:r w:rsidRPr="00901BA7">
              <w:rPr>
                <w:rFonts w:ascii="Palatino Linotype" w:hAnsi="Palatino Linotype"/>
                <w:b w:val="0"/>
                <w:sz w:val="12"/>
                <w:szCs w:val="12"/>
              </w:rPr>
              <w:t>Fecha de desclasificación</w:t>
            </w:r>
          </w:p>
        </w:tc>
        <w:tc>
          <w:tcPr>
            <w:tcW w:w="3568" w:type="dxa"/>
          </w:tcPr>
          <w:p w14:paraId="14467843" w14:textId="77777777" w:rsidR="00031C89" w:rsidRPr="00901BA7" w:rsidRDefault="00031C89" w:rsidP="00C753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anotará la fecha en que se desclasifica el documento.</w:t>
            </w:r>
          </w:p>
        </w:tc>
        <w:tc>
          <w:tcPr>
            <w:tcW w:w="968" w:type="dxa"/>
          </w:tcPr>
          <w:p w14:paraId="6E80609A" w14:textId="77777777" w:rsidR="00031C89" w:rsidRPr="00901BA7" w:rsidRDefault="00031C89" w:rsidP="00C753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Rúbrica del titular del área</w:t>
            </w:r>
          </w:p>
        </w:tc>
        <w:tc>
          <w:tcPr>
            <w:tcW w:w="3446" w:type="dxa"/>
          </w:tcPr>
          <w:p w14:paraId="4E06F1F9" w14:textId="77777777" w:rsidR="00031C89" w:rsidRPr="00901BA7" w:rsidRDefault="00031C89" w:rsidP="00C753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Rúbrica autógrafa de quien clasifica.</w:t>
            </w:r>
          </w:p>
        </w:tc>
      </w:tr>
      <w:tr w:rsidR="00031C89" w:rsidRPr="00901BA7" w14:paraId="36A921B2" w14:textId="77777777" w:rsidTr="00C753B6">
        <w:tc>
          <w:tcPr>
            <w:cnfStyle w:val="001000000000" w:firstRow="0" w:lastRow="0" w:firstColumn="1" w:lastColumn="0" w:oddVBand="0" w:evenVBand="0" w:oddHBand="0" w:evenHBand="0" w:firstRowFirstColumn="0" w:firstRowLastColumn="0" w:lastRowFirstColumn="0" w:lastRowLastColumn="0"/>
            <w:tcW w:w="846" w:type="dxa"/>
          </w:tcPr>
          <w:p w14:paraId="23F00DA0" w14:textId="77777777" w:rsidR="00031C89" w:rsidRPr="00901BA7" w:rsidRDefault="00031C89" w:rsidP="00C753B6">
            <w:pPr>
              <w:jc w:val="both"/>
              <w:rPr>
                <w:rFonts w:ascii="Palatino Linotype" w:hAnsi="Palatino Linotype"/>
                <w:b w:val="0"/>
                <w:sz w:val="12"/>
                <w:szCs w:val="12"/>
              </w:rPr>
            </w:pPr>
            <w:r w:rsidRPr="00901BA7">
              <w:rPr>
                <w:rFonts w:ascii="Palatino Linotype" w:hAnsi="Palatino Linotype"/>
                <w:b w:val="0"/>
                <w:sz w:val="12"/>
                <w:szCs w:val="12"/>
              </w:rPr>
              <w:t>Rúbrica y cargo del servidor público</w:t>
            </w:r>
          </w:p>
        </w:tc>
        <w:tc>
          <w:tcPr>
            <w:tcW w:w="3568" w:type="dxa"/>
          </w:tcPr>
          <w:p w14:paraId="4B476E65" w14:textId="77777777" w:rsidR="00031C89" w:rsidRPr="00901BA7" w:rsidRDefault="00031C89" w:rsidP="00C753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Rúbrica autógrafa de quien desclasifica.</w:t>
            </w:r>
          </w:p>
        </w:tc>
        <w:tc>
          <w:tcPr>
            <w:tcW w:w="968" w:type="dxa"/>
          </w:tcPr>
          <w:p w14:paraId="0E62E62C" w14:textId="77777777" w:rsidR="00031C89" w:rsidRPr="00901BA7" w:rsidRDefault="00031C89" w:rsidP="00C753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Fecha de desclasificación</w:t>
            </w:r>
          </w:p>
        </w:tc>
        <w:tc>
          <w:tcPr>
            <w:tcW w:w="3446" w:type="dxa"/>
          </w:tcPr>
          <w:p w14:paraId="0324D26C" w14:textId="77777777" w:rsidR="00031C89" w:rsidRPr="00901BA7" w:rsidRDefault="00031C89" w:rsidP="00C753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anotará la fecha en que se desclasifica.</w:t>
            </w:r>
          </w:p>
        </w:tc>
      </w:tr>
      <w:tr w:rsidR="00031C89" w:rsidRPr="00901BA7" w14:paraId="304FC480" w14:textId="77777777" w:rsidTr="00C75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17E86CE" w14:textId="77777777" w:rsidR="00031C89" w:rsidRPr="00901BA7" w:rsidRDefault="00031C89" w:rsidP="00C753B6">
            <w:pPr>
              <w:jc w:val="both"/>
              <w:rPr>
                <w:rFonts w:ascii="Palatino Linotype" w:hAnsi="Palatino Linotype"/>
                <w:sz w:val="12"/>
                <w:szCs w:val="12"/>
              </w:rPr>
            </w:pPr>
          </w:p>
        </w:tc>
        <w:tc>
          <w:tcPr>
            <w:tcW w:w="3568" w:type="dxa"/>
          </w:tcPr>
          <w:p w14:paraId="3E064ED9" w14:textId="77777777" w:rsidR="00031C89" w:rsidRPr="00901BA7" w:rsidRDefault="00031C89" w:rsidP="00C753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130BB5A6" w14:textId="77777777" w:rsidR="00031C89" w:rsidRPr="00901BA7" w:rsidRDefault="00031C89" w:rsidP="00C753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 xml:space="preserve">Partes o secciones reservadas o </w:t>
            </w:r>
            <w:r w:rsidRPr="00901BA7">
              <w:rPr>
                <w:rFonts w:ascii="Palatino Linotype" w:hAnsi="Palatino Linotype"/>
                <w:b/>
                <w:sz w:val="12"/>
                <w:szCs w:val="12"/>
              </w:rPr>
              <w:lastRenderedPageBreak/>
              <w:t>confidenciales</w:t>
            </w:r>
          </w:p>
        </w:tc>
        <w:tc>
          <w:tcPr>
            <w:tcW w:w="3446" w:type="dxa"/>
          </w:tcPr>
          <w:p w14:paraId="43445A7A" w14:textId="77777777" w:rsidR="00031C89" w:rsidRPr="00901BA7" w:rsidRDefault="00031C89" w:rsidP="00C753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lastRenderedPageBreak/>
              <w:t>En caso que una vez desclasificado el expediente, subsistan partes o secciones del mismo reservadas o confidenciales, se señalará este hecho.</w:t>
            </w:r>
          </w:p>
        </w:tc>
      </w:tr>
      <w:tr w:rsidR="00031C89" w:rsidRPr="00901BA7" w14:paraId="3872DB84" w14:textId="77777777" w:rsidTr="00C753B6">
        <w:tc>
          <w:tcPr>
            <w:cnfStyle w:val="001000000000" w:firstRow="0" w:lastRow="0" w:firstColumn="1" w:lastColumn="0" w:oddVBand="0" w:evenVBand="0" w:oddHBand="0" w:evenHBand="0" w:firstRowFirstColumn="0" w:firstRowLastColumn="0" w:lastRowFirstColumn="0" w:lastRowLastColumn="0"/>
            <w:tcW w:w="846" w:type="dxa"/>
          </w:tcPr>
          <w:p w14:paraId="7F323598" w14:textId="77777777" w:rsidR="00031C89" w:rsidRPr="00901BA7" w:rsidRDefault="00031C89" w:rsidP="00C753B6">
            <w:pPr>
              <w:jc w:val="both"/>
              <w:rPr>
                <w:rFonts w:ascii="Palatino Linotype" w:hAnsi="Palatino Linotype"/>
                <w:sz w:val="12"/>
                <w:szCs w:val="12"/>
              </w:rPr>
            </w:pPr>
          </w:p>
        </w:tc>
        <w:tc>
          <w:tcPr>
            <w:tcW w:w="3568" w:type="dxa"/>
          </w:tcPr>
          <w:p w14:paraId="443EF2EB" w14:textId="77777777" w:rsidR="00031C89" w:rsidRPr="00901BA7" w:rsidRDefault="00031C89" w:rsidP="00C753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3DF9EE06" w14:textId="77777777" w:rsidR="00031C89" w:rsidRPr="00901BA7" w:rsidRDefault="00031C89" w:rsidP="00C753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Rúbrica y cargo del servidor público</w:t>
            </w:r>
          </w:p>
        </w:tc>
        <w:tc>
          <w:tcPr>
            <w:tcW w:w="3446" w:type="dxa"/>
          </w:tcPr>
          <w:p w14:paraId="382D2F0D" w14:textId="77777777" w:rsidR="00031C89" w:rsidRPr="00901BA7" w:rsidRDefault="00031C89" w:rsidP="00C753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Rúbrica autógrafa de quien desclasifica.</w:t>
            </w:r>
          </w:p>
        </w:tc>
      </w:tr>
    </w:tbl>
    <w:p w14:paraId="7554EC5D" w14:textId="6907C183" w:rsidR="009024B2" w:rsidRDefault="009024B2" w:rsidP="00031C89">
      <w:pPr>
        <w:pStyle w:val="NormalWeb"/>
        <w:spacing w:before="240" w:beforeAutospacing="0" w:after="240" w:afterAutospacing="0" w:line="360" w:lineRule="auto"/>
        <w:jc w:val="both"/>
        <w:rPr>
          <w:rFonts w:ascii="Palatino Linotype" w:hAnsi="Palatino Linotype"/>
          <w:color w:val="000000"/>
        </w:rPr>
      </w:pPr>
      <w:r>
        <w:rPr>
          <w:rFonts w:ascii="Palatino Linotype" w:hAnsi="Palatino Linotype"/>
          <w:color w:val="000000"/>
          <w:sz w:val="22"/>
          <w:szCs w:val="22"/>
        </w:rPr>
        <w:t xml:space="preserve">Por </w:t>
      </w:r>
      <w:r w:rsidRPr="00BE4D64">
        <w:rPr>
          <w:rFonts w:ascii="Palatino Linotype" w:hAnsi="Palatino Linotype"/>
          <w:color w:val="000000"/>
          <w:sz w:val="22"/>
          <w:szCs w:val="22"/>
        </w:rPr>
        <w:t>otra parte</w:t>
      </w:r>
      <w:r w:rsidR="006F111D">
        <w:rPr>
          <w:rFonts w:ascii="Palatino Linotype" w:hAnsi="Palatino Linotype"/>
          <w:color w:val="000000"/>
          <w:sz w:val="22"/>
          <w:szCs w:val="22"/>
        </w:rPr>
        <w:t xml:space="preserve">, </w:t>
      </w:r>
      <w:r w:rsidRPr="00BE4D64">
        <w:rPr>
          <w:rFonts w:ascii="Palatino Linotype" w:hAnsi="Palatino Linotype"/>
          <w:color w:val="000000"/>
          <w:sz w:val="22"/>
          <w:szCs w:val="22"/>
        </w:rPr>
        <w:t xml:space="preserve"> se informa que el Recurso de Revisión no es la vía presentar para instaurar</w:t>
      </w:r>
      <w:r w:rsidR="00BE4D64" w:rsidRPr="00BE4D64">
        <w:rPr>
          <w:rFonts w:ascii="Palatino Linotype" w:hAnsi="Palatino Linotype"/>
          <w:color w:val="000000"/>
          <w:sz w:val="22"/>
          <w:szCs w:val="22"/>
        </w:rPr>
        <w:t xml:space="preserve"> </w:t>
      </w:r>
      <w:r w:rsidRPr="00BE4D64">
        <w:rPr>
          <w:rFonts w:ascii="Palatino Linotype" w:hAnsi="Palatino Linotype"/>
          <w:color w:val="000000"/>
          <w:sz w:val="22"/>
          <w:szCs w:val="22"/>
        </w:rPr>
        <w:t xml:space="preserve"> procedimientos de responsabilidad administrativa, no obstante, se dejan a salvo sus derechos para que en caso de considerarlo oportuno</w:t>
      </w:r>
      <w:r w:rsidRPr="009024B2">
        <w:rPr>
          <w:rFonts w:ascii="Palatino Linotype" w:hAnsi="Palatino Linotype"/>
          <w:color w:val="000000"/>
          <w:sz w:val="22"/>
          <w:szCs w:val="22"/>
        </w:rPr>
        <w:t xml:space="preserve"> a sus intereses, ejerza dicha acción ante las instancias correspondientes</w:t>
      </w:r>
      <w:r>
        <w:rPr>
          <w:rFonts w:ascii="Palatino Linotype" w:hAnsi="Palatino Linotype"/>
          <w:color w:val="000000"/>
          <w:sz w:val="22"/>
          <w:szCs w:val="22"/>
        </w:rPr>
        <w:t>.</w:t>
      </w:r>
    </w:p>
    <w:p w14:paraId="33EA2035" w14:textId="1BE3280F" w:rsidR="00031C89" w:rsidRPr="006A04B0" w:rsidRDefault="009024B2" w:rsidP="006A04B0">
      <w:pPr>
        <w:spacing w:line="360" w:lineRule="auto"/>
        <w:jc w:val="both"/>
        <w:rPr>
          <w:rFonts w:ascii="Palatino Linotype" w:hAnsi="Palatino Linotype" w:cs="Tahoma"/>
          <w:bCs/>
        </w:rPr>
      </w:pPr>
      <w:r>
        <w:rPr>
          <w:rFonts w:ascii="Palatino Linotype" w:hAnsi="Palatino Linotype"/>
          <w:color w:val="000000"/>
        </w:rPr>
        <w:t>E</w:t>
      </w:r>
      <w:r w:rsidR="00031C89">
        <w:rPr>
          <w:rFonts w:ascii="Palatino Linotype" w:hAnsi="Palatino Linotype"/>
          <w:color w:val="000000"/>
        </w:rPr>
        <w:t xml:space="preserve">n mérito de lo expuesto en líneas anteriores resultan </w:t>
      </w:r>
      <w:r w:rsidR="00031C89" w:rsidRPr="006A04B0">
        <w:rPr>
          <w:rFonts w:ascii="Palatino Linotype" w:hAnsi="Palatino Linotype"/>
          <w:color w:val="000000"/>
        </w:rPr>
        <w:t xml:space="preserve">fundadas las razones o motivos de inconformidad que </w:t>
      </w:r>
      <w:r w:rsidR="006A04B0" w:rsidRPr="006A04B0">
        <w:rPr>
          <w:rFonts w:ascii="Palatino Linotype" w:hAnsi="Palatino Linotype"/>
          <w:color w:val="000000"/>
        </w:rPr>
        <w:t>arguye el</w:t>
      </w:r>
      <w:r w:rsidR="006A04B0" w:rsidRPr="006A04B0">
        <w:rPr>
          <w:rFonts w:ascii="Palatino Linotype" w:hAnsi="Palatino Linotype"/>
          <w:b/>
          <w:bCs/>
          <w:color w:val="000000"/>
        </w:rPr>
        <w:t xml:space="preserve"> RECURRENTE</w:t>
      </w:r>
      <w:r w:rsidR="00031C89" w:rsidRPr="006A04B0">
        <w:rPr>
          <w:rFonts w:ascii="Palatino Linotype" w:hAnsi="Palatino Linotype"/>
          <w:color w:val="000000"/>
        </w:rPr>
        <w:t xml:space="preserve">, </w:t>
      </w:r>
      <w:r w:rsidR="006A04B0" w:rsidRPr="006A04B0">
        <w:rPr>
          <w:rFonts w:ascii="Palatino Linotype" w:hAnsi="Palatino Linotype"/>
          <w:color w:val="000000"/>
        </w:rPr>
        <w:t>por ello</w:t>
      </w:r>
      <w:r w:rsidR="006A04B0" w:rsidRPr="006A04B0">
        <w:rPr>
          <w:rFonts w:ascii="Palatino Linotype" w:hAnsi="Palatino Linotype" w:cs="Tahoma"/>
          <w:bCs/>
          <w:lang w:val="es-ES_tradnl"/>
        </w:rPr>
        <w:t xml:space="preserve"> con fundamento en el artículo 124 fracción III de la Ley de Transparencia y Acceso a la Información Pública del Estado de México y Muni</w:t>
      </w:r>
      <w:r w:rsidR="00D123A0">
        <w:rPr>
          <w:rFonts w:ascii="Palatino Linotype" w:hAnsi="Palatino Linotype" w:cs="Tahoma"/>
          <w:bCs/>
          <w:lang w:val="es-ES_tradnl"/>
        </w:rPr>
        <w:t xml:space="preserve">cipios, este Instituto </w:t>
      </w:r>
      <w:r w:rsidR="001D3ACC" w:rsidRPr="006A04B0">
        <w:rPr>
          <w:rFonts w:ascii="Palatino Linotype" w:hAnsi="Palatino Linotype"/>
          <w:b/>
          <w:bCs/>
          <w:color w:val="000000"/>
        </w:rPr>
        <w:t>REVOCA</w:t>
      </w:r>
      <w:r w:rsidR="00A51B64">
        <w:rPr>
          <w:rFonts w:ascii="Palatino Linotype" w:hAnsi="Palatino Linotype"/>
          <w:b/>
          <w:bCs/>
          <w:color w:val="000000"/>
        </w:rPr>
        <w:t>N</w:t>
      </w:r>
      <w:r w:rsidR="00031C89" w:rsidRPr="006A04B0">
        <w:rPr>
          <w:rFonts w:ascii="Palatino Linotype" w:hAnsi="Palatino Linotype"/>
          <w:color w:val="000000"/>
        </w:rPr>
        <w:t xml:space="preserve"> la</w:t>
      </w:r>
      <w:r w:rsidR="001D3882">
        <w:rPr>
          <w:rFonts w:ascii="Palatino Linotype" w:hAnsi="Palatino Linotype"/>
          <w:color w:val="000000"/>
        </w:rPr>
        <w:t>s</w:t>
      </w:r>
      <w:r w:rsidR="00031C89" w:rsidRPr="006A04B0">
        <w:rPr>
          <w:rFonts w:ascii="Palatino Linotype" w:hAnsi="Palatino Linotype"/>
          <w:color w:val="000000"/>
        </w:rPr>
        <w:t xml:space="preserve"> respuesta</w:t>
      </w:r>
      <w:r w:rsidR="001D3882">
        <w:rPr>
          <w:rFonts w:ascii="Palatino Linotype" w:hAnsi="Palatino Linotype"/>
          <w:color w:val="000000"/>
        </w:rPr>
        <w:t>s</w:t>
      </w:r>
      <w:r w:rsidR="00031C89" w:rsidRPr="006A04B0">
        <w:rPr>
          <w:rFonts w:ascii="Palatino Linotype" w:hAnsi="Palatino Linotype"/>
          <w:color w:val="000000"/>
        </w:rPr>
        <w:t xml:space="preserve"> a la</w:t>
      </w:r>
      <w:r w:rsidR="001D3882">
        <w:rPr>
          <w:rFonts w:ascii="Palatino Linotype" w:hAnsi="Palatino Linotype"/>
          <w:color w:val="000000"/>
        </w:rPr>
        <w:t>s</w:t>
      </w:r>
      <w:r w:rsidR="00031C89" w:rsidRPr="006A04B0">
        <w:rPr>
          <w:rFonts w:ascii="Palatino Linotype" w:hAnsi="Palatino Linotype"/>
          <w:color w:val="000000"/>
        </w:rPr>
        <w:t xml:space="preserve"> solicitud</w:t>
      </w:r>
      <w:r w:rsidR="001D3882">
        <w:rPr>
          <w:rFonts w:ascii="Palatino Linotype" w:hAnsi="Palatino Linotype"/>
          <w:color w:val="000000"/>
        </w:rPr>
        <w:t>es</w:t>
      </w:r>
      <w:r w:rsidR="00031C89" w:rsidRPr="006A04B0">
        <w:rPr>
          <w:rFonts w:ascii="Palatino Linotype" w:hAnsi="Palatino Linotype"/>
          <w:color w:val="000000"/>
        </w:rPr>
        <w:t xml:space="preserve"> de información pública </w:t>
      </w:r>
      <w:r w:rsidR="006A04B0" w:rsidRPr="006A04B0">
        <w:rPr>
          <w:rFonts w:ascii="Palatino Linotype" w:hAnsi="Palatino Linotype"/>
          <w:b/>
          <w:bCs/>
          <w:color w:val="000000"/>
        </w:rPr>
        <w:t>000</w:t>
      </w:r>
      <w:r w:rsidR="00031C89" w:rsidRPr="006A04B0">
        <w:rPr>
          <w:rFonts w:ascii="Palatino Linotype" w:hAnsi="Palatino Linotype"/>
          <w:b/>
          <w:bCs/>
          <w:color w:val="000000"/>
        </w:rPr>
        <w:t>0</w:t>
      </w:r>
      <w:r w:rsidR="006A04B0" w:rsidRPr="006A04B0">
        <w:rPr>
          <w:rFonts w:ascii="Palatino Linotype" w:hAnsi="Palatino Linotype"/>
          <w:b/>
          <w:bCs/>
          <w:color w:val="000000"/>
        </w:rPr>
        <w:t>2/XALATLA/IP/2022</w:t>
      </w:r>
      <w:r w:rsidR="00A51B64">
        <w:rPr>
          <w:rFonts w:ascii="Palatino Linotype" w:hAnsi="Palatino Linotype"/>
          <w:b/>
          <w:bCs/>
          <w:color w:val="000000"/>
        </w:rPr>
        <w:t xml:space="preserve"> y </w:t>
      </w:r>
      <w:r w:rsidR="00A51B64" w:rsidRPr="006A04B0">
        <w:rPr>
          <w:rFonts w:ascii="Palatino Linotype" w:hAnsi="Palatino Linotype"/>
          <w:b/>
          <w:bCs/>
          <w:color w:val="000000"/>
        </w:rPr>
        <w:t>0000</w:t>
      </w:r>
      <w:r w:rsidR="00A51B64">
        <w:rPr>
          <w:rFonts w:ascii="Palatino Linotype" w:hAnsi="Palatino Linotype"/>
          <w:b/>
          <w:bCs/>
          <w:color w:val="000000"/>
        </w:rPr>
        <w:t>3</w:t>
      </w:r>
      <w:r w:rsidR="00A51B64" w:rsidRPr="006A04B0">
        <w:rPr>
          <w:rFonts w:ascii="Palatino Linotype" w:hAnsi="Palatino Linotype"/>
          <w:b/>
          <w:bCs/>
          <w:color w:val="000000"/>
        </w:rPr>
        <w:t>/XALATLA/IP/2022</w:t>
      </w:r>
      <w:r w:rsidR="00031C89" w:rsidRPr="006A04B0">
        <w:rPr>
          <w:rFonts w:ascii="Palatino Linotype" w:hAnsi="Palatino Linotype"/>
          <w:color w:val="000000"/>
        </w:rPr>
        <w:t>,</w:t>
      </w:r>
      <w:r w:rsidR="00031C89">
        <w:rPr>
          <w:rFonts w:ascii="Palatino Linotype" w:hAnsi="Palatino Linotype"/>
          <w:b/>
          <w:bCs/>
          <w:color w:val="000000"/>
        </w:rPr>
        <w:t xml:space="preserve"> </w:t>
      </w:r>
      <w:r w:rsidR="00031C89">
        <w:rPr>
          <w:rFonts w:ascii="Palatino Linotype" w:hAnsi="Palatino Linotype"/>
          <w:color w:val="000000"/>
        </w:rPr>
        <w:t>que ha</w:t>
      </w:r>
      <w:r w:rsidR="001D3882">
        <w:rPr>
          <w:rFonts w:ascii="Palatino Linotype" w:hAnsi="Palatino Linotype"/>
          <w:color w:val="000000"/>
        </w:rPr>
        <w:t>n</w:t>
      </w:r>
      <w:r w:rsidR="00031C89">
        <w:rPr>
          <w:rFonts w:ascii="Palatino Linotype" w:hAnsi="Palatino Linotype"/>
          <w:color w:val="000000"/>
        </w:rPr>
        <w:t xml:space="preserve"> sido materia del presente fallo.</w:t>
      </w:r>
    </w:p>
    <w:p w14:paraId="7CAD072D" w14:textId="083BA003" w:rsidR="009024B2" w:rsidRPr="009024B2" w:rsidRDefault="00031C89" w:rsidP="009024B2">
      <w:pPr>
        <w:shd w:val="clear" w:color="auto" w:fill="FFFFFF"/>
        <w:spacing w:before="240" w:after="240" w:line="360" w:lineRule="auto"/>
        <w:jc w:val="both"/>
        <w:rPr>
          <w:rFonts w:ascii="Palatino Linotype" w:eastAsia="Palatino Linotype" w:hAnsi="Palatino Linotype" w:cs="Palatino Linotype"/>
          <w:color w:val="FF0000"/>
          <w:highlight w:val="yellow"/>
        </w:rPr>
      </w:pPr>
      <w:r w:rsidRPr="00901BA7">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179, fracción VIII, 185, </w:t>
      </w:r>
      <w:r w:rsidRPr="00901BA7">
        <w:rPr>
          <w:rFonts w:eastAsia="Calibri" w:cs="Tahoma"/>
          <w:bCs/>
          <w:color w:val="000000"/>
          <w:lang w:eastAsia="es-ES_tradnl"/>
        </w:rPr>
        <w:t xml:space="preserve">186, fracciones III y IV </w:t>
      </w:r>
      <w:r w:rsidRPr="00901BA7">
        <w:rPr>
          <w:rFonts w:ascii="Palatino Linotype" w:eastAsia="Palatino Linotype" w:hAnsi="Palatino Linotype" w:cs="Palatino Linotype"/>
        </w:rPr>
        <w:t xml:space="preserve">de la Ley de Transparencia y Acceso a la Información Pública del </w:t>
      </w:r>
      <w:r w:rsidRPr="00D123A0">
        <w:rPr>
          <w:rFonts w:ascii="Palatino Linotype" w:eastAsia="Palatino Linotype" w:hAnsi="Palatino Linotype" w:cs="Palatino Linotype"/>
        </w:rPr>
        <w:t>Estado de México y Municipios, este Pleno:</w:t>
      </w:r>
    </w:p>
    <w:p w14:paraId="0008D960" w14:textId="0861EDF0" w:rsidR="00031C89" w:rsidRPr="009024B2" w:rsidRDefault="00031C89" w:rsidP="009024B2">
      <w:pPr>
        <w:pStyle w:val="Prrafodelista"/>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lang w:val="pt-BR"/>
        </w:rPr>
      </w:pPr>
      <w:r w:rsidRPr="009024B2">
        <w:rPr>
          <w:rFonts w:ascii="Palatino Linotype" w:eastAsia="Palatino Linotype" w:hAnsi="Palatino Linotype" w:cs="Palatino Linotype"/>
          <w:b/>
          <w:color w:val="000000"/>
          <w:lang w:val="pt-BR"/>
        </w:rPr>
        <w:t>R E S U E L V E</w:t>
      </w:r>
    </w:p>
    <w:p w14:paraId="6E87E547" w14:textId="7891B101" w:rsidR="00031C89" w:rsidRPr="00901BA7" w:rsidRDefault="00031C89" w:rsidP="00031C89">
      <w:pPr>
        <w:spacing w:line="360" w:lineRule="auto"/>
        <w:jc w:val="both"/>
        <w:rPr>
          <w:rFonts w:ascii="Palatino Linotype" w:hAnsi="Palatino Linotype" w:cs="Arial"/>
          <w:bCs/>
        </w:rPr>
      </w:pPr>
      <w:r w:rsidRPr="007F3118">
        <w:rPr>
          <w:rFonts w:ascii="Palatino Linotype" w:eastAsia="Palatino Linotype" w:hAnsi="Palatino Linotype" w:cs="Palatino Linotype"/>
          <w:b/>
          <w:lang w:val="pt-BR"/>
        </w:rPr>
        <w:t>PRIMERO</w:t>
      </w:r>
      <w:r w:rsidRPr="007F3118">
        <w:rPr>
          <w:rFonts w:ascii="Palatino Linotype" w:eastAsia="Palatino Linotype" w:hAnsi="Palatino Linotype" w:cs="Palatino Linotype"/>
          <w:lang w:val="pt-BR"/>
        </w:rPr>
        <w:t xml:space="preserve">. </w:t>
      </w:r>
      <w:r w:rsidR="006A04B0">
        <w:rPr>
          <w:rFonts w:ascii="Palatino Linotype" w:hAnsi="Palatino Linotype" w:cs="Arial"/>
        </w:rPr>
        <w:t>Resultan fundado</w:t>
      </w:r>
      <w:r w:rsidRPr="00901BA7">
        <w:rPr>
          <w:rFonts w:ascii="Palatino Linotype" w:hAnsi="Palatino Linotype" w:cs="Arial"/>
        </w:rPr>
        <w:t xml:space="preserve">s </w:t>
      </w:r>
      <w:r w:rsidR="00D123A0">
        <w:rPr>
          <w:rFonts w:ascii="Palatino Linotype" w:hAnsi="Palatino Linotype" w:cs="Arial"/>
        </w:rPr>
        <w:t>los</w:t>
      </w:r>
      <w:r w:rsidRPr="00901BA7">
        <w:rPr>
          <w:rFonts w:ascii="Palatino Linotype" w:hAnsi="Palatino Linotype" w:cs="Arial"/>
        </w:rPr>
        <w:t xml:space="preserve"> motivos de inconformidad hechos valer por </w:t>
      </w:r>
      <w:r w:rsidR="00430496">
        <w:rPr>
          <w:rFonts w:ascii="Palatino Linotype" w:hAnsi="Palatino Linotype" w:cs="Arial"/>
        </w:rPr>
        <w:t>el</w:t>
      </w:r>
      <w:r w:rsidRPr="00901BA7">
        <w:rPr>
          <w:rFonts w:ascii="Palatino Linotype" w:hAnsi="Palatino Linotype" w:cs="Arial"/>
        </w:rPr>
        <w:t xml:space="preserve"> </w:t>
      </w:r>
      <w:r w:rsidR="006A04B0" w:rsidRPr="006A04B0">
        <w:rPr>
          <w:rFonts w:ascii="Palatino Linotype" w:hAnsi="Palatino Linotype" w:cs="Arial"/>
          <w:b/>
        </w:rPr>
        <w:t>RECURRENTE</w:t>
      </w:r>
      <w:r w:rsidRPr="00901BA7">
        <w:rPr>
          <w:rFonts w:ascii="Palatino Linotype" w:hAnsi="Palatino Linotype" w:cs="Arial"/>
        </w:rPr>
        <w:t xml:space="preserve"> </w:t>
      </w:r>
      <w:r w:rsidR="001D3882">
        <w:rPr>
          <w:rFonts w:ascii="Palatino Linotype" w:eastAsia="Calibri" w:hAnsi="Palatino Linotype" w:cs="Arial"/>
        </w:rPr>
        <w:t xml:space="preserve">en </w:t>
      </w:r>
      <w:r w:rsidRPr="00901BA7">
        <w:rPr>
          <w:rFonts w:ascii="Palatino Linotype" w:eastAsia="Calibri" w:hAnsi="Palatino Linotype" w:cs="Arial"/>
        </w:rPr>
        <w:t>l</w:t>
      </w:r>
      <w:r w:rsidR="001D3882">
        <w:rPr>
          <w:rFonts w:ascii="Palatino Linotype" w:eastAsia="Calibri" w:hAnsi="Palatino Linotype" w:cs="Arial"/>
        </w:rPr>
        <w:t>os</w:t>
      </w:r>
      <w:r w:rsidRPr="00901BA7">
        <w:rPr>
          <w:rFonts w:ascii="Palatino Linotype" w:eastAsia="Calibri" w:hAnsi="Palatino Linotype" w:cs="Arial"/>
        </w:rPr>
        <w:t xml:space="preserve"> recurso</w:t>
      </w:r>
      <w:r w:rsidR="001D3882">
        <w:rPr>
          <w:rFonts w:ascii="Palatino Linotype" w:eastAsia="Calibri" w:hAnsi="Palatino Linotype" w:cs="Arial"/>
        </w:rPr>
        <w:t>s</w:t>
      </w:r>
      <w:r w:rsidRPr="00901BA7">
        <w:rPr>
          <w:rFonts w:ascii="Palatino Linotype" w:eastAsia="Calibri" w:hAnsi="Palatino Linotype" w:cs="Arial"/>
        </w:rPr>
        <w:t xml:space="preserve"> de revisión </w:t>
      </w:r>
      <w:r w:rsidR="001D3ACC">
        <w:rPr>
          <w:rFonts w:ascii="Palatino Linotype" w:hAnsi="Palatino Linotype" w:cs="Arial"/>
          <w:b/>
          <w:bCs/>
        </w:rPr>
        <w:t>00564/INFOEM/IP/RR/2022</w:t>
      </w:r>
      <w:r w:rsidR="001D3882">
        <w:rPr>
          <w:rFonts w:ascii="Palatino Linotype" w:hAnsi="Palatino Linotype" w:cs="Arial"/>
          <w:b/>
          <w:bCs/>
        </w:rPr>
        <w:t xml:space="preserve"> y 00565/INFOEM/IP/RR/2022 </w:t>
      </w:r>
      <w:r w:rsidRPr="00901BA7">
        <w:rPr>
          <w:rFonts w:ascii="Palatino Linotype" w:hAnsi="Palatino Linotype" w:cs="Arial"/>
          <w:bCs/>
        </w:rPr>
        <w:t xml:space="preserve">en términos del </w:t>
      </w:r>
      <w:r w:rsidRPr="00901BA7">
        <w:rPr>
          <w:rFonts w:ascii="Palatino Linotype" w:hAnsi="Palatino Linotype" w:cs="Arial"/>
          <w:b/>
          <w:bCs/>
        </w:rPr>
        <w:t xml:space="preserve">Considerando CUARTO </w:t>
      </w:r>
      <w:r w:rsidRPr="00901BA7">
        <w:rPr>
          <w:rFonts w:ascii="Palatino Linotype" w:hAnsi="Palatino Linotype" w:cs="Arial"/>
          <w:bCs/>
        </w:rPr>
        <w:t>de la presente resolución.</w:t>
      </w:r>
    </w:p>
    <w:p w14:paraId="6E73D7D7" w14:textId="4BA59A2A" w:rsidR="00031C89" w:rsidRPr="00901BA7" w:rsidRDefault="00031C89" w:rsidP="00031C89">
      <w:pPr>
        <w:spacing w:before="240" w:after="240" w:line="360" w:lineRule="auto"/>
        <w:jc w:val="both"/>
        <w:rPr>
          <w:rFonts w:ascii="Palatino Linotype" w:eastAsia="Calibri" w:hAnsi="Palatino Linotype" w:cs="Arial"/>
        </w:rPr>
      </w:pPr>
      <w:r w:rsidRPr="00901BA7">
        <w:rPr>
          <w:rFonts w:ascii="Palatino Linotype" w:hAnsi="Palatino Linotype"/>
          <w:b/>
        </w:rPr>
        <w:lastRenderedPageBreak/>
        <w:t>SEGUNDO.</w:t>
      </w:r>
      <w:r w:rsidRPr="00901BA7">
        <w:rPr>
          <w:rStyle w:val="Ttulo2Car"/>
        </w:rPr>
        <w:t xml:space="preserve"> </w:t>
      </w:r>
      <w:r w:rsidRPr="00901BA7">
        <w:rPr>
          <w:rFonts w:ascii="Palatino Linotype" w:eastAsia="Calibri" w:hAnsi="Palatino Linotype" w:cs="Arial"/>
        </w:rPr>
        <w:t>Se</w:t>
      </w:r>
      <w:r w:rsidRPr="00901BA7">
        <w:rPr>
          <w:rFonts w:ascii="Palatino Linotype" w:eastAsia="Calibri" w:hAnsi="Palatino Linotype" w:cs="Arial"/>
          <w:b/>
        </w:rPr>
        <w:t xml:space="preserve"> </w:t>
      </w:r>
      <w:r w:rsidR="001D3ACC">
        <w:rPr>
          <w:rFonts w:ascii="Palatino Linotype" w:eastAsia="Calibri" w:hAnsi="Palatino Linotype" w:cs="Arial"/>
          <w:b/>
        </w:rPr>
        <w:t>REVOCA</w:t>
      </w:r>
      <w:r w:rsidR="001D3882">
        <w:rPr>
          <w:rFonts w:ascii="Palatino Linotype" w:eastAsia="Calibri" w:hAnsi="Palatino Linotype" w:cs="Arial"/>
          <w:b/>
        </w:rPr>
        <w:t>N</w:t>
      </w:r>
      <w:r w:rsidRPr="00901BA7">
        <w:rPr>
          <w:rFonts w:ascii="Palatino Linotype" w:eastAsia="Calibri" w:hAnsi="Palatino Linotype" w:cs="Arial"/>
          <w:b/>
        </w:rPr>
        <w:t xml:space="preserve"> </w:t>
      </w:r>
      <w:r w:rsidRPr="00901BA7">
        <w:rPr>
          <w:rFonts w:ascii="Palatino Linotype" w:eastAsia="Calibri" w:hAnsi="Palatino Linotype" w:cs="Arial"/>
        </w:rPr>
        <w:t>la</w:t>
      </w:r>
      <w:r w:rsidR="001D3882">
        <w:rPr>
          <w:rFonts w:ascii="Palatino Linotype" w:eastAsia="Calibri" w:hAnsi="Palatino Linotype" w:cs="Arial"/>
        </w:rPr>
        <w:t>s</w:t>
      </w:r>
      <w:r w:rsidRPr="00901BA7">
        <w:rPr>
          <w:rFonts w:ascii="Palatino Linotype" w:eastAsia="Calibri" w:hAnsi="Palatino Linotype" w:cs="Arial"/>
        </w:rPr>
        <w:t xml:space="preserve"> respuesta</w:t>
      </w:r>
      <w:r w:rsidR="001D3882">
        <w:rPr>
          <w:rFonts w:ascii="Palatino Linotype" w:eastAsia="Calibri" w:hAnsi="Palatino Linotype" w:cs="Arial"/>
        </w:rPr>
        <w:t>s</w:t>
      </w:r>
      <w:r w:rsidRPr="00901BA7">
        <w:rPr>
          <w:rFonts w:ascii="Palatino Linotype" w:eastAsia="Calibri" w:hAnsi="Palatino Linotype" w:cs="Arial"/>
        </w:rPr>
        <w:t xml:space="preserve"> emitida</w:t>
      </w:r>
      <w:r w:rsidR="001D3882">
        <w:rPr>
          <w:rFonts w:ascii="Palatino Linotype" w:eastAsia="Calibri" w:hAnsi="Palatino Linotype" w:cs="Arial"/>
        </w:rPr>
        <w:t>s</w:t>
      </w:r>
      <w:r w:rsidRPr="00901BA7">
        <w:rPr>
          <w:rFonts w:ascii="Palatino Linotype" w:eastAsia="Calibri" w:hAnsi="Palatino Linotype" w:cs="Arial"/>
        </w:rPr>
        <w:t xml:space="preserve"> por el</w:t>
      </w:r>
      <w:r w:rsidRPr="00901BA7">
        <w:rPr>
          <w:rFonts w:ascii="Palatino Linotype" w:eastAsia="Calibri" w:hAnsi="Palatino Linotype" w:cs="Arial"/>
          <w:b/>
        </w:rPr>
        <w:t xml:space="preserve"> </w:t>
      </w:r>
      <w:r w:rsidR="00A937C9">
        <w:rPr>
          <w:rFonts w:ascii="Palatino Linotype" w:hAnsi="Palatino Linotype" w:cs="Arial"/>
          <w:b/>
        </w:rPr>
        <w:t>SUJETO OBLIGADO</w:t>
      </w:r>
      <w:r w:rsidRPr="00901BA7">
        <w:rPr>
          <w:rFonts w:ascii="Palatino Linotype" w:hAnsi="Palatino Linotype" w:cs="Arial"/>
          <w:b/>
        </w:rPr>
        <w:t xml:space="preserve"> </w:t>
      </w:r>
      <w:r w:rsidRPr="00901BA7">
        <w:rPr>
          <w:rFonts w:ascii="Palatino Linotype" w:hAnsi="Palatino Linotype"/>
          <w:bCs/>
        </w:rPr>
        <w:t>y se</w:t>
      </w:r>
      <w:r w:rsidRPr="00901BA7">
        <w:rPr>
          <w:rFonts w:ascii="Palatino Linotype" w:hAnsi="Palatino Linotype"/>
          <w:b/>
          <w:bCs/>
        </w:rPr>
        <w:t xml:space="preserve"> ORDENA</w:t>
      </w:r>
      <w:r w:rsidRPr="00901BA7">
        <w:rPr>
          <w:rFonts w:ascii="Palatino Linotype" w:hAnsi="Palatino Linotype" w:cs="Arial"/>
        </w:rPr>
        <w:t xml:space="preserve">, </w:t>
      </w:r>
      <w:r w:rsidRPr="00901BA7">
        <w:rPr>
          <w:rFonts w:ascii="Palatino Linotype" w:hAnsi="Palatino Linotype" w:cs="Arial"/>
          <w:lang w:eastAsia="en-US"/>
        </w:rPr>
        <w:t xml:space="preserve">en términos de los Considerandos </w:t>
      </w:r>
      <w:r w:rsidR="006F111D" w:rsidRPr="00901BA7">
        <w:rPr>
          <w:rFonts w:ascii="Palatino Linotype" w:hAnsi="Palatino Linotype" w:cs="Arial"/>
          <w:b/>
          <w:bCs/>
          <w:lang w:eastAsia="en-US"/>
        </w:rPr>
        <w:t xml:space="preserve">CUARTO </w:t>
      </w:r>
      <w:r w:rsidRPr="00901BA7">
        <w:rPr>
          <w:rFonts w:ascii="Palatino Linotype" w:hAnsi="Palatino Linotype" w:cs="Arial"/>
          <w:bCs/>
          <w:lang w:eastAsia="en-US"/>
        </w:rPr>
        <w:t>y</w:t>
      </w:r>
      <w:r w:rsidRPr="00901BA7">
        <w:rPr>
          <w:rFonts w:ascii="Palatino Linotype" w:hAnsi="Palatino Linotype" w:cs="Arial"/>
          <w:b/>
          <w:bCs/>
          <w:lang w:eastAsia="en-US"/>
        </w:rPr>
        <w:t xml:space="preserve"> </w:t>
      </w:r>
      <w:r w:rsidR="006F111D" w:rsidRPr="00901BA7">
        <w:rPr>
          <w:rFonts w:ascii="Palatino Linotype" w:hAnsi="Palatino Linotype" w:cs="Arial"/>
          <w:b/>
          <w:bCs/>
          <w:lang w:eastAsia="en-US"/>
        </w:rPr>
        <w:t>QUINTO</w:t>
      </w:r>
      <w:r w:rsidR="006F111D" w:rsidRPr="00901BA7">
        <w:rPr>
          <w:rFonts w:ascii="Palatino Linotype" w:hAnsi="Palatino Linotype" w:cs="Arial"/>
          <w:lang w:eastAsia="en-US"/>
        </w:rPr>
        <w:t xml:space="preserve"> </w:t>
      </w:r>
      <w:r w:rsidRPr="00901BA7">
        <w:rPr>
          <w:rFonts w:ascii="Palatino Linotype" w:hAnsi="Palatino Linotype" w:cs="Arial"/>
          <w:lang w:eastAsia="en-US"/>
        </w:rPr>
        <w:t>de</w:t>
      </w:r>
      <w:r w:rsidR="00D123A0">
        <w:rPr>
          <w:rFonts w:ascii="Palatino Linotype" w:hAnsi="Palatino Linotype" w:cs="Arial"/>
          <w:lang w:eastAsia="en-US"/>
        </w:rPr>
        <w:t xml:space="preserve"> esta resolución, haga entrega </w:t>
      </w:r>
      <w:r>
        <w:rPr>
          <w:rFonts w:ascii="Palatino Linotype" w:hAnsi="Palatino Linotype" w:cs="Arial"/>
        </w:rPr>
        <w:t xml:space="preserve">en </w:t>
      </w:r>
      <w:r w:rsidRPr="006A04B0">
        <w:rPr>
          <w:rFonts w:ascii="Palatino Linotype" w:hAnsi="Palatino Linotype" w:cs="Arial"/>
        </w:rPr>
        <w:t>versión pública</w:t>
      </w:r>
      <w:r w:rsidR="00D123A0">
        <w:rPr>
          <w:rFonts w:ascii="Palatino Linotype" w:hAnsi="Palatino Linotype" w:cs="Arial"/>
        </w:rPr>
        <w:t>,</w:t>
      </w:r>
      <w:r w:rsidR="00D123A0">
        <w:rPr>
          <w:rFonts w:ascii="Palatino Linotype" w:eastAsia="Calibri" w:hAnsi="Palatino Linotype" w:cs="Arial"/>
        </w:rPr>
        <w:t xml:space="preserve"> a través del SAIMEX, de lo siguiente</w:t>
      </w:r>
      <w:r w:rsidRPr="00901BA7">
        <w:rPr>
          <w:rFonts w:ascii="Palatino Linotype" w:eastAsia="Calibri" w:hAnsi="Palatino Linotype" w:cs="Arial"/>
        </w:rPr>
        <w:t>:</w:t>
      </w:r>
    </w:p>
    <w:p w14:paraId="72E61B48" w14:textId="2B180A96" w:rsidR="00A937C9" w:rsidRDefault="00A937C9" w:rsidP="00BE4D64">
      <w:pPr>
        <w:pStyle w:val="Prrafodelista"/>
        <w:numPr>
          <w:ilvl w:val="0"/>
          <w:numId w:val="7"/>
        </w:numPr>
        <w:spacing w:before="240" w:after="240" w:line="360" w:lineRule="auto"/>
        <w:ind w:left="1418" w:right="900" w:hanging="425"/>
        <w:jc w:val="both"/>
        <w:rPr>
          <w:rFonts w:ascii="Palatino Linotype" w:hAnsi="Palatino Linotype"/>
          <w:lang w:val="es-ES_tradnl"/>
        </w:rPr>
      </w:pPr>
      <w:r w:rsidRPr="00A937C9">
        <w:rPr>
          <w:rFonts w:ascii="Palatino Linotype" w:hAnsi="Palatino Linotype"/>
          <w:lang w:val="es-ES_tradnl"/>
        </w:rPr>
        <w:t xml:space="preserve">Los recibos de nómina de la primera quincena de enero del </w:t>
      </w:r>
      <w:r w:rsidR="00BE4D64">
        <w:rPr>
          <w:rFonts w:ascii="Palatino Linotype" w:hAnsi="Palatino Linotype"/>
          <w:lang w:val="es-ES_tradnl"/>
        </w:rPr>
        <w:t>dos mil veintidós</w:t>
      </w:r>
      <w:r w:rsidR="001D3882">
        <w:rPr>
          <w:rFonts w:ascii="Palatino Linotype" w:hAnsi="Palatino Linotype"/>
          <w:lang w:val="es-ES_tradnl"/>
        </w:rPr>
        <w:t>,</w:t>
      </w:r>
      <w:r w:rsidRPr="00A937C9">
        <w:rPr>
          <w:rFonts w:ascii="Palatino Linotype" w:hAnsi="Palatino Linotype"/>
          <w:lang w:val="es-ES_tradnl"/>
        </w:rPr>
        <w:t xml:space="preserve"> de todos los servidores públicos del </w:t>
      </w:r>
      <w:r w:rsidR="006A04B0">
        <w:rPr>
          <w:rFonts w:ascii="Palatino Linotype" w:hAnsi="Palatino Linotype"/>
          <w:lang w:val="es-ES_tradnl"/>
        </w:rPr>
        <w:t>A</w:t>
      </w:r>
      <w:r w:rsidRPr="00A937C9">
        <w:rPr>
          <w:rFonts w:ascii="Palatino Linotype" w:hAnsi="Palatino Linotype"/>
          <w:lang w:val="es-ES_tradnl"/>
        </w:rPr>
        <w:t>yuntamiento de Xalatlaco.</w:t>
      </w:r>
    </w:p>
    <w:p w14:paraId="3C15264D" w14:textId="77777777" w:rsidR="00D123A0" w:rsidRDefault="00D123A0" w:rsidP="00031C89">
      <w:pPr>
        <w:pStyle w:val="Prrafodelista"/>
        <w:spacing w:before="240" w:after="240" w:line="360" w:lineRule="auto"/>
        <w:ind w:left="993"/>
        <w:jc w:val="both"/>
        <w:rPr>
          <w:rFonts w:ascii="Palatino Linotype" w:hAnsi="Palatino Linotype"/>
          <w:lang w:val="es-ES_tradnl"/>
        </w:rPr>
      </w:pPr>
    </w:p>
    <w:p w14:paraId="21100625" w14:textId="6CD92D64" w:rsidR="00031C89" w:rsidRDefault="00D123A0" w:rsidP="00BE4D64">
      <w:pPr>
        <w:pStyle w:val="Prrafodelista"/>
        <w:spacing w:before="240" w:after="240" w:line="360" w:lineRule="auto"/>
        <w:ind w:left="1134" w:right="900"/>
        <w:jc w:val="both"/>
        <w:rPr>
          <w:rFonts w:ascii="Palatino Linotype" w:hAnsi="Palatino Linotype" w:cs="Arial"/>
          <w:i/>
          <w:sz w:val="20"/>
          <w:szCs w:val="20"/>
        </w:rPr>
      </w:pPr>
      <w:r w:rsidRPr="00D123A0">
        <w:rPr>
          <w:rFonts w:ascii="Palatino Linotype" w:hAnsi="Palatino Linotype"/>
          <w:i/>
          <w:iCs/>
          <w:color w:val="000000"/>
          <w:sz w:val="22"/>
          <w:szCs w:val="22"/>
        </w:rPr>
        <w:t xml:space="preserve">Para la versión pública, el Sujeto Obligado deberá emitir el Acuerdo del Comité de Transparencia en términos del artículo 49 fracción VIII y 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w:t>
      </w:r>
      <w:r w:rsidRPr="009024B2">
        <w:rPr>
          <w:rFonts w:ascii="Palatino Linotype" w:hAnsi="Palatino Linotype"/>
          <w:i/>
          <w:iCs/>
          <w:color w:val="000000"/>
          <w:sz w:val="22"/>
          <w:szCs w:val="22"/>
        </w:rPr>
        <w:t>de la</w:t>
      </w:r>
      <w:r w:rsidR="009024B2" w:rsidRPr="009024B2">
        <w:rPr>
          <w:rFonts w:ascii="Palatino Linotype" w:hAnsi="Palatino Linotype"/>
          <w:i/>
          <w:iCs/>
          <w:color w:val="000000"/>
          <w:sz w:val="22"/>
          <w:szCs w:val="22"/>
        </w:rPr>
        <w:t xml:space="preserve"> parte</w:t>
      </w:r>
      <w:r w:rsidR="009024B2">
        <w:rPr>
          <w:rFonts w:ascii="Palatino Linotype" w:hAnsi="Palatino Linotype"/>
          <w:i/>
          <w:iCs/>
          <w:color w:val="000000"/>
          <w:sz w:val="22"/>
          <w:szCs w:val="22"/>
        </w:rPr>
        <w:t xml:space="preserve"> </w:t>
      </w:r>
      <w:r w:rsidRPr="00D123A0">
        <w:rPr>
          <w:rFonts w:ascii="Palatino Linotype" w:hAnsi="Palatino Linotype"/>
          <w:i/>
          <w:iCs/>
          <w:color w:val="000000"/>
          <w:sz w:val="22"/>
          <w:szCs w:val="22"/>
        </w:rPr>
        <w:t xml:space="preserve"> </w:t>
      </w:r>
      <w:r w:rsidR="009024B2">
        <w:rPr>
          <w:rFonts w:ascii="Palatino Linotype" w:hAnsi="Palatino Linotype"/>
          <w:i/>
          <w:iCs/>
          <w:color w:val="000000"/>
          <w:sz w:val="22"/>
          <w:szCs w:val="22"/>
        </w:rPr>
        <w:t>RECURRENTE</w:t>
      </w:r>
      <w:r>
        <w:rPr>
          <w:rFonts w:ascii="Palatino Linotype" w:hAnsi="Palatino Linotype"/>
          <w:i/>
          <w:iCs/>
          <w:color w:val="000000"/>
          <w:sz w:val="22"/>
          <w:szCs w:val="22"/>
        </w:rPr>
        <w:t xml:space="preserve">. </w:t>
      </w:r>
    </w:p>
    <w:p w14:paraId="6DDB78F1" w14:textId="1AEA3930" w:rsidR="00031C89" w:rsidRPr="00901BA7" w:rsidRDefault="00031C89" w:rsidP="00031C89">
      <w:pPr>
        <w:spacing w:before="240" w:after="240" w:line="360" w:lineRule="auto"/>
        <w:jc w:val="both"/>
        <w:rPr>
          <w:rFonts w:ascii="Palatino Linotype" w:hAnsi="Palatino Linotype" w:cs="Arial"/>
          <w:b/>
        </w:rPr>
      </w:pPr>
      <w:r w:rsidRPr="00901BA7">
        <w:rPr>
          <w:rFonts w:ascii="Palatino Linotype" w:hAnsi="Palatino Linotype" w:cs="Arial"/>
          <w:b/>
        </w:rPr>
        <w:t xml:space="preserve">TERCERO. Notifíquese, </w:t>
      </w:r>
      <w:r w:rsidRPr="00901BA7">
        <w:rPr>
          <w:rFonts w:ascii="Palatino Linotype" w:hAnsi="Palatino Linotype" w:cs="Arial"/>
          <w:bCs/>
        </w:rPr>
        <w:t xml:space="preserve">vía </w:t>
      </w:r>
      <w:r w:rsidRPr="00A937C9">
        <w:rPr>
          <w:rFonts w:ascii="Palatino Linotype" w:hAnsi="Palatino Linotype" w:cs="Arial"/>
          <w:b/>
          <w:bCs/>
        </w:rPr>
        <w:t>SAIMEX,</w:t>
      </w:r>
      <w:r w:rsidRPr="00901BA7">
        <w:rPr>
          <w:rFonts w:ascii="Palatino Linotype" w:hAnsi="Palatino Linotype" w:cs="Arial"/>
          <w:bCs/>
        </w:rPr>
        <w:t xml:space="preserve"> al </w:t>
      </w:r>
      <w:r w:rsidR="00A937C9">
        <w:rPr>
          <w:rFonts w:ascii="Palatino Linotype" w:hAnsi="Palatino Linotype" w:cs="Arial"/>
          <w:bCs/>
        </w:rPr>
        <w:t>Titular</w:t>
      </w:r>
      <w:r w:rsidRPr="00901BA7">
        <w:rPr>
          <w:rFonts w:ascii="Palatino Linotype" w:hAnsi="Palatino Linotype" w:cs="Arial"/>
          <w:bCs/>
        </w:rPr>
        <w:t xml:space="preserve"> de la Unidad de Transparencia del </w:t>
      </w:r>
      <w:r w:rsidR="00A937C9" w:rsidRPr="00901BA7">
        <w:rPr>
          <w:rFonts w:ascii="Palatino Linotype" w:eastAsiaTheme="minorEastAsia" w:hAnsi="Palatino Linotype" w:cs="Tahoma"/>
          <w:b/>
          <w:szCs w:val="22"/>
        </w:rPr>
        <w:t>SUJETO OBLIGADO</w:t>
      </w:r>
      <w:r w:rsidR="00A937C9" w:rsidRPr="00901BA7">
        <w:rPr>
          <w:rFonts w:ascii="Palatino Linotype" w:hAnsi="Palatino Linotype" w:cs="Arial"/>
          <w:bCs/>
        </w:rPr>
        <w:t xml:space="preserve"> </w:t>
      </w:r>
      <w:r w:rsidRPr="00901BA7">
        <w:rPr>
          <w:rFonts w:ascii="Palatino Linotype" w:hAnsi="Palatino Linotype" w:cs="Arial"/>
          <w:bCs/>
        </w:rPr>
        <w:t>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901BA7">
        <w:rPr>
          <w:rFonts w:ascii="Palatino Linotype" w:hAnsi="Palatino Linotype" w:cs="Arial"/>
          <w:b/>
        </w:rPr>
        <w:t>.</w:t>
      </w:r>
    </w:p>
    <w:p w14:paraId="17BB9D2E" w14:textId="06BDD63F" w:rsidR="00031C89" w:rsidRPr="00901BA7" w:rsidRDefault="00031C89" w:rsidP="00031C89">
      <w:pPr>
        <w:tabs>
          <w:tab w:val="left" w:pos="8647"/>
        </w:tabs>
        <w:spacing w:line="360" w:lineRule="auto"/>
        <w:ind w:right="51"/>
        <w:jc w:val="both"/>
        <w:rPr>
          <w:rFonts w:ascii="Palatino Linotype" w:eastAsia="Palatino Linotype" w:hAnsi="Palatino Linotype" w:cs="Palatino Linotype"/>
        </w:rPr>
      </w:pPr>
      <w:r w:rsidRPr="00901BA7">
        <w:rPr>
          <w:rFonts w:ascii="Palatino Linotype" w:eastAsia="Calibri" w:hAnsi="Palatino Linotype" w:cs="Arial"/>
          <w:bCs/>
          <w:lang w:val="es-MX" w:eastAsia="en-US"/>
        </w:rPr>
        <w:t xml:space="preserve">De conformidad con el artículo 198 de la Ley de Transparencia y Acceso a la Información Pública del Estado de México y Municipios, de considerarlo </w:t>
      </w:r>
      <w:r w:rsidRPr="00901BA7">
        <w:rPr>
          <w:rFonts w:ascii="Palatino Linotype" w:eastAsia="Calibri" w:hAnsi="Palatino Linotype" w:cs="Arial"/>
          <w:bCs/>
          <w:lang w:val="es-MX" w:eastAsia="en-US"/>
        </w:rPr>
        <w:lastRenderedPageBreak/>
        <w:t xml:space="preserve">procedente, el </w:t>
      </w:r>
      <w:r w:rsidR="00A937C9" w:rsidRPr="00901BA7">
        <w:rPr>
          <w:rFonts w:ascii="Palatino Linotype" w:eastAsiaTheme="minorEastAsia" w:hAnsi="Palatino Linotype" w:cs="Tahoma"/>
          <w:b/>
          <w:szCs w:val="22"/>
        </w:rPr>
        <w:t>SUJETO OBLIGADO</w:t>
      </w:r>
      <w:r w:rsidR="00A937C9" w:rsidRPr="00901BA7">
        <w:rPr>
          <w:rFonts w:ascii="Palatino Linotype" w:eastAsia="Calibri" w:hAnsi="Palatino Linotype" w:cs="Arial"/>
          <w:bCs/>
          <w:lang w:val="es-MX" w:eastAsia="en-US"/>
        </w:rPr>
        <w:t xml:space="preserve"> </w:t>
      </w:r>
      <w:r w:rsidRPr="00901BA7">
        <w:rPr>
          <w:rFonts w:ascii="Palatino Linotype" w:eastAsia="Calibri" w:hAnsi="Palatino Linotype" w:cs="Arial"/>
          <w:bCs/>
          <w:lang w:val="es-MX" w:eastAsia="en-US"/>
        </w:rPr>
        <w:t>de manera fundada y motivada, podrá solicitar una ampliación de plazo para el cumplimiento de la presente resolución</w:t>
      </w:r>
    </w:p>
    <w:p w14:paraId="1389A948" w14:textId="77777777" w:rsidR="00031C89" w:rsidRPr="00901BA7" w:rsidRDefault="00031C89" w:rsidP="00031C89">
      <w:pPr>
        <w:tabs>
          <w:tab w:val="left" w:pos="8647"/>
        </w:tabs>
        <w:spacing w:line="360" w:lineRule="auto"/>
        <w:ind w:right="51"/>
        <w:jc w:val="both"/>
        <w:rPr>
          <w:rFonts w:ascii="Palatino Linotype" w:eastAsia="Palatino Linotype" w:hAnsi="Palatino Linotype" w:cs="Palatino Linotype"/>
          <w:b/>
        </w:rPr>
      </w:pPr>
    </w:p>
    <w:p w14:paraId="232FF225" w14:textId="70EEB121" w:rsidR="00031C89" w:rsidRDefault="00031C89" w:rsidP="00031C89">
      <w:pPr>
        <w:tabs>
          <w:tab w:val="left" w:pos="8647"/>
        </w:tabs>
        <w:spacing w:line="360" w:lineRule="auto"/>
        <w:ind w:right="51"/>
        <w:jc w:val="both"/>
        <w:rPr>
          <w:rFonts w:ascii="Palatino Linotype" w:eastAsia="Calibri" w:hAnsi="Palatino Linotype" w:cs="Arial"/>
          <w:bCs/>
          <w:lang w:val="es-MX" w:eastAsia="en-US"/>
        </w:rPr>
      </w:pPr>
      <w:r w:rsidRPr="00901BA7">
        <w:rPr>
          <w:rFonts w:ascii="Palatino Linotype" w:eastAsia="Palatino Linotype" w:hAnsi="Palatino Linotype" w:cs="Palatino Linotype"/>
          <w:b/>
        </w:rPr>
        <w:t xml:space="preserve">CUARTO. </w:t>
      </w:r>
      <w:r w:rsidRPr="00901BA7">
        <w:rPr>
          <w:rFonts w:ascii="Palatino Linotype" w:hAnsi="Palatino Linotype" w:cs="Arial"/>
          <w:b/>
        </w:rPr>
        <w:t>Notifíquese,</w:t>
      </w:r>
      <w:r w:rsidRPr="00901BA7">
        <w:rPr>
          <w:rFonts w:ascii="Palatino Linotype" w:hAnsi="Palatino Linotype" w:cs="Arial"/>
        </w:rPr>
        <w:t xml:space="preserve"> </w:t>
      </w:r>
      <w:r w:rsidRPr="00901BA7">
        <w:rPr>
          <w:rFonts w:ascii="Palatino Linotype" w:eastAsia="Calibri" w:hAnsi="Palatino Linotype" w:cs="Arial"/>
          <w:bCs/>
          <w:lang w:val="es-MX" w:eastAsia="en-US"/>
        </w:rPr>
        <w:t xml:space="preserve">vía </w:t>
      </w:r>
      <w:r w:rsidRPr="00901BA7">
        <w:rPr>
          <w:rFonts w:ascii="Palatino Linotype" w:eastAsia="Calibri" w:hAnsi="Palatino Linotype" w:cs="Arial"/>
          <w:b/>
          <w:lang w:val="es-MX" w:eastAsia="en-US"/>
        </w:rPr>
        <w:t>SAIMEX</w:t>
      </w:r>
      <w:r w:rsidRPr="00901BA7">
        <w:rPr>
          <w:rFonts w:ascii="Palatino Linotype" w:eastAsia="Calibri" w:hAnsi="Palatino Linotype" w:cs="Arial"/>
          <w:bCs/>
          <w:lang w:val="es-MX" w:eastAsia="en-US"/>
        </w:rPr>
        <w:t xml:space="preserve">, </w:t>
      </w:r>
      <w:r w:rsidR="006A0822">
        <w:rPr>
          <w:rFonts w:ascii="Palatino Linotype" w:eastAsia="Calibri" w:hAnsi="Palatino Linotype" w:cs="Arial"/>
          <w:bCs/>
          <w:lang w:val="es-MX" w:eastAsia="en-US"/>
        </w:rPr>
        <w:t>al</w:t>
      </w:r>
      <w:r w:rsidRPr="00901BA7">
        <w:rPr>
          <w:rFonts w:ascii="Palatino Linotype" w:eastAsia="Calibri" w:hAnsi="Palatino Linotype" w:cs="Arial"/>
          <w:bCs/>
          <w:lang w:val="es-MX" w:eastAsia="en-US"/>
        </w:rPr>
        <w:t xml:space="preserve"> </w:t>
      </w:r>
      <w:r w:rsidR="00A937C9" w:rsidRPr="00A937C9">
        <w:rPr>
          <w:rFonts w:ascii="Palatino Linotype" w:eastAsia="Calibri" w:hAnsi="Palatino Linotype" w:cs="Arial"/>
          <w:b/>
          <w:bCs/>
          <w:lang w:val="es-MX" w:eastAsia="en-US"/>
        </w:rPr>
        <w:t xml:space="preserve">RECURRENTE </w:t>
      </w:r>
      <w:r w:rsidRPr="00901BA7">
        <w:rPr>
          <w:rFonts w:ascii="Palatino Linotype" w:eastAsia="Calibri" w:hAnsi="Palatino Linotype" w:cs="Arial"/>
          <w:bCs/>
          <w:lang w:val="es-MX" w:eastAsia="en-US"/>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16937C2" w14:textId="77777777" w:rsidR="00031C89" w:rsidRPr="00901BA7" w:rsidRDefault="00031C89" w:rsidP="00031C89">
      <w:pPr>
        <w:tabs>
          <w:tab w:val="left" w:pos="8647"/>
        </w:tabs>
        <w:spacing w:line="360" w:lineRule="auto"/>
        <w:ind w:right="51"/>
        <w:jc w:val="both"/>
        <w:rPr>
          <w:rFonts w:ascii="Palatino Linotype" w:eastAsia="Palatino Linotype" w:hAnsi="Palatino Linotype" w:cs="Palatino Linotype"/>
        </w:rPr>
      </w:pPr>
    </w:p>
    <w:p w14:paraId="3C8CB770" w14:textId="7329C6DC" w:rsidR="00031C89" w:rsidRPr="0053311D" w:rsidRDefault="00031C89" w:rsidP="00031C89">
      <w:pPr>
        <w:spacing w:line="360" w:lineRule="auto"/>
        <w:contextualSpacing/>
        <w:jc w:val="both"/>
        <w:rPr>
          <w:rFonts w:ascii="Palatino Linotype" w:hAnsi="Palatino Linotype" w:cs="Tahoma"/>
          <w:bCs/>
          <w:iCs/>
        </w:rPr>
      </w:pPr>
      <w:r w:rsidRPr="0053311D">
        <w:rPr>
          <w:rFonts w:ascii="Palatino Linotype" w:hAnsi="Palatino Linotype" w:cs="Tahoma"/>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w:t>
      </w:r>
      <w:r w:rsidR="006A04B0">
        <w:rPr>
          <w:rFonts w:ascii="Palatino Linotype" w:hAnsi="Palatino Linotype" w:cs="Tahoma"/>
        </w:rPr>
        <w:t>ARON CRISTINA MORALES MARTÍNEZ</w:t>
      </w:r>
      <w:r w:rsidR="008A4756" w:rsidRPr="008A4756">
        <w:rPr>
          <w:rFonts w:ascii="Palatino Linotype" w:hAnsi="Palatino Linotype" w:cs="Tahoma"/>
        </w:rPr>
        <w:t xml:space="preserve"> </w:t>
      </w:r>
      <w:r w:rsidR="008A4756">
        <w:rPr>
          <w:rFonts w:ascii="Palatino Linotype" w:hAnsi="Palatino Linotype" w:cs="Tahoma"/>
        </w:rPr>
        <w:t>EMITIENDO VOTO PARTICULAR</w:t>
      </w:r>
      <w:r w:rsidR="006A04B0">
        <w:rPr>
          <w:rFonts w:ascii="Palatino Linotype" w:hAnsi="Palatino Linotype" w:cs="Tahoma"/>
        </w:rPr>
        <w:t xml:space="preserve">, </w:t>
      </w:r>
      <w:r w:rsidRPr="0053311D">
        <w:rPr>
          <w:rFonts w:ascii="Palatino Linotype" w:hAnsi="Palatino Linotype" w:cs="Tahoma"/>
        </w:rPr>
        <w:t>LUIS GUSTAVO PARRA NORIEGA</w:t>
      </w:r>
      <w:r w:rsidR="008A4756">
        <w:rPr>
          <w:rFonts w:ascii="Palatino Linotype" w:hAnsi="Palatino Linotype" w:cs="Tahoma"/>
        </w:rPr>
        <w:t xml:space="preserve"> EMITIENDO VOTO PARTICULAR,</w:t>
      </w:r>
      <w:r w:rsidRPr="0053311D">
        <w:rPr>
          <w:rFonts w:ascii="Palatino Linotype" w:hAnsi="Palatino Linotype" w:cs="Tahoma"/>
        </w:rPr>
        <w:t xml:space="preserve"> Y GUADALUPE RAMÍREZ PEÑA; EN LA </w:t>
      </w:r>
      <w:r w:rsidR="006A04B0">
        <w:rPr>
          <w:rFonts w:ascii="Palatino Linotype" w:hAnsi="Palatino Linotype" w:cs="Tahoma"/>
        </w:rPr>
        <w:t xml:space="preserve">DÉCIMA </w:t>
      </w:r>
      <w:r w:rsidR="001D3882">
        <w:rPr>
          <w:rFonts w:ascii="Palatino Linotype" w:hAnsi="Palatino Linotype" w:cs="Tahoma"/>
        </w:rPr>
        <w:t>CUARTA</w:t>
      </w:r>
      <w:r w:rsidRPr="0053311D">
        <w:rPr>
          <w:rFonts w:ascii="Palatino Linotype" w:hAnsi="Palatino Linotype" w:cs="Tahoma"/>
        </w:rPr>
        <w:t xml:space="preserve"> SESI</w:t>
      </w:r>
      <w:r w:rsidR="006A04B0">
        <w:rPr>
          <w:rFonts w:ascii="Palatino Linotype" w:hAnsi="Palatino Linotype" w:cs="Tahoma"/>
        </w:rPr>
        <w:t xml:space="preserve">ÓN ORDINARIA, </w:t>
      </w:r>
      <w:r w:rsidR="00D123A0">
        <w:rPr>
          <w:rFonts w:ascii="Palatino Linotype" w:hAnsi="Palatino Linotype" w:cs="Tahoma"/>
        </w:rPr>
        <w:t xml:space="preserve">CELEBRADA EL </w:t>
      </w:r>
      <w:r w:rsidR="001D3882">
        <w:rPr>
          <w:rFonts w:ascii="Palatino Linotype" w:hAnsi="Palatino Linotype" w:cs="Tahoma"/>
        </w:rPr>
        <w:t>VEINTE</w:t>
      </w:r>
      <w:r w:rsidRPr="0053311D">
        <w:rPr>
          <w:rFonts w:ascii="Palatino Linotype" w:hAnsi="Palatino Linotype" w:cs="Tahoma"/>
        </w:rPr>
        <w:t xml:space="preserve"> DE </w:t>
      </w:r>
      <w:r w:rsidR="006A04B0">
        <w:rPr>
          <w:rFonts w:ascii="Palatino Linotype" w:hAnsi="Palatino Linotype" w:cs="Tahoma"/>
        </w:rPr>
        <w:t>ABRIL DE DOS MIL VEINTIDÓ</w:t>
      </w:r>
      <w:r w:rsidRPr="0053311D">
        <w:rPr>
          <w:rFonts w:ascii="Palatino Linotype" w:hAnsi="Palatino Linotype" w:cs="Tahoma"/>
        </w:rPr>
        <w:t>S ANTE EL SECRETARIO TÉCNICO DEL PLENO ALEXIS TAPIA RAMÍREZ.</w:t>
      </w:r>
    </w:p>
    <w:p w14:paraId="7D6612BC" w14:textId="759CB7E7" w:rsidR="00031C89" w:rsidRPr="0053311D" w:rsidRDefault="00031C89" w:rsidP="00031C89">
      <w:pPr>
        <w:spacing w:line="360" w:lineRule="auto"/>
        <w:contextualSpacing/>
        <w:rPr>
          <w:rFonts w:ascii="Palatino Linotype" w:hAnsi="Palatino Linotype"/>
        </w:rPr>
      </w:pPr>
    </w:p>
    <w:p w14:paraId="4FE9B3CD" w14:textId="77777777" w:rsidR="00031C89" w:rsidRDefault="00031C89" w:rsidP="00031C89">
      <w:pPr>
        <w:spacing w:before="240" w:after="240" w:line="360" w:lineRule="auto"/>
        <w:jc w:val="both"/>
        <w:rPr>
          <w:rFonts w:ascii="Palatino Linotype" w:eastAsia="Palatino Linotype" w:hAnsi="Palatino Linotype" w:cs="Palatino Linotype"/>
        </w:rPr>
      </w:pPr>
    </w:p>
    <w:p w14:paraId="53A3A2E7" w14:textId="77777777" w:rsidR="00031C89" w:rsidRDefault="00031C89" w:rsidP="00031C89">
      <w:pPr>
        <w:spacing w:before="240" w:after="240" w:line="360" w:lineRule="auto"/>
        <w:jc w:val="both"/>
        <w:rPr>
          <w:rFonts w:ascii="Palatino Linotype" w:eastAsia="Palatino Linotype" w:hAnsi="Palatino Linotype" w:cs="Palatino Linotype"/>
        </w:rPr>
      </w:pPr>
    </w:p>
    <w:p w14:paraId="47AD532E" w14:textId="77777777" w:rsidR="00031C89" w:rsidRDefault="00031C89" w:rsidP="00031C89">
      <w:pPr>
        <w:spacing w:before="240" w:after="240" w:line="360" w:lineRule="auto"/>
        <w:jc w:val="both"/>
        <w:rPr>
          <w:rFonts w:ascii="Palatino Linotype" w:eastAsia="Palatino Linotype" w:hAnsi="Palatino Linotype" w:cs="Palatino Linotype"/>
        </w:rPr>
      </w:pPr>
    </w:p>
    <w:p w14:paraId="5F5CEEB1" w14:textId="77777777" w:rsidR="00031C89" w:rsidRDefault="00031C89" w:rsidP="00031C89">
      <w:pPr>
        <w:spacing w:before="240" w:after="240" w:line="360" w:lineRule="auto"/>
        <w:jc w:val="both"/>
        <w:rPr>
          <w:rFonts w:ascii="Palatino Linotype" w:eastAsia="Palatino Linotype" w:hAnsi="Palatino Linotype" w:cs="Palatino Linotype"/>
        </w:rPr>
      </w:pPr>
    </w:p>
    <w:p w14:paraId="0B3DD41F" w14:textId="77777777" w:rsidR="00031C89" w:rsidRDefault="00031C89" w:rsidP="00031C89">
      <w:pPr>
        <w:spacing w:before="240" w:after="240" w:line="360" w:lineRule="auto"/>
        <w:jc w:val="both"/>
        <w:rPr>
          <w:rFonts w:ascii="Palatino Linotype" w:eastAsia="Palatino Linotype" w:hAnsi="Palatino Linotype" w:cs="Palatino Linotype"/>
        </w:rPr>
      </w:pPr>
    </w:p>
    <w:p w14:paraId="5DFF583E" w14:textId="77777777" w:rsidR="00031C89" w:rsidRDefault="00031C89" w:rsidP="00031C89">
      <w:pPr>
        <w:spacing w:before="240" w:after="240" w:line="360" w:lineRule="auto"/>
        <w:jc w:val="both"/>
        <w:rPr>
          <w:rFonts w:ascii="Palatino Linotype" w:eastAsia="Palatino Linotype" w:hAnsi="Palatino Linotype" w:cs="Palatino Linotype"/>
        </w:rPr>
      </w:pPr>
    </w:p>
    <w:p w14:paraId="27E91818" w14:textId="77777777" w:rsidR="00031C89" w:rsidRDefault="00031C89" w:rsidP="00031C89">
      <w:pPr>
        <w:spacing w:before="240" w:after="240" w:line="360" w:lineRule="auto"/>
        <w:jc w:val="both"/>
        <w:rPr>
          <w:rFonts w:ascii="Palatino Linotype" w:eastAsia="Palatino Linotype" w:hAnsi="Palatino Linotype" w:cs="Palatino Linotype"/>
        </w:rPr>
      </w:pPr>
    </w:p>
    <w:p w14:paraId="344E14D4" w14:textId="77777777" w:rsidR="00031C89" w:rsidRDefault="00031C89" w:rsidP="00031C89">
      <w:pPr>
        <w:spacing w:before="240" w:after="240" w:line="360" w:lineRule="auto"/>
        <w:jc w:val="both"/>
        <w:rPr>
          <w:rFonts w:ascii="Palatino Linotype" w:eastAsia="Palatino Linotype" w:hAnsi="Palatino Linotype" w:cs="Palatino Linotype"/>
        </w:rPr>
      </w:pPr>
    </w:p>
    <w:p w14:paraId="3281E720" w14:textId="77777777" w:rsidR="00031C89" w:rsidRDefault="00031C89" w:rsidP="00031C89">
      <w:pPr>
        <w:spacing w:before="240" w:after="240" w:line="360" w:lineRule="auto"/>
        <w:jc w:val="both"/>
        <w:rPr>
          <w:rFonts w:ascii="Palatino Linotype" w:eastAsia="Palatino Linotype" w:hAnsi="Palatino Linotype" w:cs="Palatino Linotype"/>
        </w:rPr>
      </w:pPr>
    </w:p>
    <w:p w14:paraId="3C8C95DC" w14:textId="77777777" w:rsidR="00031C89" w:rsidRDefault="00031C89" w:rsidP="00031C89">
      <w:pPr>
        <w:spacing w:before="240" w:after="240" w:line="360" w:lineRule="auto"/>
        <w:jc w:val="both"/>
        <w:rPr>
          <w:rFonts w:ascii="Palatino Linotype" w:eastAsia="Palatino Linotype" w:hAnsi="Palatino Linotype" w:cs="Palatino Linotype"/>
        </w:rPr>
      </w:pPr>
    </w:p>
    <w:p w14:paraId="785DED96" w14:textId="77777777" w:rsidR="00031C89" w:rsidRDefault="00031C89" w:rsidP="00031C89">
      <w:pPr>
        <w:spacing w:before="240" w:after="240" w:line="360" w:lineRule="auto"/>
        <w:jc w:val="both"/>
        <w:rPr>
          <w:rFonts w:ascii="Palatino Linotype" w:eastAsia="Palatino Linotype" w:hAnsi="Palatino Linotype" w:cs="Palatino Linotype"/>
        </w:rPr>
      </w:pPr>
    </w:p>
    <w:p w14:paraId="46709D6F" w14:textId="77777777" w:rsidR="00031C89" w:rsidRDefault="00031C89" w:rsidP="00031C89">
      <w:pPr>
        <w:spacing w:before="240" w:after="240" w:line="360" w:lineRule="auto"/>
        <w:jc w:val="both"/>
        <w:rPr>
          <w:rFonts w:ascii="Palatino Linotype" w:eastAsia="Palatino Linotype" w:hAnsi="Palatino Linotype" w:cs="Palatino Linotype"/>
        </w:rPr>
      </w:pPr>
    </w:p>
    <w:p w14:paraId="79EB393F" w14:textId="77777777" w:rsidR="00DF5E7C" w:rsidRDefault="00DF5E7C" w:rsidP="00251B17">
      <w:pPr>
        <w:spacing w:before="240" w:after="240"/>
        <w:jc w:val="both"/>
        <w:rPr>
          <w:rFonts w:ascii="Palatino Linotype" w:hAnsi="Palatino Linotype" w:cs="Arial"/>
          <w:sz w:val="20"/>
          <w:szCs w:val="20"/>
          <w:lang w:val="es-ES_tradnl"/>
        </w:rPr>
      </w:pPr>
    </w:p>
    <w:sectPr w:rsidR="00DF5E7C" w:rsidSect="006F111D">
      <w:headerReference w:type="default" r:id="rId18"/>
      <w:footerReference w:type="default" r:id="rId19"/>
      <w:headerReference w:type="first" r:id="rId20"/>
      <w:footerReference w:type="first" r:id="rId21"/>
      <w:pgSz w:w="12240" w:h="15840" w:code="1"/>
      <w:pgMar w:top="2268"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29524" w14:textId="77777777" w:rsidR="008969B9" w:rsidRDefault="008969B9" w:rsidP="00C80F8C">
      <w:r>
        <w:separator/>
      </w:r>
    </w:p>
  </w:endnote>
  <w:endnote w:type="continuationSeparator" w:id="0">
    <w:p w14:paraId="5219C0FA" w14:textId="77777777" w:rsidR="008969B9" w:rsidRDefault="008969B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381F" w14:textId="67DA5188" w:rsidR="00A51B64" w:rsidRPr="00F12350" w:rsidRDefault="00A51B64"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95D5D">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95D5D">
      <w:rPr>
        <w:rFonts w:ascii="Palatino Linotype" w:hAnsi="Palatino Linotype" w:cs="Arial"/>
        <w:b/>
        <w:bCs/>
        <w:noProof/>
        <w:sz w:val="20"/>
        <w:szCs w:val="20"/>
      </w:rPr>
      <w:t>62</w:t>
    </w:r>
    <w:r w:rsidRPr="00F12350">
      <w:rPr>
        <w:rFonts w:ascii="Palatino Linotype" w:hAnsi="Palatino Linotype" w:cs="Arial"/>
        <w:b/>
        <w:bCs/>
        <w:sz w:val="20"/>
        <w:szCs w:val="20"/>
      </w:rPr>
      <w:fldChar w:fldCharType="end"/>
    </w:r>
  </w:p>
  <w:p w14:paraId="1A8CE916" w14:textId="77777777" w:rsidR="00A51B64" w:rsidRDefault="00A51B6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48A1" w14:textId="0936B7FB" w:rsidR="00A51B64" w:rsidRPr="00F12350" w:rsidRDefault="00A51B64"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95D5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95D5D">
      <w:rPr>
        <w:rFonts w:ascii="Palatino Linotype" w:hAnsi="Palatino Linotype" w:cs="Arial"/>
        <w:b/>
        <w:bCs/>
        <w:noProof/>
        <w:sz w:val="20"/>
        <w:szCs w:val="20"/>
      </w:rPr>
      <w:t>62</w:t>
    </w:r>
    <w:r w:rsidRPr="00F12350">
      <w:rPr>
        <w:rFonts w:ascii="Palatino Linotype" w:hAnsi="Palatino Linotype" w:cs="Arial"/>
        <w:b/>
        <w:bCs/>
        <w:sz w:val="20"/>
        <w:szCs w:val="20"/>
      </w:rPr>
      <w:fldChar w:fldCharType="end"/>
    </w:r>
  </w:p>
  <w:p w14:paraId="51343F66" w14:textId="77777777" w:rsidR="00A51B64" w:rsidRDefault="00A51B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E97C6" w14:textId="77777777" w:rsidR="008969B9" w:rsidRDefault="008969B9" w:rsidP="00C80F8C">
      <w:r>
        <w:separator/>
      </w:r>
    </w:p>
  </w:footnote>
  <w:footnote w:type="continuationSeparator" w:id="0">
    <w:p w14:paraId="125E4188" w14:textId="77777777" w:rsidR="008969B9" w:rsidRDefault="008969B9" w:rsidP="00C80F8C">
      <w:r>
        <w:continuationSeparator/>
      </w:r>
    </w:p>
  </w:footnote>
  <w:footnote w:id="1">
    <w:p w14:paraId="7EAE04D2" w14:textId="77777777" w:rsidR="00A51B64" w:rsidRDefault="00A51B64" w:rsidP="00031C8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4FBE1B3" w14:textId="77777777" w:rsidR="00A51B64" w:rsidRDefault="00A51B64" w:rsidP="00031C8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B693" w14:textId="50896B1B" w:rsidR="00A51B64" w:rsidRDefault="00A51B64"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1C1EE3" wp14:editId="2EFC48D9">
          <wp:simplePos x="0" y="0"/>
          <wp:positionH relativeFrom="page">
            <wp:posOffset>0</wp:posOffset>
          </wp:positionH>
          <wp:positionV relativeFrom="paragraph">
            <wp:posOffset>-396402</wp:posOffset>
          </wp:positionV>
          <wp:extent cx="7809865" cy="10165715"/>
          <wp:effectExtent l="0" t="0" r="635"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A51B64" w:rsidRPr="008A510F" w14:paraId="18B3AC9D" w14:textId="77777777" w:rsidTr="00DF49AD">
      <w:tc>
        <w:tcPr>
          <w:tcW w:w="2489" w:type="dxa"/>
          <w:shd w:val="clear" w:color="auto" w:fill="auto"/>
        </w:tcPr>
        <w:p w14:paraId="6522F859" w14:textId="4A4929A6" w:rsidR="00A51B64" w:rsidRPr="008A510F" w:rsidRDefault="00A51B64"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99E4B19" w14:textId="38C0C0AB" w:rsidR="00A51B64" w:rsidRPr="008A510F" w:rsidRDefault="00A51B64" w:rsidP="00017D96">
          <w:pPr>
            <w:ind w:right="175"/>
            <w:rPr>
              <w:rFonts w:ascii="Palatino Linotype" w:hAnsi="Palatino Linotype"/>
              <w:b/>
              <w:sz w:val="22"/>
              <w:szCs w:val="22"/>
              <w:lang w:val="es-ES_tradnl"/>
            </w:rPr>
          </w:pPr>
          <w:r>
            <w:rPr>
              <w:rFonts w:ascii="Palatino Linotype" w:hAnsi="Palatino Linotype"/>
              <w:b/>
              <w:sz w:val="22"/>
              <w:szCs w:val="22"/>
              <w:lang w:val="es-ES_tradnl"/>
            </w:rPr>
            <w:t>00564/INFOEM/IP/RR/2022 y Acumulado</w:t>
          </w:r>
        </w:p>
      </w:tc>
    </w:tr>
    <w:tr w:rsidR="00A51B64" w:rsidRPr="008A510F" w14:paraId="6797BE02" w14:textId="77777777" w:rsidTr="00DF49AD">
      <w:trPr>
        <w:trHeight w:val="228"/>
      </w:trPr>
      <w:tc>
        <w:tcPr>
          <w:tcW w:w="2489" w:type="dxa"/>
          <w:shd w:val="clear" w:color="auto" w:fill="auto"/>
          <w:vAlign w:val="center"/>
        </w:tcPr>
        <w:p w14:paraId="3FF1D528" w14:textId="12EEF134" w:rsidR="00A51B64" w:rsidRPr="008A510F" w:rsidRDefault="00A51B64" w:rsidP="00E822C1">
          <w:pPr>
            <w:rPr>
              <w:rFonts w:ascii="Palatino Linotype" w:hAnsi="Palatino Linotype"/>
              <w:b/>
              <w:sz w:val="22"/>
              <w:szCs w:val="22"/>
              <w:lang w:val="es-ES_tradnl"/>
            </w:rPr>
          </w:pPr>
          <w:r>
            <w:rPr>
              <w:rFonts w:ascii="Palatino Linotype" w:hAnsi="Palatino Linotype"/>
              <w:b/>
              <w:sz w:val="22"/>
              <w:szCs w:val="22"/>
              <w:lang w:val="es-ES_tradnl"/>
            </w:rPr>
            <w:t>Sujeto O</w:t>
          </w:r>
          <w:r w:rsidRPr="008A510F">
            <w:rPr>
              <w:rFonts w:ascii="Palatino Linotype" w:hAnsi="Palatino Linotype"/>
              <w:b/>
              <w:sz w:val="22"/>
              <w:szCs w:val="22"/>
              <w:lang w:val="es-ES_tradnl"/>
            </w:rPr>
            <w:t>bligado:</w:t>
          </w:r>
        </w:p>
      </w:tc>
      <w:tc>
        <w:tcPr>
          <w:tcW w:w="3464" w:type="dxa"/>
          <w:shd w:val="clear" w:color="auto" w:fill="auto"/>
          <w:vAlign w:val="center"/>
        </w:tcPr>
        <w:p w14:paraId="3B8B3C5E" w14:textId="10F52E82" w:rsidR="00A51B64" w:rsidRPr="00927A01" w:rsidRDefault="00A51B64" w:rsidP="00FC5C92">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Xalatlaco</w:t>
          </w:r>
        </w:p>
      </w:tc>
    </w:tr>
    <w:tr w:rsidR="00A51B64" w:rsidRPr="008A510F" w14:paraId="0D950505" w14:textId="77777777" w:rsidTr="00DF49AD">
      <w:tc>
        <w:tcPr>
          <w:tcW w:w="2489" w:type="dxa"/>
          <w:shd w:val="clear" w:color="auto" w:fill="auto"/>
          <w:vAlign w:val="center"/>
        </w:tcPr>
        <w:p w14:paraId="43614717" w14:textId="338209A4" w:rsidR="00A51B64" w:rsidRPr="008A510F" w:rsidRDefault="00A51B64" w:rsidP="00E822C1">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a P</w:t>
          </w:r>
          <w:r w:rsidRPr="008A510F">
            <w:rPr>
              <w:rFonts w:ascii="Palatino Linotype" w:hAnsi="Palatino Linotype"/>
              <w:b/>
              <w:sz w:val="22"/>
              <w:szCs w:val="22"/>
              <w:lang w:val="es-ES_tradnl"/>
            </w:rPr>
            <w:t>onente:</w:t>
          </w:r>
        </w:p>
      </w:tc>
      <w:tc>
        <w:tcPr>
          <w:tcW w:w="3464" w:type="dxa"/>
          <w:shd w:val="clear" w:color="auto" w:fill="auto"/>
          <w:vAlign w:val="center"/>
        </w:tcPr>
        <w:p w14:paraId="05F11A92" w14:textId="0C696815" w:rsidR="00A51B64" w:rsidRPr="008A510F" w:rsidRDefault="00A51B64"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8EE4A37" w14:textId="77777777" w:rsidR="00A51B64" w:rsidRDefault="00A51B64"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A51B64" w:rsidRPr="005A5E02" w14:paraId="0EE5497D" w14:textId="77777777" w:rsidTr="00571156">
      <w:tc>
        <w:tcPr>
          <w:tcW w:w="2551" w:type="dxa"/>
          <w:shd w:val="clear" w:color="auto" w:fill="auto"/>
          <w:vAlign w:val="center"/>
        </w:tcPr>
        <w:p w14:paraId="09A0E80D" w14:textId="00654EA5" w:rsidR="00A51B64" w:rsidRPr="005A5E02" w:rsidRDefault="00A51B64"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14:paraId="7CF2EFC5" w14:textId="67A1CB00" w:rsidR="00A51B64" w:rsidRPr="005A5E02" w:rsidRDefault="00A51B64" w:rsidP="00017D96">
          <w:pPr>
            <w:tabs>
              <w:tab w:val="left" w:pos="3153"/>
            </w:tabs>
            <w:ind w:left="-45"/>
            <w:rPr>
              <w:rFonts w:ascii="Palatino Linotype" w:hAnsi="Palatino Linotype"/>
              <w:b/>
              <w:sz w:val="22"/>
              <w:szCs w:val="22"/>
              <w:lang w:val="es-ES_tradnl"/>
            </w:rPr>
          </w:pPr>
          <w:r>
            <w:rPr>
              <w:rFonts w:ascii="Palatino Linotype" w:hAnsi="Palatino Linotype"/>
              <w:b/>
              <w:sz w:val="22"/>
              <w:szCs w:val="22"/>
              <w:lang w:val="es-ES_tradnl"/>
            </w:rPr>
            <w:t>00564/INFOEM/IP/RR/2022 y Acumulado</w:t>
          </w:r>
        </w:p>
      </w:tc>
    </w:tr>
    <w:tr w:rsidR="00A51B64" w:rsidRPr="005A5E02" w14:paraId="01D75FFA" w14:textId="77777777" w:rsidTr="00571156">
      <w:trPr>
        <w:trHeight w:val="130"/>
      </w:trPr>
      <w:tc>
        <w:tcPr>
          <w:tcW w:w="2551" w:type="dxa"/>
          <w:shd w:val="clear" w:color="auto" w:fill="auto"/>
          <w:vAlign w:val="center"/>
        </w:tcPr>
        <w:p w14:paraId="0D40E9B3" w14:textId="77777777" w:rsidR="00A51B64" w:rsidRPr="005A5E02" w:rsidRDefault="00A51B64"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14:paraId="0E522EBA" w14:textId="415E961C" w:rsidR="00A51B64" w:rsidRPr="006220B0" w:rsidRDefault="00295D5D" w:rsidP="009C11C8">
          <w:pPr>
            <w:ind w:left="-45"/>
            <w:jc w:val="both"/>
            <w:rPr>
              <w:rFonts w:ascii="Palatino Linotype" w:hAnsi="Palatino Linotype"/>
              <w:b/>
              <w:bCs/>
              <w:sz w:val="22"/>
              <w:szCs w:val="22"/>
              <w:lang w:val="es-ES_tradnl"/>
            </w:rPr>
          </w:pPr>
          <w:r>
            <w:rPr>
              <w:rFonts w:ascii="Palatino Linotype" w:hAnsi="Palatino Linotype"/>
              <w:b/>
              <w:bCs/>
              <w:sz w:val="22"/>
              <w:szCs w:val="22"/>
              <w:lang w:val="es-ES_tradnl"/>
            </w:rPr>
            <w:t>XXXXX XXXX XXXXX</w:t>
          </w:r>
        </w:p>
      </w:tc>
    </w:tr>
    <w:tr w:rsidR="00A51B64" w:rsidRPr="005A5E02" w14:paraId="468EFDE2" w14:textId="77777777" w:rsidTr="00571156">
      <w:trPr>
        <w:trHeight w:val="228"/>
      </w:trPr>
      <w:tc>
        <w:tcPr>
          <w:tcW w:w="2551" w:type="dxa"/>
          <w:shd w:val="clear" w:color="auto" w:fill="auto"/>
          <w:vAlign w:val="center"/>
        </w:tcPr>
        <w:p w14:paraId="3E89BB75" w14:textId="3195AE45" w:rsidR="00A51B64" w:rsidRPr="005A5E02" w:rsidRDefault="00A51B64" w:rsidP="00D06012">
          <w:pPr>
            <w:rPr>
              <w:rFonts w:ascii="Palatino Linotype" w:hAnsi="Palatino Linotype"/>
              <w:b/>
              <w:sz w:val="22"/>
              <w:szCs w:val="22"/>
              <w:lang w:val="es-ES_tradnl"/>
            </w:rPr>
          </w:pPr>
          <w:r>
            <w:rPr>
              <w:rFonts w:ascii="Palatino Linotype" w:hAnsi="Palatino Linotype"/>
              <w:b/>
              <w:sz w:val="22"/>
              <w:szCs w:val="22"/>
              <w:lang w:val="es-ES_tradnl"/>
            </w:rPr>
            <w:t>Sujeto O</w:t>
          </w:r>
          <w:r w:rsidRPr="005A5E02">
            <w:rPr>
              <w:rFonts w:ascii="Palatino Linotype" w:hAnsi="Palatino Linotype"/>
              <w:b/>
              <w:sz w:val="22"/>
              <w:szCs w:val="22"/>
              <w:lang w:val="es-ES_tradnl"/>
            </w:rPr>
            <w:t>bligado:</w:t>
          </w:r>
        </w:p>
      </w:tc>
      <w:tc>
        <w:tcPr>
          <w:tcW w:w="3402" w:type="dxa"/>
          <w:shd w:val="clear" w:color="auto" w:fill="auto"/>
          <w:vAlign w:val="center"/>
        </w:tcPr>
        <w:p w14:paraId="44E955D7" w14:textId="6C19A52D" w:rsidR="00A51B64" w:rsidRPr="00927A01" w:rsidRDefault="00A51B64" w:rsidP="00184E63">
          <w:pPr>
            <w:ind w:left="-45" w:right="34"/>
            <w:jc w:val="both"/>
            <w:rPr>
              <w:rFonts w:ascii="Palatino Linotype" w:hAnsi="Palatino Linotype"/>
              <w:b/>
              <w:sz w:val="22"/>
              <w:szCs w:val="22"/>
              <w:lang w:val="es-ES_tradnl"/>
            </w:rPr>
          </w:pPr>
          <w:r>
            <w:rPr>
              <w:rFonts w:ascii="Palatino Linotype" w:hAnsi="Palatino Linotype"/>
              <w:b/>
              <w:sz w:val="22"/>
              <w:szCs w:val="22"/>
              <w:lang w:val="es-ES_tradnl"/>
            </w:rPr>
            <w:t>Ayuntamiento de Xalatlaco</w:t>
          </w:r>
        </w:p>
      </w:tc>
    </w:tr>
    <w:tr w:rsidR="00A51B64" w:rsidRPr="005A5E02" w14:paraId="5BC0C801" w14:textId="77777777" w:rsidTr="00571156">
      <w:tc>
        <w:tcPr>
          <w:tcW w:w="2551" w:type="dxa"/>
          <w:shd w:val="clear" w:color="auto" w:fill="auto"/>
          <w:vAlign w:val="center"/>
        </w:tcPr>
        <w:p w14:paraId="76AEACB4" w14:textId="6381574C" w:rsidR="00A51B64" w:rsidRPr="005A5E02" w:rsidRDefault="00A51B64" w:rsidP="0085145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 P</w:t>
          </w:r>
          <w:r w:rsidRPr="005A5E02">
            <w:rPr>
              <w:rFonts w:ascii="Palatino Linotype" w:hAnsi="Palatino Linotype"/>
              <w:b/>
              <w:sz w:val="22"/>
              <w:szCs w:val="22"/>
              <w:lang w:val="es-ES_tradnl"/>
            </w:rPr>
            <w:t>onente:</w:t>
          </w:r>
        </w:p>
      </w:tc>
      <w:tc>
        <w:tcPr>
          <w:tcW w:w="3402" w:type="dxa"/>
          <w:shd w:val="clear" w:color="auto" w:fill="auto"/>
          <w:vAlign w:val="center"/>
        </w:tcPr>
        <w:p w14:paraId="26245AEC" w14:textId="6F612913" w:rsidR="00A51B64" w:rsidRPr="005A5E02" w:rsidRDefault="00A51B64"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C5B804" w14:textId="50A59965" w:rsidR="00A51B64" w:rsidRDefault="00A51B64"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2B5A941" wp14:editId="0657D48D">
          <wp:simplePos x="0" y="0"/>
          <wp:positionH relativeFrom="margin">
            <wp:posOffset>-1026430</wp:posOffset>
          </wp:positionH>
          <wp:positionV relativeFrom="paragraph">
            <wp:posOffset>-1386529</wp:posOffset>
          </wp:positionV>
          <wp:extent cx="7809865" cy="10165715"/>
          <wp:effectExtent l="0" t="0" r="635" b="698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8AC6879"/>
    <w:multiLevelType w:val="hybridMultilevel"/>
    <w:tmpl w:val="5AB8ADEA"/>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15:restartNumberingAfterBreak="0">
    <w:nsid w:val="342A7CBE"/>
    <w:multiLevelType w:val="multilevel"/>
    <w:tmpl w:val="C84E12B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39454BA6"/>
    <w:multiLevelType w:val="hybridMultilevel"/>
    <w:tmpl w:val="6B44A588"/>
    <w:lvl w:ilvl="0" w:tplc="C0A03C36">
      <w:start w:val="1"/>
      <w:numFmt w:val="upperRoman"/>
      <w:lvlText w:val="%1."/>
      <w:lvlJc w:val="left"/>
      <w:pPr>
        <w:ind w:left="1287" w:hanging="72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4"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9337BC9"/>
    <w:multiLevelType w:val="multilevel"/>
    <w:tmpl w:val="2EAE3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A93648"/>
    <w:multiLevelType w:val="hybridMultilevel"/>
    <w:tmpl w:val="700E5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E0D1482"/>
    <w:multiLevelType w:val="hybridMultilevel"/>
    <w:tmpl w:val="05FA888E"/>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8" w15:restartNumberingAfterBreak="0">
    <w:nsid w:val="52571B5B"/>
    <w:multiLevelType w:val="hybridMultilevel"/>
    <w:tmpl w:val="4822A2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55B554B4"/>
    <w:multiLevelType w:val="hybridMultilevel"/>
    <w:tmpl w:val="9CD8B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ABE05FB"/>
    <w:multiLevelType w:val="hybridMultilevel"/>
    <w:tmpl w:val="24C4DC88"/>
    <w:lvl w:ilvl="0" w:tplc="080A0001">
      <w:start w:val="1"/>
      <w:numFmt w:val="bullet"/>
      <w:lvlText w:val=""/>
      <w:lvlJc w:val="left"/>
      <w:pPr>
        <w:ind w:left="2433" w:hanging="360"/>
      </w:pPr>
      <w:rPr>
        <w:rFonts w:ascii="Symbol" w:hAnsi="Symbol" w:hint="default"/>
      </w:rPr>
    </w:lvl>
    <w:lvl w:ilvl="1" w:tplc="080A0003" w:tentative="1">
      <w:start w:val="1"/>
      <w:numFmt w:val="bullet"/>
      <w:lvlText w:val="o"/>
      <w:lvlJc w:val="left"/>
      <w:pPr>
        <w:ind w:left="3153" w:hanging="360"/>
      </w:pPr>
      <w:rPr>
        <w:rFonts w:ascii="Courier New" w:hAnsi="Courier New" w:cs="Courier New" w:hint="default"/>
      </w:rPr>
    </w:lvl>
    <w:lvl w:ilvl="2" w:tplc="080A0005" w:tentative="1">
      <w:start w:val="1"/>
      <w:numFmt w:val="bullet"/>
      <w:lvlText w:val=""/>
      <w:lvlJc w:val="left"/>
      <w:pPr>
        <w:ind w:left="3873" w:hanging="360"/>
      </w:pPr>
      <w:rPr>
        <w:rFonts w:ascii="Wingdings" w:hAnsi="Wingdings" w:hint="default"/>
      </w:rPr>
    </w:lvl>
    <w:lvl w:ilvl="3" w:tplc="080A0001" w:tentative="1">
      <w:start w:val="1"/>
      <w:numFmt w:val="bullet"/>
      <w:lvlText w:val=""/>
      <w:lvlJc w:val="left"/>
      <w:pPr>
        <w:ind w:left="4593" w:hanging="360"/>
      </w:pPr>
      <w:rPr>
        <w:rFonts w:ascii="Symbol" w:hAnsi="Symbol" w:hint="default"/>
      </w:rPr>
    </w:lvl>
    <w:lvl w:ilvl="4" w:tplc="080A0003" w:tentative="1">
      <w:start w:val="1"/>
      <w:numFmt w:val="bullet"/>
      <w:lvlText w:val="o"/>
      <w:lvlJc w:val="left"/>
      <w:pPr>
        <w:ind w:left="5313" w:hanging="360"/>
      </w:pPr>
      <w:rPr>
        <w:rFonts w:ascii="Courier New" w:hAnsi="Courier New" w:cs="Courier New" w:hint="default"/>
      </w:rPr>
    </w:lvl>
    <w:lvl w:ilvl="5" w:tplc="080A0005" w:tentative="1">
      <w:start w:val="1"/>
      <w:numFmt w:val="bullet"/>
      <w:lvlText w:val=""/>
      <w:lvlJc w:val="left"/>
      <w:pPr>
        <w:ind w:left="6033" w:hanging="360"/>
      </w:pPr>
      <w:rPr>
        <w:rFonts w:ascii="Wingdings" w:hAnsi="Wingdings" w:hint="default"/>
      </w:rPr>
    </w:lvl>
    <w:lvl w:ilvl="6" w:tplc="080A0001" w:tentative="1">
      <w:start w:val="1"/>
      <w:numFmt w:val="bullet"/>
      <w:lvlText w:val=""/>
      <w:lvlJc w:val="left"/>
      <w:pPr>
        <w:ind w:left="6753" w:hanging="360"/>
      </w:pPr>
      <w:rPr>
        <w:rFonts w:ascii="Symbol" w:hAnsi="Symbol" w:hint="default"/>
      </w:rPr>
    </w:lvl>
    <w:lvl w:ilvl="7" w:tplc="080A0003" w:tentative="1">
      <w:start w:val="1"/>
      <w:numFmt w:val="bullet"/>
      <w:lvlText w:val="o"/>
      <w:lvlJc w:val="left"/>
      <w:pPr>
        <w:ind w:left="7473" w:hanging="360"/>
      </w:pPr>
      <w:rPr>
        <w:rFonts w:ascii="Courier New" w:hAnsi="Courier New" w:cs="Courier New" w:hint="default"/>
      </w:rPr>
    </w:lvl>
    <w:lvl w:ilvl="8" w:tplc="080A0005" w:tentative="1">
      <w:start w:val="1"/>
      <w:numFmt w:val="bullet"/>
      <w:lvlText w:val=""/>
      <w:lvlJc w:val="left"/>
      <w:pPr>
        <w:ind w:left="8193" w:hanging="360"/>
      </w:pPr>
      <w:rPr>
        <w:rFonts w:ascii="Wingdings" w:hAnsi="Wingdings" w:hint="default"/>
      </w:rPr>
    </w:lvl>
  </w:abstractNum>
  <w:abstractNum w:abstractNumId="11" w15:restartNumberingAfterBreak="0">
    <w:nsid w:val="788426BA"/>
    <w:multiLevelType w:val="hybridMultilevel"/>
    <w:tmpl w:val="B0F2A068"/>
    <w:lvl w:ilvl="0" w:tplc="C0A03C36">
      <w:start w:val="1"/>
      <w:numFmt w:val="upperRoman"/>
      <w:lvlText w:val="%1."/>
      <w:lvlJc w:val="left"/>
      <w:pPr>
        <w:ind w:left="1489" w:hanging="720"/>
      </w:pPr>
      <w:rPr>
        <w:rFonts w:hint="default"/>
      </w:rPr>
    </w:lvl>
    <w:lvl w:ilvl="1" w:tplc="080A0019" w:tentative="1">
      <w:start w:val="1"/>
      <w:numFmt w:val="lowerLetter"/>
      <w:lvlText w:val="%2."/>
      <w:lvlJc w:val="left"/>
      <w:pPr>
        <w:ind w:left="1849" w:hanging="360"/>
      </w:pPr>
    </w:lvl>
    <w:lvl w:ilvl="2" w:tplc="080A001B" w:tentative="1">
      <w:start w:val="1"/>
      <w:numFmt w:val="lowerRoman"/>
      <w:lvlText w:val="%3."/>
      <w:lvlJc w:val="right"/>
      <w:pPr>
        <w:ind w:left="2569" w:hanging="180"/>
      </w:pPr>
    </w:lvl>
    <w:lvl w:ilvl="3" w:tplc="080A000F" w:tentative="1">
      <w:start w:val="1"/>
      <w:numFmt w:val="decimal"/>
      <w:lvlText w:val="%4."/>
      <w:lvlJc w:val="left"/>
      <w:pPr>
        <w:ind w:left="3289" w:hanging="360"/>
      </w:pPr>
    </w:lvl>
    <w:lvl w:ilvl="4" w:tplc="080A0019" w:tentative="1">
      <w:start w:val="1"/>
      <w:numFmt w:val="lowerLetter"/>
      <w:lvlText w:val="%5."/>
      <w:lvlJc w:val="left"/>
      <w:pPr>
        <w:ind w:left="4009" w:hanging="360"/>
      </w:pPr>
    </w:lvl>
    <w:lvl w:ilvl="5" w:tplc="080A001B" w:tentative="1">
      <w:start w:val="1"/>
      <w:numFmt w:val="lowerRoman"/>
      <w:lvlText w:val="%6."/>
      <w:lvlJc w:val="right"/>
      <w:pPr>
        <w:ind w:left="4729" w:hanging="180"/>
      </w:pPr>
    </w:lvl>
    <w:lvl w:ilvl="6" w:tplc="080A000F" w:tentative="1">
      <w:start w:val="1"/>
      <w:numFmt w:val="decimal"/>
      <w:lvlText w:val="%7."/>
      <w:lvlJc w:val="left"/>
      <w:pPr>
        <w:ind w:left="5449" w:hanging="360"/>
      </w:pPr>
    </w:lvl>
    <w:lvl w:ilvl="7" w:tplc="080A0019" w:tentative="1">
      <w:start w:val="1"/>
      <w:numFmt w:val="lowerLetter"/>
      <w:lvlText w:val="%8."/>
      <w:lvlJc w:val="left"/>
      <w:pPr>
        <w:ind w:left="6169" w:hanging="360"/>
      </w:pPr>
    </w:lvl>
    <w:lvl w:ilvl="8" w:tplc="080A001B" w:tentative="1">
      <w:start w:val="1"/>
      <w:numFmt w:val="lowerRoman"/>
      <w:lvlText w:val="%9."/>
      <w:lvlJc w:val="right"/>
      <w:pPr>
        <w:ind w:left="6889" w:hanging="180"/>
      </w:pPr>
    </w:lvl>
  </w:abstractNum>
  <w:abstractNum w:abstractNumId="12" w15:restartNumberingAfterBreak="0">
    <w:nsid w:val="7E072785"/>
    <w:multiLevelType w:val="hybridMultilevel"/>
    <w:tmpl w:val="7870EA6E"/>
    <w:lvl w:ilvl="0" w:tplc="E9D8ACD8">
      <w:start w:val="1"/>
      <w:numFmt w:val="lowerRoman"/>
      <w:lvlText w:val="%1)"/>
      <w:lvlJc w:val="left"/>
      <w:pPr>
        <w:ind w:left="1489" w:hanging="720"/>
      </w:pPr>
      <w:rPr>
        <w:rFonts w:hint="default"/>
      </w:rPr>
    </w:lvl>
    <w:lvl w:ilvl="1" w:tplc="080A0019" w:tentative="1">
      <w:start w:val="1"/>
      <w:numFmt w:val="lowerLetter"/>
      <w:lvlText w:val="%2."/>
      <w:lvlJc w:val="left"/>
      <w:pPr>
        <w:ind w:left="1849" w:hanging="360"/>
      </w:pPr>
    </w:lvl>
    <w:lvl w:ilvl="2" w:tplc="080A001B" w:tentative="1">
      <w:start w:val="1"/>
      <w:numFmt w:val="lowerRoman"/>
      <w:lvlText w:val="%3."/>
      <w:lvlJc w:val="right"/>
      <w:pPr>
        <w:ind w:left="2569" w:hanging="180"/>
      </w:pPr>
    </w:lvl>
    <w:lvl w:ilvl="3" w:tplc="080A000F" w:tentative="1">
      <w:start w:val="1"/>
      <w:numFmt w:val="decimal"/>
      <w:lvlText w:val="%4."/>
      <w:lvlJc w:val="left"/>
      <w:pPr>
        <w:ind w:left="3289" w:hanging="360"/>
      </w:pPr>
    </w:lvl>
    <w:lvl w:ilvl="4" w:tplc="080A0019" w:tentative="1">
      <w:start w:val="1"/>
      <w:numFmt w:val="lowerLetter"/>
      <w:lvlText w:val="%5."/>
      <w:lvlJc w:val="left"/>
      <w:pPr>
        <w:ind w:left="4009" w:hanging="360"/>
      </w:pPr>
    </w:lvl>
    <w:lvl w:ilvl="5" w:tplc="080A001B" w:tentative="1">
      <w:start w:val="1"/>
      <w:numFmt w:val="lowerRoman"/>
      <w:lvlText w:val="%6."/>
      <w:lvlJc w:val="right"/>
      <w:pPr>
        <w:ind w:left="4729" w:hanging="180"/>
      </w:pPr>
    </w:lvl>
    <w:lvl w:ilvl="6" w:tplc="080A000F" w:tentative="1">
      <w:start w:val="1"/>
      <w:numFmt w:val="decimal"/>
      <w:lvlText w:val="%7."/>
      <w:lvlJc w:val="left"/>
      <w:pPr>
        <w:ind w:left="5449" w:hanging="360"/>
      </w:pPr>
    </w:lvl>
    <w:lvl w:ilvl="7" w:tplc="080A0019" w:tentative="1">
      <w:start w:val="1"/>
      <w:numFmt w:val="lowerLetter"/>
      <w:lvlText w:val="%8."/>
      <w:lvlJc w:val="left"/>
      <w:pPr>
        <w:ind w:left="6169" w:hanging="360"/>
      </w:pPr>
    </w:lvl>
    <w:lvl w:ilvl="8" w:tplc="080A001B" w:tentative="1">
      <w:start w:val="1"/>
      <w:numFmt w:val="lowerRoman"/>
      <w:lvlText w:val="%9."/>
      <w:lvlJc w:val="right"/>
      <w:pPr>
        <w:ind w:left="6889" w:hanging="180"/>
      </w:pPr>
    </w:lvl>
  </w:abstractNum>
  <w:num w:numId="1">
    <w:abstractNumId w:val="0"/>
  </w:num>
  <w:num w:numId="2">
    <w:abstractNumId w:val="2"/>
  </w:num>
  <w:num w:numId="3">
    <w:abstractNumId w:val="8"/>
  </w:num>
  <w:num w:numId="4">
    <w:abstractNumId w:val="3"/>
  </w:num>
  <w:num w:numId="5">
    <w:abstractNumId w:val="5"/>
  </w:num>
  <w:num w:numId="6">
    <w:abstractNumId w:val="7"/>
  </w:num>
  <w:num w:numId="7">
    <w:abstractNumId w:val="10"/>
  </w:num>
  <w:num w:numId="8">
    <w:abstractNumId w:val="4"/>
  </w:num>
  <w:num w:numId="9">
    <w:abstractNumId w:val="1"/>
  </w:num>
  <w:num w:numId="10">
    <w:abstractNumId w:val="12"/>
  </w:num>
  <w:num w:numId="11">
    <w:abstractNumId w:val="11"/>
  </w:num>
  <w:num w:numId="12">
    <w:abstractNumId w:val="6"/>
  </w:num>
  <w:num w:numId="13">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0"/>
  <w:activeWritingStyle w:appName="MSWord" w:lang="es-CO"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pt-BR" w:vendorID="64" w:dllVersion="0" w:nlCheck="1" w:checkStyle="0"/>
  <w:activeWritingStyle w:appName="MSWord" w:lang="pt-BR"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E"/>
    <w:rsid w:val="00000648"/>
    <w:rsid w:val="00000739"/>
    <w:rsid w:val="00000D12"/>
    <w:rsid w:val="00001AA1"/>
    <w:rsid w:val="00001B65"/>
    <w:rsid w:val="000022C3"/>
    <w:rsid w:val="000023D4"/>
    <w:rsid w:val="000023E2"/>
    <w:rsid w:val="000024F6"/>
    <w:rsid w:val="00002575"/>
    <w:rsid w:val="0000274C"/>
    <w:rsid w:val="00002FBE"/>
    <w:rsid w:val="00003182"/>
    <w:rsid w:val="00003C42"/>
    <w:rsid w:val="00003F5B"/>
    <w:rsid w:val="000041F0"/>
    <w:rsid w:val="00004981"/>
    <w:rsid w:val="00004B1F"/>
    <w:rsid w:val="00004B99"/>
    <w:rsid w:val="00005257"/>
    <w:rsid w:val="000053DB"/>
    <w:rsid w:val="00005DEA"/>
    <w:rsid w:val="00006A9D"/>
    <w:rsid w:val="00006AEC"/>
    <w:rsid w:val="00007133"/>
    <w:rsid w:val="00007349"/>
    <w:rsid w:val="000074FA"/>
    <w:rsid w:val="0000766A"/>
    <w:rsid w:val="00007DDC"/>
    <w:rsid w:val="00010367"/>
    <w:rsid w:val="0001095D"/>
    <w:rsid w:val="0001176F"/>
    <w:rsid w:val="00012129"/>
    <w:rsid w:val="000121F1"/>
    <w:rsid w:val="00012388"/>
    <w:rsid w:val="000132BA"/>
    <w:rsid w:val="0001395B"/>
    <w:rsid w:val="00013E9E"/>
    <w:rsid w:val="00014256"/>
    <w:rsid w:val="0001448F"/>
    <w:rsid w:val="00014521"/>
    <w:rsid w:val="00014551"/>
    <w:rsid w:val="000145B3"/>
    <w:rsid w:val="00014682"/>
    <w:rsid w:val="000149A7"/>
    <w:rsid w:val="00014D7E"/>
    <w:rsid w:val="00014EDE"/>
    <w:rsid w:val="00015119"/>
    <w:rsid w:val="000151C8"/>
    <w:rsid w:val="000154A8"/>
    <w:rsid w:val="0001594F"/>
    <w:rsid w:val="00015A73"/>
    <w:rsid w:val="00015BB7"/>
    <w:rsid w:val="00015BDA"/>
    <w:rsid w:val="00016059"/>
    <w:rsid w:val="0001610A"/>
    <w:rsid w:val="00016170"/>
    <w:rsid w:val="00016555"/>
    <w:rsid w:val="000169F7"/>
    <w:rsid w:val="00016E80"/>
    <w:rsid w:val="00017203"/>
    <w:rsid w:val="0001757A"/>
    <w:rsid w:val="000176C5"/>
    <w:rsid w:val="00017899"/>
    <w:rsid w:val="000179A6"/>
    <w:rsid w:val="00017D96"/>
    <w:rsid w:val="00017DEC"/>
    <w:rsid w:val="000206A6"/>
    <w:rsid w:val="000208EF"/>
    <w:rsid w:val="00020AF4"/>
    <w:rsid w:val="00020DB3"/>
    <w:rsid w:val="00020FDA"/>
    <w:rsid w:val="00021550"/>
    <w:rsid w:val="000215E2"/>
    <w:rsid w:val="00021A61"/>
    <w:rsid w:val="00021B72"/>
    <w:rsid w:val="00021C02"/>
    <w:rsid w:val="00021FDB"/>
    <w:rsid w:val="00022392"/>
    <w:rsid w:val="000223A3"/>
    <w:rsid w:val="00022AC9"/>
    <w:rsid w:val="00022ECC"/>
    <w:rsid w:val="00023424"/>
    <w:rsid w:val="00023563"/>
    <w:rsid w:val="000235D2"/>
    <w:rsid w:val="0002401E"/>
    <w:rsid w:val="00024543"/>
    <w:rsid w:val="00024A6B"/>
    <w:rsid w:val="00024A9A"/>
    <w:rsid w:val="00024AC5"/>
    <w:rsid w:val="00025298"/>
    <w:rsid w:val="00025299"/>
    <w:rsid w:val="00025366"/>
    <w:rsid w:val="00025950"/>
    <w:rsid w:val="00025A32"/>
    <w:rsid w:val="00025C60"/>
    <w:rsid w:val="00025F0D"/>
    <w:rsid w:val="0002649B"/>
    <w:rsid w:val="000265F8"/>
    <w:rsid w:val="00026E3B"/>
    <w:rsid w:val="00027165"/>
    <w:rsid w:val="000272DE"/>
    <w:rsid w:val="0002734C"/>
    <w:rsid w:val="0002753D"/>
    <w:rsid w:val="00027B19"/>
    <w:rsid w:val="000302DF"/>
    <w:rsid w:val="00030445"/>
    <w:rsid w:val="000306DD"/>
    <w:rsid w:val="00030799"/>
    <w:rsid w:val="00030B88"/>
    <w:rsid w:val="00030C6C"/>
    <w:rsid w:val="0003133C"/>
    <w:rsid w:val="00031C89"/>
    <w:rsid w:val="00031DE2"/>
    <w:rsid w:val="00032007"/>
    <w:rsid w:val="00032169"/>
    <w:rsid w:val="00032E4B"/>
    <w:rsid w:val="00033340"/>
    <w:rsid w:val="00033820"/>
    <w:rsid w:val="00033AB3"/>
    <w:rsid w:val="00033B37"/>
    <w:rsid w:val="00033BCD"/>
    <w:rsid w:val="00034466"/>
    <w:rsid w:val="000344A3"/>
    <w:rsid w:val="000351A5"/>
    <w:rsid w:val="00035621"/>
    <w:rsid w:val="000357A7"/>
    <w:rsid w:val="00035880"/>
    <w:rsid w:val="00035FA1"/>
    <w:rsid w:val="00036178"/>
    <w:rsid w:val="0003644F"/>
    <w:rsid w:val="0003681E"/>
    <w:rsid w:val="00036A62"/>
    <w:rsid w:val="00036AF5"/>
    <w:rsid w:val="00036D51"/>
    <w:rsid w:val="0003789D"/>
    <w:rsid w:val="00037904"/>
    <w:rsid w:val="00037C3E"/>
    <w:rsid w:val="00037D55"/>
    <w:rsid w:val="000406D1"/>
    <w:rsid w:val="00040739"/>
    <w:rsid w:val="000408E6"/>
    <w:rsid w:val="00040AFD"/>
    <w:rsid w:val="00040F01"/>
    <w:rsid w:val="00040F1D"/>
    <w:rsid w:val="00041968"/>
    <w:rsid w:val="000419B9"/>
    <w:rsid w:val="00041E53"/>
    <w:rsid w:val="00042499"/>
    <w:rsid w:val="0004301E"/>
    <w:rsid w:val="00043052"/>
    <w:rsid w:val="00043810"/>
    <w:rsid w:val="00043F26"/>
    <w:rsid w:val="000440F2"/>
    <w:rsid w:val="00044238"/>
    <w:rsid w:val="00044248"/>
    <w:rsid w:val="00044295"/>
    <w:rsid w:val="00044302"/>
    <w:rsid w:val="0004467A"/>
    <w:rsid w:val="000452D0"/>
    <w:rsid w:val="000457C8"/>
    <w:rsid w:val="00045B17"/>
    <w:rsid w:val="000464C0"/>
    <w:rsid w:val="00046C81"/>
    <w:rsid w:val="00046DEB"/>
    <w:rsid w:val="000470F2"/>
    <w:rsid w:val="000470FE"/>
    <w:rsid w:val="000473AA"/>
    <w:rsid w:val="000473B3"/>
    <w:rsid w:val="00047D51"/>
    <w:rsid w:val="00047E69"/>
    <w:rsid w:val="000504F0"/>
    <w:rsid w:val="0005075A"/>
    <w:rsid w:val="0005078C"/>
    <w:rsid w:val="00051975"/>
    <w:rsid w:val="00052C49"/>
    <w:rsid w:val="00052EC8"/>
    <w:rsid w:val="000530F8"/>
    <w:rsid w:val="0005336D"/>
    <w:rsid w:val="00053C62"/>
    <w:rsid w:val="00054B4C"/>
    <w:rsid w:val="00055263"/>
    <w:rsid w:val="0005547F"/>
    <w:rsid w:val="000559AB"/>
    <w:rsid w:val="000559F8"/>
    <w:rsid w:val="00055A97"/>
    <w:rsid w:val="00056302"/>
    <w:rsid w:val="0005637D"/>
    <w:rsid w:val="0005640C"/>
    <w:rsid w:val="00056C16"/>
    <w:rsid w:val="00057386"/>
    <w:rsid w:val="0005756E"/>
    <w:rsid w:val="0005759C"/>
    <w:rsid w:val="0005767C"/>
    <w:rsid w:val="00057B34"/>
    <w:rsid w:val="00060104"/>
    <w:rsid w:val="00060185"/>
    <w:rsid w:val="00060500"/>
    <w:rsid w:val="000606CB"/>
    <w:rsid w:val="00060BBA"/>
    <w:rsid w:val="00060C59"/>
    <w:rsid w:val="000610D8"/>
    <w:rsid w:val="0006110D"/>
    <w:rsid w:val="000618C5"/>
    <w:rsid w:val="00061CBB"/>
    <w:rsid w:val="00062167"/>
    <w:rsid w:val="00063349"/>
    <w:rsid w:val="000638CC"/>
    <w:rsid w:val="00063A41"/>
    <w:rsid w:val="00063DF5"/>
    <w:rsid w:val="00063E57"/>
    <w:rsid w:val="000644BE"/>
    <w:rsid w:val="00064FF9"/>
    <w:rsid w:val="00065029"/>
    <w:rsid w:val="000650FA"/>
    <w:rsid w:val="00066347"/>
    <w:rsid w:val="00066920"/>
    <w:rsid w:val="00066BAA"/>
    <w:rsid w:val="00066BE9"/>
    <w:rsid w:val="00066F09"/>
    <w:rsid w:val="00066F7A"/>
    <w:rsid w:val="00067149"/>
    <w:rsid w:val="00067D83"/>
    <w:rsid w:val="00067EBE"/>
    <w:rsid w:val="00070034"/>
    <w:rsid w:val="0007007A"/>
    <w:rsid w:val="000701D6"/>
    <w:rsid w:val="00070445"/>
    <w:rsid w:val="000704A5"/>
    <w:rsid w:val="00070D41"/>
    <w:rsid w:val="00070E4A"/>
    <w:rsid w:val="00071A97"/>
    <w:rsid w:val="00071C6C"/>
    <w:rsid w:val="00071CBC"/>
    <w:rsid w:val="00071D9F"/>
    <w:rsid w:val="0007202E"/>
    <w:rsid w:val="00072101"/>
    <w:rsid w:val="0007311D"/>
    <w:rsid w:val="000732FF"/>
    <w:rsid w:val="000734C5"/>
    <w:rsid w:val="0007380A"/>
    <w:rsid w:val="00073DCE"/>
    <w:rsid w:val="000743DD"/>
    <w:rsid w:val="000746C9"/>
    <w:rsid w:val="00074B17"/>
    <w:rsid w:val="00074CDF"/>
    <w:rsid w:val="00074E5A"/>
    <w:rsid w:val="00074E94"/>
    <w:rsid w:val="00074EB4"/>
    <w:rsid w:val="00075015"/>
    <w:rsid w:val="0007536C"/>
    <w:rsid w:val="00075667"/>
    <w:rsid w:val="00075826"/>
    <w:rsid w:val="00075CD7"/>
    <w:rsid w:val="00076076"/>
    <w:rsid w:val="00076330"/>
    <w:rsid w:val="0007652E"/>
    <w:rsid w:val="00076B85"/>
    <w:rsid w:val="00076D40"/>
    <w:rsid w:val="00076EEA"/>
    <w:rsid w:val="00076FFA"/>
    <w:rsid w:val="0007721A"/>
    <w:rsid w:val="000775A4"/>
    <w:rsid w:val="0007794D"/>
    <w:rsid w:val="0007798E"/>
    <w:rsid w:val="00077B7C"/>
    <w:rsid w:val="00077D7E"/>
    <w:rsid w:val="00077F29"/>
    <w:rsid w:val="00080086"/>
    <w:rsid w:val="0008014C"/>
    <w:rsid w:val="00080185"/>
    <w:rsid w:val="000806B8"/>
    <w:rsid w:val="00080CA0"/>
    <w:rsid w:val="0008166E"/>
    <w:rsid w:val="00081A5E"/>
    <w:rsid w:val="00081D04"/>
    <w:rsid w:val="00081D22"/>
    <w:rsid w:val="00081DCD"/>
    <w:rsid w:val="00082165"/>
    <w:rsid w:val="000821DF"/>
    <w:rsid w:val="00082AFC"/>
    <w:rsid w:val="000831D1"/>
    <w:rsid w:val="000838E8"/>
    <w:rsid w:val="00083976"/>
    <w:rsid w:val="000839A1"/>
    <w:rsid w:val="00083C59"/>
    <w:rsid w:val="00084798"/>
    <w:rsid w:val="00085243"/>
    <w:rsid w:val="0008531B"/>
    <w:rsid w:val="0008532C"/>
    <w:rsid w:val="0008542A"/>
    <w:rsid w:val="00085D4A"/>
    <w:rsid w:val="00085F4B"/>
    <w:rsid w:val="00086105"/>
    <w:rsid w:val="000867B6"/>
    <w:rsid w:val="00086C1F"/>
    <w:rsid w:val="00086CE6"/>
    <w:rsid w:val="0008798F"/>
    <w:rsid w:val="00087F26"/>
    <w:rsid w:val="0009017C"/>
    <w:rsid w:val="000905D6"/>
    <w:rsid w:val="000906BF"/>
    <w:rsid w:val="000907D5"/>
    <w:rsid w:val="00090E23"/>
    <w:rsid w:val="000910EC"/>
    <w:rsid w:val="000910F7"/>
    <w:rsid w:val="000914B2"/>
    <w:rsid w:val="00091A1B"/>
    <w:rsid w:val="00091C8A"/>
    <w:rsid w:val="00091CB5"/>
    <w:rsid w:val="000922DA"/>
    <w:rsid w:val="00092C93"/>
    <w:rsid w:val="00093E8D"/>
    <w:rsid w:val="000942B9"/>
    <w:rsid w:val="000942DA"/>
    <w:rsid w:val="000943AF"/>
    <w:rsid w:val="00094772"/>
    <w:rsid w:val="0009499F"/>
    <w:rsid w:val="000954D5"/>
    <w:rsid w:val="00095680"/>
    <w:rsid w:val="000957AA"/>
    <w:rsid w:val="00095862"/>
    <w:rsid w:val="000959B4"/>
    <w:rsid w:val="00095CED"/>
    <w:rsid w:val="00095D75"/>
    <w:rsid w:val="00096029"/>
    <w:rsid w:val="00096190"/>
    <w:rsid w:val="00096231"/>
    <w:rsid w:val="00096E8A"/>
    <w:rsid w:val="000970AD"/>
    <w:rsid w:val="0009710B"/>
    <w:rsid w:val="00097687"/>
    <w:rsid w:val="00097DFA"/>
    <w:rsid w:val="000A025A"/>
    <w:rsid w:val="000A02C3"/>
    <w:rsid w:val="000A06D8"/>
    <w:rsid w:val="000A0A47"/>
    <w:rsid w:val="000A0CF8"/>
    <w:rsid w:val="000A13CA"/>
    <w:rsid w:val="000A156F"/>
    <w:rsid w:val="000A18A9"/>
    <w:rsid w:val="000A1D24"/>
    <w:rsid w:val="000A1DA4"/>
    <w:rsid w:val="000A26DC"/>
    <w:rsid w:val="000A2BD0"/>
    <w:rsid w:val="000A2D0C"/>
    <w:rsid w:val="000A31D0"/>
    <w:rsid w:val="000A3394"/>
    <w:rsid w:val="000A3465"/>
    <w:rsid w:val="000A4685"/>
    <w:rsid w:val="000A489D"/>
    <w:rsid w:val="000A48A8"/>
    <w:rsid w:val="000A4ADC"/>
    <w:rsid w:val="000A4AEF"/>
    <w:rsid w:val="000A4C3A"/>
    <w:rsid w:val="000A5739"/>
    <w:rsid w:val="000A5A50"/>
    <w:rsid w:val="000A5A52"/>
    <w:rsid w:val="000A5ED9"/>
    <w:rsid w:val="000A6219"/>
    <w:rsid w:val="000A6402"/>
    <w:rsid w:val="000A6A7F"/>
    <w:rsid w:val="000A6B77"/>
    <w:rsid w:val="000A7047"/>
    <w:rsid w:val="000A7446"/>
    <w:rsid w:val="000A7568"/>
    <w:rsid w:val="000A7741"/>
    <w:rsid w:val="000A7AFC"/>
    <w:rsid w:val="000A7CE0"/>
    <w:rsid w:val="000B01E9"/>
    <w:rsid w:val="000B02E0"/>
    <w:rsid w:val="000B04AB"/>
    <w:rsid w:val="000B0865"/>
    <w:rsid w:val="000B0E9A"/>
    <w:rsid w:val="000B15EB"/>
    <w:rsid w:val="000B164B"/>
    <w:rsid w:val="000B1A33"/>
    <w:rsid w:val="000B1AF8"/>
    <w:rsid w:val="000B1E5C"/>
    <w:rsid w:val="000B202F"/>
    <w:rsid w:val="000B25ED"/>
    <w:rsid w:val="000B282E"/>
    <w:rsid w:val="000B30A0"/>
    <w:rsid w:val="000B30BC"/>
    <w:rsid w:val="000B3390"/>
    <w:rsid w:val="000B365E"/>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6D59"/>
    <w:rsid w:val="000B7135"/>
    <w:rsid w:val="000B7258"/>
    <w:rsid w:val="000B72CA"/>
    <w:rsid w:val="000B7486"/>
    <w:rsid w:val="000B782E"/>
    <w:rsid w:val="000B7867"/>
    <w:rsid w:val="000B7CC3"/>
    <w:rsid w:val="000C0284"/>
    <w:rsid w:val="000C073F"/>
    <w:rsid w:val="000C07B1"/>
    <w:rsid w:val="000C096A"/>
    <w:rsid w:val="000C0BB1"/>
    <w:rsid w:val="000C0FC2"/>
    <w:rsid w:val="000C1A6F"/>
    <w:rsid w:val="000C1C81"/>
    <w:rsid w:val="000C2157"/>
    <w:rsid w:val="000C2679"/>
    <w:rsid w:val="000C2B11"/>
    <w:rsid w:val="000C2BB5"/>
    <w:rsid w:val="000C30D9"/>
    <w:rsid w:val="000C30F6"/>
    <w:rsid w:val="000C36AB"/>
    <w:rsid w:val="000C3A4C"/>
    <w:rsid w:val="000C3ADF"/>
    <w:rsid w:val="000C3BC6"/>
    <w:rsid w:val="000C4352"/>
    <w:rsid w:val="000C4453"/>
    <w:rsid w:val="000C4583"/>
    <w:rsid w:val="000C46A7"/>
    <w:rsid w:val="000C4742"/>
    <w:rsid w:val="000C49C2"/>
    <w:rsid w:val="000C4D92"/>
    <w:rsid w:val="000C4FC4"/>
    <w:rsid w:val="000C5DDC"/>
    <w:rsid w:val="000C5ECF"/>
    <w:rsid w:val="000C5FE0"/>
    <w:rsid w:val="000C6A05"/>
    <w:rsid w:val="000C702A"/>
    <w:rsid w:val="000C7091"/>
    <w:rsid w:val="000C7B9B"/>
    <w:rsid w:val="000C7BB4"/>
    <w:rsid w:val="000C7BF2"/>
    <w:rsid w:val="000D005D"/>
    <w:rsid w:val="000D018E"/>
    <w:rsid w:val="000D03E1"/>
    <w:rsid w:val="000D06E4"/>
    <w:rsid w:val="000D0E47"/>
    <w:rsid w:val="000D1043"/>
    <w:rsid w:val="000D12A1"/>
    <w:rsid w:val="000D13AF"/>
    <w:rsid w:val="000D14BF"/>
    <w:rsid w:val="000D151D"/>
    <w:rsid w:val="000D160E"/>
    <w:rsid w:val="000D187F"/>
    <w:rsid w:val="000D1AEF"/>
    <w:rsid w:val="000D1F26"/>
    <w:rsid w:val="000D22C1"/>
    <w:rsid w:val="000D26EB"/>
    <w:rsid w:val="000D287A"/>
    <w:rsid w:val="000D2AC1"/>
    <w:rsid w:val="000D2D89"/>
    <w:rsid w:val="000D2E1A"/>
    <w:rsid w:val="000D366B"/>
    <w:rsid w:val="000D3A56"/>
    <w:rsid w:val="000D4269"/>
    <w:rsid w:val="000D42EF"/>
    <w:rsid w:val="000D45A0"/>
    <w:rsid w:val="000D4A8A"/>
    <w:rsid w:val="000D4F1A"/>
    <w:rsid w:val="000D51E6"/>
    <w:rsid w:val="000D544B"/>
    <w:rsid w:val="000D5790"/>
    <w:rsid w:val="000D5E9F"/>
    <w:rsid w:val="000D6E17"/>
    <w:rsid w:val="000D6F3D"/>
    <w:rsid w:val="000D6FA7"/>
    <w:rsid w:val="000D77EC"/>
    <w:rsid w:val="000D7D27"/>
    <w:rsid w:val="000E1104"/>
    <w:rsid w:val="000E126B"/>
    <w:rsid w:val="000E14DD"/>
    <w:rsid w:val="000E1A7B"/>
    <w:rsid w:val="000E1B7F"/>
    <w:rsid w:val="000E1E27"/>
    <w:rsid w:val="000E1EA1"/>
    <w:rsid w:val="000E2295"/>
    <w:rsid w:val="000E22A4"/>
    <w:rsid w:val="000E23D7"/>
    <w:rsid w:val="000E259B"/>
    <w:rsid w:val="000E2727"/>
    <w:rsid w:val="000E2974"/>
    <w:rsid w:val="000E2BDC"/>
    <w:rsid w:val="000E2E79"/>
    <w:rsid w:val="000E2FAC"/>
    <w:rsid w:val="000E3219"/>
    <w:rsid w:val="000E32A9"/>
    <w:rsid w:val="000E34AF"/>
    <w:rsid w:val="000E3A64"/>
    <w:rsid w:val="000E3B4F"/>
    <w:rsid w:val="000E3CB5"/>
    <w:rsid w:val="000E3DD1"/>
    <w:rsid w:val="000E40F5"/>
    <w:rsid w:val="000E4151"/>
    <w:rsid w:val="000E4499"/>
    <w:rsid w:val="000E45AB"/>
    <w:rsid w:val="000E48D2"/>
    <w:rsid w:val="000E4919"/>
    <w:rsid w:val="000E4947"/>
    <w:rsid w:val="000E4B33"/>
    <w:rsid w:val="000E5049"/>
    <w:rsid w:val="000E5263"/>
    <w:rsid w:val="000E526F"/>
    <w:rsid w:val="000E5877"/>
    <w:rsid w:val="000E592A"/>
    <w:rsid w:val="000E68DE"/>
    <w:rsid w:val="000E7AFA"/>
    <w:rsid w:val="000F0445"/>
    <w:rsid w:val="000F0A63"/>
    <w:rsid w:val="000F0B2B"/>
    <w:rsid w:val="000F0B6A"/>
    <w:rsid w:val="000F0E45"/>
    <w:rsid w:val="000F0FF5"/>
    <w:rsid w:val="000F1A31"/>
    <w:rsid w:val="000F1DDC"/>
    <w:rsid w:val="000F23A9"/>
    <w:rsid w:val="000F2949"/>
    <w:rsid w:val="000F2AB7"/>
    <w:rsid w:val="000F2F43"/>
    <w:rsid w:val="000F3214"/>
    <w:rsid w:val="000F32FD"/>
    <w:rsid w:val="000F36CA"/>
    <w:rsid w:val="000F3B3D"/>
    <w:rsid w:val="000F4144"/>
    <w:rsid w:val="000F46C9"/>
    <w:rsid w:val="000F4EA0"/>
    <w:rsid w:val="000F4F10"/>
    <w:rsid w:val="000F5262"/>
    <w:rsid w:val="000F533B"/>
    <w:rsid w:val="000F540E"/>
    <w:rsid w:val="000F54DD"/>
    <w:rsid w:val="000F54E3"/>
    <w:rsid w:val="000F5C0F"/>
    <w:rsid w:val="000F6049"/>
    <w:rsid w:val="000F65B7"/>
    <w:rsid w:val="000F676A"/>
    <w:rsid w:val="000F6933"/>
    <w:rsid w:val="000F6A21"/>
    <w:rsid w:val="000F70AD"/>
    <w:rsid w:val="000F70F5"/>
    <w:rsid w:val="000F7425"/>
    <w:rsid w:val="000F7BE8"/>
    <w:rsid w:val="0010030C"/>
    <w:rsid w:val="0010035E"/>
    <w:rsid w:val="00100808"/>
    <w:rsid w:val="00101844"/>
    <w:rsid w:val="00101A56"/>
    <w:rsid w:val="00101AEB"/>
    <w:rsid w:val="00101B60"/>
    <w:rsid w:val="0010226E"/>
    <w:rsid w:val="00103A50"/>
    <w:rsid w:val="001047CE"/>
    <w:rsid w:val="00104D59"/>
    <w:rsid w:val="001056ED"/>
    <w:rsid w:val="0010592C"/>
    <w:rsid w:val="001059F8"/>
    <w:rsid w:val="00105B0D"/>
    <w:rsid w:val="00105B79"/>
    <w:rsid w:val="00106395"/>
    <w:rsid w:val="001063B4"/>
    <w:rsid w:val="0010645C"/>
    <w:rsid w:val="001066DC"/>
    <w:rsid w:val="00107042"/>
    <w:rsid w:val="00107114"/>
    <w:rsid w:val="001073E0"/>
    <w:rsid w:val="00110808"/>
    <w:rsid w:val="00111668"/>
    <w:rsid w:val="00111777"/>
    <w:rsid w:val="001119BE"/>
    <w:rsid w:val="00111F66"/>
    <w:rsid w:val="00112049"/>
    <w:rsid w:val="00112434"/>
    <w:rsid w:val="0011254C"/>
    <w:rsid w:val="00112751"/>
    <w:rsid w:val="0011276E"/>
    <w:rsid w:val="00112E84"/>
    <w:rsid w:val="00112F91"/>
    <w:rsid w:val="001130DF"/>
    <w:rsid w:val="001131A7"/>
    <w:rsid w:val="001135C4"/>
    <w:rsid w:val="00113623"/>
    <w:rsid w:val="00113E6D"/>
    <w:rsid w:val="00113F0C"/>
    <w:rsid w:val="00114066"/>
    <w:rsid w:val="001140F8"/>
    <w:rsid w:val="0011437B"/>
    <w:rsid w:val="001144F7"/>
    <w:rsid w:val="00114785"/>
    <w:rsid w:val="0011489D"/>
    <w:rsid w:val="00114F1C"/>
    <w:rsid w:val="00115142"/>
    <w:rsid w:val="00115330"/>
    <w:rsid w:val="00115D45"/>
    <w:rsid w:val="00117056"/>
    <w:rsid w:val="001170DB"/>
    <w:rsid w:val="00117441"/>
    <w:rsid w:val="00117585"/>
    <w:rsid w:val="0011762E"/>
    <w:rsid w:val="0011780B"/>
    <w:rsid w:val="001178C2"/>
    <w:rsid w:val="00117B7E"/>
    <w:rsid w:val="00117C9E"/>
    <w:rsid w:val="001200BC"/>
    <w:rsid w:val="0012019B"/>
    <w:rsid w:val="001204F8"/>
    <w:rsid w:val="001208EF"/>
    <w:rsid w:val="00120AE0"/>
    <w:rsid w:val="00120B69"/>
    <w:rsid w:val="001217E2"/>
    <w:rsid w:val="00121809"/>
    <w:rsid w:val="00121B54"/>
    <w:rsid w:val="00121B9D"/>
    <w:rsid w:val="0012201D"/>
    <w:rsid w:val="00122389"/>
    <w:rsid w:val="00122640"/>
    <w:rsid w:val="00122A25"/>
    <w:rsid w:val="00122C3F"/>
    <w:rsid w:val="0012477A"/>
    <w:rsid w:val="00124DD3"/>
    <w:rsid w:val="00125ED1"/>
    <w:rsid w:val="00125F96"/>
    <w:rsid w:val="00125F9A"/>
    <w:rsid w:val="001269A9"/>
    <w:rsid w:val="00126E23"/>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8C"/>
    <w:rsid w:val="0013664E"/>
    <w:rsid w:val="00136816"/>
    <w:rsid w:val="00136866"/>
    <w:rsid w:val="00136B35"/>
    <w:rsid w:val="00136D1B"/>
    <w:rsid w:val="0013733D"/>
    <w:rsid w:val="00137997"/>
    <w:rsid w:val="00137C34"/>
    <w:rsid w:val="00137EA0"/>
    <w:rsid w:val="00140397"/>
    <w:rsid w:val="0014045B"/>
    <w:rsid w:val="001407C2"/>
    <w:rsid w:val="00140A2C"/>
    <w:rsid w:val="001410EC"/>
    <w:rsid w:val="0014198E"/>
    <w:rsid w:val="00141E62"/>
    <w:rsid w:val="001420AB"/>
    <w:rsid w:val="0014226C"/>
    <w:rsid w:val="00142281"/>
    <w:rsid w:val="00142421"/>
    <w:rsid w:val="001428A2"/>
    <w:rsid w:val="00143F5D"/>
    <w:rsid w:val="00144328"/>
    <w:rsid w:val="00144351"/>
    <w:rsid w:val="0014441C"/>
    <w:rsid w:val="001447E3"/>
    <w:rsid w:val="00144869"/>
    <w:rsid w:val="0014486E"/>
    <w:rsid w:val="00144924"/>
    <w:rsid w:val="001452F8"/>
    <w:rsid w:val="001452FC"/>
    <w:rsid w:val="0014546B"/>
    <w:rsid w:val="00145631"/>
    <w:rsid w:val="0014574E"/>
    <w:rsid w:val="001457A8"/>
    <w:rsid w:val="001458EB"/>
    <w:rsid w:val="001459A3"/>
    <w:rsid w:val="00145CC2"/>
    <w:rsid w:val="00145E32"/>
    <w:rsid w:val="001462C0"/>
    <w:rsid w:val="0014632A"/>
    <w:rsid w:val="0014698D"/>
    <w:rsid w:val="001469DE"/>
    <w:rsid w:val="0014704B"/>
    <w:rsid w:val="001473DB"/>
    <w:rsid w:val="00147813"/>
    <w:rsid w:val="001478CB"/>
    <w:rsid w:val="00147957"/>
    <w:rsid w:val="00147985"/>
    <w:rsid w:val="00147FF3"/>
    <w:rsid w:val="00150001"/>
    <w:rsid w:val="00150860"/>
    <w:rsid w:val="001508D9"/>
    <w:rsid w:val="00151649"/>
    <w:rsid w:val="0015173E"/>
    <w:rsid w:val="00151840"/>
    <w:rsid w:val="00152551"/>
    <w:rsid w:val="00152AD8"/>
    <w:rsid w:val="00152C23"/>
    <w:rsid w:val="001530EE"/>
    <w:rsid w:val="001532CC"/>
    <w:rsid w:val="001537D5"/>
    <w:rsid w:val="00153E5A"/>
    <w:rsid w:val="00153FA8"/>
    <w:rsid w:val="00153FFE"/>
    <w:rsid w:val="00154249"/>
    <w:rsid w:val="001545A5"/>
    <w:rsid w:val="00154D5A"/>
    <w:rsid w:val="0015510A"/>
    <w:rsid w:val="00155236"/>
    <w:rsid w:val="00155695"/>
    <w:rsid w:val="00155944"/>
    <w:rsid w:val="00155A9C"/>
    <w:rsid w:val="00156179"/>
    <w:rsid w:val="0015619C"/>
    <w:rsid w:val="0015644E"/>
    <w:rsid w:val="001565A8"/>
    <w:rsid w:val="00156976"/>
    <w:rsid w:val="00156D5A"/>
    <w:rsid w:val="0015757F"/>
    <w:rsid w:val="00157A60"/>
    <w:rsid w:val="00157D6D"/>
    <w:rsid w:val="00157E73"/>
    <w:rsid w:val="00157E82"/>
    <w:rsid w:val="00160927"/>
    <w:rsid w:val="00160A11"/>
    <w:rsid w:val="001611DF"/>
    <w:rsid w:val="00161360"/>
    <w:rsid w:val="001613E1"/>
    <w:rsid w:val="00162310"/>
    <w:rsid w:val="00162324"/>
    <w:rsid w:val="00162478"/>
    <w:rsid w:val="0016323E"/>
    <w:rsid w:val="00163292"/>
    <w:rsid w:val="001632F2"/>
    <w:rsid w:val="0016346E"/>
    <w:rsid w:val="00163EA0"/>
    <w:rsid w:val="00164333"/>
    <w:rsid w:val="001643C5"/>
    <w:rsid w:val="001648B9"/>
    <w:rsid w:val="00164BD1"/>
    <w:rsid w:val="00164F0E"/>
    <w:rsid w:val="00164FE6"/>
    <w:rsid w:val="001651E2"/>
    <w:rsid w:val="00165265"/>
    <w:rsid w:val="001656BB"/>
    <w:rsid w:val="00165B69"/>
    <w:rsid w:val="00165C15"/>
    <w:rsid w:val="00165CAF"/>
    <w:rsid w:val="00165EBE"/>
    <w:rsid w:val="001660D8"/>
    <w:rsid w:val="001660DF"/>
    <w:rsid w:val="00166211"/>
    <w:rsid w:val="00166269"/>
    <w:rsid w:val="00166877"/>
    <w:rsid w:val="00166A53"/>
    <w:rsid w:val="00166BFE"/>
    <w:rsid w:val="00166EC9"/>
    <w:rsid w:val="00166F56"/>
    <w:rsid w:val="00167222"/>
    <w:rsid w:val="0016762B"/>
    <w:rsid w:val="00167905"/>
    <w:rsid w:val="00170080"/>
    <w:rsid w:val="00170571"/>
    <w:rsid w:val="00170E1F"/>
    <w:rsid w:val="0017218F"/>
    <w:rsid w:val="0017233C"/>
    <w:rsid w:val="00172F81"/>
    <w:rsid w:val="00173064"/>
    <w:rsid w:val="001730B8"/>
    <w:rsid w:val="00173473"/>
    <w:rsid w:val="0017348F"/>
    <w:rsid w:val="001736F1"/>
    <w:rsid w:val="00173EDB"/>
    <w:rsid w:val="0017417A"/>
    <w:rsid w:val="00174377"/>
    <w:rsid w:val="001743C5"/>
    <w:rsid w:val="001745FF"/>
    <w:rsid w:val="001747D2"/>
    <w:rsid w:val="001747E7"/>
    <w:rsid w:val="00174CC6"/>
    <w:rsid w:val="0017515A"/>
    <w:rsid w:val="00175610"/>
    <w:rsid w:val="0017573A"/>
    <w:rsid w:val="001759B9"/>
    <w:rsid w:val="00175AD2"/>
    <w:rsid w:val="001765F2"/>
    <w:rsid w:val="001770C7"/>
    <w:rsid w:val="001774A1"/>
    <w:rsid w:val="001777B5"/>
    <w:rsid w:val="00180031"/>
    <w:rsid w:val="00180217"/>
    <w:rsid w:val="001802AD"/>
    <w:rsid w:val="001808C0"/>
    <w:rsid w:val="001811B7"/>
    <w:rsid w:val="001814C8"/>
    <w:rsid w:val="00181698"/>
    <w:rsid w:val="0018173D"/>
    <w:rsid w:val="0018231B"/>
    <w:rsid w:val="001824E9"/>
    <w:rsid w:val="001824EE"/>
    <w:rsid w:val="00182C45"/>
    <w:rsid w:val="00182CC5"/>
    <w:rsid w:val="001837BB"/>
    <w:rsid w:val="00183EBB"/>
    <w:rsid w:val="00183FFE"/>
    <w:rsid w:val="00184175"/>
    <w:rsid w:val="00184539"/>
    <w:rsid w:val="0018493C"/>
    <w:rsid w:val="00184ACC"/>
    <w:rsid w:val="00184AF3"/>
    <w:rsid w:val="00184BBB"/>
    <w:rsid w:val="00184CE7"/>
    <w:rsid w:val="00184E63"/>
    <w:rsid w:val="00185717"/>
    <w:rsid w:val="001858A8"/>
    <w:rsid w:val="00185B5A"/>
    <w:rsid w:val="00185BAF"/>
    <w:rsid w:val="00185BF0"/>
    <w:rsid w:val="00185DE8"/>
    <w:rsid w:val="00185F16"/>
    <w:rsid w:val="00186547"/>
    <w:rsid w:val="00186ADF"/>
    <w:rsid w:val="00186E3B"/>
    <w:rsid w:val="00187FA7"/>
    <w:rsid w:val="0019006E"/>
    <w:rsid w:val="001901E6"/>
    <w:rsid w:val="001903F3"/>
    <w:rsid w:val="001904AE"/>
    <w:rsid w:val="001905C3"/>
    <w:rsid w:val="0019083E"/>
    <w:rsid w:val="001909D4"/>
    <w:rsid w:val="00191133"/>
    <w:rsid w:val="00191CAF"/>
    <w:rsid w:val="001934D2"/>
    <w:rsid w:val="001938EE"/>
    <w:rsid w:val="0019412A"/>
    <w:rsid w:val="00194135"/>
    <w:rsid w:val="00194589"/>
    <w:rsid w:val="001949C4"/>
    <w:rsid w:val="00194B1A"/>
    <w:rsid w:val="00194B61"/>
    <w:rsid w:val="00194CFF"/>
    <w:rsid w:val="0019510F"/>
    <w:rsid w:val="00195236"/>
    <w:rsid w:val="0019545D"/>
    <w:rsid w:val="001954B6"/>
    <w:rsid w:val="001954BC"/>
    <w:rsid w:val="001955BB"/>
    <w:rsid w:val="00196177"/>
    <w:rsid w:val="00196300"/>
    <w:rsid w:val="0019635D"/>
    <w:rsid w:val="00196411"/>
    <w:rsid w:val="00196E46"/>
    <w:rsid w:val="00196F0C"/>
    <w:rsid w:val="001975CE"/>
    <w:rsid w:val="00197722"/>
    <w:rsid w:val="00197A65"/>
    <w:rsid w:val="00197B17"/>
    <w:rsid w:val="00197CE4"/>
    <w:rsid w:val="00197EEF"/>
    <w:rsid w:val="00197FBA"/>
    <w:rsid w:val="001A039A"/>
    <w:rsid w:val="001A03C8"/>
    <w:rsid w:val="001A0600"/>
    <w:rsid w:val="001A09A7"/>
    <w:rsid w:val="001A13AD"/>
    <w:rsid w:val="001A242F"/>
    <w:rsid w:val="001A2453"/>
    <w:rsid w:val="001A262C"/>
    <w:rsid w:val="001A281E"/>
    <w:rsid w:val="001A2CC7"/>
    <w:rsid w:val="001A2E82"/>
    <w:rsid w:val="001A31FC"/>
    <w:rsid w:val="001A389C"/>
    <w:rsid w:val="001A3C8E"/>
    <w:rsid w:val="001A3DD8"/>
    <w:rsid w:val="001A3E84"/>
    <w:rsid w:val="001A3E96"/>
    <w:rsid w:val="001A3F6A"/>
    <w:rsid w:val="001A47FC"/>
    <w:rsid w:val="001A49E2"/>
    <w:rsid w:val="001A4C61"/>
    <w:rsid w:val="001A4E78"/>
    <w:rsid w:val="001A590F"/>
    <w:rsid w:val="001A5AA0"/>
    <w:rsid w:val="001A600E"/>
    <w:rsid w:val="001A6C29"/>
    <w:rsid w:val="001A6C2D"/>
    <w:rsid w:val="001A6F14"/>
    <w:rsid w:val="001A70B4"/>
    <w:rsid w:val="001A7540"/>
    <w:rsid w:val="001A7A84"/>
    <w:rsid w:val="001A7EEA"/>
    <w:rsid w:val="001B012F"/>
    <w:rsid w:val="001B096F"/>
    <w:rsid w:val="001B0B12"/>
    <w:rsid w:val="001B0BAF"/>
    <w:rsid w:val="001B0C21"/>
    <w:rsid w:val="001B0EC0"/>
    <w:rsid w:val="001B137C"/>
    <w:rsid w:val="001B19F4"/>
    <w:rsid w:val="001B1EC8"/>
    <w:rsid w:val="001B205E"/>
    <w:rsid w:val="001B210C"/>
    <w:rsid w:val="001B2402"/>
    <w:rsid w:val="001B2DEC"/>
    <w:rsid w:val="001B3DE8"/>
    <w:rsid w:val="001B482C"/>
    <w:rsid w:val="001B4BD8"/>
    <w:rsid w:val="001B54F4"/>
    <w:rsid w:val="001B5836"/>
    <w:rsid w:val="001B58EB"/>
    <w:rsid w:val="001B5A73"/>
    <w:rsid w:val="001B5D17"/>
    <w:rsid w:val="001B5E91"/>
    <w:rsid w:val="001B648C"/>
    <w:rsid w:val="001B7257"/>
    <w:rsid w:val="001B72D4"/>
    <w:rsid w:val="001B7F0C"/>
    <w:rsid w:val="001C0465"/>
    <w:rsid w:val="001C06D6"/>
    <w:rsid w:val="001C1918"/>
    <w:rsid w:val="001C1C0A"/>
    <w:rsid w:val="001C2084"/>
    <w:rsid w:val="001C248C"/>
    <w:rsid w:val="001C27AE"/>
    <w:rsid w:val="001C27D1"/>
    <w:rsid w:val="001C2C7E"/>
    <w:rsid w:val="001C3650"/>
    <w:rsid w:val="001C3FD7"/>
    <w:rsid w:val="001C4372"/>
    <w:rsid w:val="001C4C44"/>
    <w:rsid w:val="001C4C72"/>
    <w:rsid w:val="001C553F"/>
    <w:rsid w:val="001C58E8"/>
    <w:rsid w:val="001C59BF"/>
    <w:rsid w:val="001C5BB1"/>
    <w:rsid w:val="001C5E3D"/>
    <w:rsid w:val="001C5F14"/>
    <w:rsid w:val="001C6400"/>
    <w:rsid w:val="001C64C7"/>
    <w:rsid w:val="001C65CE"/>
    <w:rsid w:val="001C6F00"/>
    <w:rsid w:val="001C6FA6"/>
    <w:rsid w:val="001C73A8"/>
    <w:rsid w:val="001D0016"/>
    <w:rsid w:val="001D0065"/>
    <w:rsid w:val="001D0126"/>
    <w:rsid w:val="001D04B9"/>
    <w:rsid w:val="001D0561"/>
    <w:rsid w:val="001D070D"/>
    <w:rsid w:val="001D0A8A"/>
    <w:rsid w:val="001D0B9E"/>
    <w:rsid w:val="001D0BE2"/>
    <w:rsid w:val="001D0DEC"/>
    <w:rsid w:val="001D123F"/>
    <w:rsid w:val="001D2D78"/>
    <w:rsid w:val="001D2F10"/>
    <w:rsid w:val="001D2F58"/>
    <w:rsid w:val="001D3882"/>
    <w:rsid w:val="001D3ACC"/>
    <w:rsid w:val="001D3C95"/>
    <w:rsid w:val="001D3C9C"/>
    <w:rsid w:val="001D40B4"/>
    <w:rsid w:val="001D4E9C"/>
    <w:rsid w:val="001D50FB"/>
    <w:rsid w:val="001D611D"/>
    <w:rsid w:val="001D64D7"/>
    <w:rsid w:val="001D6661"/>
    <w:rsid w:val="001D6672"/>
    <w:rsid w:val="001D6687"/>
    <w:rsid w:val="001D7271"/>
    <w:rsid w:val="001D72A4"/>
    <w:rsid w:val="001D7487"/>
    <w:rsid w:val="001D7D15"/>
    <w:rsid w:val="001E0562"/>
    <w:rsid w:val="001E05A0"/>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CD"/>
    <w:rsid w:val="001E4AAE"/>
    <w:rsid w:val="001E4B5F"/>
    <w:rsid w:val="001E4BFC"/>
    <w:rsid w:val="001E4C41"/>
    <w:rsid w:val="001E4D78"/>
    <w:rsid w:val="001E516A"/>
    <w:rsid w:val="001E525F"/>
    <w:rsid w:val="001E529C"/>
    <w:rsid w:val="001E5B67"/>
    <w:rsid w:val="001E5C8A"/>
    <w:rsid w:val="001E600F"/>
    <w:rsid w:val="001E6185"/>
    <w:rsid w:val="001E65A1"/>
    <w:rsid w:val="001E66FE"/>
    <w:rsid w:val="001E68E6"/>
    <w:rsid w:val="001E750B"/>
    <w:rsid w:val="001E7AE5"/>
    <w:rsid w:val="001E7D0B"/>
    <w:rsid w:val="001F0440"/>
    <w:rsid w:val="001F067D"/>
    <w:rsid w:val="001F0B09"/>
    <w:rsid w:val="001F1058"/>
    <w:rsid w:val="001F1E4F"/>
    <w:rsid w:val="001F245B"/>
    <w:rsid w:val="001F2ED5"/>
    <w:rsid w:val="001F3807"/>
    <w:rsid w:val="001F3A8A"/>
    <w:rsid w:val="001F4105"/>
    <w:rsid w:val="001F419B"/>
    <w:rsid w:val="001F4348"/>
    <w:rsid w:val="001F44A6"/>
    <w:rsid w:val="001F451F"/>
    <w:rsid w:val="001F46C0"/>
    <w:rsid w:val="001F4E38"/>
    <w:rsid w:val="001F591B"/>
    <w:rsid w:val="001F5B48"/>
    <w:rsid w:val="001F5D61"/>
    <w:rsid w:val="001F6823"/>
    <w:rsid w:val="001F6AA4"/>
    <w:rsid w:val="001F73EE"/>
    <w:rsid w:val="001F747F"/>
    <w:rsid w:val="001F74ED"/>
    <w:rsid w:val="001F777C"/>
    <w:rsid w:val="001F780A"/>
    <w:rsid w:val="001F78DD"/>
    <w:rsid w:val="001F7D91"/>
    <w:rsid w:val="001F7E99"/>
    <w:rsid w:val="001F7ED5"/>
    <w:rsid w:val="0020054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3"/>
    <w:rsid w:val="002035DE"/>
    <w:rsid w:val="00203893"/>
    <w:rsid w:val="0020389C"/>
    <w:rsid w:val="00203A06"/>
    <w:rsid w:val="00203A86"/>
    <w:rsid w:val="00203E98"/>
    <w:rsid w:val="00203ED3"/>
    <w:rsid w:val="0020419D"/>
    <w:rsid w:val="00204273"/>
    <w:rsid w:val="00204491"/>
    <w:rsid w:val="00204507"/>
    <w:rsid w:val="002046F7"/>
    <w:rsid w:val="00204E18"/>
    <w:rsid w:val="002058B4"/>
    <w:rsid w:val="00205999"/>
    <w:rsid w:val="00205FC0"/>
    <w:rsid w:val="00206351"/>
    <w:rsid w:val="00206B43"/>
    <w:rsid w:val="00206F29"/>
    <w:rsid w:val="00207769"/>
    <w:rsid w:val="00207B3C"/>
    <w:rsid w:val="00207C90"/>
    <w:rsid w:val="00210091"/>
    <w:rsid w:val="0021025C"/>
    <w:rsid w:val="00210C3F"/>
    <w:rsid w:val="00210C50"/>
    <w:rsid w:val="00211644"/>
    <w:rsid w:val="00211EF7"/>
    <w:rsid w:val="00212425"/>
    <w:rsid w:val="00212760"/>
    <w:rsid w:val="00212A90"/>
    <w:rsid w:val="00213234"/>
    <w:rsid w:val="00213300"/>
    <w:rsid w:val="0021334C"/>
    <w:rsid w:val="00213EB2"/>
    <w:rsid w:val="00214152"/>
    <w:rsid w:val="002143F7"/>
    <w:rsid w:val="002144E5"/>
    <w:rsid w:val="00214618"/>
    <w:rsid w:val="00214915"/>
    <w:rsid w:val="00214E76"/>
    <w:rsid w:val="00214FBD"/>
    <w:rsid w:val="002155A8"/>
    <w:rsid w:val="002156D7"/>
    <w:rsid w:val="00215867"/>
    <w:rsid w:val="00215990"/>
    <w:rsid w:val="00215DBB"/>
    <w:rsid w:val="00216147"/>
    <w:rsid w:val="002161B4"/>
    <w:rsid w:val="00216672"/>
    <w:rsid w:val="00216746"/>
    <w:rsid w:val="0021682D"/>
    <w:rsid w:val="00216AB9"/>
    <w:rsid w:val="00217655"/>
    <w:rsid w:val="00217B30"/>
    <w:rsid w:val="00217E73"/>
    <w:rsid w:val="00217F14"/>
    <w:rsid w:val="00220CED"/>
    <w:rsid w:val="00220E88"/>
    <w:rsid w:val="00220FD6"/>
    <w:rsid w:val="0022116E"/>
    <w:rsid w:val="00221577"/>
    <w:rsid w:val="002218A8"/>
    <w:rsid w:val="0022199F"/>
    <w:rsid w:val="00221E77"/>
    <w:rsid w:val="002223DE"/>
    <w:rsid w:val="002223F1"/>
    <w:rsid w:val="00222777"/>
    <w:rsid w:val="00222854"/>
    <w:rsid w:val="00222868"/>
    <w:rsid w:val="002238D2"/>
    <w:rsid w:val="00223D05"/>
    <w:rsid w:val="00224204"/>
    <w:rsid w:val="00224592"/>
    <w:rsid w:val="00224979"/>
    <w:rsid w:val="00224DE7"/>
    <w:rsid w:val="0022504E"/>
    <w:rsid w:val="0022511E"/>
    <w:rsid w:val="00225381"/>
    <w:rsid w:val="00225811"/>
    <w:rsid w:val="00225A24"/>
    <w:rsid w:val="00225E05"/>
    <w:rsid w:val="00225FE2"/>
    <w:rsid w:val="00226285"/>
    <w:rsid w:val="002262E3"/>
    <w:rsid w:val="00226B9C"/>
    <w:rsid w:val="00226F34"/>
    <w:rsid w:val="00227318"/>
    <w:rsid w:val="0022784E"/>
    <w:rsid w:val="0022790E"/>
    <w:rsid w:val="002279C2"/>
    <w:rsid w:val="00227A6E"/>
    <w:rsid w:val="00227EE3"/>
    <w:rsid w:val="00230375"/>
    <w:rsid w:val="00230622"/>
    <w:rsid w:val="00230681"/>
    <w:rsid w:val="00230E91"/>
    <w:rsid w:val="0023134F"/>
    <w:rsid w:val="00231711"/>
    <w:rsid w:val="0023173A"/>
    <w:rsid w:val="002319B8"/>
    <w:rsid w:val="00232113"/>
    <w:rsid w:val="00232287"/>
    <w:rsid w:val="002323DC"/>
    <w:rsid w:val="002325BF"/>
    <w:rsid w:val="00232684"/>
    <w:rsid w:val="0023271C"/>
    <w:rsid w:val="0023279A"/>
    <w:rsid w:val="002327C8"/>
    <w:rsid w:val="002329A0"/>
    <w:rsid w:val="00232C24"/>
    <w:rsid w:val="00233D03"/>
    <w:rsid w:val="00233D0B"/>
    <w:rsid w:val="00234452"/>
    <w:rsid w:val="002347EF"/>
    <w:rsid w:val="00234F68"/>
    <w:rsid w:val="00235017"/>
    <w:rsid w:val="002350EA"/>
    <w:rsid w:val="00235373"/>
    <w:rsid w:val="00235C3B"/>
    <w:rsid w:val="00235CD9"/>
    <w:rsid w:val="00235F37"/>
    <w:rsid w:val="00236153"/>
    <w:rsid w:val="002363E6"/>
    <w:rsid w:val="002364E3"/>
    <w:rsid w:val="00236690"/>
    <w:rsid w:val="002366BA"/>
    <w:rsid w:val="00236827"/>
    <w:rsid w:val="00237024"/>
    <w:rsid w:val="002374FD"/>
    <w:rsid w:val="00240C76"/>
    <w:rsid w:val="0024121A"/>
    <w:rsid w:val="00241D00"/>
    <w:rsid w:val="00241FCD"/>
    <w:rsid w:val="002425AF"/>
    <w:rsid w:val="002426FE"/>
    <w:rsid w:val="00242BB4"/>
    <w:rsid w:val="002434FE"/>
    <w:rsid w:val="0024350E"/>
    <w:rsid w:val="00243AB4"/>
    <w:rsid w:val="00244A1E"/>
    <w:rsid w:val="00244A4B"/>
    <w:rsid w:val="00244D7E"/>
    <w:rsid w:val="00244FFD"/>
    <w:rsid w:val="00245260"/>
    <w:rsid w:val="00245267"/>
    <w:rsid w:val="002453CB"/>
    <w:rsid w:val="002457D5"/>
    <w:rsid w:val="002457E3"/>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0A64"/>
    <w:rsid w:val="00250AD4"/>
    <w:rsid w:val="0025118F"/>
    <w:rsid w:val="002512AD"/>
    <w:rsid w:val="00251472"/>
    <w:rsid w:val="00251B17"/>
    <w:rsid w:val="00251CAD"/>
    <w:rsid w:val="00251D0D"/>
    <w:rsid w:val="00252BF3"/>
    <w:rsid w:val="00252C69"/>
    <w:rsid w:val="00252DC7"/>
    <w:rsid w:val="00252E8F"/>
    <w:rsid w:val="00252FF4"/>
    <w:rsid w:val="002535B9"/>
    <w:rsid w:val="00253C7B"/>
    <w:rsid w:val="00254EDB"/>
    <w:rsid w:val="0025550C"/>
    <w:rsid w:val="00255792"/>
    <w:rsid w:val="0025594A"/>
    <w:rsid w:val="00255F18"/>
    <w:rsid w:val="002566AC"/>
    <w:rsid w:val="00256A73"/>
    <w:rsid w:val="00256BF7"/>
    <w:rsid w:val="002571EE"/>
    <w:rsid w:val="00257425"/>
    <w:rsid w:val="002574C8"/>
    <w:rsid w:val="002579C7"/>
    <w:rsid w:val="00257AD7"/>
    <w:rsid w:val="002600B6"/>
    <w:rsid w:val="0026052F"/>
    <w:rsid w:val="00260989"/>
    <w:rsid w:val="00260CA8"/>
    <w:rsid w:val="00260D3C"/>
    <w:rsid w:val="00260D8C"/>
    <w:rsid w:val="002616BB"/>
    <w:rsid w:val="00261D3A"/>
    <w:rsid w:val="0026268A"/>
    <w:rsid w:val="002632BA"/>
    <w:rsid w:val="0026356F"/>
    <w:rsid w:val="002645B0"/>
    <w:rsid w:val="002645C0"/>
    <w:rsid w:val="0026464A"/>
    <w:rsid w:val="00264A96"/>
    <w:rsid w:val="00264C5B"/>
    <w:rsid w:val="002650AB"/>
    <w:rsid w:val="002652B8"/>
    <w:rsid w:val="00265E69"/>
    <w:rsid w:val="00267C03"/>
    <w:rsid w:val="00270333"/>
    <w:rsid w:val="00270539"/>
    <w:rsid w:val="00270F46"/>
    <w:rsid w:val="00271166"/>
    <w:rsid w:val="002711FB"/>
    <w:rsid w:val="0027121C"/>
    <w:rsid w:val="0027140B"/>
    <w:rsid w:val="002714F4"/>
    <w:rsid w:val="00271A70"/>
    <w:rsid w:val="00271EBE"/>
    <w:rsid w:val="00273A2E"/>
    <w:rsid w:val="00273BCD"/>
    <w:rsid w:val="00273D21"/>
    <w:rsid w:val="00273E3C"/>
    <w:rsid w:val="00274329"/>
    <w:rsid w:val="0027492C"/>
    <w:rsid w:val="00274989"/>
    <w:rsid w:val="00274E7C"/>
    <w:rsid w:val="0027513A"/>
    <w:rsid w:val="00275195"/>
    <w:rsid w:val="00275366"/>
    <w:rsid w:val="002753D6"/>
    <w:rsid w:val="00275690"/>
    <w:rsid w:val="00275B50"/>
    <w:rsid w:val="00275BA9"/>
    <w:rsid w:val="00275DC7"/>
    <w:rsid w:val="00275F71"/>
    <w:rsid w:val="00276020"/>
    <w:rsid w:val="0027612B"/>
    <w:rsid w:val="00276AA6"/>
    <w:rsid w:val="00276BF0"/>
    <w:rsid w:val="00276CA7"/>
    <w:rsid w:val="00276D55"/>
    <w:rsid w:val="00277037"/>
    <w:rsid w:val="00277982"/>
    <w:rsid w:val="002779C6"/>
    <w:rsid w:val="00277A97"/>
    <w:rsid w:val="00280085"/>
    <w:rsid w:val="00280D36"/>
    <w:rsid w:val="00280DAF"/>
    <w:rsid w:val="00280EAA"/>
    <w:rsid w:val="00281520"/>
    <w:rsid w:val="0028161B"/>
    <w:rsid w:val="002817AC"/>
    <w:rsid w:val="002817B3"/>
    <w:rsid w:val="002817BD"/>
    <w:rsid w:val="0028190A"/>
    <w:rsid w:val="002823B5"/>
    <w:rsid w:val="0028262D"/>
    <w:rsid w:val="0028332D"/>
    <w:rsid w:val="00283381"/>
    <w:rsid w:val="00283484"/>
    <w:rsid w:val="002836BA"/>
    <w:rsid w:val="002843C2"/>
    <w:rsid w:val="00284794"/>
    <w:rsid w:val="00285241"/>
    <w:rsid w:val="002857BB"/>
    <w:rsid w:val="00285A7A"/>
    <w:rsid w:val="00286119"/>
    <w:rsid w:val="00286655"/>
    <w:rsid w:val="002866C5"/>
    <w:rsid w:val="0028694D"/>
    <w:rsid w:val="00286F27"/>
    <w:rsid w:val="00287523"/>
    <w:rsid w:val="0028756E"/>
    <w:rsid w:val="00287B2A"/>
    <w:rsid w:val="00287DD9"/>
    <w:rsid w:val="002902C1"/>
    <w:rsid w:val="00290948"/>
    <w:rsid w:val="00290A79"/>
    <w:rsid w:val="00290BCB"/>
    <w:rsid w:val="00290DA2"/>
    <w:rsid w:val="00291383"/>
    <w:rsid w:val="00291F6A"/>
    <w:rsid w:val="002925BD"/>
    <w:rsid w:val="00293CA5"/>
    <w:rsid w:val="00293D2C"/>
    <w:rsid w:val="002940E9"/>
    <w:rsid w:val="002944C8"/>
    <w:rsid w:val="00294D96"/>
    <w:rsid w:val="0029534F"/>
    <w:rsid w:val="002959D7"/>
    <w:rsid w:val="00295C49"/>
    <w:rsid w:val="00295D5D"/>
    <w:rsid w:val="00295DD1"/>
    <w:rsid w:val="00295F22"/>
    <w:rsid w:val="00296164"/>
    <w:rsid w:val="00296255"/>
    <w:rsid w:val="00296373"/>
    <w:rsid w:val="0029675B"/>
    <w:rsid w:val="002967E6"/>
    <w:rsid w:val="002969B4"/>
    <w:rsid w:val="00296E00"/>
    <w:rsid w:val="00297161"/>
    <w:rsid w:val="002971D3"/>
    <w:rsid w:val="0029786B"/>
    <w:rsid w:val="00297906"/>
    <w:rsid w:val="0029791A"/>
    <w:rsid w:val="002979F3"/>
    <w:rsid w:val="00297E1A"/>
    <w:rsid w:val="00297F2A"/>
    <w:rsid w:val="002A0102"/>
    <w:rsid w:val="002A05F6"/>
    <w:rsid w:val="002A0AD1"/>
    <w:rsid w:val="002A0B60"/>
    <w:rsid w:val="002A0C56"/>
    <w:rsid w:val="002A0EA8"/>
    <w:rsid w:val="002A110B"/>
    <w:rsid w:val="002A113F"/>
    <w:rsid w:val="002A1343"/>
    <w:rsid w:val="002A1A6A"/>
    <w:rsid w:val="002A1AD9"/>
    <w:rsid w:val="002A1CB3"/>
    <w:rsid w:val="002A1EEB"/>
    <w:rsid w:val="002A2473"/>
    <w:rsid w:val="002A2541"/>
    <w:rsid w:val="002A258F"/>
    <w:rsid w:val="002A2B49"/>
    <w:rsid w:val="002A3A26"/>
    <w:rsid w:val="002A3E37"/>
    <w:rsid w:val="002A3FD0"/>
    <w:rsid w:val="002A49D8"/>
    <w:rsid w:val="002A49F4"/>
    <w:rsid w:val="002A51A6"/>
    <w:rsid w:val="002A54FE"/>
    <w:rsid w:val="002A5627"/>
    <w:rsid w:val="002A5773"/>
    <w:rsid w:val="002A5B17"/>
    <w:rsid w:val="002A68BD"/>
    <w:rsid w:val="002A6948"/>
    <w:rsid w:val="002A6F41"/>
    <w:rsid w:val="002A729D"/>
    <w:rsid w:val="002A7DEA"/>
    <w:rsid w:val="002A7ECF"/>
    <w:rsid w:val="002B02F1"/>
    <w:rsid w:val="002B03AD"/>
    <w:rsid w:val="002B0929"/>
    <w:rsid w:val="002B0963"/>
    <w:rsid w:val="002B1CB9"/>
    <w:rsid w:val="002B279D"/>
    <w:rsid w:val="002B2828"/>
    <w:rsid w:val="002B28C8"/>
    <w:rsid w:val="002B29C4"/>
    <w:rsid w:val="002B2FFD"/>
    <w:rsid w:val="002B2FFF"/>
    <w:rsid w:val="002B3065"/>
    <w:rsid w:val="002B308F"/>
    <w:rsid w:val="002B30F6"/>
    <w:rsid w:val="002B3ADE"/>
    <w:rsid w:val="002B3E74"/>
    <w:rsid w:val="002B41FE"/>
    <w:rsid w:val="002B42EA"/>
    <w:rsid w:val="002B4813"/>
    <w:rsid w:val="002B49D7"/>
    <w:rsid w:val="002B4A1A"/>
    <w:rsid w:val="002B4D76"/>
    <w:rsid w:val="002B4DB8"/>
    <w:rsid w:val="002B5351"/>
    <w:rsid w:val="002B5536"/>
    <w:rsid w:val="002B582C"/>
    <w:rsid w:val="002B5DE5"/>
    <w:rsid w:val="002B5ED5"/>
    <w:rsid w:val="002B643E"/>
    <w:rsid w:val="002B66C4"/>
    <w:rsid w:val="002B6E44"/>
    <w:rsid w:val="002B7575"/>
    <w:rsid w:val="002B7C16"/>
    <w:rsid w:val="002B7EB1"/>
    <w:rsid w:val="002B7EC6"/>
    <w:rsid w:val="002C03CA"/>
    <w:rsid w:val="002C03E2"/>
    <w:rsid w:val="002C0545"/>
    <w:rsid w:val="002C09D7"/>
    <w:rsid w:val="002C0C7B"/>
    <w:rsid w:val="002C0D20"/>
    <w:rsid w:val="002C0E61"/>
    <w:rsid w:val="002C0F6B"/>
    <w:rsid w:val="002C120F"/>
    <w:rsid w:val="002C203A"/>
    <w:rsid w:val="002C26A5"/>
    <w:rsid w:val="002C2CD4"/>
    <w:rsid w:val="002C2FB5"/>
    <w:rsid w:val="002C34C1"/>
    <w:rsid w:val="002C3951"/>
    <w:rsid w:val="002C47F1"/>
    <w:rsid w:val="002C4F71"/>
    <w:rsid w:val="002C532B"/>
    <w:rsid w:val="002C5456"/>
    <w:rsid w:val="002C56F7"/>
    <w:rsid w:val="002C5721"/>
    <w:rsid w:val="002C5A08"/>
    <w:rsid w:val="002C5AF2"/>
    <w:rsid w:val="002C5AF3"/>
    <w:rsid w:val="002C5EEB"/>
    <w:rsid w:val="002C697C"/>
    <w:rsid w:val="002C69A6"/>
    <w:rsid w:val="002C6D55"/>
    <w:rsid w:val="002C7087"/>
    <w:rsid w:val="002C71E9"/>
    <w:rsid w:val="002C784A"/>
    <w:rsid w:val="002C7EB1"/>
    <w:rsid w:val="002D0581"/>
    <w:rsid w:val="002D0A92"/>
    <w:rsid w:val="002D12B3"/>
    <w:rsid w:val="002D1379"/>
    <w:rsid w:val="002D1397"/>
    <w:rsid w:val="002D1D8D"/>
    <w:rsid w:val="002D236E"/>
    <w:rsid w:val="002D246E"/>
    <w:rsid w:val="002D265E"/>
    <w:rsid w:val="002D274C"/>
    <w:rsid w:val="002D28BB"/>
    <w:rsid w:val="002D2B3B"/>
    <w:rsid w:val="002D2C86"/>
    <w:rsid w:val="002D3931"/>
    <w:rsid w:val="002D393F"/>
    <w:rsid w:val="002D39AB"/>
    <w:rsid w:val="002D432F"/>
    <w:rsid w:val="002D466E"/>
    <w:rsid w:val="002D4E33"/>
    <w:rsid w:val="002D4FF5"/>
    <w:rsid w:val="002D572C"/>
    <w:rsid w:val="002D5A38"/>
    <w:rsid w:val="002D5A45"/>
    <w:rsid w:val="002D5C22"/>
    <w:rsid w:val="002D6782"/>
    <w:rsid w:val="002D730A"/>
    <w:rsid w:val="002D740B"/>
    <w:rsid w:val="002E0213"/>
    <w:rsid w:val="002E02EC"/>
    <w:rsid w:val="002E05B2"/>
    <w:rsid w:val="002E0C1B"/>
    <w:rsid w:val="002E0D1C"/>
    <w:rsid w:val="002E14F6"/>
    <w:rsid w:val="002E20E2"/>
    <w:rsid w:val="002E223B"/>
    <w:rsid w:val="002E2493"/>
    <w:rsid w:val="002E24C6"/>
    <w:rsid w:val="002E260D"/>
    <w:rsid w:val="002E2642"/>
    <w:rsid w:val="002E26CE"/>
    <w:rsid w:val="002E2FAF"/>
    <w:rsid w:val="002E34B9"/>
    <w:rsid w:val="002E37FA"/>
    <w:rsid w:val="002E3FA0"/>
    <w:rsid w:val="002E40CC"/>
    <w:rsid w:val="002E4468"/>
    <w:rsid w:val="002E4B12"/>
    <w:rsid w:val="002E4D52"/>
    <w:rsid w:val="002E55EA"/>
    <w:rsid w:val="002E5693"/>
    <w:rsid w:val="002E5B0E"/>
    <w:rsid w:val="002E5E48"/>
    <w:rsid w:val="002E604C"/>
    <w:rsid w:val="002E628C"/>
    <w:rsid w:val="002E6B18"/>
    <w:rsid w:val="002E6C47"/>
    <w:rsid w:val="002E70FC"/>
    <w:rsid w:val="002E7226"/>
    <w:rsid w:val="002F00A7"/>
    <w:rsid w:val="002F06A9"/>
    <w:rsid w:val="002F06DF"/>
    <w:rsid w:val="002F0761"/>
    <w:rsid w:val="002F0A42"/>
    <w:rsid w:val="002F0AE6"/>
    <w:rsid w:val="002F0DC1"/>
    <w:rsid w:val="002F0E35"/>
    <w:rsid w:val="002F176A"/>
    <w:rsid w:val="002F195F"/>
    <w:rsid w:val="002F1E9A"/>
    <w:rsid w:val="002F1FDC"/>
    <w:rsid w:val="002F201A"/>
    <w:rsid w:val="002F2051"/>
    <w:rsid w:val="002F206A"/>
    <w:rsid w:val="002F2151"/>
    <w:rsid w:val="002F2B5F"/>
    <w:rsid w:val="002F3151"/>
    <w:rsid w:val="002F359D"/>
    <w:rsid w:val="002F37FA"/>
    <w:rsid w:val="002F394C"/>
    <w:rsid w:val="002F3983"/>
    <w:rsid w:val="002F3B6A"/>
    <w:rsid w:val="002F3C34"/>
    <w:rsid w:val="002F47F4"/>
    <w:rsid w:val="002F4A35"/>
    <w:rsid w:val="002F4ABC"/>
    <w:rsid w:val="002F51B9"/>
    <w:rsid w:val="002F55F3"/>
    <w:rsid w:val="002F56FB"/>
    <w:rsid w:val="002F59D2"/>
    <w:rsid w:val="002F5A29"/>
    <w:rsid w:val="002F5E98"/>
    <w:rsid w:val="002F6233"/>
    <w:rsid w:val="002F6457"/>
    <w:rsid w:val="002F723D"/>
    <w:rsid w:val="002F7474"/>
    <w:rsid w:val="002F753C"/>
    <w:rsid w:val="002F7AB4"/>
    <w:rsid w:val="002F7C4A"/>
    <w:rsid w:val="002F7D0D"/>
    <w:rsid w:val="002F7FAF"/>
    <w:rsid w:val="00300183"/>
    <w:rsid w:val="00300547"/>
    <w:rsid w:val="00300607"/>
    <w:rsid w:val="0030075D"/>
    <w:rsid w:val="00300F91"/>
    <w:rsid w:val="00301288"/>
    <w:rsid w:val="003013A4"/>
    <w:rsid w:val="00302287"/>
    <w:rsid w:val="003022CF"/>
    <w:rsid w:val="003025FE"/>
    <w:rsid w:val="00303786"/>
    <w:rsid w:val="00303C22"/>
    <w:rsid w:val="00303D34"/>
    <w:rsid w:val="00303DFF"/>
    <w:rsid w:val="00303E1F"/>
    <w:rsid w:val="0030412F"/>
    <w:rsid w:val="0030473F"/>
    <w:rsid w:val="00304806"/>
    <w:rsid w:val="003048BC"/>
    <w:rsid w:val="0030494F"/>
    <w:rsid w:val="00305C58"/>
    <w:rsid w:val="00305F93"/>
    <w:rsid w:val="00306309"/>
    <w:rsid w:val="00306929"/>
    <w:rsid w:val="003069F4"/>
    <w:rsid w:val="003076BC"/>
    <w:rsid w:val="003103CD"/>
    <w:rsid w:val="003105ED"/>
    <w:rsid w:val="00310712"/>
    <w:rsid w:val="003108E7"/>
    <w:rsid w:val="00311203"/>
    <w:rsid w:val="003114FB"/>
    <w:rsid w:val="003117FF"/>
    <w:rsid w:val="00311BD3"/>
    <w:rsid w:val="00312193"/>
    <w:rsid w:val="0031252D"/>
    <w:rsid w:val="003127E9"/>
    <w:rsid w:val="00312871"/>
    <w:rsid w:val="00312B47"/>
    <w:rsid w:val="00312D41"/>
    <w:rsid w:val="00312E0F"/>
    <w:rsid w:val="00312F69"/>
    <w:rsid w:val="00312F83"/>
    <w:rsid w:val="00313471"/>
    <w:rsid w:val="003134C1"/>
    <w:rsid w:val="003142DA"/>
    <w:rsid w:val="00314BA7"/>
    <w:rsid w:val="00314C43"/>
    <w:rsid w:val="0031525F"/>
    <w:rsid w:val="003152E0"/>
    <w:rsid w:val="003155D8"/>
    <w:rsid w:val="003160E2"/>
    <w:rsid w:val="003163DB"/>
    <w:rsid w:val="003168F3"/>
    <w:rsid w:val="00316A70"/>
    <w:rsid w:val="00317A19"/>
    <w:rsid w:val="00320038"/>
    <w:rsid w:val="0032003D"/>
    <w:rsid w:val="00320E4B"/>
    <w:rsid w:val="00320F28"/>
    <w:rsid w:val="00321089"/>
    <w:rsid w:val="003216A1"/>
    <w:rsid w:val="00321996"/>
    <w:rsid w:val="003219FE"/>
    <w:rsid w:val="00321B45"/>
    <w:rsid w:val="00321B4F"/>
    <w:rsid w:val="00321C7B"/>
    <w:rsid w:val="00322905"/>
    <w:rsid w:val="00322B25"/>
    <w:rsid w:val="00323202"/>
    <w:rsid w:val="003233B0"/>
    <w:rsid w:val="0032350A"/>
    <w:rsid w:val="00323A25"/>
    <w:rsid w:val="00323E5C"/>
    <w:rsid w:val="00323FC6"/>
    <w:rsid w:val="0032403F"/>
    <w:rsid w:val="0032452F"/>
    <w:rsid w:val="00324CE7"/>
    <w:rsid w:val="0032517F"/>
    <w:rsid w:val="00325616"/>
    <w:rsid w:val="003256D5"/>
    <w:rsid w:val="00325968"/>
    <w:rsid w:val="00325D29"/>
    <w:rsid w:val="003268C5"/>
    <w:rsid w:val="00326927"/>
    <w:rsid w:val="003269E1"/>
    <w:rsid w:val="00326AA2"/>
    <w:rsid w:val="003271C8"/>
    <w:rsid w:val="0032723C"/>
    <w:rsid w:val="00327519"/>
    <w:rsid w:val="00327778"/>
    <w:rsid w:val="00327EBF"/>
    <w:rsid w:val="0033010C"/>
    <w:rsid w:val="003303E9"/>
    <w:rsid w:val="0033077B"/>
    <w:rsid w:val="00330833"/>
    <w:rsid w:val="003314AC"/>
    <w:rsid w:val="00331AB6"/>
    <w:rsid w:val="003321A6"/>
    <w:rsid w:val="003321E5"/>
    <w:rsid w:val="00332210"/>
    <w:rsid w:val="00332499"/>
    <w:rsid w:val="00332F5B"/>
    <w:rsid w:val="0033312F"/>
    <w:rsid w:val="00333865"/>
    <w:rsid w:val="003338F7"/>
    <w:rsid w:val="00333947"/>
    <w:rsid w:val="003339B1"/>
    <w:rsid w:val="00333DEC"/>
    <w:rsid w:val="00333DF9"/>
    <w:rsid w:val="003344EF"/>
    <w:rsid w:val="003349F4"/>
    <w:rsid w:val="00334A11"/>
    <w:rsid w:val="00334B09"/>
    <w:rsid w:val="003352FD"/>
    <w:rsid w:val="003357C6"/>
    <w:rsid w:val="0033585B"/>
    <w:rsid w:val="00335892"/>
    <w:rsid w:val="00335978"/>
    <w:rsid w:val="00335DA7"/>
    <w:rsid w:val="00335E47"/>
    <w:rsid w:val="0033678E"/>
    <w:rsid w:val="003367F5"/>
    <w:rsid w:val="00336B0F"/>
    <w:rsid w:val="00337111"/>
    <w:rsid w:val="00337448"/>
    <w:rsid w:val="003375C9"/>
    <w:rsid w:val="00337CC2"/>
    <w:rsid w:val="00337DEB"/>
    <w:rsid w:val="00337E62"/>
    <w:rsid w:val="00340191"/>
    <w:rsid w:val="003408B2"/>
    <w:rsid w:val="00340A36"/>
    <w:rsid w:val="00340D2C"/>
    <w:rsid w:val="003411BA"/>
    <w:rsid w:val="003411F4"/>
    <w:rsid w:val="003417C8"/>
    <w:rsid w:val="003422F2"/>
    <w:rsid w:val="0034244D"/>
    <w:rsid w:val="00342E84"/>
    <w:rsid w:val="00342EA0"/>
    <w:rsid w:val="00343181"/>
    <w:rsid w:val="003435DA"/>
    <w:rsid w:val="003439D5"/>
    <w:rsid w:val="00344604"/>
    <w:rsid w:val="0034489C"/>
    <w:rsid w:val="00344B23"/>
    <w:rsid w:val="003451BB"/>
    <w:rsid w:val="00345486"/>
    <w:rsid w:val="00345760"/>
    <w:rsid w:val="003457E1"/>
    <w:rsid w:val="00345888"/>
    <w:rsid w:val="00345F6E"/>
    <w:rsid w:val="00345FA2"/>
    <w:rsid w:val="0034620E"/>
    <w:rsid w:val="003463E7"/>
    <w:rsid w:val="003465D1"/>
    <w:rsid w:val="00346638"/>
    <w:rsid w:val="003472E6"/>
    <w:rsid w:val="003473B3"/>
    <w:rsid w:val="0034743F"/>
    <w:rsid w:val="00347480"/>
    <w:rsid w:val="003477DD"/>
    <w:rsid w:val="00347865"/>
    <w:rsid w:val="00347E6E"/>
    <w:rsid w:val="00350141"/>
    <w:rsid w:val="003503FA"/>
    <w:rsid w:val="0035054A"/>
    <w:rsid w:val="00350A92"/>
    <w:rsid w:val="00351078"/>
    <w:rsid w:val="00351941"/>
    <w:rsid w:val="0035195D"/>
    <w:rsid w:val="00351DA8"/>
    <w:rsid w:val="00351DDC"/>
    <w:rsid w:val="003523CD"/>
    <w:rsid w:val="0035242E"/>
    <w:rsid w:val="00352758"/>
    <w:rsid w:val="00352795"/>
    <w:rsid w:val="00352920"/>
    <w:rsid w:val="00353206"/>
    <w:rsid w:val="003532BB"/>
    <w:rsid w:val="003534FB"/>
    <w:rsid w:val="003534FC"/>
    <w:rsid w:val="003538C9"/>
    <w:rsid w:val="00354011"/>
    <w:rsid w:val="00354198"/>
    <w:rsid w:val="00354467"/>
    <w:rsid w:val="0035487E"/>
    <w:rsid w:val="00354AC9"/>
    <w:rsid w:val="00354DB7"/>
    <w:rsid w:val="00355921"/>
    <w:rsid w:val="00355B61"/>
    <w:rsid w:val="00355DF1"/>
    <w:rsid w:val="00355F3B"/>
    <w:rsid w:val="00356016"/>
    <w:rsid w:val="003565DD"/>
    <w:rsid w:val="00356793"/>
    <w:rsid w:val="00356B18"/>
    <w:rsid w:val="00356E01"/>
    <w:rsid w:val="00356E6C"/>
    <w:rsid w:val="00356EDD"/>
    <w:rsid w:val="00356FF9"/>
    <w:rsid w:val="003576B8"/>
    <w:rsid w:val="00357881"/>
    <w:rsid w:val="00357C0D"/>
    <w:rsid w:val="00357C55"/>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B6A"/>
    <w:rsid w:val="00362D4F"/>
    <w:rsid w:val="00363156"/>
    <w:rsid w:val="003631C3"/>
    <w:rsid w:val="00363308"/>
    <w:rsid w:val="003637BA"/>
    <w:rsid w:val="003637E8"/>
    <w:rsid w:val="00363844"/>
    <w:rsid w:val="00363954"/>
    <w:rsid w:val="00363AEC"/>
    <w:rsid w:val="00363D07"/>
    <w:rsid w:val="00363D84"/>
    <w:rsid w:val="003640DA"/>
    <w:rsid w:val="003642C1"/>
    <w:rsid w:val="003646FF"/>
    <w:rsid w:val="00364F91"/>
    <w:rsid w:val="00365760"/>
    <w:rsid w:val="00365861"/>
    <w:rsid w:val="00366A4D"/>
    <w:rsid w:val="00366AC8"/>
    <w:rsid w:val="00366C57"/>
    <w:rsid w:val="00366FC1"/>
    <w:rsid w:val="003673D9"/>
    <w:rsid w:val="00367AE7"/>
    <w:rsid w:val="00367E6F"/>
    <w:rsid w:val="003702F1"/>
    <w:rsid w:val="0037035F"/>
    <w:rsid w:val="0037054A"/>
    <w:rsid w:val="003709E2"/>
    <w:rsid w:val="003709FB"/>
    <w:rsid w:val="00370C67"/>
    <w:rsid w:val="003710B9"/>
    <w:rsid w:val="0037116A"/>
    <w:rsid w:val="003711E8"/>
    <w:rsid w:val="00371B35"/>
    <w:rsid w:val="00371C2C"/>
    <w:rsid w:val="00371CEA"/>
    <w:rsid w:val="0037220F"/>
    <w:rsid w:val="00372735"/>
    <w:rsid w:val="00372956"/>
    <w:rsid w:val="00373096"/>
    <w:rsid w:val="003732F9"/>
    <w:rsid w:val="00373739"/>
    <w:rsid w:val="00373884"/>
    <w:rsid w:val="00373ACF"/>
    <w:rsid w:val="00373B2E"/>
    <w:rsid w:val="00373D01"/>
    <w:rsid w:val="00373D7F"/>
    <w:rsid w:val="00373F6A"/>
    <w:rsid w:val="00374252"/>
    <w:rsid w:val="00374C3D"/>
    <w:rsid w:val="00375251"/>
    <w:rsid w:val="00375618"/>
    <w:rsid w:val="0037570F"/>
    <w:rsid w:val="003761BF"/>
    <w:rsid w:val="003761EC"/>
    <w:rsid w:val="0037666F"/>
    <w:rsid w:val="003767A4"/>
    <w:rsid w:val="00377B79"/>
    <w:rsid w:val="00377BB5"/>
    <w:rsid w:val="00377D3D"/>
    <w:rsid w:val="00377EA6"/>
    <w:rsid w:val="0038046C"/>
    <w:rsid w:val="00380929"/>
    <w:rsid w:val="00380AE1"/>
    <w:rsid w:val="00380BAD"/>
    <w:rsid w:val="00380F69"/>
    <w:rsid w:val="0038175B"/>
    <w:rsid w:val="00381A46"/>
    <w:rsid w:val="00381B0B"/>
    <w:rsid w:val="00381B95"/>
    <w:rsid w:val="00382149"/>
    <w:rsid w:val="003821B8"/>
    <w:rsid w:val="003822CA"/>
    <w:rsid w:val="003829E3"/>
    <w:rsid w:val="0038313B"/>
    <w:rsid w:val="00383BE4"/>
    <w:rsid w:val="00384411"/>
    <w:rsid w:val="00384DA5"/>
    <w:rsid w:val="00384ECC"/>
    <w:rsid w:val="00385A37"/>
    <w:rsid w:val="00385D32"/>
    <w:rsid w:val="00386340"/>
    <w:rsid w:val="003865FE"/>
    <w:rsid w:val="00386712"/>
    <w:rsid w:val="00386C05"/>
    <w:rsid w:val="0038730B"/>
    <w:rsid w:val="00387836"/>
    <w:rsid w:val="00387C64"/>
    <w:rsid w:val="00387F3A"/>
    <w:rsid w:val="0039015C"/>
    <w:rsid w:val="00390819"/>
    <w:rsid w:val="0039086F"/>
    <w:rsid w:val="00390C5F"/>
    <w:rsid w:val="00390D44"/>
    <w:rsid w:val="00390E01"/>
    <w:rsid w:val="00391177"/>
    <w:rsid w:val="003912E8"/>
    <w:rsid w:val="003914D4"/>
    <w:rsid w:val="003915AD"/>
    <w:rsid w:val="0039169E"/>
    <w:rsid w:val="003917AA"/>
    <w:rsid w:val="00391942"/>
    <w:rsid w:val="0039196E"/>
    <w:rsid w:val="003919FD"/>
    <w:rsid w:val="00391E5B"/>
    <w:rsid w:val="003920EA"/>
    <w:rsid w:val="003926E8"/>
    <w:rsid w:val="00392945"/>
    <w:rsid w:val="00392C04"/>
    <w:rsid w:val="00392F88"/>
    <w:rsid w:val="003930A7"/>
    <w:rsid w:val="003931B2"/>
    <w:rsid w:val="0039396A"/>
    <w:rsid w:val="00393CEF"/>
    <w:rsid w:val="00393F3A"/>
    <w:rsid w:val="00394105"/>
    <w:rsid w:val="00394798"/>
    <w:rsid w:val="00394874"/>
    <w:rsid w:val="00394EB3"/>
    <w:rsid w:val="00395DA2"/>
    <w:rsid w:val="00395E14"/>
    <w:rsid w:val="00396181"/>
    <w:rsid w:val="003970AE"/>
    <w:rsid w:val="003A0368"/>
    <w:rsid w:val="003A05B8"/>
    <w:rsid w:val="003A0D61"/>
    <w:rsid w:val="003A0E65"/>
    <w:rsid w:val="003A10AE"/>
    <w:rsid w:val="003A178E"/>
    <w:rsid w:val="003A1D14"/>
    <w:rsid w:val="003A1D8E"/>
    <w:rsid w:val="003A1EF4"/>
    <w:rsid w:val="003A2223"/>
    <w:rsid w:val="003A22E4"/>
    <w:rsid w:val="003A293E"/>
    <w:rsid w:val="003A30AA"/>
    <w:rsid w:val="003A3ACE"/>
    <w:rsid w:val="003A4454"/>
    <w:rsid w:val="003A4F1B"/>
    <w:rsid w:val="003A4F87"/>
    <w:rsid w:val="003A5139"/>
    <w:rsid w:val="003A5297"/>
    <w:rsid w:val="003A5529"/>
    <w:rsid w:val="003A5B49"/>
    <w:rsid w:val="003A5FCC"/>
    <w:rsid w:val="003A60CB"/>
    <w:rsid w:val="003A675A"/>
    <w:rsid w:val="003A68BB"/>
    <w:rsid w:val="003A7106"/>
    <w:rsid w:val="003A7A00"/>
    <w:rsid w:val="003A7F4E"/>
    <w:rsid w:val="003B01D4"/>
    <w:rsid w:val="003B0627"/>
    <w:rsid w:val="003B09AA"/>
    <w:rsid w:val="003B169E"/>
    <w:rsid w:val="003B195A"/>
    <w:rsid w:val="003B1BD8"/>
    <w:rsid w:val="003B1C5A"/>
    <w:rsid w:val="003B1CB3"/>
    <w:rsid w:val="003B1E5A"/>
    <w:rsid w:val="003B20A5"/>
    <w:rsid w:val="003B20CA"/>
    <w:rsid w:val="003B284D"/>
    <w:rsid w:val="003B2871"/>
    <w:rsid w:val="003B2C87"/>
    <w:rsid w:val="003B3623"/>
    <w:rsid w:val="003B365D"/>
    <w:rsid w:val="003B3E8E"/>
    <w:rsid w:val="003B4500"/>
    <w:rsid w:val="003B48C3"/>
    <w:rsid w:val="003B4CCE"/>
    <w:rsid w:val="003B5464"/>
    <w:rsid w:val="003B573B"/>
    <w:rsid w:val="003B57B8"/>
    <w:rsid w:val="003B5EEF"/>
    <w:rsid w:val="003B618F"/>
    <w:rsid w:val="003B73B8"/>
    <w:rsid w:val="003B73CD"/>
    <w:rsid w:val="003B786E"/>
    <w:rsid w:val="003B7935"/>
    <w:rsid w:val="003C0178"/>
    <w:rsid w:val="003C02F5"/>
    <w:rsid w:val="003C069E"/>
    <w:rsid w:val="003C0955"/>
    <w:rsid w:val="003C0A7B"/>
    <w:rsid w:val="003C1CFF"/>
    <w:rsid w:val="003C1DD3"/>
    <w:rsid w:val="003C24C5"/>
    <w:rsid w:val="003C25A2"/>
    <w:rsid w:val="003C2683"/>
    <w:rsid w:val="003C2753"/>
    <w:rsid w:val="003C27EB"/>
    <w:rsid w:val="003C281A"/>
    <w:rsid w:val="003C2BE5"/>
    <w:rsid w:val="003C2D31"/>
    <w:rsid w:val="003C2F7C"/>
    <w:rsid w:val="003C3959"/>
    <w:rsid w:val="003C43B2"/>
    <w:rsid w:val="003C49AD"/>
    <w:rsid w:val="003C5926"/>
    <w:rsid w:val="003C6103"/>
    <w:rsid w:val="003C636E"/>
    <w:rsid w:val="003C6613"/>
    <w:rsid w:val="003C6801"/>
    <w:rsid w:val="003C68FB"/>
    <w:rsid w:val="003C74FE"/>
    <w:rsid w:val="003C7602"/>
    <w:rsid w:val="003C7726"/>
    <w:rsid w:val="003C77CA"/>
    <w:rsid w:val="003C7B9A"/>
    <w:rsid w:val="003D0546"/>
    <w:rsid w:val="003D06DE"/>
    <w:rsid w:val="003D08DE"/>
    <w:rsid w:val="003D0AAD"/>
    <w:rsid w:val="003D1505"/>
    <w:rsid w:val="003D18DB"/>
    <w:rsid w:val="003D1AEB"/>
    <w:rsid w:val="003D1B5F"/>
    <w:rsid w:val="003D1C30"/>
    <w:rsid w:val="003D1D99"/>
    <w:rsid w:val="003D21E7"/>
    <w:rsid w:val="003D2CD3"/>
    <w:rsid w:val="003D3395"/>
    <w:rsid w:val="003D34C2"/>
    <w:rsid w:val="003D35F8"/>
    <w:rsid w:val="003D3608"/>
    <w:rsid w:val="003D37C6"/>
    <w:rsid w:val="003D3894"/>
    <w:rsid w:val="003D39EA"/>
    <w:rsid w:val="003D4014"/>
    <w:rsid w:val="003D40A4"/>
    <w:rsid w:val="003D40AD"/>
    <w:rsid w:val="003D43E5"/>
    <w:rsid w:val="003D47BF"/>
    <w:rsid w:val="003D49DF"/>
    <w:rsid w:val="003D4C07"/>
    <w:rsid w:val="003D5280"/>
    <w:rsid w:val="003D52BC"/>
    <w:rsid w:val="003D573A"/>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4C4"/>
    <w:rsid w:val="003E0565"/>
    <w:rsid w:val="003E0646"/>
    <w:rsid w:val="003E0D0F"/>
    <w:rsid w:val="003E0D15"/>
    <w:rsid w:val="003E1A04"/>
    <w:rsid w:val="003E21FC"/>
    <w:rsid w:val="003E24BD"/>
    <w:rsid w:val="003E27EA"/>
    <w:rsid w:val="003E2DFF"/>
    <w:rsid w:val="003E35D2"/>
    <w:rsid w:val="003E3BD9"/>
    <w:rsid w:val="003E3E8B"/>
    <w:rsid w:val="003E4458"/>
    <w:rsid w:val="003E44B2"/>
    <w:rsid w:val="003E4D59"/>
    <w:rsid w:val="003E52D9"/>
    <w:rsid w:val="003E5663"/>
    <w:rsid w:val="003E56CD"/>
    <w:rsid w:val="003E5747"/>
    <w:rsid w:val="003E5F67"/>
    <w:rsid w:val="003E60C3"/>
    <w:rsid w:val="003E6118"/>
    <w:rsid w:val="003E6319"/>
    <w:rsid w:val="003E647D"/>
    <w:rsid w:val="003E6930"/>
    <w:rsid w:val="003E6C5E"/>
    <w:rsid w:val="003E79B4"/>
    <w:rsid w:val="003E7B97"/>
    <w:rsid w:val="003E7E53"/>
    <w:rsid w:val="003E7E80"/>
    <w:rsid w:val="003E7E85"/>
    <w:rsid w:val="003F0066"/>
    <w:rsid w:val="003F03CA"/>
    <w:rsid w:val="003F059F"/>
    <w:rsid w:val="003F063F"/>
    <w:rsid w:val="003F0CCD"/>
    <w:rsid w:val="003F1028"/>
    <w:rsid w:val="003F1484"/>
    <w:rsid w:val="003F170F"/>
    <w:rsid w:val="003F178A"/>
    <w:rsid w:val="003F1BA2"/>
    <w:rsid w:val="003F1EE4"/>
    <w:rsid w:val="003F248A"/>
    <w:rsid w:val="003F277B"/>
    <w:rsid w:val="003F288D"/>
    <w:rsid w:val="003F292C"/>
    <w:rsid w:val="003F2F40"/>
    <w:rsid w:val="003F30D2"/>
    <w:rsid w:val="003F3940"/>
    <w:rsid w:val="003F4329"/>
    <w:rsid w:val="003F4693"/>
    <w:rsid w:val="003F4D17"/>
    <w:rsid w:val="003F4F2F"/>
    <w:rsid w:val="003F5541"/>
    <w:rsid w:val="003F5D5E"/>
    <w:rsid w:val="003F61C5"/>
    <w:rsid w:val="003F62C2"/>
    <w:rsid w:val="003F693C"/>
    <w:rsid w:val="003F6963"/>
    <w:rsid w:val="003F6BB9"/>
    <w:rsid w:val="003F6CD4"/>
    <w:rsid w:val="003F6ED1"/>
    <w:rsid w:val="003F6FFD"/>
    <w:rsid w:val="003F75BB"/>
    <w:rsid w:val="003F7615"/>
    <w:rsid w:val="003F7BA5"/>
    <w:rsid w:val="003F7CA7"/>
    <w:rsid w:val="003F7E60"/>
    <w:rsid w:val="00400053"/>
    <w:rsid w:val="0040006B"/>
    <w:rsid w:val="004005D2"/>
    <w:rsid w:val="00401522"/>
    <w:rsid w:val="00401E11"/>
    <w:rsid w:val="0040237E"/>
    <w:rsid w:val="004023D0"/>
    <w:rsid w:val="00402840"/>
    <w:rsid w:val="00402FE4"/>
    <w:rsid w:val="004039A4"/>
    <w:rsid w:val="004039B5"/>
    <w:rsid w:val="00403C54"/>
    <w:rsid w:val="00403C97"/>
    <w:rsid w:val="00404265"/>
    <w:rsid w:val="004044D1"/>
    <w:rsid w:val="00404CFB"/>
    <w:rsid w:val="00405624"/>
    <w:rsid w:val="004056CA"/>
    <w:rsid w:val="00405C95"/>
    <w:rsid w:val="0040616E"/>
    <w:rsid w:val="00406D88"/>
    <w:rsid w:val="00406FF2"/>
    <w:rsid w:val="004071F0"/>
    <w:rsid w:val="00407341"/>
    <w:rsid w:val="0040734A"/>
    <w:rsid w:val="004076BE"/>
    <w:rsid w:val="00407DC8"/>
    <w:rsid w:val="00407E75"/>
    <w:rsid w:val="0041082E"/>
    <w:rsid w:val="00410D75"/>
    <w:rsid w:val="00410F2A"/>
    <w:rsid w:val="00411C72"/>
    <w:rsid w:val="00411F51"/>
    <w:rsid w:val="00412084"/>
    <w:rsid w:val="00412138"/>
    <w:rsid w:val="00412675"/>
    <w:rsid w:val="00412ACD"/>
    <w:rsid w:val="004143FD"/>
    <w:rsid w:val="00415D60"/>
    <w:rsid w:val="00415EAC"/>
    <w:rsid w:val="004160A7"/>
    <w:rsid w:val="004160F7"/>
    <w:rsid w:val="0041674C"/>
    <w:rsid w:val="0041678C"/>
    <w:rsid w:val="00416B9D"/>
    <w:rsid w:val="00416DE7"/>
    <w:rsid w:val="0041726E"/>
    <w:rsid w:val="0041740A"/>
    <w:rsid w:val="00417642"/>
    <w:rsid w:val="0041782E"/>
    <w:rsid w:val="00417A3D"/>
    <w:rsid w:val="00417F76"/>
    <w:rsid w:val="00417FEB"/>
    <w:rsid w:val="004200C1"/>
    <w:rsid w:val="00420408"/>
    <w:rsid w:val="004208B3"/>
    <w:rsid w:val="00420CB0"/>
    <w:rsid w:val="00420E81"/>
    <w:rsid w:val="00421441"/>
    <w:rsid w:val="00421BAB"/>
    <w:rsid w:val="00421DCD"/>
    <w:rsid w:val="00422257"/>
    <w:rsid w:val="00422638"/>
    <w:rsid w:val="00423236"/>
    <w:rsid w:val="004233D0"/>
    <w:rsid w:val="004233FC"/>
    <w:rsid w:val="004241A2"/>
    <w:rsid w:val="0042426F"/>
    <w:rsid w:val="004247A1"/>
    <w:rsid w:val="00424B75"/>
    <w:rsid w:val="00424C3C"/>
    <w:rsid w:val="00424E65"/>
    <w:rsid w:val="00424E9F"/>
    <w:rsid w:val="00424EC1"/>
    <w:rsid w:val="004258CB"/>
    <w:rsid w:val="00425C6D"/>
    <w:rsid w:val="00425F18"/>
    <w:rsid w:val="00426AC2"/>
    <w:rsid w:val="00426B78"/>
    <w:rsid w:val="00426FC0"/>
    <w:rsid w:val="0042701D"/>
    <w:rsid w:val="004272D5"/>
    <w:rsid w:val="004275E2"/>
    <w:rsid w:val="004276ED"/>
    <w:rsid w:val="00427B48"/>
    <w:rsid w:val="00430496"/>
    <w:rsid w:val="004312A9"/>
    <w:rsid w:val="004312BC"/>
    <w:rsid w:val="0043159C"/>
    <w:rsid w:val="00431692"/>
    <w:rsid w:val="00431F9D"/>
    <w:rsid w:val="004320C3"/>
    <w:rsid w:val="004322E1"/>
    <w:rsid w:val="00432483"/>
    <w:rsid w:val="00432BCD"/>
    <w:rsid w:val="004330AB"/>
    <w:rsid w:val="00433777"/>
    <w:rsid w:val="00433818"/>
    <w:rsid w:val="004338CF"/>
    <w:rsid w:val="00433FE2"/>
    <w:rsid w:val="00434478"/>
    <w:rsid w:val="00434E66"/>
    <w:rsid w:val="00434E97"/>
    <w:rsid w:val="00435267"/>
    <w:rsid w:val="00435285"/>
    <w:rsid w:val="00435478"/>
    <w:rsid w:val="0043571E"/>
    <w:rsid w:val="00436103"/>
    <w:rsid w:val="004361E9"/>
    <w:rsid w:val="0043632A"/>
    <w:rsid w:val="004364DF"/>
    <w:rsid w:val="004366E6"/>
    <w:rsid w:val="0043685F"/>
    <w:rsid w:val="004369BA"/>
    <w:rsid w:val="004369D5"/>
    <w:rsid w:val="00437891"/>
    <w:rsid w:val="00437B88"/>
    <w:rsid w:val="00437CA4"/>
    <w:rsid w:val="00437EAA"/>
    <w:rsid w:val="00437F05"/>
    <w:rsid w:val="00440182"/>
    <w:rsid w:val="004402CD"/>
    <w:rsid w:val="004402D5"/>
    <w:rsid w:val="004413B5"/>
    <w:rsid w:val="00441712"/>
    <w:rsid w:val="00441848"/>
    <w:rsid w:val="00441A71"/>
    <w:rsid w:val="00441CE6"/>
    <w:rsid w:val="0044236D"/>
    <w:rsid w:val="0044270F"/>
    <w:rsid w:val="00442AFD"/>
    <w:rsid w:val="00442C0D"/>
    <w:rsid w:val="00442CC6"/>
    <w:rsid w:val="00442D63"/>
    <w:rsid w:val="00443350"/>
    <w:rsid w:val="00443517"/>
    <w:rsid w:val="00443683"/>
    <w:rsid w:val="00443804"/>
    <w:rsid w:val="004439B4"/>
    <w:rsid w:val="00443A06"/>
    <w:rsid w:val="00443A3D"/>
    <w:rsid w:val="00444559"/>
    <w:rsid w:val="0044481D"/>
    <w:rsid w:val="00444962"/>
    <w:rsid w:val="004449C1"/>
    <w:rsid w:val="00444C69"/>
    <w:rsid w:val="00444DF2"/>
    <w:rsid w:val="00444EA6"/>
    <w:rsid w:val="00445124"/>
    <w:rsid w:val="004451C4"/>
    <w:rsid w:val="00445273"/>
    <w:rsid w:val="004457AF"/>
    <w:rsid w:val="00445B93"/>
    <w:rsid w:val="00445C8C"/>
    <w:rsid w:val="00445EBF"/>
    <w:rsid w:val="004463FD"/>
    <w:rsid w:val="00446723"/>
    <w:rsid w:val="0044764B"/>
    <w:rsid w:val="00447709"/>
    <w:rsid w:val="00447D94"/>
    <w:rsid w:val="0045042A"/>
    <w:rsid w:val="00450ECE"/>
    <w:rsid w:val="00451926"/>
    <w:rsid w:val="00451FC4"/>
    <w:rsid w:val="00452A2B"/>
    <w:rsid w:val="00452AF2"/>
    <w:rsid w:val="00453310"/>
    <w:rsid w:val="00454554"/>
    <w:rsid w:val="00454A29"/>
    <w:rsid w:val="00454C5F"/>
    <w:rsid w:val="00454CCA"/>
    <w:rsid w:val="00455209"/>
    <w:rsid w:val="004557F4"/>
    <w:rsid w:val="00455F0A"/>
    <w:rsid w:val="0045623E"/>
    <w:rsid w:val="004564C5"/>
    <w:rsid w:val="00456A96"/>
    <w:rsid w:val="00456AFB"/>
    <w:rsid w:val="00456EE2"/>
    <w:rsid w:val="004573A2"/>
    <w:rsid w:val="00457490"/>
    <w:rsid w:val="004575C4"/>
    <w:rsid w:val="00457753"/>
    <w:rsid w:val="0046047D"/>
    <w:rsid w:val="00460518"/>
    <w:rsid w:val="00460989"/>
    <w:rsid w:val="004615E4"/>
    <w:rsid w:val="004625D8"/>
    <w:rsid w:val="00462A99"/>
    <w:rsid w:val="00462BFC"/>
    <w:rsid w:val="00462C2D"/>
    <w:rsid w:val="004638DF"/>
    <w:rsid w:val="00463ACF"/>
    <w:rsid w:val="00463CEC"/>
    <w:rsid w:val="00463DCA"/>
    <w:rsid w:val="0046422D"/>
    <w:rsid w:val="004646A0"/>
    <w:rsid w:val="00464B80"/>
    <w:rsid w:val="00464D59"/>
    <w:rsid w:val="00464EB5"/>
    <w:rsid w:val="00464F2F"/>
    <w:rsid w:val="004650F6"/>
    <w:rsid w:val="004650FB"/>
    <w:rsid w:val="00465F46"/>
    <w:rsid w:val="00465F7C"/>
    <w:rsid w:val="0046600F"/>
    <w:rsid w:val="00466024"/>
    <w:rsid w:val="0046668F"/>
    <w:rsid w:val="00466E5E"/>
    <w:rsid w:val="0046706A"/>
    <w:rsid w:val="0046711A"/>
    <w:rsid w:val="0046790A"/>
    <w:rsid w:val="00467B9F"/>
    <w:rsid w:val="00467C3A"/>
    <w:rsid w:val="00467E75"/>
    <w:rsid w:val="00470116"/>
    <w:rsid w:val="00470141"/>
    <w:rsid w:val="00470A1B"/>
    <w:rsid w:val="004711B1"/>
    <w:rsid w:val="00471488"/>
    <w:rsid w:val="0047160C"/>
    <w:rsid w:val="004716D9"/>
    <w:rsid w:val="00471727"/>
    <w:rsid w:val="00471D66"/>
    <w:rsid w:val="004720EB"/>
    <w:rsid w:val="00472717"/>
    <w:rsid w:val="004732D4"/>
    <w:rsid w:val="004737C8"/>
    <w:rsid w:val="00473CB0"/>
    <w:rsid w:val="00473DE3"/>
    <w:rsid w:val="00474090"/>
    <w:rsid w:val="004745F4"/>
    <w:rsid w:val="00475272"/>
    <w:rsid w:val="00475618"/>
    <w:rsid w:val="0047567A"/>
    <w:rsid w:val="004758F1"/>
    <w:rsid w:val="00476105"/>
    <w:rsid w:val="0047646D"/>
    <w:rsid w:val="004764C7"/>
    <w:rsid w:val="00476727"/>
    <w:rsid w:val="00476B6A"/>
    <w:rsid w:val="00477C80"/>
    <w:rsid w:val="00477D6B"/>
    <w:rsid w:val="00480125"/>
    <w:rsid w:val="00480144"/>
    <w:rsid w:val="004802BF"/>
    <w:rsid w:val="004803B4"/>
    <w:rsid w:val="00480547"/>
    <w:rsid w:val="0048055B"/>
    <w:rsid w:val="00480F4B"/>
    <w:rsid w:val="004811E6"/>
    <w:rsid w:val="004812E3"/>
    <w:rsid w:val="00481565"/>
    <w:rsid w:val="0048191F"/>
    <w:rsid w:val="00481951"/>
    <w:rsid w:val="00481ACD"/>
    <w:rsid w:val="00482B0E"/>
    <w:rsid w:val="00482B69"/>
    <w:rsid w:val="00482CAA"/>
    <w:rsid w:val="00483068"/>
    <w:rsid w:val="00483140"/>
    <w:rsid w:val="0048315F"/>
    <w:rsid w:val="004836E4"/>
    <w:rsid w:val="004838C2"/>
    <w:rsid w:val="0048435B"/>
    <w:rsid w:val="0048464A"/>
    <w:rsid w:val="00484937"/>
    <w:rsid w:val="00484C1C"/>
    <w:rsid w:val="00485BA7"/>
    <w:rsid w:val="00486542"/>
    <w:rsid w:val="004869DE"/>
    <w:rsid w:val="00486AE2"/>
    <w:rsid w:val="00486C4E"/>
    <w:rsid w:val="004870F1"/>
    <w:rsid w:val="004871C4"/>
    <w:rsid w:val="00487321"/>
    <w:rsid w:val="00487D80"/>
    <w:rsid w:val="0049022F"/>
    <w:rsid w:val="004910CC"/>
    <w:rsid w:val="004912A5"/>
    <w:rsid w:val="004916C9"/>
    <w:rsid w:val="00491708"/>
    <w:rsid w:val="0049175B"/>
    <w:rsid w:val="0049201D"/>
    <w:rsid w:val="0049279B"/>
    <w:rsid w:val="00492EB7"/>
    <w:rsid w:val="004946EA"/>
    <w:rsid w:val="004950CE"/>
    <w:rsid w:val="00495157"/>
    <w:rsid w:val="00495570"/>
    <w:rsid w:val="0049561C"/>
    <w:rsid w:val="00495A8A"/>
    <w:rsid w:val="00495B06"/>
    <w:rsid w:val="004963EA"/>
    <w:rsid w:val="00496A03"/>
    <w:rsid w:val="0049722C"/>
    <w:rsid w:val="00497341"/>
    <w:rsid w:val="0049754A"/>
    <w:rsid w:val="00497557"/>
    <w:rsid w:val="0049769D"/>
    <w:rsid w:val="00497B4B"/>
    <w:rsid w:val="00497D49"/>
    <w:rsid w:val="00497D97"/>
    <w:rsid w:val="00497EAE"/>
    <w:rsid w:val="00497FB0"/>
    <w:rsid w:val="004A00C4"/>
    <w:rsid w:val="004A0752"/>
    <w:rsid w:val="004A08C6"/>
    <w:rsid w:val="004A155D"/>
    <w:rsid w:val="004A1995"/>
    <w:rsid w:val="004A1D92"/>
    <w:rsid w:val="004A218B"/>
    <w:rsid w:val="004A2843"/>
    <w:rsid w:val="004A2EE3"/>
    <w:rsid w:val="004A380F"/>
    <w:rsid w:val="004A4243"/>
    <w:rsid w:val="004A434C"/>
    <w:rsid w:val="004A4A06"/>
    <w:rsid w:val="004A4E0A"/>
    <w:rsid w:val="004A4F2C"/>
    <w:rsid w:val="004A50A2"/>
    <w:rsid w:val="004A55FB"/>
    <w:rsid w:val="004A58E9"/>
    <w:rsid w:val="004A5A35"/>
    <w:rsid w:val="004A5A4C"/>
    <w:rsid w:val="004A6090"/>
    <w:rsid w:val="004A6568"/>
    <w:rsid w:val="004A65E9"/>
    <w:rsid w:val="004A663A"/>
    <w:rsid w:val="004A6772"/>
    <w:rsid w:val="004A6839"/>
    <w:rsid w:val="004A69D9"/>
    <w:rsid w:val="004A711E"/>
    <w:rsid w:val="004A72E2"/>
    <w:rsid w:val="004B054E"/>
    <w:rsid w:val="004B0F19"/>
    <w:rsid w:val="004B144D"/>
    <w:rsid w:val="004B174B"/>
    <w:rsid w:val="004B1F09"/>
    <w:rsid w:val="004B251C"/>
    <w:rsid w:val="004B2A7E"/>
    <w:rsid w:val="004B37EB"/>
    <w:rsid w:val="004B3843"/>
    <w:rsid w:val="004B3924"/>
    <w:rsid w:val="004B3A6E"/>
    <w:rsid w:val="004B3DED"/>
    <w:rsid w:val="004B3F2C"/>
    <w:rsid w:val="004B3F9A"/>
    <w:rsid w:val="004B4270"/>
    <w:rsid w:val="004B428A"/>
    <w:rsid w:val="004B42BB"/>
    <w:rsid w:val="004B4634"/>
    <w:rsid w:val="004B4BE0"/>
    <w:rsid w:val="004B54C6"/>
    <w:rsid w:val="004B5CB7"/>
    <w:rsid w:val="004B5CC1"/>
    <w:rsid w:val="004B5E76"/>
    <w:rsid w:val="004B6289"/>
    <w:rsid w:val="004B66B1"/>
    <w:rsid w:val="004B6CC3"/>
    <w:rsid w:val="004B6D34"/>
    <w:rsid w:val="004B75DF"/>
    <w:rsid w:val="004B76C0"/>
    <w:rsid w:val="004B7A4A"/>
    <w:rsid w:val="004B7CC0"/>
    <w:rsid w:val="004B7EFB"/>
    <w:rsid w:val="004C027E"/>
    <w:rsid w:val="004C0472"/>
    <w:rsid w:val="004C07D0"/>
    <w:rsid w:val="004C083C"/>
    <w:rsid w:val="004C09A0"/>
    <w:rsid w:val="004C0DCE"/>
    <w:rsid w:val="004C1279"/>
    <w:rsid w:val="004C12F8"/>
    <w:rsid w:val="004C15FA"/>
    <w:rsid w:val="004C172B"/>
    <w:rsid w:val="004C17EC"/>
    <w:rsid w:val="004C1B59"/>
    <w:rsid w:val="004C1CE7"/>
    <w:rsid w:val="004C28BB"/>
    <w:rsid w:val="004C28FC"/>
    <w:rsid w:val="004C341C"/>
    <w:rsid w:val="004C3C01"/>
    <w:rsid w:val="004C3D6E"/>
    <w:rsid w:val="004C3E63"/>
    <w:rsid w:val="004C4A8B"/>
    <w:rsid w:val="004C4BF3"/>
    <w:rsid w:val="004C4C35"/>
    <w:rsid w:val="004C4D33"/>
    <w:rsid w:val="004C50B8"/>
    <w:rsid w:val="004C5311"/>
    <w:rsid w:val="004C5F2F"/>
    <w:rsid w:val="004C62ED"/>
    <w:rsid w:val="004C6547"/>
    <w:rsid w:val="004C67DA"/>
    <w:rsid w:val="004C6ACC"/>
    <w:rsid w:val="004C73B9"/>
    <w:rsid w:val="004C748B"/>
    <w:rsid w:val="004C74D4"/>
    <w:rsid w:val="004C7A98"/>
    <w:rsid w:val="004C7EF3"/>
    <w:rsid w:val="004D023A"/>
    <w:rsid w:val="004D0572"/>
    <w:rsid w:val="004D0755"/>
    <w:rsid w:val="004D0A26"/>
    <w:rsid w:val="004D0A3C"/>
    <w:rsid w:val="004D0F03"/>
    <w:rsid w:val="004D116C"/>
    <w:rsid w:val="004D16E0"/>
    <w:rsid w:val="004D1752"/>
    <w:rsid w:val="004D1903"/>
    <w:rsid w:val="004D1999"/>
    <w:rsid w:val="004D1D4C"/>
    <w:rsid w:val="004D25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D7"/>
    <w:rsid w:val="004D70ED"/>
    <w:rsid w:val="004D726D"/>
    <w:rsid w:val="004D76D8"/>
    <w:rsid w:val="004D7E1F"/>
    <w:rsid w:val="004D7E37"/>
    <w:rsid w:val="004E0381"/>
    <w:rsid w:val="004E0533"/>
    <w:rsid w:val="004E13C1"/>
    <w:rsid w:val="004E1737"/>
    <w:rsid w:val="004E1B4B"/>
    <w:rsid w:val="004E1E8C"/>
    <w:rsid w:val="004E1ECD"/>
    <w:rsid w:val="004E2200"/>
    <w:rsid w:val="004E2501"/>
    <w:rsid w:val="004E2594"/>
    <w:rsid w:val="004E2A3A"/>
    <w:rsid w:val="004E2FC7"/>
    <w:rsid w:val="004E3036"/>
    <w:rsid w:val="004E316D"/>
    <w:rsid w:val="004E3D9F"/>
    <w:rsid w:val="004E3EB0"/>
    <w:rsid w:val="004E41D9"/>
    <w:rsid w:val="004E4277"/>
    <w:rsid w:val="004E4355"/>
    <w:rsid w:val="004E443E"/>
    <w:rsid w:val="004E4443"/>
    <w:rsid w:val="004E452C"/>
    <w:rsid w:val="004E5148"/>
    <w:rsid w:val="004E53E5"/>
    <w:rsid w:val="004E56EC"/>
    <w:rsid w:val="004E577E"/>
    <w:rsid w:val="004E581B"/>
    <w:rsid w:val="004E5876"/>
    <w:rsid w:val="004E58B0"/>
    <w:rsid w:val="004E6201"/>
    <w:rsid w:val="004E6F8E"/>
    <w:rsid w:val="004E71AA"/>
    <w:rsid w:val="004E76B4"/>
    <w:rsid w:val="004E77D1"/>
    <w:rsid w:val="004E7BCB"/>
    <w:rsid w:val="004E7BD4"/>
    <w:rsid w:val="004E7BDE"/>
    <w:rsid w:val="004E7E07"/>
    <w:rsid w:val="004F070D"/>
    <w:rsid w:val="004F080F"/>
    <w:rsid w:val="004F10DF"/>
    <w:rsid w:val="004F1236"/>
    <w:rsid w:val="004F18A1"/>
    <w:rsid w:val="004F2457"/>
    <w:rsid w:val="004F2657"/>
    <w:rsid w:val="004F2990"/>
    <w:rsid w:val="004F2B34"/>
    <w:rsid w:val="004F31A6"/>
    <w:rsid w:val="004F3ED4"/>
    <w:rsid w:val="004F405D"/>
    <w:rsid w:val="004F426E"/>
    <w:rsid w:val="004F434C"/>
    <w:rsid w:val="004F4C5A"/>
    <w:rsid w:val="004F4E8E"/>
    <w:rsid w:val="004F50F1"/>
    <w:rsid w:val="004F5954"/>
    <w:rsid w:val="004F599A"/>
    <w:rsid w:val="004F5FF0"/>
    <w:rsid w:val="004F6333"/>
    <w:rsid w:val="004F6942"/>
    <w:rsid w:val="004F7406"/>
    <w:rsid w:val="004F74F1"/>
    <w:rsid w:val="004F7592"/>
    <w:rsid w:val="004F79AD"/>
    <w:rsid w:val="004F7E4D"/>
    <w:rsid w:val="00500521"/>
    <w:rsid w:val="00500559"/>
    <w:rsid w:val="005007F5"/>
    <w:rsid w:val="00500C13"/>
    <w:rsid w:val="005011B3"/>
    <w:rsid w:val="00501EC4"/>
    <w:rsid w:val="005020D7"/>
    <w:rsid w:val="005022D0"/>
    <w:rsid w:val="005030B1"/>
    <w:rsid w:val="005031F9"/>
    <w:rsid w:val="00503D0F"/>
    <w:rsid w:val="00503D33"/>
    <w:rsid w:val="00504446"/>
    <w:rsid w:val="00504979"/>
    <w:rsid w:val="00504C7B"/>
    <w:rsid w:val="00504E25"/>
    <w:rsid w:val="00504F80"/>
    <w:rsid w:val="00505233"/>
    <w:rsid w:val="00505277"/>
    <w:rsid w:val="0050649C"/>
    <w:rsid w:val="00506538"/>
    <w:rsid w:val="005066A5"/>
    <w:rsid w:val="00506B4D"/>
    <w:rsid w:val="00506BAC"/>
    <w:rsid w:val="00506D1A"/>
    <w:rsid w:val="0050718B"/>
    <w:rsid w:val="005104B0"/>
    <w:rsid w:val="00510544"/>
    <w:rsid w:val="005111F1"/>
    <w:rsid w:val="0051144B"/>
    <w:rsid w:val="005118DA"/>
    <w:rsid w:val="0051250E"/>
    <w:rsid w:val="00512689"/>
    <w:rsid w:val="0051284B"/>
    <w:rsid w:val="00512B66"/>
    <w:rsid w:val="00512F91"/>
    <w:rsid w:val="005130DC"/>
    <w:rsid w:val="00513330"/>
    <w:rsid w:val="00513BDB"/>
    <w:rsid w:val="00514213"/>
    <w:rsid w:val="005145DC"/>
    <w:rsid w:val="00514A40"/>
    <w:rsid w:val="00514F6D"/>
    <w:rsid w:val="00514FC6"/>
    <w:rsid w:val="00515330"/>
    <w:rsid w:val="005159BA"/>
    <w:rsid w:val="00515A06"/>
    <w:rsid w:val="00515D91"/>
    <w:rsid w:val="00515FB5"/>
    <w:rsid w:val="00516802"/>
    <w:rsid w:val="005169D5"/>
    <w:rsid w:val="00516A1A"/>
    <w:rsid w:val="0051730C"/>
    <w:rsid w:val="00517441"/>
    <w:rsid w:val="00517894"/>
    <w:rsid w:val="00517BC6"/>
    <w:rsid w:val="00517FDE"/>
    <w:rsid w:val="0052000B"/>
    <w:rsid w:val="00520401"/>
    <w:rsid w:val="0052063E"/>
    <w:rsid w:val="00520949"/>
    <w:rsid w:val="005209BE"/>
    <w:rsid w:val="00520B6A"/>
    <w:rsid w:val="005213B7"/>
    <w:rsid w:val="0052161B"/>
    <w:rsid w:val="00521BDE"/>
    <w:rsid w:val="00521CEC"/>
    <w:rsid w:val="00522D9A"/>
    <w:rsid w:val="005232A4"/>
    <w:rsid w:val="0052377F"/>
    <w:rsid w:val="00523AB0"/>
    <w:rsid w:val="00523C56"/>
    <w:rsid w:val="005240AB"/>
    <w:rsid w:val="0052430C"/>
    <w:rsid w:val="00524577"/>
    <w:rsid w:val="00524632"/>
    <w:rsid w:val="00524652"/>
    <w:rsid w:val="0052472D"/>
    <w:rsid w:val="00524A5E"/>
    <w:rsid w:val="005251C5"/>
    <w:rsid w:val="0052573A"/>
    <w:rsid w:val="00525B24"/>
    <w:rsid w:val="00525FB0"/>
    <w:rsid w:val="00526219"/>
    <w:rsid w:val="00526309"/>
    <w:rsid w:val="005268F0"/>
    <w:rsid w:val="00526CCE"/>
    <w:rsid w:val="00526D00"/>
    <w:rsid w:val="00526DCE"/>
    <w:rsid w:val="00526ECD"/>
    <w:rsid w:val="005270BD"/>
    <w:rsid w:val="005273C2"/>
    <w:rsid w:val="005274F8"/>
    <w:rsid w:val="0052758E"/>
    <w:rsid w:val="00527BC1"/>
    <w:rsid w:val="00527C98"/>
    <w:rsid w:val="00527E67"/>
    <w:rsid w:val="0053002D"/>
    <w:rsid w:val="00530512"/>
    <w:rsid w:val="00530AAF"/>
    <w:rsid w:val="005310A0"/>
    <w:rsid w:val="005311EB"/>
    <w:rsid w:val="0053173C"/>
    <w:rsid w:val="00531976"/>
    <w:rsid w:val="005319B2"/>
    <w:rsid w:val="00531D1D"/>
    <w:rsid w:val="00531DED"/>
    <w:rsid w:val="00532194"/>
    <w:rsid w:val="005322CB"/>
    <w:rsid w:val="00532744"/>
    <w:rsid w:val="0053284C"/>
    <w:rsid w:val="00532CC6"/>
    <w:rsid w:val="0053302A"/>
    <w:rsid w:val="0053324D"/>
    <w:rsid w:val="00533504"/>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82"/>
    <w:rsid w:val="00540FF1"/>
    <w:rsid w:val="005414AE"/>
    <w:rsid w:val="00541504"/>
    <w:rsid w:val="005416ED"/>
    <w:rsid w:val="00541921"/>
    <w:rsid w:val="00541C57"/>
    <w:rsid w:val="00541EB7"/>
    <w:rsid w:val="005423B4"/>
    <w:rsid w:val="00542AB5"/>
    <w:rsid w:val="00542D76"/>
    <w:rsid w:val="00543AF4"/>
    <w:rsid w:val="00544199"/>
    <w:rsid w:val="005447FC"/>
    <w:rsid w:val="00544FDA"/>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BBF"/>
    <w:rsid w:val="00550F6A"/>
    <w:rsid w:val="005513D5"/>
    <w:rsid w:val="005514E6"/>
    <w:rsid w:val="00551547"/>
    <w:rsid w:val="00551664"/>
    <w:rsid w:val="005523BC"/>
    <w:rsid w:val="005524D0"/>
    <w:rsid w:val="00552B12"/>
    <w:rsid w:val="005534B0"/>
    <w:rsid w:val="005537D5"/>
    <w:rsid w:val="0055422D"/>
    <w:rsid w:val="0055463C"/>
    <w:rsid w:val="00554BB0"/>
    <w:rsid w:val="00554F84"/>
    <w:rsid w:val="005553FC"/>
    <w:rsid w:val="00555646"/>
    <w:rsid w:val="0055571F"/>
    <w:rsid w:val="00555A5C"/>
    <w:rsid w:val="00555B0C"/>
    <w:rsid w:val="00555F8E"/>
    <w:rsid w:val="005564FB"/>
    <w:rsid w:val="00556640"/>
    <w:rsid w:val="00557246"/>
    <w:rsid w:val="00557294"/>
    <w:rsid w:val="005577E6"/>
    <w:rsid w:val="005578C8"/>
    <w:rsid w:val="00557C7B"/>
    <w:rsid w:val="00557F8A"/>
    <w:rsid w:val="005604D9"/>
    <w:rsid w:val="005604EC"/>
    <w:rsid w:val="00560737"/>
    <w:rsid w:val="005609A0"/>
    <w:rsid w:val="00560B2D"/>
    <w:rsid w:val="00560E5B"/>
    <w:rsid w:val="00560E93"/>
    <w:rsid w:val="00561210"/>
    <w:rsid w:val="00561215"/>
    <w:rsid w:val="005618AF"/>
    <w:rsid w:val="00562E5E"/>
    <w:rsid w:val="005630BA"/>
    <w:rsid w:val="00563448"/>
    <w:rsid w:val="00564B24"/>
    <w:rsid w:val="00565053"/>
    <w:rsid w:val="0056541A"/>
    <w:rsid w:val="0056575D"/>
    <w:rsid w:val="005658DE"/>
    <w:rsid w:val="00565CAA"/>
    <w:rsid w:val="00565DC2"/>
    <w:rsid w:val="00565E48"/>
    <w:rsid w:val="00566193"/>
    <w:rsid w:val="005666D5"/>
    <w:rsid w:val="00566957"/>
    <w:rsid w:val="00566AD4"/>
    <w:rsid w:val="00566EAF"/>
    <w:rsid w:val="00566FB0"/>
    <w:rsid w:val="0056731F"/>
    <w:rsid w:val="00570279"/>
    <w:rsid w:val="00570584"/>
    <w:rsid w:val="0057070F"/>
    <w:rsid w:val="005709B3"/>
    <w:rsid w:val="00570EE7"/>
    <w:rsid w:val="00571156"/>
    <w:rsid w:val="00571B99"/>
    <w:rsid w:val="00571BE1"/>
    <w:rsid w:val="00571F01"/>
    <w:rsid w:val="005720B6"/>
    <w:rsid w:val="0057214B"/>
    <w:rsid w:val="00572523"/>
    <w:rsid w:val="00572804"/>
    <w:rsid w:val="00572855"/>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BDD"/>
    <w:rsid w:val="005750FD"/>
    <w:rsid w:val="0057522C"/>
    <w:rsid w:val="00575348"/>
    <w:rsid w:val="0057547F"/>
    <w:rsid w:val="0057550F"/>
    <w:rsid w:val="005756CC"/>
    <w:rsid w:val="00575718"/>
    <w:rsid w:val="00575798"/>
    <w:rsid w:val="00575C1F"/>
    <w:rsid w:val="00575CEA"/>
    <w:rsid w:val="00575E5F"/>
    <w:rsid w:val="00576257"/>
    <w:rsid w:val="005762AC"/>
    <w:rsid w:val="0057652F"/>
    <w:rsid w:val="005767B2"/>
    <w:rsid w:val="00576A37"/>
    <w:rsid w:val="00576D09"/>
    <w:rsid w:val="00576D0A"/>
    <w:rsid w:val="00576F0F"/>
    <w:rsid w:val="0057753B"/>
    <w:rsid w:val="0057760C"/>
    <w:rsid w:val="00577D09"/>
    <w:rsid w:val="0058018A"/>
    <w:rsid w:val="00580219"/>
    <w:rsid w:val="005810A0"/>
    <w:rsid w:val="005810D0"/>
    <w:rsid w:val="00581F5E"/>
    <w:rsid w:val="005826FF"/>
    <w:rsid w:val="005828AF"/>
    <w:rsid w:val="005829BE"/>
    <w:rsid w:val="00582C35"/>
    <w:rsid w:val="00583052"/>
    <w:rsid w:val="0058310C"/>
    <w:rsid w:val="0058342D"/>
    <w:rsid w:val="00583942"/>
    <w:rsid w:val="0058435F"/>
    <w:rsid w:val="00584426"/>
    <w:rsid w:val="00584A1C"/>
    <w:rsid w:val="00584B77"/>
    <w:rsid w:val="00584E45"/>
    <w:rsid w:val="005850D2"/>
    <w:rsid w:val="00585328"/>
    <w:rsid w:val="00585606"/>
    <w:rsid w:val="00585785"/>
    <w:rsid w:val="00585DF9"/>
    <w:rsid w:val="0058616C"/>
    <w:rsid w:val="0058636F"/>
    <w:rsid w:val="005863DC"/>
    <w:rsid w:val="00586DE6"/>
    <w:rsid w:val="005870D0"/>
    <w:rsid w:val="00587104"/>
    <w:rsid w:val="0058711B"/>
    <w:rsid w:val="00587226"/>
    <w:rsid w:val="00587751"/>
    <w:rsid w:val="00587DAC"/>
    <w:rsid w:val="005909B1"/>
    <w:rsid w:val="00590F54"/>
    <w:rsid w:val="00591073"/>
    <w:rsid w:val="00591440"/>
    <w:rsid w:val="00591D5A"/>
    <w:rsid w:val="00591FCF"/>
    <w:rsid w:val="005926F2"/>
    <w:rsid w:val="00592B80"/>
    <w:rsid w:val="0059380E"/>
    <w:rsid w:val="00593849"/>
    <w:rsid w:val="00593F82"/>
    <w:rsid w:val="0059424E"/>
    <w:rsid w:val="005944BF"/>
    <w:rsid w:val="0059452A"/>
    <w:rsid w:val="0059453D"/>
    <w:rsid w:val="00594719"/>
    <w:rsid w:val="00594B7C"/>
    <w:rsid w:val="00594E53"/>
    <w:rsid w:val="005950A8"/>
    <w:rsid w:val="0059541A"/>
    <w:rsid w:val="0059594C"/>
    <w:rsid w:val="00595A07"/>
    <w:rsid w:val="00595C9C"/>
    <w:rsid w:val="00595F1B"/>
    <w:rsid w:val="0059636B"/>
    <w:rsid w:val="0059638E"/>
    <w:rsid w:val="0059667A"/>
    <w:rsid w:val="0059689F"/>
    <w:rsid w:val="00596B16"/>
    <w:rsid w:val="00596D67"/>
    <w:rsid w:val="005970EF"/>
    <w:rsid w:val="00597395"/>
    <w:rsid w:val="005A0848"/>
    <w:rsid w:val="005A0A08"/>
    <w:rsid w:val="005A1169"/>
    <w:rsid w:val="005A1AC4"/>
    <w:rsid w:val="005A1BDA"/>
    <w:rsid w:val="005A1C59"/>
    <w:rsid w:val="005A1EE3"/>
    <w:rsid w:val="005A2369"/>
    <w:rsid w:val="005A286C"/>
    <w:rsid w:val="005A28D2"/>
    <w:rsid w:val="005A290C"/>
    <w:rsid w:val="005A2C09"/>
    <w:rsid w:val="005A2E9B"/>
    <w:rsid w:val="005A315C"/>
    <w:rsid w:val="005A3240"/>
    <w:rsid w:val="005A3393"/>
    <w:rsid w:val="005A3545"/>
    <w:rsid w:val="005A3929"/>
    <w:rsid w:val="005A3B20"/>
    <w:rsid w:val="005A3D25"/>
    <w:rsid w:val="005A3E24"/>
    <w:rsid w:val="005A3EAA"/>
    <w:rsid w:val="005A441C"/>
    <w:rsid w:val="005A4780"/>
    <w:rsid w:val="005A482F"/>
    <w:rsid w:val="005A4C7E"/>
    <w:rsid w:val="005A4E6F"/>
    <w:rsid w:val="005A5199"/>
    <w:rsid w:val="005A525F"/>
    <w:rsid w:val="005A5E02"/>
    <w:rsid w:val="005A5F60"/>
    <w:rsid w:val="005A608F"/>
    <w:rsid w:val="005A6682"/>
    <w:rsid w:val="005A6C07"/>
    <w:rsid w:val="005A6DFA"/>
    <w:rsid w:val="005A6E64"/>
    <w:rsid w:val="005A70A5"/>
    <w:rsid w:val="005A7C28"/>
    <w:rsid w:val="005A7D4E"/>
    <w:rsid w:val="005B0769"/>
    <w:rsid w:val="005B0909"/>
    <w:rsid w:val="005B099B"/>
    <w:rsid w:val="005B0CEF"/>
    <w:rsid w:val="005B0EA4"/>
    <w:rsid w:val="005B1495"/>
    <w:rsid w:val="005B1736"/>
    <w:rsid w:val="005B1AB5"/>
    <w:rsid w:val="005B231E"/>
    <w:rsid w:val="005B2595"/>
    <w:rsid w:val="005B2AB2"/>
    <w:rsid w:val="005B2BB9"/>
    <w:rsid w:val="005B3298"/>
    <w:rsid w:val="005B3378"/>
    <w:rsid w:val="005B3666"/>
    <w:rsid w:val="005B4407"/>
    <w:rsid w:val="005B4480"/>
    <w:rsid w:val="005B47F7"/>
    <w:rsid w:val="005B4C2C"/>
    <w:rsid w:val="005B4CB5"/>
    <w:rsid w:val="005B4EBC"/>
    <w:rsid w:val="005B4F32"/>
    <w:rsid w:val="005B50C5"/>
    <w:rsid w:val="005B5192"/>
    <w:rsid w:val="005B5771"/>
    <w:rsid w:val="005B5CA1"/>
    <w:rsid w:val="005B62D3"/>
    <w:rsid w:val="005B66B7"/>
    <w:rsid w:val="005B674E"/>
    <w:rsid w:val="005B6895"/>
    <w:rsid w:val="005B68DB"/>
    <w:rsid w:val="005B6C08"/>
    <w:rsid w:val="005B6FFA"/>
    <w:rsid w:val="005B728B"/>
    <w:rsid w:val="005B77FB"/>
    <w:rsid w:val="005C0094"/>
    <w:rsid w:val="005C01A2"/>
    <w:rsid w:val="005C07B0"/>
    <w:rsid w:val="005C07EB"/>
    <w:rsid w:val="005C0E27"/>
    <w:rsid w:val="005C128D"/>
    <w:rsid w:val="005C13AF"/>
    <w:rsid w:val="005C1583"/>
    <w:rsid w:val="005C18CF"/>
    <w:rsid w:val="005C198E"/>
    <w:rsid w:val="005C1C68"/>
    <w:rsid w:val="005C1EF6"/>
    <w:rsid w:val="005C260B"/>
    <w:rsid w:val="005C26B3"/>
    <w:rsid w:val="005C2DA6"/>
    <w:rsid w:val="005C3374"/>
    <w:rsid w:val="005C381D"/>
    <w:rsid w:val="005C3A5B"/>
    <w:rsid w:val="005C3D20"/>
    <w:rsid w:val="005C4405"/>
    <w:rsid w:val="005C4B47"/>
    <w:rsid w:val="005C52C5"/>
    <w:rsid w:val="005C56EB"/>
    <w:rsid w:val="005C629E"/>
    <w:rsid w:val="005C633E"/>
    <w:rsid w:val="005C67A6"/>
    <w:rsid w:val="005C6B58"/>
    <w:rsid w:val="005C6E37"/>
    <w:rsid w:val="005C6F70"/>
    <w:rsid w:val="005C7063"/>
    <w:rsid w:val="005C7207"/>
    <w:rsid w:val="005C7759"/>
    <w:rsid w:val="005C77BE"/>
    <w:rsid w:val="005D0022"/>
    <w:rsid w:val="005D0229"/>
    <w:rsid w:val="005D0587"/>
    <w:rsid w:val="005D0C76"/>
    <w:rsid w:val="005D1062"/>
    <w:rsid w:val="005D1175"/>
    <w:rsid w:val="005D1A4F"/>
    <w:rsid w:val="005D2153"/>
    <w:rsid w:val="005D22C5"/>
    <w:rsid w:val="005D2553"/>
    <w:rsid w:val="005D272C"/>
    <w:rsid w:val="005D2AEA"/>
    <w:rsid w:val="005D3266"/>
    <w:rsid w:val="005D3390"/>
    <w:rsid w:val="005D3530"/>
    <w:rsid w:val="005D3A84"/>
    <w:rsid w:val="005D3B6F"/>
    <w:rsid w:val="005D40EE"/>
    <w:rsid w:val="005D4357"/>
    <w:rsid w:val="005D4D61"/>
    <w:rsid w:val="005D532C"/>
    <w:rsid w:val="005D533C"/>
    <w:rsid w:val="005D558F"/>
    <w:rsid w:val="005D5708"/>
    <w:rsid w:val="005D580E"/>
    <w:rsid w:val="005D5B17"/>
    <w:rsid w:val="005D5B22"/>
    <w:rsid w:val="005D5E3D"/>
    <w:rsid w:val="005D62A2"/>
    <w:rsid w:val="005D693B"/>
    <w:rsid w:val="005D6BB2"/>
    <w:rsid w:val="005D6FCB"/>
    <w:rsid w:val="005D74A4"/>
    <w:rsid w:val="005D74CE"/>
    <w:rsid w:val="005E066A"/>
    <w:rsid w:val="005E0C42"/>
    <w:rsid w:val="005E0E75"/>
    <w:rsid w:val="005E106F"/>
    <w:rsid w:val="005E1098"/>
    <w:rsid w:val="005E1167"/>
    <w:rsid w:val="005E1874"/>
    <w:rsid w:val="005E1B00"/>
    <w:rsid w:val="005E2066"/>
    <w:rsid w:val="005E209F"/>
    <w:rsid w:val="005E2767"/>
    <w:rsid w:val="005E2DB0"/>
    <w:rsid w:val="005E2EFA"/>
    <w:rsid w:val="005E3B88"/>
    <w:rsid w:val="005E3F80"/>
    <w:rsid w:val="005E4FC1"/>
    <w:rsid w:val="005E512D"/>
    <w:rsid w:val="005E53CC"/>
    <w:rsid w:val="005E5A37"/>
    <w:rsid w:val="005E5BEF"/>
    <w:rsid w:val="005E6AC8"/>
    <w:rsid w:val="005E6D3A"/>
    <w:rsid w:val="005E6E05"/>
    <w:rsid w:val="005E71E9"/>
    <w:rsid w:val="005E74F3"/>
    <w:rsid w:val="005E7659"/>
    <w:rsid w:val="005E76C0"/>
    <w:rsid w:val="005E78BA"/>
    <w:rsid w:val="005E7E1B"/>
    <w:rsid w:val="005F01BB"/>
    <w:rsid w:val="005F020B"/>
    <w:rsid w:val="005F027F"/>
    <w:rsid w:val="005F028C"/>
    <w:rsid w:val="005F040A"/>
    <w:rsid w:val="005F11C8"/>
    <w:rsid w:val="005F1365"/>
    <w:rsid w:val="005F1447"/>
    <w:rsid w:val="005F173C"/>
    <w:rsid w:val="005F17BD"/>
    <w:rsid w:val="005F1F27"/>
    <w:rsid w:val="005F2111"/>
    <w:rsid w:val="005F2DD4"/>
    <w:rsid w:val="005F3282"/>
    <w:rsid w:val="005F3538"/>
    <w:rsid w:val="005F3B15"/>
    <w:rsid w:val="005F3FE8"/>
    <w:rsid w:val="005F43AF"/>
    <w:rsid w:val="005F44F4"/>
    <w:rsid w:val="005F4602"/>
    <w:rsid w:val="005F4709"/>
    <w:rsid w:val="005F4994"/>
    <w:rsid w:val="005F4BDD"/>
    <w:rsid w:val="005F4C2F"/>
    <w:rsid w:val="005F4EB3"/>
    <w:rsid w:val="005F51FC"/>
    <w:rsid w:val="005F5303"/>
    <w:rsid w:val="005F588D"/>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283"/>
    <w:rsid w:val="00600509"/>
    <w:rsid w:val="00600BBE"/>
    <w:rsid w:val="00600CA7"/>
    <w:rsid w:val="00602297"/>
    <w:rsid w:val="006027DA"/>
    <w:rsid w:val="00602F70"/>
    <w:rsid w:val="00603D72"/>
    <w:rsid w:val="00604604"/>
    <w:rsid w:val="00604676"/>
    <w:rsid w:val="0060496C"/>
    <w:rsid w:val="0060497E"/>
    <w:rsid w:val="006049AD"/>
    <w:rsid w:val="00604BD9"/>
    <w:rsid w:val="00604D6D"/>
    <w:rsid w:val="00604E8D"/>
    <w:rsid w:val="006050C3"/>
    <w:rsid w:val="006057A0"/>
    <w:rsid w:val="00606223"/>
    <w:rsid w:val="00606456"/>
    <w:rsid w:val="00606468"/>
    <w:rsid w:val="006064F3"/>
    <w:rsid w:val="006065B6"/>
    <w:rsid w:val="00606654"/>
    <w:rsid w:val="0060668F"/>
    <w:rsid w:val="0060687C"/>
    <w:rsid w:val="006069D2"/>
    <w:rsid w:val="00606B33"/>
    <w:rsid w:val="006072A2"/>
    <w:rsid w:val="006072B1"/>
    <w:rsid w:val="00607434"/>
    <w:rsid w:val="006077F5"/>
    <w:rsid w:val="00607995"/>
    <w:rsid w:val="00610390"/>
    <w:rsid w:val="0061061D"/>
    <w:rsid w:val="00610B33"/>
    <w:rsid w:val="00610F5F"/>
    <w:rsid w:val="00610F69"/>
    <w:rsid w:val="006114FC"/>
    <w:rsid w:val="0061159F"/>
    <w:rsid w:val="00611771"/>
    <w:rsid w:val="00612630"/>
    <w:rsid w:val="00612ED2"/>
    <w:rsid w:val="006132D9"/>
    <w:rsid w:val="0061349D"/>
    <w:rsid w:val="00613EFF"/>
    <w:rsid w:val="006144EF"/>
    <w:rsid w:val="00615060"/>
    <w:rsid w:val="006150C3"/>
    <w:rsid w:val="006159AC"/>
    <w:rsid w:val="006167A5"/>
    <w:rsid w:val="006168F7"/>
    <w:rsid w:val="00616A66"/>
    <w:rsid w:val="006171D5"/>
    <w:rsid w:val="006171FA"/>
    <w:rsid w:val="00617659"/>
    <w:rsid w:val="00617701"/>
    <w:rsid w:val="00617B86"/>
    <w:rsid w:val="00617E54"/>
    <w:rsid w:val="00617ED7"/>
    <w:rsid w:val="006202E0"/>
    <w:rsid w:val="00620C9C"/>
    <w:rsid w:val="00620D40"/>
    <w:rsid w:val="00621056"/>
    <w:rsid w:val="006216FD"/>
    <w:rsid w:val="006217EE"/>
    <w:rsid w:val="006217F0"/>
    <w:rsid w:val="006219B9"/>
    <w:rsid w:val="00621EEF"/>
    <w:rsid w:val="00621F79"/>
    <w:rsid w:val="0062204B"/>
    <w:rsid w:val="006220B0"/>
    <w:rsid w:val="006232DE"/>
    <w:rsid w:val="006233E2"/>
    <w:rsid w:val="006234E6"/>
    <w:rsid w:val="00623511"/>
    <w:rsid w:val="00623C72"/>
    <w:rsid w:val="00623F9D"/>
    <w:rsid w:val="0062420D"/>
    <w:rsid w:val="0062463C"/>
    <w:rsid w:val="00624ACD"/>
    <w:rsid w:val="006250A2"/>
    <w:rsid w:val="00625445"/>
    <w:rsid w:val="006260E3"/>
    <w:rsid w:val="00626310"/>
    <w:rsid w:val="00626432"/>
    <w:rsid w:val="00626541"/>
    <w:rsid w:val="00626877"/>
    <w:rsid w:val="00626A4A"/>
    <w:rsid w:val="006272FA"/>
    <w:rsid w:val="006274A1"/>
    <w:rsid w:val="00627AEC"/>
    <w:rsid w:val="00627E73"/>
    <w:rsid w:val="00630242"/>
    <w:rsid w:val="006302EC"/>
    <w:rsid w:val="0063044F"/>
    <w:rsid w:val="006305D8"/>
    <w:rsid w:val="00630B50"/>
    <w:rsid w:val="00630D58"/>
    <w:rsid w:val="0063130F"/>
    <w:rsid w:val="006319DE"/>
    <w:rsid w:val="00631EF1"/>
    <w:rsid w:val="00632405"/>
    <w:rsid w:val="006329C2"/>
    <w:rsid w:val="00632C26"/>
    <w:rsid w:val="00632D76"/>
    <w:rsid w:val="00633034"/>
    <w:rsid w:val="0063316C"/>
    <w:rsid w:val="006336A2"/>
    <w:rsid w:val="00633CE5"/>
    <w:rsid w:val="00633F7E"/>
    <w:rsid w:val="006340B6"/>
    <w:rsid w:val="00634485"/>
    <w:rsid w:val="006347CF"/>
    <w:rsid w:val="006349E2"/>
    <w:rsid w:val="00634BEC"/>
    <w:rsid w:val="00634E33"/>
    <w:rsid w:val="00635166"/>
    <w:rsid w:val="00635CF8"/>
    <w:rsid w:val="00635E46"/>
    <w:rsid w:val="006363B6"/>
    <w:rsid w:val="0063657C"/>
    <w:rsid w:val="006366E8"/>
    <w:rsid w:val="0063697C"/>
    <w:rsid w:val="00636ACB"/>
    <w:rsid w:val="00637287"/>
    <w:rsid w:val="0063765E"/>
    <w:rsid w:val="006378B6"/>
    <w:rsid w:val="00637A53"/>
    <w:rsid w:val="00637BAB"/>
    <w:rsid w:val="00640666"/>
    <w:rsid w:val="00640E07"/>
    <w:rsid w:val="00640F1D"/>
    <w:rsid w:val="00641198"/>
    <w:rsid w:val="00641435"/>
    <w:rsid w:val="0064154A"/>
    <w:rsid w:val="006416D1"/>
    <w:rsid w:val="0064171B"/>
    <w:rsid w:val="00641777"/>
    <w:rsid w:val="00641844"/>
    <w:rsid w:val="00641C34"/>
    <w:rsid w:val="006424C5"/>
    <w:rsid w:val="00642B15"/>
    <w:rsid w:val="00643019"/>
    <w:rsid w:val="0064351D"/>
    <w:rsid w:val="00643579"/>
    <w:rsid w:val="006436A4"/>
    <w:rsid w:val="00643925"/>
    <w:rsid w:val="00643C40"/>
    <w:rsid w:val="00643CCD"/>
    <w:rsid w:val="00643D3D"/>
    <w:rsid w:val="00643FB6"/>
    <w:rsid w:val="006442F4"/>
    <w:rsid w:val="006447A4"/>
    <w:rsid w:val="006449E2"/>
    <w:rsid w:val="00644A90"/>
    <w:rsid w:val="006452DE"/>
    <w:rsid w:val="0064567F"/>
    <w:rsid w:val="00645F20"/>
    <w:rsid w:val="00646069"/>
    <w:rsid w:val="00646353"/>
    <w:rsid w:val="00647163"/>
    <w:rsid w:val="006472E6"/>
    <w:rsid w:val="00647E4C"/>
    <w:rsid w:val="00650F81"/>
    <w:rsid w:val="00651CC2"/>
    <w:rsid w:val="00651F8F"/>
    <w:rsid w:val="00652371"/>
    <w:rsid w:val="0065246D"/>
    <w:rsid w:val="0065274C"/>
    <w:rsid w:val="00652B0D"/>
    <w:rsid w:val="00653140"/>
    <w:rsid w:val="006532CF"/>
    <w:rsid w:val="0065365D"/>
    <w:rsid w:val="00653734"/>
    <w:rsid w:val="0065421A"/>
    <w:rsid w:val="0065422D"/>
    <w:rsid w:val="006546AE"/>
    <w:rsid w:val="00654A04"/>
    <w:rsid w:val="00654AD6"/>
    <w:rsid w:val="0065522F"/>
    <w:rsid w:val="006555E9"/>
    <w:rsid w:val="00656C56"/>
    <w:rsid w:val="00656D49"/>
    <w:rsid w:val="006602EB"/>
    <w:rsid w:val="00660AB3"/>
    <w:rsid w:val="00660AEF"/>
    <w:rsid w:val="00661AF5"/>
    <w:rsid w:val="006623FB"/>
    <w:rsid w:val="006626FB"/>
    <w:rsid w:val="0066331A"/>
    <w:rsid w:val="006637F9"/>
    <w:rsid w:val="00664347"/>
    <w:rsid w:val="006643F7"/>
    <w:rsid w:val="00664408"/>
    <w:rsid w:val="00664699"/>
    <w:rsid w:val="0066469A"/>
    <w:rsid w:val="006648EA"/>
    <w:rsid w:val="006649F4"/>
    <w:rsid w:val="00664B8B"/>
    <w:rsid w:val="00665004"/>
    <w:rsid w:val="00665010"/>
    <w:rsid w:val="0066513A"/>
    <w:rsid w:val="006656D8"/>
    <w:rsid w:val="00665D5C"/>
    <w:rsid w:val="00665F0C"/>
    <w:rsid w:val="00666534"/>
    <w:rsid w:val="00666B1F"/>
    <w:rsid w:val="00666B7A"/>
    <w:rsid w:val="00666BC2"/>
    <w:rsid w:val="00666BF8"/>
    <w:rsid w:val="00666C5A"/>
    <w:rsid w:val="006672AE"/>
    <w:rsid w:val="0066748C"/>
    <w:rsid w:val="00667ABB"/>
    <w:rsid w:val="00670403"/>
    <w:rsid w:val="006704FA"/>
    <w:rsid w:val="00670E03"/>
    <w:rsid w:val="006716DC"/>
    <w:rsid w:val="00671AB5"/>
    <w:rsid w:val="00671DD8"/>
    <w:rsid w:val="00671EA6"/>
    <w:rsid w:val="00672543"/>
    <w:rsid w:val="006726E1"/>
    <w:rsid w:val="00672F64"/>
    <w:rsid w:val="00672F76"/>
    <w:rsid w:val="006732C0"/>
    <w:rsid w:val="00673665"/>
    <w:rsid w:val="006736E9"/>
    <w:rsid w:val="00673AA0"/>
    <w:rsid w:val="00673AAB"/>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E95"/>
    <w:rsid w:val="00676F0F"/>
    <w:rsid w:val="00676F92"/>
    <w:rsid w:val="006777D7"/>
    <w:rsid w:val="006778CF"/>
    <w:rsid w:val="00677B5C"/>
    <w:rsid w:val="00677DDF"/>
    <w:rsid w:val="00677FF4"/>
    <w:rsid w:val="006806CB"/>
    <w:rsid w:val="006809AF"/>
    <w:rsid w:val="00681079"/>
    <w:rsid w:val="0068210F"/>
    <w:rsid w:val="00682422"/>
    <w:rsid w:val="00682BE6"/>
    <w:rsid w:val="00682C9C"/>
    <w:rsid w:val="00683259"/>
    <w:rsid w:val="006832D4"/>
    <w:rsid w:val="00683AAC"/>
    <w:rsid w:val="00683CBF"/>
    <w:rsid w:val="00684037"/>
    <w:rsid w:val="00684C83"/>
    <w:rsid w:val="00684CF9"/>
    <w:rsid w:val="00684D65"/>
    <w:rsid w:val="00685573"/>
    <w:rsid w:val="00685BB9"/>
    <w:rsid w:val="00686196"/>
    <w:rsid w:val="0068639E"/>
    <w:rsid w:val="006864F5"/>
    <w:rsid w:val="00687902"/>
    <w:rsid w:val="00687BAA"/>
    <w:rsid w:val="006904E1"/>
    <w:rsid w:val="006917EA"/>
    <w:rsid w:val="006919FC"/>
    <w:rsid w:val="0069214C"/>
    <w:rsid w:val="00692301"/>
    <w:rsid w:val="00692399"/>
    <w:rsid w:val="006926A2"/>
    <w:rsid w:val="0069274A"/>
    <w:rsid w:val="00692AE2"/>
    <w:rsid w:val="00692CEB"/>
    <w:rsid w:val="00693D82"/>
    <w:rsid w:val="00693E2E"/>
    <w:rsid w:val="00694055"/>
    <w:rsid w:val="006944D7"/>
    <w:rsid w:val="00694935"/>
    <w:rsid w:val="00694F8E"/>
    <w:rsid w:val="00694FDA"/>
    <w:rsid w:val="006956F4"/>
    <w:rsid w:val="00697004"/>
    <w:rsid w:val="00697742"/>
    <w:rsid w:val="006978FF"/>
    <w:rsid w:val="00697911"/>
    <w:rsid w:val="006A0270"/>
    <w:rsid w:val="006A03B1"/>
    <w:rsid w:val="006A047F"/>
    <w:rsid w:val="006A04B0"/>
    <w:rsid w:val="006A0822"/>
    <w:rsid w:val="006A08AB"/>
    <w:rsid w:val="006A13CF"/>
    <w:rsid w:val="006A1492"/>
    <w:rsid w:val="006A159A"/>
    <w:rsid w:val="006A1829"/>
    <w:rsid w:val="006A19EA"/>
    <w:rsid w:val="006A1C6F"/>
    <w:rsid w:val="006A24CC"/>
    <w:rsid w:val="006A3D4E"/>
    <w:rsid w:val="006A3DA1"/>
    <w:rsid w:val="006A3DAE"/>
    <w:rsid w:val="006A3F80"/>
    <w:rsid w:val="006A44CF"/>
    <w:rsid w:val="006A4A25"/>
    <w:rsid w:val="006A5A7E"/>
    <w:rsid w:val="006A5BA7"/>
    <w:rsid w:val="006A61EB"/>
    <w:rsid w:val="006A64F9"/>
    <w:rsid w:val="006A66A9"/>
    <w:rsid w:val="006A68BB"/>
    <w:rsid w:val="006A6A43"/>
    <w:rsid w:val="006A6ECB"/>
    <w:rsid w:val="006A6FC9"/>
    <w:rsid w:val="006A72CA"/>
    <w:rsid w:val="006A7910"/>
    <w:rsid w:val="006A7D91"/>
    <w:rsid w:val="006B035D"/>
    <w:rsid w:val="006B09AB"/>
    <w:rsid w:val="006B0CB6"/>
    <w:rsid w:val="006B0E07"/>
    <w:rsid w:val="006B0E38"/>
    <w:rsid w:val="006B1081"/>
    <w:rsid w:val="006B23A3"/>
    <w:rsid w:val="006B2688"/>
    <w:rsid w:val="006B2F3A"/>
    <w:rsid w:val="006B3A2A"/>
    <w:rsid w:val="006B3B5A"/>
    <w:rsid w:val="006B3B80"/>
    <w:rsid w:val="006B3F90"/>
    <w:rsid w:val="006B447C"/>
    <w:rsid w:val="006B4633"/>
    <w:rsid w:val="006B5283"/>
    <w:rsid w:val="006B5CDD"/>
    <w:rsid w:val="006B5FBB"/>
    <w:rsid w:val="006B64BE"/>
    <w:rsid w:val="006B6A51"/>
    <w:rsid w:val="006B73F6"/>
    <w:rsid w:val="006B753E"/>
    <w:rsid w:val="006B78BE"/>
    <w:rsid w:val="006B78F4"/>
    <w:rsid w:val="006B7CF3"/>
    <w:rsid w:val="006B7D51"/>
    <w:rsid w:val="006B7F8B"/>
    <w:rsid w:val="006C01A3"/>
    <w:rsid w:val="006C051B"/>
    <w:rsid w:val="006C079D"/>
    <w:rsid w:val="006C087E"/>
    <w:rsid w:val="006C1311"/>
    <w:rsid w:val="006C151C"/>
    <w:rsid w:val="006C1D0F"/>
    <w:rsid w:val="006C1D79"/>
    <w:rsid w:val="006C20AF"/>
    <w:rsid w:val="006C27D7"/>
    <w:rsid w:val="006C290E"/>
    <w:rsid w:val="006C2F4E"/>
    <w:rsid w:val="006C3107"/>
    <w:rsid w:val="006C35AE"/>
    <w:rsid w:val="006C424A"/>
    <w:rsid w:val="006C4EF1"/>
    <w:rsid w:val="006C50DE"/>
    <w:rsid w:val="006C6743"/>
    <w:rsid w:val="006C675C"/>
    <w:rsid w:val="006C67FF"/>
    <w:rsid w:val="006C7068"/>
    <w:rsid w:val="006C758C"/>
    <w:rsid w:val="006C76CE"/>
    <w:rsid w:val="006C7864"/>
    <w:rsid w:val="006C7E81"/>
    <w:rsid w:val="006D019B"/>
    <w:rsid w:val="006D08F4"/>
    <w:rsid w:val="006D095C"/>
    <w:rsid w:val="006D0A70"/>
    <w:rsid w:val="006D0F25"/>
    <w:rsid w:val="006D13EF"/>
    <w:rsid w:val="006D188C"/>
    <w:rsid w:val="006D2155"/>
    <w:rsid w:val="006D2373"/>
    <w:rsid w:val="006D276A"/>
    <w:rsid w:val="006D2889"/>
    <w:rsid w:val="006D296D"/>
    <w:rsid w:val="006D33CF"/>
    <w:rsid w:val="006D4050"/>
    <w:rsid w:val="006D5846"/>
    <w:rsid w:val="006D5E18"/>
    <w:rsid w:val="006D5E3A"/>
    <w:rsid w:val="006D67CB"/>
    <w:rsid w:val="006D72AC"/>
    <w:rsid w:val="006D730F"/>
    <w:rsid w:val="006D744D"/>
    <w:rsid w:val="006D76C8"/>
    <w:rsid w:val="006D7B05"/>
    <w:rsid w:val="006D7B1B"/>
    <w:rsid w:val="006D7B5F"/>
    <w:rsid w:val="006E021F"/>
    <w:rsid w:val="006E0A92"/>
    <w:rsid w:val="006E0C40"/>
    <w:rsid w:val="006E0D87"/>
    <w:rsid w:val="006E15D9"/>
    <w:rsid w:val="006E2125"/>
    <w:rsid w:val="006E212F"/>
    <w:rsid w:val="006E3027"/>
    <w:rsid w:val="006E30FF"/>
    <w:rsid w:val="006E35DB"/>
    <w:rsid w:val="006E3B2E"/>
    <w:rsid w:val="006E464C"/>
    <w:rsid w:val="006E4958"/>
    <w:rsid w:val="006E4B5D"/>
    <w:rsid w:val="006E4F2D"/>
    <w:rsid w:val="006E4F86"/>
    <w:rsid w:val="006E545D"/>
    <w:rsid w:val="006E5C56"/>
    <w:rsid w:val="006E5DFC"/>
    <w:rsid w:val="006E6389"/>
    <w:rsid w:val="006E65B0"/>
    <w:rsid w:val="006E6725"/>
    <w:rsid w:val="006E67E0"/>
    <w:rsid w:val="006E6A8B"/>
    <w:rsid w:val="006E6C5C"/>
    <w:rsid w:val="006E714A"/>
    <w:rsid w:val="006E75E0"/>
    <w:rsid w:val="006E7B0E"/>
    <w:rsid w:val="006F02B9"/>
    <w:rsid w:val="006F04C8"/>
    <w:rsid w:val="006F111D"/>
    <w:rsid w:val="006F156A"/>
    <w:rsid w:val="006F2024"/>
    <w:rsid w:val="006F2094"/>
    <w:rsid w:val="006F20C6"/>
    <w:rsid w:val="006F2BF2"/>
    <w:rsid w:val="006F2E08"/>
    <w:rsid w:val="006F2F99"/>
    <w:rsid w:val="006F301C"/>
    <w:rsid w:val="006F3040"/>
    <w:rsid w:val="006F30F8"/>
    <w:rsid w:val="006F3522"/>
    <w:rsid w:val="006F37A9"/>
    <w:rsid w:val="006F3DA4"/>
    <w:rsid w:val="006F477A"/>
    <w:rsid w:val="006F4C20"/>
    <w:rsid w:val="006F538E"/>
    <w:rsid w:val="006F55E1"/>
    <w:rsid w:val="006F5BB0"/>
    <w:rsid w:val="006F5CA3"/>
    <w:rsid w:val="006F6286"/>
    <w:rsid w:val="006F63A0"/>
    <w:rsid w:val="006F63F1"/>
    <w:rsid w:val="006F6778"/>
    <w:rsid w:val="006F729C"/>
    <w:rsid w:val="006F7B1A"/>
    <w:rsid w:val="006F7E05"/>
    <w:rsid w:val="007004C9"/>
    <w:rsid w:val="00700B1A"/>
    <w:rsid w:val="00700BE4"/>
    <w:rsid w:val="007012F7"/>
    <w:rsid w:val="00702955"/>
    <w:rsid w:val="00702986"/>
    <w:rsid w:val="007029FB"/>
    <w:rsid w:val="00702BB7"/>
    <w:rsid w:val="007030A3"/>
    <w:rsid w:val="00703444"/>
    <w:rsid w:val="00703581"/>
    <w:rsid w:val="00703622"/>
    <w:rsid w:val="00703AF7"/>
    <w:rsid w:val="00704000"/>
    <w:rsid w:val="007041E8"/>
    <w:rsid w:val="00704396"/>
    <w:rsid w:val="007046D6"/>
    <w:rsid w:val="007049AA"/>
    <w:rsid w:val="00704E7C"/>
    <w:rsid w:val="00704E8E"/>
    <w:rsid w:val="00705777"/>
    <w:rsid w:val="00705C18"/>
    <w:rsid w:val="00705D56"/>
    <w:rsid w:val="00706109"/>
    <w:rsid w:val="00706343"/>
    <w:rsid w:val="007063B0"/>
    <w:rsid w:val="00706931"/>
    <w:rsid w:val="00706BF4"/>
    <w:rsid w:val="00706C72"/>
    <w:rsid w:val="00706CBF"/>
    <w:rsid w:val="00706E65"/>
    <w:rsid w:val="00706F8D"/>
    <w:rsid w:val="0070703E"/>
    <w:rsid w:val="007070EA"/>
    <w:rsid w:val="00707983"/>
    <w:rsid w:val="00707B32"/>
    <w:rsid w:val="007101C1"/>
    <w:rsid w:val="007104A0"/>
    <w:rsid w:val="00710FEF"/>
    <w:rsid w:val="00711E44"/>
    <w:rsid w:val="00712FF2"/>
    <w:rsid w:val="007140DC"/>
    <w:rsid w:val="00714256"/>
    <w:rsid w:val="007143F3"/>
    <w:rsid w:val="00715935"/>
    <w:rsid w:val="007169F0"/>
    <w:rsid w:val="00716A17"/>
    <w:rsid w:val="00716CFB"/>
    <w:rsid w:val="007171AE"/>
    <w:rsid w:val="007174FB"/>
    <w:rsid w:val="00717CA7"/>
    <w:rsid w:val="00720150"/>
    <w:rsid w:val="0072039E"/>
    <w:rsid w:val="00721221"/>
    <w:rsid w:val="007214EF"/>
    <w:rsid w:val="00722CA4"/>
    <w:rsid w:val="00722E47"/>
    <w:rsid w:val="00722F77"/>
    <w:rsid w:val="007236AB"/>
    <w:rsid w:val="00723EAB"/>
    <w:rsid w:val="007241AA"/>
    <w:rsid w:val="0072525A"/>
    <w:rsid w:val="007253C1"/>
    <w:rsid w:val="0072551F"/>
    <w:rsid w:val="00725945"/>
    <w:rsid w:val="00725B17"/>
    <w:rsid w:val="00725C83"/>
    <w:rsid w:val="00725F17"/>
    <w:rsid w:val="007262A8"/>
    <w:rsid w:val="00726733"/>
    <w:rsid w:val="00726992"/>
    <w:rsid w:val="00726DA1"/>
    <w:rsid w:val="00726EA5"/>
    <w:rsid w:val="00727279"/>
    <w:rsid w:val="007273A4"/>
    <w:rsid w:val="00727923"/>
    <w:rsid w:val="0072792D"/>
    <w:rsid w:val="0073016D"/>
    <w:rsid w:val="007305FC"/>
    <w:rsid w:val="00730818"/>
    <w:rsid w:val="0073211B"/>
    <w:rsid w:val="00732CBE"/>
    <w:rsid w:val="00733652"/>
    <w:rsid w:val="007336E7"/>
    <w:rsid w:val="0073385A"/>
    <w:rsid w:val="00733C9F"/>
    <w:rsid w:val="00733FF3"/>
    <w:rsid w:val="00734189"/>
    <w:rsid w:val="0073487E"/>
    <w:rsid w:val="00734D68"/>
    <w:rsid w:val="00734DA4"/>
    <w:rsid w:val="00734DF2"/>
    <w:rsid w:val="0073551B"/>
    <w:rsid w:val="007359EB"/>
    <w:rsid w:val="00735A0E"/>
    <w:rsid w:val="00735A4C"/>
    <w:rsid w:val="00735B72"/>
    <w:rsid w:val="00735B98"/>
    <w:rsid w:val="00735F40"/>
    <w:rsid w:val="00736B47"/>
    <w:rsid w:val="00736C06"/>
    <w:rsid w:val="00736EF9"/>
    <w:rsid w:val="007373A9"/>
    <w:rsid w:val="00737FC6"/>
    <w:rsid w:val="0074003B"/>
    <w:rsid w:val="007403AD"/>
    <w:rsid w:val="0074069D"/>
    <w:rsid w:val="007406B6"/>
    <w:rsid w:val="0074072E"/>
    <w:rsid w:val="00740731"/>
    <w:rsid w:val="0074095C"/>
    <w:rsid w:val="00740EFF"/>
    <w:rsid w:val="007410CB"/>
    <w:rsid w:val="0074133B"/>
    <w:rsid w:val="007417FE"/>
    <w:rsid w:val="007417FF"/>
    <w:rsid w:val="00741F5C"/>
    <w:rsid w:val="007420F1"/>
    <w:rsid w:val="00742E2B"/>
    <w:rsid w:val="00743046"/>
    <w:rsid w:val="007432C6"/>
    <w:rsid w:val="00743383"/>
    <w:rsid w:val="00743468"/>
    <w:rsid w:val="0074499E"/>
    <w:rsid w:val="00744E55"/>
    <w:rsid w:val="007457F1"/>
    <w:rsid w:val="0074592E"/>
    <w:rsid w:val="0074598F"/>
    <w:rsid w:val="00745A64"/>
    <w:rsid w:val="00745ACE"/>
    <w:rsid w:val="00745C37"/>
    <w:rsid w:val="00746045"/>
    <w:rsid w:val="00746079"/>
    <w:rsid w:val="007462DB"/>
    <w:rsid w:val="00746801"/>
    <w:rsid w:val="007471DF"/>
    <w:rsid w:val="007472BB"/>
    <w:rsid w:val="00747340"/>
    <w:rsid w:val="00747488"/>
    <w:rsid w:val="007475B6"/>
    <w:rsid w:val="007479FC"/>
    <w:rsid w:val="00747AD1"/>
    <w:rsid w:val="00747B95"/>
    <w:rsid w:val="00747CBE"/>
    <w:rsid w:val="00747ECD"/>
    <w:rsid w:val="00747EDE"/>
    <w:rsid w:val="00747F95"/>
    <w:rsid w:val="00750203"/>
    <w:rsid w:val="00750A86"/>
    <w:rsid w:val="00750AB0"/>
    <w:rsid w:val="00750AD8"/>
    <w:rsid w:val="00750B09"/>
    <w:rsid w:val="00750C5B"/>
    <w:rsid w:val="00750E0A"/>
    <w:rsid w:val="0075106A"/>
    <w:rsid w:val="007510FB"/>
    <w:rsid w:val="00751543"/>
    <w:rsid w:val="00751B71"/>
    <w:rsid w:val="00751B88"/>
    <w:rsid w:val="00751C3F"/>
    <w:rsid w:val="00751CD1"/>
    <w:rsid w:val="0075208A"/>
    <w:rsid w:val="00752100"/>
    <w:rsid w:val="0075210E"/>
    <w:rsid w:val="007522D6"/>
    <w:rsid w:val="00752608"/>
    <w:rsid w:val="007527E5"/>
    <w:rsid w:val="00752822"/>
    <w:rsid w:val="00752D0D"/>
    <w:rsid w:val="00752E12"/>
    <w:rsid w:val="007531F1"/>
    <w:rsid w:val="00753759"/>
    <w:rsid w:val="00753A4D"/>
    <w:rsid w:val="00754347"/>
    <w:rsid w:val="00754AFA"/>
    <w:rsid w:val="00754DB2"/>
    <w:rsid w:val="00754ED5"/>
    <w:rsid w:val="007551A2"/>
    <w:rsid w:val="00755541"/>
    <w:rsid w:val="0075566E"/>
    <w:rsid w:val="00755727"/>
    <w:rsid w:val="00755B60"/>
    <w:rsid w:val="00755EB0"/>
    <w:rsid w:val="00756545"/>
    <w:rsid w:val="0075695A"/>
    <w:rsid w:val="007569AF"/>
    <w:rsid w:val="00756B56"/>
    <w:rsid w:val="00756BAA"/>
    <w:rsid w:val="00757ED1"/>
    <w:rsid w:val="007608A9"/>
    <w:rsid w:val="007609D1"/>
    <w:rsid w:val="00760EEA"/>
    <w:rsid w:val="00761258"/>
    <w:rsid w:val="007614C6"/>
    <w:rsid w:val="0076156C"/>
    <w:rsid w:val="0076272D"/>
    <w:rsid w:val="00762A3C"/>
    <w:rsid w:val="00762F3A"/>
    <w:rsid w:val="00762FD7"/>
    <w:rsid w:val="007631FE"/>
    <w:rsid w:val="00763A7B"/>
    <w:rsid w:val="00763E6F"/>
    <w:rsid w:val="00763F87"/>
    <w:rsid w:val="00764010"/>
    <w:rsid w:val="00765660"/>
    <w:rsid w:val="00765D84"/>
    <w:rsid w:val="00765EDE"/>
    <w:rsid w:val="0076694A"/>
    <w:rsid w:val="00767545"/>
    <w:rsid w:val="00767A2E"/>
    <w:rsid w:val="00767BC8"/>
    <w:rsid w:val="00767FDF"/>
    <w:rsid w:val="007700B9"/>
    <w:rsid w:val="00770631"/>
    <w:rsid w:val="0077140F"/>
    <w:rsid w:val="00771744"/>
    <w:rsid w:val="0077277F"/>
    <w:rsid w:val="007727C8"/>
    <w:rsid w:val="00772C3F"/>
    <w:rsid w:val="00772CEC"/>
    <w:rsid w:val="00772F5D"/>
    <w:rsid w:val="00772FF8"/>
    <w:rsid w:val="0077358E"/>
    <w:rsid w:val="0077386B"/>
    <w:rsid w:val="00773956"/>
    <w:rsid w:val="00773B49"/>
    <w:rsid w:val="00774696"/>
    <w:rsid w:val="00774988"/>
    <w:rsid w:val="0077503C"/>
    <w:rsid w:val="00775439"/>
    <w:rsid w:val="00775470"/>
    <w:rsid w:val="007754B5"/>
    <w:rsid w:val="007755C1"/>
    <w:rsid w:val="00775A0E"/>
    <w:rsid w:val="00775B25"/>
    <w:rsid w:val="00775C2B"/>
    <w:rsid w:val="00775C7C"/>
    <w:rsid w:val="00775EB4"/>
    <w:rsid w:val="00775FC7"/>
    <w:rsid w:val="00775FE1"/>
    <w:rsid w:val="007761A8"/>
    <w:rsid w:val="00776246"/>
    <w:rsid w:val="0077661A"/>
    <w:rsid w:val="007766FA"/>
    <w:rsid w:val="00776C9C"/>
    <w:rsid w:val="00776D3B"/>
    <w:rsid w:val="00777134"/>
    <w:rsid w:val="00777260"/>
    <w:rsid w:val="0077737C"/>
    <w:rsid w:val="007775E3"/>
    <w:rsid w:val="0077772A"/>
    <w:rsid w:val="00777A3E"/>
    <w:rsid w:val="00777BE0"/>
    <w:rsid w:val="00777BE5"/>
    <w:rsid w:val="0078042F"/>
    <w:rsid w:val="0078064A"/>
    <w:rsid w:val="0078096A"/>
    <w:rsid w:val="00780AF4"/>
    <w:rsid w:val="007815D9"/>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0C7"/>
    <w:rsid w:val="007850D8"/>
    <w:rsid w:val="00785419"/>
    <w:rsid w:val="00785796"/>
    <w:rsid w:val="007857DD"/>
    <w:rsid w:val="0078591E"/>
    <w:rsid w:val="00785FBB"/>
    <w:rsid w:val="00786455"/>
    <w:rsid w:val="0078668F"/>
    <w:rsid w:val="00786D82"/>
    <w:rsid w:val="00786E16"/>
    <w:rsid w:val="0078714A"/>
    <w:rsid w:val="007875E8"/>
    <w:rsid w:val="007900DF"/>
    <w:rsid w:val="00791178"/>
    <w:rsid w:val="0079157A"/>
    <w:rsid w:val="007917A6"/>
    <w:rsid w:val="00791DD5"/>
    <w:rsid w:val="007923F9"/>
    <w:rsid w:val="00792A9D"/>
    <w:rsid w:val="00792C6D"/>
    <w:rsid w:val="00793399"/>
    <w:rsid w:val="0079349E"/>
    <w:rsid w:val="007939DD"/>
    <w:rsid w:val="00793C2C"/>
    <w:rsid w:val="00794154"/>
    <w:rsid w:val="0079415C"/>
    <w:rsid w:val="007941D5"/>
    <w:rsid w:val="00794235"/>
    <w:rsid w:val="00794344"/>
    <w:rsid w:val="0079465C"/>
    <w:rsid w:val="00794B52"/>
    <w:rsid w:val="00794F58"/>
    <w:rsid w:val="0079508E"/>
    <w:rsid w:val="00795116"/>
    <w:rsid w:val="007953A1"/>
    <w:rsid w:val="007959BD"/>
    <w:rsid w:val="00795AF5"/>
    <w:rsid w:val="00795BEC"/>
    <w:rsid w:val="00795CBD"/>
    <w:rsid w:val="00795D0B"/>
    <w:rsid w:val="00797082"/>
    <w:rsid w:val="00797826"/>
    <w:rsid w:val="007A02E5"/>
    <w:rsid w:val="007A0350"/>
    <w:rsid w:val="007A09B5"/>
    <w:rsid w:val="007A0A39"/>
    <w:rsid w:val="007A0CAC"/>
    <w:rsid w:val="007A0D06"/>
    <w:rsid w:val="007A0E45"/>
    <w:rsid w:val="007A10A8"/>
    <w:rsid w:val="007A1102"/>
    <w:rsid w:val="007A2434"/>
    <w:rsid w:val="007A2FB9"/>
    <w:rsid w:val="007A30B2"/>
    <w:rsid w:val="007A354E"/>
    <w:rsid w:val="007A35DD"/>
    <w:rsid w:val="007A3789"/>
    <w:rsid w:val="007A3822"/>
    <w:rsid w:val="007A3EF4"/>
    <w:rsid w:val="007A3F2D"/>
    <w:rsid w:val="007A4595"/>
    <w:rsid w:val="007A4620"/>
    <w:rsid w:val="007A59C7"/>
    <w:rsid w:val="007A5B4C"/>
    <w:rsid w:val="007A5E15"/>
    <w:rsid w:val="007A62E4"/>
    <w:rsid w:val="007A651D"/>
    <w:rsid w:val="007A6571"/>
    <w:rsid w:val="007A65A9"/>
    <w:rsid w:val="007A69FC"/>
    <w:rsid w:val="007A6EBD"/>
    <w:rsid w:val="007A71A0"/>
    <w:rsid w:val="007A760A"/>
    <w:rsid w:val="007A7743"/>
    <w:rsid w:val="007A7A43"/>
    <w:rsid w:val="007A7DC7"/>
    <w:rsid w:val="007B00BD"/>
    <w:rsid w:val="007B017E"/>
    <w:rsid w:val="007B0193"/>
    <w:rsid w:val="007B0271"/>
    <w:rsid w:val="007B09E3"/>
    <w:rsid w:val="007B0CC2"/>
    <w:rsid w:val="007B0D9F"/>
    <w:rsid w:val="007B0DCE"/>
    <w:rsid w:val="007B0E0F"/>
    <w:rsid w:val="007B0E43"/>
    <w:rsid w:val="007B0F5A"/>
    <w:rsid w:val="007B1365"/>
    <w:rsid w:val="007B144B"/>
    <w:rsid w:val="007B14E6"/>
    <w:rsid w:val="007B168A"/>
    <w:rsid w:val="007B1822"/>
    <w:rsid w:val="007B187A"/>
    <w:rsid w:val="007B1B04"/>
    <w:rsid w:val="007B264B"/>
    <w:rsid w:val="007B2863"/>
    <w:rsid w:val="007B2A00"/>
    <w:rsid w:val="007B2B96"/>
    <w:rsid w:val="007B2EB8"/>
    <w:rsid w:val="007B3331"/>
    <w:rsid w:val="007B395D"/>
    <w:rsid w:val="007B3A16"/>
    <w:rsid w:val="007B3DF6"/>
    <w:rsid w:val="007B42B3"/>
    <w:rsid w:val="007B47FD"/>
    <w:rsid w:val="007B4B4B"/>
    <w:rsid w:val="007B503A"/>
    <w:rsid w:val="007B50A1"/>
    <w:rsid w:val="007B5291"/>
    <w:rsid w:val="007B5884"/>
    <w:rsid w:val="007B61CB"/>
    <w:rsid w:val="007B679F"/>
    <w:rsid w:val="007B68F1"/>
    <w:rsid w:val="007B6EED"/>
    <w:rsid w:val="007B7427"/>
    <w:rsid w:val="007B74AC"/>
    <w:rsid w:val="007B75C1"/>
    <w:rsid w:val="007B75F8"/>
    <w:rsid w:val="007B77A3"/>
    <w:rsid w:val="007B78E2"/>
    <w:rsid w:val="007B7E50"/>
    <w:rsid w:val="007B7E68"/>
    <w:rsid w:val="007C0454"/>
    <w:rsid w:val="007C065B"/>
    <w:rsid w:val="007C06A0"/>
    <w:rsid w:val="007C09A3"/>
    <w:rsid w:val="007C1115"/>
    <w:rsid w:val="007C1348"/>
    <w:rsid w:val="007C178D"/>
    <w:rsid w:val="007C1B36"/>
    <w:rsid w:val="007C1F2A"/>
    <w:rsid w:val="007C2074"/>
    <w:rsid w:val="007C2601"/>
    <w:rsid w:val="007C2678"/>
    <w:rsid w:val="007C2834"/>
    <w:rsid w:val="007C2882"/>
    <w:rsid w:val="007C2A2E"/>
    <w:rsid w:val="007C2DA1"/>
    <w:rsid w:val="007C328B"/>
    <w:rsid w:val="007C39D1"/>
    <w:rsid w:val="007C3BAB"/>
    <w:rsid w:val="007C46A0"/>
    <w:rsid w:val="007C484B"/>
    <w:rsid w:val="007C4F14"/>
    <w:rsid w:val="007C4FF4"/>
    <w:rsid w:val="007C550C"/>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C7D54"/>
    <w:rsid w:val="007D0004"/>
    <w:rsid w:val="007D09A4"/>
    <w:rsid w:val="007D0ABD"/>
    <w:rsid w:val="007D0B4C"/>
    <w:rsid w:val="007D1356"/>
    <w:rsid w:val="007D162F"/>
    <w:rsid w:val="007D1BB9"/>
    <w:rsid w:val="007D275B"/>
    <w:rsid w:val="007D2871"/>
    <w:rsid w:val="007D2EDF"/>
    <w:rsid w:val="007D3675"/>
    <w:rsid w:val="007D386F"/>
    <w:rsid w:val="007D3928"/>
    <w:rsid w:val="007D41A4"/>
    <w:rsid w:val="007D4281"/>
    <w:rsid w:val="007D4497"/>
    <w:rsid w:val="007D462C"/>
    <w:rsid w:val="007D4737"/>
    <w:rsid w:val="007D4FE6"/>
    <w:rsid w:val="007D555A"/>
    <w:rsid w:val="007D5620"/>
    <w:rsid w:val="007D593C"/>
    <w:rsid w:val="007D5B9E"/>
    <w:rsid w:val="007D5F4A"/>
    <w:rsid w:val="007D60F5"/>
    <w:rsid w:val="007D62D4"/>
    <w:rsid w:val="007D654C"/>
    <w:rsid w:val="007D6CEB"/>
    <w:rsid w:val="007D6D31"/>
    <w:rsid w:val="007D6D45"/>
    <w:rsid w:val="007D6D70"/>
    <w:rsid w:val="007D7347"/>
    <w:rsid w:val="007D73EC"/>
    <w:rsid w:val="007D7A63"/>
    <w:rsid w:val="007D7E31"/>
    <w:rsid w:val="007E040F"/>
    <w:rsid w:val="007E064B"/>
    <w:rsid w:val="007E0705"/>
    <w:rsid w:val="007E0C21"/>
    <w:rsid w:val="007E0E21"/>
    <w:rsid w:val="007E16E6"/>
    <w:rsid w:val="007E18C6"/>
    <w:rsid w:val="007E1FF4"/>
    <w:rsid w:val="007E21EC"/>
    <w:rsid w:val="007E265C"/>
    <w:rsid w:val="007E281C"/>
    <w:rsid w:val="007E2FEA"/>
    <w:rsid w:val="007E303D"/>
    <w:rsid w:val="007E335F"/>
    <w:rsid w:val="007E3596"/>
    <w:rsid w:val="007E3854"/>
    <w:rsid w:val="007E4089"/>
    <w:rsid w:val="007E52F6"/>
    <w:rsid w:val="007E5F96"/>
    <w:rsid w:val="007E6263"/>
    <w:rsid w:val="007E629D"/>
    <w:rsid w:val="007E6365"/>
    <w:rsid w:val="007E63B3"/>
    <w:rsid w:val="007E6546"/>
    <w:rsid w:val="007E680D"/>
    <w:rsid w:val="007E690F"/>
    <w:rsid w:val="007E6A0E"/>
    <w:rsid w:val="007E6B4D"/>
    <w:rsid w:val="007E6E4D"/>
    <w:rsid w:val="007E6FDE"/>
    <w:rsid w:val="007E7016"/>
    <w:rsid w:val="007E7610"/>
    <w:rsid w:val="007E79BE"/>
    <w:rsid w:val="007E7A3E"/>
    <w:rsid w:val="007E7C1F"/>
    <w:rsid w:val="007E7CB9"/>
    <w:rsid w:val="007F07C8"/>
    <w:rsid w:val="007F0AEB"/>
    <w:rsid w:val="007F1010"/>
    <w:rsid w:val="007F14FC"/>
    <w:rsid w:val="007F1693"/>
    <w:rsid w:val="007F183E"/>
    <w:rsid w:val="007F1D0A"/>
    <w:rsid w:val="007F1DC9"/>
    <w:rsid w:val="007F267B"/>
    <w:rsid w:val="007F2C11"/>
    <w:rsid w:val="007F2DBE"/>
    <w:rsid w:val="007F3524"/>
    <w:rsid w:val="007F3958"/>
    <w:rsid w:val="007F39EA"/>
    <w:rsid w:val="007F4202"/>
    <w:rsid w:val="007F42AA"/>
    <w:rsid w:val="007F4439"/>
    <w:rsid w:val="007F4801"/>
    <w:rsid w:val="007F4933"/>
    <w:rsid w:val="007F4CE8"/>
    <w:rsid w:val="007F4DD8"/>
    <w:rsid w:val="007F518C"/>
    <w:rsid w:val="007F522F"/>
    <w:rsid w:val="007F5CAA"/>
    <w:rsid w:val="007F5E75"/>
    <w:rsid w:val="007F5EDC"/>
    <w:rsid w:val="007F60EB"/>
    <w:rsid w:val="007F6425"/>
    <w:rsid w:val="007F78B5"/>
    <w:rsid w:val="00800275"/>
    <w:rsid w:val="00800351"/>
    <w:rsid w:val="00800813"/>
    <w:rsid w:val="00800C92"/>
    <w:rsid w:val="00800D6B"/>
    <w:rsid w:val="00801016"/>
    <w:rsid w:val="008015F5"/>
    <w:rsid w:val="008015FC"/>
    <w:rsid w:val="00801689"/>
    <w:rsid w:val="00801785"/>
    <w:rsid w:val="0080185D"/>
    <w:rsid w:val="00801A71"/>
    <w:rsid w:val="00801C98"/>
    <w:rsid w:val="00801D21"/>
    <w:rsid w:val="00801E49"/>
    <w:rsid w:val="00801F1D"/>
    <w:rsid w:val="00801FAE"/>
    <w:rsid w:val="008022CC"/>
    <w:rsid w:val="0080235E"/>
    <w:rsid w:val="00802375"/>
    <w:rsid w:val="00802863"/>
    <w:rsid w:val="008028A1"/>
    <w:rsid w:val="008028C2"/>
    <w:rsid w:val="00802B57"/>
    <w:rsid w:val="00802EE9"/>
    <w:rsid w:val="00803191"/>
    <w:rsid w:val="008039EB"/>
    <w:rsid w:val="00803A9A"/>
    <w:rsid w:val="00803B0F"/>
    <w:rsid w:val="008043F6"/>
    <w:rsid w:val="00804526"/>
    <w:rsid w:val="00804853"/>
    <w:rsid w:val="00805318"/>
    <w:rsid w:val="0080540C"/>
    <w:rsid w:val="008054D5"/>
    <w:rsid w:val="00805E1B"/>
    <w:rsid w:val="008060D9"/>
    <w:rsid w:val="008061AC"/>
    <w:rsid w:val="0080665E"/>
    <w:rsid w:val="008071FF"/>
    <w:rsid w:val="008076BB"/>
    <w:rsid w:val="00807CED"/>
    <w:rsid w:val="00807E7F"/>
    <w:rsid w:val="00811078"/>
    <w:rsid w:val="008110D0"/>
    <w:rsid w:val="008112B9"/>
    <w:rsid w:val="008113EC"/>
    <w:rsid w:val="00811492"/>
    <w:rsid w:val="00811A88"/>
    <w:rsid w:val="008120AB"/>
    <w:rsid w:val="00813463"/>
    <w:rsid w:val="008136AC"/>
    <w:rsid w:val="00813A59"/>
    <w:rsid w:val="00813C0E"/>
    <w:rsid w:val="00813C6B"/>
    <w:rsid w:val="00813E02"/>
    <w:rsid w:val="00813E14"/>
    <w:rsid w:val="00813F06"/>
    <w:rsid w:val="008145A6"/>
    <w:rsid w:val="00814690"/>
    <w:rsid w:val="00814AAC"/>
    <w:rsid w:val="00815040"/>
    <w:rsid w:val="008156BE"/>
    <w:rsid w:val="008157CD"/>
    <w:rsid w:val="00815E19"/>
    <w:rsid w:val="00815E1B"/>
    <w:rsid w:val="00815F3F"/>
    <w:rsid w:val="00815FF6"/>
    <w:rsid w:val="008161CD"/>
    <w:rsid w:val="00816A82"/>
    <w:rsid w:val="00816B05"/>
    <w:rsid w:val="00816BD1"/>
    <w:rsid w:val="00817C70"/>
    <w:rsid w:val="00817E63"/>
    <w:rsid w:val="008200E6"/>
    <w:rsid w:val="0082044B"/>
    <w:rsid w:val="0082079F"/>
    <w:rsid w:val="008208D4"/>
    <w:rsid w:val="00821362"/>
    <w:rsid w:val="0082160B"/>
    <w:rsid w:val="00821616"/>
    <w:rsid w:val="00821722"/>
    <w:rsid w:val="00821C80"/>
    <w:rsid w:val="00821CA4"/>
    <w:rsid w:val="00821FBD"/>
    <w:rsid w:val="00822150"/>
    <w:rsid w:val="008221A0"/>
    <w:rsid w:val="00822C5B"/>
    <w:rsid w:val="00822D04"/>
    <w:rsid w:val="00822FE4"/>
    <w:rsid w:val="0082319B"/>
    <w:rsid w:val="00823A10"/>
    <w:rsid w:val="008245CD"/>
    <w:rsid w:val="00824A76"/>
    <w:rsid w:val="00824CB4"/>
    <w:rsid w:val="00825285"/>
    <w:rsid w:val="00825E81"/>
    <w:rsid w:val="00826BCF"/>
    <w:rsid w:val="00826FFC"/>
    <w:rsid w:val="008271E9"/>
    <w:rsid w:val="008272FD"/>
    <w:rsid w:val="00827691"/>
    <w:rsid w:val="00827EFB"/>
    <w:rsid w:val="00830FA0"/>
    <w:rsid w:val="00831035"/>
    <w:rsid w:val="00831E7A"/>
    <w:rsid w:val="0083212B"/>
    <w:rsid w:val="008324F6"/>
    <w:rsid w:val="00832731"/>
    <w:rsid w:val="00832959"/>
    <w:rsid w:val="00832BD6"/>
    <w:rsid w:val="00832E66"/>
    <w:rsid w:val="00833482"/>
    <w:rsid w:val="008336E9"/>
    <w:rsid w:val="0083381C"/>
    <w:rsid w:val="008339B3"/>
    <w:rsid w:val="00833A10"/>
    <w:rsid w:val="00834B74"/>
    <w:rsid w:val="00834E05"/>
    <w:rsid w:val="00834F9B"/>
    <w:rsid w:val="00835337"/>
    <w:rsid w:val="00835499"/>
    <w:rsid w:val="00835F27"/>
    <w:rsid w:val="00835FD5"/>
    <w:rsid w:val="008373E1"/>
    <w:rsid w:val="00837491"/>
    <w:rsid w:val="0083770F"/>
    <w:rsid w:val="00837AAA"/>
    <w:rsid w:val="00837CFD"/>
    <w:rsid w:val="00837E8F"/>
    <w:rsid w:val="00837F7F"/>
    <w:rsid w:val="0084018C"/>
    <w:rsid w:val="0084067E"/>
    <w:rsid w:val="008406F2"/>
    <w:rsid w:val="0084159A"/>
    <w:rsid w:val="00841974"/>
    <w:rsid w:val="00841A25"/>
    <w:rsid w:val="00841F45"/>
    <w:rsid w:val="00842394"/>
    <w:rsid w:val="00842540"/>
    <w:rsid w:val="00842823"/>
    <w:rsid w:val="00842C2B"/>
    <w:rsid w:val="00842CB8"/>
    <w:rsid w:val="00842F0D"/>
    <w:rsid w:val="0084382D"/>
    <w:rsid w:val="00843D15"/>
    <w:rsid w:val="0084432D"/>
    <w:rsid w:val="00845064"/>
    <w:rsid w:val="008455F3"/>
    <w:rsid w:val="00845795"/>
    <w:rsid w:val="00845B01"/>
    <w:rsid w:val="0084607A"/>
    <w:rsid w:val="0084607D"/>
    <w:rsid w:val="00846482"/>
    <w:rsid w:val="00846504"/>
    <w:rsid w:val="008469E1"/>
    <w:rsid w:val="00846A70"/>
    <w:rsid w:val="00847100"/>
    <w:rsid w:val="008476FB"/>
    <w:rsid w:val="00847AC6"/>
    <w:rsid w:val="008504B5"/>
    <w:rsid w:val="00850521"/>
    <w:rsid w:val="00850971"/>
    <w:rsid w:val="00850B32"/>
    <w:rsid w:val="00850BA6"/>
    <w:rsid w:val="00850BD1"/>
    <w:rsid w:val="00850BD2"/>
    <w:rsid w:val="00851085"/>
    <w:rsid w:val="00851429"/>
    <w:rsid w:val="00851450"/>
    <w:rsid w:val="00851591"/>
    <w:rsid w:val="00851615"/>
    <w:rsid w:val="00851BE0"/>
    <w:rsid w:val="00851E5A"/>
    <w:rsid w:val="008527DE"/>
    <w:rsid w:val="00852BAF"/>
    <w:rsid w:val="00852BBC"/>
    <w:rsid w:val="00852C71"/>
    <w:rsid w:val="00852CBB"/>
    <w:rsid w:val="0085371A"/>
    <w:rsid w:val="00854067"/>
    <w:rsid w:val="00854308"/>
    <w:rsid w:val="008544B9"/>
    <w:rsid w:val="008546DC"/>
    <w:rsid w:val="00854824"/>
    <w:rsid w:val="00854827"/>
    <w:rsid w:val="00854B35"/>
    <w:rsid w:val="00854E15"/>
    <w:rsid w:val="00856227"/>
    <w:rsid w:val="0085626D"/>
    <w:rsid w:val="00856793"/>
    <w:rsid w:val="00856B61"/>
    <w:rsid w:val="00856CB0"/>
    <w:rsid w:val="00856EF4"/>
    <w:rsid w:val="00857CFD"/>
    <w:rsid w:val="00857F1D"/>
    <w:rsid w:val="0086007A"/>
    <w:rsid w:val="00860098"/>
    <w:rsid w:val="00860259"/>
    <w:rsid w:val="0086049D"/>
    <w:rsid w:val="008608C0"/>
    <w:rsid w:val="00861D7D"/>
    <w:rsid w:val="008625EE"/>
    <w:rsid w:val="00862B42"/>
    <w:rsid w:val="00862DFF"/>
    <w:rsid w:val="00862F75"/>
    <w:rsid w:val="00863105"/>
    <w:rsid w:val="00863285"/>
    <w:rsid w:val="008634BB"/>
    <w:rsid w:val="008644F5"/>
    <w:rsid w:val="00864BD7"/>
    <w:rsid w:val="00864CA8"/>
    <w:rsid w:val="00865213"/>
    <w:rsid w:val="00865356"/>
    <w:rsid w:val="008653E3"/>
    <w:rsid w:val="00865696"/>
    <w:rsid w:val="00865AEE"/>
    <w:rsid w:val="00865BF5"/>
    <w:rsid w:val="008663D1"/>
    <w:rsid w:val="00866A39"/>
    <w:rsid w:val="00866E49"/>
    <w:rsid w:val="00866E6B"/>
    <w:rsid w:val="00867001"/>
    <w:rsid w:val="00867199"/>
    <w:rsid w:val="00867229"/>
    <w:rsid w:val="00867ABA"/>
    <w:rsid w:val="00867AD5"/>
    <w:rsid w:val="00867BB1"/>
    <w:rsid w:val="00867D02"/>
    <w:rsid w:val="00867D46"/>
    <w:rsid w:val="00870B66"/>
    <w:rsid w:val="00870BFE"/>
    <w:rsid w:val="00870CCA"/>
    <w:rsid w:val="00870DD0"/>
    <w:rsid w:val="0087104B"/>
    <w:rsid w:val="00871236"/>
    <w:rsid w:val="008718F3"/>
    <w:rsid w:val="00872098"/>
    <w:rsid w:val="008723CE"/>
    <w:rsid w:val="008725B3"/>
    <w:rsid w:val="008726C5"/>
    <w:rsid w:val="00873562"/>
    <w:rsid w:val="00873669"/>
    <w:rsid w:val="00873960"/>
    <w:rsid w:val="00873A43"/>
    <w:rsid w:val="00873C0B"/>
    <w:rsid w:val="00873C79"/>
    <w:rsid w:val="00873DBB"/>
    <w:rsid w:val="008741B6"/>
    <w:rsid w:val="00874350"/>
    <w:rsid w:val="008746F6"/>
    <w:rsid w:val="008749A7"/>
    <w:rsid w:val="008749C3"/>
    <w:rsid w:val="00874C16"/>
    <w:rsid w:val="00875110"/>
    <w:rsid w:val="00875630"/>
    <w:rsid w:val="00875687"/>
    <w:rsid w:val="008757F1"/>
    <w:rsid w:val="00875F33"/>
    <w:rsid w:val="0087613F"/>
    <w:rsid w:val="008764F7"/>
    <w:rsid w:val="008765BA"/>
    <w:rsid w:val="0087666A"/>
    <w:rsid w:val="0087698E"/>
    <w:rsid w:val="00876E64"/>
    <w:rsid w:val="0087719B"/>
    <w:rsid w:val="0087736F"/>
    <w:rsid w:val="00877437"/>
    <w:rsid w:val="00877682"/>
    <w:rsid w:val="00877941"/>
    <w:rsid w:val="00877C00"/>
    <w:rsid w:val="00877CAA"/>
    <w:rsid w:val="00877D3B"/>
    <w:rsid w:val="00877F1D"/>
    <w:rsid w:val="00880470"/>
    <w:rsid w:val="00880779"/>
    <w:rsid w:val="00880BE2"/>
    <w:rsid w:val="008811FC"/>
    <w:rsid w:val="0088137A"/>
    <w:rsid w:val="00881D2E"/>
    <w:rsid w:val="00882265"/>
    <w:rsid w:val="008822D2"/>
    <w:rsid w:val="00882429"/>
    <w:rsid w:val="0088278F"/>
    <w:rsid w:val="008829C9"/>
    <w:rsid w:val="00882A86"/>
    <w:rsid w:val="00882D8E"/>
    <w:rsid w:val="00882D93"/>
    <w:rsid w:val="00883031"/>
    <w:rsid w:val="0088368C"/>
    <w:rsid w:val="00883727"/>
    <w:rsid w:val="00883BB2"/>
    <w:rsid w:val="00883F48"/>
    <w:rsid w:val="008846E7"/>
    <w:rsid w:val="00884B53"/>
    <w:rsid w:val="00884DD1"/>
    <w:rsid w:val="00885D95"/>
    <w:rsid w:val="00885DFC"/>
    <w:rsid w:val="00886667"/>
    <w:rsid w:val="0088696E"/>
    <w:rsid w:val="00886F62"/>
    <w:rsid w:val="00886F81"/>
    <w:rsid w:val="0088762B"/>
    <w:rsid w:val="00887898"/>
    <w:rsid w:val="00887BC5"/>
    <w:rsid w:val="00890545"/>
    <w:rsid w:val="008907C0"/>
    <w:rsid w:val="00890AA4"/>
    <w:rsid w:val="00890B37"/>
    <w:rsid w:val="008917C6"/>
    <w:rsid w:val="00891E30"/>
    <w:rsid w:val="0089215C"/>
    <w:rsid w:val="00892341"/>
    <w:rsid w:val="00892A83"/>
    <w:rsid w:val="00892AFC"/>
    <w:rsid w:val="00892B1E"/>
    <w:rsid w:val="0089324E"/>
    <w:rsid w:val="0089404B"/>
    <w:rsid w:val="008944FC"/>
    <w:rsid w:val="00894F8B"/>
    <w:rsid w:val="00895784"/>
    <w:rsid w:val="00895D85"/>
    <w:rsid w:val="0089604A"/>
    <w:rsid w:val="0089619D"/>
    <w:rsid w:val="008963EF"/>
    <w:rsid w:val="008966D6"/>
    <w:rsid w:val="008969B9"/>
    <w:rsid w:val="0089760A"/>
    <w:rsid w:val="00897A35"/>
    <w:rsid w:val="00897CF1"/>
    <w:rsid w:val="00897EFB"/>
    <w:rsid w:val="00897FFB"/>
    <w:rsid w:val="008A04D7"/>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B20"/>
    <w:rsid w:val="008A2CC3"/>
    <w:rsid w:val="008A2F0E"/>
    <w:rsid w:val="008A3482"/>
    <w:rsid w:val="008A3637"/>
    <w:rsid w:val="008A37CE"/>
    <w:rsid w:val="008A39B1"/>
    <w:rsid w:val="008A3E38"/>
    <w:rsid w:val="008A3F13"/>
    <w:rsid w:val="008A4058"/>
    <w:rsid w:val="008A4123"/>
    <w:rsid w:val="008A44BB"/>
    <w:rsid w:val="008A4658"/>
    <w:rsid w:val="008A46E9"/>
    <w:rsid w:val="008A4756"/>
    <w:rsid w:val="008A4A69"/>
    <w:rsid w:val="008A5059"/>
    <w:rsid w:val="008A52C1"/>
    <w:rsid w:val="008A532F"/>
    <w:rsid w:val="008A53AE"/>
    <w:rsid w:val="008A5533"/>
    <w:rsid w:val="008A5824"/>
    <w:rsid w:val="008A60A5"/>
    <w:rsid w:val="008A65B4"/>
    <w:rsid w:val="008A6773"/>
    <w:rsid w:val="008A6838"/>
    <w:rsid w:val="008A68DC"/>
    <w:rsid w:val="008A6F8C"/>
    <w:rsid w:val="008A7BFE"/>
    <w:rsid w:val="008A7EE6"/>
    <w:rsid w:val="008A7F0D"/>
    <w:rsid w:val="008B0246"/>
    <w:rsid w:val="008B0317"/>
    <w:rsid w:val="008B035D"/>
    <w:rsid w:val="008B0C8C"/>
    <w:rsid w:val="008B0F11"/>
    <w:rsid w:val="008B1B3B"/>
    <w:rsid w:val="008B1CC7"/>
    <w:rsid w:val="008B220C"/>
    <w:rsid w:val="008B2542"/>
    <w:rsid w:val="008B2902"/>
    <w:rsid w:val="008B2AEC"/>
    <w:rsid w:val="008B2BB2"/>
    <w:rsid w:val="008B2BED"/>
    <w:rsid w:val="008B2DE5"/>
    <w:rsid w:val="008B2E2C"/>
    <w:rsid w:val="008B3222"/>
    <w:rsid w:val="008B3991"/>
    <w:rsid w:val="008B3B65"/>
    <w:rsid w:val="008B3D17"/>
    <w:rsid w:val="008B4150"/>
    <w:rsid w:val="008B425E"/>
    <w:rsid w:val="008B4A45"/>
    <w:rsid w:val="008B4B2D"/>
    <w:rsid w:val="008B4DF2"/>
    <w:rsid w:val="008B5056"/>
    <w:rsid w:val="008B554A"/>
    <w:rsid w:val="008B599B"/>
    <w:rsid w:val="008B6015"/>
    <w:rsid w:val="008B6253"/>
    <w:rsid w:val="008B6A36"/>
    <w:rsid w:val="008B6AFE"/>
    <w:rsid w:val="008B6B40"/>
    <w:rsid w:val="008B70B8"/>
    <w:rsid w:val="008B72C9"/>
    <w:rsid w:val="008B7955"/>
    <w:rsid w:val="008C13EB"/>
    <w:rsid w:val="008C15B8"/>
    <w:rsid w:val="008C1609"/>
    <w:rsid w:val="008C24A9"/>
    <w:rsid w:val="008C25B1"/>
    <w:rsid w:val="008C2B39"/>
    <w:rsid w:val="008C2C2F"/>
    <w:rsid w:val="008C32F3"/>
    <w:rsid w:val="008C33A7"/>
    <w:rsid w:val="008C33FB"/>
    <w:rsid w:val="008C36D2"/>
    <w:rsid w:val="008C36F2"/>
    <w:rsid w:val="008C3816"/>
    <w:rsid w:val="008C395C"/>
    <w:rsid w:val="008C3F06"/>
    <w:rsid w:val="008C490C"/>
    <w:rsid w:val="008C4ACF"/>
    <w:rsid w:val="008C4AE1"/>
    <w:rsid w:val="008C4CEC"/>
    <w:rsid w:val="008C51B3"/>
    <w:rsid w:val="008C5409"/>
    <w:rsid w:val="008C549B"/>
    <w:rsid w:val="008C6229"/>
    <w:rsid w:val="008C6898"/>
    <w:rsid w:val="008C6AC3"/>
    <w:rsid w:val="008C6DF8"/>
    <w:rsid w:val="008C7673"/>
    <w:rsid w:val="008C7685"/>
    <w:rsid w:val="008C7BC4"/>
    <w:rsid w:val="008C7FCB"/>
    <w:rsid w:val="008D0C84"/>
    <w:rsid w:val="008D13F0"/>
    <w:rsid w:val="008D148D"/>
    <w:rsid w:val="008D14B3"/>
    <w:rsid w:val="008D1526"/>
    <w:rsid w:val="008D1766"/>
    <w:rsid w:val="008D1F08"/>
    <w:rsid w:val="008D2096"/>
    <w:rsid w:val="008D2337"/>
    <w:rsid w:val="008D249A"/>
    <w:rsid w:val="008D27A8"/>
    <w:rsid w:val="008D3629"/>
    <w:rsid w:val="008D3AE0"/>
    <w:rsid w:val="008D3C96"/>
    <w:rsid w:val="008D413B"/>
    <w:rsid w:val="008D44A6"/>
    <w:rsid w:val="008D47A9"/>
    <w:rsid w:val="008D47F6"/>
    <w:rsid w:val="008D4A93"/>
    <w:rsid w:val="008D4AD2"/>
    <w:rsid w:val="008D4B7A"/>
    <w:rsid w:val="008D4D80"/>
    <w:rsid w:val="008D4E1F"/>
    <w:rsid w:val="008D4F20"/>
    <w:rsid w:val="008D55F4"/>
    <w:rsid w:val="008D5851"/>
    <w:rsid w:val="008D601C"/>
    <w:rsid w:val="008D6A46"/>
    <w:rsid w:val="008D6A6D"/>
    <w:rsid w:val="008D6BA3"/>
    <w:rsid w:val="008D6BAC"/>
    <w:rsid w:val="008D6EDA"/>
    <w:rsid w:val="008D71B7"/>
    <w:rsid w:val="008D721D"/>
    <w:rsid w:val="008D74DD"/>
    <w:rsid w:val="008D76FD"/>
    <w:rsid w:val="008E0554"/>
    <w:rsid w:val="008E07C0"/>
    <w:rsid w:val="008E114D"/>
    <w:rsid w:val="008E1367"/>
    <w:rsid w:val="008E1943"/>
    <w:rsid w:val="008E1D06"/>
    <w:rsid w:val="008E25B2"/>
    <w:rsid w:val="008E2AB3"/>
    <w:rsid w:val="008E31C6"/>
    <w:rsid w:val="008E3708"/>
    <w:rsid w:val="008E386B"/>
    <w:rsid w:val="008E3B44"/>
    <w:rsid w:val="008E3B71"/>
    <w:rsid w:val="008E3D32"/>
    <w:rsid w:val="008E3D8D"/>
    <w:rsid w:val="008E440B"/>
    <w:rsid w:val="008E4FA7"/>
    <w:rsid w:val="008E523B"/>
    <w:rsid w:val="008E565D"/>
    <w:rsid w:val="008E5946"/>
    <w:rsid w:val="008E6767"/>
    <w:rsid w:val="008E6841"/>
    <w:rsid w:val="008E6ABC"/>
    <w:rsid w:val="008E75D7"/>
    <w:rsid w:val="008E7606"/>
    <w:rsid w:val="008E76BC"/>
    <w:rsid w:val="008E7880"/>
    <w:rsid w:val="008E7E23"/>
    <w:rsid w:val="008F0285"/>
    <w:rsid w:val="008F04FB"/>
    <w:rsid w:val="008F06BB"/>
    <w:rsid w:val="008F0DCA"/>
    <w:rsid w:val="008F0DFF"/>
    <w:rsid w:val="008F1399"/>
    <w:rsid w:val="008F13CA"/>
    <w:rsid w:val="008F14B6"/>
    <w:rsid w:val="008F14FD"/>
    <w:rsid w:val="008F160C"/>
    <w:rsid w:val="008F1798"/>
    <w:rsid w:val="008F182B"/>
    <w:rsid w:val="008F1FE5"/>
    <w:rsid w:val="008F2435"/>
    <w:rsid w:val="008F2B61"/>
    <w:rsid w:val="008F2CCB"/>
    <w:rsid w:val="008F2D36"/>
    <w:rsid w:val="008F2DE9"/>
    <w:rsid w:val="008F2FB3"/>
    <w:rsid w:val="008F3158"/>
    <w:rsid w:val="008F3222"/>
    <w:rsid w:val="008F3235"/>
    <w:rsid w:val="008F4063"/>
    <w:rsid w:val="008F40D4"/>
    <w:rsid w:val="008F443E"/>
    <w:rsid w:val="008F45E2"/>
    <w:rsid w:val="008F479B"/>
    <w:rsid w:val="008F4C04"/>
    <w:rsid w:val="008F4C7E"/>
    <w:rsid w:val="008F5BBA"/>
    <w:rsid w:val="008F5DDA"/>
    <w:rsid w:val="008F69A8"/>
    <w:rsid w:val="008F6B33"/>
    <w:rsid w:val="008F6B87"/>
    <w:rsid w:val="008F6E02"/>
    <w:rsid w:val="008F7360"/>
    <w:rsid w:val="008F7691"/>
    <w:rsid w:val="008F77C3"/>
    <w:rsid w:val="008F79FD"/>
    <w:rsid w:val="008F7AC9"/>
    <w:rsid w:val="008F7B57"/>
    <w:rsid w:val="008F7E25"/>
    <w:rsid w:val="009000DE"/>
    <w:rsid w:val="0090038C"/>
    <w:rsid w:val="0090063D"/>
    <w:rsid w:val="00900FE9"/>
    <w:rsid w:val="009013AB"/>
    <w:rsid w:val="00901529"/>
    <w:rsid w:val="00901785"/>
    <w:rsid w:val="00901AA4"/>
    <w:rsid w:val="009020E8"/>
    <w:rsid w:val="00902345"/>
    <w:rsid w:val="009024B2"/>
    <w:rsid w:val="00902D7B"/>
    <w:rsid w:val="00903344"/>
    <w:rsid w:val="009036B5"/>
    <w:rsid w:val="0090388E"/>
    <w:rsid w:val="00903991"/>
    <w:rsid w:val="00903F23"/>
    <w:rsid w:val="009050BE"/>
    <w:rsid w:val="0090567D"/>
    <w:rsid w:val="00905CF4"/>
    <w:rsid w:val="00905E52"/>
    <w:rsid w:val="009066F6"/>
    <w:rsid w:val="009072A8"/>
    <w:rsid w:val="009076CC"/>
    <w:rsid w:val="00910019"/>
    <w:rsid w:val="00910391"/>
    <w:rsid w:val="009109BD"/>
    <w:rsid w:val="00911078"/>
    <w:rsid w:val="009110F7"/>
    <w:rsid w:val="00911756"/>
    <w:rsid w:val="00911CDB"/>
    <w:rsid w:val="00911D31"/>
    <w:rsid w:val="00911D3F"/>
    <w:rsid w:val="00911D8E"/>
    <w:rsid w:val="00911F93"/>
    <w:rsid w:val="00912272"/>
    <w:rsid w:val="00912397"/>
    <w:rsid w:val="009124AA"/>
    <w:rsid w:val="0091254F"/>
    <w:rsid w:val="00912AB9"/>
    <w:rsid w:val="00912B2F"/>
    <w:rsid w:val="009132E7"/>
    <w:rsid w:val="0091338C"/>
    <w:rsid w:val="00913440"/>
    <w:rsid w:val="00913756"/>
    <w:rsid w:val="009139FB"/>
    <w:rsid w:val="00913A85"/>
    <w:rsid w:val="009143B4"/>
    <w:rsid w:val="00914B9E"/>
    <w:rsid w:val="00914F8F"/>
    <w:rsid w:val="009152A0"/>
    <w:rsid w:val="009153C7"/>
    <w:rsid w:val="0091584F"/>
    <w:rsid w:val="00915FA7"/>
    <w:rsid w:val="009161F0"/>
    <w:rsid w:val="0091642B"/>
    <w:rsid w:val="00916512"/>
    <w:rsid w:val="00916668"/>
    <w:rsid w:val="009166BC"/>
    <w:rsid w:val="009167B8"/>
    <w:rsid w:val="0091683D"/>
    <w:rsid w:val="00916849"/>
    <w:rsid w:val="009175F4"/>
    <w:rsid w:val="00917FAB"/>
    <w:rsid w:val="00920893"/>
    <w:rsid w:val="00920A38"/>
    <w:rsid w:val="00921378"/>
    <w:rsid w:val="009213D2"/>
    <w:rsid w:val="009217D1"/>
    <w:rsid w:val="009218EF"/>
    <w:rsid w:val="0092193A"/>
    <w:rsid w:val="00921D03"/>
    <w:rsid w:val="00921E34"/>
    <w:rsid w:val="00922119"/>
    <w:rsid w:val="00922326"/>
    <w:rsid w:val="00922FC8"/>
    <w:rsid w:val="00922FEA"/>
    <w:rsid w:val="00923622"/>
    <w:rsid w:val="00923B73"/>
    <w:rsid w:val="00924415"/>
    <w:rsid w:val="00924578"/>
    <w:rsid w:val="00924914"/>
    <w:rsid w:val="00924B7C"/>
    <w:rsid w:val="0092515E"/>
    <w:rsid w:val="00925F06"/>
    <w:rsid w:val="00925FE8"/>
    <w:rsid w:val="009261C6"/>
    <w:rsid w:val="009262BE"/>
    <w:rsid w:val="00926590"/>
    <w:rsid w:val="00926591"/>
    <w:rsid w:val="009269F2"/>
    <w:rsid w:val="00927159"/>
    <w:rsid w:val="0092787A"/>
    <w:rsid w:val="00927AA9"/>
    <w:rsid w:val="009301DF"/>
    <w:rsid w:val="0093034C"/>
    <w:rsid w:val="00930999"/>
    <w:rsid w:val="00930AD4"/>
    <w:rsid w:val="00930BD9"/>
    <w:rsid w:val="00930D4A"/>
    <w:rsid w:val="00930F64"/>
    <w:rsid w:val="0093144E"/>
    <w:rsid w:val="00931929"/>
    <w:rsid w:val="00931B1A"/>
    <w:rsid w:val="00931C7B"/>
    <w:rsid w:val="009320A9"/>
    <w:rsid w:val="0093253F"/>
    <w:rsid w:val="009325BD"/>
    <w:rsid w:val="00932BD3"/>
    <w:rsid w:val="00933082"/>
    <w:rsid w:val="00933BB2"/>
    <w:rsid w:val="00933C03"/>
    <w:rsid w:val="00933C35"/>
    <w:rsid w:val="00933D6E"/>
    <w:rsid w:val="0093474C"/>
    <w:rsid w:val="009347F9"/>
    <w:rsid w:val="00934831"/>
    <w:rsid w:val="00934881"/>
    <w:rsid w:val="00934B71"/>
    <w:rsid w:val="0093540B"/>
    <w:rsid w:val="009355D3"/>
    <w:rsid w:val="009356A3"/>
    <w:rsid w:val="009359FE"/>
    <w:rsid w:val="00935D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BAE"/>
    <w:rsid w:val="0094322E"/>
    <w:rsid w:val="00943A19"/>
    <w:rsid w:val="00943B51"/>
    <w:rsid w:val="009442F3"/>
    <w:rsid w:val="009444CD"/>
    <w:rsid w:val="00944AAE"/>
    <w:rsid w:val="00944B09"/>
    <w:rsid w:val="00944B64"/>
    <w:rsid w:val="00944F83"/>
    <w:rsid w:val="0094521E"/>
    <w:rsid w:val="0094527D"/>
    <w:rsid w:val="00945AD1"/>
    <w:rsid w:val="00945FE0"/>
    <w:rsid w:val="00946182"/>
    <w:rsid w:val="00946262"/>
    <w:rsid w:val="009462E2"/>
    <w:rsid w:val="00946455"/>
    <w:rsid w:val="009465BE"/>
    <w:rsid w:val="00946602"/>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A1D"/>
    <w:rsid w:val="00952AF2"/>
    <w:rsid w:val="00952D91"/>
    <w:rsid w:val="00952D9D"/>
    <w:rsid w:val="00952EB7"/>
    <w:rsid w:val="00953088"/>
    <w:rsid w:val="009531BB"/>
    <w:rsid w:val="009532F6"/>
    <w:rsid w:val="00953365"/>
    <w:rsid w:val="00953373"/>
    <w:rsid w:val="009533C6"/>
    <w:rsid w:val="00953A6B"/>
    <w:rsid w:val="0095449B"/>
    <w:rsid w:val="00954507"/>
    <w:rsid w:val="00954905"/>
    <w:rsid w:val="00954AEB"/>
    <w:rsid w:val="00954C4D"/>
    <w:rsid w:val="00954CFD"/>
    <w:rsid w:val="00954D16"/>
    <w:rsid w:val="00954E86"/>
    <w:rsid w:val="009552DE"/>
    <w:rsid w:val="009555E2"/>
    <w:rsid w:val="0095587E"/>
    <w:rsid w:val="00955AB6"/>
    <w:rsid w:val="00955D8B"/>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4CF"/>
    <w:rsid w:val="0096179D"/>
    <w:rsid w:val="00961A93"/>
    <w:rsid w:val="00961D80"/>
    <w:rsid w:val="009620A8"/>
    <w:rsid w:val="009623FD"/>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8AC"/>
    <w:rsid w:val="00967AD0"/>
    <w:rsid w:val="00967C63"/>
    <w:rsid w:val="0097050B"/>
    <w:rsid w:val="00970511"/>
    <w:rsid w:val="00970B66"/>
    <w:rsid w:val="009713BA"/>
    <w:rsid w:val="009716E5"/>
    <w:rsid w:val="009718EB"/>
    <w:rsid w:val="00972709"/>
    <w:rsid w:val="00972A01"/>
    <w:rsid w:val="00972EAE"/>
    <w:rsid w:val="0097319B"/>
    <w:rsid w:val="00973242"/>
    <w:rsid w:val="009733A6"/>
    <w:rsid w:val="00973953"/>
    <w:rsid w:val="0097428A"/>
    <w:rsid w:val="00974534"/>
    <w:rsid w:val="009747A1"/>
    <w:rsid w:val="00974942"/>
    <w:rsid w:val="00974B93"/>
    <w:rsid w:val="00974F5A"/>
    <w:rsid w:val="00975708"/>
    <w:rsid w:val="00975733"/>
    <w:rsid w:val="00975E51"/>
    <w:rsid w:val="00975EB9"/>
    <w:rsid w:val="009760EC"/>
    <w:rsid w:val="009763B2"/>
    <w:rsid w:val="009769F9"/>
    <w:rsid w:val="00976A90"/>
    <w:rsid w:val="00976BF8"/>
    <w:rsid w:val="0097702B"/>
    <w:rsid w:val="00977715"/>
    <w:rsid w:val="0097782E"/>
    <w:rsid w:val="00977C60"/>
    <w:rsid w:val="00980144"/>
    <w:rsid w:val="009802B8"/>
    <w:rsid w:val="00980321"/>
    <w:rsid w:val="0098033B"/>
    <w:rsid w:val="00980617"/>
    <w:rsid w:val="00980A5D"/>
    <w:rsid w:val="00980B7E"/>
    <w:rsid w:val="0098101B"/>
    <w:rsid w:val="00981186"/>
    <w:rsid w:val="00981522"/>
    <w:rsid w:val="00981933"/>
    <w:rsid w:val="009825AF"/>
    <w:rsid w:val="00982688"/>
    <w:rsid w:val="00982B08"/>
    <w:rsid w:val="00982C45"/>
    <w:rsid w:val="009832A0"/>
    <w:rsid w:val="00983762"/>
    <w:rsid w:val="00983928"/>
    <w:rsid w:val="00983AFC"/>
    <w:rsid w:val="00983EE2"/>
    <w:rsid w:val="009847BD"/>
    <w:rsid w:val="0098494A"/>
    <w:rsid w:val="00984BF6"/>
    <w:rsid w:val="009856A3"/>
    <w:rsid w:val="009860FB"/>
    <w:rsid w:val="00987103"/>
    <w:rsid w:val="0098760D"/>
    <w:rsid w:val="00990158"/>
    <w:rsid w:val="009903C1"/>
    <w:rsid w:val="00990745"/>
    <w:rsid w:val="009908C6"/>
    <w:rsid w:val="0099090C"/>
    <w:rsid w:val="00990BE6"/>
    <w:rsid w:val="0099100C"/>
    <w:rsid w:val="009914FE"/>
    <w:rsid w:val="00991753"/>
    <w:rsid w:val="00991A5B"/>
    <w:rsid w:val="00991B08"/>
    <w:rsid w:val="00991D13"/>
    <w:rsid w:val="0099211A"/>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DCE"/>
    <w:rsid w:val="00994F1D"/>
    <w:rsid w:val="00995057"/>
    <w:rsid w:val="009951B9"/>
    <w:rsid w:val="00995C45"/>
    <w:rsid w:val="00996154"/>
    <w:rsid w:val="00996678"/>
    <w:rsid w:val="0099685A"/>
    <w:rsid w:val="00996BF5"/>
    <w:rsid w:val="009972C1"/>
    <w:rsid w:val="009974C8"/>
    <w:rsid w:val="00997EB2"/>
    <w:rsid w:val="009A0381"/>
    <w:rsid w:val="009A05B6"/>
    <w:rsid w:val="009A06D9"/>
    <w:rsid w:val="009A09DB"/>
    <w:rsid w:val="009A0AAA"/>
    <w:rsid w:val="009A0C1B"/>
    <w:rsid w:val="009A127B"/>
    <w:rsid w:val="009A1424"/>
    <w:rsid w:val="009A15FB"/>
    <w:rsid w:val="009A1601"/>
    <w:rsid w:val="009A174A"/>
    <w:rsid w:val="009A1B0C"/>
    <w:rsid w:val="009A1BEB"/>
    <w:rsid w:val="009A21AC"/>
    <w:rsid w:val="009A2D74"/>
    <w:rsid w:val="009A31B9"/>
    <w:rsid w:val="009A3308"/>
    <w:rsid w:val="009A36AC"/>
    <w:rsid w:val="009A36BD"/>
    <w:rsid w:val="009A45B4"/>
    <w:rsid w:val="009A4B0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E68"/>
    <w:rsid w:val="009A7066"/>
    <w:rsid w:val="009A7167"/>
    <w:rsid w:val="009A71E2"/>
    <w:rsid w:val="009A735F"/>
    <w:rsid w:val="009A73BC"/>
    <w:rsid w:val="009A7426"/>
    <w:rsid w:val="009A7462"/>
    <w:rsid w:val="009A765A"/>
    <w:rsid w:val="009B0D78"/>
    <w:rsid w:val="009B1E76"/>
    <w:rsid w:val="009B20AB"/>
    <w:rsid w:val="009B2131"/>
    <w:rsid w:val="009B2485"/>
    <w:rsid w:val="009B2A35"/>
    <w:rsid w:val="009B30C1"/>
    <w:rsid w:val="009B31EE"/>
    <w:rsid w:val="009B32D5"/>
    <w:rsid w:val="009B3F83"/>
    <w:rsid w:val="009B4451"/>
    <w:rsid w:val="009B45D0"/>
    <w:rsid w:val="009B4609"/>
    <w:rsid w:val="009B4764"/>
    <w:rsid w:val="009B47BC"/>
    <w:rsid w:val="009B483E"/>
    <w:rsid w:val="009B4A68"/>
    <w:rsid w:val="009B5623"/>
    <w:rsid w:val="009B56B5"/>
    <w:rsid w:val="009B6213"/>
    <w:rsid w:val="009B64FC"/>
    <w:rsid w:val="009B65B6"/>
    <w:rsid w:val="009B679D"/>
    <w:rsid w:val="009B78B8"/>
    <w:rsid w:val="009B79C3"/>
    <w:rsid w:val="009B7B1B"/>
    <w:rsid w:val="009B7F36"/>
    <w:rsid w:val="009C036B"/>
    <w:rsid w:val="009C0607"/>
    <w:rsid w:val="009C08B0"/>
    <w:rsid w:val="009C0912"/>
    <w:rsid w:val="009C0B72"/>
    <w:rsid w:val="009C0C14"/>
    <w:rsid w:val="009C0CA8"/>
    <w:rsid w:val="009C11C8"/>
    <w:rsid w:val="009C12E8"/>
    <w:rsid w:val="009C12F5"/>
    <w:rsid w:val="009C231F"/>
    <w:rsid w:val="009C2856"/>
    <w:rsid w:val="009C3089"/>
    <w:rsid w:val="009C38C3"/>
    <w:rsid w:val="009C3B06"/>
    <w:rsid w:val="009C4A78"/>
    <w:rsid w:val="009C5089"/>
    <w:rsid w:val="009C50EF"/>
    <w:rsid w:val="009C54A8"/>
    <w:rsid w:val="009C54E2"/>
    <w:rsid w:val="009C574C"/>
    <w:rsid w:val="009C589E"/>
    <w:rsid w:val="009C5C7F"/>
    <w:rsid w:val="009C5F6E"/>
    <w:rsid w:val="009C62A2"/>
    <w:rsid w:val="009C6602"/>
    <w:rsid w:val="009C6930"/>
    <w:rsid w:val="009C7170"/>
    <w:rsid w:val="009C730C"/>
    <w:rsid w:val="009C7768"/>
    <w:rsid w:val="009C7967"/>
    <w:rsid w:val="009D00F3"/>
    <w:rsid w:val="009D00F7"/>
    <w:rsid w:val="009D023D"/>
    <w:rsid w:val="009D0839"/>
    <w:rsid w:val="009D0B29"/>
    <w:rsid w:val="009D0F3F"/>
    <w:rsid w:val="009D26C7"/>
    <w:rsid w:val="009D27FC"/>
    <w:rsid w:val="009D307C"/>
    <w:rsid w:val="009D3482"/>
    <w:rsid w:val="009D3954"/>
    <w:rsid w:val="009D3973"/>
    <w:rsid w:val="009D48CA"/>
    <w:rsid w:val="009D54CF"/>
    <w:rsid w:val="009D5F0D"/>
    <w:rsid w:val="009D61E7"/>
    <w:rsid w:val="009D6F71"/>
    <w:rsid w:val="009D7ED2"/>
    <w:rsid w:val="009E04BB"/>
    <w:rsid w:val="009E0740"/>
    <w:rsid w:val="009E0B0E"/>
    <w:rsid w:val="009E104A"/>
    <w:rsid w:val="009E1199"/>
    <w:rsid w:val="009E15CD"/>
    <w:rsid w:val="009E2213"/>
    <w:rsid w:val="009E251D"/>
    <w:rsid w:val="009E283D"/>
    <w:rsid w:val="009E2BFF"/>
    <w:rsid w:val="009E2FF0"/>
    <w:rsid w:val="009E3462"/>
    <w:rsid w:val="009E3A65"/>
    <w:rsid w:val="009E45D9"/>
    <w:rsid w:val="009E49B2"/>
    <w:rsid w:val="009E5724"/>
    <w:rsid w:val="009E5F44"/>
    <w:rsid w:val="009E5FD3"/>
    <w:rsid w:val="009E626D"/>
    <w:rsid w:val="009E7F39"/>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BAE"/>
    <w:rsid w:val="009F3C78"/>
    <w:rsid w:val="009F3E34"/>
    <w:rsid w:val="009F4480"/>
    <w:rsid w:val="009F473A"/>
    <w:rsid w:val="009F4804"/>
    <w:rsid w:val="009F494F"/>
    <w:rsid w:val="009F5271"/>
    <w:rsid w:val="009F56BF"/>
    <w:rsid w:val="009F56CF"/>
    <w:rsid w:val="009F59C1"/>
    <w:rsid w:val="009F5E3B"/>
    <w:rsid w:val="009F62B0"/>
    <w:rsid w:val="009F6334"/>
    <w:rsid w:val="009F68A1"/>
    <w:rsid w:val="009F68BC"/>
    <w:rsid w:val="009F6977"/>
    <w:rsid w:val="009F6CC3"/>
    <w:rsid w:val="009F6E5F"/>
    <w:rsid w:val="009F70DE"/>
    <w:rsid w:val="009F720B"/>
    <w:rsid w:val="009F7345"/>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4326"/>
    <w:rsid w:val="00A0438D"/>
    <w:rsid w:val="00A04509"/>
    <w:rsid w:val="00A04966"/>
    <w:rsid w:val="00A04A39"/>
    <w:rsid w:val="00A04CD1"/>
    <w:rsid w:val="00A05064"/>
    <w:rsid w:val="00A05715"/>
    <w:rsid w:val="00A060A8"/>
    <w:rsid w:val="00A0618A"/>
    <w:rsid w:val="00A06E08"/>
    <w:rsid w:val="00A06FD2"/>
    <w:rsid w:val="00A073D2"/>
    <w:rsid w:val="00A075C8"/>
    <w:rsid w:val="00A0782A"/>
    <w:rsid w:val="00A07D84"/>
    <w:rsid w:val="00A101B1"/>
    <w:rsid w:val="00A10677"/>
    <w:rsid w:val="00A10926"/>
    <w:rsid w:val="00A10DBD"/>
    <w:rsid w:val="00A11253"/>
    <w:rsid w:val="00A114B4"/>
    <w:rsid w:val="00A12BD3"/>
    <w:rsid w:val="00A13F40"/>
    <w:rsid w:val="00A14131"/>
    <w:rsid w:val="00A14E51"/>
    <w:rsid w:val="00A14FB7"/>
    <w:rsid w:val="00A152A6"/>
    <w:rsid w:val="00A15533"/>
    <w:rsid w:val="00A16154"/>
    <w:rsid w:val="00A16311"/>
    <w:rsid w:val="00A16314"/>
    <w:rsid w:val="00A17141"/>
    <w:rsid w:val="00A179E9"/>
    <w:rsid w:val="00A201F5"/>
    <w:rsid w:val="00A20587"/>
    <w:rsid w:val="00A20694"/>
    <w:rsid w:val="00A20913"/>
    <w:rsid w:val="00A21456"/>
    <w:rsid w:val="00A21498"/>
    <w:rsid w:val="00A21A33"/>
    <w:rsid w:val="00A21AFF"/>
    <w:rsid w:val="00A21C88"/>
    <w:rsid w:val="00A2214B"/>
    <w:rsid w:val="00A2247E"/>
    <w:rsid w:val="00A224FA"/>
    <w:rsid w:val="00A22C97"/>
    <w:rsid w:val="00A22CB6"/>
    <w:rsid w:val="00A238EB"/>
    <w:rsid w:val="00A23A0D"/>
    <w:rsid w:val="00A23B31"/>
    <w:rsid w:val="00A24221"/>
    <w:rsid w:val="00A24585"/>
    <w:rsid w:val="00A24743"/>
    <w:rsid w:val="00A24F60"/>
    <w:rsid w:val="00A2541D"/>
    <w:rsid w:val="00A254CC"/>
    <w:rsid w:val="00A26AB7"/>
    <w:rsid w:val="00A26AEE"/>
    <w:rsid w:val="00A26BA5"/>
    <w:rsid w:val="00A27845"/>
    <w:rsid w:val="00A27CC7"/>
    <w:rsid w:val="00A27DA0"/>
    <w:rsid w:val="00A3018C"/>
    <w:rsid w:val="00A30278"/>
    <w:rsid w:val="00A3136B"/>
    <w:rsid w:val="00A3139C"/>
    <w:rsid w:val="00A31534"/>
    <w:rsid w:val="00A318A6"/>
    <w:rsid w:val="00A31D42"/>
    <w:rsid w:val="00A31E2D"/>
    <w:rsid w:val="00A31F9C"/>
    <w:rsid w:val="00A32052"/>
    <w:rsid w:val="00A3231C"/>
    <w:rsid w:val="00A3255A"/>
    <w:rsid w:val="00A32659"/>
    <w:rsid w:val="00A32EE2"/>
    <w:rsid w:val="00A33039"/>
    <w:rsid w:val="00A3305C"/>
    <w:rsid w:val="00A3331B"/>
    <w:rsid w:val="00A33409"/>
    <w:rsid w:val="00A348C2"/>
    <w:rsid w:val="00A34DAF"/>
    <w:rsid w:val="00A350B3"/>
    <w:rsid w:val="00A353F3"/>
    <w:rsid w:val="00A3564A"/>
    <w:rsid w:val="00A35AAD"/>
    <w:rsid w:val="00A35B9C"/>
    <w:rsid w:val="00A35D0C"/>
    <w:rsid w:val="00A35D50"/>
    <w:rsid w:val="00A35DA7"/>
    <w:rsid w:val="00A364FE"/>
    <w:rsid w:val="00A36748"/>
    <w:rsid w:val="00A3714B"/>
    <w:rsid w:val="00A37185"/>
    <w:rsid w:val="00A37301"/>
    <w:rsid w:val="00A373D4"/>
    <w:rsid w:val="00A3758D"/>
    <w:rsid w:val="00A37B08"/>
    <w:rsid w:val="00A403D3"/>
    <w:rsid w:val="00A40642"/>
    <w:rsid w:val="00A407F7"/>
    <w:rsid w:val="00A40ADF"/>
    <w:rsid w:val="00A40CE3"/>
    <w:rsid w:val="00A415CB"/>
    <w:rsid w:val="00A41CD8"/>
    <w:rsid w:val="00A420D6"/>
    <w:rsid w:val="00A4216C"/>
    <w:rsid w:val="00A4313C"/>
    <w:rsid w:val="00A435CE"/>
    <w:rsid w:val="00A43C02"/>
    <w:rsid w:val="00A43CCC"/>
    <w:rsid w:val="00A4408A"/>
    <w:rsid w:val="00A444E6"/>
    <w:rsid w:val="00A44C2B"/>
    <w:rsid w:val="00A44F42"/>
    <w:rsid w:val="00A45109"/>
    <w:rsid w:val="00A4550A"/>
    <w:rsid w:val="00A45591"/>
    <w:rsid w:val="00A460DF"/>
    <w:rsid w:val="00A46279"/>
    <w:rsid w:val="00A463EF"/>
    <w:rsid w:val="00A46422"/>
    <w:rsid w:val="00A4654F"/>
    <w:rsid w:val="00A46661"/>
    <w:rsid w:val="00A46884"/>
    <w:rsid w:val="00A4721D"/>
    <w:rsid w:val="00A474D8"/>
    <w:rsid w:val="00A4754A"/>
    <w:rsid w:val="00A47B01"/>
    <w:rsid w:val="00A47E1D"/>
    <w:rsid w:val="00A5009F"/>
    <w:rsid w:val="00A50522"/>
    <w:rsid w:val="00A5064D"/>
    <w:rsid w:val="00A507A1"/>
    <w:rsid w:val="00A507E6"/>
    <w:rsid w:val="00A50AF3"/>
    <w:rsid w:val="00A50BF2"/>
    <w:rsid w:val="00A50F71"/>
    <w:rsid w:val="00A5107E"/>
    <w:rsid w:val="00A517B6"/>
    <w:rsid w:val="00A51921"/>
    <w:rsid w:val="00A51B64"/>
    <w:rsid w:val="00A51BFB"/>
    <w:rsid w:val="00A523AE"/>
    <w:rsid w:val="00A526D6"/>
    <w:rsid w:val="00A5282F"/>
    <w:rsid w:val="00A52A83"/>
    <w:rsid w:val="00A52AE3"/>
    <w:rsid w:val="00A53B9A"/>
    <w:rsid w:val="00A53C1E"/>
    <w:rsid w:val="00A53D2C"/>
    <w:rsid w:val="00A53D8E"/>
    <w:rsid w:val="00A53DB0"/>
    <w:rsid w:val="00A5417F"/>
    <w:rsid w:val="00A54BAC"/>
    <w:rsid w:val="00A550DE"/>
    <w:rsid w:val="00A556D8"/>
    <w:rsid w:val="00A55C58"/>
    <w:rsid w:val="00A55D9B"/>
    <w:rsid w:val="00A5622C"/>
    <w:rsid w:val="00A567A0"/>
    <w:rsid w:val="00A56855"/>
    <w:rsid w:val="00A56939"/>
    <w:rsid w:val="00A57429"/>
    <w:rsid w:val="00A57DF3"/>
    <w:rsid w:val="00A57F3A"/>
    <w:rsid w:val="00A60959"/>
    <w:rsid w:val="00A60E3B"/>
    <w:rsid w:val="00A60F4D"/>
    <w:rsid w:val="00A61C51"/>
    <w:rsid w:val="00A625F2"/>
    <w:rsid w:val="00A627D5"/>
    <w:rsid w:val="00A62A99"/>
    <w:rsid w:val="00A62C06"/>
    <w:rsid w:val="00A62D14"/>
    <w:rsid w:val="00A62FE2"/>
    <w:rsid w:val="00A630AE"/>
    <w:rsid w:val="00A635A3"/>
    <w:rsid w:val="00A640ED"/>
    <w:rsid w:val="00A642FB"/>
    <w:rsid w:val="00A6431C"/>
    <w:rsid w:val="00A646AA"/>
    <w:rsid w:val="00A64D21"/>
    <w:rsid w:val="00A6586A"/>
    <w:rsid w:val="00A65FAC"/>
    <w:rsid w:val="00A65FED"/>
    <w:rsid w:val="00A66065"/>
    <w:rsid w:val="00A6638D"/>
    <w:rsid w:val="00A66D2A"/>
    <w:rsid w:val="00A66F26"/>
    <w:rsid w:val="00A6766E"/>
    <w:rsid w:val="00A67831"/>
    <w:rsid w:val="00A6799E"/>
    <w:rsid w:val="00A67B24"/>
    <w:rsid w:val="00A67D96"/>
    <w:rsid w:val="00A7004E"/>
    <w:rsid w:val="00A700FC"/>
    <w:rsid w:val="00A70554"/>
    <w:rsid w:val="00A70FA5"/>
    <w:rsid w:val="00A7183E"/>
    <w:rsid w:val="00A71E19"/>
    <w:rsid w:val="00A72027"/>
    <w:rsid w:val="00A722B1"/>
    <w:rsid w:val="00A72378"/>
    <w:rsid w:val="00A72416"/>
    <w:rsid w:val="00A72AD8"/>
    <w:rsid w:val="00A72D0C"/>
    <w:rsid w:val="00A732CA"/>
    <w:rsid w:val="00A73318"/>
    <w:rsid w:val="00A7377D"/>
    <w:rsid w:val="00A739EC"/>
    <w:rsid w:val="00A73ABD"/>
    <w:rsid w:val="00A73AC5"/>
    <w:rsid w:val="00A73C2E"/>
    <w:rsid w:val="00A73DF7"/>
    <w:rsid w:val="00A747AD"/>
    <w:rsid w:val="00A749F7"/>
    <w:rsid w:val="00A74E1E"/>
    <w:rsid w:val="00A74ECA"/>
    <w:rsid w:val="00A75340"/>
    <w:rsid w:val="00A753C0"/>
    <w:rsid w:val="00A76053"/>
    <w:rsid w:val="00A76475"/>
    <w:rsid w:val="00A766B8"/>
    <w:rsid w:val="00A76706"/>
    <w:rsid w:val="00A769C4"/>
    <w:rsid w:val="00A76A19"/>
    <w:rsid w:val="00A76B4F"/>
    <w:rsid w:val="00A76CA1"/>
    <w:rsid w:val="00A76D35"/>
    <w:rsid w:val="00A76F41"/>
    <w:rsid w:val="00A7747C"/>
    <w:rsid w:val="00A77CA2"/>
    <w:rsid w:val="00A77EFC"/>
    <w:rsid w:val="00A77F5E"/>
    <w:rsid w:val="00A8001A"/>
    <w:rsid w:val="00A800A4"/>
    <w:rsid w:val="00A80184"/>
    <w:rsid w:val="00A801E0"/>
    <w:rsid w:val="00A81140"/>
    <w:rsid w:val="00A81246"/>
    <w:rsid w:val="00A829A9"/>
    <w:rsid w:val="00A8328A"/>
    <w:rsid w:val="00A83573"/>
    <w:rsid w:val="00A8431D"/>
    <w:rsid w:val="00A8487B"/>
    <w:rsid w:val="00A851DD"/>
    <w:rsid w:val="00A85417"/>
    <w:rsid w:val="00A856F5"/>
    <w:rsid w:val="00A85C50"/>
    <w:rsid w:val="00A85D7C"/>
    <w:rsid w:val="00A85D86"/>
    <w:rsid w:val="00A85E67"/>
    <w:rsid w:val="00A85F5F"/>
    <w:rsid w:val="00A8600C"/>
    <w:rsid w:val="00A8688F"/>
    <w:rsid w:val="00A86B2A"/>
    <w:rsid w:val="00A86FD2"/>
    <w:rsid w:val="00A8740F"/>
    <w:rsid w:val="00A87537"/>
    <w:rsid w:val="00A9042D"/>
    <w:rsid w:val="00A9046F"/>
    <w:rsid w:val="00A90761"/>
    <w:rsid w:val="00A90814"/>
    <w:rsid w:val="00A90842"/>
    <w:rsid w:val="00A90942"/>
    <w:rsid w:val="00A90EA3"/>
    <w:rsid w:val="00A91049"/>
    <w:rsid w:val="00A9114C"/>
    <w:rsid w:val="00A91191"/>
    <w:rsid w:val="00A91AF3"/>
    <w:rsid w:val="00A923B1"/>
    <w:rsid w:val="00A92491"/>
    <w:rsid w:val="00A924EC"/>
    <w:rsid w:val="00A9283D"/>
    <w:rsid w:val="00A92FCE"/>
    <w:rsid w:val="00A930F0"/>
    <w:rsid w:val="00A932B7"/>
    <w:rsid w:val="00A93563"/>
    <w:rsid w:val="00A937C9"/>
    <w:rsid w:val="00A93C0F"/>
    <w:rsid w:val="00A940B1"/>
    <w:rsid w:val="00A94146"/>
    <w:rsid w:val="00A94529"/>
    <w:rsid w:val="00A95D46"/>
    <w:rsid w:val="00A95DCC"/>
    <w:rsid w:val="00A96318"/>
    <w:rsid w:val="00A96540"/>
    <w:rsid w:val="00A96843"/>
    <w:rsid w:val="00A96E27"/>
    <w:rsid w:val="00A96F28"/>
    <w:rsid w:val="00A96F58"/>
    <w:rsid w:val="00A97029"/>
    <w:rsid w:val="00A970BB"/>
    <w:rsid w:val="00A973D4"/>
    <w:rsid w:val="00A97657"/>
    <w:rsid w:val="00A97C11"/>
    <w:rsid w:val="00AA0108"/>
    <w:rsid w:val="00AA036C"/>
    <w:rsid w:val="00AA06BF"/>
    <w:rsid w:val="00AA16D9"/>
    <w:rsid w:val="00AA19E6"/>
    <w:rsid w:val="00AA1C73"/>
    <w:rsid w:val="00AA224C"/>
    <w:rsid w:val="00AA25BD"/>
    <w:rsid w:val="00AA294D"/>
    <w:rsid w:val="00AA2B62"/>
    <w:rsid w:val="00AA316F"/>
    <w:rsid w:val="00AA326A"/>
    <w:rsid w:val="00AA36EE"/>
    <w:rsid w:val="00AA3F13"/>
    <w:rsid w:val="00AA419F"/>
    <w:rsid w:val="00AA4934"/>
    <w:rsid w:val="00AA4B36"/>
    <w:rsid w:val="00AA4D14"/>
    <w:rsid w:val="00AA51BA"/>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B0EAF"/>
    <w:rsid w:val="00AB140D"/>
    <w:rsid w:val="00AB1D19"/>
    <w:rsid w:val="00AB1E50"/>
    <w:rsid w:val="00AB21AE"/>
    <w:rsid w:val="00AB2291"/>
    <w:rsid w:val="00AB28D8"/>
    <w:rsid w:val="00AB2A07"/>
    <w:rsid w:val="00AB313E"/>
    <w:rsid w:val="00AB3784"/>
    <w:rsid w:val="00AB403D"/>
    <w:rsid w:val="00AB46E5"/>
    <w:rsid w:val="00AB4840"/>
    <w:rsid w:val="00AB4F3A"/>
    <w:rsid w:val="00AB579C"/>
    <w:rsid w:val="00AB6103"/>
    <w:rsid w:val="00AB6165"/>
    <w:rsid w:val="00AB6234"/>
    <w:rsid w:val="00AB63CB"/>
    <w:rsid w:val="00AB68F6"/>
    <w:rsid w:val="00AB7017"/>
    <w:rsid w:val="00AB7235"/>
    <w:rsid w:val="00AB75DB"/>
    <w:rsid w:val="00AB779E"/>
    <w:rsid w:val="00AB78AB"/>
    <w:rsid w:val="00AB78DC"/>
    <w:rsid w:val="00AB79EB"/>
    <w:rsid w:val="00AB7E00"/>
    <w:rsid w:val="00AC00D8"/>
    <w:rsid w:val="00AC01B2"/>
    <w:rsid w:val="00AC03F9"/>
    <w:rsid w:val="00AC0AEE"/>
    <w:rsid w:val="00AC0C51"/>
    <w:rsid w:val="00AC1C1B"/>
    <w:rsid w:val="00AC1EF9"/>
    <w:rsid w:val="00AC1FA3"/>
    <w:rsid w:val="00AC2E1F"/>
    <w:rsid w:val="00AC2E40"/>
    <w:rsid w:val="00AC35AB"/>
    <w:rsid w:val="00AC397A"/>
    <w:rsid w:val="00AC3CA5"/>
    <w:rsid w:val="00AC3EB2"/>
    <w:rsid w:val="00AC404E"/>
    <w:rsid w:val="00AC46B4"/>
    <w:rsid w:val="00AC47D9"/>
    <w:rsid w:val="00AC486A"/>
    <w:rsid w:val="00AC4A9E"/>
    <w:rsid w:val="00AC4F32"/>
    <w:rsid w:val="00AC5283"/>
    <w:rsid w:val="00AC537E"/>
    <w:rsid w:val="00AC6057"/>
    <w:rsid w:val="00AC6851"/>
    <w:rsid w:val="00AC68B2"/>
    <w:rsid w:val="00AC6B98"/>
    <w:rsid w:val="00AC6C93"/>
    <w:rsid w:val="00AC6D73"/>
    <w:rsid w:val="00AC703F"/>
    <w:rsid w:val="00AC7189"/>
    <w:rsid w:val="00AC71BE"/>
    <w:rsid w:val="00AC7440"/>
    <w:rsid w:val="00AC775D"/>
    <w:rsid w:val="00AC7BC6"/>
    <w:rsid w:val="00AC7EAD"/>
    <w:rsid w:val="00AD03F6"/>
    <w:rsid w:val="00AD0944"/>
    <w:rsid w:val="00AD0DB0"/>
    <w:rsid w:val="00AD1034"/>
    <w:rsid w:val="00AD10E8"/>
    <w:rsid w:val="00AD1165"/>
    <w:rsid w:val="00AD129B"/>
    <w:rsid w:val="00AD1A35"/>
    <w:rsid w:val="00AD1C2F"/>
    <w:rsid w:val="00AD1CE5"/>
    <w:rsid w:val="00AD2010"/>
    <w:rsid w:val="00AD2145"/>
    <w:rsid w:val="00AD22C3"/>
    <w:rsid w:val="00AD237A"/>
    <w:rsid w:val="00AD25AD"/>
    <w:rsid w:val="00AD268E"/>
    <w:rsid w:val="00AD38C9"/>
    <w:rsid w:val="00AD3F33"/>
    <w:rsid w:val="00AD4207"/>
    <w:rsid w:val="00AD43DC"/>
    <w:rsid w:val="00AD4D9C"/>
    <w:rsid w:val="00AD50B3"/>
    <w:rsid w:val="00AD56DC"/>
    <w:rsid w:val="00AD58FA"/>
    <w:rsid w:val="00AD610E"/>
    <w:rsid w:val="00AD640B"/>
    <w:rsid w:val="00AD64A3"/>
    <w:rsid w:val="00AD65CC"/>
    <w:rsid w:val="00AD665F"/>
    <w:rsid w:val="00AD6D2C"/>
    <w:rsid w:val="00AD6DB1"/>
    <w:rsid w:val="00AD73A1"/>
    <w:rsid w:val="00AD77C4"/>
    <w:rsid w:val="00AD7E8F"/>
    <w:rsid w:val="00AD7FBD"/>
    <w:rsid w:val="00AE00D1"/>
    <w:rsid w:val="00AE070D"/>
    <w:rsid w:val="00AE0F39"/>
    <w:rsid w:val="00AE0F40"/>
    <w:rsid w:val="00AE1143"/>
    <w:rsid w:val="00AE19BF"/>
    <w:rsid w:val="00AE1C08"/>
    <w:rsid w:val="00AE1E23"/>
    <w:rsid w:val="00AE2513"/>
    <w:rsid w:val="00AE26BB"/>
    <w:rsid w:val="00AE2B3B"/>
    <w:rsid w:val="00AE30EB"/>
    <w:rsid w:val="00AE34DA"/>
    <w:rsid w:val="00AE3A3A"/>
    <w:rsid w:val="00AE3E6A"/>
    <w:rsid w:val="00AE4746"/>
    <w:rsid w:val="00AE4D95"/>
    <w:rsid w:val="00AE5385"/>
    <w:rsid w:val="00AE5652"/>
    <w:rsid w:val="00AE583C"/>
    <w:rsid w:val="00AE6512"/>
    <w:rsid w:val="00AE6734"/>
    <w:rsid w:val="00AE69A1"/>
    <w:rsid w:val="00AE7149"/>
    <w:rsid w:val="00AE76A0"/>
    <w:rsid w:val="00AE7F49"/>
    <w:rsid w:val="00AF069E"/>
    <w:rsid w:val="00AF0C35"/>
    <w:rsid w:val="00AF0C64"/>
    <w:rsid w:val="00AF1165"/>
    <w:rsid w:val="00AF14E4"/>
    <w:rsid w:val="00AF17AC"/>
    <w:rsid w:val="00AF19B0"/>
    <w:rsid w:val="00AF1AAD"/>
    <w:rsid w:val="00AF2621"/>
    <w:rsid w:val="00AF2BD0"/>
    <w:rsid w:val="00AF2D2F"/>
    <w:rsid w:val="00AF31BC"/>
    <w:rsid w:val="00AF3294"/>
    <w:rsid w:val="00AF41B8"/>
    <w:rsid w:val="00AF444D"/>
    <w:rsid w:val="00AF450A"/>
    <w:rsid w:val="00AF458C"/>
    <w:rsid w:val="00AF4739"/>
    <w:rsid w:val="00AF4B6D"/>
    <w:rsid w:val="00AF4F7D"/>
    <w:rsid w:val="00AF5558"/>
    <w:rsid w:val="00AF6846"/>
    <w:rsid w:val="00AF68D6"/>
    <w:rsid w:val="00AF6917"/>
    <w:rsid w:val="00AF70C9"/>
    <w:rsid w:val="00AF70DD"/>
    <w:rsid w:val="00AF729E"/>
    <w:rsid w:val="00AF75CA"/>
    <w:rsid w:val="00AF7F74"/>
    <w:rsid w:val="00B00A3B"/>
    <w:rsid w:val="00B00A79"/>
    <w:rsid w:val="00B012DD"/>
    <w:rsid w:val="00B01679"/>
    <w:rsid w:val="00B01C1A"/>
    <w:rsid w:val="00B01E0E"/>
    <w:rsid w:val="00B0246B"/>
    <w:rsid w:val="00B028E6"/>
    <w:rsid w:val="00B02CEB"/>
    <w:rsid w:val="00B02DE9"/>
    <w:rsid w:val="00B02F27"/>
    <w:rsid w:val="00B03061"/>
    <w:rsid w:val="00B0365A"/>
    <w:rsid w:val="00B03859"/>
    <w:rsid w:val="00B03881"/>
    <w:rsid w:val="00B03D45"/>
    <w:rsid w:val="00B03E20"/>
    <w:rsid w:val="00B03E33"/>
    <w:rsid w:val="00B04862"/>
    <w:rsid w:val="00B0492F"/>
    <w:rsid w:val="00B04C52"/>
    <w:rsid w:val="00B04DCA"/>
    <w:rsid w:val="00B04FDF"/>
    <w:rsid w:val="00B05342"/>
    <w:rsid w:val="00B05776"/>
    <w:rsid w:val="00B05E70"/>
    <w:rsid w:val="00B065B9"/>
    <w:rsid w:val="00B06C41"/>
    <w:rsid w:val="00B06DC0"/>
    <w:rsid w:val="00B06F4F"/>
    <w:rsid w:val="00B073B3"/>
    <w:rsid w:val="00B074D3"/>
    <w:rsid w:val="00B07858"/>
    <w:rsid w:val="00B07B3E"/>
    <w:rsid w:val="00B07D93"/>
    <w:rsid w:val="00B1024E"/>
    <w:rsid w:val="00B10632"/>
    <w:rsid w:val="00B10726"/>
    <w:rsid w:val="00B10B2B"/>
    <w:rsid w:val="00B11640"/>
    <w:rsid w:val="00B11B43"/>
    <w:rsid w:val="00B12B07"/>
    <w:rsid w:val="00B130AE"/>
    <w:rsid w:val="00B132F2"/>
    <w:rsid w:val="00B137F2"/>
    <w:rsid w:val="00B1386B"/>
    <w:rsid w:val="00B139C0"/>
    <w:rsid w:val="00B13C39"/>
    <w:rsid w:val="00B13F7F"/>
    <w:rsid w:val="00B141A9"/>
    <w:rsid w:val="00B1434A"/>
    <w:rsid w:val="00B15A26"/>
    <w:rsid w:val="00B15E6D"/>
    <w:rsid w:val="00B16313"/>
    <w:rsid w:val="00B1693B"/>
    <w:rsid w:val="00B16950"/>
    <w:rsid w:val="00B16E1A"/>
    <w:rsid w:val="00B178AD"/>
    <w:rsid w:val="00B17B22"/>
    <w:rsid w:val="00B203A4"/>
    <w:rsid w:val="00B210FC"/>
    <w:rsid w:val="00B21252"/>
    <w:rsid w:val="00B215CB"/>
    <w:rsid w:val="00B218F4"/>
    <w:rsid w:val="00B21C38"/>
    <w:rsid w:val="00B21DCC"/>
    <w:rsid w:val="00B21E5E"/>
    <w:rsid w:val="00B22733"/>
    <w:rsid w:val="00B228AA"/>
    <w:rsid w:val="00B22E8B"/>
    <w:rsid w:val="00B22F3E"/>
    <w:rsid w:val="00B233A3"/>
    <w:rsid w:val="00B2344C"/>
    <w:rsid w:val="00B2352A"/>
    <w:rsid w:val="00B23765"/>
    <w:rsid w:val="00B23D8C"/>
    <w:rsid w:val="00B24088"/>
    <w:rsid w:val="00B242A7"/>
    <w:rsid w:val="00B242D6"/>
    <w:rsid w:val="00B2458A"/>
    <w:rsid w:val="00B2466E"/>
    <w:rsid w:val="00B24896"/>
    <w:rsid w:val="00B24FE3"/>
    <w:rsid w:val="00B253D3"/>
    <w:rsid w:val="00B25556"/>
    <w:rsid w:val="00B262D3"/>
    <w:rsid w:val="00B26577"/>
    <w:rsid w:val="00B2674F"/>
    <w:rsid w:val="00B269E3"/>
    <w:rsid w:val="00B26AC9"/>
    <w:rsid w:val="00B2745F"/>
    <w:rsid w:val="00B274E3"/>
    <w:rsid w:val="00B3059E"/>
    <w:rsid w:val="00B306E6"/>
    <w:rsid w:val="00B311D1"/>
    <w:rsid w:val="00B31201"/>
    <w:rsid w:val="00B31423"/>
    <w:rsid w:val="00B31654"/>
    <w:rsid w:val="00B31726"/>
    <w:rsid w:val="00B31846"/>
    <w:rsid w:val="00B318E9"/>
    <w:rsid w:val="00B32115"/>
    <w:rsid w:val="00B32AC2"/>
    <w:rsid w:val="00B32ECE"/>
    <w:rsid w:val="00B33398"/>
    <w:rsid w:val="00B34CB9"/>
    <w:rsid w:val="00B34CE8"/>
    <w:rsid w:val="00B34DF0"/>
    <w:rsid w:val="00B34EC9"/>
    <w:rsid w:val="00B35033"/>
    <w:rsid w:val="00B35573"/>
    <w:rsid w:val="00B3570A"/>
    <w:rsid w:val="00B357DF"/>
    <w:rsid w:val="00B358C4"/>
    <w:rsid w:val="00B35BCB"/>
    <w:rsid w:val="00B36304"/>
    <w:rsid w:val="00B365A7"/>
    <w:rsid w:val="00B366B2"/>
    <w:rsid w:val="00B36840"/>
    <w:rsid w:val="00B36A20"/>
    <w:rsid w:val="00B36F53"/>
    <w:rsid w:val="00B37032"/>
    <w:rsid w:val="00B37299"/>
    <w:rsid w:val="00B372D8"/>
    <w:rsid w:val="00B37511"/>
    <w:rsid w:val="00B37851"/>
    <w:rsid w:val="00B37BF0"/>
    <w:rsid w:val="00B37DE7"/>
    <w:rsid w:val="00B37FA5"/>
    <w:rsid w:val="00B40189"/>
    <w:rsid w:val="00B401B2"/>
    <w:rsid w:val="00B403DB"/>
    <w:rsid w:val="00B40413"/>
    <w:rsid w:val="00B40655"/>
    <w:rsid w:val="00B408E1"/>
    <w:rsid w:val="00B40905"/>
    <w:rsid w:val="00B40921"/>
    <w:rsid w:val="00B40CBB"/>
    <w:rsid w:val="00B41A9A"/>
    <w:rsid w:val="00B41F34"/>
    <w:rsid w:val="00B41FB3"/>
    <w:rsid w:val="00B41FDF"/>
    <w:rsid w:val="00B424CF"/>
    <w:rsid w:val="00B42BD8"/>
    <w:rsid w:val="00B42C24"/>
    <w:rsid w:val="00B4313B"/>
    <w:rsid w:val="00B43412"/>
    <w:rsid w:val="00B43ADD"/>
    <w:rsid w:val="00B43D9D"/>
    <w:rsid w:val="00B448C7"/>
    <w:rsid w:val="00B45191"/>
    <w:rsid w:val="00B4552D"/>
    <w:rsid w:val="00B45754"/>
    <w:rsid w:val="00B459A5"/>
    <w:rsid w:val="00B459FB"/>
    <w:rsid w:val="00B45A52"/>
    <w:rsid w:val="00B45BD6"/>
    <w:rsid w:val="00B45BD9"/>
    <w:rsid w:val="00B460A4"/>
    <w:rsid w:val="00B462BA"/>
    <w:rsid w:val="00B4634E"/>
    <w:rsid w:val="00B466A0"/>
    <w:rsid w:val="00B47031"/>
    <w:rsid w:val="00B5031D"/>
    <w:rsid w:val="00B504F9"/>
    <w:rsid w:val="00B50985"/>
    <w:rsid w:val="00B50AD4"/>
    <w:rsid w:val="00B50BD5"/>
    <w:rsid w:val="00B50F44"/>
    <w:rsid w:val="00B51445"/>
    <w:rsid w:val="00B516B6"/>
    <w:rsid w:val="00B5180B"/>
    <w:rsid w:val="00B5217C"/>
    <w:rsid w:val="00B52912"/>
    <w:rsid w:val="00B529AB"/>
    <w:rsid w:val="00B52D5C"/>
    <w:rsid w:val="00B52F72"/>
    <w:rsid w:val="00B52FA8"/>
    <w:rsid w:val="00B533D9"/>
    <w:rsid w:val="00B53710"/>
    <w:rsid w:val="00B537CB"/>
    <w:rsid w:val="00B538BC"/>
    <w:rsid w:val="00B53A8E"/>
    <w:rsid w:val="00B53D1A"/>
    <w:rsid w:val="00B54DA5"/>
    <w:rsid w:val="00B551E9"/>
    <w:rsid w:val="00B55501"/>
    <w:rsid w:val="00B5589C"/>
    <w:rsid w:val="00B55DCD"/>
    <w:rsid w:val="00B5666C"/>
    <w:rsid w:val="00B56C11"/>
    <w:rsid w:val="00B5784F"/>
    <w:rsid w:val="00B578A7"/>
    <w:rsid w:val="00B579ED"/>
    <w:rsid w:val="00B57D92"/>
    <w:rsid w:val="00B606DD"/>
    <w:rsid w:val="00B60A3B"/>
    <w:rsid w:val="00B60D3E"/>
    <w:rsid w:val="00B615CC"/>
    <w:rsid w:val="00B618FF"/>
    <w:rsid w:val="00B62611"/>
    <w:rsid w:val="00B62D85"/>
    <w:rsid w:val="00B63612"/>
    <w:rsid w:val="00B63D03"/>
    <w:rsid w:val="00B63D2E"/>
    <w:rsid w:val="00B63EE5"/>
    <w:rsid w:val="00B646A8"/>
    <w:rsid w:val="00B64835"/>
    <w:rsid w:val="00B64DD1"/>
    <w:rsid w:val="00B64EC1"/>
    <w:rsid w:val="00B6505A"/>
    <w:rsid w:val="00B6528C"/>
    <w:rsid w:val="00B659A4"/>
    <w:rsid w:val="00B65AA5"/>
    <w:rsid w:val="00B65BF6"/>
    <w:rsid w:val="00B662D7"/>
    <w:rsid w:val="00B66389"/>
    <w:rsid w:val="00B666B4"/>
    <w:rsid w:val="00B66C0A"/>
    <w:rsid w:val="00B6709D"/>
    <w:rsid w:val="00B673DA"/>
    <w:rsid w:val="00B67469"/>
    <w:rsid w:val="00B67639"/>
    <w:rsid w:val="00B67BCA"/>
    <w:rsid w:val="00B701A2"/>
    <w:rsid w:val="00B7042F"/>
    <w:rsid w:val="00B7078B"/>
    <w:rsid w:val="00B70913"/>
    <w:rsid w:val="00B70BC1"/>
    <w:rsid w:val="00B70EE2"/>
    <w:rsid w:val="00B712FE"/>
    <w:rsid w:val="00B7160C"/>
    <w:rsid w:val="00B7165B"/>
    <w:rsid w:val="00B71810"/>
    <w:rsid w:val="00B71AA6"/>
    <w:rsid w:val="00B71B7E"/>
    <w:rsid w:val="00B71CE3"/>
    <w:rsid w:val="00B71ED4"/>
    <w:rsid w:val="00B72270"/>
    <w:rsid w:val="00B72E8F"/>
    <w:rsid w:val="00B7339B"/>
    <w:rsid w:val="00B73535"/>
    <w:rsid w:val="00B735FF"/>
    <w:rsid w:val="00B73A0D"/>
    <w:rsid w:val="00B73D15"/>
    <w:rsid w:val="00B74F4C"/>
    <w:rsid w:val="00B75AFE"/>
    <w:rsid w:val="00B75DC0"/>
    <w:rsid w:val="00B76005"/>
    <w:rsid w:val="00B7644F"/>
    <w:rsid w:val="00B7662D"/>
    <w:rsid w:val="00B766E4"/>
    <w:rsid w:val="00B76AC6"/>
    <w:rsid w:val="00B76EC4"/>
    <w:rsid w:val="00B7706D"/>
    <w:rsid w:val="00B778B2"/>
    <w:rsid w:val="00B77A80"/>
    <w:rsid w:val="00B77F24"/>
    <w:rsid w:val="00B80068"/>
    <w:rsid w:val="00B801AC"/>
    <w:rsid w:val="00B80D1A"/>
    <w:rsid w:val="00B80FFB"/>
    <w:rsid w:val="00B81A62"/>
    <w:rsid w:val="00B81DA6"/>
    <w:rsid w:val="00B81F75"/>
    <w:rsid w:val="00B81F78"/>
    <w:rsid w:val="00B81FB2"/>
    <w:rsid w:val="00B82811"/>
    <w:rsid w:val="00B829FB"/>
    <w:rsid w:val="00B82B81"/>
    <w:rsid w:val="00B83455"/>
    <w:rsid w:val="00B83495"/>
    <w:rsid w:val="00B83890"/>
    <w:rsid w:val="00B83ADC"/>
    <w:rsid w:val="00B83FF1"/>
    <w:rsid w:val="00B84C84"/>
    <w:rsid w:val="00B84EBB"/>
    <w:rsid w:val="00B84FF2"/>
    <w:rsid w:val="00B855EF"/>
    <w:rsid w:val="00B85B21"/>
    <w:rsid w:val="00B85BFC"/>
    <w:rsid w:val="00B85C7C"/>
    <w:rsid w:val="00B85D68"/>
    <w:rsid w:val="00B86177"/>
    <w:rsid w:val="00B8627B"/>
    <w:rsid w:val="00B868EC"/>
    <w:rsid w:val="00B879D6"/>
    <w:rsid w:val="00B90061"/>
    <w:rsid w:val="00B90328"/>
    <w:rsid w:val="00B90899"/>
    <w:rsid w:val="00B90A12"/>
    <w:rsid w:val="00B90B7B"/>
    <w:rsid w:val="00B90DBE"/>
    <w:rsid w:val="00B90EC1"/>
    <w:rsid w:val="00B90FF8"/>
    <w:rsid w:val="00B91365"/>
    <w:rsid w:val="00B9160F"/>
    <w:rsid w:val="00B91E66"/>
    <w:rsid w:val="00B9224C"/>
    <w:rsid w:val="00B923F3"/>
    <w:rsid w:val="00B9271F"/>
    <w:rsid w:val="00B9286A"/>
    <w:rsid w:val="00B92BBB"/>
    <w:rsid w:val="00B92CBA"/>
    <w:rsid w:val="00B93223"/>
    <w:rsid w:val="00B93369"/>
    <w:rsid w:val="00B9347E"/>
    <w:rsid w:val="00B93967"/>
    <w:rsid w:val="00B93D68"/>
    <w:rsid w:val="00B93EA0"/>
    <w:rsid w:val="00B94529"/>
    <w:rsid w:val="00B94C94"/>
    <w:rsid w:val="00B95C8C"/>
    <w:rsid w:val="00B96194"/>
    <w:rsid w:val="00B9647E"/>
    <w:rsid w:val="00B96FB6"/>
    <w:rsid w:val="00B97082"/>
    <w:rsid w:val="00B9768C"/>
    <w:rsid w:val="00B97EB4"/>
    <w:rsid w:val="00B97F79"/>
    <w:rsid w:val="00BA004A"/>
    <w:rsid w:val="00BA0064"/>
    <w:rsid w:val="00BA0796"/>
    <w:rsid w:val="00BA084E"/>
    <w:rsid w:val="00BA0912"/>
    <w:rsid w:val="00BA131C"/>
    <w:rsid w:val="00BA154A"/>
    <w:rsid w:val="00BA233B"/>
    <w:rsid w:val="00BA2545"/>
    <w:rsid w:val="00BA26DB"/>
    <w:rsid w:val="00BA2771"/>
    <w:rsid w:val="00BA28EC"/>
    <w:rsid w:val="00BA2BEA"/>
    <w:rsid w:val="00BA2CB8"/>
    <w:rsid w:val="00BA3521"/>
    <w:rsid w:val="00BA4630"/>
    <w:rsid w:val="00BA4746"/>
    <w:rsid w:val="00BA4CE4"/>
    <w:rsid w:val="00BA5008"/>
    <w:rsid w:val="00BA5058"/>
    <w:rsid w:val="00BA59B7"/>
    <w:rsid w:val="00BA5F72"/>
    <w:rsid w:val="00BA64DE"/>
    <w:rsid w:val="00BA6B19"/>
    <w:rsid w:val="00BA701E"/>
    <w:rsid w:val="00BA71CF"/>
    <w:rsid w:val="00BA7563"/>
    <w:rsid w:val="00BA7892"/>
    <w:rsid w:val="00BA7940"/>
    <w:rsid w:val="00BA7C75"/>
    <w:rsid w:val="00BA7F0D"/>
    <w:rsid w:val="00BB00A6"/>
    <w:rsid w:val="00BB0C15"/>
    <w:rsid w:val="00BB0FEC"/>
    <w:rsid w:val="00BB1988"/>
    <w:rsid w:val="00BB2360"/>
    <w:rsid w:val="00BB2539"/>
    <w:rsid w:val="00BB34A6"/>
    <w:rsid w:val="00BB36C1"/>
    <w:rsid w:val="00BB3903"/>
    <w:rsid w:val="00BB3AE1"/>
    <w:rsid w:val="00BB3C05"/>
    <w:rsid w:val="00BB3C54"/>
    <w:rsid w:val="00BB44FD"/>
    <w:rsid w:val="00BB48E4"/>
    <w:rsid w:val="00BB5513"/>
    <w:rsid w:val="00BB593C"/>
    <w:rsid w:val="00BB5AC1"/>
    <w:rsid w:val="00BB5E62"/>
    <w:rsid w:val="00BB60E4"/>
    <w:rsid w:val="00BB653E"/>
    <w:rsid w:val="00BB6BC1"/>
    <w:rsid w:val="00BB6F8D"/>
    <w:rsid w:val="00BB77E8"/>
    <w:rsid w:val="00BB78D7"/>
    <w:rsid w:val="00BB790F"/>
    <w:rsid w:val="00BB7992"/>
    <w:rsid w:val="00BB79C7"/>
    <w:rsid w:val="00BC01C4"/>
    <w:rsid w:val="00BC06B1"/>
    <w:rsid w:val="00BC0D87"/>
    <w:rsid w:val="00BC11BB"/>
    <w:rsid w:val="00BC1806"/>
    <w:rsid w:val="00BC1825"/>
    <w:rsid w:val="00BC18D4"/>
    <w:rsid w:val="00BC192C"/>
    <w:rsid w:val="00BC2377"/>
    <w:rsid w:val="00BC2747"/>
    <w:rsid w:val="00BC2C39"/>
    <w:rsid w:val="00BC2CEE"/>
    <w:rsid w:val="00BC38E3"/>
    <w:rsid w:val="00BC3A7F"/>
    <w:rsid w:val="00BC4597"/>
    <w:rsid w:val="00BC465A"/>
    <w:rsid w:val="00BC470A"/>
    <w:rsid w:val="00BC49EA"/>
    <w:rsid w:val="00BC4D41"/>
    <w:rsid w:val="00BC50F5"/>
    <w:rsid w:val="00BC5109"/>
    <w:rsid w:val="00BC5288"/>
    <w:rsid w:val="00BC59DC"/>
    <w:rsid w:val="00BC59F2"/>
    <w:rsid w:val="00BC6543"/>
    <w:rsid w:val="00BC67EC"/>
    <w:rsid w:val="00BC6A55"/>
    <w:rsid w:val="00BC6AA8"/>
    <w:rsid w:val="00BC6E03"/>
    <w:rsid w:val="00BC70F7"/>
    <w:rsid w:val="00BC7589"/>
    <w:rsid w:val="00BC75A7"/>
    <w:rsid w:val="00BC770B"/>
    <w:rsid w:val="00BC7902"/>
    <w:rsid w:val="00BC7942"/>
    <w:rsid w:val="00BD018D"/>
    <w:rsid w:val="00BD05C1"/>
    <w:rsid w:val="00BD0C0E"/>
    <w:rsid w:val="00BD15B6"/>
    <w:rsid w:val="00BD197E"/>
    <w:rsid w:val="00BD246C"/>
    <w:rsid w:val="00BD2570"/>
    <w:rsid w:val="00BD25C4"/>
    <w:rsid w:val="00BD25E6"/>
    <w:rsid w:val="00BD27CA"/>
    <w:rsid w:val="00BD27FC"/>
    <w:rsid w:val="00BD2948"/>
    <w:rsid w:val="00BD29F7"/>
    <w:rsid w:val="00BD35A6"/>
    <w:rsid w:val="00BD364A"/>
    <w:rsid w:val="00BD3D3F"/>
    <w:rsid w:val="00BD3D84"/>
    <w:rsid w:val="00BD46F8"/>
    <w:rsid w:val="00BD48BB"/>
    <w:rsid w:val="00BD496A"/>
    <w:rsid w:val="00BD4F59"/>
    <w:rsid w:val="00BD4F74"/>
    <w:rsid w:val="00BD51D8"/>
    <w:rsid w:val="00BD5272"/>
    <w:rsid w:val="00BD5766"/>
    <w:rsid w:val="00BD58D9"/>
    <w:rsid w:val="00BD59B0"/>
    <w:rsid w:val="00BD5A2A"/>
    <w:rsid w:val="00BD5D52"/>
    <w:rsid w:val="00BD5E7F"/>
    <w:rsid w:val="00BD6183"/>
    <w:rsid w:val="00BD631B"/>
    <w:rsid w:val="00BD6991"/>
    <w:rsid w:val="00BD6BAE"/>
    <w:rsid w:val="00BD7232"/>
    <w:rsid w:val="00BD7483"/>
    <w:rsid w:val="00BD75B7"/>
    <w:rsid w:val="00BD7CA8"/>
    <w:rsid w:val="00BE0880"/>
    <w:rsid w:val="00BE0AED"/>
    <w:rsid w:val="00BE1027"/>
    <w:rsid w:val="00BE1871"/>
    <w:rsid w:val="00BE1CF7"/>
    <w:rsid w:val="00BE2055"/>
    <w:rsid w:val="00BE234B"/>
    <w:rsid w:val="00BE2428"/>
    <w:rsid w:val="00BE251C"/>
    <w:rsid w:val="00BE2BE7"/>
    <w:rsid w:val="00BE2E5D"/>
    <w:rsid w:val="00BE308C"/>
    <w:rsid w:val="00BE3304"/>
    <w:rsid w:val="00BE355B"/>
    <w:rsid w:val="00BE3745"/>
    <w:rsid w:val="00BE3A19"/>
    <w:rsid w:val="00BE3B02"/>
    <w:rsid w:val="00BE3FEC"/>
    <w:rsid w:val="00BE41FD"/>
    <w:rsid w:val="00BE43F3"/>
    <w:rsid w:val="00BE4672"/>
    <w:rsid w:val="00BE46FC"/>
    <w:rsid w:val="00BE4B35"/>
    <w:rsid w:val="00BE4D64"/>
    <w:rsid w:val="00BE5191"/>
    <w:rsid w:val="00BE5743"/>
    <w:rsid w:val="00BE5A67"/>
    <w:rsid w:val="00BE5B5B"/>
    <w:rsid w:val="00BE5B82"/>
    <w:rsid w:val="00BE5BCC"/>
    <w:rsid w:val="00BE5F39"/>
    <w:rsid w:val="00BE615E"/>
    <w:rsid w:val="00BE6311"/>
    <w:rsid w:val="00BE6418"/>
    <w:rsid w:val="00BE6423"/>
    <w:rsid w:val="00BE6815"/>
    <w:rsid w:val="00BE6BDE"/>
    <w:rsid w:val="00BE71EB"/>
    <w:rsid w:val="00BE73EE"/>
    <w:rsid w:val="00BE77DF"/>
    <w:rsid w:val="00BF0026"/>
    <w:rsid w:val="00BF00FF"/>
    <w:rsid w:val="00BF0FA4"/>
    <w:rsid w:val="00BF1A53"/>
    <w:rsid w:val="00BF25CA"/>
    <w:rsid w:val="00BF2A81"/>
    <w:rsid w:val="00BF2F39"/>
    <w:rsid w:val="00BF31FB"/>
    <w:rsid w:val="00BF3348"/>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A5C"/>
    <w:rsid w:val="00BF6C75"/>
    <w:rsid w:val="00BF6D9C"/>
    <w:rsid w:val="00BF6EF3"/>
    <w:rsid w:val="00BF7493"/>
    <w:rsid w:val="00BF7837"/>
    <w:rsid w:val="00BF7ABD"/>
    <w:rsid w:val="00C0013B"/>
    <w:rsid w:val="00C00AA6"/>
    <w:rsid w:val="00C00D96"/>
    <w:rsid w:val="00C00DD9"/>
    <w:rsid w:val="00C00EE2"/>
    <w:rsid w:val="00C00FFD"/>
    <w:rsid w:val="00C013FE"/>
    <w:rsid w:val="00C015E9"/>
    <w:rsid w:val="00C01C3D"/>
    <w:rsid w:val="00C01C91"/>
    <w:rsid w:val="00C0254C"/>
    <w:rsid w:val="00C025BF"/>
    <w:rsid w:val="00C025F2"/>
    <w:rsid w:val="00C0269D"/>
    <w:rsid w:val="00C02CF8"/>
    <w:rsid w:val="00C02F51"/>
    <w:rsid w:val="00C03111"/>
    <w:rsid w:val="00C03E00"/>
    <w:rsid w:val="00C0445A"/>
    <w:rsid w:val="00C045DE"/>
    <w:rsid w:val="00C047A0"/>
    <w:rsid w:val="00C04AA0"/>
    <w:rsid w:val="00C04BFF"/>
    <w:rsid w:val="00C04EBB"/>
    <w:rsid w:val="00C04FB1"/>
    <w:rsid w:val="00C056AA"/>
    <w:rsid w:val="00C0587B"/>
    <w:rsid w:val="00C0589F"/>
    <w:rsid w:val="00C0642B"/>
    <w:rsid w:val="00C068B7"/>
    <w:rsid w:val="00C06AC4"/>
    <w:rsid w:val="00C06E55"/>
    <w:rsid w:val="00C06FC6"/>
    <w:rsid w:val="00C072DB"/>
    <w:rsid w:val="00C074B0"/>
    <w:rsid w:val="00C0754B"/>
    <w:rsid w:val="00C07A96"/>
    <w:rsid w:val="00C07BFC"/>
    <w:rsid w:val="00C07C73"/>
    <w:rsid w:val="00C1041A"/>
    <w:rsid w:val="00C10632"/>
    <w:rsid w:val="00C10AAE"/>
    <w:rsid w:val="00C10C94"/>
    <w:rsid w:val="00C10EDB"/>
    <w:rsid w:val="00C1136A"/>
    <w:rsid w:val="00C11AAB"/>
    <w:rsid w:val="00C11B0F"/>
    <w:rsid w:val="00C122D6"/>
    <w:rsid w:val="00C125C7"/>
    <w:rsid w:val="00C12A9A"/>
    <w:rsid w:val="00C12CB1"/>
    <w:rsid w:val="00C12E2D"/>
    <w:rsid w:val="00C13458"/>
    <w:rsid w:val="00C135A6"/>
    <w:rsid w:val="00C13B92"/>
    <w:rsid w:val="00C145B3"/>
    <w:rsid w:val="00C14933"/>
    <w:rsid w:val="00C1532C"/>
    <w:rsid w:val="00C1589A"/>
    <w:rsid w:val="00C1594C"/>
    <w:rsid w:val="00C15EBB"/>
    <w:rsid w:val="00C15F11"/>
    <w:rsid w:val="00C160A3"/>
    <w:rsid w:val="00C160AA"/>
    <w:rsid w:val="00C163F2"/>
    <w:rsid w:val="00C1696F"/>
    <w:rsid w:val="00C172CB"/>
    <w:rsid w:val="00C177CC"/>
    <w:rsid w:val="00C1782F"/>
    <w:rsid w:val="00C17DEA"/>
    <w:rsid w:val="00C20078"/>
    <w:rsid w:val="00C201D0"/>
    <w:rsid w:val="00C20365"/>
    <w:rsid w:val="00C205F1"/>
    <w:rsid w:val="00C209CB"/>
    <w:rsid w:val="00C212B1"/>
    <w:rsid w:val="00C217AA"/>
    <w:rsid w:val="00C21EAE"/>
    <w:rsid w:val="00C224F8"/>
    <w:rsid w:val="00C22A65"/>
    <w:rsid w:val="00C2324D"/>
    <w:rsid w:val="00C23493"/>
    <w:rsid w:val="00C234C4"/>
    <w:rsid w:val="00C237C3"/>
    <w:rsid w:val="00C23C55"/>
    <w:rsid w:val="00C23E24"/>
    <w:rsid w:val="00C24562"/>
    <w:rsid w:val="00C2490E"/>
    <w:rsid w:val="00C24BD1"/>
    <w:rsid w:val="00C253DF"/>
    <w:rsid w:val="00C25B7D"/>
    <w:rsid w:val="00C2674B"/>
    <w:rsid w:val="00C268CC"/>
    <w:rsid w:val="00C2774E"/>
    <w:rsid w:val="00C27CFF"/>
    <w:rsid w:val="00C27D01"/>
    <w:rsid w:val="00C27FFE"/>
    <w:rsid w:val="00C30087"/>
    <w:rsid w:val="00C301FB"/>
    <w:rsid w:val="00C302AF"/>
    <w:rsid w:val="00C3039B"/>
    <w:rsid w:val="00C30D70"/>
    <w:rsid w:val="00C31544"/>
    <w:rsid w:val="00C31B9C"/>
    <w:rsid w:val="00C322BC"/>
    <w:rsid w:val="00C3260D"/>
    <w:rsid w:val="00C327F7"/>
    <w:rsid w:val="00C32890"/>
    <w:rsid w:val="00C33008"/>
    <w:rsid w:val="00C3336A"/>
    <w:rsid w:val="00C334D4"/>
    <w:rsid w:val="00C336B9"/>
    <w:rsid w:val="00C33CC5"/>
    <w:rsid w:val="00C33EC3"/>
    <w:rsid w:val="00C34006"/>
    <w:rsid w:val="00C340A2"/>
    <w:rsid w:val="00C34724"/>
    <w:rsid w:val="00C347EC"/>
    <w:rsid w:val="00C3550F"/>
    <w:rsid w:val="00C355CD"/>
    <w:rsid w:val="00C35929"/>
    <w:rsid w:val="00C35B78"/>
    <w:rsid w:val="00C35BB8"/>
    <w:rsid w:val="00C36C8B"/>
    <w:rsid w:val="00C36CAC"/>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8C2"/>
    <w:rsid w:val="00C41D5F"/>
    <w:rsid w:val="00C41E8E"/>
    <w:rsid w:val="00C42071"/>
    <w:rsid w:val="00C422DF"/>
    <w:rsid w:val="00C423C4"/>
    <w:rsid w:val="00C427ED"/>
    <w:rsid w:val="00C42B4D"/>
    <w:rsid w:val="00C42F52"/>
    <w:rsid w:val="00C42F91"/>
    <w:rsid w:val="00C431FA"/>
    <w:rsid w:val="00C434C9"/>
    <w:rsid w:val="00C43933"/>
    <w:rsid w:val="00C43B70"/>
    <w:rsid w:val="00C43FD2"/>
    <w:rsid w:val="00C4455B"/>
    <w:rsid w:val="00C445B9"/>
    <w:rsid w:val="00C45158"/>
    <w:rsid w:val="00C45559"/>
    <w:rsid w:val="00C45F64"/>
    <w:rsid w:val="00C4603E"/>
    <w:rsid w:val="00C4654C"/>
    <w:rsid w:val="00C466C5"/>
    <w:rsid w:val="00C46878"/>
    <w:rsid w:val="00C468D3"/>
    <w:rsid w:val="00C4690D"/>
    <w:rsid w:val="00C4693C"/>
    <w:rsid w:val="00C46ABF"/>
    <w:rsid w:val="00C46B10"/>
    <w:rsid w:val="00C47200"/>
    <w:rsid w:val="00C4789B"/>
    <w:rsid w:val="00C47CF4"/>
    <w:rsid w:val="00C47F65"/>
    <w:rsid w:val="00C5026D"/>
    <w:rsid w:val="00C50290"/>
    <w:rsid w:val="00C50312"/>
    <w:rsid w:val="00C5052B"/>
    <w:rsid w:val="00C5056D"/>
    <w:rsid w:val="00C50608"/>
    <w:rsid w:val="00C50A52"/>
    <w:rsid w:val="00C51D3B"/>
    <w:rsid w:val="00C52AEB"/>
    <w:rsid w:val="00C52C15"/>
    <w:rsid w:val="00C52ED6"/>
    <w:rsid w:val="00C53135"/>
    <w:rsid w:val="00C5328B"/>
    <w:rsid w:val="00C53599"/>
    <w:rsid w:val="00C536F2"/>
    <w:rsid w:val="00C537A6"/>
    <w:rsid w:val="00C538F7"/>
    <w:rsid w:val="00C53B5F"/>
    <w:rsid w:val="00C5458D"/>
    <w:rsid w:val="00C5489D"/>
    <w:rsid w:val="00C5491A"/>
    <w:rsid w:val="00C549B2"/>
    <w:rsid w:val="00C54B26"/>
    <w:rsid w:val="00C550A4"/>
    <w:rsid w:val="00C553A1"/>
    <w:rsid w:val="00C55532"/>
    <w:rsid w:val="00C55966"/>
    <w:rsid w:val="00C55B65"/>
    <w:rsid w:val="00C55D7B"/>
    <w:rsid w:val="00C55F87"/>
    <w:rsid w:val="00C56311"/>
    <w:rsid w:val="00C56344"/>
    <w:rsid w:val="00C565F1"/>
    <w:rsid w:val="00C56917"/>
    <w:rsid w:val="00C56BCB"/>
    <w:rsid w:val="00C5702B"/>
    <w:rsid w:val="00C57348"/>
    <w:rsid w:val="00C57447"/>
    <w:rsid w:val="00C576BF"/>
    <w:rsid w:val="00C579F1"/>
    <w:rsid w:val="00C57BDA"/>
    <w:rsid w:val="00C618AC"/>
    <w:rsid w:val="00C62579"/>
    <w:rsid w:val="00C62621"/>
    <w:rsid w:val="00C62F46"/>
    <w:rsid w:val="00C63030"/>
    <w:rsid w:val="00C63713"/>
    <w:rsid w:val="00C63AD9"/>
    <w:rsid w:val="00C63B11"/>
    <w:rsid w:val="00C63CF7"/>
    <w:rsid w:val="00C63F4F"/>
    <w:rsid w:val="00C645A5"/>
    <w:rsid w:val="00C6469C"/>
    <w:rsid w:val="00C6471B"/>
    <w:rsid w:val="00C65596"/>
    <w:rsid w:val="00C65CCA"/>
    <w:rsid w:val="00C6675F"/>
    <w:rsid w:val="00C6695A"/>
    <w:rsid w:val="00C66A96"/>
    <w:rsid w:val="00C66B1D"/>
    <w:rsid w:val="00C66B65"/>
    <w:rsid w:val="00C66BFB"/>
    <w:rsid w:val="00C66FD4"/>
    <w:rsid w:val="00C6749F"/>
    <w:rsid w:val="00C7069F"/>
    <w:rsid w:val="00C70A80"/>
    <w:rsid w:val="00C70ADF"/>
    <w:rsid w:val="00C70EF2"/>
    <w:rsid w:val="00C710C2"/>
    <w:rsid w:val="00C713E4"/>
    <w:rsid w:val="00C71C19"/>
    <w:rsid w:val="00C7227B"/>
    <w:rsid w:val="00C72494"/>
    <w:rsid w:val="00C72830"/>
    <w:rsid w:val="00C72F27"/>
    <w:rsid w:val="00C73166"/>
    <w:rsid w:val="00C731FD"/>
    <w:rsid w:val="00C73725"/>
    <w:rsid w:val="00C73771"/>
    <w:rsid w:val="00C73C13"/>
    <w:rsid w:val="00C74CB7"/>
    <w:rsid w:val="00C75350"/>
    <w:rsid w:val="00C753B6"/>
    <w:rsid w:val="00C75585"/>
    <w:rsid w:val="00C75786"/>
    <w:rsid w:val="00C7596C"/>
    <w:rsid w:val="00C75C19"/>
    <w:rsid w:val="00C75E98"/>
    <w:rsid w:val="00C75F02"/>
    <w:rsid w:val="00C76076"/>
    <w:rsid w:val="00C7643A"/>
    <w:rsid w:val="00C7676A"/>
    <w:rsid w:val="00C76F0A"/>
    <w:rsid w:val="00C770F6"/>
    <w:rsid w:val="00C77596"/>
    <w:rsid w:val="00C77C0D"/>
    <w:rsid w:val="00C80243"/>
    <w:rsid w:val="00C806E1"/>
    <w:rsid w:val="00C80782"/>
    <w:rsid w:val="00C807EF"/>
    <w:rsid w:val="00C80A09"/>
    <w:rsid w:val="00C80C0D"/>
    <w:rsid w:val="00C80EF0"/>
    <w:rsid w:val="00C80F8C"/>
    <w:rsid w:val="00C81536"/>
    <w:rsid w:val="00C81F7F"/>
    <w:rsid w:val="00C825DC"/>
    <w:rsid w:val="00C8280C"/>
    <w:rsid w:val="00C82851"/>
    <w:rsid w:val="00C82DC2"/>
    <w:rsid w:val="00C82F30"/>
    <w:rsid w:val="00C83297"/>
    <w:rsid w:val="00C83420"/>
    <w:rsid w:val="00C83603"/>
    <w:rsid w:val="00C836EA"/>
    <w:rsid w:val="00C8392F"/>
    <w:rsid w:val="00C8398E"/>
    <w:rsid w:val="00C83DDD"/>
    <w:rsid w:val="00C848D9"/>
    <w:rsid w:val="00C8559B"/>
    <w:rsid w:val="00C85864"/>
    <w:rsid w:val="00C85BA2"/>
    <w:rsid w:val="00C85C73"/>
    <w:rsid w:val="00C85FD2"/>
    <w:rsid w:val="00C8677E"/>
    <w:rsid w:val="00C86C35"/>
    <w:rsid w:val="00C86E7B"/>
    <w:rsid w:val="00C87561"/>
    <w:rsid w:val="00C87A72"/>
    <w:rsid w:val="00C87FFE"/>
    <w:rsid w:val="00C90247"/>
    <w:rsid w:val="00C907D7"/>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4FEF"/>
    <w:rsid w:val="00C95554"/>
    <w:rsid w:val="00C95578"/>
    <w:rsid w:val="00C95675"/>
    <w:rsid w:val="00C958A0"/>
    <w:rsid w:val="00C958E3"/>
    <w:rsid w:val="00C9597D"/>
    <w:rsid w:val="00C95B1C"/>
    <w:rsid w:val="00C95F8E"/>
    <w:rsid w:val="00C95FDF"/>
    <w:rsid w:val="00C96375"/>
    <w:rsid w:val="00C967AB"/>
    <w:rsid w:val="00C96846"/>
    <w:rsid w:val="00C96DAF"/>
    <w:rsid w:val="00C97118"/>
    <w:rsid w:val="00C9784F"/>
    <w:rsid w:val="00C97C58"/>
    <w:rsid w:val="00CA0404"/>
    <w:rsid w:val="00CA04A6"/>
    <w:rsid w:val="00CA0557"/>
    <w:rsid w:val="00CA069F"/>
    <w:rsid w:val="00CA1478"/>
    <w:rsid w:val="00CA1B19"/>
    <w:rsid w:val="00CA1BC1"/>
    <w:rsid w:val="00CA1BCF"/>
    <w:rsid w:val="00CA1F37"/>
    <w:rsid w:val="00CA1FC4"/>
    <w:rsid w:val="00CA21A0"/>
    <w:rsid w:val="00CA2411"/>
    <w:rsid w:val="00CA2507"/>
    <w:rsid w:val="00CA30DB"/>
    <w:rsid w:val="00CA31A8"/>
    <w:rsid w:val="00CA3259"/>
    <w:rsid w:val="00CA3653"/>
    <w:rsid w:val="00CA384E"/>
    <w:rsid w:val="00CA431C"/>
    <w:rsid w:val="00CA4360"/>
    <w:rsid w:val="00CA4DBE"/>
    <w:rsid w:val="00CA4EEE"/>
    <w:rsid w:val="00CA5356"/>
    <w:rsid w:val="00CA58A7"/>
    <w:rsid w:val="00CA60E4"/>
    <w:rsid w:val="00CA7967"/>
    <w:rsid w:val="00CA7CFF"/>
    <w:rsid w:val="00CB032B"/>
    <w:rsid w:val="00CB063C"/>
    <w:rsid w:val="00CB06FE"/>
    <w:rsid w:val="00CB081F"/>
    <w:rsid w:val="00CB0BEC"/>
    <w:rsid w:val="00CB1EF7"/>
    <w:rsid w:val="00CB1F2D"/>
    <w:rsid w:val="00CB2176"/>
    <w:rsid w:val="00CB22E6"/>
    <w:rsid w:val="00CB240B"/>
    <w:rsid w:val="00CB26A5"/>
    <w:rsid w:val="00CB322B"/>
    <w:rsid w:val="00CB3251"/>
    <w:rsid w:val="00CB34E0"/>
    <w:rsid w:val="00CB37B5"/>
    <w:rsid w:val="00CB3905"/>
    <w:rsid w:val="00CB4563"/>
    <w:rsid w:val="00CB5029"/>
    <w:rsid w:val="00CB5498"/>
    <w:rsid w:val="00CB565B"/>
    <w:rsid w:val="00CB5A00"/>
    <w:rsid w:val="00CB6295"/>
    <w:rsid w:val="00CB63C4"/>
    <w:rsid w:val="00CB6976"/>
    <w:rsid w:val="00CB6BB2"/>
    <w:rsid w:val="00CB7033"/>
    <w:rsid w:val="00CB70A9"/>
    <w:rsid w:val="00CB70AF"/>
    <w:rsid w:val="00CB70F5"/>
    <w:rsid w:val="00CB719A"/>
    <w:rsid w:val="00CB7693"/>
    <w:rsid w:val="00CB77EF"/>
    <w:rsid w:val="00CB77F7"/>
    <w:rsid w:val="00CB7828"/>
    <w:rsid w:val="00CB7845"/>
    <w:rsid w:val="00CB7F2E"/>
    <w:rsid w:val="00CC02FB"/>
    <w:rsid w:val="00CC044F"/>
    <w:rsid w:val="00CC07F4"/>
    <w:rsid w:val="00CC0947"/>
    <w:rsid w:val="00CC1074"/>
    <w:rsid w:val="00CC12D5"/>
    <w:rsid w:val="00CC16C7"/>
    <w:rsid w:val="00CC17FF"/>
    <w:rsid w:val="00CC1BCC"/>
    <w:rsid w:val="00CC1CAB"/>
    <w:rsid w:val="00CC2960"/>
    <w:rsid w:val="00CC37D6"/>
    <w:rsid w:val="00CC54F8"/>
    <w:rsid w:val="00CC56FA"/>
    <w:rsid w:val="00CC5A44"/>
    <w:rsid w:val="00CC5AEE"/>
    <w:rsid w:val="00CC5B4A"/>
    <w:rsid w:val="00CC631C"/>
    <w:rsid w:val="00CC64AB"/>
    <w:rsid w:val="00CC66E5"/>
    <w:rsid w:val="00CC6BA1"/>
    <w:rsid w:val="00CC6C64"/>
    <w:rsid w:val="00CC6F40"/>
    <w:rsid w:val="00CC7083"/>
    <w:rsid w:val="00CC730D"/>
    <w:rsid w:val="00CC7472"/>
    <w:rsid w:val="00CC747D"/>
    <w:rsid w:val="00CC74F1"/>
    <w:rsid w:val="00CC7704"/>
    <w:rsid w:val="00CC7854"/>
    <w:rsid w:val="00CC7CD3"/>
    <w:rsid w:val="00CD0243"/>
    <w:rsid w:val="00CD04B7"/>
    <w:rsid w:val="00CD0EF8"/>
    <w:rsid w:val="00CD119F"/>
    <w:rsid w:val="00CD123D"/>
    <w:rsid w:val="00CD1A07"/>
    <w:rsid w:val="00CD20FF"/>
    <w:rsid w:val="00CD289E"/>
    <w:rsid w:val="00CD28F2"/>
    <w:rsid w:val="00CD2A23"/>
    <w:rsid w:val="00CD2E54"/>
    <w:rsid w:val="00CD3124"/>
    <w:rsid w:val="00CD348B"/>
    <w:rsid w:val="00CD3942"/>
    <w:rsid w:val="00CD3B29"/>
    <w:rsid w:val="00CD3B35"/>
    <w:rsid w:val="00CD3B64"/>
    <w:rsid w:val="00CD3F79"/>
    <w:rsid w:val="00CD45B7"/>
    <w:rsid w:val="00CD4604"/>
    <w:rsid w:val="00CD4C7E"/>
    <w:rsid w:val="00CD515B"/>
    <w:rsid w:val="00CD5505"/>
    <w:rsid w:val="00CD55CA"/>
    <w:rsid w:val="00CD5DBD"/>
    <w:rsid w:val="00CD62BF"/>
    <w:rsid w:val="00CD62D5"/>
    <w:rsid w:val="00CD633A"/>
    <w:rsid w:val="00CD68E5"/>
    <w:rsid w:val="00CD6CF9"/>
    <w:rsid w:val="00CD6FA9"/>
    <w:rsid w:val="00CD7977"/>
    <w:rsid w:val="00CD7CE4"/>
    <w:rsid w:val="00CE0082"/>
    <w:rsid w:val="00CE00AA"/>
    <w:rsid w:val="00CE0843"/>
    <w:rsid w:val="00CE08E7"/>
    <w:rsid w:val="00CE1110"/>
    <w:rsid w:val="00CE1321"/>
    <w:rsid w:val="00CE19D9"/>
    <w:rsid w:val="00CE1EF6"/>
    <w:rsid w:val="00CE201A"/>
    <w:rsid w:val="00CE2BC5"/>
    <w:rsid w:val="00CE3B9E"/>
    <w:rsid w:val="00CE3D7D"/>
    <w:rsid w:val="00CE3DF6"/>
    <w:rsid w:val="00CE4574"/>
    <w:rsid w:val="00CE48D4"/>
    <w:rsid w:val="00CE54A7"/>
    <w:rsid w:val="00CE5674"/>
    <w:rsid w:val="00CE5693"/>
    <w:rsid w:val="00CE5DD1"/>
    <w:rsid w:val="00CE6384"/>
    <w:rsid w:val="00CE64DF"/>
    <w:rsid w:val="00CE6A09"/>
    <w:rsid w:val="00CE6A4B"/>
    <w:rsid w:val="00CE7180"/>
    <w:rsid w:val="00CE79B9"/>
    <w:rsid w:val="00CF00FC"/>
    <w:rsid w:val="00CF0275"/>
    <w:rsid w:val="00CF0953"/>
    <w:rsid w:val="00CF0B09"/>
    <w:rsid w:val="00CF100F"/>
    <w:rsid w:val="00CF1285"/>
    <w:rsid w:val="00CF1366"/>
    <w:rsid w:val="00CF1592"/>
    <w:rsid w:val="00CF169F"/>
    <w:rsid w:val="00CF1912"/>
    <w:rsid w:val="00CF1BFD"/>
    <w:rsid w:val="00CF1D7A"/>
    <w:rsid w:val="00CF25A8"/>
    <w:rsid w:val="00CF2FE7"/>
    <w:rsid w:val="00CF30E7"/>
    <w:rsid w:val="00CF31CF"/>
    <w:rsid w:val="00CF38C5"/>
    <w:rsid w:val="00CF391A"/>
    <w:rsid w:val="00CF3DC1"/>
    <w:rsid w:val="00CF3F05"/>
    <w:rsid w:val="00CF43EC"/>
    <w:rsid w:val="00CF4864"/>
    <w:rsid w:val="00CF4D4B"/>
    <w:rsid w:val="00CF5162"/>
    <w:rsid w:val="00CF51DB"/>
    <w:rsid w:val="00CF5C70"/>
    <w:rsid w:val="00CF5CD8"/>
    <w:rsid w:val="00CF605E"/>
    <w:rsid w:val="00CF6DFA"/>
    <w:rsid w:val="00CF7004"/>
    <w:rsid w:val="00CF74E0"/>
    <w:rsid w:val="00CF7681"/>
    <w:rsid w:val="00CF7FF9"/>
    <w:rsid w:val="00D00410"/>
    <w:rsid w:val="00D0090F"/>
    <w:rsid w:val="00D00DEB"/>
    <w:rsid w:val="00D0113B"/>
    <w:rsid w:val="00D0245C"/>
    <w:rsid w:val="00D02808"/>
    <w:rsid w:val="00D03444"/>
    <w:rsid w:val="00D03961"/>
    <w:rsid w:val="00D0399D"/>
    <w:rsid w:val="00D03C96"/>
    <w:rsid w:val="00D04592"/>
    <w:rsid w:val="00D04A1A"/>
    <w:rsid w:val="00D04FAE"/>
    <w:rsid w:val="00D05475"/>
    <w:rsid w:val="00D056DC"/>
    <w:rsid w:val="00D06012"/>
    <w:rsid w:val="00D0694D"/>
    <w:rsid w:val="00D06AB1"/>
    <w:rsid w:val="00D06D17"/>
    <w:rsid w:val="00D06F4C"/>
    <w:rsid w:val="00D07302"/>
    <w:rsid w:val="00D0749B"/>
    <w:rsid w:val="00D07507"/>
    <w:rsid w:val="00D0769A"/>
    <w:rsid w:val="00D10ACF"/>
    <w:rsid w:val="00D10FEE"/>
    <w:rsid w:val="00D1111C"/>
    <w:rsid w:val="00D119FD"/>
    <w:rsid w:val="00D11BA3"/>
    <w:rsid w:val="00D12181"/>
    <w:rsid w:val="00D12220"/>
    <w:rsid w:val="00D123A0"/>
    <w:rsid w:val="00D124F9"/>
    <w:rsid w:val="00D12AAE"/>
    <w:rsid w:val="00D13454"/>
    <w:rsid w:val="00D134E8"/>
    <w:rsid w:val="00D1356D"/>
    <w:rsid w:val="00D13651"/>
    <w:rsid w:val="00D13EC2"/>
    <w:rsid w:val="00D13FF2"/>
    <w:rsid w:val="00D14EE6"/>
    <w:rsid w:val="00D156FB"/>
    <w:rsid w:val="00D15907"/>
    <w:rsid w:val="00D15979"/>
    <w:rsid w:val="00D15E36"/>
    <w:rsid w:val="00D163E8"/>
    <w:rsid w:val="00D16853"/>
    <w:rsid w:val="00D16E32"/>
    <w:rsid w:val="00D170AD"/>
    <w:rsid w:val="00D1739E"/>
    <w:rsid w:val="00D177A6"/>
    <w:rsid w:val="00D17F01"/>
    <w:rsid w:val="00D20167"/>
    <w:rsid w:val="00D201F2"/>
    <w:rsid w:val="00D207DD"/>
    <w:rsid w:val="00D20820"/>
    <w:rsid w:val="00D20A4F"/>
    <w:rsid w:val="00D20B5C"/>
    <w:rsid w:val="00D21098"/>
    <w:rsid w:val="00D211A6"/>
    <w:rsid w:val="00D22B6E"/>
    <w:rsid w:val="00D2302E"/>
    <w:rsid w:val="00D233CC"/>
    <w:rsid w:val="00D23440"/>
    <w:rsid w:val="00D23603"/>
    <w:rsid w:val="00D236AC"/>
    <w:rsid w:val="00D248FB"/>
    <w:rsid w:val="00D24C89"/>
    <w:rsid w:val="00D24DD6"/>
    <w:rsid w:val="00D24EE1"/>
    <w:rsid w:val="00D24FA9"/>
    <w:rsid w:val="00D24FDB"/>
    <w:rsid w:val="00D250FE"/>
    <w:rsid w:val="00D25389"/>
    <w:rsid w:val="00D259B8"/>
    <w:rsid w:val="00D25A44"/>
    <w:rsid w:val="00D25AB5"/>
    <w:rsid w:val="00D25B51"/>
    <w:rsid w:val="00D25E88"/>
    <w:rsid w:val="00D267C9"/>
    <w:rsid w:val="00D26CD5"/>
    <w:rsid w:val="00D26EEE"/>
    <w:rsid w:val="00D26FA5"/>
    <w:rsid w:val="00D274BB"/>
    <w:rsid w:val="00D274E0"/>
    <w:rsid w:val="00D27C96"/>
    <w:rsid w:val="00D27CE4"/>
    <w:rsid w:val="00D3013E"/>
    <w:rsid w:val="00D30162"/>
    <w:rsid w:val="00D302CA"/>
    <w:rsid w:val="00D30433"/>
    <w:rsid w:val="00D30496"/>
    <w:rsid w:val="00D3113A"/>
    <w:rsid w:val="00D3194D"/>
    <w:rsid w:val="00D31EE6"/>
    <w:rsid w:val="00D3218E"/>
    <w:rsid w:val="00D3236D"/>
    <w:rsid w:val="00D331AF"/>
    <w:rsid w:val="00D3320A"/>
    <w:rsid w:val="00D332C2"/>
    <w:rsid w:val="00D333CC"/>
    <w:rsid w:val="00D334AF"/>
    <w:rsid w:val="00D33563"/>
    <w:rsid w:val="00D3399A"/>
    <w:rsid w:val="00D33B85"/>
    <w:rsid w:val="00D33EAD"/>
    <w:rsid w:val="00D340E5"/>
    <w:rsid w:val="00D34480"/>
    <w:rsid w:val="00D34CF4"/>
    <w:rsid w:val="00D34FC3"/>
    <w:rsid w:val="00D35294"/>
    <w:rsid w:val="00D35466"/>
    <w:rsid w:val="00D3574F"/>
    <w:rsid w:val="00D35793"/>
    <w:rsid w:val="00D35D17"/>
    <w:rsid w:val="00D35DCB"/>
    <w:rsid w:val="00D35E06"/>
    <w:rsid w:val="00D35FCE"/>
    <w:rsid w:val="00D3614A"/>
    <w:rsid w:val="00D36647"/>
    <w:rsid w:val="00D36BD1"/>
    <w:rsid w:val="00D373B8"/>
    <w:rsid w:val="00D37E8A"/>
    <w:rsid w:val="00D37F38"/>
    <w:rsid w:val="00D4032F"/>
    <w:rsid w:val="00D40677"/>
    <w:rsid w:val="00D40718"/>
    <w:rsid w:val="00D4150E"/>
    <w:rsid w:val="00D41A11"/>
    <w:rsid w:val="00D41B47"/>
    <w:rsid w:val="00D421BB"/>
    <w:rsid w:val="00D421D6"/>
    <w:rsid w:val="00D425DC"/>
    <w:rsid w:val="00D425F6"/>
    <w:rsid w:val="00D4265F"/>
    <w:rsid w:val="00D42CCD"/>
    <w:rsid w:val="00D43320"/>
    <w:rsid w:val="00D435FB"/>
    <w:rsid w:val="00D43958"/>
    <w:rsid w:val="00D4410F"/>
    <w:rsid w:val="00D452CA"/>
    <w:rsid w:val="00D45437"/>
    <w:rsid w:val="00D4578E"/>
    <w:rsid w:val="00D45815"/>
    <w:rsid w:val="00D462F8"/>
    <w:rsid w:val="00D4647E"/>
    <w:rsid w:val="00D472D0"/>
    <w:rsid w:val="00D4759E"/>
    <w:rsid w:val="00D50616"/>
    <w:rsid w:val="00D507A6"/>
    <w:rsid w:val="00D50EE1"/>
    <w:rsid w:val="00D51CFF"/>
    <w:rsid w:val="00D51FD2"/>
    <w:rsid w:val="00D5268C"/>
    <w:rsid w:val="00D52845"/>
    <w:rsid w:val="00D5287C"/>
    <w:rsid w:val="00D52A5A"/>
    <w:rsid w:val="00D52EFD"/>
    <w:rsid w:val="00D532B6"/>
    <w:rsid w:val="00D5346C"/>
    <w:rsid w:val="00D53760"/>
    <w:rsid w:val="00D539C8"/>
    <w:rsid w:val="00D53AB0"/>
    <w:rsid w:val="00D53ADF"/>
    <w:rsid w:val="00D53BBF"/>
    <w:rsid w:val="00D53C6D"/>
    <w:rsid w:val="00D53D9A"/>
    <w:rsid w:val="00D5407C"/>
    <w:rsid w:val="00D54324"/>
    <w:rsid w:val="00D54D03"/>
    <w:rsid w:val="00D55350"/>
    <w:rsid w:val="00D55C78"/>
    <w:rsid w:val="00D55D10"/>
    <w:rsid w:val="00D5623B"/>
    <w:rsid w:val="00D56429"/>
    <w:rsid w:val="00D569BC"/>
    <w:rsid w:val="00D5723F"/>
    <w:rsid w:val="00D5774E"/>
    <w:rsid w:val="00D578C8"/>
    <w:rsid w:val="00D57AF9"/>
    <w:rsid w:val="00D60F2A"/>
    <w:rsid w:val="00D60F5B"/>
    <w:rsid w:val="00D61042"/>
    <w:rsid w:val="00D6145E"/>
    <w:rsid w:val="00D6191F"/>
    <w:rsid w:val="00D61AA8"/>
    <w:rsid w:val="00D61B3C"/>
    <w:rsid w:val="00D62B54"/>
    <w:rsid w:val="00D62C0F"/>
    <w:rsid w:val="00D62CD1"/>
    <w:rsid w:val="00D63218"/>
    <w:rsid w:val="00D63620"/>
    <w:rsid w:val="00D637C4"/>
    <w:rsid w:val="00D6389D"/>
    <w:rsid w:val="00D639F5"/>
    <w:rsid w:val="00D63E82"/>
    <w:rsid w:val="00D63FB4"/>
    <w:rsid w:val="00D6447F"/>
    <w:rsid w:val="00D645CB"/>
    <w:rsid w:val="00D646AE"/>
    <w:rsid w:val="00D64895"/>
    <w:rsid w:val="00D6494E"/>
    <w:rsid w:val="00D6507A"/>
    <w:rsid w:val="00D650A8"/>
    <w:rsid w:val="00D6546D"/>
    <w:rsid w:val="00D65603"/>
    <w:rsid w:val="00D65BDB"/>
    <w:rsid w:val="00D661DA"/>
    <w:rsid w:val="00D66497"/>
    <w:rsid w:val="00D66E7C"/>
    <w:rsid w:val="00D6729A"/>
    <w:rsid w:val="00D6756F"/>
    <w:rsid w:val="00D675D9"/>
    <w:rsid w:val="00D67F36"/>
    <w:rsid w:val="00D67FED"/>
    <w:rsid w:val="00D70195"/>
    <w:rsid w:val="00D7072C"/>
    <w:rsid w:val="00D70A1C"/>
    <w:rsid w:val="00D70D7F"/>
    <w:rsid w:val="00D70DBD"/>
    <w:rsid w:val="00D715A6"/>
    <w:rsid w:val="00D7164C"/>
    <w:rsid w:val="00D717AC"/>
    <w:rsid w:val="00D717C8"/>
    <w:rsid w:val="00D71D61"/>
    <w:rsid w:val="00D72391"/>
    <w:rsid w:val="00D725FC"/>
    <w:rsid w:val="00D726BB"/>
    <w:rsid w:val="00D7321B"/>
    <w:rsid w:val="00D733B5"/>
    <w:rsid w:val="00D73ABF"/>
    <w:rsid w:val="00D73B09"/>
    <w:rsid w:val="00D73C11"/>
    <w:rsid w:val="00D746A7"/>
    <w:rsid w:val="00D74E06"/>
    <w:rsid w:val="00D74EF9"/>
    <w:rsid w:val="00D751B5"/>
    <w:rsid w:val="00D75269"/>
    <w:rsid w:val="00D758C0"/>
    <w:rsid w:val="00D75B34"/>
    <w:rsid w:val="00D75C92"/>
    <w:rsid w:val="00D75EBA"/>
    <w:rsid w:val="00D76621"/>
    <w:rsid w:val="00D76881"/>
    <w:rsid w:val="00D7689A"/>
    <w:rsid w:val="00D76D8A"/>
    <w:rsid w:val="00D76EAC"/>
    <w:rsid w:val="00D77430"/>
    <w:rsid w:val="00D778EF"/>
    <w:rsid w:val="00D77B79"/>
    <w:rsid w:val="00D8063B"/>
    <w:rsid w:val="00D80C68"/>
    <w:rsid w:val="00D80F8B"/>
    <w:rsid w:val="00D8185C"/>
    <w:rsid w:val="00D818C0"/>
    <w:rsid w:val="00D81B40"/>
    <w:rsid w:val="00D81BEE"/>
    <w:rsid w:val="00D81D80"/>
    <w:rsid w:val="00D81FCF"/>
    <w:rsid w:val="00D822D5"/>
    <w:rsid w:val="00D826C5"/>
    <w:rsid w:val="00D82D2C"/>
    <w:rsid w:val="00D83165"/>
    <w:rsid w:val="00D833D8"/>
    <w:rsid w:val="00D83F4B"/>
    <w:rsid w:val="00D841EC"/>
    <w:rsid w:val="00D843FE"/>
    <w:rsid w:val="00D84442"/>
    <w:rsid w:val="00D8456D"/>
    <w:rsid w:val="00D84B7E"/>
    <w:rsid w:val="00D84C32"/>
    <w:rsid w:val="00D84FBA"/>
    <w:rsid w:val="00D8532D"/>
    <w:rsid w:val="00D854C9"/>
    <w:rsid w:val="00D85691"/>
    <w:rsid w:val="00D856BB"/>
    <w:rsid w:val="00D8580E"/>
    <w:rsid w:val="00D85C2E"/>
    <w:rsid w:val="00D85D18"/>
    <w:rsid w:val="00D85E63"/>
    <w:rsid w:val="00D860DD"/>
    <w:rsid w:val="00D865E0"/>
    <w:rsid w:val="00D8755D"/>
    <w:rsid w:val="00D8755E"/>
    <w:rsid w:val="00D8761B"/>
    <w:rsid w:val="00D87CB0"/>
    <w:rsid w:val="00D87D40"/>
    <w:rsid w:val="00D9001F"/>
    <w:rsid w:val="00D90130"/>
    <w:rsid w:val="00D90138"/>
    <w:rsid w:val="00D90433"/>
    <w:rsid w:val="00D9073A"/>
    <w:rsid w:val="00D90ADA"/>
    <w:rsid w:val="00D90C58"/>
    <w:rsid w:val="00D90C5C"/>
    <w:rsid w:val="00D90F03"/>
    <w:rsid w:val="00D91005"/>
    <w:rsid w:val="00D910C7"/>
    <w:rsid w:val="00D91DC1"/>
    <w:rsid w:val="00D923AB"/>
    <w:rsid w:val="00D925B7"/>
    <w:rsid w:val="00D92B1C"/>
    <w:rsid w:val="00D92F47"/>
    <w:rsid w:val="00D93204"/>
    <w:rsid w:val="00D9385F"/>
    <w:rsid w:val="00D93980"/>
    <w:rsid w:val="00D94136"/>
    <w:rsid w:val="00D94EB1"/>
    <w:rsid w:val="00D94F2C"/>
    <w:rsid w:val="00D95640"/>
    <w:rsid w:val="00D95827"/>
    <w:rsid w:val="00D95A82"/>
    <w:rsid w:val="00D9675B"/>
    <w:rsid w:val="00D9685C"/>
    <w:rsid w:val="00D96998"/>
    <w:rsid w:val="00D96C6E"/>
    <w:rsid w:val="00D96EEC"/>
    <w:rsid w:val="00D972BD"/>
    <w:rsid w:val="00D9730D"/>
    <w:rsid w:val="00D9735E"/>
    <w:rsid w:val="00D975BB"/>
    <w:rsid w:val="00D97754"/>
    <w:rsid w:val="00D97997"/>
    <w:rsid w:val="00D97B91"/>
    <w:rsid w:val="00D97CFC"/>
    <w:rsid w:val="00DA011F"/>
    <w:rsid w:val="00DA01BE"/>
    <w:rsid w:val="00DA0316"/>
    <w:rsid w:val="00DA038F"/>
    <w:rsid w:val="00DA04F1"/>
    <w:rsid w:val="00DA069B"/>
    <w:rsid w:val="00DA0A4F"/>
    <w:rsid w:val="00DA0BAF"/>
    <w:rsid w:val="00DA0FCC"/>
    <w:rsid w:val="00DA11BE"/>
    <w:rsid w:val="00DA1666"/>
    <w:rsid w:val="00DA1E5A"/>
    <w:rsid w:val="00DA23DF"/>
    <w:rsid w:val="00DA24AB"/>
    <w:rsid w:val="00DA2BD2"/>
    <w:rsid w:val="00DA32E5"/>
    <w:rsid w:val="00DA35D4"/>
    <w:rsid w:val="00DA3BD9"/>
    <w:rsid w:val="00DA402E"/>
    <w:rsid w:val="00DA41E3"/>
    <w:rsid w:val="00DA47DC"/>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98D"/>
    <w:rsid w:val="00DB0A85"/>
    <w:rsid w:val="00DB0D60"/>
    <w:rsid w:val="00DB11B7"/>
    <w:rsid w:val="00DB1650"/>
    <w:rsid w:val="00DB23C8"/>
    <w:rsid w:val="00DB2AF8"/>
    <w:rsid w:val="00DB2BF9"/>
    <w:rsid w:val="00DB4371"/>
    <w:rsid w:val="00DB47B2"/>
    <w:rsid w:val="00DB4AB7"/>
    <w:rsid w:val="00DB5B51"/>
    <w:rsid w:val="00DB5DFC"/>
    <w:rsid w:val="00DB63D7"/>
    <w:rsid w:val="00DB63F7"/>
    <w:rsid w:val="00DB6452"/>
    <w:rsid w:val="00DB6915"/>
    <w:rsid w:val="00DB6AEF"/>
    <w:rsid w:val="00DB6F77"/>
    <w:rsid w:val="00DB7244"/>
    <w:rsid w:val="00DB7EE4"/>
    <w:rsid w:val="00DB7F79"/>
    <w:rsid w:val="00DC00D4"/>
    <w:rsid w:val="00DC043C"/>
    <w:rsid w:val="00DC0894"/>
    <w:rsid w:val="00DC104B"/>
    <w:rsid w:val="00DC1692"/>
    <w:rsid w:val="00DC188A"/>
    <w:rsid w:val="00DC1BFC"/>
    <w:rsid w:val="00DC21CF"/>
    <w:rsid w:val="00DC246A"/>
    <w:rsid w:val="00DC25EC"/>
    <w:rsid w:val="00DC26D8"/>
    <w:rsid w:val="00DC26EF"/>
    <w:rsid w:val="00DC3439"/>
    <w:rsid w:val="00DC34A3"/>
    <w:rsid w:val="00DC36A7"/>
    <w:rsid w:val="00DC3844"/>
    <w:rsid w:val="00DC3962"/>
    <w:rsid w:val="00DC3AD8"/>
    <w:rsid w:val="00DC3BC5"/>
    <w:rsid w:val="00DC404C"/>
    <w:rsid w:val="00DC46E9"/>
    <w:rsid w:val="00DC4745"/>
    <w:rsid w:val="00DC4820"/>
    <w:rsid w:val="00DC4B63"/>
    <w:rsid w:val="00DC4BDB"/>
    <w:rsid w:val="00DC4BDD"/>
    <w:rsid w:val="00DC5C0C"/>
    <w:rsid w:val="00DC6EE9"/>
    <w:rsid w:val="00DC6FE7"/>
    <w:rsid w:val="00DC7894"/>
    <w:rsid w:val="00DC7A93"/>
    <w:rsid w:val="00DC7CA2"/>
    <w:rsid w:val="00DC7F4B"/>
    <w:rsid w:val="00DD053B"/>
    <w:rsid w:val="00DD079D"/>
    <w:rsid w:val="00DD0C44"/>
    <w:rsid w:val="00DD0C59"/>
    <w:rsid w:val="00DD1708"/>
    <w:rsid w:val="00DD1918"/>
    <w:rsid w:val="00DD214F"/>
    <w:rsid w:val="00DD23E3"/>
    <w:rsid w:val="00DD2468"/>
    <w:rsid w:val="00DD292A"/>
    <w:rsid w:val="00DD2A1D"/>
    <w:rsid w:val="00DD2BD6"/>
    <w:rsid w:val="00DD2F03"/>
    <w:rsid w:val="00DD2FC5"/>
    <w:rsid w:val="00DD3339"/>
    <w:rsid w:val="00DD3377"/>
    <w:rsid w:val="00DD3824"/>
    <w:rsid w:val="00DD3870"/>
    <w:rsid w:val="00DD3AF0"/>
    <w:rsid w:val="00DD4522"/>
    <w:rsid w:val="00DD4605"/>
    <w:rsid w:val="00DD4734"/>
    <w:rsid w:val="00DD56A9"/>
    <w:rsid w:val="00DD5986"/>
    <w:rsid w:val="00DD6C30"/>
    <w:rsid w:val="00DD7A6F"/>
    <w:rsid w:val="00DE078A"/>
    <w:rsid w:val="00DE0B33"/>
    <w:rsid w:val="00DE1204"/>
    <w:rsid w:val="00DE146C"/>
    <w:rsid w:val="00DE1509"/>
    <w:rsid w:val="00DE1578"/>
    <w:rsid w:val="00DE1938"/>
    <w:rsid w:val="00DE1B9C"/>
    <w:rsid w:val="00DE1BB4"/>
    <w:rsid w:val="00DE208C"/>
    <w:rsid w:val="00DE228F"/>
    <w:rsid w:val="00DE2E52"/>
    <w:rsid w:val="00DE2F40"/>
    <w:rsid w:val="00DE2FE4"/>
    <w:rsid w:val="00DE3371"/>
    <w:rsid w:val="00DE3A9C"/>
    <w:rsid w:val="00DE3E99"/>
    <w:rsid w:val="00DE474D"/>
    <w:rsid w:val="00DE4DF8"/>
    <w:rsid w:val="00DE4FB9"/>
    <w:rsid w:val="00DE4FD4"/>
    <w:rsid w:val="00DE531C"/>
    <w:rsid w:val="00DE535B"/>
    <w:rsid w:val="00DE56F4"/>
    <w:rsid w:val="00DE572A"/>
    <w:rsid w:val="00DE5A1F"/>
    <w:rsid w:val="00DE5A26"/>
    <w:rsid w:val="00DE5CDF"/>
    <w:rsid w:val="00DE650E"/>
    <w:rsid w:val="00DE7065"/>
    <w:rsid w:val="00DE71D5"/>
    <w:rsid w:val="00DE78A6"/>
    <w:rsid w:val="00DE7DDB"/>
    <w:rsid w:val="00DF0083"/>
    <w:rsid w:val="00DF009A"/>
    <w:rsid w:val="00DF0118"/>
    <w:rsid w:val="00DF0851"/>
    <w:rsid w:val="00DF0BDE"/>
    <w:rsid w:val="00DF114E"/>
    <w:rsid w:val="00DF1724"/>
    <w:rsid w:val="00DF1975"/>
    <w:rsid w:val="00DF1A0E"/>
    <w:rsid w:val="00DF1C01"/>
    <w:rsid w:val="00DF1DDE"/>
    <w:rsid w:val="00DF2107"/>
    <w:rsid w:val="00DF2573"/>
    <w:rsid w:val="00DF25EC"/>
    <w:rsid w:val="00DF26CD"/>
    <w:rsid w:val="00DF3140"/>
    <w:rsid w:val="00DF3227"/>
    <w:rsid w:val="00DF3625"/>
    <w:rsid w:val="00DF42A3"/>
    <w:rsid w:val="00DF467C"/>
    <w:rsid w:val="00DF49AD"/>
    <w:rsid w:val="00DF4B0C"/>
    <w:rsid w:val="00DF538C"/>
    <w:rsid w:val="00DF5398"/>
    <w:rsid w:val="00DF540F"/>
    <w:rsid w:val="00DF565A"/>
    <w:rsid w:val="00DF581F"/>
    <w:rsid w:val="00DF592F"/>
    <w:rsid w:val="00DF5D22"/>
    <w:rsid w:val="00DF5E7C"/>
    <w:rsid w:val="00DF5EA5"/>
    <w:rsid w:val="00DF6352"/>
    <w:rsid w:val="00DF641B"/>
    <w:rsid w:val="00DF6707"/>
    <w:rsid w:val="00DF6E04"/>
    <w:rsid w:val="00DF6E3F"/>
    <w:rsid w:val="00DF6E51"/>
    <w:rsid w:val="00E006F6"/>
    <w:rsid w:val="00E00CB0"/>
    <w:rsid w:val="00E01374"/>
    <w:rsid w:val="00E013EF"/>
    <w:rsid w:val="00E01421"/>
    <w:rsid w:val="00E01506"/>
    <w:rsid w:val="00E016A4"/>
    <w:rsid w:val="00E01DCD"/>
    <w:rsid w:val="00E01F1B"/>
    <w:rsid w:val="00E021C4"/>
    <w:rsid w:val="00E024DC"/>
    <w:rsid w:val="00E025A0"/>
    <w:rsid w:val="00E02E40"/>
    <w:rsid w:val="00E032E8"/>
    <w:rsid w:val="00E035B9"/>
    <w:rsid w:val="00E035E3"/>
    <w:rsid w:val="00E03793"/>
    <w:rsid w:val="00E03854"/>
    <w:rsid w:val="00E040BE"/>
    <w:rsid w:val="00E0410A"/>
    <w:rsid w:val="00E0431F"/>
    <w:rsid w:val="00E04493"/>
    <w:rsid w:val="00E04E3B"/>
    <w:rsid w:val="00E054A5"/>
    <w:rsid w:val="00E05D84"/>
    <w:rsid w:val="00E065F0"/>
    <w:rsid w:val="00E068FC"/>
    <w:rsid w:val="00E06C71"/>
    <w:rsid w:val="00E06CC5"/>
    <w:rsid w:val="00E07049"/>
    <w:rsid w:val="00E070A8"/>
    <w:rsid w:val="00E07120"/>
    <w:rsid w:val="00E10247"/>
    <w:rsid w:val="00E10829"/>
    <w:rsid w:val="00E1108C"/>
    <w:rsid w:val="00E110E1"/>
    <w:rsid w:val="00E1198E"/>
    <w:rsid w:val="00E11DD0"/>
    <w:rsid w:val="00E11F1F"/>
    <w:rsid w:val="00E13296"/>
    <w:rsid w:val="00E13DDC"/>
    <w:rsid w:val="00E13E1A"/>
    <w:rsid w:val="00E142DE"/>
    <w:rsid w:val="00E14D4F"/>
    <w:rsid w:val="00E14F37"/>
    <w:rsid w:val="00E15187"/>
    <w:rsid w:val="00E156FC"/>
    <w:rsid w:val="00E15C39"/>
    <w:rsid w:val="00E15E5B"/>
    <w:rsid w:val="00E16021"/>
    <w:rsid w:val="00E162C1"/>
    <w:rsid w:val="00E16601"/>
    <w:rsid w:val="00E16E21"/>
    <w:rsid w:val="00E16E6D"/>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740"/>
    <w:rsid w:val="00E23912"/>
    <w:rsid w:val="00E239A5"/>
    <w:rsid w:val="00E24630"/>
    <w:rsid w:val="00E249B7"/>
    <w:rsid w:val="00E258AE"/>
    <w:rsid w:val="00E258C7"/>
    <w:rsid w:val="00E25B60"/>
    <w:rsid w:val="00E25DCC"/>
    <w:rsid w:val="00E25DCD"/>
    <w:rsid w:val="00E25E76"/>
    <w:rsid w:val="00E26326"/>
    <w:rsid w:val="00E26CB2"/>
    <w:rsid w:val="00E26D87"/>
    <w:rsid w:val="00E26DF8"/>
    <w:rsid w:val="00E2716F"/>
    <w:rsid w:val="00E279B3"/>
    <w:rsid w:val="00E27B0E"/>
    <w:rsid w:val="00E27D56"/>
    <w:rsid w:val="00E30092"/>
    <w:rsid w:val="00E3009E"/>
    <w:rsid w:val="00E30337"/>
    <w:rsid w:val="00E3056B"/>
    <w:rsid w:val="00E306F0"/>
    <w:rsid w:val="00E3081B"/>
    <w:rsid w:val="00E308EC"/>
    <w:rsid w:val="00E3092B"/>
    <w:rsid w:val="00E30AB4"/>
    <w:rsid w:val="00E30F59"/>
    <w:rsid w:val="00E31A49"/>
    <w:rsid w:val="00E31D78"/>
    <w:rsid w:val="00E31F66"/>
    <w:rsid w:val="00E32250"/>
    <w:rsid w:val="00E323A8"/>
    <w:rsid w:val="00E323CC"/>
    <w:rsid w:val="00E3268C"/>
    <w:rsid w:val="00E32A6D"/>
    <w:rsid w:val="00E32D22"/>
    <w:rsid w:val="00E33730"/>
    <w:rsid w:val="00E33969"/>
    <w:rsid w:val="00E34821"/>
    <w:rsid w:val="00E358BB"/>
    <w:rsid w:val="00E35BC6"/>
    <w:rsid w:val="00E35F5A"/>
    <w:rsid w:val="00E36031"/>
    <w:rsid w:val="00E3689D"/>
    <w:rsid w:val="00E368FF"/>
    <w:rsid w:val="00E369BA"/>
    <w:rsid w:val="00E36A41"/>
    <w:rsid w:val="00E36B5E"/>
    <w:rsid w:val="00E36D28"/>
    <w:rsid w:val="00E36EA6"/>
    <w:rsid w:val="00E372EF"/>
    <w:rsid w:val="00E37A3C"/>
    <w:rsid w:val="00E37BD7"/>
    <w:rsid w:val="00E37CDD"/>
    <w:rsid w:val="00E404AC"/>
    <w:rsid w:val="00E40561"/>
    <w:rsid w:val="00E407C1"/>
    <w:rsid w:val="00E40CA6"/>
    <w:rsid w:val="00E40E7A"/>
    <w:rsid w:val="00E4110D"/>
    <w:rsid w:val="00E4111C"/>
    <w:rsid w:val="00E41A2B"/>
    <w:rsid w:val="00E41CB2"/>
    <w:rsid w:val="00E41D21"/>
    <w:rsid w:val="00E41F81"/>
    <w:rsid w:val="00E4271C"/>
    <w:rsid w:val="00E429E5"/>
    <w:rsid w:val="00E42BAA"/>
    <w:rsid w:val="00E42D84"/>
    <w:rsid w:val="00E42E49"/>
    <w:rsid w:val="00E43177"/>
    <w:rsid w:val="00E437B3"/>
    <w:rsid w:val="00E437FD"/>
    <w:rsid w:val="00E4411B"/>
    <w:rsid w:val="00E441D0"/>
    <w:rsid w:val="00E4421C"/>
    <w:rsid w:val="00E444D6"/>
    <w:rsid w:val="00E4482D"/>
    <w:rsid w:val="00E44ADC"/>
    <w:rsid w:val="00E44C22"/>
    <w:rsid w:val="00E44DB9"/>
    <w:rsid w:val="00E44E7D"/>
    <w:rsid w:val="00E45113"/>
    <w:rsid w:val="00E455EB"/>
    <w:rsid w:val="00E456E8"/>
    <w:rsid w:val="00E456E9"/>
    <w:rsid w:val="00E45BB8"/>
    <w:rsid w:val="00E46091"/>
    <w:rsid w:val="00E46750"/>
    <w:rsid w:val="00E469C3"/>
    <w:rsid w:val="00E47133"/>
    <w:rsid w:val="00E47DBF"/>
    <w:rsid w:val="00E47F8D"/>
    <w:rsid w:val="00E509AC"/>
    <w:rsid w:val="00E5124D"/>
    <w:rsid w:val="00E513D7"/>
    <w:rsid w:val="00E51778"/>
    <w:rsid w:val="00E51D4C"/>
    <w:rsid w:val="00E520B6"/>
    <w:rsid w:val="00E52645"/>
    <w:rsid w:val="00E52A20"/>
    <w:rsid w:val="00E52B09"/>
    <w:rsid w:val="00E52BB3"/>
    <w:rsid w:val="00E53183"/>
    <w:rsid w:val="00E535AC"/>
    <w:rsid w:val="00E53841"/>
    <w:rsid w:val="00E53A11"/>
    <w:rsid w:val="00E53DF3"/>
    <w:rsid w:val="00E541C4"/>
    <w:rsid w:val="00E54BEA"/>
    <w:rsid w:val="00E54C3A"/>
    <w:rsid w:val="00E54FB4"/>
    <w:rsid w:val="00E55149"/>
    <w:rsid w:val="00E5534A"/>
    <w:rsid w:val="00E55720"/>
    <w:rsid w:val="00E5591E"/>
    <w:rsid w:val="00E55AC2"/>
    <w:rsid w:val="00E55E99"/>
    <w:rsid w:val="00E5608E"/>
    <w:rsid w:val="00E561ED"/>
    <w:rsid w:val="00E5671F"/>
    <w:rsid w:val="00E5681B"/>
    <w:rsid w:val="00E56BFD"/>
    <w:rsid w:val="00E56D90"/>
    <w:rsid w:val="00E56E82"/>
    <w:rsid w:val="00E57C2D"/>
    <w:rsid w:val="00E57FFB"/>
    <w:rsid w:val="00E601C6"/>
    <w:rsid w:val="00E60461"/>
    <w:rsid w:val="00E609E7"/>
    <w:rsid w:val="00E60B64"/>
    <w:rsid w:val="00E61755"/>
    <w:rsid w:val="00E61CFD"/>
    <w:rsid w:val="00E61F2A"/>
    <w:rsid w:val="00E61FC0"/>
    <w:rsid w:val="00E623A5"/>
    <w:rsid w:val="00E624C7"/>
    <w:rsid w:val="00E62DCB"/>
    <w:rsid w:val="00E630DF"/>
    <w:rsid w:val="00E63210"/>
    <w:rsid w:val="00E639FE"/>
    <w:rsid w:val="00E63B4F"/>
    <w:rsid w:val="00E63C36"/>
    <w:rsid w:val="00E63CB3"/>
    <w:rsid w:val="00E63EBA"/>
    <w:rsid w:val="00E64769"/>
    <w:rsid w:val="00E64821"/>
    <w:rsid w:val="00E64F8F"/>
    <w:rsid w:val="00E6540D"/>
    <w:rsid w:val="00E65575"/>
    <w:rsid w:val="00E656E6"/>
    <w:rsid w:val="00E65810"/>
    <w:rsid w:val="00E65A78"/>
    <w:rsid w:val="00E65BD8"/>
    <w:rsid w:val="00E65CCA"/>
    <w:rsid w:val="00E663BD"/>
    <w:rsid w:val="00E66754"/>
    <w:rsid w:val="00E66E1C"/>
    <w:rsid w:val="00E66ED7"/>
    <w:rsid w:val="00E67CCD"/>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562"/>
    <w:rsid w:val="00E74AEB"/>
    <w:rsid w:val="00E74B21"/>
    <w:rsid w:val="00E74B4C"/>
    <w:rsid w:val="00E75640"/>
    <w:rsid w:val="00E75A12"/>
    <w:rsid w:val="00E75CA7"/>
    <w:rsid w:val="00E75E5A"/>
    <w:rsid w:val="00E76940"/>
    <w:rsid w:val="00E76A99"/>
    <w:rsid w:val="00E77000"/>
    <w:rsid w:val="00E77045"/>
    <w:rsid w:val="00E77330"/>
    <w:rsid w:val="00E77CEB"/>
    <w:rsid w:val="00E77DAB"/>
    <w:rsid w:val="00E77EC4"/>
    <w:rsid w:val="00E800F8"/>
    <w:rsid w:val="00E805C0"/>
    <w:rsid w:val="00E8133E"/>
    <w:rsid w:val="00E8189A"/>
    <w:rsid w:val="00E81A1E"/>
    <w:rsid w:val="00E81B4A"/>
    <w:rsid w:val="00E82102"/>
    <w:rsid w:val="00E822C1"/>
    <w:rsid w:val="00E82916"/>
    <w:rsid w:val="00E829EF"/>
    <w:rsid w:val="00E82CED"/>
    <w:rsid w:val="00E83145"/>
    <w:rsid w:val="00E8334A"/>
    <w:rsid w:val="00E834CD"/>
    <w:rsid w:val="00E8375E"/>
    <w:rsid w:val="00E83908"/>
    <w:rsid w:val="00E83B11"/>
    <w:rsid w:val="00E83B5B"/>
    <w:rsid w:val="00E83BC2"/>
    <w:rsid w:val="00E83E31"/>
    <w:rsid w:val="00E83EA7"/>
    <w:rsid w:val="00E83FE2"/>
    <w:rsid w:val="00E84371"/>
    <w:rsid w:val="00E846CC"/>
    <w:rsid w:val="00E84FE1"/>
    <w:rsid w:val="00E85431"/>
    <w:rsid w:val="00E85795"/>
    <w:rsid w:val="00E8595A"/>
    <w:rsid w:val="00E865C6"/>
    <w:rsid w:val="00E86855"/>
    <w:rsid w:val="00E86E4F"/>
    <w:rsid w:val="00E87D65"/>
    <w:rsid w:val="00E90915"/>
    <w:rsid w:val="00E90B5A"/>
    <w:rsid w:val="00E9124A"/>
    <w:rsid w:val="00E91377"/>
    <w:rsid w:val="00E914D8"/>
    <w:rsid w:val="00E91EFF"/>
    <w:rsid w:val="00E92317"/>
    <w:rsid w:val="00E9249A"/>
    <w:rsid w:val="00E927D6"/>
    <w:rsid w:val="00E92995"/>
    <w:rsid w:val="00E92AC2"/>
    <w:rsid w:val="00E930E3"/>
    <w:rsid w:val="00E9344B"/>
    <w:rsid w:val="00E93D04"/>
    <w:rsid w:val="00E93E50"/>
    <w:rsid w:val="00E94AA0"/>
    <w:rsid w:val="00E94B22"/>
    <w:rsid w:val="00E94FE7"/>
    <w:rsid w:val="00E951A5"/>
    <w:rsid w:val="00E952EA"/>
    <w:rsid w:val="00E95629"/>
    <w:rsid w:val="00E95BF6"/>
    <w:rsid w:val="00E95E8F"/>
    <w:rsid w:val="00E962AB"/>
    <w:rsid w:val="00E9691F"/>
    <w:rsid w:val="00E96A63"/>
    <w:rsid w:val="00E97969"/>
    <w:rsid w:val="00E97BCA"/>
    <w:rsid w:val="00E97D58"/>
    <w:rsid w:val="00EA01EC"/>
    <w:rsid w:val="00EA05F8"/>
    <w:rsid w:val="00EA07FF"/>
    <w:rsid w:val="00EA08F8"/>
    <w:rsid w:val="00EA0A6D"/>
    <w:rsid w:val="00EA0C6A"/>
    <w:rsid w:val="00EA0F0B"/>
    <w:rsid w:val="00EA1279"/>
    <w:rsid w:val="00EA12E7"/>
    <w:rsid w:val="00EA13A9"/>
    <w:rsid w:val="00EA13EF"/>
    <w:rsid w:val="00EA1746"/>
    <w:rsid w:val="00EA1A04"/>
    <w:rsid w:val="00EA1B75"/>
    <w:rsid w:val="00EA22F1"/>
    <w:rsid w:val="00EA2BC4"/>
    <w:rsid w:val="00EA2EBB"/>
    <w:rsid w:val="00EA3328"/>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2F5"/>
    <w:rsid w:val="00EB058D"/>
    <w:rsid w:val="00EB0AC9"/>
    <w:rsid w:val="00EB129B"/>
    <w:rsid w:val="00EB13F9"/>
    <w:rsid w:val="00EB1409"/>
    <w:rsid w:val="00EB14DB"/>
    <w:rsid w:val="00EB16BA"/>
    <w:rsid w:val="00EB1D5C"/>
    <w:rsid w:val="00EB257C"/>
    <w:rsid w:val="00EB2B69"/>
    <w:rsid w:val="00EB3063"/>
    <w:rsid w:val="00EB34CE"/>
    <w:rsid w:val="00EB36D0"/>
    <w:rsid w:val="00EB3C55"/>
    <w:rsid w:val="00EB3C89"/>
    <w:rsid w:val="00EB3F64"/>
    <w:rsid w:val="00EB40DB"/>
    <w:rsid w:val="00EB430D"/>
    <w:rsid w:val="00EB4423"/>
    <w:rsid w:val="00EB4C66"/>
    <w:rsid w:val="00EB502C"/>
    <w:rsid w:val="00EB5089"/>
    <w:rsid w:val="00EB50D8"/>
    <w:rsid w:val="00EB525A"/>
    <w:rsid w:val="00EB5451"/>
    <w:rsid w:val="00EB55E9"/>
    <w:rsid w:val="00EB567E"/>
    <w:rsid w:val="00EB5D86"/>
    <w:rsid w:val="00EB617F"/>
    <w:rsid w:val="00EB6246"/>
    <w:rsid w:val="00EB62EE"/>
    <w:rsid w:val="00EB646F"/>
    <w:rsid w:val="00EB6DFC"/>
    <w:rsid w:val="00EB7565"/>
    <w:rsid w:val="00EB78DD"/>
    <w:rsid w:val="00EC001F"/>
    <w:rsid w:val="00EC0372"/>
    <w:rsid w:val="00EC07DD"/>
    <w:rsid w:val="00EC0D38"/>
    <w:rsid w:val="00EC0ED6"/>
    <w:rsid w:val="00EC0F3E"/>
    <w:rsid w:val="00EC12E0"/>
    <w:rsid w:val="00EC156B"/>
    <w:rsid w:val="00EC15C8"/>
    <w:rsid w:val="00EC1752"/>
    <w:rsid w:val="00EC1DF0"/>
    <w:rsid w:val="00EC20F3"/>
    <w:rsid w:val="00EC2825"/>
    <w:rsid w:val="00EC30FB"/>
    <w:rsid w:val="00EC3E73"/>
    <w:rsid w:val="00EC3F22"/>
    <w:rsid w:val="00EC44C3"/>
    <w:rsid w:val="00EC4CEC"/>
    <w:rsid w:val="00EC4ECD"/>
    <w:rsid w:val="00EC53A8"/>
    <w:rsid w:val="00EC55F4"/>
    <w:rsid w:val="00EC5865"/>
    <w:rsid w:val="00EC58E0"/>
    <w:rsid w:val="00EC5928"/>
    <w:rsid w:val="00EC59EE"/>
    <w:rsid w:val="00EC5D60"/>
    <w:rsid w:val="00EC60E1"/>
    <w:rsid w:val="00EC6F9C"/>
    <w:rsid w:val="00EC70F2"/>
    <w:rsid w:val="00EC75A0"/>
    <w:rsid w:val="00EC75CE"/>
    <w:rsid w:val="00EC76F1"/>
    <w:rsid w:val="00EC7B9F"/>
    <w:rsid w:val="00EC7F47"/>
    <w:rsid w:val="00ED08C1"/>
    <w:rsid w:val="00ED0950"/>
    <w:rsid w:val="00ED0FDB"/>
    <w:rsid w:val="00ED1339"/>
    <w:rsid w:val="00ED179C"/>
    <w:rsid w:val="00ED18AB"/>
    <w:rsid w:val="00ED1BE4"/>
    <w:rsid w:val="00ED25BC"/>
    <w:rsid w:val="00ED2A27"/>
    <w:rsid w:val="00ED3200"/>
    <w:rsid w:val="00ED378D"/>
    <w:rsid w:val="00ED3A23"/>
    <w:rsid w:val="00ED4677"/>
    <w:rsid w:val="00ED4B23"/>
    <w:rsid w:val="00ED4D6C"/>
    <w:rsid w:val="00ED4ECF"/>
    <w:rsid w:val="00ED50C5"/>
    <w:rsid w:val="00ED5A73"/>
    <w:rsid w:val="00ED5C06"/>
    <w:rsid w:val="00ED5C1D"/>
    <w:rsid w:val="00ED5FA7"/>
    <w:rsid w:val="00ED64CB"/>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AE"/>
    <w:rsid w:val="00EE0CB7"/>
    <w:rsid w:val="00EE0D7C"/>
    <w:rsid w:val="00EE170B"/>
    <w:rsid w:val="00EE1B49"/>
    <w:rsid w:val="00EE1F32"/>
    <w:rsid w:val="00EE2050"/>
    <w:rsid w:val="00EE2165"/>
    <w:rsid w:val="00EE2284"/>
    <w:rsid w:val="00EE2643"/>
    <w:rsid w:val="00EE2B97"/>
    <w:rsid w:val="00EE2FAF"/>
    <w:rsid w:val="00EE354F"/>
    <w:rsid w:val="00EE4023"/>
    <w:rsid w:val="00EE4107"/>
    <w:rsid w:val="00EE4389"/>
    <w:rsid w:val="00EE43FE"/>
    <w:rsid w:val="00EE4617"/>
    <w:rsid w:val="00EE482D"/>
    <w:rsid w:val="00EE4A8B"/>
    <w:rsid w:val="00EE568F"/>
    <w:rsid w:val="00EE5BAF"/>
    <w:rsid w:val="00EE5F8B"/>
    <w:rsid w:val="00EE6153"/>
    <w:rsid w:val="00EE6565"/>
    <w:rsid w:val="00EE6D40"/>
    <w:rsid w:val="00EE77A9"/>
    <w:rsid w:val="00EE7A1E"/>
    <w:rsid w:val="00EF015C"/>
    <w:rsid w:val="00EF02B5"/>
    <w:rsid w:val="00EF0641"/>
    <w:rsid w:val="00EF0C37"/>
    <w:rsid w:val="00EF0E17"/>
    <w:rsid w:val="00EF1D2B"/>
    <w:rsid w:val="00EF20E3"/>
    <w:rsid w:val="00EF22E3"/>
    <w:rsid w:val="00EF2823"/>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2C4"/>
    <w:rsid w:val="00EF63E3"/>
    <w:rsid w:val="00EF6591"/>
    <w:rsid w:val="00EF65A3"/>
    <w:rsid w:val="00EF6687"/>
    <w:rsid w:val="00EF6CE2"/>
    <w:rsid w:val="00EF6FA2"/>
    <w:rsid w:val="00EF740B"/>
    <w:rsid w:val="00EF7621"/>
    <w:rsid w:val="00EF7A33"/>
    <w:rsid w:val="00EF7CAB"/>
    <w:rsid w:val="00F004E5"/>
    <w:rsid w:val="00F005E7"/>
    <w:rsid w:val="00F00759"/>
    <w:rsid w:val="00F00E1F"/>
    <w:rsid w:val="00F00F03"/>
    <w:rsid w:val="00F01506"/>
    <w:rsid w:val="00F01576"/>
    <w:rsid w:val="00F0169B"/>
    <w:rsid w:val="00F018DC"/>
    <w:rsid w:val="00F02418"/>
    <w:rsid w:val="00F02757"/>
    <w:rsid w:val="00F0293F"/>
    <w:rsid w:val="00F0308A"/>
    <w:rsid w:val="00F03540"/>
    <w:rsid w:val="00F03783"/>
    <w:rsid w:val="00F037AB"/>
    <w:rsid w:val="00F04097"/>
    <w:rsid w:val="00F04C5B"/>
    <w:rsid w:val="00F056F0"/>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3F0"/>
    <w:rsid w:val="00F1065B"/>
    <w:rsid w:val="00F10895"/>
    <w:rsid w:val="00F10BEE"/>
    <w:rsid w:val="00F10F6E"/>
    <w:rsid w:val="00F112B7"/>
    <w:rsid w:val="00F1157A"/>
    <w:rsid w:val="00F11707"/>
    <w:rsid w:val="00F1182A"/>
    <w:rsid w:val="00F12350"/>
    <w:rsid w:val="00F12428"/>
    <w:rsid w:val="00F12469"/>
    <w:rsid w:val="00F129B5"/>
    <w:rsid w:val="00F12FFA"/>
    <w:rsid w:val="00F130B8"/>
    <w:rsid w:val="00F1356C"/>
    <w:rsid w:val="00F14215"/>
    <w:rsid w:val="00F149F0"/>
    <w:rsid w:val="00F14F41"/>
    <w:rsid w:val="00F15C42"/>
    <w:rsid w:val="00F15DA6"/>
    <w:rsid w:val="00F15F3B"/>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F31"/>
    <w:rsid w:val="00F2247B"/>
    <w:rsid w:val="00F227C5"/>
    <w:rsid w:val="00F22BAC"/>
    <w:rsid w:val="00F23828"/>
    <w:rsid w:val="00F238D9"/>
    <w:rsid w:val="00F23AB9"/>
    <w:rsid w:val="00F23B30"/>
    <w:rsid w:val="00F23C6A"/>
    <w:rsid w:val="00F249C9"/>
    <w:rsid w:val="00F24A31"/>
    <w:rsid w:val="00F250FC"/>
    <w:rsid w:val="00F251A7"/>
    <w:rsid w:val="00F252AC"/>
    <w:rsid w:val="00F255DA"/>
    <w:rsid w:val="00F2567C"/>
    <w:rsid w:val="00F25F96"/>
    <w:rsid w:val="00F260F7"/>
    <w:rsid w:val="00F261FD"/>
    <w:rsid w:val="00F26522"/>
    <w:rsid w:val="00F26D94"/>
    <w:rsid w:val="00F26E9D"/>
    <w:rsid w:val="00F27135"/>
    <w:rsid w:val="00F27386"/>
    <w:rsid w:val="00F2743B"/>
    <w:rsid w:val="00F3007D"/>
    <w:rsid w:val="00F300C1"/>
    <w:rsid w:val="00F3092B"/>
    <w:rsid w:val="00F3094C"/>
    <w:rsid w:val="00F3146C"/>
    <w:rsid w:val="00F31824"/>
    <w:rsid w:val="00F31F01"/>
    <w:rsid w:val="00F322FE"/>
    <w:rsid w:val="00F32BD0"/>
    <w:rsid w:val="00F32C81"/>
    <w:rsid w:val="00F33348"/>
    <w:rsid w:val="00F334C7"/>
    <w:rsid w:val="00F3363B"/>
    <w:rsid w:val="00F339B7"/>
    <w:rsid w:val="00F33A9C"/>
    <w:rsid w:val="00F33C02"/>
    <w:rsid w:val="00F343D2"/>
    <w:rsid w:val="00F34A73"/>
    <w:rsid w:val="00F34BC1"/>
    <w:rsid w:val="00F34DFA"/>
    <w:rsid w:val="00F35031"/>
    <w:rsid w:val="00F35297"/>
    <w:rsid w:val="00F35400"/>
    <w:rsid w:val="00F3599C"/>
    <w:rsid w:val="00F35CB8"/>
    <w:rsid w:val="00F361C6"/>
    <w:rsid w:val="00F362FE"/>
    <w:rsid w:val="00F369CB"/>
    <w:rsid w:val="00F37432"/>
    <w:rsid w:val="00F3757F"/>
    <w:rsid w:val="00F37697"/>
    <w:rsid w:val="00F37C8C"/>
    <w:rsid w:val="00F401B4"/>
    <w:rsid w:val="00F40292"/>
    <w:rsid w:val="00F40315"/>
    <w:rsid w:val="00F40360"/>
    <w:rsid w:val="00F40494"/>
    <w:rsid w:val="00F405F5"/>
    <w:rsid w:val="00F40A94"/>
    <w:rsid w:val="00F40BB3"/>
    <w:rsid w:val="00F40C1A"/>
    <w:rsid w:val="00F40E5F"/>
    <w:rsid w:val="00F40FB3"/>
    <w:rsid w:val="00F411D5"/>
    <w:rsid w:val="00F41306"/>
    <w:rsid w:val="00F41B65"/>
    <w:rsid w:val="00F41E50"/>
    <w:rsid w:val="00F42117"/>
    <w:rsid w:val="00F421CB"/>
    <w:rsid w:val="00F42CE1"/>
    <w:rsid w:val="00F430A0"/>
    <w:rsid w:val="00F433C8"/>
    <w:rsid w:val="00F43DB8"/>
    <w:rsid w:val="00F44794"/>
    <w:rsid w:val="00F44D84"/>
    <w:rsid w:val="00F44E32"/>
    <w:rsid w:val="00F44E38"/>
    <w:rsid w:val="00F4529A"/>
    <w:rsid w:val="00F469EC"/>
    <w:rsid w:val="00F46A8B"/>
    <w:rsid w:val="00F46E36"/>
    <w:rsid w:val="00F46EE5"/>
    <w:rsid w:val="00F473B1"/>
    <w:rsid w:val="00F475BA"/>
    <w:rsid w:val="00F47E54"/>
    <w:rsid w:val="00F50088"/>
    <w:rsid w:val="00F5055E"/>
    <w:rsid w:val="00F507B7"/>
    <w:rsid w:val="00F51686"/>
    <w:rsid w:val="00F5191D"/>
    <w:rsid w:val="00F51B6E"/>
    <w:rsid w:val="00F524C4"/>
    <w:rsid w:val="00F5386C"/>
    <w:rsid w:val="00F538FA"/>
    <w:rsid w:val="00F54076"/>
    <w:rsid w:val="00F54C2C"/>
    <w:rsid w:val="00F54FF8"/>
    <w:rsid w:val="00F55E87"/>
    <w:rsid w:val="00F560C0"/>
    <w:rsid w:val="00F56971"/>
    <w:rsid w:val="00F56C87"/>
    <w:rsid w:val="00F56DBD"/>
    <w:rsid w:val="00F56F85"/>
    <w:rsid w:val="00F578C9"/>
    <w:rsid w:val="00F57A44"/>
    <w:rsid w:val="00F60670"/>
    <w:rsid w:val="00F60722"/>
    <w:rsid w:val="00F61152"/>
    <w:rsid w:val="00F6117D"/>
    <w:rsid w:val="00F614C0"/>
    <w:rsid w:val="00F61CF5"/>
    <w:rsid w:val="00F61DC2"/>
    <w:rsid w:val="00F61FB9"/>
    <w:rsid w:val="00F6229D"/>
    <w:rsid w:val="00F6286C"/>
    <w:rsid w:val="00F63019"/>
    <w:rsid w:val="00F63254"/>
    <w:rsid w:val="00F6360E"/>
    <w:rsid w:val="00F638A6"/>
    <w:rsid w:val="00F63B0B"/>
    <w:rsid w:val="00F63BF1"/>
    <w:rsid w:val="00F640F0"/>
    <w:rsid w:val="00F644F3"/>
    <w:rsid w:val="00F6521B"/>
    <w:rsid w:val="00F6586F"/>
    <w:rsid w:val="00F65F65"/>
    <w:rsid w:val="00F65F6F"/>
    <w:rsid w:val="00F65FCE"/>
    <w:rsid w:val="00F660E7"/>
    <w:rsid w:val="00F6743D"/>
    <w:rsid w:val="00F675A0"/>
    <w:rsid w:val="00F7007F"/>
    <w:rsid w:val="00F701F9"/>
    <w:rsid w:val="00F702D3"/>
    <w:rsid w:val="00F7040E"/>
    <w:rsid w:val="00F70651"/>
    <w:rsid w:val="00F70BF5"/>
    <w:rsid w:val="00F70D5B"/>
    <w:rsid w:val="00F70F34"/>
    <w:rsid w:val="00F70FB7"/>
    <w:rsid w:val="00F7161D"/>
    <w:rsid w:val="00F71E91"/>
    <w:rsid w:val="00F7230D"/>
    <w:rsid w:val="00F726D6"/>
    <w:rsid w:val="00F7278D"/>
    <w:rsid w:val="00F72F81"/>
    <w:rsid w:val="00F73323"/>
    <w:rsid w:val="00F733AA"/>
    <w:rsid w:val="00F73738"/>
    <w:rsid w:val="00F73B93"/>
    <w:rsid w:val="00F73EFE"/>
    <w:rsid w:val="00F73F82"/>
    <w:rsid w:val="00F73FCD"/>
    <w:rsid w:val="00F741DB"/>
    <w:rsid w:val="00F741DC"/>
    <w:rsid w:val="00F749DF"/>
    <w:rsid w:val="00F74AE4"/>
    <w:rsid w:val="00F74B24"/>
    <w:rsid w:val="00F7548E"/>
    <w:rsid w:val="00F7562D"/>
    <w:rsid w:val="00F75ACE"/>
    <w:rsid w:val="00F76521"/>
    <w:rsid w:val="00F76637"/>
    <w:rsid w:val="00F76EBE"/>
    <w:rsid w:val="00F77B9C"/>
    <w:rsid w:val="00F77BFF"/>
    <w:rsid w:val="00F808EB"/>
    <w:rsid w:val="00F809D8"/>
    <w:rsid w:val="00F80E2A"/>
    <w:rsid w:val="00F80E83"/>
    <w:rsid w:val="00F80E8A"/>
    <w:rsid w:val="00F812CE"/>
    <w:rsid w:val="00F81607"/>
    <w:rsid w:val="00F81CCF"/>
    <w:rsid w:val="00F81E3F"/>
    <w:rsid w:val="00F82011"/>
    <w:rsid w:val="00F82577"/>
    <w:rsid w:val="00F8270A"/>
    <w:rsid w:val="00F830F6"/>
    <w:rsid w:val="00F83809"/>
    <w:rsid w:val="00F838B9"/>
    <w:rsid w:val="00F83F2E"/>
    <w:rsid w:val="00F83FA3"/>
    <w:rsid w:val="00F845EE"/>
    <w:rsid w:val="00F849BC"/>
    <w:rsid w:val="00F84B92"/>
    <w:rsid w:val="00F84D05"/>
    <w:rsid w:val="00F8520E"/>
    <w:rsid w:val="00F85357"/>
    <w:rsid w:val="00F8618F"/>
    <w:rsid w:val="00F86A4F"/>
    <w:rsid w:val="00F86C26"/>
    <w:rsid w:val="00F86CBE"/>
    <w:rsid w:val="00F86DC1"/>
    <w:rsid w:val="00F86DED"/>
    <w:rsid w:val="00F87384"/>
    <w:rsid w:val="00F8768A"/>
    <w:rsid w:val="00F87922"/>
    <w:rsid w:val="00F87D20"/>
    <w:rsid w:val="00F87F69"/>
    <w:rsid w:val="00F9083A"/>
    <w:rsid w:val="00F90C60"/>
    <w:rsid w:val="00F91457"/>
    <w:rsid w:val="00F9174B"/>
    <w:rsid w:val="00F9205A"/>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700C"/>
    <w:rsid w:val="00F97215"/>
    <w:rsid w:val="00F97763"/>
    <w:rsid w:val="00F97FB3"/>
    <w:rsid w:val="00FA00BC"/>
    <w:rsid w:val="00FA0F51"/>
    <w:rsid w:val="00FA1590"/>
    <w:rsid w:val="00FA1A6B"/>
    <w:rsid w:val="00FA234B"/>
    <w:rsid w:val="00FA2519"/>
    <w:rsid w:val="00FA2705"/>
    <w:rsid w:val="00FA2BA0"/>
    <w:rsid w:val="00FA2EF4"/>
    <w:rsid w:val="00FA3B5E"/>
    <w:rsid w:val="00FA4640"/>
    <w:rsid w:val="00FA4800"/>
    <w:rsid w:val="00FA485E"/>
    <w:rsid w:val="00FA4963"/>
    <w:rsid w:val="00FA49C4"/>
    <w:rsid w:val="00FA4D4A"/>
    <w:rsid w:val="00FA5EA3"/>
    <w:rsid w:val="00FA6247"/>
    <w:rsid w:val="00FA63E9"/>
    <w:rsid w:val="00FA6557"/>
    <w:rsid w:val="00FA6659"/>
    <w:rsid w:val="00FA69B6"/>
    <w:rsid w:val="00FA6C20"/>
    <w:rsid w:val="00FA6C85"/>
    <w:rsid w:val="00FA6DA1"/>
    <w:rsid w:val="00FA6E84"/>
    <w:rsid w:val="00FA71AB"/>
    <w:rsid w:val="00FA7209"/>
    <w:rsid w:val="00FA7746"/>
    <w:rsid w:val="00FA7CC6"/>
    <w:rsid w:val="00FB0787"/>
    <w:rsid w:val="00FB07BE"/>
    <w:rsid w:val="00FB1362"/>
    <w:rsid w:val="00FB14EE"/>
    <w:rsid w:val="00FB1850"/>
    <w:rsid w:val="00FB1925"/>
    <w:rsid w:val="00FB1C56"/>
    <w:rsid w:val="00FB2802"/>
    <w:rsid w:val="00FB2D5A"/>
    <w:rsid w:val="00FB2F4C"/>
    <w:rsid w:val="00FB3635"/>
    <w:rsid w:val="00FB369B"/>
    <w:rsid w:val="00FB420E"/>
    <w:rsid w:val="00FB476C"/>
    <w:rsid w:val="00FB48D6"/>
    <w:rsid w:val="00FB5553"/>
    <w:rsid w:val="00FB5634"/>
    <w:rsid w:val="00FB5E63"/>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703"/>
    <w:rsid w:val="00FC0983"/>
    <w:rsid w:val="00FC0AC4"/>
    <w:rsid w:val="00FC10E1"/>
    <w:rsid w:val="00FC13AE"/>
    <w:rsid w:val="00FC16E1"/>
    <w:rsid w:val="00FC19DE"/>
    <w:rsid w:val="00FC1FB3"/>
    <w:rsid w:val="00FC2111"/>
    <w:rsid w:val="00FC2165"/>
    <w:rsid w:val="00FC221B"/>
    <w:rsid w:val="00FC22D7"/>
    <w:rsid w:val="00FC22EA"/>
    <w:rsid w:val="00FC23A3"/>
    <w:rsid w:val="00FC25C4"/>
    <w:rsid w:val="00FC2995"/>
    <w:rsid w:val="00FC3005"/>
    <w:rsid w:val="00FC3025"/>
    <w:rsid w:val="00FC30C7"/>
    <w:rsid w:val="00FC33D2"/>
    <w:rsid w:val="00FC3573"/>
    <w:rsid w:val="00FC3982"/>
    <w:rsid w:val="00FC3FC0"/>
    <w:rsid w:val="00FC44A1"/>
    <w:rsid w:val="00FC47A9"/>
    <w:rsid w:val="00FC49B3"/>
    <w:rsid w:val="00FC4E4F"/>
    <w:rsid w:val="00FC5274"/>
    <w:rsid w:val="00FC52D3"/>
    <w:rsid w:val="00FC58FD"/>
    <w:rsid w:val="00FC5C92"/>
    <w:rsid w:val="00FC5D00"/>
    <w:rsid w:val="00FC5FD4"/>
    <w:rsid w:val="00FC6325"/>
    <w:rsid w:val="00FC6387"/>
    <w:rsid w:val="00FC683E"/>
    <w:rsid w:val="00FC6999"/>
    <w:rsid w:val="00FC6A62"/>
    <w:rsid w:val="00FC6F0D"/>
    <w:rsid w:val="00FC6F63"/>
    <w:rsid w:val="00FC72F1"/>
    <w:rsid w:val="00FC7433"/>
    <w:rsid w:val="00FC770E"/>
    <w:rsid w:val="00FC789B"/>
    <w:rsid w:val="00FC78AE"/>
    <w:rsid w:val="00FC79F9"/>
    <w:rsid w:val="00FD01A1"/>
    <w:rsid w:val="00FD0286"/>
    <w:rsid w:val="00FD03F2"/>
    <w:rsid w:val="00FD06A0"/>
    <w:rsid w:val="00FD09E4"/>
    <w:rsid w:val="00FD0EB6"/>
    <w:rsid w:val="00FD0F0E"/>
    <w:rsid w:val="00FD10F5"/>
    <w:rsid w:val="00FD197B"/>
    <w:rsid w:val="00FD19B6"/>
    <w:rsid w:val="00FD27CB"/>
    <w:rsid w:val="00FD2A38"/>
    <w:rsid w:val="00FD2B89"/>
    <w:rsid w:val="00FD2EEF"/>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2A2"/>
    <w:rsid w:val="00FD654F"/>
    <w:rsid w:val="00FD6F5B"/>
    <w:rsid w:val="00FD6FC4"/>
    <w:rsid w:val="00FD70F2"/>
    <w:rsid w:val="00FD70F8"/>
    <w:rsid w:val="00FD711A"/>
    <w:rsid w:val="00FD718A"/>
    <w:rsid w:val="00FD73A4"/>
    <w:rsid w:val="00FD7589"/>
    <w:rsid w:val="00FE046B"/>
    <w:rsid w:val="00FE19CB"/>
    <w:rsid w:val="00FE1B02"/>
    <w:rsid w:val="00FE1F5A"/>
    <w:rsid w:val="00FE2795"/>
    <w:rsid w:val="00FE2B0E"/>
    <w:rsid w:val="00FE32CF"/>
    <w:rsid w:val="00FE3578"/>
    <w:rsid w:val="00FE3E59"/>
    <w:rsid w:val="00FE49BA"/>
    <w:rsid w:val="00FE4EAB"/>
    <w:rsid w:val="00FE588A"/>
    <w:rsid w:val="00FE58FA"/>
    <w:rsid w:val="00FE5928"/>
    <w:rsid w:val="00FE5AE2"/>
    <w:rsid w:val="00FE5D48"/>
    <w:rsid w:val="00FE5DCA"/>
    <w:rsid w:val="00FE5FD4"/>
    <w:rsid w:val="00FE6A4F"/>
    <w:rsid w:val="00FE6BFD"/>
    <w:rsid w:val="00FE703B"/>
    <w:rsid w:val="00FE7109"/>
    <w:rsid w:val="00FE7502"/>
    <w:rsid w:val="00FE75A8"/>
    <w:rsid w:val="00FE76F3"/>
    <w:rsid w:val="00FE78BF"/>
    <w:rsid w:val="00FE7E37"/>
    <w:rsid w:val="00FF0057"/>
    <w:rsid w:val="00FF0085"/>
    <w:rsid w:val="00FF142D"/>
    <w:rsid w:val="00FF149E"/>
    <w:rsid w:val="00FF1B64"/>
    <w:rsid w:val="00FF1C43"/>
    <w:rsid w:val="00FF21EE"/>
    <w:rsid w:val="00FF2266"/>
    <w:rsid w:val="00FF2351"/>
    <w:rsid w:val="00FF2B18"/>
    <w:rsid w:val="00FF3477"/>
    <w:rsid w:val="00FF3A3D"/>
    <w:rsid w:val="00FF3E29"/>
    <w:rsid w:val="00FF41DE"/>
    <w:rsid w:val="00FF47E4"/>
    <w:rsid w:val="00FF4919"/>
    <w:rsid w:val="00FF4AF4"/>
    <w:rsid w:val="00FF4BD5"/>
    <w:rsid w:val="00FF4C9B"/>
    <w:rsid w:val="00FF4D5C"/>
    <w:rsid w:val="00FF4F1F"/>
    <w:rsid w:val="00FF4F9A"/>
    <w:rsid w:val="00FF5239"/>
    <w:rsid w:val="00FF5382"/>
    <w:rsid w:val="00FF5474"/>
    <w:rsid w:val="00FF54AE"/>
    <w:rsid w:val="00FF57AF"/>
    <w:rsid w:val="00FF5B60"/>
    <w:rsid w:val="00FF5DC9"/>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911F7"/>
  <w15:docId w15:val="{A6D37705-D76A-4BE3-8246-33574045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9B8"/>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rFonts w:ascii="Times New Roman" w:eastAsia="Times New Roman" w:hAnsi="Times New Roman" w:cs="Times New Roman"/>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uiPriority w:val="11"/>
    <w:qFormat/>
    <w:rsid w:val="00D9100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character" w:customStyle="1" w:styleId="Mencinsinresolver3">
    <w:name w:val="Mención sin resolver3"/>
    <w:basedOn w:val="Fuentedeprrafopredeter"/>
    <w:uiPriority w:val="99"/>
    <w:rsid w:val="00CF391A"/>
    <w:rPr>
      <w:color w:val="605E5C"/>
      <w:shd w:val="clear" w:color="auto" w:fill="E1DFDD"/>
    </w:rPr>
  </w:style>
  <w:style w:type="character" w:customStyle="1" w:styleId="Mencinsinresolver4">
    <w:name w:val="Mención sin resolver4"/>
    <w:basedOn w:val="Fuentedeprrafopredeter"/>
    <w:uiPriority w:val="99"/>
    <w:semiHidden/>
    <w:unhideWhenUsed/>
    <w:rsid w:val="009770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29494494">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3676665">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113526969">
          <w:marLeft w:val="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620958339">
          <w:marLeft w:val="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sChild>
    </w:div>
    <w:div w:id="51272920">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2792783">
      <w:bodyDiv w:val="1"/>
      <w:marLeft w:val="0"/>
      <w:marRight w:val="0"/>
      <w:marTop w:val="0"/>
      <w:marBottom w:val="0"/>
      <w:divBdr>
        <w:top w:val="none" w:sz="0" w:space="0" w:color="auto"/>
        <w:left w:val="none" w:sz="0" w:space="0" w:color="auto"/>
        <w:bottom w:val="none" w:sz="0" w:space="0" w:color="auto"/>
        <w:right w:val="none" w:sz="0" w:space="0" w:color="auto"/>
      </w:divBdr>
    </w:div>
    <w:div w:id="157424523">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80078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26612087">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1518545409">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1138991">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512005">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1588045">
      <w:bodyDiv w:val="1"/>
      <w:marLeft w:val="0"/>
      <w:marRight w:val="0"/>
      <w:marTop w:val="0"/>
      <w:marBottom w:val="0"/>
      <w:divBdr>
        <w:top w:val="none" w:sz="0" w:space="0" w:color="auto"/>
        <w:left w:val="none" w:sz="0" w:space="0" w:color="auto"/>
        <w:bottom w:val="none" w:sz="0" w:space="0" w:color="auto"/>
        <w:right w:val="none" w:sz="0" w:space="0" w:color="auto"/>
      </w:divBdr>
      <w:divsChild>
        <w:div w:id="793256966">
          <w:marLeft w:val="0"/>
          <w:marRight w:val="0"/>
          <w:marTop w:val="0"/>
          <w:marBottom w:val="0"/>
          <w:divBdr>
            <w:top w:val="none" w:sz="0" w:space="0" w:color="auto"/>
            <w:left w:val="none" w:sz="0" w:space="0" w:color="auto"/>
            <w:bottom w:val="none" w:sz="0" w:space="0" w:color="auto"/>
            <w:right w:val="none" w:sz="0" w:space="0" w:color="auto"/>
          </w:divBdr>
          <w:divsChild>
            <w:div w:id="1789854952">
              <w:marLeft w:val="0"/>
              <w:marRight w:val="0"/>
              <w:marTop w:val="0"/>
              <w:marBottom w:val="0"/>
              <w:divBdr>
                <w:top w:val="none" w:sz="0" w:space="0" w:color="auto"/>
                <w:left w:val="none" w:sz="0" w:space="0" w:color="auto"/>
                <w:bottom w:val="none" w:sz="0" w:space="0" w:color="auto"/>
                <w:right w:val="none" w:sz="0" w:space="0" w:color="auto"/>
              </w:divBdr>
              <w:divsChild>
                <w:div w:id="5844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58162491">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652351">
      <w:bodyDiv w:val="1"/>
      <w:marLeft w:val="0"/>
      <w:marRight w:val="0"/>
      <w:marTop w:val="0"/>
      <w:marBottom w:val="0"/>
      <w:divBdr>
        <w:top w:val="none" w:sz="0" w:space="0" w:color="auto"/>
        <w:left w:val="none" w:sz="0" w:space="0" w:color="auto"/>
        <w:bottom w:val="none" w:sz="0" w:space="0" w:color="auto"/>
        <w:right w:val="none" w:sz="0" w:space="0" w:color="auto"/>
      </w:divBdr>
    </w:div>
    <w:div w:id="37119862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3529537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2019730">
      <w:bodyDiv w:val="1"/>
      <w:marLeft w:val="0"/>
      <w:marRight w:val="0"/>
      <w:marTop w:val="0"/>
      <w:marBottom w:val="0"/>
      <w:divBdr>
        <w:top w:val="none" w:sz="0" w:space="0" w:color="auto"/>
        <w:left w:val="none" w:sz="0" w:space="0" w:color="auto"/>
        <w:bottom w:val="none" w:sz="0" w:space="0" w:color="auto"/>
        <w:right w:val="none" w:sz="0" w:space="0" w:color="auto"/>
      </w:divBdr>
      <w:divsChild>
        <w:div w:id="744843462">
          <w:marLeft w:val="0"/>
          <w:marRight w:val="0"/>
          <w:marTop w:val="0"/>
          <w:marBottom w:val="0"/>
          <w:divBdr>
            <w:top w:val="none" w:sz="0" w:space="0" w:color="auto"/>
            <w:left w:val="none" w:sz="0" w:space="0" w:color="auto"/>
            <w:bottom w:val="none" w:sz="0" w:space="0" w:color="auto"/>
            <w:right w:val="none" w:sz="0" w:space="0" w:color="auto"/>
          </w:divBdr>
          <w:divsChild>
            <w:div w:id="455413655">
              <w:marLeft w:val="0"/>
              <w:marRight w:val="0"/>
              <w:marTop w:val="0"/>
              <w:marBottom w:val="0"/>
              <w:divBdr>
                <w:top w:val="none" w:sz="0" w:space="0" w:color="auto"/>
                <w:left w:val="none" w:sz="0" w:space="0" w:color="auto"/>
                <w:bottom w:val="none" w:sz="0" w:space="0" w:color="auto"/>
                <w:right w:val="none" w:sz="0" w:space="0" w:color="auto"/>
              </w:divBdr>
              <w:divsChild>
                <w:div w:id="21317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338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3639646">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8519461">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97528740">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848055758">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7726">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1987394">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55131848">
          <w:marLeft w:val="864"/>
          <w:marRight w:val="0"/>
          <w:marTop w:val="0"/>
          <w:marBottom w:val="94"/>
          <w:divBdr>
            <w:top w:val="none" w:sz="0" w:space="0" w:color="auto"/>
            <w:left w:val="none" w:sz="0" w:space="0" w:color="auto"/>
            <w:bottom w:val="none" w:sz="0" w:space="0" w:color="auto"/>
            <w:right w:val="none" w:sz="0" w:space="0" w:color="auto"/>
          </w:divBdr>
        </w:div>
        <w:div w:id="1691834648">
          <w:marLeft w:val="0"/>
          <w:marRight w:val="0"/>
          <w:marTop w:val="0"/>
          <w:marBottom w:val="94"/>
          <w:divBdr>
            <w:top w:val="none" w:sz="0" w:space="0" w:color="auto"/>
            <w:left w:val="none" w:sz="0" w:space="0" w:color="auto"/>
            <w:bottom w:val="none" w:sz="0" w:space="0" w:color="auto"/>
            <w:right w:val="none" w:sz="0" w:space="0" w:color="auto"/>
          </w:divBdr>
        </w:div>
      </w:divsChild>
    </w:div>
    <w:div w:id="607584295">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748467">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43956558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998266751">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694843312">
      <w:bodyDiv w:val="1"/>
      <w:marLeft w:val="0"/>
      <w:marRight w:val="0"/>
      <w:marTop w:val="0"/>
      <w:marBottom w:val="0"/>
      <w:divBdr>
        <w:top w:val="none" w:sz="0" w:space="0" w:color="auto"/>
        <w:left w:val="none" w:sz="0" w:space="0" w:color="auto"/>
        <w:bottom w:val="none" w:sz="0" w:space="0" w:color="auto"/>
        <w:right w:val="none" w:sz="0" w:space="0" w:color="auto"/>
      </w:divBdr>
      <w:divsChild>
        <w:div w:id="1455513748">
          <w:marLeft w:val="0"/>
          <w:marRight w:val="0"/>
          <w:marTop w:val="0"/>
          <w:marBottom w:val="0"/>
          <w:divBdr>
            <w:top w:val="none" w:sz="0" w:space="0" w:color="auto"/>
            <w:left w:val="none" w:sz="0" w:space="0" w:color="auto"/>
            <w:bottom w:val="none" w:sz="0" w:space="0" w:color="auto"/>
            <w:right w:val="none" w:sz="0" w:space="0" w:color="auto"/>
          </w:divBdr>
          <w:divsChild>
            <w:div w:id="967320491">
              <w:marLeft w:val="0"/>
              <w:marRight w:val="0"/>
              <w:marTop w:val="0"/>
              <w:marBottom w:val="0"/>
              <w:divBdr>
                <w:top w:val="none" w:sz="0" w:space="0" w:color="auto"/>
                <w:left w:val="none" w:sz="0" w:space="0" w:color="auto"/>
                <w:bottom w:val="none" w:sz="0" w:space="0" w:color="auto"/>
                <w:right w:val="none" w:sz="0" w:space="0" w:color="auto"/>
              </w:divBdr>
              <w:divsChild>
                <w:div w:id="3364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800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39254621">
      <w:bodyDiv w:val="1"/>
      <w:marLeft w:val="0"/>
      <w:marRight w:val="0"/>
      <w:marTop w:val="0"/>
      <w:marBottom w:val="0"/>
      <w:divBdr>
        <w:top w:val="none" w:sz="0" w:space="0" w:color="auto"/>
        <w:left w:val="none" w:sz="0" w:space="0" w:color="auto"/>
        <w:bottom w:val="none" w:sz="0" w:space="0" w:color="auto"/>
        <w:right w:val="none" w:sz="0" w:space="0" w:color="auto"/>
      </w:divBdr>
      <w:divsChild>
        <w:div w:id="105662210">
          <w:marLeft w:val="0"/>
          <w:marRight w:val="0"/>
          <w:marTop w:val="0"/>
          <w:marBottom w:val="0"/>
          <w:divBdr>
            <w:top w:val="none" w:sz="0" w:space="0" w:color="auto"/>
            <w:left w:val="none" w:sz="0" w:space="0" w:color="auto"/>
            <w:bottom w:val="none" w:sz="0" w:space="0" w:color="auto"/>
            <w:right w:val="none" w:sz="0" w:space="0" w:color="auto"/>
          </w:divBdr>
          <w:divsChild>
            <w:div w:id="1390958368">
              <w:marLeft w:val="0"/>
              <w:marRight w:val="0"/>
              <w:marTop w:val="0"/>
              <w:marBottom w:val="0"/>
              <w:divBdr>
                <w:top w:val="none" w:sz="0" w:space="0" w:color="auto"/>
                <w:left w:val="none" w:sz="0" w:space="0" w:color="auto"/>
                <w:bottom w:val="none" w:sz="0" w:space="0" w:color="auto"/>
                <w:right w:val="none" w:sz="0" w:space="0" w:color="auto"/>
              </w:divBdr>
              <w:divsChild>
                <w:div w:id="20556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16853767">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804274585">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67700647">
      <w:bodyDiv w:val="1"/>
      <w:marLeft w:val="0"/>
      <w:marRight w:val="0"/>
      <w:marTop w:val="0"/>
      <w:marBottom w:val="0"/>
      <w:divBdr>
        <w:top w:val="none" w:sz="0" w:space="0" w:color="auto"/>
        <w:left w:val="none" w:sz="0" w:space="0" w:color="auto"/>
        <w:bottom w:val="none" w:sz="0" w:space="0" w:color="auto"/>
        <w:right w:val="none" w:sz="0" w:space="0" w:color="auto"/>
      </w:divBdr>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839538479">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450274745">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5799055">
      <w:bodyDiv w:val="1"/>
      <w:marLeft w:val="0"/>
      <w:marRight w:val="0"/>
      <w:marTop w:val="0"/>
      <w:marBottom w:val="0"/>
      <w:divBdr>
        <w:top w:val="none" w:sz="0" w:space="0" w:color="auto"/>
        <w:left w:val="none" w:sz="0" w:space="0" w:color="auto"/>
        <w:bottom w:val="none" w:sz="0" w:space="0" w:color="auto"/>
        <w:right w:val="none" w:sz="0" w:space="0" w:color="auto"/>
      </w:divBdr>
      <w:divsChild>
        <w:div w:id="739598501">
          <w:marLeft w:val="0"/>
          <w:marRight w:val="0"/>
          <w:marTop w:val="0"/>
          <w:marBottom w:val="0"/>
          <w:divBdr>
            <w:top w:val="none" w:sz="0" w:space="0" w:color="auto"/>
            <w:left w:val="none" w:sz="0" w:space="0" w:color="auto"/>
            <w:bottom w:val="none" w:sz="0" w:space="0" w:color="auto"/>
            <w:right w:val="none" w:sz="0" w:space="0" w:color="auto"/>
          </w:divBdr>
          <w:divsChild>
            <w:div w:id="932738694">
              <w:marLeft w:val="0"/>
              <w:marRight w:val="0"/>
              <w:marTop w:val="0"/>
              <w:marBottom w:val="0"/>
              <w:divBdr>
                <w:top w:val="none" w:sz="0" w:space="0" w:color="auto"/>
                <w:left w:val="none" w:sz="0" w:space="0" w:color="auto"/>
                <w:bottom w:val="none" w:sz="0" w:space="0" w:color="auto"/>
                <w:right w:val="none" w:sz="0" w:space="0" w:color="auto"/>
              </w:divBdr>
              <w:divsChild>
                <w:div w:id="5443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683344">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1064218">
      <w:bodyDiv w:val="1"/>
      <w:marLeft w:val="0"/>
      <w:marRight w:val="0"/>
      <w:marTop w:val="0"/>
      <w:marBottom w:val="0"/>
      <w:divBdr>
        <w:top w:val="none" w:sz="0" w:space="0" w:color="auto"/>
        <w:left w:val="none" w:sz="0" w:space="0" w:color="auto"/>
        <w:bottom w:val="none" w:sz="0" w:space="0" w:color="auto"/>
        <w:right w:val="none" w:sz="0" w:space="0" w:color="auto"/>
      </w:divBdr>
      <w:divsChild>
        <w:div w:id="419375385">
          <w:marLeft w:val="0"/>
          <w:marRight w:val="0"/>
          <w:marTop w:val="0"/>
          <w:marBottom w:val="0"/>
          <w:divBdr>
            <w:top w:val="none" w:sz="0" w:space="0" w:color="auto"/>
            <w:left w:val="none" w:sz="0" w:space="0" w:color="auto"/>
            <w:bottom w:val="none" w:sz="0" w:space="0" w:color="auto"/>
            <w:right w:val="none" w:sz="0" w:space="0" w:color="auto"/>
          </w:divBdr>
          <w:divsChild>
            <w:div w:id="193542669">
              <w:marLeft w:val="0"/>
              <w:marRight w:val="0"/>
              <w:marTop w:val="0"/>
              <w:marBottom w:val="0"/>
              <w:divBdr>
                <w:top w:val="none" w:sz="0" w:space="0" w:color="auto"/>
                <w:left w:val="none" w:sz="0" w:space="0" w:color="auto"/>
                <w:bottom w:val="none" w:sz="0" w:space="0" w:color="auto"/>
                <w:right w:val="none" w:sz="0" w:space="0" w:color="auto"/>
              </w:divBdr>
              <w:divsChild>
                <w:div w:id="774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686635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2180751">
      <w:bodyDiv w:val="1"/>
      <w:marLeft w:val="0"/>
      <w:marRight w:val="0"/>
      <w:marTop w:val="0"/>
      <w:marBottom w:val="0"/>
      <w:divBdr>
        <w:top w:val="none" w:sz="0" w:space="0" w:color="auto"/>
        <w:left w:val="none" w:sz="0" w:space="0" w:color="auto"/>
        <w:bottom w:val="none" w:sz="0" w:space="0" w:color="auto"/>
        <w:right w:val="none" w:sz="0" w:space="0" w:color="auto"/>
      </w:divBdr>
    </w:div>
    <w:div w:id="92669578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19999460">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 w:id="1376155802">
          <w:marLeft w:val="0"/>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21056734">
      <w:bodyDiv w:val="1"/>
      <w:marLeft w:val="0"/>
      <w:marRight w:val="0"/>
      <w:marTop w:val="0"/>
      <w:marBottom w:val="0"/>
      <w:divBdr>
        <w:top w:val="none" w:sz="0" w:space="0" w:color="auto"/>
        <w:left w:val="none" w:sz="0" w:space="0" w:color="auto"/>
        <w:bottom w:val="none" w:sz="0" w:space="0" w:color="auto"/>
        <w:right w:val="none" w:sz="0" w:space="0" w:color="auto"/>
      </w:divBdr>
      <w:divsChild>
        <w:div w:id="736518022">
          <w:marLeft w:val="0"/>
          <w:marRight w:val="0"/>
          <w:marTop w:val="0"/>
          <w:marBottom w:val="0"/>
          <w:divBdr>
            <w:top w:val="none" w:sz="0" w:space="0" w:color="auto"/>
            <w:left w:val="none" w:sz="0" w:space="0" w:color="auto"/>
            <w:bottom w:val="none" w:sz="0" w:space="0" w:color="auto"/>
            <w:right w:val="none" w:sz="0" w:space="0" w:color="auto"/>
          </w:divBdr>
          <w:divsChild>
            <w:div w:id="1440488821">
              <w:marLeft w:val="0"/>
              <w:marRight w:val="0"/>
              <w:marTop w:val="0"/>
              <w:marBottom w:val="0"/>
              <w:divBdr>
                <w:top w:val="none" w:sz="0" w:space="0" w:color="auto"/>
                <w:left w:val="none" w:sz="0" w:space="0" w:color="auto"/>
                <w:bottom w:val="none" w:sz="0" w:space="0" w:color="auto"/>
                <w:right w:val="none" w:sz="0" w:space="0" w:color="auto"/>
              </w:divBdr>
              <w:divsChild>
                <w:div w:id="6901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2294">
      <w:bodyDiv w:val="1"/>
      <w:marLeft w:val="0"/>
      <w:marRight w:val="0"/>
      <w:marTop w:val="0"/>
      <w:marBottom w:val="0"/>
      <w:divBdr>
        <w:top w:val="none" w:sz="0" w:space="0" w:color="auto"/>
        <w:left w:val="none" w:sz="0" w:space="0" w:color="auto"/>
        <w:bottom w:val="none" w:sz="0" w:space="0" w:color="auto"/>
        <w:right w:val="none" w:sz="0" w:space="0" w:color="auto"/>
      </w:divBdr>
    </w:div>
    <w:div w:id="102867503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97446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1579782">
      <w:bodyDiv w:val="1"/>
      <w:marLeft w:val="0"/>
      <w:marRight w:val="0"/>
      <w:marTop w:val="0"/>
      <w:marBottom w:val="0"/>
      <w:divBdr>
        <w:top w:val="none" w:sz="0" w:space="0" w:color="auto"/>
        <w:left w:val="none" w:sz="0" w:space="0" w:color="auto"/>
        <w:bottom w:val="none" w:sz="0" w:space="0" w:color="auto"/>
        <w:right w:val="none" w:sz="0" w:space="0" w:color="auto"/>
      </w:divBdr>
      <w:divsChild>
        <w:div w:id="1863742918">
          <w:marLeft w:val="0"/>
          <w:marRight w:val="0"/>
          <w:marTop w:val="0"/>
          <w:marBottom w:val="0"/>
          <w:divBdr>
            <w:top w:val="none" w:sz="0" w:space="0" w:color="auto"/>
            <w:left w:val="none" w:sz="0" w:space="0" w:color="auto"/>
            <w:bottom w:val="none" w:sz="0" w:space="0" w:color="auto"/>
            <w:right w:val="none" w:sz="0" w:space="0" w:color="auto"/>
          </w:divBdr>
          <w:divsChild>
            <w:div w:id="1786846306">
              <w:marLeft w:val="0"/>
              <w:marRight w:val="0"/>
              <w:marTop w:val="0"/>
              <w:marBottom w:val="0"/>
              <w:divBdr>
                <w:top w:val="none" w:sz="0" w:space="0" w:color="auto"/>
                <w:left w:val="none" w:sz="0" w:space="0" w:color="auto"/>
                <w:bottom w:val="none" w:sz="0" w:space="0" w:color="auto"/>
                <w:right w:val="none" w:sz="0" w:space="0" w:color="auto"/>
              </w:divBdr>
              <w:divsChild>
                <w:div w:id="20249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141366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0989175">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8300151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63127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3265420">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5438913">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285344">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1894459">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45753269">
      <w:bodyDiv w:val="1"/>
      <w:marLeft w:val="0"/>
      <w:marRight w:val="0"/>
      <w:marTop w:val="0"/>
      <w:marBottom w:val="0"/>
      <w:divBdr>
        <w:top w:val="none" w:sz="0" w:space="0" w:color="auto"/>
        <w:left w:val="none" w:sz="0" w:space="0" w:color="auto"/>
        <w:bottom w:val="none" w:sz="0" w:space="0" w:color="auto"/>
        <w:right w:val="none" w:sz="0" w:space="0" w:color="auto"/>
      </w:divBdr>
    </w:div>
    <w:div w:id="1548107072">
      <w:bodyDiv w:val="1"/>
      <w:marLeft w:val="0"/>
      <w:marRight w:val="0"/>
      <w:marTop w:val="0"/>
      <w:marBottom w:val="0"/>
      <w:divBdr>
        <w:top w:val="none" w:sz="0" w:space="0" w:color="auto"/>
        <w:left w:val="none" w:sz="0" w:space="0" w:color="auto"/>
        <w:bottom w:val="none" w:sz="0" w:space="0" w:color="auto"/>
        <w:right w:val="none" w:sz="0" w:space="0" w:color="auto"/>
      </w:divBdr>
    </w:div>
    <w:div w:id="1548252796">
      <w:bodyDiv w:val="1"/>
      <w:marLeft w:val="0"/>
      <w:marRight w:val="0"/>
      <w:marTop w:val="0"/>
      <w:marBottom w:val="0"/>
      <w:divBdr>
        <w:top w:val="none" w:sz="0" w:space="0" w:color="auto"/>
        <w:left w:val="none" w:sz="0" w:space="0" w:color="auto"/>
        <w:bottom w:val="none" w:sz="0" w:space="0" w:color="auto"/>
        <w:right w:val="none" w:sz="0" w:space="0" w:color="auto"/>
      </w:divBdr>
    </w:div>
    <w:div w:id="1567183542">
      <w:bodyDiv w:val="1"/>
      <w:marLeft w:val="0"/>
      <w:marRight w:val="0"/>
      <w:marTop w:val="0"/>
      <w:marBottom w:val="0"/>
      <w:divBdr>
        <w:top w:val="none" w:sz="0" w:space="0" w:color="auto"/>
        <w:left w:val="none" w:sz="0" w:space="0" w:color="auto"/>
        <w:bottom w:val="none" w:sz="0" w:space="0" w:color="auto"/>
        <w:right w:val="none" w:sz="0" w:space="0" w:color="auto"/>
      </w:divBdr>
    </w:div>
    <w:div w:id="1592396698">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27880583">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456415613">
          <w:marLeft w:val="0"/>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sChild>
    </w:div>
    <w:div w:id="1628974576">
      <w:bodyDiv w:val="1"/>
      <w:marLeft w:val="0"/>
      <w:marRight w:val="0"/>
      <w:marTop w:val="0"/>
      <w:marBottom w:val="0"/>
      <w:divBdr>
        <w:top w:val="none" w:sz="0" w:space="0" w:color="auto"/>
        <w:left w:val="none" w:sz="0" w:space="0" w:color="auto"/>
        <w:bottom w:val="none" w:sz="0" w:space="0" w:color="auto"/>
        <w:right w:val="none" w:sz="0" w:space="0" w:color="auto"/>
      </w:divBdr>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46348305">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917338">
      <w:bodyDiv w:val="1"/>
      <w:marLeft w:val="0"/>
      <w:marRight w:val="0"/>
      <w:marTop w:val="0"/>
      <w:marBottom w:val="0"/>
      <w:divBdr>
        <w:top w:val="none" w:sz="0" w:space="0" w:color="auto"/>
        <w:left w:val="none" w:sz="0" w:space="0" w:color="auto"/>
        <w:bottom w:val="none" w:sz="0" w:space="0" w:color="auto"/>
        <w:right w:val="none" w:sz="0" w:space="0" w:color="auto"/>
      </w:divBdr>
      <w:divsChild>
        <w:div w:id="1168981509">
          <w:marLeft w:val="0"/>
          <w:marRight w:val="0"/>
          <w:marTop w:val="0"/>
          <w:marBottom w:val="0"/>
          <w:divBdr>
            <w:top w:val="none" w:sz="0" w:space="0" w:color="auto"/>
            <w:left w:val="none" w:sz="0" w:space="0" w:color="auto"/>
            <w:bottom w:val="none" w:sz="0" w:space="0" w:color="auto"/>
            <w:right w:val="none" w:sz="0" w:space="0" w:color="auto"/>
          </w:divBdr>
          <w:divsChild>
            <w:div w:id="325790511">
              <w:marLeft w:val="0"/>
              <w:marRight w:val="0"/>
              <w:marTop w:val="0"/>
              <w:marBottom w:val="0"/>
              <w:divBdr>
                <w:top w:val="none" w:sz="0" w:space="0" w:color="auto"/>
                <w:left w:val="none" w:sz="0" w:space="0" w:color="auto"/>
                <w:bottom w:val="none" w:sz="0" w:space="0" w:color="auto"/>
                <w:right w:val="none" w:sz="0" w:space="0" w:color="auto"/>
              </w:divBdr>
              <w:divsChild>
                <w:div w:id="4788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4844153">
      <w:bodyDiv w:val="1"/>
      <w:marLeft w:val="0"/>
      <w:marRight w:val="0"/>
      <w:marTop w:val="0"/>
      <w:marBottom w:val="0"/>
      <w:divBdr>
        <w:top w:val="none" w:sz="0" w:space="0" w:color="auto"/>
        <w:left w:val="none" w:sz="0" w:space="0" w:color="auto"/>
        <w:bottom w:val="none" w:sz="0" w:space="0" w:color="auto"/>
        <w:right w:val="none" w:sz="0" w:space="0" w:color="auto"/>
      </w:divBdr>
    </w:div>
    <w:div w:id="1709983973">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25130458">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 w:id="1160343132">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14725">
      <w:bodyDiv w:val="1"/>
      <w:marLeft w:val="0"/>
      <w:marRight w:val="0"/>
      <w:marTop w:val="0"/>
      <w:marBottom w:val="0"/>
      <w:divBdr>
        <w:top w:val="none" w:sz="0" w:space="0" w:color="auto"/>
        <w:left w:val="none" w:sz="0" w:space="0" w:color="auto"/>
        <w:bottom w:val="none" w:sz="0" w:space="0" w:color="auto"/>
        <w:right w:val="none" w:sz="0" w:space="0" w:color="auto"/>
      </w:divBdr>
    </w:div>
    <w:div w:id="1784109886">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3836535">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70029229">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4512451">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032428">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073117">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4699196">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1591667">
      <w:bodyDiv w:val="1"/>
      <w:marLeft w:val="0"/>
      <w:marRight w:val="0"/>
      <w:marTop w:val="0"/>
      <w:marBottom w:val="0"/>
      <w:divBdr>
        <w:top w:val="none" w:sz="0" w:space="0" w:color="auto"/>
        <w:left w:val="none" w:sz="0" w:space="0" w:color="auto"/>
        <w:bottom w:val="none" w:sz="0" w:space="0" w:color="auto"/>
        <w:right w:val="none" w:sz="0" w:space="0" w:color="auto"/>
      </w:divBdr>
    </w:div>
    <w:div w:id="2001955924">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13530942">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2898298">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4161505">
      <w:bodyDiv w:val="1"/>
      <w:marLeft w:val="0"/>
      <w:marRight w:val="0"/>
      <w:marTop w:val="0"/>
      <w:marBottom w:val="0"/>
      <w:divBdr>
        <w:top w:val="none" w:sz="0" w:space="0" w:color="auto"/>
        <w:left w:val="none" w:sz="0" w:space="0" w:color="auto"/>
        <w:bottom w:val="none" w:sz="0" w:space="0" w:color="auto"/>
        <w:right w:val="none" w:sz="0" w:space="0" w:color="auto"/>
      </w:divBdr>
      <w:divsChild>
        <w:div w:id="676536322">
          <w:marLeft w:val="0"/>
          <w:marRight w:val="0"/>
          <w:marTop w:val="0"/>
          <w:marBottom w:val="0"/>
          <w:divBdr>
            <w:top w:val="none" w:sz="0" w:space="0" w:color="auto"/>
            <w:left w:val="none" w:sz="0" w:space="0" w:color="auto"/>
            <w:bottom w:val="none" w:sz="0" w:space="0" w:color="auto"/>
            <w:right w:val="none" w:sz="0" w:space="0" w:color="auto"/>
          </w:divBdr>
          <w:divsChild>
            <w:div w:id="860122497">
              <w:marLeft w:val="0"/>
              <w:marRight w:val="0"/>
              <w:marTop w:val="0"/>
              <w:marBottom w:val="0"/>
              <w:divBdr>
                <w:top w:val="none" w:sz="0" w:space="0" w:color="auto"/>
                <w:left w:val="none" w:sz="0" w:space="0" w:color="auto"/>
                <w:bottom w:val="none" w:sz="0" w:space="0" w:color="auto"/>
                <w:right w:val="none" w:sz="0" w:space="0" w:color="auto"/>
              </w:divBdr>
              <w:divsChild>
                <w:div w:id="117723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156773">
      <w:bodyDiv w:val="1"/>
      <w:marLeft w:val="0"/>
      <w:marRight w:val="0"/>
      <w:marTop w:val="0"/>
      <w:marBottom w:val="0"/>
      <w:divBdr>
        <w:top w:val="none" w:sz="0" w:space="0" w:color="auto"/>
        <w:left w:val="none" w:sz="0" w:space="0" w:color="auto"/>
        <w:bottom w:val="none" w:sz="0" w:space="0" w:color="auto"/>
        <w:right w:val="none" w:sz="0" w:space="0" w:color="auto"/>
      </w:divBdr>
    </w:div>
    <w:div w:id="2077622548">
      <w:bodyDiv w:val="1"/>
      <w:marLeft w:val="0"/>
      <w:marRight w:val="0"/>
      <w:marTop w:val="0"/>
      <w:marBottom w:val="0"/>
      <w:divBdr>
        <w:top w:val="none" w:sz="0" w:space="0" w:color="auto"/>
        <w:left w:val="none" w:sz="0" w:space="0" w:color="auto"/>
        <w:bottom w:val="none" w:sz="0" w:space="0" w:color="auto"/>
        <w:right w:val="none" w:sz="0" w:space="0" w:color="auto"/>
      </w:divBdr>
      <w:divsChild>
        <w:div w:id="433479626">
          <w:marLeft w:val="0"/>
          <w:marRight w:val="0"/>
          <w:marTop w:val="0"/>
          <w:marBottom w:val="0"/>
          <w:divBdr>
            <w:top w:val="none" w:sz="0" w:space="0" w:color="auto"/>
            <w:left w:val="none" w:sz="0" w:space="0" w:color="auto"/>
            <w:bottom w:val="none" w:sz="0" w:space="0" w:color="auto"/>
            <w:right w:val="none" w:sz="0" w:space="0" w:color="auto"/>
          </w:divBdr>
          <w:divsChild>
            <w:div w:id="1358390583">
              <w:marLeft w:val="0"/>
              <w:marRight w:val="0"/>
              <w:marTop w:val="0"/>
              <w:marBottom w:val="0"/>
              <w:divBdr>
                <w:top w:val="none" w:sz="0" w:space="0" w:color="auto"/>
                <w:left w:val="none" w:sz="0" w:space="0" w:color="auto"/>
                <w:bottom w:val="none" w:sz="0" w:space="0" w:color="auto"/>
                <w:right w:val="none" w:sz="0" w:space="0" w:color="auto"/>
              </w:divBdr>
              <w:divsChild>
                <w:div w:id="1813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dof.gob.mx/nota_detalle.php?codigo=5492254&amp;fecha=28/07/2017"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Raf17</b:Tag>
    <b:SourceType>Book</b:SourceType>
    <b:Guid>{6671441E-0838-46B0-8875-EF0F8E49C395}</b:Guid>
    <b:Author>
      <b:Author>
        <b:NameList>
          <b:Person>
            <b:Last>Lara</b:Last>
            <b:First>Rafael</b:First>
            <b:Middle>Manuel Oliveros</b:Middle>
          </b:Person>
        </b:NameList>
      </b:Author>
    </b:Author>
    <b:Title>Poder, Representación y Mandato</b:Title>
    <b:Year>2017</b:Year>
    <b:City>México</b:City>
    <b:RefOrder>1</b:RefOrder>
  </b:Source>
</b:Sources>
</file>

<file path=customXml/itemProps1.xml><?xml version="1.0" encoding="utf-8"?>
<ds:datastoreItem xmlns:ds="http://schemas.openxmlformats.org/officeDocument/2006/customXml" ds:itemID="{F6D7DA6B-4F26-4ACE-9068-14A5F5E14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62</Pages>
  <Words>14634</Words>
  <Characters>80490</Characters>
  <Application>Microsoft Office Word</Application>
  <DocSecurity>0</DocSecurity>
  <Lines>670</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6</cp:revision>
  <cp:lastPrinted>2022-04-24T16:27:00Z</cp:lastPrinted>
  <dcterms:created xsi:type="dcterms:W3CDTF">2022-04-22T16:18:00Z</dcterms:created>
  <dcterms:modified xsi:type="dcterms:W3CDTF">2022-05-09T18:44:00Z</dcterms:modified>
</cp:coreProperties>
</file>