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3C36699"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482CD1">
        <w:rPr>
          <w:rFonts w:ascii="Palatino Linotype" w:hAnsi="Palatino Linotype"/>
        </w:rPr>
        <w:t>veinticuatro</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43E2FB11"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3852D0">
        <w:rPr>
          <w:rFonts w:ascii="Palatino Linotype" w:hAnsi="Palatino Linotype"/>
          <w:b/>
          <w:lang w:val="es-ES_tradnl"/>
        </w:rPr>
        <w:t>12527</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bookmarkStart w:id="0" w:name="_GoBack"/>
      <w:r w:rsidR="00C62913">
        <w:rPr>
          <w:rFonts w:ascii="Palatino Linotype" w:hAnsi="Palatino Linotype"/>
          <w:b/>
          <w:color w:val="000000" w:themeColor="text1"/>
        </w:rPr>
        <w:t xml:space="preserve">XXXXX </w:t>
      </w:r>
      <w:proofErr w:type="spellStart"/>
      <w:r w:rsidR="00C62913">
        <w:rPr>
          <w:rFonts w:ascii="Palatino Linotype" w:hAnsi="Palatino Linotype"/>
          <w:b/>
          <w:color w:val="000000" w:themeColor="text1"/>
        </w:rPr>
        <w:t>XXXXX</w:t>
      </w:r>
      <w:bookmarkEnd w:id="0"/>
      <w:proofErr w:type="spellEnd"/>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64B92">
        <w:rPr>
          <w:rFonts w:ascii="Palatino Linotype" w:hAnsi="Palatino Linotype" w:cs="Arial"/>
          <w:b/>
          <w:color w:val="000000" w:themeColor="text1"/>
          <w:lang w:val="es-ES"/>
        </w:rPr>
        <w:t>L</w:t>
      </w:r>
      <w:r w:rsidR="00E2213E">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64B92" w:rsidRPr="00264B92">
        <w:rPr>
          <w:rFonts w:ascii="Palatino Linotype" w:hAnsi="Palatino Linotype" w:cs="Arial"/>
          <w:b/>
        </w:rPr>
        <w:t xml:space="preserve">Ayuntamiento </w:t>
      </w:r>
      <w:r w:rsidR="003852D0">
        <w:rPr>
          <w:rFonts w:ascii="Palatino Linotype" w:hAnsi="Palatino Linotype" w:cs="Arial"/>
          <w:b/>
        </w:rPr>
        <w:t>de Amatepec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673E14A2"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3852D0">
        <w:rPr>
          <w:rFonts w:ascii="Palatino Linotype" w:hAnsi="Palatino Linotype"/>
          <w:b/>
          <w:bCs/>
          <w:lang w:val="es-ES"/>
        </w:rPr>
        <w:t>seis</w:t>
      </w:r>
      <w:r w:rsidR="008821CD">
        <w:rPr>
          <w:rFonts w:ascii="Palatino Linotype" w:hAnsi="Palatino Linotype"/>
          <w:b/>
          <w:bCs/>
          <w:lang w:val="es-ES"/>
        </w:rPr>
        <w:t xml:space="preserve">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3852D0" w:rsidRPr="003852D0">
        <w:rPr>
          <w:rFonts w:ascii="Palatino Linotype" w:hAnsi="Palatino Linotype" w:cs="Arial"/>
          <w:b/>
          <w:bCs/>
        </w:rPr>
        <w:t>00072/AMATEPEC/IP/2022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474F5A27" w14:textId="77777777" w:rsidR="008821CD" w:rsidRDefault="008821CD" w:rsidP="00803B7B">
      <w:pPr>
        <w:tabs>
          <w:tab w:val="left" w:pos="851"/>
        </w:tabs>
        <w:ind w:left="851" w:right="901"/>
        <w:jc w:val="both"/>
        <w:rPr>
          <w:rFonts w:ascii="Palatino Linotype" w:hAnsi="Palatino Linotype" w:cs="Arial"/>
          <w:i/>
          <w:sz w:val="22"/>
          <w:szCs w:val="22"/>
        </w:rPr>
      </w:pPr>
    </w:p>
    <w:p w14:paraId="13BC2DF0" w14:textId="5D8FC1D2"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3852D0" w:rsidRPr="003852D0">
        <w:rPr>
          <w:rFonts w:ascii="Palatino Linotype" w:hAnsi="Palatino Linotype" w:cs="Arial"/>
          <w:i/>
          <w:sz w:val="22"/>
          <w:szCs w:val="22"/>
        </w:rPr>
        <w:t xml:space="preserve">1. Solicito el dato especifico de la fecha en que se </w:t>
      </w:r>
      <w:proofErr w:type="spellStart"/>
      <w:r w:rsidR="003852D0" w:rsidRPr="003852D0">
        <w:rPr>
          <w:rFonts w:ascii="Palatino Linotype" w:hAnsi="Palatino Linotype" w:cs="Arial"/>
          <w:i/>
          <w:sz w:val="22"/>
          <w:szCs w:val="22"/>
        </w:rPr>
        <w:t>instalo</w:t>
      </w:r>
      <w:proofErr w:type="spellEnd"/>
      <w:r w:rsidR="003852D0" w:rsidRPr="003852D0">
        <w:rPr>
          <w:rFonts w:ascii="Palatino Linotype" w:hAnsi="Palatino Linotype" w:cs="Arial"/>
          <w:i/>
          <w:sz w:val="22"/>
          <w:szCs w:val="22"/>
        </w:rPr>
        <w:t xml:space="preserve"> el Comité Municipal de Dictamen de Giro y copia del Acta de instalación. 2. Solicito de Forma clara y precisa la fecha en que se publicó en la gaceta municipal el Reglamento del Comité Municipal de Dictamen de Giro y una copia del mismo. 3. Solicito de forma clara y precisa el número de solicitudes recibidas o en proceso de recepción para unidades económicas de medio impacto desde el 01 de enero de 2022 a la fecha. 4. Solicito de forma clara y precisa el número de solicitudes recibidas o en proceso de recepción para unidades económicas de alto impacto desde el 01 de enero de 2022 a la fecha. 5. Solicito de </w:t>
      </w:r>
      <w:r w:rsidR="003852D0" w:rsidRPr="003852D0">
        <w:rPr>
          <w:rFonts w:ascii="Palatino Linotype" w:hAnsi="Palatino Linotype" w:cs="Arial"/>
          <w:i/>
          <w:sz w:val="22"/>
          <w:szCs w:val="22"/>
        </w:rPr>
        <w:lastRenderedPageBreak/>
        <w:t>forma clara y precisa el número de dictámenes emitidos desde la instalación del Comité Municipal de Dictamen de Giro a la fecha. 6. En caso de no haber emitido la reglamentación correspondiente, solicito el estatus actual del mismo fundado y motivado. 7. ¿En caso de que el Comité Municipal de Dictamen de Giro no se haya instalado, solicito de forma clara y precisa el motivo por el cual no se ha instalado dicho comité, y que detallen entonces como están regularizando a los giros de alto y medio impacto?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75448B2" w14:textId="77777777" w:rsidR="00264B92" w:rsidRDefault="00264B92" w:rsidP="00A606B9">
      <w:pPr>
        <w:tabs>
          <w:tab w:val="left" w:pos="851"/>
        </w:tabs>
        <w:ind w:left="851" w:right="901"/>
        <w:jc w:val="both"/>
        <w:rPr>
          <w:rFonts w:ascii="Palatino Linotype" w:hAnsi="Palatino Linotype" w:cs="Arial"/>
          <w:sz w:val="28"/>
          <w:szCs w:val="28"/>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7C5C322C" w14:textId="77777777" w:rsidR="00E2213E" w:rsidRDefault="00E2213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t>II. Turno de requerimiento del Sujeto Obligado</w:t>
      </w:r>
    </w:p>
    <w:p w14:paraId="750B4576" w14:textId="754F3DF2"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CC529B">
        <w:rPr>
          <w:rFonts w:ascii="Palatino Linotype" w:hAnsi="Palatino Linotype"/>
          <w:b/>
          <w:color w:val="000000" w:themeColor="text1"/>
        </w:rPr>
        <w:t>seis</w:t>
      </w:r>
      <w:r w:rsidR="008821CD">
        <w:rPr>
          <w:rFonts w:ascii="Palatino Linotype" w:hAnsi="Palatino Linotype"/>
          <w:b/>
          <w:color w:val="000000" w:themeColor="text1"/>
        </w:rPr>
        <w:t xml:space="preserve"> 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4B7E95AF" w:rsidR="00A606B9" w:rsidRDefault="00CC529B" w:rsidP="00F67B0E">
      <w:pPr>
        <w:spacing w:line="360" w:lineRule="auto"/>
        <w:jc w:val="both"/>
        <w:rPr>
          <w:rFonts w:ascii="Palatino Linotype" w:hAnsi="Palatino Linotype"/>
          <w:color w:val="000000" w:themeColor="text1"/>
        </w:rPr>
      </w:pPr>
      <w:r>
        <w:rPr>
          <w:noProof/>
          <w:lang w:eastAsia="es-MX"/>
        </w:rPr>
        <w:drawing>
          <wp:inline distT="0" distB="0" distL="0" distR="0" wp14:anchorId="52413037" wp14:editId="42B7A293">
            <wp:extent cx="5791835" cy="46228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2280"/>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Default="00703582" w:rsidP="0066637D">
      <w:pPr>
        <w:spacing w:line="360" w:lineRule="auto"/>
        <w:jc w:val="both"/>
        <w:rPr>
          <w:rFonts w:ascii="Palatino Linotype" w:hAnsi="Palatino Linotype" w:cs="Arial"/>
          <w:sz w:val="28"/>
          <w:szCs w:val="28"/>
          <w:lang w:val="es-ES_tradnl"/>
        </w:rPr>
      </w:pPr>
    </w:p>
    <w:p w14:paraId="7C085C67" w14:textId="77777777" w:rsidR="00CC529B" w:rsidRPr="00336D3F" w:rsidRDefault="00CC529B"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lastRenderedPageBreak/>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BC213EC" w14:textId="630C03EB" w:rsidR="00F65BD0"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CC529B">
        <w:rPr>
          <w:rFonts w:ascii="Palatino Linotype" w:hAnsi="Palatino Linotype" w:cs="Arial"/>
          <w:b/>
          <w:color w:val="000000" w:themeColor="text1"/>
        </w:rPr>
        <w:t xml:space="preserve">siete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CC529B">
        <w:rPr>
          <w:rFonts w:ascii="Palatino Linotype" w:hAnsi="Palatino Linotype" w:cs="Arial"/>
          <w:b/>
          <w:color w:val="000000" w:themeColor="text1"/>
          <w:lang w:val="es-ES"/>
        </w:rPr>
        <w:t>12527</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F65BD0">
        <w:rPr>
          <w:rFonts w:ascii="Palatino Linotype" w:hAnsi="Palatino Linotype" w:cs="Arial"/>
          <w:color w:val="000000" w:themeColor="text1"/>
        </w:rPr>
        <w:t>:</w:t>
      </w:r>
    </w:p>
    <w:p w14:paraId="357AB0AA" w14:textId="77777777" w:rsidR="00F65BD0" w:rsidRDefault="00F65BD0" w:rsidP="008821CD">
      <w:pPr>
        <w:spacing w:line="360" w:lineRule="auto"/>
        <w:jc w:val="both"/>
        <w:rPr>
          <w:rFonts w:ascii="Palatino Linotype" w:hAnsi="Palatino Linotype" w:cs="Arial"/>
          <w:color w:val="000000" w:themeColor="text1"/>
        </w:rPr>
      </w:pPr>
    </w:p>
    <w:p w14:paraId="527B53FC" w14:textId="77777777" w:rsidR="00F65BD0"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t>A</w:t>
      </w:r>
      <w:proofErr w:type="spellStart"/>
      <w:r w:rsidR="006425E8" w:rsidRPr="00F65BD0">
        <w:rPr>
          <w:rFonts w:ascii="Palatino Linotype" w:hAnsi="Palatino Linotype" w:cs="Arial"/>
          <w:b/>
          <w:color w:val="000000" w:themeColor="text1"/>
          <w:lang w:val="es-419"/>
        </w:rPr>
        <w:t>cto</w:t>
      </w:r>
      <w:proofErr w:type="spellEnd"/>
      <w:r w:rsidR="008821CD" w:rsidRPr="00F65BD0">
        <w:rPr>
          <w:rFonts w:ascii="Palatino Linotype" w:hAnsi="Palatino Linotype" w:cs="Arial"/>
          <w:b/>
          <w:color w:val="000000" w:themeColor="text1"/>
        </w:rPr>
        <w:t xml:space="preserve"> impugnado</w:t>
      </w:r>
      <w:r>
        <w:rPr>
          <w:rFonts w:ascii="Palatino Linotype" w:hAnsi="Palatino Linotype" w:cs="Arial"/>
          <w:color w:val="000000" w:themeColor="text1"/>
        </w:rPr>
        <w:t>:</w:t>
      </w:r>
    </w:p>
    <w:p w14:paraId="555CB0FD" w14:textId="3579F5D3" w:rsidR="00F65BD0" w:rsidRDefault="00F65BD0" w:rsidP="00F65BD0">
      <w:pPr>
        <w:tabs>
          <w:tab w:val="left" w:pos="851"/>
        </w:tabs>
        <w:ind w:left="851" w:right="90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CC529B" w:rsidRPr="00CC529B">
        <w:rPr>
          <w:rFonts w:ascii="Palatino Linotype" w:hAnsi="Palatino Linotype" w:cs="Arial"/>
          <w:i/>
          <w:color w:val="000000" w:themeColor="text1"/>
          <w:sz w:val="22"/>
          <w:szCs w:val="22"/>
        </w:rPr>
        <w:t>Falta de respuesta a la solicitud de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5FFEC4C2" w14:textId="77777777" w:rsidR="00F65BD0" w:rsidRDefault="00F65BD0" w:rsidP="008821CD">
      <w:pPr>
        <w:spacing w:line="360" w:lineRule="auto"/>
        <w:jc w:val="both"/>
        <w:rPr>
          <w:rFonts w:ascii="Palatino Linotype" w:hAnsi="Palatino Linotype" w:cs="Arial"/>
          <w:color w:val="000000" w:themeColor="text1"/>
        </w:rPr>
      </w:pPr>
    </w:p>
    <w:p w14:paraId="7A7715F7" w14:textId="77777777" w:rsidR="00764787" w:rsidRDefault="00764787" w:rsidP="008821CD">
      <w:pPr>
        <w:spacing w:line="360" w:lineRule="auto"/>
        <w:jc w:val="both"/>
        <w:rPr>
          <w:rFonts w:ascii="Palatino Linotype" w:hAnsi="Palatino Linotype" w:cs="Arial"/>
          <w:color w:val="000000" w:themeColor="text1"/>
        </w:rPr>
      </w:pPr>
    </w:p>
    <w:p w14:paraId="4415E1EC" w14:textId="716C3A79" w:rsidR="006425E8"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t xml:space="preserve">Así </w:t>
      </w:r>
      <w:r w:rsidR="008821CD" w:rsidRPr="00F65BD0">
        <w:rPr>
          <w:rFonts w:ascii="Palatino Linotype" w:hAnsi="Palatino Linotype" w:cs="Arial"/>
          <w:b/>
          <w:color w:val="000000" w:themeColor="text1"/>
        </w:rPr>
        <w:t xml:space="preserve">como </w:t>
      </w:r>
      <w:r w:rsidR="006425E8" w:rsidRPr="00F65BD0">
        <w:rPr>
          <w:rFonts w:ascii="Palatino Linotype" w:hAnsi="Palatino Linotype" w:cs="Arial"/>
          <w:b/>
          <w:color w:val="000000" w:themeColor="text1"/>
        </w:rPr>
        <w:t>razones o motivos de inconformidad</w:t>
      </w:r>
      <w:r w:rsidR="006425E8" w:rsidRPr="008821CD">
        <w:rPr>
          <w:rFonts w:ascii="Palatino Linotype" w:hAnsi="Palatino Linotype" w:cs="Arial"/>
          <w:color w:val="000000" w:themeColor="text1"/>
        </w:rPr>
        <w:t>:</w:t>
      </w:r>
    </w:p>
    <w:p w14:paraId="600C3009" w14:textId="77777777" w:rsidR="00F65BD0" w:rsidRPr="008821CD" w:rsidRDefault="00F65BD0" w:rsidP="008821CD">
      <w:pPr>
        <w:spacing w:line="360" w:lineRule="auto"/>
        <w:jc w:val="both"/>
        <w:rPr>
          <w:rFonts w:ascii="Palatino Linotype" w:hAnsi="Palatino Linotype" w:cs="Arial"/>
          <w:color w:val="000000" w:themeColor="text1"/>
        </w:rPr>
      </w:pPr>
    </w:p>
    <w:p w14:paraId="1688EA9C" w14:textId="7C566C9D"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CC529B" w:rsidRPr="00CC529B">
        <w:rPr>
          <w:rFonts w:ascii="Palatino Linotype" w:hAnsi="Palatino Linotype" w:cs="Arial"/>
          <w:i/>
          <w:color w:val="000000" w:themeColor="text1"/>
          <w:sz w:val="22"/>
          <w:szCs w:val="22"/>
        </w:rPr>
        <w:t xml:space="preserve">No se obtuvo ninguna información a la solicitud de información, que es información pública ni se </w:t>
      </w:r>
      <w:proofErr w:type="spellStart"/>
      <w:r w:rsidR="00CC529B" w:rsidRPr="00CC529B">
        <w:rPr>
          <w:rFonts w:ascii="Palatino Linotype" w:hAnsi="Palatino Linotype" w:cs="Arial"/>
          <w:i/>
          <w:color w:val="000000" w:themeColor="text1"/>
          <w:sz w:val="22"/>
          <w:szCs w:val="22"/>
        </w:rPr>
        <w:t>solicito</w:t>
      </w:r>
      <w:proofErr w:type="spellEnd"/>
      <w:r w:rsidR="00CC529B" w:rsidRPr="00CC529B">
        <w:rPr>
          <w:rFonts w:ascii="Palatino Linotype" w:hAnsi="Palatino Linotype" w:cs="Arial"/>
          <w:i/>
          <w:color w:val="000000" w:themeColor="text1"/>
          <w:sz w:val="22"/>
          <w:szCs w:val="22"/>
        </w:rPr>
        <w:t xml:space="preserve"> prorroga alguna.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0A66468" w14:textId="77777777" w:rsidR="00F75D48" w:rsidRDefault="00F75D4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60F11922"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764787">
        <w:rPr>
          <w:rFonts w:ascii="Palatino Linotype" w:hAnsi="Palatino Linotype" w:cs="Arial"/>
          <w:b/>
          <w:color w:val="000000" w:themeColor="text1"/>
        </w:rPr>
        <w:t xml:space="preserve">siete de julio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1C5E1CB3" w14:textId="77777777" w:rsidR="00764787" w:rsidRDefault="00764787"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22EE57AE"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764787">
        <w:rPr>
          <w:rFonts w:ascii="Palatino Linotype" w:hAnsi="Palatino Linotype" w:cs="Arial"/>
          <w:b/>
          <w:color w:val="000000" w:themeColor="text1"/>
        </w:rPr>
        <w:t>once</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23D916F5" w14:textId="77777777" w:rsidR="00360770" w:rsidRDefault="0036077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50432814" w:rsidR="000171D8" w:rsidRDefault="00360770" w:rsidP="0066637D">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F95CC5">
        <w:rPr>
          <w:rFonts w:ascii="Palatino Linotype" w:eastAsia="Arial Unicode MS" w:hAnsi="Palatino Linotype" w:cs="Arial"/>
        </w:rPr>
        <w:t xml:space="preserve"> </w:t>
      </w:r>
      <w:r>
        <w:rPr>
          <w:rFonts w:ascii="Palatino Linotype" w:eastAsia="Arial Unicode MS" w:hAnsi="Palatino Linotype" w:cs="Arial"/>
        </w:rPr>
        <w:t>l</w:t>
      </w:r>
      <w:r w:rsidR="00F95CC5">
        <w:rPr>
          <w:rFonts w:ascii="Palatino Linotype" w:eastAsia="Arial Unicode MS" w:hAnsi="Palatino Linotype" w:cs="Arial"/>
        </w:rPr>
        <w:t>a</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 </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2BBAF849" w14:textId="3E0BE287" w:rsidR="00F65BD0" w:rsidRDefault="00764787" w:rsidP="00360770">
      <w:pPr>
        <w:pStyle w:val="Prrafodelista"/>
        <w:spacing w:line="360" w:lineRule="auto"/>
        <w:ind w:left="0"/>
        <w:jc w:val="center"/>
        <w:rPr>
          <w:rFonts w:ascii="Palatino Linotype" w:hAnsi="Palatino Linotype" w:cs="Arial"/>
          <w:b/>
          <w:bCs/>
          <w:lang w:val="es-419"/>
        </w:rPr>
      </w:pPr>
      <w:r>
        <w:rPr>
          <w:noProof/>
          <w:lang w:eastAsia="es-MX"/>
        </w:rPr>
        <w:drawing>
          <wp:inline distT="0" distB="0" distL="0" distR="0" wp14:anchorId="68FE38C5" wp14:editId="04E76FCA">
            <wp:extent cx="5791835" cy="1319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9530"/>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lastRenderedPageBreak/>
        <w:t>c</w:t>
      </w:r>
      <w:r w:rsidR="00F74A05" w:rsidRPr="00A563E0">
        <w:rPr>
          <w:rFonts w:ascii="Palatino Linotype" w:hAnsi="Palatino Linotype" w:cs="Arial"/>
          <w:b/>
          <w:bCs/>
        </w:rPr>
        <w:t>) Cierre de Instrucción</w:t>
      </w:r>
    </w:p>
    <w:p w14:paraId="1A9B19D0" w14:textId="725C5E69"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0770">
        <w:rPr>
          <w:rFonts w:ascii="Palatino Linotype" w:hAnsi="Palatino Linotype"/>
          <w:b/>
          <w:bCs/>
          <w:color w:val="000000" w:themeColor="text1"/>
        </w:rPr>
        <w:t>cuatro</w:t>
      </w:r>
      <w:r w:rsidR="00461B8F">
        <w:rPr>
          <w:rFonts w:ascii="Palatino Linotype" w:hAnsi="Palatino Linotype"/>
          <w:b/>
          <w:bCs/>
          <w:color w:val="000000" w:themeColor="text1"/>
        </w:rPr>
        <w:t xml:space="preserv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F95CC5"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3C2E3044"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w:t>
      </w:r>
      <w:r w:rsidRPr="00984657">
        <w:rPr>
          <w:rFonts w:ascii="Palatino Linotype" w:hAnsi="Palatino Linotype" w:cs="Arial"/>
          <w:bCs/>
          <w:color w:val="000000" w:themeColor="text1"/>
        </w:rPr>
        <w:lastRenderedPageBreak/>
        <w:t xml:space="preserve">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2F9124" w14:textId="77777777" w:rsidR="00360770" w:rsidRDefault="00360770"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04D2F9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2CDFE939" w14:textId="77777777" w:rsidR="00360770" w:rsidRDefault="00360770"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3F8E49E7" w14:textId="77777777" w:rsidR="00F95CC5" w:rsidRDefault="00F95CC5" w:rsidP="00F95CC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0B5EA66" w14:textId="77777777" w:rsidR="00F95CC5" w:rsidRDefault="00F95CC5" w:rsidP="00F95CC5">
      <w:pPr>
        <w:autoSpaceDE w:val="0"/>
        <w:autoSpaceDN w:val="0"/>
        <w:adjustRightInd w:val="0"/>
        <w:ind w:right="49"/>
        <w:jc w:val="both"/>
        <w:rPr>
          <w:rFonts w:ascii="Palatino Linotype" w:hAnsi="Palatino Linotype" w:cs="Arial"/>
          <w:lang w:val="es-ES"/>
        </w:rPr>
      </w:pPr>
    </w:p>
    <w:p w14:paraId="6DEE2FD5"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65ADE3FB"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5B0FF9B6"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EEB99AE"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F736486"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08E4715A"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EDD4929"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4A4C7DF7"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3893EED"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33FEDE6"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76968EA8"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08EBB7D9"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55F8BA33" w14:textId="77777777" w:rsidR="00F95CC5" w:rsidRDefault="00F95CC5" w:rsidP="00F95CC5">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(Énfasis añadido)</w:t>
      </w: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5C250B">
        <w:rPr>
          <w:rFonts w:ascii="Palatino Linotype" w:hAnsi="Palatino Linotype" w:cs="Arial"/>
          <w:color w:val="000000" w:themeColor="text1"/>
        </w:rPr>
        <w:t>Resolutora</w:t>
      </w:r>
      <w:proofErr w:type="spellEnd"/>
      <w:r w:rsidRPr="005C250B">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0417360B" w14:textId="006F549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420C2379" w14:textId="77777777" w:rsidR="00F95CC5" w:rsidRDefault="00F95CC5" w:rsidP="005C250B">
      <w:pPr>
        <w:spacing w:line="360" w:lineRule="auto"/>
        <w:jc w:val="both"/>
        <w:rPr>
          <w:rFonts w:ascii="Palatino Linotype" w:hAnsi="Palatino Linotype"/>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w:t>
      </w:r>
      <w:r>
        <w:rPr>
          <w:rFonts w:ascii="Palatino Linotype" w:hAnsi="Palatino Linotype" w:cs="Arial"/>
          <w:i/>
          <w:sz w:val="22"/>
          <w:szCs w:val="22"/>
          <w:lang w:eastAsia="es-MX"/>
        </w:rPr>
        <w:lastRenderedPageBreak/>
        <w:t>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95CC5" w:rsidRDefault="005C250B" w:rsidP="005C250B">
      <w:pPr>
        <w:jc w:val="both"/>
        <w:rPr>
          <w:rFonts w:ascii="Palatino Linotype" w:hAnsi="Palatino Linotype"/>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61B8F"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F95CC5"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EE5C562" w14:textId="77777777" w:rsidR="008821CD" w:rsidRDefault="008821CD"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95CC5"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w:t>
      </w:r>
      <w:r>
        <w:rPr>
          <w:rFonts w:ascii="Palatino Linotype" w:hAnsi="Palatino Linotype" w:cs="Arial"/>
          <w:i/>
          <w:sz w:val="22"/>
          <w:szCs w:val="22"/>
        </w:rPr>
        <w:lastRenderedPageBreak/>
        <w:t xml:space="preserve">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w:t>
      </w:r>
      <w:r>
        <w:rPr>
          <w:rFonts w:ascii="Palatino Linotype" w:hAnsi="Palatino Linotype" w:cs="Arial"/>
          <w:b/>
        </w:rPr>
        <w:lastRenderedPageBreak/>
        <w:t>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C70E500" w14:textId="77777777" w:rsidR="00F95CC5" w:rsidRDefault="00F95CC5"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0DEAD8" w14:textId="77777777" w:rsidR="00F95CC5" w:rsidRDefault="00F95CC5"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4AF74300" w14:textId="77777777" w:rsidR="00F95CC5" w:rsidRDefault="00F95CC5" w:rsidP="005C250B">
      <w:pPr>
        <w:ind w:left="851" w:right="901"/>
        <w:jc w:val="center"/>
        <w:rPr>
          <w:rFonts w:ascii="Palatino Linotype" w:hAnsi="Palatino Linotype" w:cs="Arial"/>
          <w:sz w:val="22"/>
          <w:szCs w:val="22"/>
          <w:lang w:eastAsia="es-MX"/>
        </w:rPr>
      </w:pPr>
    </w:p>
    <w:p w14:paraId="0AD22B5F" w14:textId="77777777" w:rsidR="00F95CC5" w:rsidRDefault="00F95CC5"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F95CC5"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95CC5"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1C9FBE0" w14:textId="77777777" w:rsidR="00F95CC5" w:rsidRDefault="00F95CC5"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821CD"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821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 xml:space="preserve">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proofErr w:type="gramStart"/>
      <w:r>
        <w:rPr>
          <w:rFonts w:ascii="Palatino Linotype" w:eastAsia="Calibri" w:hAnsi="Palatino Linotype"/>
          <w:i/>
          <w:sz w:val="22"/>
          <w:szCs w:val="22"/>
        </w:rPr>
        <w:t>sic</w:t>
      </w:r>
      <w:proofErr w:type="gramEnd"/>
      <w:r>
        <w:rPr>
          <w:rFonts w:ascii="Palatino Linotype" w:eastAsia="Calibri" w:hAnsi="Palatino Linotype"/>
          <w:i/>
          <w:sz w:val="22"/>
          <w:szCs w:val="22"/>
        </w:rPr>
        <w:t>)</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901EA66" w14:textId="77777777" w:rsidR="008821CD" w:rsidRDefault="008821CD"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3BD6A338" w14:textId="77777777" w:rsidR="00F95CC5" w:rsidRDefault="00F95CC5"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2CBC678C" w14:textId="77777777" w:rsidR="00461B8F" w:rsidRDefault="00461B8F"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D4838A9"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238F86F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6026A0E8"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764787">
        <w:rPr>
          <w:rFonts w:ascii="Palatino Linotype" w:hAnsi="Palatino Linotype"/>
          <w:b/>
        </w:rPr>
        <w:t>125</w:t>
      </w:r>
      <w:r w:rsidR="00F95CC5">
        <w:rPr>
          <w:rFonts w:ascii="Palatino Linotype" w:hAnsi="Palatino Linotype"/>
          <w:b/>
        </w:rPr>
        <w:t>2</w:t>
      </w:r>
      <w:r w:rsidR="00F65BD0">
        <w:rPr>
          <w:rFonts w:ascii="Palatino Linotype" w:hAnsi="Palatino Linotype"/>
          <w:b/>
        </w:rPr>
        <w:t>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3FCE63B8" w14:textId="77777777" w:rsidR="00461B8F" w:rsidRDefault="00461B8F"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2ABDF74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738CED8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B537C3D"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DEF2908"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BD4853F"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308BA4C"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0DFCB8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490C72D"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35D2DB"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6D64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E55C54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82CD1">
        <w:rPr>
          <w:rFonts w:ascii="Palatino Linotype" w:hAnsi="Palatino Linotype" w:cs="Arial"/>
          <w:color w:val="000000" w:themeColor="text1"/>
        </w:rPr>
        <w:t>TRIGÉSIMA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482CD1">
        <w:rPr>
          <w:rFonts w:ascii="Palatino Linotype" w:hAnsi="Palatino Linotype" w:cs="Arial"/>
          <w:color w:val="000000" w:themeColor="text1"/>
        </w:rPr>
        <w:t>VEINTICUATRO</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5EAF1" w14:textId="77777777" w:rsidR="00187477" w:rsidRDefault="00187477" w:rsidP="00C80F8C">
      <w:r>
        <w:separator/>
      </w:r>
    </w:p>
  </w:endnote>
  <w:endnote w:type="continuationSeparator" w:id="0">
    <w:p w14:paraId="32214A6E" w14:textId="77777777" w:rsidR="00187477" w:rsidRDefault="0018747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2913">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291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29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2913">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40F29" w14:textId="77777777" w:rsidR="00187477" w:rsidRDefault="00187477" w:rsidP="00C80F8C">
      <w:r>
        <w:separator/>
      </w:r>
    </w:p>
  </w:footnote>
  <w:footnote w:type="continuationSeparator" w:id="0">
    <w:p w14:paraId="37A1D0EB" w14:textId="77777777" w:rsidR="00187477" w:rsidRDefault="0018747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18747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1874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2B315CF"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3852D0">
            <w:rPr>
              <w:rFonts w:ascii="Palatino Linotype" w:hAnsi="Palatino Linotype"/>
              <w:b/>
              <w:sz w:val="22"/>
              <w:szCs w:val="22"/>
              <w:lang w:val="es-ES_tradnl"/>
            </w:rPr>
            <w:t>2527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29F2795" w:rsidR="00F74502" w:rsidRPr="00C77536" w:rsidRDefault="003852D0" w:rsidP="002007FC">
          <w:pPr>
            <w:jc w:val="both"/>
            <w:rPr>
              <w:lang w:val="es-419"/>
            </w:rPr>
          </w:pPr>
          <w:r w:rsidRPr="003852D0">
            <w:rPr>
              <w:rFonts w:ascii="Palatino Linotype" w:hAnsi="Palatino Linotype"/>
              <w:b/>
              <w:sz w:val="22"/>
              <w:szCs w:val="22"/>
              <w:lang w:val="es-ES_tradnl"/>
            </w:rPr>
            <w:t>Ayuntamiento de Amatepec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18747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F73B783" w:rsidR="00F74502" w:rsidRPr="008F2CCC" w:rsidRDefault="001F140A"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3852D0">
            <w:rPr>
              <w:rFonts w:ascii="Palatino Linotype" w:hAnsi="Palatino Linotype"/>
              <w:b/>
              <w:sz w:val="22"/>
              <w:szCs w:val="22"/>
              <w:lang w:val="es-ES_tradnl"/>
            </w:rPr>
            <w:t>252</w:t>
          </w:r>
          <w:r w:rsidR="00325B74">
            <w:rPr>
              <w:rFonts w:ascii="Palatino Linotype" w:hAnsi="Palatino Linotype"/>
              <w:b/>
              <w:sz w:val="22"/>
              <w:szCs w:val="22"/>
              <w:lang w:val="es-ES_tradnl"/>
            </w:rPr>
            <w:t>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42869C6" w:rsidR="00F74502" w:rsidRPr="003305CB" w:rsidRDefault="00C62913"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sidR="003852D0">
            <w:rPr>
              <w:rFonts w:ascii="Palatino Linotype" w:hAnsi="Palatino Linotype"/>
              <w:b/>
              <w:sz w:val="22"/>
              <w:szCs w:val="22"/>
              <w:lang w:val="es-419"/>
            </w:rPr>
            <w:t xml:space="preserve"> </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C533A40" w:rsidR="00F74502" w:rsidRPr="00F67B0E" w:rsidRDefault="003852D0" w:rsidP="002007FC">
          <w:pPr>
            <w:jc w:val="both"/>
            <w:rPr>
              <w:lang w:val="es-419"/>
            </w:rPr>
          </w:pPr>
          <w:r w:rsidRPr="003852D0">
            <w:rPr>
              <w:rFonts w:ascii="Palatino Linotype" w:hAnsi="Palatino Linotype"/>
              <w:b/>
              <w:sz w:val="22"/>
              <w:szCs w:val="22"/>
              <w:lang w:val="es-ES_tradnl"/>
            </w:rPr>
            <w:t>Ayuntamiento de Amatepec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477"/>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D65"/>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077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D0"/>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48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CD1"/>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B0F"/>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4787"/>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C7F39"/>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913"/>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9B"/>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951"/>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3E"/>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CC5"/>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78662-AB50-42B9-8A1E-FED526C1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8318</Words>
  <Characters>45755</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2022-08-26T18:54:00Z</cp:lastPrinted>
  <dcterms:created xsi:type="dcterms:W3CDTF">2022-08-18T17:33:00Z</dcterms:created>
  <dcterms:modified xsi:type="dcterms:W3CDTF">2022-09-12T20:54:00Z</dcterms:modified>
</cp:coreProperties>
</file>