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B0181" w14:textId="5BFDEDED" w:rsidR="00AE5A2D" w:rsidRPr="00215FA7"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r w:rsidRPr="00215FA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85B48" w:rsidRPr="00215FA7">
        <w:rPr>
          <w:rFonts w:ascii="Palatino Linotype" w:eastAsia="Times New Roman" w:hAnsi="Palatino Linotype" w:cs="Arial"/>
          <w:color w:val="000000"/>
          <w:sz w:val="24"/>
          <w:szCs w:val="24"/>
          <w:lang w:eastAsia="es-MX"/>
        </w:rPr>
        <w:t>veinticinco de mayo</w:t>
      </w:r>
      <w:r w:rsidR="000F15CA" w:rsidRPr="00215FA7">
        <w:rPr>
          <w:rFonts w:ascii="Palatino Linotype" w:eastAsia="Times New Roman" w:hAnsi="Palatino Linotype" w:cs="Arial"/>
          <w:color w:val="000000"/>
          <w:sz w:val="24"/>
          <w:szCs w:val="24"/>
          <w:lang w:eastAsia="es-MX"/>
        </w:rPr>
        <w:t xml:space="preserve"> de dos mil veintidós</w:t>
      </w:r>
      <w:r w:rsidRPr="00215FA7">
        <w:rPr>
          <w:rFonts w:ascii="Palatino Linotype" w:eastAsia="Times New Roman" w:hAnsi="Palatino Linotype" w:cs="Arial"/>
          <w:color w:val="000000"/>
          <w:sz w:val="24"/>
          <w:szCs w:val="24"/>
          <w:lang w:eastAsia="es-MX"/>
        </w:rPr>
        <w:t>.</w:t>
      </w:r>
    </w:p>
    <w:p w14:paraId="6355A374" w14:textId="77777777" w:rsidR="00AE5A2D" w:rsidRPr="00215FA7" w:rsidRDefault="00AE5A2D" w:rsidP="00AE5A2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6C8110" w14:textId="77534B00" w:rsidR="00AE5A2D" w:rsidRPr="00215FA7" w:rsidRDefault="00AE5A2D" w:rsidP="00AE5A2D">
      <w:pPr>
        <w:tabs>
          <w:tab w:val="left" w:pos="1701"/>
        </w:tabs>
        <w:spacing w:after="0" w:line="360" w:lineRule="auto"/>
        <w:jc w:val="both"/>
        <w:rPr>
          <w:rFonts w:ascii="Palatino Linotype" w:hAnsi="Palatino Linotype" w:cs="Arial"/>
          <w:sz w:val="24"/>
        </w:rPr>
      </w:pPr>
      <w:r w:rsidRPr="00215FA7">
        <w:rPr>
          <w:rFonts w:ascii="Palatino Linotype" w:hAnsi="Palatino Linotype" w:cs="Arial"/>
          <w:b/>
          <w:sz w:val="24"/>
        </w:rPr>
        <w:t>VISTO</w:t>
      </w:r>
      <w:r w:rsidRPr="00215FA7">
        <w:rPr>
          <w:rFonts w:ascii="Palatino Linotype" w:hAnsi="Palatino Linotype" w:cs="Arial"/>
          <w:sz w:val="24"/>
        </w:rPr>
        <w:t xml:space="preserve"> el expediente electrónico formado con motivo del recurso de revisión número </w:t>
      </w:r>
      <w:r w:rsidRPr="00215FA7">
        <w:rPr>
          <w:rFonts w:ascii="Palatino Linotype" w:hAnsi="Palatino Linotype" w:cs="Arial"/>
          <w:b/>
          <w:bCs/>
          <w:sz w:val="24"/>
          <w:lang w:eastAsia="es-MX"/>
        </w:rPr>
        <w:t>0</w:t>
      </w:r>
      <w:r w:rsidR="00980D76" w:rsidRPr="00215FA7">
        <w:rPr>
          <w:rFonts w:ascii="Palatino Linotype" w:hAnsi="Palatino Linotype" w:cs="Arial"/>
          <w:b/>
          <w:bCs/>
          <w:sz w:val="24"/>
          <w:lang w:eastAsia="es-MX"/>
        </w:rPr>
        <w:t>1040</w:t>
      </w:r>
      <w:r w:rsidRPr="00215FA7">
        <w:rPr>
          <w:rFonts w:ascii="Palatino Linotype" w:hAnsi="Palatino Linotype" w:cs="Arial"/>
          <w:b/>
          <w:bCs/>
          <w:sz w:val="24"/>
          <w:lang w:eastAsia="es-MX"/>
        </w:rPr>
        <w:t>/INFOEM/IP/RR/202</w:t>
      </w:r>
      <w:r w:rsidR="00980D76" w:rsidRPr="00215FA7">
        <w:rPr>
          <w:rFonts w:ascii="Palatino Linotype" w:hAnsi="Palatino Linotype" w:cs="Arial"/>
          <w:b/>
          <w:bCs/>
          <w:sz w:val="24"/>
          <w:lang w:eastAsia="es-MX"/>
        </w:rPr>
        <w:t>2</w:t>
      </w:r>
      <w:r w:rsidRPr="00215FA7">
        <w:rPr>
          <w:rFonts w:ascii="Palatino Linotype" w:hAnsi="Palatino Linotype" w:cs="Arial"/>
          <w:sz w:val="24"/>
        </w:rPr>
        <w:t xml:space="preserve">, </w:t>
      </w:r>
      <w:r w:rsidR="00FB44E0" w:rsidRPr="00215FA7">
        <w:rPr>
          <w:rFonts w:ascii="Palatino Linotype" w:hAnsi="Palatino Linotype" w:cs="Arial"/>
          <w:sz w:val="24"/>
        </w:rPr>
        <w:t xml:space="preserve">interpuesto por un particular que al momento de ingresar la solicitud de información e interponer el recurso de revisión, no señaló nombre o seudónimo con el cual desee ser identificado, </w:t>
      </w:r>
      <w:r w:rsidRPr="00215FA7">
        <w:rPr>
          <w:rFonts w:ascii="Palatino Linotype" w:hAnsi="Palatino Linotype" w:cs="Arial"/>
          <w:sz w:val="24"/>
        </w:rPr>
        <w:t xml:space="preserve">en lo sucesivo </w:t>
      </w:r>
      <w:r w:rsidR="00FB44E0" w:rsidRPr="00215FA7">
        <w:rPr>
          <w:rFonts w:ascii="Palatino Linotype" w:hAnsi="Palatino Linotype" w:cs="Arial"/>
          <w:b/>
          <w:sz w:val="24"/>
        </w:rPr>
        <w:t>El</w:t>
      </w:r>
      <w:r w:rsidRPr="00215FA7">
        <w:rPr>
          <w:rFonts w:ascii="Palatino Linotype" w:hAnsi="Palatino Linotype" w:cs="Arial"/>
          <w:b/>
          <w:sz w:val="24"/>
        </w:rPr>
        <w:t xml:space="preserve"> Recurrente</w:t>
      </w:r>
      <w:r w:rsidRPr="00215FA7">
        <w:rPr>
          <w:rFonts w:ascii="Palatino Linotype" w:hAnsi="Palatino Linotype" w:cs="Arial"/>
          <w:sz w:val="24"/>
        </w:rPr>
        <w:t xml:space="preserve">, en contra de la respuesta </w:t>
      </w:r>
      <w:r w:rsidR="00980D76" w:rsidRPr="00215FA7">
        <w:rPr>
          <w:rFonts w:ascii="Palatino Linotype" w:hAnsi="Palatino Linotype" w:cs="Arial"/>
          <w:sz w:val="24"/>
          <w:szCs w:val="24"/>
        </w:rPr>
        <w:t>de</w:t>
      </w:r>
      <w:r w:rsidR="00B62984" w:rsidRPr="00215FA7">
        <w:rPr>
          <w:rFonts w:ascii="Palatino Linotype" w:hAnsi="Palatino Linotype" w:cs="Arial"/>
          <w:sz w:val="24"/>
          <w:szCs w:val="24"/>
        </w:rPr>
        <w:t>l</w:t>
      </w:r>
      <w:r w:rsidRPr="00215FA7">
        <w:rPr>
          <w:rFonts w:ascii="Palatino Linotype" w:hAnsi="Palatino Linotype" w:cs="Arial"/>
          <w:sz w:val="24"/>
          <w:szCs w:val="24"/>
        </w:rPr>
        <w:t xml:space="preserve"> </w:t>
      </w:r>
      <w:r w:rsidR="00980D76" w:rsidRPr="00215FA7">
        <w:rPr>
          <w:rFonts w:ascii="Palatino Linotype" w:hAnsi="Palatino Linotype" w:cs="Arial"/>
          <w:b/>
          <w:sz w:val="24"/>
          <w:szCs w:val="24"/>
        </w:rPr>
        <w:t xml:space="preserve">Ayuntamiento de </w:t>
      </w:r>
      <w:r w:rsidR="00FB44E0" w:rsidRPr="00215FA7">
        <w:rPr>
          <w:rFonts w:ascii="Palatino Linotype" w:hAnsi="Palatino Linotype" w:cs="Arial"/>
          <w:b/>
          <w:sz w:val="24"/>
          <w:szCs w:val="24"/>
        </w:rPr>
        <w:t>Texcoco</w:t>
      </w:r>
      <w:r w:rsidRPr="00215FA7">
        <w:rPr>
          <w:rFonts w:ascii="Palatino Linotype" w:hAnsi="Palatino Linotype" w:cs="Arial"/>
          <w:sz w:val="24"/>
          <w:szCs w:val="24"/>
        </w:rPr>
        <w:t>,</w:t>
      </w:r>
      <w:r w:rsidRPr="00215FA7">
        <w:rPr>
          <w:rFonts w:ascii="Palatino Linotype" w:hAnsi="Palatino Linotype" w:cs="Arial"/>
          <w:sz w:val="28"/>
          <w:szCs w:val="24"/>
        </w:rPr>
        <w:t xml:space="preserve"> </w:t>
      </w:r>
      <w:r w:rsidRPr="00215FA7">
        <w:rPr>
          <w:rFonts w:ascii="Palatino Linotype" w:hAnsi="Palatino Linotype" w:cs="Arial"/>
          <w:sz w:val="24"/>
          <w:szCs w:val="24"/>
        </w:rPr>
        <w:t>en lo subsecuente</w:t>
      </w:r>
      <w:r w:rsidRPr="00215FA7">
        <w:rPr>
          <w:rFonts w:ascii="Palatino Linotype" w:hAnsi="Palatino Linotype" w:cs="Arial"/>
          <w:b/>
          <w:sz w:val="24"/>
          <w:szCs w:val="24"/>
        </w:rPr>
        <w:t xml:space="preserve"> El Sujeto Obligado, </w:t>
      </w:r>
      <w:r w:rsidRPr="00215FA7">
        <w:rPr>
          <w:rFonts w:ascii="Palatino Linotype" w:hAnsi="Palatino Linotype" w:cs="Arial"/>
          <w:sz w:val="24"/>
          <w:szCs w:val="24"/>
        </w:rPr>
        <w:t>se procede a</w:t>
      </w:r>
      <w:r w:rsidRPr="00215FA7">
        <w:rPr>
          <w:rFonts w:ascii="Palatino Linotype" w:hAnsi="Palatino Linotype" w:cs="Arial"/>
          <w:sz w:val="24"/>
        </w:rPr>
        <w:t xml:space="preserve"> dictar la presente resolución.</w:t>
      </w:r>
    </w:p>
    <w:p w14:paraId="48A0408B" w14:textId="77777777" w:rsidR="00AE5A2D" w:rsidRPr="00215FA7" w:rsidRDefault="00AE5A2D" w:rsidP="00AE5A2D">
      <w:pPr>
        <w:tabs>
          <w:tab w:val="left" w:pos="1701"/>
        </w:tabs>
        <w:spacing w:after="0" w:line="360" w:lineRule="auto"/>
        <w:jc w:val="both"/>
        <w:rPr>
          <w:rFonts w:ascii="Palatino Linotype" w:hAnsi="Palatino Linotype" w:cs="Arial"/>
          <w:sz w:val="24"/>
        </w:rPr>
      </w:pPr>
    </w:p>
    <w:p w14:paraId="46D8E665" w14:textId="77777777" w:rsidR="00AE5A2D" w:rsidRPr="00215FA7" w:rsidRDefault="00AE5A2D" w:rsidP="00AE5A2D">
      <w:pPr>
        <w:spacing w:after="0" w:line="360" w:lineRule="auto"/>
        <w:jc w:val="center"/>
        <w:rPr>
          <w:rFonts w:ascii="Palatino Linotype" w:hAnsi="Palatino Linotype"/>
          <w:b/>
          <w:sz w:val="28"/>
        </w:rPr>
      </w:pPr>
      <w:r w:rsidRPr="00215FA7">
        <w:rPr>
          <w:rFonts w:ascii="Palatino Linotype" w:hAnsi="Palatino Linotype"/>
          <w:b/>
          <w:sz w:val="28"/>
        </w:rPr>
        <w:t>A N T E C E D E N T E S   D E L   A S U N T O</w:t>
      </w:r>
    </w:p>
    <w:p w14:paraId="0A0B78A0" w14:textId="77777777" w:rsidR="00AE5A2D" w:rsidRPr="00215FA7" w:rsidRDefault="00AE5A2D" w:rsidP="00AE5A2D">
      <w:pPr>
        <w:spacing w:after="0" w:line="360" w:lineRule="auto"/>
        <w:jc w:val="center"/>
        <w:rPr>
          <w:rFonts w:ascii="Palatino Linotype" w:hAnsi="Palatino Linotype"/>
          <w:b/>
          <w:sz w:val="20"/>
        </w:rPr>
      </w:pPr>
    </w:p>
    <w:p w14:paraId="751F53FC" w14:textId="77777777" w:rsidR="00AE5A2D" w:rsidRPr="00215FA7" w:rsidRDefault="00AE5A2D" w:rsidP="00AE5A2D">
      <w:pPr>
        <w:spacing w:after="0" w:line="360" w:lineRule="auto"/>
        <w:jc w:val="both"/>
        <w:rPr>
          <w:rFonts w:ascii="Palatino Linotype" w:hAnsi="Palatino Linotype"/>
        </w:rPr>
      </w:pPr>
      <w:r w:rsidRPr="00215FA7">
        <w:rPr>
          <w:rFonts w:ascii="Palatino Linotype" w:hAnsi="Palatino Linotype" w:cs="Arial"/>
          <w:b/>
          <w:sz w:val="28"/>
        </w:rPr>
        <w:t>PRIMERO.</w:t>
      </w:r>
      <w:r w:rsidRPr="00215FA7">
        <w:rPr>
          <w:rFonts w:ascii="Palatino Linotype" w:hAnsi="Palatino Linotype" w:cs="Arial"/>
        </w:rPr>
        <w:t xml:space="preserve"> </w:t>
      </w:r>
      <w:r w:rsidRPr="00215FA7">
        <w:rPr>
          <w:rFonts w:ascii="Palatino Linotype" w:hAnsi="Palatino Linotype"/>
          <w:b/>
          <w:sz w:val="28"/>
          <w:szCs w:val="28"/>
        </w:rPr>
        <w:t>De la Solicitud de Información.</w:t>
      </w:r>
    </w:p>
    <w:p w14:paraId="1D59CE48" w14:textId="513A0375" w:rsidR="00AE5A2D" w:rsidRPr="00215FA7" w:rsidRDefault="00AE5A2D" w:rsidP="00980D76">
      <w:pPr>
        <w:spacing w:after="0" w:line="360" w:lineRule="auto"/>
        <w:jc w:val="both"/>
        <w:rPr>
          <w:rFonts w:ascii="Palatino Linotype" w:hAnsi="Palatino Linotype" w:cs="Arial"/>
          <w:sz w:val="24"/>
        </w:rPr>
      </w:pPr>
      <w:r w:rsidRPr="00215FA7">
        <w:rPr>
          <w:rFonts w:ascii="Palatino Linotype" w:hAnsi="Palatino Linotype" w:cs="Arial"/>
          <w:sz w:val="24"/>
        </w:rPr>
        <w:t xml:space="preserve">Con fecha </w:t>
      </w:r>
      <w:r w:rsidR="00FB44E0" w:rsidRPr="00215FA7">
        <w:rPr>
          <w:rFonts w:ascii="Palatino Linotype" w:hAnsi="Palatino Linotype" w:cs="Arial"/>
          <w:sz w:val="24"/>
        </w:rPr>
        <w:t>veintiocho</w:t>
      </w:r>
      <w:r w:rsidR="00B62984" w:rsidRPr="00215FA7">
        <w:rPr>
          <w:rFonts w:ascii="Palatino Linotype" w:hAnsi="Palatino Linotype" w:cs="Arial"/>
          <w:sz w:val="24"/>
        </w:rPr>
        <w:t xml:space="preserve"> de </w:t>
      </w:r>
      <w:r w:rsidR="00FB44E0" w:rsidRPr="00215FA7">
        <w:rPr>
          <w:rFonts w:ascii="Palatino Linotype" w:hAnsi="Palatino Linotype" w:cs="Arial"/>
          <w:sz w:val="24"/>
        </w:rPr>
        <w:t>febrero</w:t>
      </w:r>
      <w:r w:rsidR="00980D76" w:rsidRPr="00215FA7">
        <w:rPr>
          <w:rFonts w:ascii="Palatino Linotype" w:hAnsi="Palatino Linotype" w:cs="Arial"/>
          <w:sz w:val="24"/>
        </w:rPr>
        <w:t xml:space="preserve"> de dos mil veintidós</w:t>
      </w:r>
      <w:r w:rsidRPr="00215FA7">
        <w:rPr>
          <w:rFonts w:ascii="Palatino Linotype" w:hAnsi="Palatino Linotype" w:cs="Arial"/>
          <w:sz w:val="24"/>
        </w:rPr>
        <w:t xml:space="preserve">, </w:t>
      </w:r>
      <w:r w:rsidR="00FB44E0" w:rsidRPr="00215FA7">
        <w:rPr>
          <w:rFonts w:ascii="Palatino Linotype" w:hAnsi="Palatino Linotype" w:cs="Arial"/>
          <w:b/>
          <w:sz w:val="24"/>
        </w:rPr>
        <w:t>El</w:t>
      </w:r>
      <w:r w:rsidRPr="00215FA7">
        <w:rPr>
          <w:rFonts w:ascii="Palatino Linotype" w:hAnsi="Palatino Linotype" w:cs="Arial"/>
          <w:b/>
          <w:sz w:val="24"/>
        </w:rPr>
        <w:t xml:space="preserve"> Recurrente</w:t>
      </w:r>
      <w:r w:rsidRPr="00215FA7">
        <w:rPr>
          <w:rFonts w:ascii="Palatino Linotype" w:hAnsi="Palatino Linotype" w:cs="Arial"/>
          <w:sz w:val="24"/>
        </w:rPr>
        <w:t>, presentó a través</w:t>
      </w:r>
      <w:r w:rsidR="00555687" w:rsidRPr="00215FA7">
        <w:rPr>
          <w:rFonts w:ascii="Palatino Linotype" w:hAnsi="Palatino Linotype" w:cs="Arial"/>
          <w:sz w:val="24"/>
        </w:rPr>
        <w:t xml:space="preserve"> </w:t>
      </w:r>
      <w:r w:rsidR="00980D76" w:rsidRPr="00215FA7">
        <w:rPr>
          <w:rFonts w:ascii="Palatino Linotype" w:hAnsi="Palatino Linotype" w:cs="Arial"/>
          <w:sz w:val="24"/>
        </w:rPr>
        <w:t>d</w:t>
      </w:r>
      <w:r w:rsidRPr="00215FA7">
        <w:rPr>
          <w:rFonts w:ascii="Palatino Linotype" w:hAnsi="Palatino Linotype" w:cs="Arial"/>
          <w:sz w:val="24"/>
        </w:rPr>
        <w:t>el Sistema de Acceso a la Información Mexiquense (</w:t>
      </w:r>
      <w:r w:rsidRPr="00215FA7">
        <w:rPr>
          <w:rFonts w:ascii="Palatino Linotype" w:hAnsi="Palatino Linotype" w:cs="Arial"/>
          <w:b/>
          <w:sz w:val="24"/>
        </w:rPr>
        <w:t>SAIMEX)</w:t>
      </w:r>
      <w:r w:rsidRPr="00215FA7">
        <w:rPr>
          <w:rFonts w:ascii="Palatino Linotype" w:hAnsi="Palatino Linotype" w:cs="Arial"/>
          <w:sz w:val="24"/>
        </w:rPr>
        <w:t xml:space="preserve"> ante </w:t>
      </w:r>
      <w:r w:rsidRPr="00215FA7">
        <w:rPr>
          <w:rFonts w:ascii="Palatino Linotype" w:hAnsi="Palatino Linotype" w:cs="Arial"/>
          <w:b/>
          <w:sz w:val="24"/>
        </w:rPr>
        <w:t>El Sujeto Obligado</w:t>
      </w:r>
      <w:r w:rsidRPr="00215FA7">
        <w:rPr>
          <w:rFonts w:ascii="Palatino Linotype" w:hAnsi="Palatino Linotype" w:cs="Arial"/>
          <w:sz w:val="24"/>
        </w:rPr>
        <w:t xml:space="preserve">, la solicitud de acceso a la información pública, registrada bajo el número de expediente </w:t>
      </w:r>
      <w:r w:rsidR="00FB44E0" w:rsidRPr="00215FA7">
        <w:rPr>
          <w:rFonts w:ascii="Palatino Linotype" w:hAnsi="Palatino Linotype" w:cs="Arial"/>
          <w:b/>
          <w:sz w:val="24"/>
        </w:rPr>
        <w:t>00114/TEXCOCO/IP/2022</w:t>
      </w:r>
      <w:r w:rsidRPr="00215FA7">
        <w:rPr>
          <w:rFonts w:ascii="Palatino Linotype" w:hAnsi="Palatino Linotype" w:cs="Arial"/>
          <w:sz w:val="24"/>
          <w:lang w:eastAsia="es-MX"/>
        </w:rPr>
        <w:t>,</w:t>
      </w:r>
      <w:r w:rsidRPr="00215FA7">
        <w:rPr>
          <w:rFonts w:ascii="Palatino Linotype" w:hAnsi="Palatino Linotype" w:cs="Arial"/>
          <w:b/>
          <w:sz w:val="24"/>
          <w:lang w:eastAsia="es-MX"/>
        </w:rPr>
        <w:t xml:space="preserve"> </w:t>
      </w:r>
      <w:r w:rsidRPr="00215FA7">
        <w:rPr>
          <w:rFonts w:ascii="Palatino Linotype" w:hAnsi="Palatino Linotype" w:cs="Arial"/>
          <w:sz w:val="24"/>
        </w:rPr>
        <w:t>mediante la cual solicitó información en el tenor siguiente:</w:t>
      </w:r>
    </w:p>
    <w:p w14:paraId="5CCFBC76" w14:textId="77777777" w:rsidR="00980D76" w:rsidRPr="00215FA7" w:rsidRDefault="00980D76" w:rsidP="00980D76">
      <w:pPr>
        <w:spacing w:after="0" w:line="360" w:lineRule="auto"/>
        <w:jc w:val="both"/>
        <w:rPr>
          <w:rFonts w:ascii="Palatino Linotype" w:hAnsi="Palatino Linotype" w:cs="Arial"/>
          <w:sz w:val="24"/>
        </w:rPr>
      </w:pPr>
    </w:p>
    <w:p w14:paraId="194B720E" w14:textId="54A0BB42" w:rsidR="00AE5A2D" w:rsidRPr="00215FA7" w:rsidRDefault="00AE5A2D" w:rsidP="00FB44E0">
      <w:pPr>
        <w:spacing w:after="0" w:line="276" w:lineRule="auto"/>
        <w:ind w:left="567" w:right="567"/>
        <w:jc w:val="both"/>
        <w:rPr>
          <w:rFonts w:ascii="Palatino Linotype" w:eastAsia="Times New Roman" w:hAnsi="Palatino Linotype" w:cs="Times New Roman"/>
          <w:i/>
          <w:lang w:val="es-ES_tradnl" w:eastAsia="es-ES"/>
        </w:rPr>
      </w:pPr>
      <w:r w:rsidRPr="00215FA7">
        <w:rPr>
          <w:rFonts w:ascii="Palatino Linotype" w:eastAsia="Times New Roman" w:hAnsi="Palatino Linotype" w:cs="Times New Roman"/>
          <w:i/>
          <w:lang w:val="es-ES_tradnl" w:eastAsia="es-ES"/>
        </w:rPr>
        <w:t>“</w:t>
      </w:r>
      <w:r w:rsidR="00FB44E0" w:rsidRPr="00215FA7">
        <w:rPr>
          <w:rFonts w:ascii="Palatino Linotype" w:hAnsi="Palatino Linotype"/>
          <w:i/>
          <w:color w:val="000000"/>
        </w:rPr>
        <w:t xml:space="preserve">Requiero saber </w:t>
      </w:r>
      <w:proofErr w:type="spellStart"/>
      <w:r w:rsidR="00FB44E0" w:rsidRPr="00215FA7">
        <w:rPr>
          <w:rFonts w:ascii="Palatino Linotype" w:hAnsi="Palatino Linotype"/>
          <w:i/>
          <w:color w:val="000000"/>
        </w:rPr>
        <w:t>cuando</w:t>
      </w:r>
      <w:proofErr w:type="spellEnd"/>
      <w:r w:rsidR="00FB44E0" w:rsidRPr="00215FA7">
        <w:rPr>
          <w:rFonts w:ascii="Palatino Linotype" w:hAnsi="Palatino Linotype"/>
          <w:i/>
          <w:color w:val="000000"/>
        </w:rPr>
        <w:t xml:space="preserve"> es la próxima convocatoria para los apoyos de construcción de casas. Puesto que en mi comunidad los únicos que obtienen esos apoyos son la familia de los integrantes de </w:t>
      </w:r>
      <w:proofErr w:type="spellStart"/>
      <w:r w:rsidR="00FB44E0" w:rsidRPr="00215FA7">
        <w:rPr>
          <w:rFonts w:ascii="Palatino Linotype" w:hAnsi="Palatino Linotype"/>
          <w:i/>
          <w:color w:val="000000"/>
        </w:rPr>
        <w:t>copaci</w:t>
      </w:r>
      <w:proofErr w:type="spellEnd"/>
      <w:r w:rsidR="00FB44E0" w:rsidRPr="00215FA7">
        <w:rPr>
          <w:rFonts w:ascii="Palatino Linotype" w:hAnsi="Palatino Linotype"/>
          <w:i/>
          <w:color w:val="000000"/>
        </w:rPr>
        <w:t xml:space="preserve"> o los </w:t>
      </w:r>
      <w:proofErr w:type="spellStart"/>
      <w:r w:rsidR="00FB44E0" w:rsidRPr="00215FA7">
        <w:rPr>
          <w:rFonts w:ascii="Palatino Linotype" w:hAnsi="Palatino Linotype"/>
          <w:i/>
          <w:color w:val="000000"/>
        </w:rPr>
        <w:t>delagados</w:t>
      </w:r>
      <w:proofErr w:type="spellEnd"/>
      <w:r w:rsidR="00FB44E0" w:rsidRPr="00215FA7">
        <w:rPr>
          <w:rFonts w:ascii="Palatino Linotype" w:hAnsi="Palatino Linotype"/>
          <w:i/>
          <w:color w:val="000000"/>
        </w:rPr>
        <w:t>.</w:t>
      </w:r>
      <w:r w:rsidRPr="00215FA7">
        <w:rPr>
          <w:rFonts w:ascii="Palatino Linotype" w:eastAsia="Times New Roman" w:hAnsi="Palatino Linotype" w:cs="Times New Roman"/>
          <w:i/>
          <w:lang w:val="es-ES_tradnl" w:eastAsia="es-ES"/>
        </w:rPr>
        <w:t>” (Sic).</w:t>
      </w:r>
    </w:p>
    <w:p w14:paraId="7E634B03" w14:textId="77777777" w:rsidR="00AE5A2D" w:rsidRPr="00215FA7" w:rsidRDefault="00AE5A2D" w:rsidP="00AE5A2D">
      <w:pPr>
        <w:pStyle w:val="Sinespaciado"/>
        <w:rPr>
          <w:lang w:val="es-ES_tradnl"/>
        </w:rPr>
      </w:pPr>
    </w:p>
    <w:p w14:paraId="4241C0AE" w14:textId="77777777" w:rsidR="00AE5A2D" w:rsidRPr="00215FA7" w:rsidRDefault="00AE5A2D" w:rsidP="00AE5A2D">
      <w:pPr>
        <w:pStyle w:val="Sinespaciado"/>
      </w:pPr>
    </w:p>
    <w:p w14:paraId="62E541E3" w14:textId="42D5482C" w:rsidR="00555687" w:rsidRPr="00215FA7"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215FA7">
        <w:rPr>
          <w:rFonts w:ascii="Palatino Linotype" w:eastAsia="Times New Roman" w:hAnsi="Palatino Linotype" w:cs="Times New Roman"/>
          <w:b/>
          <w:sz w:val="24"/>
          <w:szCs w:val="24"/>
          <w:lang w:val="es-ES_tradnl" w:eastAsia="es-ES"/>
        </w:rPr>
        <w:t>MODALIDAD DE ENTREGA:</w:t>
      </w:r>
      <w:r w:rsidRPr="00215FA7">
        <w:rPr>
          <w:rFonts w:ascii="Palatino Linotype" w:eastAsia="Times New Roman" w:hAnsi="Palatino Linotype" w:cs="Times New Roman"/>
          <w:sz w:val="24"/>
          <w:szCs w:val="24"/>
          <w:lang w:val="es-ES_tradnl" w:eastAsia="es-ES"/>
        </w:rPr>
        <w:t xml:space="preserve"> A</w:t>
      </w:r>
      <w:r w:rsidR="00555687" w:rsidRPr="00215FA7">
        <w:rPr>
          <w:rFonts w:ascii="Palatino Linotype" w:eastAsia="Times New Roman" w:hAnsi="Palatino Linotype" w:cs="Times New Roman"/>
          <w:sz w:val="24"/>
          <w:szCs w:val="24"/>
          <w:lang w:val="es-ES_tradnl" w:eastAsia="es-ES"/>
        </w:rPr>
        <w:t xml:space="preserve"> través de</w:t>
      </w:r>
      <w:r w:rsidR="00980D76" w:rsidRPr="00215FA7">
        <w:rPr>
          <w:rFonts w:ascii="Palatino Linotype" w:eastAsia="Times New Roman" w:hAnsi="Palatino Linotype" w:cs="Times New Roman"/>
          <w:sz w:val="24"/>
          <w:szCs w:val="24"/>
          <w:lang w:val="es-ES_tradnl" w:eastAsia="es-ES"/>
        </w:rPr>
        <w:t>l SAIMEX</w:t>
      </w:r>
      <w:r w:rsidRPr="00215FA7">
        <w:rPr>
          <w:rFonts w:ascii="Palatino Linotype" w:eastAsia="Times New Roman" w:hAnsi="Palatino Linotype" w:cs="Times New Roman"/>
          <w:sz w:val="24"/>
          <w:szCs w:val="24"/>
          <w:lang w:val="es-ES_tradnl" w:eastAsia="es-ES"/>
        </w:rPr>
        <w:t>.</w:t>
      </w:r>
    </w:p>
    <w:p w14:paraId="0DD233A4" w14:textId="77777777" w:rsidR="00AE5A2D" w:rsidRPr="00215FA7" w:rsidRDefault="00AE5A2D" w:rsidP="00AE5A2D">
      <w:pPr>
        <w:spacing w:after="0" w:line="360" w:lineRule="auto"/>
        <w:ind w:right="850"/>
        <w:jc w:val="both"/>
        <w:rPr>
          <w:rFonts w:ascii="Palatino Linotype" w:eastAsia="Times New Roman" w:hAnsi="Palatino Linotype" w:cs="Times New Roman"/>
          <w:sz w:val="24"/>
          <w:szCs w:val="24"/>
          <w:lang w:val="es-ES_tradnl" w:eastAsia="es-ES"/>
        </w:rPr>
      </w:pPr>
      <w:r w:rsidRPr="00215FA7">
        <w:rPr>
          <w:rFonts w:ascii="Palatino Linotype" w:hAnsi="Palatino Linotype" w:cs="Arial"/>
          <w:b/>
          <w:sz w:val="28"/>
        </w:rPr>
        <w:lastRenderedPageBreak/>
        <w:t xml:space="preserve">SEGUNDO. </w:t>
      </w:r>
      <w:r w:rsidRPr="00215FA7">
        <w:rPr>
          <w:rFonts w:ascii="Palatino Linotype" w:hAnsi="Palatino Linotype" w:cs="Arial"/>
          <w:b/>
          <w:sz w:val="28"/>
          <w:szCs w:val="20"/>
        </w:rPr>
        <w:t>De la respuesta del Sujeto Obligado</w:t>
      </w:r>
    </w:p>
    <w:p w14:paraId="5413E009" w14:textId="1A5F8CA8" w:rsidR="00AE5A2D" w:rsidRPr="00215FA7" w:rsidRDefault="00AE5A2D" w:rsidP="00AE5A2D">
      <w:pPr>
        <w:spacing w:after="0" w:line="360" w:lineRule="auto"/>
        <w:jc w:val="both"/>
        <w:rPr>
          <w:rFonts w:ascii="Palatino Linotype" w:hAnsi="Palatino Linotype" w:cs="Arial"/>
          <w:sz w:val="24"/>
        </w:rPr>
      </w:pPr>
      <w:r w:rsidRPr="00215FA7">
        <w:rPr>
          <w:rFonts w:ascii="Palatino Linotype" w:hAnsi="Palatino Linotype" w:cs="Arial"/>
          <w:sz w:val="24"/>
        </w:rPr>
        <w:t xml:space="preserve">En el expediente electrónico </w:t>
      </w:r>
      <w:r w:rsidRPr="00215FA7">
        <w:rPr>
          <w:rFonts w:ascii="Palatino Linotype" w:hAnsi="Palatino Linotype" w:cs="Arial"/>
          <w:b/>
          <w:sz w:val="24"/>
        </w:rPr>
        <w:t>SAIMEX</w:t>
      </w:r>
      <w:r w:rsidRPr="00215FA7">
        <w:rPr>
          <w:rFonts w:ascii="Palatino Linotype" w:hAnsi="Palatino Linotype" w:cs="Arial"/>
          <w:sz w:val="24"/>
        </w:rPr>
        <w:t xml:space="preserve">, se aprecia que el </w:t>
      </w:r>
      <w:r w:rsidR="00FB44E0" w:rsidRPr="00215FA7">
        <w:rPr>
          <w:rFonts w:ascii="Palatino Linotype" w:hAnsi="Palatino Linotype" w:cs="Arial"/>
          <w:sz w:val="24"/>
        </w:rPr>
        <w:t>veintidós de marzo</w:t>
      </w:r>
      <w:r w:rsidR="00980D76" w:rsidRPr="00215FA7">
        <w:rPr>
          <w:rFonts w:ascii="Palatino Linotype" w:hAnsi="Palatino Linotype" w:cs="Arial"/>
          <w:sz w:val="24"/>
        </w:rPr>
        <w:t xml:space="preserve"> del año dos mil veintidós</w:t>
      </w:r>
      <w:r w:rsidRPr="00215FA7">
        <w:rPr>
          <w:rFonts w:ascii="Palatino Linotype" w:hAnsi="Palatino Linotype" w:cs="Arial"/>
          <w:sz w:val="24"/>
        </w:rPr>
        <w:t xml:space="preserve">, </w:t>
      </w:r>
      <w:r w:rsidRPr="00215FA7">
        <w:rPr>
          <w:rFonts w:ascii="Palatino Linotype" w:hAnsi="Palatino Linotype" w:cs="Arial"/>
          <w:b/>
          <w:sz w:val="24"/>
        </w:rPr>
        <w:t>El Sujeto Obligado</w:t>
      </w:r>
      <w:r w:rsidRPr="00215FA7">
        <w:rPr>
          <w:rFonts w:ascii="Palatino Linotype" w:hAnsi="Palatino Linotype" w:cs="Arial"/>
          <w:sz w:val="24"/>
        </w:rPr>
        <w:t xml:space="preserve"> dio respuesta a la solicitud de información.</w:t>
      </w:r>
    </w:p>
    <w:p w14:paraId="1986A1B9" w14:textId="77777777" w:rsidR="00AE5A2D" w:rsidRPr="00215FA7" w:rsidRDefault="00AE5A2D" w:rsidP="00AE5A2D">
      <w:pPr>
        <w:pStyle w:val="Sinespaciado"/>
        <w:rPr>
          <w:sz w:val="18"/>
        </w:rPr>
      </w:pPr>
    </w:p>
    <w:p w14:paraId="218CDE07" w14:textId="77777777" w:rsidR="00FB44E0" w:rsidRPr="00215FA7" w:rsidRDefault="00AE5A2D" w:rsidP="00FB44E0">
      <w:pPr>
        <w:spacing w:after="0" w:line="276" w:lineRule="auto"/>
        <w:ind w:left="567" w:right="567"/>
        <w:jc w:val="both"/>
        <w:rPr>
          <w:rFonts w:ascii="Palatino Linotype" w:hAnsi="Palatino Linotype" w:cs="Arial"/>
          <w:i/>
        </w:rPr>
      </w:pPr>
      <w:r w:rsidRPr="00215FA7">
        <w:rPr>
          <w:rFonts w:ascii="Palatino Linotype" w:hAnsi="Palatino Linotype" w:cs="Arial"/>
          <w:i/>
        </w:rPr>
        <w:t>“</w:t>
      </w:r>
      <w:r w:rsidR="00FB44E0" w:rsidRPr="00215FA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09CE53" w14:textId="77777777" w:rsidR="00FB44E0" w:rsidRPr="00215FA7" w:rsidRDefault="00FB44E0" w:rsidP="00FB44E0">
      <w:pPr>
        <w:spacing w:after="0" w:line="276" w:lineRule="auto"/>
        <w:ind w:left="567" w:right="567"/>
        <w:jc w:val="both"/>
        <w:rPr>
          <w:rFonts w:ascii="Palatino Linotype" w:hAnsi="Palatino Linotype" w:cs="Arial"/>
          <w:i/>
          <w:sz w:val="16"/>
        </w:rPr>
      </w:pPr>
    </w:p>
    <w:p w14:paraId="342E7C6C" w14:textId="77777777" w:rsidR="00FB44E0" w:rsidRPr="00215FA7" w:rsidRDefault="00FB44E0" w:rsidP="00FB44E0">
      <w:pPr>
        <w:spacing w:after="0" w:line="276" w:lineRule="auto"/>
        <w:ind w:left="567" w:right="567"/>
        <w:jc w:val="both"/>
        <w:rPr>
          <w:rFonts w:ascii="Palatino Linotype" w:hAnsi="Palatino Linotype" w:cs="Arial"/>
          <w:i/>
        </w:rPr>
      </w:pPr>
      <w:r w:rsidRPr="00215FA7">
        <w:rPr>
          <w:rFonts w:ascii="Palatino Linotype" w:hAnsi="Palatino Linotype" w:cs="Arial"/>
          <w:i/>
        </w:rPr>
        <w:t>Al siguiente le adjunto información en versión PDF.</w:t>
      </w:r>
    </w:p>
    <w:p w14:paraId="5E3D271C" w14:textId="77777777" w:rsidR="00FB44E0" w:rsidRPr="00215FA7" w:rsidRDefault="00FB44E0" w:rsidP="00FB44E0">
      <w:pPr>
        <w:spacing w:after="0" w:line="276" w:lineRule="auto"/>
        <w:ind w:left="567" w:right="567"/>
        <w:jc w:val="both"/>
        <w:rPr>
          <w:rFonts w:ascii="Palatino Linotype" w:hAnsi="Palatino Linotype" w:cs="Arial"/>
          <w:i/>
          <w:sz w:val="18"/>
        </w:rPr>
      </w:pPr>
    </w:p>
    <w:p w14:paraId="766818D1" w14:textId="77777777" w:rsidR="00FB44E0" w:rsidRPr="00215FA7" w:rsidRDefault="00FB44E0" w:rsidP="00FB44E0">
      <w:pPr>
        <w:spacing w:after="0" w:line="276" w:lineRule="auto"/>
        <w:ind w:left="567" w:right="567"/>
        <w:jc w:val="both"/>
        <w:rPr>
          <w:rFonts w:ascii="Palatino Linotype" w:hAnsi="Palatino Linotype" w:cs="Arial"/>
          <w:i/>
        </w:rPr>
      </w:pPr>
      <w:r w:rsidRPr="00215FA7">
        <w:rPr>
          <w:rFonts w:ascii="Palatino Linotype" w:hAnsi="Palatino Linotype" w:cs="Arial"/>
          <w:i/>
        </w:rPr>
        <w:t>ATENTAMENTE</w:t>
      </w:r>
    </w:p>
    <w:p w14:paraId="3A66B983" w14:textId="128D051C" w:rsidR="00AE5A2D" w:rsidRPr="00215FA7" w:rsidRDefault="00FB44E0" w:rsidP="00FB44E0">
      <w:pPr>
        <w:spacing w:after="0" w:line="276" w:lineRule="auto"/>
        <w:ind w:left="567" w:right="567"/>
        <w:jc w:val="both"/>
        <w:rPr>
          <w:rFonts w:ascii="Palatino Linotype" w:hAnsi="Palatino Linotype" w:cs="Arial"/>
          <w:i/>
        </w:rPr>
      </w:pPr>
      <w:r w:rsidRPr="00215FA7">
        <w:rPr>
          <w:rFonts w:ascii="Palatino Linotype" w:hAnsi="Palatino Linotype" w:cs="Arial"/>
          <w:i/>
        </w:rPr>
        <w:t>LIC. RENE JONATHAN SANDOVAL TINOCO</w:t>
      </w:r>
      <w:r w:rsidR="00AE5A2D" w:rsidRPr="00215FA7">
        <w:rPr>
          <w:rFonts w:ascii="Palatino Linotype" w:hAnsi="Palatino Linotype" w:cs="Arial"/>
          <w:i/>
        </w:rPr>
        <w:t>”</w:t>
      </w:r>
      <w:r w:rsidR="00980D76" w:rsidRPr="00215FA7">
        <w:rPr>
          <w:rFonts w:ascii="Palatino Linotype" w:hAnsi="Palatino Linotype" w:cs="Arial"/>
          <w:i/>
        </w:rPr>
        <w:t xml:space="preserve"> (Sic).</w:t>
      </w:r>
    </w:p>
    <w:p w14:paraId="1354D25B" w14:textId="77777777" w:rsidR="00555687" w:rsidRPr="00215FA7" w:rsidRDefault="00555687" w:rsidP="00555687">
      <w:pPr>
        <w:spacing w:line="276" w:lineRule="auto"/>
        <w:jc w:val="both"/>
        <w:rPr>
          <w:rFonts w:ascii="Palatino Linotype" w:hAnsi="Palatino Linotype" w:cs="Arial"/>
          <w:i/>
          <w:sz w:val="24"/>
        </w:rPr>
      </w:pPr>
    </w:p>
    <w:p w14:paraId="500C0258" w14:textId="77C2D051" w:rsidR="00FB44E0" w:rsidRPr="00215FA7" w:rsidRDefault="00980D76" w:rsidP="00FB44E0">
      <w:pPr>
        <w:spacing w:after="0" w:line="360" w:lineRule="auto"/>
        <w:jc w:val="both"/>
        <w:rPr>
          <w:rFonts w:ascii="Palatino Linotype" w:hAnsi="Palatino Linotype" w:cs="Arial"/>
          <w:sz w:val="24"/>
        </w:rPr>
      </w:pPr>
      <w:r w:rsidRPr="00215FA7">
        <w:rPr>
          <w:rFonts w:ascii="Palatino Linotype" w:hAnsi="Palatino Linotype" w:cs="Arial"/>
          <w:sz w:val="24"/>
        </w:rPr>
        <w:t xml:space="preserve">El </w:t>
      </w:r>
      <w:r w:rsidRPr="00215FA7">
        <w:rPr>
          <w:rFonts w:ascii="Palatino Linotype" w:hAnsi="Palatino Linotype" w:cs="Arial"/>
          <w:b/>
          <w:sz w:val="24"/>
        </w:rPr>
        <w:t>Sujeto Obligado</w:t>
      </w:r>
      <w:r w:rsidRPr="00215FA7">
        <w:rPr>
          <w:rFonts w:ascii="Palatino Linotype" w:hAnsi="Palatino Linotype" w:cs="Arial"/>
          <w:sz w:val="24"/>
        </w:rPr>
        <w:t xml:space="preserve"> adjuntó a su respuesta</w:t>
      </w:r>
      <w:r w:rsidR="00AE5A2D" w:rsidRPr="00215FA7">
        <w:rPr>
          <w:rFonts w:ascii="Palatino Linotype" w:hAnsi="Palatino Linotype" w:cs="Arial"/>
          <w:sz w:val="24"/>
        </w:rPr>
        <w:t xml:space="preserve">, el archivo electrónico denominado </w:t>
      </w:r>
      <w:r w:rsidR="00AE5A2D" w:rsidRPr="00215FA7">
        <w:rPr>
          <w:rFonts w:ascii="Palatino Linotype" w:hAnsi="Palatino Linotype" w:cs="Arial"/>
          <w:i/>
          <w:sz w:val="24"/>
        </w:rPr>
        <w:t>“</w:t>
      </w:r>
      <w:r w:rsidR="00FB44E0" w:rsidRPr="00215FA7">
        <w:rPr>
          <w:rFonts w:ascii="Palatino Linotype" w:hAnsi="Palatino Linotype" w:cs="Arial"/>
          <w:i/>
          <w:sz w:val="24"/>
        </w:rPr>
        <w:t>SOLICITUD 114-2022.pdf</w:t>
      </w:r>
      <w:r w:rsidR="00AE5A2D" w:rsidRPr="00215FA7">
        <w:rPr>
          <w:rFonts w:ascii="Palatino Linotype" w:hAnsi="Palatino Linotype" w:cs="Arial"/>
          <w:i/>
          <w:sz w:val="24"/>
        </w:rPr>
        <w:t>”</w:t>
      </w:r>
      <w:r w:rsidR="00AE5A2D" w:rsidRPr="00215FA7">
        <w:rPr>
          <w:rFonts w:ascii="Palatino Linotype" w:hAnsi="Palatino Linotype" w:cs="Arial"/>
          <w:sz w:val="24"/>
        </w:rPr>
        <w:t>; el cual, que por economía procesal no se inserta por ser del conocimiento de las partes; sin embrago, será parte del estudio pertinente de esta resolución más adelante.</w:t>
      </w:r>
    </w:p>
    <w:p w14:paraId="282B3539" w14:textId="77777777" w:rsidR="00FB44E0" w:rsidRPr="00215FA7" w:rsidRDefault="00FB44E0" w:rsidP="00FB44E0">
      <w:pPr>
        <w:spacing w:after="0" w:line="360" w:lineRule="auto"/>
        <w:jc w:val="both"/>
        <w:rPr>
          <w:rFonts w:ascii="Palatino Linotype" w:hAnsi="Palatino Linotype" w:cs="Arial"/>
          <w:b/>
        </w:rPr>
      </w:pPr>
    </w:p>
    <w:p w14:paraId="1F4BF3B0" w14:textId="77777777" w:rsidR="00AE5A2D" w:rsidRPr="00215FA7" w:rsidRDefault="00AE5A2D" w:rsidP="00FB44E0">
      <w:pPr>
        <w:spacing w:after="0" w:line="360" w:lineRule="auto"/>
        <w:jc w:val="both"/>
        <w:rPr>
          <w:rFonts w:ascii="Palatino Linotype" w:hAnsi="Palatino Linotype" w:cs="Arial"/>
          <w:b/>
          <w:sz w:val="28"/>
        </w:rPr>
      </w:pPr>
      <w:r w:rsidRPr="00215FA7">
        <w:rPr>
          <w:rFonts w:ascii="Palatino Linotype" w:hAnsi="Palatino Linotype" w:cs="Arial"/>
          <w:b/>
          <w:sz w:val="28"/>
        </w:rPr>
        <w:t xml:space="preserve">TERCERO. </w:t>
      </w:r>
      <w:r w:rsidRPr="00215FA7">
        <w:rPr>
          <w:rFonts w:ascii="Palatino Linotype" w:hAnsi="Palatino Linotype"/>
          <w:b/>
          <w:sz w:val="28"/>
        </w:rPr>
        <w:t>Del recurso de revisión.</w:t>
      </w:r>
    </w:p>
    <w:p w14:paraId="3FD069EC" w14:textId="697F564F" w:rsidR="00AE5A2D" w:rsidRPr="00215FA7" w:rsidRDefault="00AE5A2D" w:rsidP="00AE5A2D">
      <w:pPr>
        <w:spacing w:after="0" w:line="360" w:lineRule="auto"/>
        <w:jc w:val="both"/>
        <w:rPr>
          <w:rFonts w:ascii="Palatino Linotype" w:hAnsi="Palatino Linotype" w:cs="Arial"/>
          <w:sz w:val="24"/>
        </w:rPr>
      </w:pPr>
      <w:r w:rsidRPr="00215FA7">
        <w:rPr>
          <w:rFonts w:ascii="Palatino Linotype" w:hAnsi="Palatino Linotype" w:cs="Arial"/>
          <w:sz w:val="24"/>
          <w:szCs w:val="24"/>
        </w:rPr>
        <w:t xml:space="preserve">Inconforme con la respuesta del </w:t>
      </w:r>
      <w:r w:rsidRPr="00215FA7">
        <w:rPr>
          <w:rFonts w:ascii="Palatino Linotype" w:hAnsi="Palatino Linotype" w:cs="Arial"/>
          <w:b/>
          <w:sz w:val="24"/>
          <w:szCs w:val="24"/>
        </w:rPr>
        <w:t>Sujeto Obligado</w:t>
      </w:r>
      <w:r w:rsidRPr="00215FA7">
        <w:rPr>
          <w:rFonts w:ascii="Palatino Linotype" w:hAnsi="Palatino Linotype" w:cs="Arial"/>
          <w:sz w:val="24"/>
          <w:szCs w:val="24"/>
        </w:rPr>
        <w:t xml:space="preserve">, </w:t>
      </w:r>
      <w:r w:rsidR="00FB44E0" w:rsidRPr="00215FA7">
        <w:rPr>
          <w:rFonts w:ascii="Palatino Linotype" w:hAnsi="Palatino Linotype" w:cs="Arial"/>
          <w:b/>
          <w:sz w:val="24"/>
          <w:szCs w:val="24"/>
        </w:rPr>
        <w:t>El</w:t>
      </w:r>
      <w:r w:rsidRPr="00215FA7">
        <w:rPr>
          <w:rFonts w:ascii="Palatino Linotype" w:hAnsi="Palatino Linotype" w:cs="Arial"/>
          <w:b/>
          <w:sz w:val="24"/>
          <w:szCs w:val="24"/>
        </w:rPr>
        <w:t xml:space="preserve"> Recurrente </w:t>
      </w:r>
      <w:r w:rsidRPr="00215FA7">
        <w:rPr>
          <w:rFonts w:ascii="Palatino Linotype" w:hAnsi="Palatino Linotype" w:cs="Arial"/>
          <w:sz w:val="24"/>
          <w:szCs w:val="24"/>
        </w:rPr>
        <w:t xml:space="preserve">interpuso el recurso de revisión, en fecha </w:t>
      </w:r>
      <w:r w:rsidR="00FB44E0" w:rsidRPr="00215FA7">
        <w:rPr>
          <w:rFonts w:ascii="Palatino Linotype" w:hAnsi="Palatino Linotype" w:cs="Arial"/>
          <w:sz w:val="24"/>
          <w:szCs w:val="24"/>
        </w:rPr>
        <w:t>veintidós</w:t>
      </w:r>
      <w:r w:rsidR="00980D76" w:rsidRPr="00215FA7">
        <w:rPr>
          <w:rFonts w:ascii="Palatino Linotype" w:hAnsi="Palatino Linotype" w:cs="Arial"/>
          <w:sz w:val="24"/>
          <w:szCs w:val="24"/>
        </w:rPr>
        <w:t xml:space="preserve"> de </w:t>
      </w:r>
      <w:r w:rsidR="00FB44E0" w:rsidRPr="00215FA7">
        <w:rPr>
          <w:rFonts w:ascii="Palatino Linotype" w:hAnsi="Palatino Linotype" w:cs="Arial"/>
          <w:sz w:val="24"/>
          <w:szCs w:val="24"/>
        </w:rPr>
        <w:t>marz</w:t>
      </w:r>
      <w:r w:rsidR="00980D76" w:rsidRPr="00215FA7">
        <w:rPr>
          <w:rFonts w:ascii="Palatino Linotype" w:hAnsi="Palatino Linotype" w:cs="Arial"/>
          <w:sz w:val="24"/>
          <w:szCs w:val="24"/>
        </w:rPr>
        <w:t>o de dos mil veintidós</w:t>
      </w:r>
      <w:r w:rsidRPr="00215FA7">
        <w:rPr>
          <w:rFonts w:ascii="Palatino Linotype" w:hAnsi="Palatino Linotype" w:cs="Arial"/>
          <w:sz w:val="24"/>
          <w:szCs w:val="24"/>
        </w:rPr>
        <w:t>, el cual fue registrado</w:t>
      </w:r>
      <w:r w:rsidRPr="00215FA7">
        <w:rPr>
          <w:rFonts w:ascii="Palatino Linotype" w:hAnsi="Palatino Linotype" w:cs="Arial"/>
          <w:b/>
          <w:sz w:val="24"/>
          <w:szCs w:val="24"/>
        </w:rPr>
        <w:t xml:space="preserve"> </w:t>
      </w:r>
      <w:r w:rsidRPr="00215FA7">
        <w:rPr>
          <w:rFonts w:ascii="Palatino Linotype" w:hAnsi="Palatino Linotype" w:cs="Arial"/>
          <w:sz w:val="24"/>
          <w:szCs w:val="24"/>
        </w:rPr>
        <w:t xml:space="preserve">en el sistema electrónico con el expediente número </w:t>
      </w:r>
      <w:r w:rsidRPr="00215FA7">
        <w:rPr>
          <w:rFonts w:ascii="Palatino Linotype" w:hAnsi="Palatino Linotype" w:cs="Arial"/>
          <w:b/>
          <w:bCs/>
          <w:sz w:val="24"/>
          <w:szCs w:val="24"/>
          <w:lang w:eastAsia="es-MX"/>
        </w:rPr>
        <w:t>0</w:t>
      </w:r>
      <w:r w:rsidR="00FB44E0" w:rsidRPr="00215FA7">
        <w:rPr>
          <w:rFonts w:ascii="Palatino Linotype" w:hAnsi="Palatino Linotype" w:cs="Arial"/>
          <w:b/>
          <w:bCs/>
          <w:sz w:val="24"/>
          <w:szCs w:val="24"/>
          <w:lang w:eastAsia="es-MX"/>
        </w:rPr>
        <w:t>4305</w:t>
      </w:r>
      <w:r w:rsidRPr="00215FA7">
        <w:rPr>
          <w:rFonts w:ascii="Palatino Linotype" w:hAnsi="Palatino Linotype" w:cs="Arial"/>
          <w:b/>
          <w:bCs/>
          <w:sz w:val="24"/>
          <w:szCs w:val="24"/>
          <w:lang w:eastAsia="es-MX"/>
        </w:rPr>
        <w:t>/INFOEM/IP/RR/202</w:t>
      </w:r>
      <w:r w:rsidR="00980D76" w:rsidRPr="00215FA7">
        <w:rPr>
          <w:rFonts w:ascii="Palatino Linotype" w:hAnsi="Palatino Linotype" w:cs="Arial"/>
          <w:b/>
          <w:bCs/>
          <w:sz w:val="24"/>
          <w:szCs w:val="24"/>
          <w:lang w:eastAsia="es-MX"/>
        </w:rPr>
        <w:t>2</w:t>
      </w:r>
      <w:r w:rsidRPr="00215FA7">
        <w:rPr>
          <w:rFonts w:ascii="Palatino Linotype" w:hAnsi="Palatino Linotype" w:cs="Arial"/>
          <w:sz w:val="24"/>
          <w:szCs w:val="24"/>
        </w:rPr>
        <w:t xml:space="preserve">, en el cual </w:t>
      </w:r>
      <w:r w:rsidRPr="00215FA7">
        <w:rPr>
          <w:rFonts w:ascii="Palatino Linotype" w:hAnsi="Palatino Linotype" w:cs="Arial"/>
          <w:sz w:val="24"/>
        </w:rPr>
        <w:t>arguye, las siguientes manifestaciones:</w:t>
      </w:r>
    </w:p>
    <w:p w14:paraId="397C6B69" w14:textId="77777777" w:rsidR="00AE5A2D" w:rsidRPr="00215FA7" w:rsidRDefault="00AE5A2D" w:rsidP="00AE5A2D">
      <w:pPr>
        <w:pStyle w:val="Sinespaciado"/>
        <w:rPr>
          <w:sz w:val="18"/>
        </w:rPr>
      </w:pPr>
    </w:p>
    <w:p w14:paraId="75316B77" w14:textId="77777777" w:rsidR="00AE5A2D" w:rsidRPr="00215FA7" w:rsidRDefault="00AE5A2D" w:rsidP="00AE5A2D">
      <w:pPr>
        <w:pStyle w:val="Prrafodelista"/>
        <w:numPr>
          <w:ilvl w:val="0"/>
          <w:numId w:val="8"/>
        </w:numPr>
        <w:jc w:val="both"/>
        <w:rPr>
          <w:rFonts w:ascii="Palatino Linotype" w:hAnsi="Palatino Linotype" w:cs="Arial"/>
          <w:b/>
        </w:rPr>
      </w:pPr>
      <w:r w:rsidRPr="00215FA7">
        <w:rPr>
          <w:rFonts w:ascii="Palatino Linotype" w:hAnsi="Palatino Linotype" w:cs="Arial"/>
          <w:b/>
        </w:rPr>
        <w:t>Acto Impugnado:</w:t>
      </w:r>
    </w:p>
    <w:p w14:paraId="03F4A9A6" w14:textId="63ABE409" w:rsidR="00AE5A2D" w:rsidRPr="00215FA7" w:rsidRDefault="00AE5A2D" w:rsidP="00AE5A2D">
      <w:pPr>
        <w:spacing w:after="0" w:line="240" w:lineRule="auto"/>
        <w:ind w:left="851"/>
        <w:jc w:val="both"/>
        <w:rPr>
          <w:rFonts w:ascii="Palatino Linotype" w:hAnsi="Palatino Linotype" w:cs="Arial"/>
          <w:i/>
          <w:sz w:val="24"/>
          <w:szCs w:val="24"/>
        </w:rPr>
      </w:pPr>
      <w:r w:rsidRPr="00215FA7">
        <w:rPr>
          <w:rFonts w:ascii="Palatino Linotype" w:hAnsi="Palatino Linotype" w:cs="Arial"/>
          <w:i/>
          <w:sz w:val="24"/>
          <w:szCs w:val="24"/>
        </w:rPr>
        <w:t>“</w:t>
      </w:r>
      <w:r w:rsidR="00FB44E0" w:rsidRPr="00215FA7">
        <w:rPr>
          <w:rFonts w:ascii="Palatino Linotype" w:hAnsi="Palatino Linotype"/>
          <w:i/>
          <w:color w:val="000000"/>
          <w:sz w:val="24"/>
          <w:szCs w:val="24"/>
        </w:rPr>
        <w:t>No me entrega la información q solicité</w:t>
      </w:r>
      <w:r w:rsidRPr="00215FA7">
        <w:rPr>
          <w:rFonts w:ascii="Palatino Linotype" w:hAnsi="Palatino Linotype" w:cs="Arial"/>
          <w:i/>
          <w:sz w:val="24"/>
          <w:szCs w:val="24"/>
        </w:rPr>
        <w:t>” [Sic]</w:t>
      </w:r>
    </w:p>
    <w:p w14:paraId="5C1CEAB1" w14:textId="77777777" w:rsidR="00AE5A2D" w:rsidRPr="00215FA7" w:rsidRDefault="00AE5A2D" w:rsidP="00AE5A2D">
      <w:pPr>
        <w:spacing w:after="0" w:line="240" w:lineRule="auto"/>
        <w:ind w:right="850"/>
        <w:jc w:val="both"/>
        <w:rPr>
          <w:rFonts w:ascii="Palatino Linotype" w:hAnsi="Palatino Linotype" w:cs="Arial"/>
          <w:i/>
          <w:sz w:val="16"/>
          <w:szCs w:val="24"/>
        </w:rPr>
      </w:pPr>
    </w:p>
    <w:p w14:paraId="5C647AA4" w14:textId="77777777" w:rsidR="00AE5A2D" w:rsidRPr="00215FA7" w:rsidRDefault="00AE5A2D" w:rsidP="00AE5A2D">
      <w:pPr>
        <w:spacing w:after="0" w:line="240" w:lineRule="auto"/>
        <w:ind w:left="851" w:right="850"/>
        <w:jc w:val="both"/>
        <w:rPr>
          <w:rFonts w:ascii="Palatino Linotype" w:hAnsi="Palatino Linotype" w:cs="Arial"/>
          <w:i/>
          <w:sz w:val="4"/>
          <w:szCs w:val="24"/>
        </w:rPr>
      </w:pPr>
    </w:p>
    <w:p w14:paraId="15C1C677" w14:textId="77777777" w:rsidR="00AE5A2D" w:rsidRPr="00215FA7" w:rsidRDefault="00AE5A2D" w:rsidP="00AE5A2D">
      <w:pPr>
        <w:pStyle w:val="Prrafodelista"/>
        <w:numPr>
          <w:ilvl w:val="0"/>
          <w:numId w:val="8"/>
        </w:numPr>
        <w:jc w:val="both"/>
        <w:rPr>
          <w:rFonts w:ascii="Palatino Linotype" w:hAnsi="Palatino Linotype" w:cs="Arial"/>
        </w:rPr>
      </w:pPr>
      <w:r w:rsidRPr="00215FA7">
        <w:rPr>
          <w:rFonts w:ascii="Palatino Linotype" w:hAnsi="Palatino Linotype" w:cs="Arial"/>
          <w:b/>
        </w:rPr>
        <w:t>Razones o Motivos de Inconformidad</w:t>
      </w:r>
      <w:r w:rsidRPr="00215FA7">
        <w:rPr>
          <w:rFonts w:ascii="Palatino Linotype" w:hAnsi="Palatino Linotype" w:cs="Arial"/>
        </w:rPr>
        <w:t xml:space="preserve">: </w:t>
      </w:r>
    </w:p>
    <w:p w14:paraId="45E77163" w14:textId="7DA0294C" w:rsidR="00AE5A2D" w:rsidRPr="00215FA7" w:rsidRDefault="00AE5A2D" w:rsidP="00AE5A2D">
      <w:pPr>
        <w:spacing w:after="0" w:line="240" w:lineRule="auto"/>
        <w:ind w:left="851"/>
        <w:jc w:val="both"/>
        <w:rPr>
          <w:rFonts w:ascii="Palatino Linotype" w:hAnsi="Palatino Linotype" w:cs="Arial"/>
          <w:i/>
          <w:sz w:val="24"/>
          <w:szCs w:val="24"/>
        </w:rPr>
      </w:pPr>
      <w:r w:rsidRPr="00215FA7">
        <w:rPr>
          <w:rFonts w:ascii="Palatino Linotype" w:hAnsi="Palatino Linotype" w:cs="Arial"/>
          <w:i/>
          <w:sz w:val="24"/>
          <w:szCs w:val="24"/>
        </w:rPr>
        <w:t>“</w:t>
      </w:r>
      <w:r w:rsidR="00FB44E0" w:rsidRPr="00215FA7">
        <w:rPr>
          <w:rFonts w:ascii="Palatino Linotype" w:hAnsi="Palatino Linotype"/>
          <w:i/>
          <w:color w:val="000000"/>
          <w:sz w:val="24"/>
          <w:szCs w:val="24"/>
        </w:rPr>
        <w:t>Si existen apoyos para poder gestionar la mano de obra y material para construir una casa, pero dice que no cuenta con la convocatoria cuando en mi pueblo han llegado dichos programas pero se los quedan los delegados.</w:t>
      </w:r>
      <w:r w:rsidRPr="00215FA7">
        <w:rPr>
          <w:rFonts w:ascii="Palatino Linotype" w:hAnsi="Palatino Linotype" w:cs="Arial"/>
          <w:i/>
          <w:sz w:val="24"/>
          <w:szCs w:val="24"/>
        </w:rPr>
        <w:t>” [Sic]</w:t>
      </w:r>
    </w:p>
    <w:p w14:paraId="7174B6BC" w14:textId="77777777" w:rsidR="00AE5A2D" w:rsidRPr="00215FA7" w:rsidRDefault="00AE5A2D" w:rsidP="00AE5A2D">
      <w:pPr>
        <w:spacing w:after="0" w:line="360" w:lineRule="auto"/>
        <w:jc w:val="both"/>
        <w:rPr>
          <w:rFonts w:ascii="Palatino Linotype" w:hAnsi="Palatino Linotype" w:cs="Arial"/>
          <w:b/>
          <w:sz w:val="24"/>
          <w:szCs w:val="24"/>
        </w:rPr>
      </w:pPr>
      <w:r w:rsidRPr="00215FA7">
        <w:rPr>
          <w:rFonts w:ascii="Palatino Linotype" w:hAnsi="Palatino Linotype" w:cs="Arial"/>
          <w:b/>
          <w:sz w:val="28"/>
        </w:rPr>
        <w:lastRenderedPageBreak/>
        <w:t>CUARTO</w:t>
      </w:r>
      <w:r w:rsidRPr="00215FA7">
        <w:rPr>
          <w:rFonts w:ascii="Palatino Linotype" w:hAnsi="Palatino Linotype" w:cs="Arial"/>
          <w:b/>
          <w:sz w:val="24"/>
          <w:szCs w:val="24"/>
        </w:rPr>
        <w:t xml:space="preserve">. </w:t>
      </w:r>
      <w:r w:rsidRPr="00215FA7">
        <w:rPr>
          <w:rFonts w:ascii="Palatino Linotype" w:hAnsi="Palatino Linotype" w:cs="Arial"/>
          <w:b/>
          <w:sz w:val="28"/>
          <w:szCs w:val="28"/>
        </w:rPr>
        <w:t>Del turno del recurso de revisión.</w:t>
      </w:r>
    </w:p>
    <w:p w14:paraId="25935045" w14:textId="495AE72B" w:rsidR="00AE5A2D" w:rsidRPr="00215FA7" w:rsidRDefault="00AE5A2D" w:rsidP="00AE5A2D">
      <w:pPr>
        <w:spacing w:after="0" w:line="360" w:lineRule="auto"/>
        <w:jc w:val="both"/>
        <w:rPr>
          <w:rFonts w:ascii="Palatino Linotype" w:hAnsi="Palatino Linotype" w:cs="Arial"/>
          <w:sz w:val="24"/>
          <w:szCs w:val="24"/>
        </w:rPr>
      </w:pPr>
      <w:r w:rsidRPr="00215FA7">
        <w:rPr>
          <w:rFonts w:ascii="Palatino Linotype" w:hAnsi="Palatino Linotype" w:cs="Arial"/>
          <w:sz w:val="24"/>
          <w:szCs w:val="24"/>
        </w:rPr>
        <w:t xml:space="preserve">Medio de impugnación que le fue turnado al Comisionado Presidente </w:t>
      </w:r>
      <w:r w:rsidRPr="00215FA7">
        <w:rPr>
          <w:rFonts w:ascii="Palatino Linotype" w:hAnsi="Palatino Linotype" w:cs="Arial"/>
          <w:b/>
          <w:sz w:val="24"/>
          <w:szCs w:val="24"/>
        </w:rPr>
        <w:t>José Martínez Vilchis</w:t>
      </w:r>
      <w:r w:rsidRPr="00215FA7">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F061F" w:rsidRPr="00215FA7">
        <w:rPr>
          <w:rFonts w:ascii="Palatino Linotype" w:hAnsi="Palatino Linotype" w:cs="Arial"/>
          <w:sz w:val="24"/>
          <w:szCs w:val="24"/>
        </w:rPr>
        <w:t>veintiocho</w:t>
      </w:r>
      <w:r w:rsidR="00F57F78" w:rsidRPr="00215FA7">
        <w:rPr>
          <w:rFonts w:ascii="Palatino Linotype" w:hAnsi="Palatino Linotype" w:cs="Arial"/>
          <w:sz w:val="24"/>
          <w:szCs w:val="24"/>
        </w:rPr>
        <w:t xml:space="preserve"> de </w:t>
      </w:r>
      <w:r w:rsidR="002F061F" w:rsidRPr="00215FA7">
        <w:rPr>
          <w:rFonts w:ascii="Palatino Linotype" w:hAnsi="Palatino Linotype" w:cs="Arial"/>
          <w:sz w:val="24"/>
          <w:szCs w:val="24"/>
        </w:rPr>
        <w:t>marz</w:t>
      </w:r>
      <w:r w:rsidR="00980D76" w:rsidRPr="00215FA7">
        <w:rPr>
          <w:rFonts w:ascii="Palatino Linotype" w:hAnsi="Palatino Linotype" w:cs="Arial"/>
          <w:sz w:val="24"/>
          <w:szCs w:val="24"/>
        </w:rPr>
        <w:t>o</w:t>
      </w:r>
      <w:r w:rsidRPr="00215FA7">
        <w:rPr>
          <w:rFonts w:ascii="Palatino Linotype" w:hAnsi="Palatino Linotype" w:cs="Arial"/>
          <w:sz w:val="24"/>
          <w:szCs w:val="24"/>
        </w:rPr>
        <w:t xml:space="preserve"> </w:t>
      </w:r>
      <w:r w:rsidR="00980D76" w:rsidRPr="00215FA7">
        <w:rPr>
          <w:rFonts w:ascii="Palatino Linotype" w:hAnsi="Palatino Linotype" w:cs="Arial"/>
          <w:sz w:val="24"/>
        </w:rPr>
        <w:t xml:space="preserve">de dos mil </w:t>
      </w:r>
      <w:r w:rsidR="00A0455F" w:rsidRPr="00215FA7">
        <w:rPr>
          <w:rFonts w:ascii="Palatino Linotype" w:hAnsi="Palatino Linotype" w:cs="Arial"/>
          <w:sz w:val="24"/>
        </w:rPr>
        <w:t>veintidós</w:t>
      </w:r>
      <w:r w:rsidRPr="00215FA7">
        <w:rPr>
          <w:rFonts w:ascii="Palatino Linotype" w:hAnsi="Palatino Linotype" w:cs="Arial"/>
          <w:sz w:val="24"/>
          <w:szCs w:val="24"/>
        </w:rPr>
        <w:t>, determinándose en él, un plazo de siete días para que las partes manifestaran lo que a su derecho corresponda en términos del numeral ya citado.</w:t>
      </w:r>
    </w:p>
    <w:p w14:paraId="1F7B3837" w14:textId="77777777" w:rsidR="00AE5A2D" w:rsidRPr="00215FA7" w:rsidRDefault="00AE5A2D" w:rsidP="00AE5A2D">
      <w:pPr>
        <w:spacing w:after="0" w:line="360" w:lineRule="auto"/>
        <w:jc w:val="both"/>
        <w:rPr>
          <w:rFonts w:ascii="Palatino Linotype" w:hAnsi="Palatino Linotype" w:cs="Arial"/>
          <w:sz w:val="24"/>
          <w:szCs w:val="24"/>
        </w:rPr>
      </w:pPr>
    </w:p>
    <w:p w14:paraId="552864F4" w14:textId="77777777" w:rsidR="00AE5A2D" w:rsidRPr="00215FA7" w:rsidRDefault="00AE5A2D" w:rsidP="00AE5A2D">
      <w:pPr>
        <w:spacing w:after="0" w:line="360" w:lineRule="auto"/>
        <w:jc w:val="both"/>
        <w:rPr>
          <w:rFonts w:ascii="Palatino Linotype" w:hAnsi="Palatino Linotype" w:cs="Arial"/>
          <w:b/>
          <w:sz w:val="24"/>
          <w:szCs w:val="24"/>
        </w:rPr>
      </w:pPr>
      <w:r w:rsidRPr="00215FA7">
        <w:rPr>
          <w:rFonts w:ascii="Palatino Linotype" w:hAnsi="Palatino Linotype" w:cs="Arial"/>
          <w:b/>
          <w:sz w:val="28"/>
        </w:rPr>
        <w:t>QUINTO</w:t>
      </w:r>
      <w:r w:rsidRPr="00215FA7">
        <w:rPr>
          <w:rFonts w:ascii="Palatino Linotype" w:hAnsi="Palatino Linotype" w:cs="Arial"/>
          <w:b/>
          <w:sz w:val="24"/>
          <w:szCs w:val="24"/>
        </w:rPr>
        <w:t xml:space="preserve">. </w:t>
      </w:r>
      <w:r w:rsidRPr="00215FA7">
        <w:rPr>
          <w:rFonts w:ascii="Palatino Linotype" w:hAnsi="Palatino Linotype" w:cs="Arial"/>
          <w:b/>
          <w:sz w:val="28"/>
          <w:szCs w:val="28"/>
        </w:rPr>
        <w:t>De la etapa de instrucción.</w:t>
      </w:r>
    </w:p>
    <w:p w14:paraId="02863EE5" w14:textId="164E9E6F" w:rsidR="00E32A31" w:rsidRPr="00215FA7" w:rsidRDefault="00AE5A2D" w:rsidP="00E32A31">
      <w:pPr>
        <w:spacing w:after="0" w:line="360" w:lineRule="auto"/>
        <w:jc w:val="both"/>
        <w:rPr>
          <w:rFonts w:ascii="Palatino Linotype" w:hAnsi="Palatino Linotype" w:cs="Arial"/>
          <w:sz w:val="24"/>
          <w:szCs w:val="24"/>
        </w:rPr>
      </w:pPr>
      <w:r w:rsidRPr="00215FA7">
        <w:rPr>
          <w:rFonts w:ascii="Palatino Linotype" w:hAnsi="Palatino Linotype" w:cs="Arial"/>
          <w:sz w:val="24"/>
          <w:szCs w:val="24"/>
        </w:rPr>
        <w:t xml:space="preserve">Así, una vez abierta la etapa de instrucción, en el sumario obra que </w:t>
      </w:r>
      <w:r w:rsidRPr="00215FA7">
        <w:rPr>
          <w:rFonts w:ascii="Palatino Linotype" w:hAnsi="Palatino Linotype" w:cs="Arial"/>
          <w:b/>
          <w:sz w:val="24"/>
          <w:szCs w:val="24"/>
        </w:rPr>
        <w:t>El Sujeto Obligado</w:t>
      </w:r>
      <w:r w:rsidRPr="00215FA7">
        <w:rPr>
          <w:rFonts w:ascii="Palatino Linotype" w:hAnsi="Palatino Linotype" w:cs="Arial"/>
          <w:sz w:val="24"/>
          <w:szCs w:val="24"/>
        </w:rPr>
        <w:t xml:space="preserve">, </w:t>
      </w:r>
      <w:r w:rsidR="00980D76" w:rsidRPr="00215FA7">
        <w:rPr>
          <w:rFonts w:ascii="Palatino Linotype" w:hAnsi="Palatino Linotype" w:cs="Arial"/>
          <w:sz w:val="24"/>
          <w:szCs w:val="24"/>
        </w:rPr>
        <w:t>remitió</w:t>
      </w:r>
      <w:r w:rsidRPr="00215FA7">
        <w:rPr>
          <w:rFonts w:ascii="Palatino Linotype" w:hAnsi="Palatino Linotype" w:cs="Arial"/>
          <w:sz w:val="24"/>
          <w:szCs w:val="24"/>
        </w:rPr>
        <w:t xml:space="preserve"> su informe justificado </w:t>
      </w:r>
      <w:r w:rsidR="00980D76" w:rsidRPr="00215FA7">
        <w:rPr>
          <w:rFonts w:ascii="Palatino Linotype" w:hAnsi="Palatino Linotype" w:cs="Arial"/>
          <w:sz w:val="24"/>
          <w:szCs w:val="24"/>
        </w:rPr>
        <w:t xml:space="preserve">el día </w:t>
      </w:r>
      <w:r w:rsidR="002F061F" w:rsidRPr="00215FA7">
        <w:rPr>
          <w:rFonts w:ascii="Palatino Linotype" w:hAnsi="Palatino Linotype" w:cs="Arial"/>
          <w:sz w:val="24"/>
          <w:szCs w:val="24"/>
        </w:rPr>
        <w:t>seis de abril</w:t>
      </w:r>
      <w:r w:rsidRPr="00215FA7">
        <w:rPr>
          <w:rFonts w:ascii="Palatino Linotype" w:hAnsi="Palatino Linotype" w:cs="Arial"/>
          <w:sz w:val="24"/>
          <w:szCs w:val="24"/>
        </w:rPr>
        <w:t xml:space="preserve"> de</w:t>
      </w:r>
      <w:r w:rsidR="00980D76" w:rsidRPr="00215FA7">
        <w:rPr>
          <w:rFonts w:ascii="Palatino Linotype" w:hAnsi="Palatino Linotype" w:cs="Arial"/>
          <w:sz w:val="24"/>
          <w:szCs w:val="24"/>
        </w:rPr>
        <w:t xml:space="preserve">l </w:t>
      </w:r>
      <w:r w:rsidRPr="00215FA7">
        <w:rPr>
          <w:rFonts w:ascii="Palatino Linotype" w:hAnsi="Palatino Linotype" w:cs="Arial"/>
          <w:sz w:val="24"/>
          <w:szCs w:val="24"/>
        </w:rPr>
        <w:t>año</w:t>
      </w:r>
      <w:r w:rsidR="00980D76" w:rsidRPr="00215FA7">
        <w:rPr>
          <w:rFonts w:ascii="Palatino Linotype" w:hAnsi="Palatino Linotype" w:cs="Arial"/>
          <w:sz w:val="24"/>
          <w:szCs w:val="24"/>
        </w:rPr>
        <w:t xml:space="preserve"> en curso</w:t>
      </w:r>
      <w:r w:rsidRPr="00215FA7">
        <w:rPr>
          <w:rFonts w:ascii="Palatino Linotype" w:hAnsi="Palatino Linotype" w:cs="Arial"/>
          <w:sz w:val="24"/>
          <w:szCs w:val="24"/>
        </w:rPr>
        <w:t xml:space="preserve">, mediante </w:t>
      </w:r>
      <w:r w:rsidR="00980D76" w:rsidRPr="00215FA7">
        <w:rPr>
          <w:rFonts w:ascii="Palatino Linotype" w:hAnsi="Palatino Linotype" w:cs="Arial"/>
          <w:sz w:val="24"/>
          <w:szCs w:val="24"/>
        </w:rPr>
        <w:t>el archivo electrónico denominado</w:t>
      </w:r>
      <w:r w:rsidRPr="00215FA7">
        <w:rPr>
          <w:rFonts w:ascii="Palatino Linotype" w:hAnsi="Palatino Linotype" w:cs="Arial"/>
          <w:sz w:val="24"/>
          <w:szCs w:val="24"/>
        </w:rPr>
        <w:t xml:space="preserve"> </w:t>
      </w:r>
      <w:r w:rsidRPr="00215FA7">
        <w:rPr>
          <w:rFonts w:ascii="Palatino Linotype" w:hAnsi="Palatino Linotype" w:cs="Arial"/>
          <w:i/>
          <w:sz w:val="24"/>
          <w:szCs w:val="24"/>
        </w:rPr>
        <w:t>“</w:t>
      </w:r>
      <w:r w:rsidR="002F061F" w:rsidRPr="00215FA7">
        <w:rPr>
          <w:rFonts w:ascii="Palatino Linotype" w:hAnsi="Palatino Linotype" w:cs="Arial"/>
          <w:i/>
          <w:sz w:val="24"/>
          <w:szCs w:val="24"/>
        </w:rPr>
        <w:t>RECURSO DE REVISIÓN 4305 22.pdf</w:t>
      </w:r>
      <w:r w:rsidRPr="00215FA7">
        <w:rPr>
          <w:rFonts w:ascii="Palatino Linotype" w:hAnsi="Palatino Linotype" w:cs="Arial"/>
          <w:i/>
          <w:sz w:val="24"/>
          <w:szCs w:val="24"/>
        </w:rPr>
        <w:t>”</w:t>
      </w:r>
      <w:r w:rsidR="00980D76" w:rsidRPr="00215FA7">
        <w:rPr>
          <w:rFonts w:ascii="Palatino Linotype" w:hAnsi="Palatino Linotype" w:cs="Arial"/>
          <w:sz w:val="24"/>
          <w:szCs w:val="24"/>
        </w:rPr>
        <w:t>; el cual, se puso</w:t>
      </w:r>
      <w:r w:rsidRPr="00215FA7">
        <w:rPr>
          <w:rFonts w:ascii="Palatino Linotype" w:hAnsi="Palatino Linotype" w:cs="Arial"/>
          <w:sz w:val="24"/>
          <w:szCs w:val="24"/>
        </w:rPr>
        <w:t xml:space="preserve"> a la vista del solicitante el día </w:t>
      </w:r>
      <w:r w:rsidR="002F061F" w:rsidRPr="00215FA7">
        <w:rPr>
          <w:rFonts w:ascii="Palatino Linotype" w:hAnsi="Palatino Linotype" w:cs="Arial"/>
          <w:sz w:val="24"/>
          <w:szCs w:val="24"/>
        </w:rPr>
        <w:t>siete</w:t>
      </w:r>
      <w:r w:rsidR="00980D76" w:rsidRPr="00215FA7">
        <w:rPr>
          <w:rFonts w:ascii="Palatino Linotype" w:hAnsi="Palatino Linotype" w:cs="Arial"/>
          <w:sz w:val="24"/>
          <w:szCs w:val="24"/>
        </w:rPr>
        <w:t xml:space="preserve"> del mismo mes y año</w:t>
      </w:r>
      <w:r w:rsidRPr="00215FA7">
        <w:rPr>
          <w:rFonts w:ascii="Palatino Linotype" w:hAnsi="Palatino Linotype" w:cs="Arial"/>
          <w:sz w:val="24"/>
          <w:szCs w:val="24"/>
        </w:rPr>
        <w:t xml:space="preserve">, para que en un término de tres días </w:t>
      </w:r>
      <w:r w:rsidR="002F061F" w:rsidRPr="00215FA7">
        <w:rPr>
          <w:rFonts w:ascii="Palatino Linotype" w:hAnsi="Palatino Linotype" w:cs="Arial"/>
          <w:b/>
          <w:sz w:val="24"/>
          <w:szCs w:val="24"/>
        </w:rPr>
        <w:t>El</w:t>
      </w:r>
      <w:r w:rsidRPr="00215FA7">
        <w:rPr>
          <w:rFonts w:ascii="Palatino Linotype" w:hAnsi="Palatino Linotype" w:cs="Arial"/>
          <w:b/>
          <w:sz w:val="24"/>
          <w:szCs w:val="24"/>
        </w:rPr>
        <w:t xml:space="preserve"> Recurrente</w:t>
      </w:r>
      <w:r w:rsidRPr="00215FA7">
        <w:rPr>
          <w:rFonts w:ascii="Palatino Linotype" w:hAnsi="Palatino Linotype" w:cs="Arial"/>
          <w:sz w:val="24"/>
          <w:szCs w:val="24"/>
        </w:rPr>
        <w:t xml:space="preserve"> manifestara lo que a su derecho conviniera, sin que éste adujera manifestación alguna, de conformidad con la siguiente imagen:</w:t>
      </w:r>
    </w:p>
    <w:p w14:paraId="00CABCD5" w14:textId="77777777" w:rsidR="00E32A31" w:rsidRPr="00215FA7" w:rsidRDefault="00E32A31" w:rsidP="00E32A31">
      <w:pPr>
        <w:spacing w:after="0" w:line="360" w:lineRule="auto"/>
        <w:jc w:val="both"/>
        <w:rPr>
          <w:rFonts w:ascii="Palatino Linotype" w:hAnsi="Palatino Linotype" w:cs="Arial"/>
          <w:sz w:val="24"/>
          <w:szCs w:val="24"/>
        </w:rPr>
      </w:pPr>
    </w:p>
    <w:p w14:paraId="36B9CCFC" w14:textId="16CC1901" w:rsidR="00AE5A2D" w:rsidRPr="00215FA7" w:rsidRDefault="002F061F" w:rsidP="00E32A31">
      <w:pPr>
        <w:spacing w:after="0" w:line="360" w:lineRule="auto"/>
        <w:jc w:val="both"/>
        <w:rPr>
          <w:rFonts w:ascii="Palatino Linotype" w:hAnsi="Palatino Linotype" w:cs="Arial"/>
          <w:sz w:val="24"/>
          <w:szCs w:val="24"/>
        </w:rPr>
      </w:pPr>
      <w:r w:rsidRPr="00215FA7">
        <w:rPr>
          <w:rFonts w:ascii="Palatino Linotype" w:hAnsi="Palatino Linotype" w:cs="Arial"/>
          <w:noProof/>
          <w:sz w:val="24"/>
          <w:szCs w:val="24"/>
          <w:lang w:eastAsia="es-MX"/>
        </w:rPr>
        <w:drawing>
          <wp:inline distT="0" distB="0" distL="0" distR="0" wp14:anchorId="77E3D202" wp14:editId="575C7D60">
            <wp:extent cx="5756910" cy="1876425"/>
            <wp:effectExtent l="190500" t="190500" r="186690" b="2000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876425"/>
                    </a:xfrm>
                    <a:prstGeom prst="rect">
                      <a:avLst/>
                    </a:prstGeom>
                    <a:ln>
                      <a:noFill/>
                    </a:ln>
                    <a:effectLst>
                      <a:outerShdw blurRad="190500" algn="tl" rotWithShape="0">
                        <a:srgbClr val="000000">
                          <a:alpha val="70000"/>
                        </a:srgbClr>
                      </a:outerShdw>
                    </a:effectLst>
                  </pic:spPr>
                </pic:pic>
              </a:graphicData>
            </a:graphic>
          </wp:inline>
        </w:drawing>
      </w:r>
    </w:p>
    <w:p w14:paraId="10F9BD5C" w14:textId="77777777" w:rsidR="00AE5A2D" w:rsidRPr="00215FA7" w:rsidRDefault="00AE5A2D" w:rsidP="00AE5A2D">
      <w:pPr>
        <w:pStyle w:val="Sinespaciado"/>
        <w:rPr>
          <w:noProof/>
        </w:rPr>
      </w:pPr>
    </w:p>
    <w:p w14:paraId="57E235C8" w14:textId="77777777" w:rsidR="00AE5A2D" w:rsidRPr="00215FA7" w:rsidRDefault="00AE5A2D" w:rsidP="00AE5A2D">
      <w:pPr>
        <w:spacing w:after="0" w:line="360" w:lineRule="auto"/>
        <w:jc w:val="both"/>
        <w:rPr>
          <w:rFonts w:ascii="Palatino Linotype" w:hAnsi="Palatino Linotype" w:cs="Arial"/>
          <w:b/>
          <w:sz w:val="24"/>
          <w:szCs w:val="24"/>
        </w:rPr>
      </w:pPr>
      <w:r w:rsidRPr="00215FA7">
        <w:rPr>
          <w:rFonts w:ascii="Palatino Linotype" w:hAnsi="Palatino Linotype" w:cs="Arial"/>
          <w:b/>
          <w:sz w:val="28"/>
        </w:rPr>
        <w:lastRenderedPageBreak/>
        <w:t>SEXTO</w:t>
      </w:r>
      <w:r w:rsidRPr="00215FA7">
        <w:rPr>
          <w:rFonts w:ascii="Palatino Linotype" w:hAnsi="Palatino Linotype" w:cs="Arial"/>
          <w:b/>
          <w:sz w:val="24"/>
          <w:szCs w:val="24"/>
        </w:rPr>
        <w:t xml:space="preserve">. </w:t>
      </w:r>
      <w:r w:rsidRPr="00215FA7">
        <w:rPr>
          <w:rFonts w:ascii="Palatino Linotype" w:hAnsi="Palatino Linotype" w:cs="Arial"/>
          <w:b/>
          <w:sz w:val="28"/>
          <w:szCs w:val="28"/>
        </w:rPr>
        <w:t>Del cierre de la etapa de instrucción.</w:t>
      </w:r>
    </w:p>
    <w:p w14:paraId="1C361ED0" w14:textId="5832C298" w:rsidR="00AE5A2D" w:rsidRPr="00215FA7" w:rsidRDefault="00AE5A2D" w:rsidP="00AE5A2D">
      <w:pPr>
        <w:spacing w:after="0" w:line="360" w:lineRule="auto"/>
        <w:jc w:val="both"/>
        <w:rPr>
          <w:rFonts w:ascii="Palatino Linotype" w:hAnsi="Palatino Linotype" w:cs="Arial"/>
          <w:sz w:val="24"/>
          <w:szCs w:val="24"/>
        </w:rPr>
      </w:pPr>
      <w:r w:rsidRPr="00215FA7">
        <w:rPr>
          <w:rFonts w:ascii="Palatino Linotype" w:hAnsi="Palatino Linotype" w:cs="Arial"/>
          <w:sz w:val="24"/>
          <w:szCs w:val="24"/>
        </w:rPr>
        <w:t xml:space="preserve">Lo que permitió decretar el cierre de la misma en fecha </w:t>
      </w:r>
      <w:r w:rsidR="002F061F" w:rsidRPr="00215FA7">
        <w:rPr>
          <w:rFonts w:ascii="Palatino Linotype" w:hAnsi="Palatino Linotype" w:cs="Arial"/>
          <w:sz w:val="24"/>
          <w:szCs w:val="24"/>
        </w:rPr>
        <w:t>veinte de abril</w:t>
      </w:r>
      <w:r w:rsidR="00A0455F" w:rsidRPr="00215FA7">
        <w:rPr>
          <w:rFonts w:ascii="Palatino Linotype" w:hAnsi="Palatino Linotype" w:cs="Arial"/>
          <w:sz w:val="24"/>
          <w:szCs w:val="24"/>
        </w:rPr>
        <w:t xml:space="preserve"> de dos mil veintidós</w:t>
      </w:r>
      <w:r w:rsidRPr="00215FA7">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12D29D30" w14:textId="77777777" w:rsidR="002F061F" w:rsidRPr="00215FA7" w:rsidRDefault="002F061F" w:rsidP="00AE5A2D">
      <w:pPr>
        <w:spacing w:after="0" w:line="360" w:lineRule="auto"/>
        <w:jc w:val="both"/>
        <w:rPr>
          <w:rFonts w:ascii="Palatino Linotype" w:hAnsi="Palatino Linotype" w:cs="Arial"/>
          <w:sz w:val="24"/>
          <w:szCs w:val="24"/>
        </w:rPr>
      </w:pPr>
    </w:p>
    <w:p w14:paraId="681D6361" w14:textId="77777777" w:rsidR="002F061F" w:rsidRPr="00215FA7" w:rsidRDefault="002F061F" w:rsidP="002F061F">
      <w:pPr>
        <w:spacing w:after="0" w:line="360" w:lineRule="auto"/>
        <w:rPr>
          <w:rFonts w:ascii="Palatino Linotype" w:eastAsia="Times New Roman" w:hAnsi="Palatino Linotype" w:cs="Times New Roman"/>
          <w:b/>
          <w:sz w:val="28"/>
          <w:szCs w:val="26"/>
          <w:lang w:eastAsia="es-ES"/>
        </w:rPr>
      </w:pPr>
      <w:r w:rsidRPr="00215FA7">
        <w:rPr>
          <w:rFonts w:ascii="Palatino Linotype" w:eastAsia="Times New Roman" w:hAnsi="Palatino Linotype" w:cs="Times New Roman"/>
          <w:b/>
          <w:sz w:val="28"/>
          <w:szCs w:val="26"/>
          <w:lang w:eastAsia="es-ES"/>
        </w:rPr>
        <w:t>SÉPTIMO. De la ampliación del término para resolver.</w:t>
      </w:r>
    </w:p>
    <w:p w14:paraId="4A7A7BA5" w14:textId="54F8F8D4" w:rsidR="002F061F" w:rsidRPr="00215FA7" w:rsidRDefault="002F061F" w:rsidP="002F061F">
      <w:pPr>
        <w:spacing w:after="0" w:line="360" w:lineRule="auto"/>
        <w:jc w:val="both"/>
        <w:rPr>
          <w:rFonts w:ascii="Palatino Linotype" w:eastAsia="Times New Roman" w:hAnsi="Palatino Linotype" w:cs="Times New Roman"/>
          <w:sz w:val="24"/>
          <w:szCs w:val="24"/>
          <w:lang w:eastAsia="es-ES"/>
        </w:rPr>
      </w:pPr>
      <w:r w:rsidRPr="00215FA7">
        <w:rPr>
          <w:rFonts w:ascii="Palatino Linotype" w:eastAsia="Times New Roman" w:hAnsi="Palatino Linotype" w:cs="Times New Roman"/>
          <w:sz w:val="24"/>
          <w:szCs w:val="24"/>
          <w:lang w:eastAsia="es-ES"/>
        </w:rPr>
        <w:t>En fecha diecisiete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348CD47" w14:textId="77777777" w:rsidR="00AE5A2D" w:rsidRPr="00215FA7" w:rsidRDefault="00AE5A2D" w:rsidP="00AE5A2D">
      <w:pPr>
        <w:spacing w:after="0" w:line="360" w:lineRule="auto"/>
        <w:jc w:val="both"/>
        <w:rPr>
          <w:rFonts w:ascii="Palatino Linotype" w:hAnsi="Palatino Linotype" w:cs="Arial"/>
          <w:sz w:val="24"/>
          <w:szCs w:val="24"/>
        </w:rPr>
      </w:pPr>
    </w:p>
    <w:p w14:paraId="7AF81413" w14:textId="77777777" w:rsidR="00AE5A2D" w:rsidRPr="00215FA7" w:rsidRDefault="00AE5A2D" w:rsidP="00AE5A2D">
      <w:pPr>
        <w:spacing w:after="0" w:line="360" w:lineRule="auto"/>
        <w:jc w:val="center"/>
        <w:rPr>
          <w:rFonts w:ascii="Palatino Linotype" w:hAnsi="Palatino Linotype" w:cs="Arial"/>
          <w:b/>
          <w:sz w:val="28"/>
        </w:rPr>
      </w:pPr>
      <w:r w:rsidRPr="00215FA7">
        <w:rPr>
          <w:rFonts w:ascii="Palatino Linotype" w:hAnsi="Palatino Linotype" w:cs="Arial"/>
          <w:b/>
          <w:sz w:val="28"/>
        </w:rPr>
        <w:t xml:space="preserve">C O N S I D E R A N D O </w:t>
      </w:r>
    </w:p>
    <w:p w14:paraId="1A2723B3" w14:textId="77777777" w:rsidR="00AE5A2D" w:rsidRPr="00215FA7" w:rsidRDefault="00AE5A2D" w:rsidP="00AE5A2D">
      <w:pPr>
        <w:spacing w:after="0" w:line="360" w:lineRule="auto"/>
        <w:jc w:val="both"/>
        <w:rPr>
          <w:rFonts w:ascii="Palatino Linotype" w:hAnsi="Palatino Linotype" w:cs="Arial"/>
          <w:sz w:val="2"/>
          <w:szCs w:val="24"/>
        </w:rPr>
      </w:pPr>
    </w:p>
    <w:p w14:paraId="6A915B2C" w14:textId="77777777" w:rsidR="00AE5A2D" w:rsidRPr="00215FA7" w:rsidRDefault="00AE5A2D" w:rsidP="00AE5A2D">
      <w:pPr>
        <w:spacing w:after="0" w:line="360" w:lineRule="auto"/>
        <w:jc w:val="both"/>
        <w:rPr>
          <w:rFonts w:ascii="Palatino Linotype" w:hAnsi="Palatino Linotype" w:cs="Arial"/>
          <w:b/>
          <w:sz w:val="24"/>
        </w:rPr>
      </w:pPr>
    </w:p>
    <w:p w14:paraId="65639C52" w14:textId="77777777" w:rsidR="00AE5A2D" w:rsidRPr="00215FA7" w:rsidRDefault="00AE5A2D" w:rsidP="00AE5A2D">
      <w:pPr>
        <w:spacing w:after="0" w:line="360" w:lineRule="auto"/>
        <w:jc w:val="both"/>
        <w:rPr>
          <w:rFonts w:ascii="Palatino Linotype" w:hAnsi="Palatino Linotype" w:cs="Arial"/>
          <w:sz w:val="24"/>
        </w:rPr>
      </w:pPr>
      <w:r w:rsidRPr="00215FA7">
        <w:rPr>
          <w:rFonts w:ascii="Palatino Linotype" w:hAnsi="Palatino Linotype" w:cs="Arial"/>
          <w:b/>
          <w:sz w:val="28"/>
        </w:rPr>
        <w:t>PRIMERO.</w:t>
      </w:r>
      <w:r w:rsidRPr="00215FA7">
        <w:rPr>
          <w:rFonts w:ascii="Palatino Linotype" w:hAnsi="Palatino Linotype" w:cs="Arial"/>
          <w:b/>
        </w:rPr>
        <w:t xml:space="preserve"> </w:t>
      </w:r>
      <w:r w:rsidRPr="00215FA7">
        <w:rPr>
          <w:rFonts w:ascii="Palatino Linotype" w:hAnsi="Palatino Linotype" w:cs="Arial"/>
          <w:b/>
          <w:sz w:val="28"/>
          <w:szCs w:val="28"/>
        </w:rPr>
        <w:t>De la competencia</w:t>
      </w:r>
      <w:r w:rsidRPr="00215FA7">
        <w:rPr>
          <w:rFonts w:ascii="Palatino Linotype" w:hAnsi="Palatino Linotype" w:cs="Arial"/>
          <w:sz w:val="28"/>
          <w:szCs w:val="28"/>
        </w:rPr>
        <w:t>.</w:t>
      </w:r>
    </w:p>
    <w:p w14:paraId="3970E0DD" w14:textId="6F160ED3" w:rsidR="00AE5A2D" w:rsidRPr="00215FA7" w:rsidRDefault="00AE5A2D" w:rsidP="00AE5A2D">
      <w:pPr>
        <w:autoSpaceDE w:val="0"/>
        <w:autoSpaceDN w:val="0"/>
        <w:adjustRightInd w:val="0"/>
        <w:spacing w:after="0" w:line="360" w:lineRule="auto"/>
        <w:jc w:val="both"/>
        <w:rPr>
          <w:rFonts w:ascii="Palatino Linotype" w:hAnsi="Palatino Linotype" w:cs="Arial"/>
          <w:sz w:val="24"/>
          <w:szCs w:val="24"/>
        </w:rPr>
      </w:pPr>
      <w:r w:rsidRPr="00215FA7">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DB67D9" w:rsidRPr="00215FA7">
        <w:rPr>
          <w:rFonts w:ascii="Palatino Linotype" w:hAnsi="Palatino Linotype" w:cs="Arial"/>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00DB67D9" w:rsidRPr="00215FA7">
        <w:rPr>
          <w:rFonts w:ascii="Palatino Linotype" w:hAnsi="Palatino Linotype" w:cs="Arial"/>
          <w:sz w:val="24"/>
          <w:szCs w:val="24"/>
        </w:rPr>
        <w:lastRenderedPageBreak/>
        <w:t>Transparencia, Acceso a la Información Pública y Protección de Datos Personales del Estado de México y Municipios.</w:t>
      </w:r>
    </w:p>
    <w:p w14:paraId="3BDA2062"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p>
    <w:p w14:paraId="3A191702"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b/>
          <w:sz w:val="28"/>
          <w:szCs w:val="28"/>
        </w:rPr>
      </w:pPr>
      <w:r w:rsidRPr="00215FA7">
        <w:rPr>
          <w:rFonts w:ascii="Palatino Linotype" w:hAnsi="Palatino Linotype" w:cs="Arial"/>
          <w:b/>
          <w:sz w:val="28"/>
          <w:szCs w:val="28"/>
        </w:rPr>
        <w:t xml:space="preserve">SEGUNDO. Sobre los alcances del recurso de revisión. </w:t>
      </w:r>
    </w:p>
    <w:p w14:paraId="2FD3C27F" w14:textId="530B3892"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DB5A243" w14:textId="77777777" w:rsidR="002F061F" w:rsidRPr="00215FA7" w:rsidRDefault="002F061F" w:rsidP="00AE5A2D">
      <w:pPr>
        <w:pStyle w:val="Prrafodelista"/>
        <w:autoSpaceDE w:val="0"/>
        <w:autoSpaceDN w:val="0"/>
        <w:adjustRightInd w:val="0"/>
        <w:spacing w:line="360" w:lineRule="auto"/>
        <w:ind w:left="0"/>
        <w:jc w:val="both"/>
        <w:rPr>
          <w:rFonts w:ascii="Palatino Linotype" w:hAnsi="Palatino Linotype" w:cs="Arial"/>
        </w:rPr>
      </w:pPr>
    </w:p>
    <w:p w14:paraId="4B909D9D" w14:textId="77777777" w:rsidR="002F061F" w:rsidRPr="00215FA7" w:rsidRDefault="002F061F" w:rsidP="002F061F">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15FA7">
        <w:rPr>
          <w:rFonts w:ascii="Palatino Linotype" w:eastAsia="Times New Roman" w:hAnsi="Palatino Linotype" w:cs="Arial"/>
          <w:b/>
          <w:sz w:val="28"/>
          <w:szCs w:val="24"/>
          <w:lang w:val="es-ES" w:eastAsia="es-ES"/>
        </w:rPr>
        <w:t>TERCERO. Cuestiones de previo y especial pronunciamiento</w:t>
      </w:r>
      <w:r w:rsidRPr="00215FA7">
        <w:rPr>
          <w:rFonts w:ascii="Palatino Linotype" w:eastAsia="Times New Roman" w:hAnsi="Palatino Linotype" w:cs="Arial"/>
          <w:b/>
          <w:sz w:val="24"/>
          <w:szCs w:val="24"/>
          <w:lang w:val="es-ES" w:eastAsia="es-ES"/>
        </w:rPr>
        <w:t>.</w:t>
      </w:r>
    </w:p>
    <w:p w14:paraId="199AE23B" w14:textId="1A10C40B" w:rsidR="002F061F" w:rsidRPr="00215FA7" w:rsidRDefault="002F061F" w:rsidP="002F061F">
      <w:pPr>
        <w:spacing w:after="0" w:line="360" w:lineRule="auto"/>
        <w:jc w:val="both"/>
        <w:rPr>
          <w:rFonts w:ascii="Palatino Linotype" w:eastAsia="Times New Roman" w:hAnsi="Palatino Linotype" w:cs="Times New Roman"/>
          <w:sz w:val="24"/>
          <w:szCs w:val="24"/>
          <w:lang w:val="es-ES" w:eastAsia="es-ES"/>
        </w:rPr>
      </w:pPr>
      <w:r w:rsidRPr="00215FA7">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15FA7">
        <w:rPr>
          <w:rFonts w:ascii="Palatino Linotype" w:eastAsia="Times New Roman" w:hAnsi="Palatino Linotype" w:cs="Times New Roman"/>
          <w:b/>
          <w:sz w:val="24"/>
          <w:szCs w:val="24"/>
          <w:lang w:val="es-ES" w:eastAsia="es-ES"/>
        </w:rPr>
        <w:t>Recurrente,</w:t>
      </w:r>
      <w:r w:rsidRPr="00215FA7">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15FA7">
        <w:rPr>
          <w:rFonts w:ascii="Palatino Linotype" w:eastAsia="Times New Roman" w:hAnsi="Palatino Linotype" w:cs="Arial"/>
          <w:sz w:val="24"/>
          <w:szCs w:val="24"/>
          <w:lang w:val="es-ES" w:eastAsia="es-ES"/>
        </w:rPr>
        <w:t>, del cual no se colige que corresponda al nombre de una persona.</w:t>
      </w:r>
    </w:p>
    <w:p w14:paraId="103DA9DF" w14:textId="77777777" w:rsidR="002F061F" w:rsidRPr="00215FA7" w:rsidRDefault="002F061F" w:rsidP="002F061F">
      <w:pPr>
        <w:spacing w:after="0" w:line="360" w:lineRule="auto"/>
        <w:jc w:val="both"/>
        <w:rPr>
          <w:rFonts w:ascii="Palatino Linotype" w:eastAsia="Times New Roman" w:hAnsi="Palatino Linotype" w:cs="Times New Roman"/>
          <w:sz w:val="24"/>
          <w:szCs w:val="24"/>
          <w:lang w:val="es-ES" w:eastAsia="es-ES"/>
        </w:rPr>
      </w:pPr>
    </w:p>
    <w:p w14:paraId="65E5AAD4" w14:textId="77777777" w:rsidR="002F061F" w:rsidRPr="00215FA7" w:rsidRDefault="002F061F" w:rsidP="002F061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 xml:space="preserve">Esta Ponencia considera importante abordar el análisis de los requisitos de </w:t>
      </w:r>
      <w:r w:rsidRPr="00215FA7">
        <w:rPr>
          <w:rFonts w:ascii="Palatino Linotype" w:eastAsia="Times New Roman" w:hAnsi="Palatino Linotype" w:cs="Arial"/>
          <w:sz w:val="24"/>
          <w:szCs w:val="24"/>
          <w:lang w:val="es-ES" w:eastAsia="es-ES"/>
        </w:rPr>
        <w:lastRenderedPageBreak/>
        <w:t xml:space="preserve">procedibilidad de los recursos de revisión, así el artículo 180 de la </w:t>
      </w:r>
      <w:r w:rsidRPr="00215FA7">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215FA7">
        <w:rPr>
          <w:rFonts w:ascii="Palatino Linotype" w:eastAsia="Times New Roman" w:hAnsi="Palatino Linotype" w:cs="Arial"/>
          <w:sz w:val="24"/>
          <w:szCs w:val="24"/>
          <w:lang w:val="es-ES" w:eastAsia="es-ES"/>
        </w:rPr>
        <w:t>establece lo siguiente:</w:t>
      </w:r>
    </w:p>
    <w:p w14:paraId="36D7661A" w14:textId="77777777" w:rsidR="002F061F" w:rsidRPr="00215FA7" w:rsidRDefault="002F061F" w:rsidP="002F061F">
      <w:pPr>
        <w:spacing w:after="0" w:line="240" w:lineRule="auto"/>
        <w:rPr>
          <w:rFonts w:ascii="Times New Roman" w:eastAsia="Times New Roman" w:hAnsi="Times New Roman" w:cs="Times New Roman"/>
          <w:sz w:val="24"/>
          <w:szCs w:val="24"/>
          <w:lang w:eastAsia="es-ES"/>
        </w:rPr>
      </w:pPr>
    </w:p>
    <w:p w14:paraId="0074BA2F" w14:textId="77777777" w:rsidR="002F061F" w:rsidRPr="00215FA7" w:rsidRDefault="002F061F" w:rsidP="002F061F">
      <w:pPr>
        <w:spacing w:after="0" w:line="240" w:lineRule="auto"/>
        <w:ind w:left="851" w:right="851"/>
        <w:jc w:val="both"/>
        <w:rPr>
          <w:rFonts w:ascii="Palatino Linotype" w:eastAsia="Times New Roman" w:hAnsi="Palatino Linotype" w:cs="Times New Roman"/>
          <w:b/>
          <w:i/>
          <w:szCs w:val="24"/>
          <w:lang w:val="es-ES" w:eastAsia="es-ES"/>
        </w:rPr>
      </w:pPr>
      <w:r w:rsidRPr="00215FA7">
        <w:rPr>
          <w:rFonts w:ascii="Palatino Linotype" w:eastAsia="Times New Roman" w:hAnsi="Palatino Linotype" w:cs="Times New Roman"/>
          <w:i/>
          <w:szCs w:val="24"/>
          <w:lang w:val="es-ES" w:eastAsia="es-ES"/>
        </w:rPr>
        <w:t>“</w:t>
      </w:r>
      <w:r w:rsidRPr="00215FA7">
        <w:rPr>
          <w:rFonts w:ascii="Palatino Linotype" w:eastAsia="Times New Roman" w:hAnsi="Palatino Linotype" w:cs="Times New Roman"/>
          <w:b/>
          <w:i/>
          <w:szCs w:val="24"/>
          <w:lang w:val="es-ES" w:eastAsia="es-ES"/>
        </w:rPr>
        <w:t xml:space="preserve">Artículo 180. </w:t>
      </w:r>
      <w:r w:rsidRPr="00215FA7">
        <w:rPr>
          <w:rFonts w:ascii="Palatino Linotype" w:eastAsia="Times New Roman" w:hAnsi="Palatino Linotype" w:cs="Times New Roman"/>
          <w:i/>
          <w:szCs w:val="24"/>
          <w:lang w:val="es-ES" w:eastAsia="es-ES"/>
        </w:rPr>
        <w:t xml:space="preserve">El </w:t>
      </w:r>
      <w:r w:rsidRPr="00215FA7">
        <w:rPr>
          <w:rFonts w:ascii="Palatino Linotype" w:eastAsia="Times New Roman" w:hAnsi="Palatino Linotype" w:cs="Arial"/>
          <w:i/>
          <w:szCs w:val="24"/>
          <w:lang w:val="es-ES" w:eastAsia="es-ES"/>
        </w:rPr>
        <w:t>recurso</w:t>
      </w:r>
      <w:r w:rsidRPr="00215FA7">
        <w:rPr>
          <w:rFonts w:ascii="Palatino Linotype" w:eastAsia="Times New Roman" w:hAnsi="Palatino Linotype" w:cs="Times New Roman"/>
          <w:i/>
          <w:szCs w:val="24"/>
          <w:lang w:val="es-ES" w:eastAsia="es-ES"/>
        </w:rPr>
        <w:t xml:space="preserve"> </w:t>
      </w:r>
      <w:r w:rsidRPr="00215FA7">
        <w:rPr>
          <w:rFonts w:ascii="Palatino Linotype" w:eastAsia="Times New Roman" w:hAnsi="Palatino Linotype" w:cs="Arial"/>
          <w:i/>
          <w:szCs w:val="24"/>
          <w:lang w:val="es-ES" w:eastAsia="es-MX"/>
        </w:rPr>
        <w:t>de</w:t>
      </w:r>
      <w:r w:rsidRPr="00215FA7">
        <w:rPr>
          <w:rFonts w:ascii="Palatino Linotype" w:eastAsia="Times New Roman" w:hAnsi="Palatino Linotype" w:cs="Times New Roman"/>
          <w:i/>
          <w:szCs w:val="24"/>
          <w:lang w:val="es-ES" w:eastAsia="es-ES"/>
        </w:rPr>
        <w:t xml:space="preserve"> revisión contendrá:</w:t>
      </w:r>
      <w:r w:rsidRPr="00215FA7">
        <w:rPr>
          <w:rFonts w:ascii="Palatino Linotype" w:eastAsia="Times New Roman" w:hAnsi="Palatino Linotype" w:cs="Times New Roman"/>
          <w:b/>
          <w:i/>
          <w:szCs w:val="24"/>
          <w:lang w:val="es-ES" w:eastAsia="es-ES"/>
        </w:rPr>
        <w:t xml:space="preserve"> </w:t>
      </w:r>
    </w:p>
    <w:p w14:paraId="19173C2C" w14:textId="77777777" w:rsidR="002F061F" w:rsidRPr="00215FA7" w:rsidRDefault="002F061F" w:rsidP="002F061F">
      <w:pPr>
        <w:spacing w:after="0" w:line="240" w:lineRule="auto"/>
        <w:ind w:left="851" w:right="851"/>
        <w:jc w:val="both"/>
        <w:rPr>
          <w:rFonts w:ascii="Palatino Linotype" w:eastAsia="Times New Roman" w:hAnsi="Palatino Linotype" w:cs="Times New Roman"/>
          <w:b/>
          <w:i/>
          <w:szCs w:val="24"/>
          <w:lang w:val="es-ES" w:eastAsia="es-ES"/>
        </w:rPr>
      </w:pPr>
      <w:r w:rsidRPr="00215FA7">
        <w:rPr>
          <w:rFonts w:ascii="Palatino Linotype" w:eastAsia="Times New Roman" w:hAnsi="Palatino Linotype" w:cs="Times New Roman"/>
          <w:b/>
          <w:i/>
          <w:szCs w:val="24"/>
          <w:lang w:val="es-ES" w:eastAsia="es-ES"/>
        </w:rPr>
        <w:t xml:space="preserve">I. </w:t>
      </w:r>
      <w:r w:rsidRPr="00215FA7">
        <w:rPr>
          <w:rFonts w:ascii="Palatino Linotype" w:eastAsia="Times New Roman" w:hAnsi="Palatino Linotype" w:cs="Times New Roman"/>
          <w:i/>
          <w:szCs w:val="24"/>
          <w:lang w:val="es-ES" w:eastAsia="es-ES"/>
        </w:rPr>
        <w:t xml:space="preserve">El sujeto obligado ante </w:t>
      </w:r>
      <w:r w:rsidRPr="00215FA7">
        <w:rPr>
          <w:rFonts w:ascii="Palatino Linotype" w:eastAsia="Times New Roman" w:hAnsi="Palatino Linotype" w:cs="Arial"/>
          <w:i/>
          <w:szCs w:val="24"/>
          <w:lang w:val="es-ES" w:eastAsia="es-ES"/>
        </w:rPr>
        <w:t>la</w:t>
      </w:r>
      <w:r w:rsidRPr="00215FA7">
        <w:rPr>
          <w:rFonts w:ascii="Palatino Linotype" w:eastAsia="Times New Roman" w:hAnsi="Palatino Linotype" w:cs="Times New Roman"/>
          <w:i/>
          <w:szCs w:val="24"/>
          <w:lang w:val="es-ES" w:eastAsia="es-ES"/>
        </w:rPr>
        <w:t xml:space="preserve"> cual </w:t>
      </w:r>
      <w:r w:rsidRPr="00215FA7">
        <w:rPr>
          <w:rFonts w:ascii="Palatino Linotype" w:eastAsia="Times New Roman" w:hAnsi="Palatino Linotype" w:cs="Arial"/>
          <w:i/>
          <w:szCs w:val="24"/>
          <w:lang w:val="es-ES" w:eastAsia="es-MX"/>
        </w:rPr>
        <w:t>se</w:t>
      </w:r>
      <w:r w:rsidRPr="00215FA7">
        <w:rPr>
          <w:rFonts w:ascii="Palatino Linotype" w:eastAsia="Times New Roman" w:hAnsi="Palatino Linotype" w:cs="Times New Roman"/>
          <w:i/>
          <w:szCs w:val="24"/>
          <w:lang w:val="es-ES" w:eastAsia="es-ES"/>
        </w:rPr>
        <w:t xml:space="preserve"> presentó la solicitud;</w:t>
      </w:r>
      <w:r w:rsidRPr="00215FA7">
        <w:rPr>
          <w:rFonts w:ascii="Palatino Linotype" w:eastAsia="Times New Roman" w:hAnsi="Palatino Linotype" w:cs="Times New Roman"/>
          <w:b/>
          <w:i/>
          <w:szCs w:val="24"/>
          <w:lang w:val="es-ES" w:eastAsia="es-ES"/>
        </w:rPr>
        <w:t xml:space="preserve"> </w:t>
      </w:r>
    </w:p>
    <w:p w14:paraId="2B6C2613" w14:textId="77777777" w:rsidR="002F061F" w:rsidRPr="00215FA7" w:rsidRDefault="002F061F" w:rsidP="002F061F">
      <w:pPr>
        <w:spacing w:after="0" w:line="240" w:lineRule="auto"/>
        <w:ind w:left="851" w:right="851"/>
        <w:jc w:val="both"/>
        <w:rPr>
          <w:rFonts w:ascii="Palatino Linotype" w:eastAsia="Times New Roman" w:hAnsi="Palatino Linotype" w:cs="Times New Roman"/>
          <w:b/>
          <w:i/>
          <w:szCs w:val="24"/>
          <w:lang w:val="es-ES" w:eastAsia="es-ES"/>
        </w:rPr>
      </w:pPr>
      <w:r w:rsidRPr="00215FA7">
        <w:rPr>
          <w:rFonts w:ascii="Palatino Linotype" w:eastAsia="Times New Roman" w:hAnsi="Palatino Linotype" w:cs="Times New Roman"/>
          <w:b/>
          <w:i/>
          <w:szCs w:val="24"/>
          <w:lang w:val="es-ES" w:eastAsia="es-ES"/>
        </w:rPr>
        <w:t xml:space="preserve">II. </w:t>
      </w:r>
      <w:r w:rsidRPr="00215FA7">
        <w:rPr>
          <w:rFonts w:ascii="Palatino Linotype" w:eastAsia="Times New Roman" w:hAnsi="Palatino Linotype" w:cs="Times New Roman"/>
          <w:b/>
          <w:i/>
          <w:szCs w:val="24"/>
          <w:u w:val="single"/>
          <w:lang w:val="es-ES" w:eastAsia="es-ES"/>
        </w:rPr>
        <w:t xml:space="preserve">El nombre del solicitante </w:t>
      </w:r>
      <w:r w:rsidRPr="00215FA7">
        <w:rPr>
          <w:rFonts w:ascii="Palatino Linotype" w:eastAsia="Times New Roman" w:hAnsi="Palatino Linotype" w:cs="Arial"/>
          <w:b/>
          <w:i/>
          <w:szCs w:val="24"/>
          <w:u w:val="single"/>
          <w:lang w:val="es-ES" w:eastAsia="es-MX"/>
        </w:rPr>
        <w:t>que</w:t>
      </w:r>
      <w:r w:rsidRPr="00215FA7">
        <w:rPr>
          <w:rFonts w:ascii="Palatino Linotype" w:eastAsia="Times New Roman" w:hAnsi="Palatino Linotype" w:cs="Times New Roman"/>
          <w:b/>
          <w:i/>
          <w:szCs w:val="24"/>
          <w:u w:val="single"/>
          <w:lang w:val="es-ES" w:eastAsia="es-ES"/>
        </w:rPr>
        <w:t xml:space="preserve"> recurre</w:t>
      </w:r>
      <w:r w:rsidRPr="00215FA7">
        <w:rPr>
          <w:rFonts w:ascii="Palatino Linotype" w:eastAsia="Times New Roman" w:hAnsi="Palatino Linotype" w:cs="Times New Roman"/>
          <w:b/>
          <w:i/>
          <w:szCs w:val="24"/>
          <w:lang w:val="es-ES" w:eastAsia="es-ES"/>
        </w:rPr>
        <w:t xml:space="preserve"> </w:t>
      </w:r>
      <w:r w:rsidRPr="00215FA7">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215FA7">
        <w:rPr>
          <w:rFonts w:ascii="Palatino Linotype" w:eastAsia="Times New Roman" w:hAnsi="Palatino Linotype" w:cs="Times New Roman"/>
          <w:b/>
          <w:i/>
          <w:szCs w:val="24"/>
          <w:lang w:val="es-ES" w:eastAsia="es-ES"/>
        </w:rPr>
        <w:t xml:space="preserve"> </w:t>
      </w:r>
    </w:p>
    <w:p w14:paraId="6EFD6DD2" w14:textId="77777777" w:rsidR="002F061F" w:rsidRPr="00215FA7" w:rsidRDefault="002F061F" w:rsidP="002F061F">
      <w:pPr>
        <w:spacing w:after="0" w:line="240" w:lineRule="auto"/>
        <w:ind w:left="851" w:right="851"/>
        <w:rPr>
          <w:rFonts w:ascii="Palatino Linotype" w:eastAsia="Times New Roman" w:hAnsi="Palatino Linotype" w:cs="Times New Roman"/>
          <w:i/>
          <w:szCs w:val="24"/>
          <w:lang w:val="es-ES" w:eastAsia="es-ES"/>
        </w:rPr>
      </w:pPr>
      <w:r w:rsidRPr="00215FA7">
        <w:rPr>
          <w:rFonts w:ascii="Palatino Linotype" w:eastAsia="Times New Roman" w:hAnsi="Palatino Linotype" w:cs="Times New Roman"/>
          <w:i/>
          <w:szCs w:val="24"/>
          <w:lang w:val="es-ES" w:eastAsia="es-ES"/>
        </w:rPr>
        <w:t>(…)” [Sic]</w:t>
      </w:r>
    </w:p>
    <w:p w14:paraId="633DDF7C" w14:textId="77777777" w:rsidR="002F061F" w:rsidRPr="00215FA7" w:rsidRDefault="002F061F" w:rsidP="002F061F">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B6AFB5B" w14:textId="77777777" w:rsidR="002F061F" w:rsidRPr="00215FA7" w:rsidRDefault="002F061F" w:rsidP="002F061F">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215FA7">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215FA7">
        <w:rPr>
          <w:rFonts w:ascii="Palatino Linotype" w:eastAsia="Times New Roman" w:hAnsi="Palatino Linotype" w:cs="Arial"/>
          <w:sz w:val="24"/>
          <w:szCs w:val="24"/>
          <w:lang w:val="es-ES" w:eastAsia="es-ES"/>
        </w:rPr>
        <w:t>deberán</w:t>
      </w:r>
      <w:r w:rsidRPr="00215FA7">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215FA7">
        <w:rPr>
          <w:rFonts w:ascii="Palatino Linotype" w:eastAsia="Times New Roman" w:hAnsi="Palatino Linotype" w:cs="Times New Roman"/>
          <w:b/>
          <w:sz w:val="24"/>
          <w:szCs w:val="24"/>
          <w:lang w:val="es-ES" w:eastAsia="es-ES"/>
        </w:rPr>
        <w:t>SAIMEX</w:t>
      </w:r>
      <w:r w:rsidRPr="00215FA7">
        <w:rPr>
          <w:rFonts w:ascii="Palatino Linotype" w:eastAsia="Times New Roman" w:hAnsi="Palatino Linotype" w:cs="Times New Roman"/>
          <w:sz w:val="24"/>
          <w:szCs w:val="24"/>
          <w:lang w:val="es-ES" w:eastAsia="es-ES"/>
        </w:rPr>
        <w:t xml:space="preserve"> se desprende que el solicitante y ahora </w:t>
      </w:r>
      <w:r w:rsidRPr="00215FA7">
        <w:rPr>
          <w:rFonts w:ascii="Palatino Linotype" w:eastAsia="Times New Roman" w:hAnsi="Palatino Linotype" w:cs="Times New Roman"/>
          <w:b/>
          <w:sz w:val="24"/>
          <w:szCs w:val="24"/>
          <w:lang w:val="es-ES" w:eastAsia="es-ES"/>
        </w:rPr>
        <w:t>Recurrente</w:t>
      </w:r>
      <w:r w:rsidRPr="00215FA7">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215FA7">
        <w:rPr>
          <w:rFonts w:ascii="Palatino Linotype" w:eastAsia="Times New Roman" w:hAnsi="Palatino Linotype" w:cs="Arial"/>
          <w:sz w:val="24"/>
          <w:szCs w:val="24"/>
          <w:lang w:val="es-ES" w:eastAsia="es-ES"/>
        </w:rPr>
        <w:t>sea</w:t>
      </w:r>
      <w:r w:rsidRPr="00215FA7">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223976B3" w14:textId="77777777" w:rsidR="002F061F" w:rsidRPr="00215FA7" w:rsidRDefault="002F061F" w:rsidP="002F061F">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18B840D" w14:textId="77777777" w:rsidR="002F061F" w:rsidRPr="00215FA7" w:rsidRDefault="002F061F" w:rsidP="002F061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Times New Roman"/>
          <w:sz w:val="24"/>
          <w:szCs w:val="24"/>
          <w:lang w:val="es-ES" w:eastAsia="es-ES"/>
        </w:rPr>
        <w:t xml:space="preserve">No obstante lo anterior, debe destacarse que el artículo 15, de </w:t>
      </w:r>
      <w:r w:rsidRPr="00215FA7">
        <w:rPr>
          <w:rFonts w:ascii="Palatino Linotype" w:eastAsia="Times New Roman" w:hAnsi="Palatino Linotype" w:cs="Arial"/>
          <w:sz w:val="24"/>
          <w:szCs w:val="24"/>
          <w:lang w:val="es-ES" w:eastAsia="es-MX"/>
        </w:rPr>
        <w:t xml:space="preserve">Ley de Transparencia y Acceso a la </w:t>
      </w:r>
      <w:r w:rsidRPr="00215FA7">
        <w:rPr>
          <w:rFonts w:ascii="Palatino Linotype" w:eastAsia="Times New Roman" w:hAnsi="Palatino Linotype" w:cs="Arial"/>
          <w:sz w:val="24"/>
          <w:szCs w:val="24"/>
          <w:lang w:val="es-ES" w:eastAsia="es-ES"/>
        </w:rPr>
        <w:t>Información</w:t>
      </w:r>
      <w:r w:rsidRPr="00215FA7">
        <w:rPr>
          <w:rFonts w:ascii="Palatino Linotype" w:eastAsia="Times New Roman" w:hAnsi="Palatino Linotype" w:cs="Arial"/>
          <w:sz w:val="24"/>
          <w:szCs w:val="24"/>
          <w:lang w:val="es-ES" w:eastAsia="es-MX"/>
        </w:rPr>
        <w:t xml:space="preserve"> Pública del Estado de México y Municipios </w:t>
      </w:r>
      <w:r w:rsidRPr="00215FA7">
        <w:rPr>
          <w:rFonts w:ascii="Palatino Linotype" w:eastAsia="Times New Roman" w:hAnsi="Palatino Linotype" w:cs="Arial"/>
          <w:iCs/>
          <w:sz w:val="24"/>
          <w:szCs w:val="24"/>
          <w:lang w:val="es-ES" w:eastAsia="es-ES"/>
        </w:rPr>
        <w:t xml:space="preserve">prevé que, </w:t>
      </w:r>
      <w:r w:rsidRPr="00215FA7">
        <w:rPr>
          <w:rFonts w:ascii="Palatino Linotype" w:eastAsia="Times New Roman" w:hAnsi="Palatino Linotype" w:cs="Times New Roman"/>
          <w:sz w:val="24"/>
          <w:szCs w:val="24"/>
          <w:lang w:val="es-ES" w:eastAsia="es-ES"/>
        </w:rPr>
        <w:t xml:space="preserve">toda persona tendrá acceso a la información </w:t>
      </w:r>
      <w:r w:rsidRPr="00215FA7">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215FA7">
        <w:rPr>
          <w:rFonts w:ascii="Palatino Linotype" w:eastAsia="Times New Roman" w:hAnsi="Palatino Linotype" w:cs="Times New Roman"/>
          <w:sz w:val="24"/>
          <w:szCs w:val="24"/>
          <w:lang w:val="es-ES" w:eastAsia="es-ES"/>
        </w:rPr>
        <w:t>ejercicio</w:t>
      </w:r>
      <w:r w:rsidRPr="00215FA7">
        <w:rPr>
          <w:rFonts w:ascii="Palatino Linotype" w:eastAsia="Times New Roman" w:hAnsi="Palatino Linotype" w:cs="Arial"/>
          <w:sz w:val="24"/>
          <w:szCs w:val="24"/>
          <w:lang w:val="es-ES" w:eastAsia="es-ES"/>
        </w:rPr>
        <w:t xml:space="preserve"> del derecho de acceso a la información pública, el nombre no es un requisito </w:t>
      </w:r>
      <w:r w:rsidRPr="00215FA7">
        <w:rPr>
          <w:rFonts w:ascii="Palatino Linotype" w:eastAsia="Times New Roman" w:hAnsi="Palatino Linotype" w:cs="Arial"/>
          <w:i/>
          <w:sz w:val="24"/>
          <w:szCs w:val="24"/>
          <w:lang w:val="es-ES" w:eastAsia="es-ES"/>
        </w:rPr>
        <w:t>sine qua non</w:t>
      </w:r>
      <w:r w:rsidRPr="00215FA7">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055A417" w14:textId="77777777" w:rsidR="002F061F" w:rsidRPr="00215FA7" w:rsidRDefault="002F061F" w:rsidP="002F061F">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084D720" w14:textId="77777777" w:rsidR="002F061F" w:rsidRPr="00215FA7" w:rsidRDefault="002F061F" w:rsidP="002F061F">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215FA7">
        <w:rPr>
          <w:rFonts w:ascii="Palatino Linotype" w:eastAsia="Times New Roman" w:hAnsi="Palatino Linotype" w:cs="Times New Roman"/>
          <w:sz w:val="24"/>
          <w:szCs w:val="24"/>
          <w:lang w:val="es-ES" w:eastAsia="es-ES"/>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215FA7">
        <w:rPr>
          <w:rFonts w:ascii="Palatino Linotype" w:eastAsia="Times New Roman" w:hAnsi="Palatino Linotype" w:cs="Arial"/>
          <w:sz w:val="24"/>
          <w:szCs w:val="24"/>
          <w:lang w:val="es-ES" w:eastAsia="es-ES"/>
        </w:rPr>
        <w:t>derecho</w:t>
      </w:r>
      <w:r w:rsidRPr="00215FA7">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0861CB1" w14:textId="77777777" w:rsidR="00E32A31" w:rsidRPr="00215FA7" w:rsidRDefault="00E32A31" w:rsidP="00AE5A2D">
      <w:pPr>
        <w:pStyle w:val="Prrafodelista"/>
        <w:autoSpaceDE w:val="0"/>
        <w:autoSpaceDN w:val="0"/>
        <w:adjustRightInd w:val="0"/>
        <w:spacing w:line="360" w:lineRule="auto"/>
        <w:ind w:left="0"/>
        <w:jc w:val="both"/>
        <w:rPr>
          <w:rFonts w:ascii="Palatino Linotype" w:hAnsi="Palatino Linotype" w:cs="Arial"/>
        </w:rPr>
      </w:pPr>
    </w:p>
    <w:p w14:paraId="69D94100" w14:textId="7BAA598B" w:rsidR="00AE5A2D" w:rsidRPr="00215FA7" w:rsidRDefault="002F061F" w:rsidP="00AE5A2D">
      <w:pPr>
        <w:pStyle w:val="Prrafodelista"/>
        <w:autoSpaceDE w:val="0"/>
        <w:autoSpaceDN w:val="0"/>
        <w:adjustRightInd w:val="0"/>
        <w:spacing w:line="360" w:lineRule="auto"/>
        <w:ind w:left="0"/>
        <w:jc w:val="both"/>
        <w:rPr>
          <w:rFonts w:ascii="Palatino Linotype" w:hAnsi="Palatino Linotype" w:cs="Arial"/>
          <w:b/>
          <w:sz w:val="28"/>
        </w:rPr>
      </w:pPr>
      <w:r w:rsidRPr="00215FA7">
        <w:rPr>
          <w:rFonts w:ascii="Palatino Linotype" w:hAnsi="Palatino Linotype" w:cs="Arial"/>
          <w:b/>
          <w:sz w:val="28"/>
        </w:rPr>
        <w:t>CUART</w:t>
      </w:r>
      <w:r w:rsidR="00AE5A2D" w:rsidRPr="00215FA7">
        <w:rPr>
          <w:rFonts w:ascii="Palatino Linotype" w:hAnsi="Palatino Linotype" w:cs="Arial"/>
          <w:b/>
          <w:sz w:val="28"/>
        </w:rPr>
        <w:t>O. Del estudio de las causas de improcedencia y sobreseimiento.</w:t>
      </w:r>
    </w:p>
    <w:p w14:paraId="4E9F860D"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8E66D86"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1B048E7D"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93F9D22"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215FA7">
        <w:rPr>
          <w:rStyle w:val="Refdenotaalpie"/>
          <w:rFonts w:ascii="Palatino Linotype" w:hAnsi="Palatino Linotype" w:cs="Arial"/>
        </w:rPr>
        <w:footnoteReference w:id="1"/>
      </w:r>
      <w:r w:rsidRPr="00215FA7">
        <w:rPr>
          <w:rFonts w:ascii="Palatino Linotype" w:hAnsi="Palatino Linotype" w:cs="Arial"/>
        </w:rPr>
        <w:t>.</w:t>
      </w:r>
    </w:p>
    <w:p w14:paraId="087BEC0F"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151BB299" w14:textId="77777777" w:rsidR="00AE5A2D" w:rsidRPr="00215FA7" w:rsidRDefault="00AE5A2D" w:rsidP="00AE5A2D">
      <w:pPr>
        <w:autoSpaceDE w:val="0"/>
        <w:autoSpaceDN w:val="0"/>
        <w:adjustRightInd w:val="0"/>
        <w:spacing w:after="0" w:line="360" w:lineRule="auto"/>
        <w:jc w:val="both"/>
        <w:rPr>
          <w:rFonts w:ascii="Palatino Linotype" w:hAnsi="Palatino Linotype" w:cs="Arial"/>
          <w:sz w:val="24"/>
          <w:szCs w:val="24"/>
        </w:rPr>
      </w:pPr>
      <w:r w:rsidRPr="00215FA7">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29F656E"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1803229A"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4B53282A"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p>
    <w:p w14:paraId="5038B244" w14:textId="77777777" w:rsidR="00AE5A2D" w:rsidRPr="00215FA7" w:rsidRDefault="00AE5A2D" w:rsidP="00AE5A2D">
      <w:pPr>
        <w:tabs>
          <w:tab w:val="left" w:pos="709"/>
        </w:tabs>
        <w:spacing w:after="0" w:line="360" w:lineRule="auto"/>
        <w:jc w:val="both"/>
        <w:rPr>
          <w:rFonts w:ascii="Palatino Linotype" w:hAnsi="Palatino Linotype" w:cs="Arial"/>
          <w:sz w:val="24"/>
          <w:szCs w:val="24"/>
        </w:rPr>
      </w:pPr>
      <w:r w:rsidRPr="00215FA7">
        <w:rPr>
          <w:rFonts w:ascii="Palatino Linotype" w:hAnsi="Palatino Linotype" w:cs="Arial"/>
          <w:sz w:val="24"/>
          <w:szCs w:val="24"/>
        </w:rPr>
        <w:t>La Ley de Transparencia de la entidad, en su artículo 192, contempla la figura jurídica del sobreseimiento, y específicamente en sus hipótesis inmersas en la fracción V, refieren que se sobreseerá el asunto cuando por cualquier motivo quede sin materia el recurso.</w:t>
      </w:r>
    </w:p>
    <w:p w14:paraId="2A1BC0D5" w14:textId="77777777" w:rsidR="00AE5A2D" w:rsidRPr="00215FA7" w:rsidRDefault="00AE5A2D" w:rsidP="00AE5A2D">
      <w:pPr>
        <w:tabs>
          <w:tab w:val="left" w:pos="709"/>
        </w:tabs>
        <w:spacing w:after="0" w:line="360" w:lineRule="auto"/>
        <w:jc w:val="both"/>
        <w:rPr>
          <w:rFonts w:ascii="Palatino Linotype" w:hAnsi="Palatino Linotype" w:cs="Arial"/>
          <w:sz w:val="24"/>
          <w:szCs w:val="24"/>
        </w:rPr>
      </w:pPr>
    </w:p>
    <w:p w14:paraId="05C174F6" w14:textId="77777777" w:rsidR="00AE5A2D" w:rsidRPr="00215FA7" w:rsidRDefault="00AE5A2D" w:rsidP="00AE5A2D">
      <w:pPr>
        <w:tabs>
          <w:tab w:val="left" w:pos="709"/>
        </w:tabs>
        <w:spacing w:after="0" w:line="360" w:lineRule="auto"/>
        <w:jc w:val="both"/>
        <w:rPr>
          <w:rFonts w:ascii="Palatino Linotype" w:hAnsi="Palatino Linotype" w:cs="Arial"/>
          <w:sz w:val="24"/>
          <w:szCs w:val="24"/>
        </w:rPr>
      </w:pPr>
      <w:r w:rsidRPr="00215FA7">
        <w:rPr>
          <w:rFonts w:ascii="Palatino Linotype" w:hAnsi="Palatino Linotype" w:cs="Arial"/>
          <w:sz w:val="24"/>
          <w:szCs w:val="24"/>
        </w:rPr>
        <w:t xml:space="preserve">Bajo esa línea, con la finalidad de determinar si se modificó o revocó el acto u omisión del </w:t>
      </w:r>
      <w:r w:rsidRPr="00215FA7">
        <w:rPr>
          <w:rFonts w:ascii="Palatino Linotype" w:hAnsi="Palatino Linotype" w:cs="Arial"/>
          <w:b/>
          <w:sz w:val="24"/>
          <w:szCs w:val="24"/>
        </w:rPr>
        <w:t>Sujeto Obligado</w:t>
      </w:r>
      <w:r w:rsidRPr="00215FA7">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9B0C314" w14:textId="77777777" w:rsidR="00AE5A2D" w:rsidRPr="00215FA7" w:rsidRDefault="00AE5A2D" w:rsidP="00AE5A2D">
      <w:pPr>
        <w:tabs>
          <w:tab w:val="left" w:pos="709"/>
        </w:tabs>
        <w:spacing w:after="0" w:line="360" w:lineRule="auto"/>
        <w:jc w:val="both"/>
        <w:rPr>
          <w:rFonts w:ascii="Palatino Linotype" w:hAnsi="Palatino Linotype" w:cs="Arial"/>
          <w:sz w:val="24"/>
          <w:szCs w:val="24"/>
        </w:rPr>
      </w:pPr>
    </w:p>
    <w:p w14:paraId="0A0659D0" w14:textId="6707BDD6" w:rsidR="002F061F"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color w:val="000000" w:themeColor="text1"/>
        </w:rPr>
        <w:t xml:space="preserve">Como señalamos en el antecedente </w:t>
      </w:r>
      <w:r w:rsidRPr="00215FA7">
        <w:rPr>
          <w:rFonts w:ascii="Palatino Linotype" w:hAnsi="Palatino Linotype" w:cs="Arial"/>
          <w:b/>
        </w:rPr>
        <w:t>PRIMERO</w:t>
      </w:r>
      <w:r w:rsidRPr="00215FA7">
        <w:rPr>
          <w:rFonts w:ascii="Palatino Linotype" w:hAnsi="Palatino Linotype" w:cs="Arial"/>
        </w:rPr>
        <w:t xml:space="preserve">; en fecha </w:t>
      </w:r>
      <w:r w:rsidR="002F061F" w:rsidRPr="00215FA7">
        <w:rPr>
          <w:rFonts w:ascii="Palatino Linotype" w:hAnsi="Palatino Linotype" w:cs="Arial"/>
        </w:rPr>
        <w:t>veintiocho</w:t>
      </w:r>
      <w:r w:rsidR="00A0455F" w:rsidRPr="00215FA7">
        <w:rPr>
          <w:rFonts w:ascii="Palatino Linotype" w:hAnsi="Palatino Linotype" w:cs="Arial"/>
        </w:rPr>
        <w:t xml:space="preserve"> de </w:t>
      </w:r>
      <w:r w:rsidR="002F061F" w:rsidRPr="00215FA7">
        <w:rPr>
          <w:rFonts w:ascii="Palatino Linotype" w:hAnsi="Palatino Linotype" w:cs="Arial"/>
        </w:rPr>
        <w:t>febrero</w:t>
      </w:r>
      <w:r w:rsidR="00A0455F" w:rsidRPr="00215FA7">
        <w:rPr>
          <w:rFonts w:ascii="Palatino Linotype" w:hAnsi="Palatino Linotype" w:cs="Arial"/>
        </w:rPr>
        <w:t xml:space="preserve"> de dos mil veintidós</w:t>
      </w:r>
      <w:r w:rsidRPr="00215FA7">
        <w:rPr>
          <w:rFonts w:ascii="Palatino Linotype" w:hAnsi="Palatino Linotype" w:cs="Arial"/>
        </w:rPr>
        <w:t xml:space="preserve">, </w:t>
      </w:r>
      <w:r w:rsidRPr="00215FA7">
        <w:rPr>
          <w:rFonts w:ascii="Palatino Linotype" w:hAnsi="Palatino Linotype" w:cs="Arial"/>
          <w:b/>
        </w:rPr>
        <w:t>La</w:t>
      </w:r>
      <w:r w:rsidRPr="00215FA7">
        <w:rPr>
          <w:rFonts w:ascii="Palatino Linotype" w:hAnsi="Palatino Linotype" w:cs="Arial"/>
        </w:rPr>
        <w:t xml:space="preserve"> </w:t>
      </w:r>
      <w:r w:rsidRPr="00215FA7">
        <w:rPr>
          <w:rFonts w:ascii="Palatino Linotype" w:hAnsi="Palatino Linotype" w:cs="Arial"/>
          <w:b/>
        </w:rPr>
        <w:t>Recurrente</w:t>
      </w:r>
      <w:r w:rsidRPr="00215FA7">
        <w:rPr>
          <w:rFonts w:ascii="Palatino Linotype" w:hAnsi="Palatino Linotype" w:cs="Arial"/>
        </w:rPr>
        <w:t xml:space="preserve"> </w:t>
      </w:r>
      <w:r w:rsidRPr="00215FA7">
        <w:rPr>
          <w:rFonts w:ascii="Palatino Linotype" w:hAnsi="Palatino Linotype" w:cs="Arial"/>
          <w:color w:val="000000" w:themeColor="text1"/>
        </w:rPr>
        <w:t>realizó</w:t>
      </w:r>
      <w:r w:rsidRPr="00215FA7">
        <w:rPr>
          <w:rFonts w:ascii="Palatino Linotype" w:hAnsi="Palatino Linotype" w:cs="Arial"/>
          <w:b/>
          <w:color w:val="000000" w:themeColor="text1"/>
        </w:rPr>
        <w:t xml:space="preserve"> </w:t>
      </w:r>
      <w:r w:rsidRPr="00215FA7">
        <w:rPr>
          <w:rFonts w:ascii="Palatino Linotype" w:hAnsi="Palatino Linotype" w:cs="Arial"/>
          <w:color w:val="000000" w:themeColor="text1"/>
        </w:rPr>
        <w:t>la solicitud de acceso a la información con folio</w:t>
      </w:r>
      <w:r w:rsidRPr="00215FA7">
        <w:rPr>
          <w:rFonts w:ascii="Palatino Linotype" w:hAnsi="Palatino Linotype" w:cs="Arial"/>
          <w:b/>
        </w:rPr>
        <w:t xml:space="preserve"> </w:t>
      </w:r>
      <w:r w:rsidR="002F061F" w:rsidRPr="00215FA7">
        <w:rPr>
          <w:rFonts w:ascii="Palatino Linotype" w:hAnsi="Palatino Linotype" w:cs="Arial"/>
          <w:b/>
        </w:rPr>
        <w:t>00114/TEXCOCO/IP/2022</w:t>
      </w:r>
      <w:r w:rsidRPr="00215FA7">
        <w:rPr>
          <w:rFonts w:ascii="Palatino Linotype" w:hAnsi="Palatino Linotype" w:cs="Arial"/>
          <w:lang w:eastAsia="es-MX"/>
        </w:rPr>
        <w:t>,</w:t>
      </w:r>
      <w:r w:rsidRPr="00215FA7">
        <w:rPr>
          <w:rFonts w:ascii="Palatino Linotype" w:hAnsi="Palatino Linotype" w:cs="Arial"/>
          <w:b/>
          <w:lang w:eastAsia="es-MX"/>
        </w:rPr>
        <w:t xml:space="preserve"> </w:t>
      </w:r>
      <w:r w:rsidRPr="00215FA7">
        <w:rPr>
          <w:rFonts w:ascii="Palatino Linotype" w:hAnsi="Palatino Linotype" w:cs="Arial"/>
        </w:rPr>
        <w:t>requiriendo lo siguiente:</w:t>
      </w:r>
    </w:p>
    <w:p w14:paraId="05B79D31" w14:textId="77777777" w:rsidR="002F061F" w:rsidRPr="00215FA7" w:rsidRDefault="002F061F" w:rsidP="00AE5A2D">
      <w:pPr>
        <w:pStyle w:val="Prrafodelista"/>
        <w:autoSpaceDE w:val="0"/>
        <w:autoSpaceDN w:val="0"/>
        <w:adjustRightInd w:val="0"/>
        <w:spacing w:line="360" w:lineRule="auto"/>
        <w:ind w:left="0"/>
        <w:jc w:val="both"/>
        <w:rPr>
          <w:rFonts w:ascii="Palatino Linotype" w:hAnsi="Palatino Linotype" w:cs="Arial"/>
          <w:sz w:val="12"/>
        </w:rPr>
      </w:pPr>
    </w:p>
    <w:p w14:paraId="7977A932" w14:textId="62EB9485" w:rsidR="00AE5A2D" w:rsidRPr="00215FA7" w:rsidRDefault="002F061F" w:rsidP="00AE5A2D">
      <w:pPr>
        <w:pStyle w:val="Prrafodelista"/>
        <w:numPr>
          <w:ilvl w:val="0"/>
          <w:numId w:val="16"/>
        </w:numPr>
        <w:autoSpaceDE w:val="0"/>
        <w:autoSpaceDN w:val="0"/>
        <w:adjustRightInd w:val="0"/>
        <w:spacing w:line="276" w:lineRule="auto"/>
        <w:jc w:val="both"/>
        <w:rPr>
          <w:rFonts w:ascii="Palatino Linotype" w:hAnsi="Palatino Linotype" w:cs="Arial"/>
        </w:rPr>
      </w:pPr>
      <w:r w:rsidRPr="00215FA7">
        <w:rPr>
          <w:rFonts w:ascii="Palatino Linotype" w:hAnsi="Palatino Linotype" w:cs="Arial"/>
        </w:rPr>
        <w:t>¿Cuándo es la próxima convocatoria para los apoyos de construcción de casas?  Puesto que en mi comunidad los únicos que obtienen esos apoyos son la familia de los integrantes de COPACI o los delegados.</w:t>
      </w:r>
    </w:p>
    <w:p w14:paraId="2F4BB607" w14:textId="66FE21B6" w:rsidR="008238EF" w:rsidRPr="00215FA7" w:rsidRDefault="008238EF" w:rsidP="008238EF">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r w:rsidRPr="00215FA7">
        <w:rPr>
          <w:rFonts w:ascii="Palatino Linotype" w:eastAsia="Times New Roman" w:hAnsi="Palatino Linotype" w:cs="Times New Roman"/>
          <w:sz w:val="24"/>
          <w:szCs w:val="24"/>
          <w:lang w:val="es-ES" w:eastAsia="es-ES"/>
        </w:rPr>
        <w:lastRenderedPageBreak/>
        <w:t>Por lo anteriormente expuesto, es de destacar que en la solicitud de información se observa en primer lugar que la información solicitada fue formulada parcialmente a través de planteamientos en donde no se identifica un documento en específico, en segundo lugar se aprecia que en la misma se vierten manifestaciones subjetivas que no pueden ser atendidas mediante el Derecho de Acceso a la Información.</w:t>
      </w:r>
    </w:p>
    <w:p w14:paraId="0692E6DD" w14:textId="77777777" w:rsidR="008238EF" w:rsidRPr="00215FA7" w:rsidRDefault="008238EF" w:rsidP="008238EF">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4CAF683A" w14:textId="77777777" w:rsidR="008238EF" w:rsidRPr="00215FA7" w:rsidRDefault="008238EF" w:rsidP="008238EF">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215FA7">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215FA7">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215FA7">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003E5EE7" w14:textId="77777777" w:rsidR="008238EF" w:rsidRPr="00215FA7" w:rsidRDefault="008238EF" w:rsidP="008238EF">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73CB719F" w14:textId="77777777" w:rsidR="008238EF" w:rsidRPr="00215FA7" w:rsidRDefault="008238EF" w:rsidP="008238EF">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215FA7">
        <w:rPr>
          <w:rFonts w:ascii="Palatino Linotype" w:eastAsia="Times New Roman" w:hAnsi="Palatino Linotype" w:cs="Arial"/>
          <w:color w:val="000000" w:themeColor="text1"/>
          <w:sz w:val="24"/>
          <w:szCs w:val="24"/>
          <w:lang w:val="es-ES" w:eastAsia="es-ES"/>
        </w:rPr>
        <w:t>Sirve de sustento a lo anterior, el</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Criterio</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028-10,</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emitido por el Pleno del entonces llamado</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Instituto Federal de Acceso a la Información y Protección de Datos, ahora Instituto Nacional de Transparencia, Acceso a la Información y Protección de Datos Personales que establece que se deberá garantizar</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215FA7">
        <w:rPr>
          <w:rFonts w:ascii="Palatino Linotype" w:eastAsia="Calibri" w:hAnsi="Palatino Linotype" w:cs="Arial"/>
          <w:i/>
          <w:iCs/>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215FA7">
        <w:rPr>
          <w:rFonts w:ascii="Palatino Linotype" w:eastAsia="Times New Roman" w:hAnsi="Palatino Linotype" w:cs="Arial"/>
          <w:b/>
          <w:color w:val="000000" w:themeColor="text1"/>
          <w:sz w:val="24"/>
          <w:szCs w:val="24"/>
          <w:lang w:val="es-ES" w:eastAsia="es-ES"/>
        </w:rPr>
        <w:t>El Sujeto Obligado</w:t>
      </w:r>
      <w:r w:rsidRPr="00215FA7">
        <w:rPr>
          <w:rFonts w:ascii="Palatino Linotype" w:eastAsia="Calibri" w:hAnsi="Palatino Linotype" w:cs="Arial"/>
          <w:b/>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deberá hacer entrega del mismo al solicitante</w:t>
      </w:r>
      <w:r w:rsidRPr="00215FA7">
        <w:rPr>
          <w:rFonts w:ascii="Palatino Linotype" w:eastAsia="Calibri" w:hAnsi="Palatino Linotype" w:cs="Arial"/>
          <w:color w:val="000000" w:themeColor="text1"/>
          <w:sz w:val="24"/>
          <w:szCs w:val="24"/>
          <w:lang w:val="es-ES" w:eastAsia="es-ES"/>
        </w:rPr>
        <w:t xml:space="preserve"> </w:t>
      </w:r>
      <w:r w:rsidRPr="00215FA7">
        <w:rPr>
          <w:rFonts w:ascii="Palatino Linotype" w:eastAsia="Times New Roman" w:hAnsi="Palatino Linotype" w:cs="Arial"/>
          <w:color w:val="000000" w:themeColor="text1"/>
          <w:sz w:val="24"/>
          <w:szCs w:val="24"/>
          <w:lang w:val="es-ES" w:eastAsia="es-ES"/>
        </w:rPr>
        <w:t>mismo que a continuación se cita:</w:t>
      </w:r>
    </w:p>
    <w:p w14:paraId="5ED2D952" w14:textId="77777777" w:rsidR="008238EF" w:rsidRPr="00215FA7" w:rsidRDefault="008238EF" w:rsidP="008238EF">
      <w:pPr>
        <w:spacing w:after="0" w:line="240" w:lineRule="auto"/>
        <w:rPr>
          <w:rFonts w:ascii="Times New Roman" w:eastAsia="Times New Roman" w:hAnsi="Times New Roman" w:cs="Times New Roman"/>
          <w:sz w:val="18"/>
          <w:szCs w:val="24"/>
          <w:lang w:eastAsia="es-ES"/>
        </w:rPr>
      </w:pPr>
    </w:p>
    <w:p w14:paraId="59E8110E" w14:textId="77777777" w:rsidR="008238EF" w:rsidRPr="00215FA7" w:rsidRDefault="008238EF" w:rsidP="008238EF">
      <w:pPr>
        <w:autoSpaceDE w:val="0"/>
        <w:autoSpaceDN w:val="0"/>
        <w:adjustRightInd w:val="0"/>
        <w:spacing w:after="0" w:line="240" w:lineRule="auto"/>
        <w:ind w:left="851" w:right="708"/>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215FA7">
        <w:rPr>
          <w:rFonts w:ascii="Palatino Linotype" w:eastAsia="Calibri" w:hAnsi="Palatino Linotype" w:cs="Arial"/>
          <w:i/>
          <w:iCs/>
          <w:color w:val="000000" w:themeColor="text1"/>
          <w:lang w:val="es-ES_tradnl" w:eastAsia="es-ES"/>
        </w:rPr>
        <w:t xml:space="preserve"> </w:t>
      </w:r>
      <w:r w:rsidRPr="00215FA7">
        <w:rPr>
          <w:rFonts w:ascii="Palatino Linotype" w:eastAsia="Times New Roman" w:hAnsi="Palatino Linotype" w:cs="Arial"/>
          <w:i/>
          <w:iCs/>
          <w:color w:val="000000" w:themeColor="text1"/>
          <w:lang w:val="es-ES_tradnl" w:eastAsia="es-ES"/>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6E32000" w14:textId="77777777" w:rsidR="008238EF" w:rsidRPr="00215FA7" w:rsidRDefault="008238EF" w:rsidP="008238EF">
      <w:pPr>
        <w:spacing w:after="0" w:line="360" w:lineRule="auto"/>
        <w:jc w:val="both"/>
        <w:rPr>
          <w:rFonts w:ascii="Palatino Linotype" w:eastAsia="Times New Roman" w:hAnsi="Palatino Linotype" w:cs="Times New Roman"/>
          <w:sz w:val="24"/>
          <w:szCs w:val="24"/>
          <w:lang w:val="es-ES" w:eastAsia="es-ES"/>
        </w:rPr>
      </w:pPr>
    </w:p>
    <w:p w14:paraId="424F78A4" w14:textId="77777777" w:rsidR="008238EF" w:rsidRPr="00215FA7" w:rsidRDefault="008238EF" w:rsidP="008238EF">
      <w:pPr>
        <w:spacing w:after="0" w:line="360" w:lineRule="auto"/>
        <w:ind w:right="141"/>
        <w:jc w:val="both"/>
        <w:rPr>
          <w:rFonts w:ascii="Palatino Linotype" w:eastAsia="Times New Roman" w:hAnsi="Palatino Linotype" w:cs="Arial"/>
          <w:bCs/>
          <w:sz w:val="24"/>
          <w:szCs w:val="24"/>
          <w:lang w:val="es-ES" w:eastAsia="es-ES"/>
        </w:rPr>
      </w:pPr>
      <w:r w:rsidRPr="00215FA7">
        <w:rPr>
          <w:rFonts w:ascii="Palatino Linotype" w:eastAsia="Times New Roman" w:hAnsi="Palatino Linotype" w:cs="Arial"/>
          <w:sz w:val="24"/>
          <w:szCs w:val="24"/>
          <w:lang w:val="es-ES" w:eastAsia="es-ES"/>
        </w:rPr>
        <w:t xml:space="preserve">Así que, hay que hacer un énfasis en que </w:t>
      </w:r>
      <w:r w:rsidRPr="00215FA7">
        <w:rPr>
          <w:rFonts w:ascii="Palatino Linotype" w:eastAsia="MS Mincho" w:hAnsi="Palatino Linotype" w:cs="Times New Roman"/>
          <w:sz w:val="24"/>
          <w:szCs w:val="24"/>
          <w:lang w:val="es-ES" w:eastAsia="es-ES"/>
        </w:rPr>
        <w:t>son solicitudes que deben señalarse</w:t>
      </w:r>
      <w:r w:rsidRPr="00215FA7">
        <w:rPr>
          <w:rFonts w:ascii="Palatino Linotype" w:eastAsia="Times New Roman" w:hAnsi="Palatino Linotype" w:cs="Times New Roman"/>
          <w:i/>
          <w:sz w:val="24"/>
          <w:szCs w:val="24"/>
          <w:lang w:val="es-ES" w:eastAsia="es-ES"/>
        </w:rPr>
        <w:t xml:space="preserve">, </w:t>
      </w:r>
      <w:r w:rsidRPr="00215FA7">
        <w:rPr>
          <w:rFonts w:ascii="Palatino Linotype" w:eastAsia="Times New Roman" w:hAnsi="Palatino Linotype" w:cs="Arial"/>
          <w:sz w:val="24"/>
          <w:szCs w:val="24"/>
          <w:lang w:val="es-ES" w:eastAsia="es-ES"/>
        </w:rPr>
        <w:t xml:space="preserve">no constituyen un derecho de acceso a la información pública y por lo tanto </w:t>
      </w:r>
      <w:r w:rsidRPr="00215FA7">
        <w:rPr>
          <w:rFonts w:ascii="Palatino Linotype" w:eastAsia="Times New Roman" w:hAnsi="Palatino Linotype" w:cs="Arial"/>
          <w:b/>
          <w:sz w:val="24"/>
          <w:szCs w:val="24"/>
          <w:u w:val="single"/>
          <w:lang w:val="es-ES" w:eastAsia="es-ES"/>
        </w:rPr>
        <w:t>no es atendible mediante una solicitud de Acceso a la Información</w:t>
      </w:r>
      <w:r w:rsidRPr="00215FA7">
        <w:rPr>
          <w:rFonts w:ascii="Palatino Linotype" w:eastAsia="Times New Roman" w:hAnsi="Palatino Linotype" w:cs="Arial"/>
          <w:sz w:val="24"/>
          <w:szCs w:val="24"/>
          <w:lang w:val="es-ES" w:eastAsia="es-ES"/>
        </w:rPr>
        <w:t xml:space="preserve">, porque se tratan de manifestaciones subjetivas vertidas por el particular, </w:t>
      </w:r>
      <w:r w:rsidRPr="00215FA7">
        <w:rPr>
          <w:rFonts w:ascii="Palatino Linotype" w:eastAsia="Times New Roman" w:hAnsi="Palatino Linotype" w:cs="Arial"/>
          <w:b/>
          <w:sz w:val="24"/>
          <w:szCs w:val="24"/>
          <w:lang w:val="es-ES" w:eastAsia="es-ES"/>
        </w:rPr>
        <w:t>interrogantes</w:t>
      </w:r>
      <w:r w:rsidRPr="00215FA7">
        <w:rPr>
          <w:rFonts w:ascii="Palatino Linotype" w:eastAsia="Times New Roman" w:hAnsi="Palatino Linotype" w:cs="Arial"/>
          <w:sz w:val="24"/>
          <w:szCs w:val="24"/>
          <w:lang w:val="es-ES" w:eastAsia="es-ES"/>
        </w:rPr>
        <w:t xml:space="preserve"> y declaraciones que no se colman con la entrega de documentos, situación que conlleva a afirmar que se está en presencia del ejercicio del </w:t>
      </w:r>
      <w:r w:rsidRPr="00215FA7">
        <w:rPr>
          <w:rFonts w:ascii="Palatino Linotype" w:eastAsia="Times New Roman" w:hAnsi="Palatino Linotype" w:cs="Arial"/>
          <w:b/>
          <w:sz w:val="24"/>
          <w:szCs w:val="24"/>
          <w:u w:val="single"/>
          <w:lang w:val="es-ES" w:eastAsia="es-ES"/>
        </w:rPr>
        <w:t>DERECHO DE PETICIÓN</w:t>
      </w:r>
      <w:r w:rsidRPr="00215FA7">
        <w:rPr>
          <w:rFonts w:ascii="Palatino Linotype" w:eastAsia="Times New Roman" w:hAnsi="Palatino Linotype" w:cs="Arial"/>
          <w:sz w:val="24"/>
          <w:szCs w:val="24"/>
          <w:lang w:val="es-ES" w:eastAsia="es-ES"/>
        </w:rPr>
        <w:t>.</w:t>
      </w:r>
    </w:p>
    <w:p w14:paraId="7DD400D8" w14:textId="77777777" w:rsidR="008238EF" w:rsidRPr="00215FA7" w:rsidRDefault="008238EF" w:rsidP="008238EF">
      <w:pPr>
        <w:spacing w:after="0" w:line="360" w:lineRule="auto"/>
        <w:jc w:val="both"/>
        <w:rPr>
          <w:rFonts w:ascii="Palatino Linotype" w:eastAsia="Times New Roman" w:hAnsi="Palatino Linotype" w:cs="Times New Roman"/>
          <w:lang w:val="es-ES" w:eastAsia="es-ES"/>
        </w:rPr>
      </w:pPr>
    </w:p>
    <w:p w14:paraId="4931536E" w14:textId="77777777" w:rsidR="008238EF" w:rsidRPr="00215FA7" w:rsidRDefault="008238EF" w:rsidP="008238EF">
      <w:pPr>
        <w:spacing w:after="0" w:line="360" w:lineRule="auto"/>
        <w:ind w:right="141"/>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 xml:space="preserve">Por lo que la entrega de una razón o un razonamiento por parte del </w:t>
      </w:r>
      <w:r w:rsidRPr="00215FA7">
        <w:rPr>
          <w:rFonts w:ascii="Palatino Linotype" w:eastAsia="Times New Roman" w:hAnsi="Palatino Linotype" w:cs="Arial"/>
          <w:b/>
          <w:sz w:val="24"/>
          <w:szCs w:val="24"/>
          <w:lang w:val="es-ES" w:eastAsia="es-ES"/>
        </w:rPr>
        <w:t>Sujeto Obligado</w:t>
      </w:r>
      <w:r w:rsidRPr="00215FA7">
        <w:rPr>
          <w:rFonts w:ascii="Palatino Linotype" w:eastAsia="Times New Roman" w:hAnsi="Palatino Linotype" w:cs="Arial"/>
          <w:sz w:val="24"/>
          <w:szCs w:val="24"/>
          <w:lang w:val="es-ES" w:eastAsia="es-ES"/>
        </w:rPr>
        <w:t xml:space="preserve"> no es algo que la ley establezca como atribución, derecho, o facultad; pues ello implicaría un juicio de valor referente a </w:t>
      </w:r>
      <w:r w:rsidRPr="00215FA7">
        <w:rPr>
          <w:rFonts w:ascii="Palatino Linotype" w:eastAsia="Times New Roman" w:hAnsi="Palatino Linotype" w:cs="Arial"/>
          <w:b/>
          <w:sz w:val="24"/>
          <w:szCs w:val="24"/>
          <w:u w:val="single"/>
          <w:lang w:val="es-ES" w:eastAsia="es-ES"/>
        </w:rPr>
        <w:t>un cuestionamiento</w:t>
      </w:r>
      <w:r w:rsidRPr="00215FA7">
        <w:rPr>
          <w:rFonts w:ascii="Palatino Linotype" w:eastAsia="Times New Roman" w:hAnsi="Palatino Linotype" w:cs="Arial"/>
          <w:sz w:val="24"/>
          <w:szCs w:val="24"/>
          <w:lang w:val="es-ES" w:eastAsia="es-ES"/>
        </w:rPr>
        <w:t xml:space="preserve"> realizado, los cuales, </w:t>
      </w:r>
      <w:r w:rsidRPr="00215FA7">
        <w:rPr>
          <w:rFonts w:ascii="Palatino Linotype" w:eastAsia="Times New Roman" w:hAnsi="Palatino Linotype" w:cs="Arial"/>
          <w:b/>
          <w:sz w:val="24"/>
          <w:szCs w:val="24"/>
          <w:u w:val="single"/>
          <w:lang w:val="es-ES" w:eastAsia="es-ES"/>
        </w:rPr>
        <w:t>al constituir interrogantes</w:t>
      </w:r>
      <w:r w:rsidRPr="00215FA7">
        <w:rPr>
          <w:rFonts w:ascii="Palatino Linotype" w:eastAsia="Times New Roman" w:hAnsi="Palatino Linotype" w:cs="Arial"/>
          <w:sz w:val="24"/>
          <w:szCs w:val="24"/>
          <w:lang w:val="es-ES" w:eastAsia="es-ES"/>
        </w:rPr>
        <w:t xml:space="preserve">, </w:t>
      </w:r>
      <w:r w:rsidRPr="00215FA7">
        <w:rPr>
          <w:rFonts w:ascii="Palatino Linotype" w:eastAsia="Times New Roman" w:hAnsi="Palatino Linotype" w:cs="Arial"/>
          <w:b/>
          <w:sz w:val="24"/>
          <w:szCs w:val="24"/>
          <w:u w:val="single"/>
          <w:lang w:val="es-ES" w:eastAsia="es-ES"/>
        </w:rPr>
        <w:t>inquietudes</w:t>
      </w:r>
      <w:r w:rsidRPr="00215FA7">
        <w:rPr>
          <w:rFonts w:ascii="Palatino Linotype" w:eastAsia="Times New Roman" w:hAnsi="Palatino Linotype" w:cs="Arial"/>
          <w:sz w:val="24"/>
          <w:szCs w:val="24"/>
          <w:lang w:val="es-ES" w:eastAsia="es-ES"/>
        </w:rPr>
        <w:t xml:space="preserve"> y manifestaciones se satisfacen vía derecho de petición.</w:t>
      </w:r>
    </w:p>
    <w:p w14:paraId="045A91A2" w14:textId="77777777" w:rsidR="008238EF" w:rsidRPr="00215FA7" w:rsidRDefault="008238EF" w:rsidP="008238EF">
      <w:pPr>
        <w:spacing w:after="0" w:line="360" w:lineRule="auto"/>
        <w:jc w:val="both"/>
        <w:rPr>
          <w:rFonts w:ascii="Palatino Linotype" w:eastAsia="Times New Roman" w:hAnsi="Palatino Linotype" w:cs="Arial"/>
          <w:sz w:val="24"/>
          <w:szCs w:val="24"/>
          <w:lang w:val="es-ES" w:eastAsia="es-ES"/>
        </w:rPr>
      </w:pPr>
    </w:p>
    <w:p w14:paraId="2191B232" w14:textId="77777777" w:rsidR="008238EF" w:rsidRPr="00215FA7" w:rsidRDefault="008238EF" w:rsidP="008238EF">
      <w:pPr>
        <w:spacing w:after="0" w:line="360" w:lineRule="auto"/>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lastRenderedPageBreak/>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6D6DE06F" w14:textId="77777777" w:rsidR="008238EF" w:rsidRPr="00215FA7" w:rsidRDefault="008238EF" w:rsidP="008238EF">
      <w:pPr>
        <w:spacing w:after="0" w:line="360" w:lineRule="auto"/>
        <w:jc w:val="both"/>
        <w:rPr>
          <w:rFonts w:ascii="Palatino Linotype" w:eastAsia="Times New Roman" w:hAnsi="Palatino Linotype" w:cs="Arial"/>
          <w:sz w:val="24"/>
          <w:szCs w:val="24"/>
          <w:lang w:val="es-ES" w:eastAsia="es-ES"/>
        </w:rPr>
      </w:pPr>
    </w:p>
    <w:p w14:paraId="2B47EBFA" w14:textId="77777777" w:rsidR="008238EF" w:rsidRPr="00215FA7" w:rsidRDefault="008238EF" w:rsidP="008238EF">
      <w:pPr>
        <w:spacing w:after="0" w:line="360" w:lineRule="auto"/>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215FA7">
        <w:rPr>
          <w:rFonts w:ascii="Palatino Linotype" w:eastAsia="Times New Roman" w:hAnsi="Palatino Linotype" w:cs="Arial"/>
          <w:b/>
          <w:sz w:val="24"/>
          <w:szCs w:val="24"/>
          <w:lang w:val="es-ES" w:eastAsia="es-ES"/>
        </w:rPr>
        <w:t>cualquier otro registro que documente el ejercicio de las facultades, funciones y competencias de los Sujetos Obligados</w:t>
      </w:r>
      <w:r w:rsidRPr="00215FA7">
        <w:rPr>
          <w:rFonts w:ascii="Palatino Linotype" w:eastAsia="Times New Roman" w:hAnsi="Palatino Linotype" w:cs="Arial"/>
          <w:sz w:val="24"/>
          <w:szCs w:val="24"/>
          <w:lang w:val="es-ES" w:eastAsia="es-ES"/>
        </w:rPr>
        <w:t>, sus servidores públicos e integrantes, sin importar su fuente o fecha de elaboración. Los documentos podrán estar en cualquier medio, sea escrito, impreso, sonoro, visual, electrónico, informático u holográfico.</w:t>
      </w:r>
    </w:p>
    <w:p w14:paraId="01348DCC" w14:textId="77777777" w:rsidR="008238EF" w:rsidRPr="00215FA7" w:rsidRDefault="008238EF" w:rsidP="008238EF">
      <w:pPr>
        <w:spacing w:after="0" w:line="360" w:lineRule="auto"/>
        <w:jc w:val="both"/>
        <w:rPr>
          <w:rFonts w:ascii="Palatino Linotype" w:eastAsia="Times New Roman" w:hAnsi="Palatino Linotype" w:cs="Arial"/>
          <w:sz w:val="24"/>
          <w:szCs w:val="24"/>
          <w:lang w:val="es-ES" w:eastAsia="es-ES"/>
        </w:rPr>
      </w:pPr>
    </w:p>
    <w:p w14:paraId="58307285" w14:textId="77777777" w:rsidR="008238EF" w:rsidRPr="00215FA7" w:rsidRDefault="008238EF" w:rsidP="008238EF">
      <w:pPr>
        <w:spacing w:after="0" w:line="360" w:lineRule="auto"/>
        <w:jc w:val="both"/>
        <w:rPr>
          <w:rFonts w:ascii="Palatino Linotype" w:eastAsia="Times New Roman" w:hAnsi="Palatino Linotype" w:cs="Arial"/>
          <w:b/>
          <w:sz w:val="24"/>
          <w:szCs w:val="24"/>
          <w:u w:val="single"/>
          <w:lang w:val="es-ES" w:eastAsia="es-ES"/>
        </w:rPr>
      </w:pPr>
      <w:r w:rsidRPr="00215FA7">
        <w:rPr>
          <w:rFonts w:ascii="Palatino Linotype" w:eastAsia="Times New Roman" w:hAnsi="Palatino Linotype" w:cs="Arial"/>
          <w:sz w:val="24"/>
          <w:szCs w:val="24"/>
          <w:lang w:val="es-ES" w:eastAsia="es-ES"/>
        </w:rPr>
        <w:t xml:space="preserve">De lo anterior, se puede concluir que la distinción entre el derecho de petición y el derecho de acceso a la información pública estriba principalmente en que en el primero de ellos, </w:t>
      </w:r>
      <w:r w:rsidRPr="00215FA7">
        <w:rPr>
          <w:rFonts w:ascii="Palatino Linotype" w:eastAsia="Times New Roman" w:hAnsi="Palatino Linotype" w:cs="Arial"/>
          <w:color w:val="000000"/>
          <w:sz w:val="24"/>
          <w:szCs w:val="24"/>
          <w:lang w:val="es-ES" w:eastAsia="es-MX"/>
        </w:rPr>
        <w:t xml:space="preserve">la pretensión del peticionario consiste generalmente en obligar a la autoridad responsable a que actúe en el sentido de contestar lo solicitado, mientras que en el </w:t>
      </w:r>
      <w:r w:rsidRPr="00215FA7">
        <w:rPr>
          <w:rFonts w:ascii="Palatino Linotype" w:eastAsia="Times New Roman" w:hAnsi="Palatino Linotype" w:cs="Arial"/>
          <w:bCs/>
          <w:sz w:val="24"/>
          <w:szCs w:val="24"/>
          <w:lang w:val="es-ES" w:eastAsia="es-CO"/>
        </w:rPr>
        <w:t xml:space="preserve">segundo supuesto </w:t>
      </w:r>
      <w:r w:rsidRPr="00215FA7">
        <w:rPr>
          <w:rFonts w:ascii="Palatino Linotype" w:eastAsia="Times New Roman" w:hAnsi="Palatino Linotype" w:cs="Arial"/>
          <w:b/>
          <w:bCs/>
          <w:sz w:val="24"/>
          <w:szCs w:val="24"/>
          <w:u w:val="single"/>
          <w:lang w:val="es-ES" w:eastAsia="es-CO"/>
        </w:rPr>
        <w:t>la solicitud de acceso a la información pública se encamina primordialmente a</w:t>
      </w:r>
      <w:r w:rsidRPr="00215FA7">
        <w:rPr>
          <w:rFonts w:ascii="Palatino Linotype" w:eastAsia="Times New Roman" w:hAnsi="Palatino Linotype" w:cs="Arial"/>
          <w:b/>
          <w:sz w:val="24"/>
          <w:szCs w:val="24"/>
          <w:u w:val="single"/>
          <w:lang w:val="es-ES" w:eastAsia="es-ES"/>
        </w:rPr>
        <w:t xml:space="preserve"> permitir el </w:t>
      </w:r>
      <w:r w:rsidRPr="00215FA7">
        <w:rPr>
          <w:rFonts w:ascii="Palatino Linotype" w:eastAsia="Times New Roman" w:hAnsi="Palatino Linotype" w:cs="Arial"/>
          <w:b/>
          <w:sz w:val="24"/>
          <w:szCs w:val="24"/>
          <w:u w:val="single"/>
          <w:lang w:val="es-ES" w:eastAsia="es-CO"/>
        </w:rPr>
        <w:t xml:space="preserve">acceso a datos, registros y todo tipo de información pública que conste en documentos, sea generada o se encuentre en posesión de </w:t>
      </w:r>
      <w:r w:rsidRPr="00215FA7">
        <w:rPr>
          <w:rFonts w:ascii="Palatino Linotype" w:eastAsia="Times New Roman" w:hAnsi="Palatino Linotype" w:cs="Arial"/>
          <w:b/>
          <w:sz w:val="24"/>
          <w:szCs w:val="24"/>
          <w:u w:val="single"/>
          <w:lang w:val="es-ES" w:eastAsia="es-ES"/>
        </w:rPr>
        <w:t xml:space="preserve">la autoridad. </w:t>
      </w:r>
    </w:p>
    <w:p w14:paraId="0B44AF51" w14:textId="77777777" w:rsidR="008238EF" w:rsidRPr="00215FA7" w:rsidRDefault="008238EF" w:rsidP="008238EF">
      <w:pPr>
        <w:autoSpaceDE w:val="0"/>
        <w:autoSpaceDN w:val="0"/>
        <w:adjustRightInd w:val="0"/>
        <w:spacing w:line="276" w:lineRule="auto"/>
        <w:jc w:val="both"/>
        <w:rPr>
          <w:rFonts w:ascii="Palatino Linotype" w:hAnsi="Palatino Linotype" w:cs="Arial"/>
        </w:rPr>
      </w:pPr>
    </w:p>
    <w:p w14:paraId="6F7779EE" w14:textId="710009C7" w:rsidR="00E32A31" w:rsidRPr="00215FA7" w:rsidRDefault="00AE5A2D" w:rsidP="00AE5A2D">
      <w:pPr>
        <w:spacing w:after="0" w:line="360" w:lineRule="auto"/>
        <w:jc w:val="both"/>
        <w:rPr>
          <w:rFonts w:ascii="Palatino Linotype" w:hAnsi="Palatino Linotype" w:cs="TimesNewRomanPS-ItalicMT"/>
          <w:iCs/>
          <w:sz w:val="24"/>
          <w:szCs w:val="24"/>
        </w:rPr>
      </w:pPr>
      <w:r w:rsidRPr="00215FA7">
        <w:rPr>
          <w:rFonts w:ascii="Palatino Linotype" w:hAnsi="Palatino Linotype" w:cs="TimesNewRomanPS-ItalicMT"/>
          <w:iCs/>
          <w:sz w:val="24"/>
          <w:szCs w:val="24"/>
        </w:rPr>
        <w:t xml:space="preserve">En vista de lo anterior, el </w:t>
      </w:r>
      <w:r w:rsidRPr="00215FA7">
        <w:rPr>
          <w:rFonts w:ascii="Palatino Linotype" w:hAnsi="Palatino Linotype" w:cs="TimesNewRomanPS-ItalicMT"/>
          <w:b/>
          <w:iCs/>
          <w:sz w:val="24"/>
          <w:szCs w:val="24"/>
        </w:rPr>
        <w:t>Sujeto Obligado</w:t>
      </w:r>
      <w:r w:rsidRPr="00215FA7">
        <w:rPr>
          <w:rFonts w:ascii="Palatino Linotype" w:hAnsi="Palatino Linotype" w:cs="TimesNewRomanPS-ItalicMT"/>
          <w:iCs/>
          <w:sz w:val="24"/>
          <w:szCs w:val="24"/>
        </w:rPr>
        <w:t xml:space="preserve"> mediante </w:t>
      </w:r>
      <w:r w:rsidRPr="00215FA7">
        <w:rPr>
          <w:rFonts w:ascii="Palatino Linotype" w:hAnsi="Palatino Linotype" w:cs="Arial"/>
          <w:sz w:val="24"/>
          <w:szCs w:val="24"/>
        </w:rPr>
        <w:t xml:space="preserve">el archivo denominado </w:t>
      </w:r>
      <w:r w:rsidRPr="00215FA7">
        <w:rPr>
          <w:rFonts w:ascii="Palatino Linotype" w:hAnsi="Palatino Linotype" w:cs="Arial"/>
          <w:i/>
        </w:rPr>
        <w:t>“</w:t>
      </w:r>
      <w:r w:rsidR="002F061F" w:rsidRPr="00215FA7">
        <w:rPr>
          <w:rFonts w:ascii="Palatino Linotype" w:hAnsi="Palatino Linotype" w:cs="Arial"/>
          <w:i/>
        </w:rPr>
        <w:t>SOLICITUD 114-2022.pdf</w:t>
      </w:r>
      <w:r w:rsidRPr="00215FA7">
        <w:rPr>
          <w:rFonts w:ascii="Palatino Linotype" w:hAnsi="Palatino Linotype" w:cs="Arial"/>
          <w:i/>
        </w:rPr>
        <w:t xml:space="preserve">”; </w:t>
      </w:r>
      <w:r w:rsidRPr="00215FA7">
        <w:rPr>
          <w:rFonts w:ascii="Palatino Linotype" w:hAnsi="Palatino Linotype" w:cs="TimesNewRomanPS-ItalicMT"/>
          <w:iCs/>
          <w:sz w:val="24"/>
          <w:szCs w:val="24"/>
        </w:rPr>
        <w:t>remitió su respuesta, el cual, constan en lo siguiente:</w:t>
      </w:r>
    </w:p>
    <w:tbl>
      <w:tblPr>
        <w:tblStyle w:val="Tablaconcuadrcula5oscur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962"/>
        <w:gridCol w:w="1837"/>
      </w:tblGrid>
      <w:tr w:rsidR="00A0455F" w:rsidRPr="00215FA7" w14:paraId="565B48E0" w14:textId="77777777" w:rsidTr="00A045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right w:val="none" w:sz="0" w:space="0" w:color="auto"/>
            </w:tcBorders>
            <w:shd w:val="clear" w:color="auto" w:fill="D9D9D9" w:themeFill="background1" w:themeFillShade="D9"/>
            <w:vAlign w:val="center"/>
          </w:tcPr>
          <w:p w14:paraId="454B63F0" w14:textId="3426B3BD" w:rsidR="00A0455F" w:rsidRPr="00215FA7" w:rsidRDefault="00A0455F" w:rsidP="00A0455F">
            <w:pPr>
              <w:jc w:val="center"/>
              <w:rPr>
                <w:rFonts w:ascii="Palatino Linotype" w:hAnsi="Palatino Linotype" w:cs="TimesNewRomanPS-ItalicMT"/>
                <w:iCs/>
                <w:color w:val="auto"/>
                <w:sz w:val="24"/>
                <w:szCs w:val="24"/>
              </w:rPr>
            </w:pPr>
            <w:r w:rsidRPr="00215FA7">
              <w:rPr>
                <w:rFonts w:ascii="Palatino Linotype" w:hAnsi="Palatino Linotype" w:cs="TimesNewRomanPS-ItalicMT"/>
                <w:iCs/>
                <w:color w:val="auto"/>
                <w:sz w:val="24"/>
                <w:szCs w:val="24"/>
              </w:rPr>
              <w:lastRenderedPageBreak/>
              <w:t>Solicitud de Información</w:t>
            </w:r>
          </w:p>
        </w:tc>
        <w:tc>
          <w:tcPr>
            <w:tcW w:w="4962" w:type="dxa"/>
            <w:tcBorders>
              <w:top w:val="none" w:sz="0" w:space="0" w:color="auto"/>
              <w:left w:val="none" w:sz="0" w:space="0" w:color="auto"/>
              <w:right w:val="none" w:sz="0" w:space="0" w:color="auto"/>
            </w:tcBorders>
            <w:shd w:val="clear" w:color="auto" w:fill="D9D9D9" w:themeFill="background1" w:themeFillShade="D9"/>
            <w:vAlign w:val="center"/>
          </w:tcPr>
          <w:p w14:paraId="7845DA3B" w14:textId="246926BB" w:rsidR="00A0455F" w:rsidRPr="00215FA7"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215FA7">
              <w:rPr>
                <w:rFonts w:ascii="Palatino Linotype" w:hAnsi="Palatino Linotype" w:cs="TimesNewRomanPS-ItalicMT"/>
                <w:iCs/>
                <w:color w:val="auto"/>
                <w:sz w:val="24"/>
                <w:szCs w:val="24"/>
              </w:rPr>
              <w:t>Respuesta</w:t>
            </w:r>
          </w:p>
        </w:tc>
        <w:tc>
          <w:tcPr>
            <w:tcW w:w="1837" w:type="dxa"/>
            <w:tcBorders>
              <w:top w:val="none" w:sz="0" w:space="0" w:color="auto"/>
              <w:left w:val="none" w:sz="0" w:space="0" w:color="auto"/>
              <w:right w:val="none" w:sz="0" w:space="0" w:color="auto"/>
            </w:tcBorders>
            <w:shd w:val="clear" w:color="auto" w:fill="D9D9D9" w:themeFill="background1" w:themeFillShade="D9"/>
            <w:vAlign w:val="center"/>
          </w:tcPr>
          <w:p w14:paraId="2AD206CA" w14:textId="171FCBA1" w:rsidR="00A0455F" w:rsidRPr="00215FA7" w:rsidRDefault="00A0455F" w:rsidP="00A0455F">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NewRomanPS-ItalicMT"/>
                <w:iCs/>
                <w:color w:val="auto"/>
                <w:sz w:val="24"/>
                <w:szCs w:val="24"/>
              </w:rPr>
            </w:pPr>
            <w:r w:rsidRPr="00215FA7">
              <w:rPr>
                <w:rFonts w:ascii="Palatino Linotype" w:hAnsi="Palatino Linotype" w:cs="TimesNewRomanPS-ItalicMT"/>
                <w:iCs/>
                <w:color w:val="auto"/>
                <w:sz w:val="24"/>
                <w:szCs w:val="24"/>
              </w:rPr>
              <w:t>Cumplimiento</w:t>
            </w:r>
          </w:p>
        </w:tc>
      </w:tr>
      <w:tr w:rsidR="00A0455F" w:rsidRPr="00215FA7" w14:paraId="781F7DD4" w14:textId="77777777" w:rsidTr="002F061F">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2263" w:type="dxa"/>
            <w:tcBorders>
              <w:left w:val="none" w:sz="0" w:space="0" w:color="auto"/>
              <w:bottom w:val="none" w:sz="0" w:space="0" w:color="auto"/>
            </w:tcBorders>
            <w:shd w:val="clear" w:color="auto" w:fill="D9D9D9" w:themeFill="background1" w:themeFillShade="D9"/>
            <w:vAlign w:val="center"/>
          </w:tcPr>
          <w:p w14:paraId="07079CE2" w14:textId="614BF006" w:rsidR="00A0455F" w:rsidRPr="00215FA7" w:rsidRDefault="002F061F" w:rsidP="00A0455F">
            <w:pPr>
              <w:jc w:val="both"/>
              <w:rPr>
                <w:rFonts w:ascii="Palatino Linotype" w:hAnsi="Palatino Linotype" w:cs="TimesNewRomanPS-ItalicMT"/>
                <w:b w:val="0"/>
                <w:iCs/>
                <w:color w:val="auto"/>
                <w:sz w:val="20"/>
                <w:szCs w:val="24"/>
              </w:rPr>
            </w:pPr>
            <w:r w:rsidRPr="00215FA7">
              <w:rPr>
                <w:rFonts w:ascii="Palatino Linotype" w:hAnsi="Palatino Linotype" w:cs="TimesNewRomanPS-ItalicMT"/>
                <w:b w:val="0"/>
                <w:iCs/>
                <w:color w:val="auto"/>
                <w:sz w:val="20"/>
                <w:szCs w:val="24"/>
              </w:rPr>
              <w:t>¿Cuándo es la próxima convocatoria para los apoyos de construcción de casas?  Puesto que en mi comunidad los únicos que obtienen esos apoyos son la familia de los integrantes de COPACI o los delegados.</w:t>
            </w:r>
          </w:p>
        </w:tc>
        <w:tc>
          <w:tcPr>
            <w:tcW w:w="4962" w:type="dxa"/>
            <w:shd w:val="clear" w:color="auto" w:fill="FFFFFF" w:themeFill="background1"/>
            <w:vAlign w:val="center"/>
          </w:tcPr>
          <w:p w14:paraId="6685FF02" w14:textId="41E52A2C" w:rsidR="002F061F" w:rsidRPr="00215FA7" w:rsidRDefault="002F061F" w:rsidP="002F061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r w:rsidRPr="00215FA7">
              <w:rPr>
                <w:rFonts w:ascii="Palatino Linotype" w:hAnsi="Palatino Linotype" w:cs="TimesNewRomanPS-ItalicMT"/>
                <w:iCs/>
                <w:sz w:val="24"/>
                <w:szCs w:val="24"/>
              </w:rPr>
              <w:t xml:space="preserve">El </w:t>
            </w:r>
            <w:r w:rsidRPr="00215FA7">
              <w:rPr>
                <w:rFonts w:ascii="Palatino Linotype" w:hAnsi="Palatino Linotype" w:cs="TimesNewRomanPS-ItalicMT"/>
                <w:b/>
                <w:iCs/>
                <w:sz w:val="24"/>
                <w:szCs w:val="24"/>
              </w:rPr>
              <w:t>Sujeto Obligado</w:t>
            </w:r>
            <w:r w:rsidRPr="00215FA7">
              <w:rPr>
                <w:rFonts w:ascii="Palatino Linotype" w:hAnsi="Palatino Linotype" w:cs="TimesNewRomanPS-ItalicMT"/>
                <w:iCs/>
                <w:sz w:val="24"/>
                <w:szCs w:val="24"/>
              </w:rPr>
              <w:t xml:space="preserve">, informó lo siguiente: </w:t>
            </w:r>
          </w:p>
          <w:p w14:paraId="0918DC15" w14:textId="77777777" w:rsidR="002F061F" w:rsidRPr="00215FA7" w:rsidRDefault="002F061F" w:rsidP="002F061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p>
          <w:p w14:paraId="4A1A45F8" w14:textId="1C3A714A" w:rsidR="00B011DF" w:rsidRPr="00215FA7" w:rsidRDefault="002F061F" w:rsidP="002F061F">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
                <w:iCs/>
                <w:sz w:val="24"/>
                <w:szCs w:val="24"/>
              </w:rPr>
            </w:pPr>
            <w:r w:rsidRPr="00215FA7">
              <w:rPr>
                <w:rFonts w:ascii="Palatino Linotype" w:hAnsi="Palatino Linotype" w:cs="TimesNewRomanPS-ItalicMT"/>
                <w:i/>
                <w:iCs/>
                <w:sz w:val="24"/>
                <w:szCs w:val="24"/>
              </w:rPr>
              <w:t xml:space="preserve">“…que es la Dirección de Desarrollo Social, Educativo y del Deporte quien informa que, </w:t>
            </w:r>
            <w:r w:rsidRPr="00215FA7">
              <w:rPr>
                <w:rFonts w:ascii="Palatino Linotype" w:hAnsi="Palatino Linotype" w:cs="TimesNewRomanPS-ItalicMT"/>
                <w:b/>
                <w:i/>
                <w:iCs/>
                <w:sz w:val="24"/>
                <w:szCs w:val="24"/>
                <w:u w:val="single"/>
              </w:rPr>
              <w:t>no existe programa alguno o similar con el objetivo de apoyar a la construcción de casas; en consecuencia, no existe convocatoria que haga referencia a dicho apoy</w:t>
            </w:r>
            <w:r w:rsidRPr="00215FA7">
              <w:rPr>
                <w:rFonts w:ascii="Palatino Linotype" w:hAnsi="Palatino Linotype" w:cs="TimesNewRomanPS-ItalicMT"/>
                <w:i/>
                <w:iCs/>
                <w:sz w:val="24"/>
                <w:szCs w:val="24"/>
              </w:rPr>
              <w:t>o…”</w:t>
            </w:r>
          </w:p>
        </w:tc>
        <w:tc>
          <w:tcPr>
            <w:tcW w:w="1837" w:type="dxa"/>
            <w:shd w:val="clear" w:color="auto" w:fill="FFFFFF" w:themeFill="background1"/>
            <w:vAlign w:val="center"/>
          </w:tcPr>
          <w:p w14:paraId="36067E81" w14:textId="77777777" w:rsidR="00A0455F" w:rsidRPr="00215FA7" w:rsidRDefault="00B011DF" w:rsidP="00A0455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b/>
                <w:iCs/>
                <w:sz w:val="24"/>
                <w:szCs w:val="24"/>
              </w:rPr>
            </w:pPr>
            <w:r w:rsidRPr="00215FA7">
              <w:rPr>
                <w:rFonts w:ascii="Palatino Linotype" w:hAnsi="Palatino Linotype" w:cs="TimesNewRomanPS-ItalicMT"/>
                <w:b/>
                <w:iCs/>
                <w:sz w:val="24"/>
                <w:szCs w:val="24"/>
              </w:rPr>
              <w:t>Sí</w:t>
            </w:r>
          </w:p>
          <w:p w14:paraId="6CFB19F3" w14:textId="322FE3FF" w:rsidR="002F061F" w:rsidRPr="00215FA7" w:rsidRDefault="002F061F" w:rsidP="00A0455F">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NewRomanPS-ItalicMT"/>
                <w:iCs/>
                <w:sz w:val="24"/>
                <w:szCs w:val="24"/>
              </w:rPr>
            </w:pPr>
            <w:r w:rsidRPr="00215FA7">
              <w:rPr>
                <w:rFonts w:ascii="Palatino Linotype" w:hAnsi="Palatino Linotype" w:cs="Arial"/>
                <w:i/>
                <w:sz w:val="24"/>
              </w:rPr>
              <w:t>(Hechos negativos)</w:t>
            </w:r>
          </w:p>
        </w:tc>
      </w:tr>
    </w:tbl>
    <w:p w14:paraId="39440DB1" w14:textId="77777777" w:rsidR="002F061F" w:rsidRPr="00215FA7" w:rsidRDefault="002F061F" w:rsidP="00B011DF">
      <w:pPr>
        <w:spacing w:after="0" w:line="360" w:lineRule="auto"/>
        <w:jc w:val="both"/>
        <w:rPr>
          <w:rFonts w:ascii="Palatino Linotype" w:eastAsia="Times New Roman" w:hAnsi="Palatino Linotype" w:cs="Arial"/>
          <w:sz w:val="24"/>
          <w:szCs w:val="24"/>
          <w:lang w:val="es-ES" w:eastAsia="es-ES"/>
        </w:rPr>
      </w:pPr>
    </w:p>
    <w:p w14:paraId="564C0F35" w14:textId="4453C0E3" w:rsidR="00256F84" w:rsidRPr="00215FA7" w:rsidRDefault="00AE5A2D" w:rsidP="00B011DF">
      <w:pPr>
        <w:spacing w:after="0" w:line="360" w:lineRule="auto"/>
        <w:jc w:val="both"/>
        <w:rPr>
          <w:rFonts w:ascii="Palatino Linotype" w:hAnsi="Palatino Linotype" w:cs="TimesNewRomanPS-ItalicMT"/>
          <w:iCs/>
          <w:sz w:val="24"/>
          <w:szCs w:val="24"/>
        </w:rPr>
      </w:pPr>
      <w:r w:rsidRPr="00215FA7">
        <w:rPr>
          <w:rFonts w:ascii="Palatino Linotype" w:eastAsia="Times New Roman" w:hAnsi="Palatino Linotype" w:cs="Arial"/>
          <w:sz w:val="24"/>
          <w:szCs w:val="24"/>
          <w:lang w:val="es-ES" w:eastAsia="es-ES"/>
        </w:rPr>
        <w:t xml:space="preserve">Por lo que, inconforme con la respuesta emitida por parte del </w:t>
      </w:r>
      <w:r w:rsidRPr="00215FA7">
        <w:rPr>
          <w:rFonts w:ascii="Palatino Linotype" w:eastAsia="Times New Roman" w:hAnsi="Palatino Linotype" w:cs="Arial"/>
          <w:b/>
          <w:sz w:val="24"/>
          <w:szCs w:val="24"/>
          <w:lang w:val="es-ES" w:eastAsia="es-ES"/>
        </w:rPr>
        <w:t>Sujeto Obligado</w:t>
      </w:r>
      <w:r w:rsidRPr="00215FA7">
        <w:rPr>
          <w:rFonts w:ascii="Palatino Linotype" w:eastAsia="Times New Roman" w:hAnsi="Palatino Linotype" w:cs="Arial"/>
          <w:sz w:val="24"/>
          <w:szCs w:val="24"/>
          <w:lang w:val="es-ES" w:eastAsia="es-ES"/>
        </w:rPr>
        <w:t xml:space="preserve">, </w:t>
      </w:r>
      <w:r w:rsidRPr="00215FA7">
        <w:rPr>
          <w:rFonts w:ascii="Palatino Linotype" w:eastAsia="Times New Roman" w:hAnsi="Palatino Linotype" w:cs="Arial"/>
          <w:b/>
          <w:sz w:val="24"/>
          <w:szCs w:val="24"/>
          <w:lang w:val="es-ES" w:eastAsia="es-ES"/>
        </w:rPr>
        <w:t xml:space="preserve">La Recurrente </w:t>
      </w:r>
      <w:r w:rsidRPr="00215FA7">
        <w:rPr>
          <w:rFonts w:ascii="Palatino Linotype" w:eastAsia="Times New Roman" w:hAnsi="Palatino Linotype" w:cs="Arial"/>
          <w:sz w:val="24"/>
          <w:szCs w:val="24"/>
          <w:lang w:val="es-ES" w:eastAsia="es-ES"/>
        </w:rPr>
        <w:t>interpuso el presente recurso de revisión, señalando como sus Razones o Motivos de la Inconformidad, lo siguiente:</w:t>
      </w:r>
      <w:r w:rsidR="00B011DF" w:rsidRPr="00215FA7">
        <w:rPr>
          <w:rFonts w:ascii="Palatino Linotype" w:hAnsi="Palatino Linotype" w:cs="TimesNewRomanPS-ItalicMT"/>
          <w:iCs/>
          <w:sz w:val="24"/>
          <w:szCs w:val="24"/>
        </w:rPr>
        <w:t xml:space="preserve"> </w:t>
      </w:r>
      <w:r w:rsidRPr="00215FA7">
        <w:rPr>
          <w:rFonts w:ascii="Palatino Linotype" w:hAnsi="Palatino Linotype"/>
          <w:i/>
          <w:color w:val="000000"/>
          <w:sz w:val="24"/>
        </w:rPr>
        <w:t>“</w:t>
      </w:r>
      <w:r w:rsidR="008238EF" w:rsidRPr="00215FA7">
        <w:rPr>
          <w:rFonts w:ascii="Palatino Linotype" w:hAnsi="Palatino Linotype"/>
          <w:i/>
          <w:color w:val="000000"/>
          <w:sz w:val="24"/>
        </w:rPr>
        <w:t>Si existen apoyos para poder gestionar la mano de obra y material para construir una casa, pero dice que no cuenta con la convocatoria cuando en mi pueblo han llegado dichos programas pero se los quedan los delegados.</w:t>
      </w:r>
      <w:r w:rsidRPr="00215FA7">
        <w:rPr>
          <w:rFonts w:ascii="Palatino Linotype" w:hAnsi="Palatino Linotype"/>
          <w:i/>
          <w:color w:val="000000"/>
          <w:sz w:val="24"/>
        </w:rPr>
        <w:t>" [Sic].</w:t>
      </w:r>
    </w:p>
    <w:p w14:paraId="3500E538" w14:textId="77777777" w:rsidR="00AE5A2D" w:rsidRPr="00215FA7" w:rsidRDefault="00AE5A2D" w:rsidP="00AE5A2D">
      <w:pPr>
        <w:spacing w:after="0" w:line="360" w:lineRule="auto"/>
        <w:jc w:val="both"/>
        <w:rPr>
          <w:rFonts w:ascii="Palatino Linotype" w:hAnsi="Palatino Linotype" w:cs="Arial"/>
          <w:sz w:val="24"/>
          <w:szCs w:val="24"/>
          <w:lang w:eastAsia="es-MX"/>
        </w:rPr>
      </w:pPr>
    </w:p>
    <w:p w14:paraId="6FACF54A" w14:textId="1383F150" w:rsidR="00AA18B5" w:rsidRPr="00215FA7" w:rsidRDefault="00AE5A2D" w:rsidP="00AE5A2D">
      <w:pPr>
        <w:spacing w:after="0" w:line="360" w:lineRule="auto"/>
        <w:jc w:val="both"/>
        <w:rPr>
          <w:rFonts w:ascii="Palatino Linotype" w:hAnsi="Palatino Linotype" w:cs="Arial"/>
          <w:sz w:val="24"/>
          <w:szCs w:val="24"/>
        </w:rPr>
      </w:pPr>
      <w:r w:rsidRPr="00215FA7">
        <w:rPr>
          <w:rFonts w:ascii="Palatino Linotype" w:eastAsia="Times New Roman" w:hAnsi="Palatino Linotype" w:cs="Arial"/>
          <w:sz w:val="24"/>
          <w:szCs w:val="24"/>
          <w:lang w:val="es-ES" w:eastAsia="es-ES"/>
        </w:rPr>
        <w:t xml:space="preserve">Así que, en la etapa de manifestaciones, el </w:t>
      </w:r>
      <w:r w:rsidRPr="00215FA7">
        <w:rPr>
          <w:rFonts w:ascii="Palatino Linotype" w:eastAsia="Times New Roman" w:hAnsi="Palatino Linotype" w:cs="Arial"/>
          <w:b/>
          <w:sz w:val="24"/>
          <w:szCs w:val="24"/>
          <w:lang w:val="es-ES" w:eastAsia="es-ES"/>
        </w:rPr>
        <w:t>Sujeto Obligado</w:t>
      </w:r>
      <w:r w:rsidRPr="00215FA7">
        <w:rPr>
          <w:rFonts w:ascii="Palatino Linotype" w:eastAsia="Times New Roman" w:hAnsi="Palatino Linotype" w:cs="Arial"/>
          <w:sz w:val="24"/>
          <w:szCs w:val="24"/>
          <w:lang w:val="es-ES" w:eastAsia="es-ES"/>
        </w:rPr>
        <w:t xml:space="preserve"> </w:t>
      </w:r>
      <w:r w:rsidR="00B011DF" w:rsidRPr="00215FA7">
        <w:rPr>
          <w:rFonts w:ascii="Palatino Linotype" w:hAnsi="Palatino Linotype" w:cs="Arial"/>
          <w:sz w:val="24"/>
          <w:szCs w:val="24"/>
        </w:rPr>
        <w:t xml:space="preserve">mediante el archivo electrónico denominado </w:t>
      </w:r>
      <w:r w:rsidR="00B011DF" w:rsidRPr="00215FA7">
        <w:rPr>
          <w:rFonts w:ascii="Palatino Linotype" w:hAnsi="Palatino Linotype" w:cs="Arial"/>
          <w:i/>
          <w:sz w:val="24"/>
          <w:szCs w:val="24"/>
        </w:rPr>
        <w:t>“</w:t>
      </w:r>
      <w:r w:rsidR="008238EF" w:rsidRPr="00215FA7">
        <w:rPr>
          <w:rFonts w:ascii="Palatino Linotype" w:hAnsi="Palatino Linotype" w:cs="Arial"/>
          <w:i/>
          <w:sz w:val="24"/>
          <w:szCs w:val="24"/>
        </w:rPr>
        <w:tab/>
        <w:t>RECURSO DE REVISIÓN 4305 22.pdf</w:t>
      </w:r>
      <w:r w:rsidR="00B011DF" w:rsidRPr="00215FA7">
        <w:rPr>
          <w:rFonts w:ascii="Palatino Linotype" w:hAnsi="Palatino Linotype" w:cs="Arial"/>
          <w:i/>
          <w:sz w:val="24"/>
          <w:szCs w:val="24"/>
        </w:rPr>
        <w:t>”</w:t>
      </w:r>
      <w:r w:rsidRPr="00215FA7">
        <w:rPr>
          <w:rFonts w:ascii="Palatino Linotype" w:hAnsi="Palatino Linotype" w:cs="Arial"/>
          <w:sz w:val="24"/>
          <w:szCs w:val="24"/>
        </w:rPr>
        <w:t>, remitió su Informe Justificado</w:t>
      </w:r>
      <w:r w:rsidR="00B011DF" w:rsidRPr="00215FA7">
        <w:rPr>
          <w:rFonts w:ascii="Palatino Linotype" w:hAnsi="Palatino Linotype" w:cs="Arial"/>
          <w:sz w:val="24"/>
          <w:szCs w:val="24"/>
        </w:rPr>
        <w:t>;</w:t>
      </w:r>
      <w:r w:rsidRPr="00215FA7">
        <w:rPr>
          <w:rFonts w:ascii="Palatino Linotype" w:hAnsi="Palatino Linotype" w:cs="Arial"/>
          <w:sz w:val="24"/>
          <w:szCs w:val="24"/>
        </w:rPr>
        <w:t xml:space="preserve"> </w:t>
      </w:r>
      <w:r w:rsidR="00B011DF" w:rsidRPr="00215FA7">
        <w:rPr>
          <w:rFonts w:ascii="Palatino Linotype" w:hAnsi="Palatino Linotype" w:cs="Arial"/>
          <w:sz w:val="24"/>
          <w:szCs w:val="24"/>
        </w:rPr>
        <w:t>el cual,</w:t>
      </w:r>
      <w:r w:rsidRPr="00215FA7">
        <w:rPr>
          <w:rFonts w:ascii="Palatino Linotype" w:hAnsi="Palatino Linotype" w:cs="Arial"/>
          <w:sz w:val="24"/>
          <w:szCs w:val="24"/>
        </w:rPr>
        <w:t xml:space="preserve"> </w:t>
      </w:r>
      <w:r w:rsidR="008238EF" w:rsidRPr="00215FA7">
        <w:rPr>
          <w:rFonts w:ascii="Palatino Linotype" w:hAnsi="Palatino Linotype" w:cs="Arial"/>
          <w:sz w:val="24"/>
          <w:szCs w:val="24"/>
        </w:rPr>
        <w:t>amplió su respuesta primigenia en el cual, se</w:t>
      </w:r>
      <w:r w:rsidR="00256F84" w:rsidRPr="00215FA7">
        <w:rPr>
          <w:rFonts w:ascii="Palatino Linotype" w:hAnsi="Palatino Linotype" w:cs="Arial"/>
          <w:sz w:val="24"/>
          <w:szCs w:val="24"/>
        </w:rPr>
        <w:t xml:space="preserve"> desagrega en el siguiente cuadro comparativo</w:t>
      </w:r>
    </w:p>
    <w:p w14:paraId="70F4A449" w14:textId="77777777" w:rsidR="00B011DF" w:rsidRPr="00215FA7" w:rsidRDefault="00B011DF" w:rsidP="00AE5A2D">
      <w:pPr>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1870"/>
        <w:gridCol w:w="5357"/>
        <w:gridCol w:w="1835"/>
      </w:tblGrid>
      <w:tr w:rsidR="00AA18B5" w:rsidRPr="00215FA7" w14:paraId="52980C5B" w14:textId="77777777" w:rsidTr="00256F84">
        <w:tc>
          <w:tcPr>
            <w:tcW w:w="1497" w:type="dxa"/>
            <w:shd w:val="clear" w:color="auto" w:fill="BFBFBF" w:themeFill="background1" w:themeFillShade="BF"/>
            <w:vAlign w:val="center"/>
          </w:tcPr>
          <w:p w14:paraId="1422998B" w14:textId="01019B64" w:rsidR="00256F84" w:rsidRPr="00215FA7" w:rsidRDefault="00B011DF" w:rsidP="00256F84">
            <w:pPr>
              <w:jc w:val="center"/>
              <w:rPr>
                <w:rFonts w:ascii="Palatino Linotype" w:hAnsi="Palatino Linotype" w:cs="Arial"/>
                <w:b/>
                <w:sz w:val="24"/>
              </w:rPr>
            </w:pPr>
            <w:r w:rsidRPr="00215FA7">
              <w:rPr>
                <w:rFonts w:ascii="Palatino Linotype" w:hAnsi="Palatino Linotype" w:cs="Arial"/>
                <w:b/>
                <w:sz w:val="24"/>
              </w:rPr>
              <w:t>Razones o Motivos de la Inconformidad</w:t>
            </w:r>
          </w:p>
        </w:tc>
        <w:tc>
          <w:tcPr>
            <w:tcW w:w="5728" w:type="dxa"/>
            <w:shd w:val="clear" w:color="auto" w:fill="BFBFBF" w:themeFill="background1" w:themeFillShade="BF"/>
            <w:vAlign w:val="center"/>
          </w:tcPr>
          <w:p w14:paraId="0E69339B" w14:textId="19ADB379" w:rsidR="00256F84" w:rsidRPr="00215FA7" w:rsidRDefault="00256F84" w:rsidP="00256F84">
            <w:pPr>
              <w:jc w:val="center"/>
              <w:rPr>
                <w:rFonts w:ascii="Palatino Linotype" w:hAnsi="Palatino Linotype" w:cs="Arial"/>
                <w:b/>
                <w:sz w:val="24"/>
              </w:rPr>
            </w:pPr>
            <w:r w:rsidRPr="00215FA7">
              <w:rPr>
                <w:rFonts w:ascii="Palatino Linotype" w:hAnsi="Palatino Linotype" w:cs="Arial"/>
                <w:b/>
                <w:sz w:val="24"/>
              </w:rPr>
              <w:t>Información remitida en Informe Justificado</w:t>
            </w:r>
          </w:p>
        </w:tc>
        <w:tc>
          <w:tcPr>
            <w:tcW w:w="1837" w:type="dxa"/>
            <w:shd w:val="clear" w:color="auto" w:fill="BFBFBF" w:themeFill="background1" w:themeFillShade="BF"/>
            <w:vAlign w:val="center"/>
          </w:tcPr>
          <w:p w14:paraId="74ED6712" w14:textId="02610EAD" w:rsidR="00256F84" w:rsidRPr="00215FA7" w:rsidRDefault="00256F84" w:rsidP="00256F84">
            <w:pPr>
              <w:jc w:val="center"/>
              <w:rPr>
                <w:rFonts w:ascii="Palatino Linotype" w:hAnsi="Palatino Linotype" w:cs="Arial"/>
                <w:b/>
                <w:sz w:val="24"/>
              </w:rPr>
            </w:pPr>
            <w:r w:rsidRPr="00215FA7">
              <w:rPr>
                <w:rFonts w:ascii="Palatino Linotype" w:hAnsi="Palatino Linotype" w:cs="Arial"/>
                <w:b/>
                <w:sz w:val="24"/>
              </w:rPr>
              <w:t>Cumplimiento</w:t>
            </w:r>
          </w:p>
        </w:tc>
      </w:tr>
      <w:tr w:rsidR="00AA18B5" w:rsidRPr="00215FA7" w14:paraId="4F5C0C1D" w14:textId="77777777" w:rsidTr="00256F84">
        <w:tc>
          <w:tcPr>
            <w:tcW w:w="1497" w:type="dxa"/>
            <w:vAlign w:val="center"/>
          </w:tcPr>
          <w:p w14:paraId="69221AD9" w14:textId="4E2D3033" w:rsidR="00256F84" w:rsidRPr="00215FA7" w:rsidRDefault="00B011DF" w:rsidP="008238EF">
            <w:pPr>
              <w:jc w:val="both"/>
              <w:rPr>
                <w:rFonts w:ascii="Palatino Linotype" w:hAnsi="Palatino Linotype" w:cs="Arial"/>
                <w:sz w:val="24"/>
              </w:rPr>
            </w:pPr>
            <w:r w:rsidRPr="00215FA7">
              <w:rPr>
                <w:rFonts w:ascii="Palatino Linotype" w:hAnsi="Palatino Linotype"/>
                <w:i/>
                <w:color w:val="000000"/>
                <w:sz w:val="24"/>
              </w:rPr>
              <w:t>“</w:t>
            </w:r>
            <w:r w:rsidR="008238EF" w:rsidRPr="00215FA7">
              <w:rPr>
                <w:rFonts w:ascii="Palatino Linotype" w:hAnsi="Palatino Linotype"/>
                <w:i/>
                <w:color w:val="000000"/>
                <w:sz w:val="24"/>
              </w:rPr>
              <w:t xml:space="preserve">Si existen apoyos para poder gestionar la mano de obra y material para </w:t>
            </w:r>
            <w:r w:rsidR="008238EF" w:rsidRPr="00215FA7">
              <w:rPr>
                <w:rFonts w:ascii="Palatino Linotype" w:hAnsi="Palatino Linotype"/>
                <w:i/>
                <w:color w:val="000000"/>
                <w:sz w:val="24"/>
              </w:rPr>
              <w:lastRenderedPageBreak/>
              <w:t>construir una casa, pero dice que no cuenta con la convocatoria cuando en mi pueblo han llegado dichos programas pero se los quedan los delegados.</w:t>
            </w:r>
            <w:r w:rsidRPr="00215FA7">
              <w:rPr>
                <w:rFonts w:ascii="Palatino Linotype" w:hAnsi="Palatino Linotype"/>
                <w:i/>
                <w:color w:val="000000"/>
                <w:sz w:val="24"/>
              </w:rPr>
              <w:t>"</w:t>
            </w:r>
          </w:p>
        </w:tc>
        <w:tc>
          <w:tcPr>
            <w:tcW w:w="5728" w:type="dxa"/>
            <w:vAlign w:val="center"/>
          </w:tcPr>
          <w:p w14:paraId="37C28849" w14:textId="3E28A235" w:rsidR="008238EF" w:rsidRPr="00215FA7" w:rsidRDefault="008238EF" w:rsidP="008238EF">
            <w:pPr>
              <w:jc w:val="both"/>
              <w:rPr>
                <w:rFonts w:ascii="Palatino Linotype" w:hAnsi="Palatino Linotype" w:cs="Century Gothic"/>
                <w:color w:val="000000"/>
                <w:sz w:val="24"/>
                <w:szCs w:val="24"/>
              </w:rPr>
            </w:pPr>
            <w:r w:rsidRPr="00215FA7">
              <w:rPr>
                <w:rFonts w:ascii="Palatino Linotype" w:hAnsi="Palatino Linotype" w:cs="Arial"/>
                <w:sz w:val="24"/>
                <w:szCs w:val="24"/>
              </w:rPr>
              <w:lastRenderedPageBreak/>
              <w:t>“…</w:t>
            </w:r>
            <w:r w:rsidRPr="00215FA7">
              <w:rPr>
                <w:rFonts w:ascii="Palatino Linotype" w:hAnsi="Palatino Linotype" w:cs="Century Gothic"/>
                <w:color w:val="000000"/>
                <w:sz w:val="24"/>
                <w:szCs w:val="24"/>
              </w:rPr>
              <w:t xml:space="preserve">La Dirección de Desarrollo Social, Educativo y del Deporte, no brinda en este momento ningún programa de construcción de casas o apoyo relacionado, motivo por el cual no existe convocatoria alguna publicada o por publicarse, </w:t>
            </w:r>
            <w:r w:rsidRPr="00215FA7">
              <w:rPr>
                <w:rFonts w:ascii="Palatino Linotype" w:hAnsi="Palatino Linotype" w:cs="Century Gothic"/>
                <w:color w:val="000000"/>
                <w:sz w:val="24"/>
                <w:szCs w:val="24"/>
              </w:rPr>
              <w:lastRenderedPageBreak/>
              <w:t xml:space="preserve">así mismo se le informa que en el plan de trabajo actual 2022 de esta Dirección de Desarrollo Social, Educativo y del Deporte, </w:t>
            </w:r>
            <w:r w:rsidRPr="00215FA7">
              <w:rPr>
                <w:rFonts w:ascii="Palatino Linotype" w:hAnsi="Palatino Linotype" w:cs="Century Gothic"/>
                <w:b/>
                <w:color w:val="000000"/>
                <w:sz w:val="24"/>
                <w:szCs w:val="24"/>
                <w:u w:val="single"/>
              </w:rPr>
              <w:t>no tiene contemplado apoyos de construcción de casas, las acciones que se programaron llevar a cabo este año fiscal 2022</w:t>
            </w:r>
            <w:r w:rsidRPr="00215FA7">
              <w:rPr>
                <w:rFonts w:ascii="Palatino Linotype" w:hAnsi="Palatino Linotype" w:cs="Century Gothic"/>
                <w:color w:val="000000"/>
                <w:sz w:val="24"/>
                <w:szCs w:val="24"/>
              </w:rPr>
              <w:t xml:space="preserve"> son la siguientes: </w:t>
            </w:r>
          </w:p>
          <w:p w14:paraId="475FF8B1" w14:textId="77777777" w:rsidR="008238EF" w:rsidRPr="00215FA7" w:rsidRDefault="008238EF" w:rsidP="008238EF">
            <w:pPr>
              <w:autoSpaceDE w:val="0"/>
              <w:autoSpaceDN w:val="0"/>
              <w:adjustRightInd w:val="0"/>
              <w:jc w:val="both"/>
              <w:rPr>
                <w:rFonts w:ascii="Palatino Linotype" w:hAnsi="Palatino Linotype" w:cs="Century Gothic"/>
                <w:color w:val="000000"/>
                <w:sz w:val="24"/>
                <w:szCs w:val="24"/>
              </w:rPr>
            </w:pPr>
          </w:p>
          <w:p w14:paraId="3CF3295E" w14:textId="77777777" w:rsidR="008238EF" w:rsidRPr="00215FA7" w:rsidRDefault="008238EF" w:rsidP="008238EF">
            <w:pPr>
              <w:autoSpaceDE w:val="0"/>
              <w:autoSpaceDN w:val="0"/>
              <w:adjustRightInd w:val="0"/>
              <w:spacing w:after="26"/>
              <w:jc w:val="both"/>
              <w:rPr>
                <w:rFonts w:ascii="Palatino Linotype" w:hAnsi="Palatino Linotype" w:cs="Century Gothic"/>
                <w:color w:val="000000"/>
                <w:sz w:val="24"/>
                <w:szCs w:val="24"/>
              </w:rPr>
            </w:pPr>
            <w:r w:rsidRPr="00215FA7">
              <w:rPr>
                <w:rFonts w:ascii="Palatino Linotype" w:hAnsi="Palatino Linotype" w:cs="Century Gothic"/>
                <w:color w:val="000000"/>
                <w:sz w:val="24"/>
                <w:szCs w:val="24"/>
              </w:rPr>
              <w:t xml:space="preserve">1. Servicio Social, Prácticas Profesionales y Estadías </w:t>
            </w:r>
          </w:p>
          <w:p w14:paraId="5786D49D" w14:textId="77777777" w:rsidR="008238EF" w:rsidRPr="00215FA7" w:rsidRDefault="008238EF" w:rsidP="008238EF">
            <w:pPr>
              <w:autoSpaceDE w:val="0"/>
              <w:autoSpaceDN w:val="0"/>
              <w:adjustRightInd w:val="0"/>
              <w:spacing w:after="26"/>
              <w:jc w:val="both"/>
              <w:rPr>
                <w:rFonts w:ascii="Palatino Linotype" w:hAnsi="Palatino Linotype" w:cs="Century Gothic"/>
                <w:color w:val="000000"/>
                <w:sz w:val="24"/>
                <w:szCs w:val="24"/>
              </w:rPr>
            </w:pPr>
            <w:r w:rsidRPr="00215FA7">
              <w:rPr>
                <w:rFonts w:ascii="Palatino Linotype" w:hAnsi="Palatino Linotype" w:cs="Century Gothic"/>
                <w:color w:val="000000"/>
                <w:sz w:val="24"/>
                <w:szCs w:val="24"/>
              </w:rPr>
              <w:t xml:space="preserve">2. Apoyo de útiles escolares a educación básica </w:t>
            </w:r>
          </w:p>
          <w:p w14:paraId="6A97603A" w14:textId="77777777" w:rsidR="008238EF" w:rsidRPr="00215FA7" w:rsidRDefault="008238EF" w:rsidP="008238EF">
            <w:pPr>
              <w:autoSpaceDE w:val="0"/>
              <w:autoSpaceDN w:val="0"/>
              <w:adjustRightInd w:val="0"/>
              <w:spacing w:after="26"/>
              <w:jc w:val="both"/>
              <w:rPr>
                <w:rFonts w:ascii="Palatino Linotype" w:hAnsi="Palatino Linotype" w:cs="Century Gothic"/>
                <w:color w:val="000000"/>
                <w:sz w:val="24"/>
                <w:szCs w:val="24"/>
              </w:rPr>
            </w:pPr>
            <w:r w:rsidRPr="00215FA7">
              <w:rPr>
                <w:rFonts w:ascii="Palatino Linotype" w:hAnsi="Palatino Linotype" w:cs="Century Gothic"/>
                <w:color w:val="000000"/>
                <w:sz w:val="24"/>
                <w:szCs w:val="24"/>
              </w:rPr>
              <w:t xml:space="preserve">3. Apoyo a Jóvenes Universitarios </w:t>
            </w:r>
          </w:p>
          <w:p w14:paraId="4C537F11" w14:textId="77777777" w:rsidR="008238EF" w:rsidRPr="00215FA7" w:rsidRDefault="008238EF" w:rsidP="008238EF">
            <w:pPr>
              <w:autoSpaceDE w:val="0"/>
              <w:autoSpaceDN w:val="0"/>
              <w:adjustRightInd w:val="0"/>
              <w:spacing w:after="26"/>
              <w:jc w:val="both"/>
              <w:rPr>
                <w:rFonts w:ascii="Palatino Linotype" w:hAnsi="Palatino Linotype" w:cs="Century Gothic"/>
                <w:color w:val="000000"/>
                <w:sz w:val="24"/>
                <w:szCs w:val="24"/>
              </w:rPr>
            </w:pPr>
            <w:r w:rsidRPr="00215FA7">
              <w:rPr>
                <w:rFonts w:ascii="Palatino Linotype" w:hAnsi="Palatino Linotype" w:cs="Century Gothic"/>
                <w:color w:val="000000"/>
                <w:sz w:val="24"/>
                <w:szCs w:val="24"/>
              </w:rPr>
              <w:t xml:space="preserve">4. Acciones de prevención y atención de violencia de género </w:t>
            </w:r>
          </w:p>
          <w:p w14:paraId="3A3E7B87" w14:textId="77777777" w:rsidR="008238EF" w:rsidRPr="00215FA7" w:rsidRDefault="008238EF" w:rsidP="008238EF">
            <w:pPr>
              <w:autoSpaceDE w:val="0"/>
              <w:autoSpaceDN w:val="0"/>
              <w:adjustRightInd w:val="0"/>
              <w:spacing w:after="26"/>
              <w:jc w:val="both"/>
              <w:rPr>
                <w:rFonts w:ascii="Palatino Linotype" w:hAnsi="Palatino Linotype" w:cs="Century Gothic"/>
                <w:color w:val="000000"/>
                <w:sz w:val="24"/>
                <w:szCs w:val="24"/>
              </w:rPr>
            </w:pPr>
            <w:r w:rsidRPr="00215FA7">
              <w:rPr>
                <w:rFonts w:ascii="Palatino Linotype" w:hAnsi="Palatino Linotype" w:cs="Century Gothic"/>
                <w:color w:val="000000"/>
                <w:sz w:val="24"/>
                <w:szCs w:val="24"/>
              </w:rPr>
              <w:t xml:space="preserve">5. Fomento al Deporte </w:t>
            </w:r>
          </w:p>
          <w:p w14:paraId="0A15C768" w14:textId="448898F0" w:rsidR="008238EF" w:rsidRPr="00215FA7" w:rsidRDefault="008238EF" w:rsidP="008238EF">
            <w:pPr>
              <w:autoSpaceDE w:val="0"/>
              <w:autoSpaceDN w:val="0"/>
              <w:adjustRightInd w:val="0"/>
              <w:jc w:val="both"/>
              <w:rPr>
                <w:rFonts w:ascii="Palatino Linotype" w:hAnsi="Palatino Linotype" w:cs="Century Gothic"/>
                <w:color w:val="000000"/>
                <w:sz w:val="24"/>
                <w:szCs w:val="24"/>
              </w:rPr>
            </w:pPr>
            <w:r w:rsidRPr="00215FA7">
              <w:rPr>
                <w:rFonts w:ascii="Palatino Linotype" w:hAnsi="Palatino Linotype" w:cs="Century Gothic"/>
                <w:color w:val="000000"/>
                <w:sz w:val="24"/>
                <w:szCs w:val="24"/>
              </w:rPr>
              <w:t xml:space="preserve">6. Vinculación a programas de DICONSA y LICONSA. </w:t>
            </w:r>
          </w:p>
          <w:p w14:paraId="008FA0B3" w14:textId="77777777" w:rsidR="008238EF" w:rsidRPr="00215FA7" w:rsidRDefault="008238EF" w:rsidP="008238EF">
            <w:pPr>
              <w:autoSpaceDE w:val="0"/>
              <w:autoSpaceDN w:val="0"/>
              <w:adjustRightInd w:val="0"/>
              <w:jc w:val="both"/>
              <w:rPr>
                <w:rFonts w:ascii="Palatino Linotype" w:hAnsi="Palatino Linotype" w:cs="Century Gothic"/>
                <w:color w:val="000000"/>
                <w:sz w:val="24"/>
                <w:szCs w:val="24"/>
              </w:rPr>
            </w:pPr>
          </w:p>
          <w:p w14:paraId="2114A42F" w14:textId="77777777" w:rsidR="008238EF" w:rsidRPr="00215FA7" w:rsidRDefault="008238EF" w:rsidP="008238EF">
            <w:pPr>
              <w:autoSpaceDE w:val="0"/>
              <w:autoSpaceDN w:val="0"/>
              <w:adjustRightInd w:val="0"/>
              <w:jc w:val="both"/>
              <w:rPr>
                <w:rFonts w:ascii="Palatino Linotype" w:hAnsi="Palatino Linotype" w:cs="Century Gothic"/>
                <w:color w:val="000000"/>
                <w:sz w:val="24"/>
                <w:szCs w:val="24"/>
              </w:rPr>
            </w:pPr>
            <w:r w:rsidRPr="00215FA7">
              <w:rPr>
                <w:rFonts w:ascii="Palatino Linotype" w:hAnsi="Palatino Linotype" w:cs="Century Gothic"/>
                <w:color w:val="000000"/>
                <w:sz w:val="24"/>
                <w:szCs w:val="24"/>
              </w:rPr>
              <w:t xml:space="preserve">Si el solicitante tiene conocimiento de un programa de apoyos de construcción de casas, no es operado por este H. Ayuntamiento de Texcoco, por lo que le sugerimos visitar los siguientes hipervínculos: </w:t>
            </w:r>
          </w:p>
          <w:p w14:paraId="35A3F366" w14:textId="77777777" w:rsidR="008238EF" w:rsidRPr="00215FA7" w:rsidRDefault="008238EF" w:rsidP="008238EF">
            <w:pPr>
              <w:autoSpaceDE w:val="0"/>
              <w:autoSpaceDN w:val="0"/>
              <w:adjustRightInd w:val="0"/>
              <w:jc w:val="both"/>
              <w:rPr>
                <w:rFonts w:ascii="Palatino Linotype" w:hAnsi="Palatino Linotype" w:cs="Century Gothic"/>
                <w:color w:val="000000"/>
                <w:sz w:val="24"/>
                <w:szCs w:val="24"/>
              </w:rPr>
            </w:pPr>
          </w:p>
          <w:p w14:paraId="5C6CD8C3" w14:textId="246636D3" w:rsidR="009B7726" w:rsidRPr="00215FA7" w:rsidRDefault="008238EF" w:rsidP="008238EF">
            <w:pPr>
              <w:autoSpaceDE w:val="0"/>
              <w:autoSpaceDN w:val="0"/>
              <w:adjustRightInd w:val="0"/>
              <w:jc w:val="both"/>
              <w:rPr>
                <w:rFonts w:ascii="Palatino Linotype" w:hAnsi="Palatino Linotype" w:cs="Century Gothic"/>
                <w:color w:val="000000"/>
                <w:sz w:val="24"/>
                <w:szCs w:val="24"/>
              </w:rPr>
            </w:pPr>
            <w:r w:rsidRPr="00215FA7">
              <w:rPr>
                <w:rFonts w:ascii="Palatino Linotype" w:hAnsi="Palatino Linotype" w:cs="Century Gothic"/>
                <w:color w:val="000000"/>
                <w:sz w:val="24"/>
                <w:szCs w:val="24"/>
              </w:rPr>
              <w:t xml:space="preserve">Por el Gobierno Federal </w:t>
            </w:r>
            <w:hyperlink r:id="rId9" w:history="1">
              <w:r w:rsidRPr="00215FA7">
                <w:rPr>
                  <w:rStyle w:val="Hipervnculo"/>
                  <w:rFonts w:ascii="Palatino Linotype" w:hAnsi="Palatino Linotype" w:cs="Century Gothic"/>
                  <w:sz w:val="24"/>
                  <w:szCs w:val="24"/>
                </w:rPr>
                <w:t>https://www.gob.mc/conavi/acciones-y-programas/programa-emergente-de-vivienda</w:t>
              </w:r>
            </w:hyperlink>
            <w:r w:rsidRPr="00215FA7">
              <w:rPr>
                <w:rFonts w:ascii="Palatino Linotype" w:hAnsi="Palatino Linotype" w:cs="Century Gothic"/>
                <w:color w:val="000000"/>
                <w:sz w:val="24"/>
                <w:szCs w:val="24"/>
              </w:rPr>
              <w:t xml:space="preserve">, y por parte del Gobierno Estatal </w:t>
            </w:r>
            <w:hyperlink r:id="rId10" w:history="1">
              <w:r w:rsidRPr="00215FA7">
                <w:rPr>
                  <w:rStyle w:val="Hipervnculo"/>
                  <w:rFonts w:ascii="Palatino Linotype" w:hAnsi="Palatino Linotype" w:cs="Century Gothic"/>
                  <w:sz w:val="24"/>
                  <w:szCs w:val="24"/>
                </w:rPr>
                <w:t>https://imevis.edomex.gob.mx/familia-fuertes-mejoramiento-vivienda</w:t>
              </w:r>
            </w:hyperlink>
            <w:r w:rsidRPr="00215FA7">
              <w:rPr>
                <w:rFonts w:ascii="Palatino Linotype" w:hAnsi="Palatino Linotype" w:cs="Century Gothic"/>
                <w:color w:val="000000"/>
                <w:sz w:val="24"/>
                <w:szCs w:val="24"/>
              </w:rPr>
              <w:t xml:space="preserve">, para ver si esas instancias son las que brindad el apoyo motivo de esta solicitud…” (Sic). </w:t>
            </w:r>
          </w:p>
        </w:tc>
        <w:tc>
          <w:tcPr>
            <w:tcW w:w="1837" w:type="dxa"/>
            <w:vAlign w:val="center"/>
          </w:tcPr>
          <w:p w14:paraId="0076A212" w14:textId="77777777" w:rsidR="00256F84" w:rsidRPr="00215FA7" w:rsidRDefault="00AA18B5" w:rsidP="009B7726">
            <w:pPr>
              <w:jc w:val="center"/>
              <w:rPr>
                <w:rFonts w:ascii="Palatino Linotype" w:hAnsi="Palatino Linotype" w:cs="Arial"/>
                <w:sz w:val="24"/>
              </w:rPr>
            </w:pPr>
            <w:r w:rsidRPr="00215FA7">
              <w:rPr>
                <w:rFonts w:ascii="Palatino Linotype" w:hAnsi="Palatino Linotype" w:cs="Arial"/>
                <w:sz w:val="24"/>
              </w:rPr>
              <w:lastRenderedPageBreak/>
              <w:t>Sí</w:t>
            </w:r>
          </w:p>
          <w:p w14:paraId="56C49A30" w14:textId="4DE9D21D" w:rsidR="00AA18B5" w:rsidRPr="00215FA7" w:rsidRDefault="00AA18B5" w:rsidP="009B7726">
            <w:pPr>
              <w:jc w:val="center"/>
              <w:rPr>
                <w:rFonts w:ascii="Palatino Linotype" w:hAnsi="Palatino Linotype" w:cs="Arial"/>
                <w:i/>
                <w:sz w:val="24"/>
              </w:rPr>
            </w:pPr>
            <w:r w:rsidRPr="00215FA7">
              <w:rPr>
                <w:rFonts w:ascii="Palatino Linotype" w:hAnsi="Palatino Linotype" w:cs="Arial"/>
                <w:i/>
                <w:sz w:val="24"/>
              </w:rPr>
              <w:t>(Hechos negativos)</w:t>
            </w:r>
          </w:p>
        </w:tc>
      </w:tr>
    </w:tbl>
    <w:p w14:paraId="4C16B1CB" w14:textId="77777777" w:rsidR="008016F8" w:rsidRPr="00215FA7"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05752295" w14:textId="77777777" w:rsidR="008016F8" w:rsidRPr="00215FA7" w:rsidRDefault="00AA18B5" w:rsidP="008016F8">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lang w:eastAsia="es-MX"/>
        </w:rPr>
        <w:t xml:space="preserve">Por lo antes expuesto, </w:t>
      </w:r>
      <w:r w:rsidRPr="00215FA7">
        <w:rPr>
          <w:rFonts w:ascii="Palatino Linotype" w:hAnsi="Palatino Linotype" w:cs="Arial"/>
        </w:rPr>
        <w:t xml:space="preserve">nos encontramos ante la presencia de un hecho negativo, en virtud de que la información solicitada no puede fácticamente obrar en los archivos </w:t>
      </w:r>
      <w:r w:rsidRPr="00215FA7">
        <w:rPr>
          <w:rFonts w:ascii="Palatino Linotype" w:hAnsi="Palatino Linotype" w:cs="Arial"/>
        </w:rPr>
        <w:lastRenderedPageBreak/>
        <w:t xml:space="preserve">del </w:t>
      </w:r>
      <w:r w:rsidRPr="00215FA7">
        <w:rPr>
          <w:rFonts w:ascii="Palatino Linotype" w:hAnsi="Palatino Linotype" w:cs="Arial"/>
          <w:b/>
        </w:rPr>
        <w:t>Sujeto Obligado</w:t>
      </w:r>
      <w:r w:rsidRPr="00215FA7">
        <w:rPr>
          <w:rFonts w:ascii="Palatino Linotype" w:hAnsi="Palatino Linotype" w:cs="Arial"/>
        </w:rPr>
        <w:t>, ya que no puede probarse por ser lógica y materialmente imposible.</w:t>
      </w:r>
    </w:p>
    <w:p w14:paraId="4D2CAFA2" w14:textId="77777777" w:rsidR="008016F8" w:rsidRPr="00215FA7"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2050631D" w14:textId="77777777" w:rsidR="008016F8" w:rsidRPr="00215FA7" w:rsidRDefault="00AA18B5" w:rsidP="008016F8">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t>Asimismo, no se trata de un caso por el cual la negación del hecho implique la afirmación del mismo, simplemente se está ante una notoria y evidente inexistencia de la información solicitada.</w:t>
      </w:r>
    </w:p>
    <w:p w14:paraId="0FADFF92" w14:textId="77777777" w:rsidR="008016F8" w:rsidRPr="00215FA7"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21CFEEDD" w14:textId="77777777" w:rsidR="008016F8" w:rsidRPr="00215FA7" w:rsidRDefault="00AA18B5" w:rsidP="008016F8">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t xml:space="preserve">En este contexto, nos encontramos ante la presencia de un </w:t>
      </w:r>
      <w:r w:rsidRPr="00215FA7">
        <w:rPr>
          <w:rFonts w:ascii="Palatino Linotype" w:hAnsi="Palatino Linotype" w:cs="Arial"/>
          <w:b/>
          <w:i/>
        </w:rPr>
        <w:t>hecho negativo</w:t>
      </w:r>
      <w:r w:rsidRPr="00215FA7">
        <w:rPr>
          <w:rFonts w:ascii="Palatino Linotype" w:hAnsi="Palatino Linotype" w:cs="Arial"/>
        </w:rPr>
        <w:t xml:space="preserve">, en virtud de que la información solicitada no puede fácticamente obrar en los archivos del </w:t>
      </w:r>
      <w:r w:rsidRPr="00215FA7">
        <w:rPr>
          <w:rFonts w:ascii="Palatino Linotype" w:hAnsi="Palatino Linotype" w:cs="Arial"/>
          <w:b/>
        </w:rPr>
        <w:t>Sujeto Obligado</w:t>
      </w:r>
      <w:r w:rsidRPr="00215FA7">
        <w:rPr>
          <w:rFonts w:ascii="Palatino Linotype" w:hAnsi="Palatino Linotype" w:cs="Arial"/>
        </w:rPr>
        <w:t>, ya que no puede probarse por ser lógica y materialmente imposible.</w:t>
      </w:r>
    </w:p>
    <w:p w14:paraId="6C5EEC62" w14:textId="77777777" w:rsidR="008016F8" w:rsidRPr="00215FA7" w:rsidRDefault="008016F8" w:rsidP="008016F8">
      <w:pPr>
        <w:pStyle w:val="Prrafodelista"/>
        <w:autoSpaceDE w:val="0"/>
        <w:autoSpaceDN w:val="0"/>
        <w:adjustRightInd w:val="0"/>
        <w:spacing w:line="360" w:lineRule="auto"/>
        <w:ind w:left="0"/>
        <w:jc w:val="both"/>
        <w:rPr>
          <w:rFonts w:ascii="Palatino Linotype" w:hAnsi="Palatino Linotype" w:cs="Arial"/>
        </w:rPr>
      </w:pPr>
    </w:p>
    <w:p w14:paraId="62E8387E" w14:textId="410B5F97" w:rsidR="00AA18B5" w:rsidRPr="00215FA7" w:rsidRDefault="00AA18B5" w:rsidP="008016F8">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14:paraId="01CC211B" w14:textId="77777777" w:rsidR="00AA18B5" w:rsidRPr="00215FA7" w:rsidRDefault="00AA18B5" w:rsidP="00AA18B5">
      <w:pPr>
        <w:pStyle w:val="Default"/>
        <w:spacing w:line="276" w:lineRule="auto"/>
        <w:ind w:left="567" w:right="850"/>
        <w:jc w:val="both"/>
        <w:rPr>
          <w:i/>
          <w:sz w:val="22"/>
          <w:szCs w:val="20"/>
        </w:rPr>
      </w:pPr>
    </w:p>
    <w:p w14:paraId="0F1EA86F" w14:textId="77777777" w:rsidR="00AA18B5" w:rsidRPr="00215FA7" w:rsidRDefault="00AA18B5" w:rsidP="00AA18B5">
      <w:pPr>
        <w:pStyle w:val="Default"/>
        <w:spacing w:line="276" w:lineRule="auto"/>
        <w:ind w:left="567" w:right="850"/>
        <w:jc w:val="both"/>
        <w:rPr>
          <w:i/>
          <w:sz w:val="22"/>
          <w:szCs w:val="20"/>
        </w:rPr>
      </w:pPr>
      <w:r w:rsidRPr="00215FA7">
        <w:rPr>
          <w:i/>
          <w:sz w:val="22"/>
          <w:szCs w:val="20"/>
        </w:rPr>
        <w:t>“</w:t>
      </w:r>
      <w:r w:rsidRPr="00215FA7">
        <w:rPr>
          <w:b/>
          <w:i/>
          <w:sz w:val="22"/>
          <w:szCs w:val="20"/>
        </w:rPr>
        <w:t>HECHOS NEGATIVOS, NO SON SUSCEPTIBLES DE DEMOSTRACION</w:t>
      </w:r>
      <w:r w:rsidRPr="00215FA7">
        <w:rPr>
          <w:i/>
          <w:sz w:val="22"/>
          <w:szCs w:val="20"/>
        </w:rPr>
        <w:t>. Tratándose de un hecho negativo, el Juez no tiene por qué invocar prueba alguna de la que se desprenda, ya que es bien sabido que esta clase de hechos no son susceptibles de demostración.” (Sic)</w:t>
      </w:r>
    </w:p>
    <w:p w14:paraId="32550311" w14:textId="77777777" w:rsidR="00AA18B5" w:rsidRPr="00215FA7" w:rsidRDefault="00AA18B5" w:rsidP="00AE5A2D">
      <w:pPr>
        <w:pStyle w:val="Prrafodelista"/>
        <w:autoSpaceDE w:val="0"/>
        <w:autoSpaceDN w:val="0"/>
        <w:adjustRightInd w:val="0"/>
        <w:spacing w:line="360" w:lineRule="auto"/>
        <w:ind w:left="0"/>
        <w:jc w:val="both"/>
        <w:rPr>
          <w:rFonts w:ascii="Palatino Linotype" w:hAnsi="Palatino Linotype" w:cs="Arial"/>
        </w:rPr>
      </w:pPr>
    </w:p>
    <w:p w14:paraId="6073A916" w14:textId="77777777" w:rsidR="00AE5A2D" w:rsidRPr="00215FA7" w:rsidRDefault="00AE5A2D" w:rsidP="00AE5A2D">
      <w:pPr>
        <w:pStyle w:val="Prrafodelista"/>
        <w:autoSpaceDE w:val="0"/>
        <w:autoSpaceDN w:val="0"/>
        <w:adjustRightInd w:val="0"/>
        <w:spacing w:line="360" w:lineRule="auto"/>
        <w:ind w:left="0"/>
        <w:jc w:val="both"/>
        <w:rPr>
          <w:rFonts w:ascii="Palatino Linotype" w:hAnsi="Palatino Linotype" w:cs="Arial"/>
        </w:rPr>
      </w:pPr>
      <w:r w:rsidRPr="00215FA7">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502A9492" w14:textId="77777777" w:rsidR="00AE5A2D" w:rsidRPr="00215FA7" w:rsidRDefault="00AE5A2D" w:rsidP="00AE5A2D">
      <w:pPr>
        <w:pStyle w:val="Sinespaciado"/>
      </w:pPr>
    </w:p>
    <w:p w14:paraId="0C928E3E" w14:textId="77777777" w:rsidR="00AE5A2D" w:rsidRPr="00215FA7" w:rsidRDefault="00AE5A2D" w:rsidP="00AE5A2D">
      <w:pPr>
        <w:ind w:left="851" w:right="851"/>
        <w:jc w:val="both"/>
        <w:rPr>
          <w:rFonts w:ascii="Palatino Linotype" w:hAnsi="Palatino Linotype" w:cs="Arial"/>
          <w:b/>
          <w:i/>
        </w:rPr>
      </w:pPr>
      <w:r w:rsidRPr="00215FA7">
        <w:rPr>
          <w:rFonts w:ascii="Palatino Linotype" w:hAnsi="Palatino Linotype" w:cs="Arial"/>
          <w:b/>
          <w:i/>
        </w:rPr>
        <w:t>Artículo 12.</w:t>
      </w:r>
      <w:r w:rsidRPr="00215FA7">
        <w:rPr>
          <w:rFonts w:ascii="Palatino Linotype" w:hAnsi="Palatino Linotype" w:cs="Arial"/>
          <w:i/>
        </w:rPr>
        <w:t xml:space="preserve"> …</w:t>
      </w:r>
      <w:r w:rsidRPr="00215FA7">
        <w:rPr>
          <w:rFonts w:ascii="Palatino Linotype" w:hAnsi="Palatino Linotype" w:cs="Arial"/>
          <w:b/>
          <w:i/>
        </w:rPr>
        <w:t xml:space="preserve"> </w:t>
      </w:r>
    </w:p>
    <w:p w14:paraId="6D6794E5" w14:textId="77777777" w:rsidR="00AE5A2D" w:rsidRPr="00215FA7" w:rsidRDefault="00AE5A2D" w:rsidP="00AE5A2D">
      <w:pPr>
        <w:ind w:left="851" w:right="851"/>
        <w:jc w:val="both"/>
        <w:rPr>
          <w:rFonts w:ascii="Palatino Linotype" w:hAnsi="Palatino Linotype" w:cs="Arial"/>
          <w:i/>
        </w:rPr>
      </w:pPr>
      <w:r w:rsidRPr="00215FA7">
        <w:rPr>
          <w:rFonts w:ascii="Palatino Linotype" w:hAnsi="Palatino Linotype" w:cs="Arial"/>
          <w:b/>
          <w:i/>
          <w:u w:val="single"/>
        </w:rPr>
        <w:t>Los sujetos obligados sólo proporcionarán la información pública que se les requiera y que obre en sus archivos y en el estado en que ésta se encuentre</w:t>
      </w:r>
      <w:r w:rsidRPr="00215FA7">
        <w:rPr>
          <w:rFonts w:ascii="Palatino Linotype" w:hAnsi="Palatino Linotype" w:cs="Arial"/>
          <w:i/>
        </w:rPr>
        <w:t xml:space="preserve">. La obligación de proporcionar información no comprende el procesamiento de la </w:t>
      </w:r>
      <w:r w:rsidRPr="00215FA7">
        <w:rPr>
          <w:rFonts w:ascii="Palatino Linotype" w:hAnsi="Palatino Linotype" w:cs="Arial"/>
          <w:i/>
        </w:rPr>
        <w:lastRenderedPageBreak/>
        <w:t>misma, ni el presentarla conforme al interés del solicitante; no estarán obligados a generarla, resumirla, efectuar cálculos o practicar investigaciones.</w:t>
      </w:r>
    </w:p>
    <w:p w14:paraId="39C8141F" w14:textId="77777777" w:rsidR="00AE5A2D" w:rsidRPr="00215FA7" w:rsidRDefault="00AE5A2D" w:rsidP="00AE5A2D">
      <w:pPr>
        <w:ind w:left="851" w:right="851"/>
        <w:jc w:val="both"/>
        <w:rPr>
          <w:rFonts w:ascii="Palatino Linotype" w:hAnsi="Palatino Linotype" w:cs="Arial"/>
          <w:b/>
          <w:i/>
        </w:rPr>
      </w:pPr>
    </w:p>
    <w:p w14:paraId="4BB8B7B6" w14:textId="77777777" w:rsidR="00AE5A2D" w:rsidRPr="00215FA7" w:rsidRDefault="00AE5A2D" w:rsidP="00AE5A2D">
      <w:pPr>
        <w:spacing w:after="0" w:line="360" w:lineRule="auto"/>
        <w:jc w:val="both"/>
        <w:rPr>
          <w:rFonts w:ascii="Palatino Linotype" w:hAnsi="Palatino Linotype" w:cs="Arial"/>
          <w:sz w:val="24"/>
          <w:szCs w:val="24"/>
          <w:lang w:eastAsia="es-MX"/>
        </w:rPr>
      </w:pPr>
      <w:r w:rsidRPr="00215FA7">
        <w:rPr>
          <w:rFonts w:ascii="Palatino Linotype" w:hAnsi="Palatino Linotype" w:cs="Arial"/>
          <w:sz w:val="24"/>
          <w:szCs w:val="24"/>
          <w:lang w:eastAsia="es-MX"/>
        </w:rPr>
        <w:t xml:space="preserve">Además, y de conformidad con lo ya establecido anteriormente en el artículo 12, de la Ley de Transparencia y Acceso a la Información Pública del Estado de México y Municipios, anteriormente invocado el </w:t>
      </w:r>
      <w:r w:rsidRPr="00215FA7">
        <w:rPr>
          <w:rFonts w:ascii="Palatino Linotype" w:hAnsi="Palatino Linotype" w:cs="Arial"/>
          <w:b/>
          <w:sz w:val="24"/>
          <w:szCs w:val="24"/>
          <w:lang w:eastAsia="es-MX"/>
        </w:rPr>
        <w:t>Sujeto Obligado</w:t>
      </w:r>
      <w:r w:rsidRPr="00215FA7">
        <w:rPr>
          <w:rFonts w:ascii="Palatino Linotype" w:hAnsi="Palatino Linotype" w:cs="Arial"/>
          <w:sz w:val="24"/>
          <w:szCs w:val="24"/>
          <w:lang w:eastAsia="es-MX"/>
        </w:rPr>
        <w:t xml:space="preserve"> sólo proporcionará la información que obra en sus archivos, lo que </w:t>
      </w:r>
      <w:r w:rsidRPr="00215FA7">
        <w:rPr>
          <w:rFonts w:ascii="Palatino Linotype" w:hAnsi="Palatino Linotype" w:cs="Arial"/>
          <w:i/>
          <w:sz w:val="24"/>
          <w:szCs w:val="24"/>
          <w:lang w:eastAsia="es-MX"/>
        </w:rPr>
        <w:t>a contrario sensu</w:t>
      </w:r>
      <w:r w:rsidRPr="00215FA7">
        <w:rPr>
          <w:rFonts w:ascii="Palatino Linotype" w:hAnsi="Palatino Linotype" w:cs="Arial"/>
          <w:sz w:val="24"/>
          <w:szCs w:val="24"/>
          <w:lang w:eastAsia="es-MX"/>
        </w:rPr>
        <w:t xml:space="preserve"> significa que no se está obligado a proporcionar lo que no obre en sus archivos.</w:t>
      </w:r>
    </w:p>
    <w:p w14:paraId="086CA1C7" w14:textId="77777777" w:rsidR="00AE5A2D" w:rsidRPr="00215FA7" w:rsidRDefault="00AE5A2D" w:rsidP="00AE5A2D">
      <w:pPr>
        <w:spacing w:after="0" w:line="360" w:lineRule="auto"/>
        <w:jc w:val="both"/>
        <w:rPr>
          <w:rFonts w:ascii="Palatino Linotype" w:hAnsi="Palatino Linotype" w:cs="Arial"/>
          <w:sz w:val="24"/>
          <w:szCs w:val="24"/>
          <w:lang w:eastAsia="es-MX"/>
        </w:rPr>
      </w:pPr>
    </w:p>
    <w:p w14:paraId="4A870EE8" w14:textId="77777777" w:rsidR="00AE5A2D" w:rsidRPr="00215FA7" w:rsidRDefault="00AE5A2D" w:rsidP="00AE5A2D">
      <w:pPr>
        <w:spacing w:after="0" w:line="360" w:lineRule="auto"/>
        <w:jc w:val="both"/>
        <w:rPr>
          <w:rFonts w:ascii="Palatino Linotype" w:hAnsi="Palatino Linotype"/>
          <w:sz w:val="24"/>
        </w:rPr>
      </w:pPr>
      <w:r w:rsidRPr="00215FA7">
        <w:rPr>
          <w:rFonts w:ascii="Palatino Linotype" w:hAnsi="Palatino Linotype" w:cs="Arial"/>
          <w:sz w:val="24"/>
        </w:rPr>
        <w:t>Lo anterior se robustece con lo plasmado en el criterio</w:t>
      </w:r>
      <w:r w:rsidRPr="00215FA7">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3A53BC4A" w14:textId="77777777" w:rsidR="00AE5A2D" w:rsidRPr="00215FA7" w:rsidRDefault="00AE5A2D" w:rsidP="00AE5A2D">
      <w:pPr>
        <w:pStyle w:val="Sinespaciado"/>
      </w:pPr>
    </w:p>
    <w:p w14:paraId="396B2CD6" w14:textId="77777777" w:rsidR="00AE5A2D" w:rsidRPr="00215FA7" w:rsidRDefault="00AE5A2D" w:rsidP="00AE5A2D">
      <w:pPr>
        <w:spacing w:after="0" w:line="360" w:lineRule="auto"/>
        <w:jc w:val="both"/>
        <w:rPr>
          <w:rFonts w:ascii="Palatino Linotype" w:hAnsi="Palatino Linotype"/>
          <w:sz w:val="2"/>
        </w:rPr>
      </w:pPr>
    </w:p>
    <w:p w14:paraId="5FA3F24B" w14:textId="77777777" w:rsidR="00AE5A2D" w:rsidRPr="00215FA7" w:rsidRDefault="00AE5A2D" w:rsidP="00AE5A2D">
      <w:pPr>
        <w:pStyle w:val="Prrafodelista"/>
        <w:ind w:left="567" w:right="567"/>
        <w:jc w:val="both"/>
        <w:rPr>
          <w:rFonts w:ascii="Palatino Linotype" w:hAnsi="Palatino Linotype"/>
          <w:i/>
          <w:sz w:val="22"/>
        </w:rPr>
      </w:pPr>
      <w:r w:rsidRPr="00215FA7">
        <w:rPr>
          <w:rFonts w:ascii="Palatino Linotype" w:hAnsi="Palatino Linotype"/>
          <w:i/>
          <w:sz w:val="22"/>
        </w:rPr>
        <w:t>“</w:t>
      </w:r>
      <w:r w:rsidRPr="00215FA7">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15FA7">
        <w:rPr>
          <w:rFonts w:ascii="Palatino Linotype" w:hAnsi="Palatino Linotype"/>
          <w:b/>
          <w:i/>
          <w:sz w:val="22"/>
        </w:rPr>
        <w:t>.</w:t>
      </w:r>
      <w:r w:rsidRPr="00215FA7">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931E4F" w14:textId="77777777" w:rsidR="00AE5A2D" w:rsidRPr="00215FA7" w:rsidRDefault="00AE5A2D" w:rsidP="00AE5A2D">
      <w:pPr>
        <w:spacing w:after="0" w:line="360" w:lineRule="auto"/>
        <w:jc w:val="both"/>
        <w:rPr>
          <w:rFonts w:ascii="Palatino Linotype" w:hAnsi="Palatino Linotype" w:cs="Arial"/>
          <w:sz w:val="24"/>
          <w:lang w:eastAsia="es-MX"/>
        </w:rPr>
      </w:pPr>
    </w:p>
    <w:p w14:paraId="3651905C" w14:textId="316CCB3F" w:rsidR="00AA18B5" w:rsidRPr="00215FA7" w:rsidRDefault="00AE5A2D" w:rsidP="001500ED">
      <w:pPr>
        <w:spacing w:after="0" w:line="360" w:lineRule="auto"/>
        <w:jc w:val="both"/>
        <w:rPr>
          <w:rFonts w:ascii="Palatino Linotype" w:hAnsi="Palatino Linotype" w:cs="Arial"/>
          <w:sz w:val="24"/>
          <w:lang w:eastAsia="es-MX"/>
        </w:rPr>
      </w:pPr>
      <w:r w:rsidRPr="00215FA7">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w:t>
      </w:r>
      <w:r w:rsidRPr="00215FA7">
        <w:rPr>
          <w:rFonts w:ascii="Palatino Linotype" w:hAnsi="Palatino Linotype" w:cs="Arial"/>
          <w:sz w:val="24"/>
          <w:lang w:eastAsia="es-MX"/>
        </w:rPr>
        <w:lastRenderedPageBreak/>
        <w:t xml:space="preserve">atribuciones de un Sujeto Obligado distinto al que le fue presentada la solicitud, y a fin de no dilatar el derecho de acceso a la información, como ya fue establecido, se dejan a salvo los derechos de </w:t>
      </w:r>
      <w:r w:rsidRPr="00215FA7">
        <w:rPr>
          <w:rFonts w:ascii="Palatino Linotype" w:hAnsi="Palatino Linotype" w:cs="Arial"/>
          <w:b/>
          <w:sz w:val="24"/>
          <w:lang w:eastAsia="es-MX"/>
        </w:rPr>
        <w:t>El Recurrente</w:t>
      </w:r>
      <w:r w:rsidRPr="00215FA7">
        <w:rPr>
          <w:rFonts w:ascii="Palatino Linotype" w:hAnsi="Palatino Linotype" w:cs="Arial"/>
          <w:sz w:val="24"/>
          <w:lang w:eastAsia="es-MX"/>
        </w:rPr>
        <w:t xml:space="preserve"> para que pueda realizar la solicitud de información ante el </w:t>
      </w:r>
      <w:r w:rsidRPr="00215FA7">
        <w:rPr>
          <w:rFonts w:ascii="Palatino Linotype" w:hAnsi="Palatino Linotype" w:cs="Arial"/>
          <w:b/>
          <w:sz w:val="24"/>
          <w:lang w:eastAsia="es-MX"/>
        </w:rPr>
        <w:t>Sujeto Obligado</w:t>
      </w:r>
      <w:r w:rsidRPr="00215FA7">
        <w:rPr>
          <w:rFonts w:ascii="Palatino Linotype" w:hAnsi="Palatino Linotype" w:cs="Arial"/>
          <w:sz w:val="24"/>
          <w:lang w:eastAsia="es-MX"/>
        </w:rPr>
        <w:t xml:space="preserve"> correspondiente.</w:t>
      </w:r>
    </w:p>
    <w:p w14:paraId="35BE0921" w14:textId="77777777" w:rsidR="001500ED" w:rsidRPr="00215FA7" w:rsidRDefault="001500ED" w:rsidP="001500ED">
      <w:pPr>
        <w:spacing w:after="0" w:line="360" w:lineRule="auto"/>
        <w:jc w:val="both"/>
        <w:rPr>
          <w:rFonts w:ascii="Palatino Linotype" w:hAnsi="Palatino Linotype" w:cs="Arial"/>
          <w:sz w:val="24"/>
          <w:lang w:eastAsia="es-MX"/>
        </w:rPr>
      </w:pPr>
    </w:p>
    <w:p w14:paraId="74BCF681" w14:textId="77777777" w:rsidR="00AE5A2D" w:rsidRPr="00215FA7" w:rsidRDefault="00AE5A2D" w:rsidP="00AE5A2D">
      <w:pPr>
        <w:pStyle w:val="Textoindependiente2"/>
        <w:spacing w:after="0" w:line="360" w:lineRule="auto"/>
        <w:jc w:val="both"/>
        <w:rPr>
          <w:rFonts w:ascii="Palatino Linotype" w:eastAsia="Calibri" w:hAnsi="Palatino Linotype" w:cs="Arial"/>
          <w:sz w:val="24"/>
        </w:rPr>
      </w:pPr>
      <w:r w:rsidRPr="00215FA7">
        <w:rPr>
          <w:rFonts w:ascii="Palatino Linotype" w:eastAsia="Calibri" w:hAnsi="Palatino Linotype" w:cs="Arial"/>
          <w:sz w:val="24"/>
        </w:rPr>
        <w:t>Así también, se dispone que</w:t>
      </w:r>
      <w:r w:rsidRPr="00215FA7">
        <w:rPr>
          <w:rFonts w:ascii="Palatino Linotype" w:hAnsi="Palatino Linotype"/>
          <w:sz w:val="24"/>
        </w:rPr>
        <w:t xml:space="preserve"> </w:t>
      </w:r>
      <w:r w:rsidRPr="00215FA7">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049A01D" w14:textId="77777777" w:rsidR="00AE5A2D" w:rsidRPr="00215FA7" w:rsidRDefault="00AE5A2D" w:rsidP="00AE5A2D">
      <w:pPr>
        <w:spacing w:after="0" w:line="360" w:lineRule="auto"/>
        <w:jc w:val="both"/>
        <w:rPr>
          <w:rFonts w:ascii="Palatino Linotype" w:hAnsi="Palatino Linotype" w:cs="Arial"/>
          <w:sz w:val="24"/>
        </w:rPr>
      </w:pPr>
    </w:p>
    <w:p w14:paraId="7C03CB9F" w14:textId="109F6537" w:rsidR="00AE5A2D" w:rsidRPr="00215FA7" w:rsidRDefault="00AE5A2D" w:rsidP="008016F8">
      <w:pPr>
        <w:spacing w:after="0" w:line="360" w:lineRule="auto"/>
        <w:jc w:val="both"/>
        <w:rPr>
          <w:rFonts w:ascii="Palatino Linotype" w:hAnsi="Palatino Linotype"/>
          <w:b/>
          <w:bCs/>
          <w:color w:val="000000"/>
          <w:sz w:val="24"/>
        </w:rPr>
      </w:pPr>
      <w:r w:rsidRPr="00215FA7">
        <w:rPr>
          <w:rFonts w:ascii="Palatino Linotype" w:hAnsi="Palatino Linotype" w:cs="Arial"/>
          <w:sz w:val="24"/>
        </w:rPr>
        <w:t xml:space="preserve">En este contexto, </w:t>
      </w:r>
      <w:r w:rsidRPr="00215FA7">
        <w:rPr>
          <w:rFonts w:ascii="Palatino Linotype" w:hAnsi="Palatino Linotype" w:cs="Arial"/>
          <w:sz w:val="24"/>
          <w:lang w:eastAsia="es-MX"/>
        </w:rPr>
        <w:t xml:space="preserve">el </w:t>
      </w:r>
      <w:r w:rsidRPr="00215FA7">
        <w:rPr>
          <w:rFonts w:ascii="Palatino Linotype" w:hAnsi="Palatino Linotype" w:cs="Arial"/>
          <w:b/>
          <w:sz w:val="24"/>
          <w:lang w:eastAsia="es-MX"/>
        </w:rPr>
        <w:t>Sujeto Obligado</w:t>
      </w:r>
      <w:r w:rsidRPr="00215FA7">
        <w:rPr>
          <w:rFonts w:ascii="Palatino Linotype" w:hAnsi="Palatino Linotype" w:cs="Arial"/>
          <w:sz w:val="24"/>
        </w:rPr>
        <w:t xml:space="preserve"> no está obligado a generar documento </w:t>
      </w:r>
      <w:r w:rsidRPr="00215FA7">
        <w:rPr>
          <w:rFonts w:ascii="Palatino Linotype" w:hAnsi="Palatino Linotype" w:cs="Arial"/>
          <w:b/>
          <w:i/>
          <w:sz w:val="24"/>
        </w:rPr>
        <w:t>ad hoc</w:t>
      </w:r>
      <w:r w:rsidRPr="00215FA7">
        <w:rPr>
          <w:rFonts w:ascii="Palatino Linotype" w:hAnsi="Palatino Linotype" w:cs="Arial"/>
          <w:sz w:val="24"/>
        </w:rPr>
        <w:t xml:space="preserve"> para para satisfacer el derecho de acceso, situación que no está permitida dentro de la materia de acceso a la información. </w:t>
      </w:r>
      <w:r w:rsidRPr="00215FA7">
        <w:rPr>
          <w:rFonts w:ascii="Palatino Linotype" w:hAnsi="Palatino Linotype" w:cs="Arial"/>
          <w:color w:val="000000"/>
          <w:sz w:val="24"/>
        </w:rPr>
        <w:t xml:space="preserve">Como apoyo a lo anterior, es aplicable el Criterio 03-17, emitido por </w:t>
      </w:r>
      <w:r w:rsidRPr="00215FA7">
        <w:rPr>
          <w:rFonts w:ascii="Palatino Linotype" w:eastAsia="Arial Unicode MS" w:hAnsi="Palatino Linotype" w:cs="Arial"/>
          <w:color w:val="000000"/>
          <w:sz w:val="24"/>
        </w:rPr>
        <w:t>el Instituto Nacional de Transparencia, Acceso a la Información y Protección de Datos Personales,</w:t>
      </w:r>
      <w:r w:rsidRPr="00215FA7">
        <w:rPr>
          <w:rFonts w:ascii="Palatino Linotype" w:hAnsi="Palatino Linotype"/>
          <w:bCs/>
          <w:color w:val="000000"/>
          <w:sz w:val="24"/>
        </w:rPr>
        <w:t xml:space="preserve"> que dice:</w:t>
      </w:r>
      <w:r w:rsidRPr="00215FA7">
        <w:rPr>
          <w:rFonts w:ascii="Palatino Linotype" w:hAnsi="Palatino Linotype"/>
          <w:b/>
          <w:bCs/>
          <w:color w:val="000000"/>
          <w:sz w:val="24"/>
        </w:rPr>
        <w:t xml:space="preserve"> </w:t>
      </w:r>
    </w:p>
    <w:p w14:paraId="567102C7" w14:textId="77777777" w:rsidR="001500ED" w:rsidRPr="00215FA7" w:rsidRDefault="001500ED" w:rsidP="001500ED">
      <w:pPr>
        <w:pStyle w:val="Sinespaciado"/>
      </w:pPr>
    </w:p>
    <w:p w14:paraId="38A79390" w14:textId="77777777" w:rsidR="00AE5A2D" w:rsidRPr="00215FA7" w:rsidRDefault="00AE5A2D" w:rsidP="00AE5A2D">
      <w:pPr>
        <w:spacing w:after="0"/>
        <w:ind w:left="851" w:right="850"/>
        <w:jc w:val="both"/>
        <w:rPr>
          <w:rFonts w:ascii="Palatino Linotype" w:hAnsi="Palatino Linotype" w:cs="Arial"/>
          <w:color w:val="000000"/>
          <w:sz w:val="2"/>
        </w:rPr>
      </w:pPr>
    </w:p>
    <w:p w14:paraId="0FD4DE72" w14:textId="77777777" w:rsidR="00AE5A2D" w:rsidRPr="00215FA7" w:rsidRDefault="00AE5A2D" w:rsidP="00AE5A2D">
      <w:pPr>
        <w:spacing w:after="0"/>
        <w:ind w:left="851" w:right="901"/>
        <w:jc w:val="both"/>
        <w:rPr>
          <w:rFonts w:ascii="Palatino Linotype" w:hAnsi="Palatino Linotype" w:cs="Arial"/>
          <w:i/>
          <w:color w:val="000000"/>
        </w:rPr>
      </w:pPr>
      <w:r w:rsidRPr="00215FA7">
        <w:rPr>
          <w:rFonts w:ascii="Palatino Linotype" w:hAnsi="Palatino Linotype" w:cs="Arial"/>
          <w:i/>
          <w:color w:val="000000"/>
        </w:rPr>
        <w:t>“</w:t>
      </w:r>
      <w:r w:rsidRPr="00215FA7">
        <w:rPr>
          <w:rFonts w:ascii="Palatino Linotype" w:hAnsi="Palatino Linotype" w:cs="Arial"/>
          <w:b/>
          <w:i/>
          <w:color w:val="000000"/>
        </w:rPr>
        <w:t>No existe obligación de elaborar documentos ad hoc para atender las solicitudes de acceso a la información.</w:t>
      </w:r>
      <w:r w:rsidRPr="00215FA7">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w:t>
      </w:r>
      <w:r w:rsidRPr="00215FA7">
        <w:rPr>
          <w:rFonts w:ascii="Palatino Linotype" w:hAnsi="Palatino Linotype" w:cs="Arial"/>
          <w:i/>
          <w:color w:val="000000"/>
        </w:rPr>
        <w:lastRenderedPageBreak/>
        <w:t>cuentan en el formato en que la misma obre en sus archivos; sin necesidad de elaborar documentos ad hoc para atender las solicitudes de información.</w:t>
      </w:r>
    </w:p>
    <w:p w14:paraId="74667ACD" w14:textId="77777777" w:rsidR="00AE5A2D" w:rsidRPr="00215FA7" w:rsidRDefault="00AE5A2D" w:rsidP="00AE5A2D">
      <w:pPr>
        <w:spacing w:after="0"/>
        <w:ind w:left="851" w:right="901"/>
        <w:jc w:val="both"/>
        <w:rPr>
          <w:rFonts w:ascii="Palatino Linotype" w:hAnsi="Palatino Linotype" w:cs="Arial"/>
          <w:i/>
          <w:color w:val="000000"/>
          <w:sz w:val="2"/>
        </w:rPr>
      </w:pPr>
    </w:p>
    <w:p w14:paraId="1A81FDF1" w14:textId="77777777" w:rsidR="00AE5A2D" w:rsidRPr="00215FA7" w:rsidRDefault="00AE5A2D" w:rsidP="00AE5A2D">
      <w:pPr>
        <w:spacing w:after="0"/>
        <w:ind w:left="851" w:right="901"/>
        <w:jc w:val="both"/>
        <w:rPr>
          <w:rFonts w:ascii="Palatino Linotype" w:hAnsi="Palatino Linotype" w:cs="Arial"/>
          <w:i/>
          <w:color w:val="000000"/>
        </w:rPr>
      </w:pPr>
    </w:p>
    <w:p w14:paraId="07F7B695" w14:textId="77777777" w:rsidR="00AE5A2D" w:rsidRPr="00215FA7" w:rsidRDefault="00AE5A2D" w:rsidP="00AE5A2D">
      <w:pPr>
        <w:spacing w:after="0"/>
        <w:ind w:left="851" w:right="901"/>
        <w:jc w:val="both"/>
        <w:rPr>
          <w:rFonts w:ascii="Palatino Linotype" w:hAnsi="Palatino Linotype" w:cs="Arial"/>
          <w:i/>
          <w:color w:val="000000"/>
        </w:rPr>
      </w:pPr>
      <w:r w:rsidRPr="00215FA7">
        <w:rPr>
          <w:rFonts w:ascii="Palatino Linotype" w:hAnsi="Palatino Linotype" w:cs="Arial"/>
          <w:i/>
          <w:color w:val="000000"/>
        </w:rPr>
        <w:t xml:space="preserve">Resoluciones: </w:t>
      </w:r>
    </w:p>
    <w:p w14:paraId="4524362A" w14:textId="77777777" w:rsidR="00AE5A2D" w:rsidRPr="00215FA7" w:rsidRDefault="00AE5A2D" w:rsidP="00AE5A2D">
      <w:pPr>
        <w:spacing w:after="0"/>
        <w:ind w:left="851" w:right="901"/>
        <w:jc w:val="both"/>
        <w:rPr>
          <w:rFonts w:ascii="Palatino Linotype" w:hAnsi="Palatino Linotype" w:cs="Arial"/>
          <w:i/>
          <w:color w:val="000000"/>
        </w:rPr>
      </w:pPr>
      <w:r w:rsidRPr="00215FA7">
        <w:rPr>
          <w:rFonts w:ascii="Palatino Linotype" w:hAnsi="Palatino Linotype" w:cs="Arial"/>
          <w:i/>
          <w:color w:val="000000"/>
        </w:rPr>
        <w:sym w:font="Symbol" w:char="F0B7"/>
      </w:r>
      <w:r w:rsidRPr="00215FA7">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93EC067" w14:textId="77777777" w:rsidR="00AE5A2D" w:rsidRPr="00215FA7" w:rsidRDefault="00AE5A2D" w:rsidP="00AE5A2D">
      <w:pPr>
        <w:spacing w:after="0"/>
        <w:ind w:left="851" w:right="901"/>
        <w:jc w:val="both"/>
        <w:rPr>
          <w:rFonts w:ascii="Palatino Linotype" w:hAnsi="Palatino Linotype" w:cs="Arial"/>
          <w:i/>
          <w:color w:val="000000"/>
        </w:rPr>
      </w:pPr>
      <w:r w:rsidRPr="00215FA7">
        <w:rPr>
          <w:rFonts w:ascii="Palatino Linotype" w:hAnsi="Palatino Linotype" w:cs="Arial"/>
          <w:i/>
          <w:color w:val="000000"/>
        </w:rPr>
        <w:sym w:font="Symbol" w:char="F0B7"/>
      </w:r>
      <w:r w:rsidRPr="00215FA7">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767EC6A" w14:textId="77777777" w:rsidR="00AE5A2D" w:rsidRPr="00215FA7" w:rsidRDefault="00AE5A2D" w:rsidP="00AE5A2D">
      <w:pPr>
        <w:spacing w:after="0"/>
        <w:ind w:left="851" w:right="901"/>
        <w:jc w:val="both"/>
        <w:rPr>
          <w:rFonts w:ascii="Palatino Linotype" w:hAnsi="Palatino Linotype" w:cs="Arial"/>
          <w:i/>
          <w:color w:val="000000"/>
        </w:rPr>
      </w:pPr>
      <w:r w:rsidRPr="00215FA7">
        <w:rPr>
          <w:rFonts w:ascii="Palatino Linotype" w:hAnsi="Palatino Linotype" w:cs="Arial"/>
          <w:i/>
          <w:color w:val="000000"/>
        </w:rPr>
        <w:sym w:font="Symbol" w:char="F0B7"/>
      </w:r>
      <w:r w:rsidRPr="00215FA7">
        <w:rPr>
          <w:rFonts w:ascii="Palatino Linotype" w:hAnsi="Palatino Linotype" w:cs="Arial"/>
          <w:i/>
          <w:color w:val="000000"/>
        </w:rPr>
        <w:t xml:space="preserve"> RRA 1889/16. Secretaría de Hacienda y Crédito Público. 05 de octubre de 2016. Por unanimidad. Comisionada Ponente. Ximena Puente de la Mora.”</w:t>
      </w:r>
    </w:p>
    <w:p w14:paraId="08E54C71" w14:textId="77777777" w:rsidR="00AE5A2D" w:rsidRPr="00215FA7" w:rsidRDefault="00AE5A2D" w:rsidP="00AE5A2D">
      <w:pPr>
        <w:autoSpaceDE w:val="0"/>
        <w:autoSpaceDN w:val="0"/>
        <w:adjustRightInd w:val="0"/>
        <w:spacing w:after="0" w:line="360" w:lineRule="auto"/>
        <w:jc w:val="both"/>
        <w:rPr>
          <w:rFonts w:ascii="Palatino Linotype" w:hAnsi="Palatino Linotype" w:cs="Arial"/>
          <w:sz w:val="24"/>
          <w:szCs w:val="24"/>
        </w:rPr>
      </w:pPr>
    </w:p>
    <w:p w14:paraId="56125BD3" w14:textId="48846EE6" w:rsidR="00AE5A2D" w:rsidRPr="00215FA7" w:rsidRDefault="00AE5A2D" w:rsidP="00AE5A2D">
      <w:pPr>
        <w:autoSpaceDE w:val="0"/>
        <w:autoSpaceDN w:val="0"/>
        <w:adjustRightInd w:val="0"/>
        <w:spacing w:after="0" w:line="360" w:lineRule="auto"/>
        <w:jc w:val="both"/>
        <w:rPr>
          <w:rFonts w:ascii="Palatino Linotype" w:hAnsi="Palatino Linotype" w:cs="Arial"/>
          <w:sz w:val="24"/>
          <w:szCs w:val="24"/>
        </w:rPr>
      </w:pPr>
      <w:r w:rsidRPr="00215FA7">
        <w:rPr>
          <w:rFonts w:ascii="Palatino Linotype" w:hAnsi="Palatino Linotype" w:cs="Arial"/>
          <w:sz w:val="24"/>
          <w:szCs w:val="24"/>
        </w:rPr>
        <w:t xml:space="preserve">Hasta lo aquí expuesto, se concluye que </w:t>
      </w:r>
      <w:r w:rsidRPr="00215FA7">
        <w:rPr>
          <w:rFonts w:ascii="Palatino Linotype" w:hAnsi="Palatino Linotype" w:cs="Arial"/>
          <w:b/>
          <w:sz w:val="24"/>
          <w:szCs w:val="24"/>
        </w:rPr>
        <w:t>El Sujeto Obligado</w:t>
      </w:r>
      <w:r w:rsidRPr="00215FA7">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215FA7">
        <w:rPr>
          <w:rFonts w:ascii="Palatino Linotype" w:hAnsi="Palatino Linotype"/>
          <w:sz w:val="24"/>
          <w:szCs w:val="24"/>
        </w:rPr>
        <w:t xml:space="preserve">, por darse por satisfechos los elementos que integran dicha hipótesis, </w:t>
      </w:r>
      <w:r w:rsidRPr="00215FA7">
        <w:rPr>
          <w:rFonts w:ascii="Palatino Linotype" w:hAnsi="Palatino Linotype" w:cs="Arial"/>
          <w:sz w:val="24"/>
          <w:szCs w:val="24"/>
        </w:rPr>
        <w:t xml:space="preserve">a saber: </w:t>
      </w:r>
    </w:p>
    <w:p w14:paraId="69F55662" w14:textId="77777777" w:rsidR="008238EF" w:rsidRPr="00215FA7" w:rsidRDefault="008238EF" w:rsidP="00AE5A2D">
      <w:pPr>
        <w:autoSpaceDE w:val="0"/>
        <w:autoSpaceDN w:val="0"/>
        <w:adjustRightInd w:val="0"/>
        <w:spacing w:after="0" w:line="360" w:lineRule="auto"/>
        <w:jc w:val="both"/>
        <w:rPr>
          <w:rFonts w:ascii="Palatino Linotype" w:hAnsi="Palatino Linotype" w:cs="Arial"/>
          <w:sz w:val="24"/>
          <w:szCs w:val="24"/>
        </w:rPr>
      </w:pPr>
    </w:p>
    <w:p w14:paraId="19598685" w14:textId="5EFB08CE" w:rsidR="00AE5A2D" w:rsidRPr="00215FA7" w:rsidRDefault="00AE5A2D" w:rsidP="00AE5A2D">
      <w:pPr>
        <w:pStyle w:val="Prrafodelista"/>
        <w:numPr>
          <w:ilvl w:val="0"/>
          <w:numId w:val="9"/>
        </w:numPr>
        <w:tabs>
          <w:tab w:val="left" w:pos="709"/>
        </w:tabs>
        <w:spacing w:line="360" w:lineRule="auto"/>
        <w:ind w:right="51"/>
        <w:jc w:val="both"/>
        <w:rPr>
          <w:rFonts w:ascii="Palatino Linotype" w:hAnsi="Palatino Linotype" w:cs="Arial"/>
        </w:rPr>
      </w:pPr>
      <w:r w:rsidRPr="00215FA7">
        <w:rPr>
          <w:rFonts w:ascii="Palatino Linotype" w:hAnsi="Palatino Linotype" w:cs="Arial"/>
        </w:rPr>
        <w:t xml:space="preserve">El primero de ellos es que el </w:t>
      </w:r>
      <w:r w:rsidRPr="00215FA7">
        <w:rPr>
          <w:rFonts w:ascii="Palatino Linotype" w:hAnsi="Palatino Linotype" w:cs="Arial"/>
          <w:b/>
        </w:rPr>
        <w:t>Sujeto Obligado</w:t>
      </w:r>
      <w:r w:rsidRPr="00215FA7">
        <w:rPr>
          <w:rFonts w:ascii="Palatino Linotype" w:hAnsi="Palatino Linotype" w:cs="Arial"/>
        </w:rPr>
        <w:t xml:space="preserve"> responsable del acto lo modifique o revoque, lo que se demuestra con las documentales en el informe justificado de fecha </w:t>
      </w:r>
      <w:r w:rsidR="00F160D4" w:rsidRPr="00215FA7">
        <w:rPr>
          <w:rFonts w:ascii="Palatino Linotype" w:hAnsi="Palatino Linotype" w:cs="Arial"/>
          <w:b/>
        </w:rPr>
        <w:t>seis de abril</w:t>
      </w:r>
      <w:r w:rsidR="001500ED" w:rsidRPr="00215FA7">
        <w:rPr>
          <w:rFonts w:ascii="Palatino Linotype" w:hAnsi="Palatino Linotype" w:cs="Arial"/>
          <w:b/>
        </w:rPr>
        <w:t xml:space="preserve"> de dos mil veintidós</w:t>
      </w:r>
      <w:r w:rsidRPr="00215FA7">
        <w:rPr>
          <w:rFonts w:ascii="Palatino Linotype" w:hAnsi="Palatino Linotype" w:cs="Arial"/>
        </w:rPr>
        <w:t>, el cual deviene de la autoridad quien emitió el acto impugnado.</w:t>
      </w:r>
    </w:p>
    <w:p w14:paraId="1A8A6021" w14:textId="77777777" w:rsidR="00AE5A2D" w:rsidRPr="00215FA7" w:rsidRDefault="00AE5A2D" w:rsidP="00AE5A2D">
      <w:pPr>
        <w:pStyle w:val="Sinespaciado"/>
      </w:pPr>
    </w:p>
    <w:p w14:paraId="4996943A" w14:textId="77777777" w:rsidR="00AE5A2D" w:rsidRPr="00215FA7" w:rsidRDefault="00AE5A2D" w:rsidP="00AE5A2D">
      <w:pPr>
        <w:pStyle w:val="Prrafodelista"/>
        <w:numPr>
          <w:ilvl w:val="0"/>
          <w:numId w:val="9"/>
        </w:numPr>
        <w:spacing w:line="360" w:lineRule="auto"/>
        <w:ind w:right="51"/>
        <w:jc w:val="both"/>
        <w:rPr>
          <w:rFonts w:ascii="Palatino Linotype" w:hAnsi="Palatino Linotype"/>
        </w:rPr>
      </w:pPr>
      <w:r w:rsidRPr="00215FA7">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215FA7">
        <w:rPr>
          <w:rFonts w:ascii="Palatino Linotype" w:hAnsi="Palatino Linotype" w:cs="Arial"/>
          <w:b/>
          <w:u w:val="single"/>
        </w:rPr>
        <w:t>ampliar su respuesta primigenia</w:t>
      </w:r>
      <w:r w:rsidRPr="00215FA7">
        <w:rPr>
          <w:rFonts w:ascii="Palatino Linotype" w:hAnsi="Palatino Linotype" w:cs="Arial"/>
        </w:rPr>
        <w:t>, proporcionando nuevos elementos en el informe justificado</w:t>
      </w:r>
      <w:r w:rsidRPr="00215FA7">
        <w:rPr>
          <w:rFonts w:ascii="Palatino Linotype" w:hAnsi="Palatino Linotype"/>
          <w:bCs/>
        </w:rPr>
        <w:t>;</w:t>
      </w:r>
      <w:r w:rsidRPr="00215FA7">
        <w:rPr>
          <w:rFonts w:ascii="Palatino Linotype" w:hAnsi="Palatino Linotype" w:cs="Arial"/>
        </w:rPr>
        <w:t xml:space="preserve"> lo que se vio superado con las referencias electrónicas señaladas en el inciso anterior.</w:t>
      </w:r>
    </w:p>
    <w:p w14:paraId="0084AEC6" w14:textId="77777777" w:rsidR="00AE5A2D" w:rsidRPr="00215FA7"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5FA7">
        <w:rPr>
          <w:rFonts w:ascii="Palatino Linotype" w:hAnsi="Palatino Linotype" w:cs="Arial"/>
          <w:sz w:val="24"/>
        </w:rPr>
        <w:lastRenderedPageBreak/>
        <w:t xml:space="preserve">En conclusión, la ley de la materia establece </w:t>
      </w:r>
      <w:r w:rsidRPr="00215FA7">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7D3186DE" w14:textId="77777777" w:rsidR="00AE5A2D" w:rsidRPr="00215FA7"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0FE18A" w14:textId="77777777" w:rsidR="00AE5A2D" w:rsidRPr="00215FA7" w:rsidRDefault="00AE5A2D" w:rsidP="00AE5A2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215FA7">
        <w:rPr>
          <w:rFonts w:ascii="Palatino Linotype" w:eastAsia="Times New Roman" w:hAnsi="Palatino Linotype" w:cs="Times New Roman"/>
          <w:b/>
          <w:i/>
          <w:szCs w:val="24"/>
          <w:lang w:val="es-ES" w:eastAsia="es-ES"/>
        </w:rPr>
        <w:t xml:space="preserve">“Artículo 192. </w:t>
      </w:r>
      <w:r w:rsidRPr="00215FA7">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215FA7">
        <w:rPr>
          <w:rFonts w:ascii="Palatino Linotype" w:eastAsia="Times New Roman" w:hAnsi="Palatino Linotype" w:cs="Times New Roman"/>
          <w:i/>
          <w:szCs w:val="24"/>
          <w:lang w:val="es-ES" w:eastAsia="es-ES"/>
        </w:rPr>
        <w:t>:</w:t>
      </w:r>
    </w:p>
    <w:p w14:paraId="2C4C7048" w14:textId="77777777" w:rsidR="00AE5A2D" w:rsidRPr="00215FA7" w:rsidRDefault="00AE5A2D" w:rsidP="00AE5A2D">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0B7C4B75" w14:textId="77777777" w:rsidR="00AE5A2D" w:rsidRPr="00215FA7"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215FA7">
        <w:rPr>
          <w:rFonts w:ascii="Palatino Linotype" w:eastAsia="Times New Roman" w:hAnsi="Palatino Linotype" w:cs="Times New Roman"/>
          <w:i/>
          <w:szCs w:val="24"/>
          <w:lang w:val="es-ES" w:eastAsia="es-ES"/>
        </w:rPr>
        <w:t xml:space="preserve">El recurrente se desista expresamente del recurso; </w:t>
      </w:r>
    </w:p>
    <w:p w14:paraId="3A677E0D" w14:textId="77777777" w:rsidR="00AE5A2D" w:rsidRPr="00215FA7"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15FA7">
        <w:rPr>
          <w:rFonts w:ascii="Palatino Linotype" w:eastAsia="Times New Roman" w:hAnsi="Palatino Linotype" w:cs="Times New Roman"/>
          <w:i/>
          <w:szCs w:val="24"/>
          <w:lang w:val="es-ES" w:eastAsia="es-ES"/>
        </w:rPr>
        <w:t xml:space="preserve">El recurrente fallezca o, tratándose de personas jurídicas colectivas, se disuelva; </w:t>
      </w:r>
    </w:p>
    <w:p w14:paraId="2F5B9B8E" w14:textId="77777777" w:rsidR="00AE5A2D" w:rsidRPr="00215FA7"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15FA7">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215FA7">
        <w:rPr>
          <w:rFonts w:ascii="Palatino Linotype" w:eastAsia="Times New Roman" w:hAnsi="Palatino Linotype" w:cs="Times New Roman"/>
          <w:i/>
          <w:szCs w:val="24"/>
          <w:lang w:val="es-ES" w:eastAsia="es-ES"/>
        </w:rPr>
        <w:t xml:space="preserve">; </w:t>
      </w:r>
    </w:p>
    <w:p w14:paraId="686B6077" w14:textId="77777777" w:rsidR="00AE5A2D" w:rsidRPr="00215FA7"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15FA7">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7A6092D0" w14:textId="77777777" w:rsidR="00AE5A2D" w:rsidRPr="00215FA7" w:rsidRDefault="00AE5A2D" w:rsidP="00AE5A2D">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215FA7">
        <w:rPr>
          <w:rFonts w:ascii="Palatino Linotype" w:eastAsia="Times New Roman" w:hAnsi="Palatino Linotype" w:cs="Times New Roman"/>
          <w:i/>
          <w:szCs w:val="24"/>
          <w:lang w:val="es-ES" w:eastAsia="es-ES"/>
        </w:rPr>
        <w:t>Cuando por cualquier motivo quede sin materia el recurso.”</w:t>
      </w:r>
    </w:p>
    <w:p w14:paraId="65ED30BE" w14:textId="77777777" w:rsidR="00AE5A2D" w:rsidRPr="00215FA7" w:rsidRDefault="00AE5A2D" w:rsidP="00AE5A2D">
      <w:pPr>
        <w:rPr>
          <w:rFonts w:ascii="Palatino Linotype" w:hAnsi="Palatino Linotype"/>
          <w:sz w:val="24"/>
          <w:lang w:val="es-ES" w:eastAsia="es-ES"/>
        </w:rPr>
      </w:pPr>
    </w:p>
    <w:p w14:paraId="5773DA8A" w14:textId="77777777" w:rsidR="00AE5A2D" w:rsidRPr="00215FA7" w:rsidRDefault="00AE5A2D" w:rsidP="00AE5A2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1293C118" w14:textId="77777777" w:rsidR="00AE5A2D" w:rsidRPr="00215FA7" w:rsidRDefault="00AE5A2D" w:rsidP="00AE5A2D">
      <w:pPr>
        <w:pStyle w:val="Sinespaciado"/>
        <w:rPr>
          <w:lang w:val="es-ES"/>
        </w:rPr>
      </w:pPr>
    </w:p>
    <w:p w14:paraId="49636AD8" w14:textId="4CD92491" w:rsidR="00AE5A2D" w:rsidRPr="00215FA7" w:rsidRDefault="00AE5A2D" w:rsidP="00AE5A2D">
      <w:pPr>
        <w:numPr>
          <w:ilvl w:val="0"/>
          <w:numId w:val="11"/>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 xml:space="preserve">Mediante acuerdo de fecha </w:t>
      </w:r>
      <w:r w:rsidR="00F160D4" w:rsidRPr="00215FA7">
        <w:rPr>
          <w:rFonts w:ascii="Palatino Linotype" w:eastAsia="Times New Roman" w:hAnsi="Palatino Linotype" w:cs="Arial"/>
          <w:b/>
          <w:sz w:val="24"/>
          <w:szCs w:val="24"/>
          <w:lang w:val="es-ES" w:eastAsia="es-ES"/>
        </w:rPr>
        <w:t>veintiocho</w:t>
      </w:r>
      <w:r w:rsidR="001500ED" w:rsidRPr="00215FA7">
        <w:rPr>
          <w:rFonts w:ascii="Palatino Linotype" w:eastAsia="Times New Roman" w:hAnsi="Palatino Linotype" w:cs="Arial"/>
          <w:b/>
          <w:sz w:val="24"/>
          <w:szCs w:val="24"/>
          <w:lang w:val="es-ES" w:eastAsia="es-ES"/>
        </w:rPr>
        <w:t xml:space="preserve"> de </w:t>
      </w:r>
      <w:r w:rsidR="00F160D4" w:rsidRPr="00215FA7">
        <w:rPr>
          <w:rFonts w:ascii="Palatino Linotype" w:eastAsia="Times New Roman" w:hAnsi="Palatino Linotype" w:cs="Arial"/>
          <w:b/>
          <w:sz w:val="24"/>
          <w:szCs w:val="24"/>
          <w:lang w:val="es-ES" w:eastAsia="es-ES"/>
        </w:rPr>
        <w:t>marz</w:t>
      </w:r>
      <w:r w:rsidR="001500ED" w:rsidRPr="00215FA7">
        <w:rPr>
          <w:rFonts w:ascii="Palatino Linotype" w:eastAsia="Times New Roman" w:hAnsi="Palatino Linotype" w:cs="Arial"/>
          <w:b/>
          <w:sz w:val="24"/>
          <w:szCs w:val="24"/>
          <w:lang w:val="es-ES" w:eastAsia="es-ES"/>
        </w:rPr>
        <w:t>o de dos mil veintidós</w:t>
      </w:r>
      <w:r w:rsidRPr="00215FA7">
        <w:rPr>
          <w:rFonts w:ascii="Palatino Linotype" w:eastAsia="Times New Roman" w:hAnsi="Palatino Linotype" w:cs="Arial"/>
          <w:sz w:val="24"/>
          <w:szCs w:val="24"/>
          <w:lang w:val="es-ES" w:eastAsia="es-ES"/>
        </w:rPr>
        <w:t xml:space="preserve">, el Comisionado </w:t>
      </w:r>
      <w:r w:rsidRPr="00215FA7">
        <w:rPr>
          <w:rFonts w:ascii="Palatino Linotype" w:eastAsia="Times New Roman" w:hAnsi="Palatino Linotype" w:cs="Arial"/>
          <w:b/>
          <w:sz w:val="24"/>
          <w:szCs w:val="24"/>
          <w:lang w:val="es-ES" w:eastAsia="es-ES"/>
        </w:rPr>
        <w:t>José Martínez Vilchis</w:t>
      </w:r>
      <w:r w:rsidRPr="00215FA7">
        <w:rPr>
          <w:rFonts w:ascii="Palatino Linotype" w:eastAsia="Times New Roman" w:hAnsi="Palatino Linotype" w:cs="Arial"/>
          <w:sz w:val="24"/>
          <w:szCs w:val="24"/>
          <w:lang w:val="es-ES" w:eastAsia="es-ES"/>
        </w:rPr>
        <w:t>, admitió a trámite el recurso de revisión que nos ocupa</w:t>
      </w:r>
      <w:r w:rsidRPr="00215FA7">
        <w:rPr>
          <w:rFonts w:ascii="Palatino Linotype" w:eastAsia="Times New Roman" w:hAnsi="Palatino Linotype" w:cs="Arial"/>
          <w:sz w:val="24"/>
          <w:szCs w:val="24"/>
          <w:lang w:eastAsia="es-ES"/>
        </w:rPr>
        <w:t>.</w:t>
      </w:r>
    </w:p>
    <w:p w14:paraId="065DE0FD" w14:textId="7DC25D48" w:rsidR="008016F8" w:rsidRPr="00215FA7" w:rsidRDefault="00AE5A2D" w:rsidP="008016F8">
      <w:pPr>
        <w:numPr>
          <w:ilvl w:val="0"/>
          <w:numId w:val="11"/>
        </w:numPr>
        <w:autoSpaceDE w:val="0"/>
        <w:autoSpaceDN w:val="0"/>
        <w:adjustRightInd w:val="0"/>
        <w:spacing w:line="360" w:lineRule="auto"/>
        <w:ind w:left="851" w:right="850" w:firstLine="10"/>
        <w:jc w:val="both"/>
      </w:pPr>
      <w:r w:rsidRPr="00215FA7">
        <w:rPr>
          <w:rFonts w:ascii="Palatino Linotype" w:hAnsi="Palatino Linotype" w:cs="Arial"/>
          <w:sz w:val="24"/>
          <w:szCs w:val="24"/>
        </w:rPr>
        <w:t xml:space="preserve">Lo esgrimido por el particular dentro del recurso de revisión impugnado queda sin materia, toda vez que </w:t>
      </w:r>
      <w:r w:rsidRPr="00215FA7">
        <w:rPr>
          <w:rFonts w:ascii="Palatino Linotype" w:hAnsi="Palatino Linotype" w:cs="Arial"/>
          <w:b/>
          <w:sz w:val="24"/>
          <w:szCs w:val="24"/>
        </w:rPr>
        <w:t>El Sujeto Obligado</w:t>
      </w:r>
      <w:r w:rsidRPr="00215FA7">
        <w:rPr>
          <w:rFonts w:ascii="Palatino Linotype" w:hAnsi="Palatino Linotype" w:cs="Arial"/>
          <w:sz w:val="24"/>
          <w:szCs w:val="24"/>
        </w:rPr>
        <w:t xml:space="preserve"> </w:t>
      </w:r>
      <w:r w:rsidR="008016F8" w:rsidRPr="00215FA7">
        <w:t xml:space="preserve"> </w:t>
      </w:r>
      <w:r w:rsidR="008016F8" w:rsidRPr="00215FA7">
        <w:rPr>
          <w:rFonts w:ascii="Palatino Linotype" w:hAnsi="Palatino Linotype" w:cs="Arial"/>
          <w:sz w:val="24"/>
          <w:szCs w:val="24"/>
        </w:rPr>
        <w:t xml:space="preserve">colmó el derecho de acceso a la información del </w:t>
      </w:r>
      <w:r w:rsidR="008016F8" w:rsidRPr="00215FA7">
        <w:rPr>
          <w:rFonts w:ascii="Palatino Linotype" w:hAnsi="Palatino Linotype" w:cs="Arial"/>
          <w:b/>
          <w:sz w:val="24"/>
          <w:szCs w:val="24"/>
        </w:rPr>
        <w:t>Recurrente</w:t>
      </w:r>
      <w:r w:rsidR="008016F8" w:rsidRPr="00215FA7">
        <w:rPr>
          <w:rFonts w:ascii="Palatino Linotype" w:hAnsi="Palatino Linotype" w:cs="Arial"/>
          <w:sz w:val="24"/>
          <w:szCs w:val="24"/>
        </w:rPr>
        <w:t>,</w:t>
      </w:r>
      <w:r w:rsidR="008016F8" w:rsidRPr="00215FA7">
        <w:rPr>
          <w:rFonts w:ascii="Palatino Linotype" w:hAnsi="Palatino Linotype" w:cs="Arial"/>
          <w:b/>
          <w:sz w:val="24"/>
          <w:szCs w:val="24"/>
        </w:rPr>
        <w:t xml:space="preserve"> </w:t>
      </w:r>
      <w:r w:rsidR="008016F8" w:rsidRPr="00215FA7">
        <w:rPr>
          <w:rFonts w:ascii="Palatino Linotype" w:hAnsi="Palatino Linotype" w:cs="Arial"/>
          <w:sz w:val="24"/>
          <w:szCs w:val="24"/>
        </w:rPr>
        <w:t>ello al modificar su respuesta primigenia, mediante la información remitida en su informe justificado, en fecha</w:t>
      </w:r>
      <w:r w:rsidR="001500ED" w:rsidRPr="00215FA7">
        <w:rPr>
          <w:rFonts w:ascii="Palatino Linotype" w:hAnsi="Palatino Linotype" w:cs="Arial"/>
          <w:sz w:val="24"/>
          <w:szCs w:val="24"/>
        </w:rPr>
        <w:t xml:space="preserve"> </w:t>
      </w:r>
      <w:r w:rsidR="00F160D4" w:rsidRPr="00215FA7">
        <w:rPr>
          <w:rFonts w:ascii="Palatino Linotype" w:hAnsi="Palatino Linotype" w:cs="Arial"/>
          <w:b/>
          <w:sz w:val="24"/>
          <w:szCs w:val="24"/>
        </w:rPr>
        <w:t>seis de abril</w:t>
      </w:r>
      <w:r w:rsidR="001500ED" w:rsidRPr="00215FA7">
        <w:rPr>
          <w:rFonts w:ascii="Palatino Linotype" w:hAnsi="Palatino Linotype" w:cs="Arial"/>
          <w:b/>
          <w:sz w:val="24"/>
          <w:szCs w:val="24"/>
        </w:rPr>
        <w:t xml:space="preserve"> de dos mil veintidós</w:t>
      </w:r>
      <w:r w:rsidR="008016F8" w:rsidRPr="00215FA7">
        <w:rPr>
          <w:rFonts w:ascii="Palatino Linotype" w:hAnsi="Palatino Linotype" w:cs="Arial"/>
          <w:sz w:val="24"/>
          <w:szCs w:val="24"/>
        </w:rPr>
        <w:t>.</w:t>
      </w:r>
    </w:p>
    <w:p w14:paraId="5A8CFBD0" w14:textId="194CCA31" w:rsidR="008016F8" w:rsidRPr="00215FA7" w:rsidRDefault="008016F8" w:rsidP="008016F8">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215FA7">
        <w:rPr>
          <w:rFonts w:ascii="Palatino Linotype" w:eastAsia="Times New Roman" w:hAnsi="Palatino Linotype" w:cs="Arial"/>
          <w:sz w:val="24"/>
          <w:szCs w:val="24"/>
          <w:lang w:val="es-ES" w:eastAsia="es-ES"/>
        </w:rPr>
        <w:t xml:space="preserve">El recurso </w:t>
      </w:r>
      <w:r w:rsidRPr="00215FA7">
        <w:rPr>
          <w:rFonts w:ascii="Palatino Linotype" w:eastAsia="Times New Roman" w:hAnsi="Palatino Linotype" w:cs="Arial"/>
          <w:b/>
          <w:bCs/>
          <w:sz w:val="24"/>
          <w:szCs w:val="24"/>
          <w:lang w:val="es-ES" w:eastAsia="es-MX"/>
        </w:rPr>
        <w:t>0</w:t>
      </w:r>
      <w:r w:rsidR="00F160D4" w:rsidRPr="00215FA7">
        <w:rPr>
          <w:rFonts w:ascii="Palatino Linotype" w:eastAsia="Times New Roman" w:hAnsi="Palatino Linotype" w:cs="Arial"/>
          <w:b/>
          <w:bCs/>
          <w:sz w:val="24"/>
          <w:szCs w:val="24"/>
          <w:lang w:val="es-ES" w:eastAsia="es-MX"/>
        </w:rPr>
        <w:t>4305</w:t>
      </w:r>
      <w:r w:rsidR="001500ED" w:rsidRPr="00215FA7">
        <w:rPr>
          <w:rFonts w:ascii="Palatino Linotype" w:eastAsia="Times New Roman" w:hAnsi="Palatino Linotype" w:cs="Arial"/>
          <w:b/>
          <w:bCs/>
          <w:sz w:val="24"/>
          <w:szCs w:val="24"/>
          <w:lang w:val="es-ES" w:eastAsia="es-MX"/>
        </w:rPr>
        <w:t>/INFOEM/IP/RR/2022</w:t>
      </w:r>
      <w:r w:rsidRPr="00215FA7">
        <w:rPr>
          <w:rFonts w:ascii="Palatino Linotype" w:eastAsia="Times New Roman" w:hAnsi="Palatino Linotype" w:cs="Arial"/>
          <w:bCs/>
          <w:sz w:val="24"/>
          <w:szCs w:val="24"/>
          <w:lang w:val="es-ES" w:eastAsia="es-MX"/>
        </w:rPr>
        <w:t>,</w:t>
      </w:r>
      <w:r w:rsidRPr="00215FA7">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6DA5335A" w14:textId="77777777" w:rsidR="008016F8" w:rsidRPr="00215FA7" w:rsidRDefault="008016F8" w:rsidP="008016F8">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5AFE6E6" w14:textId="77777777" w:rsidR="008016F8" w:rsidRPr="00215FA7" w:rsidRDefault="008016F8" w:rsidP="008016F8">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215FA7">
        <w:rPr>
          <w:rFonts w:ascii="Palatino Linotype" w:eastAsia="Times New Roman" w:hAnsi="Palatino Linotype" w:cs="Times New Roman"/>
          <w:sz w:val="24"/>
          <w:szCs w:val="24"/>
          <w:lang w:val="es-ES" w:eastAsia="es-ES"/>
        </w:rPr>
        <w:lastRenderedPageBreak/>
        <w:t xml:space="preserve">Es importante resaltar a manera de analogía que la Suprema Corte de Justicia de la Nación mediante el número 2 de la Serie </w:t>
      </w:r>
      <w:r w:rsidRPr="00215FA7">
        <w:rPr>
          <w:rFonts w:ascii="Palatino Linotype" w:eastAsia="Times New Roman" w:hAnsi="Palatino Linotype" w:cs="Times New Roman"/>
          <w:i/>
          <w:sz w:val="24"/>
          <w:szCs w:val="24"/>
          <w:lang w:val="es-ES" w:eastAsia="es-ES"/>
        </w:rPr>
        <w:t xml:space="preserve">Estudios Introductorios sobre el Juicio de Amparo </w:t>
      </w:r>
      <w:r w:rsidRPr="00215FA7">
        <w:rPr>
          <w:rFonts w:ascii="Palatino Linotype" w:eastAsia="Times New Roman" w:hAnsi="Palatino Linotype" w:cs="Times New Roman"/>
          <w:sz w:val="24"/>
          <w:szCs w:val="24"/>
          <w:lang w:val="es-ES" w:eastAsia="es-ES"/>
        </w:rPr>
        <w:t xml:space="preserve">relativo a </w:t>
      </w:r>
      <w:r w:rsidRPr="00215FA7">
        <w:rPr>
          <w:rFonts w:ascii="Palatino Linotype" w:eastAsia="Times New Roman" w:hAnsi="Palatino Linotype" w:cs="Times New Roman"/>
          <w:i/>
          <w:sz w:val="24"/>
          <w:szCs w:val="24"/>
          <w:lang w:val="es-ES" w:eastAsia="es-ES"/>
        </w:rPr>
        <w:t xml:space="preserve">LA IMPROCEDENCIA DE LA ACCIÓN DE AMPARO </w:t>
      </w:r>
      <w:r w:rsidRPr="00215FA7">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215FA7">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7839F246" w14:textId="77777777" w:rsidR="008016F8" w:rsidRPr="00215FA7" w:rsidRDefault="008016F8" w:rsidP="008016F8">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p>
    <w:p w14:paraId="621056D9" w14:textId="323FC822" w:rsidR="008016F8" w:rsidRPr="00215FA7" w:rsidRDefault="008016F8" w:rsidP="008016F8">
      <w:pPr>
        <w:pStyle w:val="Prrafodelista"/>
        <w:spacing w:line="360" w:lineRule="auto"/>
        <w:ind w:left="0" w:right="51"/>
        <w:jc w:val="both"/>
        <w:rPr>
          <w:rFonts w:ascii="Palatino Linotype" w:hAnsi="Palatino Linotype" w:cs="Arial"/>
          <w:bCs/>
          <w:lang w:eastAsia="es-MX"/>
        </w:rPr>
      </w:pPr>
      <w:r w:rsidRPr="00215FA7">
        <w:rPr>
          <w:rFonts w:ascii="Palatino Linotype" w:hAnsi="Palatino Linotype" w:cs="Arial"/>
        </w:rPr>
        <w:t>En mérito de lo expuesto en líneas anteriores</w:t>
      </w:r>
      <w:r w:rsidRPr="00215FA7">
        <w:rPr>
          <w:rFonts w:ascii="Palatino Linotype" w:hAnsi="Palatino Linotype"/>
          <w:noProof/>
          <w:lang w:eastAsia="es-MX"/>
        </w:rPr>
        <w:t xml:space="preserve">, resultan parcialmente procedentes los motivos de inconformidad que arguye </w:t>
      </w:r>
      <w:r w:rsidR="00F160D4" w:rsidRPr="00215FA7">
        <w:rPr>
          <w:rFonts w:ascii="Palatino Linotype" w:hAnsi="Palatino Linotype"/>
          <w:b/>
          <w:noProof/>
          <w:lang w:eastAsia="es-MX"/>
        </w:rPr>
        <w:t>El</w:t>
      </w:r>
      <w:r w:rsidRPr="00215FA7">
        <w:rPr>
          <w:rFonts w:ascii="Palatino Linotype" w:hAnsi="Palatino Linotype"/>
          <w:b/>
          <w:noProof/>
          <w:lang w:eastAsia="es-MX"/>
        </w:rPr>
        <w:t xml:space="preserve"> Recurrente</w:t>
      </w:r>
      <w:r w:rsidRPr="00215FA7">
        <w:rPr>
          <w:rFonts w:ascii="Palatino Linotype" w:hAnsi="Palatino Linotype"/>
          <w:noProof/>
          <w:lang w:eastAsia="es-MX"/>
        </w:rPr>
        <w:t xml:space="preserve"> en su medio de impugnación que fue materia de estudio, </w:t>
      </w:r>
      <w:r w:rsidRPr="00215FA7">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215FA7">
        <w:rPr>
          <w:rFonts w:ascii="Palatino Linotype" w:hAnsi="Palatino Linotype" w:cs="Arial"/>
          <w:b/>
        </w:rPr>
        <w:t>SOBRESEE</w:t>
      </w:r>
      <w:r w:rsidRPr="00215FA7">
        <w:rPr>
          <w:rFonts w:ascii="Palatino Linotype" w:hAnsi="Palatino Linotype" w:cs="Arial"/>
        </w:rPr>
        <w:t xml:space="preserve"> el recurso de revisión </w:t>
      </w:r>
      <w:r w:rsidRPr="00215FA7">
        <w:rPr>
          <w:rFonts w:ascii="Palatino Linotype" w:eastAsiaTheme="minorEastAsia" w:hAnsi="Palatino Linotype" w:cstheme="minorBidi"/>
          <w:b/>
          <w:lang w:val="es-ES_tradnl"/>
        </w:rPr>
        <w:t>0</w:t>
      </w:r>
      <w:r w:rsidR="00FB44E0" w:rsidRPr="00215FA7">
        <w:rPr>
          <w:rFonts w:ascii="Palatino Linotype" w:eastAsiaTheme="minorEastAsia" w:hAnsi="Palatino Linotype" w:cstheme="minorBidi"/>
          <w:b/>
          <w:lang w:val="es-ES_tradnl"/>
        </w:rPr>
        <w:t>4305</w:t>
      </w:r>
      <w:r w:rsidRPr="00215FA7">
        <w:rPr>
          <w:rFonts w:ascii="Palatino Linotype" w:eastAsiaTheme="minorEastAsia" w:hAnsi="Palatino Linotype" w:cstheme="minorBidi"/>
          <w:b/>
          <w:lang w:val="es-ES_tradnl"/>
        </w:rPr>
        <w:t>/INFOEM/IP/RR/202</w:t>
      </w:r>
      <w:r w:rsidR="00980D76" w:rsidRPr="00215FA7">
        <w:rPr>
          <w:rFonts w:ascii="Palatino Linotype" w:eastAsiaTheme="minorEastAsia" w:hAnsi="Palatino Linotype" w:cstheme="minorBidi"/>
          <w:b/>
          <w:lang w:val="es-ES_tradnl"/>
        </w:rPr>
        <w:t>2</w:t>
      </w:r>
      <w:r w:rsidRPr="00215FA7">
        <w:rPr>
          <w:rFonts w:ascii="Palatino Linotype" w:eastAsiaTheme="minorEastAsia" w:hAnsi="Palatino Linotype" w:cstheme="minorBidi"/>
          <w:lang w:val="es-ES_tradnl"/>
        </w:rPr>
        <w:t>,</w:t>
      </w:r>
      <w:r w:rsidRPr="00215FA7">
        <w:rPr>
          <w:rFonts w:ascii="Palatino Linotype" w:eastAsiaTheme="minorEastAsia" w:hAnsi="Palatino Linotype" w:cstheme="minorBidi"/>
          <w:b/>
          <w:lang w:val="es-ES_tradnl"/>
        </w:rPr>
        <w:t xml:space="preserve"> </w:t>
      </w:r>
      <w:r w:rsidRPr="00215FA7">
        <w:rPr>
          <w:rFonts w:ascii="Palatino Linotype" w:hAnsi="Palatino Linotype" w:cs="Arial"/>
          <w:bCs/>
          <w:lang w:eastAsia="es-MX"/>
        </w:rPr>
        <w:t>que ha sido materia del presente fallo.</w:t>
      </w:r>
    </w:p>
    <w:p w14:paraId="27E0A092" w14:textId="77777777" w:rsidR="008016F8" w:rsidRPr="00215FA7" w:rsidRDefault="008016F8" w:rsidP="008016F8">
      <w:pPr>
        <w:tabs>
          <w:tab w:val="left" w:pos="8931"/>
        </w:tabs>
        <w:spacing w:after="0" w:line="360" w:lineRule="auto"/>
        <w:ind w:right="51"/>
        <w:jc w:val="both"/>
        <w:rPr>
          <w:rFonts w:ascii="Palatino Linotype" w:hAnsi="Palatino Linotype"/>
          <w:sz w:val="24"/>
          <w:szCs w:val="24"/>
        </w:rPr>
      </w:pPr>
      <w:r w:rsidRPr="00215FA7">
        <w:rPr>
          <w:rFonts w:ascii="Palatino Linotype" w:hAnsi="Palatino Linotype"/>
          <w:sz w:val="24"/>
          <w:szCs w:val="24"/>
        </w:rPr>
        <w:t>Por lo antes expuesto y fundado es de resolverse y,</w:t>
      </w:r>
    </w:p>
    <w:p w14:paraId="6F7CBD6E" w14:textId="77777777" w:rsidR="008016F8" w:rsidRPr="00215FA7" w:rsidRDefault="008016F8" w:rsidP="008016F8">
      <w:pPr>
        <w:tabs>
          <w:tab w:val="left" w:pos="8931"/>
        </w:tabs>
        <w:spacing w:after="0" w:line="360" w:lineRule="auto"/>
        <w:ind w:right="51"/>
        <w:jc w:val="both"/>
        <w:rPr>
          <w:rFonts w:ascii="Palatino Linotype" w:hAnsi="Palatino Linotype"/>
          <w:sz w:val="24"/>
          <w:szCs w:val="24"/>
        </w:rPr>
      </w:pPr>
    </w:p>
    <w:p w14:paraId="1F7C0E3D" w14:textId="77777777" w:rsidR="008016F8" w:rsidRPr="00215FA7" w:rsidRDefault="008016F8" w:rsidP="008016F8">
      <w:pPr>
        <w:spacing w:after="0" w:line="360" w:lineRule="auto"/>
        <w:jc w:val="center"/>
        <w:rPr>
          <w:rFonts w:ascii="Palatino Linotype" w:eastAsia="Times New Roman" w:hAnsi="Palatino Linotype"/>
          <w:b/>
          <w:bCs/>
          <w:spacing w:val="60"/>
          <w:sz w:val="28"/>
          <w:lang w:val="es-ES_tradnl"/>
        </w:rPr>
      </w:pPr>
      <w:r w:rsidRPr="00215FA7">
        <w:rPr>
          <w:rFonts w:ascii="Palatino Linotype" w:eastAsia="Times New Roman" w:hAnsi="Palatino Linotype"/>
          <w:b/>
          <w:bCs/>
          <w:spacing w:val="60"/>
          <w:sz w:val="28"/>
          <w:lang w:val="es-ES_tradnl"/>
        </w:rPr>
        <w:t>SE    RESUELVE</w:t>
      </w:r>
    </w:p>
    <w:p w14:paraId="753AF593" w14:textId="77777777" w:rsidR="008016F8" w:rsidRPr="00215FA7" w:rsidRDefault="008016F8" w:rsidP="008016F8">
      <w:pPr>
        <w:spacing w:after="0" w:line="360" w:lineRule="auto"/>
        <w:jc w:val="center"/>
        <w:rPr>
          <w:rFonts w:ascii="Palatino Linotype" w:eastAsia="Times New Roman" w:hAnsi="Palatino Linotype"/>
          <w:b/>
          <w:bCs/>
          <w:spacing w:val="60"/>
          <w:sz w:val="24"/>
          <w:lang w:val="es-ES_tradnl"/>
        </w:rPr>
      </w:pPr>
    </w:p>
    <w:p w14:paraId="71EC0A2D" w14:textId="3F84D6B7" w:rsidR="008016F8" w:rsidRPr="00215FA7" w:rsidRDefault="008016F8" w:rsidP="008016F8">
      <w:pPr>
        <w:spacing w:after="0" w:line="360" w:lineRule="auto"/>
        <w:jc w:val="both"/>
        <w:rPr>
          <w:rFonts w:ascii="Palatino Linotype" w:eastAsiaTheme="minorEastAsia" w:hAnsi="Palatino Linotype"/>
          <w:sz w:val="24"/>
          <w:szCs w:val="24"/>
          <w:lang w:val="es-ES_tradnl"/>
        </w:rPr>
      </w:pPr>
      <w:r w:rsidRPr="00215FA7">
        <w:rPr>
          <w:rFonts w:ascii="Palatino Linotype" w:eastAsia="Times New Roman" w:hAnsi="Palatino Linotype"/>
          <w:b/>
          <w:bCs/>
          <w:sz w:val="28"/>
          <w:lang w:eastAsia="es-MX"/>
        </w:rPr>
        <w:t>PRIMERO</w:t>
      </w:r>
      <w:r w:rsidRPr="00215FA7">
        <w:rPr>
          <w:rFonts w:ascii="Palatino Linotype" w:eastAsia="Times New Roman" w:hAnsi="Palatino Linotype"/>
          <w:sz w:val="28"/>
          <w:lang w:eastAsia="es-MX"/>
        </w:rPr>
        <w:t xml:space="preserve">. </w:t>
      </w:r>
      <w:r w:rsidRPr="00215FA7">
        <w:rPr>
          <w:rFonts w:ascii="Palatino Linotype" w:hAnsi="Palatino Linotype" w:cs="Arial"/>
          <w:sz w:val="24"/>
          <w:szCs w:val="24"/>
          <w:lang w:val="es-ES_tradnl"/>
        </w:rPr>
        <w:t xml:space="preserve">Se </w:t>
      </w:r>
      <w:r w:rsidRPr="00215FA7">
        <w:rPr>
          <w:rFonts w:ascii="Palatino Linotype" w:hAnsi="Palatino Linotype" w:cs="Arial"/>
          <w:b/>
          <w:sz w:val="24"/>
          <w:szCs w:val="24"/>
          <w:lang w:val="es-ES_tradnl"/>
        </w:rPr>
        <w:t>SOBRESEE</w:t>
      </w:r>
      <w:r w:rsidRPr="00215FA7">
        <w:rPr>
          <w:rFonts w:ascii="Palatino Linotype" w:hAnsi="Palatino Linotype" w:cs="Arial"/>
          <w:sz w:val="24"/>
          <w:szCs w:val="24"/>
          <w:lang w:val="es-ES_tradnl"/>
        </w:rPr>
        <w:t xml:space="preserve"> el recurso de revisión número </w:t>
      </w:r>
      <w:r w:rsidRPr="00215FA7">
        <w:rPr>
          <w:rFonts w:ascii="Palatino Linotype" w:eastAsiaTheme="minorEastAsia" w:hAnsi="Palatino Linotype"/>
          <w:b/>
          <w:sz w:val="24"/>
          <w:szCs w:val="24"/>
          <w:lang w:val="es-ES_tradnl"/>
        </w:rPr>
        <w:t>0</w:t>
      </w:r>
      <w:r w:rsidR="00FB44E0" w:rsidRPr="00215FA7">
        <w:rPr>
          <w:rFonts w:ascii="Palatino Linotype" w:eastAsiaTheme="minorEastAsia" w:hAnsi="Palatino Linotype"/>
          <w:b/>
          <w:sz w:val="24"/>
          <w:szCs w:val="24"/>
          <w:lang w:val="es-ES_tradnl"/>
        </w:rPr>
        <w:t>4305</w:t>
      </w:r>
      <w:r w:rsidRPr="00215FA7">
        <w:rPr>
          <w:rFonts w:ascii="Palatino Linotype" w:eastAsiaTheme="minorEastAsia" w:hAnsi="Palatino Linotype"/>
          <w:b/>
          <w:sz w:val="24"/>
          <w:szCs w:val="24"/>
          <w:lang w:val="es-ES_tradnl"/>
        </w:rPr>
        <w:t>/INFOEM/IP/RR/202</w:t>
      </w:r>
      <w:r w:rsidR="00980D76" w:rsidRPr="00215FA7">
        <w:rPr>
          <w:rFonts w:ascii="Palatino Linotype" w:eastAsiaTheme="minorEastAsia" w:hAnsi="Palatino Linotype"/>
          <w:b/>
          <w:sz w:val="24"/>
          <w:szCs w:val="24"/>
          <w:lang w:val="es-ES_tradnl"/>
        </w:rPr>
        <w:t>2</w:t>
      </w:r>
      <w:r w:rsidRPr="00215FA7">
        <w:rPr>
          <w:rFonts w:ascii="Palatino Linotype" w:eastAsiaTheme="minorEastAsia" w:hAnsi="Palatino Linotype"/>
          <w:sz w:val="24"/>
          <w:szCs w:val="24"/>
          <w:lang w:val="es-ES_tradnl"/>
        </w:rPr>
        <w:t>, porque al modificar la respuesta</w:t>
      </w:r>
      <w:r w:rsidR="00980D76" w:rsidRPr="00215FA7">
        <w:rPr>
          <w:rFonts w:ascii="Palatino Linotype" w:eastAsiaTheme="minorEastAsia" w:hAnsi="Palatino Linotype"/>
          <w:sz w:val="24"/>
          <w:szCs w:val="24"/>
          <w:lang w:val="es-ES_tradnl"/>
        </w:rPr>
        <w:t>,</w:t>
      </w:r>
      <w:r w:rsidRPr="00215FA7">
        <w:rPr>
          <w:rFonts w:ascii="Palatino Linotype" w:eastAsiaTheme="minorEastAsia" w:hAnsi="Palatino Linotype"/>
          <w:sz w:val="24"/>
          <w:szCs w:val="24"/>
          <w:lang w:val="es-ES_tradnl"/>
        </w:rPr>
        <w:t xml:space="preserve"> el recurso quedó sin materia en términos del Considerando </w:t>
      </w:r>
      <w:r w:rsidR="00FB44E0" w:rsidRPr="00215FA7">
        <w:rPr>
          <w:rFonts w:ascii="Palatino Linotype" w:eastAsiaTheme="minorEastAsia" w:hAnsi="Palatino Linotype"/>
          <w:b/>
          <w:sz w:val="24"/>
          <w:szCs w:val="24"/>
          <w:lang w:val="es-ES_tradnl"/>
        </w:rPr>
        <w:t>CUART</w:t>
      </w:r>
      <w:r w:rsidRPr="00215FA7">
        <w:rPr>
          <w:rFonts w:ascii="Palatino Linotype" w:eastAsiaTheme="minorEastAsia" w:hAnsi="Palatino Linotype"/>
          <w:b/>
          <w:sz w:val="24"/>
          <w:szCs w:val="24"/>
          <w:lang w:val="es-ES_tradnl"/>
        </w:rPr>
        <w:t xml:space="preserve">O </w:t>
      </w:r>
      <w:r w:rsidRPr="00215FA7">
        <w:rPr>
          <w:rFonts w:ascii="Palatino Linotype" w:eastAsiaTheme="minorEastAsia" w:hAnsi="Palatino Linotype"/>
          <w:sz w:val="24"/>
          <w:szCs w:val="24"/>
          <w:lang w:val="es-ES_tradnl"/>
        </w:rPr>
        <w:t>de la presente resolución.</w:t>
      </w:r>
    </w:p>
    <w:p w14:paraId="074F5145" w14:textId="77777777" w:rsidR="008016F8" w:rsidRPr="00215FA7" w:rsidRDefault="008016F8" w:rsidP="008016F8">
      <w:pPr>
        <w:spacing w:after="0" w:line="360" w:lineRule="auto"/>
        <w:jc w:val="both"/>
        <w:rPr>
          <w:rFonts w:ascii="Palatino Linotype" w:eastAsiaTheme="minorEastAsia" w:hAnsi="Palatino Linotype"/>
          <w:sz w:val="24"/>
          <w:szCs w:val="24"/>
          <w:lang w:val="es-ES_tradnl"/>
        </w:rPr>
      </w:pPr>
    </w:p>
    <w:p w14:paraId="08ED6D5B" w14:textId="59548CEF" w:rsidR="008016F8" w:rsidRPr="00215FA7" w:rsidRDefault="008016F8" w:rsidP="008016F8">
      <w:pPr>
        <w:pStyle w:val="Textoindependiente"/>
        <w:spacing w:after="0" w:line="360" w:lineRule="auto"/>
        <w:jc w:val="both"/>
        <w:rPr>
          <w:rFonts w:ascii="Palatino Linotype" w:hAnsi="Palatino Linotype"/>
          <w:sz w:val="24"/>
          <w:szCs w:val="24"/>
        </w:rPr>
      </w:pPr>
      <w:r w:rsidRPr="00215FA7">
        <w:rPr>
          <w:rFonts w:ascii="Palatino Linotype" w:hAnsi="Palatino Linotype"/>
          <w:b/>
          <w:sz w:val="28"/>
          <w:szCs w:val="24"/>
        </w:rPr>
        <w:lastRenderedPageBreak/>
        <w:t>SEGUNDO.</w:t>
      </w:r>
      <w:r w:rsidRPr="00215FA7">
        <w:rPr>
          <w:rFonts w:ascii="Palatino Linotype" w:hAnsi="Palatino Linotype" w:cs="Arial"/>
          <w:sz w:val="28"/>
          <w:szCs w:val="24"/>
        </w:rPr>
        <w:t xml:space="preserve"> </w:t>
      </w:r>
      <w:r w:rsidRPr="00215FA7">
        <w:rPr>
          <w:rFonts w:ascii="Palatino Linotype" w:hAnsi="Palatino Linotype"/>
          <w:b/>
          <w:sz w:val="24"/>
          <w:szCs w:val="24"/>
        </w:rPr>
        <w:t>NOTIFÍQUESE</w:t>
      </w:r>
      <w:r w:rsidRPr="00215FA7">
        <w:rPr>
          <w:rFonts w:ascii="Palatino Linotype" w:hAnsi="Palatino Linotype"/>
          <w:sz w:val="24"/>
          <w:szCs w:val="24"/>
        </w:rPr>
        <w:t xml:space="preserve"> vía Sistema de Acceso a la Información Mexiquense </w:t>
      </w:r>
      <w:r w:rsidRPr="00215FA7">
        <w:rPr>
          <w:rFonts w:ascii="Palatino Linotype" w:hAnsi="Palatino Linotype"/>
          <w:b/>
          <w:sz w:val="24"/>
          <w:szCs w:val="24"/>
        </w:rPr>
        <w:t>(SAIMEX)</w:t>
      </w:r>
      <w:r w:rsidRPr="00215FA7">
        <w:rPr>
          <w:rFonts w:ascii="Palatino Linotype" w:hAnsi="Palatino Linotype"/>
          <w:sz w:val="24"/>
          <w:szCs w:val="24"/>
        </w:rPr>
        <w:t xml:space="preserve">, la presente resolución al Titular de la Unidad de Transparencia del </w:t>
      </w:r>
      <w:r w:rsidRPr="00215FA7">
        <w:rPr>
          <w:rFonts w:ascii="Palatino Linotype" w:hAnsi="Palatino Linotype"/>
          <w:b/>
          <w:sz w:val="24"/>
          <w:szCs w:val="24"/>
        </w:rPr>
        <w:t>Sujeto Obligado</w:t>
      </w:r>
      <w:r w:rsidRPr="00215FA7">
        <w:rPr>
          <w:rFonts w:ascii="Palatino Linotype" w:hAnsi="Palatino Linotype"/>
          <w:sz w:val="24"/>
          <w:szCs w:val="24"/>
        </w:rPr>
        <w:t>.</w:t>
      </w:r>
    </w:p>
    <w:p w14:paraId="1788F2C2" w14:textId="77777777" w:rsidR="008016F8" w:rsidRPr="00215FA7" w:rsidRDefault="008016F8" w:rsidP="008016F8">
      <w:pPr>
        <w:pStyle w:val="Textoindependiente"/>
        <w:spacing w:after="0" w:line="360" w:lineRule="auto"/>
        <w:jc w:val="both"/>
        <w:rPr>
          <w:rFonts w:ascii="Palatino Linotype" w:hAnsi="Palatino Linotype"/>
          <w:sz w:val="24"/>
          <w:szCs w:val="24"/>
        </w:rPr>
      </w:pPr>
    </w:p>
    <w:p w14:paraId="38693272" w14:textId="7B6A16BD" w:rsidR="008016F8" w:rsidRPr="00215FA7" w:rsidRDefault="008016F8" w:rsidP="008016F8">
      <w:pPr>
        <w:pStyle w:val="Textoindependiente"/>
        <w:spacing w:after="0" w:line="360" w:lineRule="auto"/>
        <w:jc w:val="both"/>
        <w:rPr>
          <w:rFonts w:ascii="Palatino Linotype" w:hAnsi="Palatino Linotype"/>
          <w:sz w:val="24"/>
          <w:szCs w:val="24"/>
        </w:rPr>
      </w:pPr>
      <w:r w:rsidRPr="00215FA7">
        <w:rPr>
          <w:rFonts w:ascii="Palatino Linotype" w:hAnsi="Palatino Linotype" w:cs="Arial"/>
          <w:b/>
          <w:sz w:val="28"/>
          <w:szCs w:val="24"/>
        </w:rPr>
        <w:t xml:space="preserve">TERCERO. </w:t>
      </w:r>
      <w:r w:rsidRPr="00215FA7">
        <w:rPr>
          <w:rFonts w:ascii="Palatino Linotype" w:hAnsi="Palatino Linotype"/>
          <w:b/>
          <w:sz w:val="24"/>
          <w:szCs w:val="24"/>
        </w:rPr>
        <w:t>NOTIFÍQUESE</w:t>
      </w:r>
      <w:r w:rsidR="00F160D4" w:rsidRPr="00215FA7">
        <w:rPr>
          <w:rFonts w:ascii="Palatino Linotype" w:hAnsi="Palatino Linotype"/>
          <w:sz w:val="24"/>
          <w:szCs w:val="24"/>
        </w:rPr>
        <w:t xml:space="preserve"> al</w:t>
      </w:r>
      <w:r w:rsidRPr="00215FA7">
        <w:rPr>
          <w:rFonts w:ascii="Palatino Linotype" w:hAnsi="Palatino Linotype"/>
          <w:sz w:val="24"/>
          <w:szCs w:val="24"/>
        </w:rPr>
        <w:t xml:space="preserve"> </w:t>
      </w:r>
      <w:r w:rsidRPr="00215FA7">
        <w:rPr>
          <w:rFonts w:ascii="Palatino Linotype" w:hAnsi="Palatino Linotype"/>
          <w:b/>
          <w:sz w:val="24"/>
          <w:szCs w:val="24"/>
        </w:rPr>
        <w:t xml:space="preserve">Recurrente </w:t>
      </w:r>
      <w:r w:rsidRPr="00215FA7">
        <w:rPr>
          <w:rFonts w:ascii="Palatino Linotype" w:hAnsi="Palatino Linotype"/>
          <w:sz w:val="24"/>
          <w:szCs w:val="24"/>
        </w:rPr>
        <w:t xml:space="preserve">la presente resolución vía Sistema de Acceso a la Información Mexiquense </w:t>
      </w:r>
      <w:r w:rsidRPr="00215FA7">
        <w:rPr>
          <w:rFonts w:ascii="Palatino Linotype" w:hAnsi="Palatino Linotype"/>
          <w:b/>
          <w:sz w:val="24"/>
          <w:szCs w:val="24"/>
        </w:rPr>
        <w:t>(SAIMEX)</w:t>
      </w:r>
      <w:r w:rsidRPr="00215FA7">
        <w:rPr>
          <w:rFonts w:ascii="Palatino Linotype" w:hAnsi="Palatino Linotype"/>
          <w:sz w:val="24"/>
          <w:szCs w:val="24"/>
        </w:rPr>
        <w:t xml:space="preserve">, y </w:t>
      </w:r>
      <w:r w:rsidRPr="00215FA7">
        <w:rPr>
          <w:rFonts w:ascii="Palatino Linotype" w:hAnsi="Palatino Linotype" w:cs="Arial"/>
          <w:sz w:val="24"/>
          <w:szCs w:val="24"/>
        </w:rPr>
        <w:t>hágase</w:t>
      </w:r>
      <w:r w:rsidRPr="00215FA7">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2FF748EC" w14:textId="77777777" w:rsidR="00F160D4" w:rsidRPr="00215FA7" w:rsidRDefault="00F160D4" w:rsidP="008016F8">
      <w:pPr>
        <w:spacing w:after="0" w:line="360" w:lineRule="auto"/>
        <w:jc w:val="both"/>
        <w:rPr>
          <w:rFonts w:ascii="Palatino Linotype" w:hAnsi="Palatino Linotype" w:cs="Arial"/>
          <w:sz w:val="24"/>
          <w:szCs w:val="24"/>
        </w:rPr>
      </w:pPr>
    </w:p>
    <w:p w14:paraId="65A4A553" w14:textId="043340E4" w:rsidR="008016F8" w:rsidRPr="00215FA7" w:rsidRDefault="008016F8" w:rsidP="008016F8">
      <w:pPr>
        <w:spacing w:after="0" w:line="360" w:lineRule="auto"/>
        <w:jc w:val="both"/>
        <w:rPr>
          <w:rFonts w:ascii="Palatino Linotype" w:hAnsi="Palatino Linotype" w:cs="Arial"/>
          <w:sz w:val="24"/>
          <w:szCs w:val="24"/>
        </w:rPr>
      </w:pPr>
      <w:r w:rsidRPr="00215FA7">
        <w:rPr>
          <w:rFonts w:ascii="Palatino Linotype" w:hAnsi="Palatino Linotype" w:cs="Arial"/>
          <w:sz w:val="24"/>
          <w:szCs w:val="24"/>
        </w:rPr>
        <w:t>ASÍ LO RESUELVE, POR UNANIMIDAD DE VOTOS EL PLENO DEL</w:t>
      </w:r>
      <w:r w:rsidRPr="00215FA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15FA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80D76" w:rsidRPr="00215FA7">
        <w:rPr>
          <w:rFonts w:ascii="Palatino Linotype" w:hAnsi="Palatino Linotype" w:cs="Arial"/>
          <w:sz w:val="24"/>
          <w:szCs w:val="24"/>
        </w:rPr>
        <w:t xml:space="preserve">DÉCIMA </w:t>
      </w:r>
      <w:r w:rsidR="00FB44E0" w:rsidRPr="00215FA7">
        <w:rPr>
          <w:rFonts w:ascii="Palatino Linotype" w:hAnsi="Palatino Linotype" w:cs="Arial"/>
          <w:sz w:val="24"/>
          <w:szCs w:val="24"/>
        </w:rPr>
        <w:t xml:space="preserve">NOVENA </w:t>
      </w:r>
      <w:r w:rsidRPr="00215FA7">
        <w:rPr>
          <w:rFonts w:ascii="Palatino Linotype" w:hAnsi="Palatino Linotype" w:cs="Arial"/>
          <w:sz w:val="24"/>
          <w:szCs w:val="24"/>
        </w:rPr>
        <w:t xml:space="preserve">SESIÓN ORDINARIA CELEBRADA EL </w:t>
      </w:r>
      <w:r w:rsidR="00FB44E0" w:rsidRPr="00215FA7">
        <w:rPr>
          <w:rFonts w:ascii="Palatino Linotype" w:hAnsi="Palatino Linotype" w:cs="Arial"/>
          <w:sz w:val="24"/>
          <w:szCs w:val="24"/>
        </w:rPr>
        <w:t xml:space="preserve">VEINTICINCO DE MAYO </w:t>
      </w:r>
      <w:r w:rsidRPr="00215FA7">
        <w:rPr>
          <w:rFonts w:ascii="Palatino Linotype" w:hAnsi="Palatino Linotype" w:cs="Arial"/>
          <w:sz w:val="24"/>
          <w:szCs w:val="24"/>
        </w:rPr>
        <w:t>DE DOS MIL VEINTI</w:t>
      </w:r>
      <w:r w:rsidR="000F15CA" w:rsidRPr="00215FA7">
        <w:rPr>
          <w:rFonts w:ascii="Palatino Linotype" w:hAnsi="Palatino Linotype" w:cs="Arial"/>
          <w:sz w:val="24"/>
          <w:szCs w:val="24"/>
        </w:rPr>
        <w:t>DÓS</w:t>
      </w:r>
      <w:r w:rsidRPr="00215FA7">
        <w:rPr>
          <w:rFonts w:ascii="Palatino Linotype" w:hAnsi="Palatino Linotype" w:cs="Arial"/>
          <w:sz w:val="24"/>
          <w:szCs w:val="24"/>
        </w:rPr>
        <w:t>, ANTE EL SECRETARIO TÉCNICO DEL PLENO, ALEXIS TAPIA RAMÍREZ.------------------------------------------------------------------------------------------------------------------------------------------------------------------------------------------------------------------------------------------------------------------------------------------------------------------------------------------------------------------------------------------------------------------------------------------------------------------------------------------------------------------------------------------------------------</w:t>
      </w:r>
    </w:p>
    <w:p w14:paraId="2EB969FF" w14:textId="5F986B46" w:rsidR="008016F8" w:rsidRPr="008016F8" w:rsidRDefault="008016F8" w:rsidP="008016F8">
      <w:pPr>
        <w:spacing w:after="0" w:line="360" w:lineRule="auto"/>
        <w:jc w:val="both"/>
        <w:rPr>
          <w:rFonts w:ascii="Palatino Linotype" w:hAnsi="Palatino Linotype" w:cs="Arial"/>
          <w:sz w:val="18"/>
          <w:szCs w:val="24"/>
        </w:rPr>
      </w:pPr>
      <w:r w:rsidRPr="00215FA7">
        <w:rPr>
          <w:rFonts w:ascii="Palatino Linotype" w:hAnsi="Palatino Linotype" w:cs="Arial"/>
          <w:sz w:val="18"/>
          <w:szCs w:val="24"/>
        </w:rPr>
        <w:t>JMV/CCR/</w:t>
      </w:r>
      <w:proofErr w:type="spellStart"/>
      <w:r w:rsidRPr="00215FA7">
        <w:rPr>
          <w:rFonts w:ascii="Palatino Linotype" w:hAnsi="Palatino Linotype" w:cs="Arial"/>
          <w:sz w:val="18"/>
          <w:szCs w:val="24"/>
        </w:rPr>
        <w:t>jasm</w:t>
      </w:r>
      <w:proofErr w:type="spellEnd"/>
      <w:r w:rsidRPr="008016F8">
        <w:rPr>
          <w:rFonts w:ascii="Palatino Linotype" w:hAnsi="Palatino Linotype" w:cs="Arial"/>
          <w:sz w:val="18"/>
          <w:szCs w:val="24"/>
        </w:rPr>
        <w:t xml:space="preserve"> </w:t>
      </w:r>
    </w:p>
    <w:p w14:paraId="1A24296A" w14:textId="77777777" w:rsidR="008016F8" w:rsidRPr="00B625AE" w:rsidRDefault="008016F8" w:rsidP="008016F8">
      <w:pPr>
        <w:spacing w:after="0" w:line="360" w:lineRule="auto"/>
        <w:jc w:val="both"/>
        <w:rPr>
          <w:rFonts w:ascii="Palatino Linotype" w:hAnsi="Palatino Linotype" w:cs="Arial"/>
          <w:sz w:val="24"/>
          <w:szCs w:val="24"/>
        </w:rPr>
      </w:pPr>
    </w:p>
    <w:p w14:paraId="78558FCF" w14:textId="77777777" w:rsidR="008016F8" w:rsidRDefault="008016F8" w:rsidP="008016F8">
      <w:pPr>
        <w:spacing w:after="0"/>
      </w:pPr>
    </w:p>
    <w:p w14:paraId="04A69990" w14:textId="77777777" w:rsidR="008016F8" w:rsidRDefault="008016F8" w:rsidP="008016F8">
      <w:pPr>
        <w:autoSpaceDE w:val="0"/>
        <w:autoSpaceDN w:val="0"/>
        <w:adjustRightInd w:val="0"/>
        <w:spacing w:line="360" w:lineRule="auto"/>
        <w:ind w:left="861" w:right="850"/>
        <w:jc w:val="both"/>
      </w:pPr>
    </w:p>
    <w:sectPr w:rsidR="008016F8" w:rsidSect="00BF3F7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F2784" w14:textId="77777777" w:rsidR="001D0636" w:rsidRDefault="001D0636" w:rsidP="00BF3F7B">
      <w:pPr>
        <w:spacing w:after="0" w:line="240" w:lineRule="auto"/>
      </w:pPr>
      <w:r>
        <w:separator/>
      </w:r>
    </w:p>
  </w:endnote>
  <w:endnote w:type="continuationSeparator" w:id="0">
    <w:p w14:paraId="3BBC088D" w14:textId="77777777" w:rsidR="001D0636" w:rsidRDefault="001D0636"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panose1 w:val="00000000000000000000"/>
    <w:charset w:val="00"/>
    <w:family w:val="auto"/>
    <w:notTrueType/>
    <w:pitch w:val="default"/>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BF3F7B" w:rsidRPr="002D6DD8"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60D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60D4">
              <w:rPr>
                <w:rFonts w:ascii="Palatino Linotype" w:hAnsi="Palatino Linotype"/>
                <w:bCs/>
                <w:noProof/>
                <w:sz w:val="20"/>
              </w:rPr>
              <w:t>22</w:t>
            </w:r>
            <w:r>
              <w:rPr>
                <w:rFonts w:ascii="Palatino Linotype" w:hAnsi="Palatino Linotype"/>
                <w:bCs/>
                <w:noProof/>
                <w:sz w:val="20"/>
              </w:rPr>
              <w:fldChar w:fldCharType="end"/>
            </w:r>
          </w:p>
        </w:sdtContent>
      </w:sdt>
    </w:sdtContent>
  </w:sdt>
  <w:p w14:paraId="5DF78F98" w14:textId="77777777" w:rsidR="00BF3F7B" w:rsidRDefault="00BF3F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BF3F7B" w:rsidRPr="000B69FA" w:rsidRDefault="00BF3F7B"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38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238EF">
      <w:rPr>
        <w:rFonts w:ascii="Palatino Linotype" w:hAnsi="Palatino Linotype"/>
        <w:bCs/>
        <w:noProof/>
        <w:sz w:val="20"/>
      </w:rPr>
      <w:t>22</w:t>
    </w:r>
    <w:r>
      <w:rPr>
        <w:rFonts w:ascii="Palatino Linotype" w:hAnsi="Palatino Linotype"/>
        <w:bCs/>
        <w:noProof/>
        <w:sz w:val="20"/>
      </w:rPr>
      <w:fldChar w:fldCharType="end"/>
    </w:r>
  </w:p>
  <w:p w14:paraId="259F31C4" w14:textId="77777777" w:rsidR="00BF3F7B" w:rsidRDefault="00BF3F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20DA" w14:textId="77777777" w:rsidR="001D0636" w:rsidRDefault="001D0636" w:rsidP="00BF3F7B">
      <w:pPr>
        <w:spacing w:after="0" w:line="240" w:lineRule="auto"/>
      </w:pPr>
      <w:r>
        <w:separator/>
      </w:r>
    </w:p>
  </w:footnote>
  <w:footnote w:type="continuationSeparator" w:id="0">
    <w:p w14:paraId="4B214711" w14:textId="77777777" w:rsidR="001D0636" w:rsidRDefault="001D0636" w:rsidP="00BF3F7B">
      <w:pPr>
        <w:spacing w:after="0" w:line="240" w:lineRule="auto"/>
      </w:pPr>
      <w:r>
        <w:continuationSeparator/>
      </w:r>
    </w:p>
  </w:footnote>
  <w:footnote w:id="1">
    <w:p w14:paraId="6D2DCE62" w14:textId="77777777" w:rsidR="00AE5A2D" w:rsidRPr="00911081" w:rsidRDefault="00AE5A2D" w:rsidP="00AE5A2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1536A88" w14:textId="77777777" w:rsidR="00AE5A2D" w:rsidRPr="00911081" w:rsidRDefault="00AE5A2D" w:rsidP="00AE5A2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BF3F7B" w14:paraId="7B7D63E7" w14:textId="77777777" w:rsidTr="004E74D8">
      <w:trPr>
        <w:trHeight w:val="227"/>
      </w:trPr>
      <w:tc>
        <w:tcPr>
          <w:tcW w:w="5246" w:type="dxa"/>
          <w:hideMark/>
        </w:tcPr>
        <w:p w14:paraId="34F4937E" w14:textId="77777777" w:rsidR="00BF3F7B" w:rsidRPr="0043214F" w:rsidRDefault="00BF3F7B" w:rsidP="00BF3F7B">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Recurso de Revisión N°:</w:t>
          </w:r>
        </w:p>
      </w:tc>
      <w:tc>
        <w:tcPr>
          <w:tcW w:w="4819" w:type="dxa"/>
          <w:hideMark/>
        </w:tcPr>
        <w:p w14:paraId="25CB18A6" w14:textId="78085C19" w:rsidR="00BF3F7B" w:rsidRPr="0043214F" w:rsidRDefault="00BF3F7B" w:rsidP="0043214F">
          <w:pPr>
            <w:spacing w:after="120" w:line="256" w:lineRule="auto"/>
            <w:ind w:left="-486" w:firstLine="1585"/>
            <w:jc w:val="right"/>
            <w:rPr>
              <w:rFonts w:ascii="Palatino Linotype" w:hAnsi="Palatino Linotype" w:cs="Arial"/>
              <w:szCs w:val="20"/>
            </w:rPr>
          </w:pPr>
          <w:r w:rsidRPr="0043214F">
            <w:rPr>
              <w:rFonts w:ascii="Palatino Linotype" w:hAnsi="Palatino Linotype" w:cs="Arial"/>
              <w:bCs/>
              <w:lang w:eastAsia="es-MX"/>
            </w:rPr>
            <w:t>0</w:t>
          </w:r>
          <w:r w:rsidR="00385B48">
            <w:rPr>
              <w:rFonts w:ascii="Palatino Linotype" w:hAnsi="Palatino Linotype" w:cs="Arial"/>
              <w:bCs/>
              <w:lang w:eastAsia="es-MX"/>
            </w:rPr>
            <w:t>4305</w:t>
          </w:r>
          <w:r w:rsidRPr="0043214F">
            <w:rPr>
              <w:rFonts w:ascii="Palatino Linotype" w:hAnsi="Palatino Linotype" w:cs="Arial"/>
              <w:bCs/>
              <w:lang w:eastAsia="es-MX"/>
            </w:rPr>
            <w:t>/INFOEM/IP/RR/202</w:t>
          </w:r>
          <w:r w:rsidR="0043214F" w:rsidRPr="0043214F">
            <w:rPr>
              <w:rFonts w:ascii="Palatino Linotype" w:hAnsi="Palatino Linotype" w:cs="Arial"/>
              <w:bCs/>
              <w:lang w:eastAsia="es-MX"/>
            </w:rPr>
            <w:t>2</w:t>
          </w:r>
        </w:p>
      </w:tc>
    </w:tr>
    <w:tr w:rsidR="00BF3F7B" w14:paraId="1EA8D7CD" w14:textId="77777777" w:rsidTr="004E74D8">
      <w:trPr>
        <w:trHeight w:val="242"/>
      </w:trPr>
      <w:tc>
        <w:tcPr>
          <w:tcW w:w="5246" w:type="dxa"/>
          <w:hideMark/>
        </w:tcPr>
        <w:p w14:paraId="146E9FB0" w14:textId="77777777" w:rsidR="00BF3F7B" w:rsidRPr="0043214F" w:rsidRDefault="00BF3F7B" w:rsidP="00BF3F7B">
          <w:pPr>
            <w:spacing w:after="120" w:line="256" w:lineRule="auto"/>
            <w:ind w:right="204"/>
            <w:jc w:val="right"/>
            <w:rPr>
              <w:rFonts w:ascii="Palatino Linotype" w:hAnsi="Palatino Linotype" w:cs="Arial"/>
              <w:szCs w:val="20"/>
            </w:rPr>
          </w:pPr>
          <w:r w:rsidRPr="0043214F">
            <w:rPr>
              <w:rFonts w:ascii="Palatino Linotype" w:hAnsi="Palatino Linotype" w:cs="Arial"/>
              <w:szCs w:val="20"/>
            </w:rPr>
            <w:t>Sujeto Obligado:</w:t>
          </w:r>
        </w:p>
      </w:tc>
      <w:tc>
        <w:tcPr>
          <w:tcW w:w="4819" w:type="dxa"/>
          <w:hideMark/>
        </w:tcPr>
        <w:p w14:paraId="72F0E5B2" w14:textId="2EB37CC0" w:rsidR="00BF3F7B" w:rsidRPr="0043214F" w:rsidRDefault="0043214F" w:rsidP="00385B48">
          <w:pPr>
            <w:spacing w:after="120" w:line="256" w:lineRule="auto"/>
            <w:ind w:left="-486" w:firstLine="284"/>
            <w:jc w:val="right"/>
            <w:rPr>
              <w:rFonts w:ascii="Palatino Linotype" w:hAnsi="Palatino Linotype" w:cs="Arial"/>
              <w:szCs w:val="20"/>
            </w:rPr>
          </w:pPr>
          <w:r w:rsidRPr="0043214F">
            <w:rPr>
              <w:rFonts w:ascii="Palatino Linotype" w:hAnsi="Palatino Linotype" w:cs="Arial"/>
              <w:szCs w:val="20"/>
            </w:rPr>
            <w:t xml:space="preserve">Ayuntamiento de </w:t>
          </w:r>
          <w:r w:rsidR="00385B48">
            <w:rPr>
              <w:rFonts w:ascii="Palatino Linotype" w:hAnsi="Palatino Linotype" w:cs="Arial"/>
              <w:szCs w:val="20"/>
            </w:rPr>
            <w:t>Texcoco</w:t>
          </w:r>
        </w:p>
      </w:tc>
    </w:tr>
    <w:tr w:rsidR="00BF3F7B" w14:paraId="7430744A" w14:textId="77777777" w:rsidTr="004E74D8">
      <w:trPr>
        <w:trHeight w:val="342"/>
      </w:trPr>
      <w:tc>
        <w:tcPr>
          <w:tcW w:w="5246" w:type="dxa"/>
          <w:hideMark/>
        </w:tcPr>
        <w:p w14:paraId="4E6B89F2" w14:textId="77777777" w:rsidR="00BF3F7B" w:rsidRPr="0043214F" w:rsidRDefault="00BF3F7B" w:rsidP="00BF3F7B">
          <w:pPr>
            <w:tabs>
              <w:tab w:val="left" w:pos="4892"/>
            </w:tabs>
            <w:spacing w:after="120" w:line="256" w:lineRule="auto"/>
            <w:ind w:right="204"/>
            <w:jc w:val="right"/>
            <w:rPr>
              <w:rFonts w:ascii="Palatino Linotype" w:hAnsi="Palatino Linotype" w:cs="Arial"/>
              <w:szCs w:val="20"/>
            </w:rPr>
          </w:pPr>
          <w:r w:rsidRPr="0043214F">
            <w:rPr>
              <w:rFonts w:ascii="Palatino Linotype" w:hAnsi="Palatino Linotype" w:cs="Arial"/>
              <w:szCs w:val="20"/>
            </w:rPr>
            <w:t>Comisionado Ponente:</w:t>
          </w:r>
        </w:p>
      </w:tc>
      <w:tc>
        <w:tcPr>
          <w:tcW w:w="4819" w:type="dxa"/>
          <w:hideMark/>
        </w:tcPr>
        <w:p w14:paraId="0E97E4C8" w14:textId="77777777" w:rsidR="00BF3F7B" w:rsidRPr="0043214F" w:rsidRDefault="00BF3F7B" w:rsidP="004E74D8">
          <w:pPr>
            <w:spacing w:after="12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bl>
  <w:p w14:paraId="01EA3E76" w14:textId="77777777" w:rsidR="00BF3F7B" w:rsidRPr="00AE046A" w:rsidRDefault="003B55E0" w:rsidP="00BF3F7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51BDF9C2" wp14:editId="1062AB2E">
          <wp:simplePos x="0" y="0"/>
          <wp:positionH relativeFrom="page">
            <wp:posOffset>-281526</wp:posOffset>
          </wp:positionH>
          <wp:positionV relativeFrom="margin">
            <wp:posOffset>-1538246</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BF3F7B" w14:paraId="58899F3B" w14:textId="77777777" w:rsidTr="004E74D8">
      <w:trPr>
        <w:trHeight w:val="227"/>
      </w:trPr>
      <w:tc>
        <w:tcPr>
          <w:tcW w:w="2704" w:type="dxa"/>
          <w:hideMark/>
        </w:tcPr>
        <w:p w14:paraId="00067C09" w14:textId="77777777" w:rsidR="00BF3F7B" w:rsidRPr="00641471" w:rsidRDefault="00BF3F7B" w:rsidP="004E74D8">
          <w:pPr>
            <w:spacing w:after="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25" w:type="dxa"/>
          <w:hideMark/>
        </w:tcPr>
        <w:p w14:paraId="13D11E71" w14:textId="0F7A8BF0" w:rsidR="00BF3F7B" w:rsidRPr="0043214F" w:rsidRDefault="00BF3F7B" w:rsidP="00385B48">
          <w:pPr>
            <w:spacing w:after="0" w:line="256" w:lineRule="auto"/>
            <w:ind w:left="-486" w:firstLine="1585"/>
            <w:jc w:val="right"/>
            <w:rPr>
              <w:rFonts w:ascii="Palatino Linotype" w:hAnsi="Palatino Linotype" w:cs="Arial"/>
              <w:szCs w:val="20"/>
            </w:rPr>
          </w:pPr>
          <w:r w:rsidRPr="0043214F">
            <w:rPr>
              <w:rFonts w:ascii="Palatino Linotype" w:hAnsi="Palatino Linotype" w:cs="Arial"/>
              <w:bCs/>
              <w:sz w:val="24"/>
              <w:lang w:eastAsia="es-MX"/>
            </w:rPr>
            <w:t>0</w:t>
          </w:r>
          <w:r w:rsidR="00385B48">
            <w:rPr>
              <w:rFonts w:ascii="Palatino Linotype" w:hAnsi="Palatino Linotype" w:cs="Arial"/>
              <w:bCs/>
              <w:sz w:val="24"/>
              <w:lang w:eastAsia="es-MX"/>
            </w:rPr>
            <w:t>4305</w:t>
          </w:r>
          <w:r w:rsidRPr="0043214F">
            <w:rPr>
              <w:rFonts w:ascii="Palatino Linotype" w:hAnsi="Palatino Linotype" w:cs="Arial"/>
              <w:bCs/>
              <w:sz w:val="24"/>
              <w:lang w:eastAsia="es-MX"/>
            </w:rPr>
            <w:t>/INFOEM/IP/RR/202</w:t>
          </w:r>
          <w:r w:rsidR="0043214F">
            <w:rPr>
              <w:rFonts w:ascii="Palatino Linotype" w:hAnsi="Palatino Linotype" w:cs="Arial"/>
              <w:bCs/>
              <w:sz w:val="24"/>
              <w:lang w:eastAsia="es-MX"/>
            </w:rPr>
            <w:t>2</w:t>
          </w:r>
        </w:p>
      </w:tc>
    </w:tr>
    <w:tr w:rsidR="00BF3F7B" w14:paraId="47BE7648" w14:textId="77777777" w:rsidTr="004E74D8">
      <w:trPr>
        <w:trHeight w:val="242"/>
      </w:trPr>
      <w:tc>
        <w:tcPr>
          <w:tcW w:w="2704" w:type="dxa"/>
          <w:hideMark/>
        </w:tcPr>
        <w:p w14:paraId="32AE7B30" w14:textId="77777777" w:rsidR="00BF3F7B" w:rsidRPr="00641471" w:rsidRDefault="00BF3F7B" w:rsidP="004E74D8">
          <w:pPr>
            <w:spacing w:after="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25" w:type="dxa"/>
          <w:hideMark/>
        </w:tcPr>
        <w:p w14:paraId="6AB89F26" w14:textId="60473523" w:rsidR="00BF3F7B" w:rsidRPr="0043214F" w:rsidRDefault="0043214F" w:rsidP="00385B48">
          <w:pPr>
            <w:spacing w:after="0" w:line="256" w:lineRule="auto"/>
            <w:ind w:left="-486" w:firstLine="284"/>
            <w:jc w:val="right"/>
            <w:rPr>
              <w:rFonts w:ascii="Palatino Linotype" w:hAnsi="Palatino Linotype" w:cs="Arial"/>
              <w:szCs w:val="20"/>
            </w:rPr>
          </w:pPr>
          <w:r w:rsidRPr="0043214F">
            <w:rPr>
              <w:rFonts w:ascii="Palatino Linotype" w:hAnsi="Palatino Linotype" w:cs="Arial"/>
              <w:szCs w:val="20"/>
            </w:rPr>
            <w:t xml:space="preserve">Ayuntamiento de </w:t>
          </w:r>
          <w:r w:rsidR="00385B48">
            <w:rPr>
              <w:rFonts w:ascii="Palatino Linotype" w:hAnsi="Palatino Linotype" w:cs="Arial"/>
              <w:szCs w:val="20"/>
            </w:rPr>
            <w:t>Texcoco</w:t>
          </w:r>
        </w:p>
      </w:tc>
    </w:tr>
    <w:tr w:rsidR="00BF3F7B" w14:paraId="4906683C" w14:textId="77777777" w:rsidTr="004E74D8">
      <w:trPr>
        <w:trHeight w:val="342"/>
      </w:trPr>
      <w:tc>
        <w:tcPr>
          <w:tcW w:w="2704" w:type="dxa"/>
        </w:tcPr>
        <w:p w14:paraId="70CC7D32" w14:textId="07F6302D"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25" w:type="dxa"/>
        </w:tcPr>
        <w:p w14:paraId="6FEBED95" w14:textId="2B48E156" w:rsidR="00BF3F7B" w:rsidRPr="0043214F" w:rsidRDefault="008062B8" w:rsidP="004E74D8">
          <w:pPr>
            <w:spacing w:after="0" w:line="256" w:lineRule="auto"/>
            <w:ind w:left="-486" w:firstLine="567"/>
            <w:jc w:val="right"/>
            <w:rPr>
              <w:rFonts w:ascii="Palatino Linotype" w:hAnsi="Palatino Linotype" w:cs="Arial"/>
            </w:rPr>
          </w:pPr>
          <w:r>
            <w:rPr>
              <w:rFonts w:ascii="Palatino Linotype" w:hAnsi="Palatino Linotype" w:cs="Arial"/>
            </w:rPr>
            <w:t>xxxxxxxxxxxxxxxxxxxx</w:t>
          </w:r>
        </w:p>
      </w:tc>
    </w:tr>
    <w:tr w:rsidR="00BF3F7B" w14:paraId="6FC7E25C" w14:textId="77777777" w:rsidTr="004E74D8">
      <w:trPr>
        <w:trHeight w:val="60"/>
      </w:trPr>
      <w:tc>
        <w:tcPr>
          <w:tcW w:w="2704" w:type="dxa"/>
        </w:tcPr>
        <w:p w14:paraId="15D9B06C" w14:textId="77777777" w:rsidR="00BF3F7B" w:rsidRPr="00641471" w:rsidRDefault="00BF3F7B" w:rsidP="004E74D8">
          <w:pPr>
            <w:tabs>
              <w:tab w:val="left" w:pos="4892"/>
            </w:tabs>
            <w:spacing w:after="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25" w:type="dxa"/>
        </w:tcPr>
        <w:p w14:paraId="5B51E4EB" w14:textId="77777777" w:rsidR="00BF3F7B" w:rsidRPr="0043214F" w:rsidRDefault="00BF3F7B" w:rsidP="004E74D8">
          <w:pPr>
            <w:spacing w:after="0" w:line="256" w:lineRule="auto"/>
            <w:ind w:left="-486" w:firstLine="567"/>
            <w:jc w:val="right"/>
            <w:rPr>
              <w:rFonts w:ascii="Palatino Linotype" w:hAnsi="Palatino Linotype" w:cs="Arial"/>
              <w:szCs w:val="20"/>
            </w:rPr>
          </w:pPr>
          <w:r w:rsidRPr="0043214F">
            <w:rPr>
              <w:rFonts w:ascii="Palatino Linotype" w:hAnsi="Palatino Linotype" w:cs="Arial"/>
              <w:szCs w:val="20"/>
            </w:rPr>
            <w:t>José Martínez Vilchis</w:t>
          </w:r>
        </w:p>
      </w:tc>
    </w:tr>
    <w:tr w:rsidR="004E74D8" w14:paraId="3CC62804" w14:textId="77777777" w:rsidTr="004E74D8">
      <w:trPr>
        <w:trHeight w:val="60"/>
      </w:trPr>
      <w:tc>
        <w:tcPr>
          <w:tcW w:w="2704" w:type="dxa"/>
        </w:tcPr>
        <w:p w14:paraId="71EE4F18" w14:textId="77777777" w:rsidR="004E74D8" w:rsidRDefault="004E74D8" w:rsidP="004E74D8">
          <w:pPr>
            <w:tabs>
              <w:tab w:val="left" w:pos="4892"/>
            </w:tabs>
            <w:spacing w:after="0" w:line="256" w:lineRule="auto"/>
            <w:ind w:right="204"/>
            <w:jc w:val="right"/>
            <w:rPr>
              <w:rFonts w:ascii="Palatino Linotype" w:hAnsi="Palatino Linotype" w:cs="Arial"/>
              <w:szCs w:val="20"/>
            </w:rPr>
          </w:pPr>
        </w:p>
      </w:tc>
      <w:tc>
        <w:tcPr>
          <w:tcW w:w="4525" w:type="dxa"/>
        </w:tcPr>
        <w:p w14:paraId="5E5D4FAA" w14:textId="77777777" w:rsidR="004E74D8" w:rsidRDefault="004E74D8" w:rsidP="004E74D8">
          <w:pPr>
            <w:spacing w:after="0" w:line="256" w:lineRule="auto"/>
            <w:ind w:left="-486" w:right="214" w:firstLine="567"/>
            <w:jc w:val="right"/>
            <w:rPr>
              <w:rFonts w:ascii="Palatino Linotype" w:hAnsi="Palatino Linotype" w:cs="Arial"/>
              <w:b/>
              <w:szCs w:val="20"/>
            </w:rPr>
          </w:pPr>
        </w:p>
      </w:tc>
    </w:tr>
  </w:tbl>
  <w:p w14:paraId="6243DF34" w14:textId="0AA2DE28" w:rsidR="00BF3F7B" w:rsidRPr="00C222C0" w:rsidRDefault="004E74D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1E9A36D">
          <wp:simplePos x="0" y="0"/>
          <wp:positionH relativeFrom="margin">
            <wp:posOffset>-1374333</wp:posOffset>
          </wp:positionH>
          <wp:positionV relativeFrom="margin">
            <wp:posOffset>-1566158</wp:posOffset>
          </wp:positionV>
          <wp:extent cx="8046720" cy="10400665"/>
          <wp:effectExtent l="0" t="0" r="0" b="63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7422" cy="1040157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359BA"/>
    <w:multiLevelType w:val="hybridMultilevel"/>
    <w:tmpl w:val="BC94EDD8"/>
    <w:lvl w:ilvl="0" w:tplc="3176C15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9E0415"/>
    <w:multiLevelType w:val="hybridMultilevel"/>
    <w:tmpl w:val="11B492CE"/>
    <w:lvl w:ilvl="0" w:tplc="522262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0B50C4"/>
    <w:multiLevelType w:val="hybridMultilevel"/>
    <w:tmpl w:val="634A9480"/>
    <w:lvl w:ilvl="0" w:tplc="080A000B">
      <w:start w:val="1"/>
      <w:numFmt w:val="bullet"/>
      <w:lvlText w:val=""/>
      <w:lvlJc w:val="left"/>
      <w:pPr>
        <w:ind w:left="720" w:hanging="360"/>
      </w:pPr>
      <w:rPr>
        <w:rFonts w:ascii="Wingdings" w:hAnsi="Wingdings"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D35A91"/>
    <w:multiLevelType w:val="hybridMultilevel"/>
    <w:tmpl w:val="4086C08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97480397">
    <w:abstractNumId w:val="3"/>
  </w:num>
  <w:num w:numId="2" w16cid:durableId="25716550">
    <w:abstractNumId w:val="13"/>
  </w:num>
  <w:num w:numId="3" w16cid:durableId="1155875875">
    <w:abstractNumId w:val="10"/>
  </w:num>
  <w:num w:numId="4" w16cid:durableId="2106076836">
    <w:abstractNumId w:val="1"/>
  </w:num>
  <w:num w:numId="5" w16cid:durableId="1340231396">
    <w:abstractNumId w:val="12"/>
  </w:num>
  <w:num w:numId="6" w16cid:durableId="486897900">
    <w:abstractNumId w:val="8"/>
  </w:num>
  <w:num w:numId="7" w16cid:durableId="47842879">
    <w:abstractNumId w:val="5"/>
  </w:num>
  <w:num w:numId="8" w16cid:durableId="176425759">
    <w:abstractNumId w:val="9"/>
  </w:num>
  <w:num w:numId="9" w16cid:durableId="1940797799">
    <w:abstractNumId w:val="14"/>
  </w:num>
  <w:num w:numId="10" w16cid:durableId="1347634590">
    <w:abstractNumId w:val="7"/>
  </w:num>
  <w:num w:numId="11" w16cid:durableId="1619802349">
    <w:abstractNumId w:val="4"/>
  </w:num>
  <w:num w:numId="12" w16cid:durableId="1957364712">
    <w:abstractNumId w:val="11"/>
  </w:num>
  <w:num w:numId="13" w16cid:durableId="1451390253">
    <w:abstractNumId w:val="2"/>
  </w:num>
  <w:num w:numId="14" w16cid:durableId="507251082">
    <w:abstractNumId w:val="6"/>
  </w:num>
  <w:num w:numId="15" w16cid:durableId="81028384">
    <w:abstractNumId w:val="15"/>
  </w:num>
  <w:num w:numId="16" w16cid:durableId="153835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36F8B"/>
    <w:rsid w:val="000A6199"/>
    <w:rsid w:val="000B2724"/>
    <w:rsid w:val="000D14DC"/>
    <w:rsid w:val="000F15CA"/>
    <w:rsid w:val="00123996"/>
    <w:rsid w:val="001500ED"/>
    <w:rsid w:val="00167AC7"/>
    <w:rsid w:val="001D0636"/>
    <w:rsid w:val="00215FA7"/>
    <w:rsid w:val="00256F84"/>
    <w:rsid w:val="002812AA"/>
    <w:rsid w:val="002F061F"/>
    <w:rsid w:val="00364F71"/>
    <w:rsid w:val="00385B48"/>
    <w:rsid w:val="003B2BA4"/>
    <w:rsid w:val="003B55E0"/>
    <w:rsid w:val="0043214F"/>
    <w:rsid w:val="004E74D8"/>
    <w:rsid w:val="0051123C"/>
    <w:rsid w:val="00536140"/>
    <w:rsid w:val="00555687"/>
    <w:rsid w:val="00674887"/>
    <w:rsid w:val="006C2525"/>
    <w:rsid w:val="007052C5"/>
    <w:rsid w:val="007340D3"/>
    <w:rsid w:val="007D58F0"/>
    <w:rsid w:val="008016F8"/>
    <w:rsid w:val="008062B8"/>
    <w:rsid w:val="00810E56"/>
    <w:rsid w:val="008238EF"/>
    <w:rsid w:val="00890124"/>
    <w:rsid w:val="008E4287"/>
    <w:rsid w:val="0092499F"/>
    <w:rsid w:val="00952725"/>
    <w:rsid w:val="00980D76"/>
    <w:rsid w:val="009B7726"/>
    <w:rsid w:val="00A0455F"/>
    <w:rsid w:val="00A251A4"/>
    <w:rsid w:val="00A27D00"/>
    <w:rsid w:val="00A54F4A"/>
    <w:rsid w:val="00AA18B5"/>
    <w:rsid w:val="00AC60CF"/>
    <w:rsid w:val="00AE5A2D"/>
    <w:rsid w:val="00B011DF"/>
    <w:rsid w:val="00B36907"/>
    <w:rsid w:val="00B4043C"/>
    <w:rsid w:val="00B61157"/>
    <w:rsid w:val="00B62984"/>
    <w:rsid w:val="00B82FD1"/>
    <w:rsid w:val="00BA16D1"/>
    <w:rsid w:val="00BF3F7B"/>
    <w:rsid w:val="00C76941"/>
    <w:rsid w:val="00CB23C8"/>
    <w:rsid w:val="00DB67D9"/>
    <w:rsid w:val="00E30F3D"/>
    <w:rsid w:val="00E32A31"/>
    <w:rsid w:val="00F160D4"/>
    <w:rsid w:val="00F57F78"/>
    <w:rsid w:val="00F946C5"/>
    <w:rsid w:val="00FB44E0"/>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A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F3F7B"/>
    <w:rPr>
      <w:vertAlign w:val="superscript"/>
    </w:rPr>
  </w:style>
  <w:style w:type="paragraph" w:styleId="Textonotapie">
    <w:name w:val="footnote text"/>
    <w:basedOn w:val="Normal"/>
    <w:link w:val="TextonotapieCar"/>
    <w:uiPriority w:val="99"/>
    <w:semiHidden/>
    <w:unhideWhenUsed/>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table" w:styleId="Tablaconcuadrcula">
    <w:name w:val="Table Grid"/>
    <w:basedOn w:val="Tablanormal"/>
    <w:uiPriority w:val="39"/>
    <w:rsid w:val="00AE5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AE5A2D"/>
    <w:pPr>
      <w:spacing w:after="120"/>
    </w:pPr>
  </w:style>
  <w:style w:type="character" w:customStyle="1" w:styleId="TextoindependienteCar">
    <w:name w:val="Texto independiente Car"/>
    <w:basedOn w:val="Fuentedeprrafopredeter"/>
    <w:link w:val="Textoindependiente"/>
    <w:uiPriority w:val="99"/>
    <w:rsid w:val="00AE5A2D"/>
  </w:style>
  <w:style w:type="paragraph" w:styleId="Textoindependiente2">
    <w:name w:val="Body Text 2"/>
    <w:basedOn w:val="Normal"/>
    <w:link w:val="Textoindependiente2Car"/>
    <w:uiPriority w:val="99"/>
    <w:semiHidden/>
    <w:unhideWhenUsed/>
    <w:rsid w:val="00AE5A2D"/>
    <w:pPr>
      <w:spacing w:after="120" w:line="480" w:lineRule="auto"/>
    </w:pPr>
  </w:style>
  <w:style w:type="character" w:customStyle="1" w:styleId="Textoindependiente2Car">
    <w:name w:val="Texto independiente 2 Car"/>
    <w:basedOn w:val="Fuentedeprrafopredeter"/>
    <w:link w:val="Textoindependiente2"/>
    <w:uiPriority w:val="99"/>
    <w:semiHidden/>
    <w:rsid w:val="00AE5A2D"/>
  </w:style>
  <w:style w:type="paragraph" w:customStyle="1" w:styleId="Default">
    <w:name w:val="Default"/>
    <w:rsid w:val="00AA18B5"/>
    <w:pPr>
      <w:autoSpaceDE w:val="0"/>
      <w:autoSpaceDN w:val="0"/>
      <w:adjustRightInd w:val="0"/>
      <w:spacing w:after="0" w:line="240" w:lineRule="auto"/>
    </w:pPr>
    <w:rPr>
      <w:rFonts w:ascii="Palatino Linotype" w:hAnsi="Palatino Linotype" w:cs="Palatino Linotype"/>
      <w:color w:val="000000"/>
      <w:sz w:val="24"/>
      <w:szCs w:val="24"/>
    </w:rPr>
  </w:style>
  <w:style w:type="table" w:styleId="Tablaconcuadrcula5oscura">
    <w:name w:val="Grid Table 5 Dark"/>
    <w:basedOn w:val="Tablanormal"/>
    <w:uiPriority w:val="50"/>
    <w:rsid w:val="00A0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mevis.edomex.gob.mx/familia-fuertes-mejoramiento-vivienda" TargetMode="External"/><Relationship Id="rId4" Type="http://schemas.openxmlformats.org/officeDocument/2006/relationships/settings" Target="settings.xml"/><Relationship Id="rId9" Type="http://schemas.openxmlformats.org/officeDocument/2006/relationships/hyperlink" Target="https://www.gob.mc/conavi/acciones-y-programas/programa-emergente-de-viviend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B22CC-665D-4A7F-BD28-B9044204A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5318</Words>
  <Characters>29252</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2022-06-06T02:18:00Z</dcterms:created>
  <dcterms:modified xsi:type="dcterms:W3CDTF">2022-06-06T02:19:00Z</dcterms:modified>
</cp:coreProperties>
</file>