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3C3905D9"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001FDC">
        <w:rPr>
          <w:rFonts w:ascii="Palatino Linotype" w:hAnsi="Palatino Linotype"/>
        </w:rPr>
        <w:t>celebrada el siete de septiembre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750CFD64"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332FE6" w:rsidRPr="00332FE6">
        <w:rPr>
          <w:rFonts w:ascii="Palatino Linotype" w:hAnsi="Palatino Linotype"/>
          <w:b/>
          <w:lang w:val="es-ES_tradnl"/>
        </w:rPr>
        <w:t>1227</w:t>
      </w:r>
      <w:r w:rsidR="002007FC">
        <w:rPr>
          <w:rFonts w:ascii="Palatino Linotype" w:hAnsi="Palatino Linotype"/>
          <w:b/>
          <w:lang w:val="es-ES_tradnl"/>
        </w:rPr>
        <w:t>2</w:t>
      </w:r>
      <w:r w:rsidR="00332FE6" w:rsidRPr="00332FE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r w:rsidR="002007FC" w:rsidRPr="002007FC">
        <w:rPr>
          <w:rFonts w:ascii="Palatino Linotype" w:hAnsi="Palatino Linotype"/>
          <w:color w:val="000000" w:themeColor="text1"/>
        </w:rPr>
        <w:t>una persona 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E5139C">
        <w:rPr>
          <w:rFonts w:ascii="Palatino Linotype" w:hAnsi="Palatino Linotype" w:cs="Arial"/>
          <w:b/>
          <w:color w:val="000000" w:themeColor="text1"/>
          <w:lang w:val="es-ES"/>
        </w:rPr>
        <w:t>L</w:t>
      </w:r>
      <w:r w:rsidR="00332FE6">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332FE6" w:rsidRPr="00332FE6">
        <w:rPr>
          <w:rFonts w:ascii="Palatino Linotype" w:hAnsi="Palatino Linotype" w:cs="Arial"/>
          <w:b/>
        </w:rPr>
        <w:t xml:space="preserve">Ayuntamiento de </w:t>
      </w:r>
      <w:r w:rsidR="002007FC">
        <w:rPr>
          <w:rFonts w:ascii="Palatino Linotype" w:hAnsi="Palatino Linotype" w:cs="Arial"/>
          <w:b/>
        </w:rPr>
        <w:t>Texcoco</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6470E02D"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2007FC">
        <w:rPr>
          <w:rFonts w:ascii="Palatino Linotype" w:hAnsi="Palatino Linotype"/>
          <w:b/>
          <w:bCs/>
          <w:lang w:val="es-ES"/>
        </w:rPr>
        <w:t>veinticinco</w:t>
      </w:r>
      <w:r w:rsidR="00FB6E36">
        <w:rPr>
          <w:rFonts w:ascii="Palatino Linotype" w:hAnsi="Palatino Linotype"/>
          <w:b/>
          <w:bCs/>
          <w:lang w:val="es-ES"/>
        </w:rPr>
        <w:t xml:space="preserve"> </w:t>
      </w:r>
      <w:r w:rsidR="00B43ADE">
        <w:rPr>
          <w:rFonts w:ascii="Palatino Linotype" w:hAnsi="Palatino Linotype"/>
          <w:b/>
          <w:bCs/>
          <w:lang w:val="es-ES"/>
        </w:rPr>
        <w:t xml:space="preserve">de mayo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E5139C">
        <w:rPr>
          <w:rFonts w:ascii="Palatino Linotype" w:hAnsi="Palatino Linotype" w:cs="Arial"/>
          <w:b/>
          <w:color w:val="000000" w:themeColor="text1"/>
          <w:lang w:val="es-ES"/>
        </w:rPr>
        <w:t>L</w:t>
      </w:r>
      <w:r w:rsidR="00332FE6">
        <w:rPr>
          <w:rFonts w:ascii="Palatino Linotype" w:hAnsi="Palatino Linotype" w:cs="Arial"/>
          <w:b/>
          <w:color w:val="000000" w:themeColor="text1"/>
          <w:lang w:val="es-ES"/>
        </w:rPr>
        <w:t>A</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2007FC" w:rsidRPr="002007FC">
        <w:rPr>
          <w:rFonts w:ascii="Palatino Linotype" w:hAnsi="Palatino Linotype" w:cs="Arial"/>
          <w:b/>
          <w:bCs/>
        </w:rPr>
        <w:t>00257/TEXCOCO/IP/2022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63BC42E4"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2007FC" w:rsidRPr="002007FC">
        <w:rPr>
          <w:rFonts w:ascii="Palatino Linotype" w:hAnsi="Palatino Linotype" w:cs="Arial"/>
          <w:i/>
          <w:sz w:val="22"/>
          <w:szCs w:val="22"/>
        </w:rPr>
        <w:t xml:space="preserve">Información a requerir a los municipios 1. ¿Cuál es el presupuesto aprobado para el ejercicio fiscal 2022? 2. ¿Cuál es la principal Actividad Económica del Municipio y que porcentaje representa? 3. Qué monto de los ingresos del municipio son: a. Ingresos propios (de recaudación municipal) i. ¿Cuánto representa del total del presupuesto? b. ¿A cuánto ascienden los Ingresos proveniente de las de partidas presupuestales? i. Federales </w:t>
      </w:r>
      <w:proofErr w:type="spellStart"/>
      <w:r w:rsidR="002007FC" w:rsidRPr="002007FC">
        <w:rPr>
          <w:rFonts w:ascii="Palatino Linotype" w:hAnsi="Palatino Linotype" w:cs="Arial"/>
          <w:i/>
          <w:sz w:val="22"/>
          <w:szCs w:val="22"/>
        </w:rPr>
        <w:t>ii</w:t>
      </w:r>
      <w:proofErr w:type="spellEnd"/>
      <w:r w:rsidR="002007FC" w:rsidRPr="002007FC">
        <w:rPr>
          <w:rFonts w:ascii="Palatino Linotype" w:hAnsi="Palatino Linotype" w:cs="Arial"/>
          <w:i/>
          <w:sz w:val="22"/>
          <w:szCs w:val="22"/>
        </w:rPr>
        <w:t xml:space="preserve">. Estatales </w:t>
      </w:r>
      <w:proofErr w:type="spellStart"/>
      <w:r w:rsidR="002007FC" w:rsidRPr="002007FC">
        <w:rPr>
          <w:rFonts w:ascii="Palatino Linotype" w:hAnsi="Palatino Linotype" w:cs="Arial"/>
          <w:i/>
          <w:sz w:val="22"/>
          <w:szCs w:val="22"/>
        </w:rPr>
        <w:t>iii</w:t>
      </w:r>
      <w:proofErr w:type="spellEnd"/>
      <w:r w:rsidR="002007FC" w:rsidRPr="002007FC">
        <w:rPr>
          <w:rFonts w:ascii="Palatino Linotype" w:hAnsi="Palatino Linotype" w:cs="Arial"/>
          <w:i/>
          <w:sz w:val="22"/>
          <w:szCs w:val="22"/>
        </w:rPr>
        <w:t xml:space="preserve">. ¿Cuál es Porcentaje que representan del total del presupuesto? 4. ¿A cuánto asciende la recaudación municipal realizada de las siguientes fuentes de ingresos estipuladas en la Ley de Ingresos de los Municipios del Estado de México de cada uno de los años solicitados (2011 al 2021) y en el </w:t>
      </w:r>
      <w:r w:rsidR="002007FC" w:rsidRPr="002007FC">
        <w:rPr>
          <w:rFonts w:ascii="Palatino Linotype" w:hAnsi="Palatino Linotype" w:cs="Arial"/>
          <w:i/>
          <w:sz w:val="22"/>
          <w:szCs w:val="22"/>
        </w:rPr>
        <w:lastRenderedPageBreak/>
        <w:t xml:space="preserve">Código Financiero del Estado de México y Municipios para cada uno de los ejercicios fiscales a partir del 2011 al 2021, con forme a sus registros? a. Impuestos i. ¿Cuál es el Monto recaudado por los Impuestos sobre conjuntos urbanos?, por cada uno de los años a partir del 2011 hasta el 2021. </w:t>
      </w:r>
      <w:proofErr w:type="spellStart"/>
      <w:r w:rsidR="002007FC" w:rsidRPr="002007FC">
        <w:rPr>
          <w:rFonts w:ascii="Palatino Linotype" w:hAnsi="Palatino Linotype" w:cs="Arial"/>
          <w:i/>
          <w:sz w:val="22"/>
          <w:szCs w:val="22"/>
        </w:rPr>
        <w:t>ii</w:t>
      </w:r>
      <w:proofErr w:type="spellEnd"/>
      <w:r w:rsidR="002007FC" w:rsidRPr="002007FC">
        <w:rPr>
          <w:rFonts w:ascii="Palatino Linotype" w:hAnsi="Palatino Linotype" w:cs="Arial"/>
          <w:i/>
          <w:sz w:val="22"/>
          <w:szCs w:val="22"/>
        </w:rPr>
        <w:t xml:space="preserve">. ¿Cuál fue la recaudación por los Impuestos sobre anuncios publicitarios especificados en el artículo 120 y 121 por cada una de sus fracciones del Código Financiero del Estado de México y Municipios?, por cada uno de los años a partir del 2011 hasta el 2021. </w:t>
      </w:r>
      <w:proofErr w:type="spellStart"/>
      <w:r w:rsidR="002007FC" w:rsidRPr="002007FC">
        <w:rPr>
          <w:rFonts w:ascii="Palatino Linotype" w:hAnsi="Palatino Linotype" w:cs="Arial"/>
          <w:i/>
          <w:sz w:val="22"/>
          <w:szCs w:val="22"/>
        </w:rPr>
        <w:t>iii</w:t>
      </w:r>
      <w:proofErr w:type="spellEnd"/>
      <w:r w:rsidR="002007FC" w:rsidRPr="002007FC">
        <w:rPr>
          <w:rFonts w:ascii="Palatino Linotype" w:hAnsi="Palatino Linotype" w:cs="Arial"/>
          <w:i/>
          <w:sz w:val="22"/>
          <w:szCs w:val="22"/>
        </w:rPr>
        <w:t xml:space="preserve">. Indicar el número de anuncios que no pagan impuesto por estar en el supuesto del penúltimo párrafo del artículo 121 del Código Financiero del Estado de México y Municipios., por cada uno de los años a partir del 2011 hasta el 2021. </w:t>
      </w:r>
      <w:proofErr w:type="spellStart"/>
      <w:r w:rsidR="002007FC" w:rsidRPr="002007FC">
        <w:rPr>
          <w:rFonts w:ascii="Palatino Linotype" w:hAnsi="Palatino Linotype" w:cs="Arial"/>
          <w:i/>
          <w:sz w:val="22"/>
          <w:szCs w:val="22"/>
        </w:rPr>
        <w:t>iv</w:t>
      </w:r>
      <w:proofErr w:type="spellEnd"/>
      <w:r w:rsidR="002007FC" w:rsidRPr="002007FC">
        <w:rPr>
          <w:rFonts w:ascii="Palatino Linotype" w:hAnsi="Palatino Linotype" w:cs="Arial"/>
          <w:i/>
          <w:sz w:val="22"/>
          <w:szCs w:val="22"/>
        </w:rPr>
        <w:t xml:space="preserve">. ¿Cuál fue la recaudación por los Impuestos sobre diversiones, juegos y espectáculos públicos que establece el artículo 123 en cada una de sus fracciones del Código Financiero del Estado de México y Municipios?, por cada uno de los años a partir del 2011 hasta el 2021. v. ¿Cuál fue la recaudación por los de ingresos conforme a lo establecido en el último párrafo del artículo 123 del Código Financiero del Estado de México y Municipios, indicando el número de máquinas instaladas dentro del territorio municipal?, por cada uno de los años a partir del 2011 hasta el 2021. b. Derechos i. ¿Cuál fue la recaudación por los Ingresos por el pago de los Derechos establecidos en el artículo 143 y 144 por cada una de sus fracciones del Código Financiero del Estado de México y Municipios?, por cada uno de los años a partir del 2011 hasta el 2021. </w:t>
      </w:r>
      <w:proofErr w:type="spellStart"/>
      <w:r w:rsidR="002007FC" w:rsidRPr="002007FC">
        <w:rPr>
          <w:rFonts w:ascii="Palatino Linotype" w:hAnsi="Palatino Linotype" w:cs="Arial"/>
          <w:i/>
          <w:sz w:val="22"/>
          <w:szCs w:val="22"/>
        </w:rPr>
        <w:t>ii</w:t>
      </w:r>
      <w:proofErr w:type="spellEnd"/>
      <w:r w:rsidR="002007FC" w:rsidRPr="002007FC">
        <w:rPr>
          <w:rFonts w:ascii="Palatino Linotype" w:hAnsi="Palatino Linotype" w:cs="Arial"/>
          <w:i/>
          <w:sz w:val="22"/>
          <w:szCs w:val="22"/>
        </w:rPr>
        <w:t xml:space="preserve">. ¿Cuál fue la recaudación por los ingreso obtenido en la recaudación realizada por los conceptos que establecen el artículo 143 fracción IV y 144 Fracción VI del año 2011 al 2017?, previo a la adición del párrafo donde se exentan de pago a las empresas públicas o privadas que prestan el servicio de distribución o de energía eléctrica, de hidrocarburos y / o conexión de servicios de telecomunicaciones tales como; telefonía básica fija, televisión por cable o a la red de internet, establecido en el decreto 267 y que fue publicado en el periódico oficial “Gaceta de gobierno”, Tomo CCIV Número 18 de fecha 17 de diciembre del 2017. </w:t>
      </w:r>
      <w:proofErr w:type="spellStart"/>
      <w:r w:rsidR="002007FC" w:rsidRPr="002007FC">
        <w:rPr>
          <w:rFonts w:ascii="Palatino Linotype" w:hAnsi="Palatino Linotype" w:cs="Arial"/>
          <w:i/>
          <w:sz w:val="22"/>
          <w:szCs w:val="22"/>
        </w:rPr>
        <w:t>iii</w:t>
      </w:r>
      <w:proofErr w:type="spellEnd"/>
      <w:r w:rsidR="002007FC" w:rsidRPr="002007FC">
        <w:rPr>
          <w:rFonts w:ascii="Palatino Linotype" w:hAnsi="Palatino Linotype" w:cs="Arial"/>
          <w:i/>
          <w:sz w:val="22"/>
          <w:szCs w:val="22"/>
        </w:rPr>
        <w:t xml:space="preserve">. Indicar si el municipio tuvo que reintegrar algún pago efectuado por lo Derechos establecido en el artículo 143 fracción IV y 144 fracción VI del Código Financiero del Estado de México y Municipios a alguna empresa pública o privada derivado de una orden judicial o administrativa, por ser estos derechos de competencia federal, en los ejercicios fiscales 2017-2018. </w:t>
      </w:r>
      <w:proofErr w:type="spellStart"/>
      <w:r w:rsidR="002007FC" w:rsidRPr="002007FC">
        <w:rPr>
          <w:rFonts w:ascii="Palatino Linotype" w:hAnsi="Palatino Linotype" w:cs="Arial"/>
          <w:i/>
          <w:sz w:val="22"/>
          <w:szCs w:val="22"/>
        </w:rPr>
        <w:t>iv</w:t>
      </w:r>
      <w:proofErr w:type="spellEnd"/>
      <w:r w:rsidR="002007FC" w:rsidRPr="002007FC">
        <w:rPr>
          <w:rFonts w:ascii="Palatino Linotype" w:hAnsi="Palatino Linotype" w:cs="Arial"/>
          <w:i/>
          <w:sz w:val="22"/>
          <w:szCs w:val="22"/>
        </w:rPr>
        <w:t xml:space="preserve">. Indicar si al municipio le retuvieron por parte de la Secretaria de Finanza del estado de México, algún recurso económico para subsanar pagos efectuados por empresa pública o privada por lo Derechos establecido en el artículo 143 fracción IV y 144 fracción VI del Código Financiero del Estado de México y Municipios, derivado de una orden judicial o administrativa, por ser estos derechos de competencia federal, en los ejercicios fiscales 2017-2018. v. ¿A cuánto ascienden los ingresos recaudados por lo establecido en el artículo 154 en cada una de sus fracciones del Código Financiero del Estado de México y Municipios de los </w:t>
      </w:r>
      <w:r w:rsidR="002007FC" w:rsidRPr="002007FC">
        <w:rPr>
          <w:rFonts w:ascii="Palatino Linotype" w:hAnsi="Palatino Linotype" w:cs="Arial"/>
          <w:i/>
          <w:sz w:val="22"/>
          <w:szCs w:val="22"/>
        </w:rPr>
        <w:lastRenderedPageBreak/>
        <w:t xml:space="preserve">años 2011 al 2021? vi. ¿Cuál fue la recaudación por los Derechos establecido en la fracción I? por cada </w:t>
      </w:r>
      <w:proofErr w:type="gramStart"/>
      <w:r w:rsidR="002007FC" w:rsidRPr="002007FC">
        <w:rPr>
          <w:rFonts w:ascii="Palatino Linotype" w:hAnsi="Palatino Linotype" w:cs="Arial"/>
          <w:i/>
          <w:sz w:val="22"/>
          <w:szCs w:val="22"/>
        </w:rPr>
        <w:t>una</w:t>
      </w:r>
      <w:proofErr w:type="gramEnd"/>
      <w:r w:rsidR="002007FC" w:rsidRPr="002007FC">
        <w:rPr>
          <w:rFonts w:ascii="Palatino Linotype" w:hAnsi="Palatino Linotype" w:cs="Arial"/>
          <w:i/>
          <w:sz w:val="22"/>
          <w:szCs w:val="22"/>
        </w:rPr>
        <w:t xml:space="preserve"> de los supuestos siguientes de cada uno de los años que comprenden del 2011 al 2021: a. Puestos fijos b. Semi fijos c. Comerciantes ambulantes </w:t>
      </w:r>
      <w:proofErr w:type="spellStart"/>
      <w:r w:rsidR="002007FC" w:rsidRPr="002007FC">
        <w:rPr>
          <w:rFonts w:ascii="Palatino Linotype" w:hAnsi="Palatino Linotype" w:cs="Arial"/>
          <w:i/>
          <w:sz w:val="22"/>
          <w:szCs w:val="22"/>
        </w:rPr>
        <w:t>vii</w:t>
      </w:r>
      <w:proofErr w:type="spellEnd"/>
      <w:r w:rsidR="002007FC" w:rsidRPr="002007FC">
        <w:rPr>
          <w:rFonts w:ascii="Palatino Linotype" w:hAnsi="Palatino Linotype" w:cs="Arial"/>
          <w:i/>
          <w:sz w:val="22"/>
          <w:szCs w:val="22"/>
        </w:rPr>
        <w:t xml:space="preserve">. Especificar el ingreso recaudado por lo establecido en la fracción I del artículo 154 del Código Financiero del Estado de México y Municipios por cada uno de los siguientes rubros: 1. Tianguis 2. Ferias, bazares o ferias de temporadas Que se instalan periódicamente dentro del territorio municipal por cada uno de los años a partir del 2011 al 2021. </w:t>
      </w:r>
      <w:proofErr w:type="spellStart"/>
      <w:r w:rsidR="002007FC" w:rsidRPr="002007FC">
        <w:rPr>
          <w:rFonts w:ascii="Palatino Linotype" w:hAnsi="Palatino Linotype" w:cs="Arial"/>
          <w:i/>
          <w:sz w:val="22"/>
          <w:szCs w:val="22"/>
        </w:rPr>
        <w:t>viii</w:t>
      </w:r>
      <w:proofErr w:type="spellEnd"/>
      <w:r w:rsidR="002007FC" w:rsidRPr="002007FC">
        <w:rPr>
          <w:rFonts w:ascii="Palatino Linotype" w:hAnsi="Palatino Linotype" w:cs="Arial"/>
          <w:i/>
          <w:sz w:val="22"/>
          <w:szCs w:val="22"/>
        </w:rPr>
        <w:t xml:space="preserve">. Especificar, ¿Cuál fue el ingreso recaudado por los Derechos de estacionamientos en vía pública y de servicios públicos establecidos en el artículo 157 fracción II del Código Financiero del Estado de México y Municipios, por cada uno de los siguientes años, del 2011 al 2021?, para la prestación de servicio de Taxis o base de transporte público (combis, microbuses o autobuses de pasajeros) 1. ¿Cuál es el Numero de cajones autorizados para la prestación de servicios, de sitios de taxis o bases de servicio público de transporte de pasajeros? </w:t>
      </w:r>
      <w:proofErr w:type="spellStart"/>
      <w:r w:rsidR="002007FC" w:rsidRPr="002007FC">
        <w:rPr>
          <w:rFonts w:ascii="Palatino Linotype" w:hAnsi="Palatino Linotype" w:cs="Arial"/>
          <w:i/>
          <w:sz w:val="22"/>
          <w:szCs w:val="22"/>
        </w:rPr>
        <w:t>ix</w:t>
      </w:r>
      <w:proofErr w:type="spellEnd"/>
      <w:r w:rsidR="002007FC" w:rsidRPr="002007FC">
        <w:rPr>
          <w:rFonts w:ascii="Palatino Linotype" w:hAnsi="Palatino Linotype" w:cs="Arial"/>
          <w:i/>
          <w:sz w:val="22"/>
          <w:szCs w:val="22"/>
        </w:rPr>
        <w:t xml:space="preserve">. Especificar ¿Cuáles fueron los ingresos recaudados por los Derechos de estacionamientos en vía pública y de servicios públicos establecidos en el artículo 157 fracción III del Código Financiero del Estado de México y Municipios? por cada uno de los años a partir del 2011 hasta el 2021: 1. Comercio establecido pago de cajones para carga y descarga 2. Empresas repartidoras pago de cajones para carga y descarga a. Padrón de las empresas Jurídicas colectivas (Morales) que pagan autorizaciones de carga y descarga en vía pública x. Especificar ¿Cuáles fueron los ingresos recaudados por los Derechos de estacionamientos en vía pública y de servicios públicos establecidos en el artículo 158 por cada una de sus fracciones del Código Financiero del Estado de México y Municipios?, por cada uno de los años a partir del 2011 hasta el 2021. xi. Especificar ¿Cuáles fueron los ingresos recaudados por la expedición o refrendo de anual de licencias para la venta de bebidas alcohólicas al público, establecidos en el artículo 159 fracción I por cada </w:t>
      </w:r>
      <w:proofErr w:type="gramStart"/>
      <w:r w:rsidR="002007FC" w:rsidRPr="002007FC">
        <w:rPr>
          <w:rFonts w:ascii="Palatino Linotype" w:hAnsi="Palatino Linotype" w:cs="Arial"/>
          <w:i/>
          <w:sz w:val="22"/>
          <w:szCs w:val="22"/>
        </w:rPr>
        <w:t>una</w:t>
      </w:r>
      <w:proofErr w:type="gramEnd"/>
      <w:r w:rsidR="002007FC" w:rsidRPr="002007FC">
        <w:rPr>
          <w:rFonts w:ascii="Palatino Linotype" w:hAnsi="Palatino Linotype" w:cs="Arial"/>
          <w:i/>
          <w:sz w:val="22"/>
          <w:szCs w:val="22"/>
        </w:rPr>
        <w:t xml:space="preserve"> de sus incisos del Código Financiero del Estado de México y Municipios?, por cada uno de los años a partir del 2011 hasta el 2021. 1. Especificar ¿cuántas personas Fiscas o Jurídicas Colectivas pagan el Derecho de refrendo por cada inciso del A) a la G)? y ¿cuántos pagan dos o más Derechos establecidos en el artículo 159 fracción I del Código Financiero del Estado de México y </w:t>
      </w:r>
      <w:proofErr w:type="gramStart"/>
      <w:r w:rsidR="002007FC" w:rsidRPr="002007FC">
        <w:rPr>
          <w:rFonts w:ascii="Palatino Linotype" w:hAnsi="Palatino Linotype" w:cs="Arial"/>
          <w:i/>
          <w:sz w:val="22"/>
          <w:szCs w:val="22"/>
        </w:rPr>
        <w:t>Municipios?.</w:t>
      </w:r>
      <w:proofErr w:type="gramEnd"/>
      <w:r w:rsidR="002007FC" w:rsidRPr="002007FC">
        <w:rPr>
          <w:rFonts w:ascii="Palatino Linotype" w:hAnsi="Palatino Linotype" w:cs="Arial"/>
          <w:i/>
          <w:sz w:val="22"/>
          <w:szCs w:val="22"/>
        </w:rPr>
        <w:t xml:space="preserve"> </w:t>
      </w:r>
      <w:proofErr w:type="spellStart"/>
      <w:r w:rsidR="002007FC" w:rsidRPr="002007FC">
        <w:rPr>
          <w:rFonts w:ascii="Palatino Linotype" w:hAnsi="Palatino Linotype" w:cs="Arial"/>
          <w:i/>
          <w:sz w:val="22"/>
          <w:szCs w:val="22"/>
        </w:rPr>
        <w:t>xii</w:t>
      </w:r>
      <w:proofErr w:type="spellEnd"/>
      <w:r w:rsidR="002007FC" w:rsidRPr="002007FC">
        <w:rPr>
          <w:rFonts w:ascii="Palatino Linotype" w:hAnsi="Palatino Linotype" w:cs="Arial"/>
          <w:i/>
          <w:sz w:val="22"/>
          <w:szCs w:val="22"/>
        </w:rPr>
        <w:t xml:space="preserve">. Especificar ¿Cuál fue el ingreso recaudado por los Derechos por la expedición o refrendo de anual de licencias para la venta de bebidas alcohólicas al público, establecidos en el artículo 159 fracción II y III por cada </w:t>
      </w:r>
      <w:proofErr w:type="gramStart"/>
      <w:r w:rsidR="002007FC" w:rsidRPr="002007FC">
        <w:rPr>
          <w:rFonts w:ascii="Palatino Linotype" w:hAnsi="Palatino Linotype" w:cs="Arial"/>
          <w:i/>
          <w:sz w:val="22"/>
          <w:szCs w:val="22"/>
        </w:rPr>
        <w:t>una</w:t>
      </w:r>
      <w:proofErr w:type="gramEnd"/>
      <w:r w:rsidR="002007FC" w:rsidRPr="002007FC">
        <w:rPr>
          <w:rFonts w:ascii="Palatino Linotype" w:hAnsi="Palatino Linotype" w:cs="Arial"/>
          <w:i/>
          <w:sz w:val="22"/>
          <w:szCs w:val="22"/>
        </w:rPr>
        <w:t xml:space="preserve"> de sus incisos del Código Financiero del Estado de México y Municipios? por cada uno de los años a partir del 2011 hasta el 2021. 5. ¿El municipio tiene Reglamentos, manuales de operación o lineamientos para la recaudación de los siguientes conceptos?: a. Impuestos Publicitarios i. Lineamientos para el desarrollo de las actividades fracciones IV y VI del Artículo 121 del Código Financiero del Estado de México y </w:t>
      </w:r>
      <w:r w:rsidR="002007FC" w:rsidRPr="002007FC">
        <w:rPr>
          <w:rFonts w:ascii="Palatino Linotype" w:hAnsi="Palatino Linotype" w:cs="Arial"/>
          <w:i/>
          <w:sz w:val="22"/>
          <w:szCs w:val="22"/>
        </w:rPr>
        <w:lastRenderedPageBreak/>
        <w:t xml:space="preserve">Municipios b. Impuestos sobre Diversiones, Juegos y Espectáculos c. Derechos de Desarrollo Urbano d. Derechos por el uso de las vías y áreas públicas para el ejercicio de actividades de comercio o de servicio i. Conforme a lo establecido en materia de salud y al artículo 1 Objeto de Ley de la Ley de Movilidad del Estado de México. </w:t>
      </w:r>
      <w:proofErr w:type="spellStart"/>
      <w:r w:rsidR="002007FC" w:rsidRPr="002007FC">
        <w:rPr>
          <w:rFonts w:ascii="Palatino Linotype" w:hAnsi="Palatino Linotype" w:cs="Arial"/>
          <w:i/>
          <w:sz w:val="22"/>
          <w:szCs w:val="22"/>
        </w:rPr>
        <w:t>ii</w:t>
      </w:r>
      <w:proofErr w:type="spellEnd"/>
      <w:r w:rsidR="002007FC" w:rsidRPr="002007FC">
        <w:rPr>
          <w:rFonts w:ascii="Palatino Linotype" w:hAnsi="Palatino Linotype" w:cs="Arial"/>
          <w:i/>
          <w:sz w:val="22"/>
          <w:szCs w:val="22"/>
        </w:rPr>
        <w:t>. Conforme a lo establecido en el Artículo 154 bis del Código Financiero del Estado de México y Municipios e. Por los Derechos que se les cobran a los sitios de Taxis y bases del transporte público conforme a lo establecido en el artículo 157 último párrafo del Código Financiero del Estado de México y Municipios y al artículo 1 Objeto de Ley de la Ley de Movilidad del Estado de México. f. Derechos por la Expedición o Refrendo Anual de Bebidas Alcohólicas al Publico i. Alineados a lo que establece la Ley de Competitividad y Ordenamiento Comercial del Estado de México, El Catálogo Mexiquense de Actividades Industriales, Comerciales y de Servicios de Bajo Riesgo y en materia de salud (COPRISEM).</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485F1572" w14:textId="77777777" w:rsidR="002007FC" w:rsidRPr="002007FC" w:rsidRDefault="002007FC" w:rsidP="00A606B9">
      <w:pPr>
        <w:tabs>
          <w:tab w:val="left" w:pos="851"/>
        </w:tabs>
        <w:ind w:left="851" w:right="901"/>
        <w:jc w:val="both"/>
        <w:rPr>
          <w:rFonts w:ascii="Palatino Linotype" w:hAnsi="Palatino Linotype" w:cs="Arial"/>
          <w:sz w:val="28"/>
          <w:szCs w:val="28"/>
        </w:rPr>
      </w:pPr>
    </w:p>
    <w:p w14:paraId="088C9ACF" w14:textId="298C4238" w:rsidR="002007FC" w:rsidRDefault="002007FC" w:rsidP="0066637D">
      <w:pPr>
        <w:spacing w:line="360" w:lineRule="auto"/>
        <w:jc w:val="both"/>
        <w:rPr>
          <w:rFonts w:ascii="Palatino Linotype" w:hAnsi="Palatino Linotype" w:cs="Arial"/>
        </w:rPr>
      </w:pPr>
      <w:r w:rsidRPr="002007FC">
        <w:rPr>
          <w:rFonts w:ascii="Palatino Linotype" w:hAnsi="Palatino Linotype" w:cs="Arial"/>
        </w:rPr>
        <w:t>Así</w:t>
      </w:r>
      <w:r>
        <w:rPr>
          <w:rFonts w:ascii="Palatino Linotype" w:hAnsi="Palatino Linotype" w:cs="Arial"/>
        </w:rPr>
        <w:t xml:space="preserve"> mismo adjunt</w:t>
      </w:r>
      <w:r w:rsidR="00F75D48">
        <w:rPr>
          <w:rFonts w:ascii="Palatino Linotype" w:hAnsi="Palatino Linotype" w:cs="Arial"/>
        </w:rPr>
        <w:t>o</w:t>
      </w:r>
      <w:r w:rsidRPr="002007FC">
        <w:rPr>
          <w:rFonts w:ascii="Palatino Linotype" w:hAnsi="Palatino Linotype" w:cs="Arial"/>
        </w:rPr>
        <w:t xml:space="preserve"> a su solicitud</w:t>
      </w:r>
      <w:r>
        <w:rPr>
          <w:rFonts w:ascii="Palatino Linotype" w:hAnsi="Palatino Linotype" w:cs="Arial"/>
        </w:rPr>
        <w:t xml:space="preserve"> el particular,</w:t>
      </w:r>
      <w:r w:rsidR="00F75D48">
        <w:rPr>
          <w:rFonts w:ascii="Palatino Linotype" w:hAnsi="Palatino Linotype" w:cs="Arial"/>
        </w:rPr>
        <w:t xml:space="preserve"> envió</w:t>
      </w:r>
      <w:r>
        <w:rPr>
          <w:rFonts w:ascii="Palatino Linotype" w:hAnsi="Palatino Linotype" w:cs="Arial"/>
        </w:rPr>
        <w:t xml:space="preserve"> un documento electrónico denominado</w:t>
      </w:r>
      <w:r w:rsidRPr="002007FC">
        <w:rPr>
          <w:i/>
        </w:rPr>
        <w:t xml:space="preserve"> “</w:t>
      </w:r>
      <w:r w:rsidRPr="002007FC">
        <w:rPr>
          <w:rFonts w:ascii="Palatino Linotype" w:hAnsi="Palatino Linotype" w:cs="Arial"/>
          <w:i/>
        </w:rPr>
        <w:t xml:space="preserve">Requerimientos de </w:t>
      </w:r>
      <w:proofErr w:type="spellStart"/>
      <w:r w:rsidRPr="002007FC">
        <w:rPr>
          <w:rFonts w:ascii="Palatino Linotype" w:hAnsi="Palatino Linotype" w:cs="Arial"/>
          <w:i/>
        </w:rPr>
        <w:t>informacion</w:t>
      </w:r>
      <w:proofErr w:type="spellEnd"/>
      <w:r w:rsidRPr="002007FC">
        <w:rPr>
          <w:rFonts w:ascii="Palatino Linotype" w:hAnsi="Palatino Linotype" w:cs="Arial"/>
          <w:i/>
        </w:rPr>
        <w:t xml:space="preserve"> a </w:t>
      </w:r>
      <w:proofErr w:type="spellStart"/>
      <w:r w:rsidRPr="002007FC">
        <w:rPr>
          <w:rFonts w:ascii="Palatino Linotype" w:hAnsi="Palatino Linotype" w:cs="Arial"/>
          <w:i/>
        </w:rPr>
        <w:t>municipoios</w:t>
      </w:r>
      <w:proofErr w:type="spellEnd"/>
      <w:r w:rsidRPr="002007FC">
        <w:rPr>
          <w:rFonts w:ascii="Palatino Linotype" w:hAnsi="Palatino Linotype" w:cs="Arial"/>
          <w:i/>
        </w:rPr>
        <w:t xml:space="preserve"> 2022.pdf”</w:t>
      </w:r>
      <w:r>
        <w:rPr>
          <w:rFonts w:ascii="Palatino Linotype" w:hAnsi="Palatino Linotype" w:cs="Arial"/>
        </w:rPr>
        <w:t xml:space="preserve"> el cual consiste en cuatro fojas de cuyo contenido y análisis se advierte la misma información solicitada y requisitada en el Acuse de Solicitud d</w:t>
      </w:r>
      <w:r w:rsidRPr="002007FC">
        <w:rPr>
          <w:rFonts w:ascii="Palatino Linotype" w:hAnsi="Palatino Linotype" w:cs="Arial"/>
        </w:rPr>
        <w:t>e Información Pública</w:t>
      </w:r>
      <w:r>
        <w:rPr>
          <w:rFonts w:ascii="Palatino Linotype" w:hAnsi="Palatino Linotype" w:cs="Arial"/>
        </w:rPr>
        <w:t>.</w:t>
      </w:r>
    </w:p>
    <w:p w14:paraId="6049D207" w14:textId="77777777" w:rsidR="002007FC" w:rsidRPr="002007FC" w:rsidRDefault="002007FC" w:rsidP="0066637D">
      <w:pPr>
        <w:spacing w:line="360" w:lineRule="auto"/>
        <w:jc w:val="both"/>
        <w:rPr>
          <w:rFonts w:ascii="Palatino Linotype" w:hAnsi="Palatino Linotype" w:cs="Arial"/>
          <w:b/>
        </w:rPr>
      </w:pPr>
    </w:p>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13849A3A" w14:textId="77777777" w:rsidR="002C6D7E" w:rsidRDefault="002C6D7E" w:rsidP="00F67B0E">
      <w:pPr>
        <w:spacing w:line="360" w:lineRule="auto"/>
        <w:jc w:val="both"/>
        <w:rPr>
          <w:rFonts w:ascii="Palatino Linotype" w:hAnsi="Palatino Linotype"/>
          <w:b/>
          <w:sz w:val="28"/>
          <w:szCs w:val="28"/>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1717D680"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2007FC">
        <w:rPr>
          <w:rFonts w:ascii="Palatino Linotype" w:hAnsi="Palatino Linotype"/>
          <w:b/>
          <w:color w:val="000000" w:themeColor="text1"/>
        </w:rPr>
        <w:t xml:space="preserve">veintiséis </w:t>
      </w:r>
      <w:r w:rsidR="000107F8">
        <w:rPr>
          <w:rFonts w:ascii="Palatino Linotype" w:hAnsi="Palatino Linotype"/>
          <w:b/>
          <w:color w:val="000000" w:themeColor="text1"/>
        </w:rPr>
        <w:t xml:space="preserve">de mayo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w:t>
      </w:r>
      <w:r w:rsidR="002007FC">
        <w:rPr>
          <w:rFonts w:ascii="Palatino Linotype" w:hAnsi="Palatino Linotype"/>
          <w:color w:val="000000" w:themeColor="text1"/>
        </w:rPr>
        <w:t xml:space="preserve"> </w:t>
      </w:r>
      <w:r w:rsidR="00836441">
        <w:rPr>
          <w:rFonts w:ascii="Palatino Linotype" w:hAnsi="Palatino Linotype"/>
          <w:color w:val="000000" w:themeColor="text1"/>
        </w:rPr>
        <w:t>l</w:t>
      </w:r>
      <w:r w:rsidR="002007FC">
        <w:rPr>
          <w:rFonts w:ascii="Palatino Linotype" w:hAnsi="Palatino Linotype"/>
          <w:color w:val="000000" w:themeColor="text1"/>
        </w:rPr>
        <w:t>os</w:t>
      </w:r>
      <w:r w:rsidRPr="00980A79">
        <w:rPr>
          <w:rFonts w:ascii="Palatino Linotype" w:hAnsi="Palatino Linotype"/>
          <w:color w:val="000000" w:themeColor="text1"/>
        </w:rPr>
        <w:t xml:space="preserve"> servidor</w:t>
      </w:r>
      <w:r w:rsidR="002007FC">
        <w:rPr>
          <w:rFonts w:ascii="Palatino Linotype" w:hAnsi="Palatino Linotype"/>
          <w:color w:val="000000" w:themeColor="text1"/>
        </w:rPr>
        <w:t>es</w:t>
      </w:r>
      <w:r w:rsidRPr="00980A79">
        <w:rPr>
          <w:rFonts w:ascii="Palatino Linotype" w:hAnsi="Palatino Linotype"/>
          <w:color w:val="000000" w:themeColor="text1"/>
        </w:rPr>
        <w:t xml:space="preserve"> público</w:t>
      </w:r>
      <w:r w:rsidR="002007FC">
        <w:rPr>
          <w:rFonts w:ascii="Palatino Linotype" w:hAnsi="Palatino Linotype"/>
          <w:color w:val="000000" w:themeColor="text1"/>
        </w:rPr>
        <w:t>s</w:t>
      </w:r>
      <w:r w:rsidRPr="00980A79">
        <w:rPr>
          <w:rFonts w:ascii="Palatino Linotype" w:hAnsi="Palatino Linotype"/>
          <w:color w:val="000000" w:themeColor="text1"/>
        </w:rPr>
        <w:t xml:space="preserve"> habilitado</w:t>
      </w:r>
      <w:r w:rsidR="002007FC">
        <w:rPr>
          <w:rFonts w:ascii="Palatino Linotype" w:hAnsi="Palatino Linotype"/>
          <w:color w:val="000000" w:themeColor="text1"/>
        </w:rPr>
        <w:t>s</w:t>
      </w:r>
      <w:r w:rsidRPr="00980A79">
        <w:rPr>
          <w:rFonts w:ascii="Palatino Linotype" w:hAnsi="Palatino Linotype"/>
          <w:color w:val="000000" w:themeColor="text1"/>
        </w:rPr>
        <w:t xml:space="preserve"> que estimó pertinente</w:t>
      </w:r>
      <w:r w:rsidR="002007FC">
        <w:rPr>
          <w:rFonts w:ascii="Palatino Linotype" w:hAnsi="Palatino Linotype"/>
          <w:color w:val="000000" w:themeColor="text1"/>
        </w:rPr>
        <w:t>s</w:t>
      </w:r>
      <w:r w:rsidRPr="00980A79">
        <w:rPr>
          <w:rFonts w:ascii="Palatino Linotype" w:hAnsi="Palatino Linotype"/>
          <w:color w:val="000000" w:themeColor="text1"/>
        </w:rPr>
        <w:t>,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w:t>
      </w:r>
      <w:r w:rsidR="002007FC">
        <w:rPr>
          <w:rFonts w:ascii="Palatino Linotype" w:hAnsi="Palatino Linotype"/>
          <w:color w:val="000000" w:themeColor="text1"/>
        </w:rPr>
        <w:t>A</w:t>
      </w:r>
      <w:r w:rsidRPr="00980A79">
        <w:rPr>
          <w:rFonts w:ascii="Palatino Linotype" w:hAnsi="Palatino Linotype"/>
          <w:color w:val="000000" w:themeColor="text1"/>
        </w:rPr>
        <w:t xml:space="preserve">cceso a la </w:t>
      </w:r>
      <w:r w:rsidR="002007FC">
        <w:rPr>
          <w:rFonts w:ascii="Palatino Linotype" w:hAnsi="Palatino Linotype"/>
          <w:color w:val="000000" w:themeColor="text1"/>
        </w:rPr>
        <w:t>I</w:t>
      </w:r>
      <w:r w:rsidRPr="00980A79">
        <w:rPr>
          <w:rFonts w:ascii="Palatino Linotype" w:hAnsi="Palatino Linotype"/>
          <w:color w:val="000000" w:themeColor="text1"/>
        </w:rPr>
        <w:t>nformación</w:t>
      </w:r>
      <w:r w:rsidR="002007FC">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11C311E1" w:rsidR="00A606B9" w:rsidRDefault="002007FC" w:rsidP="00F67B0E">
      <w:pPr>
        <w:spacing w:line="360" w:lineRule="auto"/>
        <w:jc w:val="both"/>
        <w:rPr>
          <w:rFonts w:ascii="Palatino Linotype" w:hAnsi="Palatino Linotype"/>
          <w:color w:val="000000" w:themeColor="text1"/>
        </w:rPr>
      </w:pPr>
      <w:r>
        <w:rPr>
          <w:noProof/>
          <w:lang w:eastAsia="es-MX"/>
        </w:rPr>
        <w:lastRenderedPageBreak/>
        <w:drawing>
          <wp:inline distT="0" distB="0" distL="0" distR="0" wp14:anchorId="0391B1D8" wp14:editId="43AF6CCC">
            <wp:extent cx="5791835" cy="10128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12825"/>
                    </a:xfrm>
                    <a:prstGeom prst="rect">
                      <a:avLst/>
                    </a:prstGeom>
                  </pic:spPr>
                </pic:pic>
              </a:graphicData>
            </a:graphic>
          </wp:inline>
        </w:drawing>
      </w:r>
    </w:p>
    <w:p w14:paraId="3D0BA1C5" w14:textId="77777777" w:rsidR="002C6D7E" w:rsidRPr="004E004E" w:rsidRDefault="002C6D7E" w:rsidP="00F67B0E">
      <w:pPr>
        <w:spacing w:line="360" w:lineRule="auto"/>
        <w:jc w:val="both"/>
        <w:rPr>
          <w:rFonts w:ascii="Palatino Linotype" w:hAnsi="Palatino Linotype"/>
          <w:b/>
          <w:sz w:val="22"/>
          <w:szCs w:val="22"/>
        </w:rPr>
      </w:pPr>
    </w:p>
    <w:p w14:paraId="6A8E91EB" w14:textId="771354C4" w:rsidR="00FA5972" w:rsidRDefault="00A606B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336D3F"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C39F5AC" w14:textId="02FE9312" w:rsidR="00684C9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836441">
        <w:rPr>
          <w:rFonts w:ascii="Palatino Linotype" w:hAnsi="Palatino Linotype" w:cs="Arial"/>
          <w:b/>
          <w:color w:val="000000" w:themeColor="text1"/>
        </w:rPr>
        <w:t>veinti</w:t>
      </w:r>
      <w:r w:rsidR="00332FE6">
        <w:rPr>
          <w:rFonts w:ascii="Palatino Linotype" w:hAnsi="Palatino Linotype" w:cs="Arial"/>
          <w:b/>
          <w:color w:val="000000" w:themeColor="text1"/>
        </w:rPr>
        <w:t>nueve</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81703B">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332FE6" w:rsidRPr="00332FE6">
        <w:rPr>
          <w:rFonts w:ascii="Palatino Linotype" w:hAnsi="Palatino Linotype" w:cs="Arial"/>
          <w:b/>
          <w:color w:val="000000" w:themeColor="text1"/>
          <w:lang w:val="es-ES"/>
        </w:rPr>
        <w:t>1227</w:t>
      </w:r>
      <w:r w:rsidR="00F75D48">
        <w:rPr>
          <w:rFonts w:ascii="Palatino Linotype" w:hAnsi="Palatino Linotype" w:cs="Arial"/>
          <w:b/>
          <w:color w:val="000000" w:themeColor="text1"/>
          <w:lang w:val="es-ES"/>
        </w:rPr>
        <w:t>2</w:t>
      </w:r>
      <w:r w:rsidR="00332FE6" w:rsidRPr="00332FE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6425E8">
        <w:rPr>
          <w:rFonts w:ascii="Palatino Linotype" w:hAnsi="Palatino Linotype" w:cs="Arial"/>
          <w:color w:val="000000" w:themeColor="text1"/>
        </w:rPr>
        <w:t>:</w:t>
      </w:r>
      <w:r w:rsidR="0081703B">
        <w:rPr>
          <w:rFonts w:ascii="Palatino Linotype" w:hAnsi="Palatino Linotype" w:cs="Arial"/>
          <w:color w:val="000000" w:themeColor="text1"/>
        </w:rPr>
        <w:t xml:space="preserve"> </w:t>
      </w:r>
    </w:p>
    <w:p w14:paraId="2AF814DE" w14:textId="77777777" w:rsidR="006425E8" w:rsidRDefault="006425E8" w:rsidP="006425E8">
      <w:pPr>
        <w:spacing w:line="360" w:lineRule="auto"/>
        <w:jc w:val="both"/>
        <w:rPr>
          <w:rFonts w:ascii="Palatino Linotype" w:hAnsi="Palatino Linotype" w:cs="Arial"/>
          <w:color w:val="000000" w:themeColor="text1"/>
        </w:rPr>
      </w:pPr>
    </w:p>
    <w:p w14:paraId="14678D29" w14:textId="77777777" w:rsidR="006425E8" w:rsidRDefault="006425E8" w:rsidP="006425E8">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639F084D" w14:textId="25F5A98E" w:rsidR="006425E8" w:rsidRDefault="006425E8" w:rsidP="006425E8">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F75D48" w:rsidRPr="00F75D48">
        <w:rPr>
          <w:rFonts w:ascii="Palatino Linotype" w:hAnsi="Palatino Linotype" w:cs="Arial"/>
          <w:i/>
          <w:color w:val="000000" w:themeColor="text1"/>
          <w:sz w:val="22"/>
          <w:szCs w:val="22"/>
        </w:rPr>
        <w:t>Falta de respuesta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670E6AD4" w14:textId="77777777" w:rsidR="006425E8" w:rsidRDefault="006425E8" w:rsidP="006425E8">
      <w:pPr>
        <w:tabs>
          <w:tab w:val="left" w:pos="851"/>
        </w:tabs>
        <w:ind w:left="851" w:right="901"/>
        <w:jc w:val="both"/>
        <w:rPr>
          <w:rFonts w:ascii="Palatino Linotype" w:hAnsi="Palatino Linotype" w:cs="Arial"/>
          <w:i/>
          <w:color w:val="000000" w:themeColor="text1"/>
          <w:sz w:val="22"/>
          <w:szCs w:val="22"/>
        </w:rPr>
      </w:pPr>
    </w:p>
    <w:p w14:paraId="612574A4" w14:textId="77777777" w:rsidR="00836441" w:rsidRPr="00FF410E" w:rsidRDefault="00836441" w:rsidP="006425E8">
      <w:pPr>
        <w:tabs>
          <w:tab w:val="left" w:pos="851"/>
        </w:tabs>
        <w:ind w:left="851" w:right="901"/>
        <w:jc w:val="both"/>
        <w:rPr>
          <w:rFonts w:ascii="Palatino Linotype" w:hAnsi="Palatino Linotype" w:cs="Arial"/>
          <w:i/>
          <w:color w:val="000000" w:themeColor="text1"/>
          <w:sz w:val="22"/>
          <w:szCs w:val="22"/>
        </w:rPr>
      </w:pPr>
    </w:p>
    <w:p w14:paraId="4415E1EC" w14:textId="77777777" w:rsidR="006425E8" w:rsidRPr="00FF410E" w:rsidRDefault="006425E8" w:rsidP="006425E8">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1688EA9C" w14:textId="1FC3ABE6"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F75D48" w:rsidRPr="00F75D48">
        <w:rPr>
          <w:rFonts w:ascii="Palatino Linotype" w:hAnsi="Palatino Linotype" w:cs="Arial"/>
          <w:i/>
          <w:color w:val="000000" w:themeColor="text1"/>
          <w:sz w:val="22"/>
          <w:szCs w:val="22"/>
        </w:rPr>
        <w:t xml:space="preserve">Dentro de la solicitud se especifica la información requerida, la cual se genera a través de reportes de las áreas correspondientes, la información que mandan no es lo solicitado, aunado a que la información no </w:t>
      </w:r>
      <w:proofErr w:type="spellStart"/>
      <w:r w:rsidR="00F75D48" w:rsidRPr="00F75D48">
        <w:rPr>
          <w:rFonts w:ascii="Palatino Linotype" w:hAnsi="Palatino Linotype" w:cs="Arial"/>
          <w:i/>
          <w:color w:val="000000" w:themeColor="text1"/>
          <w:sz w:val="22"/>
          <w:szCs w:val="22"/>
        </w:rPr>
        <w:t>esta</w:t>
      </w:r>
      <w:proofErr w:type="spellEnd"/>
      <w:r w:rsidR="00F75D48" w:rsidRPr="00F75D48">
        <w:rPr>
          <w:rFonts w:ascii="Palatino Linotype" w:hAnsi="Palatino Linotype" w:cs="Arial"/>
          <w:i/>
          <w:color w:val="000000" w:themeColor="text1"/>
          <w:sz w:val="22"/>
          <w:szCs w:val="22"/>
        </w:rPr>
        <w:t xml:space="preserve"> completa Se anexa documento que puede servir de apoyo para la entrega de la información por áreas de competencia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Default="006425E8" w:rsidP="006425E8">
      <w:pPr>
        <w:spacing w:line="360" w:lineRule="auto"/>
        <w:jc w:val="both"/>
        <w:rPr>
          <w:rFonts w:ascii="Palatino Linotype" w:hAnsi="Palatino Linotype" w:cs="Arial"/>
          <w:color w:val="000000" w:themeColor="text1"/>
        </w:rPr>
      </w:pPr>
    </w:p>
    <w:p w14:paraId="30A66468" w14:textId="77777777" w:rsidR="00F75D48" w:rsidRDefault="00F75D48" w:rsidP="006425E8">
      <w:pPr>
        <w:spacing w:line="360" w:lineRule="auto"/>
        <w:jc w:val="both"/>
        <w:rPr>
          <w:rFonts w:ascii="Palatino Linotype" w:hAnsi="Palatino Linotype" w:cs="Arial"/>
          <w:color w:val="000000" w:themeColor="text1"/>
        </w:rPr>
      </w:pPr>
    </w:p>
    <w:p w14:paraId="7A66B90D" w14:textId="57C75DF9" w:rsidR="00F75D48" w:rsidRDefault="00F75D48" w:rsidP="00766981">
      <w:pPr>
        <w:pStyle w:val="Default"/>
        <w:spacing w:line="360" w:lineRule="auto"/>
        <w:rPr>
          <w:rFonts w:ascii="Palatino Linotype" w:eastAsiaTheme="minorEastAsia" w:hAnsi="Palatino Linotype" w:cs="Calibri"/>
        </w:rPr>
      </w:pPr>
      <w:r w:rsidRPr="00766981">
        <w:rPr>
          <w:rFonts w:ascii="Palatino Linotype" w:hAnsi="Palatino Linotype"/>
          <w:color w:val="000000" w:themeColor="text1"/>
        </w:rPr>
        <w:lastRenderedPageBreak/>
        <w:t>De igual modo</w:t>
      </w:r>
      <w:r w:rsidR="00766981" w:rsidRPr="00766981">
        <w:rPr>
          <w:rFonts w:ascii="Palatino Linotype" w:hAnsi="Palatino Linotype"/>
          <w:color w:val="000000" w:themeColor="text1"/>
        </w:rPr>
        <w:t xml:space="preserve"> </w:t>
      </w:r>
      <w:r w:rsidR="00766981" w:rsidRPr="00766981">
        <w:rPr>
          <w:rFonts w:ascii="Palatino Linotype" w:hAnsi="Palatino Linotype"/>
          <w:b/>
          <w:color w:val="000000" w:themeColor="text1"/>
        </w:rPr>
        <w:t>LA RECURRENTE</w:t>
      </w:r>
      <w:r w:rsidRPr="00766981">
        <w:rPr>
          <w:rFonts w:ascii="Palatino Linotype" w:hAnsi="Palatino Linotype"/>
          <w:color w:val="000000" w:themeColor="text1"/>
        </w:rPr>
        <w:t xml:space="preserve"> adjunt</w:t>
      </w:r>
      <w:r w:rsidR="00766981" w:rsidRPr="00766981">
        <w:rPr>
          <w:rFonts w:ascii="Palatino Linotype" w:hAnsi="Palatino Linotype"/>
          <w:color w:val="000000" w:themeColor="text1"/>
        </w:rPr>
        <w:t>ó un documento electrónico denominado</w:t>
      </w:r>
      <w:r w:rsidR="00766981" w:rsidRPr="00766981">
        <w:rPr>
          <w:rFonts w:ascii="Palatino Linotype" w:hAnsi="Palatino Linotype"/>
        </w:rPr>
        <w:t xml:space="preserve"> </w:t>
      </w:r>
      <w:r w:rsidR="00766981" w:rsidRPr="00766981">
        <w:rPr>
          <w:rFonts w:ascii="Palatino Linotype" w:hAnsi="Palatino Linotype"/>
          <w:i/>
        </w:rPr>
        <w:t>“</w:t>
      </w:r>
      <w:proofErr w:type="spellStart"/>
      <w:r w:rsidR="00766981" w:rsidRPr="00766981">
        <w:rPr>
          <w:rFonts w:ascii="Palatino Linotype" w:hAnsi="Palatino Linotype"/>
          <w:i/>
          <w:color w:val="000000" w:themeColor="text1"/>
        </w:rPr>
        <w:t>Revision</w:t>
      </w:r>
      <w:proofErr w:type="spellEnd"/>
      <w:r w:rsidR="00766981" w:rsidRPr="00766981">
        <w:rPr>
          <w:rFonts w:ascii="Palatino Linotype" w:hAnsi="Palatino Linotype"/>
          <w:i/>
          <w:color w:val="000000" w:themeColor="text1"/>
        </w:rPr>
        <w:t xml:space="preserve"> texcoco.pdf”</w:t>
      </w:r>
      <w:r w:rsidR="00766981" w:rsidRPr="00766981">
        <w:rPr>
          <w:rFonts w:ascii="Palatino Linotype" w:hAnsi="Palatino Linotype"/>
          <w:color w:val="000000" w:themeColor="text1"/>
        </w:rPr>
        <w:t xml:space="preserve"> que consta de cinco fojas y de cuyo análisis se desprende que es el mismo </w:t>
      </w:r>
      <w:r w:rsidR="00766981" w:rsidRPr="00766981">
        <w:rPr>
          <w:rFonts w:ascii="Palatino Linotype" w:eastAsiaTheme="minorEastAsia" w:hAnsi="Palatino Linotype" w:cs="Calibri"/>
        </w:rPr>
        <w:t>requerimiento de información</w:t>
      </w:r>
      <w:r w:rsidR="00766981">
        <w:rPr>
          <w:rFonts w:ascii="Palatino Linotype" w:eastAsiaTheme="minorEastAsia" w:hAnsi="Palatino Linotype" w:cs="Calibri"/>
        </w:rPr>
        <w:t xml:space="preserve"> hecho en la solicitud de Información Pública y como información novedosa contiene lo siguiente:</w:t>
      </w:r>
    </w:p>
    <w:p w14:paraId="641734B4" w14:textId="77777777" w:rsidR="00766981" w:rsidRDefault="00766981" w:rsidP="00766981">
      <w:pPr>
        <w:pStyle w:val="Default"/>
        <w:spacing w:line="360" w:lineRule="auto"/>
        <w:rPr>
          <w:rFonts w:ascii="Palatino Linotype" w:eastAsiaTheme="minorEastAsia" w:hAnsi="Palatino Linotype" w:cs="Calibri"/>
        </w:rPr>
      </w:pPr>
    </w:p>
    <w:p w14:paraId="66193CFE" w14:textId="34E1A2BB" w:rsidR="00766981" w:rsidRDefault="00766981" w:rsidP="00766981">
      <w:pPr>
        <w:pStyle w:val="Default"/>
        <w:spacing w:line="360" w:lineRule="auto"/>
        <w:rPr>
          <w:rFonts w:ascii="Palatino Linotype" w:eastAsiaTheme="minorEastAsia" w:hAnsi="Palatino Linotype" w:cs="Calibri"/>
        </w:rPr>
      </w:pPr>
      <w:r>
        <w:rPr>
          <w:noProof/>
          <w:lang w:eastAsia="es-MX"/>
        </w:rPr>
        <w:drawing>
          <wp:inline distT="0" distB="0" distL="0" distR="0" wp14:anchorId="4F2CBC9F" wp14:editId="6A36B25E">
            <wp:extent cx="5791835" cy="29000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900045"/>
                    </a:xfrm>
                    <a:prstGeom prst="rect">
                      <a:avLst/>
                    </a:prstGeom>
                  </pic:spPr>
                </pic:pic>
              </a:graphicData>
            </a:graphic>
          </wp:inline>
        </w:drawing>
      </w:r>
    </w:p>
    <w:p w14:paraId="7145B92F" w14:textId="77777777" w:rsidR="00766981" w:rsidRPr="00766981" w:rsidRDefault="00766981" w:rsidP="00766981">
      <w:pPr>
        <w:pStyle w:val="Default"/>
        <w:spacing w:line="360" w:lineRule="auto"/>
        <w:rPr>
          <w:rFonts w:ascii="Palatino Linotype" w:eastAsiaTheme="minorEastAsia" w:hAnsi="Palatino Linotype" w:cs="Calibri"/>
          <w:lang w:eastAsia="es-ES"/>
        </w:rPr>
      </w:pPr>
    </w:p>
    <w:p w14:paraId="11CDF804" w14:textId="22AF8B23"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DB36D47"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332FE6">
        <w:rPr>
          <w:rFonts w:ascii="Palatino Linotype" w:hAnsi="Palatino Linotype" w:cs="Arial"/>
          <w:b/>
          <w:color w:val="000000" w:themeColor="text1"/>
        </w:rPr>
        <w:t>veintinueve</w:t>
      </w:r>
      <w:r w:rsidR="00332FE6">
        <w:rPr>
          <w:rFonts w:ascii="Palatino Linotype" w:hAnsi="Palatino Linotype" w:cs="Arial"/>
          <w:b/>
          <w:bCs/>
          <w:color w:val="000000" w:themeColor="text1"/>
          <w:lang w:val="es-419"/>
        </w:rPr>
        <w:t xml:space="preserve"> </w:t>
      </w:r>
      <w:r w:rsidR="00332FE6" w:rsidRPr="00984657">
        <w:rPr>
          <w:rFonts w:ascii="Palatino Linotype" w:hAnsi="Palatino Linotype" w:cs="Arial"/>
          <w:b/>
          <w:bCs/>
          <w:color w:val="000000" w:themeColor="text1"/>
        </w:rPr>
        <w:t xml:space="preserve">de </w:t>
      </w:r>
      <w:r w:rsidR="00332FE6">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lastRenderedPageBreak/>
        <w:t xml:space="preserve">a) Admisión del </w:t>
      </w:r>
      <w:r w:rsidR="00D86297">
        <w:rPr>
          <w:rFonts w:ascii="Palatino Linotype" w:hAnsi="Palatino Linotype" w:cs="Arial"/>
          <w:b/>
          <w:color w:val="000000" w:themeColor="text1"/>
        </w:rPr>
        <w:t>Recurso Revisión</w:t>
      </w:r>
    </w:p>
    <w:p w14:paraId="7B625BB9" w14:textId="708730B2"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766981">
        <w:rPr>
          <w:rFonts w:ascii="Palatino Linotype" w:hAnsi="Palatino Linotype" w:cs="Arial"/>
          <w:b/>
          <w:color w:val="000000" w:themeColor="text1"/>
        </w:rPr>
        <w:t>seis</w:t>
      </w:r>
      <w:r w:rsidR="0069477A">
        <w:rPr>
          <w:rFonts w:ascii="Palatino Linotype" w:hAnsi="Palatino Linotype" w:cs="Arial"/>
          <w:b/>
          <w:color w:val="000000" w:themeColor="text1"/>
        </w:rPr>
        <w:t xml:space="preserv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0D6414B4" w14:textId="77777777" w:rsidR="00766981" w:rsidRDefault="00766981"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4DDCAEEF" w:rsidR="000171D8" w:rsidRDefault="00766981" w:rsidP="0066637D">
      <w:pPr>
        <w:spacing w:line="360" w:lineRule="auto"/>
        <w:jc w:val="both"/>
        <w:rPr>
          <w:rFonts w:ascii="Palatino Linotype" w:hAnsi="Palatino Linotype" w:cs="Arial"/>
        </w:rPr>
      </w:pPr>
      <w:proofErr w:type="gramStart"/>
      <w:r w:rsidRPr="00984657">
        <w:rPr>
          <w:rFonts w:ascii="Palatino Linotype" w:eastAsia="Arial Unicode MS" w:hAnsi="Palatino Linotype" w:cs="Arial"/>
        </w:rPr>
        <w:t>De acuerdo a</w:t>
      </w:r>
      <w:proofErr w:type="gramEnd"/>
      <w:r w:rsidRPr="00984657">
        <w:rPr>
          <w:rFonts w:ascii="Palatino Linotype" w:eastAsia="Arial Unicode MS" w:hAnsi="Palatino Linotype" w:cs="Arial"/>
        </w:rPr>
        <w:t xml:space="preserve">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w:t>
      </w:r>
      <w:r>
        <w:rPr>
          <w:rFonts w:ascii="Palatino Linotype" w:eastAsia="Arial Unicode MS" w:hAnsi="Palatino Linotype" w:cs="Arial"/>
        </w:rPr>
        <w:t>o al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RECURRENTE</w:t>
      </w:r>
      <w:r w:rsidRPr="00984657">
        <w:rPr>
          <w:rFonts w:ascii="Palatino Linotype" w:eastAsia="Arial Unicode MS" w:hAnsi="Palatino Linotype" w:cs="Arial"/>
        </w:rPr>
        <w:t xml:space="preserve">, éste no realizó manifestación alguna, ni presentó pruebas o alegatos, así como tampoco </w:t>
      </w:r>
      <w:r w:rsidRPr="00984657">
        <w:rPr>
          <w:rFonts w:ascii="Palatino Linotype" w:eastAsia="Arial Unicode MS" w:hAnsi="Palatino Linotype" w:cs="Arial"/>
          <w:b/>
          <w:color w:val="000000"/>
          <w:lang w:eastAsia="es-MX"/>
        </w:rPr>
        <w:t>EL SUJETO OBLIGADO</w:t>
      </w:r>
      <w:r w:rsidRPr="00984657">
        <w:rPr>
          <w:rFonts w:ascii="Palatino Linotype" w:eastAsia="Arial Unicode MS" w:hAnsi="Palatino Linotype" w:cs="Arial"/>
        </w:rPr>
        <w:t xml:space="preserve"> rindió su Informe Justificado, tal y como se aprecia en la siguiente imagen:</w:t>
      </w:r>
      <w:r w:rsidR="000171D8" w:rsidRPr="00984657">
        <w:rPr>
          <w:rFonts w:ascii="Palatino Linotype" w:eastAsia="Arial Unicode MS" w:hAnsi="Palatino Linotype" w:cs="Arial"/>
        </w:rPr>
        <w:t xml:space="preserve">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221D562F" w:rsidR="00CE22BE" w:rsidRDefault="00766981" w:rsidP="00C77536">
      <w:pPr>
        <w:spacing w:line="360" w:lineRule="auto"/>
        <w:jc w:val="center"/>
        <w:rPr>
          <w:rFonts w:ascii="Palatino Linotype" w:hAnsi="Palatino Linotype" w:cs="Arial"/>
        </w:rPr>
      </w:pPr>
      <w:r>
        <w:rPr>
          <w:noProof/>
          <w:lang w:eastAsia="es-MX"/>
        </w:rPr>
        <w:drawing>
          <wp:inline distT="0" distB="0" distL="0" distR="0" wp14:anchorId="5A800158" wp14:editId="39C6F04C">
            <wp:extent cx="5791835" cy="13284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842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lastRenderedPageBreak/>
        <w:t>c</w:t>
      </w:r>
      <w:r w:rsidR="00F74A05" w:rsidRPr="00A563E0">
        <w:rPr>
          <w:rFonts w:ascii="Palatino Linotype" w:hAnsi="Palatino Linotype" w:cs="Arial"/>
          <w:b/>
          <w:bCs/>
        </w:rPr>
        <w:t>) Cierre de Instrucción</w:t>
      </w:r>
    </w:p>
    <w:p w14:paraId="11AD8E57" w14:textId="47BADE81" w:rsidR="004E004E"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461B8F">
        <w:rPr>
          <w:rFonts w:ascii="Palatino Linotype" w:hAnsi="Palatino Linotype"/>
          <w:b/>
          <w:bCs/>
          <w:color w:val="000000" w:themeColor="text1"/>
        </w:rPr>
        <w:t xml:space="preserve">primero de agosto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w:t>
      </w:r>
      <w:proofErr w:type="gramStart"/>
      <w:r w:rsidR="00C2778A" w:rsidRPr="00A563E0">
        <w:rPr>
          <w:rFonts w:ascii="Palatino Linotype" w:hAnsi="Palatino Linotype" w:cs="Arial"/>
        </w:rPr>
        <w:t>del mismo</w:t>
      </w:r>
      <w:proofErr w:type="gramEnd"/>
      <w:r w:rsidR="00C2778A" w:rsidRPr="00A563E0">
        <w:rPr>
          <w:rFonts w:ascii="Palatino Linotype" w:hAnsi="Palatino Linotype" w:cs="Arial"/>
        </w:rPr>
        <w:t xml:space="preserve">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B46CA6">
        <w:rPr>
          <w:rFonts w:ascii="Palatino Linotype" w:hAnsi="Palatino Linotype" w:cs="Arial"/>
          <w:color w:val="000000" w:themeColor="text1"/>
        </w:rPr>
        <w:t>.</w:t>
      </w:r>
    </w:p>
    <w:p w14:paraId="75C1990D" w14:textId="77777777" w:rsidR="00685F36" w:rsidRDefault="00685F36" w:rsidP="0066637D">
      <w:pPr>
        <w:spacing w:line="360" w:lineRule="auto"/>
        <w:jc w:val="both"/>
        <w:rPr>
          <w:rFonts w:ascii="Palatino Linotype" w:hAnsi="Palatino Linotype" w:cs="Arial"/>
          <w:color w:val="000000" w:themeColor="text1"/>
        </w:rPr>
      </w:pPr>
    </w:p>
    <w:p w14:paraId="12E612B3" w14:textId="41AA3CD8" w:rsidR="00685F36" w:rsidRPr="00737A0C" w:rsidRDefault="00685F36" w:rsidP="00685F3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Pr="00737A0C">
        <w:rPr>
          <w:rFonts w:ascii="Palatino Linotype" w:eastAsia="Palatino Linotype" w:hAnsi="Palatino Linotype" w:cs="Palatino Linotype"/>
          <w:b/>
        </w:rPr>
        <w:t xml:space="preserve">) De la ampliación </w:t>
      </w:r>
    </w:p>
    <w:p w14:paraId="1F1973B2" w14:textId="3B830E5B" w:rsidR="00685F36" w:rsidRDefault="00685F36" w:rsidP="00685F36">
      <w:pPr>
        <w:spacing w:line="360" w:lineRule="auto"/>
        <w:jc w:val="both"/>
        <w:rPr>
          <w:rFonts w:ascii="Palatino Linotype" w:hAnsi="Palatino Linotype" w:cs="Arial"/>
          <w:color w:val="000000" w:themeColor="text1"/>
        </w:rPr>
      </w:pPr>
      <w:r w:rsidRPr="00737A0C">
        <w:rPr>
          <w:rFonts w:ascii="Palatino Linotype" w:eastAsia="Palatino Linotype" w:hAnsi="Palatino Linotype" w:cs="Palatino Linotype"/>
        </w:rPr>
        <w:t xml:space="preserve">En fecha </w:t>
      </w:r>
      <w:r>
        <w:rPr>
          <w:rFonts w:ascii="Palatino Linotype" w:eastAsia="Palatino Linotype" w:hAnsi="Palatino Linotype" w:cs="Palatino Linotype"/>
          <w:b/>
        </w:rPr>
        <w:t>veintinueve</w:t>
      </w:r>
      <w:r w:rsidRPr="00737A0C">
        <w:rPr>
          <w:rFonts w:ascii="Palatino Linotype" w:eastAsia="Palatino Linotype" w:hAnsi="Palatino Linotype" w:cs="Palatino Linotype"/>
          <w:b/>
        </w:rPr>
        <w:t xml:space="preserve"> de agosto de dos mil veintidós</w:t>
      </w:r>
      <w:r w:rsidRPr="00737A0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w:t>
      </w:r>
      <w:r>
        <w:rPr>
          <w:rFonts w:ascii="Palatino Linotype" w:eastAsia="Palatino Linotype" w:hAnsi="Palatino Linotype" w:cs="Palatino Linotype"/>
        </w:rPr>
        <w:t>l Estado de México y Municipios; y,</w:t>
      </w:r>
    </w:p>
    <w:p w14:paraId="656383C4" w14:textId="77777777" w:rsidR="00461B8F" w:rsidRDefault="00461B8F"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w:t>
      </w:r>
      <w:r w:rsidRPr="00984657">
        <w:rPr>
          <w:rFonts w:ascii="Palatino Linotype" w:hAnsi="Palatino Linotype" w:cs="Arial"/>
          <w:color w:val="000000" w:themeColor="text1"/>
        </w:rPr>
        <w:lastRenderedPageBreak/>
        <w:t xml:space="preserve">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66F6CA83" w14:textId="77777777" w:rsidR="00B46CA6" w:rsidRDefault="00B46CA6" w:rsidP="0066637D">
      <w:pPr>
        <w:spacing w:line="360" w:lineRule="auto"/>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156DF5CF"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B75DC">
        <w:rPr>
          <w:rFonts w:ascii="Palatino Linotype" w:hAnsi="Palatino Linotype" w:cs="Arial"/>
          <w:b/>
          <w:color w:val="000000" w:themeColor="text1"/>
          <w:lang w:val="es-ES"/>
        </w:rPr>
        <w:t>LA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669C7DE" w14:textId="77777777" w:rsidR="00FC3AA3" w:rsidRDefault="00FC3AA3"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35C2E493" w14:textId="77777777" w:rsidR="00461B8F" w:rsidRDefault="00461B8F" w:rsidP="005C250B">
      <w:pPr>
        <w:spacing w:line="360" w:lineRule="auto"/>
        <w:jc w:val="both"/>
        <w:rPr>
          <w:rFonts w:ascii="Palatino Linotype" w:hAnsi="Palatino Linotype" w:cs="Arial"/>
          <w:color w:val="000000" w:themeColor="text1"/>
          <w:lang w:val="es-ES"/>
        </w:rPr>
      </w:pPr>
    </w:p>
    <w:p w14:paraId="24215E76" w14:textId="24C3E0A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w:t>
      </w:r>
      <w:r w:rsidR="00461B8F">
        <w:rPr>
          <w:rFonts w:ascii="Palatino Linotype" w:hAnsi="Palatino Linotype" w:cs="Arial"/>
          <w:color w:val="000000" w:themeColor="text1"/>
          <w:lang w:val="es-ES"/>
        </w:rPr>
        <w:t xml:space="preserve">licitud de información, ésta se </w:t>
      </w:r>
      <w:r>
        <w:rPr>
          <w:rFonts w:ascii="Palatino Linotype" w:hAnsi="Palatino Linotype" w:cs="Arial"/>
          <w:color w:val="000000" w:themeColor="text1"/>
          <w:lang w:val="es-ES"/>
        </w:rPr>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433E7724"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w:t>
      </w:r>
      <w:r>
        <w:rPr>
          <w:rFonts w:ascii="Palatino Linotype" w:hAnsi="Palatino Linotype" w:cs="Arial"/>
          <w:color w:val="000000" w:themeColor="text1"/>
          <w:lang w:val="es-ES"/>
        </w:rPr>
        <w:lastRenderedPageBreak/>
        <w:t>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B75DC">
        <w:rPr>
          <w:rFonts w:ascii="Palatino Linotype" w:hAnsi="Palatino Linotype" w:cs="Arial"/>
          <w:b/>
          <w:color w:val="000000" w:themeColor="text1"/>
          <w:lang w:val="es-ES"/>
        </w:rPr>
        <w:t>LA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49BEE54" w14:textId="77777777" w:rsidR="00461B8F" w:rsidRDefault="00461B8F" w:rsidP="00461B8F">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D12E5C1" w14:textId="77777777" w:rsidR="00461B8F" w:rsidRDefault="00461B8F" w:rsidP="00461B8F">
      <w:pPr>
        <w:autoSpaceDE w:val="0"/>
        <w:autoSpaceDN w:val="0"/>
        <w:adjustRightInd w:val="0"/>
        <w:spacing w:line="360" w:lineRule="auto"/>
        <w:ind w:right="49"/>
        <w:jc w:val="both"/>
        <w:rPr>
          <w:rFonts w:ascii="Palatino Linotype" w:hAnsi="Palatino Linotype" w:cs="Arial"/>
          <w:lang w:val="es-ES"/>
        </w:rPr>
      </w:pPr>
    </w:p>
    <w:p w14:paraId="390503C4" w14:textId="77777777" w:rsidR="00461B8F" w:rsidRDefault="00461B8F" w:rsidP="00461B8F">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106E4A33" w14:textId="77777777" w:rsidR="00461B8F" w:rsidRDefault="00461B8F" w:rsidP="00461B8F">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22151C1" w14:textId="77777777" w:rsidR="00461B8F" w:rsidRDefault="00461B8F" w:rsidP="00461B8F">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34A410B" w14:textId="77777777" w:rsidR="00461B8F" w:rsidRDefault="00461B8F" w:rsidP="00461B8F">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52ADF413" w14:textId="77777777" w:rsidR="00461B8F" w:rsidRDefault="00461B8F" w:rsidP="00461B8F">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67955C4" w14:textId="77777777" w:rsidR="00461B8F" w:rsidRDefault="00461B8F" w:rsidP="00461B8F">
      <w:pPr>
        <w:tabs>
          <w:tab w:val="left" w:pos="851"/>
        </w:tabs>
        <w:ind w:right="901"/>
        <w:jc w:val="both"/>
        <w:rPr>
          <w:rFonts w:ascii="Palatino Linotype" w:hAnsi="Palatino Linotype"/>
          <w:i/>
          <w:sz w:val="22"/>
          <w:szCs w:val="22"/>
          <w:lang w:val="es-ES"/>
        </w:rPr>
      </w:pPr>
    </w:p>
    <w:p w14:paraId="27DC4162" w14:textId="77777777" w:rsidR="00461B8F" w:rsidRDefault="00461B8F" w:rsidP="00461B8F">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w:t>
      </w:r>
      <w:r>
        <w:rPr>
          <w:rFonts w:ascii="Palatino Linotype" w:hAnsi="Palatino Linotype"/>
          <w:lang w:val="es-ES"/>
        </w:rPr>
        <w:lastRenderedPageBreak/>
        <w:t xml:space="preserve">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7C505C6" w14:textId="77777777" w:rsidR="00461B8F" w:rsidRDefault="00461B8F" w:rsidP="00461B8F">
      <w:pPr>
        <w:spacing w:line="360" w:lineRule="auto"/>
        <w:jc w:val="both"/>
        <w:rPr>
          <w:rFonts w:ascii="Palatino Linotype" w:hAnsi="Palatino Linotype"/>
          <w:lang w:val="es-ES"/>
        </w:rPr>
      </w:pPr>
    </w:p>
    <w:p w14:paraId="6C7B471B" w14:textId="77777777" w:rsidR="00461B8F" w:rsidRDefault="00461B8F" w:rsidP="00461B8F">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063D044" w14:textId="77777777" w:rsidR="00461B8F" w:rsidRDefault="00461B8F" w:rsidP="00461B8F">
      <w:pPr>
        <w:spacing w:line="360" w:lineRule="auto"/>
        <w:jc w:val="both"/>
        <w:rPr>
          <w:rFonts w:ascii="Palatino Linotype" w:hAnsi="Palatino Linotype" w:cs="Arial"/>
          <w:color w:val="000000"/>
          <w:lang w:val="es-ES"/>
        </w:rPr>
      </w:pPr>
    </w:p>
    <w:p w14:paraId="2039AB7A" w14:textId="77777777" w:rsidR="00461B8F" w:rsidRDefault="00461B8F" w:rsidP="00461B8F">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F743AF0" w14:textId="77777777" w:rsidR="00461B8F" w:rsidRDefault="00461B8F" w:rsidP="00461B8F">
      <w:pPr>
        <w:tabs>
          <w:tab w:val="left" w:pos="851"/>
        </w:tabs>
        <w:ind w:left="851" w:right="901"/>
        <w:jc w:val="both"/>
        <w:rPr>
          <w:rFonts w:ascii="Palatino Linotype" w:hAnsi="Palatino Linotype"/>
          <w:sz w:val="22"/>
          <w:szCs w:val="22"/>
          <w:lang w:val="es-ES"/>
        </w:rPr>
      </w:pPr>
    </w:p>
    <w:p w14:paraId="558CB2BA" w14:textId="77777777" w:rsidR="00461B8F" w:rsidRDefault="00461B8F" w:rsidP="00461B8F">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5E001C26" w14:textId="77777777" w:rsidR="00461B8F" w:rsidRDefault="00461B8F" w:rsidP="00461B8F">
      <w:pPr>
        <w:spacing w:line="360" w:lineRule="auto"/>
        <w:jc w:val="both"/>
        <w:rPr>
          <w:rFonts w:ascii="Palatino Linotype" w:hAnsi="Palatino Linotype"/>
          <w:lang w:val="es-ES"/>
        </w:rPr>
      </w:pPr>
    </w:p>
    <w:p w14:paraId="245BE898" w14:textId="11B1686F" w:rsidR="004865B7" w:rsidRPr="00461B8F" w:rsidRDefault="00461B8F" w:rsidP="00461B8F">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4865B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5C250B">
        <w:rPr>
          <w:rFonts w:ascii="Palatino Linotype" w:hAnsi="Palatino Linotype" w:cs="Arial"/>
          <w:color w:val="000000" w:themeColor="text1"/>
        </w:rPr>
        <w:lastRenderedPageBreak/>
        <w:t xml:space="preserve">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w:t>
      </w:r>
      <w:proofErr w:type="gramStart"/>
      <w:r>
        <w:rPr>
          <w:rFonts w:ascii="Palatino Linotype" w:hAnsi="Palatino Linotype" w:cs="Arial"/>
          <w:color w:val="000000" w:themeColor="text1"/>
          <w:lang w:val="es-ES" w:eastAsia="es-MX"/>
        </w:rPr>
        <w:t>que</w:t>
      </w:r>
      <w:proofErr w:type="gramEnd"/>
      <w:r>
        <w:rPr>
          <w:rFonts w:ascii="Palatino Linotype" w:hAnsi="Palatino Linotype" w:cs="Arial"/>
          <w:color w:val="000000" w:themeColor="text1"/>
          <w:lang w:val="es-ES" w:eastAsia="es-MX"/>
        </w:rPr>
        <w:t xml:space="preserv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0417360B" w14:textId="58E53E4D"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w:t>
      </w:r>
      <w:r w:rsidRPr="005C250B">
        <w:rPr>
          <w:rFonts w:ascii="Palatino Linotype" w:hAnsi="Palatino Linotype" w:cs="Arial"/>
          <w:lang w:val="es-ES"/>
        </w:rPr>
        <w:lastRenderedPageBreak/>
        <w:t xml:space="preserve">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proofErr w:type="gramStart"/>
      <w:r>
        <w:rPr>
          <w:rFonts w:ascii="Palatino Linotype" w:hAnsi="Palatino Linotype"/>
        </w:rPr>
        <w:t>Ya que</w:t>
      </w:r>
      <w:proofErr w:type="gramEnd"/>
      <w:r>
        <w:rPr>
          <w:rFonts w:ascii="Palatino Linotype" w:hAnsi="Palatino Linotype"/>
        </w:rPr>
        <w:t xml:space="preserv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 xml:space="preserve">Información </w:t>
      </w:r>
      <w:proofErr w:type="gramStart"/>
      <w:r w:rsidR="00D86297">
        <w:rPr>
          <w:rFonts w:ascii="Palatino Linotype" w:hAnsi="Palatino Linotype"/>
        </w:rPr>
        <w:t>Pública</w:t>
      </w:r>
      <w:r>
        <w:rPr>
          <w:rFonts w:ascii="Palatino Linotype" w:hAnsi="Palatino Linotype"/>
        </w:rPr>
        <w:t>,</w:t>
      </w:r>
      <w:proofErr w:type="gramEnd"/>
      <w:r>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w:t>
      </w:r>
      <w:r>
        <w:rPr>
          <w:rFonts w:ascii="Palatino Linotype" w:hAnsi="Palatino Linotype" w:cs="Arial"/>
          <w:i/>
          <w:sz w:val="22"/>
          <w:szCs w:val="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461B8F"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461B8F"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VII. Los </w:t>
      </w:r>
      <w:proofErr w:type="gramStart"/>
      <w:r>
        <w:rPr>
          <w:rFonts w:ascii="Palatino Linotype" w:hAnsi="Palatino Linotype" w:cs="Arial"/>
          <w:i/>
          <w:sz w:val="22"/>
          <w:szCs w:val="22"/>
        </w:rPr>
        <w:t>partidos políticos y agrupaciones políticas</w:t>
      </w:r>
      <w:proofErr w:type="gramEnd"/>
      <w:r>
        <w:rPr>
          <w:rFonts w:ascii="Palatino Linotype" w:hAnsi="Palatino Linotype" w:cs="Arial"/>
          <w:i/>
          <w:sz w:val="22"/>
          <w:szCs w:val="22"/>
        </w:rPr>
        <w:t>,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lastRenderedPageBreak/>
        <w:t xml:space="preserve">Los servidores públicos deberán transparentar sus </w:t>
      </w:r>
      <w:proofErr w:type="gramStart"/>
      <w:r>
        <w:rPr>
          <w:rFonts w:ascii="Palatino Linotype" w:hAnsi="Palatino Linotype" w:cs="Arial"/>
          <w:b/>
          <w:i/>
          <w:sz w:val="22"/>
          <w:szCs w:val="22"/>
        </w:rPr>
        <w:t>acciones</w:t>
      </w:r>
      <w:proofErr w:type="gramEnd"/>
      <w:r>
        <w:rPr>
          <w:rFonts w:ascii="Palatino Linotype" w:hAnsi="Palatino Linotype" w:cs="Arial"/>
          <w:b/>
          <w:i/>
          <w:sz w:val="22"/>
          <w:szCs w:val="22"/>
        </w:rPr>
        <w:t xml:space="preserve">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D1CB5" w:rsidRDefault="005C250B" w:rsidP="005C250B">
      <w:pPr>
        <w:jc w:val="both"/>
        <w:rPr>
          <w:rFonts w:ascii="Palatino Linotype" w:eastAsia="Arial Unicode MS" w:hAnsi="Palatino Linotype" w:cs="Arial"/>
          <w:sz w:val="10"/>
          <w:szCs w:val="10"/>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w:t>
      </w:r>
      <w:r>
        <w:rPr>
          <w:rFonts w:ascii="Palatino Linotype" w:eastAsia="Arial Unicode MS" w:hAnsi="Palatino Linotype" w:cs="Arial"/>
        </w:rPr>
        <w:lastRenderedPageBreak/>
        <w:t>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w:t>
      </w:r>
      <w:proofErr w:type="gramStart"/>
      <w:r>
        <w:rPr>
          <w:rFonts w:ascii="Palatino Linotype" w:hAnsi="Palatino Linotype" w:cs="Arial"/>
          <w:i/>
          <w:sz w:val="22"/>
          <w:szCs w:val="22"/>
        </w:rPr>
        <w:t>la misma</w:t>
      </w:r>
      <w:proofErr w:type="gramEnd"/>
      <w:r>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w:t>
      </w:r>
      <w:r>
        <w:rPr>
          <w:rFonts w:ascii="Palatino Linotype" w:hAnsi="Palatino Linotype" w:cs="Arial"/>
          <w:i/>
          <w:sz w:val="22"/>
          <w:szCs w:val="22"/>
        </w:rPr>
        <w:lastRenderedPageBreak/>
        <w:t xml:space="preserve">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 xml:space="preserve">Información </w:t>
      </w:r>
      <w:proofErr w:type="gramStart"/>
      <w:r>
        <w:rPr>
          <w:rFonts w:ascii="Palatino Linotype" w:hAnsi="Palatino Linotype" w:cs="Arial"/>
          <w:i/>
          <w:sz w:val="22"/>
          <w:szCs w:val="22"/>
          <w:lang w:eastAsia="es-MX"/>
        </w:rPr>
        <w:t>Pública</w:t>
      </w:r>
      <w:r w:rsidR="005C250B">
        <w:rPr>
          <w:rFonts w:ascii="Palatino Linotype" w:hAnsi="Palatino Linotype" w:cs="Arial"/>
          <w:i/>
          <w:sz w:val="22"/>
          <w:szCs w:val="22"/>
          <w:lang w:eastAsia="es-MX"/>
        </w:rPr>
        <w:t>,</w:t>
      </w:r>
      <w:proofErr w:type="gramEnd"/>
      <w:r w:rsidR="005C250B">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w:t>
      </w:r>
      <w:proofErr w:type="gramStart"/>
      <w:r>
        <w:rPr>
          <w:rFonts w:ascii="Palatino Linotype" w:hAnsi="Palatino Linotype" w:cs="Arial"/>
          <w:i/>
          <w:sz w:val="22"/>
          <w:szCs w:val="22"/>
          <w:lang w:eastAsia="es-MX"/>
        </w:rPr>
        <w:t>consecuencia</w:t>
      </w:r>
      <w:proofErr w:type="gramEnd"/>
      <w:r>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 xml:space="preserve">1) Que se trate de información registrada en cualquier soporte documental, </w:t>
      </w:r>
      <w:proofErr w:type="gramStart"/>
      <w:r>
        <w:rPr>
          <w:rFonts w:ascii="Palatino Linotype" w:hAnsi="Palatino Linotype" w:cs="Arial"/>
          <w:b/>
          <w:i/>
          <w:sz w:val="22"/>
          <w:szCs w:val="22"/>
          <w:u w:val="single"/>
          <w:lang w:eastAsia="es-MX"/>
        </w:rPr>
        <w:t>que</w:t>
      </w:r>
      <w:proofErr w:type="gramEnd"/>
      <w:r>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3) Que se trate de información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w:t>
      </w:r>
      <w:r>
        <w:rPr>
          <w:rFonts w:ascii="Palatino Linotype" w:hAnsi="Palatino Linotype" w:cs="Arial"/>
        </w:rPr>
        <w:lastRenderedPageBreak/>
        <w:t>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Pr>
          <w:rFonts w:ascii="Palatino Linotype" w:hAnsi="Palatino Linotype"/>
          <w:i/>
          <w:sz w:val="22"/>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Pr="00461B8F" w:rsidRDefault="005C250B" w:rsidP="005C250B">
      <w:pPr>
        <w:ind w:left="851" w:right="902"/>
        <w:jc w:val="both"/>
        <w:rPr>
          <w:rFonts w:ascii="Palatino Linotype" w:hAnsi="Palatino Linotype"/>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Pr="00461B8F"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461B8F"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EEC1798" w14:textId="77777777" w:rsidR="00461B8F" w:rsidRPr="00461B8F" w:rsidRDefault="00461B8F" w:rsidP="005C250B">
      <w:pPr>
        <w:spacing w:line="360" w:lineRule="auto"/>
        <w:jc w:val="both"/>
        <w:rPr>
          <w:rFonts w:ascii="Palatino Linotype" w:eastAsia="Calibri" w:hAnsi="Palatino Linotype"/>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w:t>
      </w:r>
      <w:proofErr w:type="gramStart"/>
      <w:r>
        <w:rPr>
          <w:rFonts w:ascii="Palatino Linotype" w:eastAsia="Calibri" w:hAnsi="Palatino Linotype"/>
          <w:szCs w:val="22"/>
          <w:lang w:eastAsia="en-US"/>
        </w:rPr>
        <w:t>los argumentos para justificar cualquier negativa de acceso a la información debe</w:t>
      </w:r>
      <w:proofErr w:type="gramEnd"/>
      <w:r>
        <w:rPr>
          <w:rFonts w:ascii="Palatino Linotype" w:eastAsia="Calibri" w:hAnsi="Palatino Linotype"/>
          <w:szCs w:val="22"/>
          <w:lang w:eastAsia="en-US"/>
        </w:rPr>
        <w:t xml:space="preserv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8A82F8B" w14:textId="77777777" w:rsidR="00FC3AA3" w:rsidRDefault="00FC3AA3" w:rsidP="005C250B">
      <w:pPr>
        <w:autoSpaceDE w:val="0"/>
        <w:autoSpaceDN w:val="0"/>
        <w:adjustRightInd w:val="0"/>
        <w:spacing w:line="360" w:lineRule="auto"/>
        <w:ind w:right="51"/>
        <w:jc w:val="both"/>
        <w:rPr>
          <w:rFonts w:ascii="Palatino Linotype" w:hAnsi="Palatino Linotype" w:cs="Arial"/>
        </w:rPr>
      </w:pP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Pr>
          <w:rFonts w:ascii="Palatino Linotype" w:hAnsi="Palatino Linotype" w:cs="Arial"/>
        </w:rPr>
        <w:lastRenderedPageBreak/>
        <w:t>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A79FA8" w14:textId="77777777" w:rsidR="008D585D" w:rsidRDefault="008D585D"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D01C8C" w14:textId="77777777" w:rsidR="00461B8F" w:rsidRDefault="00461B8F"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proofErr w:type="gramStart"/>
      <w:r w:rsidR="00715E0D">
        <w:rPr>
          <w:rFonts w:ascii="Palatino Linotype" w:eastAsia="Calibri" w:hAnsi="Palatino Linotype"/>
          <w:szCs w:val="22"/>
          <w:lang w:eastAsia="en-US"/>
        </w:rPr>
        <w:t>éste</w:t>
      </w:r>
      <w:proofErr w:type="gramEnd"/>
      <w:r w:rsidR="00715E0D">
        <w:rPr>
          <w:rFonts w:ascii="Palatino Linotype" w:eastAsia="Calibri" w:hAnsi="Palatino Linotype"/>
          <w:szCs w:val="22"/>
          <w:lang w:eastAsia="en-US"/>
        </w:rPr>
        <w:t xml:space="preserv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w:t>
      </w:r>
      <w:proofErr w:type="gramStart"/>
      <w:r>
        <w:rPr>
          <w:rFonts w:ascii="Palatino Linotype" w:hAnsi="Palatino Linotype"/>
        </w:rPr>
        <w:t>reservada,</w:t>
      </w:r>
      <w:proofErr w:type="gramEnd"/>
      <w:r>
        <w:rPr>
          <w:rFonts w:ascii="Palatino Linotype" w:hAnsi="Palatino Linotype"/>
        </w:rPr>
        <w:t xml:space="preserve">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Pr>
          <w:rFonts w:ascii="Palatino Linotype" w:hAnsi="Palatino Linotype"/>
        </w:rPr>
        <w:t>información,</w:t>
      </w:r>
      <w:proofErr w:type="gramEnd"/>
      <w:r>
        <w:rPr>
          <w:rFonts w:ascii="Palatino Linotype" w:hAnsi="Palatino Linotype"/>
        </w:rPr>
        <w:t xml:space="preserve">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Situación que se robustece con el artículo 141 de la misma Ley, que señala que las causales de reserva </w:t>
      </w:r>
      <w:proofErr w:type="gramStart"/>
      <w:r>
        <w:rPr>
          <w:rFonts w:ascii="Palatino Linotype" w:hAnsi="Palatino Linotype"/>
        </w:rPr>
        <w:t>previstas,</w:t>
      </w:r>
      <w:proofErr w:type="gramEnd"/>
      <w:r>
        <w:rPr>
          <w:rFonts w:ascii="Palatino Linotype" w:hAnsi="Palatino Linotype"/>
        </w:rPr>
        <w:t xml:space="preserve">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13E3FF0E" w14:textId="77777777" w:rsidR="00461B8F" w:rsidRDefault="00461B8F"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lastRenderedPageBreak/>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lastRenderedPageBreak/>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Pr>
          <w:rFonts w:ascii="Palatino Linotype" w:eastAsia="Calibri" w:hAnsi="Palatino Linotype" w:cs="Bookman Old Style"/>
          <w:lang w:eastAsia="en-US"/>
        </w:rPr>
        <w:t>la misma</w:t>
      </w:r>
      <w:proofErr w:type="gramEnd"/>
      <w:r>
        <w:rPr>
          <w:rFonts w:ascii="Palatino Linotype" w:eastAsia="Calibri" w:hAnsi="Palatino Linotype" w:cs="Bookman Old Style"/>
          <w:lang w:eastAsia="en-US"/>
        </w:rPr>
        <w:t>.</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2CBC678C" w14:textId="77777777" w:rsidR="00461B8F" w:rsidRDefault="00461B8F"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w:t>
      </w:r>
      <w:r>
        <w:rPr>
          <w:rFonts w:ascii="Palatino Linotype" w:hAnsi="Palatino Linotype"/>
          <w:i/>
          <w:iCs/>
          <w:sz w:val="22"/>
          <w:szCs w:val="22"/>
          <w:lang w:val="es-ES" w:eastAsia="es-MX"/>
        </w:rPr>
        <w:lastRenderedPageBreak/>
        <w:t xml:space="preserve">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5FA894C8"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B75DC">
        <w:rPr>
          <w:rFonts w:ascii="Palatino Linotype" w:hAnsi="Palatino Linotype" w:cs="Arial"/>
          <w:b/>
          <w:color w:val="000000" w:themeColor="text1"/>
          <w:lang w:val="es-ES"/>
        </w:rPr>
        <w:t>LA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w:t>
      </w:r>
      <w:r>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w:t>
      </w:r>
      <w:proofErr w:type="gramStart"/>
      <w:r>
        <w:rPr>
          <w:rFonts w:ascii="Palatino Linotype" w:eastAsia="Calibri" w:hAnsi="Palatino Linotype" w:cs="Arial"/>
          <w:color w:val="000000" w:themeColor="text1"/>
        </w:rPr>
        <w:t xml:space="preserve">párrafos </w:t>
      </w:r>
      <w:r>
        <w:rPr>
          <w:rFonts w:ascii="Palatino Linotype" w:hAnsi="Palatino Linotype"/>
          <w:color w:val="000000" w:themeColor="text1"/>
        </w:rPr>
        <w:t>trigésimo, trigésimo primero y trigésimo segundo</w:t>
      </w:r>
      <w:proofErr w:type="gramEnd"/>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5631A17E"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B75DC">
        <w:rPr>
          <w:rFonts w:ascii="Palatino Linotype" w:hAnsi="Palatino Linotype" w:cs="Arial"/>
          <w:b/>
          <w:color w:val="000000" w:themeColor="text1"/>
          <w:lang w:val="es-ES"/>
        </w:rPr>
        <w:t>LA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3FCE63B8" w14:textId="098E3113" w:rsidR="00461B8F" w:rsidRPr="00B46CA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35774E">
        <w:rPr>
          <w:rFonts w:ascii="Palatino Linotype" w:hAnsi="Palatino Linotype"/>
          <w:b/>
        </w:rPr>
        <w:t>1227</w:t>
      </w:r>
      <w:r w:rsidR="00461B8F">
        <w:rPr>
          <w:rFonts w:ascii="Palatino Linotype" w:hAnsi="Palatino Linotype"/>
          <w:b/>
        </w:rPr>
        <w:t>2</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6BD44EC7" w14:textId="77777777" w:rsidR="00461B8F" w:rsidRDefault="00461B8F"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w:t>
      </w:r>
      <w:r w:rsidRPr="00984657">
        <w:rPr>
          <w:rFonts w:ascii="Palatino Linotype" w:hAnsi="Palatino Linotype"/>
          <w:b/>
          <w:lang w:eastAsia="es-MX"/>
        </w:rPr>
        <w:lastRenderedPageBreak/>
        <w:t xml:space="preserve">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1A83F93F"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364514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69029CDB" w14:textId="77777777" w:rsidR="00461B8F" w:rsidRPr="00984657" w:rsidRDefault="00461B8F"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3A5B0F6E"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B75DC" w:rsidRPr="00DB75DC">
        <w:rPr>
          <w:rFonts w:ascii="Palatino Linotype" w:hAnsi="Palatino Linotype"/>
          <w:b/>
          <w:szCs w:val="17"/>
          <w:lang w:eastAsia="es-ES_tradnl"/>
        </w:rPr>
        <w:t>LA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w:t>
      </w:r>
      <w:r w:rsidRPr="00984657">
        <w:rPr>
          <w:rFonts w:ascii="Palatino Linotype" w:hAnsi="Palatino Linotype"/>
          <w:szCs w:val="17"/>
          <w:lang w:eastAsia="es-ES_tradnl"/>
        </w:rPr>
        <w:lastRenderedPageBreak/>
        <w:t xml:space="preserve">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Pr="0098465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B34B433"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B46CA6">
        <w:rPr>
          <w:rFonts w:ascii="Palatino Linotype" w:hAnsi="Palatino Linotype" w:cs="Arial"/>
          <w:color w:val="000000" w:themeColor="text1"/>
        </w:rPr>
        <w:t xml:space="preserve">TRIGÉSIMA </w:t>
      </w:r>
      <w:r w:rsidR="00D025DF">
        <w:rPr>
          <w:rFonts w:ascii="Palatino Linotype" w:hAnsi="Palatino Linotype" w:cs="Arial"/>
          <w:color w:val="000000" w:themeColor="text1"/>
        </w:rPr>
        <w:t xml:space="preserve">SEGUNDA </w:t>
      </w:r>
      <w:r w:rsidR="00E16CB3" w:rsidRPr="009D6D10">
        <w:rPr>
          <w:rFonts w:ascii="Palatino Linotype" w:hAnsi="Palatino Linotype" w:cs="Arial"/>
          <w:color w:val="000000" w:themeColor="text1"/>
        </w:rPr>
        <w:t xml:space="preserve">SESIÓN ORDINARIA CELEBRADA EL </w:t>
      </w:r>
      <w:r w:rsidR="00B46CA6">
        <w:rPr>
          <w:rFonts w:ascii="Palatino Linotype" w:hAnsi="Palatino Linotype" w:cs="Arial"/>
          <w:color w:val="000000" w:themeColor="text1"/>
        </w:rPr>
        <w:t>SIETE DE SEPTIEMBRE</w:t>
      </w:r>
      <w:r w:rsidR="00B46CA6"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6620" w14:textId="77777777" w:rsidR="00F678EA" w:rsidRDefault="00F678EA" w:rsidP="00C80F8C">
      <w:r>
        <w:separator/>
      </w:r>
    </w:p>
  </w:endnote>
  <w:endnote w:type="continuationSeparator" w:id="0">
    <w:p w14:paraId="21FD1472" w14:textId="77777777" w:rsidR="00F678EA" w:rsidRDefault="00F678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5F36">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5F36">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5F3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5F36">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3F0B" w14:textId="77777777" w:rsidR="00F678EA" w:rsidRDefault="00F678EA" w:rsidP="00C80F8C">
      <w:r>
        <w:separator/>
      </w:r>
    </w:p>
  </w:footnote>
  <w:footnote w:type="continuationSeparator" w:id="0">
    <w:p w14:paraId="2FF6AA34" w14:textId="77777777" w:rsidR="00F678EA" w:rsidRDefault="00F678E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D025D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D025D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B4A0B32" w:rsidR="00F74502" w:rsidRPr="00664658" w:rsidRDefault="00B43ADE" w:rsidP="002007FC">
          <w:pPr>
            <w:jc w:val="both"/>
            <w:rPr>
              <w:rFonts w:ascii="Palatino Linotype" w:hAnsi="Palatino Linotype"/>
              <w:b/>
              <w:sz w:val="22"/>
              <w:szCs w:val="22"/>
              <w:lang w:val="es-ES_tradnl"/>
            </w:rPr>
          </w:pPr>
          <w:r>
            <w:rPr>
              <w:rFonts w:ascii="Palatino Linotype" w:hAnsi="Palatino Linotype"/>
              <w:b/>
              <w:sz w:val="22"/>
              <w:szCs w:val="22"/>
              <w:lang w:val="es-ES_tradnl"/>
            </w:rPr>
            <w:t>1</w:t>
          </w:r>
          <w:r w:rsidR="0069477A">
            <w:rPr>
              <w:rFonts w:ascii="Palatino Linotype" w:hAnsi="Palatino Linotype"/>
              <w:b/>
              <w:sz w:val="22"/>
              <w:szCs w:val="22"/>
              <w:lang w:val="es-ES_tradnl"/>
            </w:rPr>
            <w:t>227</w:t>
          </w:r>
          <w:r w:rsidR="002007FC">
            <w:rPr>
              <w:rFonts w:ascii="Palatino Linotype" w:hAnsi="Palatino Linotype"/>
              <w:b/>
              <w:sz w:val="22"/>
              <w:szCs w:val="22"/>
              <w:lang w:val="es-ES_tradnl"/>
            </w:rPr>
            <w:t>2</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0834A3" w:rsidR="00F74502" w:rsidRPr="00C77536" w:rsidRDefault="0069477A" w:rsidP="002007FC">
          <w:pPr>
            <w:jc w:val="both"/>
            <w:rPr>
              <w:lang w:val="es-419"/>
            </w:rPr>
          </w:pPr>
          <w:r w:rsidRPr="0069477A">
            <w:rPr>
              <w:rFonts w:ascii="Palatino Linotype" w:hAnsi="Palatino Linotype"/>
              <w:b/>
              <w:sz w:val="22"/>
              <w:szCs w:val="22"/>
              <w:lang w:val="es-ES_tradnl"/>
            </w:rPr>
            <w:t xml:space="preserve">Ayuntamiento de </w:t>
          </w:r>
          <w:r w:rsidR="002007FC">
            <w:rPr>
              <w:rFonts w:ascii="Palatino Linotype" w:hAnsi="Palatino Linotype"/>
              <w:b/>
              <w:sz w:val="22"/>
              <w:szCs w:val="22"/>
              <w:lang w:val="es-ES_tradnl"/>
            </w:rPr>
            <w:t>Texcoco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D025D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F66E5AC" w:rsidR="00F74502" w:rsidRPr="008F2CCC" w:rsidRDefault="001F140A" w:rsidP="002007FC">
          <w:pPr>
            <w:jc w:val="both"/>
            <w:rPr>
              <w:rFonts w:ascii="Palatino Linotype" w:hAnsi="Palatino Linotype"/>
              <w:b/>
              <w:sz w:val="22"/>
              <w:szCs w:val="22"/>
              <w:lang w:val="es-ES_tradnl"/>
            </w:rPr>
          </w:pPr>
          <w:r>
            <w:rPr>
              <w:rFonts w:ascii="Palatino Linotype" w:hAnsi="Palatino Linotype"/>
              <w:b/>
              <w:sz w:val="22"/>
              <w:szCs w:val="22"/>
              <w:lang w:val="es-ES_tradnl"/>
            </w:rPr>
            <w:t>1</w:t>
          </w:r>
          <w:r w:rsidR="0069477A">
            <w:rPr>
              <w:rFonts w:ascii="Palatino Linotype" w:hAnsi="Palatino Linotype"/>
              <w:b/>
              <w:sz w:val="22"/>
              <w:szCs w:val="22"/>
              <w:lang w:val="es-ES_tradnl"/>
            </w:rPr>
            <w:t>227</w:t>
          </w:r>
          <w:r w:rsidR="002007FC">
            <w:rPr>
              <w:rFonts w:ascii="Palatino Linotype" w:hAnsi="Palatino Linotype"/>
              <w:b/>
              <w:sz w:val="22"/>
              <w:szCs w:val="22"/>
              <w:lang w:val="es-ES_tradnl"/>
            </w:rPr>
            <w:t>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85B57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F611A0E" w:rsidR="00F74502" w:rsidRPr="00F67B0E" w:rsidRDefault="002007FC" w:rsidP="002007FC">
          <w:pPr>
            <w:jc w:val="both"/>
            <w:rPr>
              <w:lang w:val="es-419"/>
            </w:rPr>
          </w:pPr>
          <w:r>
            <w:rPr>
              <w:rFonts w:ascii="Palatino Linotype" w:hAnsi="Palatino Linotype"/>
              <w:b/>
              <w:sz w:val="22"/>
              <w:szCs w:val="22"/>
              <w:lang w:val="es-ES_tradnl"/>
            </w:rPr>
            <w:t>Ayuntamiento de Texcoco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928150577">
    <w:abstractNumId w:val="2"/>
  </w:num>
  <w:num w:numId="2" w16cid:durableId="444621906">
    <w:abstractNumId w:val="1"/>
  </w:num>
  <w:num w:numId="3" w16cid:durableId="1260142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063415">
    <w:abstractNumId w:val="0"/>
  </w:num>
  <w:num w:numId="5" w16cid:durableId="20965152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FDC"/>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7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B8F"/>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F36"/>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1"/>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6CA6"/>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25D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968"/>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D48"/>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2E877-0166-4544-89BB-D5B77FC5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9936</Words>
  <Characters>54653</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2022-09-09T04:11:00Z</cp:lastPrinted>
  <dcterms:created xsi:type="dcterms:W3CDTF">2022-08-03T18:13:00Z</dcterms:created>
  <dcterms:modified xsi:type="dcterms:W3CDTF">2022-09-09T04:11:00Z</dcterms:modified>
</cp:coreProperties>
</file>