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190" w:tblpY="721"/>
        <w:tblW w:w="1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51"/>
        <w:gridCol w:w="4473"/>
        <w:gridCol w:w="4473"/>
      </w:tblGrid>
      <w:tr w:rsidR="00F01895" w:rsidRPr="00A5014E" w14:paraId="3C52290D" w14:textId="38C0CBC8" w:rsidTr="37D9BA55">
        <w:trPr>
          <w:trHeight w:val="82"/>
        </w:trPr>
        <w:tc>
          <w:tcPr>
            <w:tcW w:w="2451" w:type="dxa"/>
          </w:tcPr>
          <w:p w14:paraId="5322B72A" w14:textId="77777777" w:rsidR="00F01895" w:rsidRPr="00A5014E" w:rsidRDefault="00F01895" w:rsidP="005D3DEA">
            <w:pPr>
              <w:tabs>
                <w:tab w:val="right" w:pos="8838"/>
              </w:tabs>
              <w:spacing w:line="360" w:lineRule="auto"/>
              <w:ind w:right="-105"/>
              <w:jc w:val="both"/>
              <w:rPr>
                <w:rFonts w:ascii="Palatino Linotype" w:eastAsia="Calibri" w:hAnsi="Palatino Linotype" w:cs="Tahoma"/>
                <w:b/>
                <w:sz w:val="22"/>
                <w:szCs w:val="22"/>
                <w:lang w:val="es-MX" w:eastAsia="en-US"/>
              </w:rPr>
            </w:pPr>
            <w:bookmarkStart w:id="0" w:name="_Hlk92915426"/>
            <w:bookmarkStart w:id="1" w:name="_GoBack"/>
            <w:bookmarkEnd w:id="0"/>
            <w:bookmarkEnd w:id="1"/>
            <w:r w:rsidRPr="00A5014E">
              <w:rPr>
                <w:rFonts w:ascii="Palatino Linotype" w:eastAsia="Calibri" w:hAnsi="Palatino Linotype" w:cs="Tahoma"/>
                <w:b/>
                <w:sz w:val="22"/>
                <w:szCs w:val="22"/>
                <w:lang w:val="es-MX" w:eastAsia="en-US"/>
              </w:rPr>
              <w:t>Recurso de Revisión:</w:t>
            </w:r>
          </w:p>
        </w:tc>
        <w:tc>
          <w:tcPr>
            <w:tcW w:w="4473" w:type="dxa"/>
          </w:tcPr>
          <w:p w14:paraId="75D9B719" w14:textId="7C1DF385" w:rsidR="00F01895" w:rsidRPr="00A5014E" w:rsidRDefault="00975CC8" w:rsidP="005D3DEA">
            <w:pPr>
              <w:tabs>
                <w:tab w:val="right" w:pos="8838"/>
              </w:tabs>
              <w:spacing w:line="360" w:lineRule="auto"/>
              <w:ind w:left="-28"/>
              <w:jc w:val="both"/>
              <w:rPr>
                <w:rFonts w:ascii="Palatino Linotype" w:eastAsia="Calibri" w:hAnsi="Palatino Linotype" w:cs="Tahoma"/>
                <w:b/>
                <w:sz w:val="22"/>
                <w:szCs w:val="22"/>
                <w:lang w:eastAsia="en-US"/>
              </w:rPr>
            </w:pPr>
            <w:r w:rsidRPr="00A5014E">
              <w:rPr>
                <w:rFonts w:ascii="Palatino Linotype" w:eastAsia="Calibri" w:hAnsi="Palatino Linotype" w:cs="Tahoma"/>
                <w:b/>
                <w:sz w:val="22"/>
                <w:szCs w:val="22"/>
                <w:lang w:eastAsia="en-US"/>
              </w:rPr>
              <w:t>00346</w:t>
            </w:r>
            <w:r w:rsidR="00F01895" w:rsidRPr="00A5014E">
              <w:rPr>
                <w:rFonts w:ascii="Palatino Linotype" w:eastAsia="Calibri" w:hAnsi="Palatino Linotype" w:cs="Tahoma"/>
                <w:b/>
                <w:sz w:val="22"/>
                <w:szCs w:val="22"/>
                <w:lang w:eastAsia="en-US"/>
              </w:rPr>
              <w:t>/INFOEM/IP/RR/</w:t>
            </w:r>
            <w:r w:rsidRPr="00A5014E">
              <w:rPr>
                <w:rFonts w:ascii="Palatino Linotype" w:eastAsia="Calibri" w:hAnsi="Palatino Linotype" w:cs="Tahoma"/>
                <w:b/>
                <w:sz w:val="22"/>
                <w:szCs w:val="22"/>
                <w:lang w:eastAsia="en-US"/>
              </w:rPr>
              <w:t>2022</w:t>
            </w:r>
            <w:r w:rsidR="00F01895" w:rsidRPr="00A5014E">
              <w:rPr>
                <w:rFonts w:ascii="Palatino Linotype" w:eastAsia="Calibri" w:hAnsi="Palatino Linotype" w:cs="Tahoma"/>
                <w:b/>
                <w:sz w:val="22"/>
                <w:szCs w:val="22"/>
                <w:lang w:eastAsia="en-US"/>
              </w:rPr>
              <w:t xml:space="preserve"> y acumulados</w:t>
            </w:r>
          </w:p>
        </w:tc>
        <w:tc>
          <w:tcPr>
            <w:tcW w:w="4473" w:type="dxa"/>
          </w:tcPr>
          <w:p w14:paraId="57569072" w14:textId="77777777" w:rsidR="00F01895" w:rsidRPr="00A5014E" w:rsidRDefault="00F01895" w:rsidP="005D3DEA">
            <w:pPr>
              <w:tabs>
                <w:tab w:val="right" w:pos="8838"/>
              </w:tabs>
              <w:spacing w:line="360" w:lineRule="auto"/>
              <w:ind w:left="-28"/>
              <w:jc w:val="both"/>
              <w:rPr>
                <w:rFonts w:ascii="Palatino Linotype" w:eastAsia="Calibri" w:hAnsi="Palatino Linotype" w:cs="Tahoma"/>
                <w:b/>
                <w:sz w:val="22"/>
                <w:szCs w:val="22"/>
                <w:lang w:eastAsia="en-US"/>
              </w:rPr>
            </w:pPr>
          </w:p>
        </w:tc>
      </w:tr>
      <w:tr w:rsidR="00F01895" w:rsidRPr="00A5014E" w14:paraId="2F32C248" w14:textId="5E09E83E" w:rsidTr="37D9BA55">
        <w:trPr>
          <w:trHeight w:val="82"/>
        </w:trPr>
        <w:tc>
          <w:tcPr>
            <w:tcW w:w="2451" w:type="dxa"/>
          </w:tcPr>
          <w:p w14:paraId="36FDB203" w14:textId="77777777" w:rsidR="00F01895" w:rsidRPr="00A5014E" w:rsidRDefault="00F01895" w:rsidP="005D3DEA">
            <w:pPr>
              <w:tabs>
                <w:tab w:val="right" w:pos="8838"/>
              </w:tabs>
              <w:spacing w:line="360" w:lineRule="auto"/>
              <w:ind w:right="-105"/>
              <w:jc w:val="both"/>
              <w:rPr>
                <w:rFonts w:ascii="Palatino Linotype" w:eastAsia="Calibri" w:hAnsi="Palatino Linotype" w:cs="Tahoma"/>
                <w:b/>
                <w:sz w:val="22"/>
                <w:szCs w:val="22"/>
                <w:lang w:val="es-MX" w:eastAsia="en-US"/>
              </w:rPr>
            </w:pPr>
            <w:r w:rsidRPr="00A5014E">
              <w:rPr>
                <w:rFonts w:ascii="Palatino Linotype" w:eastAsia="Calibri" w:hAnsi="Palatino Linotype" w:cs="Tahoma"/>
                <w:b/>
                <w:sz w:val="22"/>
                <w:szCs w:val="22"/>
                <w:lang w:eastAsia="en-US"/>
              </w:rPr>
              <w:t>Recurrente:</w:t>
            </w:r>
          </w:p>
        </w:tc>
        <w:tc>
          <w:tcPr>
            <w:tcW w:w="4473" w:type="dxa"/>
          </w:tcPr>
          <w:p w14:paraId="3DA2F235" w14:textId="50B94654" w:rsidR="00F01895" w:rsidRPr="00A5014E" w:rsidRDefault="37D9BA55" w:rsidP="37D9BA55">
            <w:pPr>
              <w:tabs>
                <w:tab w:val="right" w:pos="8838"/>
              </w:tabs>
              <w:spacing w:line="360" w:lineRule="auto"/>
              <w:ind w:left="-28"/>
              <w:jc w:val="both"/>
              <w:rPr>
                <w:lang w:val="es-MX" w:eastAsia="en-US"/>
              </w:rPr>
            </w:pPr>
            <w:r w:rsidRPr="37D9BA55">
              <w:rPr>
                <w:rFonts w:ascii="Palatino Linotype" w:eastAsia="Calibri" w:hAnsi="Palatino Linotype" w:cs="Tahoma"/>
                <w:sz w:val="22"/>
                <w:szCs w:val="22"/>
                <w:highlight w:val="black"/>
                <w:lang w:val="es-MX" w:eastAsia="en-US"/>
              </w:rPr>
              <w:t>XXXXXXXXXX</w:t>
            </w:r>
          </w:p>
        </w:tc>
        <w:tc>
          <w:tcPr>
            <w:tcW w:w="4473" w:type="dxa"/>
          </w:tcPr>
          <w:p w14:paraId="3D1F6937" w14:textId="1E7D6047" w:rsidR="00F01895" w:rsidRPr="00A5014E" w:rsidRDefault="00F01895" w:rsidP="005D3DEA">
            <w:pPr>
              <w:tabs>
                <w:tab w:val="right" w:pos="8838"/>
              </w:tabs>
              <w:spacing w:line="360" w:lineRule="auto"/>
              <w:jc w:val="both"/>
              <w:rPr>
                <w:rFonts w:ascii="Palatino Linotype" w:eastAsia="Calibri" w:hAnsi="Palatino Linotype" w:cs="Tahoma"/>
                <w:sz w:val="22"/>
                <w:szCs w:val="22"/>
                <w:lang w:val="es-MX" w:eastAsia="en-US"/>
              </w:rPr>
            </w:pPr>
          </w:p>
        </w:tc>
      </w:tr>
      <w:tr w:rsidR="00F01895" w:rsidRPr="00A5014E" w14:paraId="06E4A8C2" w14:textId="3694D8FA" w:rsidTr="37D9BA55">
        <w:trPr>
          <w:trHeight w:val="162"/>
        </w:trPr>
        <w:tc>
          <w:tcPr>
            <w:tcW w:w="2451" w:type="dxa"/>
          </w:tcPr>
          <w:p w14:paraId="495414A1" w14:textId="77777777" w:rsidR="00F01895" w:rsidRPr="00A5014E" w:rsidRDefault="00F01895" w:rsidP="005D3DEA">
            <w:pPr>
              <w:tabs>
                <w:tab w:val="right" w:pos="8838"/>
              </w:tabs>
              <w:spacing w:line="360" w:lineRule="auto"/>
              <w:ind w:right="-105"/>
              <w:jc w:val="both"/>
              <w:rPr>
                <w:rFonts w:ascii="Palatino Linotype" w:eastAsia="Calibri" w:hAnsi="Palatino Linotype" w:cs="Tahoma"/>
                <w:b/>
                <w:sz w:val="22"/>
                <w:szCs w:val="22"/>
                <w:lang w:val="es-MX" w:eastAsia="en-US"/>
              </w:rPr>
            </w:pPr>
            <w:r w:rsidRPr="00A5014E">
              <w:rPr>
                <w:rFonts w:ascii="Palatino Linotype" w:eastAsia="Calibri" w:hAnsi="Palatino Linotype" w:cs="Tahoma"/>
                <w:b/>
                <w:sz w:val="22"/>
                <w:szCs w:val="22"/>
                <w:lang w:eastAsia="en-US"/>
              </w:rPr>
              <w:t>Sujeto Obligado:</w:t>
            </w:r>
          </w:p>
        </w:tc>
        <w:tc>
          <w:tcPr>
            <w:tcW w:w="4473" w:type="dxa"/>
          </w:tcPr>
          <w:p w14:paraId="39A8417A" w14:textId="704FBC47" w:rsidR="00F01895" w:rsidRPr="00A5014E" w:rsidRDefault="00A75152" w:rsidP="005D3DEA">
            <w:pPr>
              <w:tabs>
                <w:tab w:val="right" w:pos="8838"/>
              </w:tabs>
              <w:spacing w:line="360" w:lineRule="auto"/>
              <w:ind w:left="-28"/>
              <w:jc w:val="both"/>
              <w:rPr>
                <w:rFonts w:ascii="Palatino Linotype" w:eastAsia="Calibri" w:hAnsi="Palatino Linotype" w:cs="Tahoma"/>
                <w:sz w:val="22"/>
                <w:szCs w:val="22"/>
                <w:lang w:val="es-MX" w:eastAsia="en-US"/>
              </w:rPr>
            </w:pPr>
            <w:r w:rsidRPr="00A5014E">
              <w:rPr>
                <w:rFonts w:ascii="Palatino Linotype" w:eastAsia="Calibri" w:hAnsi="Palatino Linotype" w:cs="Tahoma"/>
                <w:bCs/>
                <w:sz w:val="22"/>
                <w:szCs w:val="22"/>
                <w:lang w:val="es-MX" w:eastAsia="en-US"/>
              </w:rPr>
              <w:t xml:space="preserve">Ayuntamiento de </w:t>
            </w:r>
            <w:r w:rsidR="00925C31" w:rsidRPr="00A5014E">
              <w:rPr>
                <w:rFonts w:ascii="Palatino Linotype" w:eastAsia="Calibri" w:hAnsi="Palatino Linotype" w:cs="Tahoma"/>
                <w:bCs/>
                <w:sz w:val="22"/>
                <w:szCs w:val="22"/>
                <w:lang w:val="es-MX" w:eastAsia="en-US"/>
              </w:rPr>
              <w:t>Polotitlán</w:t>
            </w:r>
          </w:p>
        </w:tc>
        <w:tc>
          <w:tcPr>
            <w:tcW w:w="4473" w:type="dxa"/>
          </w:tcPr>
          <w:p w14:paraId="0754BC00" w14:textId="77777777" w:rsidR="00F01895" w:rsidRPr="00A5014E" w:rsidRDefault="00F01895" w:rsidP="005D3DEA">
            <w:pPr>
              <w:tabs>
                <w:tab w:val="right" w:pos="8838"/>
              </w:tabs>
              <w:spacing w:line="360" w:lineRule="auto"/>
              <w:ind w:left="-28"/>
              <w:jc w:val="both"/>
              <w:rPr>
                <w:rFonts w:ascii="Palatino Linotype" w:eastAsia="Calibri" w:hAnsi="Palatino Linotype" w:cs="Tahoma"/>
                <w:bCs/>
                <w:sz w:val="22"/>
                <w:szCs w:val="22"/>
                <w:lang w:val="es-MX" w:eastAsia="en-US"/>
              </w:rPr>
            </w:pPr>
          </w:p>
        </w:tc>
      </w:tr>
      <w:tr w:rsidR="00F01895" w:rsidRPr="00A5014E" w14:paraId="4EA652C6" w14:textId="59833CA2" w:rsidTr="37D9BA55">
        <w:trPr>
          <w:trHeight w:val="47"/>
        </w:trPr>
        <w:tc>
          <w:tcPr>
            <w:tcW w:w="2451" w:type="dxa"/>
          </w:tcPr>
          <w:p w14:paraId="0D2AE03D" w14:textId="77777777" w:rsidR="00F01895" w:rsidRPr="00A5014E" w:rsidRDefault="00F01895" w:rsidP="005D3DEA">
            <w:pPr>
              <w:tabs>
                <w:tab w:val="right" w:pos="8838"/>
              </w:tabs>
              <w:spacing w:line="360" w:lineRule="auto"/>
              <w:ind w:right="-105"/>
              <w:jc w:val="both"/>
              <w:rPr>
                <w:rFonts w:ascii="Palatino Linotype" w:eastAsia="Calibri" w:hAnsi="Palatino Linotype" w:cs="Tahoma"/>
                <w:b/>
                <w:sz w:val="22"/>
                <w:szCs w:val="22"/>
                <w:lang w:val="es-MX" w:eastAsia="en-US"/>
              </w:rPr>
            </w:pPr>
            <w:r w:rsidRPr="00A5014E">
              <w:rPr>
                <w:rFonts w:ascii="Palatino Linotype" w:eastAsia="Calibri" w:hAnsi="Palatino Linotype" w:cs="Tahoma"/>
                <w:b/>
                <w:sz w:val="22"/>
                <w:szCs w:val="22"/>
                <w:lang w:eastAsia="en-US"/>
              </w:rPr>
              <w:t>Comisionado Ponente:</w:t>
            </w:r>
          </w:p>
        </w:tc>
        <w:tc>
          <w:tcPr>
            <w:tcW w:w="4473" w:type="dxa"/>
          </w:tcPr>
          <w:p w14:paraId="40E93BC2" w14:textId="12820170" w:rsidR="00F01895" w:rsidRPr="00A5014E" w:rsidRDefault="00F01895" w:rsidP="005D3DEA">
            <w:pPr>
              <w:tabs>
                <w:tab w:val="right" w:pos="8838"/>
              </w:tabs>
              <w:spacing w:line="360" w:lineRule="auto"/>
              <w:ind w:left="-28"/>
              <w:jc w:val="both"/>
              <w:rPr>
                <w:rFonts w:ascii="Palatino Linotype" w:eastAsia="Calibri" w:hAnsi="Palatino Linotype" w:cs="Tahoma"/>
                <w:b/>
                <w:sz w:val="22"/>
                <w:szCs w:val="22"/>
                <w:lang w:val="es-MX" w:eastAsia="en-US"/>
              </w:rPr>
            </w:pPr>
            <w:r w:rsidRPr="00A5014E">
              <w:rPr>
                <w:rFonts w:ascii="Palatino Linotype" w:eastAsia="Calibri" w:hAnsi="Palatino Linotype" w:cs="Tahoma"/>
                <w:sz w:val="22"/>
                <w:szCs w:val="22"/>
                <w:lang w:eastAsia="en-US"/>
              </w:rPr>
              <w:t>Luis Gustavo Parra Noriega</w:t>
            </w:r>
          </w:p>
        </w:tc>
        <w:tc>
          <w:tcPr>
            <w:tcW w:w="4473" w:type="dxa"/>
          </w:tcPr>
          <w:p w14:paraId="1AB9F250" w14:textId="77777777" w:rsidR="00F01895" w:rsidRPr="00A5014E" w:rsidRDefault="00F01895" w:rsidP="005D3DEA">
            <w:pPr>
              <w:tabs>
                <w:tab w:val="right" w:pos="8838"/>
              </w:tabs>
              <w:spacing w:line="360" w:lineRule="auto"/>
              <w:ind w:left="-28"/>
              <w:jc w:val="both"/>
              <w:rPr>
                <w:rFonts w:ascii="Palatino Linotype" w:eastAsia="Calibri" w:hAnsi="Palatino Linotype" w:cs="Tahoma"/>
                <w:sz w:val="22"/>
                <w:szCs w:val="22"/>
                <w:lang w:eastAsia="en-US"/>
              </w:rPr>
            </w:pPr>
          </w:p>
        </w:tc>
      </w:tr>
    </w:tbl>
    <w:p w14:paraId="1D2D674C" w14:textId="77777777" w:rsidR="00425255" w:rsidRPr="00A5014E" w:rsidRDefault="00425255" w:rsidP="005D3DEA">
      <w:pPr>
        <w:spacing w:line="360" w:lineRule="auto"/>
        <w:jc w:val="both"/>
        <w:rPr>
          <w:rFonts w:ascii="Palatino Linotype" w:hAnsi="Palatino Linotype" w:cs="Tahoma"/>
          <w:bCs/>
          <w:sz w:val="22"/>
          <w:szCs w:val="22"/>
        </w:rPr>
      </w:pPr>
    </w:p>
    <w:p w14:paraId="7B283DFC" w14:textId="0D46ABB3" w:rsidR="00891F4B" w:rsidRPr="00A5014E" w:rsidRDefault="00D22B6A" w:rsidP="005D3DEA">
      <w:pPr>
        <w:spacing w:line="360" w:lineRule="auto"/>
        <w:jc w:val="both"/>
        <w:rPr>
          <w:rFonts w:ascii="Palatino Linotype" w:hAnsi="Palatino Linotype" w:cs="Tahoma"/>
          <w:bCs/>
          <w:sz w:val="22"/>
          <w:szCs w:val="22"/>
        </w:rPr>
      </w:pPr>
      <w:r w:rsidRPr="00A5014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A909A6" w:rsidRPr="00A5014E">
        <w:rPr>
          <w:rFonts w:ascii="Palatino Linotype" w:hAnsi="Palatino Linotype" w:cs="Tahoma"/>
          <w:bCs/>
          <w:sz w:val="22"/>
          <w:szCs w:val="22"/>
        </w:rPr>
        <w:t>dieciséis</w:t>
      </w:r>
      <w:r w:rsidR="000F2A29" w:rsidRPr="00A5014E">
        <w:rPr>
          <w:rFonts w:ascii="Palatino Linotype" w:hAnsi="Palatino Linotype" w:cs="Tahoma"/>
          <w:bCs/>
          <w:sz w:val="22"/>
          <w:szCs w:val="22"/>
        </w:rPr>
        <w:t xml:space="preserve"> de </w:t>
      </w:r>
      <w:r w:rsidR="00925C31" w:rsidRPr="00A5014E">
        <w:rPr>
          <w:rFonts w:ascii="Palatino Linotype" w:hAnsi="Palatino Linotype" w:cs="Tahoma"/>
          <w:bCs/>
          <w:sz w:val="22"/>
          <w:szCs w:val="22"/>
        </w:rPr>
        <w:t>marzo</w:t>
      </w:r>
      <w:r w:rsidR="000F2A29" w:rsidRPr="00A5014E">
        <w:rPr>
          <w:rFonts w:ascii="Palatino Linotype" w:hAnsi="Palatino Linotype" w:cs="Tahoma"/>
          <w:bCs/>
          <w:sz w:val="22"/>
          <w:szCs w:val="22"/>
        </w:rPr>
        <w:t xml:space="preserve"> </w:t>
      </w:r>
      <w:r w:rsidR="00DA0CE2" w:rsidRPr="00A5014E">
        <w:rPr>
          <w:rFonts w:ascii="Palatino Linotype" w:hAnsi="Palatino Linotype" w:cs="Tahoma"/>
          <w:bCs/>
          <w:sz w:val="22"/>
          <w:szCs w:val="22"/>
        </w:rPr>
        <w:t xml:space="preserve">de dos mil </w:t>
      </w:r>
      <w:r w:rsidR="00A75152" w:rsidRPr="00A5014E">
        <w:rPr>
          <w:rFonts w:ascii="Palatino Linotype" w:hAnsi="Palatino Linotype" w:cs="Tahoma"/>
          <w:bCs/>
          <w:sz w:val="22"/>
          <w:szCs w:val="22"/>
        </w:rPr>
        <w:t>veintidós</w:t>
      </w:r>
      <w:r w:rsidR="00DA0CE2" w:rsidRPr="00A5014E">
        <w:rPr>
          <w:rFonts w:ascii="Palatino Linotype" w:hAnsi="Palatino Linotype" w:cs="Tahoma"/>
          <w:bCs/>
          <w:sz w:val="22"/>
          <w:szCs w:val="22"/>
        </w:rPr>
        <w:t>.</w:t>
      </w:r>
      <w:r w:rsidR="00891F4B" w:rsidRPr="00A5014E">
        <w:rPr>
          <w:rFonts w:ascii="Palatino Linotype" w:hAnsi="Palatino Linotype" w:cs="Tahoma"/>
          <w:bCs/>
          <w:sz w:val="22"/>
          <w:szCs w:val="22"/>
        </w:rPr>
        <w:t xml:space="preserve"> </w:t>
      </w:r>
    </w:p>
    <w:p w14:paraId="0AB7A0B9" w14:textId="26066D09" w:rsidR="00F151FE" w:rsidRPr="00A5014E" w:rsidRDefault="00891F4B" w:rsidP="005D3DEA">
      <w:pPr>
        <w:spacing w:line="360" w:lineRule="auto"/>
        <w:ind w:right="4585"/>
        <w:jc w:val="both"/>
        <w:rPr>
          <w:rFonts w:ascii="Palatino Linotype" w:hAnsi="Palatino Linotype" w:cs="Calibri"/>
          <w:sz w:val="22"/>
          <w:szCs w:val="22"/>
          <w:lang w:val="es-MX" w:eastAsia="es-MX"/>
        </w:rPr>
      </w:pPr>
      <w:r w:rsidRPr="00A5014E">
        <w:rPr>
          <w:rFonts w:ascii="Palatino Linotype" w:hAnsi="Palatino Linotype" w:cs="Calibri"/>
          <w:sz w:val="22"/>
          <w:szCs w:val="22"/>
          <w:lang w:val="es-MX" w:eastAsia="es-MX"/>
        </w:rPr>
        <w:t> </w:t>
      </w:r>
    </w:p>
    <w:p w14:paraId="1C92AAC1" w14:textId="7BD5E2C2" w:rsidR="00634CEB" w:rsidRPr="00A5014E" w:rsidRDefault="37D9BA55" w:rsidP="005D3DEA">
      <w:pPr>
        <w:spacing w:line="360" w:lineRule="auto"/>
        <w:jc w:val="both"/>
        <w:rPr>
          <w:rFonts w:ascii="Palatino Linotype" w:hAnsi="Palatino Linotype" w:cs="Tahoma"/>
          <w:color w:val="0D0D0D" w:themeColor="text1" w:themeTint="F2"/>
          <w:sz w:val="22"/>
          <w:szCs w:val="22"/>
        </w:rPr>
      </w:pPr>
      <w:r w:rsidRPr="37D9BA55">
        <w:rPr>
          <w:rFonts w:ascii="Palatino Linotype" w:hAnsi="Palatino Linotype" w:cs="Tahoma"/>
          <w:b/>
          <w:bCs/>
          <w:color w:val="0D0D0D" w:themeColor="text1" w:themeTint="F2"/>
          <w:sz w:val="22"/>
          <w:szCs w:val="22"/>
        </w:rPr>
        <w:t>VISTOS</w:t>
      </w:r>
      <w:r w:rsidRPr="37D9BA55">
        <w:rPr>
          <w:rFonts w:ascii="Palatino Linotype" w:hAnsi="Palatino Linotype" w:cs="Tahoma"/>
          <w:color w:val="0D0D0D" w:themeColor="text1" w:themeTint="F2"/>
          <w:sz w:val="22"/>
          <w:szCs w:val="22"/>
        </w:rPr>
        <w:t xml:space="preserve"> los expedientes conformados con motivo de los Recursos de Revisión 00346/INFOEM/IP/RR/2022, 00348/INFOEM/IP/RR/2022 00349/INFOEM/IP/RR/2022 y 00351/INFOEM/IP/RR/2022</w:t>
      </w:r>
      <w:r w:rsidRPr="37D9BA55">
        <w:rPr>
          <w:rFonts w:ascii="Palatino Linotype" w:hAnsi="Palatino Linotype" w:cs="Tahoma"/>
          <w:sz w:val="22"/>
          <w:szCs w:val="22"/>
        </w:rPr>
        <w:t xml:space="preserve">; </w:t>
      </w:r>
      <w:r w:rsidRPr="37D9BA55">
        <w:rPr>
          <w:rFonts w:ascii="Palatino Linotype" w:hAnsi="Palatino Linotype" w:cs="Tahoma"/>
          <w:color w:val="0D0D0D" w:themeColor="text1" w:themeTint="F2"/>
          <w:sz w:val="22"/>
          <w:szCs w:val="22"/>
        </w:rPr>
        <w:t xml:space="preserve">interpuestos por </w:t>
      </w:r>
      <w:r w:rsidRPr="37D9BA55">
        <w:rPr>
          <w:rFonts w:ascii="Palatino Linotype" w:eastAsia="Calibri" w:hAnsi="Palatino Linotype" w:cs="Tahoma"/>
          <w:sz w:val="22"/>
          <w:szCs w:val="22"/>
          <w:highlight w:val="black"/>
          <w:lang w:val="es-MX" w:eastAsia="en-US"/>
        </w:rPr>
        <w:t>XXXXXXXXXX</w:t>
      </w:r>
      <w:r w:rsidRPr="37D9BA55">
        <w:rPr>
          <w:rFonts w:ascii="Palatino Linotype" w:hAnsi="Palatino Linotype" w:cs="Tahoma"/>
          <w:color w:val="0D0D0D" w:themeColor="text1" w:themeTint="F2"/>
          <w:sz w:val="22"/>
          <w:szCs w:val="22"/>
        </w:rPr>
        <w:t>, en adelante el Recurrente o Particular, en contra de las respuestas del Sujeto Obligado Ayuntamiento de Polotitlán; se emite la presente Resolución, con base en los Antecedentes y C</w:t>
      </w:r>
      <w:r w:rsidRPr="37D9BA55">
        <w:rPr>
          <w:rFonts w:ascii="Palatino Linotype" w:hAnsi="Palatino Linotype" w:cs="Tahoma"/>
          <w:sz w:val="22"/>
          <w:szCs w:val="22"/>
        </w:rPr>
        <w:t xml:space="preserve">onsiderandos que a continuación se exponen: </w:t>
      </w:r>
    </w:p>
    <w:p w14:paraId="7EF47EF3" w14:textId="60FB258B" w:rsidR="00327EDB" w:rsidRPr="00A5014E" w:rsidRDefault="00327EDB" w:rsidP="005D3DEA">
      <w:pPr>
        <w:tabs>
          <w:tab w:val="center" w:pos="4522"/>
          <w:tab w:val="left" w:pos="7245"/>
          <w:tab w:val="right" w:pos="9044"/>
        </w:tabs>
        <w:spacing w:line="360" w:lineRule="auto"/>
        <w:rPr>
          <w:rFonts w:ascii="Palatino Linotype" w:hAnsi="Palatino Linotype" w:cs="Tahoma"/>
          <w:b/>
          <w:sz w:val="22"/>
          <w:szCs w:val="22"/>
        </w:rPr>
      </w:pPr>
    </w:p>
    <w:p w14:paraId="41AD7179" w14:textId="2DE32AFA" w:rsidR="00B31222" w:rsidRPr="00A5014E" w:rsidRDefault="00E46195" w:rsidP="005D3DEA">
      <w:pPr>
        <w:tabs>
          <w:tab w:val="center" w:pos="4522"/>
          <w:tab w:val="left" w:pos="7245"/>
          <w:tab w:val="right" w:pos="9044"/>
        </w:tabs>
        <w:spacing w:line="360" w:lineRule="auto"/>
        <w:jc w:val="center"/>
        <w:rPr>
          <w:rFonts w:ascii="Palatino Linotype" w:hAnsi="Palatino Linotype" w:cs="Tahoma"/>
          <w:b/>
          <w:sz w:val="22"/>
          <w:szCs w:val="22"/>
        </w:rPr>
      </w:pPr>
      <w:r w:rsidRPr="00A5014E">
        <w:rPr>
          <w:rFonts w:ascii="Palatino Linotype" w:hAnsi="Palatino Linotype" w:cs="Tahoma"/>
          <w:b/>
          <w:sz w:val="22"/>
          <w:szCs w:val="22"/>
        </w:rPr>
        <w:t>ANTECEDENTES</w:t>
      </w:r>
    </w:p>
    <w:p w14:paraId="35E7141C" w14:textId="77777777" w:rsidR="00683CB5" w:rsidRPr="00A5014E" w:rsidRDefault="00683CB5" w:rsidP="005D3DEA">
      <w:pPr>
        <w:tabs>
          <w:tab w:val="center" w:pos="4522"/>
          <w:tab w:val="left" w:pos="7245"/>
          <w:tab w:val="right" w:pos="9044"/>
        </w:tabs>
        <w:spacing w:line="360" w:lineRule="auto"/>
        <w:rPr>
          <w:rFonts w:ascii="Palatino Linotype" w:hAnsi="Palatino Linotype" w:cs="Tahoma"/>
          <w:b/>
          <w:sz w:val="22"/>
          <w:szCs w:val="22"/>
        </w:rPr>
      </w:pPr>
    </w:p>
    <w:p w14:paraId="476576BB" w14:textId="055FCEF4" w:rsidR="00D41B4A" w:rsidRPr="00A5014E" w:rsidRDefault="00D41B4A" w:rsidP="005D3DEA">
      <w:pPr>
        <w:pStyle w:val="Prrafodelista"/>
        <w:numPr>
          <w:ilvl w:val="0"/>
          <w:numId w:val="4"/>
        </w:numPr>
        <w:tabs>
          <w:tab w:val="left" w:pos="284"/>
        </w:tabs>
        <w:spacing w:line="360" w:lineRule="auto"/>
        <w:ind w:hanging="1080"/>
        <w:contextualSpacing w:val="0"/>
        <w:jc w:val="both"/>
        <w:rPr>
          <w:rFonts w:ascii="Palatino Linotype" w:hAnsi="Palatino Linotype" w:cs="Tahoma"/>
          <w:b/>
          <w:szCs w:val="22"/>
        </w:rPr>
      </w:pPr>
      <w:r w:rsidRPr="00A5014E">
        <w:rPr>
          <w:rFonts w:ascii="Palatino Linotype" w:hAnsi="Palatino Linotype" w:cs="Tahoma"/>
          <w:b/>
          <w:szCs w:val="22"/>
        </w:rPr>
        <w:t>Presentación de la</w:t>
      </w:r>
      <w:r w:rsidR="002D2854" w:rsidRPr="00A5014E">
        <w:rPr>
          <w:rFonts w:ascii="Palatino Linotype" w:hAnsi="Palatino Linotype" w:cs="Tahoma"/>
          <w:b/>
          <w:szCs w:val="22"/>
        </w:rPr>
        <w:t>s</w:t>
      </w:r>
      <w:r w:rsidRPr="00A5014E">
        <w:rPr>
          <w:rFonts w:ascii="Palatino Linotype" w:hAnsi="Palatino Linotype" w:cs="Tahoma"/>
          <w:b/>
          <w:szCs w:val="22"/>
        </w:rPr>
        <w:t xml:space="preserve"> solicitud</w:t>
      </w:r>
      <w:r w:rsidR="002D2854" w:rsidRPr="00A5014E">
        <w:rPr>
          <w:rFonts w:ascii="Palatino Linotype" w:hAnsi="Palatino Linotype" w:cs="Tahoma"/>
          <w:b/>
          <w:szCs w:val="22"/>
        </w:rPr>
        <w:t>es</w:t>
      </w:r>
      <w:r w:rsidRPr="00A5014E">
        <w:rPr>
          <w:rFonts w:ascii="Palatino Linotype" w:hAnsi="Palatino Linotype" w:cs="Tahoma"/>
          <w:b/>
          <w:szCs w:val="22"/>
        </w:rPr>
        <w:t xml:space="preserve"> de información. </w:t>
      </w:r>
    </w:p>
    <w:p w14:paraId="1A88B981" w14:textId="5AAD8F4E" w:rsidR="00D41B4A" w:rsidRPr="00A5014E" w:rsidRDefault="002D4071" w:rsidP="00C05B87">
      <w:pPr>
        <w:tabs>
          <w:tab w:val="left" w:pos="1766"/>
          <w:tab w:val="left" w:pos="6390"/>
        </w:tabs>
        <w:spacing w:line="360" w:lineRule="auto"/>
        <w:jc w:val="both"/>
        <w:rPr>
          <w:rFonts w:ascii="Palatino Linotype" w:hAnsi="Palatino Linotype" w:cs="Tahoma"/>
          <w:b/>
          <w:szCs w:val="22"/>
        </w:rPr>
      </w:pPr>
      <w:r w:rsidRPr="00A5014E">
        <w:rPr>
          <w:rFonts w:ascii="Palatino Linotype" w:hAnsi="Palatino Linotype" w:cs="Tahoma"/>
          <w:b/>
          <w:szCs w:val="22"/>
        </w:rPr>
        <w:tab/>
      </w:r>
      <w:r w:rsidR="00C05B87" w:rsidRPr="00A5014E">
        <w:rPr>
          <w:rFonts w:ascii="Palatino Linotype" w:hAnsi="Palatino Linotype" w:cs="Tahoma"/>
          <w:b/>
          <w:szCs w:val="22"/>
        </w:rPr>
        <w:tab/>
      </w:r>
    </w:p>
    <w:p w14:paraId="0A414DFA" w14:textId="20258EE0" w:rsidR="00D41B4A" w:rsidRPr="00A5014E" w:rsidRDefault="009B5C33" w:rsidP="005D3DEA">
      <w:pPr>
        <w:pStyle w:val="Prrafodelista"/>
        <w:tabs>
          <w:tab w:val="left" w:pos="567"/>
        </w:tabs>
        <w:spacing w:line="360" w:lineRule="auto"/>
        <w:ind w:left="0"/>
        <w:contextualSpacing w:val="0"/>
        <w:jc w:val="both"/>
        <w:rPr>
          <w:rFonts w:ascii="Palatino Linotype" w:hAnsi="Palatino Linotype" w:cs="Tahoma"/>
          <w:szCs w:val="22"/>
        </w:rPr>
      </w:pPr>
      <w:r w:rsidRPr="00A5014E">
        <w:rPr>
          <w:rFonts w:ascii="Palatino Linotype" w:hAnsi="Palatino Linotype" w:cs="Tahoma"/>
          <w:szCs w:val="22"/>
        </w:rPr>
        <w:t xml:space="preserve">En fecha </w:t>
      </w:r>
      <w:r w:rsidR="00C05B87" w:rsidRPr="00A5014E">
        <w:rPr>
          <w:rFonts w:ascii="Palatino Linotype" w:hAnsi="Palatino Linotype" w:cs="Tahoma"/>
          <w:szCs w:val="22"/>
        </w:rPr>
        <w:t xml:space="preserve">diez </w:t>
      </w:r>
      <w:r w:rsidR="00B556E6" w:rsidRPr="00A5014E">
        <w:rPr>
          <w:rFonts w:ascii="Palatino Linotype" w:hAnsi="Palatino Linotype" w:cs="Tahoma"/>
          <w:szCs w:val="22"/>
        </w:rPr>
        <w:t xml:space="preserve">y </w:t>
      </w:r>
      <w:r w:rsidR="00C05B87" w:rsidRPr="00A5014E">
        <w:rPr>
          <w:rFonts w:ascii="Palatino Linotype" w:hAnsi="Palatino Linotype" w:cs="Tahoma"/>
          <w:szCs w:val="22"/>
        </w:rPr>
        <w:t>trece</w:t>
      </w:r>
      <w:r w:rsidR="00B556E6" w:rsidRPr="00A5014E">
        <w:rPr>
          <w:rFonts w:ascii="Palatino Linotype" w:hAnsi="Palatino Linotype" w:cs="Tahoma"/>
          <w:szCs w:val="22"/>
        </w:rPr>
        <w:t xml:space="preserve"> de </w:t>
      </w:r>
      <w:r w:rsidR="00C05B87" w:rsidRPr="00A5014E">
        <w:rPr>
          <w:rFonts w:ascii="Palatino Linotype" w:hAnsi="Palatino Linotype" w:cs="Tahoma"/>
          <w:szCs w:val="22"/>
        </w:rPr>
        <w:t>enero</w:t>
      </w:r>
      <w:r w:rsidR="005976C1" w:rsidRPr="00A5014E">
        <w:rPr>
          <w:rFonts w:ascii="Palatino Linotype" w:hAnsi="Palatino Linotype" w:cs="Tahoma"/>
          <w:szCs w:val="22"/>
        </w:rPr>
        <w:t xml:space="preserve"> </w:t>
      </w:r>
      <w:r w:rsidR="00D41B4A" w:rsidRPr="00A5014E">
        <w:rPr>
          <w:rFonts w:ascii="Palatino Linotype" w:hAnsi="Palatino Linotype" w:cs="Tahoma"/>
          <w:szCs w:val="22"/>
        </w:rPr>
        <w:t xml:space="preserve">dos mil </w:t>
      </w:r>
      <w:r w:rsidR="00C05B87" w:rsidRPr="00A5014E">
        <w:rPr>
          <w:rFonts w:ascii="Palatino Linotype" w:hAnsi="Palatino Linotype" w:cs="Tahoma"/>
          <w:szCs w:val="22"/>
        </w:rPr>
        <w:t>veintidós</w:t>
      </w:r>
      <w:r w:rsidR="00B556E6" w:rsidRPr="00A5014E">
        <w:rPr>
          <w:rFonts w:ascii="Palatino Linotype" w:hAnsi="Palatino Linotype" w:cs="Tahoma"/>
          <w:szCs w:val="22"/>
        </w:rPr>
        <w:t xml:space="preserve">, </w:t>
      </w:r>
      <w:r w:rsidR="00A75152" w:rsidRPr="00A5014E">
        <w:rPr>
          <w:rFonts w:ascii="Palatino Linotype" w:hAnsi="Palatino Linotype" w:cs="Tahoma"/>
          <w:szCs w:val="22"/>
        </w:rPr>
        <w:t>el</w:t>
      </w:r>
      <w:r w:rsidR="00D41B4A" w:rsidRPr="00A5014E">
        <w:rPr>
          <w:rFonts w:ascii="Palatino Linotype" w:hAnsi="Palatino Linotype" w:cs="Tahoma"/>
          <w:szCs w:val="22"/>
        </w:rPr>
        <w:t xml:space="preserve"> Particular presentó diversas solicitudes de acceso a la información pública a través del Sistema de Acceso a la </w:t>
      </w:r>
      <w:r w:rsidR="00663040" w:rsidRPr="00A5014E">
        <w:rPr>
          <w:rFonts w:ascii="Palatino Linotype" w:hAnsi="Palatino Linotype" w:cs="Tahoma"/>
          <w:szCs w:val="22"/>
        </w:rPr>
        <w:t>Información Mexiquense (SAIMEX)</w:t>
      </w:r>
      <w:r w:rsidR="00D41B4A" w:rsidRPr="00A5014E">
        <w:rPr>
          <w:rFonts w:ascii="Palatino Linotype" w:hAnsi="Palatino Linotype" w:cs="Tahoma"/>
          <w:szCs w:val="22"/>
        </w:rPr>
        <w:t xml:space="preserve"> ante </w:t>
      </w:r>
      <w:r w:rsidR="00663040" w:rsidRPr="00A5014E">
        <w:rPr>
          <w:rFonts w:ascii="Palatino Linotype" w:hAnsi="Palatino Linotype" w:cs="Tahoma"/>
          <w:szCs w:val="22"/>
        </w:rPr>
        <w:t xml:space="preserve">el </w:t>
      </w:r>
      <w:r w:rsidR="00022380" w:rsidRPr="00A5014E">
        <w:rPr>
          <w:rFonts w:ascii="Palatino Linotype" w:eastAsia="Calibri" w:hAnsi="Palatino Linotype" w:cs="Tahoma"/>
          <w:bCs/>
          <w:szCs w:val="22"/>
          <w:lang w:val="es-MX" w:eastAsia="en-US"/>
        </w:rPr>
        <w:t>Ayuntamiento de Polotitlán</w:t>
      </w:r>
      <w:r w:rsidR="00D41B4A" w:rsidRPr="00A5014E">
        <w:rPr>
          <w:rFonts w:ascii="Palatino Linotype" w:hAnsi="Palatino Linotype" w:cs="Tahoma"/>
          <w:szCs w:val="22"/>
        </w:rPr>
        <w:t xml:space="preserve">, mediante las cuales requirió lo siguiente: </w:t>
      </w:r>
    </w:p>
    <w:p w14:paraId="508941CD" w14:textId="33479E6E" w:rsidR="00C169A0" w:rsidRPr="00A5014E" w:rsidRDefault="009D0503" w:rsidP="005D3DEA">
      <w:pPr>
        <w:pStyle w:val="Prrafodelista"/>
        <w:tabs>
          <w:tab w:val="left" w:pos="2362"/>
        </w:tabs>
        <w:spacing w:line="360" w:lineRule="auto"/>
        <w:ind w:left="0"/>
        <w:contextualSpacing w:val="0"/>
        <w:jc w:val="both"/>
        <w:rPr>
          <w:rFonts w:ascii="Palatino Linotype" w:hAnsi="Palatino Linotype" w:cs="Tahoma"/>
          <w:szCs w:val="22"/>
        </w:rPr>
      </w:pPr>
      <w:r w:rsidRPr="00A5014E">
        <w:rPr>
          <w:rFonts w:ascii="Palatino Linotype" w:hAnsi="Palatino Linotype" w:cs="Tahoma"/>
          <w:szCs w:val="22"/>
        </w:rPr>
        <w:tab/>
      </w:r>
    </w:p>
    <w:tbl>
      <w:tblPr>
        <w:tblStyle w:val="Tablaconcuadrcula"/>
        <w:tblW w:w="0" w:type="auto"/>
        <w:tblLook w:val="04A0" w:firstRow="1" w:lastRow="0" w:firstColumn="1" w:lastColumn="0" w:noHBand="0" w:noVBand="1"/>
      </w:tblPr>
      <w:tblGrid>
        <w:gridCol w:w="2282"/>
        <w:gridCol w:w="6752"/>
      </w:tblGrid>
      <w:tr w:rsidR="00F02AE6" w:rsidRPr="00A5014E" w14:paraId="2D2E4F71" w14:textId="77777777" w:rsidTr="006D2AD0">
        <w:tc>
          <w:tcPr>
            <w:tcW w:w="2122" w:type="dxa"/>
          </w:tcPr>
          <w:p w14:paraId="1A685FE7" w14:textId="79702FA5" w:rsidR="00F02AE6" w:rsidRPr="00A5014E" w:rsidRDefault="00F02AE6" w:rsidP="005D3DEA">
            <w:pPr>
              <w:tabs>
                <w:tab w:val="left" w:pos="567"/>
              </w:tabs>
              <w:spacing w:line="360" w:lineRule="auto"/>
              <w:rPr>
                <w:rFonts w:ascii="Palatino Linotype" w:hAnsi="Palatino Linotype" w:cs="Tahoma"/>
                <w:b/>
                <w:bCs/>
              </w:rPr>
            </w:pPr>
            <w:bookmarkStart w:id="2" w:name="_Hlk72955961"/>
            <w:r w:rsidRPr="00A5014E">
              <w:rPr>
                <w:rFonts w:ascii="Palatino Linotype" w:hAnsi="Palatino Linotype" w:cs="Tahoma"/>
                <w:b/>
                <w:bCs/>
              </w:rPr>
              <w:t>Folio de solicitud.</w:t>
            </w:r>
          </w:p>
        </w:tc>
        <w:tc>
          <w:tcPr>
            <w:tcW w:w="6912" w:type="dxa"/>
          </w:tcPr>
          <w:p w14:paraId="3133D991" w14:textId="5FE0C8F2" w:rsidR="00F02AE6" w:rsidRPr="00A5014E" w:rsidRDefault="00F02AE6" w:rsidP="005D3DEA">
            <w:pPr>
              <w:tabs>
                <w:tab w:val="left" w:pos="567"/>
              </w:tabs>
              <w:spacing w:line="360" w:lineRule="auto"/>
              <w:jc w:val="center"/>
              <w:rPr>
                <w:rFonts w:ascii="Palatino Linotype" w:hAnsi="Palatino Linotype" w:cs="Tahoma"/>
                <w:b/>
                <w:bCs/>
              </w:rPr>
            </w:pPr>
            <w:r w:rsidRPr="00A5014E">
              <w:rPr>
                <w:rFonts w:ascii="Palatino Linotype" w:hAnsi="Palatino Linotype" w:cs="Tahoma"/>
                <w:b/>
                <w:bCs/>
              </w:rPr>
              <w:t>Información solicitada.</w:t>
            </w:r>
          </w:p>
        </w:tc>
      </w:tr>
      <w:tr w:rsidR="00F02AE6" w:rsidRPr="00A5014E" w14:paraId="2693649E" w14:textId="77777777" w:rsidTr="006D2AD0">
        <w:tc>
          <w:tcPr>
            <w:tcW w:w="2122" w:type="dxa"/>
          </w:tcPr>
          <w:p w14:paraId="64AA6BA1" w14:textId="6CD1EF05" w:rsidR="00F02AE6" w:rsidRPr="00A5014E" w:rsidRDefault="00DC6D62" w:rsidP="005D3DEA">
            <w:pPr>
              <w:tabs>
                <w:tab w:val="left" w:pos="567"/>
              </w:tabs>
              <w:spacing w:line="360" w:lineRule="auto"/>
              <w:jc w:val="both"/>
              <w:rPr>
                <w:rFonts w:ascii="Palatino Linotype" w:hAnsi="Palatino Linotype" w:cs="Tahoma"/>
                <w:b/>
                <w:bCs/>
              </w:rPr>
            </w:pPr>
            <w:r w:rsidRPr="00A5014E">
              <w:rPr>
                <w:rFonts w:ascii="Palatino Linotype" w:hAnsi="Palatino Linotype" w:cs="Tahoma"/>
                <w:b/>
                <w:bCs/>
              </w:rPr>
              <w:t>00011/POLOTI/IP/2022</w:t>
            </w:r>
          </w:p>
        </w:tc>
        <w:tc>
          <w:tcPr>
            <w:tcW w:w="6912" w:type="dxa"/>
          </w:tcPr>
          <w:p w14:paraId="78EFE78F" w14:textId="404D43AA" w:rsidR="00F02AE6" w:rsidRPr="00A5014E" w:rsidRDefault="00F331D0" w:rsidP="005D3DEA">
            <w:pPr>
              <w:spacing w:line="360" w:lineRule="auto"/>
              <w:jc w:val="both"/>
              <w:rPr>
                <w:rFonts w:ascii="Palatino Linotype" w:hAnsi="Palatino Linotype"/>
                <w:i/>
                <w:iCs/>
                <w:lang w:val="es-MX" w:eastAsia="es-MX"/>
              </w:rPr>
            </w:pPr>
            <w:r w:rsidRPr="00A5014E">
              <w:rPr>
                <w:rFonts w:ascii="Palatino Linotype" w:hAnsi="Palatino Linotype"/>
                <w:i/>
                <w:iCs/>
              </w:rPr>
              <w:t xml:space="preserve">Requiero personal despedido y renuncias voluntarias del personal del DIF municipal de la nuevo administración requiero los formatos dónde se le pide autorización a los padres de familia para sacarles fotos a los niños a los que se les fueron entregados los juguetes en las diferentes escuelas. </w:t>
            </w:r>
          </w:p>
        </w:tc>
      </w:tr>
      <w:tr w:rsidR="00F01895" w:rsidRPr="00A5014E" w14:paraId="025B7227" w14:textId="77777777" w:rsidTr="006D2AD0">
        <w:tc>
          <w:tcPr>
            <w:tcW w:w="2122" w:type="dxa"/>
          </w:tcPr>
          <w:p w14:paraId="599D8AE0" w14:textId="2CB33C0E" w:rsidR="00F01895" w:rsidRPr="00A5014E" w:rsidRDefault="00F331D0" w:rsidP="005D3DEA">
            <w:pPr>
              <w:tabs>
                <w:tab w:val="left" w:pos="567"/>
              </w:tabs>
              <w:spacing w:line="360" w:lineRule="auto"/>
              <w:jc w:val="both"/>
              <w:rPr>
                <w:rFonts w:ascii="Palatino Linotype" w:hAnsi="Palatino Linotype" w:cs="Tahoma"/>
                <w:b/>
                <w:bCs/>
              </w:rPr>
            </w:pPr>
            <w:r w:rsidRPr="00A5014E">
              <w:rPr>
                <w:rFonts w:ascii="Palatino Linotype" w:hAnsi="Palatino Linotype" w:cs="Tahoma"/>
                <w:b/>
                <w:bCs/>
              </w:rPr>
              <w:t>00012/POLOTI/IP/2022</w:t>
            </w:r>
          </w:p>
        </w:tc>
        <w:tc>
          <w:tcPr>
            <w:tcW w:w="6912" w:type="dxa"/>
          </w:tcPr>
          <w:p w14:paraId="0BE59A41" w14:textId="154EF0BB" w:rsidR="00F01895" w:rsidRPr="00A5014E" w:rsidRDefault="00F331D0" w:rsidP="005D3DEA">
            <w:pPr>
              <w:spacing w:line="360" w:lineRule="auto"/>
              <w:jc w:val="both"/>
              <w:rPr>
                <w:rFonts w:ascii="Palatino Linotype" w:hAnsi="Palatino Linotype"/>
                <w:i/>
                <w:iCs/>
                <w:lang w:val="es-MX" w:eastAsia="es-MX"/>
              </w:rPr>
            </w:pPr>
            <w:r w:rsidRPr="00A5014E">
              <w:rPr>
                <w:rFonts w:ascii="Palatino Linotype" w:hAnsi="Palatino Linotype"/>
                <w:i/>
                <w:iCs/>
              </w:rPr>
              <w:t xml:space="preserve">Requiero personal despedido y renuncias voluntarias del personal del DIF municipal de la nuevo administración requiero los formatos dónde se le pide </w:t>
            </w:r>
            <w:r w:rsidRPr="00A5014E">
              <w:rPr>
                <w:rFonts w:ascii="Palatino Linotype" w:hAnsi="Palatino Linotype"/>
                <w:i/>
                <w:iCs/>
              </w:rPr>
              <w:lastRenderedPageBreak/>
              <w:t>autorización a los padres de familia para sacarles fotos a los niños a los que se les fueron entregados los juguetes en las diferentes escuelas</w:t>
            </w:r>
            <w:r w:rsidR="0049760C" w:rsidRPr="00A5014E">
              <w:rPr>
                <w:rFonts w:ascii="Palatino Linotype" w:hAnsi="Palatino Linotype"/>
                <w:i/>
                <w:iCs/>
              </w:rPr>
              <w:t>.</w:t>
            </w:r>
          </w:p>
        </w:tc>
      </w:tr>
      <w:tr w:rsidR="00A75152" w:rsidRPr="00A5014E" w14:paraId="23EEA4D6" w14:textId="77777777" w:rsidTr="006D2AD0">
        <w:tc>
          <w:tcPr>
            <w:tcW w:w="2122" w:type="dxa"/>
          </w:tcPr>
          <w:p w14:paraId="3E053FBC" w14:textId="4239D22C" w:rsidR="00A75152" w:rsidRPr="00A5014E" w:rsidRDefault="0049760C" w:rsidP="005D3DEA">
            <w:pPr>
              <w:tabs>
                <w:tab w:val="left" w:pos="567"/>
              </w:tabs>
              <w:spacing w:line="360" w:lineRule="auto"/>
              <w:jc w:val="both"/>
              <w:rPr>
                <w:rFonts w:ascii="Palatino Linotype" w:hAnsi="Palatino Linotype" w:cs="Tahoma"/>
                <w:b/>
                <w:bCs/>
              </w:rPr>
            </w:pPr>
            <w:r w:rsidRPr="00A5014E">
              <w:rPr>
                <w:rFonts w:ascii="Palatino Linotype" w:hAnsi="Palatino Linotype" w:cs="Tahoma"/>
                <w:b/>
                <w:bCs/>
              </w:rPr>
              <w:lastRenderedPageBreak/>
              <w:t>00010/POLOTI/IP/2022</w:t>
            </w:r>
          </w:p>
        </w:tc>
        <w:tc>
          <w:tcPr>
            <w:tcW w:w="6912" w:type="dxa"/>
          </w:tcPr>
          <w:p w14:paraId="6A6AF2B9" w14:textId="1076024A" w:rsidR="00A75152" w:rsidRPr="00A5014E" w:rsidRDefault="0049760C" w:rsidP="005D3DEA">
            <w:pPr>
              <w:tabs>
                <w:tab w:val="left" w:pos="567"/>
              </w:tabs>
              <w:spacing w:line="360" w:lineRule="auto"/>
              <w:jc w:val="both"/>
              <w:rPr>
                <w:rFonts w:ascii="Palatino Linotype" w:hAnsi="Palatino Linotype" w:cs="Tahoma"/>
                <w:i/>
                <w:iCs/>
              </w:rPr>
            </w:pPr>
            <w:r w:rsidRPr="00A5014E">
              <w:rPr>
                <w:rFonts w:ascii="Palatino Linotype" w:hAnsi="Palatino Linotype" w:cs="Tahoma"/>
                <w:i/>
                <w:iCs/>
              </w:rPr>
              <w:t>Requiero formato de liquidaciones del personal despedido en la nueva administración así como la lista de los trabajadores de PC solicito el motivo por el cual despidieron al personal así como nómina de la primer quincena de enero.</w:t>
            </w:r>
          </w:p>
        </w:tc>
      </w:tr>
      <w:tr w:rsidR="00A75152" w:rsidRPr="00A5014E" w14:paraId="435C40BA" w14:textId="77777777" w:rsidTr="006D2AD0">
        <w:tc>
          <w:tcPr>
            <w:tcW w:w="2122" w:type="dxa"/>
          </w:tcPr>
          <w:p w14:paraId="76EAA94C" w14:textId="3414CD02" w:rsidR="00A75152" w:rsidRPr="00A5014E" w:rsidRDefault="006D2AD0" w:rsidP="005D3DEA">
            <w:pPr>
              <w:tabs>
                <w:tab w:val="left" w:pos="567"/>
              </w:tabs>
              <w:spacing w:line="360" w:lineRule="auto"/>
              <w:jc w:val="both"/>
              <w:rPr>
                <w:rFonts w:ascii="Palatino Linotype" w:hAnsi="Palatino Linotype" w:cs="Tahoma"/>
                <w:b/>
                <w:bCs/>
              </w:rPr>
            </w:pPr>
            <w:r w:rsidRPr="00A5014E">
              <w:rPr>
                <w:rFonts w:ascii="Palatino Linotype" w:hAnsi="Palatino Linotype" w:cs="Tahoma"/>
                <w:b/>
                <w:bCs/>
              </w:rPr>
              <w:t>00004/POLOTI/IP/2022</w:t>
            </w:r>
          </w:p>
        </w:tc>
        <w:tc>
          <w:tcPr>
            <w:tcW w:w="6912" w:type="dxa"/>
          </w:tcPr>
          <w:p w14:paraId="236DB8EE" w14:textId="6DD28E99" w:rsidR="00A75152" w:rsidRPr="00A5014E" w:rsidRDefault="006D2AD0" w:rsidP="005D3DEA">
            <w:pPr>
              <w:tabs>
                <w:tab w:val="left" w:pos="567"/>
              </w:tabs>
              <w:spacing w:line="360" w:lineRule="auto"/>
              <w:jc w:val="both"/>
              <w:rPr>
                <w:rFonts w:ascii="Palatino Linotype" w:hAnsi="Palatino Linotype" w:cs="Tahoma"/>
                <w:i/>
                <w:iCs/>
              </w:rPr>
            </w:pPr>
            <w:r w:rsidRPr="00A5014E">
              <w:rPr>
                <w:rFonts w:ascii="Palatino Linotype" w:hAnsi="Palatino Linotype" w:cs="Tahoma"/>
                <w:i/>
                <w:iCs/>
              </w:rPr>
              <w:t>Solicito una relación de las personas despedidas en este año 2022 así como una relación de todo el personal nuevo así como cargo o puesto que desempeñan tanto en dif municipal como ayuntamiento</w:t>
            </w:r>
            <w:r w:rsidR="00A5014E">
              <w:rPr>
                <w:rFonts w:ascii="Palatino Linotype" w:hAnsi="Palatino Linotype" w:cs="Tahoma"/>
                <w:i/>
                <w:iCs/>
              </w:rPr>
              <w:t xml:space="preserve"> (sic)</w:t>
            </w:r>
          </w:p>
        </w:tc>
      </w:tr>
      <w:bookmarkEnd w:id="2"/>
    </w:tbl>
    <w:p w14:paraId="49051157" w14:textId="1952464E" w:rsidR="00926D02" w:rsidRPr="00A5014E" w:rsidRDefault="00926D02" w:rsidP="005D3DEA">
      <w:pPr>
        <w:tabs>
          <w:tab w:val="left" w:pos="4667"/>
        </w:tabs>
        <w:spacing w:line="360" w:lineRule="auto"/>
        <w:ind w:right="567"/>
        <w:jc w:val="both"/>
        <w:rPr>
          <w:rFonts w:ascii="Palatino Linotype" w:hAnsi="Palatino Linotype" w:cs="Arial"/>
          <w:bCs/>
          <w:i/>
        </w:rPr>
      </w:pPr>
    </w:p>
    <w:p w14:paraId="045FD616" w14:textId="1F750EDE" w:rsidR="00B15ECF" w:rsidRPr="00A5014E" w:rsidRDefault="00663040" w:rsidP="005D3DEA">
      <w:pPr>
        <w:tabs>
          <w:tab w:val="left" w:pos="4667"/>
        </w:tabs>
        <w:spacing w:line="360" w:lineRule="auto"/>
        <w:ind w:right="-28"/>
        <w:jc w:val="both"/>
        <w:rPr>
          <w:rFonts w:ascii="Palatino Linotype" w:hAnsi="Palatino Linotype" w:cs="Arial"/>
          <w:bCs/>
          <w:iCs/>
          <w:sz w:val="22"/>
          <w:szCs w:val="22"/>
        </w:rPr>
      </w:pPr>
      <w:r w:rsidRPr="00A5014E">
        <w:rPr>
          <w:rFonts w:ascii="Palatino Linotype" w:hAnsi="Palatino Linotype" w:cs="Arial"/>
          <w:bCs/>
          <w:iCs/>
          <w:sz w:val="22"/>
          <w:szCs w:val="22"/>
        </w:rPr>
        <w:t>Es de precisar que</w:t>
      </w:r>
      <w:r w:rsidR="00B15ECF" w:rsidRPr="00A5014E">
        <w:rPr>
          <w:rFonts w:ascii="Palatino Linotype" w:hAnsi="Palatino Linotype" w:cs="Arial"/>
          <w:bCs/>
          <w:iCs/>
          <w:sz w:val="22"/>
          <w:szCs w:val="22"/>
        </w:rPr>
        <w:t xml:space="preserve"> en todas las solicitudes anteriormente listadas, se eligió como modalidad de entrega de la información a través del SAIMEX.</w:t>
      </w:r>
    </w:p>
    <w:p w14:paraId="0E24E2A2" w14:textId="77777777" w:rsidR="00B15ECF" w:rsidRPr="00A5014E" w:rsidRDefault="00B15ECF" w:rsidP="005D3DEA">
      <w:pPr>
        <w:tabs>
          <w:tab w:val="left" w:pos="4667"/>
        </w:tabs>
        <w:spacing w:line="360" w:lineRule="auto"/>
        <w:ind w:right="-28"/>
        <w:jc w:val="both"/>
        <w:rPr>
          <w:rFonts w:ascii="Palatino Linotype" w:hAnsi="Palatino Linotype" w:cs="Arial"/>
          <w:bCs/>
          <w:iCs/>
          <w:sz w:val="22"/>
          <w:szCs w:val="22"/>
        </w:rPr>
      </w:pPr>
    </w:p>
    <w:p w14:paraId="7E6C2A4F" w14:textId="2C6102C8" w:rsidR="00551DC7" w:rsidRPr="00A5014E" w:rsidRDefault="0045478C" w:rsidP="005D3DEA">
      <w:pPr>
        <w:pStyle w:val="Prrafodelista"/>
        <w:tabs>
          <w:tab w:val="left" w:pos="567"/>
        </w:tabs>
        <w:spacing w:line="360" w:lineRule="auto"/>
        <w:ind w:left="0"/>
        <w:contextualSpacing w:val="0"/>
        <w:jc w:val="both"/>
        <w:rPr>
          <w:rFonts w:ascii="Palatino Linotype" w:hAnsi="Palatino Linotype" w:cs="Tahoma"/>
          <w:b/>
          <w:szCs w:val="22"/>
        </w:rPr>
      </w:pPr>
      <w:r w:rsidRPr="00A5014E">
        <w:rPr>
          <w:rFonts w:ascii="Palatino Linotype" w:hAnsi="Palatino Linotype" w:cs="Tahoma"/>
          <w:b/>
          <w:bCs/>
          <w:szCs w:val="22"/>
        </w:rPr>
        <w:t>II.</w:t>
      </w:r>
      <w:r w:rsidR="009D0503" w:rsidRPr="00A5014E">
        <w:rPr>
          <w:rFonts w:ascii="Palatino Linotype" w:hAnsi="Palatino Linotype" w:cs="Tahoma"/>
          <w:bCs/>
          <w:szCs w:val="22"/>
        </w:rPr>
        <w:t xml:space="preserve"> </w:t>
      </w:r>
      <w:r w:rsidR="00AA5A86" w:rsidRPr="00A5014E">
        <w:rPr>
          <w:rFonts w:ascii="Palatino Linotype" w:hAnsi="Palatino Linotype" w:cs="Tahoma"/>
          <w:b/>
          <w:szCs w:val="22"/>
        </w:rPr>
        <w:t>Respuesta</w:t>
      </w:r>
      <w:r w:rsidR="0048505E" w:rsidRPr="00A5014E">
        <w:rPr>
          <w:rFonts w:ascii="Palatino Linotype" w:hAnsi="Palatino Linotype" w:cs="Tahoma"/>
          <w:b/>
          <w:szCs w:val="22"/>
        </w:rPr>
        <w:t>s</w:t>
      </w:r>
      <w:r w:rsidR="00AA5A86" w:rsidRPr="00A5014E">
        <w:rPr>
          <w:rFonts w:ascii="Palatino Linotype" w:hAnsi="Palatino Linotype" w:cs="Tahoma"/>
          <w:b/>
          <w:szCs w:val="22"/>
        </w:rPr>
        <w:t xml:space="preserve"> del </w:t>
      </w:r>
      <w:r w:rsidR="00386A93" w:rsidRPr="00A5014E">
        <w:rPr>
          <w:rFonts w:ascii="Palatino Linotype" w:hAnsi="Palatino Linotype" w:cs="Tahoma"/>
          <w:b/>
          <w:szCs w:val="22"/>
        </w:rPr>
        <w:t>Sujeto Obligado</w:t>
      </w:r>
      <w:r w:rsidR="00AA5A86" w:rsidRPr="00A5014E">
        <w:rPr>
          <w:rFonts w:ascii="Palatino Linotype" w:hAnsi="Palatino Linotype" w:cs="Tahoma"/>
          <w:b/>
          <w:szCs w:val="22"/>
        </w:rPr>
        <w:t>.</w:t>
      </w:r>
    </w:p>
    <w:p w14:paraId="2BE12636" w14:textId="77777777" w:rsidR="001727DB" w:rsidRPr="00A5014E" w:rsidRDefault="001727DB" w:rsidP="005D3DEA">
      <w:pPr>
        <w:pStyle w:val="Prrafodelista"/>
        <w:tabs>
          <w:tab w:val="left" w:pos="567"/>
        </w:tabs>
        <w:spacing w:line="360" w:lineRule="auto"/>
        <w:ind w:left="0"/>
        <w:contextualSpacing w:val="0"/>
        <w:jc w:val="both"/>
        <w:rPr>
          <w:rFonts w:ascii="Palatino Linotype" w:eastAsia="Calibri" w:hAnsi="Palatino Linotype" w:cs="Tahoma"/>
          <w:bCs/>
          <w:i/>
          <w:lang w:eastAsia="en-US"/>
        </w:rPr>
      </w:pPr>
    </w:p>
    <w:p w14:paraId="08F8F228" w14:textId="77777777" w:rsidR="00C362AD" w:rsidRPr="00A5014E" w:rsidRDefault="00CD59A2" w:rsidP="005D3DEA">
      <w:pPr>
        <w:spacing w:line="360" w:lineRule="auto"/>
        <w:ind w:right="-28"/>
        <w:jc w:val="both"/>
        <w:rPr>
          <w:rFonts w:ascii="Palatino Linotype" w:eastAsia="Calibri" w:hAnsi="Palatino Linotype" w:cs="Tahoma"/>
          <w:bCs/>
          <w:sz w:val="22"/>
          <w:szCs w:val="22"/>
          <w:lang w:val="es-ES" w:eastAsia="en-US"/>
        </w:rPr>
      </w:pPr>
      <w:r w:rsidRPr="00A5014E">
        <w:rPr>
          <w:rFonts w:ascii="Palatino Linotype" w:eastAsia="Calibri" w:hAnsi="Palatino Linotype" w:cs="Tahoma"/>
          <w:bCs/>
          <w:sz w:val="22"/>
          <w:szCs w:val="22"/>
          <w:lang w:val="es-ES" w:eastAsia="en-US"/>
        </w:rPr>
        <w:t>Con fecha</w:t>
      </w:r>
      <w:r w:rsidR="006B736A" w:rsidRPr="00A5014E">
        <w:rPr>
          <w:rFonts w:ascii="Palatino Linotype" w:eastAsia="Calibri" w:hAnsi="Palatino Linotype" w:cs="Tahoma"/>
          <w:bCs/>
          <w:sz w:val="22"/>
          <w:szCs w:val="22"/>
          <w:lang w:val="es-ES" w:eastAsia="en-US"/>
        </w:rPr>
        <w:t xml:space="preserve"> </w:t>
      </w:r>
      <w:r w:rsidR="005B601A" w:rsidRPr="00A5014E">
        <w:rPr>
          <w:rFonts w:ascii="Palatino Linotype" w:eastAsia="Calibri" w:hAnsi="Palatino Linotype" w:cs="Tahoma"/>
          <w:bCs/>
          <w:sz w:val="22"/>
          <w:szCs w:val="22"/>
          <w:lang w:val="es-ES" w:eastAsia="en-US"/>
        </w:rPr>
        <w:t>veinticinco</w:t>
      </w:r>
      <w:r w:rsidR="006B736A" w:rsidRPr="00A5014E">
        <w:rPr>
          <w:rFonts w:ascii="Palatino Linotype" w:eastAsia="Calibri" w:hAnsi="Palatino Linotype" w:cs="Tahoma"/>
          <w:bCs/>
          <w:sz w:val="22"/>
          <w:szCs w:val="22"/>
          <w:lang w:val="es-ES" w:eastAsia="en-US"/>
        </w:rPr>
        <w:t xml:space="preserve"> de </w:t>
      </w:r>
      <w:r w:rsidR="00BF20A7" w:rsidRPr="00A5014E">
        <w:rPr>
          <w:rFonts w:ascii="Palatino Linotype" w:eastAsia="Calibri" w:hAnsi="Palatino Linotype" w:cs="Tahoma"/>
          <w:bCs/>
          <w:sz w:val="22"/>
          <w:szCs w:val="22"/>
          <w:lang w:val="es-ES" w:eastAsia="en-US"/>
        </w:rPr>
        <w:t>enero</w:t>
      </w:r>
      <w:r w:rsidR="001A60B0" w:rsidRPr="00A5014E">
        <w:rPr>
          <w:rFonts w:ascii="Palatino Linotype" w:eastAsia="Calibri" w:hAnsi="Palatino Linotype" w:cs="Tahoma"/>
          <w:bCs/>
          <w:sz w:val="22"/>
          <w:szCs w:val="22"/>
          <w:lang w:val="es-ES" w:eastAsia="en-US"/>
        </w:rPr>
        <w:t xml:space="preserve"> </w:t>
      </w:r>
      <w:r w:rsidR="00FA7F03" w:rsidRPr="00A5014E">
        <w:rPr>
          <w:rFonts w:ascii="Palatino Linotype" w:eastAsia="Calibri" w:hAnsi="Palatino Linotype" w:cs="Tahoma"/>
          <w:bCs/>
          <w:sz w:val="22"/>
          <w:szCs w:val="22"/>
          <w:lang w:val="es-ES" w:eastAsia="en-US"/>
        </w:rPr>
        <w:t xml:space="preserve">de </w:t>
      </w:r>
      <w:r w:rsidR="00245A80" w:rsidRPr="00A5014E">
        <w:rPr>
          <w:rFonts w:ascii="Palatino Linotype" w:eastAsia="Calibri" w:hAnsi="Palatino Linotype" w:cs="Tahoma"/>
          <w:bCs/>
          <w:sz w:val="22"/>
          <w:szCs w:val="22"/>
          <w:lang w:val="es-ES" w:eastAsia="en-US"/>
        </w:rPr>
        <w:t xml:space="preserve">dos mil </w:t>
      </w:r>
      <w:r w:rsidR="00BF20A7" w:rsidRPr="00A5014E">
        <w:rPr>
          <w:rFonts w:ascii="Palatino Linotype" w:eastAsia="Calibri" w:hAnsi="Palatino Linotype" w:cs="Tahoma"/>
          <w:bCs/>
          <w:sz w:val="22"/>
          <w:szCs w:val="22"/>
          <w:lang w:val="es-ES" w:eastAsia="en-US"/>
        </w:rPr>
        <w:t>veintidós</w:t>
      </w:r>
      <w:r w:rsidR="00551DC7" w:rsidRPr="00A5014E">
        <w:rPr>
          <w:rFonts w:ascii="Palatino Linotype" w:eastAsia="Calibri" w:hAnsi="Palatino Linotype" w:cs="Tahoma"/>
          <w:bCs/>
          <w:sz w:val="22"/>
          <w:szCs w:val="22"/>
          <w:lang w:val="es-ES" w:eastAsia="en-US"/>
        </w:rPr>
        <w:t>, mediante el Sistema de Acceso a la Información Mexiquense (SAIMEX),</w:t>
      </w:r>
      <w:r w:rsidR="00E97F90" w:rsidRPr="00A5014E">
        <w:rPr>
          <w:rFonts w:ascii="Palatino Linotype" w:eastAsia="Calibri" w:hAnsi="Palatino Linotype" w:cs="Tahoma"/>
          <w:bCs/>
          <w:sz w:val="22"/>
          <w:szCs w:val="22"/>
          <w:lang w:val="es-ES" w:eastAsia="en-US"/>
        </w:rPr>
        <w:t xml:space="preserve"> </w:t>
      </w:r>
      <w:r w:rsidR="002054F9" w:rsidRPr="00A5014E">
        <w:rPr>
          <w:rFonts w:ascii="Palatino Linotype" w:eastAsia="Calibri" w:hAnsi="Palatino Linotype" w:cs="Tahoma"/>
          <w:b/>
          <w:bCs/>
          <w:sz w:val="22"/>
          <w:szCs w:val="22"/>
          <w:lang w:val="es-ES" w:eastAsia="en-US"/>
        </w:rPr>
        <w:t>la Unidad de Transparencia de</w:t>
      </w:r>
      <w:r w:rsidR="00663040" w:rsidRPr="00A5014E">
        <w:rPr>
          <w:rFonts w:ascii="Palatino Linotype" w:eastAsia="Calibri" w:hAnsi="Palatino Linotype" w:cs="Tahoma"/>
          <w:b/>
          <w:bCs/>
          <w:sz w:val="22"/>
          <w:szCs w:val="22"/>
          <w:lang w:val="es-ES" w:eastAsia="en-US"/>
        </w:rPr>
        <w:t xml:space="preserve">l </w:t>
      </w:r>
      <w:r w:rsidR="00022380" w:rsidRPr="00A5014E">
        <w:rPr>
          <w:rFonts w:ascii="Palatino Linotype" w:eastAsia="Calibri" w:hAnsi="Palatino Linotype" w:cs="Tahoma"/>
          <w:b/>
          <w:bCs/>
          <w:sz w:val="22"/>
          <w:szCs w:val="22"/>
          <w:lang w:val="es-ES" w:eastAsia="en-US"/>
        </w:rPr>
        <w:t>Ayuntamiento de Polotitlán</w:t>
      </w:r>
      <w:r w:rsidR="00DF4173" w:rsidRPr="00A5014E">
        <w:rPr>
          <w:rFonts w:ascii="Palatino Linotype" w:eastAsia="Calibri" w:hAnsi="Palatino Linotype" w:cs="Tahoma"/>
          <w:b/>
          <w:bCs/>
          <w:sz w:val="22"/>
          <w:szCs w:val="22"/>
          <w:lang w:val="es-ES" w:eastAsia="en-US"/>
        </w:rPr>
        <w:t xml:space="preserve">; </w:t>
      </w:r>
      <w:r w:rsidR="00551DC7" w:rsidRPr="00A5014E">
        <w:rPr>
          <w:rFonts w:ascii="Palatino Linotype" w:eastAsia="Calibri" w:hAnsi="Palatino Linotype" w:cs="Tahoma"/>
          <w:bCs/>
          <w:sz w:val="22"/>
          <w:szCs w:val="22"/>
          <w:lang w:val="es-ES" w:eastAsia="en-US"/>
        </w:rPr>
        <w:t>notificó al Particular la</w:t>
      </w:r>
      <w:r w:rsidR="000F7635" w:rsidRPr="00A5014E">
        <w:rPr>
          <w:rFonts w:ascii="Palatino Linotype" w:eastAsia="Calibri" w:hAnsi="Palatino Linotype" w:cs="Tahoma"/>
          <w:bCs/>
          <w:sz w:val="22"/>
          <w:szCs w:val="22"/>
          <w:lang w:val="es-ES" w:eastAsia="en-US"/>
        </w:rPr>
        <w:t>s</w:t>
      </w:r>
      <w:r w:rsidR="00551DC7" w:rsidRPr="00A5014E">
        <w:rPr>
          <w:rFonts w:ascii="Palatino Linotype" w:eastAsia="Calibri" w:hAnsi="Palatino Linotype" w:cs="Tahoma"/>
          <w:bCs/>
          <w:sz w:val="22"/>
          <w:szCs w:val="22"/>
          <w:lang w:val="es-ES" w:eastAsia="en-US"/>
        </w:rPr>
        <w:t xml:space="preserve"> respuesta</w:t>
      </w:r>
      <w:r w:rsidR="000F7635" w:rsidRPr="00A5014E">
        <w:rPr>
          <w:rFonts w:ascii="Palatino Linotype" w:eastAsia="Calibri" w:hAnsi="Palatino Linotype" w:cs="Tahoma"/>
          <w:bCs/>
          <w:sz w:val="22"/>
          <w:szCs w:val="22"/>
          <w:lang w:val="es-ES" w:eastAsia="en-US"/>
        </w:rPr>
        <w:t>s</w:t>
      </w:r>
      <w:r w:rsidR="00551DC7" w:rsidRPr="00A5014E">
        <w:rPr>
          <w:rFonts w:ascii="Palatino Linotype" w:eastAsia="Calibri" w:hAnsi="Palatino Linotype" w:cs="Tahoma"/>
          <w:bCs/>
          <w:sz w:val="22"/>
          <w:szCs w:val="22"/>
          <w:lang w:val="es-ES" w:eastAsia="en-US"/>
        </w:rPr>
        <w:t xml:space="preserve"> a </w:t>
      </w:r>
      <w:r w:rsidR="00C44DE8" w:rsidRPr="00A5014E">
        <w:rPr>
          <w:rFonts w:ascii="Palatino Linotype" w:eastAsia="Calibri" w:hAnsi="Palatino Linotype" w:cs="Tahoma"/>
          <w:bCs/>
          <w:sz w:val="22"/>
          <w:szCs w:val="22"/>
          <w:lang w:val="es-ES" w:eastAsia="en-US"/>
        </w:rPr>
        <w:t xml:space="preserve">las </w:t>
      </w:r>
      <w:r w:rsidR="00BF20A7" w:rsidRPr="00A5014E">
        <w:rPr>
          <w:rFonts w:ascii="Palatino Linotype" w:eastAsia="Calibri" w:hAnsi="Palatino Linotype" w:cs="Tahoma"/>
          <w:bCs/>
          <w:sz w:val="22"/>
          <w:szCs w:val="22"/>
          <w:lang w:val="es-ES" w:eastAsia="en-US"/>
        </w:rPr>
        <w:t>cuatro</w:t>
      </w:r>
      <w:r w:rsidR="00C44DE8" w:rsidRPr="00A5014E">
        <w:rPr>
          <w:rFonts w:ascii="Palatino Linotype" w:eastAsia="Calibri" w:hAnsi="Palatino Linotype" w:cs="Tahoma"/>
          <w:bCs/>
          <w:sz w:val="22"/>
          <w:szCs w:val="22"/>
          <w:lang w:val="es-ES" w:eastAsia="en-US"/>
        </w:rPr>
        <w:t xml:space="preserve"> </w:t>
      </w:r>
      <w:r w:rsidR="000F7635" w:rsidRPr="00A5014E">
        <w:rPr>
          <w:rFonts w:ascii="Palatino Linotype" w:eastAsia="Calibri" w:hAnsi="Palatino Linotype" w:cs="Tahoma"/>
          <w:bCs/>
          <w:sz w:val="22"/>
          <w:szCs w:val="22"/>
          <w:lang w:val="es-ES" w:eastAsia="en-US"/>
        </w:rPr>
        <w:t xml:space="preserve">solicitudes </w:t>
      </w:r>
      <w:r w:rsidR="00A87D06" w:rsidRPr="00A5014E">
        <w:rPr>
          <w:rFonts w:ascii="Palatino Linotype" w:eastAsia="Calibri" w:hAnsi="Palatino Linotype" w:cs="Tahoma"/>
          <w:bCs/>
          <w:sz w:val="22"/>
          <w:szCs w:val="22"/>
          <w:lang w:val="es-ES" w:eastAsia="en-US"/>
        </w:rPr>
        <w:t xml:space="preserve">de acceso a la información antes listadas, </w:t>
      </w:r>
      <w:r w:rsidR="00BF20A7" w:rsidRPr="00A5014E">
        <w:rPr>
          <w:rFonts w:ascii="Palatino Linotype" w:eastAsia="Calibri" w:hAnsi="Palatino Linotype" w:cs="Tahoma"/>
          <w:bCs/>
          <w:sz w:val="22"/>
          <w:szCs w:val="22"/>
          <w:lang w:val="es-ES" w:eastAsia="en-US"/>
        </w:rPr>
        <w:t>conforme a lo siguiente:</w:t>
      </w:r>
    </w:p>
    <w:p w14:paraId="1D24363A" w14:textId="77777777" w:rsidR="00C362AD" w:rsidRPr="00A5014E" w:rsidRDefault="00C362AD" w:rsidP="005D3DEA">
      <w:pPr>
        <w:spacing w:line="360" w:lineRule="auto"/>
        <w:ind w:right="-28"/>
        <w:jc w:val="both"/>
        <w:rPr>
          <w:rFonts w:ascii="Palatino Linotype" w:eastAsia="Calibri" w:hAnsi="Palatino Linotype" w:cs="Tahoma"/>
          <w:bCs/>
          <w:sz w:val="22"/>
          <w:szCs w:val="22"/>
          <w:lang w:val="es-ES" w:eastAsia="en-US"/>
        </w:rPr>
      </w:pPr>
    </w:p>
    <w:p w14:paraId="69C83D95" w14:textId="6A579411" w:rsidR="00C362AD" w:rsidRPr="00A5014E" w:rsidRDefault="00C362AD" w:rsidP="00722DF4">
      <w:pPr>
        <w:pStyle w:val="Prrafodelista"/>
        <w:numPr>
          <w:ilvl w:val="0"/>
          <w:numId w:val="7"/>
        </w:numPr>
        <w:spacing w:line="360" w:lineRule="auto"/>
        <w:ind w:left="567" w:right="-28" w:firstLine="0"/>
        <w:jc w:val="both"/>
        <w:rPr>
          <w:rFonts w:ascii="Palatino Linotype" w:eastAsia="Calibri" w:hAnsi="Palatino Linotype" w:cs="Tahoma"/>
          <w:b/>
          <w:szCs w:val="22"/>
          <w:lang w:val="es-ES" w:eastAsia="en-US"/>
        </w:rPr>
      </w:pPr>
      <w:r w:rsidRPr="00A5014E">
        <w:rPr>
          <w:rFonts w:ascii="Palatino Linotype" w:eastAsia="Calibri" w:hAnsi="Palatino Linotype" w:cs="Tahoma"/>
          <w:b/>
          <w:szCs w:val="22"/>
          <w:lang w:val="es-ES" w:eastAsia="en-US"/>
        </w:rPr>
        <w:t>Solicitud con folio</w:t>
      </w:r>
      <w:r w:rsidR="007A5E70" w:rsidRPr="00A5014E">
        <w:rPr>
          <w:rFonts w:ascii="Palatino Linotype" w:eastAsia="Calibri" w:hAnsi="Palatino Linotype" w:cs="Tahoma"/>
          <w:b/>
          <w:szCs w:val="22"/>
          <w:lang w:val="es-ES" w:eastAsia="en-US"/>
        </w:rPr>
        <w:t xml:space="preserve"> 00011/POLOTI/IP/2022</w:t>
      </w:r>
      <w:r w:rsidR="008D58F0" w:rsidRPr="00A5014E">
        <w:rPr>
          <w:rFonts w:ascii="Palatino Linotype" w:eastAsia="Calibri" w:hAnsi="Palatino Linotype" w:cs="Tahoma"/>
          <w:b/>
          <w:szCs w:val="22"/>
          <w:lang w:val="es-ES" w:eastAsia="en-US"/>
        </w:rPr>
        <w:t xml:space="preserve"> y </w:t>
      </w:r>
      <w:r w:rsidR="001D0D33" w:rsidRPr="00A5014E">
        <w:rPr>
          <w:rFonts w:ascii="Palatino Linotype" w:eastAsia="Calibri" w:hAnsi="Palatino Linotype" w:cs="Tahoma"/>
          <w:b/>
          <w:szCs w:val="22"/>
          <w:lang w:val="es-ES" w:eastAsia="en-US"/>
        </w:rPr>
        <w:t>00012/POLOTI/IP/2022</w:t>
      </w:r>
    </w:p>
    <w:p w14:paraId="5EF73161" w14:textId="77777777" w:rsidR="00A87D06" w:rsidRPr="00A5014E" w:rsidRDefault="00A87D06" w:rsidP="005D3DEA">
      <w:pPr>
        <w:autoSpaceDE w:val="0"/>
        <w:autoSpaceDN w:val="0"/>
        <w:adjustRightInd w:val="0"/>
        <w:spacing w:line="360" w:lineRule="auto"/>
        <w:ind w:right="539"/>
        <w:jc w:val="both"/>
        <w:rPr>
          <w:rFonts w:ascii="Palatino Linotype" w:hAnsi="Palatino Linotype"/>
          <w:b/>
          <w:iCs/>
          <w:szCs w:val="22"/>
          <w:u w:val="single"/>
        </w:rPr>
      </w:pPr>
      <w:bookmarkStart w:id="3" w:name="_Hlk80188631"/>
    </w:p>
    <w:p w14:paraId="1DFB3376" w14:textId="04183699" w:rsidR="00207C47" w:rsidRPr="00A5014E" w:rsidRDefault="005A22FF" w:rsidP="005D3DEA">
      <w:pPr>
        <w:autoSpaceDE w:val="0"/>
        <w:autoSpaceDN w:val="0"/>
        <w:adjustRightInd w:val="0"/>
        <w:spacing w:line="360" w:lineRule="auto"/>
        <w:ind w:left="567" w:right="539"/>
        <w:jc w:val="both"/>
        <w:rPr>
          <w:rFonts w:ascii="Palatino Linotype" w:hAnsi="Palatino Linotype"/>
          <w:i/>
          <w:szCs w:val="22"/>
        </w:rPr>
      </w:pPr>
      <w:r w:rsidRPr="00A5014E">
        <w:rPr>
          <w:rFonts w:ascii="Palatino Linotype" w:hAnsi="Palatino Linotype"/>
          <w:i/>
          <w:szCs w:val="22"/>
        </w:rPr>
        <w:t>buenas tardes se la hace contestacion a la informacion requerida.</w:t>
      </w:r>
      <w:r w:rsidR="00A5014E">
        <w:rPr>
          <w:rFonts w:ascii="Palatino Linotype" w:hAnsi="Palatino Linotype"/>
          <w:i/>
          <w:szCs w:val="22"/>
        </w:rPr>
        <w:t xml:space="preserve"> (sic)</w:t>
      </w:r>
    </w:p>
    <w:p w14:paraId="62F55D5F" w14:textId="615A9C15" w:rsidR="005A22FF" w:rsidRPr="00A5014E" w:rsidRDefault="005A22FF" w:rsidP="005D3DEA">
      <w:pPr>
        <w:autoSpaceDE w:val="0"/>
        <w:autoSpaceDN w:val="0"/>
        <w:adjustRightInd w:val="0"/>
        <w:spacing w:line="360" w:lineRule="auto"/>
        <w:ind w:left="567" w:right="539"/>
        <w:jc w:val="both"/>
        <w:rPr>
          <w:rFonts w:ascii="Palatino Linotype" w:hAnsi="Palatino Linotype"/>
          <w:iCs/>
          <w:szCs w:val="22"/>
        </w:rPr>
      </w:pPr>
    </w:p>
    <w:p w14:paraId="423691B6" w14:textId="0038A1C9" w:rsidR="00207C47" w:rsidRPr="00A5014E" w:rsidRDefault="006B736A" w:rsidP="005D3DEA">
      <w:pPr>
        <w:autoSpaceDE w:val="0"/>
        <w:autoSpaceDN w:val="0"/>
        <w:adjustRightInd w:val="0"/>
        <w:spacing w:line="360" w:lineRule="auto"/>
        <w:ind w:right="539"/>
        <w:jc w:val="both"/>
        <w:rPr>
          <w:rFonts w:ascii="Palatino Linotype" w:hAnsi="Palatino Linotype"/>
          <w:iCs/>
          <w:sz w:val="22"/>
          <w:szCs w:val="24"/>
        </w:rPr>
      </w:pPr>
      <w:r w:rsidRPr="00A5014E">
        <w:rPr>
          <w:rFonts w:ascii="Palatino Linotype" w:hAnsi="Palatino Linotype"/>
          <w:iCs/>
          <w:sz w:val="22"/>
          <w:szCs w:val="24"/>
        </w:rPr>
        <w:t>Al escrito anterior, el Sujeto Obligado adjunt</w:t>
      </w:r>
      <w:r w:rsidR="00A87D06" w:rsidRPr="00A5014E">
        <w:rPr>
          <w:rFonts w:ascii="Palatino Linotype" w:hAnsi="Palatino Linotype"/>
          <w:iCs/>
          <w:sz w:val="22"/>
          <w:szCs w:val="24"/>
        </w:rPr>
        <w:t>ó la documental siguiente</w:t>
      </w:r>
      <w:r w:rsidRPr="00A5014E">
        <w:rPr>
          <w:rFonts w:ascii="Palatino Linotype" w:hAnsi="Palatino Linotype"/>
          <w:iCs/>
          <w:sz w:val="22"/>
          <w:szCs w:val="24"/>
        </w:rPr>
        <w:t xml:space="preserve">: </w:t>
      </w:r>
    </w:p>
    <w:p w14:paraId="3D63B31B" w14:textId="4B4889E9" w:rsidR="00207C47" w:rsidRPr="00A5014E" w:rsidRDefault="00207C47" w:rsidP="005D3DEA">
      <w:pPr>
        <w:autoSpaceDE w:val="0"/>
        <w:autoSpaceDN w:val="0"/>
        <w:adjustRightInd w:val="0"/>
        <w:spacing w:line="360" w:lineRule="auto"/>
        <w:ind w:left="567" w:right="539"/>
        <w:jc w:val="both"/>
        <w:rPr>
          <w:rFonts w:ascii="Palatino Linotype" w:hAnsi="Palatino Linotype"/>
          <w:iCs/>
          <w:sz w:val="22"/>
          <w:szCs w:val="24"/>
        </w:rPr>
      </w:pPr>
    </w:p>
    <w:p w14:paraId="7709B14A" w14:textId="1F2EF1FF" w:rsidR="0065775C" w:rsidRPr="00A5014E" w:rsidRDefault="00684B89" w:rsidP="00722DF4">
      <w:pPr>
        <w:pStyle w:val="Prrafodelista"/>
        <w:numPr>
          <w:ilvl w:val="0"/>
          <w:numId w:val="9"/>
        </w:numPr>
        <w:autoSpaceDE w:val="0"/>
        <w:autoSpaceDN w:val="0"/>
        <w:adjustRightInd w:val="0"/>
        <w:spacing w:line="360" w:lineRule="auto"/>
        <w:ind w:left="567" w:right="539" w:hanging="11"/>
        <w:jc w:val="both"/>
        <w:rPr>
          <w:rFonts w:ascii="Palatino Linotype" w:hAnsi="Palatino Linotype"/>
          <w:b/>
          <w:bCs/>
        </w:rPr>
      </w:pPr>
      <w:r w:rsidRPr="00A5014E">
        <w:rPr>
          <w:rFonts w:ascii="Palatino Linotype" w:hAnsi="Palatino Linotype"/>
          <w:b/>
          <w:bCs/>
        </w:rPr>
        <w:t>contestacion 00011.pdf</w:t>
      </w:r>
      <w:r w:rsidR="001D0D33" w:rsidRPr="00A5014E">
        <w:rPr>
          <w:rFonts w:ascii="Palatino Linotype" w:hAnsi="Palatino Linotype"/>
          <w:b/>
          <w:bCs/>
        </w:rPr>
        <w:t xml:space="preserve"> y contestacion 00012.pdf </w:t>
      </w:r>
      <w:r w:rsidRPr="00A5014E">
        <w:rPr>
          <w:rFonts w:ascii="Palatino Linotype" w:hAnsi="Palatino Linotype"/>
          <w:b/>
          <w:bCs/>
        </w:rPr>
        <w:t xml:space="preserve">; </w:t>
      </w:r>
      <w:r w:rsidRPr="00A5014E">
        <w:rPr>
          <w:rFonts w:ascii="Palatino Linotype" w:hAnsi="Palatino Linotype"/>
        </w:rPr>
        <w:t xml:space="preserve">Oficio número </w:t>
      </w:r>
      <w:r w:rsidR="00B026A5" w:rsidRPr="00A5014E">
        <w:rPr>
          <w:rFonts w:ascii="Palatino Linotype" w:hAnsi="Palatino Linotype"/>
        </w:rPr>
        <w:t xml:space="preserve">DIF/018/2022 </w:t>
      </w:r>
      <w:r w:rsidR="001D0D33" w:rsidRPr="00A5014E">
        <w:rPr>
          <w:rFonts w:ascii="Palatino Linotype" w:hAnsi="Palatino Linotype"/>
        </w:rPr>
        <w:t xml:space="preserve">y </w:t>
      </w:r>
      <w:r w:rsidR="0003748A" w:rsidRPr="00A5014E">
        <w:rPr>
          <w:rFonts w:ascii="Palatino Linotype" w:hAnsi="Palatino Linotype"/>
        </w:rPr>
        <w:t xml:space="preserve">DIF/019/2022 </w:t>
      </w:r>
      <w:r w:rsidR="00B026A5" w:rsidRPr="00A5014E">
        <w:rPr>
          <w:rFonts w:ascii="Palatino Linotype" w:hAnsi="Palatino Linotype"/>
        </w:rPr>
        <w:t>signado por la Presidenta del Sistema DIF Polotitlán</w:t>
      </w:r>
      <w:r w:rsidR="00D9575B" w:rsidRPr="00A5014E">
        <w:rPr>
          <w:rFonts w:ascii="Palatino Linotype" w:hAnsi="Palatino Linotype"/>
        </w:rPr>
        <w:t xml:space="preserve">, por medio del </w:t>
      </w:r>
      <w:r w:rsidR="00D9575B" w:rsidRPr="00A5014E">
        <w:rPr>
          <w:rFonts w:ascii="Palatino Linotype" w:hAnsi="Palatino Linotype"/>
        </w:rPr>
        <w:lastRenderedPageBreak/>
        <w:t xml:space="preserve">cual, informa </w:t>
      </w:r>
      <w:r w:rsidR="00E220B3" w:rsidRPr="00A5014E">
        <w:rPr>
          <w:rFonts w:ascii="Palatino Linotype" w:hAnsi="Palatino Linotype"/>
        </w:rPr>
        <w:t xml:space="preserve">que tres personas dejaron de laborar en esa Institución, </w:t>
      </w:r>
      <w:r w:rsidR="0065775C" w:rsidRPr="00A5014E">
        <w:rPr>
          <w:rFonts w:ascii="Palatino Linotype" w:hAnsi="Palatino Linotype"/>
        </w:rPr>
        <w:t>una de ellas con renuncia voluntaria, y dos por despido</w:t>
      </w:r>
      <w:r w:rsidR="003775EF" w:rsidRPr="00A5014E">
        <w:rPr>
          <w:rFonts w:ascii="Palatino Linotype" w:hAnsi="Palatino Linotype"/>
        </w:rPr>
        <w:t xml:space="preserve">; </w:t>
      </w:r>
      <w:r w:rsidR="00A5642C" w:rsidRPr="00A5014E">
        <w:rPr>
          <w:rFonts w:ascii="Palatino Linotype" w:hAnsi="Palatino Linotype"/>
        </w:rPr>
        <w:t>además,</w:t>
      </w:r>
      <w:r w:rsidR="003775EF" w:rsidRPr="00A5014E">
        <w:rPr>
          <w:rFonts w:ascii="Palatino Linotype" w:hAnsi="Palatino Linotype"/>
        </w:rPr>
        <w:t xml:space="preserve"> </w:t>
      </w:r>
      <w:r w:rsidR="00261AAA" w:rsidRPr="00A5014E">
        <w:rPr>
          <w:rFonts w:ascii="Palatino Linotype" w:hAnsi="Palatino Linotype"/>
        </w:rPr>
        <w:t>que el Delegado Municipal de la comunidad de Encinillas, Polotitlán</w:t>
      </w:r>
      <w:r w:rsidR="00000A16" w:rsidRPr="00A5014E">
        <w:rPr>
          <w:rFonts w:ascii="Palatino Linotype" w:hAnsi="Palatino Linotype"/>
        </w:rPr>
        <w:t xml:space="preserve">, a petición del profesor de la Escuela Primaria “Sotero M. </w:t>
      </w:r>
      <w:r w:rsidR="00A5014E" w:rsidRPr="00A5014E">
        <w:rPr>
          <w:rFonts w:ascii="Palatino Linotype" w:hAnsi="Palatino Linotype"/>
        </w:rPr>
        <w:t>Benítez</w:t>
      </w:r>
      <w:r w:rsidR="000242EF" w:rsidRPr="00A5014E">
        <w:rPr>
          <w:rFonts w:ascii="Palatino Linotype" w:hAnsi="Palatino Linotype"/>
        </w:rPr>
        <w:t xml:space="preserve">” informa que si se cuenta con la información respecto a los avisos de privacidad, sin embargo, la misma no puede ser proporcionada al contener </w:t>
      </w:r>
      <w:r w:rsidR="0002414B" w:rsidRPr="00A5014E">
        <w:rPr>
          <w:rFonts w:ascii="Palatino Linotype" w:hAnsi="Palatino Linotype"/>
        </w:rPr>
        <w:t xml:space="preserve">información confidencial en términos del artículo 143 de la Ley de Transparencia y Acceso a la Información Pública del Estado de </w:t>
      </w:r>
      <w:r w:rsidR="005F3BE7" w:rsidRPr="00A5014E">
        <w:rPr>
          <w:rFonts w:ascii="Palatino Linotype" w:hAnsi="Palatino Linotype"/>
        </w:rPr>
        <w:t xml:space="preserve">México y Municipios. </w:t>
      </w:r>
    </w:p>
    <w:p w14:paraId="5B2E09B1" w14:textId="77777777" w:rsidR="00EF5EEA" w:rsidRPr="00A5014E" w:rsidRDefault="00EF5EEA" w:rsidP="007C733E">
      <w:pPr>
        <w:autoSpaceDE w:val="0"/>
        <w:autoSpaceDN w:val="0"/>
        <w:adjustRightInd w:val="0"/>
        <w:spacing w:line="360" w:lineRule="auto"/>
        <w:ind w:right="539"/>
        <w:jc w:val="both"/>
        <w:rPr>
          <w:rFonts w:ascii="Palatino Linotype" w:hAnsi="Palatino Linotype"/>
          <w:b/>
          <w:bCs/>
        </w:rPr>
      </w:pPr>
    </w:p>
    <w:p w14:paraId="3A687CE6" w14:textId="4DE11876" w:rsidR="0065775C" w:rsidRPr="00A5014E" w:rsidRDefault="007C733E" w:rsidP="00722DF4">
      <w:pPr>
        <w:pStyle w:val="Prrafodelista"/>
        <w:numPr>
          <w:ilvl w:val="0"/>
          <w:numId w:val="5"/>
        </w:numPr>
        <w:autoSpaceDE w:val="0"/>
        <w:autoSpaceDN w:val="0"/>
        <w:adjustRightInd w:val="0"/>
        <w:spacing w:line="360" w:lineRule="auto"/>
        <w:ind w:left="567" w:right="539" w:hanging="11"/>
        <w:jc w:val="both"/>
        <w:rPr>
          <w:rFonts w:ascii="Palatino Linotype" w:eastAsia="Calibri" w:hAnsi="Palatino Linotype" w:cs="Tahoma"/>
          <w:b/>
          <w:szCs w:val="22"/>
          <w:lang w:val="es-ES" w:eastAsia="en-US"/>
        </w:rPr>
      </w:pPr>
      <w:r w:rsidRPr="00A5014E">
        <w:rPr>
          <w:rFonts w:ascii="Palatino Linotype" w:eastAsia="Calibri" w:hAnsi="Palatino Linotype" w:cs="Tahoma"/>
          <w:b/>
          <w:szCs w:val="22"/>
          <w:lang w:val="es-ES" w:eastAsia="en-US"/>
        </w:rPr>
        <w:t xml:space="preserve">Solicitud con folio </w:t>
      </w:r>
      <w:r w:rsidR="00994D1F" w:rsidRPr="00A5014E">
        <w:rPr>
          <w:rFonts w:ascii="Palatino Linotype" w:eastAsia="Calibri" w:hAnsi="Palatino Linotype" w:cs="Tahoma"/>
          <w:b/>
          <w:szCs w:val="22"/>
          <w:lang w:val="es-ES" w:eastAsia="en-US"/>
        </w:rPr>
        <w:t>00010/POLOTI/IP/2022</w:t>
      </w:r>
    </w:p>
    <w:p w14:paraId="2E6D6F88" w14:textId="77777777" w:rsidR="00EC76B3" w:rsidRPr="00A5014E" w:rsidRDefault="00EC76B3" w:rsidP="00EC76B3">
      <w:pPr>
        <w:autoSpaceDE w:val="0"/>
        <w:autoSpaceDN w:val="0"/>
        <w:adjustRightInd w:val="0"/>
        <w:spacing w:line="360" w:lineRule="auto"/>
        <w:ind w:right="539"/>
        <w:jc w:val="both"/>
        <w:rPr>
          <w:rFonts w:ascii="Palatino Linotype" w:eastAsia="Calibri" w:hAnsi="Palatino Linotype" w:cs="Tahoma"/>
          <w:b/>
          <w:sz w:val="22"/>
          <w:szCs w:val="22"/>
          <w:lang w:val="es-ES" w:eastAsia="en-US"/>
        </w:rPr>
      </w:pPr>
    </w:p>
    <w:p w14:paraId="798EBC68" w14:textId="102769B3" w:rsidR="003E3082" w:rsidRPr="00A5014E" w:rsidRDefault="003E3082" w:rsidP="00EC76B3">
      <w:pPr>
        <w:autoSpaceDE w:val="0"/>
        <w:autoSpaceDN w:val="0"/>
        <w:adjustRightInd w:val="0"/>
        <w:spacing w:line="360" w:lineRule="auto"/>
        <w:ind w:right="539"/>
        <w:jc w:val="both"/>
        <w:rPr>
          <w:rFonts w:ascii="Palatino Linotype" w:eastAsia="Calibri" w:hAnsi="Palatino Linotype" w:cs="Tahoma"/>
          <w:bCs/>
          <w:i/>
          <w:iCs/>
          <w:sz w:val="22"/>
          <w:szCs w:val="22"/>
          <w:lang w:val="es-ES" w:eastAsia="en-US"/>
        </w:rPr>
      </w:pPr>
      <w:r w:rsidRPr="00A5014E">
        <w:rPr>
          <w:rFonts w:ascii="Palatino Linotype" w:eastAsia="Calibri" w:hAnsi="Palatino Linotype" w:cs="Tahoma"/>
          <w:bCs/>
          <w:i/>
          <w:iCs/>
          <w:sz w:val="22"/>
          <w:szCs w:val="22"/>
          <w:lang w:val="es-ES" w:eastAsia="en-US"/>
        </w:rPr>
        <w:tab/>
        <w:t>le envio respueta a su solicitud de información</w:t>
      </w:r>
      <w:r w:rsidR="00A5014E">
        <w:rPr>
          <w:rFonts w:ascii="Palatino Linotype" w:eastAsia="Calibri" w:hAnsi="Palatino Linotype" w:cs="Tahoma"/>
          <w:bCs/>
          <w:i/>
          <w:iCs/>
          <w:sz w:val="22"/>
          <w:szCs w:val="22"/>
          <w:lang w:val="es-ES" w:eastAsia="en-US"/>
        </w:rPr>
        <w:t xml:space="preserve"> (sic)</w:t>
      </w:r>
    </w:p>
    <w:p w14:paraId="275CCB2A" w14:textId="77777777" w:rsidR="003E3082" w:rsidRPr="00A5014E" w:rsidRDefault="003E3082" w:rsidP="00EC76B3">
      <w:pPr>
        <w:autoSpaceDE w:val="0"/>
        <w:autoSpaceDN w:val="0"/>
        <w:adjustRightInd w:val="0"/>
        <w:spacing w:line="360" w:lineRule="auto"/>
        <w:ind w:right="539"/>
        <w:jc w:val="both"/>
        <w:rPr>
          <w:rFonts w:ascii="Palatino Linotype" w:eastAsia="Calibri" w:hAnsi="Palatino Linotype" w:cs="Tahoma"/>
          <w:bCs/>
          <w:i/>
          <w:iCs/>
          <w:sz w:val="22"/>
          <w:szCs w:val="22"/>
          <w:lang w:val="es-ES" w:eastAsia="en-US"/>
        </w:rPr>
      </w:pPr>
    </w:p>
    <w:p w14:paraId="463616BD" w14:textId="77777777" w:rsidR="003E3082" w:rsidRPr="00A5014E" w:rsidRDefault="003E3082" w:rsidP="003E3082">
      <w:pPr>
        <w:autoSpaceDE w:val="0"/>
        <w:autoSpaceDN w:val="0"/>
        <w:adjustRightInd w:val="0"/>
        <w:spacing w:line="360" w:lineRule="auto"/>
        <w:ind w:right="539"/>
        <w:jc w:val="both"/>
        <w:rPr>
          <w:rFonts w:ascii="Palatino Linotype" w:hAnsi="Palatino Linotype"/>
          <w:iCs/>
          <w:sz w:val="22"/>
          <w:szCs w:val="24"/>
        </w:rPr>
      </w:pPr>
      <w:r w:rsidRPr="00A5014E">
        <w:rPr>
          <w:rFonts w:ascii="Palatino Linotype" w:hAnsi="Palatino Linotype"/>
          <w:iCs/>
          <w:sz w:val="22"/>
          <w:szCs w:val="24"/>
        </w:rPr>
        <w:t xml:space="preserve">Al escrito anterior, el Sujeto Obligado adjuntó la documental siguiente: </w:t>
      </w:r>
    </w:p>
    <w:p w14:paraId="163CC746" w14:textId="77777777" w:rsidR="003E3082" w:rsidRPr="00A5014E" w:rsidRDefault="003E3082" w:rsidP="003E3082">
      <w:pPr>
        <w:autoSpaceDE w:val="0"/>
        <w:autoSpaceDN w:val="0"/>
        <w:adjustRightInd w:val="0"/>
        <w:spacing w:line="360" w:lineRule="auto"/>
        <w:ind w:right="539"/>
        <w:jc w:val="both"/>
        <w:rPr>
          <w:rFonts w:ascii="Palatino Linotype" w:hAnsi="Palatino Linotype"/>
          <w:iCs/>
          <w:sz w:val="22"/>
          <w:szCs w:val="24"/>
        </w:rPr>
      </w:pPr>
    </w:p>
    <w:p w14:paraId="312007CD" w14:textId="63B68D36" w:rsidR="003E3082" w:rsidRPr="00A5014E" w:rsidRDefault="00D66FA2" w:rsidP="00722DF4">
      <w:pPr>
        <w:pStyle w:val="Prrafodelista"/>
        <w:numPr>
          <w:ilvl w:val="0"/>
          <w:numId w:val="6"/>
        </w:numPr>
        <w:autoSpaceDE w:val="0"/>
        <w:autoSpaceDN w:val="0"/>
        <w:adjustRightInd w:val="0"/>
        <w:spacing w:line="360" w:lineRule="auto"/>
        <w:ind w:left="567" w:right="539" w:hanging="9"/>
        <w:jc w:val="both"/>
        <w:rPr>
          <w:rFonts w:ascii="Palatino Linotype" w:hAnsi="Palatino Linotype"/>
          <w:b/>
          <w:bCs/>
          <w:iCs/>
        </w:rPr>
      </w:pPr>
      <w:r w:rsidRPr="00A5014E">
        <w:rPr>
          <w:rFonts w:ascii="Palatino Linotype" w:hAnsi="Palatino Linotype"/>
          <w:b/>
          <w:bCs/>
          <w:iCs/>
        </w:rPr>
        <w:t xml:space="preserve">contestacion 00010.pdf; </w:t>
      </w:r>
      <w:r w:rsidR="00417555" w:rsidRPr="00A5014E">
        <w:rPr>
          <w:rFonts w:ascii="Palatino Linotype" w:hAnsi="Palatino Linotype"/>
          <w:iCs/>
        </w:rPr>
        <w:t xml:space="preserve">Oficio número </w:t>
      </w:r>
      <w:r w:rsidR="00834F57" w:rsidRPr="00A5014E">
        <w:rPr>
          <w:rFonts w:ascii="Palatino Linotype" w:hAnsi="Palatino Linotype"/>
          <w:iCs/>
        </w:rPr>
        <w:t xml:space="preserve">ADM/0009/2022 signado por el Titular del Área de Administración, por medio del cual, </w:t>
      </w:r>
      <w:r w:rsidR="009703E7" w:rsidRPr="00A5014E">
        <w:rPr>
          <w:rFonts w:ascii="Palatino Linotype" w:hAnsi="Palatino Linotype"/>
          <w:iCs/>
        </w:rPr>
        <w:t>señala que no existe un formato de liquidación</w:t>
      </w:r>
      <w:r w:rsidR="00293181" w:rsidRPr="00A5014E">
        <w:rPr>
          <w:rFonts w:ascii="Palatino Linotype" w:hAnsi="Palatino Linotype"/>
          <w:iCs/>
        </w:rPr>
        <w:t xml:space="preserve">; y </w:t>
      </w:r>
      <w:r w:rsidR="009703E7" w:rsidRPr="00A5014E">
        <w:rPr>
          <w:rFonts w:ascii="Palatino Linotype" w:hAnsi="Palatino Linotype"/>
          <w:iCs/>
        </w:rPr>
        <w:t xml:space="preserve">que el treinta y uno de diciembre de dos mil veintiuno se dieron por concluidos los contratos del personal </w:t>
      </w:r>
      <w:r w:rsidR="00D02AF8" w:rsidRPr="00A5014E">
        <w:rPr>
          <w:rFonts w:ascii="Palatino Linotype" w:hAnsi="Palatino Linotype"/>
          <w:iCs/>
        </w:rPr>
        <w:t xml:space="preserve">que prestaba sus servicios de forma eventual. </w:t>
      </w:r>
    </w:p>
    <w:p w14:paraId="324713C0" w14:textId="77777777" w:rsidR="00596C1C" w:rsidRPr="00A5014E" w:rsidRDefault="00596C1C" w:rsidP="00596C1C">
      <w:pPr>
        <w:pStyle w:val="Prrafodelista"/>
        <w:autoSpaceDE w:val="0"/>
        <w:autoSpaceDN w:val="0"/>
        <w:adjustRightInd w:val="0"/>
        <w:spacing w:line="360" w:lineRule="auto"/>
        <w:ind w:left="567" w:right="539"/>
        <w:jc w:val="both"/>
        <w:rPr>
          <w:rFonts w:ascii="Palatino Linotype" w:hAnsi="Palatino Linotype"/>
          <w:b/>
          <w:bCs/>
          <w:iCs/>
        </w:rPr>
      </w:pPr>
    </w:p>
    <w:p w14:paraId="0FE998D0" w14:textId="77777777" w:rsidR="00A86D70" w:rsidRPr="00A5014E" w:rsidRDefault="008A277E" w:rsidP="00D230D3">
      <w:pPr>
        <w:pStyle w:val="Prrafodelista"/>
        <w:autoSpaceDE w:val="0"/>
        <w:autoSpaceDN w:val="0"/>
        <w:adjustRightInd w:val="0"/>
        <w:spacing w:line="360" w:lineRule="auto"/>
        <w:ind w:left="567" w:right="539"/>
        <w:jc w:val="both"/>
        <w:rPr>
          <w:rFonts w:ascii="Palatino Linotype" w:hAnsi="Palatino Linotype"/>
          <w:iCs/>
        </w:rPr>
      </w:pPr>
      <w:r w:rsidRPr="00A5014E">
        <w:rPr>
          <w:rFonts w:ascii="Palatino Linotype" w:hAnsi="Palatino Linotype"/>
          <w:iCs/>
        </w:rPr>
        <w:t xml:space="preserve">Además, </w:t>
      </w:r>
      <w:r w:rsidR="00FD2BEA" w:rsidRPr="00A5014E">
        <w:rPr>
          <w:rFonts w:ascii="Palatino Linotype" w:hAnsi="Palatino Linotype"/>
          <w:iCs/>
        </w:rPr>
        <w:t xml:space="preserve">refirió la lista de los trabajadores de PC </w:t>
      </w:r>
      <w:r w:rsidR="00A86D70" w:rsidRPr="00A5014E">
        <w:rPr>
          <w:rFonts w:ascii="Palatino Linotype" w:hAnsi="Palatino Linotype"/>
          <w:iCs/>
        </w:rPr>
        <w:t xml:space="preserve">conforme a lo siguiente: </w:t>
      </w:r>
    </w:p>
    <w:p w14:paraId="5B8FEB95" w14:textId="11DCFDC4" w:rsidR="00A86D70" w:rsidRPr="00A5014E" w:rsidRDefault="00684CBE" w:rsidP="00722DF4">
      <w:pPr>
        <w:pStyle w:val="Prrafodelista"/>
        <w:numPr>
          <w:ilvl w:val="0"/>
          <w:numId w:val="8"/>
        </w:numPr>
        <w:autoSpaceDE w:val="0"/>
        <w:autoSpaceDN w:val="0"/>
        <w:adjustRightInd w:val="0"/>
        <w:spacing w:line="360" w:lineRule="auto"/>
        <w:ind w:right="539"/>
        <w:jc w:val="both"/>
        <w:rPr>
          <w:rFonts w:ascii="Palatino Linotype" w:hAnsi="Palatino Linotype"/>
          <w:iCs/>
        </w:rPr>
      </w:pPr>
      <w:r w:rsidRPr="00A5014E">
        <w:rPr>
          <w:rFonts w:ascii="Palatino Linotype" w:hAnsi="Palatino Linotype"/>
          <w:iCs/>
        </w:rPr>
        <w:t>Auxiliar de Protección Civil</w:t>
      </w:r>
    </w:p>
    <w:p w14:paraId="6B5D7868" w14:textId="49338730" w:rsidR="00684CBE" w:rsidRPr="00A5014E" w:rsidRDefault="00684CBE" w:rsidP="00722DF4">
      <w:pPr>
        <w:pStyle w:val="Prrafodelista"/>
        <w:numPr>
          <w:ilvl w:val="0"/>
          <w:numId w:val="8"/>
        </w:numPr>
        <w:autoSpaceDE w:val="0"/>
        <w:autoSpaceDN w:val="0"/>
        <w:adjustRightInd w:val="0"/>
        <w:spacing w:line="360" w:lineRule="auto"/>
        <w:ind w:right="539"/>
        <w:jc w:val="both"/>
        <w:rPr>
          <w:rFonts w:ascii="Palatino Linotype" w:hAnsi="Palatino Linotype"/>
          <w:iCs/>
        </w:rPr>
      </w:pPr>
      <w:r w:rsidRPr="00A5014E">
        <w:rPr>
          <w:rFonts w:ascii="Palatino Linotype" w:hAnsi="Palatino Linotype"/>
          <w:iCs/>
        </w:rPr>
        <w:t xml:space="preserve">Auxiliar B </w:t>
      </w:r>
    </w:p>
    <w:p w14:paraId="29AB41C0" w14:textId="605E882F" w:rsidR="00684CBE" w:rsidRPr="00A5014E" w:rsidRDefault="00684CBE" w:rsidP="00722DF4">
      <w:pPr>
        <w:pStyle w:val="Prrafodelista"/>
        <w:numPr>
          <w:ilvl w:val="0"/>
          <w:numId w:val="8"/>
        </w:numPr>
        <w:autoSpaceDE w:val="0"/>
        <w:autoSpaceDN w:val="0"/>
        <w:adjustRightInd w:val="0"/>
        <w:spacing w:line="360" w:lineRule="auto"/>
        <w:ind w:right="539"/>
        <w:jc w:val="both"/>
        <w:rPr>
          <w:rFonts w:ascii="Palatino Linotype" w:hAnsi="Palatino Linotype"/>
          <w:iCs/>
        </w:rPr>
      </w:pPr>
      <w:r w:rsidRPr="00A5014E">
        <w:rPr>
          <w:rFonts w:ascii="Palatino Linotype" w:hAnsi="Palatino Linotype"/>
          <w:iCs/>
        </w:rPr>
        <w:t>Coordinador de Protección Civil</w:t>
      </w:r>
    </w:p>
    <w:p w14:paraId="537AAC51" w14:textId="3C173E84" w:rsidR="00684CBE" w:rsidRPr="00A5014E" w:rsidRDefault="00684CBE" w:rsidP="00722DF4">
      <w:pPr>
        <w:pStyle w:val="Prrafodelista"/>
        <w:numPr>
          <w:ilvl w:val="0"/>
          <w:numId w:val="8"/>
        </w:numPr>
        <w:autoSpaceDE w:val="0"/>
        <w:autoSpaceDN w:val="0"/>
        <w:adjustRightInd w:val="0"/>
        <w:spacing w:line="360" w:lineRule="auto"/>
        <w:ind w:right="539"/>
        <w:jc w:val="both"/>
        <w:rPr>
          <w:rFonts w:ascii="Palatino Linotype" w:hAnsi="Palatino Linotype"/>
          <w:iCs/>
        </w:rPr>
      </w:pPr>
      <w:r w:rsidRPr="00A5014E">
        <w:rPr>
          <w:rFonts w:ascii="Palatino Linotype" w:hAnsi="Palatino Linotype"/>
          <w:iCs/>
        </w:rPr>
        <w:t>Auxiliar</w:t>
      </w:r>
    </w:p>
    <w:p w14:paraId="68B4B41D" w14:textId="7A1CD2E9" w:rsidR="00684CBE" w:rsidRPr="00A5014E" w:rsidRDefault="00457CE7" w:rsidP="00722DF4">
      <w:pPr>
        <w:pStyle w:val="Prrafodelista"/>
        <w:numPr>
          <w:ilvl w:val="0"/>
          <w:numId w:val="8"/>
        </w:numPr>
        <w:autoSpaceDE w:val="0"/>
        <w:autoSpaceDN w:val="0"/>
        <w:adjustRightInd w:val="0"/>
        <w:spacing w:line="360" w:lineRule="auto"/>
        <w:ind w:right="539"/>
        <w:jc w:val="both"/>
        <w:rPr>
          <w:rFonts w:ascii="Palatino Linotype" w:hAnsi="Palatino Linotype"/>
          <w:iCs/>
          <w:szCs w:val="22"/>
        </w:rPr>
      </w:pPr>
      <w:r w:rsidRPr="00A5014E">
        <w:rPr>
          <w:rFonts w:ascii="Palatino Linotype" w:hAnsi="Palatino Linotype"/>
          <w:iCs/>
          <w:szCs w:val="22"/>
        </w:rPr>
        <w:lastRenderedPageBreak/>
        <w:t xml:space="preserve">Auxiliar de Protección Civil </w:t>
      </w:r>
    </w:p>
    <w:p w14:paraId="6B69F844" w14:textId="77777777" w:rsidR="00457CE7" w:rsidRPr="00A5014E" w:rsidRDefault="00457CE7" w:rsidP="00457CE7">
      <w:pPr>
        <w:autoSpaceDE w:val="0"/>
        <w:autoSpaceDN w:val="0"/>
        <w:adjustRightInd w:val="0"/>
        <w:spacing w:line="360" w:lineRule="auto"/>
        <w:ind w:right="539"/>
        <w:jc w:val="both"/>
        <w:rPr>
          <w:rFonts w:ascii="Palatino Linotype" w:hAnsi="Palatino Linotype"/>
          <w:iCs/>
          <w:sz w:val="22"/>
          <w:szCs w:val="22"/>
        </w:rPr>
      </w:pPr>
    </w:p>
    <w:p w14:paraId="06F30943" w14:textId="387A96A2" w:rsidR="00457CE7" w:rsidRPr="00A5014E" w:rsidRDefault="00457CE7" w:rsidP="00293181">
      <w:pPr>
        <w:autoSpaceDE w:val="0"/>
        <w:autoSpaceDN w:val="0"/>
        <w:adjustRightInd w:val="0"/>
        <w:spacing w:line="360" w:lineRule="auto"/>
        <w:ind w:right="-28"/>
        <w:jc w:val="both"/>
        <w:rPr>
          <w:rFonts w:ascii="Palatino Linotype" w:hAnsi="Palatino Linotype"/>
          <w:iCs/>
          <w:sz w:val="22"/>
          <w:szCs w:val="22"/>
        </w:rPr>
      </w:pPr>
      <w:r w:rsidRPr="00A5014E">
        <w:rPr>
          <w:rFonts w:ascii="Palatino Linotype" w:hAnsi="Palatino Linotype"/>
          <w:iCs/>
          <w:sz w:val="22"/>
          <w:szCs w:val="22"/>
        </w:rPr>
        <w:t xml:space="preserve">Finalmente, </w:t>
      </w:r>
      <w:r w:rsidR="000A39B3" w:rsidRPr="00A5014E">
        <w:rPr>
          <w:rFonts w:ascii="Palatino Linotype" w:hAnsi="Palatino Linotype"/>
          <w:iCs/>
          <w:sz w:val="22"/>
          <w:szCs w:val="22"/>
        </w:rPr>
        <w:t xml:space="preserve">refiere que </w:t>
      </w:r>
      <w:r w:rsidR="00293181" w:rsidRPr="00A5014E">
        <w:rPr>
          <w:rFonts w:ascii="Palatino Linotype" w:hAnsi="Palatino Linotype"/>
          <w:iCs/>
          <w:sz w:val="22"/>
          <w:szCs w:val="22"/>
        </w:rPr>
        <w:t>las especificaciones de la nómina de la primera quincena de enero corresponden</w:t>
      </w:r>
      <w:r w:rsidR="00F40FB6" w:rsidRPr="00A5014E">
        <w:rPr>
          <w:rFonts w:ascii="Palatino Linotype" w:hAnsi="Palatino Linotype"/>
          <w:iCs/>
          <w:sz w:val="22"/>
          <w:szCs w:val="22"/>
        </w:rPr>
        <w:t xml:space="preserve"> a </w:t>
      </w:r>
      <w:r w:rsidR="000278CD" w:rsidRPr="00A5014E">
        <w:rPr>
          <w:rFonts w:ascii="Palatino Linotype" w:hAnsi="Palatino Linotype"/>
          <w:iCs/>
          <w:sz w:val="22"/>
          <w:szCs w:val="22"/>
        </w:rPr>
        <w:t>información confidencial en atención al artículo 143 de la Ley de Transparencia</w:t>
      </w:r>
      <w:r w:rsidR="00FE4A8D" w:rsidRPr="00A5014E">
        <w:rPr>
          <w:rFonts w:ascii="Palatino Linotype" w:hAnsi="Palatino Linotype"/>
          <w:iCs/>
          <w:sz w:val="22"/>
          <w:szCs w:val="22"/>
        </w:rPr>
        <w:t xml:space="preserve"> y Acceso a la Información Pública del Estado de México y Municipios</w:t>
      </w:r>
      <w:r w:rsidR="00EB31A2" w:rsidRPr="00A5014E">
        <w:rPr>
          <w:rFonts w:ascii="Palatino Linotype" w:hAnsi="Palatino Linotype"/>
          <w:iCs/>
          <w:sz w:val="22"/>
          <w:szCs w:val="22"/>
        </w:rPr>
        <w:t>.</w:t>
      </w:r>
    </w:p>
    <w:p w14:paraId="3BB6DFE9" w14:textId="77777777" w:rsidR="000A39B3" w:rsidRPr="00A5014E" w:rsidRDefault="000A39B3" w:rsidP="00457CE7">
      <w:pPr>
        <w:autoSpaceDE w:val="0"/>
        <w:autoSpaceDN w:val="0"/>
        <w:adjustRightInd w:val="0"/>
        <w:spacing w:line="360" w:lineRule="auto"/>
        <w:ind w:right="539"/>
        <w:jc w:val="both"/>
        <w:rPr>
          <w:rFonts w:ascii="Palatino Linotype" w:hAnsi="Palatino Linotype"/>
          <w:iCs/>
        </w:rPr>
      </w:pPr>
    </w:p>
    <w:p w14:paraId="3A6F0A42" w14:textId="50BA31D1" w:rsidR="009621D2" w:rsidRPr="00A5014E" w:rsidRDefault="009621D2" w:rsidP="00722DF4">
      <w:pPr>
        <w:pStyle w:val="Prrafodelista"/>
        <w:numPr>
          <w:ilvl w:val="0"/>
          <w:numId w:val="5"/>
        </w:numPr>
        <w:autoSpaceDE w:val="0"/>
        <w:autoSpaceDN w:val="0"/>
        <w:adjustRightInd w:val="0"/>
        <w:spacing w:line="360" w:lineRule="auto"/>
        <w:ind w:left="567" w:right="539" w:hanging="11"/>
        <w:jc w:val="both"/>
        <w:rPr>
          <w:rFonts w:ascii="Palatino Linotype" w:eastAsia="Calibri" w:hAnsi="Palatino Linotype" w:cs="Tahoma"/>
          <w:b/>
          <w:szCs w:val="22"/>
          <w:lang w:val="es-ES" w:eastAsia="en-US"/>
        </w:rPr>
      </w:pPr>
      <w:r w:rsidRPr="00A5014E">
        <w:rPr>
          <w:rFonts w:ascii="Palatino Linotype" w:eastAsia="Calibri" w:hAnsi="Palatino Linotype" w:cs="Tahoma"/>
          <w:b/>
          <w:szCs w:val="22"/>
          <w:lang w:val="es-ES" w:eastAsia="en-US"/>
        </w:rPr>
        <w:t xml:space="preserve">Solicitud con folio </w:t>
      </w:r>
      <w:r w:rsidR="00923CE1" w:rsidRPr="00A5014E">
        <w:rPr>
          <w:rFonts w:ascii="Palatino Linotype" w:eastAsia="Calibri" w:hAnsi="Palatino Linotype" w:cs="Tahoma"/>
          <w:b/>
          <w:szCs w:val="22"/>
          <w:lang w:val="es-ES" w:eastAsia="en-US"/>
        </w:rPr>
        <w:t>00004/POLOTI/IP/2022</w:t>
      </w:r>
    </w:p>
    <w:p w14:paraId="71DB8B90" w14:textId="77777777" w:rsidR="003C45DA" w:rsidRPr="00A5014E" w:rsidRDefault="003C45DA" w:rsidP="003C45DA">
      <w:pPr>
        <w:autoSpaceDE w:val="0"/>
        <w:autoSpaceDN w:val="0"/>
        <w:adjustRightInd w:val="0"/>
        <w:spacing w:line="360" w:lineRule="auto"/>
        <w:ind w:right="539"/>
        <w:jc w:val="both"/>
        <w:rPr>
          <w:rFonts w:ascii="Palatino Linotype" w:eastAsia="Calibri" w:hAnsi="Palatino Linotype" w:cs="Tahoma"/>
          <w:b/>
          <w:szCs w:val="22"/>
          <w:lang w:val="es-ES" w:eastAsia="en-US"/>
        </w:rPr>
      </w:pPr>
    </w:p>
    <w:p w14:paraId="28508458" w14:textId="2DC47698" w:rsidR="002A4929" w:rsidRPr="00A5014E" w:rsidRDefault="00EC680A" w:rsidP="00EC680A">
      <w:pPr>
        <w:autoSpaceDE w:val="0"/>
        <w:autoSpaceDN w:val="0"/>
        <w:adjustRightInd w:val="0"/>
        <w:spacing w:line="360" w:lineRule="auto"/>
        <w:ind w:right="539" w:firstLine="556"/>
        <w:jc w:val="both"/>
        <w:rPr>
          <w:rFonts w:ascii="Palatino Linotype" w:eastAsia="Calibri" w:hAnsi="Palatino Linotype" w:cs="Tahoma"/>
          <w:bCs/>
          <w:i/>
          <w:iCs/>
          <w:szCs w:val="22"/>
          <w:lang w:val="es-ES" w:eastAsia="en-US"/>
        </w:rPr>
      </w:pPr>
      <w:r w:rsidRPr="00A5014E">
        <w:rPr>
          <w:rFonts w:ascii="Palatino Linotype" w:eastAsia="Calibri" w:hAnsi="Palatino Linotype" w:cs="Tahoma"/>
          <w:bCs/>
          <w:i/>
          <w:iCs/>
          <w:szCs w:val="22"/>
          <w:lang w:val="es-ES" w:eastAsia="en-US"/>
        </w:rPr>
        <w:t>se la da constestacion a su solicitud</w:t>
      </w:r>
      <w:r w:rsidR="00A5014E">
        <w:rPr>
          <w:rFonts w:ascii="Palatino Linotype" w:eastAsia="Calibri" w:hAnsi="Palatino Linotype" w:cs="Tahoma"/>
          <w:bCs/>
          <w:i/>
          <w:iCs/>
          <w:szCs w:val="22"/>
          <w:lang w:val="es-ES" w:eastAsia="en-US"/>
        </w:rPr>
        <w:t xml:space="preserve"> (sic)</w:t>
      </w:r>
    </w:p>
    <w:p w14:paraId="5A5C1F9D" w14:textId="29B85ADB" w:rsidR="000A39B3" w:rsidRPr="00A5014E" w:rsidRDefault="000A39B3" w:rsidP="00457CE7">
      <w:pPr>
        <w:autoSpaceDE w:val="0"/>
        <w:autoSpaceDN w:val="0"/>
        <w:adjustRightInd w:val="0"/>
        <w:spacing w:line="360" w:lineRule="auto"/>
        <w:ind w:right="539"/>
        <w:jc w:val="both"/>
        <w:rPr>
          <w:rFonts w:ascii="Palatino Linotype" w:hAnsi="Palatino Linotype"/>
          <w:iCs/>
        </w:rPr>
      </w:pPr>
    </w:p>
    <w:p w14:paraId="276C1CFD" w14:textId="77777777" w:rsidR="00EC680A" w:rsidRPr="00A5014E" w:rsidRDefault="00EC680A" w:rsidP="00EC680A">
      <w:pPr>
        <w:autoSpaceDE w:val="0"/>
        <w:autoSpaceDN w:val="0"/>
        <w:adjustRightInd w:val="0"/>
        <w:spacing w:line="360" w:lineRule="auto"/>
        <w:ind w:right="539"/>
        <w:jc w:val="both"/>
        <w:rPr>
          <w:rFonts w:ascii="Palatino Linotype" w:hAnsi="Palatino Linotype"/>
          <w:iCs/>
          <w:sz w:val="22"/>
          <w:szCs w:val="24"/>
        </w:rPr>
      </w:pPr>
      <w:r w:rsidRPr="00A5014E">
        <w:rPr>
          <w:rFonts w:ascii="Palatino Linotype" w:hAnsi="Palatino Linotype"/>
          <w:iCs/>
          <w:sz w:val="22"/>
          <w:szCs w:val="24"/>
        </w:rPr>
        <w:t xml:space="preserve">Al escrito anterior, el Sujeto Obligado adjuntó la documental siguiente: </w:t>
      </w:r>
    </w:p>
    <w:p w14:paraId="0C3082F5" w14:textId="38C71938" w:rsidR="00EC680A" w:rsidRPr="00A5014E" w:rsidRDefault="00EC680A" w:rsidP="007A0DBF">
      <w:pPr>
        <w:pStyle w:val="Prrafodelista"/>
        <w:autoSpaceDE w:val="0"/>
        <w:autoSpaceDN w:val="0"/>
        <w:adjustRightInd w:val="0"/>
        <w:spacing w:line="360" w:lineRule="auto"/>
        <w:ind w:left="1427" w:right="539"/>
        <w:jc w:val="both"/>
        <w:rPr>
          <w:rFonts w:ascii="Palatino Linotype" w:hAnsi="Palatino Linotype"/>
          <w:iCs/>
        </w:rPr>
      </w:pPr>
    </w:p>
    <w:p w14:paraId="77943CEB" w14:textId="2D857929" w:rsidR="00EC680A" w:rsidRPr="00A5014E" w:rsidRDefault="007A0DBF" w:rsidP="00722DF4">
      <w:pPr>
        <w:pStyle w:val="Prrafodelista"/>
        <w:numPr>
          <w:ilvl w:val="0"/>
          <w:numId w:val="6"/>
        </w:numPr>
        <w:autoSpaceDE w:val="0"/>
        <w:autoSpaceDN w:val="0"/>
        <w:adjustRightInd w:val="0"/>
        <w:spacing w:line="360" w:lineRule="auto"/>
        <w:ind w:left="567" w:right="539" w:hanging="9"/>
        <w:jc w:val="both"/>
        <w:rPr>
          <w:rFonts w:ascii="Palatino Linotype" w:hAnsi="Palatino Linotype"/>
          <w:b/>
          <w:bCs/>
          <w:iCs/>
        </w:rPr>
      </w:pPr>
      <w:r w:rsidRPr="00A5014E">
        <w:rPr>
          <w:rFonts w:ascii="Palatino Linotype" w:hAnsi="Palatino Linotype"/>
          <w:b/>
          <w:bCs/>
          <w:iCs/>
        </w:rPr>
        <w:t>contestacion 0004.pdf</w:t>
      </w:r>
      <w:r w:rsidR="00A86701" w:rsidRPr="00A5014E">
        <w:rPr>
          <w:rFonts w:ascii="Palatino Linotype" w:hAnsi="Palatino Linotype"/>
          <w:b/>
          <w:bCs/>
          <w:iCs/>
        </w:rPr>
        <w:t xml:space="preserve">: </w:t>
      </w:r>
      <w:r w:rsidRPr="00A5014E">
        <w:rPr>
          <w:rFonts w:ascii="Palatino Linotype" w:hAnsi="Palatino Linotype"/>
          <w:iCs/>
        </w:rPr>
        <w:t xml:space="preserve">Oficio número </w:t>
      </w:r>
      <w:r w:rsidR="003E2075" w:rsidRPr="00A5014E">
        <w:rPr>
          <w:rFonts w:ascii="Palatino Linotype" w:hAnsi="Palatino Linotype"/>
          <w:iCs/>
        </w:rPr>
        <w:t>ADM/0006/2022 signado por el Titular del área de Administración</w:t>
      </w:r>
      <w:r w:rsidR="00A05E6E" w:rsidRPr="00A5014E">
        <w:rPr>
          <w:rFonts w:ascii="Palatino Linotype" w:hAnsi="Palatino Linotype"/>
          <w:iCs/>
        </w:rPr>
        <w:t>, por medio del cual, señala que al treinta y uno de diciembre de dos mil veinti</w:t>
      </w:r>
      <w:r w:rsidR="00381AF6" w:rsidRPr="00A5014E">
        <w:rPr>
          <w:rFonts w:ascii="Palatino Linotype" w:hAnsi="Palatino Linotype"/>
          <w:iCs/>
        </w:rPr>
        <w:t xml:space="preserve">uno se dieron por concluidos </w:t>
      </w:r>
      <w:r w:rsidR="0071561D" w:rsidRPr="00A5014E">
        <w:rPr>
          <w:rFonts w:ascii="Palatino Linotype" w:hAnsi="Palatino Linotype"/>
          <w:iCs/>
        </w:rPr>
        <w:t>un total de diez</w:t>
      </w:r>
      <w:r w:rsidR="009B1274">
        <w:rPr>
          <w:rFonts w:ascii="Palatino Linotype" w:hAnsi="Palatino Linotype"/>
          <w:iCs/>
        </w:rPr>
        <w:t xml:space="preserve"> </w:t>
      </w:r>
      <w:r w:rsidR="00381AF6" w:rsidRPr="00A5014E">
        <w:rPr>
          <w:rFonts w:ascii="Palatino Linotype" w:hAnsi="Palatino Linotype"/>
          <w:iCs/>
        </w:rPr>
        <w:t>contratos de personal eventual</w:t>
      </w:r>
      <w:r w:rsidR="0071561D" w:rsidRPr="00A5014E">
        <w:rPr>
          <w:rFonts w:ascii="Palatino Linotype" w:hAnsi="Palatino Linotype"/>
          <w:iCs/>
        </w:rPr>
        <w:t xml:space="preserve">. </w:t>
      </w:r>
    </w:p>
    <w:p w14:paraId="401EB50D" w14:textId="77777777" w:rsidR="0071561D" w:rsidRPr="00A5014E" w:rsidRDefault="0071561D" w:rsidP="0071561D">
      <w:pPr>
        <w:autoSpaceDE w:val="0"/>
        <w:autoSpaceDN w:val="0"/>
        <w:adjustRightInd w:val="0"/>
        <w:spacing w:line="360" w:lineRule="auto"/>
        <w:ind w:right="539"/>
        <w:jc w:val="both"/>
        <w:rPr>
          <w:rFonts w:ascii="Palatino Linotype" w:hAnsi="Palatino Linotype"/>
          <w:b/>
          <w:bCs/>
          <w:iCs/>
        </w:rPr>
      </w:pPr>
    </w:p>
    <w:p w14:paraId="30016DA1" w14:textId="381B4329" w:rsidR="0071561D" w:rsidRPr="00A5014E" w:rsidRDefault="00206B9A" w:rsidP="0071561D">
      <w:pPr>
        <w:autoSpaceDE w:val="0"/>
        <w:autoSpaceDN w:val="0"/>
        <w:adjustRightInd w:val="0"/>
        <w:spacing w:line="360" w:lineRule="auto"/>
        <w:ind w:left="558" w:right="539"/>
        <w:jc w:val="both"/>
        <w:rPr>
          <w:rFonts w:ascii="Palatino Linotype" w:hAnsi="Palatino Linotype"/>
          <w:iCs/>
          <w:sz w:val="22"/>
          <w:szCs w:val="22"/>
        </w:rPr>
      </w:pPr>
      <w:r w:rsidRPr="00A5014E">
        <w:rPr>
          <w:rFonts w:ascii="Palatino Linotype" w:hAnsi="Palatino Linotype"/>
          <w:iCs/>
          <w:sz w:val="22"/>
          <w:szCs w:val="22"/>
        </w:rPr>
        <w:t xml:space="preserve">Además, en relación al personal nuevo </w:t>
      </w:r>
      <w:r w:rsidR="000E4146" w:rsidRPr="00A5014E">
        <w:rPr>
          <w:rFonts w:ascii="Palatino Linotype" w:hAnsi="Palatino Linotype"/>
          <w:iCs/>
          <w:sz w:val="22"/>
          <w:szCs w:val="22"/>
        </w:rPr>
        <w:t xml:space="preserve">y el puesto y cargo que desempeñan en el Ayuntamiento, dio cuenta de lo siguiente: </w:t>
      </w:r>
    </w:p>
    <w:p w14:paraId="6D68618E" w14:textId="77777777" w:rsidR="000E4146" w:rsidRPr="00A5014E" w:rsidRDefault="000E4146" w:rsidP="0071561D">
      <w:pPr>
        <w:autoSpaceDE w:val="0"/>
        <w:autoSpaceDN w:val="0"/>
        <w:adjustRightInd w:val="0"/>
        <w:spacing w:line="360" w:lineRule="auto"/>
        <w:ind w:left="558" w:right="539"/>
        <w:jc w:val="both"/>
        <w:rPr>
          <w:rFonts w:ascii="Palatino Linotype" w:hAnsi="Palatino Linotype"/>
          <w:iCs/>
          <w:sz w:val="22"/>
          <w:szCs w:val="22"/>
        </w:rPr>
      </w:pPr>
    </w:p>
    <w:p w14:paraId="5339F7D8" w14:textId="5B951452" w:rsidR="003A4070" w:rsidRPr="00A5014E" w:rsidRDefault="008D185F" w:rsidP="0065088B">
      <w:pPr>
        <w:autoSpaceDE w:val="0"/>
        <w:autoSpaceDN w:val="0"/>
        <w:adjustRightInd w:val="0"/>
        <w:spacing w:line="360" w:lineRule="auto"/>
        <w:ind w:left="558" w:right="539"/>
        <w:jc w:val="both"/>
        <w:rPr>
          <w:rFonts w:ascii="Palatino Linotype" w:hAnsi="Palatino Linotype"/>
          <w:iCs/>
          <w:sz w:val="22"/>
          <w:szCs w:val="22"/>
        </w:rPr>
      </w:pPr>
      <w:r w:rsidRPr="00A5014E">
        <w:rPr>
          <w:rFonts w:ascii="Palatino Linotype" w:hAnsi="Palatino Linotype"/>
          <w:noProof/>
          <w:lang w:val="es-MX" w:eastAsia="es-MX"/>
        </w:rPr>
        <w:drawing>
          <wp:inline distT="0" distB="0" distL="0" distR="0" wp14:anchorId="55E4863D" wp14:editId="54F15228">
            <wp:extent cx="5061658" cy="1597937"/>
            <wp:effectExtent l="0" t="0" r="571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8972" cy="1603403"/>
                    </a:xfrm>
                    <a:prstGeom prst="rect">
                      <a:avLst/>
                    </a:prstGeom>
                  </pic:spPr>
                </pic:pic>
              </a:graphicData>
            </a:graphic>
          </wp:inline>
        </w:drawing>
      </w:r>
    </w:p>
    <w:bookmarkEnd w:id="3"/>
    <w:p w14:paraId="060120BA" w14:textId="1A4D4513" w:rsidR="001164D8" w:rsidRPr="00A5014E" w:rsidRDefault="001164D8" w:rsidP="005D3DEA">
      <w:pPr>
        <w:tabs>
          <w:tab w:val="left" w:pos="3731"/>
        </w:tabs>
        <w:autoSpaceDE w:val="0"/>
        <w:autoSpaceDN w:val="0"/>
        <w:adjustRightInd w:val="0"/>
        <w:spacing w:line="360" w:lineRule="auto"/>
        <w:ind w:right="539"/>
        <w:jc w:val="both"/>
        <w:rPr>
          <w:rFonts w:ascii="Palatino Linotype" w:hAnsi="Palatino Linotype"/>
          <w:i/>
          <w:iCs/>
        </w:rPr>
      </w:pPr>
    </w:p>
    <w:p w14:paraId="56E33DBD" w14:textId="57E47277" w:rsidR="00587F23" w:rsidRPr="00A5014E" w:rsidRDefault="000436E2" w:rsidP="005D3DEA">
      <w:pPr>
        <w:autoSpaceDE w:val="0"/>
        <w:autoSpaceDN w:val="0"/>
        <w:adjustRightInd w:val="0"/>
        <w:spacing w:line="360" w:lineRule="auto"/>
        <w:jc w:val="both"/>
        <w:rPr>
          <w:rFonts w:ascii="Palatino Linotype" w:hAnsi="Palatino Linotype" w:cs="Tahoma"/>
          <w:b/>
          <w:sz w:val="22"/>
          <w:szCs w:val="22"/>
        </w:rPr>
      </w:pPr>
      <w:r w:rsidRPr="00A5014E">
        <w:rPr>
          <w:rFonts w:ascii="Palatino Linotype" w:hAnsi="Palatino Linotype" w:cs="Tahoma"/>
          <w:b/>
          <w:sz w:val="22"/>
          <w:szCs w:val="22"/>
        </w:rPr>
        <w:lastRenderedPageBreak/>
        <w:t>III</w:t>
      </w:r>
      <w:r w:rsidR="00AA5A86" w:rsidRPr="00A5014E">
        <w:rPr>
          <w:rFonts w:ascii="Palatino Linotype" w:hAnsi="Palatino Linotype" w:cs="Tahoma"/>
          <w:b/>
          <w:sz w:val="22"/>
          <w:szCs w:val="22"/>
        </w:rPr>
        <w:t xml:space="preserve">. </w:t>
      </w:r>
      <w:r w:rsidR="004100AA" w:rsidRPr="00A5014E">
        <w:rPr>
          <w:rFonts w:ascii="Palatino Linotype" w:hAnsi="Palatino Linotype" w:cs="Tahoma"/>
          <w:b/>
          <w:sz w:val="22"/>
          <w:szCs w:val="22"/>
        </w:rPr>
        <w:t>Interposición</w:t>
      </w:r>
      <w:r w:rsidR="00C459A9" w:rsidRPr="00A5014E">
        <w:rPr>
          <w:rFonts w:ascii="Palatino Linotype" w:hAnsi="Palatino Linotype" w:cs="Tahoma"/>
          <w:b/>
          <w:sz w:val="22"/>
          <w:szCs w:val="22"/>
        </w:rPr>
        <w:t xml:space="preserve"> de</w:t>
      </w:r>
      <w:r w:rsidR="00583843" w:rsidRPr="00A5014E">
        <w:rPr>
          <w:rFonts w:ascii="Palatino Linotype" w:hAnsi="Palatino Linotype" w:cs="Tahoma"/>
          <w:b/>
          <w:sz w:val="22"/>
          <w:szCs w:val="22"/>
        </w:rPr>
        <w:t xml:space="preserve"> los</w:t>
      </w:r>
      <w:r w:rsidR="00C459A9" w:rsidRPr="00A5014E">
        <w:rPr>
          <w:rFonts w:ascii="Palatino Linotype" w:hAnsi="Palatino Linotype" w:cs="Tahoma"/>
          <w:b/>
          <w:sz w:val="22"/>
          <w:szCs w:val="22"/>
        </w:rPr>
        <w:t xml:space="preserve"> Recurso</w:t>
      </w:r>
      <w:r w:rsidR="00583843" w:rsidRPr="00A5014E">
        <w:rPr>
          <w:rFonts w:ascii="Palatino Linotype" w:hAnsi="Palatino Linotype" w:cs="Tahoma"/>
          <w:b/>
          <w:sz w:val="22"/>
          <w:szCs w:val="22"/>
        </w:rPr>
        <w:t>s</w:t>
      </w:r>
      <w:r w:rsidR="00C459A9" w:rsidRPr="00A5014E">
        <w:rPr>
          <w:rFonts w:ascii="Palatino Linotype" w:hAnsi="Palatino Linotype" w:cs="Tahoma"/>
          <w:b/>
          <w:sz w:val="22"/>
          <w:szCs w:val="22"/>
        </w:rPr>
        <w:t xml:space="preserve"> de R</w:t>
      </w:r>
      <w:r w:rsidR="00C25238" w:rsidRPr="00A5014E">
        <w:rPr>
          <w:rFonts w:ascii="Palatino Linotype" w:hAnsi="Palatino Linotype" w:cs="Tahoma"/>
          <w:b/>
          <w:sz w:val="22"/>
          <w:szCs w:val="22"/>
        </w:rPr>
        <w:t xml:space="preserve">evisión. </w:t>
      </w:r>
    </w:p>
    <w:p w14:paraId="66C46681" w14:textId="77777777" w:rsidR="00587F23" w:rsidRPr="00A5014E" w:rsidRDefault="00587F23" w:rsidP="005D3DEA">
      <w:pPr>
        <w:autoSpaceDE w:val="0"/>
        <w:autoSpaceDN w:val="0"/>
        <w:adjustRightInd w:val="0"/>
        <w:spacing w:line="360" w:lineRule="auto"/>
        <w:jc w:val="both"/>
        <w:rPr>
          <w:rFonts w:ascii="Palatino Linotype" w:hAnsi="Palatino Linotype" w:cs="Tahoma"/>
          <w:b/>
          <w:sz w:val="22"/>
          <w:szCs w:val="22"/>
        </w:rPr>
      </w:pPr>
    </w:p>
    <w:p w14:paraId="179D63D1" w14:textId="36EEB2E5" w:rsidR="00264223" w:rsidRPr="00A5014E" w:rsidRDefault="006C1B1D" w:rsidP="005D3DEA">
      <w:pPr>
        <w:autoSpaceDE w:val="0"/>
        <w:autoSpaceDN w:val="0"/>
        <w:adjustRightInd w:val="0"/>
        <w:spacing w:line="360" w:lineRule="auto"/>
        <w:jc w:val="both"/>
        <w:rPr>
          <w:rFonts w:ascii="Palatino Linotype" w:hAnsi="Palatino Linotype" w:cs="Tahoma"/>
          <w:sz w:val="22"/>
          <w:szCs w:val="22"/>
        </w:rPr>
      </w:pPr>
      <w:r w:rsidRPr="00A5014E">
        <w:rPr>
          <w:rFonts w:ascii="Palatino Linotype" w:hAnsi="Palatino Linotype" w:cs="Tahoma"/>
          <w:sz w:val="22"/>
          <w:szCs w:val="22"/>
        </w:rPr>
        <w:t xml:space="preserve">Con </w:t>
      </w:r>
      <w:r w:rsidR="00910549" w:rsidRPr="00A5014E">
        <w:rPr>
          <w:rFonts w:ascii="Palatino Linotype" w:hAnsi="Palatino Linotype" w:cs="Tahoma"/>
          <w:sz w:val="22"/>
          <w:szCs w:val="22"/>
        </w:rPr>
        <w:t xml:space="preserve">fecha </w:t>
      </w:r>
      <w:r w:rsidR="00A87D06" w:rsidRPr="00A5014E">
        <w:rPr>
          <w:rFonts w:ascii="Palatino Linotype" w:hAnsi="Palatino Linotype" w:cs="Tahoma"/>
          <w:sz w:val="22"/>
          <w:szCs w:val="22"/>
        </w:rPr>
        <w:t>dieciocho</w:t>
      </w:r>
      <w:r w:rsidR="002A20B1" w:rsidRPr="00A5014E">
        <w:rPr>
          <w:rFonts w:ascii="Palatino Linotype" w:hAnsi="Palatino Linotype" w:cs="Tahoma"/>
          <w:sz w:val="22"/>
          <w:szCs w:val="22"/>
        </w:rPr>
        <w:t xml:space="preserve"> y veintiséis</w:t>
      </w:r>
      <w:r w:rsidR="00BB04E5" w:rsidRPr="00A5014E">
        <w:rPr>
          <w:rFonts w:ascii="Palatino Linotype" w:hAnsi="Palatino Linotype" w:cs="Tahoma"/>
          <w:sz w:val="22"/>
          <w:szCs w:val="22"/>
        </w:rPr>
        <w:t xml:space="preserve"> </w:t>
      </w:r>
      <w:r w:rsidR="00E16EC0" w:rsidRPr="00A5014E">
        <w:rPr>
          <w:rFonts w:ascii="Palatino Linotype" w:hAnsi="Palatino Linotype" w:cs="Tahoma"/>
          <w:sz w:val="22"/>
          <w:szCs w:val="22"/>
        </w:rPr>
        <w:t xml:space="preserve">de </w:t>
      </w:r>
      <w:r w:rsidR="00A87D06" w:rsidRPr="00A5014E">
        <w:rPr>
          <w:rFonts w:ascii="Palatino Linotype" w:hAnsi="Palatino Linotype" w:cs="Tahoma"/>
          <w:sz w:val="22"/>
          <w:szCs w:val="22"/>
        </w:rPr>
        <w:t>noviembre</w:t>
      </w:r>
      <w:r w:rsidR="00E16EC0" w:rsidRPr="00A5014E">
        <w:rPr>
          <w:rFonts w:ascii="Palatino Linotype" w:hAnsi="Palatino Linotype" w:cs="Tahoma"/>
          <w:sz w:val="22"/>
          <w:szCs w:val="22"/>
        </w:rPr>
        <w:t xml:space="preserve"> de </w:t>
      </w:r>
      <w:r w:rsidR="000436E2" w:rsidRPr="00A5014E">
        <w:rPr>
          <w:rFonts w:ascii="Palatino Linotype" w:hAnsi="Palatino Linotype" w:cs="Tahoma"/>
          <w:sz w:val="22"/>
          <w:szCs w:val="22"/>
        </w:rPr>
        <w:t xml:space="preserve">dos mil </w:t>
      </w:r>
      <w:r w:rsidR="00A30286" w:rsidRPr="00A5014E">
        <w:rPr>
          <w:rFonts w:ascii="Palatino Linotype" w:hAnsi="Palatino Linotype" w:cs="Tahoma"/>
          <w:sz w:val="22"/>
          <w:szCs w:val="22"/>
        </w:rPr>
        <w:t>veintiuno</w:t>
      </w:r>
      <w:r w:rsidR="00C25238" w:rsidRPr="00A5014E">
        <w:rPr>
          <w:rFonts w:ascii="Palatino Linotype" w:hAnsi="Palatino Linotype" w:cs="Tahoma"/>
          <w:sz w:val="22"/>
          <w:szCs w:val="22"/>
        </w:rPr>
        <w:t xml:space="preserve">, </w:t>
      </w:r>
      <w:r w:rsidR="0057035E" w:rsidRPr="00A5014E">
        <w:rPr>
          <w:rFonts w:ascii="Palatino Linotype" w:hAnsi="Palatino Linotype" w:cs="Tahoma"/>
          <w:sz w:val="22"/>
          <w:szCs w:val="22"/>
        </w:rPr>
        <w:t xml:space="preserve">se recibieron en este </w:t>
      </w:r>
      <w:r w:rsidR="0057035E" w:rsidRPr="00A5014E">
        <w:rPr>
          <w:rFonts w:ascii="Palatino Linotype" w:eastAsia="Calibri" w:hAnsi="Palatino Linotype" w:cs="Tahoma"/>
          <w:sz w:val="22"/>
          <w:szCs w:val="22"/>
          <w:lang w:eastAsia="en-US"/>
        </w:rPr>
        <w:t xml:space="preserve">Instituto, a través del </w:t>
      </w:r>
      <w:r w:rsidR="0057035E" w:rsidRPr="00A5014E">
        <w:rPr>
          <w:rFonts w:ascii="Palatino Linotype" w:hAnsi="Palatino Linotype" w:cs="Tahoma"/>
          <w:sz w:val="22"/>
          <w:szCs w:val="22"/>
          <w:lang w:val="es-ES"/>
        </w:rPr>
        <w:t>Sistema de Acceso a la Información Mexiquense (SAIMEX)</w:t>
      </w:r>
      <w:r w:rsidR="0057035E" w:rsidRPr="00A5014E">
        <w:rPr>
          <w:rFonts w:ascii="Palatino Linotype" w:hAnsi="Palatino Linotype" w:cs="Tahoma"/>
          <w:sz w:val="22"/>
          <w:szCs w:val="22"/>
        </w:rPr>
        <w:t xml:space="preserve">, los Recursos de Revisión </w:t>
      </w:r>
      <w:r w:rsidR="00836483" w:rsidRPr="00A5014E">
        <w:rPr>
          <w:rFonts w:ascii="Palatino Linotype" w:hAnsi="Palatino Linotype" w:cs="Tahoma"/>
          <w:sz w:val="22"/>
          <w:szCs w:val="22"/>
        </w:rPr>
        <w:t>interpuestos por el Particular</w:t>
      </w:r>
      <w:r w:rsidR="0057035E" w:rsidRPr="00A5014E">
        <w:rPr>
          <w:rFonts w:ascii="Palatino Linotype" w:hAnsi="Palatino Linotype" w:cs="Tahoma"/>
          <w:sz w:val="22"/>
          <w:szCs w:val="22"/>
        </w:rPr>
        <w:t xml:space="preserve"> en contra de las respuestas del Sujeto Obligado, en los mismos términos como se muestra a continuación: </w:t>
      </w:r>
    </w:p>
    <w:p w14:paraId="7262DB7E" w14:textId="77777777" w:rsidR="00D00462" w:rsidRPr="00A5014E" w:rsidRDefault="00D00462" w:rsidP="005D3DEA">
      <w:pPr>
        <w:autoSpaceDE w:val="0"/>
        <w:autoSpaceDN w:val="0"/>
        <w:adjustRightInd w:val="0"/>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2682"/>
        <w:gridCol w:w="6352"/>
      </w:tblGrid>
      <w:tr w:rsidR="00D74379" w:rsidRPr="00A5014E" w14:paraId="4861FE3C" w14:textId="77777777" w:rsidTr="00836483">
        <w:tc>
          <w:tcPr>
            <w:tcW w:w="2682" w:type="dxa"/>
          </w:tcPr>
          <w:p w14:paraId="667A5659" w14:textId="777ADE79" w:rsidR="00D74379" w:rsidRPr="00A5014E" w:rsidRDefault="002C7E0E" w:rsidP="005D3DEA">
            <w:pPr>
              <w:tabs>
                <w:tab w:val="left" w:pos="567"/>
              </w:tabs>
              <w:spacing w:line="360" w:lineRule="auto"/>
              <w:rPr>
                <w:rFonts w:ascii="Palatino Linotype" w:hAnsi="Palatino Linotype" w:cs="Tahoma"/>
                <w:b/>
                <w:bCs/>
              </w:rPr>
            </w:pPr>
            <w:bookmarkStart w:id="4" w:name="_Hlk80200555"/>
            <w:r w:rsidRPr="00A5014E">
              <w:rPr>
                <w:rFonts w:ascii="Palatino Linotype" w:hAnsi="Palatino Linotype" w:cs="Tahoma"/>
                <w:b/>
                <w:bCs/>
              </w:rPr>
              <w:t xml:space="preserve">Número de </w:t>
            </w:r>
            <w:r w:rsidR="00D74379" w:rsidRPr="00A5014E">
              <w:rPr>
                <w:rFonts w:ascii="Palatino Linotype" w:hAnsi="Palatino Linotype" w:cs="Tahoma"/>
                <w:b/>
                <w:bCs/>
              </w:rPr>
              <w:t>Recurso</w:t>
            </w:r>
          </w:p>
        </w:tc>
        <w:tc>
          <w:tcPr>
            <w:tcW w:w="6352" w:type="dxa"/>
          </w:tcPr>
          <w:p w14:paraId="7E4F6EFE" w14:textId="7E605DF0" w:rsidR="00D74379" w:rsidRPr="00A5014E" w:rsidRDefault="002C7E0E" w:rsidP="005D3DEA">
            <w:pPr>
              <w:tabs>
                <w:tab w:val="left" w:pos="567"/>
              </w:tabs>
              <w:spacing w:line="360" w:lineRule="auto"/>
              <w:jc w:val="both"/>
              <w:rPr>
                <w:rFonts w:ascii="Palatino Linotype" w:hAnsi="Palatino Linotype" w:cs="Tahoma"/>
                <w:b/>
                <w:bCs/>
              </w:rPr>
            </w:pPr>
            <w:r w:rsidRPr="00A5014E">
              <w:rPr>
                <w:rFonts w:ascii="Palatino Linotype" w:hAnsi="Palatino Linotype" w:cs="Tahoma"/>
                <w:b/>
                <w:bCs/>
              </w:rPr>
              <w:t xml:space="preserve">Recurso de Revisión </w:t>
            </w:r>
          </w:p>
        </w:tc>
      </w:tr>
      <w:tr w:rsidR="0056446D" w:rsidRPr="00A5014E" w14:paraId="67309F91" w14:textId="77777777" w:rsidTr="00836483">
        <w:tc>
          <w:tcPr>
            <w:tcW w:w="2682" w:type="dxa"/>
          </w:tcPr>
          <w:p w14:paraId="0B034E95" w14:textId="7E7220D4" w:rsidR="00503756" w:rsidRPr="00A5014E" w:rsidRDefault="000171DD" w:rsidP="000D2929">
            <w:pPr>
              <w:tabs>
                <w:tab w:val="left" w:pos="567"/>
              </w:tabs>
              <w:spacing w:line="360" w:lineRule="auto"/>
              <w:jc w:val="both"/>
              <w:rPr>
                <w:rFonts w:ascii="Palatino Linotype" w:hAnsi="Palatino Linotype" w:cs="Tahoma"/>
                <w:b/>
                <w:bCs/>
              </w:rPr>
            </w:pPr>
            <w:r w:rsidRPr="00A5014E">
              <w:rPr>
                <w:rFonts w:ascii="Palatino Linotype" w:hAnsi="Palatino Linotype" w:cs="Tahoma"/>
                <w:b/>
                <w:bCs/>
              </w:rPr>
              <w:t>00346/INFOEM/IP/RR/2022</w:t>
            </w:r>
          </w:p>
          <w:p w14:paraId="351FDFA4" w14:textId="77777777" w:rsidR="0056446D" w:rsidRPr="00A5014E" w:rsidRDefault="0056446D" w:rsidP="000D2929">
            <w:pPr>
              <w:tabs>
                <w:tab w:val="left" w:pos="567"/>
              </w:tabs>
              <w:spacing w:line="360" w:lineRule="auto"/>
              <w:jc w:val="both"/>
              <w:rPr>
                <w:rFonts w:ascii="Palatino Linotype" w:hAnsi="Palatino Linotype" w:cs="Tahoma"/>
                <w:b/>
                <w:bCs/>
              </w:rPr>
            </w:pPr>
          </w:p>
          <w:p w14:paraId="0403304F" w14:textId="77777777" w:rsidR="0056446D" w:rsidRPr="00A5014E" w:rsidRDefault="0056446D" w:rsidP="000D2929">
            <w:pPr>
              <w:tabs>
                <w:tab w:val="left" w:pos="567"/>
              </w:tabs>
              <w:spacing w:line="360" w:lineRule="auto"/>
              <w:jc w:val="both"/>
              <w:rPr>
                <w:rFonts w:ascii="Palatino Linotype" w:hAnsi="Palatino Linotype" w:cs="Tahoma"/>
                <w:b/>
                <w:bCs/>
              </w:rPr>
            </w:pPr>
          </w:p>
          <w:p w14:paraId="7946CC42" w14:textId="77777777" w:rsidR="0056446D" w:rsidRPr="00A5014E" w:rsidRDefault="0056446D" w:rsidP="000D2929">
            <w:pPr>
              <w:tabs>
                <w:tab w:val="left" w:pos="567"/>
              </w:tabs>
              <w:spacing w:line="360" w:lineRule="auto"/>
              <w:jc w:val="both"/>
              <w:rPr>
                <w:rFonts w:ascii="Palatino Linotype" w:hAnsi="Palatino Linotype" w:cs="Tahoma"/>
                <w:b/>
                <w:bCs/>
              </w:rPr>
            </w:pPr>
          </w:p>
          <w:p w14:paraId="7263164A" w14:textId="1901D030" w:rsidR="0056446D" w:rsidRPr="00A5014E" w:rsidRDefault="0056446D" w:rsidP="000D2929">
            <w:pPr>
              <w:tabs>
                <w:tab w:val="left" w:pos="567"/>
              </w:tabs>
              <w:spacing w:line="360" w:lineRule="auto"/>
              <w:jc w:val="both"/>
              <w:rPr>
                <w:rFonts w:ascii="Palatino Linotype" w:hAnsi="Palatino Linotype" w:cs="Tahoma"/>
                <w:b/>
                <w:bCs/>
              </w:rPr>
            </w:pPr>
          </w:p>
        </w:tc>
        <w:tc>
          <w:tcPr>
            <w:tcW w:w="6352" w:type="dxa"/>
          </w:tcPr>
          <w:p w14:paraId="38E59CC5" w14:textId="77777777" w:rsidR="0056446D" w:rsidRPr="00A5014E" w:rsidRDefault="0056446D" w:rsidP="000D2929">
            <w:pPr>
              <w:tabs>
                <w:tab w:val="left" w:pos="567"/>
              </w:tabs>
              <w:spacing w:line="360" w:lineRule="auto"/>
              <w:jc w:val="both"/>
              <w:rPr>
                <w:rFonts w:ascii="Palatino Linotype" w:hAnsi="Palatino Linotype" w:cs="Tahoma"/>
                <w:b/>
                <w:i/>
                <w:iCs/>
              </w:rPr>
            </w:pPr>
            <w:r w:rsidRPr="00A5014E">
              <w:rPr>
                <w:rFonts w:ascii="Palatino Linotype" w:hAnsi="Palatino Linotype" w:cs="Tahoma"/>
                <w:b/>
                <w:i/>
                <w:iCs/>
              </w:rPr>
              <w:t>ACTO IMPUGNADO</w:t>
            </w:r>
            <w:r w:rsidRPr="00A5014E">
              <w:rPr>
                <w:rFonts w:ascii="Palatino Linotype" w:hAnsi="Palatino Linotype" w:cs="Tahoma"/>
                <w:b/>
                <w:i/>
                <w:iCs/>
              </w:rPr>
              <w:tab/>
            </w:r>
          </w:p>
          <w:p w14:paraId="0762ABCA" w14:textId="6F65171B" w:rsidR="000171DD" w:rsidRPr="00A5014E" w:rsidRDefault="000171DD" w:rsidP="000D2929">
            <w:pPr>
              <w:tabs>
                <w:tab w:val="left" w:pos="567"/>
              </w:tabs>
              <w:spacing w:line="360" w:lineRule="auto"/>
              <w:jc w:val="both"/>
              <w:rPr>
                <w:rFonts w:ascii="Palatino Linotype" w:hAnsi="Palatino Linotype" w:cs="Tahoma"/>
                <w:i/>
                <w:iCs/>
              </w:rPr>
            </w:pPr>
            <w:r w:rsidRPr="00A5014E">
              <w:rPr>
                <w:rFonts w:ascii="Palatino Linotype" w:hAnsi="Palatino Linotype" w:cs="Tahoma"/>
                <w:i/>
                <w:iCs/>
              </w:rPr>
              <w:t>El ayuntamiento debe contar con una versión pública del formato solicitado porque es información que el ayuntamiento genera ya que es evidente que solo da negativa de la información ahora bien tampoco se da una relación con nombres del personal despedido solo lo hace de manera cuantitativa.</w:t>
            </w:r>
          </w:p>
          <w:p w14:paraId="393591B4" w14:textId="77777777" w:rsidR="000171DD" w:rsidRPr="00A5014E" w:rsidRDefault="000171DD" w:rsidP="000D2929">
            <w:pPr>
              <w:tabs>
                <w:tab w:val="left" w:pos="567"/>
              </w:tabs>
              <w:spacing w:line="360" w:lineRule="auto"/>
              <w:jc w:val="both"/>
              <w:rPr>
                <w:rFonts w:ascii="Palatino Linotype" w:hAnsi="Palatino Linotype" w:cs="Tahoma"/>
                <w:i/>
                <w:iCs/>
              </w:rPr>
            </w:pPr>
          </w:p>
          <w:p w14:paraId="78796883" w14:textId="594A0305" w:rsidR="0056446D" w:rsidRPr="00A5014E" w:rsidRDefault="0056446D" w:rsidP="000D2929">
            <w:pPr>
              <w:tabs>
                <w:tab w:val="left" w:pos="567"/>
              </w:tabs>
              <w:spacing w:line="360" w:lineRule="auto"/>
              <w:jc w:val="both"/>
              <w:rPr>
                <w:rFonts w:ascii="Palatino Linotype" w:hAnsi="Palatino Linotype" w:cs="Tahoma"/>
                <w:b/>
                <w:i/>
                <w:iCs/>
              </w:rPr>
            </w:pPr>
            <w:r w:rsidRPr="00A5014E">
              <w:rPr>
                <w:rFonts w:ascii="Palatino Linotype" w:hAnsi="Palatino Linotype" w:cs="Tahoma"/>
                <w:b/>
                <w:i/>
                <w:iCs/>
              </w:rPr>
              <w:t>RAZONES O MOTIVOS DE LA INCONFORMIDAD</w:t>
            </w:r>
            <w:r w:rsidRPr="00A5014E">
              <w:rPr>
                <w:rFonts w:ascii="Palatino Linotype" w:hAnsi="Palatino Linotype" w:cs="Tahoma"/>
                <w:b/>
                <w:i/>
                <w:iCs/>
              </w:rPr>
              <w:tab/>
            </w:r>
          </w:p>
          <w:p w14:paraId="5E5B148F" w14:textId="731301CB" w:rsidR="00A46D36" w:rsidRPr="00A5014E" w:rsidRDefault="0018488A" w:rsidP="000D2929">
            <w:pPr>
              <w:tabs>
                <w:tab w:val="left" w:pos="567"/>
              </w:tabs>
              <w:spacing w:line="360" w:lineRule="auto"/>
              <w:jc w:val="both"/>
              <w:rPr>
                <w:rFonts w:ascii="Palatino Linotype" w:hAnsi="Palatino Linotype" w:cs="Tahoma"/>
                <w:i/>
                <w:iCs/>
              </w:rPr>
            </w:pPr>
            <w:r w:rsidRPr="00A5014E">
              <w:rPr>
                <w:rFonts w:ascii="Palatino Linotype" w:hAnsi="Palatino Linotype" w:cs="Tahoma"/>
                <w:i/>
                <w:iCs/>
              </w:rPr>
              <w:t>El ayuntamiento debe contar con una versión pública del formato solicitado porque es información que el ayuntamiento genera ya que es evidente que solo da negativa de la información ahora bien tampoco se da una relación con nombres del personal despedido solo lo hace de manera cuantitativa.</w:t>
            </w:r>
          </w:p>
        </w:tc>
      </w:tr>
      <w:tr w:rsidR="00584CAE" w:rsidRPr="00A5014E" w14:paraId="31AD44E8" w14:textId="77777777" w:rsidTr="00836483">
        <w:tc>
          <w:tcPr>
            <w:tcW w:w="2682" w:type="dxa"/>
          </w:tcPr>
          <w:p w14:paraId="52E64E18" w14:textId="6A9FE01A" w:rsidR="00584CAE" w:rsidRPr="00A5014E" w:rsidRDefault="00584CAE" w:rsidP="000D2929">
            <w:pPr>
              <w:tabs>
                <w:tab w:val="left" w:pos="567"/>
              </w:tabs>
              <w:spacing w:line="360" w:lineRule="auto"/>
              <w:jc w:val="both"/>
              <w:rPr>
                <w:rFonts w:ascii="Palatino Linotype" w:hAnsi="Palatino Linotype" w:cs="Tahoma"/>
                <w:b/>
                <w:bCs/>
              </w:rPr>
            </w:pPr>
            <w:r w:rsidRPr="00A5014E">
              <w:rPr>
                <w:rFonts w:ascii="Palatino Linotype" w:hAnsi="Palatino Linotype" w:cs="Tahoma"/>
                <w:b/>
                <w:bCs/>
              </w:rPr>
              <w:t>00348/INFOEM/IP/RR/2022</w:t>
            </w:r>
          </w:p>
        </w:tc>
        <w:tc>
          <w:tcPr>
            <w:tcW w:w="6352" w:type="dxa"/>
          </w:tcPr>
          <w:p w14:paraId="6256B9CC" w14:textId="77777777" w:rsidR="00584CAE" w:rsidRPr="00A5014E" w:rsidRDefault="00584CAE" w:rsidP="000D2929">
            <w:pPr>
              <w:tabs>
                <w:tab w:val="left" w:pos="567"/>
              </w:tabs>
              <w:spacing w:line="360" w:lineRule="auto"/>
              <w:jc w:val="both"/>
              <w:rPr>
                <w:rFonts w:ascii="Palatino Linotype" w:hAnsi="Palatino Linotype" w:cs="Tahoma"/>
                <w:b/>
                <w:i/>
                <w:iCs/>
              </w:rPr>
            </w:pPr>
            <w:r w:rsidRPr="00A5014E">
              <w:rPr>
                <w:rFonts w:ascii="Palatino Linotype" w:hAnsi="Palatino Linotype" w:cs="Tahoma"/>
                <w:b/>
                <w:i/>
                <w:iCs/>
              </w:rPr>
              <w:t>ACTO IMPUGNADO</w:t>
            </w:r>
            <w:r w:rsidRPr="00A5014E">
              <w:rPr>
                <w:rFonts w:ascii="Palatino Linotype" w:hAnsi="Palatino Linotype" w:cs="Tahoma"/>
                <w:b/>
                <w:i/>
                <w:iCs/>
              </w:rPr>
              <w:tab/>
            </w:r>
          </w:p>
          <w:p w14:paraId="3114E9F9" w14:textId="6B95BF70" w:rsidR="00584CAE" w:rsidRPr="00A5014E" w:rsidRDefault="00584CAE" w:rsidP="000D2929">
            <w:pPr>
              <w:tabs>
                <w:tab w:val="left" w:pos="567"/>
              </w:tabs>
              <w:spacing w:line="360" w:lineRule="auto"/>
              <w:jc w:val="both"/>
              <w:rPr>
                <w:rFonts w:ascii="Palatino Linotype" w:hAnsi="Palatino Linotype" w:cs="Tahoma"/>
                <w:i/>
                <w:iCs/>
              </w:rPr>
            </w:pPr>
            <w:r w:rsidRPr="00A5014E">
              <w:rPr>
                <w:rFonts w:ascii="Palatino Linotype" w:hAnsi="Palatino Linotype" w:cs="Tahoma"/>
                <w:i/>
                <w:iCs/>
              </w:rPr>
              <w:t>El ayuntamiento debe tener una versión pública del documento solicitado no solo es declararlo como confidencial y de ser el caso debe existir un procedimiento por medio del comité el cual no se adjunta esos formatos deben de tenerlos y por la motivo mandarlos lo mismo pasa con la relación del personal solo lo mandan de manera cuantitativa más no dan nombres de los despedidos.</w:t>
            </w:r>
          </w:p>
          <w:p w14:paraId="67A2C305" w14:textId="77777777" w:rsidR="00584CAE" w:rsidRPr="00A5014E" w:rsidRDefault="00584CAE" w:rsidP="000D2929">
            <w:pPr>
              <w:tabs>
                <w:tab w:val="left" w:pos="567"/>
              </w:tabs>
              <w:spacing w:line="360" w:lineRule="auto"/>
              <w:jc w:val="both"/>
              <w:rPr>
                <w:rFonts w:ascii="Palatino Linotype" w:hAnsi="Palatino Linotype" w:cs="Tahoma"/>
                <w:i/>
                <w:iCs/>
              </w:rPr>
            </w:pPr>
          </w:p>
          <w:p w14:paraId="0A60D179" w14:textId="77777777" w:rsidR="00584CAE" w:rsidRPr="00A5014E" w:rsidRDefault="00584CAE" w:rsidP="000D2929">
            <w:pPr>
              <w:tabs>
                <w:tab w:val="left" w:pos="567"/>
              </w:tabs>
              <w:spacing w:line="360" w:lineRule="auto"/>
              <w:jc w:val="both"/>
              <w:rPr>
                <w:rFonts w:ascii="Palatino Linotype" w:hAnsi="Palatino Linotype" w:cs="Tahoma"/>
                <w:b/>
                <w:i/>
                <w:iCs/>
              </w:rPr>
            </w:pPr>
            <w:r w:rsidRPr="00A5014E">
              <w:rPr>
                <w:rFonts w:ascii="Palatino Linotype" w:hAnsi="Palatino Linotype" w:cs="Tahoma"/>
                <w:b/>
                <w:i/>
                <w:iCs/>
              </w:rPr>
              <w:t>RAZONES O MOTIVOS DE LA INCONFORMIDAD</w:t>
            </w:r>
            <w:r w:rsidRPr="00A5014E">
              <w:rPr>
                <w:rFonts w:ascii="Palatino Linotype" w:hAnsi="Palatino Linotype" w:cs="Tahoma"/>
                <w:b/>
                <w:i/>
                <w:iCs/>
              </w:rPr>
              <w:tab/>
            </w:r>
          </w:p>
          <w:p w14:paraId="684ECA21" w14:textId="7D289230" w:rsidR="00584CAE" w:rsidRPr="00A5014E" w:rsidRDefault="001E64F4" w:rsidP="000D2929">
            <w:pPr>
              <w:spacing w:line="360" w:lineRule="auto"/>
              <w:jc w:val="both"/>
              <w:rPr>
                <w:rFonts w:ascii="Palatino Linotype" w:hAnsi="Palatino Linotype" w:cs="Tahoma"/>
                <w:b/>
                <w:i/>
                <w:iCs/>
              </w:rPr>
            </w:pPr>
            <w:r w:rsidRPr="00A5014E">
              <w:rPr>
                <w:rFonts w:ascii="Palatino Linotype" w:hAnsi="Palatino Linotype" w:cs="Tahoma"/>
                <w:i/>
                <w:iCs/>
              </w:rPr>
              <w:t>El ayuntamiento debe tener una versión pública del documento solicitado no solo es declararlo como confidencial y de ser el caso debe existir un procedimiento por medio del comité el cual no se adjunta esos formatos deben de tenerlos y por la motivo mandarlos lo mismo pasa con la relación del personal solo lo mandan de manera cuantitativa más no dan nombres de los despedidos</w:t>
            </w:r>
          </w:p>
        </w:tc>
      </w:tr>
      <w:tr w:rsidR="00584CAE" w:rsidRPr="00A5014E" w14:paraId="1D779175" w14:textId="77777777" w:rsidTr="00836483">
        <w:tc>
          <w:tcPr>
            <w:tcW w:w="2682" w:type="dxa"/>
          </w:tcPr>
          <w:p w14:paraId="47E93F31" w14:textId="50E3063E" w:rsidR="00584CAE" w:rsidRPr="00A5014E" w:rsidRDefault="001E64F4" w:rsidP="000D2929">
            <w:pPr>
              <w:tabs>
                <w:tab w:val="left" w:pos="567"/>
              </w:tabs>
              <w:spacing w:line="360" w:lineRule="auto"/>
              <w:jc w:val="both"/>
              <w:rPr>
                <w:rFonts w:ascii="Palatino Linotype" w:hAnsi="Palatino Linotype" w:cs="Tahoma"/>
                <w:b/>
                <w:bCs/>
              </w:rPr>
            </w:pPr>
            <w:r w:rsidRPr="00A5014E">
              <w:rPr>
                <w:rFonts w:ascii="Palatino Linotype" w:hAnsi="Palatino Linotype" w:cs="Tahoma"/>
                <w:b/>
                <w:bCs/>
              </w:rPr>
              <w:t>00349/INFOEM/IP/RR/2022</w:t>
            </w:r>
          </w:p>
        </w:tc>
        <w:tc>
          <w:tcPr>
            <w:tcW w:w="6352" w:type="dxa"/>
          </w:tcPr>
          <w:p w14:paraId="3CA41F1B" w14:textId="77777777" w:rsidR="001E64F4" w:rsidRPr="00A5014E" w:rsidRDefault="001E64F4" w:rsidP="000D2929">
            <w:pPr>
              <w:tabs>
                <w:tab w:val="left" w:pos="567"/>
              </w:tabs>
              <w:spacing w:line="360" w:lineRule="auto"/>
              <w:jc w:val="both"/>
              <w:rPr>
                <w:rFonts w:ascii="Palatino Linotype" w:hAnsi="Palatino Linotype" w:cs="Tahoma"/>
                <w:b/>
                <w:i/>
                <w:iCs/>
              </w:rPr>
            </w:pPr>
            <w:r w:rsidRPr="00A5014E">
              <w:rPr>
                <w:rFonts w:ascii="Palatino Linotype" w:hAnsi="Palatino Linotype" w:cs="Tahoma"/>
                <w:b/>
                <w:i/>
                <w:iCs/>
              </w:rPr>
              <w:t>ACTO IMPUGNADO</w:t>
            </w:r>
            <w:r w:rsidRPr="00A5014E">
              <w:rPr>
                <w:rFonts w:ascii="Palatino Linotype" w:hAnsi="Palatino Linotype" w:cs="Tahoma"/>
                <w:b/>
                <w:i/>
                <w:iCs/>
              </w:rPr>
              <w:tab/>
            </w:r>
          </w:p>
          <w:p w14:paraId="5AE69B66" w14:textId="093ED418" w:rsidR="001E64F4" w:rsidRPr="00A5014E" w:rsidRDefault="000D2929" w:rsidP="000D2929">
            <w:pPr>
              <w:tabs>
                <w:tab w:val="left" w:pos="567"/>
              </w:tabs>
              <w:spacing w:line="360" w:lineRule="auto"/>
              <w:jc w:val="both"/>
              <w:rPr>
                <w:rFonts w:ascii="Palatino Linotype" w:hAnsi="Palatino Linotype" w:cs="Tahoma"/>
                <w:i/>
                <w:iCs/>
              </w:rPr>
            </w:pPr>
            <w:r w:rsidRPr="00A5014E">
              <w:rPr>
                <w:rFonts w:ascii="Palatino Linotype" w:hAnsi="Palatino Linotype" w:cs="Tahoma"/>
                <w:i/>
                <w:iCs/>
              </w:rPr>
              <w:t>El ayuntamiento no me da a conocer la nómina cuando es una obligación y rendición de cuentas sobre el pago de cada uno de los servidores públicos la cuál debe ser entregada mediante versión pública ahora en la lista de despedidos no se da a conocer la información completa ya que no da a conocer los nombres de ser el caso que lo hago mediante el procedimiento que sea necesario.</w:t>
            </w:r>
          </w:p>
          <w:p w14:paraId="2CEF5687" w14:textId="77777777" w:rsidR="000D2929" w:rsidRPr="00A5014E" w:rsidRDefault="000D2929" w:rsidP="000D2929">
            <w:pPr>
              <w:tabs>
                <w:tab w:val="left" w:pos="567"/>
              </w:tabs>
              <w:spacing w:line="360" w:lineRule="auto"/>
              <w:jc w:val="both"/>
              <w:rPr>
                <w:rFonts w:ascii="Palatino Linotype" w:hAnsi="Palatino Linotype" w:cs="Tahoma"/>
                <w:i/>
                <w:iCs/>
              </w:rPr>
            </w:pPr>
          </w:p>
          <w:p w14:paraId="5BE4787C" w14:textId="77777777" w:rsidR="001E64F4" w:rsidRPr="00A5014E" w:rsidRDefault="001E64F4" w:rsidP="000D2929">
            <w:pPr>
              <w:tabs>
                <w:tab w:val="left" w:pos="567"/>
              </w:tabs>
              <w:spacing w:line="360" w:lineRule="auto"/>
              <w:jc w:val="both"/>
              <w:rPr>
                <w:rFonts w:ascii="Palatino Linotype" w:hAnsi="Palatino Linotype" w:cs="Tahoma"/>
                <w:b/>
                <w:i/>
                <w:iCs/>
              </w:rPr>
            </w:pPr>
            <w:r w:rsidRPr="00A5014E">
              <w:rPr>
                <w:rFonts w:ascii="Palatino Linotype" w:hAnsi="Palatino Linotype" w:cs="Tahoma"/>
                <w:b/>
                <w:i/>
                <w:iCs/>
              </w:rPr>
              <w:t>RAZONES O MOTIVOS DE LA INCONFORMIDAD</w:t>
            </w:r>
            <w:r w:rsidRPr="00A5014E">
              <w:rPr>
                <w:rFonts w:ascii="Palatino Linotype" w:hAnsi="Palatino Linotype" w:cs="Tahoma"/>
                <w:b/>
                <w:i/>
                <w:iCs/>
              </w:rPr>
              <w:tab/>
            </w:r>
          </w:p>
          <w:p w14:paraId="5A2A226D" w14:textId="15244D63" w:rsidR="00584CAE" w:rsidRPr="00A5014E" w:rsidRDefault="000D2929" w:rsidP="000D2929">
            <w:pPr>
              <w:tabs>
                <w:tab w:val="left" w:pos="567"/>
              </w:tabs>
              <w:spacing w:line="360" w:lineRule="auto"/>
              <w:jc w:val="both"/>
              <w:rPr>
                <w:rFonts w:ascii="Palatino Linotype" w:hAnsi="Palatino Linotype" w:cs="Tahoma"/>
                <w:b/>
                <w:i/>
                <w:iCs/>
              </w:rPr>
            </w:pPr>
            <w:r w:rsidRPr="00A5014E">
              <w:rPr>
                <w:rFonts w:ascii="Palatino Linotype" w:hAnsi="Palatino Linotype" w:cs="Tahoma"/>
                <w:i/>
                <w:iCs/>
              </w:rPr>
              <w:t>El ayuntamiento no me da a conocer la nómina cuando es una obligación y rendición de cuentas sobre el pago de cada uno de los servidores públicos la cuál debe ser entregada mediante versión pública ahora en la lista de despedidos no se da a conocer la información completa ya que no da a conocer los nombres de ser el caso que lo hago mediante el procedimiento que sea necesario.</w:t>
            </w:r>
          </w:p>
        </w:tc>
      </w:tr>
      <w:tr w:rsidR="004D5D9C" w:rsidRPr="00A5014E" w14:paraId="0AD268AF" w14:textId="77777777" w:rsidTr="00836483">
        <w:tc>
          <w:tcPr>
            <w:tcW w:w="2682" w:type="dxa"/>
          </w:tcPr>
          <w:p w14:paraId="3517F07C" w14:textId="1609A0A6" w:rsidR="004D5D9C" w:rsidRPr="00A5014E" w:rsidRDefault="004D5D9C" w:rsidP="004D5D9C">
            <w:pPr>
              <w:tabs>
                <w:tab w:val="left" w:pos="567"/>
              </w:tabs>
              <w:spacing w:line="360" w:lineRule="auto"/>
              <w:jc w:val="both"/>
              <w:rPr>
                <w:rFonts w:ascii="Palatino Linotype" w:hAnsi="Palatino Linotype" w:cs="Tahoma"/>
                <w:b/>
                <w:bCs/>
              </w:rPr>
            </w:pPr>
            <w:r w:rsidRPr="00A5014E">
              <w:rPr>
                <w:rFonts w:ascii="Palatino Linotype" w:hAnsi="Palatino Linotype" w:cs="Tahoma"/>
                <w:b/>
                <w:bCs/>
              </w:rPr>
              <w:t>00351/INFOEM/IP/RR/2022</w:t>
            </w:r>
          </w:p>
        </w:tc>
        <w:tc>
          <w:tcPr>
            <w:tcW w:w="6352" w:type="dxa"/>
          </w:tcPr>
          <w:p w14:paraId="1D121D21" w14:textId="77777777" w:rsidR="004D5D9C" w:rsidRPr="00A5014E" w:rsidRDefault="004D5D9C" w:rsidP="004D5D9C">
            <w:pPr>
              <w:tabs>
                <w:tab w:val="left" w:pos="567"/>
              </w:tabs>
              <w:spacing w:line="360" w:lineRule="auto"/>
              <w:jc w:val="both"/>
              <w:rPr>
                <w:rFonts w:ascii="Palatino Linotype" w:hAnsi="Palatino Linotype" w:cs="Tahoma"/>
                <w:b/>
                <w:i/>
                <w:iCs/>
              </w:rPr>
            </w:pPr>
            <w:r w:rsidRPr="00A5014E">
              <w:rPr>
                <w:rFonts w:ascii="Palatino Linotype" w:hAnsi="Palatino Linotype" w:cs="Tahoma"/>
                <w:b/>
                <w:i/>
                <w:iCs/>
              </w:rPr>
              <w:t>ACTO IMPUGNADO</w:t>
            </w:r>
            <w:r w:rsidRPr="00A5014E">
              <w:rPr>
                <w:rFonts w:ascii="Palatino Linotype" w:hAnsi="Palatino Linotype" w:cs="Tahoma"/>
                <w:b/>
                <w:i/>
                <w:iCs/>
              </w:rPr>
              <w:tab/>
            </w:r>
          </w:p>
          <w:p w14:paraId="6881508B" w14:textId="3A14ED7E" w:rsidR="004D5D9C" w:rsidRPr="00A5014E" w:rsidRDefault="004D5D9C" w:rsidP="004D5D9C">
            <w:pPr>
              <w:tabs>
                <w:tab w:val="left" w:pos="567"/>
              </w:tabs>
              <w:spacing w:line="360" w:lineRule="auto"/>
              <w:jc w:val="both"/>
              <w:rPr>
                <w:rFonts w:ascii="Palatino Linotype" w:hAnsi="Palatino Linotype" w:cs="Tahoma"/>
                <w:i/>
                <w:iCs/>
              </w:rPr>
            </w:pPr>
            <w:r w:rsidRPr="00A5014E">
              <w:rPr>
                <w:rFonts w:ascii="Palatino Linotype" w:hAnsi="Palatino Linotype" w:cs="Tahoma"/>
                <w:i/>
                <w:iCs/>
              </w:rPr>
              <w:t>No se me da a conocer nombres del personal nuevo además de que hay mucha gente nueva y se está omitiendo mucho personal en la solicitud de información.</w:t>
            </w:r>
          </w:p>
          <w:p w14:paraId="0A30BB0E" w14:textId="77777777" w:rsidR="004D5D9C" w:rsidRPr="00A5014E" w:rsidRDefault="004D5D9C" w:rsidP="004D5D9C">
            <w:pPr>
              <w:tabs>
                <w:tab w:val="left" w:pos="567"/>
              </w:tabs>
              <w:spacing w:line="360" w:lineRule="auto"/>
              <w:jc w:val="both"/>
              <w:rPr>
                <w:rFonts w:ascii="Palatino Linotype" w:hAnsi="Palatino Linotype" w:cs="Tahoma"/>
                <w:i/>
                <w:iCs/>
              </w:rPr>
            </w:pPr>
          </w:p>
          <w:p w14:paraId="43FBC3CE" w14:textId="77777777" w:rsidR="004D5D9C" w:rsidRPr="00A5014E" w:rsidRDefault="004D5D9C" w:rsidP="004D5D9C">
            <w:pPr>
              <w:tabs>
                <w:tab w:val="left" w:pos="567"/>
              </w:tabs>
              <w:spacing w:line="360" w:lineRule="auto"/>
              <w:jc w:val="both"/>
              <w:rPr>
                <w:rFonts w:ascii="Palatino Linotype" w:hAnsi="Palatino Linotype" w:cs="Tahoma"/>
                <w:b/>
                <w:i/>
                <w:iCs/>
              </w:rPr>
            </w:pPr>
            <w:r w:rsidRPr="00A5014E">
              <w:rPr>
                <w:rFonts w:ascii="Palatino Linotype" w:hAnsi="Palatino Linotype" w:cs="Tahoma"/>
                <w:b/>
                <w:i/>
                <w:iCs/>
              </w:rPr>
              <w:t>RAZONES O MOTIVOS DE LA INCONFORMIDAD</w:t>
            </w:r>
            <w:r w:rsidRPr="00A5014E">
              <w:rPr>
                <w:rFonts w:ascii="Palatino Linotype" w:hAnsi="Palatino Linotype" w:cs="Tahoma"/>
                <w:b/>
                <w:i/>
                <w:iCs/>
              </w:rPr>
              <w:tab/>
            </w:r>
          </w:p>
          <w:p w14:paraId="7271979D" w14:textId="2C92095E" w:rsidR="004D5D9C" w:rsidRPr="00A5014E" w:rsidRDefault="006D7BEE" w:rsidP="004D5D9C">
            <w:pPr>
              <w:tabs>
                <w:tab w:val="left" w:pos="567"/>
              </w:tabs>
              <w:spacing w:line="360" w:lineRule="auto"/>
              <w:jc w:val="both"/>
              <w:rPr>
                <w:rFonts w:ascii="Palatino Linotype" w:hAnsi="Palatino Linotype" w:cs="Tahoma"/>
                <w:b/>
                <w:i/>
                <w:iCs/>
              </w:rPr>
            </w:pPr>
            <w:r w:rsidRPr="00A5014E">
              <w:rPr>
                <w:rFonts w:ascii="Palatino Linotype" w:hAnsi="Palatino Linotype" w:cs="Tahoma"/>
                <w:i/>
                <w:iCs/>
              </w:rPr>
              <w:t>No se me da a conocer nombres del personal nuevo además de que hay mucha gente nueva y se está omitiendo mucho personal en la solicitud de información.</w:t>
            </w:r>
          </w:p>
        </w:tc>
      </w:tr>
      <w:bookmarkEnd w:id="4"/>
    </w:tbl>
    <w:p w14:paraId="15C3E560" w14:textId="117EA101" w:rsidR="009C439B" w:rsidRPr="00A5014E" w:rsidRDefault="009C439B" w:rsidP="005D3DEA">
      <w:pPr>
        <w:spacing w:line="360" w:lineRule="auto"/>
        <w:jc w:val="both"/>
        <w:rPr>
          <w:rFonts w:ascii="Palatino Linotype" w:hAnsi="Palatino Linotype" w:cs="Tahoma"/>
          <w:b/>
          <w:sz w:val="22"/>
          <w:szCs w:val="22"/>
        </w:rPr>
      </w:pPr>
    </w:p>
    <w:p w14:paraId="07266419" w14:textId="7DB44E43" w:rsidR="00B31222" w:rsidRPr="00A5014E" w:rsidRDefault="003D2841" w:rsidP="005D3DEA">
      <w:pPr>
        <w:spacing w:line="360" w:lineRule="auto"/>
        <w:jc w:val="both"/>
        <w:rPr>
          <w:rFonts w:ascii="Palatino Linotype" w:eastAsia="Batang" w:hAnsi="Palatino Linotype" w:cs="Tahoma"/>
          <w:b/>
          <w:bCs/>
          <w:sz w:val="22"/>
          <w:szCs w:val="22"/>
        </w:rPr>
      </w:pPr>
      <w:r w:rsidRPr="00A5014E">
        <w:rPr>
          <w:rFonts w:ascii="Palatino Linotype" w:hAnsi="Palatino Linotype" w:cs="Tahoma"/>
          <w:b/>
          <w:sz w:val="22"/>
          <w:szCs w:val="22"/>
        </w:rPr>
        <w:t>IV</w:t>
      </w:r>
      <w:r w:rsidR="00B31222" w:rsidRPr="00A5014E">
        <w:rPr>
          <w:rFonts w:ascii="Palatino Linotype" w:hAnsi="Palatino Linotype" w:cs="Tahoma"/>
          <w:b/>
          <w:sz w:val="22"/>
          <w:szCs w:val="22"/>
        </w:rPr>
        <w:t xml:space="preserve">. </w:t>
      </w:r>
      <w:r w:rsidR="00B31222" w:rsidRPr="00A5014E">
        <w:rPr>
          <w:rFonts w:ascii="Palatino Linotype" w:eastAsia="Batang" w:hAnsi="Palatino Linotype" w:cs="Tahoma"/>
          <w:b/>
          <w:bCs/>
          <w:sz w:val="22"/>
          <w:szCs w:val="22"/>
        </w:rPr>
        <w:t>Trámite de</w:t>
      </w:r>
      <w:r w:rsidR="00626F66" w:rsidRPr="00A5014E">
        <w:rPr>
          <w:rFonts w:ascii="Palatino Linotype" w:eastAsia="Batang" w:hAnsi="Palatino Linotype" w:cs="Tahoma"/>
          <w:b/>
          <w:bCs/>
          <w:sz w:val="22"/>
          <w:szCs w:val="22"/>
        </w:rPr>
        <w:t xml:space="preserve"> </w:t>
      </w:r>
      <w:r w:rsidR="00B31222" w:rsidRPr="00A5014E">
        <w:rPr>
          <w:rFonts w:ascii="Palatino Linotype" w:eastAsia="Batang" w:hAnsi="Palatino Linotype" w:cs="Tahoma"/>
          <w:b/>
          <w:bCs/>
          <w:sz w:val="22"/>
          <w:szCs w:val="22"/>
        </w:rPr>
        <w:t>l</w:t>
      </w:r>
      <w:r w:rsidR="00626F66" w:rsidRPr="00A5014E">
        <w:rPr>
          <w:rFonts w:ascii="Palatino Linotype" w:eastAsia="Batang" w:hAnsi="Palatino Linotype" w:cs="Tahoma"/>
          <w:b/>
          <w:bCs/>
          <w:sz w:val="22"/>
          <w:szCs w:val="22"/>
        </w:rPr>
        <w:t>os</w:t>
      </w:r>
      <w:r w:rsidR="00B31222" w:rsidRPr="00A5014E">
        <w:rPr>
          <w:rFonts w:ascii="Palatino Linotype" w:eastAsia="Batang" w:hAnsi="Palatino Linotype" w:cs="Tahoma"/>
          <w:b/>
          <w:bCs/>
          <w:sz w:val="22"/>
          <w:szCs w:val="22"/>
        </w:rPr>
        <w:t xml:space="preserve"> </w:t>
      </w:r>
      <w:r w:rsidR="00C459A9" w:rsidRPr="00A5014E">
        <w:rPr>
          <w:rFonts w:ascii="Palatino Linotype" w:hAnsi="Palatino Linotype" w:cs="Tahoma"/>
          <w:b/>
          <w:sz w:val="22"/>
          <w:szCs w:val="22"/>
        </w:rPr>
        <w:t>Recurso</w:t>
      </w:r>
      <w:r w:rsidR="00626F66" w:rsidRPr="00A5014E">
        <w:rPr>
          <w:rFonts w:ascii="Palatino Linotype" w:hAnsi="Palatino Linotype" w:cs="Tahoma"/>
          <w:b/>
          <w:sz w:val="22"/>
          <w:szCs w:val="22"/>
        </w:rPr>
        <w:t>s</w:t>
      </w:r>
      <w:r w:rsidR="00C459A9" w:rsidRPr="00A5014E">
        <w:rPr>
          <w:rFonts w:ascii="Palatino Linotype" w:hAnsi="Palatino Linotype" w:cs="Tahoma"/>
          <w:b/>
          <w:sz w:val="22"/>
          <w:szCs w:val="22"/>
        </w:rPr>
        <w:t xml:space="preserve"> de Revisión</w:t>
      </w:r>
      <w:r w:rsidR="00B73823" w:rsidRPr="00A5014E">
        <w:rPr>
          <w:rFonts w:ascii="Palatino Linotype" w:hAnsi="Palatino Linotype" w:cs="Tahoma"/>
          <w:b/>
          <w:sz w:val="22"/>
          <w:szCs w:val="22"/>
        </w:rPr>
        <w:t xml:space="preserve"> </w:t>
      </w:r>
      <w:r w:rsidR="00B31222" w:rsidRPr="00A5014E">
        <w:rPr>
          <w:rFonts w:ascii="Palatino Linotype" w:eastAsia="Batang" w:hAnsi="Palatino Linotype" w:cs="Tahoma"/>
          <w:b/>
          <w:bCs/>
          <w:sz w:val="22"/>
          <w:szCs w:val="22"/>
        </w:rPr>
        <w:t>ante el Instituto</w:t>
      </w:r>
      <w:r w:rsidR="00E445DA" w:rsidRPr="00A5014E">
        <w:rPr>
          <w:rFonts w:ascii="Palatino Linotype" w:eastAsia="Batang" w:hAnsi="Palatino Linotype" w:cs="Tahoma"/>
          <w:b/>
          <w:bCs/>
          <w:sz w:val="22"/>
          <w:szCs w:val="22"/>
        </w:rPr>
        <w:t>.</w:t>
      </w:r>
    </w:p>
    <w:p w14:paraId="66DAC8BB" w14:textId="677A9F45" w:rsidR="00E445DA" w:rsidRPr="00A5014E" w:rsidRDefault="0090470B" w:rsidP="005D3DEA">
      <w:pPr>
        <w:spacing w:line="360" w:lineRule="auto"/>
        <w:jc w:val="both"/>
        <w:rPr>
          <w:rFonts w:ascii="Palatino Linotype" w:eastAsia="Batang" w:hAnsi="Palatino Linotype" w:cs="Tahoma"/>
          <w:b/>
          <w:bCs/>
          <w:sz w:val="22"/>
          <w:szCs w:val="22"/>
        </w:rPr>
      </w:pPr>
      <w:r w:rsidRPr="00A5014E">
        <w:rPr>
          <w:rFonts w:ascii="Palatino Linotype" w:eastAsia="Batang" w:hAnsi="Palatino Linotype" w:cs="Tahoma"/>
          <w:b/>
          <w:bCs/>
          <w:sz w:val="22"/>
          <w:szCs w:val="22"/>
        </w:rPr>
        <w:t xml:space="preserve"> </w:t>
      </w:r>
    </w:p>
    <w:p w14:paraId="0DA7C3E1" w14:textId="0E80B7C1" w:rsidR="00B25470" w:rsidRPr="00A5014E" w:rsidRDefault="00A90F9B" w:rsidP="005D3DEA">
      <w:pPr>
        <w:spacing w:line="360" w:lineRule="auto"/>
        <w:jc w:val="both"/>
        <w:rPr>
          <w:rFonts w:ascii="Palatino Linotype" w:eastAsia="Batang" w:hAnsi="Palatino Linotype" w:cs="Tahoma"/>
          <w:b/>
          <w:bCs/>
          <w:sz w:val="22"/>
          <w:szCs w:val="22"/>
        </w:rPr>
      </w:pPr>
      <w:r w:rsidRPr="00A5014E">
        <w:rPr>
          <w:rFonts w:ascii="Palatino Linotype" w:eastAsia="Batang" w:hAnsi="Palatino Linotype" w:cs="Tahoma"/>
          <w:b/>
          <w:bCs/>
          <w:sz w:val="22"/>
          <w:szCs w:val="22"/>
        </w:rPr>
        <w:t xml:space="preserve">a) </w:t>
      </w:r>
      <w:r w:rsidR="00B31222" w:rsidRPr="00A5014E">
        <w:rPr>
          <w:rFonts w:ascii="Palatino Linotype" w:eastAsia="Batang" w:hAnsi="Palatino Linotype" w:cs="Tahoma"/>
          <w:b/>
          <w:bCs/>
          <w:sz w:val="22"/>
          <w:szCs w:val="22"/>
        </w:rPr>
        <w:t>Turno de</w:t>
      </w:r>
      <w:r w:rsidR="00640050" w:rsidRPr="00A5014E">
        <w:rPr>
          <w:rFonts w:ascii="Palatino Linotype" w:eastAsia="Batang" w:hAnsi="Palatino Linotype" w:cs="Tahoma"/>
          <w:b/>
          <w:bCs/>
          <w:sz w:val="22"/>
          <w:szCs w:val="22"/>
        </w:rPr>
        <w:t xml:space="preserve"> los</w:t>
      </w:r>
      <w:r w:rsidR="00B31222" w:rsidRPr="00A5014E">
        <w:rPr>
          <w:rFonts w:ascii="Palatino Linotype" w:eastAsia="Batang" w:hAnsi="Palatino Linotype" w:cs="Tahoma"/>
          <w:b/>
          <w:bCs/>
          <w:sz w:val="22"/>
          <w:szCs w:val="22"/>
        </w:rPr>
        <w:t xml:space="preserve"> </w:t>
      </w:r>
      <w:r w:rsidR="00C459A9" w:rsidRPr="00A5014E">
        <w:rPr>
          <w:rFonts w:ascii="Palatino Linotype" w:hAnsi="Palatino Linotype" w:cs="Tahoma"/>
          <w:b/>
          <w:sz w:val="22"/>
          <w:szCs w:val="22"/>
        </w:rPr>
        <w:t>Recurso</w:t>
      </w:r>
      <w:r w:rsidR="00640050" w:rsidRPr="00A5014E">
        <w:rPr>
          <w:rFonts w:ascii="Palatino Linotype" w:hAnsi="Palatino Linotype" w:cs="Tahoma"/>
          <w:b/>
          <w:sz w:val="22"/>
          <w:szCs w:val="22"/>
        </w:rPr>
        <w:t>s</w:t>
      </w:r>
      <w:r w:rsidR="00C459A9" w:rsidRPr="00A5014E">
        <w:rPr>
          <w:rFonts w:ascii="Palatino Linotype" w:hAnsi="Palatino Linotype" w:cs="Tahoma"/>
          <w:b/>
          <w:sz w:val="22"/>
          <w:szCs w:val="22"/>
        </w:rPr>
        <w:t xml:space="preserve"> de Revisión</w:t>
      </w:r>
      <w:r w:rsidRPr="00A5014E">
        <w:rPr>
          <w:rFonts w:ascii="Palatino Linotype" w:eastAsia="Batang" w:hAnsi="Palatino Linotype" w:cs="Tahoma"/>
          <w:b/>
          <w:bCs/>
          <w:sz w:val="22"/>
          <w:szCs w:val="22"/>
        </w:rPr>
        <w:t>.</w:t>
      </w:r>
      <w:r w:rsidR="00A9024A" w:rsidRPr="00A5014E">
        <w:rPr>
          <w:rFonts w:ascii="Palatino Linotype" w:eastAsia="Batang" w:hAnsi="Palatino Linotype" w:cs="Tahoma"/>
          <w:b/>
          <w:bCs/>
          <w:sz w:val="22"/>
          <w:szCs w:val="22"/>
        </w:rPr>
        <w:t xml:space="preserve"> </w:t>
      </w:r>
    </w:p>
    <w:p w14:paraId="7D38FD0C" w14:textId="77777777" w:rsidR="006140EA" w:rsidRPr="00A5014E" w:rsidRDefault="006140EA" w:rsidP="005D3DEA">
      <w:pPr>
        <w:spacing w:line="360" w:lineRule="auto"/>
        <w:jc w:val="both"/>
        <w:rPr>
          <w:rFonts w:ascii="Palatino Linotype" w:eastAsia="Batang" w:hAnsi="Palatino Linotype" w:cs="Tahoma"/>
          <w:b/>
          <w:bCs/>
          <w:sz w:val="22"/>
          <w:szCs w:val="22"/>
        </w:rPr>
      </w:pPr>
    </w:p>
    <w:p w14:paraId="49ED67F7" w14:textId="771DBB96" w:rsidR="00E9375F" w:rsidRPr="00A5014E" w:rsidRDefault="00E573C6" w:rsidP="005D3DEA">
      <w:pPr>
        <w:spacing w:line="360" w:lineRule="auto"/>
        <w:jc w:val="both"/>
        <w:rPr>
          <w:rFonts w:ascii="Palatino Linotype" w:eastAsia="Batang" w:hAnsi="Palatino Linotype" w:cs="Tahoma"/>
          <w:bCs/>
          <w:sz w:val="22"/>
          <w:szCs w:val="22"/>
        </w:rPr>
      </w:pPr>
      <w:r w:rsidRPr="00A5014E">
        <w:rPr>
          <w:rFonts w:ascii="Palatino Linotype" w:eastAsia="Batang" w:hAnsi="Palatino Linotype" w:cs="Tahoma"/>
          <w:bCs/>
          <w:sz w:val="22"/>
          <w:szCs w:val="22"/>
        </w:rPr>
        <w:t xml:space="preserve">Con </w:t>
      </w:r>
      <w:r w:rsidR="000870B9" w:rsidRPr="00A5014E">
        <w:rPr>
          <w:rFonts w:ascii="Palatino Linotype" w:eastAsia="Batang" w:hAnsi="Palatino Linotype" w:cs="Tahoma"/>
          <w:bCs/>
          <w:sz w:val="22"/>
          <w:szCs w:val="22"/>
        </w:rPr>
        <w:t xml:space="preserve">fecha </w:t>
      </w:r>
      <w:r w:rsidR="009C0088" w:rsidRPr="00A5014E">
        <w:rPr>
          <w:rFonts w:ascii="Palatino Linotype" w:eastAsia="Batang" w:hAnsi="Palatino Linotype" w:cs="Tahoma"/>
          <w:bCs/>
          <w:sz w:val="22"/>
          <w:szCs w:val="22"/>
        </w:rPr>
        <w:t>veintisiete</w:t>
      </w:r>
      <w:r w:rsidR="00187C72" w:rsidRPr="00A5014E">
        <w:rPr>
          <w:rFonts w:ascii="Palatino Linotype" w:eastAsia="Batang" w:hAnsi="Palatino Linotype" w:cs="Tahoma"/>
          <w:bCs/>
          <w:sz w:val="22"/>
          <w:szCs w:val="22"/>
        </w:rPr>
        <w:t xml:space="preserve"> </w:t>
      </w:r>
      <w:r w:rsidR="00AE2E72" w:rsidRPr="00A5014E">
        <w:rPr>
          <w:rFonts w:ascii="Palatino Linotype" w:eastAsia="Batang" w:hAnsi="Palatino Linotype" w:cs="Tahoma"/>
          <w:bCs/>
          <w:sz w:val="22"/>
          <w:szCs w:val="22"/>
        </w:rPr>
        <w:t xml:space="preserve">de </w:t>
      </w:r>
      <w:r w:rsidR="009C0088" w:rsidRPr="00A5014E">
        <w:rPr>
          <w:rFonts w:ascii="Palatino Linotype" w:eastAsia="Batang" w:hAnsi="Palatino Linotype" w:cs="Tahoma"/>
          <w:bCs/>
          <w:sz w:val="22"/>
          <w:szCs w:val="22"/>
        </w:rPr>
        <w:t>enero</w:t>
      </w:r>
      <w:r w:rsidR="00AE2E72" w:rsidRPr="00A5014E">
        <w:rPr>
          <w:rFonts w:ascii="Palatino Linotype" w:eastAsia="Batang" w:hAnsi="Palatino Linotype" w:cs="Tahoma"/>
          <w:bCs/>
          <w:sz w:val="22"/>
          <w:szCs w:val="22"/>
        </w:rPr>
        <w:t xml:space="preserve"> </w:t>
      </w:r>
      <w:r w:rsidR="00E9375F" w:rsidRPr="00A5014E">
        <w:rPr>
          <w:rFonts w:ascii="Palatino Linotype" w:eastAsia="Batang" w:hAnsi="Palatino Linotype" w:cs="Tahoma"/>
          <w:bCs/>
          <w:sz w:val="22"/>
          <w:szCs w:val="22"/>
        </w:rPr>
        <w:t xml:space="preserve">de dos mil </w:t>
      </w:r>
      <w:r w:rsidR="009C0088" w:rsidRPr="00A5014E">
        <w:rPr>
          <w:rFonts w:ascii="Palatino Linotype" w:eastAsia="Batang" w:hAnsi="Palatino Linotype" w:cs="Tahoma"/>
          <w:bCs/>
          <w:sz w:val="22"/>
          <w:szCs w:val="22"/>
        </w:rPr>
        <w:t>veintidós</w:t>
      </w:r>
      <w:r w:rsidR="00E9375F" w:rsidRPr="00A5014E">
        <w:rPr>
          <w:rFonts w:ascii="Palatino Linotype" w:eastAsia="Batang" w:hAnsi="Palatino Linotype" w:cs="Tahoma"/>
          <w:bCs/>
          <w:sz w:val="22"/>
          <w:szCs w:val="22"/>
        </w:rPr>
        <w:t>,</w:t>
      </w:r>
      <w:r w:rsidR="00CF2141" w:rsidRPr="00A5014E">
        <w:rPr>
          <w:rFonts w:ascii="Palatino Linotype" w:eastAsia="Batang" w:hAnsi="Palatino Linotype" w:cs="Tahoma"/>
          <w:bCs/>
          <w:sz w:val="22"/>
          <w:szCs w:val="22"/>
        </w:rPr>
        <w:t xml:space="preserve"> el</w:t>
      </w:r>
      <w:r w:rsidR="00E9375F" w:rsidRPr="00A5014E">
        <w:rPr>
          <w:rFonts w:ascii="Palatino Linotype" w:eastAsia="Batang" w:hAnsi="Palatino Linotype" w:cs="Tahoma"/>
          <w:bCs/>
          <w:sz w:val="22"/>
          <w:szCs w:val="22"/>
        </w:rPr>
        <w:t xml:space="preserve"> </w:t>
      </w:r>
      <w:r w:rsidR="001F78D9" w:rsidRPr="00A5014E">
        <w:rPr>
          <w:rFonts w:ascii="Palatino Linotype" w:hAnsi="Palatino Linotype" w:cs="Tahoma"/>
          <w:sz w:val="22"/>
          <w:szCs w:val="22"/>
          <w:lang w:val="es-ES"/>
        </w:rPr>
        <w:t>Sistema de Acceso a la Información Mexiquense (SAIMEX),</w:t>
      </w:r>
      <w:r w:rsidR="00C67B70" w:rsidRPr="00A5014E">
        <w:rPr>
          <w:rFonts w:ascii="Palatino Linotype" w:eastAsia="Batang" w:hAnsi="Palatino Linotype" w:cs="Tahoma"/>
          <w:bCs/>
          <w:sz w:val="22"/>
          <w:szCs w:val="22"/>
        </w:rPr>
        <w:t xml:space="preserve"> </w:t>
      </w:r>
      <w:r w:rsidR="0057035E" w:rsidRPr="00A5014E">
        <w:rPr>
          <w:rFonts w:ascii="Palatino Linotype" w:eastAsia="Batang" w:hAnsi="Palatino Linotype" w:cs="Tahoma"/>
          <w:bCs/>
          <w:sz w:val="22"/>
          <w:szCs w:val="22"/>
        </w:rPr>
        <w:t>asignó los números de expedientes</w:t>
      </w:r>
      <w:r w:rsidR="00AE2E72" w:rsidRPr="00A5014E">
        <w:rPr>
          <w:rFonts w:ascii="Palatino Linotype" w:eastAsia="Batang" w:hAnsi="Palatino Linotype" w:cs="Tahoma"/>
          <w:bCs/>
          <w:sz w:val="22"/>
          <w:szCs w:val="22"/>
        </w:rPr>
        <w:t xml:space="preserve"> </w:t>
      </w:r>
      <w:r w:rsidR="00A909A6" w:rsidRPr="00A5014E">
        <w:rPr>
          <w:rFonts w:ascii="Palatino Linotype" w:hAnsi="Palatino Linotype" w:cs="Tahoma"/>
          <w:b/>
          <w:color w:val="0D0D0D" w:themeColor="text1" w:themeTint="F2"/>
          <w:sz w:val="22"/>
          <w:szCs w:val="22"/>
        </w:rPr>
        <w:t xml:space="preserve">00346/INFOEM/IP/RR/2022, 00348/INFOEM/IP/RR/2022, 00349/INFOEM/IP/RR/2022 y 00351/INFOEM/IP/RR/2022 </w:t>
      </w:r>
      <w:r w:rsidR="0057035E" w:rsidRPr="00A5014E">
        <w:rPr>
          <w:rFonts w:ascii="Palatino Linotype" w:eastAsia="Batang" w:hAnsi="Palatino Linotype" w:cs="Tahoma"/>
          <w:bCs/>
          <w:sz w:val="22"/>
          <w:szCs w:val="22"/>
        </w:rPr>
        <w:t>a los medios de impugnación que nos ocupan</w:t>
      </w:r>
      <w:r w:rsidR="00B31222" w:rsidRPr="00A5014E">
        <w:rPr>
          <w:rFonts w:ascii="Palatino Linotype" w:eastAsia="Batang" w:hAnsi="Palatino Linotype" w:cs="Tahoma"/>
          <w:bCs/>
          <w:sz w:val="22"/>
          <w:szCs w:val="22"/>
        </w:rPr>
        <w:t xml:space="preserve">, con base en el sistema aprobado por el Pleno de este </w:t>
      </w:r>
      <w:r w:rsidR="00A854FF" w:rsidRPr="00A5014E">
        <w:rPr>
          <w:rFonts w:ascii="Palatino Linotype" w:eastAsia="Batang" w:hAnsi="Palatino Linotype" w:cs="Tahoma"/>
          <w:bCs/>
          <w:sz w:val="22"/>
          <w:szCs w:val="22"/>
        </w:rPr>
        <w:t>Órgano Garante y</w:t>
      </w:r>
      <w:r w:rsidR="00626F66" w:rsidRPr="00A5014E">
        <w:rPr>
          <w:rFonts w:ascii="Palatino Linotype" w:eastAsia="Batang" w:hAnsi="Palatino Linotype" w:cs="Tahoma"/>
          <w:bCs/>
          <w:sz w:val="22"/>
          <w:szCs w:val="22"/>
        </w:rPr>
        <w:t xml:space="preserve"> </w:t>
      </w:r>
      <w:r w:rsidR="00B31222" w:rsidRPr="00A5014E">
        <w:rPr>
          <w:rFonts w:ascii="Palatino Linotype" w:eastAsia="Batang" w:hAnsi="Palatino Linotype" w:cs="Tahoma"/>
          <w:bCs/>
          <w:sz w:val="22"/>
          <w:szCs w:val="22"/>
        </w:rPr>
        <w:t>lo</w:t>
      </w:r>
      <w:r w:rsidR="0017147F" w:rsidRPr="00A5014E">
        <w:rPr>
          <w:rFonts w:ascii="Palatino Linotype" w:eastAsia="Batang" w:hAnsi="Palatino Linotype" w:cs="Tahoma"/>
          <w:bCs/>
          <w:sz w:val="22"/>
          <w:szCs w:val="22"/>
        </w:rPr>
        <w:t>s</w:t>
      </w:r>
      <w:r w:rsidR="00B31222" w:rsidRPr="00A5014E">
        <w:rPr>
          <w:rFonts w:ascii="Palatino Linotype" w:eastAsia="Batang" w:hAnsi="Palatino Linotype" w:cs="Tahoma"/>
          <w:bCs/>
          <w:sz w:val="22"/>
          <w:szCs w:val="22"/>
        </w:rPr>
        <w:t xml:space="preserve"> turnó</w:t>
      </w:r>
      <w:r w:rsidR="0017147F" w:rsidRPr="00A5014E">
        <w:rPr>
          <w:rFonts w:ascii="Palatino Linotype" w:eastAsia="Batang" w:hAnsi="Palatino Linotype" w:cs="Tahoma"/>
          <w:bCs/>
          <w:sz w:val="22"/>
          <w:szCs w:val="22"/>
        </w:rPr>
        <w:t xml:space="preserve"> a los Comisionados que integran el Pleno de este Instituto de Transparencia</w:t>
      </w:r>
      <w:r w:rsidR="00257903" w:rsidRPr="00A5014E">
        <w:rPr>
          <w:rFonts w:ascii="Palatino Linotype" w:eastAsia="Batang" w:hAnsi="Palatino Linotype" w:cs="Tahoma"/>
          <w:bCs/>
          <w:sz w:val="22"/>
          <w:szCs w:val="22"/>
        </w:rPr>
        <w:t xml:space="preserve">, </w:t>
      </w:r>
      <w:r w:rsidR="00B31222" w:rsidRPr="00A5014E">
        <w:rPr>
          <w:rFonts w:ascii="Palatino Linotype" w:eastAsia="Batang" w:hAnsi="Palatino Linotype" w:cs="Tahoma"/>
          <w:bCs/>
          <w:sz w:val="22"/>
          <w:szCs w:val="22"/>
        </w:rPr>
        <w:t xml:space="preserve">para los efectos del artículo </w:t>
      </w:r>
      <w:r w:rsidR="00625DFB" w:rsidRPr="00A5014E">
        <w:rPr>
          <w:rFonts w:ascii="Palatino Linotype" w:eastAsia="Batang" w:hAnsi="Palatino Linotype" w:cs="Tahoma"/>
          <w:bCs/>
          <w:sz w:val="22"/>
          <w:szCs w:val="22"/>
        </w:rPr>
        <w:t>185</w:t>
      </w:r>
      <w:r w:rsidR="00B31222" w:rsidRPr="00A5014E">
        <w:rPr>
          <w:rFonts w:ascii="Palatino Linotype" w:eastAsia="Batang" w:hAnsi="Palatino Linotype" w:cs="Tahoma"/>
          <w:bCs/>
          <w:sz w:val="22"/>
          <w:szCs w:val="22"/>
        </w:rPr>
        <w:t>, fracción I</w:t>
      </w:r>
      <w:r w:rsidR="00B73823" w:rsidRPr="00A5014E">
        <w:rPr>
          <w:rFonts w:ascii="Palatino Linotype" w:eastAsia="Batang" w:hAnsi="Palatino Linotype" w:cs="Tahoma"/>
          <w:bCs/>
          <w:sz w:val="22"/>
          <w:szCs w:val="22"/>
        </w:rPr>
        <w:t>,</w:t>
      </w:r>
      <w:r w:rsidR="00B31222" w:rsidRPr="00A5014E">
        <w:rPr>
          <w:rFonts w:ascii="Palatino Linotype" w:eastAsia="Batang" w:hAnsi="Palatino Linotype" w:cs="Tahoma"/>
          <w:bCs/>
          <w:sz w:val="22"/>
          <w:szCs w:val="22"/>
        </w:rPr>
        <w:t xml:space="preserve"> de la </w:t>
      </w:r>
      <w:r w:rsidR="00625DFB" w:rsidRPr="00A5014E">
        <w:rPr>
          <w:rFonts w:ascii="Palatino Linotype" w:eastAsia="Batang" w:hAnsi="Palatino Linotype" w:cs="Tahoma"/>
          <w:bCs/>
          <w:sz w:val="22"/>
          <w:szCs w:val="22"/>
        </w:rPr>
        <w:t>Ley de Transparencia y Acceso a la Información Pública del Estado de México y Municipios</w:t>
      </w:r>
      <w:r w:rsidR="00B31222" w:rsidRPr="00A5014E">
        <w:rPr>
          <w:rFonts w:ascii="Palatino Linotype" w:eastAsia="Batang" w:hAnsi="Palatino Linotype" w:cs="Tahoma"/>
          <w:bCs/>
          <w:sz w:val="22"/>
          <w:szCs w:val="22"/>
        </w:rPr>
        <w:t>.</w:t>
      </w:r>
      <w:r w:rsidR="00640050" w:rsidRPr="00A5014E">
        <w:rPr>
          <w:rFonts w:ascii="Palatino Linotype" w:eastAsia="Batang" w:hAnsi="Palatino Linotype" w:cs="Tahoma"/>
          <w:bCs/>
          <w:sz w:val="22"/>
          <w:szCs w:val="22"/>
        </w:rPr>
        <w:t xml:space="preserve"> </w:t>
      </w:r>
    </w:p>
    <w:p w14:paraId="6D517520" w14:textId="77777777" w:rsidR="00293181" w:rsidRPr="00A5014E" w:rsidRDefault="00293181" w:rsidP="005D3DEA">
      <w:pPr>
        <w:spacing w:line="360" w:lineRule="auto"/>
        <w:jc w:val="both"/>
        <w:rPr>
          <w:rFonts w:ascii="Palatino Linotype" w:eastAsia="Batang" w:hAnsi="Palatino Linotype" w:cs="Tahoma"/>
          <w:bCs/>
          <w:sz w:val="22"/>
          <w:szCs w:val="22"/>
        </w:rPr>
      </w:pPr>
    </w:p>
    <w:p w14:paraId="4DCE05DA" w14:textId="3011A3B0" w:rsidR="001B03BC" w:rsidRPr="00A5014E" w:rsidRDefault="00625DFB" w:rsidP="005D3DEA">
      <w:pPr>
        <w:spacing w:line="360" w:lineRule="auto"/>
        <w:jc w:val="both"/>
        <w:rPr>
          <w:rFonts w:ascii="Palatino Linotype" w:eastAsia="Batang" w:hAnsi="Palatino Linotype" w:cs="Tahoma"/>
          <w:b/>
          <w:bCs/>
          <w:sz w:val="22"/>
          <w:szCs w:val="22"/>
        </w:rPr>
      </w:pPr>
      <w:r w:rsidRPr="00A5014E">
        <w:rPr>
          <w:rFonts w:ascii="Palatino Linotype" w:eastAsia="Batang" w:hAnsi="Palatino Linotype" w:cs="Tahoma"/>
          <w:b/>
          <w:bCs/>
          <w:sz w:val="22"/>
          <w:szCs w:val="22"/>
        </w:rPr>
        <w:t>b</w:t>
      </w:r>
      <w:r w:rsidR="009F46DC" w:rsidRPr="00A5014E">
        <w:rPr>
          <w:rFonts w:ascii="Palatino Linotype" w:eastAsia="Batang" w:hAnsi="Palatino Linotype" w:cs="Tahoma"/>
          <w:b/>
          <w:bCs/>
          <w:sz w:val="22"/>
          <w:szCs w:val="22"/>
        </w:rPr>
        <w:t xml:space="preserve">) </w:t>
      </w:r>
      <w:r w:rsidR="0057035E" w:rsidRPr="00A5014E">
        <w:rPr>
          <w:rFonts w:ascii="Palatino Linotype" w:eastAsia="Batang" w:hAnsi="Palatino Linotype" w:cs="Tahoma"/>
          <w:b/>
          <w:bCs/>
          <w:sz w:val="22"/>
          <w:szCs w:val="22"/>
        </w:rPr>
        <w:t>Admisión de los</w:t>
      </w:r>
      <w:r w:rsidR="00B31222" w:rsidRPr="00A5014E">
        <w:rPr>
          <w:rFonts w:ascii="Palatino Linotype" w:eastAsia="Batang" w:hAnsi="Palatino Linotype" w:cs="Tahoma"/>
          <w:b/>
          <w:bCs/>
          <w:sz w:val="22"/>
          <w:szCs w:val="22"/>
        </w:rPr>
        <w:t xml:space="preserve"> </w:t>
      </w:r>
      <w:r w:rsidR="00C459A9" w:rsidRPr="00A5014E">
        <w:rPr>
          <w:rFonts w:ascii="Palatino Linotype" w:hAnsi="Palatino Linotype" w:cs="Tahoma"/>
          <w:b/>
          <w:sz w:val="22"/>
          <w:szCs w:val="22"/>
        </w:rPr>
        <w:t>Recurso</w:t>
      </w:r>
      <w:r w:rsidR="0057035E" w:rsidRPr="00A5014E">
        <w:rPr>
          <w:rFonts w:ascii="Palatino Linotype" w:hAnsi="Palatino Linotype" w:cs="Tahoma"/>
          <w:b/>
          <w:sz w:val="22"/>
          <w:szCs w:val="22"/>
        </w:rPr>
        <w:t>s</w:t>
      </w:r>
      <w:r w:rsidR="00C459A9" w:rsidRPr="00A5014E">
        <w:rPr>
          <w:rFonts w:ascii="Palatino Linotype" w:hAnsi="Palatino Linotype" w:cs="Tahoma"/>
          <w:b/>
          <w:sz w:val="22"/>
          <w:szCs w:val="22"/>
        </w:rPr>
        <w:t xml:space="preserve"> de Revisión</w:t>
      </w:r>
      <w:r w:rsidR="00B31222" w:rsidRPr="00A5014E">
        <w:rPr>
          <w:rFonts w:ascii="Palatino Linotype" w:eastAsia="Batang" w:hAnsi="Palatino Linotype" w:cs="Tahoma"/>
          <w:b/>
          <w:bCs/>
          <w:sz w:val="22"/>
          <w:szCs w:val="22"/>
        </w:rPr>
        <w:t xml:space="preserve">. </w:t>
      </w:r>
    </w:p>
    <w:p w14:paraId="599695CF" w14:textId="77777777" w:rsidR="001B03BC" w:rsidRPr="00A5014E" w:rsidRDefault="001B03BC" w:rsidP="005D3DEA">
      <w:pPr>
        <w:spacing w:line="360" w:lineRule="auto"/>
        <w:jc w:val="both"/>
        <w:rPr>
          <w:rFonts w:ascii="Palatino Linotype" w:eastAsia="Batang" w:hAnsi="Palatino Linotype" w:cs="Tahoma"/>
          <w:b/>
          <w:bCs/>
          <w:sz w:val="22"/>
          <w:szCs w:val="22"/>
        </w:rPr>
      </w:pPr>
    </w:p>
    <w:p w14:paraId="5603F7E4" w14:textId="1E934D33" w:rsidR="003C4B68" w:rsidRPr="00A5014E" w:rsidRDefault="00E573C6" w:rsidP="005D3DEA">
      <w:pPr>
        <w:spacing w:line="360" w:lineRule="auto"/>
        <w:jc w:val="both"/>
        <w:rPr>
          <w:rFonts w:ascii="Palatino Linotype" w:hAnsi="Palatino Linotype" w:cs="Tahoma"/>
          <w:bCs/>
          <w:sz w:val="22"/>
          <w:szCs w:val="22"/>
          <w:lang w:val="es-ES"/>
        </w:rPr>
      </w:pPr>
      <w:r w:rsidRPr="00A5014E">
        <w:rPr>
          <w:rFonts w:ascii="Palatino Linotype" w:eastAsia="Batang" w:hAnsi="Palatino Linotype" w:cs="Tahoma"/>
          <w:bCs/>
          <w:sz w:val="22"/>
          <w:szCs w:val="22"/>
        </w:rPr>
        <w:t xml:space="preserve">Con </w:t>
      </w:r>
      <w:r w:rsidR="002241EC" w:rsidRPr="00A5014E">
        <w:rPr>
          <w:rFonts w:ascii="Palatino Linotype" w:eastAsia="Batang" w:hAnsi="Palatino Linotype" w:cs="Tahoma"/>
          <w:bCs/>
          <w:sz w:val="22"/>
          <w:szCs w:val="22"/>
        </w:rPr>
        <w:t>fecha</w:t>
      </w:r>
      <w:r w:rsidR="00EA355D" w:rsidRPr="00A5014E">
        <w:rPr>
          <w:rFonts w:ascii="Palatino Linotype" w:eastAsia="Batang" w:hAnsi="Palatino Linotype" w:cs="Tahoma"/>
          <w:bCs/>
          <w:sz w:val="22"/>
          <w:szCs w:val="22"/>
        </w:rPr>
        <w:t>s treinta y uno de enero</w:t>
      </w:r>
      <w:r w:rsidR="00C7363F" w:rsidRPr="00A5014E">
        <w:rPr>
          <w:rFonts w:ascii="Palatino Linotype" w:eastAsia="Batang" w:hAnsi="Palatino Linotype" w:cs="Tahoma"/>
          <w:bCs/>
          <w:sz w:val="22"/>
          <w:szCs w:val="22"/>
        </w:rPr>
        <w:t xml:space="preserve"> y </w:t>
      </w:r>
      <w:r w:rsidR="00EA355D" w:rsidRPr="00A5014E">
        <w:rPr>
          <w:rFonts w:ascii="Palatino Linotype" w:eastAsia="Batang" w:hAnsi="Palatino Linotype" w:cs="Tahoma"/>
          <w:bCs/>
          <w:sz w:val="22"/>
          <w:szCs w:val="22"/>
        </w:rPr>
        <w:t>primero de febrero</w:t>
      </w:r>
      <w:r w:rsidR="00C7363F" w:rsidRPr="00A5014E">
        <w:rPr>
          <w:rFonts w:ascii="Palatino Linotype" w:eastAsia="Batang" w:hAnsi="Palatino Linotype" w:cs="Tahoma"/>
          <w:bCs/>
          <w:sz w:val="22"/>
          <w:szCs w:val="22"/>
        </w:rPr>
        <w:t xml:space="preserve"> </w:t>
      </w:r>
      <w:r w:rsidR="008C0E5E" w:rsidRPr="00A5014E">
        <w:rPr>
          <w:rFonts w:ascii="Palatino Linotype" w:eastAsia="Batang" w:hAnsi="Palatino Linotype" w:cs="Tahoma"/>
          <w:bCs/>
          <w:sz w:val="22"/>
          <w:szCs w:val="22"/>
        </w:rPr>
        <w:t xml:space="preserve">de </w:t>
      </w:r>
      <w:r w:rsidR="0082134A" w:rsidRPr="00A5014E">
        <w:rPr>
          <w:rFonts w:ascii="Palatino Linotype" w:eastAsia="Batang" w:hAnsi="Palatino Linotype" w:cs="Tahoma"/>
          <w:bCs/>
          <w:sz w:val="22"/>
          <w:szCs w:val="22"/>
        </w:rPr>
        <w:t xml:space="preserve">dos </w:t>
      </w:r>
      <w:r w:rsidR="001B03BC" w:rsidRPr="00A5014E">
        <w:rPr>
          <w:rFonts w:ascii="Palatino Linotype" w:eastAsia="Batang" w:hAnsi="Palatino Linotype" w:cs="Tahoma"/>
          <w:bCs/>
          <w:sz w:val="22"/>
          <w:szCs w:val="22"/>
        </w:rPr>
        <w:t xml:space="preserve">mil </w:t>
      </w:r>
      <w:r w:rsidR="003961B0" w:rsidRPr="00A5014E">
        <w:rPr>
          <w:rFonts w:ascii="Palatino Linotype" w:eastAsia="Batang" w:hAnsi="Palatino Linotype" w:cs="Tahoma"/>
          <w:bCs/>
          <w:sz w:val="22"/>
          <w:szCs w:val="22"/>
        </w:rPr>
        <w:t>veintidós</w:t>
      </w:r>
      <w:r w:rsidR="00B31222" w:rsidRPr="00A5014E">
        <w:rPr>
          <w:rFonts w:ascii="Palatino Linotype" w:eastAsia="Batang" w:hAnsi="Palatino Linotype" w:cs="Tahoma"/>
          <w:bCs/>
          <w:sz w:val="22"/>
          <w:szCs w:val="22"/>
        </w:rPr>
        <w:t xml:space="preserve">, </w:t>
      </w:r>
      <w:r w:rsidR="009F46DC" w:rsidRPr="00A5014E">
        <w:rPr>
          <w:rFonts w:ascii="Palatino Linotype" w:hAnsi="Palatino Linotype" w:cs="Tahoma"/>
          <w:sz w:val="22"/>
          <w:szCs w:val="22"/>
        </w:rPr>
        <w:t>se</w:t>
      </w:r>
      <w:r w:rsidR="00A9024A" w:rsidRPr="00A5014E">
        <w:rPr>
          <w:rFonts w:ascii="Palatino Linotype" w:hAnsi="Palatino Linotype" w:cs="Tahoma"/>
          <w:sz w:val="22"/>
          <w:szCs w:val="22"/>
        </w:rPr>
        <w:t xml:space="preserve"> </w:t>
      </w:r>
      <w:r w:rsidR="0057035E" w:rsidRPr="00A5014E">
        <w:rPr>
          <w:rFonts w:ascii="Palatino Linotype" w:eastAsia="Calibri" w:hAnsi="Palatino Linotype" w:cs="Tahoma"/>
          <w:sz w:val="22"/>
          <w:szCs w:val="22"/>
          <w:lang w:eastAsia="en-US"/>
        </w:rPr>
        <w:t>acordó la admisión de los</w:t>
      </w:r>
      <w:r w:rsidR="00C459A9" w:rsidRPr="00A5014E">
        <w:rPr>
          <w:rFonts w:ascii="Palatino Linotype" w:hAnsi="Palatino Linotype" w:cs="Tahoma"/>
          <w:sz w:val="22"/>
          <w:szCs w:val="22"/>
        </w:rPr>
        <w:t xml:space="preserve"> Recurso</w:t>
      </w:r>
      <w:r w:rsidR="0057035E" w:rsidRPr="00A5014E">
        <w:rPr>
          <w:rFonts w:ascii="Palatino Linotype" w:hAnsi="Palatino Linotype" w:cs="Tahoma"/>
          <w:sz w:val="22"/>
          <w:szCs w:val="22"/>
        </w:rPr>
        <w:t>s</w:t>
      </w:r>
      <w:r w:rsidR="00C459A9" w:rsidRPr="00A5014E">
        <w:rPr>
          <w:rFonts w:ascii="Palatino Linotype" w:hAnsi="Palatino Linotype" w:cs="Tahoma"/>
          <w:sz w:val="22"/>
          <w:szCs w:val="22"/>
        </w:rPr>
        <w:t xml:space="preserve"> de R</w:t>
      </w:r>
      <w:r w:rsidR="009F46DC" w:rsidRPr="00A5014E">
        <w:rPr>
          <w:rFonts w:ascii="Palatino Linotype" w:hAnsi="Palatino Linotype" w:cs="Tahoma"/>
          <w:sz w:val="22"/>
          <w:szCs w:val="22"/>
        </w:rPr>
        <w:t>evisión</w:t>
      </w:r>
      <w:r w:rsidR="00671FBD" w:rsidRPr="00A5014E">
        <w:rPr>
          <w:rFonts w:ascii="Palatino Linotype" w:hAnsi="Palatino Linotype" w:cs="Tahoma"/>
          <w:b/>
          <w:sz w:val="22"/>
          <w:szCs w:val="22"/>
        </w:rPr>
        <w:t xml:space="preserve">, </w:t>
      </w:r>
      <w:r w:rsidR="003961B0" w:rsidRPr="00A5014E">
        <w:rPr>
          <w:rFonts w:ascii="Palatino Linotype" w:hAnsi="Palatino Linotype" w:cs="Tahoma"/>
          <w:b/>
          <w:color w:val="0D0D0D" w:themeColor="text1" w:themeTint="F2"/>
          <w:sz w:val="22"/>
          <w:szCs w:val="22"/>
        </w:rPr>
        <w:t>00346/INFOEM/IP/RR/2022, 00348/INFOEM/IP/RR/2022 00349/INFOEM/IP/RR/2022 y 00351/INFOEM/IP/RR/2022</w:t>
      </w:r>
      <w:r w:rsidR="0082134A" w:rsidRPr="00A5014E">
        <w:rPr>
          <w:rFonts w:ascii="Palatino Linotype" w:hAnsi="Palatino Linotype" w:cs="Tahoma"/>
          <w:b/>
          <w:color w:val="0D0D0D" w:themeColor="text1" w:themeTint="F2"/>
          <w:sz w:val="22"/>
          <w:szCs w:val="22"/>
        </w:rPr>
        <w:t xml:space="preserve"> </w:t>
      </w:r>
      <w:r w:rsidR="009F46DC" w:rsidRPr="00A5014E">
        <w:rPr>
          <w:rFonts w:ascii="Palatino Linotype" w:hAnsi="Palatino Linotype" w:cs="Tahoma"/>
          <w:sz w:val="22"/>
          <w:szCs w:val="22"/>
        </w:rPr>
        <w:t>interpuesto</w:t>
      </w:r>
      <w:r w:rsidR="0057035E" w:rsidRPr="00A5014E">
        <w:rPr>
          <w:rFonts w:ascii="Palatino Linotype" w:hAnsi="Palatino Linotype" w:cs="Tahoma"/>
          <w:sz w:val="22"/>
          <w:szCs w:val="22"/>
        </w:rPr>
        <w:t>s</w:t>
      </w:r>
      <w:r w:rsidR="009F46DC" w:rsidRPr="00A5014E">
        <w:rPr>
          <w:rFonts w:ascii="Palatino Linotype" w:hAnsi="Palatino Linotype" w:cs="Tahoma"/>
          <w:sz w:val="22"/>
          <w:szCs w:val="22"/>
        </w:rPr>
        <w:t xml:space="preserve"> por </w:t>
      </w:r>
      <w:r w:rsidRPr="00A5014E">
        <w:rPr>
          <w:rFonts w:ascii="Palatino Linotype" w:hAnsi="Palatino Linotype" w:cs="Tahoma"/>
          <w:sz w:val="22"/>
          <w:szCs w:val="22"/>
        </w:rPr>
        <w:t>el</w:t>
      </w:r>
      <w:r w:rsidR="00E70503" w:rsidRPr="00A5014E">
        <w:rPr>
          <w:rFonts w:ascii="Palatino Linotype" w:hAnsi="Palatino Linotype" w:cs="Tahoma"/>
          <w:sz w:val="22"/>
          <w:szCs w:val="22"/>
        </w:rPr>
        <w:t xml:space="preserve"> </w:t>
      </w:r>
      <w:r w:rsidR="001F78D9" w:rsidRPr="00A5014E">
        <w:rPr>
          <w:rFonts w:ascii="Palatino Linotype" w:hAnsi="Palatino Linotype" w:cs="Tahoma"/>
          <w:sz w:val="22"/>
          <w:szCs w:val="22"/>
        </w:rPr>
        <w:t>R</w:t>
      </w:r>
      <w:r w:rsidR="009F46DC" w:rsidRPr="00A5014E">
        <w:rPr>
          <w:rFonts w:ascii="Palatino Linotype" w:hAnsi="Palatino Linotype" w:cs="Tahoma"/>
          <w:sz w:val="22"/>
          <w:szCs w:val="22"/>
        </w:rPr>
        <w:t xml:space="preserve">ecurrente en contra </w:t>
      </w:r>
      <w:r w:rsidR="0057035E" w:rsidRPr="00A5014E">
        <w:rPr>
          <w:rFonts w:ascii="Palatino Linotype" w:hAnsi="Palatino Linotype" w:cs="Tahoma"/>
          <w:sz w:val="22"/>
          <w:szCs w:val="22"/>
        </w:rPr>
        <w:t xml:space="preserve">de las respuestas emitidas por </w:t>
      </w:r>
      <w:r w:rsidR="008C0E5E" w:rsidRPr="00A5014E">
        <w:rPr>
          <w:rFonts w:ascii="Palatino Linotype" w:hAnsi="Palatino Linotype" w:cs="Tahoma"/>
          <w:sz w:val="22"/>
          <w:szCs w:val="22"/>
        </w:rPr>
        <w:t>el</w:t>
      </w:r>
      <w:r w:rsidR="0057035E" w:rsidRPr="00A5014E">
        <w:rPr>
          <w:rFonts w:ascii="Palatino Linotype" w:hAnsi="Palatino Linotype" w:cs="Tahoma"/>
          <w:sz w:val="22"/>
          <w:szCs w:val="22"/>
        </w:rPr>
        <w:t xml:space="preserve"> </w:t>
      </w:r>
      <w:r w:rsidR="00022380" w:rsidRPr="00A5014E">
        <w:rPr>
          <w:rFonts w:ascii="Palatino Linotype" w:hAnsi="Palatino Linotype" w:cs="Tahoma"/>
          <w:b/>
          <w:sz w:val="22"/>
          <w:szCs w:val="22"/>
        </w:rPr>
        <w:t>Ayuntamiento de Polotitlán</w:t>
      </w:r>
      <w:r w:rsidR="00220BB8" w:rsidRPr="00A5014E">
        <w:rPr>
          <w:rFonts w:ascii="Palatino Linotype" w:hAnsi="Palatino Linotype" w:cs="Tahoma"/>
          <w:sz w:val="22"/>
          <w:szCs w:val="22"/>
        </w:rPr>
        <w:t>,</w:t>
      </w:r>
      <w:r w:rsidR="00257903" w:rsidRPr="00A5014E">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w:t>
      </w:r>
      <w:r w:rsidR="00AD6409" w:rsidRPr="00A5014E">
        <w:rPr>
          <w:rFonts w:ascii="Palatino Linotype" w:hAnsi="Palatino Linotype" w:cs="Tahoma"/>
          <w:bCs/>
          <w:sz w:val="22"/>
          <w:szCs w:val="22"/>
          <w:lang w:val="es-ES"/>
        </w:rPr>
        <w:t>proveído que fue</w:t>
      </w:r>
      <w:r w:rsidR="00257903" w:rsidRPr="00A5014E">
        <w:rPr>
          <w:rFonts w:ascii="Palatino Linotype" w:hAnsi="Palatino Linotype" w:cs="Tahoma"/>
          <w:bCs/>
          <w:sz w:val="22"/>
          <w:szCs w:val="22"/>
          <w:lang w:val="es-ES"/>
        </w:rPr>
        <w:t xml:space="preserve"> </w:t>
      </w:r>
      <w:r w:rsidR="00AD6409" w:rsidRPr="00A5014E">
        <w:rPr>
          <w:rFonts w:ascii="Palatino Linotype" w:hAnsi="Palatino Linotype" w:cs="Tahoma"/>
          <w:bCs/>
          <w:sz w:val="22"/>
          <w:szCs w:val="22"/>
          <w:lang w:val="es-ES"/>
        </w:rPr>
        <w:t>notificado</w:t>
      </w:r>
      <w:r w:rsidR="00257903" w:rsidRPr="00A5014E">
        <w:rPr>
          <w:rFonts w:ascii="Palatino Linotype" w:hAnsi="Palatino Linotype" w:cs="Tahoma"/>
          <w:bCs/>
          <w:sz w:val="22"/>
          <w:szCs w:val="22"/>
          <w:lang w:val="es-ES"/>
        </w:rPr>
        <w:t xml:space="preserve"> a las partes </w:t>
      </w:r>
      <w:r w:rsidR="006140EA" w:rsidRPr="00A5014E">
        <w:rPr>
          <w:rFonts w:ascii="Palatino Linotype" w:hAnsi="Palatino Linotype" w:cs="Tahoma"/>
          <w:bCs/>
          <w:sz w:val="22"/>
          <w:szCs w:val="22"/>
          <w:lang w:val="es-ES"/>
        </w:rPr>
        <w:t>los</w:t>
      </w:r>
      <w:r w:rsidR="00257903" w:rsidRPr="00A5014E">
        <w:rPr>
          <w:rFonts w:ascii="Palatino Linotype" w:hAnsi="Palatino Linotype" w:cs="Tahoma"/>
          <w:bCs/>
          <w:sz w:val="22"/>
          <w:szCs w:val="22"/>
          <w:lang w:val="es-ES"/>
        </w:rPr>
        <w:t xml:space="preserve"> mismo</w:t>
      </w:r>
      <w:r w:rsidR="006140EA" w:rsidRPr="00A5014E">
        <w:rPr>
          <w:rFonts w:ascii="Palatino Linotype" w:hAnsi="Palatino Linotype" w:cs="Tahoma"/>
          <w:bCs/>
          <w:sz w:val="22"/>
          <w:szCs w:val="22"/>
          <w:lang w:val="es-ES"/>
        </w:rPr>
        <w:t>s</w:t>
      </w:r>
      <w:r w:rsidR="00257903" w:rsidRPr="00A5014E">
        <w:rPr>
          <w:rFonts w:ascii="Palatino Linotype" w:hAnsi="Palatino Linotype" w:cs="Tahoma"/>
          <w:bCs/>
          <w:sz w:val="22"/>
          <w:szCs w:val="22"/>
          <w:lang w:val="es-ES"/>
        </w:rPr>
        <w:t xml:space="preserve"> día</w:t>
      </w:r>
      <w:r w:rsidR="006140EA" w:rsidRPr="00A5014E">
        <w:rPr>
          <w:rFonts w:ascii="Palatino Linotype" w:hAnsi="Palatino Linotype" w:cs="Tahoma"/>
          <w:bCs/>
          <w:sz w:val="22"/>
          <w:szCs w:val="22"/>
          <w:lang w:val="es-ES"/>
        </w:rPr>
        <w:t>s señalados</w:t>
      </w:r>
      <w:r w:rsidR="00257903" w:rsidRPr="00A5014E">
        <w:rPr>
          <w:rFonts w:ascii="Palatino Linotype" w:hAnsi="Palatino Linotype" w:cs="Tahoma"/>
          <w:bCs/>
          <w:sz w:val="22"/>
          <w:szCs w:val="22"/>
          <w:lang w:val="es-ES"/>
        </w:rPr>
        <w:t xml:space="preserve"> a través del Sistema de Acceso a la Información Mexiquense (SAIMEX), en el que se les otorgó un plazo de siete días hábiles posteriores a dichas notificaciones para que manifestaran lo que a su derecho conviniera y formularan alegatos.</w:t>
      </w:r>
    </w:p>
    <w:p w14:paraId="6122358B" w14:textId="77777777" w:rsidR="00A8546A" w:rsidRPr="00A5014E" w:rsidRDefault="00A8546A" w:rsidP="005D3DEA">
      <w:pPr>
        <w:spacing w:line="360" w:lineRule="auto"/>
        <w:jc w:val="both"/>
        <w:rPr>
          <w:rFonts w:ascii="Palatino Linotype" w:hAnsi="Palatino Linotype" w:cs="Tahoma"/>
          <w:sz w:val="22"/>
          <w:szCs w:val="22"/>
        </w:rPr>
      </w:pPr>
    </w:p>
    <w:p w14:paraId="6229E98D" w14:textId="09C13E67" w:rsidR="009C31EA" w:rsidRPr="00A5014E" w:rsidRDefault="00A8546A" w:rsidP="005D3DEA">
      <w:pPr>
        <w:widowControl w:val="0"/>
        <w:spacing w:line="360" w:lineRule="auto"/>
        <w:jc w:val="both"/>
        <w:rPr>
          <w:rFonts w:ascii="Palatino Linotype" w:hAnsi="Palatino Linotype" w:cs="Tahoma"/>
          <w:sz w:val="22"/>
          <w:szCs w:val="22"/>
        </w:rPr>
      </w:pPr>
      <w:r w:rsidRPr="00A5014E">
        <w:rPr>
          <w:rFonts w:ascii="Palatino Linotype" w:hAnsi="Palatino Linotype" w:cs="Tahoma"/>
          <w:b/>
          <w:sz w:val="22"/>
          <w:szCs w:val="22"/>
        </w:rPr>
        <w:t>c</w:t>
      </w:r>
      <w:r w:rsidR="009C31EA" w:rsidRPr="00A5014E">
        <w:rPr>
          <w:rFonts w:ascii="Palatino Linotype" w:hAnsi="Palatino Linotype" w:cs="Tahoma"/>
          <w:b/>
          <w:sz w:val="22"/>
          <w:szCs w:val="22"/>
        </w:rPr>
        <w:t>) Acumulación de los Medios de Impugnación.</w:t>
      </w:r>
      <w:r w:rsidR="009C31EA" w:rsidRPr="00A5014E">
        <w:rPr>
          <w:rFonts w:ascii="Palatino Linotype" w:hAnsi="Palatino Linotype" w:cs="Tahoma"/>
          <w:sz w:val="22"/>
          <w:szCs w:val="22"/>
        </w:rPr>
        <w:t xml:space="preserve"> </w:t>
      </w:r>
    </w:p>
    <w:p w14:paraId="7CF1AB5F" w14:textId="77777777" w:rsidR="009C31EA" w:rsidRPr="00A5014E" w:rsidRDefault="009C31EA" w:rsidP="005D3DEA">
      <w:pPr>
        <w:widowControl w:val="0"/>
        <w:spacing w:line="360" w:lineRule="auto"/>
        <w:jc w:val="both"/>
        <w:rPr>
          <w:rFonts w:ascii="Palatino Linotype" w:hAnsi="Palatino Linotype" w:cs="Tahoma"/>
          <w:sz w:val="22"/>
          <w:szCs w:val="22"/>
        </w:rPr>
      </w:pPr>
    </w:p>
    <w:p w14:paraId="7907641B" w14:textId="4517BFAC" w:rsidR="00CF7141" w:rsidRPr="00A5014E" w:rsidRDefault="009C31EA" w:rsidP="005D3DEA">
      <w:pPr>
        <w:spacing w:line="360" w:lineRule="auto"/>
        <w:jc w:val="both"/>
        <w:rPr>
          <w:rFonts w:ascii="Palatino Linotype" w:eastAsia="Calibri" w:hAnsi="Palatino Linotype" w:cs="Tahoma"/>
          <w:sz w:val="22"/>
          <w:szCs w:val="22"/>
          <w:lang w:eastAsia="en-US"/>
        </w:rPr>
      </w:pPr>
      <w:r w:rsidRPr="00A5014E">
        <w:rPr>
          <w:rFonts w:ascii="Palatino Linotype" w:eastAsia="Calibri" w:hAnsi="Palatino Linotype" w:cs="Tahoma"/>
          <w:sz w:val="22"/>
          <w:szCs w:val="22"/>
          <w:lang w:eastAsia="en-US"/>
        </w:rPr>
        <w:t xml:space="preserve">En fecha </w:t>
      </w:r>
      <w:r w:rsidR="00E0270F" w:rsidRPr="00A5014E">
        <w:rPr>
          <w:rFonts w:ascii="Palatino Linotype" w:eastAsia="Calibri" w:hAnsi="Palatino Linotype" w:cs="Tahoma"/>
          <w:sz w:val="22"/>
          <w:szCs w:val="22"/>
          <w:lang w:eastAsia="en-US"/>
        </w:rPr>
        <w:t>veintiuno</w:t>
      </w:r>
      <w:r w:rsidR="0001698F" w:rsidRPr="00A5014E">
        <w:rPr>
          <w:rFonts w:ascii="Palatino Linotype" w:eastAsia="Calibri" w:hAnsi="Palatino Linotype" w:cs="Tahoma"/>
          <w:sz w:val="22"/>
          <w:szCs w:val="22"/>
          <w:lang w:eastAsia="en-US"/>
        </w:rPr>
        <w:t xml:space="preserve"> </w:t>
      </w:r>
      <w:r w:rsidR="0050229D" w:rsidRPr="00A5014E">
        <w:rPr>
          <w:rFonts w:ascii="Palatino Linotype" w:eastAsia="Calibri" w:hAnsi="Palatino Linotype" w:cs="Tahoma"/>
          <w:sz w:val="22"/>
          <w:szCs w:val="22"/>
          <w:lang w:eastAsia="en-US"/>
        </w:rPr>
        <w:t xml:space="preserve">de </w:t>
      </w:r>
      <w:r w:rsidR="00E0270F" w:rsidRPr="00A5014E">
        <w:rPr>
          <w:rFonts w:ascii="Palatino Linotype" w:eastAsia="Calibri" w:hAnsi="Palatino Linotype" w:cs="Tahoma"/>
          <w:sz w:val="22"/>
          <w:szCs w:val="22"/>
          <w:lang w:eastAsia="en-US"/>
        </w:rPr>
        <w:t>febrero</w:t>
      </w:r>
      <w:r w:rsidR="0050229D" w:rsidRPr="00A5014E">
        <w:rPr>
          <w:rFonts w:ascii="Palatino Linotype" w:eastAsia="Calibri" w:hAnsi="Palatino Linotype" w:cs="Tahoma"/>
          <w:sz w:val="22"/>
          <w:szCs w:val="22"/>
          <w:lang w:eastAsia="en-US"/>
        </w:rPr>
        <w:t xml:space="preserve"> de</w:t>
      </w:r>
      <w:r w:rsidRPr="00A5014E">
        <w:rPr>
          <w:rFonts w:ascii="Palatino Linotype" w:eastAsia="Calibri" w:hAnsi="Palatino Linotype" w:cs="Tahoma"/>
          <w:sz w:val="22"/>
          <w:szCs w:val="22"/>
          <w:lang w:eastAsia="en-US"/>
        </w:rPr>
        <w:t xml:space="preserve"> dos mil </w:t>
      </w:r>
      <w:r w:rsidR="00E0270F" w:rsidRPr="00A5014E">
        <w:rPr>
          <w:rFonts w:ascii="Palatino Linotype" w:eastAsia="Calibri" w:hAnsi="Palatino Linotype" w:cs="Tahoma"/>
          <w:sz w:val="22"/>
          <w:szCs w:val="22"/>
          <w:lang w:eastAsia="en-US"/>
        </w:rPr>
        <w:t>veintidós</w:t>
      </w:r>
      <w:r w:rsidRPr="00A5014E">
        <w:rPr>
          <w:rFonts w:ascii="Palatino Linotype" w:eastAsia="Calibri" w:hAnsi="Palatino Linotype" w:cs="Tahoma"/>
          <w:sz w:val="22"/>
          <w:szCs w:val="22"/>
          <w:lang w:eastAsia="en-US"/>
        </w:rPr>
        <w:t xml:space="preserve">, </w:t>
      </w:r>
      <w:r w:rsidRPr="00A5014E">
        <w:rPr>
          <w:rFonts w:ascii="Palatino Linotype" w:eastAsia="Calibri" w:hAnsi="Palatino Linotype" w:cs="Tahoma"/>
          <w:sz w:val="22"/>
          <w:szCs w:val="22"/>
          <w:lang w:val="es-ES" w:eastAsia="en-US"/>
        </w:rPr>
        <w:t>con fundamento en el artículo 14, fracciones I, II, V y XVI del Reglamento Interior del Instituto de Transparencia, Acceso a la Información Pública y Protección de Datos Personales del Estado de México y Municipios, previo</w:t>
      </w:r>
      <w:r w:rsidRPr="00A5014E">
        <w:rPr>
          <w:rFonts w:ascii="Palatino Linotype" w:eastAsia="Calibri" w:hAnsi="Palatino Linotype" w:cs="Tahoma"/>
          <w:sz w:val="22"/>
          <w:szCs w:val="22"/>
          <w:lang w:eastAsia="en-US"/>
        </w:rPr>
        <w:t xml:space="preserve"> análisis de las características de los medios de impugnación identificados con las claves</w:t>
      </w:r>
      <w:r w:rsidR="00A5203B" w:rsidRPr="00A5014E">
        <w:rPr>
          <w:rFonts w:ascii="Palatino Linotype" w:eastAsia="Calibri" w:hAnsi="Palatino Linotype" w:cs="Tahoma"/>
          <w:sz w:val="22"/>
          <w:szCs w:val="22"/>
          <w:lang w:eastAsia="en-US"/>
        </w:rPr>
        <w:t xml:space="preserve">: </w:t>
      </w:r>
      <w:r w:rsidR="00E0270F" w:rsidRPr="00A5014E">
        <w:rPr>
          <w:rFonts w:ascii="Palatino Linotype" w:hAnsi="Palatino Linotype" w:cs="Tahoma"/>
          <w:b/>
          <w:color w:val="0D0D0D" w:themeColor="text1" w:themeTint="F2"/>
          <w:sz w:val="22"/>
          <w:szCs w:val="22"/>
        </w:rPr>
        <w:t>00346/INFOEM/IP/RR/2022, 00348/INFOEM/IP/RR/2022 00349/INFOEM/IP/RR/2022 y 00351/INFOEM/IP/RR/2022</w:t>
      </w:r>
      <w:r w:rsidR="007E6F3D" w:rsidRPr="00A5014E">
        <w:rPr>
          <w:rFonts w:ascii="Palatino Linotype" w:hAnsi="Palatino Linotype" w:cs="Tahoma"/>
          <w:b/>
          <w:bCs/>
          <w:color w:val="0D0D0D" w:themeColor="text1" w:themeTint="F2"/>
          <w:sz w:val="22"/>
          <w:szCs w:val="22"/>
        </w:rPr>
        <w:t>,</w:t>
      </w:r>
      <w:r w:rsidR="00482CF4" w:rsidRPr="00A5014E">
        <w:rPr>
          <w:rFonts w:ascii="Palatino Linotype" w:hAnsi="Palatino Linotype" w:cs="Tahoma"/>
          <w:b/>
          <w:bCs/>
          <w:color w:val="0D0D0D" w:themeColor="text1" w:themeTint="F2"/>
          <w:sz w:val="22"/>
          <w:szCs w:val="22"/>
        </w:rPr>
        <w:t xml:space="preserve"> </w:t>
      </w:r>
      <w:r w:rsidRPr="00A5014E">
        <w:rPr>
          <w:rFonts w:ascii="Palatino Linotype" w:eastAsia="Calibri" w:hAnsi="Palatino Linotype" w:cs="Tahoma"/>
          <w:sz w:val="22"/>
          <w:szCs w:val="22"/>
          <w:lang w:eastAsia="en-US"/>
        </w:rPr>
        <w:t>al</w:t>
      </w:r>
      <w:r w:rsidRPr="00A5014E">
        <w:rPr>
          <w:rFonts w:ascii="Palatino Linotype" w:hAnsi="Palatino Linotype" w:cs="Tahoma"/>
          <w:b/>
          <w:sz w:val="22"/>
          <w:szCs w:val="22"/>
        </w:rPr>
        <w:t xml:space="preserve"> </w:t>
      </w:r>
      <w:r w:rsidRPr="00A5014E">
        <w:rPr>
          <w:rFonts w:ascii="Palatino Linotype" w:eastAsia="Calibri" w:hAnsi="Palatino Linotype" w:cs="Tahoma"/>
          <w:sz w:val="22"/>
          <w:szCs w:val="22"/>
          <w:lang w:eastAsia="en-US"/>
        </w:rPr>
        <w:t xml:space="preserve">advertirse conexidad entre estos, al haber sido promovidos por la misma persona, en los que se señaló como dependencia o entidad recurrida </w:t>
      </w:r>
      <w:r w:rsidR="009E2544" w:rsidRPr="00A5014E">
        <w:rPr>
          <w:rFonts w:ascii="Palatino Linotype" w:eastAsia="Calibri" w:hAnsi="Palatino Linotype" w:cs="Tahoma"/>
          <w:sz w:val="22"/>
          <w:szCs w:val="22"/>
          <w:lang w:eastAsia="en-US"/>
        </w:rPr>
        <w:t xml:space="preserve">al </w:t>
      </w:r>
      <w:r w:rsidR="00022380" w:rsidRPr="00A5014E">
        <w:rPr>
          <w:rFonts w:ascii="Palatino Linotype" w:eastAsia="Calibri" w:hAnsi="Palatino Linotype" w:cs="Tahoma"/>
          <w:sz w:val="22"/>
          <w:szCs w:val="22"/>
          <w:lang w:eastAsia="en-US"/>
        </w:rPr>
        <w:t>Ayuntamiento de Polotitlán</w:t>
      </w:r>
      <w:r w:rsidRPr="00A5014E">
        <w:rPr>
          <w:rFonts w:ascii="Palatino Linotype" w:eastAsia="Calibri" w:hAnsi="Palatino Linotype" w:cs="Tahoma"/>
          <w:sz w:val="22"/>
          <w:szCs w:val="22"/>
          <w:lang w:eastAsia="en-US"/>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Pr="00A5014E">
        <w:rPr>
          <w:rFonts w:ascii="Palatino Linotype" w:eastAsia="Calibri" w:hAnsi="Palatino Linotype" w:cs="Tahoma"/>
          <w:b/>
          <w:sz w:val="22"/>
          <w:szCs w:val="22"/>
          <w:lang w:eastAsia="en-US"/>
        </w:rPr>
        <w:t>decretó</w:t>
      </w:r>
      <w:r w:rsidRPr="00A5014E">
        <w:rPr>
          <w:rFonts w:ascii="Palatino Linotype" w:eastAsia="Calibri" w:hAnsi="Palatino Linotype" w:cs="Tahoma"/>
          <w:sz w:val="22"/>
          <w:szCs w:val="22"/>
          <w:lang w:eastAsia="en-US"/>
        </w:rPr>
        <w:t xml:space="preserve"> la acumulación de los Recursos de Revisión</w:t>
      </w:r>
      <w:r w:rsidR="00F009CE" w:rsidRPr="00A5014E">
        <w:rPr>
          <w:rFonts w:ascii="Palatino Linotype" w:hAnsi="Palatino Linotype" w:cs="Tahoma"/>
          <w:b/>
          <w:color w:val="0D0D0D" w:themeColor="text1" w:themeTint="F2"/>
          <w:sz w:val="22"/>
          <w:szCs w:val="22"/>
        </w:rPr>
        <w:t>:</w:t>
      </w:r>
      <w:r w:rsidR="009E2544" w:rsidRPr="00A5014E">
        <w:rPr>
          <w:rFonts w:ascii="Palatino Linotype" w:hAnsi="Palatino Linotype" w:cs="Tahoma"/>
          <w:b/>
          <w:color w:val="0D0D0D" w:themeColor="text1" w:themeTint="F2"/>
          <w:sz w:val="22"/>
          <w:szCs w:val="22"/>
        </w:rPr>
        <w:t xml:space="preserve"> </w:t>
      </w:r>
      <w:r w:rsidR="00E0270F" w:rsidRPr="00A5014E">
        <w:rPr>
          <w:rFonts w:ascii="Palatino Linotype" w:hAnsi="Palatino Linotype" w:cs="Tahoma"/>
          <w:b/>
          <w:color w:val="0D0D0D" w:themeColor="text1" w:themeTint="F2"/>
          <w:sz w:val="22"/>
          <w:szCs w:val="22"/>
        </w:rPr>
        <w:t>00348/INFOEM/IP/RR/2022 00349/INFOEM/IP/RR/2022 y 00351/INFOEM/IP/RR/2022</w:t>
      </w:r>
      <w:r w:rsidR="007E6F3D" w:rsidRPr="00A5014E">
        <w:rPr>
          <w:rFonts w:ascii="Palatino Linotype" w:eastAsia="Calibri" w:hAnsi="Palatino Linotype" w:cs="Tahoma"/>
          <w:b/>
          <w:sz w:val="22"/>
          <w:szCs w:val="22"/>
          <w:lang w:eastAsia="en-US"/>
        </w:rPr>
        <w:t xml:space="preserve">, </w:t>
      </w:r>
      <w:r w:rsidRPr="00A5014E">
        <w:rPr>
          <w:rFonts w:ascii="Palatino Linotype" w:eastAsia="Calibri" w:hAnsi="Palatino Linotype" w:cs="Tahoma"/>
          <w:sz w:val="22"/>
          <w:szCs w:val="22"/>
          <w:lang w:eastAsia="en-US"/>
        </w:rPr>
        <w:t xml:space="preserve">al diverso </w:t>
      </w:r>
      <w:r w:rsidR="00E0270F" w:rsidRPr="00A5014E">
        <w:rPr>
          <w:rFonts w:ascii="Palatino Linotype" w:hAnsi="Palatino Linotype" w:cs="Tahoma"/>
          <w:b/>
          <w:color w:val="0D0D0D" w:themeColor="text1" w:themeTint="F2"/>
          <w:sz w:val="22"/>
          <w:szCs w:val="22"/>
        </w:rPr>
        <w:t>00346/INFOEM/IP/RR/2022,</w:t>
      </w:r>
      <w:r w:rsidR="00E0270F" w:rsidRPr="00A5014E">
        <w:rPr>
          <w:rFonts w:ascii="Palatino Linotype" w:hAnsi="Palatino Linotype" w:cs="Tahoma"/>
          <w:b/>
          <w:bCs/>
          <w:color w:val="0D0D0D" w:themeColor="text1" w:themeTint="F2"/>
          <w:sz w:val="22"/>
          <w:szCs w:val="22"/>
        </w:rPr>
        <w:t xml:space="preserve"> </w:t>
      </w:r>
      <w:r w:rsidRPr="00A5014E">
        <w:rPr>
          <w:rFonts w:ascii="Palatino Linotype" w:eastAsia="Calibri" w:hAnsi="Palatino Linotype" w:cs="Tahoma"/>
          <w:sz w:val="22"/>
          <w:szCs w:val="22"/>
          <w:lang w:eastAsia="en-US"/>
        </w:rPr>
        <w:t xml:space="preserve">por ser este último el más antiguo, sustanciado bajo el índice de </w:t>
      </w:r>
      <w:r w:rsidR="0001514E" w:rsidRPr="00A5014E">
        <w:rPr>
          <w:rFonts w:ascii="Palatino Linotype" w:eastAsia="Calibri" w:hAnsi="Palatino Linotype" w:cs="Tahoma"/>
          <w:sz w:val="22"/>
          <w:szCs w:val="22"/>
          <w:lang w:eastAsia="en-US"/>
        </w:rPr>
        <w:t>esta Ponencia, actuación que fu</w:t>
      </w:r>
      <w:r w:rsidR="009E2544" w:rsidRPr="00A5014E">
        <w:rPr>
          <w:rFonts w:ascii="Palatino Linotype" w:eastAsia="Calibri" w:hAnsi="Palatino Linotype" w:cs="Tahoma"/>
          <w:sz w:val="22"/>
          <w:szCs w:val="22"/>
          <w:lang w:eastAsia="en-US"/>
        </w:rPr>
        <w:t>e notificada a las partes, el</w:t>
      </w:r>
      <w:r w:rsidR="00E0270F" w:rsidRPr="00A5014E">
        <w:rPr>
          <w:rFonts w:ascii="Palatino Linotype" w:eastAsia="Calibri" w:hAnsi="Palatino Linotype" w:cs="Tahoma"/>
          <w:sz w:val="22"/>
          <w:szCs w:val="22"/>
          <w:lang w:eastAsia="en-US"/>
        </w:rPr>
        <w:t xml:space="preserve"> mismo día. </w:t>
      </w:r>
    </w:p>
    <w:p w14:paraId="4F1527BA" w14:textId="77777777" w:rsidR="00CF7141" w:rsidRPr="00A5014E" w:rsidRDefault="00CF7141" w:rsidP="005D3DEA">
      <w:pPr>
        <w:spacing w:line="360" w:lineRule="auto"/>
        <w:jc w:val="both"/>
        <w:rPr>
          <w:rFonts w:ascii="Palatino Linotype" w:eastAsia="Calibri" w:hAnsi="Palatino Linotype" w:cs="Tahoma"/>
          <w:sz w:val="22"/>
          <w:szCs w:val="22"/>
          <w:lang w:eastAsia="en-US"/>
        </w:rPr>
      </w:pPr>
    </w:p>
    <w:p w14:paraId="119163AA" w14:textId="343C103D" w:rsidR="00E0270F" w:rsidRPr="00A5014E" w:rsidRDefault="00E0270F" w:rsidP="005D3DEA">
      <w:pPr>
        <w:spacing w:line="360" w:lineRule="auto"/>
        <w:jc w:val="both"/>
        <w:rPr>
          <w:rFonts w:ascii="Palatino Linotype" w:eastAsia="Batang" w:hAnsi="Palatino Linotype" w:cs="Tahoma"/>
          <w:b/>
          <w:sz w:val="22"/>
          <w:szCs w:val="22"/>
        </w:rPr>
      </w:pPr>
      <w:r w:rsidRPr="00A5014E">
        <w:rPr>
          <w:rFonts w:ascii="Palatino Linotype" w:eastAsia="Calibri" w:hAnsi="Palatino Linotype" w:cs="Tahoma"/>
          <w:b/>
          <w:bCs/>
          <w:sz w:val="22"/>
          <w:szCs w:val="22"/>
          <w:lang w:eastAsia="en-US"/>
        </w:rPr>
        <w:t xml:space="preserve">d) </w:t>
      </w:r>
      <w:r w:rsidRPr="00A5014E">
        <w:rPr>
          <w:rFonts w:ascii="Palatino Linotype" w:eastAsia="Batang" w:hAnsi="Palatino Linotype" w:cs="Tahoma"/>
          <w:b/>
          <w:sz w:val="22"/>
          <w:szCs w:val="22"/>
        </w:rPr>
        <w:t>Informe Justificado o Manifestaciones.</w:t>
      </w:r>
    </w:p>
    <w:p w14:paraId="5011FBF6" w14:textId="77777777" w:rsidR="00E0270F" w:rsidRPr="00A5014E" w:rsidRDefault="00E0270F" w:rsidP="005D3DEA">
      <w:pPr>
        <w:spacing w:line="360" w:lineRule="auto"/>
        <w:jc w:val="both"/>
        <w:rPr>
          <w:rFonts w:ascii="Palatino Linotype" w:eastAsia="Batang" w:hAnsi="Palatino Linotype" w:cs="Tahoma"/>
          <w:b/>
          <w:sz w:val="22"/>
          <w:szCs w:val="22"/>
        </w:rPr>
      </w:pPr>
    </w:p>
    <w:p w14:paraId="59678A5B" w14:textId="3A5723EA" w:rsidR="00E0270F" w:rsidRPr="00A5014E" w:rsidRDefault="00E0270F" w:rsidP="00E0270F">
      <w:pPr>
        <w:spacing w:line="360" w:lineRule="auto"/>
        <w:jc w:val="both"/>
        <w:rPr>
          <w:rFonts w:ascii="Palatino Linotype" w:hAnsi="Palatino Linotype" w:cs="Tahoma"/>
          <w:bCs/>
          <w:sz w:val="22"/>
          <w:szCs w:val="22"/>
          <w:lang w:val="es-ES"/>
        </w:rPr>
      </w:pPr>
      <w:r w:rsidRPr="00A5014E">
        <w:rPr>
          <w:rFonts w:ascii="Palatino Linotype" w:hAnsi="Palatino Linotype" w:cs="Tahoma"/>
          <w:bCs/>
          <w:sz w:val="22"/>
          <w:szCs w:val="22"/>
          <w:lang w:val="es-ES"/>
        </w:rPr>
        <w:t xml:space="preserve">En fecha </w:t>
      </w:r>
      <w:r w:rsidR="00526838" w:rsidRPr="00A5014E">
        <w:rPr>
          <w:rFonts w:ascii="Palatino Linotype" w:hAnsi="Palatino Linotype" w:cs="Tahoma"/>
          <w:bCs/>
          <w:sz w:val="22"/>
          <w:szCs w:val="22"/>
          <w:lang w:val="es-ES"/>
        </w:rPr>
        <w:t>dieciséis</w:t>
      </w:r>
      <w:r w:rsidRPr="00A5014E">
        <w:rPr>
          <w:rFonts w:ascii="Palatino Linotype" w:hAnsi="Palatino Linotype" w:cs="Tahoma"/>
          <w:bCs/>
          <w:sz w:val="22"/>
          <w:szCs w:val="22"/>
          <w:lang w:val="es-ES"/>
        </w:rPr>
        <w:t xml:space="preserve"> de febrero de dos mil veintidós, se recibió a través del Sistema de Acceso a la Información Mexiquense (SAIMEX), </w:t>
      </w:r>
      <w:r w:rsidR="00B71550" w:rsidRPr="00A5014E">
        <w:rPr>
          <w:rFonts w:ascii="Palatino Linotype" w:hAnsi="Palatino Linotype" w:cs="Tahoma"/>
          <w:bCs/>
          <w:sz w:val="22"/>
          <w:szCs w:val="22"/>
          <w:lang w:val="es-ES"/>
        </w:rPr>
        <w:t>los</w:t>
      </w:r>
      <w:r w:rsidRPr="00A5014E">
        <w:rPr>
          <w:rFonts w:ascii="Palatino Linotype" w:hAnsi="Palatino Linotype" w:cs="Tahoma"/>
          <w:bCs/>
          <w:sz w:val="22"/>
          <w:szCs w:val="22"/>
          <w:lang w:val="es-ES"/>
        </w:rPr>
        <w:t xml:space="preserve"> Informe</w:t>
      </w:r>
      <w:r w:rsidR="00B71550" w:rsidRPr="00A5014E">
        <w:rPr>
          <w:rFonts w:ascii="Palatino Linotype" w:hAnsi="Palatino Linotype" w:cs="Tahoma"/>
          <w:bCs/>
          <w:sz w:val="22"/>
          <w:szCs w:val="22"/>
          <w:lang w:val="es-ES"/>
        </w:rPr>
        <w:t>s</w:t>
      </w:r>
      <w:r w:rsidRPr="00A5014E">
        <w:rPr>
          <w:rFonts w:ascii="Palatino Linotype" w:hAnsi="Palatino Linotype" w:cs="Tahoma"/>
          <w:bCs/>
          <w:sz w:val="22"/>
          <w:szCs w:val="22"/>
          <w:lang w:val="es-ES"/>
        </w:rPr>
        <w:t xml:space="preserve"> Justificado</w:t>
      </w:r>
      <w:r w:rsidR="00B71550" w:rsidRPr="00A5014E">
        <w:rPr>
          <w:rFonts w:ascii="Palatino Linotype" w:hAnsi="Palatino Linotype" w:cs="Tahoma"/>
          <w:bCs/>
          <w:sz w:val="22"/>
          <w:szCs w:val="22"/>
          <w:lang w:val="es-ES"/>
        </w:rPr>
        <w:t>s</w:t>
      </w:r>
      <w:r w:rsidRPr="00A5014E">
        <w:rPr>
          <w:rFonts w:ascii="Palatino Linotype" w:hAnsi="Palatino Linotype" w:cs="Tahoma"/>
          <w:bCs/>
          <w:sz w:val="22"/>
          <w:szCs w:val="22"/>
          <w:lang w:val="es-ES"/>
        </w:rPr>
        <w:t xml:space="preserve"> remitido</w:t>
      </w:r>
      <w:r w:rsidR="00B71550" w:rsidRPr="00A5014E">
        <w:rPr>
          <w:rFonts w:ascii="Palatino Linotype" w:hAnsi="Palatino Linotype" w:cs="Tahoma"/>
          <w:bCs/>
          <w:sz w:val="22"/>
          <w:szCs w:val="22"/>
          <w:lang w:val="es-ES"/>
        </w:rPr>
        <w:t>s</w:t>
      </w:r>
      <w:r w:rsidRPr="00A5014E">
        <w:rPr>
          <w:rFonts w:ascii="Palatino Linotype" w:hAnsi="Palatino Linotype" w:cs="Tahoma"/>
          <w:bCs/>
          <w:sz w:val="22"/>
          <w:szCs w:val="22"/>
          <w:lang w:val="es-ES"/>
        </w:rPr>
        <w:t xml:space="preserve"> por el Titular de la Unidad de Transparencia del Sujeto Obligado, a través de</w:t>
      </w:r>
      <w:r w:rsidR="00B71550" w:rsidRPr="00A5014E">
        <w:rPr>
          <w:rFonts w:ascii="Palatino Linotype" w:hAnsi="Palatino Linotype" w:cs="Tahoma"/>
          <w:bCs/>
          <w:sz w:val="22"/>
          <w:szCs w:val="22"/>
          <w:lang w:val="es-ES"/>
        </w:rPr>
        <w:t xml:space="preserve"> los siguientes documentos: </w:t>
      </w:r>
    </w:p>
    <w:p w14:paraId="57342348" w14:textId="77777777" w:rsidR="00B71550" w:rsidRPr="00A5014E" w:rsidRDefault="00B71550" w:rsidP="00E0270F">
      <w:pPr>
        <w:spacing w:line="360" w:lineRule="auto"/>
        <w:jc w:val="both"/>
        <w:rPr>
          <w:rFonts w:ascii="Palatino Linotype" w:hAnsi="Palatino Linotype" w:cs="Tahoma"/>
          <w:bCs/>
          <w:sz w:val="22"/>
          <w:szCs w:val="22"/>
          <w:lang w:val="es-ES"/>
        </w:rPr>
      </w:pPr>
    </w:p>
    <w:p w14:paraId="084BB41B" w14:textId="2A9FB0F4" w:rsidR="00B71550" w:rsidRPr="00A5014E" w:rsidRDefault="00B71550" w:rsidP="00722DF4">
      <w:pPr>
        <w:pStyle w:val="Prrafodelista"/>
        <w:numPr>
          <w:ilvl w:val="0"/>
          <w:numId w:val="10"/>
        </w:numPr>
        <w:spacing w:line="360" w:lineRule="auto"/>
        <w:jc w:val="both"/>
        <w:rPr>
          <w:rFonts w:ascii="Palatino Linotype" w:hAnsi="Palatino Linotype" w:cs="Tahoma"/>
          <w:b/>
          <w:szCs w:val="22"/>
          <w:lang w:val="es-ES"/>
        </w:rPr>
      </w:pPr>
      <w:r w:rsidRPr="00A5014E">
        <w:rPr>
          <w:rFonts w:ascii="Palatino Linotype" w:hAnsi="Palatino Linotype" w:cs="Tahoma"/>
          <w:b/>
          <w:szCs w:val="22"/>
          <w:lang w:val="es-ES"/>
        </w:rPr>
        <w:t>Recurso de Revisión 00346/INFOEM/IP/RR/2022</w:t>
      </w:r>
      <w:r w:rsidR="00FC5A7F" w:rsidRPr="00A5014E">
        <w:rPr>
          <w:rFonts w:ascii="Palatino Linotype" w:hAnsi="Palatino Linotype" w:cs="Tahoma"/>
          <w:b/>
          <w:szCs w:val="22"/>
          <w:lang w:val="es-ES"/>
        </w:rPr>
        <w:t xml:space="preserve"> y </w:t>
      </w:r>
      <w:r w:rsidR="00551703" w:rsidRPr="00A5014E">
        <w:rPr>
          <w:rFonts w:ascii="Palatino Linotype" w:hAnsi="Palatino Linotype" w:cs="Tahoma"/>
          <w:b/>
          <w:szCs w:val="22"/>
          <w:lang w:val="es-ES"/>
        </w:rPr>
        <w:t>00348/INFOEM/IP/RR/2022</w:t>
      </w:r>
    </w:p>
    <w:p w14:paraId="0A47E761" w14:textId="77777777" w:rsidR="00B71550" w:rsidRPr="00A5014E" w:rsidRDefault="00B71550" w:rsidP="00B71550">
      <w:pPr>
        <w:spacing w:line="360" w:lineRule="auto"/>
        <w:jc w:val="both"/>
        <w:rPr>
          <w:rFonts w:ascii="Palatino Linotype" w:hAnsi="Palatino Linotype" w:cs="Tahoma"/>
          <w:b/>
          <w:szCs w:val="22"/>
          <w:lang w:val="es-ES"/>
        </w:rPr>
      </w:pPr>
    </w:p>
    <w:p w14:paraId="44570554" w14:textId="3D7BCA77" w:rsidR="00B71550" w:rsidRPr="00A5014E" w:rsidRDefault="009F0295" w:rsidP="00722DF4">
      <w:pPr>
        <w:pStyle w:val="Prrafodelista"/>
        <w:numPr>
          <w:ilvl w:val="0"/>
          <w:numId w:val="6"/>
        </w:numPr>
        <w:spacing w:line="360" w:lineRule="auto"/>
        <w:ind w:left="567" w:hanging="9"/>
        <w:jc w:val="both"/>
        <w:rPr>
          <w:rFonts w:ascii="Palatino Linotype" w:hAnsi="Palatino Linotype" w:cs="Tahoma"/>
          <w:b/>
          <w:szCs w:val="22"/>
          <w:lang w:val="es-ES"/>
        </w:rPr>
      </w:pPr>
      <w:r w:rsidRPr="00A5014E">
        <w:rPr>
          <w:rFonts w:ascii="Palatino Linotype" w:hAnsi="Palatino Linotype" w:cs="Tahoma"/>
          <w:b/>
          <w:szCs w:val="22"/>
          <w:lang w:val="es-ES"/>
        </w:rPr>
        <w:t xml:space="preserve">PRIMER ACTA EXTRAORDINARIA.pdf; </w:t>
      </w:r>
      <w:r w:rsidRPr="00A5014E">
        <w:rPr>
          <w:rFonts w:ascii="Palatino Linotype" w:hAnsi="Palatino Linotype" w:cs="Tahoma"/>
          <w:bCs/>
          <w:szCs w:val="22"/>
          <w:lang w:val="es-ES"/>
        </w:rPr>
        <w:t xml:space="preserve">Acta de la primera sesión extraordinaria del Comité de Transparencia </w:t>
      </w:r>
      <w:r w:rsidR="00BE7677" w:rsidRPr="00A5014E">
        <w:rPr>
          <w:rFonts w:ascii="Palatino Linotype" w:hAnsi="Palatino Linotype" w:cs="Tahoma"/>
          <w:bCs/>
          <w:szCs w:val="22"/>
          <w:lang w:val="es-ES"/>
        </w:rPr>
        <w:t xml:space="preserve">del Comité de Transparencia del Municipio de Polotitlán, por medio de la cual, </w:t>
      </w:r>
      <w:r w:rsidR="00040F99" w:rsidRPr="00A5014E">
        <w:rPr>
          <w:rFonts w:ascii="Palatino Linotype" w:hAnsi="Palatino Linotype" w:cs="Tahoma"/>
          <w:bCs/>
          <w:szCs w:val="22"/>
          <w:lang w:val="es-ES"/>
        </w:rPr>
        <w:t xml:space="preserve">se aprueba la versión pública </w:t>
      </w:r>
      <w:r w:rsidR="00F345E8" w:rsidRPr="00A5014E">
        <w:rPr>
          <w:rFonts w:ascii="Palatino Linotype" w:hAnsi="Palatino Linotype" w:cs="Tahoma"/>
          <w:bCs/>
          <w:szCs w:val="22"/>
          <w:lang w:val="es-ES"/>
        </w:rPr>
        <w:t xml:space="preserve">para dar atención al recurso de revisión </w:t>
      </w:r>
      <w:r w:rsidR="00F345E8" w:rsidRPr="00A5014E">
        <w:rPr>
          <w:rFonts w:ascii="Palatino Linotype" w:hAnsi="Palatino Linotype" w:cs="Tahoma"/>
          <w:b/>
          <w:szCs w:val="22"/>
          <w:lang w:val="es-ES"/>
        </w:rPr>
        <w:t>00346/INFOEM/IP/RR/2022</w:t>
      </w:r>
      <w:r w:rsidR="00F345E8" w:rsidRPr="00A5014E">
        <w:rPr>
          <w:rFonts w:ascii="Palatino Linotype" w:hAnsi="Palatino Linotype" w:cs="Tahoma"/>
          <w:bCs/>
          <w:szCs w:val="22"/>
          <w:lang w:val="es-ES"/>
        </w:rPr>
        <w:t xml:space="preserve">. </w:t>
      </w:r>
    </w:p>
    <w:p w14:paraId="629CBB8E" w14:textId="77777777" w:rsidR="00F345E8" w:rsidRPr="00A5014E" w:rsidRDefault="00F345E8" w:rsidP="00F345E8">
      <w:pPr>
        <w:spacing w:line="360" w:lineRule="auto"/>
        <w:jc w:val="both"/>
        <w:rPr>
          <w:rFonts w:ascii="Palatino Linotype" w:hAnsi="Palatino Linotype" w:cs="Tahoma"/>
          <w:b/>
          <w:szCs w:val="22"/>
          <w:lang w:val="es-ES"/>
        </w:rPr>
      </w:pPr>
    </w:p>
    <w:p w14:paraId="01ACC0CB" w14:textId="22844EC4" w:rsidR="00F345E8" w:rsidRPr="00A5014E" w:rsidRDefault="003950A0" w:rsidP="00722DF4">
      <w:pPr>
        <w:pStyle w:val="Prrafodelista"/>
        <w:numPr>
          <w:ilvl w:val="0"/>
          <w:numId w:val="6"/>
        </w:numPr>
        <w:spacing w:line="360" w:lineRule="auto"/>
        <w:ind w:left="567" w:hanging="9"/>
        <w:jc w:val="both"/>
        <w:rPr>
          <w:rFonts w:ascii="Palatino Linotype" w:hAnsi="Palatino Linotype" w:cs="Tahoma"/>
          <w:b/>
          <w:szCs w:val="22"/>
          <w:lang w:val="es-ES"/>
        </w:rPr>
      </w:pPr>
      <w:r w:rsidRPr="00A5014E">
        <w:rPr>
          <w:rFonts w:ascii="Palatino Linotype" w:hAnsi="Palatino Linotype" w:cs="Tahoma"/>
          <w:b/>
          <w:szCs w:val="22"/>
          <w:lang w:val="es-ES"/>
        </w:rPr>
        <w:t xml:space="preserve">recurso 346.pdf; </w:t>
      </w:r>
      <w:r w:rsidR="006F275B" w:rsidRPr="00A5014E">
        <w:rPr>
          <w:rFonts w:ascii="Palatino Linotype" w:hAnsi="Palatino Linotype" w:cs="Tahoma"/>
          <w:bCs/>
          <w:szCs w:val="22"/>
          <w:lang w:val="es-ES"/>
        </w:rPr>
        <w:t xml:space="preserve">Oficio número DIF/029/2022 signado por el Presidente del Sistema </w:t>
      </w:r>
      <w:r w:rsidR="009523EC" w:rsidRPr="00A5014E">
        <w:rPr>
          <w:rFonts w:ascii="Palatino Linotype" w:hAnsi="Palatino Linotype" w:cs="Tahoma"/>
          <w:bCs/>
          <w:szCs w:val="22"/>
          <w:lang w:val="es-ES"/>
        </w:rPr>
        <w:t>DIF Polotitlán</w:t>
      </w:r>
      <w:r w:rsidR="00026749" w:rsidRPr="00A5014E">
        <w:rPr>
          <w:rFonts w:ascii="Palatino Linotype" w:hAnsi="Palatino Linotype" w:cs="Tahoma"/>
          <w:bCs/>
          <w:szCs w:val="22"/>
          <w:lang w:val="es-ES"/>
        </w:rPr>
        <w:t xml:space="preserve">, por medio del cual, da el nombre de los servidores públicos que dejaron de laborar </w:t>
      </w:r>
      <w:r w:rsidR="008C5F3D" w:rsidRPr="00A5014E">
        <w:rPr>
          <w:rFonts w:ascii="Palatino Linotype" w:hAnsi="Palatino Linotype" w:cs="Tahoma"/>
          <w:bCs/>
          <w:szCs w:val="22"/>
          <w:lang w:val="es-ES"/>
        </w:rPr>
        <w:t>en el DIF al término del período de la administración 2019-2021</w:t>
      </w:r>
      <w:r w:rsidR="007E3E1E" w:rsidRPr="00A5014E">
        <w:rPr>
          <w:rFonts w:ascii="Palatino Linotype" w:hAnsi="Palatino Linotype" w:cs="Tahoma"/>
          <w:bCs/>
          <w:szCs w:val="22"/>
          <w:lang w:val="es-ES"/>
        </w:rPr>
        <w:t>, con motivo de renuncia y</w:t>
      </w:r>
      <w:r w:rsidR="00DD66E4" w:rsidRPr="00A5014E">
        <w:rPr>
          <w:rFonts w:ascii="Palatino Linotype" w:hAnsi="Palatino Linotype" w:cs="Tahoma"/>
          <w:bCs/>
          <w:szCs w:val="22"/>
          <w:lang w:val="es-ES"/>
        </w:rPr>
        <w:t>/o</w:t>
      </w:r>
      <w:r w:rsidR="007E3E1E" w:rsidRPr="00A5014E">
        <w:rPr>
          <w:rFonts w:ascii="Palatino Linotype" w:hAnsi="Palatino Linotype" w:cs="Tahoma"/>
          <w:bCs/>
          <w:szCs w:val="22"/>
          <w:lang w:val="es-ES"/>
        </w:rPr>
        <w:t xml:space="preserve"> término de contrato eventual. </w:t>
      </w:r>
    </w:p>
    <w:p w14:paraId="5333B018" w14:textId="77777777" w:rsidR="007E3E1E" w:rsidRPr="00A5014E" w:rsidRDefault="007E3E1E" w:rsidP="007E3E1E">
      <w:pPr>
        <w:pStyle w:val="Prrafodelista"/>
        <w:rPr>
          <w:rFonts w:ascii="Palatino Linotype" w:hAnsi="Palatino Linotype" w:cs="Tahoma"/>
          <w:b/>
          <w:szCs w:val="22"/>
          <w:lang w:val="es-ES"/>
        </w:rPr>
      </w:pPr>
    </w:p>
    <w:p w14:paraId="01A5DD9E" w14:textId="1FE92A25" w:rsidR="007E3E1E" w:rsidRPr="00A5014E" w:rsidRDefault="00BA3516" w:rsidP="007E3E1E">
      <w:pPr>
        <w:pStyle w:val="Prrafodelista"/>
        <w:spacing w:line="360" w:lineRule="auto"/>
        <w:ind w:left="567"/>
        <w:jc w:val="both"/>
        <w:rPr>
          <w:rFonts w:ascii="Palatino Linotype" w:hAnsi="Palatino Linotype" w:cs="Tahoma"/>
          <w:bCs/>
          <w:szCs w:val="22"/>
          <w:lang w:val="es-ES"/>
        </w:rPr>
      </w:pPr>
      <w:r w:rsidRPr="00A5014E">
        <w:rPr>
          <w:rFonts w:ascii="Palatino Linotype" w:hAnsi="Palatino Linotype" w:cs="Tahoma"/>
          <w:bCs/>
          <w:szCs w:val="22"/>
          <w:lang w:val="es-ES"/>
        </w:rPr>
        <w:t xml:space="preserve">Además, refiere que se anexa el oficio de solicitud de donación de juguetes por parte del </w:t>
      </w:r>
      <w:r w:rsidR="00C64613" w:rsidRPr="00A5014E">
        <w:rPr>
          <w:rFonts w:ascii="Palatino Linotype" w:hAnsi="Palatino Linotype" w:cs="Tahoma"/>
          <w:bCs/>
          <w:szCs w:val="22"/>
          <w:lang w:val="es-ES"/>
        </w:rPr>
        <w:t>profesor de la Escuela de Encinillas,</w:t>
      </w:r>
      <w:r w:rsidR="000358AD" w:rsidRPr="00A5014E">
        <w:rPr>
          <w:rFonts w:ascii="Palatino Linotype" w:hAnsi="Palatino Linotype" w:cs="Tahoma"/>
          <w:bCs/>
          <w:szCs w:val="22"/>
          <w:lang w:val="es-ES"/>
        </w:rPr>
        <w:t xml:space="preserve"> “Profesor </w:t>
      </w:r>
      <w:r w:rsidR="00D77381" w:rsidRPr="00A5014E">
        <w:rPr>
          <w:rFonts w:ascii="Palatino Linotype" w:hAnsi="Palatino Linotype" w:cs="Tahoma"/>
          <w:bCs/>
          <w:szCs w:val="22"/>
          <w:lang w:val="es-ES"/>
        </w:rPr>
        <w:t>“Sotero M. Benítez”</w:t>
      </w:r>
      <w:r w:rsidR="00C64613" w:rsidRPr="00A5014E">
        <w:rPr>
          <w:rFonts w:ascii="Palatino Linotype" w:hAnsi="Palatino Linotype" w:cs="Tahoma"/>
          <w:bCs/>
          <w:szCs w:val="22"/>
          <w:lang w:val="es-ES"/>
        </w:rPr>
        <w:t xml:space="preserve"> en donde se encuentra el permiso para hacer uso de la evidencia de las actividades del Sistema DIF Municipal </w:t>
      </w:r>
      <w:r w:rsidR="00EE020E" w:rsidRPr="00A5014E">
        <w:rPr>
          <w:rFonts w:ascii="Palatino Linotype" w:hAnsi="Palatino Linotype" w:cs="Tahoma"/>
          <w:bCs/>
          <w:szCs w:val="22"/>
          <w:lang w:val="es-ES"/>
        </w:rPr>
        <w:t xml:space="preserve">y el oficio en donde la Presidencia pide a la escuela el uso de evidencia. </w:t>
      </w:r>
    </w:p>
    <w:p w14:paraId="44F4787E" w14:textId="67B4553E" w:rsidR="00EE020E" w:rsidRPr="00A5014E" w:rsidRDefault="00B41CBB" w:rsidP="007E3E1E">
      <w:pPr>
        <w:pStyle w:val="Prrafodelista"/>
        <w:spacing w:line="360" w:lineRule="auto"/>
        <w:ind w:left="567"/>
        <w:jc w:val="both"/>
        <w:rPr>
          <w:rFonts w:ascii="Palatino Linotype" w:hAnsi="Palatino Linotype" w:cs="Tahoma"/>
          <w:bCs/>
          <w:szCs w:val="22"/>
          <w:lang w:val="es-ES"/>
        </w:rPr>
      </w:pPr>
      <w:r w:rsidRPr="00A5014E">
        <w:rPr>
          <w:rFonts w:ascii="Palatino Linotype" w:hAnsi="Palatino Linotype" w:cs="Tahoma"/>
          <w:bCs/>
          <w:szCs w:val="22"/>
          <w:lang w:val="es-ES"/>
        </w:rPr>
        <w:t xml:space="preserve">Oficio número </w:t>
      </w:r>
      <w:r w:rsidR="00B45BF6" w:rsidRPr="00A5014E">
        <w:rPr>
          <w:rFonts w:ascii="Palatino Linotype" w:hAnsi="Palatino Linotype" w:cs="Tahoma"/>
          <w:bCs/>
          <w:szCs w:val="22"/>
          <w:lang w:val="es-ES"/>
        </w:rPr>
        <w:t xml:space="preserve">DIF/026/2022 signado por </w:t>
      </w:r>
      <w:r w:rsidR="00710EE1" w:rsidRPr="00A5014E">
        <w:rPr>
          <w:rFonts w:ascii="Palatino Linotype" w:hAnsi="Palatino Linotype" w:cs="Tahoma"/>
          <w:bCs/>
          <w:szCs w:val="22"/>
          <w:lang w:val="es-ES"/>
        </w:rPr>
        <w:t xml:space="preserve">la Presidenta del Sistema DIF Polotitlán, por medio del cual, </w:t>
      </w:r>
      <w:r w:rsidR="000B2BCC" w:rsidRPr="00A5014E">
        <w:rPr>
          <w:rFonts w:ascii="Palatino Linotype" w:hAnsi="Palatino Linotype" w:cs="Tahoma"/>
          <w:bCs/>
          <w:szCs w:val="22"/>
          <w:lang w:val="es-ES"/>
        </w:rPr>
        <w:t xml:space="preserve">solicita la aprobación de publicar la entrega de presentes a niños </w:t>
      </w:r>
      <w:r w:rsidR="002A1617" w:rsidRPr="00A5014E">
        <w:rPr>
          <w:rFonts w:ascii="Palatino Linotype" w:hAnsi="Palatino Linotype" w:cs="Tahoma"/>
          <w:bCs/>
          <w:szCs w:val="22"/>
          <w:lang w:val="es-ES"/>
        </w:rPr>
        <w:t xml:space="preserve">de un instituto, por lo que pide se anexen las firmas de los padres o tutores, como evidencia de las actividades del Sistema DIF Municipal. </w:t>
      </w:r>
    </w:p>
    <w:p w14:paraId="37BE3C79" w14:textId="77777777" w:rsidR="002A1617" w:rsidRPr="00A5014E" w:rsidRDefault="002A1617" w:rsidP="007E3E1E">
      <w:pPr>
        <w:pStyle w:val="Prrafodelista"/>
        <w:spacing w:line="360" w:lineRule="auto"/>
        <w:ind w:left="567"/>
        <w:jc w:val="both"/>
        <w:rPr>
          <w:rFonts w:ascii="Palatino Linotype" w:hAnsi="Palatino Linotype" w:cs="Tahoma"/>
          <w:bCs/>
          <w:szCs w:val="22"/>
          <w:lang w:val="es-ES"/>
        </w:rPr>
      </w:pPr>
    </w:p>
    <w:p w14:paraId="07C540E4" w14:textId="3AA489EE" w:rsidR="002A1617" w:rsidRPr="00A5014E" w:rsidRDefault="003D1A8A" w:rsidP="00A83476">
      <w:pPr>
        <w:pStyle w:val="Prrafodelista"/>
        <w:spacing w:line="360" w:lineRule="auto"/>
        <w:ind w:left="567"/>
        <w:jc w:val="both"/>
        <w:rPr>
          <w:rFonts w:ascii="Palatino Linotype" w:hAnsi="Palatino Linotype" w:cs="Tahoma"/>
          <w:bCs/>
          <w:szCs w:val="22"/>
          <w:lang w:val="es-ES"/>
        </w:rPr>
      </w:pPr>
      <w:r w:rsidRPr="00A5014E">
        <w:rPr>
          <w:rFonts w:ascii="Palatino Linotype" w:hAnsi="Palatino Linotype" w:cs="Tahoma"/>
          <w:bCs/>
          <w:szCs w:val="22"/>
          <w:lang w:val="es-ES"/>
        </w:rPr>
        <w:t>Escrito dirigido a la Presidenta del DIF Municipal</w:t>
      </w:r>
      <w:r w:rsidR="00937F26" w:rsidRPr="00A5014E">
        <w:rPr>
          <w:rFonts w:ascii="Palatino Linotype" w:hAnsi="Palatino Linotype" w:cs="Tahoma"/>
          <w:bCs/>
          <w:szCs w:val="22"/>
          <w:lang w:val="es-ES"/>
        </w:rPr>
        <w:t xml:space="preserve">, por medio del cual, se hace entrega de los nombres y firmas de tutores para autorizar la publicación de fotografías en redes sociales como evidencia del trabajo </w:t>
      </w:r>
      <w:r w:rsidR="00E509E5" w:rsidRPr="00A5014E">
        <w:rPr>
          <w:rFonts w:ascii="Palatino Linotype" w:hAnsi="Palatino Linotype" w:cs="Tahoma"/>
          <w:bCs/>
          <w:szCs w:val="22"/>
          <w:lang w:val="es-ES"/>
        </w:rPr>
        <w:t>del Sistema DIF Municipal</w:t>
      </w:r>
      <w:r w:rsidR="00A83476" w:rsidRPr="00A5014E">
        <w:rPr>
          <w:rFonts w:ascii="Palatino Linotype" w:hAnsi="Palatino Linotype" w:cs="Tahoma"/>
          <w:bCs/>
          <w:szCs w:val="22"/>
          <w:lang w:val="es-ES"/>
        </w:rPr>
        <w:t>; anexo a al documento referido, se encuentra un total de cuatro hojas sin membrete</w:t>
      </w:r>
      <w:r w:rsidR="0082246B" w:rsidRPr="00A5014E">
        <w:rPr>
          <w:rFonts w:ascii="Palatino Linotype" w:hAnsi="Palatino Linotype" w:cs="Tahoma"/>
          <w:bCs/>
          <w:szCs w:val="22"/>
          <w:lang w:val="es-ES"/>
        </w:rPr>
        <w:t xml:space="preserve"> en versión pública,</w:t>
      </w:r>
      <w:r w:rsidR="00C75FD5" w:rsidRPr="00A5014E">
        <w:rPr>
          <w:rFonts w:ascii="Palatino Linotype" w:hAnsi="Palatino Linotype" w:cs="Tahoma"/>
          <w:bCs/>
          <w:szCs w:val="22"/>
          <w:lang w:val="es-ES"/>
        </w:rPr>
        <w:t xml:space="preserve"> en donde se testó el nombre </w:t>
      </w:r>
      <w:r w:rsidR="005D796C" w:rsidRPr="00A5014E">
        <w:rPr>
          <w:rFonts w:ascii="Palatino Linotype" w:hAnsi="Palatino Linotype" w:cs="Tahoma"/>
          <w:bCs/>
          <w:szCs w:val="22"/>
          <w:lang w:val="es-ES"/>
        </w:rPr>
        <w:t>y firma, de lo que</w:t>
      </w:r>
      <w:r w:rsidR="007F3761" w:rsidRPr="00A5014E">
        <w:rPr>
          <w:rFonts w:ascii="Palatino Linotype" w:hAnsi="Palatino Linotype" w:cs="Tahoma"/>
          <w:bCs/>
          <w:szCs w:val="22"/>
          <w:lang w:val="es-ES"/>
        </w:rPr>
        <w:t>, suponiendo sin conceder, corresponde al permiso de los padres para o tutores de los menores, para la publicación en redes sociales de la evidenci</w:t>
      </w:r>
      <w:r w:rsidR="001C5FF0" w:rsidRPr="00A5014E">
        <w:rPr>
          <w:rFonts w:ascii="Palatino Linotype" w:hAnsi="Palatino Linotype" w:cs="Tahoma"/>
          <w:bCs/>
          <w:szCs w:val="22"/>
          <w:lang w:val="es-ES"/>
        </w:rPr>
        <w:t xml:space="preserve">a de los trabajos del DIF Municipal. </w:t>
      </w:r>
    </w:p>
    <w:p w14:paraId="67E1C075" w14:textId="77777777" w:rsidR="001C5FF0" w:rsidRPr="00A5014E" w:rsidRDefault="001C5FF0" w:rsidP="00A83476">
      <w:pPr>
        <w:pStyle w:val="Prrafodelista"/>
        <w:spacing w:line="360" w:lineRule="auto"/>
        <w:ind w:left="567"/>
        <w:jc w:val="both"/>
        <w:rPr>
          <w:rFonts w:ascii="Palatino Linotype" w:hAnsi="Palatino Linotype" w:cs="Tahoma"/>
          <w:bCs/>
          <w:szCs w:val="22"/>
          <w:lang w:val="es-ES"/>
        </w:rPr>
      </w:pPr>
    </w:p>
    <w:p w14:paraId="7510C038" w14:textId="7B0C2957" w:rsidR="001C5FF0" w:rsidRPr="00A5014E" w:rsidRDefault="00551703" w:rsidP="00722DF4">
      <w:pPr>
        <w:pStyle w:val="Prrafodelista"/>
        <w:numPr>
          <w:ilvl w:val="0"/>
          <w:numId w:val="10"/>
        </w:numPr>
        <w:spacing w:line="360" w:lineRule="auto"/>
        <w:jc w:val="both"/>
        <w:rPr>
          <w:rFonts w:ascii="Palatino Linotype" w:hAnsi="Palatino Linotype" w:cs="Tahoma"/>
          <w:bCs/>
          <w:szCs w:val="22"/>
          <w:lang w:val="es-ES"/>
        </w:rPr>
      </w:pPr>
      <w:r w:rsidRPr="00A5014E">
        <w:rPr>
          <w:rFonts w:ascii="Palatino Linotype" w:hAnsi="Palatino Linotype" w:cs="Tahoma"/>
          <w:b/>
          <w:szCs w:val="22"/>
          <w:lang w:val="es-ES"/>
        </w:rPr>
        <w:t xml:space="preserve">Recurso de Revisión </w:t>
      </w:r>
      <w:r w:rsidR="00EF53E6" w:rsidRPr="00A5014E">
        <w:rPr>
          <w:rFonts w:ascii="Palatino Linotype" w:hAnsi="Palatino Linotype" w:cs="Tahoma"/>
          <w:b/>
          <w:szCs w:val="22"/>
          <w:lang w:val="es-ES"/>
        </w:rPr>
        <w:t>00349</w:t>
      </w:r>
      <w:r w:rsidRPr="00A5014E">
        <w:rPr>
          <w:rFonts w:ascii="Palatino Linotype" w:hAnsi="Palatino Linotype" w:cs="Tahoma"/>
          <w:b/>
          <w:szCs w:val="22"/>
          <w:lang w:val="es-ES"/>
        </w:rPr>
        <w:t>/INFOEM/IP/RR/2022</w:t>
      </w:r>
      <w:r w:rsidR="00F032ED" w:rsidRPr="00A5014E">
        <w:rPr>
          <w:rFonts w:ascii="Palatino Linotype" w:hAnsi="Palatino Linotype" w:cs="Tahoma"/>
          <w:b/>
          <w:szCs w:val="22"/>
          <w:lang w:val="es-ES"/>
        </w:rPr>
        <w:t xml:space="preserve"> y 00351/INFOEM/IP/RR/2022</w:t>
      </w:r>
    </w:p>
    <w:p w14:paraId="6A3C0C64" w14:textId="77777777" w:rsidR="00EA5191" w:rsidRPr="00A5014E" w:rsidRDefault="00EA5191" w:rsidP="007E3E1E">
      <w:pPr>
        <w:pStyle w:val="Prrafodelista"/>
        <w:spacing w:line="360" w:lineRule="auto"/>
        <w:ind w:left="567"/>
        <w:jc w:val="both"/>
        <w:rPr>
          <w:rFonts w:ascii="Palatino Linotype" w:hAnsi="Palatino Linotype" w:cs="Tahoma"/>
          <w:bCs/>
          <w:szCs w:val="22"/>
          <w:lang w:val="es-ES"/>
        </w:rPr>
      </w:pPr>
    </w:p>
    <w:p w14:paraId="3670F078" w14:textId="1D128988" w:rsidR="008C5F3D" w:rsidRPr="00A5014E" w:rsidRDefault="00E37D6D" w:rsidP="00722DF4">
      <w:pPr>
        <w:pStyle w:val="Prrafodelista"/>
        <w:numPr>
          <w:ilvl w:val="0"/>
          <w:numId w:val="11"/>
        </w:numPr>
        <w:spacing w:line="360" w:lineRule="auto"/>
        <w:ind w:left="558" w:hanging="8"/>
        <w:jc w:val="both"/>
        <w:rPr>
          <w:rFonts w:ascii="Palatino Linotype" w:hAnsi="Palatino Linotype" w:cs="Tahoma"/>
          <w:b/>
          <w:szCs w:val="22"/>
          <w:lang w:val="es-ES"/>
        </w:rPr>
      </w:pPr>
      <w:r w:rsidRPr="00A5014E">
        <w:rPr>
          <w:rFonts w:ascii="Palatino Linotype" w:hAnsi="Palatino Linotype" w:cs="Tahoma"/>
          <w:b/>
          <w:szCs w:val="22"/>
          <w:lang w:val="es-ES"/>
        </w:rPr>
        <w:t xml:space="preserve">RECURSO 00349.pdf; </w:t>
      </w:r>
      <w:r w:rsidR="002A506F" w:rsidRPr="00A5014E">
        <w:rPr>
          <w:rFonts w:ascii="Palatino Linotype" w:hAnsi="Palatino Linotype" w:cs="Tahoma"/>
          <w:bCs/>
          <w:szCs w:val="22"/>
          <w:lang w:val="es-ES"/>
        </w:rPr>
        <w:t xml:space="preserve">Oficio número </w:t>
      </w:r>
      <w:r w:rsidR="00144B66" w:rsidRPr="00A5014E">
        <w:rPr>
          <w:rFonts w:ascii="Palatino Linotype" w:hAnsi="Palatino Linotype" w:cs="Tahoma"/>
          <w:bCs/>
          <w:szCs w:val="22"/>
          <w:lang w:val="es-ES"/>
        </w:rPr>
        <w:t xml:space="preserve">TRANS/44/2022 </w:t>
      </w:r>
      <w:r w:rsidR="009C0221" w:rsidRPr="00A5014E">
        <w:rPr>
          <w:rFonts w:ascii="Palatino Linotype" w:hAnsi="Palatino Linotype" w:cs="Tahoma"/>
          <w:bCs/>
          <w:szCs w:val="22"/>
          <w:lang w:val="es-ES"/>
        </w:rPr>
        <w:t>signado por la Tesorera Municipal,</w:t>
      </w:r>
      <w:r w:rsidR="000D0083" w:rsidRPr="00A5014E">
        <w:rPr>
          <w:rFonts w:ascii="Palatino Linotype" w:hAnsi="Palatino Linotype" w:cs="Tahoma"/>
          <w:bCs/>
          <w:szCs w:val="22"/>
          <w:lang w:val="es-ES"/>
        </w:rPr>
        <w:t xml:space="preserve"> por medio del cual, </w:t>
      </w:r>
      <w:r w:rsidR="004D7DF7" w:rsidRPr="00A5014E">
        <w:rPr>
          <w:rFonts w:ascii="Palatino Linotype" w:hAnsi="Palatino Linotype" w:cs="Tahoma"/>
          <w:bCs/>
          <w:szCs w:val="22"/>
          <w:lang w:val="es-ES"/>
        </w:rPr>
        <w:t>a su decir, señala dar cuenta de la nómina del Ayuntamiento</w:t>
      </w:r>
      <w:r w:rsidR="008D4E07" w:rsidRPr="00A5014E">
        <w:rPr>
          <w:rFonts w:ascii="Palatino Linotype" w:hAnsi="Palatino Linotype" w:cs="Tahoma"/>
          <w:bCs/>
          <w:szCs w:val="22"/>
          <w:lang w:val="es-ES"/>
        </w:rPr>
        <w:t xml:space="preserve">, en ajuste a lo siguiente: </w:t>
      </w:r>
    </w:p>
    <w:p w14:paraId="64C19946" w14:textId="77777777" w:rsidR="008D4E07" w:rsidRPr="00A5014E" w:rsidRDefault="008D4E07" w:rsidP="008D4E07">
      <w:pPr>
        <w:spacing w:line="360" w:lineRule="auto"/>
        <w:ind w:left="550"/>
        <w:jc w:val="both"/>
        <w:rPr>
          <w:rFonts w:ascii="Palatino Linotype" w:hAnsi="Palatino Linotype" w:cs="Tahoma"/>
          <w:b/>
          <w:szCs w:val="22"/>
          <w:lang w:val="es-ES"/>
        </w:rPr>
      </w:pPr>
    </w:p>
    <w:p w14:paraId="362C40A7" w14:textId="14A9DE10" w:rsidR="008D4E07" w:rsidRPr="00A5014E" w:rsidRDefault="008D4E07" w:rsidP="008D4E07">
      <w:pPr>
        <w:spacing w:line="360" w:lineRule="auto"/>
        <w:ind w:left="550"/>
        <w:jc w:val="both"/>
        <w:rPr>
          <w:rFonts w:ascii="Palatino Linotype" w:hAnsi="Palatino Linotype" w:cs="Tahoma"/>
          <w:b/>
          <w:szCs w:val="22"/>
          <w:lang w:val="es-ES"/>
        </w:rPr>
      </w:pPr>
      <w:r w:rsidRPr="00A5014E">
        <w:rPr>
          <w:rFonts w:ascii="Palatino Linotype" w:hAnsi="Palatino Linotype"/>
          <w:noProof/>
          <w:lang w:val="es-MX" w:eastAsia="es-MX"/>
        </w:rPr>
        <w:drawing>
          <wp:inline distT="0" distB="0" distL="0" distR="0" wp14:anchorId="53B8D325" wp14:editId="37EE9B05">
            <wp:extent cx="5001895" cy="1965626"/>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1432" cy="1969374"/>
                    </a:xfrm>
                    <a:prstGeom prst="rect">
                      <a:avLst/>
                    </a:prstGeom>
                  </pic:spPr>
                </pic:pic>
              </a:graphicData>
            </a:graphic>
          </wp:inline>
        </w:drawing>
      </w:r>
    </w:p>
    <w:p w14:paraId="103289C3" w14:textId="77777777" w:rsidR="00FC4F3A" w:rsidRPr="00A5014E" w:rsidRDefault="00FC4F3A" w:rsidP="008D4E07">
      <w:pPr>
        <w:spacing w:line="360" w:lineRule="auto"/>
        <w:ind w:left="550"/>
        <w:jc w:val="both"/>
        <w:rPr>
          <w:rFonts w:ascii="Palatino Linotype" w:hAnsi="Palatino Linotype" w:cs="Tahoma"/>
          <w:b/>
          <w:szCs w:val="22"/>
          <w:lang w:val="es-ES"/>
        </w:rPr>
      </w:pPr>
    </w:p>
    <w:p w14:paraId="4617784C" w14:textId="7AD80C89" w:rsidR="00E0270F" w:rsidRPr="00A5014E" w:rsidRDefault="00A9640E" w:rsidP="001425E5">
      <w:pPr>
        <w:spacing w:line="360" w:lineRule="auto"/>
        <w:ind w:left="567" w:right="539"/>
        <w:jc w:val="both"/>
        <w:rPr>
          <w:rFonts w:ascii="Palatino Linotype" w:eastAsia="Calibri" w:hAnsi="Palatino Linotype" w:cs="Tahoma"/>
          <w:sz w:val="22"/>
          <w:szCs w:val="22"/>
          <w:lang w:eastAsia="en-US"/>
        </w:rPr>
      </w:pPr>
      <w:r w:rsidRPr="00A5014E">
        <w:rPr>
          <w:rFonts w:ascii="Palatino Linotype" w:eastAsia="Calibri" w:hAnsi="Palatino Linotype" w:cs="Tahoma"/>
          <w:sz w:val="22"/>
          <w:szCs w:val="22"/>
          <w:lang w:eastAsia="en-US"/>
        </w:rPr>
        <w:t xml:space="preserve">Además, </w:t>
      </w:r>
      <w:r w:rsidR="001425E5" w:rsidRPr="00A5014E">
        <w:rPr>
          <w:rFonts w:ascii="Palatino Linotype" w:eastAsia="Calibri" w:hAnsi="Palatino Linotype" w:cs="Tahoma"/>
          <w:sz w:val="22"/>
          <w:szCs w:val="22"/>
          <w:lang w:eastAsia="en-US"/>
        </w:rPr>
        <w:t xml:space="preserve">por medio de una tabla, da a conocer el nombre de las personas que causaron baja al treinta y uno de diciembre de dos mil veintiuno, en la que se informa el área, puesto, categoría y caso. </w:t>
      </w:r>
    </w:p>
    <w:p w14:paraId="5DF6E9FE" w14:textId="77777777" w:rsidR="00521F2E" w:rsidRPr="00A5014E" w:rsidRDefault="00521F2E" w:rsidP="001425E5">
      <w:pPr>
        <w:spacing w:line="360" w:lineRule="auto"/>
        <w:ind w:left="567" w:right="539"/>
        <w:jc w:val="both"/>
        <w:rPr>
          <w:rFonts w:ascii="Palatino Linotype" w:eastAsia="Calibri" w:hAnsi="Palatino Linotype" w:cs="Tahoma"/>
          <w:sz w:val="22"/>
          <w:szCs w:val="22"/>
          <w:lang w:eastAsia="en-US"/>
        </w:rPr>
      </w:pPr>
    </w:p>
    <w:p w14:paraId="7B468068" w14:textId="20B8F69A" w:rsidR="00875163" w:rsidRPr="00A5014E" w:rsidRDefault="00521F2E" w:rsidP="00722DF4">
      <w:pPr>
        <w:pStyle w:val="Prrafodelista"/>
        <w:numPr>
          <w:ilvl w:val="0"/>
          <w:numId w:val="12"/>
        </w:numPr>
        <w:spacing w:line="360" w:lineRule="auto"/>
        <w:ind w:left="567" w:right="539" w:hanging="11"/>
        <w:jc w:val="both"/>
        <w:rPr>
          <w:rFonts w:ascii="Palatino Linotype" w:eastAsia="Calibri" w:hAnsi="Palatino Linotype" w:cs="Tahoma"/>
          <w:b/>
          <w:bCs/>
          <w:szCs w:val="22"/>
          <w:u w:val="single"/>
          <w:lang w:eastAsia="en-US"/>
        </w:rPr>
      </w:pPr>
      <w:r w:rsidRPr="00A5014E">
        <w:rPr>
          <w:rFonts w:ascii="Palatino Linotype" w:eastAsia="Calibri" w:hAnsi="Palatino Linotype" w:cs="Tahoma"/>
          <w:b/>
          <w:bCs/>
          <w:szCs w:val="22"/>
          <w:u w:val="single"/>
          <w:lang w:eastAsia="en-US"/>
        </w:rPr>
        <w:t>PRIMER ACTA EXTRAORDINARIA.pdf;</w:t>
      </w:r>
      <w:r w:rsidR="00F366FA" w:rsidRPr="00A5014E">
        <w:rPr>
          <w:rFonts w:ascii="Palatino Linotype" w:eastAsia="Calibri" w:hAnsi="Palatino Linotype" w:cs="Tahoma"/>
          <w:szCs w:val="22"/>
          <w:lang w:eastAsia="en-US"/>
        </w:rPr>
        <w:t xml:space="preserve"> Acta de la primera sesión extraordinaria del Comité de Transparencia del Municipio de Polotitlán, </w:t>
      </w:r>
      <w:r w:rsidR="00321DF3" w:rsidRPr="00A5014E">
        <w:rPr>
          <w:rFonts w:ascii="Palatino Linotype" w:eastAsia="Calibri" w:hAnsi="Palatino Linotype" w:cs="Tahoma"/>
          <w:szCs w:val="22"/>
          <w:lang w:eastAsia="en-US"/>
        </w:rPr>
        <w:t xml:space="preserve">en la que se aprobó la versión pública de las hojas en las que se encuentran las firmas y nombres de los padres de familia de la escuela “Profesor </w:t>
      </w:r>
      <w:r w:rsidR="00EF662B" w:rsidRPr="00A5014E">
        <w:rPr>
          <w:rFonts w:ascii="Palatino Linotype" w:eastAsia="Calibri" w:hAnsi="Palatino Linotype" w:cs="Tahoma"/>
          <w:szCs w:val="22"/>
          <w:lang w:eastAsia="en-US"/>
        </w:rPr>
        <w:t xml:space="preserve">Sotero M. Benítez” </w:t>
      </w:r>
      <w:r w:rsidR="0013190F" w:rsidRPr="00A5014E">
        <w:rPr>
          <w:rFonts w:ascii="Palatino Linotype" w:eastAsia="Calibri" w:hAnsi="Palatino Linotype" w:cs="Tahoma"/>
          <w:szCs w:val="22"/>
          <w:lang w:eastAsia="en-US"/>
        </w:rPr>
        <w:t>en virtud de corresponder a datos personales que hacen a una persona identificada o identificable.</w:t>
      </w:r>
    </w:p>
    <w:p w14:paraId="7175F35A" w14:textId="77777777" w:rsidR="00FC4F3A" w:rsidRPr="00A5014E" w:rsidRDefault="00FC4F3A" w:rsidP="00FC4F3A">
      <w:pPr>
        <w:pStyle w:val="Prrafodelista"/>
        <w:spacing w:line="360" w:lineRule="auto"/>
        <w:ind w:left="567" w:right="539"/>
        <w:jc w:val="both"/>
        <w:rPr>
          <w:rFonts w:ascii="Palatino Linotype" w:eastAsia="Calibri" w:hAnsi="Palatino Linotype" w:cs="Tahoma"/>
          <w:b/>
          <w:bCs/>
          <w:szCs w:val="22"/>
          <w:u w:val="single"/>
          <w:lang w:eastAsia="en-US"/>
        </w:rPr>
      </w:pPr>
    </w:p>
    <w:p w14:paraId="2AC875C0" w14:textId="589C9284" w:rsidR="00D9608B" w:rsidRPr="00A5014E" w:rsidRDefault="00F032ED" w:rsidP="00D9608B">
      <w:pPr>
        <w:spacing w:line="360" w:lineRule="auto"/>
        <w:jc w:val="both"/>
        <w:rPr>
          <w:rFonts w:ascii="Palatino Linotype" w:hAnsi="Palatino Linotype" w:cs="Tahoma"/>
          <w:b/>
          <w:sz w:val="22"/>
          <w:szCs w:val="22"/>
        </w:rPr>
      </w:pPr>
      <w:r w:rsidRPr="00A5014E">
        <w:rPr>
          <w:rFonts w:ascii="Palatino Linotype" w:eastAsia="Calibri" w:hAnsi="Palatino Linotype" w:cs="Tahoma"/>
          <w:b/>
          <w:bCs/>
          <w:sz w:val="22"/>
          <w:szCs w:val="22"/>
          <w:lang w:eastAsia="en-US"/>
        </w:rPr>
        <w:t>e)</w:t>
      </w:r>
      <w:r w:rsidR="00D9608B" w:rsidRPr="00A5014E">
        <w:rPr>
          <w:rFonts w:ascii="Palatino Linotype" w:hAnsi="Palatino Linotype" w:cs="Tahoma"/>
          <w:b/>
          <w:sz w:val="22"/>
          <w:szCs w:val="22"/>
        </w:rPr>
        <w:t xml:space="preserve"> Vista de Informe Justificado: </w:t>
      </w:r>
    </w:p>
    <w:p w14:paraId="675A0132" w14:textId="77777777" w:rsidR="00D9608B" w:rsidRPr="00A5014E" w:rsidRDefault="00D9608B" w:rsidP="00D9608B">
      <w:pPr>
        <w:spacing w:line="360" w:lineRule="auto"/>
        <w:jc w:val="both"/>
        <w:rPr>
          <w:rFonts w:ascii="Palatino Linotype" w:hAnsi="Palatino Linotype" w:cs="Tahoma"/>
          <w:b/>
          <w:sz w:val="22"/>
          <w:szCs w:val="22"/>
        </w:rPr>
      </w:pPr>
    </w:p>
    <w:p w14:paraId="02ECBFB9" w14:textId="6ACCCE74" w:rsidR="00D9608B" w:rsidRPr="00A5014E" w:rsidRDefault="00D9608B" w:rsidP="00D9608B">
      <w:pPr>
        <w:spacing w:line="360" w:lineRule="auto"/>
        <w:jc w:val="both"/>
        <w:rPr>
          <w:rFonts w:ascii="Palatino Linotype" w:hAnsi="Palatino Linotype" w:cs="Tahoma"/>
          <w:sz w:val="22"/>
          <w:szCs w:val="22"/>
        </w:rPr>
      </w:pPr>
      <w:r w:rsidRPr="00A5014E">
        <w:rPr>
          <w:rFonts w:ascii="Palatino Linotype" w:hAnsi="Palatino Linotype" w:cs="Tahoma"/>
          <w:sz w:val="22"/>
          <w:szCs w:val="22"/>
        </w:rPr>
        <w:t xml:space="preserve">En fecha </w:t>
      </w:r>
      <w:r w:rsidR="00DF14FB" w:rsidRPr="00A5014E">
        <w:rPr>
          <w:rFonts w:ascii="Palatino Linotype" w:hAnsi="Palatino Linotype" w:cs="Tahoma"/>
          <w:sz w:val="22"/>
          <w:szCs w:val="22"/>
        </w:rPr>
        <w:t>veintiuno</w:t>
      </w:r>
      <w:r w:rsidRPr="00A5014E">
        <w:rPr>
          <w:rFonts w:ascii="Palatino Linotype" w:hAnsi="Palatino Linotype" w:cs="Tahoma"/>
          <w:sz w:val="22"/>
          <w:szCs w:val="22"/>
        </w:rPr>
        <w:t xml:space="preserve"> de </w:t>
      </w:r>
      <w:r w:rsidR="00DF14FB" w:rsidRPr="00A5014E">
        <w:rPr>
          <w:rFonts w:ascii="Palatino Linotype" w:hAnsi="Palatino Linotype" w:cs="Tahoma"/>
          <w:sz w:val="22"/>
          <w:szCs w:val="22"/>
        </w:rPr>
        <w:t>febrero</w:t>
      </w:r>
      <w:r w:rsidRPr="00A5014E">
        <w:rPr>
          <w:rFonts w:ascii="Palatino Linotype" w:hAnsi="Palatino Linotype" w:cs="Tahoma"/>
          <w:sz w:val="22"/>
          <w:szCs w:val="22"/>
        </w:rPr>
        <w:t xml:space="preserve"> de dos mil veintidós, se dictó acuerdo mediante el cual se pus</w:t>
      </w:r>
      <w:r w:rsidR="00313FBB" w:rsidRPr="00A5014E">
        <w:rPr>
          <w:rFonts w:ascii="Palatino Linotype" w:hAnsi="Palatino Linotype" w:cs="Tahoma"/>
          <w:sz w:val="22"/>
          <w:szCs w:val="22"/>
        </w:rPr>
        <w:t>ieron</w:t>
      </w:r>
      <w:r w:rsidRPr="00A5014E">
        <w:rPr>
          <w:rFonts w:ascii="Palatino Linotype" w:hAnsi="Palatino Linotype" w:cs="Tahoma"/>
          <w:sz w:val="22"/>
          <w:szCs w:val="22"/>
        </w:rPr>
        <w:t xml:space="preserve"> a la vista del Particular </w:t>
      </w:r>
      <w:r w:rsidR="00313FBB" w:rsidRPr="00A5014E">
        <w:rPr>
          <w:rFonts w:ascii="Palatino Linotype" w:hAnsi="Palatino Linotype" w:cs="Tahoma"/>
          <w:sz w:val="22"/>
          <w:szCs w:val="22"/>
        </w:rPr>
        <w:t>los</w:t>
      </w:r>
      <w:r w:rsidRPr="00A5014E">
        <w:rPr>
          <w:rFonts w:ascii="Palatino Linotype" w:hAnsi="Palatino Linotype" w:cs="Tahoma"/>
          <w:sz w:val="22"/>
          <w:szCs w:val="22"/>
        </w:rPr>
        <w:t xml:space="preserve"> Informe</w:t>
      </w:r>
      <w:r w:rsidR="00A30A43" w:rsidRPr="00A5014E">
        <w:rPr>
          <w:rFonts w:ascii="Palatino Linotype" w:hAnsi="Palatino Linotype" w:cs="Tahoma"/>
          <w:sz w:val="22"/>
          <w:szCs w:val="22"/>
        </w:rPr>
        <w:t>s</w:t>
      </w:r>
      <w:r w:rsidRPr="00A5014E">
        <w:rPr>
          <w:rFonts w:ascii="Palatino Linotype" w:hAnsi="Palatino Linotype" w:cs="Tahoma"/>
          <w:sz w:val="22"/>
          <w:szCs w:val="22"/>
        </w:rPr>
        <w:t xml:space="preserve"> Justificado</w:t>
      </w:r>
      <w:r w:rsidR="00A30A43" w:rsidRPr="00A5014E">
        <w:rPr>
          <w:rFonts w:ascii="Palatino Linotype" w:hAnsi="Palatino Linotype" w:cs="Tahoma"/>
          <w:sz w:val="22"/>
          <w:szCs w:val="22"/>
        </w:rPr>
        <w:t>s</w:t>
      </w:r>
      <w:r w:rsidRPr="00A5014E">
        <w:rPr>
          <w:rFonts w:ascii="Palatino Linotype" w:hAnsi="Palatino Linotype" w:cs="Tahoma"/>
          <w:sz w:val="22"/>
          <w:szCs w:val="22"/>
        </w:rPr>
        <w:t xml:space="preserve"> del Sujeto Obligado, acto que fue notificado a las partes a través del Sistema de Acceso a la Información Mexiquense (SAIMEX) el mismo día. </w:t>
      </w:r>
    </w:p>
    <w:p w14:paraId="0980EDD5" w14:textId="77777777" w:rsidR="00E0270F" w:rsidRPr="00A5014E" w:rsidRDefault="00E0270F" w:rsidP="005D3DEA">
      <w:pPr>
        <w:spacing w:line="360" w:lineRule="auto"/>
        <w:jc w:val="both"/>
        <w:rPr>
          <w:rFonts w:ascii="Palatino Linotype" w:eastAsia="Calibri" w:hAnsi="Palatino Linotype" w:cs="Tahoma"/>
          <w:sz w:val="22"/>
          <w:szCs w:val="22"/>
          <w:lang w:eastAsia="en-US"/>
        </w:rPr>
      </w:pPr>
    </w:p>
    <w:p w14:paraId="40327DE4" w14:textId="1F7B5BFB" w:rsidR="0017147F" w:rsidRPr="00A5014E" w:rsidRDefault="00DF14FB" w:rsidP="005D3DEA">
      <w:pPr>
        <w:spacing w:line="360" w:lineRule="auto"/>
        <w:jc w:val="both"/>
        <w:rPr>
          <w:rFonts w:ascii="Palatino Linotype" w:hAnsi="Palatino Linotype" w:cs="Tahoma"/>
          <w:sz w:val="22"/>
          <w:szCs w:val="22"/>
        </w:rPr>
      </w:pPr>
      <w:r w:rsidRPr="00A5014E">
        <w:rPr>
          <w:rFonts w:ascii="Palatino Linotype" w:hAnsi="Palatino Linotype" w:cs="Tahoma"/>
          <w:b/>
          <w:sz w:val="22"/>
          <w:szCs w:val="22"/>
        </w:rPr>
        <w:t>f</w:t>
      </w:r>
      <w:r w:rsidR="0017147F" w:rsidRPr="00A5014E">
        <w:rPr>
          <w:rFonts w:ascii="Palatino Linotype" w:hAnsi="Palatino Linotype" w:cs="Tahoma"/>
          <w:b/>
          <w:sz w:val="22"/>
          <w:szCs w:val="22"/>
        </w:rPr>
        <w:t>) Cierre de instrucción.</w:t>
      </w:r>
      <w:r w:rsidR="0017147F" w:rsidRPr="00A5014E">
        <w:rPr>
          <w:rFonts w:ascii="Palatino Linotype" w:hAnsi="Palatino Linotype" w:cs="Tahoma"/>
          <w:sz w:val="22"/>
          <w:szCs w:val="22"/>
        </w:rPr>
        <w:t xml:space="preserve"> </w:t>
      </w:r>
    </w:p>
    <w:p w14:paraId="215167EA" w14:textId="77777777" w:rsidR="009C004B" w:rsidRPr="00A5014E" w:rsidRDefault="009C004B" w:rsidP="005D3DEA">
      <w:pPr>
        <w:spacing w:line="360" w:lineRule="auto"/>
        <w:jc w:val="both"/>
        <w:rPr>
          <w:rFonts w:ascii="Palatino Linotype" w:hAnsi="Palatino Linotype" w:cs="Tahoma"/>
          <w:sz w:val="22"/>
          <w:szCs w:val="22"/>
        </w:rPr>
      </w:pPr>
    </w:p>
    <w:p w14:paraId="3251B909" w14:textId="20B4553D" w:rsidR="001A46BC" w:rsidRPr="00A5014E" w:rsidRDefault="0017147F" w:rsidP="005D3DEA">
      <w:pPr>
        <w:spacing w:line="360" w:lineRule="auto"/>
        <w:jc w:val="both"/>
        <w:rPr>
          <w:rFonts w:ascii="Palatino Linotype" w:hAnsi="Palatino Linotype" w:cs="Tahoma"/>
          <w:sz w:val="22"/>
          <w:szCs w:val="22"/>
        </w:rPr>
      </w:pPr>
      <w:r w:rsidRPr="00A5014E">
        <w:rPr>
          <w:rFonts w:ascii="Palatino Linotype" w:hAnsi="Palatino Linotype" w:cs="Tahoma"/>
          <w:sz w:val="22"/>
          <w:szCs w:val="22"/>
        </w:rPr>
        <w:t xml:space="preserve">Con fecha </w:t>
      </w:r>
      <w:r w:rsidR="00DC3BE0" w:rsidRPr="00A5014E">
        <w:rPr>
          <w:rFonts w:ascii="Palatino Linotype" w:hAnsi="Palatino Linotype" w:cs="Tahoma"/>
          <w:sz w:val="22"/>
          <w:szCs w:val="22"/>
        </w:rPr>
        <w:t>diez</w:t>
      </w:r>
      <w:r w:rsidR="00C770C0" w:rsidRPr="00A5014E">
        <w:rPr>
          <w:rFonts w:ascii="Palatino Linotype" w:hAnsi="Palatino Linotype" w:cs="Tahoma"/>
          <w:sz w:val="22"/>
          <w:szCs w:val="22"/>
        </w:rPr>
        <w:t xml:space="preserve"> </w:t>
      </w:r>
      <w:r w:rsidRPr="00A5014E">
        <w:rPr>
          <w:rFonts w:ascii="Palatino Linotype" w:hAnsi="Palatino Linotype" w:cs="Tahoma"/>
          <w:sz w:val="22"/>
          <w:szCs w:val="22"/>
        </w:rPr>
        <w:t xml:space="preserve">de </w:t>
      </w:r>
      <w:r w:rsidR="00A30A43" w:rsidRPr="00A5014E">
        <w:rPr>
          <w:rFonts w:ascii="Palatino Linotype" w:hAnsi="Palatino Linotype" w:cs="Tahoma"/>
          <w:sz w:val="22"/>
          <w:szCs w:val="22"/>
        </w:rPr>
        <w:t>marzo</w:t>
      </w:r>
      <w:r w:rsidR="00EF153D" w:rsidRPr="00A5014E">
        <w:rPr>
          <w:rFonts w:ascii="Palatino Linotype" w:hAnsi="Palatino Linotype" w:cs="Tahoma"/>
          <w:sz w:val="22"/>
          <w:szCs w:val="22"/>
        </w:rPr>
        <w:t xml:space="preserve"> </w:t>
      </w:r>
      <w:r w:rsidRPr="00A5014E">
        <w:rPr>
          <w:rFonts w:ascii="Palatino Linotype" w:hAnsi="Palatino Linotype" w:cs="Tahoma"/>
          <w:sz w:val="22"/>
          <w:szCs w:val="22"/>
        </w:rPr>
        <w:t xml:space="preserve">de dos mil </w:t>
      </w:r>
      <w:r w:rsidR="00D74CEC" w:rsidRPr="00A5014E">
        <w:rPr>
          <w:rFonts w:ascii="Palatino Linotype" w:hAnsi="Palatino Linotype" w:cs="Tahoma"/>
          <w:sz w:val="22"/>
          <w:szCs w:val="22"/>
        </w:rPr>
        <w:t>veintidós</w:t>
      </w:r>
      <w:r w:rsidR="001A46BC" w:rsidRPr="00A5014E">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39796B" w:rsidRPr="00A5014E">
        <w:rPr>
          <w:rFonts w:ascii="Palatino Linotype" w:hAnsi="Palatino Linotype" w:cs="Tahoma"/>
          <w:sz w:val="22"/>
          <w:szCs w:val="22"/>
        </w:rPr>
        <w:t xml:space="preserve">en los Recursos de Revisión con folio </w:t>
      </w:r>
      <w:r w:rsidR="00A30A43" w:rsidRPr="00A5014E">
        <w:rPr>
          <w:rFonts w:ascii="Palatino Linotype" w:hAnsi="Palatino Linotype" w:cs="Tahoma"/>
          <w:b/>
          <w:color w:val="0D0D0D" w:themeColor="text1" w:themeTint="F2"/>
          <w:sz w:val="22"/>
          <w:szCs w:val="22"/>
        </w:rPr>
        <w:t xml:space="preserve">00346/INFOEM/IP/RR/2022, 00348/INFOEM/IP/RR/2022 00349/INFOEM/IP/RR/2022 y 00351/INFOEM/IP/RR/2022 </w:t>
      </w:r>
      <w:r w:rsidR="00EC15C0" w:rsidRPr="00A5014E">
        <w:rPr>
          <w:rFonts w:ascii="Palatino Linotype" w:hAnsi="Palatino Linotype" w:cs="Tahoma"/>
          <w:bCs/>
          <w:color w:val="0D0D0D" w:themeColor="text1" w:themeTint="F2"/>
          <w:sz w:val="22"/>
          <w:szCs w:val="22"/>
        </w:rPr>
        <w:t>en la misma fecha</w:t>
      </w:r>
      <w:r w:rsidR="001A46BC" w:rsidRPr="00A5014E">
        <w:rPr>
          <w:rFonts w:ascii="Palatino Linotype" w:hAnsi="Palatino Linotype" w:cs="Tahoma"/>
          <w:sz w:val="22"/>
          <w:szCs w:val="22"/>
        </w:rPr>
        <w:t xml:space="preserve">, a través del </w:t>
      </w:r>
      <w:r w:rsidR="001A46BC" w:rsidRPr="00A5014E">
        <w:rPr>
          <w:rFonts w:ascii="Palatino Linotype" w:hAnsi="Palatino Linotype" w:cs="Tahoma"/>
          <w:sz w:val="22"/>
          <w:szCs w:val="22"/>
          <w:lang w:val="es-ES"/>
        </w:rPr>
        <w:t>Sistema de Acceso a la Información Mexiquense (SAIMEX)</w:t>
      </w:r>
      <w:r w:rsidR="001A46BC" w:rsidRPr="00A5014E">
        <w:rPr>
          <w:rFonts w:ascii="Palatino Linotype" w:hAnsi="Palatino Linotype" w:cs="Tahoma"/>
          <w:sz w:val="22"/>
          <w:szCs w:val="22"/>
        </w:rPr>
        <w:t>.</w:t>
      </w:r>
      <w:r w:rsidR="00EC15C0" w:rsidRPr="00A5014E">
        <w:rPr>
          <w:rFonts w:ascii="Palatino Linotype" w:hAnsi="Palatino Linotype" w:cs="Tahoma"/>
          <w:sz w:val="22"/>
          <w:szCs w:val="22"/>
        </w:rPr>
        <w:t xml:space="preserve"> </w:t>
      </w:r>
    </w:p>
    <w:p w14:paraId="216AEFC7" w14:textId="77777777" w:rsidR="001F367C" w:rsidRPr="00A5014E" w:rsidRDefault="001F367C" w:rsidP="005D3DEA">
      <w:pPr>
        <w:spacing w:line="360" w:lineRule="auto"/>
        <w:jc w:val="both"/>
        <w:rPr>
          <w:rFonts w:ascii="Palatino Linotype" w:hAnsi="Palatino Linotype" w:cs="Tahoma"/>
          <w:sz w:val="22"/>
          <w:szCs w:val="22"/>
        </w:rPr>
      </w:pPr>
    </w:p>
    <w:p w14:paraId="7C258C4E" w14:textId="75B480CF" w:rsidR="003D2841" w:rsidRPr="00A5014E" w:rsidRDefault="001A46BC" w:rsidP="00DC3BE0">
      <w:pPr>
        <w:spacing w:line="360" w:lineRule="auto"/>
        <w:jc w:val="both"/>
        <w:rPr>
          <w:rFonts w:ascii="Palatino Linotype" w:hAnsi="Palatino Linotype" w:cs="Tahoma"/>
          <w:color w:val="000000"/>
          <w:sz w:val="22"/>
          <w:szCs w:val="22"/>
        </w:rPr>
      </w:pPr>
      <w:r w:rsidRPr="00A5014E">
        <w:rPr>
          <w:rFonts w:ascii="Palatino Linotype" w:hAnsi="Palatino Linotype" w:cs="Tahoma"/>
          <w:color w:val="000000"/>
          <w:sz w:val="22"/>
          <w:szCs w:val="22"/>
        </w:rPr>
        <w:t xml:space="preserve">En razón </w:t>
      </w:r>
      <w:r w:rsidR="00947BDA" w:rsidRPr="00A5014E">
        <w:rPr>
          <w:rFonts w:ascii="Palatino Linotype" w:hAnsi="Palatino Linotype" w:cs="Tahoma"/>
          <w:color w:val="000000"/>
          <w:sz w:val="22"/>
          <w:szCs w:val="22"/>
        </w:rPr>
        <w:t>a</w:t>
      </w:r>
      <w:r w:rsidRPr="00A5014E">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de acuerdo </w:t>
      </w:r>
      <w:r w:rsidR="00F92CEE" w:rsidRPr="00A5014E">
        <w:rPr>
          <w:rFonts w:ascii="Palatino Linotype" w:hAnsi="Palatino Linotype" w:cs="Tahoma"/>
          <w:color w:val="000000"/>
          <w:sz w:val="22"/>
          <w:szCs w:val="22"/>
        </w:rPr>
        <w:t>con</w:t>
      </w:r>
      <w:r w:rsidRPr="00A5014E">
        <w:rPr>
          <w:rFonts w:ascii="Palatino Linotype" w:hAnsi="Palatino Linotype" w:cs="Tahoma"/>
          <w:color w:val="000000"/>
          <w:sz w:val="22"/>
          <w:szCs w:val="22"/>
        </w:rPr>
        <w:t xml:space="preserve"> los siguientes:</w:t>
      </w:r>
    </w:p>
    <w:p w14:paraId="4FFF55D6" w14:textId="1611A4C6" w:rsidR="0087112F" w:rsidRPr="00A5014E" w:rsidRDefault="009A620E" w:rsidP="005D3DEA">
      <w:pPr>
        <w:spacing w:line="360" w:lineRule="auto"/>
        <w:jc w:val="center"/>
        <w:rPr>
          <w:rFonts w:ascii="Palatino Linotype" w:hAnsi="Palatino Linotype" w:cs="Tahoma"/>
          <w:b/>
          <w:sz w:val="22"/>
          <w:szCs w:val="22"/>
          <w:lang w:val="es-ES"/>
        </w:rPr>
      </w:pPr>
      <w:r w:rsidRPr="00A5014E">
        <w:rPr>
          <w:rFonts w:ascii="Palatino Linotype" w:hAnsi="Palatino Linotype" w:cs="Tahoma"/>
          <w:b/>
          <w:sz w:val="22"/>
          <w:szCs w:val="22"/>
          <w:lang w:val="es-ES"/>
        </w:rPr>
        <w:t>CONSIDERANDOS</w:t>
      </w:r>
    </w:p>
    <w:p w14:paraId="3DEB0AB5" w14:textId="77777777" w:rsidR="004F764B" w:rsidRPr="00A5014E" w:rsidRDefault="004F764B" w:rsidP="005D3DEA">
      <w:pPr>
        <w:spacing w:line="360" w:lineRule="auto"/>
        <w:jc w:val="center"/>
        <w:rPr>
          <w:rFonts w:ascii="Palatino Linotype" w:hAnsi="Palatino Linotype" w:cs="Tahoma"/>
          <w:b/>
          <w:sz w:val="22"/>
          <w:szCs w:val="22"/>
          <w:lang w:val="es-ES"/>
        </w:rPr>
      </w:pPr>
    </w:p>
    <w:p w14:paraId="719865C9" w14:textId="616C6149" w:rsidR="00B727C5" w:rsidRPr="00A5014E" w:rsidRDefault="0096693C" w:rsidP="005D3DEA">
      <w:pPr>
        <w:autoSpaceDE w:val="0"/>
        <w:autoSpaceDN w:val="0"/>
        <w:adjustRightInd w:val="0"/>
        <w:spacing w:line="360" w:lineRule="auto"/>
        <w:jc w:val="both"/>
        <w:rPr>
          <w:rFonts w:ascii="Palatino Linotype" w:hAnsi="Palatino Linotype" w:cs="Tahoma"/>
          <w:b/>
          <w:sz w:val="22"/>
          <w:szCs w:val="22"/>
          <w:lang w:val="es-ES"/>
        </w:rPr>
      </w:pPr>
      <w:r w:rsidRPr="00A5014E">
        <w:rPr>
          <w:rFonts w:ascii="Palatino Linotype" w:eastAsia="Calibri" w:hAnsi="Palatino Linotype" w:cs="Tahoma"/>
          <w:b/>
          <w:color w:val="000000"/>
          <w:sz w:val="22"/>
          <w:szCs w:val="22"/>
          <w:lang w:val="es-ES" w:eastAsia="es-MX"/>
        </w:rPr>
        <w:t>PRIMERO</w:t>
      </w:r>
      <w:r w:rsidR="00B64641" w:rsidRPr="00A5014E">
        <w:rPr>
          <w:rFonts w:ascii="Palatino Linotype" w:eastAsia="Calibri" w:hAnsi="Palatino Linotype" w:cs="Tahoma"/>
          <w:color w:val="000000"/>
          <w:sz w:val="22"/>
          <w:szCs w:val="22"/>
          <w:lang w:val="es-ES" w:eastAsia="es-MX"/>
        </w:rPr>
        <w:t xml:space="preserve">. </w:t>
      </w:r>
      <w:r w:rsidR="00B64641" w:rsidRPr="00A5014E">
        <w:rPr>
          <w:rFonts w:ascii="Palatino Linotype" w:hAnsi="Palatino Linotype" w:cs="Tahoma"/>
          <w:b/>
          <w:sz w:val="22"/>
          <w:szCs w:val="22"/>
          <w:lang w:val="es-ES"/>
        </w:rPr>
        <w:t>Competencia.</w:t>
      </w:r>
    </w:p>
    <w:p w14:paraId="15DD1F1D" w14:textId="77777777" w:rsidR="004C39F2" w:rsidRPr="00A5014E" w:rsidRDefault="004C39F2" w:rsidP="005D3DEA">
      <w:pPr>
        <w:autoSpaceDE w:val="0"/>
        <w:autoSpaceDN w:val="0"/>
        <w:adjustRightInd w:val="0"/>
        <w:spacing w:line="360" w:lineRule="auto"/>
        <w:jc w:val="both"/>
        <w:rPr>
          <w:rFonts w:ascii="Palatino Linotype" w:hAnsi="Palatino Linotype" w:cs="Tahoma"/>
          <w:b/>
          <w:sz w:val="22"/>
          <w:szCs w:val="22"/>
          <w:lang w:val="es-ES"/>
        </w:rPr>
      </w:pPr>
    </w:p>
    <w:p w14:paraId="284E7DC6" w14:textId="389F2F91" w:rsidR="00482CF4" w:rsidRPr="00A5014E" w:rsidRDefault="00482CF4" w:rsidP="005D3DEA">
      <w:pPr>
        <w:spacing w:line="360" w:lineRule="auto"/>
        <w:jc w:val="both"/>
        <w:rPr>
          <w:rFonts w:ascii="Palatino Linotype" w:hAnsi="Palatino Linotype" w:cs="Tahoma"/>
          <w:bCs/>
          <w:sz w:val="22"/>
          <w:szCs w:val="22"/>
          <w:lang w:val="es-MX"/>
        </w:rPr>
      </w:pPr>
      <w:r w:rsidRPr="00A5014E">
        <w:rPr>
          <w:rFonts w:ascii="Palatino Linotype" w:hAnsi="Palatino Linotype" w:cs="Tahoma"/>
          <w:bCs/>
          <w:sz w:val="22"/>
          <w:szCs w:val="22"/>
          <w:lang w:val="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5014E">
        <w:rPr>
          <w:rFonts w:ascii="Palatino Linotype" w:hAnsi="Palatino Linotype"/>
          <w:bCs/>
          <w:sz w:val="22"/>
          <w:szCs w:val="22"/>
          <w:lang w:val="es-MX"/>
        </w:rPr>
        <w:t xml:space="preserve"> 7°, </w:t>
      </w:r>
      <w:r w:rsidRPr="00A5014E">
        <w:rPr>
          <w:rFonts w:ascii="Palatino Linotype" w:hAnsi="Palatino Linotype" w:cs="Tahoma"/>
          <w:bCs/>
          <w:sz w:val="22"/>
          <w:szCs w:val="22"/>
          <w:lang w:val="es-MX"/>
        </w:rPr>
        <w:t xml:space="preserve">9°, fracciones I y XXIV y 11 del Reglamento Interior del Instituto de Transparencia, Acceso a la Información Pública y Protección de Datos Personales del Estado de México y Municipios. </w:t>
      </w:r>
    </w:p>
    <w:p w14:paraId="7CACA46F" w14:textId="77777777" w:rsidR="00B02852" w:rsidRPr="00A5014E" w:rsidRDefault="00B02852" w:rsidP="005D3DEA">
      <w:pPr>
        <w:autoSpaceDE w:val="0"/>
        <w:autoSpaceDN w:val="0"/>
        <w:adjustRightInd w:val="0"/>
        <w:spacing w:line="360" w:lineRule="auto"/>
        <w:jc w:val="both"/>
        <w:rPr>
          <w:rFonts w:ascii="Palatino Linotype" w:hAnsi="Palatino Linotype" w:cs="Tahoma"/>
          <w:sz w:val="22"/>
          <w:szCs w:val="22"/>
          <w:shd w:val="clear" w:color="auto" w:fill="FFFFFF"/>
        </w:rPr>
      </w:pPr>
    </w:p>
    <w:p w14:paraId="7B2FEDE2" w14:textId="10F1E7FD" w:rsidR="009C4081" w:rsidRPr="00A5014E" w:rsidRDefault="0096693C" w:rsidP="005D3DE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A5014E">
        <w:rPr>
          <w:rFonts w:ascii="Palatino Linotype" w:eastAsia="Calibri" w:hAnsi="Palatino Linotype" w:cs="Tahoma"/>
          <w:b/>
          <w:color w:val="000000"/>
          <w:sz w:val="22"/>
          <w:szCs w:val="22"/>
          <w:lang w:val="es-ES" w:eastAsia="es-MX"/>
        </w:rPr>
        <w:t>SEGUNDO</w:t>
      </w:r>
      <w:r w:rsidR="009C4081" w:rsidRPr="00A5014E">
        <w:rPr>
          <w:rFonts w:ascii="Palatino Linotype" w:eastAsia="Calibri" w:hAnsi="Palatino Linotype" w:cs="Tahoma"/>
          <w:b/>
          <w:color w:val="000000"/>
          <w:sz w:val="22"/>
          <w:szCs w:val="22"/>
          <w:lang w:val="es-ES" w:eastAsia="es-MX"/>
        </w:rPr>
        <w:t>. Causales de improcedencia y sobreseimiento.</w:t>
      </w:r>
    </w:p>
    <w:p w14:paraId="09D5A760" w14:textId="77777777" w:rsidR="00CF7141" w:rsidRPr="00A5014E" w:rsidRDefault="00CF7141" w:rsidP="005D3DE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8C5EDA3" w14:textId="1D4ECB07" w:rsidR="00CF4012" w:rsidRPr="00A5014E" w:rsidRDefault="00FE5410"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14E">
        <w:rPr>
          <w:rFonts w:ascii="Palatino Linotype" w:eastAsia="Calibri" w:hAnsi="Palatino Linotype" w:cs="Tahoma"/>
          <w:color w:val="000000"/>
          <w:sz w:val="22"/>
          <w:szCs w:val="22"/>
          <w:lang w:val="es-ES" w:eastAsia="es-MX"/>
        </w:rPr>
        <w:t>Previo al análisis de fondo del asunto que no ocupa, e</w:t>
      </w:r>
      <w:r w:rsidR="00683CB5" w:rsidRPr="00A5014E">
        <w:rPr>
          <w:rFonts w:ascii="Palatino Linotype" w:eastAsia="Calibri" w:hAnsi="Palatino Linotype" w:cs="Tahoma"/>
          <w:color w:val="000000"/>
          <w:sz w:val="22"/>
          <w:szCs w:val="22"/>
          <w:lang w:val="es-ES" w:eastAsia="es-MX"/>
        </w:rPr>
        <w:t>ste Instituto realiza</w:t>
      </w:r>
      <w:r w:rsidRPr="00A5014E">
        <w:rPr>
          <w:rFonts w:ascii="Palatino Linotype" w:eastAsia="Calibri" w:hAnsi="Palatino Linotype" w:cs="Tahoma"/>
          <w:color w:val="000000"/>
          <w:sz w:val="22"/>
          <w:szCs w:val="22"/>
          <w:lang w:val="es-ES" w:eastAsia="es-MX"/>
        </w:rPr>
        <w:t>rá</w:t>
      </w:r>
      <w:r w:rsidR="00683CB5" w:rsidRPr="00A5014E">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CF93B2" w14:textId="77777777" w:rsidR="00D767B0" w:rsidRPr="00A5014E" w:rsidRDefault="00D767B0"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CF139DA" w14:textId="24A96C3E" w:rsidR="00906680" w:rsidRPr="00A5014E" w:rsidRDefault="00E46195"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14E">
        <w:rPr>
          <w:rFonts w:ascii="Palatino Linotype" w:eastAsia="Calibri" w:hAnsi="Palatino Linotype" w:cs="Tahoma"/>
          <w:color w:val="000000"/>
          <w:sz w:val="22"/>
          <w:szCs w:val="22"/>
          <w:lang w:val="es-ES" w:eastAsia="es-MX"/>
        </w:rPr>
        <w:t xml:space="preserve">En el presente caso, </w:t>
      </w:r>
      <w:r w:rsidRPr="00A5014E">
        <w:rPr>
          <w:rFonts w:ascii="Palatino Linotype" w:eastAsia="Calibri" w:hAnsi="Palatino Linotype" w:cs="Tahoma"/>
          <w:b/>
          <w:color w:val="000000"/>
          <w:sz w:val="22"/>
          <w:szCs w:val="22"/>
          <w:lang w:val="es-ES" w:eastAsia="es-MX"/>
        </w:rPr>
        <w:t>no se actualiza ninguna de las causales de improcedencia</w:t>
      </w:r>
      <w:r w:rsidRPr="00A5014E">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22F3814" w14:textId="77777777" w:rsidR="00D24E84" w:rsidRPr="00A5014E" w:rsidRDefault="00D24E84"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B265B56" w14:textId="10822F3E" w:rsidR="0031727A" w:rsidRPr="00A5014E" w:rsidRDefault="004F2D88" w:rsidP="005D3DEA">
      <w:pPr>
        <w:spacing w:line="360" w:lineRule="auto"/>
        <w:jc w:val="both"/>
        <w:rPr>
          <w:rFonts w:ascii="Palatino Linotype" w:eastAsia="Calibri" w:hAnsi="Palatino Linotype" w:cs="Tahoma"/>
          <w:sz w:val="22"/>
          <w:szCs w:val="22"/>
          <w:lang w:val="es-ES" w:eastAsia="es-ES_tradnl"/>
        </w:rPr>
      </w:pPr>
      <w:r w:rsidRPr="00A5014E">
        <w:rPr>
          <w:rFonts w:ascii="Palatino Linotype" w:eastAsia="Calibri" w:hAnsi="Palatino Linotype" w:cs="Tahoma"/>
          <w:b/>
          <w:sz w:val="22"/>
          <w:szCs w:val="22"/>
          <w:lang w:val="es-ES" w:eastAsia="es-ES_tradnl"/>
        </w:rPr>
        <w:t>Causales de sobreseimiento.</w:t>
      </w:r>
    </w:p>
    <w:p w14:paraId="6D5B1B0A" w14:textId="77777777" w:rsidR="0031727A" w:rsidRPr="00A5014E" w:rsidRDefault="0031727A" w:rsidP="005D3DEA">
      <w:pPr>
        <w:spacing w:line="360" w:lineRule="auto"/>
        <w:jc w:val="both"/>
        <w:rPr>
          <w:rFonts w:ascii="Palatino Linotype" w:eastAsia="Calibri" w:hAnsi="Palatino Linotype" w:cs="Tahoma"/>
          <w:sz w:val="22"/>
          <w:szCs w:val="22"/>
          <w:lang w:val="es-ES" w:eastAsia="es-ES_tradnl"/>
        </w:rPr>
      </w:pPr>
    </w:p>
    <w:p w14:paraId="05961820" w14:textId="77777777" w:rsidR="00F02171" w:rsidRPr="00A5014E" w:rsidRDefault="004F2D88" w:rsidP="00F54024">
      <w:pPr>
        <w:spacing w:line="360" w:lineRule="auto"/>
        <w:jc w:val="both"/>
        <w:rPr>
          <w:rFonts w:ascii="Palatino Linotype" w:hAnsi="Palatino Linotype" w:cs="Tahoma"/>
          <w:sz w:val="22"/>
          <w:szCs w:val="22"/>
          <w:lang w:val="es-ES"/>
        </w:rPr>
      </w:pPr>
      <w:r w:rsidRPr="00A5014E">
        <w:rPr>
          <w:rFonts w:ascii="Palatino Linotype" w:eastAsia="Calibri" w:hAnsi="Palatino Linotype" w:cs="Tahoma"/>
          <w:sz w:val="22"/>
          <w:szCs w:val="22"/>
          <w:lang w:val="es-ES" w:eastAsia="es-ES_tradnl"/>
        </w:rPr>
        <w:t xml:space="preserve">Por </w:t>
      </w:r>
      <w:r w:rsidR="004F41A2" w:rsidRPr="00A5014E">
        <w:rPr>
          <w:rFonts w:ascii="Palatino Linotype" w:eastAsia="Calibri" w:hAnsi="Palatino Linotype" w:cs="Tahoma"/>
          <w:sz w:val="22"/>
          <w:szCs w:val="22"/>
          <w:lang w:val="es-ES" w:eastAsia="es-ES_tradnl"/>
        </w:rPr>
        <w:t>lo que hace a las causales de sobreseimiento,</w:t>
      </w:r>
      <w:r w:rsidR="00514036" w:rsidRPr="00A5014E">
        <w:rPr>
          <w:rFonts w:ascii="Palatino Linotype" w:eastAsia="Calibri" w:hAnsi="Palatino Linotype" w:cs="Tahoma"/>
          <w:sz w:val="22"/>
          <w:szCs w:val="22"/>
          <w:lang w:val="es-ES" w:eastAsia="es-ES_tradnl"/>
        </w:rPr>
        <w:t xml:space="preserve"> </w:t>
      </w:r>
      <w:r w:rsidR="007F21C5" w:rsidRPr="00A5014E">
        <w:rPr>
          <w:rFonts w:ascii="Palatino Linotype" w:eastAsia="Calibri" w:hAnsi="Palatino Linotype" w:cs="Tahoma"/>
          <w:sz w:val="22"/>
          <w:szCs w:val="22"/>
          <w:lang w:val="es-ES" w:eastAsia="es-ES_tradnl"/>
        </w:rPr>
        <w:t>d</w:t>
      </w:r>
      <w:r w:rsidR="00F02171" w:rsidRPr="00A5014E">
        <w:rPr>
          <w:rFonts w:ascii="Palatino Linotype" w:eastAsia="Calibri" w:hAnsi="Palatino Linotype" w:cs="Tahoma"/>
          <w:sz w:val="22"/>
          <w:szCs w:val="22"/>
          <w:lang w:val="es-ES" w:eastAsia="es-ES_tradnl"/>
        </w:rPr>
        <w:t>el análisis realizado por este Instituto, se advierte que</w:t>
      </w:r>
      <w:r w:rsidR="00F02171" w:rsidRPr="00A5014E">
        <w:rPr>
          <w:rFonts w:ascii="Palatino Linotype" w:eastAsia="Calibri" w:hAnsi="Palatino Linotype" w:cs="Tahoma"/>
          <w:b/>
          <w:sz w:val="22"/>
          <w:szCs w:val="22"/>
          <w:lang w:val="es-ES" w:eastAsia="es-ES_tradnl"/>
        </w:rPr>
        <w:t xml:space="preserve"> no se actualiza </w:t>
      </w:r>
      <w:r w:rsidR="004F41A2" w:rsidRPr="00A5014E">
        <w:rPr>
          <w:rFonts w:ascii="Palatino Linotype" w:eastAsia="Calibri" w:hAnsi="Palatino Linotype" w:cs="Tahoma"/>
          <w:b/>
          <w:sz w:val="22"/>
          <w:szCs w:val="22"/>
          <w:lang w:val="es-ES" w:eastAsia="es-ES_tradnl"/>
        </w:rPr>
        <w:t>ninguna</w:t>
      </w:r>
      <w:r w:rsidR="00B73823" w:rsidRPr="00A5014E">
        <w:rPr>
          <w:rFonts w:ascii="Palatino Linotype" w:eastAsia="Calibri" w:hAnsi="Palatino Linotype" w:cs="Tahoma"/>
          <w:b/>
          <w:sz w:val="22"/>
          <w:szCs w:val="22"/>
          <w:lang w:val="es-ES" w:eastAsia="es-ES_tradnl"/>
        </w:rPr>
        <w:t xml:space="preserve"> </w:t>
      </w:r>
      <w:r w:rsidR="004F41A2" w:rsidRPr="00A5014E">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A5014E">
        <w:rPr>
          <w:rFonts w:ascii="Palatino Linotype" w:eastAsia="Calibri" w:hAnsi="Palatino Linotype" w:cs="Tahoma"/>
          <w:b/>
          <w:sz w:val="22"/>
          <w:szCs w:val="22"/>
          <w:lang w:val="es-ES" w:eastAsia="es-ES_tradnl"/>
        </w:rPr>
        <w:t xml:space="preserve">; </w:t>
      </w:r>
      <w:r w:rsidR="007F21C5" w:rsidRPr="00A5014E">
        <w:rPr>
          <w:rFonts w:ascii="Palatino Linotype" w:hAnsi="Palatino Linotype" w:cs="Tahoma"/>
          <w:sz w:val="22"/>
          <w:szCs w:val="22"/>
          <w:lang w:val="es-ES"/>
        </w:rPr>
        <w:t>l</w:t>
      </w:r>
      <w:r w:rsidR="00F02171" w:rsidRPr="00A5014E">
        <w:rPr>
          <w:rFonts w:ascii="Palatino Linotype" w:hAnsi="Palatino Linotype" w:cs="Tahoma"/>
          <w:sz w:val="22"/>
          <w:szCs w:val="22"/>
          <w:lang w:val="es-ES"/>
        </w:rPr>
        <w:t xml:space="preserve">o anterior, en virtud de que no </w:t>
      </w:r>
      <w:r w:rsidR="004F41A2" w:rsidRPr="00A5014E">
        <w:rPr>
          <w:rFonts w:ascii="Palatino Linotype" w:hAnsi="Palatino Linotype" w:cs="Tahoma"/>
          <w:sz w:val="22"/>
          <w:szCs w:val="22"/>
          <w:lang w:val="es-ES"/>
        </w:rPr>
        <w:t>existe</w:t>
      </w:r>
      <w:r w:rsidR="00514036" w:rsidRPr="00A5014E">
        <w:rPr>
          <w:rFonts w:ascii="Palatino Linotype" w:hAnsi="Palatino Linotype" w:cs="Tahoma"/>
          <w:sz w:val="22"/>
          <w:szCs w:val="22"/>
          <w:lang w:val="es-ES"/>
        </w:rPr>
        <w:t xml:space="preserve"> </w:t>
      </w:r>
      <w:r w:rsidR="00F02171" w:rsidRPr="00A5014E">
        <w:rPr>
          <w:rFonts w:ascii="Palatino Linotype" w:hAnsi="Palatino Linotype" w:cs="Tahoma"/>
          <w:sz w:val="22"/>
          <w:szCs w:val="22"/>
          <w:lang w:val="es-ES"/>
        </w:rPr>
        <w:t xml:space="preserve">constancia en el expediente en que se actúa, de que </w:t>
      </w:r>
      <w:r w:rsidR="006F01E7" w:rsidRPr="00A5014E">
        <w:rPr>
          <w:rFonts w:ascii="Palatino Linotype" w:hAnsi="Palatino Linotype" w:cs="Tahoma"/>
          <w:sz w:val="22"/>
          <w:szCs w:val="22"/>
          <w:lang w:val="es-ES"/>
        </w:rPr>
        <w:t xml:space="preserve">la </w:t>
      </w:r>
      <w:r w:rsidR="00F02171" w:rsidRPr="00A5014E">
        <w:rPr>
          <w:rFonts w:ascii="Palatino Linotype" w:hAnsi="Palatino Linotype" w:cs="Tahoma"/>
          <w:sz w:val="22"/>
          <w:szCs w:val="22"/>
          <w:lang w:val="es-ES"/>
        </w:rPr>
        <w:t xml:space="preserve">recurrente se </w:t>
      </w:r>
      <w:r w:rsidR="00F00407" w:rsidRPr="00A5014E">
        <w:rPr>
          <w:rFonts w:ascii="Palatino Linotype" w:hAnsi="Palatino Linotype" w:cs="Tahoma"/>
          <w:sz w:val="22"/>
          <w:szCs w:val="22"/>
          <w:lang w:val="es-ES"/>
        </w:rPr>
        <w:t>hubiera</w:t>
      </w:r>
      <w:r w:rsidR="00514036" w:rsidRPr="00A5014E">
        <w:rPr>
          <w:rFonts w:ascii="Palatino Linotype" w:hAnsi="Palatino Linotype" w:cs="Tahoma"/>
          <w:sz w:val="22"/>
          <w:szCs w:val="22"/>
          <w:lang w:val="es-ES"/>
        </w:rPr>
        <w:t xml:space="preserve"> </w:t>
      </w:r>
      <w:r w:rsidR="00F02171" w:rsidRPr="00A5014E">
        <w:rPr>
          <w:rFonts w:ascii="Palatino Linotype" w:hAnsi="Palatino Linotype" w:cs="Tahoma"/>
          <w:sz w:val="22"/>
          <w:szCs w:val="22"/>
          <w:lang w:val="es-ES"/>
        </w:rPr>
        <w:t xml:space="preserve">desistido del recurso, </w:t>
      </w:r>
      <w:r w:rsidR="00F00407" w:rsidRPr="00A5014E">
        <w:rPr>
          <w:rFonts w:ascii="Palatino Linotype" w:hAnsi="Palatino Linotype" w:cs="Tahoma"/>
          <w:sz w:val="22"/>
          <w:szCs w:val="22"/>
          <w:lang w:val="es-ES"/>
        </w:rPr>
        <w:t>hubiera</w:t>
      </w:r>
      <w:r w:rsidR="00514036" w:rsidRPr="00A5014E">
        <w:rPr>
          <w:rFonts w:ascii="Palatino Linotype" w:hAnsi="Palatino Linotype" w:cs="Tahoma"/>
          <w:sz w:val="22"/>
          <w:szCs w:val="22"/>
          <w:lang w:val="es-ES"/>
        </w:rPr>
        <w:t xml:space="preserve"> </w:t>
      </w:r>
      <w:r w:rsidR="00F02171" w:rsidRPr="00A5014E">
        <w:rPr>
          <w:rFonts w:ascii="Palatino Linotype" w:hAnsi="Palatino Linotype" w:cs="Tahoma"/>
          <w:sz w:val="22"/>
          <w:szCs w:val="22"/>
          <w:lang w:val="es-ES"/>
        </w:rPr>
        <w:t xml:space="preserve">fallecido, </w:t>
      </w:r>
      <w:r w:rsidR="00F00407" w:rsidRPr="00A5014E">
        <w:rPr>
          <w:rFonts w:ascii="Palatino Linotype" w:hAnsi="Palatino Linotype" w:cs="Tahoma"/>
          <w:sz w:val="22"/>
          <w:szCs w:val="22"/>
          <w:lang w:val="es-ES"/>
        </w:rPr>
        <w:t xml:space="preserve">que </w:t>
      </w:r>
      <w:r w:rsidR="00F02171" w:rsidRPr="00A5014E">
        <w:rPr>
          <w:rFonts w:ascii="Palatino Linotype" w:hAnsi="Palatino Linotype" w:cs="Tahoma"/>
          <w:sz w:val="22"/>
          <w:szCs w:val="22"/>
          <w:lang w:val="es-ES"/>
        </w:rPr>
        <w:t>sobreviniera alguna c</w:t>
      </w:r>
      <w:r w:rsidR="00C459A9" w:rsidRPr="00A5014E">
        <w:rPr>
          <w:rFonts w:ascii="Palatino Linotype" w:hAnsi="Palatino Linotype" w:cs="Tahoma"/>
          <w:sz w:val="22"/>
          <w:szCs w:val="22"/>
          <w:lang w:val="es-ES"/>
        </w:rPr>
        <w:t xml:space="preserve">ausal de improcedencia, que el </w:t>
      </w:r>
      <w:r w:rsidR="00956793" w:rsidRPr="00A5014E">
        <w:rPr>
          <w:rFonts w:ascii="Palatino Linotype" w:hAnsi="Palatino Linotype" w:cs="Tahoma"/>
          <w:sz w:val="22"/>
          <w:szCs w:val="22"/>
          <w:lang w:val="es-ES"/>
        </w:rPr>
        <w:t>Sujeto Obligado</w:t>
      </w:r>
      <w:r w:rsidR="00F02171" w:rsidRPr="00A5014E">
        <w:rPr>
          <w:rFonts w:ascii="Palatino Linotype" w:hAnsi="Palatino Linotype" w:cs="Tahoma"/>
          <w:sz w:val="22"/>
          <w:szCs w:val="22"/>
          <w:lang w:val="es-ES"/>
        </w:rPr>
        <w:t xml:space="preserve"> hubiese modificado o revocado el acto impugnado</w:t>
      </w:r>
      <w:r w:rsidR="00F00407" w:rsidRPr="00A5014E">
        <w:rPr>
          <w:rFonts w:ascii="Palatino Linotype" w:hAnsi="Palatino Linotype" w:cs="Tahoma"/>
          <w:sz w:val="22"/>
          <w:szCs w:val="22"/>
          <w:lang w:val="es-ES"/>
        </w:rPr>
        <w:t>,</w:t>
      </w:r>
      <w:r w:rsidR="00F02171" w:rsidRPr="00A5014E">
        <w:rPr>
          <w:rFonts w:ascii="Palatino Linotype" w:hAnsi="Palatino Linotype" w:cs="Tahoma"/>
          <w:sz w:val="22"/>
          <w:szCs w:val="22"/>
          <w:lang w:val="es-ES"/>
        </w:rPr>
        <w:t xml:space="preserve"> o bien </w:t>
      </w:r>
      <w:r w:rsidR="00F00407" w:rsidRPr="00A5014E">
        <w:rPr>
          <w:rFonts w:ascii="Palatino Linotype" w:hAnsi="Palatino Linotype" w:cs="Tahoma"/>
          <w:sz w:val="22"/>
          <w:szCs w:val="22"/>
          <w:lang w:val="es-ES"/>
        </w:rPr>
        <w:t>que el recurso de revisión hubiera</w:t>
      </w:r>
      <w:r w:rsidR="00B73823" w:rsidRPr="00A5014E">
        <w:rPr>
          <w:rFonts w:ascii="Palatino Linotype" w:hAnsi="Palatino Linotype" w:cs="Tahoma"/>
          <w:sz w:val="22"/>
          <w:szCs w:val="22"/>
          <w:lang w:val="es-ES"/>
        </w:rPr>
        <w:t xml:space="preserve"> </w:t>
      </w:r>
      <w:r w:rsidR="00F02171" w:rsidRPr="00A5014E">
        <w:rPr>
          <w:rFonts w:ascii="Palatino Linotype" w:hAnsi="Palatino Linotype" w:cs="Tahoma"/>
          <w:sz w:val="22"/>
          <w:szCs w:val="22"/>
          <w:lang w:val="es-ES"/>
        </w:rPr>
        <w:t>quedado sin materia.</w:t>
      </w:r>
    </w:p>
    <w:p w14:paraId="6A2828F0" w14:textId="77777777" w:rsidR="00F02171" w:rsidRPr="00A5014E" w:rsidRDefault="00F02171" w:rsidP="00F54024">
      <w:pPr>
        <w:spacing w:line="360" w:lineRule="auto"/>
        <w:jc w:val="both"/>
        <w:rPr>
          <w:rFonts w:ascii="Palatino Linotype" w:hAnsi="Palatino Linotype" w:cs="Tahoma"/>
          <w:sz w:val="22"/>
          <w:szCs w:val="36"/>
          <w:lang w:val="es-ES"/>
        </w:rPr>
      </w:pPr>
    </w:p>
    <w:p w14:paraId="2C6DCAE6" w14:textId="67C3EF78" w:rsidR="001F367C" w:rsidRPr="00A5014E" w:rsidRDefault="00F02171" w:rsidP="00F54024">
      <w:pPr>
        <w:spacing w:line="360" w:lineRule="auto"/>
        <w:jc w:val="both"/>
        <w:rPr>
          <w:rFonts w:ascii="Palatino Linotype" w:eastAsia="Calibri" w:hAnsi="Palatino Linotype" w:cs="Tahoma"/>
          <w:sz w:val="22"/>
          <w:szCs w:val="22"/>
          <w:lang w:val="es-ES" w:eastAsia="es-ES_tradnl"/>
        </w:rPr>
      </w:pPr>
      <w:r w:rsidRPr="00A5014E">
        <w:rPr>
          <w:rFonts w:ascii="Palatino Linotype" w:eastAsia="Calibri" w:hAnsi="Palatino Linotype" w:cs="Tahoma"/>
          <w:bCs/>
          <w:sz w:val="22"/>
          <w:szCs w:val="22"/>
          <w:lang w:val="es-ES" w:eastAsia="es-ES_tradnl"/>
        </w:rPr>
        <w:t xml:space="preserve">Por tales motivos, </w:t>
      </w:r>
      <w:r w:rsidRPr="00A5014E">
        <w:rPr>
          <w:rFonts w:ascii="Palatino Linotype" w:eastAsia="Calibri" w:hAnsi="Palatino Linotype" w:cs="Tahoma"/>
          <w:sz w:val="22"/>
          <w:szCs w:val="22"/>
          <w:lang w:val="es-ES" w:eastAsia="es-ES_tradnl"/>
        </w:rPr>
        <w:t xml:space="preserve">se considera procedente entrar al fondo del presente asunto. </w:t>
      </w:r>
    </w:p>
    <w:p w14:paraId="684C8296" w14:textId="77777777" w:rsidR="0013190F" w:rsidRPr="00A5014E" w:rsidRDefault="0013190F" w:rsidP="005D3DEA">
      <w:pPr>
        <w:spacing w:line="360" w:lineRule="auto"/>
        <w:jc w:val="both"/>
        <w:rPr>
          <w:rFonts w:ascii="Palatino Linotype" w:eastAsia="Calibri" w:hAnsi="Palatino Linotype" w:cs="Tahoma"/>
          <w:sz w:val="22"/>
          <w:szCs w:val="22"/>
          <w:lang w:val="es-ES" w:eastAsia="es-ES_tradnl"/>
        </w:rPr>
      </w:pPr>
    </w:p>
    <w:p w14:paraId="071968CA" w14:textId="77777777" w:rsidR="0025469C" w:rsidRPr="00A5014E" w:rsidRDefault="0096693C" w:rsidP="005D3DEA">
      <w:pPr>
        <w:tabs>
          <w:tab w:val="left" w:pos="4962"/>
        </w:tabs>
        <w:spacing w:line="360" w:lineRule="auto"/>
        <w:jc w:val="both"/>
        <w:rPr>
          <w:rFonts w:ascii="Palatino Linotype" w:eastAsia="Calibri" w:hAnsi="Palatino Linotype" w:cs="Tahoma"/>
          <w:b/>
          <w:iCs/>
          <w:sz w:val="22"/>
          <w:szCs w:val="22"/>
          <w:lang w:val="es-ES" w:eastAsia="es-ES_tradnl"/>
        </w:rPr>
      </w:pPr>
      <w:r w:rsidRPr="00A5014E">
        <w:rPr>
          <w:rFonts w:ascii="Palatino Linotype" w:eastAsia="Calibri" w:hAnsi="Palatino Linotype" w:cs="Tahoma"/>
          <w:b/>
          <w:iCs/>
          <w:sz w:val="22"/>
          <w:szCs w:val="22"/>
          <w:lang w:val="es-ES" w:eastAsia="es-ES_tradnl"/>
        </w:rPr>
        <w:t>TERCERO</w:t>
      </w:r>
      <w:r w:rsidR="00F02171" w:rsidRPr="00A5014E">
        <w:rPr>
          <w:rFonts w:ascii="Palatino Linotype" w:eastAsia="Calibri" w:hAnsi="Palatino Linotype" w:cs="Tahoma"/>
          <w:b/>
          <w:iCs/>
          <w:sz w:val="22"/>
          <w:szCs w:val="22"/>
          <w:lang w:val="es-ES" w:eastAsia="es-ES_tradnl"/>
        </w:rPr>
        <w:t xml:space="preserve">. </w:t>
      </w:r>
      <w:r w:rsidR="0025469C" w:rsidRPr="00A5014E">
        <w:rPr>
          <w:rFonts w:ascii="Palatino Linotype" w:eastAsia="Calibri" w:hAnsi="Palatino Linotype" w:cs="Tahoma"/>
          <w:b/>
          <w:iCs/>
          <w:sz w:val="22"/>
          <w:szCs w:val="22"/>
          <w:lang w:val="es-ES" w:eastAsia="es-ES_tradnl"/>
        </w:rPr>
        <w:t xml:space="preserve">Determinación </w:t>
      </w:r>
      <w:r w:rsidR="009617D3" w:rsidRPr="00A5014E">
        <w:rPr>
          <w:rFonts w:ascii="Palatino Linotype" w:eastAsia="Calibri" w:hAnsi="Palatino Linotype" w:cs="Tahoma"/>
          <w:b/>
          <w:iCs/>
          <w:sz w:val="22"/>
          <w:szCs w:val="22"/>
          <w:lang w:val="es-ES" w:eastAsia="es-ES_tradnl"/>
        </w:rPr>
        <w:t xml:space="preserve">de la </w:t>
      </w:r>
      <w:r w:rsidR="00CF4012" w:rsidRPr="00A5014E">
        <w:rPr>
          <w:rFonts w:ascii="Palatino Linotype" w:eastAsia="Calibri" w:hAnsi="Palatino Linotype" w:cs="Tahoma"/>
          <w:b/>
          <w:iCs/>
          <w:sz w:val="22"/>
          <w:szCs w:val="22"/>
          <w:lang w:val="es-ES" w:eastAsia="es-ES_tradnl"/>
        </w:rPr>
        <w:t>Controversia</w:t>
      </w:r>
      <w:r w:rsidR="00F02171" w:rsidRPr="00A5014E">
        <w:rPr>
          <w:rFonts w:ascii="Palatino Linotype" w:eastAsia="Calibri" w:hAnsi="Palatino Linotype" w:cs="Tahoma"/>
          <w:b/>
          <w:iCs/>
          <w:sz w:val="22"/>
          <w:szCs w:val="22"/>
          <w:lang w:val="es-ES" w:eastAsia="es-ES_tradnl"/>
        </w:rPr>
        <w:t xml:space="preserve">. </w:t>
      </w:r>
    </w:p>
    <w:p w14:paraId="74D5C02E" w14:textId="77777777" w:rsidR="0025469C" w:rsidRPr="00A5014E" w:rsidRDefault="0025469C" w:rsidP="005D3DEA">
      <w:pPr>
        <w:tabs>
          <w:tab w:val="left" w:pos="4962"/>
        </w:tabs>
        <w:spacing w:line="360" w:lineRule="auto"/>
        <w:jc w:val="both"/>
        <w:rPr>
          <w:rFonts w:ascii="Palatino Linotype" w:eastAsia="Calibri" w:hAnsi="Palatino Linotype" w:cs="Tahoma"/>
          <w:b/>
          <w:iCs/>
          <w:sz w:val="22"/>
          <w:szCs w:val="22"/>
          <w:lang w:val="es-ES" w:eastAsia="es-ES_tradnl"/>
        </w:rPr>
      </w:pPr>
    </w:p>
    <w:p w14:paraId="722157DB" w14:textId="213B0C42" w:rsidR="004C1663" w:rsidRPr="00A5014E" w:rsidRDefault="00753ABF" w:rsidP="005D3DEA">
      <w:pPr>
        <w:tabs>
          <w:tab w:val="left" w:pos="4962"/>
        </w:tabs>
        <w:spacing w:line="360" w:lineRule="auto"/>
        <w:jc w:val="both"/>
        <w:rPr>
          <w:rFonts w:ascii="Palatino Linotype" w:eastAsia="Calibri" w:hAnsi="Palatino Linotype" w:cs="Tahoma"/>
          <w:iCs/>
          <w:sz w:val="22"/>
          <w:szCs w:val="22"/>
          <w:lang w:val="es-ES" w:eastAsia="es-ES_tradnl"/>
        </w:rPr>
      </w:pPr>
      <w:r w:rsidRPr="00A5014E">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284CB1" w:rsidRPr="00A5014E">
        <w:rPr>
          <w:rFonts w:ascii="Palatino Linotype" w:eastAsia="Calibri" w:hAnsi="Palatino Linotype" w:cs="Tahoma"/>
          <w:iCs/>
          <w:sz w:val="22"/>
          <w:szCs w:val="22"/>
          <w:lang w:val="es-ES" w:eastAsia="es-ES_tradnl"/>
        </w:rPr>
        <w:t>que el Recurrente solicitó</w:t>
      </w:r>
      <w:r w:rsidR="005B75A6" w:rsidRPr="00A5014E">
        <w:rPr>
          <w:rFonts w:ascii="Palatino Linotype" w:eastAsia="Calibri" w:hAnsi="Palatino Linotype" w:cs="Tahoma"/>
          <w:iCs/>
          <w:sz w:val="22"/>
          <w:szCs w:val="22"/>
          <w:lang w:val="es-ES" w:eastAsia="es-ES_tradnl"/>
        </w:rPr>
        <w:t xml:space="preserve"> al Sujeto Obligado</w:t>
      </w:r>
      <w:r w:rsidR="00DB13B3" w:rsidRPr="00A5014E">
        <w:rPr>
          <w:rFonts w:ascii="Palatino Linotype" w:eastAsia="Calibri" w:hAnsi="Palatino Linotype" w:cs="Tahoma"/>
          <w:iCs/>
          <w:sz w:val="22"/>
          <w:szCs w:val="22"/>
          <w:lang w:val="es-ES" w:eastAsia="es-ES_tradnl"/>
        </w:rPr>
        <w:t>,</w:t>
      </w:r>
      <w:r w:rsidR="00284CB1" w:rsidRPr="00A5014E">
        <w:rPr>
          <w:rFonts w:ascii="Palatino Linotype" w:eastAsia="Calibri" w:hAnsi="Palatino Linotype" w:cs="Tahoma"/>
          <w:iCs/>
          <w:sz w:val="22"/>
          <w:szCs w:val="22"/>
          <w:lang w:val="es-ES" w:eastAsia="es-ES_tradnl"/>
        </w:rPr>
        <w:t xml:space="preserve"> </w:t>
      </w:r>
      <w:r w:rsidRPr="00A5014E">
        <w:rPr>
          <w:rFonts w:ascii="Palatino Linotype" w:eastAsia="Calibri" w:hAnsi="Palatino Linotype" w:cs="Tahoma"/>
          <w:iCs/>
          <w:sz w:val="22"/>
          <w:szCs w:val="22"/>
          <w:lang w:val="es-ES" w:eastAsia="es-ES_tradnl"/>
        </w:rPr>
        <w:t>lo siguiente:</w:t>
      </w:r>
    </w:p>
    <w:p w14:paraId="36FBAE4A" w14:textId="77777777" w:rsidR="00F518B5" w:rsidRPr="00A5014E" w:rsidRDefault="00F518B5" w:rsidP="005D3DEA">
      <w:pPr>
        <w:pStyle w:val="Prrafodelista"/>
        <w:tabs>
          <w:tab w:val="left" w:pos="4962"/>
        </w:tabs>
        <w:spacing w:line="360" w:lineRule="auto"/>
        <w:ind w:left="567" w:right="539"/>
        <w:jc w:val="both"/>
        <w:rPr>
          <w:rFonts w:ascii="Palatino Linotype" w:eastAsia="Calibri" w:hAnsi="Palatino Linotype" w:cs="Tahoma"/>
          <w:iCs/>
          <w:szCs w:val="22"/>
          <w:lang w:val="es-ES" w:eastAsia="es-ES_tradnl"/>
        </w:rPr>
      </w:pPr>
      <w:bookmarkStart w:id="5" w:name="_Hlk80201410"/>
    </w:p>
    <w:p w14:paraId="38327D9B" w14:textId="480FF864" w:rsidR="00D63F56" w:rsidRPr="00A5014E" w:rsidRDefault="00D63F56" w:rsidP="00722DF4">
      <w:pPr>
        <w:pStyle w:val="Prrafodelista"/>
        <w:numPr>
          <w:ilvl w:val="0"/>
          <w:numId w:val="13"/>
        </w:num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 xml:space="preserve">Del Sistema DIF Municipal: </w:t>
      </w:r>
    </w:p>
    <w:p w14:paraId="3DE5AA94" w14:textId="32926D9E" w:rsidR="004C755D" w:rsidRPr="00A5014E" w:rsidRDefault="00D63F56" w:rsidP="00722DF4">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 xml:space="preserve">Personal despedido y renuncias voluntarias en razón del </w:t>
      </w:r>
      <w:r w:rsidR="004C755D" w:rsidRPr="00A5014E">
        <w:rPr>
          <w:rFonts w:ascii="Palatino Linotype" w:eastAsia="Calibri" w:hAnsi="Palatino Linotype" w:cs="Tahoma"/>
          <w:iCs/>
          <w:szCs w:val="22"/>
          <w:lang w:val="es-ES" w:eastAsia="es-ES_tradnl"/>
        </w:rPr>
        <w:t xml:space="preserve">término de la administración 2019-2021. </w:t>
      </w:r>
    </w:p>
    <w:p w14:paraId="58B748CA" w14:textId="7707F680" w:rsidR="004C755D" w:rsidRPr="00A5014E" w:rsidRDefault="004C755D" w:rsidP="00722DF4">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 xml:space="preserve">Formatos </w:t>
      </w:r>
      <w:r w:rsidR="000F09E0" w:rsidRPr="00A5014E">
        <w:rPr>
          <w:rFonts w:ascii="Palatino Linotype" w:eastAsia="Calibri" w:hAnsi="Palatino Linotype" w:cs="Tahoma"/>
          <w:iCs/>
          <w:szCs w:val="22"/>
          <w:lang w:val="es-ES" w:eastAsia="es-ES_tradnl"/>
        </w:rPr>
        <w:t xml:space="preserve">de autorización </w:t>
      </w:r>
      <w:r w:rsidR="00AC2D4B" w:rsidRPr="00A5014E">
        <w:rPr>
          <w:rFonts w:ascii="Palatino Linotype" w:eastAsia="Calibri" w:hAnsi="Palatino Linotype" w:cs="Tahoma"/>
          <w:iCs/>
          <w:szCs w:val="22"/>
          <w:lang w:val="es-ES" w:eastAsia="es-ES_tradnl"/>
        </w:rPr>
        <w:t xml:space="preserve">donde los padres de familia de menores, </w:t>
      </w:r>
      <w:r w:rsidR="00472C14" w:rsidRPr="00A5014E">
        <w:rPr>
          <w:rFonts w:ascii="Palatino Linotype" w:eastAsia="Calibri" w:hAnsi="Palatino Linotype" w:cs="Tahoma"/>
          <w:iCs/>
          <w:szCs w:val="22"/>
          <w:lang w:val="es-ES" w:eastAsia="es-ES_tradnl"/>
        </w:rPr>
        <w:t xml:space="preserve">consienten la toma de fotografías </w:t>
      </w:r>
      <w:r w:rsidR="00020A76" w:rsidRPr="00A5014E">
        <w:rPr>
          <w:rFonts w:ascii="Palatino Linotype" w:eastAsia="Calibri" w:hAnsi="Palatino Linotype" w:cs="Tahoma"/>
          <w:iCs/>
          <w:szCs w:val="22"/>
          <w:lang w:val="es-ES" w:eastAsia="es-ES_tradnl"/>
        </w:rPr>
        <w:t>en razón de la entrega de</w:t>
      </w:r>
      <w:r w:rsidR="00472C14" w:rsidRPr="00A5014E">
        <w:rPr>
          <w:rFonts w:ascii="Palatino Linotype" w:eastAsia="Calibri" w:hAnsi="Palatino Linotype" w:cs="Tahoma"/>
          <w:iCs/>
          <w:szCs w:val="22"/>
          <w:lang w:val="es-ES" w:eastAsia="es-ES_tradnl"/>
        </w:rPr>
        <w:t xml:space="preserve"> juguetes en diversas escuelas,</w:t>
      </w:r>
      <w:r w:rsidR="007824F2" w:rsidRPr="00A5014E">
        <w:rPr>
          <w:rFonts w:ascii="Palatino Linotype" w:eastAsia="Calibri" w:hAnsi="Palatino Linotype" w:cs="Tahoma"/>
          <w:iCs/>
          <w:szCs w:val="22"/>
          <w:lang w:val="es-ES" w:eastAsia="es-ES_tradnl"/>
        </w:rPr>
        <w:t xml:space="preserve"> para su publicación en los distintos medios electrónicos</w:t>
      </w:r>
      <w:r w:rsidR="000F09E0" w:rsidRPr="00A5014E">
        <w:rPr>
          <w:rFonts w:ascii="Palatino Linotype" w:eastAsia="Calibri" w:hAnsi="Palatino Linotype" w:cs="Tahoma"/>
          <w:iCs/>
          <w:szCs w:val="22"/>
          <w:lang w:val="es-ES" w:eastAsia="es-ES_tradnl"/>
        </w:rPr>
        <w:t xml:space="preserve"> como evidencia de las labores del DIF Municipal.</w:t>
      </w:r>
    </w:p>
    <w:bookmarkEnd w:id="5"/>
    <w:p w14:paraId="6EB6AC41" w14:textId="752EDB0D" w:rsidR="005F7987" w:rsidRPr="00A5014E" w:rsidRDefault="005F7987" w:rsidP="00D63F56">
      <w:pPr>
        <w:tabs>
          <w:tab w:val="left" w:pos="4962"/>
        </w:tabs>
        <w:spacing w:line="360" w:lineRule="auto"/>
        <w:ind w:right="539"/>
        <w:jc w:val="both"/>
        <w:rPr>
          <w:rFonts w:ascii="Palatino Linotype" w:eastAsia="Calibri" w:hAnsi="Palatino Linotype" w:cs="Tahoma"/>
          <w:iCs/>
          <w:szCs w:val="22"/>
          <w:lang w:val="es-ES" w:eastAsia="es-ES_tradnl"/>
        </w:rPr>
      </w:pPr>
    </w:p>
    <w:p w14:paraId="5BBF0A31" w14:textId="3B3E676C" w:rsidR="00D63F56" w:rsidRPr="00A5014E" w:rsidRDefault="00F95C69" w:rsidP="00722DF4">
      <w:pPr>
        <w:pStyle w:val="Prrafodelista"/>
        <w:numPr>
          <w:ilvl w:val="0"/>
          <w:numId w:val="13"/>
        </w:num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 xml:space="preserve">De la Administración Pública Municipal: </w:t>
      </w:r>
    </w:p>
    <w:p w14:paraId="0211E987" w14:textId="1F8AADE0" w:rsidR="00F95C69" w:rsidRPr="00A5014E" w:rsidRDefault="00F95C69" w:rsidP="00722DF4">
      <w:pPr>
        <w:pStyle w:val="Prrafodelista"/>
        <w:numPr>
          <w:ilvl w:val="0"/>
          <w:numId w:val="15"/>
        </w:num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Formato de liquidaciones del personal despedido en razón del cambio de administración</w:t>
      </w:r>
      <w:r w:rsidR="00EB0F08" w:rsidRPr="00A5014E">
        <w:rPr>
          <w:rFonts w:ascii="Palatino Linotype" w:eastAsia="Calibri" w:hAnsi="Palatino Linotype" w:cs="Tahoma"/>
          <w:iCs/>
          <w:szCs w:val="22"/>
          <w:lang w:val="es-ES" w:eastAsia="es-ES_tradnl"/>
        </w:rPr>
        <w:t xml:space="preserve"> y motivo de despido o baja</w:t>
      </w:r>
      <w:r w:rsidR="00C66CF9" w:rsidRPr="00A5014E">
        <w:rPr>
          <w:rFonts w:ascii="Palatino Linotype" w:eastAsia="Calibri" w:hAnsi="Palatino Linotype" w:cs="Tahoma"/>
          <w:iCs/>
          <w:szCs w:val="22"/>
          <w:lang w:val="es-ES" w:eastAsia="es-ES_tradnl"/>
        </w:rPr>
        <w:t>, as</w:t>
      </w:r>
      <w:r w:rsidR="00E87DAE" w:rsidRPr="00A5014E">
        <w:rPr>
          <w:rFonts w:ascii="Palatino Linotype" w:eastAsia="Calibri" w:hAnsi="Palatino Linotype" w:cs="Tahoma"/>
          <w:iCs/>
          <w:szCs w:val="22"/>
          <w:lang w:val="es-ES" w:eastAsia="es-ES_tradnl"/>
        </w:rPr>
        <w:t>í como el nombre de los servidores públicos dados de baja.</w:t>
      </w:r>
    </w:p>
    <w:p w14:paraId="4174BA9B" w14:textId="78614546" w:rsidR="00F95C69" w:rsidRPr="00A5014E" w:rsidRDefault="00F95C69" w:rsidP="00722DF4">
      <w:pPr>
        <w:pStyle w:val="Prrafodelista"/>
        <w:numPr>
          <w:ilvl w:val="0"/>
          <w:numId w:val="15"/>
        </w:num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 xml:space="preserve">Lista de los Trabajadores de Protección Civil </w:t>
      </w:r>
    </w:p>
    <w:p w14:paraId="3E8E8E65" w14:textId="04B8B627" w:rsidR="00F95C69" w:rsidRPr="00A5014E" w:rsidRDefault="00EB0F08" w:rsidP="00722DF4">
      <w:pPr>
        <w:pStyle w:val="Prrafodelista"/>
        <w:numPr>
          <w:ilvl w:val="0"/>
          <w:numId w:val="15"/>
        </w:num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 xml:space="preserve">Nómina de la primera quincena de enero de dos mil veintiuno. </w:t>
      </w:r>
    </w:p>
    <w:p w14:paraId="7227C1A8" w14:textId="67DEB23F" w:rsidR="00C66CF9" w:rsidRPr="00A5014E" w:rsidRDefault="00EB0F08" w:rsidP="00722DF4">
      <w:pPr>
        <w:pStyle w:val="Prrafodelista"/>
        <w:numPr>
          <w:ilvl w:val="0"/>
          <w:numId w:val="15"/>
        </w:num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 xml:space="preserve">Relación del personal nuevo </w:t>
      </w:r>
      <w:r w:rsidR="00C66CF9" w:rsidRPr="00A5014E">
        <w:rPr>
          <w:rFonts w:ascii="Palatino Linotype" w:eastAsia="Calibri" w:hAnsi="Palatino Linotype" w:cs="Tahoma"/>
          <w:iCs/>
          <w:szCs w:val="22"/>
          <w:lang w:val="es-ES" w:eastAsia="es-ES_tradnl"/>
        </w:rPr>
        <w:t>que se dio de alta durante el 2022</w:t>
      </w:r>
      <w:r w:rsidR="00E87DAE" w:rsidRPr="00A5014E">
        <w:rPr>
          <w:rFonts w:ascii="Palatino Linotype" w:eastAsia="Calibri" w:hAnsi="Palatino Linotype" w:cs="Tahoma"/>
          <w:iCs/>
          <w:szCs w:val="22"/>
          <w:lang w:val="es-ES" w:eastAsia="es-ES_tradnl"/>
        </w:rPr>
        <w:t xml:space="preserve"> con el cargo que desempeñan</w:t>
      </w:r>
      <w:r w:rsidR="00EE0148" w:rsidRPr="00A5014E">
        <w:rPr>
          <w:rFonts w:ascii="Palatino Linotype" w:eastAsia="Calibri" w:hAnsi="Palatino Linotype" w:cs="Tahoma"/>
          <w:iCs/>
          <w:szCs w:val="22"/>
          <w:lang w:val="es-ES" w:eastAsia="es-ES_tradnl"/>
        </w:rPr>
        <w:t xml:space="preserve">, tanto el Sistema DIF Municipal, como en el Ayuntamiento. </w:t>
      </w:r>
    </w:p>
    <w:p w14:paraId="22FC3C08" w14:textId="627863C7" w:rsidR="005F7987" w:rsidRPr="00A5014E" w:rsidRDefault="004076EA" w:rsidP="00F54024">
      <w:p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 xml:space="preserve"> </w:t>
      </w:r>
    </w:p>
    <w:p w14:paraId="1FC95A91" w14:textId="77777777" w:rsidR="00E7417B" w:rsidRPr="00A5014E" w:rsidRDefault="00BB2B04" w:rsidP="005D3DEA">
      <w:pPr>
        <w:spacing w:line="360" w:lineRule="auto"/>
        <w:jc w:val="both"/>
        <w:rPr>
          <w:rFonts w:ascii="Palatino Linotype" w:hAnsi="Palatino Linotype" w:cs="Tahoma"/>
          <w:bCs/>
          <w:sz w:val="22"/>
          <w:szCs w:val="22"/>
        </w:rPr>
      </w:pPr>
      <w:r w:rsidRPr="00A5014E">
        <w:rPr>
          <w:rFonts w:ascii="Palatino Linotype" w:eastAsia="Calibri" w:hAnsi="Palatino Linotype" w:cs="Tahoma"/>
          <w:iCs/>
          <w:sz w:val="22"/>
          <w:szCs w:val="22"/>
          <w:lang w:val="es-ES"/>
        </w:rPr>
        <w:t xml:space="preserve">El </w:t>
      </w:r>
      <w:r w:rsidR="005E4C20" w:rsidRPr="00A5014E">
        <w:rPr>
          <w:rFonts w:ascii="Palatino Linotype" w:eastAsia="Calibri" w:hAnsi="Palatino Linotype" w:cs="Tahoma"/>
          <w:iCs/>
          <w:sz w:val="22"/>
          <w:szCs w:val="22"/>
          <w:lang w:val="es-ES"/>
        </w:rPr>
        <w:t>S</w:t>
      </w:r>
      <w:r w:rsidRPr="00A5014E">
        <w:rPr>
          <w:rFonts w:ascii="Palatino Linotype" w:eastAsia="Calibri" w:hAnsi="Palatino Linotype" w:cs="Tahoma"/>
          <w:iCs/>
          <w:sz w:val="22"/>
          <w:szCs w:val="22"/>
          <w:lang w:val="es-ES"/>
        </w:rPr>
        <w:t xml:space="preserve">ujeto </w:t>
      </w:r>
      <w:r w:rsidR="005E4C20" w:rsidRPr="00A5014E">
        <w:rPr>
          <w:rFonts w:ascii="Palatino Linotype" w:eastAsia="Calibri" w:hAnsi="Palatino Linotype" w:cs="Tahoma"/>
          <w:iCs/>
          <w:sz w:val="22"/>
          <w:szCs w:val="22"/>
          <w:lang w:val="es-ES"/>
        </w:rPr>
        <w:t>O</w:t>
      </w:r>
      <w:r w:rsidRPr="00A5014E">
        <w:rPr>
          <w:rFonts w:ascii="Palatino Linotype" w:eastAsia="Calibri" w:hAnsi="Palatino Linotype" w:cs="Tahoma"/>
          <w:iCs/>
          <w:sz w:val="22"/>
          <w:szCs w:val="22"/>
          <w:lang w:val="es-ES"/>
        </w:rPr>
        <w:t xml:space="preserve">bligado </w:t>
      </w:r>
      <w:r w:rsidR="006A4D72" w:rsidRPr="00A5014E">
        <w:rPr>
          <w:rFonts w:ascii="Palatino Linotype" w:eastAsia="Calibri" w:hAnsi="Palatino Linotype" w:cs="Tahoma"/>
          <w:iCs/>
          <w:sz w:val="22"/>
          <w:szCs w:val="22"/>
          <w:lang w:val="es-ES"/>
        </w:rPr>
        <w:t>en atención a</w:t>
      </w:r>
      <w:r w:rsidR="00E7417B" w:rsidRPr="00A5014E">
        <w:rPr>
          <w:rFonts w:ascii="Palatino Linotype" w:eastAsia="Calibri" w:hAnsi="Palatino Linotype" w:cs="Tahoma"/>
          <w:iCs/>
          <w:sz w:val="22"/>
          <w:szCs w:val="22"/>
          <w:lang w:val="es-ES"/>
        </w:rPr>
        <w:t xml:space="preserve"> los </w:t>
      </w:r>
      <w:r w:rsidR="006A4D72" w:rsidRPr="00A5014E">
        <w:rPr>
          <w:rFonts w:ascii="Palatino Linotype" w:eastAsia="Calibri" w:hAnsi="Palatino Linotype" w:cs="Tahoma"/>
          <w:iCs/>
          <w:sz w:val="22"/>
          <w:szCs w:val="22"/>
          <w:lang w:val="es-ES"/>
        </w:rPr>
        <w:t>requerimiento</w:t>
      </w:r>
      <w:r w:rsidR="00E7417B" w:rsidRPr="00A5014E">
        <w:rPr>
          <w:rFonts w:ascii="Palatino Linotype" w:eastAsia="Calibri" w:hAnsi="Palatino Linotype" w:cs="Tahoma"/>
          <w:iCs/>
          <w:sz w:val="22"/>
          <w:szCs w:val="22"/>
          <w:lang w:val="es-ES"/>
        </w:rPr>
        <w:t>s</w:t>
      </w:r>
      <w:r w:rsidR="006A4D72" w:rsidRPr="00A5014E">
        <w:rPr>
          <w:rFonts w:ascii="Palatino Linotype" w:eastAsia="Calibri" w:hAnsi="Palatino Linotype" w:cs="Tahoma"/>
          <w:iCs/>
          <w:sz w:val="22"/>
          <w:szCs w:val="22"/>
          <w:lang w:val="es-ES"/>
        </w:rPr>
        <w:t xml:space="preserve"> de información</w:t>
      </w:r>
      <w:r w:rsidRPr="00A5014E">
        <w:rPr>
          <w:rFonts w:ascii="Palatino Linotype" w:hAnsi="Palatino Linotype" w:cs="Tahoma"/>
          <w:b/>
          <w:bCs/>
          <w:sz w:val="22"/>
          <w:szCs w:val="22"/>
        </w:rPr>
        <w:t xml:space="preserve">, </w:t>
      </w:r>
      <w:r w:rsidR="00214B39" w:rsidRPr="00A5014E">
        <w:rPr>
          <w:rFonts w:ascii="Palatino Linotype" w:hAnsi="Palatino Linotype" w:cs="Tahoma"/>
          <w:bCs/>
          <w:sz w:val="22"/>
          <w:szCs w:val="22"/>
        </w:rPr>
        <w:t>hizo del conocimiento del Particular</w:t>
      </w:r>
      <w:r w:rsidR="00CB1711" w:rsidRPr="00A5014E">
        <w:rPr>
          <w:rFonts w:ascii="Palatino Linotype" w:hAnsi="Palatino Linotype" w:cs="Tahoma"/>
          <w:bCs/>
          <w:sz w:val="22"/>
          <w:szCs w:val="22"/>
        </w:rPr>
        <w:t>,</w:t>
      </w:r>
      <w:r w:rsidRPr="00A5014E">
        <w:rPr>
          <w:rFonts w:ascii="Palatino Linotype" w:hAnsi="Palatino Linotype" w:cs="Tahoma"/>
          <w:bCs/>
          <w:sz w:val="22"/>
          <w:szCs w:val="22"/>
        </w:rPr>
        <w:t xml:space="preserve"> </w:t>
      </w:r>
      <w:r w:rsidR="00214B39" w:rsidRPr="00A5014E">
        <w:rPr>
          <w:rFonts w:ascii="Palatino Linotype" w:hAnsi="Palatino Linotype" w:cs="Tahoma"/>
          <w:bCs/>
          <w:sz w:val="22"/>
          <w:szCs w:val="22"/>
        </w:rPr>
        <w:t>a través</w:t>
      </w:r>
      <w:r w:rsidRPr="00A5014E">
        <w:rPr>
          <w:rFonts w:ascii="Palatino Linotype" w:hAnsi="Palatino Linotype" w:cs="Tahoma"/>
          <w:bCs/>
          <w:sz w:val="22"/>
          <w:szCs w:val="22"/>
        </w:rPr>
        <w:t xml:space="preserve"> del Sistema de Acceso a la Información Mexiquense (SAIMEX) </w:t>
      </w:r>
      <w:r w:rsidR="00E7417B" w:rsidRPr="00A5014E">
        <w:rPr>
          <w:rFonts w:ascii="Palatino Linotype" w:hAnsi="Palatino Linotype" w:cs="Tahoma"/>
          <w:bCs/>
          <w:sz w:val="22"/>
          <w:szCs w:val="22"/>
        </w:rPr>
        <w:t xml:space="preserve">de lo siguiente: </w:t>
      </w:r>
    </w:p>
    <w:p w14:paraId="575AF3DA" w14:textId="77777777" w:rsidR="00E7417B" w:rsidRPr="00A5014E" w:rsidRDefault="00E7417B" w:rsidP="005D3DEA">
      <w:pPr>
        <w:spacing w:line="360" w:lineRule="auto"/>
        <w:jc w:val="both"/>
        <w:rPr>
          <w:rFonts w:ascii="Palatino Linotype" w:hAnsi="Palatino Linotype" w:cs="Tahoma"/>
          <w:bCs/>
          <w:sz w:val="22"/>
          <w:szCs w:val="22"/>
        </w:rPr>
      </w:pPr>
      <w:bookmarkStart w:id="6" w:name="_Hlk97644343"/>
    </w:p>
    <w:p w14:paraId="5EA63FC8" w14:textId="77777777" w:rsidR="00045CD1" w:rsidRPr="00A5014E" w:rsidRDefault="00E7417B" w:rsidP="00722DF4">
      <w:pPr>
        <w:pStyle w:val="Prrafodelista"/>
        <w:numPr>
          <w:ilvl w:val="0"/>
          <w:numId w:val="16"/>
        </w:numPr>
        <w:spacing w:line="360" w:lineRule="auto"/>
        <w:jc w:val="both"/>
        <w:rPr>
          <w:rFonts w:ascii="Palatino Linotype" w:hAnsi="Palatino Linotype" w:cs="Tahoma"/>
          <w:bCs/>
          <w:szCs w:val="22"/>
        </w:rPr>
      </w:pPr>
      <w:r w:rsidRPr="00A5014E">
        <w:rPr>
          <w:rFonts w:ascii="Palatino Linotype" w:hAnsi="Palatino Linotype" w:cs="Tahoma"/>
          <w:bCs/>
          <w:szCs w:val="22"/>
        </w:rPr>
        <w:t>De la información solicitada del Si</w:t>
      </w:r>
      <w:r w:rsidR="00045CD1" w:rsidRPr="00A5014E">
        <w:rPr>
          <w:rFonts w:ascii="Palatino Linotype" w:hAnsi="Palatino Linotype" w:cs="Tahoma"/>
          <w:bCs/>
          <w:szCs w:val="22"/>
        </w:rPr>
        <w:t>s</w:t>
      </w:r>
      <w:r w:rsidRPr="00A5014E">
        <w:rPr>
          <w:rFonts w:ascii="Palatino Linotype" w:hAnsi="Palatino Linotype" w:cs="Tahoma"/>
          <w:bCs/>
          <w:szCs w:val="22"/>
        </w:rPr>
        <w:t>tema DIF Municipal</w:t>
      </w:r>
      <w:r w:rsidR="00045CD1" w:rsidRPr="00A5014E">
        <w:rPr>
          <w:rFonts w:ascii="Palatino Linotype" w:hAnsi="Palatino Linotype" w:cs="Tahoma"/>
          <w:bCs/>
          <w:szCs w:val="22"/>
        </w:rPr>
        <w:t xml:space="preserve">: </w:t>
      </w:r>
    </w:p>
    <w:p w14:paraId="6357BBCB" w14:textId="5E6CE2EA" w:rsidR="00C769E4" w:rsidRPr="00A5014E" w:rsidRDefault="00045CD1" w:rsidP="00722DF4">
      <w:pPr>
        <w:pStyle w:val="Prrafodelista"/>
        <w:numPr>
          <w:ilvl w:val="0"/>
          <w:numId w:val="17"/>
        </w:numPr>
        <w:spacing w:line="360" w:lineRule="auto"/>
        <w:jc w:val="both"/>
        <w:rPr>
          <w:rFonts w:ascii="Palatino Linotype" w:hAnsi="Palatino Linotype" w:cs="Tahoma"/>
          <w:bCs/>
          <w:szCs w:val="22"/>
        </w:rPr>
      </w:pPr>
      <w:r w:rsidRPr="00A5014E">
        <w:rPr>
          <w:rFonts w:ascii="Palatino Linotype" w:hAnsi="Palatino Linotype"/>
        </w:rPr>
        <w:t>Tres personas dejaron de laborar en esa Institución, una de ellas con renuncia voluntaria, y dos por despido.</w:t>
      </w:r>
      <w:r w:rsidR="002B79E3" w:rsidRPr="00A5014E">
        <w:rPr>
          <w:rFonts w:ascii="Palatino Linotype" w:hAnsi="Palatino Linotype" w:cs="Tahoma"/>
          <w:bCs/>
          <w:szCs w:val="22"/>
        </w:rPr>
        <w:t xml:space="preserve"> </w:t>
      </w:r>
    </w:p>
    <w:p w14:paraId="1E2B213A" w14:textId="41B31D3F" w:rsidR="00045CD1" w:rsidRPr="00A5014E" w:rsidRDefault="00045CD1" w:rsidP="00722DF4">
      <w:pPr>
        <w:pStyle w:val="Prrafodelista"/>
        <w:numPr>
          <w:ilvl w:val="0"/>
          <w:numId w:val="17"/>
        </w:numPr>
        <w:spacing w:line="360" w:lineRule="auto"/>
        <w:jc w:val="both"/>
        <w:rPr>
          <w:rFonts w:ascii="Palatino Linotype" w:hAnsi="Palatino Linotype" w:cs="Tahoma"/>
          <w:bCs/>
          <w:szCs w:val="22"/>
        </w:rPr>
      </w:pPr>
      <w:r w:rsidRPr="00A5014E">
        <w:rPr>
          <w:rFonts w:ascii="Palatino Linotype" w:hAnsi="Palatino Linotype"/>
        </w:rPr>
        <w:t xml:space="preserve">El Delegado Municipal de la comunidad de Encinillas, Polotitlán, a petición del profesor de la Escuela Primaria “Sotero M. </w:t>
      </w:r>
      <w:r w:rsidR="00A5014E" w:rsidRPr="00A5014E">
        <w:rPr>
          <w:rFonts w:ascii="Palatino Linotype" w:hAnsi="Palatino Linotype"/>
        </w:rPr>
        <w:t>Benítez</w:t>
      </w:r>
      <w:r w:rsidRPr="00A5014E">
        <w:rPr>
          <w:rFonts w:ascii="Palatino Linotype" w:hAnsi="Palatino Linotype"/>
        </w:rPr>
        <w:t>” informa que si se cuenta con la información respecto a los avisos de privacidad, sin embargo, la misma no puede ser proporcionada al contener información confidencial en términos del artículo 143 de la Ley de Transparencia y Acceso a la Información Pública del Estado de México y Municipios.</w:t>
      </w:r>
    </w:p>
    <w:p w14:paraId="21963215" w14:textId="77777777" w:rsidR="00091AC3" w:rsidRPr="00A5014E" w:rsidRDefault="00091AC3" w:rsidP="00091AC3">
      <w:pPr>
        <w:spacing w:line="360" w:lineRule="auto"/>
        <w:jc w:val="both"/>
        <w:rPr>
          <w:rFonts w:ascii="Palatino Linotype" w:hAnsi="Palatino Linotype" w:cs="Tahoma"/>
          <w:bCs/>
          <w:szCs w:val="22"/>
        </w:rPr>
      </w:pPr>
    </w:p>
    <w:p w14:paraId="04710403" w14:textId="638B2545" w:rsidR="00091AC3" w:rsidRPr="00A5014E" w:rsidRDefault="00091AC3" w:rsidP="00722DF4">
      <w:pPr>
        <w:pStyle w:val="Prrafodelista"/>
        <w:numPr>
          <w:ilvl w:val="0"/>
          <w:numId w:val="16"/>
        </w:numPr>
        <w:spacing w:line="360" w:lineRule="auto"/>
        <w:jc w:val="both"/>
        <w:rPr>
          <w:rFonts w:ascii="Palatino Linotype" w:hAnsi="Palatino Linotype" w:cs="Tahoma"/>
          <w:bCs/>
          <w:szCs w:val="22"/>
        </w:rPr>
      </w:pPr>
      <w:r w:rsidRPr="00A5014E">
        <w:rPr>
          <w:rFonts w:ascii="Palatino Linotype" w:hAnsi="Palatino Linotype" w:cs="Tahoma"/>
          <w:bCs/>
          <w:szCs w:val="22"/>
        </w:rPr>
        <w:t>De la Información solicitada de la Administración Pública Municipal</w:t>
      </w:r>
      <w:r w:rsidR="00CF4853" w:rsidRPr="00A5014E">
        <w:rPr>
          <w:rFonts w:ascii="Palatino Linotype" w:hAnsi="Palatino Linotype" w:cs="Tahoma"/>
          <w:bCs/>
          <w:szCs w:val="22"/>
        </w:rPr>
        <w:t xml:space="preserve">: </w:t>
      </w:r>
    </w:p>
    <w:p w14:paraId="6180D0A0" w14:textId="124A0EBE" w:rsidR="00CF4853" w:rsidRPr="00A5014E" w:rsidRDefault="00DB61D0" w:rsidP="00722DF4">
      <w:pPr>
        <w:pStyle w:val="Prrafodelista"/>
        <w:numPr>
          <w:ilvl w:val="0"/>
          <w:numId w:val="18"/>
        </w:numPr>
        <w:spacing w:line="360" w:lineRule="auto"/>
        <w:jc w:val="both"/>
        <w:rPr>
          <w:rFonts w:ascii="Palatino Linotype" w:hAnsi="Palatino Linotype" w:cs="Tahoma"/>
          <w:bCs/>
          <w:szCs w:val="22"/>
        </w:rPr>
      </w:pPr>
      <w:r w:rsidRPr="00A5014E">
        <w:rPr>
          <w:rFonts w:ascii="Palatino Linotype" w:hAnsi="Palatino Linotype" w:cs="Tahoma"/>
          <w:bCs/>
          <w:szCs w:val="22"/>
        </w:rPr>
        <w:t>No existe un formato de liquidaciones; el treinta y uno de diciembre de dos mil veintiuno, se dieron por terminados los contratos del personal que se encontraba asignada de forma eventual.</w:t>
      </w:r>
    </w:p>
    <w:p w14:paraId="4E7DAAEA" w14:textId="56E9EBFF" w:rsidR="00983079" w:rsidRPr="00A5014E" w:rsidRDefault="00983079" w:rsidP="00722DF4">
      <w:pPr>
        <w:pStyle w:val="Prrafodelista"/>
        <w:numPr>
          <w:ilvl w:val="0"/>
          <w:numId w:val="18"/>
        </w:numPr>
        <w:spacing w:line="360" w:lineRule="auto"/>
        <w:jc w:val="both"/>
        <w:rPr>
          <w:rFonts w:ascii="Palatino Linotype" w:hAnsi="Palatino Linotype" w:cs="Tahoma"/>
          <w:bCs/>
          <w:szCs w:val="22"/>
        </w:rPr>
      </w:pPr>
      <w:r w:rsidRPr="00A5014E">
        <w:rPr>
          <w:rFonts w:ascii="Palatino Linotype" w:hAnsi="Palatino Linotype" w:cs="Tahoma"/>
          <w:bCs/>
          <w:szCs w:val="22"/>
        </w:rPr>
        <w:t>Enlistó los cargos del área de Protección Civil.</w:t>
      </w:r>
    </w:p>
    <w:p w14:paraId="56C146A7" w14:textId="58D6AE49" w:rsidR="00983079" w:rsidRPr="00A5014E" w:rsidRDefault="00983079" w:rsidP="00722DF4">
      <w:pPr>
        <w:pStyle w:val="Prrafodelista"/>
        <w:numPr>
          <w:ilvl w:val="0"/>
          <w:numId w:val="18"/>
        </w:numPr>
        <w:spacing w:line="360" w:lineRule="auto"/>
        <w:jc w:val="both"/>
        <w:rPr>
          <w:rFonts w:ascii="Palatino Linotype" w:hAnsi="Palatino Linotype" w:cs="Tahoma"/>
          <w:bCs/>
          <w:szCs w:val="22"/>
        </w:rPr>
      </w:pPr>
      <w:r w:rsidRPr="00A5014E">
        <w:rPr>
          <w:rFonts w:ascii="Palatino Linotype" w:hAnsi="Palatino Linotype" w:cs="Tahoma"/>
          <w:bCs/>
          <w:szCs w:val="22"/>
        </w:rPr>
        <w:t>La nómina de los servidores públicos corresponde a información confidencial</w:t>
      </w:r>
    </w:p>
    <w:bookmarkEnd w:id="6"/>
    <w:p w14:paraId="59C46C1D" w14:textId="77D0F315" w:rsidR="00FC6C65" w:rsidRPr="00A5014E" w:rsidRDefault="00EE0148" w:rsidP="00722DF4">
      <w:pPr>
        <w:pStyle w:val="Prrafodelista"/>
        <w:numPr>
          <w:ilvl w:val="0"/>
          <w:numId w:val="18"/>
        </w:numPr>
        <w:tabs>
          <w:tab w:val="left" w:pos="4962"/>
        </w:tabs>
        <w:spacing w:line="360" w:lineRule="auto"/>
        <w:ind w:right="539"/>
        <w:jc w:val="both"/>
        <w:rPr>
          <w:rFonts w:ascii="Palatino Linotype" w:eastAsia="Calibri" w:hAnsi="Palatino Linotype" w:cs="Tahoma"/>
          <w:iCs/>
          <w:szCs w:val="22"/>
          <w:lang w:val="es-ES" w:eastAsia="es-ES_tradnl"/>
        </w:rPr>
      </w:pPr>
      <w:r w:rsidRPr="00A5014E">
        <w:rPr>
          <w:rFonts w:ascii="Palatino Linotype" w:eastAsia="Calibri" w:hAnsi="Palatino Linotype" w:cs="Tahoma"/>
          <w:iCs/>
          <w:szCs w:val="22"/>
          <w:lang w:val="es-ES" w:eastAsia="es-ES_tradnl"/>
        </w:rPr>
        <w:t>Relación del personal nuevo que se dio de alta durante el 2022 con el cargo que desempeñan, tanto el Sistema DIF Municipal, como en el Ayuntamiento.</w:t>
      </w:r>
      <w:r w:rsidR="009B1274">
        <w:rPr>
          <w:rFonts w:ascii="Palatino Linotype" w:eastAsia="Calibri" w:hAnsi="Palatino Linotype" w:cs="Tahoma"/>
          <w:iCs/>
          <w:szCs w:val="22"/>
          <w:lang w:val="es-ES" w:eastAsia="es-ES_tradnl"/>
        </w:rPr>
        <w:t xml:space="preserve"> </w:t>
      </w:r>
    </w:p>
    <w:p w14:paraId="0EBC29D3" w14:textId="77777777" w:rsidR="00F54024" w:rsidRPr="00A5014E" w:rsidRDefault="00F54024" w:rsidP="00F54024">
      <w:pPr>
        <w:pStyle w:val="Prrafodelista"/>
        <w:tabs>
          <w:tab w:val="left" w:pos="4962"/>
        </w:tabs>
        <w:spacing w:line="360" w:lineRule="auto"/>
        <w:ind w:left="1080" w:right="539"/>
        <w:jc w:val="both"/>
        <w:rPr>
          <w:rFonts w:ascii="Palatino Linotype" w:eastAsia="Calibri" w:hAnsi="Palatino Linotype" w:cs="Tahoma"/>
          <w:iCs/>
          <w:szCs w:val="22"/>
          <w:lang w:val="es-ES" w:eastAsia="es-ES_tradnl"/>
        </w:rPr>
      </w:pPr>
    </w:p>
    <w:p w14:paraId="246984DC" w14:textId="77777777" w:rsidR="00A158B3" w:rsidRPr="00A5014E" w:rsidRDefault="003564C2" w:rsidP="005D3DEA">
      <w:pPr>
        <w:spacing w:line="360" w:lineRule="auto"/>
        <w:jc w:val="both"/>
        <w:rPr>
          <w:rFonts w:ascii="Palatino Linotype" w:hAnsi="Palatino Linotype"/>
          <w:sz w:val="22"/>
          <w:szCs w:val="24"/>
        </w:rPr>
      </w:pPr>
      <w:r w:rsidRPr="00A5014E">
        <w:rPr>
          <w:rFonts w:ascii="Palatino Linotype" w:hAnsi="Palatino Linotype"/>
          <w:sz w:val="22"/>
          <w:szCs w:val="24"/>
        </w:rPr>
        <w:t xml:space="preserve">Inconforme con </w:t>
      </w:r>
      <w:r w:rsidR="008A2D94" w:rsidRPr="00A5014E">
        <w:rPr>
          <w:rFonts w:ascii="Palatino Linotype" w:hAnsi="Palatino Linotype"/>
          <w:sz w:val="22"/>
          <w:szCs w:val="24"/>
        </w:rPr>
        <w:t>la</w:t>
      </w:r>
      <w:r w:rsidR="00A158B3" w:rsidRPr="00A5014E">
        <w:rPr>
          <w:rFonts w:ascii="Palatino Linotype" w:hAnsi="Palatino Linotype"/>
          <w:sz w:val="22"/>
          <w:szCs w:val="24"/>
        </w:rPr>
        <w:t>s</w:t>
      </w:r>
      <w:r w:rsidR="008A2D94" w:rsidRPr="00A5014E">
        <w:rPr>
          <w:rFonts w:ascii="Palatino Linotype" w:hAnsi="Palatino Linotype"/>
          <w:sz w:val="22"/>
          <w:szCs w:val="24"/>
        </w:rPr>
        <w:t xml:space="preserve"> </w:t>
      </w:r>
      <w:r w:rsidR="00A158B3" w:rsidRPr="00A5014E">
        <w:rPr>
          <w:rFonts w:ascii="Palatino Linotype" w:hAnsi="Palatino Linotype"/>
          <w:sz w:val="22"/>
          <w:szCs w:val="24"/>
        </w:rPr>
        <w:t>actuaciones</w:t>
      </w:r>
      <w:r w:rsidR="008A2D94" w:rsidRPr="00A5014E">
        <w:rPr>
          <w:rFonts w:ascii="Palatino Linotype" w:hAnsi="Palatino Linotype"/>
          <w:sz w:val="22"/>
          <w:szCs w:val="24"/>
        </w:rPr>
        <w:t xml:space="preserve"> </w:t>
      </w:r>
      <w:r w:rsidRPr="00A5014E">
        <w:rPr>
          <w:rFonts w:ascii="Palatino Linotype" w:hAnsi="Palatino Linotype"/>
          <w:sz w:val="22"/>
          <w:szCs w:val="24"/>
        </w:rPr>
        <w:t xml:space="preserve">del </w:t>
      </w:r>
      <w:r w:rsidR="00C916CB" w:rsidRPr="00A5014E">
        <w:rPr>
          <w:rFonts w:ascii="Palatino Linotype" w:hAnsi="Palatino Linotype"/>
          <w:sz w:val="22"/>
          <w:szCs w:val="24"/>
        </w:rPr>
        <w:t>Ente Recurrido</w:t>
      </w:r>
      <w:r w:rsidR="003974A3" w:rsidRPr="00A5014E">
        <w:rPr>
          <w:rFonts w:ascii="Palatino Linotype" w:hAnsi="Palatino Linotype"/>
          <w:sz w:val="22"/>
          <w:szCs w:val="24"/>
        </w:rPr>
        <w:t>, el</w:t>
      </w:r>
      <w:r w:rsidR="00D004A3" w:rsidRPr="00A5014E">
        <w:rPr>
          <w:rFonts w:ascii="Palatino Linotype" w:hAnsi="Palatino Linotype"/>
          <w:sz w:val="22"/>
          <w:szCs w:val="24"/>
        </w:rPr>
        <w:t xml:space="preserve"> Particular</w:t>
      </w:r>
      <w:r w:rsidR="003974A3" w:rsidRPr="00A5014E">
        <w:rPr>
          <w:rFonts w:ascii="Palatino Linotype" w:hAnsi="Palatino Linotype"/>
          <w:sz w:val="22"/>
          <w:szCs w:val="24"/>
        </w:rPr>
        <w:t xml:space="preserve"> interpuso </w:t>
      </w:r>
      <w:r w:rsidR="00036483" w:rsidRPr="00A5014E">
        <w:rPr>
          <w:rFonts w:ascii="Palatino Linotype" w:hAnsi="Palatino Linotype"/>
          <w:sz w:val="22"/>
          <w:szCs w:val="24"/>
        </w:rPr>
        <w:t xml:space="preserve">los </w:t>
      </w:r>
      <w:r w:rsidR="00436828" w:rsidRPr="00A5014E">
        <w:rPr>
          <w:rFonts w:ascii="Palatino Linotype" w:hAnsi="Palatino Linotype"/>
          <w:sz w:val="22"/>
          <w:szCs w:val="24"/>
        </w:rPr>
        <w:t xml:space="preserve">Recursos de Revisión que nos ocupan, </w:t>
      </w:r>
      <w:r w:rsidR="003974A3" w:rsidRPr="00A5014E">
        <w:rPr>
          <w:rFonts w:ascii="Palatino Linotype" w:hAnsi="Palatino Linotype"/>
          <w:sz w:val="22"/>
          <w:szCs w:val="24"/>
        </w:rPr>
        <w:t>en donde se agravió en el sentido de señala</w:t>
      </w:r>
      <w:r w:rsidR="004408BE" w:rsidRPr="00A5014E">
        <w:rPr>
          <w:rFonts w:ascii="Palatino Linotype" w:hAnsi="Palatino Linotype"/>
          <w:sz w:val="22"/>
          <w:szCs w:val="24"/>
        </w:rPr>
        <w:t>r</w:t>
      </w:r>
      <w:r w:rsidR="002B79E3" w:rsidRPr="00A5014E">
        <w:rPr>
          <w:rFonts w:ascii="Palatino Linotype" w:hAnsi="Palatino Linotype"/>
          <w:sz w:val="22"/>
          <w:szCs w:val="24"/>
        </w:rPr>
        <w:t xml:space="preserve"> l</w:t>
      </w:r>
      <w:r w:rsidR="00A158B3" w:rsidRPr="00A5014E">
        <w:rPr>
          <w:rFonts w:ascii="Palatino Linotype" w:hAnsi="Palatino Linotype"/>
          <w:sz w:val="22"/>
          <w:szCs w:val="24"/>
        </w:rPr>
        <w:t xml:space="preserve">o siguiente: </w:t>
      </w:r>
    </w:p>
    <w:p w14:paraId="4B2452FD" w14:textId="77777777" w:rsidR="00A158B3" w:rsidRPr="00A5014E" w:rsidRDefault="00A158B3" w:rsidP="005D3DEA">
      <w:pPr>
        <w:spacing w:line="360" w:lineRule="auto"/>
        <w:jc w:val="both"/>
        <w:rPr>
          <w:rFonts w:ascii="Palatino Linotype" w:hAnsi="Palatino Linotype"/>
          <w:sz w:val="24"/>
          <w:szCs w:val="28"/>
        </w:rPr>
      </w:pPr>
    </w:p>
    <w:p w14:paraId="4D92F421" w14:textId="40B13242" w:rsidR="000C4B2A" w:rsidRPr="00A5014E" w:rsidRDefault="000C4B2A" w:rsidP="000C4B2A">
      <w:pPr>
        <w:tabs>
          <w:tab w:val="left" w:pos="567"/>
        </w:tabs>
        <w:spacing w:line="360" w:lineRule="auto"/>
        <w:jc w:val="both"/>
        <w:rPr>
          <w:rFonts w:ascii="Palatino Linotype" w:hAnsi="Palatino Linotype" w:cs="Tahoma"/>
          <w:b/>
          <w:bCs/>
          <w:sz w:val="22"/>
          <w:szCs w:val="22"/>
        </w:rPr>
      </w:pPr>
      <w:r w:rsidRPr="00A5014E">
        <w:rPr>
          <w:rFonts w:ascii="Palatino Linotype" w:hAnsi="Palatino Linotype" w:cs="Tahoma"/>
          <w:b/>
          <w:bCs/>
          <w:sz w:val="22"/>
          <w:szCs w:val="22"/>
        </w:rPr>
        <w:t xml:space="preserve">Recursos de Revisión con folio: </w:t>
      </w:r>
      <w:r w:rsidR="00A158B3" w:rsidRPr="00A5014E">
        <w:rPr>
          <w:rFonts w:ascii="Palatino Linotype" w:hAnsi="Palatino Linotype" w:cs="Tahoma"/>
          <w:b/>
          <w:bCs/>
          <w:sz w:val="22"/>
          <w:szCs w:val="22"/>
        </w:rPr>
        <w:t>00346/INFOEM/IP/RR/2022</w:t>
      </w:r>
      <w:r w:rsidRPr="00A5014E">
        <w:rPr>
          <w:rFonts w:ascii="Palatino Linotype" w:hAnsi="Palatino Linotype" w:cs="Tahoma"/>
          <w:b/>
          <w:bCs/>
          <w:sz w:val="22"/>
          <w:szCs w:val="22"/>
        </w:rPr>
        <w:t xml:space="preserve"> y 00348/INFOEM/IP/RR/2022</w:t>
      </w:r>
    </w:p>
    <w:p w14:paraId="186162D0" w14:textId="77777777" w:rsidR="00A158B3" w:rsidRPr="00A5014E" w:rsidRDefault="00A158B3" w:rsidP="00A158B3">
      <w:pPr>
        <w:tabs>
          <w:tab w:val="left" w:pos="567"/>
        </w:tabs>
        <w:spacing w:line="360" w:lineRule="auto"/>
        <w:jc w:val="both"/>
        <w:rPr>
          <w:rFonts w:ascii="Palatino Linotype" w:hAnsi="Palatino Linotype" w:cs="Tahoma"/>
        </w:rPr>
      </w:pPr>
    </w:p>
    <w:p w14:paraId="6A405A73" w14:textId="639D369A" w:rsidR="00A158B3" w:rsidRPr="00A5014E" w:rsidRDefault="00A158B3" w:rsidP="00722DF4">
      <w:pPr>
        <w:pStyle w:val="Prrafodelista"/>
        <w:numPr>
          <w:ilvl w:val="0"/>
          <w:numId w:val="19"/>
        </w:numPr>
        <w:tabs>
          <w:tab w:val="left" w:pos="567"/>
        </w:tabs>
        <w:spacing w:line="360" w:lineRule="auto"/>
        <w:ind w:left="567" w:right="539" w:hanging="207"/>
        <w:jc w:val="both"/>
        <w:rPr>
          <w:rFonts w:ascii="Palatino Linotype" w:hAnsi="Palatino Linotype" w:cs="Tahoma"/>
        </w:rPr>
      </w:pPr>
      <w:r w:rsidRPr="00A5014E">
        <w:rPr>
          <w:rFonts w:ascii="Palatino Linotype" w:hAnsi="Palatino Linotype" w:cs="Tahoma"/>
        </w:rPr>
        <w:t>No se entregan los nombres de las personas que causaron baja</w:t>
      </w:r>
      <w:r w:rsidR="000C4B2A" w:rsidRPr="00A5014E">
        <w:rPr>
          <w:rFonts w:ascii="Palatino Linotype" w:hAnsi="Palatino Linotype" w:cs="Tahoma"/>
        </w:rPr>
        <w:t xml:space="preserve"> con el cambio de la Administración.</w:t>
      </w:r>
    </w:p>
    <w:p w14:paraId="32D5EEAA" w14:textId="42E522A4" w:rsidR="000C4B2A" w:rsidRPr="00A5014E" w:rsidRDefault="001D1790" w:rsidP="00722DF4">
      <w:pPr>
        <w:pStyle w:val="Prrafodelista"/>
        <w:numPr>
          <w:ilvl w:val="0"/>
          <w:numId w:val="19"/>
        </w:numPr>
        <w:tabs>
          <w:tab w:val="left" w:pos="567"/>
        </w:tabs>
        <w:spacing w:line="360" w:lineRule="auto"/>
        <w:ind w:left="567" w:right="539" w:hanging="207"/>
        <w:jc w:val="both"/>
        <w:rPr>
          <w:rFonts w:ascii="Palatino Linotype" w:hAnsi="Palatino Linotype" w:cs="Tahoma"/>
        </w:rPr>
      </w:pPr>
      <w:r w:rsidRPr="00A5014E">
        <w:rPr>
          <w:rFonts w:ascii="Palatino Linotype" w:hAnsi="Palatino Linotype" w:cs="Tahoma"/>
        </w:rPr>
        <w:t>El Ayuntamiento debe contar con un formato de aviso de privacidad.</w:t>
      </w:r>
    </w:p>
    <w:p w14:paraId="08A506B0" w14:textId="3DB8162C" w:rsidR="000C4B2A" w:rsidRPr="00A5014E" w:rsidRDefault="000C4B2A" w:rsidP="000C4B2A">
      <w:pPr>
        <w:tabs>
          <w:tab w:val="left" w:pos="567"/>
        </w:tabs>
        <w:spacing w:line="360" w:lineRule="auto"/>
        <w:jc w:val="both"/>
        <w:rPr>
          <w:rFonts w:ascii="Palatino Linotype" w:hAnsi="Palatino Linotype" w:cs="Tahoma"/>
          <w:b/>
          <w:bCs/>
          <w:sz w:val="22"/>
          <w:szCs w:val="22"/>
        </w:rPr>
      </w:pPr>
      <w:r w:rsidRPr="00A5014E">
        <w:rPr>
          <w:rFonts w:ascii="Palatino Linotype" w:hAnsi="Palatino Linotype" w:cs="Tahoma"/>
          <w:b/>
          <w:bCs/>
          <w:sz w:val="22"/>
          <w:szCs w:val="22"/>
        </w:rPr>
        <w:t>Recursos de Revisión con folio: 00349/INFOEM/IP/RR/2022 y 00351/INFOEM/IP/RR/2022</w:t>
      </w:r>
    </w:p>
    <w:p w14:paraId="52A09895" w14:textId="34A3A500" w:rsidR="000C4B2A" w:rsidRPr="00A5014E" w:rsidRDefault="000C4B2A" w:rsidP="000C4B2A">
      <w:pPr>
        <w:tabs>
          <w:tab w:val="left" w:pos="567"/>
        </w:tabs>
        <w:spacing w:line="360" w:lineRule="auto"/>
        <w:ind w:right="539"/>
        <w:jc w:val="both"/>
        <w:rPr>
          <w:rFonts w:ascii="Palatino Linotype" w:hAnsi="Palatino Linotype" w:cs="Tahoma"/>
          <w:b/>
          <w:bCs/>
        </w:rPr>
      </w:pPr>
    </w:p>
    <w:p w14:paraId="50E2D12C" w14:textId="2449C39F" w:rsidR="000C4B2A" w:rsidRPr="00A5014E" w:rsidRDefault="000C4B2A" w:rsidP="00722DF4">
      <w:pPr>
        <w:pStyle w:val="Prrafodelista"/>
        <w:numPr>
          <w:ilvl w:val="0"/>
          <w:numId w:val="20"/>
        </w:numPr>
        <w:tabs>
          <w:tab w:val="left" w:pos="567"/>
        </w:tabs>
        <w:spacing w:line="360" w:lineRule="auto"/>
        <w:ind w:left="567" w:right="539" w:hanging="207"/>
        <w:jc w:val="both"/>
        <w:rPr>
          <w:rFonts w:ascii="Palatino Linotype" w:hAnsi="Palatino Linotype" w:cs="Tahoma"/>
        </w:rPr>
      </w:pPr>
      <w:r w:rsidRPr="00A5014E">
        <w:rPr>
          <w:rFonts w:ascii="Palatino Linotype" w:hAnsi="Palatino Linotype" w:cs="Tahoma"/>
        </w:rPr>
        <w:t>No se entrega la nómina completa solicitada</w:t>
      </w:r>
    </w:p>
    <w:p w14:paraId="587BDFD3" w14:textId="752F84E4" w:rsidR="000C4B2A" w:rsidRPr="00A5014E" w:rsidRDefault="000C4B2A" w:rsidP="00722DF4">
      <w:pPr>
        <w:pStyle w:val="Prrafodelista"/>
        <w:numPr>
          <w:ilvl w:val="0"/>
          <w:numId w:val="20"/>
        </w:numPr>
        <w:tabs>
          <w:tab w:val="left" w:pos="567"/>
        </w:tabs>
        <w:spacing w:line="360" w:lineRule="auto"/>
        <w:ind w:left="567" w:right="539" w:hanging="207"/>
        <w:jc w:val="both"/>
        <w:rPr>
          <w:rFonts w:ascii="Palatino Linotype" w:hAnsi="Palatino Linotype" w:cs="Tahoma"/>
        </w:rPr>
      </w:pPr>
      <w:r w:rsidRPr="00A5014E">
        <w:rPr>
          <w:rFonts w:ascii="Palatino Linotype" w:hAnsi="Palatino Linotype" w:cs="Tahoma"/>
        </w:rPr>
        <w:t>No se da a conocer el nombre de las personas que causaron baja por el cambio de</w:t>
      </w:r>
      <w:r w:rsidR="009B1274">
        <w:rPr>
          <w:rFonts w:ascii="Palatino Linotype" w:hAnsi="Palatino Linotype" w:cs="Tahoma"/>
        </w:rPr>
        <w:t xml:space="preserve"> </w:t>
      </w:r>
      <w:r w:rsidRPr="00A5014E">
        <w:rPr>
          <w:rFonts w:ascii="Palatino Linotype" w:hAnsi="Palatino Linotype" w:cs="Tahoma"/>
        </w:rPr>
        <w:t xml:space="preserve">administración. </w:t>
      </w:r>
    </w:p>
    <w:p w14:paraId="632BE4C0" w14:textId="043B3DC5" w:rsidR="000C4B2A" w:rsidRPr="00A5014E" w:rsidRDefault="000C4B2A" w:rsidP="00722DF4">
      <w:pPr>
        <w:pStyle w:val="Prrafodelista"/>
        <w:numPr>
          <w:ilvl w:val="0"/>
          <w:numId w:val="20"/>
        </w:numPr>
        <w:tabs>
          <w:tab w:val="left" w:pos="567"/>
        </w:tabs>
        <w:spacing w:line="360" w:lineRule="auto"/>
        <w:ind w:left="567" w:right="539" w:hanging="207"/>
        <w:jc w:val="both"/>
        <w:rPr>
          <w:rFonts w:ascii="Palatino Linotype" w:hAnsi="Palatino Linotype" w:cs="Tahoma"/>
        </w:rPr>
      </w:pPr>
      <w:r w:rsidRPr="00A5014E">
        <w:rPr>
          <w:rFonts w:ascii="Palatino Linotype" w:hAnsi="Palatino Linotype" w:cs="Tahoma"/>
        </w:rPr>
        <w:t xml:space="preserve">No se da a conocer el nombre del personal nuevo </w:t>
      </w:r>
      <w:r w:rsidR="00944586" w:rsidRPr="00A5014E">
        <w:rPr>
          <w:rFonts w:ascii="Palatino Linotype" w:hAnsi="Palatino Linotype" w:cs="Tahoma"/>
        </w:rPr>
        <w:t xml:space="preserve">y se omite a mucha gente nueva que se encuentra en el Ayuntamiento. </w:t>
      </w:r>
    </w:p>
    <w:p w14:paraId="3BE05809" w14:textId="77777777" w:rsidR="00A158B3" w:rsidRPr="00A5014E" w:rsidRDefault="00A158B3" w:rsidP="005D3DEA">
      <w:pPr>
        <w:spacing w:line="360" w:lineRule="auto"/>
        <w:jc w:val="both"/>
        <w:rPr>
          <w:rFonts w:ascii="Palatino Linotype" w:hAnsi="Palatino Linotype"/>
          <w:sz w:val="22"/>
          <w:szCs w:val="24"/>
        </w:rPr>
      </w:pPr>
    </w:p>
    <w:p w14:paraId="21EFA98E" w14:textId="485082A0" w:rsidR="00002B06" w:rsidRPr="00A5014E" w:rsidRDefault="00944586" w:rsidP="005D3DEA">
      <w:pPr>
        <w:spacing w:line="360" w:lineRule="auto"/>
        <w:jc w:val="both"/>
        <w:rPr>
          <w:rFonts w:ascii="Palatino Linotype" w:hAnsi="Palatino Linotype"/>
          <w:sz w:val="22"/>
          <w:szCs w:val="24"/>
        </w:rPr>
      </w:pPr>
      <w:r w:rsidRPr="00A5014E">
        <w:rPr>
          <w:rFonts w:ascii="Palatino Linotype" w:hAnsi="Palatino Linotype"/>
          <w:sz w:val="22"/>
          <w:szCs w:val="24"/>
        </w:rPr>
        <w:t>E</w:t>
      </w:r>
      <w:r w:rsidR="002B79E3" w:rsidRPr="00A5014E">
        <w:rPr>
          <w:rFonts w:ascii="Palatino Linotype" w:hAnsi="Palatino Linotype"/>
          <w:sz w:val="22"/>
          <w:szCs w:val="24"/>
        </w:rPr>
        <w:t>n tal virtud,</w:t>
      </w:r>
      <w:r w:rsidR="00436828" w:rsidRPr="00A5014E">
        <w:rPr>
          <w:rFonts w:ascii="Palatino Linotype" w:hAnsi="Palatino Linotype"/>
          <w:sz w:val="22"/>
          <w:szCs w:val="24"/>
        </w:rPr>
        <w:t xml:space="preserve"> </w:t>
      </w:r>
      <w:r w:rsidR="003974A3" w:rsidRPr="00A5014E">
        <w:rPr>
          <w:rFonts w:ascii="Palatino Linotype" w:hAnsi="Palatino Linotype"/>
          <w:sz w:val="22"/>
          <w:szCs w:val="24"/>
        </w:rPr>
        <w:t>se actualiza la causal de procedenc</w:t>
      </w:r>
      <w:r w:rsidR="002B79E3" w:rsidRPr="00A5014E">
        <w:rPr>
          <w:rFonts w:ascii="Palatino Linotype" w:hAnsi="Palatino Linotype"/>
          <w:sz w:val="22"/>
          <w:szCs w:val="24"/>
        </w:rPr>
        <w:t xml:space="preserve">ia del artículo 179 fracción </w:t>
      </w:r>
      <w:r w:rsidR="00B97E53" w:rsidRPr="00A5014E">
        <w:rPr>
          <w:rFonts w:ascii="Palatino Linotype" w:hAnsi="Palatino Linotype"/>
          <w:sz w:val="22"/>
          <w:szCs w:val="24"/>
        </w:rPr>
        <w:t>V</w:t>
      </w:r>
      <w:r w:rsidR="008A7336" w:rsidRPr="00A5014E">
        <w:rPr>
          <w:rFonts w:ascii="Palatino Linotype" w:hAnsi="Palatino Linotype"/>
          <w:sz w:val="22"/>
          <w:szCs w:val="24"/>
        </w:rPr>
        <w:t xml:space="preserve"> de la Ley de Transparencia </w:t>
      </w:r>
      <w:r w:rsidR="00D441B4" w:rsidRPr="00A5014E">
        <w:rPr>
          <w:rFonts w:ascii="Palatino Linotype" w:hAnsi="Palatino Linotype"/>
          <w:sz w:val="22"/>
          <w:szCs w:val="24"/>
        </w:rPr>
        <w:t>y Acceso a la Información Pública del Estado de México y Municipios;</w:t>
      </w:r>
      <w:r w:rsidR="003974A3" w:rsidRPr="00A5014E">
        <w:rPr>
          <w:rFonts w:ascii="Palatino Linotype" w:hAnsi="Palatino Linotype"/>
          <w:sz w:val="22"/>
          <w:szCs w:val="24"/>
        </w:rPr>
        <w:t xml:space="preserve"> </w:t>
      </w:r>
      <w:r w:rsidR="002B79E3" w:rsidRPr="00A5014E">
        <w:rPr>
          <w:rFonts w:ascii="Palatino Linotype" w:hAnsi="Palatino Linotype"/>
          <w:sz w:val="22"/>
          <w:szCs w:val="24"/>
        </w:rPr>
        <w:t>misma</w:t>
      </w:r>
      <w:r w:rsidR="00436828" w:rsidRPr="00A5014E">
        <w:rPr>
          <w:rFonts w:ascii="Palatino Linotype" w:hAnsi="Palatino Linotype"/>
          <w:sz w:val="22"/>
          <w:szCs w:val="24"/>
        </w:rPr>
        <w:t xml:space="preserve"> que</w:t>
      </w:r>
      <w:r w:rsidR="003974A3" w:rsidRPr="00A5014E">
        <w:rPr>
          <w:rFonts w:ascii="Palatino Linotype" w:hAnsi="Palatino Linotype"/>
          <w:sz w:val="22"/>
          <w:szCs w:val="24"/>
        </w:rPr>
        <w:t xml:space="preserve"> versa </w:t>
      </w:r>
      <w:r w:rsidR="002B79E3" w:rsidRPr="00A5014E">
        <w:rPr>
          <w:rFonts w:ascii="Palatino Linotype" w:hAnsi="Palatino Linotype"/>
          <w:sz w:val="22"/>
          <w:szCs w:val="24"/>
        </w:rPr>
        <w:t xml:space="preserve">en la </w:t>
      </w:r>
      <w:r w:rsidR="00B97E53" w:rsidRPr="00A5014E">
        <w:rPr>
          <w:rFonts w:ascii="Palatino Linotype" w:hAnsi="Palatino Linotype"/>
          <w:sz w:val="22"/>
          <w:szCs w:val="24"/>
        </w:rPr>
        <w:t xml:space="preserve">entrega de la información incompleta. </w:t>
      </w:r>
    </w:p>
    <w:p w14:paraId="223384D2" w14:textId="17E2360C" w:rsidR="001F46E9" w:rsidRPr="00A5014E" w:rsidRDefault="001F46E9" w:rsidP="005D3DEA">
      <w:pPr>
        <w:spacing w:line="360" w:lineRule="auto"/>
        <w:jc w:val="both"/>
        <w:rPr>
          <w:rFonts w:ascii="Palatino Linotype" w:hAnsi="Palatino Linotype"/>
          <w:sz w:val="22"/>
          <w:szCs w:val="24"/>
        </w:rPr>
      </w:pPr>
    </w:p>
    <w:p w14:paraId="55E6F217" w14:textId="0CE7E51E" w:rsidR="00036483" w:rsidRPr="00A5014E" w:rsidRDefault="00B97E53" w:rsidP="005D3DEA">
      <w:pPr>
        <w:spacing w:line="360" w:lineRule="auto"/>
        <w:jc w:val="both"/>
        <w:rPr>
          <w:rFonts w:ascii="Palatino Linotype" w:hAnsi="Palatino Linotype"/>
          <w:sz w:val="22"/>
          <w:szCs w:val="24"/>
        </w:rPr>
      </w:pPr>
      <w:r w:rsidRPr="00A5014E">
        <w:rPr>
          <w:rFonts w:ascii="Palatino Linotype" w:hAnsi="Palatino Linotype"/>
          <w:sz w:val="22"/>
          <w:szCs w:val="24"/>
        </w:rPr>
        <w:t>Ahora bien, no se deja lado que el Sujeto Obligado, a través de informe justificado, manifestó el nombre de las personas que causaron baja por el término de la administración 201</w:t>
      </w:r>
      <w:r w:rsidR="00C36225" w:rsidRPr="00A5014E">
        <w:rPr>
          <w:rFonts w:ascii="Palatino Linotype" w:hAnsi="Palatino Linotype"/>
          <w:sz w:val="22"/>
          <w:szCs w:val="24"/>
        </w:rPr>
        <w:t>9</w:t>
      </w:r>
      <w:r w:rsidRPr="00A5014E">
        <w:rPr>
          <w:rFonts w:ascii="Palatino Linotype" w:hAnsi="Palatino Linotype"/>
          <w:sz w:val="22"/>
          <w:szCs w:val="24"/>
        </w:rPr>
        <w:t xml:space="preserve">-2021 </w:t>
      </w:r>
      <w:r w:rsidR="00C36225" w:rsidRPr="00A5014E">
        <w:rPr>
          <w:rFonts w:ascii="Palatino Linotype" w:hAnsi="Palatino Linotype"/>
          <w:sz w:val="22"/>
          <w:szCs w:val="24"/>
        </w:rPr>
        <w:t xml:space="preserve">tanto del Sistema DIF Municipal, como de la Administración Pública Municipal. </w:t>
      </w:r>
    </w:p>
    <w:p w14:paraId="6A91850A" w14:textId="77777777" w:rsidR="0016536A" w:rsidRPr="00A5014E" w:rsidRDefault="0016536A" w:rsidP="005D3DEA">
      <w:pPr>
        <w:spacing w:line="360" w:lineRule="auto"/>
        <w:jc w:val="both"/>
        <w:rPr>
          <w:rFonts w:ascii="Palatino Linotype" w:hAnsi="Palatino Linotype"/>
          <w:sz w:val="22"/>
          <w:szCs w:val="24"/>
        </w:rPr>
      </w:pPr>
    </w:p>
    <w:p w14:paraId="7F053DA0" w14:textId="567CC336" w:rsidR="00AC614A" w:rsidRPr="00A5014E" w:rsidRDefault="003C5DF3" w:rsidP="005D3DEA">
      <w:pPr>
        <w:spacing w:line="360" w:lineRule="auto"/>
        <w:jc w:val="both"/>
        <w:rPr>
          <w:rFonts w:ascii="Palatino Linotype" w:hAnsi="Palatino Linotype"/>
          <w:sz w:val="22"/>
          <w:szCs w:val="24"/>
        </w:rPr>
      </w:pPr>
      <w:r w:rsidRPr="00A5014E">
        <w:rPr>
          <w:rFonts w:ascii="Palatino Linotype" w:hAnsi="Palatino Linotype"/>
          <w:sz w:val="22"/>
          <w:szCs w:val="24"/>
        </w:rPr>
        <w:t xml:space="preserve">Además, compartió lo que a su decir, corresponde a la nómina general solicitada </w:t>
      </w:r>
      <w:r w:rsidR="00AC614A" w:rsidRPr="00A5014E">
        <w:rPr>
          <w:rFonts w:ascii="Palatino Linotype" w:hAnsi="Palatino Linotype"/>
          <w:sz w:val="22"/>
          <w:szCs w:val="24"/>
        </w:rPr>
        <w:t xml:space="preserve">y por último, </w:t>
      </w:r>
      <w:r w:rsidR="00FF211E" w:rsidRPr="00A5014E">
        <w:rPr>
          <w:rFonts w:ascii="Palatino Linotype" w:hAnsi="Palatino Linotype"/>
          <w:sz w:val="22"/>
          <w:szCs w:val="24"/>
        </w:rPr>
        <w:t xml:space="preserve">entregó </w:t>
      </w:r>
      <w:r w:rsidR="00AC614A" w:rsidRPr="00A5014E">
        <w:rPr>
          <w:rFonts w:ascii="Palatino Linotype" w:hAnsi="Palatino Linotype"/>
          <w:sz w:val="22"/>
          <w:szCs w:val="24"/>
        </w:rPr>
        <w:t xml:space="preserve">en versión pública, </w:t>
      </w:r>
      <w:r w:rsidR="00E24C5B" w:rsidRPr="00A5014E">
        <w:rPr>
          <w:rFonts w:ascii="Palatino Linotype" w:hAnsi="Palatino Linotype"/>
          <w:sz w:val="22"/>
          <w:szCs w:val="24"/>
        </w:rPr>
        <w:t xml:space="preserve">lo que suponiendo sin conceder, corresponde a la autorización de los padres de familia de la Escuela Profesor </w:t>
      </w:r>
      <w:r w:rsidR="0056414E" w:rsidRPr="00A5014E">
        <w:rPr>
          <w:rFonts w:ascii="Palatino Linotype" w:hAnsi="Palatino Linotype"/>
          <w:sz w:val="22"/>
          <w:szCs w:val="24"/>
        </w:rPr>
        <w:t>Sotero M. Benítez para la publicación de evidencia por la entrega de juguetes</w:t>
      </w:r>
      <w:r w:rsidR="001E3547" w:rsidRPr="00A5014E">
        <w:rPr>
          <w:rFonts w:ascii="Palatino Linotype" w:hAnsi="Palatino Linotype"/>
          <w:sz w:val="22"/>
          <w:szCs w:val="24"/>
        </w:rPr>
        <w:t xml:space="preserve"> por parte del Sistema DIF Municipal. </w:t>
      </w:r>
    </w:p>
    <w:p w14:paraId="4E0DE070" w14:textId="77777777" w:rsidR="000408C0" w:rsidRPr="00A5014E" w:rsidRDefault="000408C0" w:rsidP="005D3DEA">
      <w:pPr>
        <w:spacing w:line="360" w:lineRule="auto"/>
        <w:jc w:val="both"/>
        <w:rPr>
          <w:rFonts w:ascii="Palatino Linotype" w:hAnsi="Palatino Linotype"/>
          <w:sz w:val="22"/>
          <w:szCs w:val="24"/>
        </w:rPr>
      </w:pPr>
    </w:p>
    <w:p w14:paraId="7E45CC2D" w14:textId="4E7B5251" w:rsidR="009363A1" w:rsidRPr="00A5014E" w:rsidRDefault="00B856DA" w:rsidP="005D3DEA">
      <w:pPr>
        <w:autoSpaceDE w:val="0"/>
        <w:autoSpaceDN w:val="0"/>
        <w:adjustRightInd w:val="0"/>
        <w:spacing w:line="360" w:lineRule="auto"/>
        <w:jc w:val="both"/>
        <w:rPr>
          <w:rFonts w:ascii="Palatino Linotype" w:hAnsi="Palatino Linotype"/>
          <w:sz w:val="22"/>
        </w:rPr>
      </w:pPr>
      <w:r w:rsidRPr="00A5014E">
        <w:rPr>
          <w:rFonts w:ascii="Palatino Linotype" w:hAnsi="Palatino Linotype"/>
          <w:sz w:val="22"/>
        </w:rPr>
        <w:t xml:space="preserve">Lo anterior, se desprende de las documentales que obran en </w:t>
      </w:r>
      <w:r w:rsidR="00FF211E" w:rsidRPr="00A5014E">
        <w:rPr>
          <w:rFonts w:ascii="Palatino Linotype" w:hAnsi="Palatino Linotype"/>
          <w:sz w:val="22"/>
        </w:rPr>
        <w:t>los</w:t>
      </w:r>
      <w:r w:rsidRPr="00A5014E">
        <w:rPr>
          <w:rFonts w:ascii="Palatino Linotype" w:hAnsi="Palatino Linotype"/>
          <w:sz w:val="22"/>
        </w:rPr>
        <w:t xml:space="preserve"> expediente</w:t>
      </w:r>
      <w:r w:rsidR="00FF211E" w:rsidRPr="00A5014E">
        <w:rPr>
          <w:rFonts w:ascii="Palatino Linotype" w:hAnsi="Palatino Linotype"/>
          <w:sz w:val="22"/>
        </w:rPr>
        <w:t>s</w:t>
      </w:r>
      <w:r w:rsidRPr="00A5014E">
        <w:rPr>
          <w:rFonts w:ascii="Palatino Linotype" w:hAnsi="Palatino Linotype"/>
          <w:sz w:val="22"/>
        </w:rPr>
        <w:t xml:space="preserve"> de referencia, materia de la presente resolución, consistentes en: las solicitudes de acceso a la información, las respuestas proporcionadas por </w:t>
      </w:r>
      <w:r w:rsidR="00036483" w:rsidRPr="00A5014E">
        <w:rPr>
          <w:rFonts w:ascii="Palatino Linotype" w:hAnsi="Palatino Linotype"/>
          <w:sz w:val="22"/>
        </w:rPr>
        <w:t xml:space="preserve">el </w:t>
      </w:r>
      <w:r w:rsidR="00022380" w:rsidRPr="00A5014E">
        <w:rPr>
          <w:rFonts w:ascii="Palatino Linotype" w:hAnsi="Palatino Linotype"/>
          <w:sz w:val="22"/>
        </w:rPr>
        <w:t>Ayuntamiento de Polotitlán</w:t>
      </w:r>
      <w:r w:rsidR="00216ADE" w:rsidRPr="00A5014E">
        <w:rPr>
          <w:rFonts w:ascii="Palatino Linotype" w:hAnsi="Palatino Linotype"/>
          <w:sz w:val="22"/>
        </w:rPr>
        <w:t>;</w:t>
      </w:r>
      <w:r w:rsidR="00FF211E" w:rsidRPr="00A5014E">
        <w:rPr>
          <w:rFonts w:ascii="Palatino Linotype" w:hAnsi="Palatino Linotype"/>
          <w:sz w:val="22"/>
        </w:rPr>
        <w:t xml:space="preserve"> </w:t>
      </w:r>
      <w:r w:rsidRPr="00A5014E">
        <w:rPr>
          <w:rFonts w:ascii="Palatino Linotype" w:hAnsi="Palatino Linotype"/>
          <w:sz w:val="22"/>
        </w:rPr>
        <w:t>los escritos recursales</w:t>
      </w:r>
      <w:r w:rsidR="00FF211E" w:rsidRPr="00A5014E">
        <w:rPr>
          <w:rFonts w:ascii="Palatino Linotype" w:hAnsi="Palatino Linotype"/>
          <w:sz w:val="22"/>
        </w:rPr>
        <w:t xml:space="preserve"> y los informes justificados;</w:t>
      </w:r>
      <w:r w:rsidRPr="00A5014E">
        <w:rPr>
          <w:rFonts w:ascii="Palatino Linotype" w:hAnsi="Palatino Linotype"/>
          <w:sz w:val="22"/>
        </w:rPr>
        <w:t xml:space="preserve"> instrumentales que se toman en cuenta a efecto de resolver el presente medio de impugnación, conforme a lo dispuesto por el artículo 185, fracción IV, de la Ley de Transparencia y Acceso a la Información Pública del Estado de México y Municipios</w:t>
      </w:r>
      <w:r w:rsidR="00623666" w:rsidRPr="00A5014E">
        <w:rPr>
          <w:rFonts w:ascii="Palatino Linotype" w:hAnsi="Palatino Linotype"/>
          <w:sz w:val="22"/>
        </w:rPr>
        <w:t>.</w:t>
      </w:r>
    </w:p>
    <w:p w14:paraId="7E8CE695" w14:textId="77777777" w:rsidR="00623666" w:rsidRPr="00A5014E" w:rsidRDefault="00623666" w:rsidP="005D3DEA">
      <w:pPr>
        <w:autoSpaceDE w:val="0"/>
        <w:autoSpaceDN w:val="0"/>
        <w:adjustRightInd w:val="0"/>
        <w:spacing w:line="360" w:lineRule="auto"/>
        <w:jc w:val="both"/>
        <w:rPr>
          <w:rFonts w:ascii="Palatino Linotype" w:eastAsia="Calibri" w:hAnsi="Palatino Linotype" w:cs="Tahoma"/>
          <w:bCs/>
          <w:sz w:val="22"/>
          <w:szCs w:val="22"/>
          <w:lang w:eastAsia="en-US"/>
        </w:rPr>
      </w:pPr>
    </w:p>
    <w:p w14:paraId="2C8EFDD1" w14:textId="4FE5A471" w:rsidR="00B37CF8" w:rsidRPr="00A5014E" w:rsidRDefault="00B37CF8" w:rsidP="005D3DEA">
      <w:pPr>
        <w:spacing w:line="360" w:lineRule="auto"/>
        <w:ind w:right="-93"/>
        <w:jc w:val="both"/>
        <w:rPr>
          <w:rFonts w:ascii="Palatino Linotype" w:hAnsi="Palatino Linotype" w:cs="Tahoma"/>
          <w:b/>
          <w:sz w:val="22"/>
          <w:szCs w:val="22"/>
        </w:rPr>
      </w:pPr>
      <w:r w:rsidRPr="00A5014E">
        <w:rPr>
          <w:rFonts w:ascii="Palatino Linotype" w:hAnsi="Palatino Linotype" w:cs="Tahoma"/>
          <w:b/>
          <w:sz w:val="22"/>
          <w:szCs w:val="22"/>
          <w:lang w:val="es-ES"/>
        </w:rPr>
        <w:t xml:space="preserve">CUARTO. </w:t>
      </w:r>
      <w:r w:rsidRPr="00A5014E">
        <w:rPr>
          <w:rFonts w:ascii="Palatino Linotype" w:hAnsi="Palatino Linotype" w:cs="Tahoma"/>
          <w:b/>
          <w:sz w:val="22"/>
          <w:szCs w:val="22"/>
        </w:rPr>
        <w:t>Marco normativo aplicable en materia de transparencia y acceso a la información pública.</w:t>
      </w:r>
    </w:p>
    <w:p w14:paraId="37E26AAD" w14:textId="77777777" w:rsidR="00B856DA" w:rsidRPr="00A5014E" w:rsidRDefault="00B856DA" w:rsidP="005D3DEA">
      <w:pPr>
        <w:spacing w:line="360" w:lineRule="auto"/>
        <w:ind w:right="-93"/>
        <w:jc w:val="both"/>
        <w:rPr>
          <w:rFonts w:ascii="Palatino Linotype" w:hAnsi="Palatino Linotype" w:cs="Tahoma"/>
          <w:b/>
          <w:sz w:val="22"/>
          <w:szCs w:val="22"/>
        </w:rPr>
      </w:pPr>
    </w:p>
    <w:p w14:paraId="544D06EC" w14:textId="056118D9" w:rsidR="004B6A23" w:rsidRPr="00A5014E" w:rsidRDefault="00B37CF8" w:rsidP="005D3DEA">
      <w:pPr>
        <w:spacing w:line="360" w:lineRule="auto"/>
        <w:contextualSpacing/>
        <w:jc w:val="both"/>
        <w:rPr>
          <w:rFonts w:ascii="Palatino Linotype" w:hAnsi="Palatino Linotype" w:cs="Tahoma"/>
          <w:sz w:val="22"/>
          <w:szCs w:val="22"/>
        </w:rPr>
      </w:pPr>
      <w:r w:rsidRPr="00A5014E">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C169A0" w:rsidRPr="00A5014E">
        <w:rPr>
          <w:rFonts w:ascii="Palatino Linotype" w:hAnsi="Palatino Linotype" w:cs="Tahoma"/>
          <w:sz w:val="22"/>
          <w:szCs w:val="22"/>
        </w:rPr>
        <w:t>autoridad</w:t>
      </w:r>
      <w:r w:rsidRPr="00A5014E">
        <w:rPr>
          <w:rFonts w:ascii="Palatino Linotype" w:hAnsi="Palatino Linotype" w:cs="Tahoma"/>
          <w:sz w:val="22"/>
          <w:szCs w:val="22"/>
        </w:rPr>
        <w:t xml:space="preserve"> es pública y sólo podrá ser reservada temporalmente por razones de interés público.</w:t>
      </w:r>
      <w:r w:rsidR="004B6A23" w:rsidRPr="00A5014E">
        <w:rPr>
          <w:rFonts w:ascii="Palatino Linotype" w:hAnsi="Palatino Linotype" w:cs="Tahoma"/>
          <w:sz w:val="22"/>
          <w:szCs w:val="22"/>
        </w:rPr>
        <w:t xml:space="preserve"> </w:t>
      </w:r>
    </w:p>
    <w:p w14:paraId="2A0F7B14" w14:textId="77777777" w:rsidR="004B6A23" w:rsidRPr="00A5014E" w:rsidRDefault="004B6A23" w:rsidP="005D3DEA">
      <w:pPr>
        <w:spacing w:line="360" w:lineRule="auto"/>
        <w:contextualSpacing/>
        <w:jc w:val="both"/>
        <w:rPr>
          <w:rFonts w:ascii="Palatino Linotype" w:hAnsi="Palatino Linotype" w:cs="Tahoma"/>
          <w:sz w:val="22"/>
          <w:szCs w:val="22"/>
        </w:rPr>
      </w:pPr>
    </w:p>
    <w:p w14:paraId="02868AEB" w14:textId="40D09359" w:rsidR="00B37CF8" w:rsidRPr="00A5014E" w:rsidRDefault="00B37CF8" w:rsidP="005D3DEA">
      <w:pPr>
        <w:spacing w:line="360" w:lineRule="auto"/>
        <w:contextualSpacing/>
        <w:jc w:val="both"/>
        <w:rPr>
          <w:rFonts w:ascii="Palatino Linotype" w:hAnsi="Palatino Linotype" w:cs="Tahoma"/>
          <w:sz w:val="22"/>
          <w:szCs w:val="22"/>
        </w:rPr>
      </w:pPr>
      <w:r w:rsidRPr="00A5014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CB1997F" w14:textId="77777777" w:rsidR="0085568D" w:rsidRPr="00A5014E" w:rsidRDefault="0085568D" w:rsidP="005D3DEA">
      <w:pPr>
        <w:spacing w:line="360" w:lineRule="auto"/>
        <w:contextualSpacing/>
        <w:jc w:val="both"/>
        <w:rPr>
          <w:rFonts w:ascii="Palatino Linotype" w:hAnsi="Palatino Linotype" w:cs="Tahoma"/>
          <w:sz w:val="22"/>
          <w:szCs w:val="22"/>
        </w:rPr>
      </w:pPr>
    </w:p>
    <w:p w14:paraId="7E8BF9A9" w14:textId="77777777" w:rsidR="00B37CF8" w:rsidRPr="00A5014E" w:rsidRDefault="00B37CF8" w:rsidP="005D3DEA">
      <w:pPr>
        <w:spacing w:line="360" w:lineRule="auto"/>
        <w:jc w:val="both"/>
        <w:rPr>
          <w:rFonts w:ascii="Palatino Linotype" w:hAnsi="Palatino Linotype" w:cs="Tahoma"/>
          <w:sz w:val="22"/>
          <w:szCs w:val="22"/>
        </w:rPr>
      </w:pPr>
      <w:r w:rsidRPr="00A5014E">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A5014E">
        <w:rPr>
          <w:rFonts w:ascii="Palatino Linotype" w:hAnsi="Palatino Linotype" w:cs="Tahoma"/>
          <w:sz w:val="22"/>
          <w:szCs w:val="22"/>
        </w:rPr>
        <w:t>Obligado</w:t>
      </w:r>
      <w:r w:rsidRPr="00A5014E">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5AF5D39D" w14:textId="77777777" w:rsidR="00B37CF8" w:rsidRPr="00A5014E" w:rsidRDefault="00B37CF8" w:rsidP="005D3DEA">
      <w:pPr>
        <w:spacing w:line="360" w:lineRule="auto"/>
        <w:jc w:val="both"/>
        <w:rPr>
          <w:rFonts w:ascii="Palatino Linotype" w:hAnsi="Palatino Linotype" w:cs="Tahoma"/>
          <w:sz w:val="22"/>
          <w:szCs w:val="22"/>
        </w:rPr>
      </w:pPr>
    </w:p>
    <w:p w14:paraId="23C40B53" w14:textId="77777777" w:rsidR="00B37CF8" w:rsidRPr="00A5014E" w:rsidRDefault="00B37CF8" w:rsidP="005D3DEA">
      <w:pPr>
        <w:spacing w:line="360" w:lineRule="auto"/>
        <w:jc w:val="both"/>
        <w:rPr>
          <w:rFonts w:ascii="Palatino Linotype" w:hAnsi="Palatino Linotype" w:cs="Tahoma"/>
          <w:sz w:val="22"/>
          <w:szCs w:val="22"/>
        </w:rPr>
      </w:pPr>
      <w:r w:rsidRPr="00A5014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F32819" w14:textId="77777777" w:rsidR="00B37CF8" w:rsidRPr="00A5014E" w:rsidRDefault="00B37CF8" w:rsidP="005D3DEA">
      <w:pPr>
        <w:spacing w:line="360" w:lineRule="auto"/>
        <w:jc w:val="both"/>
        <w:rPr>
          <w:rFonts w:ascii="Palatino Linotype" w:hAnsi="Palatino Linotype" w:cs="Tahoma"/>
          <w:sz w:val="22"/>
          <w:szCs w:val="22"/>
        </w:rPr>
      </w:pPr>
    </w:p>
    <w:p w14:paraId="355622B8" w14:textId="77777777" w:rsidR="00B37CF8" w:rsidRPr="00A5014E" w:rsidRDefault="00B37CF8" w:rsidP="005D3DEA">
      <w:pPr>
        <w:spacing w:line="360" w:lineRule="auto"/>
        <w:jc w:val="both"/>
        <w:rPr>
          <w:rFonts w:ascii="Palatino Linotype" w:hAnsi="Palatino Linotype" w:cs="Tahoma"/>
          <w:sz w:val="22"/>
          <w:szCs w:val="22"/>
        </w:rPr>
      </w:pPr>
      <w:r w:rsidRPr="00A5014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47ECC4D" w14:textId="77777777" w:rsidR="00B37CF8" w:rsidRPr="00A5014E" w:rsidRDefault="00B37CF8" w:rsidP="005D3DEA">
      <w:pPr>
        <w:spacing w:line="360" w:lineRule="auto"/>
        <w:jc w:val="both"/>
        <w:rPr>
          <w:rFonts w:ascii="Palatino Linotype" w:hAnsi="Palatino Linotype" w:cs="Tahoma"/>
          <w:sz w:val="22"/>
          <w:szCs w:val="22"/>
        </w:rPr>
      </w:pPr>
    </w:p>
    <w:p w14:paraId="4F708F8C" w14:textId="77777777" w:rsidR="00B37CF8" w:rsidRPr="00A5014E" w:rsidRDefault="00B37CF8" w:rsidP="005D3DEA">
      <w:pPr>
        <w:spacing w:line="360" w:lineRule="auto"/>
        <w:jc w:val="both"/>
        <w:rPr>
          <w:rFonts w:ascii="Palatino Linotype" w:hAnsi="Palatino Linotype" w:cs="Tahoma"/>
          <w:sz w:val="22"/>
          <w:szCs w:val="22"/>
        </w:rPr>
      </w:pPr>
      <w:r w:rsidRPr="00A5014E">
        <w:rPr>
          <w:rFonts w:ascii="Palatino Linotype" w:hAnsi="Palatino Linotype" w:cs="Tahoma"/>
          <w:sz w:val="22"/>
          <w:szCs w:val="22"/>
        </w:rPr>
        <w:t>El artículo 12, que, quienes generen, recopilen, administren, manejen, procesen, archiven o conserven información pública serán responsables de la misma.</w:t>
      </w:r>
    </w:p>
    <w:p w14:paraId="2C3FC514" w14:textId="77777777" w:rsidR="00B37CF8" w:rsidRPr="00A5014E" w:rsidRDefault="00B37CF8" w:rsidP="005D3DEA">
      <w:pPr>
        <w:spacing w:line="360" w:lineRule="auto"/>
        <w:jc w:val="both"/>
        <w:rPr>
          <w:rFonts w:ascii="Palatino Linotype" w:hAnsi="Palatino Linotype" w:cs="Tahoma"/>
          <w:sz w:val="22"/>
          <w:szCs w:val="22"/>
        </w:rPr>
      </w:pPr>
    </w:p>
    <w:p w14:paraId="2578543A" w14:textId="77777777" w:rsidR="00B37CF8" w:rsidRPr="00A5014E" w:rsidRDefault="00B37CF8" w:rsidP="005D3DEA">
      <w:pPr>
        <w:spacing w:line="360" w:lineRule="auto"/>
        <w:jc w:val="both"/>
        <w:rPr>
          <w:rFonts w:ascii="Palatino Linotype" w:hAnsi="Palatino Linotype" w:cs="Tahoma"/>
          <w:sz w:val="22"/>
          <w:szCs w:val="22"/>
        </w:rPr>
      </w:pPr>
      <w:r w:rsidRPr="00A5014E">
        <w:rPr>
          <w:rFonts w:ascii="Palatino Linotype" w:hAnsi="Palatino Linotype" w:cs="Tahoma"/>
          <w:sz w:val="22"/>
          <w:szCs w:val="22"/>
        </w:rPr>
        <w:t xml:space="preserve">El artículo 18, que, los Sujetos </w:t>
      </w:r>
      <w:r w:rsidR="00956793" w:rsidRPr="00A5014E">
        <w:rPr>
          <w:rFonts w:ascii="Palatino Linotype" w:hAnsi="Palatino Linotype" w:cs="Tahoma"/>
          <w:sz w:val="22"/>
          <w:szCs w:val="22"/>
        </w:rPr>
        <w:t>Obligado</w:t>
      </w:r>
      <w:r w:rsidRPr="00A5014E">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1444053F" w14:textId="77777777" w:rsidR="004B6A23" w:rsidRPr="00A5014E" w:rsidRDefault="004B6A23" w:rsidP="005D3DEA">
      <w:pPr>
        <w:spacing w:line="360" w:lineRule="auto"/>
        <w:jc w:val="both"/>
        <w:rPr>
          <w:rFonts w:ascii="Palatino Linotype" w:hAnsi="Palatino Linotype" w:cs="Tahoma"/>
          <w:sz w:val="22"/>
          <w:szCs w:val="22"/>
        </w:rPr>
      </w:pPr>
    </w:p>
    <w:p w14:paraId="5E8A9317" w14:textId="1BD470B1" w:rsidR="00B112EF" w:rsidRPr="00A5014E" w:rsidRDefault="00B37CF8" w:rsidP="005D3DEA">
      <w:pPr>
        <w:spacing w:line="360" w:lineRule="auto"/>
        <w:jc w:val="both"/>
        <w:rPr>
          <w:rFonts w:ascii="Palatino Linotype" w:hAnsi="Palatino Linotype" w:cs="Tahoma"/>
          <w:sz w:val="22"/>
          <w:szCs w:val="22"/>
        </w:rPr>
      </w:pPr>
      <w:r w:rsidRPr="00A5014E">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A5014E">
        <w:rPr>
          <w:rFonts w:ascii="Palatino Linotype" w:hAnsi="Palatino Linotype" w:cs="Tahoma"/>
          <w:sz w:val="22"/>
          <w:szCs w:val="22"/>
        </w:rPr>
        <w:t>Obligado</w:t>
      </w:r>
      <w:r w:rsidRPr="00A5014E">
        <w:rPr>
          <w:rFonts w:ascii="Palatino Linotype" w:hAnsi="Palatino Linotype" w:cs="Tahoma"/>
          <w:sz w:val="22"/>
          <w:szCs w:val="22"/>
        </w:rPr>
        <w:t>s y en caso de que dichas facultades no se hayan ejercido, se deberá motivar la respuesta en función de las causas que motivaron tal circunstancia.</w:t>
      </w:r>
    </w:p>
    <w:p w14:paraId="06091148" w14:textId="626A4450" w:rsidR="00E34921" w:rsidRPr="00A5014E" w:rsidRDefault="00E34921" w:rsidP="005D3DEA">
      <w:pPr>
        <w:spacing w:line="360" w:lineRule="auto"/>
        <w:jc w:val="both"/>
        <w:rPr>
          <w:rFonts w:ascii="Palatino Linotype" w:hAnsi="Palatino Linotype" w:cs="Tahoma"/>
          <w:sz w:val="22"/>
          <w:szCs w:val="22"/>
        </w:rPr>
      </w:pPr>
    </w:p>
    <w:p w14:paraId="73BE23FE" w14:textId="77777777" w:rsidR="00237D0D" w:rsidRPr="00A5014E" w:rsidRDefault="00B37CF8" w:rsidP="005D3DEA">
      <w:pPr>
        <w:spacing w:line="360" w:lineRule="auto"/>
        <w:ind w:right="-93"/>
        <w:jc w:val="both"/>
        <w:rPr>
          <w:rFonts w:ascii="Palatino Linotype" w:hAnsi="Palatino Linotype" w:cs="Tahoma"/>
          <w:b/>
          <w:sz w:val="22"/>
          <w:szCs w:val="22"/>
          <w:lang w:val="es-ES"/>
        </w:rPr>
      </w:pPr>
      <w:r w:rsidRPr="00A5014E">
        <w:rPr>
          <w:rFonts w:ascii="Palatino Linotype" w:hAnsi="Palatino Linotype" w:cs="Tahoma"/>
          <w:b/>
          <w:sz w:val="22"/>
          <w:szCs w:val="22"/>
          <w:lang w:val="es-ES"/>
        </w:rPr>
        <w:t>QUINTO</w:t>
      </w:r>
      <w:r w:rsidR="009617D3" w:rsidRPr="00A5014E">
        <w:rPr>
          <w:rFonts w:ascii="Palatino Linotype" w:hAnsi="Palatino Linotype" w:cs="Tahoma"/>
          <w:b/>
          <w:sz w:val="22"/>
          <w:szCs w:val="22"/>
          <w:lang w:val="es-ES"/>
        </w:rPr>
        <w:t>. Estudio de Fondo.</w:t>
      </w:r>
    </w:p>
    <w:p w14:paraId="6077B352" w14:textId="77777777" w:rsidR="004B6A23" w:rsidRPr="00A5014E" w:rsidRDefault="004B6A23" w:rsidP="005D3DEA">
      <w:pPr>
        <w:spacing w:line="360" w:lineRule="auto"/>
        <w:ind w:right="-93"/>
        <w:jc w:val="both"/>
        <w:rPr>
          <w:rFonts w:ascii="Palatino Linotype" w:eastAsia="Calibri" w:hAnsi="Palatino Linotype" w:cs="Tahoma"/>
          <w:bCs/>
          <w:sz w:val="22"/>
          <w:szCs w:val="22"/>
          <w:lang w:eastAsia="en-US"/>
        </w:rPr>
      </w:pPr>
    </w:p>
    <w:p w14:paraId="5833B8D1" w14:textId="1399FF7A" w:rsidR="004B6A23" w:rsidRPr="00A5014E" w:rsidRDefault="00B42871" w:rsidP="005D3DEA">
      <w:pPr>
        <w:tabs>
          <w:tab w:val="left" w:pos="4962"/>
        </w:tabs>
        <w:spacing w:line="360" w:lineRule="auto"/>
        <w:jc w:val="both"/>
        <w:rPr>
          <w:rFonts w:ascii="Palatino Linotype" w:eastAsia="Calibri" w:hAnsi="Palatino Linotype" w:cs="Tahoma"/>
          <w:bCs/>
          <w:iCs/>
          <w:sz w:val="22"/>
          <w:szCs w:val="22"/>
          <w:lang w:val="es-MX" w:eastAsia="es-ES_tradnl"/>
        </w:rPr>
      </w:pPr>
      <w:r w:rsidRPr="00A5014E">
        <w:rPr>
          <w:rFonts w:ascii="Palatino Linotype" w:eastAsia="Calibri" w:hAnsi="Palatino Linotype" w:cs="Tahoma"/>
          <w:bCs/>
          <w:iCs/>
          <w:sz w:val="22"/>
          <w:szCs w:val="22"/>
          <w:lang w:val="es-MX" w:eastAsia="es-ES_tradnl"/>
        </w:rPr>
        <w:t>Expuestas las posturas de las partes, este Órgano C</w:t>
      </w:r>
      <w:r w:rsidR="002B76CF" w:rsidRPr="00A5014E">
        <w:rPr>
          <w:rFonts w:ascii="Palatino Linotype" w:eastAsia="Calibri" w:hAnsi="Palatino Linotype" w:cs="Tahoma"/>
          <w:bCs/>
          <w:iCs/>
          <w:sz w:val="22"/>
          <w:szCs w:val="22"/>
          <w:lang w:val="es-MX" w:eastAsia="es-ES_tradnl"/>
        </w:rPr>
        <w:t>olegiado procede al análisis de los</w:t>
      </w:r>
      <w:r w:rsidRPr="00A5014E">
        <w:rPr>
          <w:rFonts w:ascii="Palatino Linotype" w:eastAsia="Calibri" w:hAnsi="Palatino Linotype" w:cs="Tahoma"/>
          <w:bCs/>
          <w:iCs/>
          <w:sz w:val="22"/>
          <w:szCs w:val="22"/>
          <w:lang w:val="es-MX" w:eastAsia="es-ES_tradnl"/>
        </w:rPr>
        <w:t xml:space="preserve"> agravio</w:t>
      </w:r>
      <w:r w:rsidR="002B76CF" w:rsidRPr="00A5014E">
        <w:rPr>
          <w:rFonts w:ascii="Palatino Linotype" w:eastAsia="Calibri" w:hAnsi="Palatino Linotype" w:cs="Tahoma"/>
          <w:bCs/>
          <w:iCs/>
          <w:sz w:val="22"/>
          <w:szCs w:val="22"/>
          <w:lang w:val="es-MX" w:eastAsia="es-ES_tradnl"/>
        </w:rPr>
        <w:t>s</w:t>
      </w:r>
      <w:r w:rsidRPr="00A5014E">
        <w:rPr>
          <w:rFonts w:ascii="Palatino Linotype" w:eastAsia="Calibri" w:hAnsi="Palatino Linotype" w:cs="Tahoma"/>
          <w:bCs/>
          <w:iCs/>
          <w:sz w:val="22"/>
          <w:szCs w:val="22"/>
          <w:lang w:val="es-MX" w:eastAsia="es-ES_tradnl"/>
        </w:rPr>
        <w:t xml:space="preserve"> hecho</w:t>
      </w:r>
      <w:r w:rsidR="002B76CF" w:rsidRPr="00A5014E">
        <w:rPr>
          <w:rFonts w:ascii="Palatino Linotype" w:eastAsia="Calibri" w:hAnsi="Palatino Linotype" w:cs="Tahoma"/>
          <w:bCs/>
          <w:iCs/>
          <w:sz w:val="22"/>
          <w:szCs w:val="22"/>
          <w:lang w:val="es-MX" w:eastAsia="es-ES_tradnl"/>
        </w:rPr>
        <w:t>s</w:t>
      </w:r>
      <w:r w:rsidRPr="00A5014E">
        <w:rPr>
          <w:rFonts w:ascii="Palatino Linotype" w:eastAsia="Calibri" w:hAnsi="Palatino Linotype" w:cs="Tahoma"/>
          <w:bCs/>
          <w:iCs/>
          <w:sz w:val="22"/>
          <w:szCs w:val="22"/>
          <w:lang w:val="es-MX" w:eastAsia="es-ES_tradnl"/>
        </w:rPr>
        <w:t xml:space="preserve"> valer por el ahora Recurrente, a</w:t>
      </w:r>
      <w:r w:rsidR="00321CB1" w:rsidRPr="00A5014E">
        <w:rPr>
          <w:rFonts w:ascii="Palatino Linotype" w:eastAsia="Calibri" w:hAnsi="Palatino Linotype" w:cs="Tahoma"/>
          <w:bCs/>
          <w:iCs/>
          <w:sz w:val="22"/>
          <w:szCs w:val="22"/>
          <w:lang w:val="es-MX" w:eastAsia="es-ES_tradnl"/>
        </w:rPr>
        <w:t xml:space="preserve"> la</w:t>
      </w:r>
      <w:r w:rsidRPr="00A5014E">
        <w:rPr>
          <w:rFonts w:ascii="Palatino Linotype" w:eastAsia="Calibri" w:hAnsi="Palatino Linotype" w:cs="Tahoma"/>
          <w:bCs/>
          <w:iCs/>
          <w:sz w:val="22"/>
          <w:szCs w:val="22"/>
          <w:lang w:val="es-MX" w:eastAsia="es-ES_tradnl"/>
        </w:rPr>
        <w:t xml:space="preserve"> luz</w:t>
      </w:r>
      <w:r w:rsidR="00FA387A" w:rsidRPr="00A5014E">
        <w:rPr>
          <w:rFonts w:ascii="Palatino Linotype" w:eastAsia="Calibri" w:hAnsi="Palatino Linotype" w:cs="Tahoma"/>
          <w:bCs/>
          <w:iCs/>
          <w:sz w:val="22"/>
          <w:szCs w:val="22"/>
          <w:lang w:val="es-MX" w:eastAsia="es-ES_tradnl"/>
        </w:rPr>
        <w:t xml:space="preserve"> de la</w:t>
      </w:r>
      <w:r w:rsidR="002B76CF" w:rsidRPr="00A5014E">
        <w:rPr>
          <w:rFonts w:ascii="Palatino Linotype" w:eastAsia="Calibri" w:hAnsi="Palatino Linotype" w:cs="Tahoma"/>
          <w:bCs/>
          <w:iCs/>
          <w:sz w:val="22"/>
          <w:szCs w:val="22"/>
          <w:lang w:val="es-MX" w:eastAsia="es-ES_tradnl"/>
        </w:rPr>
        <w:t>s</w:t>
      </w:r>
      <w:r w:rsidR="00FA387A" w:rsidRPr="00A5014E">
        <w:rPr>
          <w:rFonts w:ascii="Palatino Linotype" w:eastAsia="Calibri" w:hAnsi="Palatino Linotype" w:cs="Tahoma"/>
          <w:bCs/>
          <w:iCs/>
          <w:sz w:val="22"/>
          <w:szCs w:val="22"/>
          <w:lang w:val="es-MX" w:eastAsia="es-ES_tradnl"/>
        </w:rPr>
        <w:t xml:space="preserve"> respuesta</w:t>
      </w:r>
      <w:r w:rsidR="002B76CF" w:rsidRPr="00A5014E">
        <w:rPr>
          <w:rFonts w:ascii="Palatino Linotype" w:eastAsia="Calibri" w:hAnsi="Palatino Linotype" w:cs="Tahoma"/>
          <w:bCs/>
          <w:iCs/>
          <w:sz w:val="22"/>
          <w:szCs w:val="22"/>
          <w:lang w:val="es-MX" w:eastAsia="es-ES_tradnl"/>
        </w:rPr>
        <w:t>s</w:t>
      </w:r>
      <w:r w:rsidR="00FA387A" w:rsidRPr="00A5014E">
        <w:rPr>
          <w:rFonts w:ascii="Palatino Linotype" w:eastAsia="Calibri" w:hAnsi="Palatino Linotype" w:cs="Tahoma"/>
          <w:bCs/>
          <w:iCs/>
          <w:sz w:val="22"/>
          <w:szCs w:val="22"/>
          <w:lang w:val="es-MX" w:eastAsia="es-ES_tradnl"/>
        </w:rPr>
        <w:t xml:space="preserve"> otorgada</w:t>
      </w:r>
      <w:r w:rsidR="002B76CF" w:rsidRPr="00A5014E">
        <w:rPr>
          <w:rFonts w:ascii="Palatino Linotype" w:eastAsia="Calibri" w:hAnsi="Palatino Linotype" w:cs="Tahoma"/>
          <w:bCs/>
          <w:iCs/>
          <w:sz w:val="22"/>
          <w:szCs w:val="22"/>
          <w:lang w:val="es-MX" w:eastAsia="es-ES_tradnl"/>
        </w:rPr>
        <w:t>s</w:t>
      </w:r>
      <w:r w:rsidR="00FA387A" w:rsidRPr="00A5014E">
        <w:rPr>
          <w:rFonts w:ascii="Palatino Linotype" w:eastAsia="Calibri" w:hAnsi="Palatino Linotype" w:cs="Tahoma"/>
          <w:bCs/>
          <w:iCs/>
          <w:sz w:val="22"/>
          <w:szCs w:val="22"/>
          <w:lang w:val="es-MX" w:eastAsia="es-ES_tradnl"/>
        </w:rPr>
        <w:t xml:space="preserve"> por </w:t>
      </w:r>
      <w:r w:rsidR="00036483" w:rsidRPr="00A5014E">
        <w:rPr>
          <w:rFonts w:ascii="Palatino Linotype" w:eastAsia="Calibri" w:hAnsi="Palatino Linotype" w:cs="Tahoma"/>
          <w:b/>
          <w:bCs/>
          <w:iCs/>
          <w:sz w:val="22"/>
          <w:szCs w:val="22"/>
          <w:lang w:val="es-MX" w:eastAsia="es-ES_tradnl"/>
        </w:rPr>
        <w:t xml:space="preserve">el </w:t>
      </w:r>
      <w:r w:rsidR="00022380" w:rsidRPr="00A5014E">
        <w:rPr>
          <w:rFonts w:ascii="Palatino Linotype" w:eastAsia="Calibri" w:hAnsi="Palatino Linotype" w:cs="Tahoma"/>
          <w:b/>
          <w:bCs/>
          <w:iCs/>
          <w:sz w:val="22"/>
          <w:szCs w:val="22"/>
          <w:lang w:val="es-MX" w:eastAsia="es-ES_tradnl"/>
        </w:rPr>
        <w:t>Ayuntamiento de Polotitlán</w:t>
      </w:r>
      <w:r w:rsidRPr="00A5014E">
        <w:rPr>
          <w:rFonts w:ascii="Palatino Linotype" w:eastAsia="Calibri" w:hAnsi="Palatino Linotype" w:cs="Tahoma"/>
          <w:b/>
          <w:bCs/>
          <w:iCs/>
          <w:sz w:val="22"/>
          <w:szCs w:val="22"/>
          <w:lang w:val="es-MX" w:eastAsia="es-ES_tradnl"/>
        </w:rPr>
        <w:t>,</w:t>
      </w:r>
      <w:r w:rsidRPr="00A5014E">
        <w:rPr>
          <w:rFonts w:ascii="Palatino Linotype" w:eastAsia="Calibri" w:hAnsi="Palatino Linotype" w:cs="Tahoma"/>
          <w:bCs/>
          <w:iCs/>
          <w:sz w:val="22"/>
          <w:szCs w:val="22"/>
          <w:lang w:val="es-MX" w:eastAsia="es-ES_tradnl"/>
        </w:rPr>
        <w:t xml:space="preserve"> de conformidad con la Ley de Transparencia y Acceso a la Información Pública del Estado de México y Municipios y demás normativa aplicable a la materia que se resuelve.</w:t>
      </w:r>
    </w:p>
    <w:p w14:paraId="58E1EDC9" w14:textId="77777777" w:rsidR="00CA2970" w:rsidRPr="00A5014E" w:rsidRDefault="00CA2970" w:rsidP="005D3DEA">
      <w:pPr>
        <w:tabs>
          <w:tab w:val="left" w:pos="4962"/>
        </w:tabs>
        <w:spacing w:line="360" w:lineRule="auto"/>
        <w:jc w:val="both"/>
        <w:rPr>
          <w:rFonts w:ascii="Palatino Linotype" w:eastAsia="Calibri" w:hAnsi="Palatino Linotype" w:cs="Tahoma"/>
          <w:bCs/>
          <w:iCs/>
          <w:sz w:val="22"/>
          <w:szCs w:val="22"/>
          <w:lang w:val="es-MX" w:eastAsia="es-ES_tradnl"/>
        </w:rPr>
      </w:pPr>
    </w:p>
    <w:p w14:paraId="5345FE5E" w14:textId="2001B85E" w:rsidR="004B6A23" w:rsidRPr="00A5014E" w:rsidRDefault="004B6A23" w:rsidP="005D3DEA">
      <w:pPr>
        <w:spacing w:line="360" w:lineRule="auto"/>
        <w:ind w:right="-93"/>
        <w:jc w:val="both"/>
        <w:rPr>
          <w:rFonts w:ascii="Palatino Linotype" w:eastAsia="Calibri" w:hAnsi="Palatino Linotype" w:cs="Tahoma"/>
          <w:bCs/>
          <w:sz w:val="22"/>
          <w:szCs w:val="22"/>
          <w:lang w:eastAsia="en-US"/>
        </w:rPr>
      </w:pPr>
      <w:r w:rsidRPr="00A5014E">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w:t>
      </w:r>
      <w:r w:rsidR="00AA09BC" w:rsidRPr="00A5014E">
        <w:rPr>
          <w:rFonts w:ascii="Palatino Linotype" w:eastAsia="Calibri" w:hAnsi="Palatino Linotype" w:cs="Tahoma"/>
          <w:bCs/>
          <w:sz w:val="22"/>
          <w:szCs w:val="22"/>
          <w:lang w:eastAsia="en-US"/>
        </w:rPr>
        <w:t>con</w:t>
      </w:r>
      <w:r w:rsidRPr="00A5014E">
        <w:rPr>
          <w:rFonts w:ascii="Palatino Linotype" w:eastAsia="Calibri" w:hAnsi="Palatino Linotype" w:cs="Tahoma"/>
          <w:bCs/>
          <w:sz w:val="22"/>
          <w:szCs w:val="22"/>
          <w:lang w:eastAsia="en-US"/>
        </w:rPr>
        <w:t xml:space="preserve"> relación </w:t>
      </w:r>
      <w:r w:rsidR="00AA09BC" w:rsidRPr="00A5014E">
        <w:rPr>
          <w:rFonts w:ascii="Palatino Linotype" w:eastAsia="Calibri" w:hAnsi="Palatino Linotype" w:cs="Tahoma"/>
          <w:bCs/>
          <w:sz w:val="22"/>
          <w:szCs w:val="22"/>
          <w:lang w:eastAsia="en-US"/>
        </w:rPr>
        <w:t>a</w:t>
      </w:r>
      <w:r w:rsidRPr="00A5014E">
        <w:rPr>
          <w:rFonts w:ascii="Palatino Linotype" w:eastAsia="Calibri" w:hAnsi="Palatino Linotype" w:cs="Tahoma"/>
          <w:bCs/>
          <w:sz w:val="22"/>
          <w:szCs w:val="22"/>
          <w:lang w:eastAsia="en-US"/>
        </w:rPr>
        <w:t xml:space="preserve"> la obligación de acceso por parte de los Sujetos Obligados, los cuales se encuentran establecidos en el artículo 2° de dicho ordenamiento jurídico y son los siguientes:</w:t>
      </w:r>
    </w:p>
    <w:p w14:paraId="3F3C5130" w14:textId="77777777" w:rsidR="004B6A23" w:rsidRPr="00A5014E" w:rsidRDefault="004B6A23" w:rsidP="005D3DEA">
      <w:pPr>
        <w:spacing w:line="360" w:lineRule="auto"/>
        <w:ind w:right="-93"/>
        <w:jc w:val="both"/>
        <w:rPr>
          <w:rFonts w:ascii="Palatino Linotype" w:eastAsia="Calibri" w:hAnsi="Palatino Linotype" w:cs="Tahoma"/>
          <w:bCs/>
          <w:sz w:val="22"/>
          <w:szCs w:val="22"/>
          <w:lang w:eastAsia="en-US"/>
        </w:rPr>
      </w:pPr>
    </w:p>
    <w:p w14:paraId="466B2277" w14:textId="6F27054F" w:rsidR="001126BD" w:rsidRPr="00A5014E"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5014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4F1E3E18" w14:textId="77777777" w:rsidR="00252080" w:rsidRPr="00A5014E" w:rsidRDefault="00252080" w:rsidP="00252080">
      <w:pPr>
        <w:pStyle w:val="Prrafodelista"/>
        <w:spacing w:line="360" w:lineRule="auto"/>
        <w:ind w:right="-93"/>
        <w:jc w:val="both"/>
        <w:rPr>
          <w:rFonts w:ascii="Palatino Linotype" w:eastAsia="Calibri" w:hAnsi="Palatino Linotype" w:cs="Tahoma"/>
          <w:bCs/>
          <w:szCs w:val="22"/>
          <w:lang w:eastAsia="en-US"/>
        </w:rPr>
      </w:pPr>
    </w:p>
    <w:p w14:paraId="656C378C" w14:textId="72F9D536" w:rsidR="00DF6FBF" w:rsidRPr="00A5014E"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5014E">
        <w:rPr>
          <w:rFonts w:ascii="Palatino Linotype" w:eastAsia="Calibri" w:hAnsi="Palatino Linotype" w:cs="Tahoma"/>
          <w:bCs/>
          <w:szCs w:val="22"/>
          <w:lang w:eastAsia="en-US"/>
        </w:rPr>
        <w:t>Transparentar la gestión pública, mediante la difusión de la información generada por los Sujetos Obligados, y</w:t>
      </w:r>
    </w:p>
    <w:p w14:paraId="14336725" w14:textId="77777777" w:rsidR="00252080" w:rsidRPr="00A5014E" w:rsidRDefault="00252080" w:rsidP="00252080">
      <w:pPr>
        <w:spacing w:line="360" w:lineRule="auto"/>
        <w:ind w:right="-93"/>
        <w:jc w:val="both"/>
        <w:rPr>
          <w:rFonts w:ascii="Palatino Linotype" w:eastAsia="Calibri" w:hAnsi="Palatino Linotype" w:cs="Tahoma"/>
          <w:bCs/>
          <w:szCs w:val="22"/>
          <w:lang w:eastAsia="en-US"/>
        </w:rPr>
      </w:pPr>
    </w:p>
    <w:p w14:paraId="20CDC334" w14:textId="12C2B57C" w:rsidR="00F840F9" w:rsidRPr="00A5014E"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5014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2B904CD" w14:textId="77777777" w:rsidR="007171B3" w:rsidRPr="00A5014E" w:rsidRDefault="007171B3" w:rsidP="005D3DEA">
      <w:pPr>
        <w:pStyle w:val="Prrafodelista"/>
        <w:spacing w:line="360" w:lineRule="auto"/>
        <w:ind w:right="-93"/>
        <w:jc w:val="both"/>
        <w:rPr>
          <w:rFonts w:ascii="Palatino Linotype" w:eastAsia="Calibri" w:hAnsi="Palatino Linotype" w:cs="Tahoma"/>
          <w:bCs/>
          <w:szCs w:val="22"/>
          <w:lang w:eastAsia="en-US"/>
        </w:rPr>
      </w:pPr>
    </w:p>
    <w:p w14:paraId="1143E140" w14:textId="77D813B5" w:rsidR="004B6A23" w:rsidRPr="00A5014E" w:rsidRDefault="004B6A23" w:rsidP="005D3DEA">
      <w:pPr>
        <w:spacing w:line="360" w:lineRule="auto"/>
        <w:ind w:right="-93"/>
        <w:jc w:val="both"/>
        <w:rPr>
          <w:rFonts w:ascii="Palatino Linotype" w:eastAsia="Calibri" w:hAnsi="Palatino Linotype" w:cs="Tahoma"/>
          <w:bCs/>
          <w:sz w:val="22"/>
          <w:szCs w:val="22"/>
          <w:lang w:eastAsia="en-US"/>
        </w:rPr>
      </w:pPr>
      <w:r w:rsidRPr="00A5014E">
        <w:rPr>
          <w:rFonts w:ascii="Palatino Linotype" w:eastAsia="Calibri" w:hAnsi="Palatino Linotype" w:cs="Tahoma"/>
          <w:bCs/>
          <w:sz w:val="22"/>
          <w:szCs w:val="22"/>
          <w:lang w:eastAsia="en-US"/>
        </w:rPr>
        <w:t xml:space="preserve">Conforme a lo anterior, se deprende que </w:t>
      </w:r>
      <w:r w:rsidRPr="00A5014E">
        <w:rPr>
          <w:rFonts w:ascii="Palatino Linotype" w:eastAsia="Calibri" w:hAnsi="Palatino Linotype" w:cs="Tahoma"/>
          <w:b/>
          <w:bCs/>
          <w:sz w:val="22"/>
          <w:szCs w:val="22"/>
          <w:lang w:eastAsia="en-US"/>
        </w:rPr>
        <w:t xml:space="preserve">los objetivos de la Ley de la </w:t>
      </w:r>
      <w:r w:rsidR="00947BDA" w:rsidRPr="00A5014E">
        <w:rPr>
          <w:rFonts w:ascii="Palatino Linotype" w:eastAsia="Calibri" w:hAnsi="Palatino Linotype" w:cs="Tahoma"/>
          <w:b/>
          <w:bCs/>
          <w:sz w:val="22"/>
          <w:szCs w:val="22"/>
          <w:lang w:eastAsia="en-US"/>
        </w:rPr>
        <w:t>materia</w:t>
      </w:r>
      <w:r w:rsidRPr="00A5014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4250939" w14:textId="77777777" w:rsidR="004B6A23" w:rsidRPr="00A5014E" w:rsidRDefault="004B6A23" w:rsidP="005D3DEA">
      <w:pPr>
        <w:spacing w:line="360" w:lineRule="auto"/>
        <w:ind w:right="-93"/>
        <w:jc w:val="both"/>
        <w:rPr>
          <w:rFonts w:ascii="Palatino Linotype" w:eastAsia="Calibri" w:hAnsi="Palatino Linotype" w:cs="Tahoma"/>
          <w:bCs/>
          <w:sz w:val="22"/>
          <w:szCs w:val="22"/>
          <w:lang w:eastAsia="en-US"/>
        </w:rPr>
      </w:pPr>
    </w:p>
    <w:p w14:paraId="07E1633A" w14:textId="66B2205C" w:rsidR="009B7BD4" w:rsidRPr="00A5014E" w:rsidRDefault="004B6A23" w:rsidP="005D3DEA">
      <w:pPr>
        <w:spacing w:line="360" w:lineRule="auto"/>
        <w:ind w:right="-93"/>
        <w:jc w:val="both"/>
        <w:rPr>
          <w:rFonts w:ascii="Palatino Linotype" w:eastAsia="Calibri" w:hAnsi="Palatino Linotype" w:cs="Tahoma"/>
          <w:bCs/>
          <w:sz w:val="22"/>
          <w:szCs w:val="22"/>
          <w:lang w:eastAsia="en-US"/>
        </w:rPr>
      </w:pPr>
      <w:r w:rsidRPr="00A5014E">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A5014E">
        <w:rPr>
          <w:rFonts w:ascii="Palatino Linotype" w:eastAsia="Calibri" w:hAnsi="Palatino Linotype" w:cs="Tahoma"/>
          <w:sz w:val="22"/>
          <w:szCs w:val="22"/>
          <w:lang w:eastAsia="en-US"/>
        </w:rPr>
        <w:t>principio de máxima publicidad</w:t>
      </w:r>
      <w:r w:rsidRPr="00A5014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612B1BE" w14:textId="77777777" w:rsidR="00B06727" w:rsidRPr="00A5014E" w:rsidRDefault="00B06727" w:rsidP="005D3DEA">
      <w:pPr>
        <w:spacing w:line="360" w:lineRule="auto"/>
        <w:ind w:right="-93"/>
        <w:jc w:val="both"/>
        <w:rPr>
          <w:rFonts w:ascii="Palatino Linotype" w:eastAsia="Calibri" w:hAnsi="Palatino Linotype" w:cs="Tahoma"/>
          <w:bCs/>
          <w:sz w:val="22"/>
          <w:szCs w:val="22"/>
          <w:lang w:eastAsia="en-US"/>
        </w:rPr>
      </w:pPr>
    </w:p>
    <w:p w14:paraId="7E091AB5" w14:textId="0732D0D3" w:rsidR="004B6A23" w:rsidRPr="00A5014E" w:rsidRDefault="004B6A23" w:rsidP="005D3DEA">
      <w:pPr>
        <w:spacing w:line="360" w:lineRule="auto"/>
        <w:ind w:right="-93"/>
        <w:jc w:val="both"/>
        <w:rPr>
          <w:rFonts w:ascii="Palatino Linotype" w:eastAsia="Calibri" w:hAnsi="Palatino Linotype" w:cs="Tahoma"/>
          <w:bCs/>
          <w:sz w:val="22"/>
          <w:szCs w:val="22"/>
          <w:lang w:eastAsia="en-US"/>
        </w:rPr>
      </w:pPr>
      <w:r w:rsidRPr="00A5014E">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E452904" w14:textId="77777777" w:rsidR="009B7BD4" w:rsidRPr="00A5014E" w:rsidRDefault="009B7BD4" w:rsidP="005D3DEA">
      <w:pPr>
        <w:spacing w:line="360" w:lineRule="auto"/>
        <w:ind w:right="-93"/>
        <w:jc w:val="both"/>
        <w:rPr>
          <w:rFonts w:ascii="Palatino Linotype" w:eastAsia="Calibri" w:hAnsi="Palatino Linotype" w:cs="Tahoma"/>
          <w:bCs/>
          <w:sz w:val="22"/>
          <w:szCs w:val="22"/>
          <w:lang w:eastAsia="en-US"/>
        </w:rPr>
      </w:pPr>
    </w:p>
    <w:p w14:paraId="2A482280" w14:textId="42AECB24" w:rsidR="00DC3534" w:rsidRPr="00A5014E" w:rsidRDefault="004B6A23" w:rsidP="009A42E0">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5014E">
        <w:rPr>
          <w:rFonts w:ascii="Palatino Linotype" w:eastAsia="Calibri" w:hAnsi="Palatino Linotype" w:cs="Tahoma"/>
          <w:bCs/>
          <w:szCs w:val="22"/>
          <w:lang w:eastAsia="en-US"/>
        </w:rPr>
        <w:t xml:space="preserve">Las Unidades de Transparencia de los </w:t>
      </w:r>
      <w:r w:rsidR="007C51C9" w:rsidRPr="00A5014E">
        <w:rPr>
          <w:rFonts w:ascii="Palatino Linotype" w:eastAsia="Calibri" w:hAnsi="Palatino Linotype" w:cs="Tahoma"/>
          <w:bCs/>
          <w:szCs w:val="22"/>
          <w:lang w:eastAsia="en-US"/>
        </w:rPr>
        <w:t xml:space="preserve">sujetos obligados </w:t>
      </w:r>
      <w:r w:rsidRPr="00A5014E">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1453836" w14:textId="1DACB679" w:rsidR="00DF6FBF" w:rsidRPr="00A5014E"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5014E">
        <w:rPr>
          <w:rFonts w:ascii="Palatino Linotype" w:eastAsia="Calibri" w:hAnsi="Palatino Linotype" w:cs="Tahoma"/>
          <w:bCs/>
          <w:szCs w:val="22"/>
          <w:lang w:eastAsia="en-US"/>
        </w:rPr>
        <w:t>La respuesta a los requerimientos informativos</w:t>
      </w:r>
      <w:r w:rsidR="00A56C76" w:rsidRPr="00A5014E">
        <w:rPr>
          <w:rFonts w:ascii="Palatino Linotype" w:eastAsia="Calibri" w:hAnsi="Palatino Linotype" w:cs="Tahoma"/>
          <w:bCs/>
          <w:szCs w:val="22"/>
          <w:lang w:eastAsia="en-US"/>
        </w:rPr>
        <w:t>,</w:t>
      </w:r>
      <w:r w:rsidRPr="00A5014E">
        <w:rPr>
          <w:rFonts w:ascii="Palatino Linotype" w:eastAsia="Calibri" w:hAnsi="Palatino Linotype" w:cs="Tahoma"/>
          <w:bCs/>
          <w:szCs w:val="22"/>
          <w:lang w:eastAsia="en-US"/>
        </w:rPr>
        <w:t xml:space="preserve"> deberán notificarse al interesado en el menor tiempo posible, que no podrá exceder de </w:t>
      </w:r>
      <w:r w:rsidRPr="00A5014E">
        <w:rPr>
          <w:rFonts w:ascii="Palatino Linotype" w:eastAsia="Calibri" w:hAnsi="Palatino Linotype" w:cs="Tahoma"/>
          <w:b/>
          <w:bCs/>
          <w:szCs w:val="22"/>
          <w:lang w:eastAsia="en-US"/>
        </w:rPr>
        <w:t>quince días, contados a partir del día siguiente a la presentación de esta.</w:t>
      </w:r>
      <w:r w:rsidRPr="00A5014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0B23FC5" w14:textId="13A2FC29" w:rsidR="00DF6FBF" w:rsidRPr="00A5014E"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5014E">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w:t>
      </w:r>
      <w:r w:rsidR="00947BDA" w:rsidRPr="00A5014E">
        <w:rPr>
          <w:rFonts w:ascii="Palatino Linotype" w:eastAsia="Calibri" w:hAnsi="Palatino Linotype" w:cs="Tahoma"/>
          <w:bCs/>
          <w:szCs w:val="22"/>
          <w:lang w:eastAsia="en-US"/>
        </w:rPr>
        <w:t>con</w:t>
      </w:r>
      <w:r w:rsidRPr="00A5014E">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6874DDA" w14:textId="77777777" w:rsidR="00DC3534" w:rsidRPr="00A5014E" w:rsidRDefault="00DC3534" w:rsidP="00DC3534">
      <w:pPr>
        <w:pStyle w:val="Prrafodelista"/>
        <w:spacing w:line="360" w:lineRule="auto"/>
        <w:ind w:right="-93"/>
        <w:jc w:val="both"/>
        <w:rPr>
          <w:rFonts w:ascii="Palatino Linotype" w:eastAsia="Calibri" w:hAnsi="Palatino Linotype" w:cs="Tahoma"/>
          <w:bCs/>
          <w:szCs w:val="22"/>
          <w:lang w:eastAsia="en-US"/>
        </w:rPr>
      </w:pPr>
    </w:p>
    <w:p w14:paraId="2FF498C6" w14:textId="77803EAF" w:rsidR="00DC3534" w:rsidRPr="00A5014E" w:rsidRDefault="004B6A23" w:rsidP="00DC3534">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A5014E">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45544D8" w14:textId="004B5F01" w:rsidR="00216169" w:rsidRPr="00A5014E" w:rsidRDefault="004B6A23" w:rsidP="005D3DEA">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A5014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w:t>
      </w:r>
      <w:r w:rsidR="004B1C16" w:rsidRPr="00A5014E">
        <w:rPr>
          <w:rFonts w:ascii="Palatino Linotype" w:eastAsia="Calibri" w:hAnsi="Palatino Linotype" w:cs="Tahoma"/>
          <w:bCs/>
          <w:szCs w:val="22"/>
          <w:lang w:eastAsia="en-US"/>
        </w:rPr>
        <w:t>, a la destrucción del material.</w:t>
      </w:r>
    </w:p>
    <w:p w14:paraId="2EF4CB2F" w14:textId="77777777" w:rsidR="00D239F7" w:rsidRPr="00A5014E" w:rsidRDefault="00D239F7" w:rsidP="00D239F7">
      <w:pPr>
        <w:spacing w:line="360" w:lineRule="auto"/>
        <w:ind w:right="-28"/>
        <w:jc w:val="both"/>
        <w:rPr>
          <w:rFonts w:ascii="Palatino Linotype" w:eastAsia="Calibri" w:hAnsi="Palatino Linotype" w:cs="Tahoma"/>
          <w:b/>
          <w:bCs/>
          <w:sz w:val="22"/>
          <w:szCs w:val="24"/>
          <w:lang w:eastAsia="en-US"/>
        </w:rPr>
      </w:pPr>
    </w:p>
    <w:p w14:paraId="2467E19D" w14:textId="5E0351EF" w:rsidR="00D239F7" w:rsidRPr="00A5014E" w:rsidRDefault="00D239F7" w:rsidP="00722DF4">
      <w:pPr>
        <w:pStyle w:val="Prrafodelista"/>
        <w:numPr>
          <w:ilvl w:val="0"/>
          <w:numId w:val="10"/>
        </w:numPr>
        <w:spacing w:line="360" w:lineRule="auto"/>
        <w:ind w:right="-28"/>
        <w:jc w:val="both"/>
        <w:rPr>
          <w:rFonts w:ascii="Palatino Linotype" w:eastAsia="Calibri" w:hAnsi="Palatino Linotype" w:cs="Tahoma"/>
          <w:b/>
          <w:bCs/>
          <w:szCs w:val="22"/>
          <w:lang w:eastAsia="en-US"/>
        </w:rPr>
      </w:pPr>
      <w:r w:rsidRPr="00A5014E">
        <w:rPr>
          <w:rFonts w:ascii="Palatino Linotype" w:eastAsia="Calibri" w:hAnsi="Palatino Linotype" w:cs="Tahoma"/>
          <w:b/>
          <w:bCs/>
          <w:szCs w:val="22"/>
          <w:lang w:eastAsia="en-US"/>
        </w:rPr>
        <w:t xml:space="preserve">Actos Consentidos </w:t>
      </w:r>
    </w:p>
    <w:p w14:paraId="66885232" w14:textId="6DB5D968" w:rsidR="007171B3" w:rsidRPr="00A5014E" w:rsidRDefault="007171B3" w:rsidP="005D3DEA">
      <w:pPr>
        <w:spacing w:line="360" w:lineRule="auto"/>
        <w:ind w:right="-28"/>
        <w:jc w:val="both"/>
        <w:rPr>
          <w:rFonts w:ascii="Palatino Linotype" w:eastAsia="Calibri" w:hAnsi="Palatino Linotype" w:cs="Tahoma"/>
          <w:b/>
          <w:bCs/>
          <w:sz w:val="22"/>
          <w:szCs w:val="24"/>
          <w:lang w:eastAsia="en-US"/>
        </w:rPr>
      </w:pPr>
    </w:p>
    <w:p w14:paraId="4EDE8F96" w14:textId="3B2A45D5" w:rsidR="00A85A5D" w:rsidRPr="00A5014E" w:rsidRDefault="00A85A5D" w:rsidP="005D3DEA">
      <w:pPr>
        <w:spacing w:line="360" w:lineRule="auto"/>
        <w:ind w:right="-28"/>
        <w:jc w:val="both"/>
        <w:rPr>
          <w:rFonts w:ascii="Palatino Linotype" w:eastAsia="Calibri" w:hAnsi="Palatino Linotype" w:cs="Tahoma"/>
          <w:sz w:val="22"/>
          <w:szCs w:val="24"/>
          <w:lang w:eastAsia="en-US"/>
        </w:rPr>
      </w:pPr>
      <w:r w:rsidRPr="00A5014E">
        <w:rPr>
          <w:rFonts w:ascii="Palatino Linotype" w:eastAsia="Calibri" w:hAnsi="Palatino Linotype" w:cs="Tahoma"/>
          <w:sz w:val="22"/>
          <w:szCs w:val="24"/>
          <w:lang w:eastAsia="en-US"/>
        </w:rPr>
        <w:t xml:space="preserve">Establecido lo anterior, </w:t>
      </w:r>
      <w:r w:rsidR="00AD799E" w:rsidRPr="00A5014E">
        <w:rPr>
          <w:rFonts w:ascii="Palatino Linotype" w:eastAsia="Calibri" w:hAnsi="Palatino Linotype" w:cs="Tahoma"/>
          <w:sz w:val="22"/>
          <w:szCs w:val="24"/>
          <w:lang w:eastAsia="en-US"/>
        </w:rPr>
        <w:t>cabe precisar que el Particular a través de los diversos medios de impugnación</w:t>
      </w:r>
      <w:r w:rsidR="00353194" w:rsidRPr="00A5014E">
        <w:rPr>
          <w:rFonts w:ascii="Palatino Linotype" w:eastAsia="Calibri" w:hAnsi="Palatino Linotype" w:cs="Tahoma"/>
          <w:sz w:val="22"/>
          <w:szCs w:val="24"/>
          <w:lang w:eastAsia="en-US"/>
        </w:rPr>
        <w:t xml:space="preserve"> que nos ocupan, </w:t>
      </w:r>
      <w:r w:rsidR="00EF0039" w:rsidRPr="00A5014E">
        <w:rPr>
          <w:rFonts w:ascii="Palatino Linotype" w:eastAsia="Calibri" w:hAnsi="Palatino Linotype" w:cs="Tahoma"/>
          <w:sz w:val="22"/>
          <w:szCs w:val="24"/>
          <w:lang w:eastAsia="en-US"/>
        </w:rPr>
        <w:t xml:space="preserve">no señaló motivos o razones de inconformidad </w:t>
      </w:r>
      <w:r w:rsidR="0044225B" w:rsidRPr="00A5014E">
        <w:rPr>
          <w:rFonts w:ascii="Palatino Linotype" w:eastAsia="Calibri" w:hAnsi="Palatino Linotype" w:cs="Tahoma"/>
          <w:sz w:val="22"/>
          <w:szCs w:val="24"/>
          <w:lang w:eastAsia="en-US"/>
        </w:rPr>
        <w:t xml:space="preserve">respecto a lo siguiente: </w:t>
      </w:r>
    </w:p>
    <w:p w14:paraId="1F6E3D55" w14:textId="6F5835B8" w:rsidR="0044225B" w:rsidRPr="00A5014E" w:rsidRDefault="0044225B" w:rsidP="0044225B">
      <w:pPr>
        <w:spacing w:line="360" w:lineRule="auto"/>
        <w:ind w:right="-28"/>
        <w:jc w:val="both"/>
        <w:rPr>
          <w:rFonts w:ascii="Palatino Linotype" w:eastAsia="Calibri" w:hAnsi="Palatino Linotype" w:cs="Tahoma"/>
          <w:sz w:val="22"/>
          <w:szCs w:val="24"/>
          <w:lang w:eastAsia="en-US"/>
        </w:rPr>
      </w:pPr>
    </w:p>
    <w:p w14:paraId="0D6473EA" w14:textId="73CC20B4" w:rsidR="00515578" w:rsidRPr="00A5014E" w:rsidRDefault="0044225B" w:rsidP="00722DF4">
      <w:pPr>
        <w:pStyle w:val="Prrafodelista"/>
        <w:numPr>
          <w:ilvl w:val="0"/>
          <w:numId w:val="8"/>
        </w:numPr>
        <w:spacing w:line="360" w:lineRule="auto"/>
        <w:ind w:right="-28"/>
        <w:jc w:val="both"/>
        <w:rPr>
          <w:rFonts w:ascii="Palatino Linotype" w:eastAsia="Calibri" w:hAnsi="Palatino Linotype" w:cs="Tahoma"/>
          <w:lang w:eastAsia="en-US"/>
        </w:rPr>
      </w:pPr>
      <w:r w:rsidRPr="00A5014E">
        <w:rPr>
          <w:rFonts w:ascii="Palatino Linotype" w:eastAsia="Calibri" w:hAnsi="Palatino Linotype" w:cs="Tahoma"/>
          <w:lang w:eastAsia="en-US"/>
        </w:rPr>
        <w:t xml:space="preserve">Lista de trabajadores de </w:t>
      </w:r>
      <w:r w:rsidR="0016536A" w:rsidRPr="00A5014E">
        <w:rPr>
          <w:rFonts w:ascii="Palatino Linotype" w:eastAsia="Calibri" w:hAnsi="Palatino Linotype" w:cs="Tahoma"/>
          <w:lang w:eastAsia="en-US"/>
        </w:rPr>
        <w:t>Pr</w:t>
      </w:r>
      <w:r w:rsidRPr="00A5014E">
        <w:rPr>
          <w:rFonts w:ascii="Palatino Linotype" w:eastAsia="Calibri" w:hAnsi="Palatino Linotype" w:cs="Tahoma"/>
          <w:lang w:eastAsia="en-US"/>
        </w:rPr>
        <w:t xml:space="preserve">otección </w:t>
      </w:r>
      <w:r w:rsidR="0016536A" w:rsidRPr="00A5014E">
        <w:rPr>
          <w:rFonts w:ascii="Palatino Linotype" w:eastAsia="Calibri" w:hAnsi="Palatino Linotype" w:cs="Tahoma"/>
          <w:lang w:eastAsia="en-US"/>
        </w:rPr>
        <w:t>C</w:t>
      </w:r>
      <w:r w:rsidRPr="00A5014E">
        <w:rPr>
          <w:rFonts w:ascii="Palatino Linotype" w:eastAsia="Calibri" w:hAnsi="Palatino Linotype" w:cs="Tahoma"/>
          <w:lang w:eastAsia="en-US"/>
        </w:rPr>
        <w:t xml:space="preserve">ivil </w:t>
      </w:r>
    </w:p>
    <w:p w14:paraId="30487B1B" w14:textId="4A6CE8C0" w:rsidR="00A15942" w:rsidRPr="00A5014E" w:rsidRDefault="00A15942" w:rsidP="00722DF4">
      <w:pPr>
        <w:pStyle w:val="Prrafodelista"/>
        <w:numPr>
          <w:ilvl w:val="0"/>
          <w:numId w:val="8"/>
        </w:numPr>
        <w:spacing w:line="360" w:lineRule="auto"/>
        <w:ind w:right="-28"/>
        <w:jc w:val="both"/>
        <w:rPr>
          <w:rFonts w:ascii="Palatino Linotype" w:eastAsia="Calibri" w:hAnsi="Palatino Linotype" w:cs="Tahoma"/>
          <w:lang w:eastAsia="en-US"/>
        </w:rPr>
      </w:pPr>
      <w:r w:rsidRPr="00A5014E">
        <w:rPr>
          <w:rFonts w:ascii="Palatino Linotype" w:eastAsia="Calibri" w:hAnsi="Palatino Linotype" w:cs="Tahoma"/>
          <w:lang w:eastAsia="en-US"/>
        </w:rPr>
        <w:t>Formato de liquidaciones</w:t>
      </w:r>
    </w:p>
    <w:p w14:paraId="67C05FBD" w14:textId="0E94EC72" w:rsidR="0016536A" w:rsidRPr="00A5014E" w:rsidRDefault="0016536A" w:rsidP="00722DF4">
      <w:pPr>
        <w:pStyle w:val="Prrafodelista"/>
        <w:numPr>
          <w:ilvl w:val="0"/>
          <w:numId w:val="8"/>
        </w:numPr>
        <w:spacing w:line="360" w:lineRule="auto"/>
        <w:ind w:right="-28"/>
        <w:jc w:val="both"/>
        <w:rPr>
          <w:rFonts w:ascii="Palatino Linotype" w:eastAsia="Calibri" w:hAnsi="Palatino Linotype" w:cs="Tahoma"/>
          <w:lang w:eastAsia="en-US"/>
        </w:rPr>
      </w:pPr>
      <w:r w:rsidRPr="00A5014E">
        <w:rPr>
          <w:rFonts w:ascii="Palatino Linotype" w:eastAsia="Calibri" w:hAnsi="Palatino Linotype" w:cs="Tahoma"/>
          <w:lang w:eastAsia="en-US"/>
        </w:rPr>
        <w:t>Motivo de despido.</w:t>
      </w:r>
    </w:p>
    <w:p w14:paraId="1FD930EB" w14:textId="77777777" w:rsidR="00A15942" w:rsidRPr="00A5014E" w:rsidRDefault="00A15942" w:rsidP="00A15942">
      <w:pPr>
        <w:spacing w:line="360" w:lineRule="auto"/>
        <w:ind w:right="-28"/>
        <w:jc w:val="both"/>
        <w:rPr>
          <w:rFonts w:ascii="Palatino Linotype" w:eastAsia="Calibri" w:hAnsi="Palatino Linotype" w:cs="Tahoma"/>
          <w:sz w:val="22"/>
          <w:szCs w:val="22"/>
          <w:lang w:eastAsia="en-US"/>
        </w:rPr>
      </w:pPr>
    </w:p>
    <w:p w14:paraId="2FA47C7C" w14:textId="77777777" w:rsidR="00A15942" w:rsidRPr="00A5014E" w:rsidRDefault="00A15942" w:rsidP="00A15942">
      <w:pPr>
        <w:spacing w:line="360" w:lineRule="auto"/>
        <w:contextualSpacing/>
        <w:jc w:val="both"/>
        <w:rPr>
          <w:rFonts w:ascii="Palatino Linotype" w:hAnsi="Palatino Linotype" w:cs="Tahoma"/>
          <w:bCs/>
          <w:sz w:val="22"/>
          <w:szCs w:val="22"/>
        </w:rPr>
      </w:pPr>
      <w:r w:rsidRPr="00A5014E">
        <w:rPr>
          <w:rFonts w:ascii="Palatino Linotype" w:eastAsia="Calibri" w:hAnsi="Palatino Linotype" w:cs="Tahoma"/>
          <w:sz w:val="22"/>
          <w:szCs w:val="22"/>
          <w:lang w:eastAsia="en-US"/>
        </w:rPr>
        <w:t xml:space="preserve">Conforme a lo expuesto, </w:t>
      </w:r>
      <w:r w:rsidRPr="00A5014E">
        <w:rPr>
          <w:rFonts w:ascii="Palatino Linotype" w:hAnsi="Palatino Linotype" w:cs="Tahoma"/>
          <w:bCs/>
          <w:sz w:val="22"/>
          <w:szCs w:val="22"/>
        </w:rPr>
        <w:t>conviene traer a colación lo que dicta el criterio 01/20 emitido por el Pleno del Órgano Garante Nacional, el cual, lleva por rubro y texto, lo siguiente:</w:t>
      </w:r>
    </w:p>
    <w:p w14:paraId="54485AE4" w14:textId="77777777" w:rsidR="00A15942" w:rsidRPr="00A5014E" w:rsidRDefault="00A15942" w:rsidP="00A15942">
      <w:pPr>
        <w:spacing w:line="360" w:lineRule="auto"/>
        <w:contextualSpacing/>
        <w:jc w:val="both"/>
        <w:rPr>
          <w:rFonts w:ascii="Palatino Linotype" w:hAnsi="Palatino Linotype" w:cs="Tahoma"/>
          <w:bCs/>
          <w:sz w:val="22"/>
          <w:szCs w:val="22"/>
        </w:rPr>
      </w:pPr>
    </w:p>
    <w:p w14:paraId="76D3BF5B" w14:textId="77777777" w:rsidR="00A15942" w:rsidRPr="00A5014E" w:rsidRDefault="00A15942" w:rsidP="00A15942">
      <w:pPr>
        <w:pStyle w:val="Sinespaciado"/>
        <w:spacing w:line="360" w:lineRule="auto"/>
        <w:rPr>
          <w:rFonts w:ascii="Palatino Linotype" w:hAnsi="Palatino Linotype" w:cs="Arial"/>
          <w:i/>
          <w:iCs/>
          <w:strike/>
          <w:szCs w:val="20"/>
          <w:lang w:eastAsia="en-US"/>
        </w:rPr>
      </w:pPr>
      <w:r w:rsidRPr="00A5014E">
        <w:rPr>
          <w:rFonts w:ascii="Palatino Linotype" w:hAnsi="Palatino Linotype" w:cs="Arial"/>
          <w:b/>
          <w:i/>
          <w:iCs/>
          <w:szCs w:val="20"/>
        </w:rPr>
        <w:t xml:space="preserve">Actos consentidos tácitamente. Improcedencia de su análisis. </w:t>
      </w:r>
      <w:r w:rsidRPr="00A5014E">
        <w:rPr>
          <w:rFonts w:ascii="Palatino Linotype" w:hAnsi="Palatino Linotype" w:cs="Arial"/>
          <w:i/>
          <w:iCs/>
          <w:szCs w:val="2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346100CB" w14:textId="77777777" w:rsidR="00A15942" w:rsidRPr="00A5014E" w:rsidRDefault="00A15942" w:rsidP="00A15942">
      <w:pPr>
        <w:spacing w:line="360" w:lineRule="auto"/>
        <w:contextualSpacing/>
        <w:jc w:val="both"/>
        <w:rPr>
          <w:rFonts w:ascii="Palatino Linotype" w:hAnsi="Palatino Linotype" w:cs="Tahoma"/>
          <w:bCs/>
          <w:sz w:val="22"/>
          <w:szCs w:val="22"/>
        </w:rPr>
      </w:pPr>
    </w:p>
    <w:p w14:paraId="0868339B" w14:textId="0AE88F2D" w:rsidR="00A15942" w:rsidRPr="00A5014E" w:rsidRDefault="00A15942" w:rsidP="00A15942">
      <w:pPr>
        <w:spacing w:line="360" w:lineRule="auto"/>
        <w:contextualSpacing/>
        <w:jc w:val="both"/>
        <w:rPr>
          <w:rFonts w:ascii="Palatino Linotype" w:hAnsi="Palatino Linotype" w:cs="Tahoma"/>
          <w:bCs/>
          <w:sz w:val="22"/>
          <w:szCs w:val="22"/>
        </w:rPr>
      </w:pPr>
      <w:r w:rsidRPr="00A5014E">
        <w:rPr>
          <w:rFonts w:ascii="Palatino Linotype" w:hAnsi="Palatino Linotype" w:cs="Tahoma"/>
          <w:bCs/>
          <w:sz w:val="22"/>
          <w:szCs w:val="22"/>
        </w:rPr>
        <w:t xml:space="preserve">En consecuencia, tal y como lo señala el criterio invocado, el Recurrente consintió tácitamente esta parte de su requerimiento de información, por ende, este Instituto se encuentra impedido para entrar al análisis </w:t>
      </w:r>
      <w:r w:rsidR="00FD28EE" w:rsidRPr="00A5014E">
        <w:rPr>
          <w:rFonts w:ascii="Palatino Linotype" w:hAnsi="Palatino Linotype" w:cs="Tahoma"/>
          <w:bCs/>
          <w:sz w:val="22"/>
          <w:szCs w:val="22"/>
        </w:rPr>
        <w:t>de los requerimientos señalados,</w:t>
      </w:r>
      <w:r w:rsidRPr="00A5014E">
        <w:rPr>
          <w:rFonts w:ascii="Palatino Linotype" w:hAnsi="Palatino Linotype" w:cs="Tahoma"/>
          <w:bCs/>
          <w:sz w:val="22"/>
          <w:szCs w:val="22"/>
        </w:rPr>
        <w:t xml:space="preserve"> toda vez que </w:t>
      </w:r>
      <w:r w:rsidR="00FD28EE" w:rsidRPr="00A5014E">
        <w:rPr>
          <w:rFonts w:ascii="Palatino Linotype" w:hAnsi="Palatino Linotype" w:cs="Tahoma"/>
          <w:bCs/>
          <w:sz w:val="22"/>
          <w:szCs w:val="22"/>
        </w:rPr>
        <w:t>los</w:t>
      </w:r>
      <w:r w:rsidRPr="00A5014E">
        <w:rPr>
          <w:rFonts w:ascii="Palatino Linotype" w:hAnsi="Palatino Linotype" w:cs="Tahoma"/>
          <w:bCs/>
          <w:sz w:val="22"/>
          <w:szCs w:val="22"/>
        </w:rPr>
        <w:t xml:space="preserve"> mismo</w:t>
      </w:r>
      <w:r w:rsidR="00FD28EE" w:rsidRPr="00A5014E">
        <w:rPr>
          <w:rFonts w:ascii="Palatino Linotype" w:hAnsi="Palatino Linotype" w:cs="Tahoma"/>
          <w:bCs/>
          <w:sz w:val="22"/>
          <w:szCs w:val="22"/>
        </w:rPr>
        <w:t xml:space="preserve">s </w:t>
      </w:r>
      <w:r w:rsidRPr="00A5014E">
        <w:rPr>
          <w:rFonts w:ascii="Palatino Linotype" w:hAnsi="Palatino Linotype" w:cs="Tahoma"/>
          <w:bCs/>
          <w:sz w:val="22"/>
          <w:szCs w:val="22"/>
        </w:rPr>
        <w:t>no puede</w:t>
      </w:r>
      <w:r w:rsidR="00FD28EE" w:rsidRPr="00A5014E">
        <w:rPr>
          <w:rFonts w:ascii="Palatino Linotype" w:hAnsi="Palatino Linotype" w:cs="Tahoma"/>
          <w:bCs/>
          <w:sz w:val="22"/>
          <w:szCs w:val="22"/>
        </w:rPr>
        <w:t>n</w:t>
      </w:r>
      <w:r w:rsidRPr="00A5014E">
        <w:rPr>
          <w:rFonts w:ascii="Palatino Linotype" w:hAnsi="Palatino Linotype" w:cs="Tahoma"/>
          <w:bCs/>
          <w:sz w:val="22"/>
          <w:szCs w:val="22"/>
        </w:rPr>
        <w:t xml:space="preserve"> ser parte del estudio de fondo.</w:t>
      </w:r>
      <w:r w:rsidRPr="00A5014E">
        <w:rPr>
          <w:rFonts w:ascii="Palatino Linotype" w:hAnsi="Palatino Linotype" w:cs="Tahoma"/>
          <w:b/>
          <w:sz w:val="22"/>
          <w:szCs w:val="22"/>
        </w:rPr>
        <w:t xml:space="preserve"> </w:t>
      </w:r>
      <w:r w:rsidRPr="00A5014E">
        <w:rPr>
          <w:rFonts w:ascii="Palatino Linotype" w:hAnsi="Palatino Linotype" w:cs="Tahoma"/>
          <w:b/>
          <w:sz w:val="22"/>
          <w:szCs w:val="22"/>
          <w:u w:val="single"/>
        </w:rPr>
        <w:t xml:space="preserve">En tal virtud, </w:t>
      </w:r>
      <w:r w:rsidR="00FD28EE" w:rsidRPr="00A5014E">
        <w:rPr>
          <w:rFonts w:ascii="Palatino Linotype" w:hAnsi="Palatino Linotype" w:cs="Tahoma"/>
          <w:b/>
          <w:sz w:val="22"/>
          <w:szCs w:val="22"/>
          <w:u w:val="single"/>
        </w:rPr>
        <w:t>los requerimientos antes listados, se tienen</w:t>
      </w:r>
      <w:r w:rsidR="009B1274">
        <w:rPr>
          <w:rFonts w:ascii="Palatino Linotype" w:hAnsi="Palatino Linotype" w:cs="Tahoma"/>
          <w:b/>
          <w:sz w:val="22"/>
          <w:szCs w:val="22"/>
          <w:u w:val="single"/>
        </w:rPr>
        <w:t xml:space="preserve"> </w:t>
      </w:r>
      <w:r w:rsidR="00FD28EE" w:rsidRPr="00A5014E">
        <w:rPr>
          <w:rFonts w:ascii="Palatino Linotype" w:hAnsi="Palatino Linotype" w:cs="Tahoma"/>
          <w:b/>
          <w:sz w:val="22"/>
          <w:szCs w:val="22"/>
          <w:u w:val="single"/>
        </w:rPr>
        <w:t xml:space="preserve">como atendidos </w:t>
      </w:r>
      <w:r w:rsidR="00AA4C4F" w:rsidRPr="00A5014E">
        <w:rPr>
          <w:rFonts w:ascii="Palatino Linotype" w:hAnsi="Palatino Linotype" w:cs="Tahoma"/>
          <w:b/>
          <w:sz w:val="22"/>
          <w:szCs w:val="22"/>
          <w:u w:val="single"/>
        </w:rPr>
        <w:t>por el Sujeto Obligado.</w:t>
      </w:r>
    </w:p>
    <w:p w14:paraId="37EF879C" w14:textId="77777777" w:rsidR="00A85A5D" w:rsidRPr="00A5014E" w:rsidRDefault="00A85A5D" w:rsidP="005D3DEA">
      <w:pPr>
        <w:spacing w:line="360" w:lineRule="auto"/>
        <w:ind w:right="-28"/>
        <w:jc w:val="both"/>
        <w:rPr>
          <w:rFonts w:ascii="Palatino Linotype" w:eastAsia="Calibri" w:hAnsi="Palatino Linotype" w:cs="Tahoma"/>
          <w:b/>
          <w:bCs/>
          <w:sz w:val="22"/>
          <w:szCs w:val="24"/>
          <w:lang w:eastAsia="en-US"/>
        </w:rPr>
      </w:pPr>
    </w:p>
    <w:p w14:paraId="512C84B2" w14:textId="77777777" w:rsidR="004971D1" w:rsidRPr="00A5014E" w:rsidRDefault="004971D1" w:rsidP="00722DF4">
      <w:pPr>
        <w:pStyle w:val="Prrafodelista"/>
        <w:numPr>
          <w:ilvl w:val="0"/>
          <w:numId w:val="21"/>
        </w:numPr>
        <w:spacing w:line="360" w:lineRule="auto"/>
        <w:ind w:right="-28"/>
        <w:jc w:val="both"/>
        <w:rPr>
          <w:rFonts w:ascii="Palatino Linotype" w:hAnsi="Palatino Linotype"/>
          <w:b/>
        </w:rPr>
      </w:pPr>
      <w:r w:rsidRPr="00A5014E">
        <w:rPr>
          <w:rFonts w:ascii="Palatino Linotype" w:hAnsi="Palatino Linotype"/>
          <w:b/>
        </w:rPr>
        <w:t xml:space="preserve">Tabla de relación </w:t>
      </w:r>
    </w:p>
    <w:p w14:paraId="33EB7E1A" w14:textId="77777777" w:rsidR="004971D1" w:rsidRPr="00A5014E" w:rsidRDefault="004971D1" w:rsidP="004971D1">
      <w:pPr>
        <w:spacing w:line="360" w:lineRule="auto"/>
        <w:jc w:val="both"/>
        <w:rPr>
          <w:rFonts w:ascii="Palatino Linotype" w:hAnsi="Palatino Linotype"/>
          <w:sz w:val="22"/>
        </w:rPr>
      </w:pPr>
      <w:r w:rsidRPr="00A5014E">
        <w:rPr>
          <w:rFonts w:ascii="Palatino Linotype" w:hAnsi="Palatino Linotype"/>
          <w:sz w:val="22"/>
        </w:rPr>
        <w:tab/>
        <w:t xml:space="preserve"> </w:t>
      </w:r>
    </w:p>
    <w:p w14:paraId="6C517253" w14:textId="77777777" w:rsidR="004971D1" w:rsidRPr="00A5014E" w:rsidRDefault="004971D1" w:rsidP="004971D1">
      <w:pPr>
        <w:spacing w:line="360" w:lineRule="auto"/>
        <w:ind w:right="-28"/>
        <w:jc w:val="both"/>
        <w:rPr>
          <w:rFonts w:ascii="Palatino Linotype" w:eastAsia="Calibri" w:hAnsi="Palatino Linotype"/>
          <w:sz w:val="22"/>
          <w:szCs w:val="24"/>
        </w:rPr>
      </w:pPr>
      <w:r w:rsidRPr="00A5014E">
        <w:rPr>
          <w:rFonts w:ascii="Palatino Linotype" w:eastAsia="Calibri" w:hAnsi="Palatino Linotype"/>
          <w:sz w:val="22"/>
          <w:szCs w:val="22"/>
        </w:rPr>
        <w:t>Una vez</w:t>
      </w:r>
      <w:r w:rsidRPr="00A5014E">
        <w:rPr>
          <w:rFonts w:ascii="Palatino Linotype" w:eastAsia="Calibri" w:hAnsi="Palatino Linotype"/>
          <w:sz w:val="22"/>
          <w:szCs w:val="24"/>
        </w:rPr>
        <w:t xml:space="preserve"> que se ha establecido lo anterior, se procede al análisis de las actuaciones que comprenden el expediente electrónico del Recurso que se resuelve; esto, con la finalidad de establecer de forma esquematizada los actos emanados del requerimiento del Particular, la respuesta y el informe justificado del Sujeto Obligado, por lo tanto, se inserta la siguiente tabla de relación: </w:t>
      </w:r>
    </w:p>
    <w:p w14:paraId="1C61AD76" w14:textId="77777777" w:rsidR="00252080" w:rsidRPr="00A5014E" w:rsidRDefault="00252080" w:rsidP="005D3DEA">
      <w:pPr>
        <w:tabs>
          <w:tab w:val="left" w:pos="4962"/>
        </w:tabs>
        <w:spacing w:line="360" w:lineRule="auto"/>
        <w:ind w:right="-28"/>
        <w:jc w:val="both"/>
        <w:rPr>
          <w:rFonts w:ascii="Palatino Linotype" w:eastAsia="Calibri" w:hAnsi="Palatino Linotype" w:cs="Tahoma"/>
          <w:iCs/>
          <w:sz w:val="22"/>
          <w:szCs w:val="24"/>
          <w:lang w:val="es-ES" w:eastAsia="es-ES_tradnl"/>
        </w:rPr>
      </w:pPr>
    </w:p>
    <w:tbl>
      <w:tblPr>
        <w:tblStyle w:val="Tablaconcuadrcula"/>
        <w:tblW w:w="0" w:type="auto"/>
        <w:tblLook w:val="04A0" w:firstRow="1" w:lastRow="0" w:firstColumn="1" w:lastColumn="0" w:noHBand="0" w:noVBand="1"/>
      </w:tblPr>
      <w:tblGrid>
        <w:gridCol w:w="2689"/>
        <w:gridCol w:w="4252"/>
        <w:gridCol w:w="2093"/>
      </w:tblGrid>
      <w:tr w:rsidR="004971D1" w:rsidRPr="00A5014E" w14:paraId="0FA206CC" w14:textId="77777777" w:rsidTr="00E375E3">
        <w:tc>
          <w:tcPr>
            <w:tcW w:w="2689" w:type="dxa"/>
            <w:tcBorders>
              <w:bottom w:val="single" w:sz="4" w:space="0" w:color="auto"/>
            </w:tcBorders>
            <w:shd w:val="clear" w:color="auto" w:fill="AEAAAA" w:themeFill="background2" w:themeFillShade="BF"/>
          </w:tcPr>
          <w:p w14:paraId="5CD86C07" w14:textId="77777777" w:rsidR="004971D1" w:rsidRPr="00A5014E" w:rsidRDefault="004971D1" w:rsidP="00461961">
            <w:pPr>
              <w:ind w:right="-28"/>
              <w:jc w:val="center"/>
              <w:rPr>
                <w:rFonts w:ascii="Palatino Linotype" w:eastAsia="Calibri" w:hAnsi="Palatino Linotype"/>
              </w:rPr>
            </w:pPr>
            <w:r w:rsidRPr="00A5014E">
              <w:rPr>
                <w:rFonts w:ascii="Palatino Linotype" w:eastAsia="Calibri" w:hAnsi="Palatino Linotype" w:cs="Tahoma"/>
                <w:b/>
                <w:bCs/>
                <w:lang w:eastAsia="en-US"/>
              </w:rPr>
              <w:t>Información solicitada</w:t>
            </w:r>
          </w:p>
        </w:tc>
        <w:tc>
          <w:tcPr>
            <w:tcW w:w="4252" w:type="dxa"/>
            <w:tcBorders>
              <w:bottom w:val="single" w:sz="4" w:space="0" w:color="auto"/>
            </w:tcBorders>
            <w:shd w:val="clear" w:color="auto" w:fill="AEAAAA" w:themeFill="background2" w:themeFillShade="BF"/>
          </w:tcPr>
          <w:p w14:paraId="75B530FE" w14:textId="77777777" w:rsidR="004971D1" w:rsidRPr="00A5014E" w:rsidRDefault="004971D1" w:rsidP="003F56FE">
            <w:pPr>
              <w:spacing w:line="360" w:lineRule="auto"/>
              <w:ind w:right="-28"/>
              <w:jc w:val="center"/>
              <w:rPr>
                <w:rFonts w:ascii="Palatino Linotype" w:eastAsia="Calibri" w:hAnsi="Palatino Linotype"/>
              </w:rPr>
            </w:pPr>
            <w:r w:rsidRPr="00A5014E">
              <w:rPr>
                <w:rFonts w:ascii="Palatino Linotype" w:eastAsia="Calibri" w:hAnsi="Palatino Linotype" w:cs="Tahoma"/>
                <w:b/>
                <w:bCs/>
                <w:lang w:eastAsia="en-US"/>
              </w:rPr>
              <w:t>Respuesta/ Informe Justificado</w:t>
            </w:r>
          </w:p>
        </w:tc>
        <w:tc>
          <w:tcPr>
            <w:tcW w:w="2093" w:type="dxa"/>
            <w:tcBorders>
              <w:bottom w:val="single" w:sz="4" w:space="0" w:color="auto"/>
            </w:tcBorders>
            <w:shd w:val="clear" w:color="auto" w:fill="AEAAAA" w:themeFill="background2" w:themeFillShade="BF"/>
          </w:tcPr>
          <w:p w14:paraId="4325790F" w14:textId="77777777" w:rsidR="004971D1" w:rsidRPr="00A5014E" w:rsidRDefault="004971D1" w:rsidP="003F56FE">
            <w:pPr>
              <w:spacing w:line="360" w:lineRule="auto"/>
              <w:ind w:right="-28"/>
              <w:jc w:val="center"/>
              <w:rPr>
                <w:rFonts w:ascii="Palatino Linotype" w:eastAsia="Calibri" w:hAnsi="Palatino Linotype"/>
              </w:rPr>
            </w:pPr>
            <w:r w:rsidRPr="00A5014E">
              <w:rPr>
                <w:rFonts w:ascii="Palatino Linotype" w:eastAsia="Calibri" w:hAnsi="Palatino Linotype" w:cs="Tahoma"/>
                <w:b/>
                <w:bCs/>
                <w:lang w:eastAsia="en-US"/>
              </w:rPr>
              <w:t>Observaciones</w:t>
            </w:r>
          </w:p>
        </w:tc>
      </w:tr>
      <w:tr w:rsidR="005D6C9A" w:rsidRPr="00A5014E" w14:paraId="2A2E1F9D" w14:textId="77777777" w:rsidTr="001F4C58">
        <w:tc>
          <w:tcPr>
            <w:tcW w:w="9034" w:type="dxa"/>
            <w:gridSpan w:val="3"/>
            <w:tcBorders>
              <w:bottom w:val="single" w:sz="4" w:space="0" w:color="auto"/>
            </w:tcBorders>
            <w:shd w:val="clear" w:color="auto" w:fill="AEAAAA" w:themeFill="background2" w:themeFillShade="BF"/>
          </w:tcPr>
          <w:p w14:paraId="4112113D" w14:textId="77777777" w:rsidR="005D6C9A" w:rsidRPr="00A5014E" w:rsidRDefault="005D6C9A" w:rsidP="00461961">
            <w:pPr>
              <w:ind w:right="-28"/>
              <w:jc w:val="center"/>
              <w:rPr>
                <w:rFonts w:ascii="Palatino Linotype" w:eastAsia="Calibri" w:hAnsi="Palatino Linotype" w:cs="Tahoma"/>
                <w:b/>
                <w:bCs/>
                <w:lang w:eastAsia="en-US"/>
              </w:rPr>
            </w:pPr>
            <w:r w:rsidRPr="00A5014E">
              <w:rPr>
                <w:rFonts w:ascii="Palatino Linotype" w:eastAsia="Calibri" w:hAnsi="Palatino Linotype" w:cs="Tahoma"/>
                <w:b/>
                <w:bCs/>
                <w:lang w:eastAsia="en-US"/>
              </w:rPr>
              <w:t>Del Sistema DIF Municipal</w:t>
            </w:r>
          </w:p>
          <w:p w14:paraId="34F15A9E" w14:textId="47D75CB2" w:rsidR="008D39F2" w:rsidRPr="00A5014E" w:rsidRDefault="008D39F2" w:rsidP="00461961">
            <w:pPr>
              <w:ind w:right="-28"/>
              <w:jc w:val="center"/>
              <w:rPr>
                <w:rFonts w:ascii="Palatino Linotype" w:eastAsia="Calibri" w:hAnsi="Palatino Linotype" w:cs="Tahoma"/>
                <w:b/>
                <w:bCs/>
                <w:lang w:eastAsia="en-US"/>
              </w:rPr>
            </w:pPr>
            <w:r w:rsidRPr="00A5014E">
              <w:rPr>
                <w:rFonts w:ascii="Palatino Linotype" w:eastAsia="Calibri" w:hAnsi="Palatino Linotype" w:cs="Tahoma"/>
                <w:b/>
                <w:bCs/>
                <w:lang w:eastAsia="en-US"/>
              </w:rPr>
              <w:t xml:space="preserve">Solicitudes </w:t>
            </w:r>
            <w:r w:rsidR="00B74A53" w:rsidRPr="00A5014E">
              <w:rPr>
                <w:rFonts w:ascii="Palatino Linotype" w:eastAsia="Calibri" w:hAnsi="Palatino Linotype" w:cs="Tahoma"/>
                <w:b/>
                <w:bCs/>
                <w:lang w:eastAsia="en-US"/>
              </w:rPr>
              <w:t>00011/POLOTI/IP/2022 y</w:t>
            </w:r>
            <w:r w:rsidR="009B1274">
              <w:rPr>
                <w:rFonts w:ascii="Palatino Linotype" w:eastAsia="Calibri" w:hAnsi="Palatino Linotype" w:cs="Tahoma"/>
                <w:b/>
                <w:bCs/>
                <w:lang w:eastAsia="en-US"/>
              </w:rPr>
              <w:t xml:space="preserve"> </w:t>
            </w:r>
            <w:r w:rsidR="00B74A53" w:rsidRPr="00A5014E">
              <w:rPr>
                <w:rFonts w:ascii="Palatino Linotype" w:eastAsia="Calibri" w:hAnsi="Palatino Linotype" w:cs="Tahoma"/>
                <w:b/>
                <w:bCs/>
                <w:lang w:eastAsia="en-US"/>
              </w:rPr>
              <w:t>00012/POLOTI/IP/2022</w:t>
            </w:r>
          </w:p>
        </w:tc>
      </w:tr>
      <w:tr w:rsidR="008B3C6F" w:rsidRPr="00A5014E" w14:paraId="2E997E07" w14:textId="77777777" w:rsidTr="00E375E3">
        <w:tc>
          <w:tcPr>
            <w:tcW w:w="2689" w:type="dxa"/>
            <w:tcBorders>
              <w:bottom w:val="single" w:sz="4" w:space="0" w:color="auto"/>
            </w:tcBorders>
          </w:tcPr>
          <w:p w14:paraId="55EB8B7C" w14:textId="4DAD48E5" w:rsidR="008B3C6F" w:rsidRPr="00A5014E" w:rsidRDefault="008B3C6F" w:rsidP="00722DF4">
            <w:pPr>
              <w:pStyle w:val="Prrafodelista"/>
              <w:numPr>
                <w:ilvl w:val="0"/>
                <w:numId w:val="22"/>
              </w:numPr>
              <w:ind w:left="0" w:right="-28" w:firstLine="17"/>
              <w:jc w:val="both"/>
              <w:rPr>
                <w:rFonts w:ascii="Palatino Linotype" w:eastAsia="Calibri" w:hAnsi="Palatino Linotype"/>
                <w:sz w:val="20"/>
                <w:szCs w:val="20"/>
              </w:rPr>
            </w:pPr>
            <w:r w:rsidRPr="00A5014E">
              <w:rPr>
                <w:rFonts w:ascii="Palatino Linotype" w:eastAsia="Calibri" w:hAnsi="Palatino Linotype" w:cs="Tahoma"/>
                <w:iCs/>
                <w:sz w:val="20"/>
                <w:szCs w:val="20"/>
                <w:lang w:val="es-ES" w:eastAsia="es-ES_tradnl"/>
              </w:rPr>
              <w:t xml:space="preserve">Personal despedido y renuncias voluntarias en razón del término de la administración 2019-2021. </w:t>
            </w:r>
          </w:p>
        </w:tc>
        <w:tc>
          <w:tcPr>
            <w:tcW w:w="4252" w:type="dxa"/>
            <w:tcBorders>
              <w:bottom w:val="single" w:sz="4" w:space="0" w:color="auto"/>
            </w:tcBorders>
          </w:tcPr>
          <w:p w14:paraId="7AC1A2C4" w14:textId="77777777" w:rsidR="008B3C6F" w:rsidRPr="00A5014E" w:rsidRDefault="008B3C6F" w:rsidP="00E375E3">
            <w:pPr>
              <w:ind w:right="-28"/>
              <w:jc w:val="both"/>
              <w:rPr>
                <w:rFonts w:ascii="Palatino Linotype" w:eastAsia="Calibri" w:hAnsi="Palatino Linotype"/>
              </w:rPr>
            </w:pPr>
            <w:r w:rsidRPr="00A5014E">
              <w:rPr>
                <w:rFonts w:ascii="Palatino Linotype" w:eastAsia="Calibri" w:hAnsi="Palatino Linotype"/>
                <w:b/>
                <w:bCs/>
              </w:rPr>
              <w:t>Respuesta:</w:t>
            </w:r>
            <w:r w:rsidRPr="00A5014E">
              <w:rPr>
                <w:rFonts w:ascii="Palatino Linotype" w:eastAsia="Calibri" w:hAnsi="Palatino Linotype"/>
              </w:rPr>
              <w:t xml:space="preserve"> Tres personas causaron baja; una por renuncia voluntaria y dos por despido.</w:t>
            </w:r>
          </w:p>
          <w:p w14:paraId="777105A2" w14:textId="77777777" w:rsidR="008B3C6F" w:rsidRPr="00A5014E" w:rsidRDefault="008B3C6F" w:rsidP="00E375E3">
            <w:pPr>
              <w:ind w:right="-28"/>
              <w:jc w:val="both"/>
              <w:rPr>
                <w:rFonts w:ascii="Palatino Linotype" w:eastAsia="Calibri" w:hAnsi="Palatino Linotype"/>
                <w:b/>
                <w:bCs/>
              </w:rPr>
            </w:pPr>
          </w:p>
          <w:p w14:paraId="485309E9" w14:textId="116C3CEB" w:rsidR="008B3C6F" w:rsidRPr="00A5014E" w:rsidRDefault="008B3C6F" w:rsidP="00E375E3">
            <w:pPr>
              <w:ind w:right="-28"/>
              <w:jc w:val="both"/>
              <w:rPr>
                <w:rFonts w:ascii="Palatino Linotype" w:eastAsia="Calibri" w:hAnsi="Palatino Linotype"/>
              </w:rPr>
            </w:pPr>
            <w:r w:rsidRPr="00A5014E">
              <w:rPr>
                <w:rFonts w:ascii="Palatino Linotype" w:eastAsia="Calibri" w:hAnsi="Palatino Linotype"/>
                <w:b/>
                <w:bCs/>
              </w:rPr>
              <w:t>Informe Justificado:</w:t>
            </w:r>
            <w:r w:rsidRPr="00A5014E">
              <w:rPr>
                <w:rFonts w:ascii="Palatino Linotype" w:eastAsia="Calibri" w:hAnsi="Palatino Linotype"/>
              </w:rPr>
              <w:t xml:space="preserve"> </w:t>
            </w:r>
            <w:r w:rsidR="009147A4" w:rsidRPr="00A5014E">
              <w:rPr>
                <w:rFonts w:ascii="Palatino Linotype" w:eastAsia="Calibri" w:hAnsi="Palatino Linotype"/>
              </w:rPr>
              <w:t xml:space="preserve">Agrega el nombre de las personas que causaron baja </w:t>
            </w:r>
            <w:r w:rsidR="005A2B81" w:rsidRPr="00A5014E">
              <w:rPr>
                <w:rFonts w:ascii="Palatino Linotype" w:eastAsia="Calibri" w:hAnsi="Palatino Linotype"/>
              </w:rPr>
              <w:t>y el motivo de la misma.</w:t>
            </w:r>
          </w:p>
        </w:tc>
        <w:tc>
          <w:tcPr>
            <w:tcW w:w="2093" w:type="dxa"/>
            <w:tcBorders>
              <w:bottom w:val="single" w:sz="4" w:space="0" w:color="auto"/>
            </w:tcBorders>
          </w:tcPr>
          <w:p w14:paraId="5EA47121" w14:textId="77777777" w:rsidR="00FF1305" w:rsidRPr="00A5014E" w:rsidRDefault="00FF1305" w:rsidP="00E375E3">
            <w:pPr>
              <w:ind w:right="-28"/>
              <w:jc w:val="both"/>
              <w:rPr>
                <w:rFonts w:ascii="Palatino Linotype" w:eastAsia="Calibri" w:hAnsi="Palatino Linotype"/>
              </w:rPr>
            </w:pPr>
          </w:p>
          <w:p w14:paraId="113B64DF" w14:textId="4586C79B" w:rsidR="008B3C6F" w:rsidRPr="00A5014E" w:rsidRDefault="00FF1305" w:rsidP="00E375E3">
            <w:pPr>
              <w:ind w:right="-28"/>
              <w:jc w:val="both"/>
              <w:rPr>
                <w:rFonts w:ascii="Palatino Linotype" w:eastAsia="Calibri" w:hAnsi="Palatino Linotype"/>
              </w:rPr>
            </w:pPr>
            <w:r w:rsidRPr="00A5014E">
              <w:rPr>
                <w:rFonts w:ascii="Palatino Linotype" w:eastAsia="Calibri" w:hAnsi="Palatino Linotype"/>
              </w:rPr>
              <w:t>E</w:t>
            </w:r>
            <w:r w:rsidR="0098727D" w:rsidRPr="00A5014E">
              <w:rPr>
                <w:rFonts w:ascii="Palatino Linotype" w:eastAsia="Calibri" w:hAnsi="Palatino Linotype"/>
              </w:rPr>
              <w:t>l Sujeto Obligado atendió lo señalado en el Recurso de Revisió</w:t>
            </w:r>
            <w:r w:rsidRPr="00A5014E">
              <w:rPr>
                <w:rFonts w:ascii="Palatino Linotype" w:eastAsia="Calibri" w:hAnsi="Palatino Linotype"/>
              </w:rPr>
              <w:t xml:space="preserve">n. </w:t>
            </w:r>
          </w:p>
        </w:tc>
      </w:tr>
      <w:tr w:rsidR="008B3C6F" w:rsidRPr="00A5014E" w14:paraId="0B5E51ED" w14:textId="77777777" w:rsidTr="00E375E3">
        <w:tc>
          <w:tcPr>
            <w:tcW w:w="2689" w:type="dxa"/>
            <w:tcBorders>
              <w:top w:val="single" w:sz="4" w:space="0" w:color="auto"/>
            </w:tcBorders>
          </w:tcPr>
          <w:p w14:paraId="5184A32A" w14:textId="05FA0178" w:rsidR="008B3C6F" w:rsidRPr="00A5014E" w:rsidRDefault="008B3C6F" w:rsidP="00722DF4">
            <w:pPr>
              <w:pStyle w:val="Prrafodelista"/>
              <w:numPr>
                <w:ilvl w:val="0"/>
                <w:numId w:val="22"/>
              </w:numPr>
              <w:ind w:left="0" w:right="-28" w:firstLine="17"/>
              <w:jc w:val="both"/>
              <w:rPr>
                <w:rFonts w:ascii="Palatino Linotype" w:eastAsia="Calibri" w:hAnsi="Palatino Linotype"/>
                <w:sz w:val="20"/>
                <w:szCs w:val="20"/>
              </w:rPr>
            </w:pPr>
            <w:r w:rsidRPr="00A5014E">
              <w:rPr>
                <w:rFonts w:ascii="Palatino Linotype" w:eastAsia="Calibri" w:hAnsi="Palatino Linotype" w:cs="Tahoma"/>
                <w:iCs/>
                <w:sz w:val="20"/>
                <w:szCs w:val="20"/>
                <w:lang w:val="es-ES" w:eastAsia="es-ES_tradnl"/>
              </w:rPr>
              <w:t>Formatos de autorización donde los padres de familia de menores, consienten la toma de fotografías en razón de la entrega de juguetes en diversas escuelas, para su publicación en los distintos medios electrónicos como evidencia de las labores del DIF Municipal.</w:t>
            </w:r>
          </w:p>
        </w:tc>
        <w:tc>
          <w:tcPr>
            <w:tcW w:w="4252" w:type="dxa"/>
            <w:tcBorders>
              <w:top w:val="single" w:sz="4" w:space="0" w:color="auto"/>
            </w:tcBorders>
          </w:tcPr>
          <w:p w14:paraId="017FC893" w14:textId="3FE2A5D3" w:rsidR="008B3C6F" w:rsidRPr="00A5014E" w:rsidRDefault="0098727D" w:rsidP="00E375E3">
            <w:pPr>
              <w:ind w:right="-28"/>
              <w:jc w:val="both"/>
              <w:rPr>
                <w:rFonts w:ascii="Palatino Linotype" w:eastAsia="Calibri" w:hAnsi="Palatino Linotype"/>
              </w:rPr>
            </w:pPr>
            <w:r w:rsidRPr="00A5014E">
              <w:rPr>
                <w:rFonts w:ascii="Palatino Linotype" w:eastAsia="Calibri" w:hAnsi="Palatino Linotype"/>
                <w:b/>
                <w:bCs/>
              </w:rPr>
              <w:t>Respuesta:</w:t>
            </w:r>
            <w:r w:rsidRPr="00A5014E">
              <w:rPr>
                <w:rFonts w:ascii="Palatino Linotype" w:eastAsia="Calibri" w:hAnsi="Palatino Linotype"/>
              </w:rPr>
              <w:t xml:space="preserve"> Señala que la información </w:t>
            </w:r>
            <w:r w:rsidR="004409E0" w:rsidRPr="00A5014E">
              <w:rPr>
                <w:rFonts w:ascii="Palatino Linotype" w:eastAsia="Calibri" w:hAnsi="Palatino Linotype"/>
              </w:rPr>
              <w:t xml:space="preserve">contiene datos personales en términos del artículo 143 de la Ley local de la materia. </w:t>
            </w:r>
          </w:p>
          <w:p w14:paraId="58E8B47B" w14:textId="77777777" w:rsidR="004409E0" w:rsidRPr="00A5014E" w:rsidRDefault="004409E0" w:rsidP="00E375E3">
            <w:pPr>
              <w:ind w:right="-28"/>
              <w:jc w:val="both"/>
              <w:rPr>
                <w:rFonts w:ascii="Palatino Linotype" w:eastAsia="Calibri" w:hAnsi="Palatino Linotype"/>
              </w:rPr>
            </w:pPr>
          </w:p>
          <w:p w14:paraId="2B8CA093" w14:textId="5F6087AF" w:rsidR="004409E0" w:rsidRPr="00A5014E" w:rsidRDefault="004409E0" w:rsidP="00E375E3">
            <w:pPr>
              <w:ind w:right="-28"/>
              <w:jc w:val="both"/>
              <w:rPr>
                <w:rFonts w:ascii="Palatino Linotype" w:eastAsia="Calibri" w:hAnsi="Palatino Linotype"/>
              </w:rPr>
            </w:pPr>
            <w:r w:rsidRPr="00A5014E">
              <w:rPr>
                <w:rFonts w:ascii="Palatino Linotype" w:eastAsia="Calibri" w:hAnsi="Palatino Linotype"/>
                <w:b/>
                <w:bCs/>
              </w:rPr>
              <w:t xml:space="preserve">Informe Justificado: </w:t>
            </w:r>
            <w:r w:rsidRPr="00A5014E">
              <w:rPr>
                <w:rFonts w:ascii="Palatino Linotype" w:eastAsia="Calibri" w:hAnsi="Palatino Linotype"/>
              </w:rPr>
              <w:t>Entrega el oficio por parte de una escuela dirigido al DIF; además</w:t>
            </w:r>
            <w:r w:rsidR="007B5C2C" w:rsidRPr="00A5014E">
              <w:rPr>
                <w:rFonts w:ascii="Palatino Linotype" w:eastAsia="Calibri" w:hAnsi="Palatino Linotype"/>
              </w:rPr>
              <w:t>, en versión pública,</w:t>
            </w:r>
            <w:r w:rsidRPr="00A5014E">
              <w:rPr>
                <w:rFonts w:ascii="Palatino Linotype" w:eastAsia="Calibri" w:hAnsi="Palatino Linotype"/>
              </w:rPr>
              <w:t xml:space="preserve"> cuatro hojas sin membrete en </w:t>
            </w:r>
            <w:r w:rsidR="007B5C2C" w:rsidRPr="00A5014E">
              <w:rPr>
                <w:rFonts w:ascii="Palatino Linotype" w:eastAsia="Calibri" w:hAnsi="Palatino Linotype"/>
              </w:rPr>
              <w:t>las</w:t>
            </w:r>
            <w:r w:rsidRPr="00A5014E">
              <w:rPr>
                <w:rFonts w:ascii="Palatino Linotype" w:eastAsia="Calibri" w:hAnsi="Palatino Linotype"/>
              </w:rPr>
              <w:t xml:space="preserve"> que, suponiendo sin conceder, los padres de familia de la Escuela Profesor </w:t>
            </w:r>
            <w:r w:rsidR="00D44098" w:rsidRPr="00A5014E">
              <w:rPr>
                <w:rFonts w:ascii="Palatino Linotype" w:eastAsia="Calibri" w:hAnsi="Palatino Linotype"/>
              </w:rPr>
              <w:t>Sotero M. Benítez”</w:t>
            </w:r>
            <w:r w:rsidR="009B1274">
              <w:rPr>
                <w:rFonts w:ascii="Palatino Linotype" w:eastAsia="Calibri" w:hAnsi="Palatino Linotype"/>
              </w:rPr>
              <w:t xml:space="preserve"> </w:t>
            </w:r>
            <w:r w:rsidR="00D44098" w:rsidRPr="00A5014E">
              <w:rPr>
                <w:rFonts w:ascii="Palatino Linotype" w:eastAsia="Calibri" w:hAnsi="Palatino Linotype"/>
              </w:rPr>
              <w:t xml:space="preserve">Otorgan su consentimiento para la publicación de evidencia de entrega de juguetes en medios electrónicos. </w:t>
            </w:r>
          </w:p>
        </w:tc>
        <w:tc>
          <w:tcPr>
            <w:tcW w:w="2093" w:type="dxa"/>
            <w:tcBorders>
              <w:top w:val="single" w:sz="4" w:space="0" w:color="auto"/>
            </w:tcBorders>
          </w:tcPr>
          <w:p w14:paraId="10765CB3" w14:textId="77777777" w:rsidR="00E375E3" w:rsidRPr="00A5014E" w:rsidRDefault="00E375E3" w:rsidP="00E375E3">
            <w:pPr>
              <w:ind w:right="-28"/>
              <w:jc w:val="both"/>
              <w:rPr>
                <w:rFonts w:ascii="Palatino Linotype" w:eastAsia="Calibri" w:hAnsi="Palatino Linotype"/>
              </w:rPr>
            </w:pPr>
          </w:p>
          <w:p w14:paraId="49FAA7DF" w14:textId="77777777" w:rsidR="00E375E3" w:rsidRPr="00A5014E" w:rsidRDefault="00E375E3" w:rsidP="00E375E3">
            <w:pPr>
              <w:ind w:right="-28"/>
              <w:jc w:val="both"/>
              <w:rPr>
                <w:rFonts w:ascii="Palatino Linotype" w:eastAsia="Calibri" w:hAnsi="Palatino Linotype"/>
              </w:rPr>
            </w:pPr>
          </w:p>
          <w:p w14:paraId="13F8BDB5" w14:textId="77777777" w:rsidR="00E375E3" w:rsidRPr="00A5014E" w:rsidRDefault="00E375E3" w:rsidP="00E375E3">
            <w:pPr>
              <w:ind w:right="-28"/>
              <w:jc w:val="both"/>
              <w:rPr>
                <w:rFonts w:ascii="Palatino Linotype" w:eastAsia="Calibri" w:hAnsi="Palatino Linotype"/>
              </w:rPr>
            </w:pPr>
          </w:p>
          <w:p w14:paraId="397AB52A" w14:textId="77777777" w:rsidR="00E375E3" w:rsidRPr="00A5014E" w:rsidRDefault="00E375E3" w:rsidP="00E375E3">
            <w:pPr>
              <w:ind w:right="-28"/>
              <w:jc w:val="both"/>
              <w:rPr>
                <w:rFonts w:ascii="Palatino Linotype" w:eastAsia="Calibri" w:hAnsi="Palatino Linotype"/>
              </w:rPr>
            </w:pPr>
          </w:p>
          <w:p w14:paraId="3B5D7500" w14:textId="48928EBD" w:rsidR="008B3C6F" w:rsidRPr="00A5014E" w:rsidRDefault="00D44098" w:rsidP="00E375E3">
            <w:pPr>
              <w:ind w:right="-28"/>
              <w:jc w:val="both"/>
              <w:rPr>
                <w:rFonts w:ascii="Palatino Linotype" w:eastAsia="Calibri" w:hAnsi="Palatino Linotype"/>
              </w:rPr>
            </w:pPr>
            <w:r w:rsidRPr="00A5014E">
              <w:rPr>
                <w:rFonts w:ascii="Palatino Linotype" w:eastAsia="Calibri" w:hAnsi="Palatino Linotype"/>
              </w:rPr>
              <w:t xml:space="preserve">No hace entrega del formato de aviso de privacidad. </w:t>
            </w:r>
          </w:p>
        </w:tc>
      </w:tr>
    </w:tbl>
    <w:p w14:paraId="0A9AFB3A" w14:textId="77777777" w:rsidR="004971D1" w:rsidRPr="00A5014E" w:rsidRDefault="004971D1" w:rsidP="005D3DEA">
      <w:pPr>
        <w:tabs>
          <w:tab w:val="left" w:pos="4962"/>
        </w:tabs>
        <w:spacing w:line="360" w:lineRule="auto"/>
        <w:ind w:right="-28"/>
        <w:jc w:val="both"/>
        <w:rPr>
          <w:rFonts w:ascii="Palatino Linotype" w:eastAsia="Calibri" w:hAnsi="Palatino Linotype" w:cs="Tahoma"/>
          <w:iCs/>
          <w:lang w:val="es-ES" w:eastAsia="es-ES_tradnl"/>
        </w:rPr>
      </w:pPr>
    </w:p>
    <w:tbl>
      <w:tblPr>
        <w:tblStyle w:val="Tablaconcuadrcula"/>
        <w:tblW w:w="0" w:type="auto"/>
        <w:tblLook w:val="04A0" w:firstRow="1" w:lastRow="0" w:firstColumn="1" w:lastColumn="0" w:noHBand="0" w:noVBand="1"/>
      </w:tblPr>
      <w:tblGrid>
        <w:gridCol w:w="2263"/>
        <w:gridCol w:w="3828"/>
        <w:gridCol w:w="2943"/>
      </w:tblGrid>
      <w:tr w:rsidR="008E55A5" w:rsidRPr="00A5014E" w14:paraId="1F81B68F" w14:textId="77777777" w:rsidTr="008D1465">
        <w:tc>
          <w:tcPr>
            <w:tcW w:w="2263" w:type="dxa"/>
            <w:shd w:val="clear" w:color="auto" w:fill="AEAAAA" w:themeFill="background2" w:themeFillShade="BF"/>
          </w:tcPr>
          <w:p w14:paraId="4AD20E05" w14:textId="6FC5EB3C" w:rsidR="008E55A5" w:rsidRPr="00A5014E" w:rsidRDefault="008E55A5" w:rsidP="00461961">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b/>
                <w:bCs/>
                <w:lang w:eastAsia="en-US"/>
              </w:rPr>
              <w:t>Información solicitada</w:t>
            </w:r>
          </w:p>
        </w:tc>
        <w:tc>
          <w:tcPr>
            <w:tcW w:w="3828" w:type="dxa"/>
            <w:shd w:val="clear" w:color="auto" w:fill="AEAAAA" w:themeFill="background2" w:themeFillShade="BF"/>
          </w:tcPr>
          <w:p w14:paraId="7770AC6E" w14:textId="16DE6086" w:rsidR="008E55A5" w:rsidRPr="00A5014E" w:rsidRDefault="008E55A5" w:rsidP="008E55A5">
            <w:pPr>
              <w:tabs>
                <w:tab w:val="left" w:pos="4962"/>
              </w:tabs>
              <w:spacing w:line="360" w:lineRule="auto"/>
              <w:ind w:right="-28"/>
              <w:jc w:val="both"/>
              <w:rPr>
                <w:rFonts w:ascii="Palatino Linotype" w:eastAsia="Calibri" w:hAnsi="Palatino Linotype" w:cs="Tahoma"/>
                <w:iCs/>
                <w:lang w:val="es-ES" w:eastAsia="es-ES_tradnl"/>
              </w:rPr>
            </w:pPr>
            <w:r w:rsidRPr="00A5014E">
              <w:rPr>
                <w:rFonts w:ascii="Palatino Linotype" w:eastAsia="Calibri" w:hAnsi="Palatino Linotype" w:cs="Tahoma"/>
                <w:b/>
                <w:bCs/>
                <w:lang w:eastAsia="en-US"/>
              </w:rPr>
              <w:t>Respuesta/ Informe Justificado</w:t>
            </w:r>
          </w:p>
        </w:tc>
        <w:tc>
          <w:tcPr>
            <w:tcW w:w="2943" w:type="dxa"/>
            <w:shd w:val="clear" w:color="auto" w:fill="AEAAAA" w:themeFill="background2" w:themeFillShade="BF"/>
          </w:tcPr>
          <w:p w14:paraId="3893F744" w14:textId="6C29B4BE" w:rsidR="008E55A5" w:rsidRPr="00A5014E" w:rsidRDefault="008E55A5" w:rsidP="008E55A5">
            <w:pPr>
              <w:tabs>
                <w:tab w:val="left" w:pos="4962"/>
              </w:tabs>
              <w:spacing w:line="360" w:lineRule="auto"/>
              <w:ind w:right="-28"/>
              <w:jc w:val="both"/>
              <w:rPr>
                <w:rFonts w:ascii="Palatino Linotype" w:eastAsia="Calibri" w:hAnsi="Palatino Linotype" w:cs="Tahoma"/>
                <w:iCs/>
                <w:lang w:val="es-ES" w:eastAsia="es-ES_tradnl"/>
              </w:rPr>
            </w:pPr>
            <w:r w:rsidRPr="00A5014E">
              <w:rPr>
                <w:rFonts w:ascii="Palatino Linotype" w:eastAsia="Calibri" w:hAnsi="Palatino Linotype" w:cs="Tahoma"/>
                <w:b/>
                <w:bCs/>
                <w:lang w:eastAsia="en-US"/>
              </w:rPr>
              <w:t>Observaciones</w:t>
            </w:r>
          </w:p>
        </w:tc>
      </w:tr>
      <w:tr w:rsidR="008E55A5" w:rsidRPr="00A5014E" w14:paraId="3140ECFB" w14:textId="77777777" w:rsidTr="00461961">
        <w:tc>
          <w:tcPr>
            <w:tcW w:w="9034" w:type="dxa"/>
            <w:gridSpan w:val="3"/>
            <w:shd w:val="clear" w:color="auto" w:fill="AEAAAA" w:themeFill="background2" w:themeFillShade="BF"/>
          </w:tcPr>
          <w:p w14:paraId="368833B9" w14:textId="77777777" w:rsidR="008E55A5" w:rsidRPr="00A5014E" w:rsidRDefault="00EA4A84" w:rsidP="00461961">
            <w:pPr>
              <w:tabs>
                <w:tab w:val="left" w:pos="4962"/>
              </w:tabs>
              <w:ind w:right="-28"/>
              <w:jc w:val="center"/>
              <w:rPr>
                <w:rFonts w:ascii="Palatino Linotype" w:eastAsia="Calibri" w:hAnsi="Palatino Linotype" w:cs="Tahoma"/>
                <w:b/>
                <w:bCs/>
                <w:lang w:eastAsia="en-US"/>
              </w:rPr>
            </w:pPr>
            <w:r w:rsidRPr="00A5014E">
              <w:rPr>
                <w:rFonts w:ascii="Palatino Linotype" w:eastAsia="Calibri" w:hAnsi="Palatino Linotype" w:cs="Tahoma"/>
                <w:b/>
                <w:bCs/>
                <w:lang w:eastAsia="en-US"/>
              </w:rPr>
              <w:t>De la Administración Pública Municipal</w:t>
            </w:r>
          </w:p>
          <w:p w14:paraId="31D41BF2" w14:textId="25D4ABD4" w:rsidR="00EA4A84" w:rsidRPr="00A5014E" w:rsidRDefault="00EA4A84" w:rsidP="00461961">
            <w:pPr>
              <w:tabs>
                <w:tab w:val="left" w:pos="4962"/>
              </w:tabs>
              <w:ind w:right="-28"/>
              <w:jc w:val="center"/>
              <w:rPr>
                <w:rFonts w:ascii="Palatino Linotype" w:eastAsia="Calibri" w:hAnsi="Palatino Linotype" w:cs="Tahoma"/>
                <w:b/>
                <w:bCs/>
                <w:lang w:eastAsia="en-US"/>
              </w:rPr>
            </w:pPr>
            <w:r w:rsidRPr="00A5014E">
              <w:rPr>
                <w:rFonts w:ascii="Palatino Linotype" w:eastAsia="Calibri" w:hAnsi="Palatino Linotype" w:cs="Tahoma"/>
                <w:b/>
                <w:bCs/>
                <w:lang w:eastAsia="en-US"/>
              </w:rPr>
              <w:t xml:space="preserve">Solicitudes </w:t>
            </w:r>
            <w:r w:rsidR="00461961" w:rsidRPr="00A5014E">
              <w:rPr>
                <w:rFonts w:ascii="Palatino Linotype" w:eastAsia="Calibri" w:hAnsi="Palatino Linotype" w:cs="Tahoma"/>
                <w:b/>
                <w:bCs/>
                <w:lang w:eastAsia="en-US"/>
              </w:rPr>
              <w:t>00010</w:t>
            </w:r>
            <w:r w:rsidRPr="00A5014E">
              <w:rPr>
                <w:rFonts w:ascii="Palatino Linotype" w:eastAsia="Calibri" w:hAnsi="Palatino Linotype" w:cs="Tahoma"/>
                <w:b/>
                <w:bCs/>
                <w:lang w:eastAsia="en-US"/>
              </w:rPr>
              <w:t>/POLOTI/IP/2022 y</w:t>
            </w:r>
            <w:r w:rsidR="009B1274">
              <w:rPr>
                <w:rFonts w:ascii="Palatino Linotype" w:eastAsia="Calibri" w:hAnsi="Palatino Linotype" w:cs="Tahoma"/>
                <w:b/>
                <w:bCs/>
                <w:lang w:eastAsia="en-US"/>
              </w:rPr>
              <w:t xml:space="preserve"> </w:t>
            </w:r>
            <w:r w:rsidR="00461961" w:rsidRPr="00A5014E">
              <w:rPr>
                <w:rFonts w:ascii="Palatino Linotype" w:eastAsia="Calibri" w:hAnsi="Palatino Linotype" w:cs="Tahoma"/>
                <w:b/>
                <w:bCs/>
                <w:lang w:eastAsia="en-US"/>
              </w:rPr>
              <w:t>00004</w:t>
            </w:r>
            <w:r w:rsidRPr="00A5014E">
              <w:rPr>
                <w:rFonts w:ascii="Palatino Linotype" w:eastAsia="Calibri" w:hAnsi="Palatino Linotype" w:cs="Tahoma"/>
                <w:b/>
                <w:bCs/>
                <w:lang w:eastAsia="en-US"/>
              </w:rPr>
              <w:t>/POLOTI/IP/2022</w:t>
            </w:r>
          </w:p>
        </w:tc>
      </w:tr>
      <w:tr w:rsidR="00F667DC" w:rsidRPr="00A5014E" w14:paraId="60F94061" w14:textId="77777777" w:rsidTr="008D1465">
        <w:tc>
          <w:tcPr>
            <w:tcW w:w="2263" w:type="dxa"/>
          </w:tcPr>
          <w:p w14:paraId="4E455108" w14:textId="6EFC76CA" w:rsidR="00F667DC" w:rsidRPr="00A5014E" w:rsidRDefault="00F667DC" w:rsidP="00722DF4">
            <w:pPr>
              <w:pStyle w:val="Prrafodelista"/>
              <w:numPr>
                <w:ilvl w:val="0"/>
                <w:numId w:val="23"/>
              </w:numPr>
              <w:tabs>
                <w:tab w:val="left" w:pos="4962"/>
              </w:tabs>
              <w:ind w:left="172" w:right="-28" w:hanging="284"/>
              <w:jc w:val="both"/>
              <w:rPr>
                <w:rFonts w:ascii="Palatino Linotype" w:eastAsia="Calibri" w:hAnsi="Palatino Linotype" w:cs="Tahoma"/>
                <w:iCs/>
                <w:sz w:val="20"/>
                <w:szCs w:val="20"/>
                <w:lang w:val="es-ES" w:eastAsia="es-ES_tradnl"/>
              </w:rPr>
            </w:pPr>
            <w:r w:rsidRPr="00A5014E">
              <w:rPr>
                <w:rFonts w:ascii="Palatino Linotype" w:eastAsia="Calibri" w:hAnsi="Palatino Linotype" w:cs="Tahoma"/>
                <w:iCs/>
                <w:sz w:val="20"/>
                <w:szCs w:val="20"/>
                <w:lang w:val="es-ES" w:eastAsia="es-ES_tradnl"/>
              </w:rPr>
              <w:t>Formato de liquidaciones del personal despedido en razón del cambio de administración y motivo de despido o baja, así como el nombre de los servidores públicos dados de baja.</w:t>
            </w:r>
          </w:p>
        </w:tc>
        <w:tc>
          <w:tcPr>
            <w:tcW w:w="3828" w:type="dxa"/>
          </w:tcPr>
          <w:p w14:paraId="518F5A03" w14:textId="77777777" w:rsidR="00F667DC" w:rsidRPr="00A5014E" w:rsidRDefault="00F667DC" w:rsidP="005D102C">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b/>
                <w:bCs/>
                <w:iCs/>
                <w:lang w:val="es-ES" w:eastAsia="es-ES_tradnl"/>
              </w:rPr>
              <w:t>Respuesta:</w:t>
            </w:r>
            <w:r w:rsidRPr="00A5014E">
              <w:rPr>
                <w:rFonts w:ascii="Palatino Linotype" w:eastAsia="Calibri" w:hAnsi="Palatino Linotype" w:cs="Tahoma"/>
                <w:iCs/>
                <w:lang w:val="es-ES" w:eastAsia="es-ES_tradnl"/>
              </w:rPr>
              <w:t xml:space="preserve"> No existe un formato de liquidaciones</w:t>
            </w:r>
            <w:r w:rsidR="00E43306" w:rsidRPr="00A5014E">
              <w:rPr>
                <w:rFonts w:ascii="Palatino Linotype" w:eastAsia="Calibri" w:hAnsi="Palatino Linotype" w:cs="Tahoma"/>
                <w:iCs/>
                <w:lang w:val="es-ES" w:eastAsia="es-ES_tradnl"/>
              </w:rPr>
              <w:t xml:space="preserve">. </w:t>
            </w:r>
          </w:p>
          <w:p w14:paraId="7213E768" w14:textId="77777777" w:rsidR="00B01E72" w:rsidRPr="00A5014E" w:rsidRDefault="00B01E72" w:rsidP="005D102C">
            <w:pPr>
              <w:tabs>
                <w:tab w:val="left" w:pos="4962"/>
              </w:tabs>
              <w:ind w:right="-28"/>
              <w:jc w:val="both"/>
              <w:rPr>
                <w:rFonts w:ascii="Palatino Linotype" w:eastAsia="Calibri" w:hAnsi="Palatino Linotype" w:cs="Tahoma"/>
                <w:iCs/>
                <w:lang w:val="es-ES" w:eastAsia="es-ES_tradnl"/>
              </w:rPr>
            </w:pPr>
          </w:p>
          <w:p w14:paraId="26A4313B" w14:textId="7840F9D9" w:rsidR="00763566" w:rsidRPr="00A5014E" w:rsidRDefault="00763566" w:rsidP="005D102C">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iCs/>
                <w:lang w:val="es-ES" w:eastAsia="es-ES_tradnl"/>
              </w:rPr>
              <w:t>Listado de</w:t>
            </w:r>
            <w:r w:rsidR="003C66CD" w:rsidRPr="00A5014E">
              <w:rPr>
                <w:rFonts w:ascii="Palatino Linotype" w:eastAsia="Calibri" w:hAnsi="Palatino Linotype" w:cs="Tahoma"/>
                <w:iCs/>
                <w:lang w:val="es-ES" w:eastAsia="es-ES_tradnl"/>
              </w:rPr>
              <w:t xml:space="preserve">l personal que integra </w:t>
            </w:r>
            <w:r w:rsidRPr="00A5014E">
              <w:rPr>
                <w:rFonts w:ascii="Palatino Linotype" w:eastAsia="Calibri" w:hAnsi="Palatino Linotype" w:cs="Tahoma"/>
                <w:iCs/>
                <w:lang w:val="es-ES" w:eastAsia="es-ES_tradnl"/>
              </w:rPr>
              <w:t xml:space="preserve">Protección Civil. </w:t>
            </w:r>
          </w:p>
          <w:p w14:paraId="0AE291D7" w14:textId="77777777" w:rsidR="00E464C3" w:rsidRPr="00A5014E" w:rsidRDefault="00E464C3" w:rsidP="005D102C">
            <w:pPr>
              <w:tabs>
                <w:tab w:val="left" w:pos="4962"/>
              </w:tabs>
              <w:ind w:right="-28"/>
              <w:jc w:val="both"/>
              <w:rPr>
                <w:rFonts w:ascii="Palatino Linotype" w:eastAsia="Calibri" w:hAnsi="Palatino Linotype" w:cs="Tahoma"/>
                <w:iCs/>
                <w:lang w:val="es-ES" w:eastAsia="es-ES_tradnl"/>
              </w:rPr>
            </w:pPr>
          </w:p>
          <w:p w14:paraId="54428BE1" w14:textId="6C083446" w:rsidR="00BC0528" w:rsidRPr="00A5014E" w:rsidRDefault="00D561CD" w:rsidP="005D102C">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b/>
                <w:bCs/>
                <w:iCs/>
                <w:lang w:val="es-ES" w:eastAsia="es-ES_tradnl"/>
              </w:rPr>
              <w:t>Informe Justificado:</w:t>
            </w:r>
            <w:r w:rsidR="00FC2EA2" w:rsidRPr="00A5014E">
              <w:rPr>
                <w:rFonts w:ascii="Palatino Linotype" w:eastAsia="Calibri" w:hAnsi="Palatino Linotype" w:cs="Tahoma"/>
                <w:b/>
                <w:bCs/>
                <w:iCs/>
                <w:lang w:val="es-ES" w:eastAsia="es-ES_tradnl"/>
              </w:rPr>
              <w:t xml:space="preserve"> </w:t>
            </w:r>
            <w:r w:rsidR="00BC0528" w:rsidRPr="00A5014E">
              <w:rPr>
                <w:rFonts w:ascii="Palatino Linotype" w:eastAsia="Calibri" w:hAnsi="Palatino Linotype" w:cs="Tahoma"/>
                <w:iCs/>
                <w:lang w:val="es-ES" w:eastAsia="es-ES_tradnl"/>
              </w:rPr>
              <w:t>Nombre,</w:t>
            </w:r>
            <w:r w:rsidR="006718F8" w:rsidRPr="00A5014E">
              <w:rPr>
                <w:rFonts w:ascii="Palatino Linotype" w:eastAsia="Calibri" w:hAnsi="Palatino Linotype" w:cs="Tahoma"/>
                <w:iCs/>
                <w:lang w:val="es-ES" w:eastAsia="es-ES_tradnl"/>
              </w:rPr>
              <w:t xml:space="preserve"> área de adscripción, puesto, categoría y caso; de las personas que causaron baja por el cambio de administración pública. </w:t>
            </w:r>
          </w:p>
        </w:tc>
        <w:tc>
          <w:tcPr>
            <w:tcW w:w="2943" w:type="dxa"/>
          </w:tcPr>
          <w:p w14:paraId="28B66016" w14:textId="730CD2C3" w:rsidR="005D102C" w:rsidRPr="00A5014E" w:rsidRDefault="005D102C" w:rsidP="005D102C">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iCs/>
                <w:lang w:val="es-ES" w:eastAsia="es-ES_tradnl"/>
              </w:rPr>
              <w:t xml:space="preserve">No se entrega la nómina de todo el personal del Ayuntamiento. </w:t>
            </w:r>
          </w:p>
          <w:p w14:paraId="3472574C" w14:textId="77777777" w:rsidR="005D102C" w:rsidRPr="00A5014E" w:rsidRDefault="005D102C" w:rsidP="005D102C">
            <w:pPr>
              <w:tabs>
                <w:tab w:val="left" w:pos="4962"/>
              </w:tabs>
              <w:ind w:right="-28"/>
              <w:jc w:val="both"/>
              <w:rPr>
                <w:rFonts w:ascii="Palatino Linotype" w:eastAsia="Calibri" w:hAnsi="Palatino Linotype" w:cs="Tahoma"/>
                <w:iCs/>
                <w:lang w:val="es-ES" w:eastAsia="es-ES_tradnl"/>
              </w:rPr>
            </w:pPr>
          </w:p>
          <w:p w14:paraId="53ABC325" w14:textId="14B404CA" w:rsidR="005D102C" w:rsidRPr="00A5014E" w:rsidRDefault="0019145A" w:rsidP="005D102C">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iCs/>
                <w:lang w:val="es-ES" w:eastAsia="es-ES_tradnl"/>
              </w:rPr>
              <w:t>Respecto al formato de liquidaciones y listado de protección civil,</w:t>
            </w:r>
            <w:r w:rsidR="005D102C" w:rsidRPr="00A5014E">
              <w:rPr>
                <w:rFonts w:ascii="Palatino Linotype" w:eastAsia="Calibri" w:hAnsi="Palatino Linotype" w:cs="Tahoma"/>
                <w:iCs/>
                <w:lang w:val="es-ES" w:eastAsia="es-ES_tradnl"/>
              </w:rPr>
              <w:t xml:space="preserve"> el Particular</w:t>
            </w:r>
            <w:r w:rsidR="00ED2EFC" w:rsidRPr="00A5014E">
              <w:rPr>
                <w:rFonts w:ascii="Palatino Linotype" w:eastAsia="Calibri" w:hAnsi="Palatino Linotype" w:cs="Tahoma"/>
                <w:iCs/>
                <w:lang w:val="es-ES" w:eastAsia="es-ES_tradnl"/>
              </w:rPr>
              <w:t xml:space="preserve"> consintió tácitamente lo señalado.</w:t>
            </w:r>
            <w:r w:rsidR="005D102C" w:rsidRPr="00A5014E">
              <w:rPr>
                <w:rFonts w:ascii="Palatino Linotype" w:eastAsia="Calibri" w:hAnsi="Palatino Linotype" w:cs="Tahoma"/>
                <w:iCs/>
                <w:lang w:val="es-ES" w:eastAsia="es-ES_tradnl"/>
              </w:rPr>
              <w:t xml:space="preserve"> </w:t>
            </w:r>
          </w:p>
          <w:p w14:paraId="0CD62722" w14:textId="77777777" w:rsidR="005D102C" w:rsidRPr="00A5014E" w:rsidRDefault="005D102C" w:rsidP="005D102C">
            <w:pPr>
              <w:tabs>
                <w:tab w:val="left" w:pos="4962"/>
              </w:tabs>
              <w:ind w:right="-28"/>
              <w:jc w:val="both"/>
              <w:rPr>
                <w:rFonts w:ascii="Palatino Linotype" w:eastAsia="Calibri" w:hAnsi="Palatino Linotype" w:cs="Tahoma"/>
                <w:iCs/>
                <w:lang w:val="es-ES" w:eastAsia="es-ES_tradnl"/>
              </w:rPr>
            </w:pPr>
          </w:p>
          <w:p w14:paraId="17FD06C4" w14:textId="6FC87463" w:rsidR="005D102C" w:rsidRPr="00A5014E" w:rsidRDefault="005D102C" w:rsidP="005D102C">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iCs/>
                <w:lang w:val="es-ES" w:eastAsia="es-ES_tradnl"/>
              </w:rPr>
              <w:t xml:space="preserve">Se entregan los nombres de las personas que causaron baja por cambio de administración. </w:t>
            </w:r>
          </w:p>
        </w:tc>
      </w:tr>
      <w:tr w:rsidR="00F667DC" w:rsidRPr="00A5014E" w14:paraId="3A2BC4BC" w14:textId="77777777" w:rsidTr="008D1465">
        <w:tc>
          <w:tcPr>
            <w:tcW w:w="2263" w:type="dxa"/>
          </w:tcPr>
          <w:p w14:paraId="6982DB82" w14:textId="66660D68" w:rsidR="00F667DC" w:rsidRPr="00A5014E" w:rsidRDefault="00F667DC" w:rsidP="00722DF4">
            <w:pPr>
              <w:pStyle w:val="Prrafodelista"/>
              <w:numPr>
                <w:ilvl w:val="0"/>
                <w:numId w:val="23"/>
              </w:numPr>
              <w:tabs>
                <w:tab w:val="left" w:pos="4962"/>
              </w:tabs>
              <w:ind w:left="172" w:right="-28" w:hanging="284"/>
              <w:jc w:val="both"/>
              <w:rPr>
                <w:rFonts w:ascii="Palatino Linotype" w:eastAsia="Calibri" w:hAnsi="Palatino Linotype" w:cs="Tahoma"/>
                <w:iCs/>
                <w:sz w:val="20"/>
                <w:szCs w:val="20"/>
                <w:lang w:val="es-ES" w:eastAsia="es-ES_tradnl"/>
              </w:rPr>
            </w:pPr>
            <w:r w:rsidRPr="00A5014E">
              <w:rPr>
                <w:rFonts w:ascii="Palatino Linotype" w:eastAsia="Calibri" w:hAnsi="Palatino Linotype" w:cs="Tahoma"/>
                <w:iCs/>
                <w:sz w:val="20"/>
                <w:szCs w:val="20"/>
                <w:lang w:val="es-ES" w:eastAsia="es-ES_tradnl"/>
              </w:rPr>
              <w:t xml:space="preserve">Lista de los Trabajadores de Protección Civil </w:t>
            </w:r>
          </w:p>
        </w:tc>
        <w:tc>
          <w:tcPr>
            <w:tcW w:w="3828" w:type="dxa"/>
          </w:tcPr>
          <w:p w14:paraId="5C2BFE70" w14:textId="65C8422F" w:rsidR="00F667DC" w:rsidRPr="00A5014E" w:rsidRDefault="005D102C" w:rsidP="005D102C">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b/>
                <w:bCs/>
                <w:iCs/>
                <w:lang w:val="es-ES" w:eastAsia="es-ES_tradnl"/>
              </w:rPr>
              <w:t>Respuesta:</w:t>
            </w:r>
            <w:r w:rsidRPr="00A5014E">
              <w:rPr>
                <w:rFonts w:ascii="Palatino Linotype" w:eastAsia="Calibri" w:hAnsi="Palatino Linotype" w:cs="Tahoma"/>
                <w:iCs/>
                <w:lang w:val="es-ES" w:eastAsia="es-ES_tradnl"/>
              </w:rPr>
              <w:t xml:space="preserve"> listado de los cargos que corresponden al área de Protección Civil.</w:t>
            </w:r>
          </w:p>
        </w:tc>
        <w:tc>
          <w:tcPr>
            <w:tcW w:w="2943" w:type="dxa"/>
          </w:tcPr>
          <w:p w14:paraId="1ECD0454" w14:textId="758EEEF1" w:rsidR="00F667DC" w:rsidRPr="00A5014E" w:rsidRDefault="005D102C" w:rsidP="005D102C">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iCs/>
                <w:lang w:val="es-ES" w:eastAsia="es-ES_tradnl"/>
              </w:rPr>
              <w:t xml:space="preserve">El Particular consintió esta parte de su requerimiento, en virtud de no manifestar razones o motivos de inconformidad a través del Recurso de Revisión. </w:t>
            </w:r>
          </w:p>
        </w:tc>
      </w:tr>
      <w:tr w:rsidR="00F667DC" w:rsidRPr="00A5014E" w14:paraId="4B736D47" w14:textId="77777777" w:rsidTr="008D1465">
        <w:tc>
          <w:tcPr>
            <w:tcW w:w="2263" w:type="dxa"/>
          </w:tcPr>
          <w:p w14:paraId="033F6A34" w14:textId="741D2984" w:rsidR="00F667DC" w:rsidRPr="00A5014E" w:rsidRDefault="00F667DC" w:rsidP="00722DF4">
            <w:pPr>
              <w:pStyle w:val="Prrafodelista"/>
              <w:numPr>
                <w:ilvl w:val="0"/>
                <w:numId w:val="23"/>
              </w:numPr>
              <w:tabs>
                <w:tab w:val="left" w:pos="4962"/>
              </w:tabs>
              <w:ind w:left="172" w:right="-28" w:hanging="284"/>
              <w:jc w:val="both"/>
              <w:rPr>
                <w:rFonts w:ascii="Palatino Linotype" w:eastAsia="Calibri" w:hAnsi="Palatino Linotype" w:cs="Tahoma"/>
                <w:iCs/>
                <w:sz w:val="20"/>
                <w:szCs w:val="20"/>
                <w:lang w:val="es-ES" w:eastAsia="es-ES_tradnl"/>
              </w:rPr>
            </w:pPr>
            <w:r w:rsidRPr="00A5014E">
              <w:rPr>
                <w:rFonts w:ascii="Palatino Linotype" w:eastAsia="Calibri" w:hAnsi="Palatino Linotype" w:cs="Tahoma"/>
                <w:iCs/>
                <w:sz w:val="20"/>
                <w:szCs w:val="20"/>
                <w:lang w:val="es-ES" w:eastAsia="es-ES_tradnl"/>
              </w:rPr>
              <w:t xml:space="preserve">Nómina de la primera quincena de enero de dos mil veintiuno. </w:t>
            </w:r>
          </w:p>
        </w:tc>
        <w:tc>
          <w:tcPr>
            <w:tcW w:w="3828" w:type="dxa"/>
          </w:tcPr>
          <w:p w14:paraId="1D0134F6" w14:textId="5FAF6A2D" w:rsidR="00F667DC" w:rsidRPr="00A5014E" w:rsidRDefault="00C6394E" w:rsidP="00B01E72">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b/>
                <w:bCs/>
                <w:iCs/>
                <w:lang w:val="es-ES" w:eastAsia="es-ES_tradnl"/>
              </w:rPr>
              <w:t>Respuesta</w:t>
            </w:r>
            <w:r w:rsidRPr="00A5014E">
              <w:rPr>
                <w:rFonts w:ascii="Palatino Linotype" w:eastAsia="Calibri" w:hAnsi="Palatino Linotype" w:cs="Tahoma"/>
                <w:iCs/>
                <w:lang w:val="es-ES" w:eastAsia="es-ES_tradnl"/>
              </w:rPr>
              <w:t xml:space="preserve">: </w:t>
            </w:r>
            <w:r w:rsidR="00B01E72" w:rsidRPr="00A5014E">
              <w:rPr>
                <w:rFonts w:ascii="Palatino Linotype" w:eastAsia="Calibri" w:hAnsi="Palatino Linotype" w:cs="Tahoma"/>
                <w:iCs/>
                <w:lang w:val="es-ES" w:eastAsia="es-ES_tradnl"/>
              </w:rPr>
              <w:t>Nómina de la primera quincena de enero (únicamente vienen</w:t>
            </w:r>
            <w:r w:rsidR="009B1274">
              <w:rPr>
                <w:rFonts w:ascii="Palatino Linotype" w:eastAsia="Calibri" w:hAnsi="Palatino Linotype" w:cs="Tahoma"/>
                <w:iCs/>
                <w:lang w:val="es-ES" w:eastAsia="es-ES_tradnl"/>
              </w:rPr>
              <w:t xml:space="preserve"> </w:t>
            </w:r>
            <w:r w:rsidR="00B01E72" w:rsidRPr="00A5014E">
              <w:rPr>
                <w:rFonts w:ascii="Palatino Linotype" w:eastAsia="Calibri" w:hAnsi="Palatino Linotype" w:cs="Tahoma"/>
                <w:iCs/>
                <w:lang w:val="es-ES" w:eastAsia="es-ES_tradnl"/>
              </w:rPr>
              <w:t>los cargos de los servidores públicos)</w:t>
            </w:r>
          </w:p>
          <w:p w14:paraId="7A717B71" w14:textId="77777777" w:rsidR="00B01E72" w:rsidRPr="00A5014E" w:rsidRDefault="00B01E72" w:rsidP="00B01E72">
            <w:pPr>
              <w:tabs>
                <w:tab w:val="left" w:pos="4962"/>
              </w:tabs>
              <w:ind w:right="-28"/>
              <w:jc w:val="both"/>
              <w:rPr>
                <w:rFonts w:ascii="Palatino Linotype" w:eastAsia="Calibri" w:hAnsi="Palatino Linotype" w:cs="Tahoma"/>
                <w:iCs/>
                <w:lang w:val="es-ES" w:eastAsia="es-ES_tradnl"/>
              </w:rPr>
            </w:pPr>
          </w:p>
          <w:p w14:paraId="32DA0204" w14:textId="762BB52C" w:rsidR="00284C5C" w:rsidRPr="00A5014E" w:rsidRDefault="00B86507" w:rsidP="00B01E72">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cs="Tahoma"/>
                <w:b/>
                <w:bCs/>
                <w:iCs/>
                <w:lang w:val="es-ES" w:eastAsia="es-ES_tradnl"/>
              </w:rPr>
              <w:t xml:space="preserve">Informe Justificado: </w:t>
            </w:r>
            <w:r w:rsidR="00284C5C" w:rsidRPr="00A5014E">
              <w:rPr>
                <w:rFonts w:ascii="Palatino Linotype" w:eastAsia="Calibri" w:hAnsi="Palatino Linotype" w:cs="Tahoma"/>
                <w:iCs/>
                <w:lang w:val="es-ES" w:eastAsia="es-ES_tradnl"/>
              </w:rPr>
              <w:t xml:space="preserve">Listado de nombre, cargo adscripción y una cantidad que no se define a que corresponde, a lo que decir del Sujeto Obligado, es la nómina solicitada. </w:t>
            </w:r>
          </w:p>
        </w:tc>
        <w:tc>
          <w:tcPr>
            <w:tcW w:w="2943" w:type="dxa"/>
          </w:tcPr>
          <w:p w14:paraId="5E0D5E21" w14:textId="77777777" w:rsidR="00B01E72" w:rsidRPr="00A5014E" w:rsidRDefault="00B01E72" w:rsidP="00B01E72">
            <w:pPr>
              <w:tabs>
                <w:tab w:val="left" w:pos="4962"/>
              </w:tabs>
              <w:ind w:right="-28"/>
              <w:jc w:val="both"/>
              <w:rPr>
                <w:rFonts w:ascii="Palatino Linotype" w:eastAsia="Calibri" w:hAnsi="Palatino Linotype" w:cs="Tahoma"/>
                <w:iCs/>
                <w:lang w:val="es-ES" w:eastAsia="es-ES_tradnl"/>
              </w:rPr>
            </w:pPr>
          </w:p>
          <w:p w14:paraId="6E033FAD" w14:textId="77777777" w:rsidR="00B01E72" w:rsidRPr="00A5014E" w:rsidRDefault="00B01E72" w:rsidP="00B01E72">
            <w:pPr>
              <w:tabs>
                <w:tab w:val="left" w:pos="4962"/>
              </w:tabs>
              <w:ind w:right="-28"/>
              <w:jc w:val="both"/>
              <w:rPr>
                <w:rFonts w:ascii="Palatino Linotype" w:eastAsia="Calibri" w:hAnsi="Palatino Linotype" w:cs="Tahoma"/>
                <w:iCs/>
                <w:lang w:val="es-ES" w:eastAsia="es-ES_tradnl"/>
              </w:rPr>
            </w:pPr>
          </w:p>
          <w:p w14:paraId="04794B08" w14:textId="77777777" w:rsidR="00B01E72" w:rsidRPr="00A5014E" w:rsidRDefault="00B01E72" w:rsidP="00B01E72">
            <w:pPr>
              <w:tabs>
                <w:tab w:val="left" w:pos="4962"/>
              </w:tabs>
              <w:ind w:right="-28"/>
              <w:jc w:val="both"/>
              <w:rPr>
                <w:rFonts w:ascii="Palatino Linotype" w:eastAsia="Calibri" w:hAnsi="Palatino Linotype" w:cs="Tahoma"/>
                <w:iCs/>
                <w:lang w:val="es-ES" w:eastAsia="es-ES_tradnl"/>
              </w:rPr>
            </w:pPr>
          </w:p>
          <w:p w14:paraId="708C24FA" w14:textId="0DAEC2F1" w:rsidR="00F667DC" w:rsidRPr="00A5014E" w:rsidRDefault="00B01E72" w:rsidP="00B01E72">
            <w:pPr>
              <w:tabs>
                <w:tab w:val="left" w:pos="4962"/>
              </w:tabs>
              <w:ind w:right="-28"/>
              <w:jc w:val="both"/>
              <w:rPr>
                <w:rFonts w:ascii="Palatino Linotype" w:eastAsia="Calibri" w:hAnsi="Palatino Linotype" w:cs="Tahoma"/>
                <w:iCs/>
                <w:lang w:val="es-MX" w:eastAsia="es-ES_tradnl"/>
              </w:rPr>
            </w:pPr>
            <w:r w:rsidRPr="00A5014E">
              <w:rPr>
                <w:rFonts w:ascii="Palatino Linotype" w:eastAsia="Calibri" w:hAnsi="Palatino Linotype" w:cs="Tahoma"/>
                <w:iCs/>
                <w:lang w:val="es-ES" w:eastAsia="es-ES_tradnl"/>
              </w:rPr>
              <w:t>La información</w:t>
            </w:r>
            <w:r w:rsidRPr="00A5014E">
              <w:rPr>
                <w:rFonts w:ascii="Palatino Linotype" w:eastAsia="Calibri" w:hAnsi="Palatino Linotype" w:cs="Tahoma"/>
                <w:iCs/>
                <w:lang w:val="es-MX" w:eastAsia="es-ES_tradnl"/>
              </w:rPr>
              <w:t xml:space="preserve"> entregada no corresponde a lo solicitado. </w:t>
            </w:r>
          </w:p>
        </w:tc>
      </w:tr>
      <w:tr w:rsidR="002F6DEA" w:rsidRPr="00A5014E" w14:paraId="611C9AD3" w14:textId="77777777" w:rsidTr="008D1465">
        <w:tc>
          <w:tcPr>
            <w:tcW w:w="2263" w:type="dxa"/>
          </w:tcPr>
          <w:p w14:paraId="7D1E9541" w14:textId="4AFD0F09" w:rsidR="002F6DEA" w:rsidRPr="00A5014E" w:rsidRDefault="002F6DEA" w:rsidP="00722DF4">
            <w:pPr>
              <w:pStyle w:val="Prrafodelista"/>
              <w:numPr>
                <w:ilvl w:val="0"/>
                <w:numId w:val="23"/>
              </w:numPr>
              <w:tabs>
                <w:tab w:val="left" w:pos="4962"/>
              </w:tabs>
              <w:ind w:left="172" w:right="-28" w:hanging="284"/>
              <w:jc w:val="both"/>
              <w:rPr>
                <w:rFonts w:ascii="Palatino Linotype" w:eastAsia="Calibri" w:hAnsi="Palatino Linotype" w:cs="Tahoma"/>
                <w:iCs/>
                <w:sz w:val="20"/>
                <w:szCs w:val="20"/>
                <w:lang w:val="es-ES" w:eastAsia="es-ES_tradnl"/>
              </w:rPr>
            </w:pPr>
            <w:bookmarkStart w:id="7" w:name="_Hlk97655370"/>
            <w:r w:rsidRPr="00A5014E">
              <w:rPr>
                <w:rFonts w:ascii="Palatino Linotype" w:eastAsia="Calibri" w:hAnsi="Palatino Linotype" w:cs="Tahoma"/>
                <w:iCs/>
                <w:sz w:val="20"/>
                <w:szCs w:val="20"/>
                <w:lang w:val="es-ES" w:eastAsia="es-ES_tradnl"/>
              </w:rPr>
              <w:t xml:space="preserve">Relación del personal nuevo que se dio de alta durante el 2022 con el cargo que desempeñan. </w:t>
            </w:r>
            <w:bookmarkEnd w:id="7"/>
          </w:p>
        </w:tc>
        <w:tc>
          <w:tcPr>
            <w:tcW w:w="3828" w:type="dxa"/>
          </w:tcPr>
          <w:p w14:paraId="1950E38A" w14:textId="77777777" w:rsidR="002F6DEA" w:rsidRPr="00A5014E" w:rsidRDefault="002F6DEA" w:rsidP="002F6DEA">
            <w:pPr>
              <w:tabs>
                <w:tab w:val="left" w:pos="4962"/>
              </w:tabs>
              <w:spacing w:line="360" w:lineRule="auto"/>
              <w:ind w:right="-28"/>
              <w:jc w:val="both"/>
              <w:rPr>
                <w:rFonts w:ascii="Palatino Linotype" w:eastAsia="Calibri" w:hAnsi="Palatino Linotype" w:cs="Tahoma"/>
                <w:iCs/>
                <w:lang w:val="es-ES" w:eastAsia="es-ES_tradnl"/>
              </w:rPr>
            </w:pPr>
          </w:p>
        </w:tc>
        <w:tc>
          <w:tcPr>
            <w:tcW w:w="2943" w:type="dxa"/>
          </w:tcPr>
          <w:p w14:paraId="4F35E199" w14:textId="67A8CFD8" w:rsidR="002F6DEA" w:rsidRPr="00A5014E" w:rsidRDefault="002F6DEA" w:rsidP="002F6DEA">
            <w:pPr>
              <w:tabs>
                <w:tab w:val="left" w:pos="4962"/>
              </w:tabs>
              <w:ind w:right="-28"/>
              <w:jc w:val="both"/>
              <w:rPr>
                <w:rFonts w:ascii="Palatino Linotype" w:eastAsia="Calibri" w:hAnsi="Palatino Linotype" w:cs="Tahoma"/>
                <w:iCs/>
                <w:lang w:val="es-ES" w:eastAsia="es-ES_tradnl"/>
              </w:rPr>
            </w:pPr>
            <w:r w:rsidRPr="00A5014E">
              <w:rPr>
                <w:rFonts w:ascii="Palatino Linotype" w:eastAsia="Calibri" w:hAnsi="Palatino Linotype"/>
              </w:rPr>
              <w:t xml:space="preserve">El Sujeto Obligado no se pronunció al respecto. </w:t>
            </w:r>
          </w:p>
        </w:tc>
      </w:tr>
    </w:tbl>
    <w:p w14:paraId="044DC08B" w14:textId="77777777" w:rsidR="00F305D4" w:rsidRPr="00A5014E" w:rsidRDefault="00F305D4" w:rsidP="005D3DEA">
      <w:pPr>
        <w:tabs>
          <w:tab w:val="left" w:pos="4962"/>
        </w:tabs>
        <w:spacing w:line="360" w:lineRule="auto"/>
        <w:ind w:right="-28"/>
        <w:jc w:val="both"/>
        <w:rPr>
          <w:rFonts w:ascii="Palatino Linotype" w:eastAsia="Calibri" w:hAnsi="Palatino Linotype" w:cs="Tahoma"/>
          <w:iCs/>
          <w:sz w:val="22"/>
          <w:szCs w:val="24"/>
          <w:lang w:val="es-ES" w:eastAsia="es-ES_tradnl"/>
        </w:rPr>
      </w:pPr>
    </w:p>
    <w:p w14:paraId="6D6FAE45" w14:textId="18D17CC3" w:rsidR="0011495F" w:rsidRPr="00A5014E" w:rsidRDefault="00F40D32" w:rsidP="00F40D32">
      <w:pPr>
        <w:spacing w:line="360" w:lineRule="auto"/>
        <w:jc w:val="both"/>
        <w:rPr>
          <w:rFonts w:ascii="Palatino Linotype" w:eastAsia="Calibri" w:hAnsi="Palatino Linotype" w:cs="Tahoma"/>
          <w:iCs/>
          <w:sz w:val="22"/>
          <w:szCs w:val="24"/>
          <w:lang w:val="es-ES" w:eastAsia="es-ES_tradnl"/>
        </w:rPr>
      </w:pPr>
      <w:r w:rsidRPr="00A5014E">
        <w:rPr>
          <w:rFonts w:ascii="Palatino Linotype" w:eastAsia="Calibri" w:hAnsi="Palatino Linotype" w:cs="Tahoma"/>
          <w:iCs/>
          <w:sz w:val="22"/>
          <w:szCs w:val="24"/>
          <w:lang w:val="es-ES" w:eastAsia="es-ES_tradnl"/>
        </w:rPr>
        <w:t xml:space="preserve">Expuesta la actuación del </w:t>
      </w:r>
      <w:r w:rsidR="00022380" w:rsidRPr="00A5014E">
        <w:rPr>
          <w:rFonts w:ascii="Palatino Linotype" w:eastAsia="Calibri" w:hAnsi="Palatino Linotype" w:cs="Tahoma"/>
          <w:iCs/>
          <w:sz w:val="22"/>
          <w:szCs w:val="24"/>
          <w:lang w:val="es-ES" w:eastAsia="es-ES_tradnl"/>
        </w:rPr>
        <w:t>Ayuntamiento de Polotitlán</w:t>
      </w:r>
      <w:r w:rsidR="0011495F" w:rsidRPr="00A5014E">
        <w:rPr>
          <w:rFonts w:ascii="Palatino Linotype" w:eastAsia="Calibri" w:hAnsi="Palatino Linotype" w:cs="Tahoma"/>
          <w:iCs/>
          <w:sz w:val="22"/>
          <w:szCs w:val="24"/>
          <w:lang w:val="es-ES" w:eastAsia="es-ES_tradnl"/>
        </w:rPr>
        <w:t>, es necesario dividir el pronunciamiento respectivo, conforme a lo siguiente:</w:t>
      </w:r>
    </w:p>
    <w:p w14:paraId="19F8007F" w14:textId="77777777" w:rsidR="0011495F" w:rsidRPr="00A5014E" w:rsidRDefault="0011495F" w:rsidP="00F40D32">
      <w:pPr>
        <w:spacing w:line="360" w:lineRule="auto"/>
        <w:jc w:val="both"/>
        <w:rPr>
          <w:rFonts w:ascii="Palatino Linotype" w:eastAsia="Calibri" w:hAnsi="Palatino Linotype" w:cs="Tahoma"/>
          <w:iCs/>
          <w:sz w:val="22"/>
          <w:szCs w:val="24"/>
          <w:lang w:val="es-ES" w:eastAsia="es-ES_tradnl"/>
        </w:rPr>
      </w:pPr>
    </w:p>
    <w:p w14:paraId="276484DD" w14:textId="52462F9F" w:rsidR="0011495F" w:rsidRPr="00A5014E" w:rsidRDefault="0011495F" w:rsidP="00F40D32">
      <w:pPr>
        <w:spacing w:line="360" w:lineRule="auto"/>
        <w:jc w:val="both"/>
        <w:rPr>
          <w:rFonts w:ascii="Palatino Linotype" w:eastAsia="Calibri" w:hAnsi="Palatino Linotype" w:cs="Tahoma"/>
          <w:b/>
          <w:bCs/>
          <w:iCs/>
          <w:sz w:val="22"/>
          <w:szCs w:val="24"/>
          <w:lang w:val="es-ES" w:eastAsia="es-ES_tradnl"/>
        </w:rPr>
      </w:pPr>
      <w:r w:rsidRPr="00A5014E">
        <w:rPr>
          <w:rFonts w:ascii="Palatino Linotype" w:eastAsia="Calibri" w:hAnsi="Palatino Linotype" w:cs="Tahoma"/>
          <w:b/>
          <w:bCs/>
          <w:iCs/>
          <w:sz w:val="22"/>
          <w:szCs w:val="24"/>
          <w:lang w:val="es-ES" w:eastAsia="es-ES_tradnl"/>
        </w:rPr>
        <w:t xml:space="preserve">Análisis de: </w:t>
      </w:r>
      <w:r w:rsidRPr="00A5014E">
        <w:rPr>
          <w:rFonts w:ascii="Palatino Linotype" w:eastAsia="Calibri" w:hAnsi="Palatino Linotype" w:cs="Tahoma"/>
          <w:b/>
          <w:bCs/>
          <w:iCs/>
          <w:sz w:val="22"/>
          <w:szCs w:val="24"/>
          <w:u w:val="single"/>
          <w:lang w:val="es-ES" w:eastAsia="es-ES_tradnl"/>
        </w:rPr>
        <w:t>1. a)</w:t>
      </w:r>
      <w:r w:rsidRPr="00A5014E">
        <w:rPr>
          <w:rFonts w:ascii="Palatino Linotype" w:eastAsia="Calibri" w:hAnsi="Palatino Linotype" w:cs="Tahoma"/>
          <w:b/>
          <w:bCs/>
          <w:iCs/>
          <w:sz w:val="22"/>
          <w:szCs w:val="24"/>
          <w:lang w:val="es-ES" w:eastAsia="es-ES_tradnl"/>
        </w:rPr>
        <w:t xml:space="preserve"> Personal despedido y renuncias voluntarias en razón del término de la administración 2019-2021</w:t>
      </w:r>
      <w:r w:rsidR="000164AC" w:rsidRPr="00A5014E">
        <w:rPr>
          <w:rFonts w:ascii="Palatino Linotype" w:eastAsia="Calibri" w:hAnsi="Palatino Linotype" w:cs="Tahoma"/>
          <w:b/>
          <w:bCs/>
          <w:iCs/>
          <w:sz w:val="22"/>
          <w:szCs w:val="24"/>
          <w:lang w:val="es-ES" w:eastAsia="es-ES_tradnl"/>
        </w:rPr>
        <w:t xml:space="preserve"> en el Sistema DIF Municipal y </w:t>
      </w:r>
      <w:r w:rsidR="000164AC" w:rsidRPr="00A5014E">
        <w:rPr>
          <w:rFonts w:ascii="Palatino Linotype" w:eastAsia="Calibri" w:hAnsi="Palatino Linotype" w:cs="Tahoma"/>
          <w:b/>
          <w:bCs/>
          <w:iCs/>
          <w:sz w:val="22"/>
          <w:szCs w:val="24"/>
          <w:u w:val="single"/>
          <w:lang w:val="es-ES" w:eastAsia="es-ES_tradnl"/>
        </w:rPr>
        <w:t xml:space="preserve">2. a) </w:t>
      </w:r>
      <w:r w:rsidR="000164AC" w:rsidRPr="00A5014E">
        <w:rPr>
          <w:rFonts w:ascii="Palatino Linotype" w:eastAsia="Calibri" w:hAnsi="Palatino Linotype" w:cs="Tahoma"/>
          <w:b/>
          <w:bCs/>
          <w:iCs/>
          <w:sz w:val="22"/>
          <w:szCs w:val="22"/>
          <w:lang w:val="es-ES" w:eastAsia="es-ES_tradnl"/>
        </w:rPr>
        <w:t>Formato de liquidaciones del personal despedido en razón del cambio de administración y motivo de despido o baja, así como el nombre de los servidores públicos dados de baja.</w:t>
      </w:r>
    </w:p>
    <w:p w14:paraId="6ACC7220" w14:textId="77777777" w:rsidR="0011495F" w:rsidRPr="00A5014E" w:rsidRDefault="0011495F" w:rsidP="00F40D32">
      <w:pPr>
        <w:spacing w:line="360" w:lineRule="auto"/>
        <w:jc w:val="both"/>
        <w:rPr>
          <w:rFonts w:ascii="Palatino Linotype" w:eastAsia="Calibri" w:hAnsi="Palatino Linotype" w:cs="Tahoma"/>
          <w:iCs/>
          <w:sz w:val="22"/>
          <w:szCs w:val="24"/>
          <w:lang w:val="es-ES" w:eastAsia="es-ES_tradnl"/>
        </w:rPr>
      </w:pPr>
    </w:p>
    <w:p w14:paraId="5FA66B31" w14:textId="52C03F2F" w:rsidR="00BA122F" w:rsidRPr="00A5014E" w:rsidRDefault="009A67B7" w:rsidP="00F40D32">
      <w:pPr>
        <w:spacing w:line="360" w:lineRule="auto"/>
        <w:jc w:val="both"/>
        <w:rPr>
          <w:rFonts w:ascii="Palatino Linotype" w:eastAsia="Calibri" w:hAnsi="Palatino Linotype" w:cs="Tahoma"/>
          <w:iCs/>
          <w:sz w:val="22"/>
          <w:szCs w:val="24"/>
          <w:lang w:val="es-ES" w:eastAsia="es-ES_tradnl"/>
        </w:rPr>
      </w:pPr>
      <w:r w:rsidRPr="00A5014E">
        <w:rPr>
          <w:rFonts w:ascii="Palatino Linotype" w:eastAsia="Calibri" w:hAnsi="Palatino Linotype" w:cs="Tahoma"/>
          <w:iCs/>
          <w:sz w:val="22"/>
          <w:szCs w:val="24"/>
          <w:lang w:val="es-ES" w:eastAsia="es-ES_tradnl"/>
        </w:rPr>
        <w:t xml:space="preserve">Al respecto, </w:t>
      </w:r>
      <w:r w:rsidR="00AC7BDC" w:rsidRPr="00A5014E">
        <w:rPr>
          <w:rFonts w:ascii="Palatino Linotype" w:eastAsia="Calibri" w:hAnsi="Palatino Linotype" w:cs="Tahoma"/>
          <w:iCs/>
          <w:sz w:val="22"/>
          <w:szCs w:val="24"/>
          <w:lang w:val="es-ES" w:eastAsia="es-ES_tradnl"/>
        </w:rPr>
        <w:t xml:space="preserve">es de señalar que, </w:t>
      </w:r>
      <w:r w:rsidR="001B3831" w:rsidRPr="00A5014E">
        <w:rPr>
          <w:rFonts w:ascii="Palatino Linotype" w:eastAsia="Calibri" w:hAnsi="Palatino Linotype" w:cs="Tahoma"/>
          <w:iCs/>
          <w:sz w:val="22"/>
          <w:szCs w:val="24"/>
          <w:lang w:val="es-ES" w:eastAsia="es-ES_tradnl"/>
        </w:rPr>
        <w:t>el Sujeto Obligado primeramente refirió que en el Sistema DIF Municipal de Polotitlán, en razón del término de</w:t>
      </w:r>
      <w:r w:rsidR="00BA122F" w:rsidRPr="00A5014E">
        <w:rPr>
          <w:rFonts w:ascii="Palatino Linotype" w:eastAsia="Calibri" w:hAnsi="Palatino Linotype" w:cs="Tahoma"/>
          <w:iCs/>
          <w:sz w:val="22"/>
          <w:szCs w:val="24"/>
          <w:lang w:val="es-ES" w:eastAsia="es-ES_tradnl"/>
        </w:rPr>
        <w:t xml:space="preserve"> la</w:t>
      </w:r>
      <w:r w:rsidR="001B3831" w:rsidRPr="00A5014E">
        <w:rPr>
          <w:rFonts w:ascii="Palatino Linotype" w:eastAsia="Calibri" w:hAnsi="Palatino Linotype" w:cs="Tahoma"/>
          <w:iCs/>
          <w:sz w:val="22"/>
          <w:szCs w:val="24"/>
          <w:lang w:val="es-ES" w:eastAsia="es-ES_tradnl"/>
        </w:rPr>
        <w:t xml:space="preserve"> administración 2019-2021, tres personas fueron dadas de baj</w:t>
      </w:r>
      <w:r w:rsidR="00700200" w:rsidRPr="00A5014E">
        <w:rPr>
          <w:rFonts w:ascii="Palatino Linotype" w:eastAsia="Calibri" w:hAnsi="Palatino Linotype" w:cs="Tahoma"/>
          <w:iCs/>
          <w:sz w:val="22"/>
          <w:szCs w:val="24"/>
          <w:lang w:val="es-ES" w:eastAsia="es-ES_tradnl"/>
        </w:rPr>
        <w:t>a</w:t>
      </w:r>
      <w:r w:rsidR="00BA122F" w:rsidRPr="00A5014E">
        <w:rPr>
          <w:rFonts w:ascii="Palatino Linotype" w:eastAsia="Calibri" w:hAnsi="Palatino Linotype" w:cs="Tahoma"/>
          <w:iCs/>
          <w:sz w:val="22"/>
          <w:szCs w:val="24"/>
          <w:lang w:val="es-ES" w:eastAsia="es-ES_tradnl"/>
        </w:rPr>
        <w:t>;</w:t>
      </w:r>
      <w:r w:rsidR="000164AC" w:rsidRPr="00A5014E">
        <w:rPr>
          <w:rFonts w:ascii="Palatino Linotype" w:eastAsia="Calibri" w:hAnsi="Palatino Linotype" w:cs="Tahoma"/>
          <w:iCs/>
          <w:sz w:val="22"/>
          <w:szCs w:val="24"/>
          <w:lang w:val="es-ES" w:eastAsia="es-ES_tradnl"/>
        </w:rPr>
        <w:t xml:space="preserve"> </w:t>
      </w:r>
      <w:r w:rsidR="001F1AB8" w:rsidRPr="00A5014E">
        <w:rPr>
          <w:rFonts w:ascii="Palatino Linotype" w:eastAsia="Calibri" w:hAnsi="Palatino Linotype" w:cs="Tahoma"/>
          <w:iCs/>
          <w:sz w:val="22"/>
          <w:szCs w:val="24"/>
          <w:lang w:val="es-ES" w:eastAsia="es-ES_tradnl"/>
        </w:rPr>
        <w:t>así como</w:t>
      </w:r>
      <w:r w:rsidR="000164AC" w:rsidRPr="00A5014E">
        <w:rPr>
          <w:rFonts w:ascii="Palatino Linotype" w:eastAsia="Calibri" w:hAnsi="Palatino Linotype" w:cs="Tahoma"/>
          <w:iCs/>
          <w:sz w:val="22"/>
          <w:szCs w:val="24"/>
          <w:lang w:val="es-ES" w:eastAsia="es-ES_tradnl"/>
        </w:rPr>
        <w:t xml:space="preserve"> que en la Administración Pública Municipal</w:t>
      </w:r>
      <w:r w:rsidR="00D10FA7" w:rsidRPr="00A5014E">
        <w:rPr>
          <w:rFonts w:ascii="Palatino Linotype" w:eastAsia="Calibri" w:hAnsi="Palatino Linotype" w:cs="Tahoma"/>
          <w:iCs/>
          <w:sz w:val="22"/>
          <w:szCs w:val="24"/>
          <w:lang w:val="es-ES" w:eastAsia="es-ES_tradnl"/>
        </w:rPr>
        <w:t xml:space="preserve"> se concluyeron diversos contratos de personal </w:t>
      </w:r>
      <w:r w:rsidR="001F1AB8" w:rsidRPr="00A5014E">
        <w:rPr>
          <w:rFonts w:ascii="Palatino Linotype" w:eastAsia="Calibri" w:hAnsi="Palatino Linotype" w:cs="Tahoma"/>
          <w:iCs/>
          <w:sz w:val="22"/>
          <w:szCs w:val="24"/>
          <w:lang w:val="es-ES" w:eastAsia="es-ES_tradnl"/>
        </w:rPr>
        <w:t>que se encontraba adscrito de forma eventual;</w:t>
      </w:r>
      <w:r w:rsidR="00BA122F" w:rsidRPr="00A5014E">
        <w:rPr>
          <w:rFonts w:ascii="Palatino Linotype" w:eastAsia="Calibri" w:hAnsi="Palatino Linotype" w:cs="Tahoma"/>
          <w:iCs/>
          <w:sz w:val="22"/>
          <w:szCs w:val="24"/>
          <w:lang w:val="es-ES" w:eastAsia="es-ES_tradnl"/>
        </w:rPr>
        <w:t xml:space="preserve"> </w:t>
      </w:r>
      <w:r w:rsidR="001F1AB8" w:rsidRPr="00A5014E">
        <w:rPr>
          <w:rFonts w:ascii="Palatino Linotype" w:eastAsia="Calibri" w:hAnsi="Palatino Linotype" w:cs="Tahoma"/>
          <w:iCs/>
          <w:sz w:val="22"/>
          <w:szCs w:val="24"/>
          <w:lang w:val="es-ES" w:eastAsia="es-ES_tradnl"/>
        </w:rPr>
        <w:t>por ello</w:t>
      </w:r>
      <w:r w:rsidR="00BA122F" w:rsidRPr="00A5014E">
        <w:rPr>
          <w:rFonts w:ascii="Palatino Linotype" w:eastAsia="Calibri" w:hAnsi="Palatino Linotype" w:cs="Tahoma"/>
          <w:iCs/>
          <w:sz w:val="22"/>
          <w:szCs w:val="24"/>
          <w:lang w:val="es-ES" w:eastAsia="es-ES_tradnl"/>
        </w:rPr>
        <w:t xml:space="preserve">, el Recurrente dentro de sus motivos o razones de inconformidad, </w:t>
      </w:r>
      <w:r w:rsidR="00F5403A" w:rsidRPr="00A5014E">
        <w:rPr>
          <w:rFonts w:ascii="Palatino Linotype" w:eastAsia="Calibri" w:hAnsi="Palatino Linotype" w:cs="Tahoma"/>
          <w:iCs/>
          <w:sz w:val="22"/>
          <w:szCs w:val="24"/>
          <w:lang w:val="es-ES" w:eastAsia="es-ES_tradnl"/>
        </w:rPr>
        <w:t xml:space="preserve">se inconformo </w:t>
      </w:r>
      <w:r w:rsidR="00733A27" w:rsidRPr="00A5014E">
        <w:rPr>
          <w:rFonts w:ascii="Palatino Linotype" w:eastAsia="Calibri" w:hAnsi="Palatino Linotype" w:cs="Tahoma"/>
          <w:iCs/>
          <w:sz w:val="22"/>
          <w:szCs w:val="24"/>
          <w:lang w:val="es-ES" w:eastAsia="es-ES_tradnl"/>
        </w:rPr>
        <w:t xml:space="preserve">únicamente </w:t>
      </w:r>
      <w:r w:rsidR="00F5403A" w:rsidRPr="00A5014E">
        <w:rPr>
          <w:rFonts w:ascii="Palatino Linotype" w:eastAsia="Calibri" w:hAnsi="Palatino Linotype" w:cs="Tahoma"/>
          <w:iCs/>
          <w:sz w:val="22"/>
          <w:szCs w:val="24"/>
          <w:lang w:val="es-ES" w:eastAsia="es-ES_tradnl"/>
        </w:rPr>
        <w:t>en razón</w:t>
      </w:r>
      <w:r w:rsidR="00BA122F" w:rsidRPr="00A5014E">
        <w:rPr>
          <w:rFonts w:ascii="Palatino Linotype" w:eastAsia="Calibri" w:hAnsi="Palatino Linotype" w:cs="Tahoma"/>
          <w:iCs/>
          <w:sz w:val="22"/>
          <w:szCs w:val="24"/>
          <w:lang w:val="es-ES" w:eastAsia="es-ES_tradnl"/>
        </w:rPr>
        <w:t xml:space="preserve"> que no se le </w:t>
      </w:r>
      <w:r w:rsidR="00700200" w:rsidRPr="00A5014E">
        <w:rPr>
          <w:rFonts w:ascii="Palatino Linotype" w:eastAsia="Calibri" w:hAnsi="Palatino Linotype" w:cs="Tahoma"/>
          <w:iCs/>
          <w:sz w:val="22"/>
          <w:szCs w:val="24"/>
          <w:lang w:val="es-ES" w:eastAsia="es-ES_tradnl"/>
        </w:rPr>
        <w:t>entregó</w:t>
      </w:r>
      <w:r w:rsidR="00BA122F" w:rsidRPr="00A5014E">
        <w:rPr>
          <w:rFonts w:ascii="Palatino Linotype" w:eastAsia="Calibri" w:hAnsi="Palatino Linotype" w:cs="Tahoma"/>
          <w:iCs/>
          <w:sz w:val="22"/>
          <w:szCs w:val="24"/>
          <w:lang w:val="es-ES" w:eastAsia="es-ES_tradnl"/>
        </w:rPr>
        <w:t xml:space="preserve"> el nombre </w:t>
      </w:r>
      <w:r w:rsidR="001F1AB8" w:rsidRPr="00A5014E">
        <w:rPr>
          <w:rFonts w:ascii="Palatino Linotype" w:eastAsia="Calibri" w:hAnsi="Palatino Linotype" w:cs="Tahoma"/>
          <w:iCs/>
          <w:sz w:val="22"/>
          <w:szCs w:val="24"/>
          <w:lang w:val="es-ES" w:eastAsia="es-ES_tradnl"/>
        </w:rPr>
        <w:t>de aquellos servidores públicos que causaron baja,</w:t>
      </w:r>
      <w:r w:rsidR="00BA122F" w:rsidRPr="00A5014E">
        <w:rPr>
          <w:rFonts w:ascii="Palatino Linotype" w:eastAsia="Calibri" w:hAnsi="Palatino Linotype" w:cs="Tahoma"/>
          <w:iCs/>
          <w:sz w:val="22"/>
          <w:szCs w:val="24"/>
          <w:lang w:val="es-ES" w:eastAsia="es-ES_tradnl"/>
        </w:rPr>
        <w:t xml:space="preserve"> </w:t>
      </w:r>
      <w:r w:rsidR="001F1AB8" w:rsidRPr="00A5014E">
        <w:rPr>
          <w:rFonts w:ascii="Palatino Linotype" w:eastAsia="Calibri" w:hAnsi="Palatino Linotype" w:cs="Tahoma"/>
          <w:iCs/>
          <w:sz w:val="22"/>
          <w:szCs w:val="24"/>
          <w:lang w:val="es-ES" w:eastAsia="es-ES_tradnl"/>
        </w:rPr>
        <w:t>en tal virtud</w:t>
      </w:r>
      <w:r w:rsidR="00BA122F" w:rsidRPr="00A5014E">
        <w:rPr>
          <w:rFonts w:ascii="Palatino Linotype" w:eastAsia="Calibri" w:hAnsi="Palatino Linotype" w:cs="Tahoma"/>
          <w:iCs/>
          <w:sz w:val="22"/>
          <w:szCs w:val="24"/>
          <w:lang w:val="es-ES" w:eastAsia="es-ES_tradnl"/>
        </w:rPr>
        <w:t xml:space="preserve">, mediante informe justificado, el ahora Ente Recurrido </w:t>
      </w:r>
      <w:r w:rsidR="00322AB8" w:rsidRPr="00A5014E">
        <w:rPr>
          <w:rFonts w:ascii="Palatino Linotype" w:eastAsia="Calibri" w:hAnsi="Palatino Linotype" w:cs="Tahoma"/>
          <w:iCs/>
          <w:sz w:val="22"/>
          <w:szCs w:val="24"/>
          <w:lang w:val="es-ES" w:eastAsia="es-ES_tradnl"/>
        </w:rPr>
        <w:t>agregó</w:t>
      </w:r>
      <w:r w:rsidR="00BA122F" w:rsidRPr="00A5014E">
        <w:rPr>
          <w:rFonts w:ascii="Palatino Linotype" w:eastAsia="Calibri" w:hAnsi="Palatino Linotype" w:cs="Tahoma"/>
          <w:iCs/>
          <w:sz w:val="22"/>
          <w:szCs w:val="24"/>
          <w:lang w:val="es-ES" w:eastAsia="es-ES_tradnl"/>
        </w:rPr>
        <w:t xml:space="preserve"> lo siguiente: </w:t>
      </w:r>
    </w:p>
    <w:p w14:paraId="2B1182C9" w14:textId="77777777" w:rsidR="00700200" w:rsidRPr="00A5014E" w:rsidRDefault="00700200" w:rsidP="00F40D32">
      <w:pPr>
        <w:spacing w:line="360" w:lineRule="auto"/>
        <w:jc w:val="both"/>
        <w:rPr>
          <w:rFonts w:ascii="Palatino Linotype" w:eastAsia="Calibri" w:hAnsi="Palatino Linotype" w:cs="Tahoma"/>
          <w:iCs/>
          <w:sz w:val="22"/>
          <w:szCs w:val="24"/>
          <w:lang w:val="es-ES" w:eastAsia="es-ES_tradnl"/>
        </w:rPr>
      </w:pPr>
    </w:p>
    <w:p w14:paraId="4F5C1152" w14:textId="6C8D5F44" w:rsidR="00420D26" w:rsidRPr="00A5014E" w:rsidRDefault="00420D26" w:rsidP="00F40D32">
      <w:pPr>
        <w:spacing w:line="360" w:lineRule="auto"/>
        <w:jc w:val="both"/>
        <w:rPr>
          <w:rFonts w:ascii="Palatino Linotype" w:eastAsia="Calibri" w:hAnsi="Palatino Linotype" w:cs="Tahoma"/>
          <w:iCs/>
          <w:sz w:val="22"/>
          <w:szCs w:val="24"/>
          <w:lang w:val="es-ES" w:eastAsia="es-ES_tradnl"/>
        </w:rPr>
      </w:pPr>
      <w:r w:rsidRPr="00A5014E">
        <w:rPr>
          <w:rFonts w:ascii="Palatino Linotype" w:eastAsia="Calibri" w:hAnsi="Palatino Linotype" w:cs="Tahoma"/>
          <w:iCs/>
          <w:sz w:val="22"/>
          <w:szCs w:val="24"/>
          <w:lang w:val="es-ES" w:eastAsia="es-ES_tradnl"/>
        </w:rPr>
        <w:t>Respecto al Sistema DIF Municipal:</w:t>
      </w:r>
    </w:p>
    <w:p w14:paraId="33404AC4" w14:textId="1C8C53DB" w:rsidR="00420D26" w:rsidRPr="00A5014E" w:rsidRDefault="00700200" w:rsidP="00095AA7">
      <w:pPr>
        <w:spacing w:line="360" w:lineRule="auto"/>
        <w:ind w:left="567"/>
        <w:jc w:val="both"/>
        <w:rPr>
          <w:rFonts w:ascii="Palatino Linotype" w:eastAsia="Calibri" w:hAnsi="Palatino Linotype" w:cs="Tahoma"/>
          <w:iCs/>
          <w:sz w:val="22"/>
          <w:szCs w:val="24"/>
          <w:lang w:val="es-ES" w:eastAsia="es-ES_tradnl"/>
        </w:rPr>
      </w:pPr>
      <w:r w:rsidRPr="00A5014E">
        <w:rPr>
          <w:rFonts w:ascii="Palatino Linotype" w:eastAsia="Calibri" w:hAnsi="Palatino Linotype" w:cs="Tahoma"/>
          <w:iCs/>
          <w:sz w:val="22"/>
          <w:szCs w:val="24"/>
          <w:lang w:val="es-ES" w:eastAsia="es-ES_tradnl"/>
        </w:rPr>
        <w:tab/>
      </w:r>
      <w:r w:rsidR="006B51E0" w:rsidRPr="00A5014E">
        <w:rPr>
          <w:rFonts w:ascii="Palatino Linotype" w:hAnsi="Palatino Linotype"/>
          <w:noProof/>
          <w:lang w:val="es-MX" w:eastAsia="es-MX"/>
        </w:rPr>
        <w:drawing>
          <wp:inline distT="0" distB="0" distL="0" distR="0" wp14:anchorId="3A0BA3DE" wp14:editId="5555125E">
            <wp:extent cx="4770755" cy="1213164"/>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5596" cy="1216938"/>
                    </a:xfrm>
                    <a:prstGeom prst="rect">
                      <a:avLst/>
                    </a:prstGeom>
                  </pic:spPr>
                </pic:pic>
              </a:graphicData>
            </a:graphic>
          </wp:inline>
        </w:drawing>
      </w:r>
    </w:p>
    <w:p w14:paraId="37FAA3BE" w14:textId="0CE9D4F2" w:rsidR="001F1AB8" w:rsidRPr="00A5014E" w:rsidRDefault="00420D26" w:rsidP="00420D26">
      <w:pPr>
        <w:spacing w:line="360" w:lineRule="auto"/>
        <w:jc w:val="both"/>
        <w:rPr>
          <w:rFonts w:ascii="Palatino Linotype" w:eastAsia="Calibri" w:hAnsi="Palatino Linotype" w:cs="Tahoma"/>
          <w:iCs/>
          <w:sz w:val="22"/>
          <w:szCs w:val="24"/>
          <w:lang w:val="es-ES" w:eastAsia="es-ES_tradnl"/>
        </w:rPr>
      </w:pPr>
      <w:r w:rsidRPr="00A5014E">
        <w:rPr>
          <w:rFonts w:ascii="Palatino Linotype" w:eastAsia="Calibri" w:hAnsi="Palatino Linotype" w:cs="Tahoma"/>
          <w:iCs/>
          <w:sz w:val="22"/>
          <w:szCs w:val="24"/>
          <w:lang w:val="es-ES" w:eastAsia="es-ES_tradnl"/>
        </w:rPr>
        <w:t xml:space="preserve">Correspondiente a la Administración Pública Municipal: </w:t>
      </w:r>
    </w:p>
    <w:p w14:paraId="3261EFDD" w14:textId="77777777" w:rsidR="00420D26" w:rsidRPr="00A5014E" w:rsidRDefault="00420D26" w:rsidP="00420D26">
      <w:pPr>
        <w:spacing w:line="360" w:lineRule="auto"/>
        <w:jc w:val="both"/>
        <w:rPr>
          <w:rFonts w:ascii="Palatino Linotype" w:eastAsia="Calibri" w:hAnsi="Palatino Linotype" w:cs="Tahoma"/>
          <w:iCs/>
          <w:sz w:val="22"/>
          <w:szCs w:val="24"/>
          <w:lang w:val="es-ES" w:eastAsia="es-ES_tradnl"/>
        </w:rPr>
      </w:pPr>
    </w:p>
    <w:p w14:paraId="32BDA027" w14:textId="17AC4234" w:rsidR="001F1AB8" w:rsidRPr="00A5014E" w:rsidRDefault="00420D26" w:rsidP="00EF049F">
      <w:pPr>
        <w:spacing w:line="360" w:lineRule="auto"/>
        <w:ind w:left="567"/>
        <w:jc w:val="both"/>
        <w:rPr>
          <w:rFonts w:ascii="Palatino Linotype" w:eastAsia="Calibri" w:hAnsi="Palatino Linotype" w:cs="Tahoma"/>
          <w:iCs/>
          <w:sz w:val="22"/>
          <w:szCs w:val="24"/>
          <w:lang w:val="es-ES" w:eastAsia="es-ES_tradnl"/>
        </w:rPr>
      </w:pPr>
      <w:r w:rsidRPr="00A5014E">
        <w:rPr>
          <w:rFonts w:ascii="Palatino Linotype" w:hAnsi="Palatino Linotype"/>
          <w:noProof/>
          <w:lang w:val="es-MX" w:eastAsia="es-MX"/>
        </w:rPr>
        <w:drawing>
          <wp:inline distT="0" distB="0" distL="0" distR="0" wp14:anchorId="467486E7" wp14:editId="68353CF6">
            <wp:extent cx="5078730" cy="400163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6055" cy="4007404"/>
                    </a:xfrm>
                    <a:prstGeom prst="rect">
                      <a:avLst/>
                    </a:prstGeom>
                  </pic:spPr>
                </pic:pic>
              </a:graphicData>
            </a:graphic>
          </wp:inline>
        </w:drawing>
      </w:r>
    </w:p>
    <w:p w14:paraId="36804C2F" w14:textId="77777777" w:rsidR="00293181" w:rsidRPr="00A5014E" w:rsidRDefault="00293181" w:rsidP="00EF049F">
      <w:pPr>
        <w:spacing w:line="360" w:lineRule="auto"/>
        <w:ind w:left="567"/>
        <w:jc w:val="both"/>
        <w:rPr>
          <w:rFonts w:ascii="Palatino Linotype" w:eastAsia="Calibri" w:hAnsi="Palatino Linotype" w:cs="Tahoma"/>
          <w:iCs/>
          <w:sz w:val="22"/>
          <w:szCs w:val="24"/>
          <w:lang w:val="es-ES" w:eastAsia="es-ES_tradnl"/>
        </w:rPr>
      </w:pPr>
    </w:p>
    <w:p w14:paraId="77A8DF8B" w14:textId="31E169C0" w:rsidR="00F40D32" w:rsidRPr="00A5014E" w:rsidRDefault="00420D26" w:rsidP="00F40D32">
      <w:pPr>
        <w:spacing w:line="360" w:lineRule="auto"/>
        <w:jc w:val="both"/>
        <w:rPr>
          <w:rFonts w:ascii="Palatino Linotype" w:eastAsia="Calibri" w:hAnsi="Palatino Linotype" w:cs="Tahoma"/>
          <w:iCs/>
          <w:sz w:val="22"/>
          <w:szCs w:val="24"/>
          <w:lang w:val="es-ES" w:eastAsia="es-ES_tradnl"/>
        </w:rPr>
      </w:pPr>
      <w:r w:rsidRPr="00A5014E">
        <w:rPr>
          <w:rFonts w:ascii="Palatino Linotype" w:eastAsia="Calibri" w:hAnsi="Palatino Linotype" w:cs="Tahoma"/>
          <w:iCs/>
          <w:sz w:val="22"/>
          <w:szCs w:val="24"/>
          <w:lang w:val="es-ES" w:eastAsia="es-ES_tradnl"/>
        </w:rPr>
        <w:t xml:space="preserve">Cabe precisar por parte de este Instituto, que a través de lo anteriormente ilustrado, el Sujeto Obligado </w:t>
      </w:r>
      <w:r w:rsidR="00322AB8" w:rsidRPr="00A5014E">
        <w:rPr>
          <w:rFonts w:ascii="Palatino Linotype" w:eastAsia="Calibri" w:hAnsi="Palatino Linotype" w:cs="Tahoma"/>
          <w:iCs/>
          <w:sz w:val="22"/>
          <w:szCs w:val="24"/>
          <w:lang w:val="es-ES" w:eastAsia="es-ES_tradnl"/>
        </w:rPr>
        <w:t>compartió</w:t>
      </w:r>
      <w:r w:rsidRPr="00A5014E">
        <w:rPr>
          <w:rFonts w:ascii="Palatino Linotype" w:eastAsia="Calibri" w:hAnsi="Palatino Linotype" w:cs="Tahoma"/>
          <w:iCs/>
          <w:sz w:val="22"/>
          <w:szCs w:val="24"/>
          <w:lang w:val="es-ES" w:eastAsia="es-ES_tradnl"/>
        </w:rPr>
        <w:t xml:space="preserve"> información </w:t>
      </w:r>
      <w:r w:rsidR="001A6F9C" w:rsidRPr="00A5014E">
        <w:rPr>
          <w:rFonts w:ascii="Palatino Linotype" w:eastAsia="Calibri" w:hAnsi="Palatino Linotype" w:cs="Tahoma"/>
          <w:iCs/>
          <w:sz w:val="22"/>
          <w:szCs w:val="24"/>
          <w:lang w:val="es-ES" w:eastAsia="es-ES_tradnl"/>
        </w:rPr>
        <w:t>omitida en las respuestas primigenias</w:t>
      </w:r>
      <w:r w:rsidRPr="00A5014E">
        <w:rPr>
          <w:rFonts w:ascii="Palatino Linotype" w:eastAsia="Calibri" w:hAnsi="Palatino Linotype" w:cs="Tahoma"/>
          <w:iCs/>
          <w:sz w:val="22"/>
          <w:szCs w:val="24"/>
          <w:lang w:val="es-ES" w:eastAsia="es-ES_tradnl"/>
        </w:rPr>
        <w:t xml:space="preserve">, </w:t>
      </w:r>
      <w:r w:rsidR="004F2E09" w:rsidRPr="00A5014E">
        <w:rPr>
          <w:rFonts w:ascii="Palatino Linotype" w:eastAsia="Calibri" w:hAnsi="Palatino Linotype" w:cs="Tahoma"/>
          <w:iCs/>
          <w:sz w:val="22"/>
          <w:szCs w:val="24"/>
          <w:lang w:val="es-ES" w:eastAsia="es-ES_tradnl"/>
        </w:rPr>
        <w:t xml:space="preserve">esto es, </w:t>
      </w:r>
      <w:r w:rsidR="004F2E09" w:rsidRPr="00A5014E">
        <w:rPr>
          <w:rFonts w:ascii="Palatino Linotype" w:eastAsia="Calibri" w:hAnsi="Palatino Linotype" w:cs="Tahoma"/>
          <w:b/>
          <w:bCs/>
          <w:iCs/>
          <w:sz w:val="22"/>
          <w:szCs w:val="24"/>
          <w:lang w:val="es-ES" w:eastAsia="es-ES_tradnl"/>
        </w:rPr>
        <w:t>el nombre de las personas que dejaron de laborar</w:t>
      </w:r>
      <w:r w:rsidR="00C277EB" w:rsidRPr="00A5014E">
        <w:rPr>
          <w:rFonts w:ascii="Palatino Linotype" w:eastAsia="Calibri" w:hAnsi="Palatino Linotype" w:cs="Tahoma"/>
          <w:b/>
          <w:bCs/>
          <w:iCs/>
          <w:sz w:val="22"/>
          <w:szCs w:val="24"/>
          <w:lang w:val="es-ES" w:eastAsia="es-ES_tradnl"/>
        </w:rPr>
        <w:t xml:space="preserve"> en el Sistema DIF Municipal y en el Ayuntamiento</w:t>
      </w:r>
      <w:r w:rsidR="004F2E09" w:rsidRPr="00A5014E">
        <w:rPr>
          <w:rFonts w:ascii="Palatino Linotype" w:eastAsia="Calibri" w:hAnsi="Palatino Linotype" w:cs="Tahoma"/>
          <w:b/>
          <w:bCs/>
          <w:iCs/>
          <w:sz w:val="22"/>
          <w:szCs w:val="24"/>
          <w:lang w:val="es-ES" w:eastAsia="es-ES_tradnl"/>
        </w:rPr>
        <w:t xml:space="preserve">, el área a la que se encontraban adscritos, los motivos de la baja, </w:t>
      </w:r>
      <w:r w:rsidR="0052794B" w:rsidRPr="00A5014E">
        <w:rPr>
          <w:rFonts w:ascii="Palatino Linotype" w:eastAsia="Calibri" w:hAnsi="Palatino Linotype" w:cs="Tahoma"/>
          <w:b/>
          <w:bCs/>
          <w:iCs/>
          <w:sz w:val="22"/>
          <w:szCs w:val="24"/>
          <w:lang w:val="es-ES" w:eastAsia="es-ES_tradnl"/>
        </w:rPr>
        <w:t>el puesto y la categoría ocupada</w:t>
      </w:r>
      <w:r w:rsidR="0068427F" w:rsidRPr="00A5014E">
        <w:rPr>
          <w:rFonts w:ascii="Palatino Linotype" w:eastAsia="Calibri" w:hAnsi="Palatino Linotype" w:cs="Tahoma"/>
          <w:b/>
          <w:bCs/>
          <w:iCs/>
          <w:sz w:val="22"/>
          <w:szCs w:val="24"/>
          <w:lang w:val="es-ES" w:eastAsia="es-ES_tradnl"/>
        </w:rPr>
        <w:t>,</w:t>
      </w:r>
      <w:r w:rsidR="0052794B" w:rsidRPr="00A5014E">
        <w:rPr>
          <w:rFonts w:ascii="Palatino Linotype" w:eastAsia="Calibri" w:hAnsi="Palatino Linotype" w:cs="Tahoma"/>
          <w:b/>
          <w:bCs/>
          <w:iCs/>
          <w:sz w:val="22"/>
          <w:szCs w:val="24"/>
          <w:lang w:val="es-ES" w:eastAsia="es-ES_tradnl"/>
        </w:rPr>
        <w:t xml:space="preserve"> </w:t>
      </w:r>
      <w:r w:rsidR="00FE4F25" w:rsidRPr="00A5014E">
        <w:rPr>
          <w:rFonts w:ascii="Palatino Linotype" w:eastAsia="Calibri" w:hAnsi="Palatino Linotype" w:cs="Tahoma"/>
          <w:b/>
          <w:bCs/>
          <w:iCs/>
          <w:sz w:val="22"/>
          <w:szCs w:val="24"/>
          <w:lang w:val="es-ES" w:eastAsia="es-ES_tradnl"/>
        </w:rPr>
        <w:t xml:space="preserve">así como si </w:t>
      </w:r>
      <w:r w:rsidR="0052794B" w:rsidRPr="00A5014E">
        <w:rPr>
          <w:rFonts w:ascii="Palatino Linotype" w:eastAsia="Calibri" w:hAnsi="Palatino Linotype" w:cs="Tahoma"/>
          <w:b/>
          <w:bCs/>
          <w:iCs/>
          <w:sz w:val="22"/>
          <w:szCs w:val="24"/>
          <w:lang w:val="es-ES" w:eastAsia="es-ES_tradnl"/>
        </w:rPr>
        <w:t>existió un convenio o no</w:t>
      </w:r>
      <w:r w:rsidR="0052794B" w:rsidRPr="00A5014E">
        <w:rPr>
          <w:rFonts w:ascii="Palatino Linotype" w:eastAsia="Calibri" w:hAnsi="Palatino Linotype" w:cs="Tahoma"/>
          <w:iCs/>
          <w:sz w:val="22"/>
          <w:szCs w:val="24"/>
          <w:lang w:val="es-ES" w:eastAsia="es-ES_tradnl"/>
        </w:rPr>
        <w:t xml:space="preserve">, </w:t>
      </w:r>
      <w:r w:rsidRPr="00A5014E">
        <w:rPr>
          <w:rFonts w:ascii="Palatino Linotype" w:eastAsia="Calibri" w:hAnsi="Palatino Linotype" w:cs="Tahoma"/>
          <w:iCs/>
          <w:sz w:val="22"/>
          <w:szCs w:val="24"/>
          <w:lang w:val="es-ES" w:eastAsia="es-ES_tradnl"/>
        </w:rPr>
        <w:t>por ello</w:t>
      </w:r>
      <w:r w:rsidR="00BA122F" w:rsidRPr="00A5014E">
        <w:rPr>
          <w:rFonts w:ascii="Palatino Linotype" w:eastAsia="Calibri" w:hAnsi="Palatino Linotype" w:cs="Tahoma"/>
          <w:iCs/>
          <w:sz w:val="22"/>
          <w:szCs w:val="24"/>
          <w:lang w:val="es-ES" w:eastAsia="es-ES_tradnl"/>
        </w:rPr>
        <w:t xml:space="preserve">, </w:t>
      </w:r>
      <w:r w:rsidR="007A4165" w:rsidRPr="00A5014E">
        <w:rPr>
          <w:rFonts w:ascii="Palatino Linotype" w:eastAsia="Calibri" w:hAnsi="Palatino Linotype" w:cs="Tahoma"/>
          <w:iCs/>
          <w:sz w:val="22"/>
          <w:szCs w:val="24"/>
          <w:lang w:val="es-ES" w:eastAsia="es-ES_tradnl"/>
        </w:rPr>
        <w:t>es que se menciona que</w:t>
      </w:r>
      <w:r w:rsidR="00F40D32" w:rsidRPr="00A5014E">
        <w:rPr>
          <w:rFonts w:ascii="Palatino Linotype" w:eastAsia="Calibri" w:hAnsi="Palatino Linotype" w:cs="Tahoma"/>
          <w:iCs/>
          <w:sz w:val="22"/>
          <w:szCs w:val="24"/>
          <w:lang w:val="es-ES" w:eastAsia="es-ES_tradnl"/>
        </w:rPr>
        <w:t xml:space="preserve"> </w:t>
      </w:r>
      <w:r w:rsidR="00F40D32" w:rsidRPr="00A5014E">
        <w:rPr>
          <w:rFonts w:ascii="Palatino Linotype" w:hAnsi="Palatino Linotype" w:cs="Tahoma"/>
          <w:sz w:val="22"/>
          <w:szCs w:val="24"/>
          <w:lang w:val="es-ES"/>
        </w:rPr>
        <w:t xml:space="preserve">este Órgano Garante no está facultado para dudar de la veracidad de </w:t>
      </w:r>
      <w:r w:rsidR="006B3179" w:rsidRPr="00A5014E">
        <w:rPr>
          <w:rFonts w:ascii="Palatino Linotype" w:hAnsi="Palatino Linotype" w:cs="Tahoma"/>
          <w:sz w:val="22"/>
          <w:szCs w:val="24"/>
          <w:lang w:val="es-ES"/>
        </w:rPr>
        <w:t xml:space="preserve">la información </w:t>
      </w:r>
      <w:r w:rsidR="00E517B5" w:rsidRPr="00A5014E">
        <w:rPr>
          <w:rFonts w:ascii="Palatino Linotype" w:hAnsi="Palatino Linotype" w:cs="Tahoma"/>
          <w:sz w:val="22"/>
          <w:szCs w:val="24"/>
          <w:lang w:val="es-ES"/>
        </w:rPr>
        <w:t>contenida en los documentos que remiten los Sujetos Obligado</w:t>
      </w:r>
      <w:r w:rsidR="006B3179" w:rsidRPr="00A5014E">
        <w:rPr>
          <w:rFonts w:ascii="Palatino Linotype" w:hAnsi="Palatino Linotype" w:cs="Tahoma"/>
          <w:sz w:val="22"/>
          <w:szCs w:val="24"/>
          <w:lang w:val="es-ES"/>
        </w:rPr>
        <w:t>s</w:t>
      </w:r>
      <w:r w:rsidR="001A26A7" w:rsidRPr="00A5014E">
        <w:rPr>
          <w:rFonts w:ascii="Palatino Linotype" w:hAnsi="Palatino Linotype" w:cs="Tahoma"/>
          <w:sz w:val="22"/>
          <w:szCs w:val="24"/>
          <w:lang w:val="es-ES"/>
        </w:rPr>
        <w:t xml:space="preserve">, </w:t>
      </w:r>
      <w:r w:rsidR="001A26A7" w:rsidRPr="00A5014E">
        <w:rPr>
          <w:rFonts w:ascii="Palatino Linotype" w:hAnsi="Palatino Linotype" w:cs="Tahoma"/>
          <w:sz w:val="22"/>
          <w:szCs w:val="24"/>
        </w:rPr>
        <w:t>l</w:t>
      </w:r>
      <w:r w:rsidR="00F40D32" w:rsidRPr="00A5014E">
        <w:rPr>
          <w:rFonts w:ascii="Palatino Linotype" w:hAnsi="Palatino Linotype" w:cs="Tahoma"/>
          <w:sz w:val="22"/>
          <w:szCs w:val="24"/>
        </w:rPr>
        <w:t>o anterior</w:t>
      </w:r>
      <w:r w:rsidR="007A4165" w:rsidRPr="00A5014E">
        <w:rPr>
          <w:rFonts w:ascii="Palatino Linotype" w:hAnsi="Palatino Linotype" w:cs="Tahoma"/>
          <w:sz w:val="22"/>
          <w:szCs w:val="24"/>
        </w:rPr>
        <w:t xml:space="preserve">, </w:t>
      </w:r>
      <w:r w:rsidR="00F40D32" w:rsidRPr="00A5014E">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2494CFFC" w14:textId="77777777" w:rsidR="00F40D32" w:rsidRPr="00A5014E" w:rsidRDefault="00F40D32" w:rsidP="00F40D32">
      <w:pPr>
        <w:spacing w:line="360" w:lineRule="auto"/>
        <w:jc w:val="both"/>
        <w:rPr>
          <w:rFonts w:ascii="Palatino Linotype" w:hAnsi="Palatino Linotype" w:cs="Tahoma"/>
          <w:sz w:val="22"/>
          <w:szCs w:val="24"/>
        </w:rPr>
      </w:pPr>
    </w:p>
    <w:p w14:paraId="7BFBAD04" w14:textId="77777777" w:rsidR="00F40D32" w:rsidRPr="00A5014E" w:rsidRDefault="00F40D32" w:rsidP="00F40D32">
      <w:pPr>
        <w:spacing w:line="360" w:lineRule="auto"/>
        <w:ind w:left="567" w:right="539"/>
        <w:jc w:val="both"/>
        <w:rPr>
          <w:rFonts w:ascii="Palatino Linotype" w:hAnsi="Palatino Linotype" w:cs="Tahoma"/>
          <w:i/>
          <w:szCs w:val="24"/>
        </w:rPr>
      </w:pPr>
      <w:r w:rsidRPr="00A5014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A5014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07E434" w14:textId="77777777" w:rsidR="00CF4548" w:rsidRPr="00A5014E" w:rsidRDefault="00CF4548" w:rsidP="005D3DEA">
      <w:pPr>
        <w:pStyle w:val="Prrafodelista"/>
        <w:tabs>
          <w:tab w:val="left" w:pos="4962"/>
        </w:tabs>
        <w:spacing w:line="360" w:lineRule="auto"/>
        <w:ind w:left="0"/>
        <w:jc w:val="both"/>
        <w:rPr>
          <w:rFonts w:ascii="Palatino Linotype" w:eastAsia="Calibri" w:hAnsi="Palatino Linotype" w:cs="Tahoma"/>
          <w:bCs/>
          <w:iCs/>
          <w:szCs w:val="20"/>
          <w:lang w:val="es-ES" w:eastAsia="es-ES_tradnl"/>
        </w:rPr>
      </w:pPr>
    </w:p>
    <w:p w14:paraId="0F893672" w14:textId="6E7ACBED" w:rsidR="00CF4548" w:rsidRPr="00A5014E" w:rsidRDefault="00CF4548" w:rsidP="00CF4548">
      <w:pPr>
        <w:spacing w:line="360" w:lineRule="auto"/>
        <w:jc w:val="both"/>
        <w:rPr>
          <w:rFonts w:ascii="Palatino Linotype" w:hAnsi="Palatino Linotype" w:cs="Tahoma"/>
          <w:sz w:val="22"/>
          <w:szCs w:val="22"/>
        </w:rPr>
      </w:pPr>
      <w:r w:rsidRPr="00A5014E">
        <w:rPr>
          <w:rFonts w:ascii="Palatino Linotype" w:eastAsia="Calibri" w:hAnsi="Palatino Linotype" w:cs="Tahoma"/>
          <w:bCs/>
          <w:sz w:val="22"/>
          <w:szCs w:val="22"/>
          <w:lang w:eastAsia="en-US"/>
        </w:rPr>
        <w:t>En el tenor de lo referido</w:t>
      </w:r>
      <w:r w:rsidRPr="00A5014E">
        <w:rPr>
          <w:rFonts w:ascii="Palatino Linotype" w:hAnsi="Palatino Linotype" w:cs="Tahoma"/>
          <w:iCs/>
          <w:sz w:val="22"/>
          <w:szCs w:val="22"/>
          <w:lang w:val="es-ES"/>
        </w:rPr>
        <w:t>,</w:t>
      </w:r>
      <w:r w:rsidR="00045304" w:rsidRPr="00A5014E">
        <w:rPr>
          <w:rFonts w:ascii="Palatino Linotype" w:hAnsi="Palatino Linotype" w:cs="Tahoma"/>
          <w:iCs/>
          <w:sz w:val="22"/>
          <w:szCs w:val="22"/>
          <w:lang w:val="es-ES"/>
        </w:rPr>
        <w:t xml:space="preserve"> </w:t>
      </w:r>
      <w:r w:rsidRPr="00A5014E">
        <w:rPr>
          <w:rFonts w:ascii="Palatino Linotype" w:eastAsia="Calibri" w:hAnsi="Palatino Linotype" w:cs="Tahoma"/>
          <w:bCs/>
          <w:sz w:val="22"/>
          <w:szCs w:val="22"/>
          <w:lang w:eastAsia="en-US"/>
        </w:rPr>
        <w:t>en el</w:t>
      </w:r>
      <w:r w:rsidRPr="00A5014E">
        <w:rPr>
          <w:rFonts w:ascii="Palatino Linotype" w:hAnsi="Palatino Linotype" w:cs="Tahoma"/>
          <w:sz w:val="22"/>
          <w:szCs w:val="22"/>
        </w:rPr>
        <w:t xml:space="preserve"> artículo 12 de la Ley de Transparencia y Acceso a la Información Pública del Estado de México y Municipios, se establece que </w:t>
      </w:r>
      <w:r w:rsidRPr="00A5014E">
        <w:rPr>
          <w:rFonts w:ascii="Palatino Linotype" w:hAnsi="Palatino Linotype" w:cs="Tahoma"/>
          <w:b/>
          <w:sz w:val="22"/>
          <w:szCs w:val="22"/>
          <w:u w:val="single"/>
        </w:rPr>
        <w:t>los Sujetos Obligados sólo están constreñidos a proporcionar la información pública que obre en sus archivos,</w:t>
      </w:r>
      <w:r w:rsidRPr="00A5014E">
        <w:rPr>
          <w:rFonts w:ascii="Palatino Linotype" w:hAnsi="Palatino Linotype" w:cs="Tahoma"/>
          <w:sz w:val="22"/>
          <w:szCs w:val="22"/>
        </w:rPr>
        <w:t xml:space="preserve"> en el estado en que esta se encuentre; por lo que, la entrega no comprende el procesamiento de la misma, ni presentarla conforme al interés del Solicitante, </w:t>
      </w:r>
      <w:r w:rsidRPr="00A5014E">
        <w:rPr>
          <w:rFonts w:ascii="Palatino Linotype" w:hAnsi="Palatino Linotype" w:cs="Tahoma"/>
          <w:b/>
          <w:sz w:val="22"/>
          <w:szCs w:val="22"/>
          <w:u w:val="single"/>
        </w:rPr>
        <w:t>además, que tampoco deberá generarla, resumirla, efectuar cálculos o practicar investigaciones</w:t>
      </w:r>
      <w:r w:rsidRPr="00A5014E">
        <w:rPr>
          <w:rFonts w:ascii="Palatino Linotype" w:hAnsi="Palatino Linotype" w:cs="Tahoma"/>
          <w:sz w:val="22"/>
          <w:szCs w:val="22"/>
        </w:rPr>
        <w:t>.</w:t>
      </w:r>
    </w:p>
    <w:p w14:paraId="0A06815F" w14:textId="77777777" w:rsidR="00FF2C84" w:rsidRPr="00A5014E" w:rsidRDefault="00FF2C84" w:rsidP="00FF2C84">
      <w:pPr>
        <w:spacing w:before="240" w:after="240" w:line="360" w:lineRule="auto"/>
        <w:contextualSpacing/>
        <w:jc w:val="both"/>
        <w:rPr>
          <w:rFonts w:ascii="Palatino Linotype" w:hAnsi="Palatino Linotype" w:cs="Tahoma"/>
          <w:bCs/>
          <w:sz w:val="22"/>
          <w:szCs w:val="22"/>
        </w:rPr>
      </w:pPr>
    </w:p>
    <w:p w14:paraId="238A0EC0" w14:textId="0A3DD150" w:rsidR="00950E90" w:rsidRPr="00A5014E" w:rsidRDefault="00950E90" w:rsidP="00950E90">
      <w:pPr>
        <w:spacing w:line="360" w:lineRule="auto"/>
        <w:jc w:val="both"/>
        <w:rPr>
          <w:rFonts w:ascii="Palatino Linotype" w:hAnsi="Palatino Linotype" w:cs="Tahoma"/>
          <w:sz w:val="22"/>
          <w:szCs w:val="22"/>
          <w:lang w:val="es-ES"/>
        </w:rPr>
      </w:pPr>
      <w:r w:rsidRPr="00A5014E">
        <w:rPr>
          <w:rFonts w:ascii="Palatino Linotype" w:hAnsi="Palatino Linotype" w:cs="Tahoma"/>
          <w:sz w:val="22"/>
          <w:szCs w:val="22"/>
          <w:lang w:val="es-ES"/>
        </w:rPr>
        <w:t xml:space="preserve">De tales circunstancias, se concluye que los </w:t>
      </w:r>
      <w:r w:rsidR="00621FB4" w:rsidRPr="00A5014E">
        <w:rPr>
          <w:rFonts w:ascii="Palatino Linotype" w:hAnsi="Palatino Linotype" w:cs="Tahoma"/>
          <w:sz w:val="22"/>
          <w:szCs w:val="22"/>
          <w:lang w:val="es-ES"/>
        </w:rPr>
        <w:t>S</w:t>
      </w:r>
      <w:r w:rsidRPr="00A5014E">
        <w:rPr>
          <w:rFonts w:ascii="Palatino Linotype" w:hAnsi="Palatino Linotype" w:cs="Tahoma"/>
          <w:sz w:val="22"/>
          <w:szCs w:val="22"/>
          <w:lang w:val="es-ES"/>
        </w:rPr>
        <w:t xml:space="preserve">ujetos </w:t>
      </w:r>
      <w:r w:rsidR="00621FB4" w:rsidRPr="00A5014E">
        <w:rPr>
          <w:rFonts w:ascii="Palatino Linotype" w:hAnsi="Palatino Linotype" w:cs="Tahoma"/>
          <w:sz w:val="22"/>
          <w:szCs w:val="22"/>
          <w:lang w:val="es-ES"/>
        </w:rPr>
        <w:t>O</w:t>
      </w:r>
      <w:r w:rsidRPr="00A5014E">
        <w:rPr>
          <w:rFonts w:ascii="Palatino Linotype" w:hAnsi="Palatino Linotype" w:cs="Tahoma"/>
          <w:sz w:val="22"/>
          <w:szCs w:val="22"/>
          <w:lang w:val="es-ES"/>
        </w:rPr>
        <w:t xml:space="preserve">bligados únicamente se encuentran constreñidos a proporcionar los documentos que den cuenta de la información solicitada, </w:t>
      </w:r>
      <w:r w:rsidRPr="00A5014E">
        <w:rPr>
          <w:rFonts w:ascii="Palatino Linotype" w:hAnsi="Palatino Linotype" w:cs="Tahoma"/>
          <w:b/>
          <w:sz w:val="22"/>
          <w:szCs w:val="22"/>
          <w:lang w:val="es-ES"/>
        </w:rPr>
        <w:t>como obren en sus archivos, sin tener que elaborarlos a las necesidades del Recurrente</w:t>
      </w:r>
      <w:r w:rsidRPr="00A5014E">
        <w:rPr>
          <w:rFonts w:ascii="Palatino Linotype" w:hAnsi="Palatino Linotype" w:cs="Tahoma"/>
          <w:sz w:val="22"/>
          <w:szCs w:val="22"/>
          <w:lang w:val="es-ES"/>
        </w:rPr>
        <w:t xml:space="preserve">; lo cual aconteció en el presente caso, pues el Ente Recurrido </w:t>
      </w:r>
      <w:r w:rsidR="008015D5" w:rsidRPr="00A5014E">
        <w:rPr>
          <w:rFonts w:ascii="Palatino Linotype" w:hAnsi="Palatino Linotype" w:cs="Tahoma"/>
          <w:sz w:val="22"/>
          <w:szCs w:val="22"/>
          <w:lang w:val="es-ES"/>
        </w:rPr>
        <w:t xml:space="preserve">dio cuenta de, entre otras cosas, </w:t>
      </w:r>
      <w:r w:rsidR="008015D5" w:rsidRPr="00A5014E">
        <w:rPr>
          <w:rFonts w:ascii="Palatino Linotype" w:hAnsi="Palatino Linotype" w:cs="Tahoma"/>
          <w:b/>
          <w:bCs/>
          <w:sz w:val="22"/>
          <w:szCs w:val="22"/>
          <w:lang w:val="es-ES"/>
        </w:rPr>
        <w:t xml:space="preserve">el nombre </w:t>
      </w:r>
      <w:r w:rsidR="00FA52C5" w:rsidRPr="00A5014E">
        <w:rPr>
          <w:rFonts w:ascii="Palatino Linotype" w:hAnsi="Palatino Linotype" w:cs="Tahoma"/>
          <w:b/>
          <w:bCs/>
          <w:sz w:val="22"/>
          <w:szCs w:val="22"/>
          <w:lang w:val="es-ES"/>
        </w:rPr>
        <w:t xml:space="preserve">del ex servidor público y el </w:t>
      </w:r>
      <w:r w:rsidR="008015D5" w:rsidRPr="00A5014E">
        <w:rPr>
          <w:rFonts w:ascii="Palatino Linotype" w:hAnsi="Palatino Linotype" w:cs="Tahoma"/>
          <w:b/>
          <w:bCs/>
          <w:sz w:val="22"/>
          <w:szCs w:val="22"/>
          <w:lang w:val="es-ES"/>
        </w:rPr>
        <w:t>motivo de la baja</w:t>
      </w:r>
      <w:r w:rsidR="006802C3" w:rsidRPr="00A5014E">
        <w:rPr>
          <w:rFonts w:ascii="Palatino Linotype" w:hAnsi="Palatino Linotype" w:cs="Tahoma"/>
          <w:b/>
          <w:bCs/>
          <w:sz w:val="22"/>
          <w:szCs w:val="22"/>
          <w:lang w:val="es-ES"/>
        </w:rPr>
        <w:t xml:space="preserve">, respecto a las presentadas dentro del </w:t>
      </w:r>
      <w:r w:rsidR="00FA52C5" w:rsidRPr="00A5014E">
        <w:rPr>
          <w:rFonts w:ascii="Palatino Linotype" w:hAnsi="Palatino Linotype" w:cs="Tahoma"/>
          <w:b/>
          <w:bCs/>
          <w:sz w:val="22"/>
          <w:szCs w:val="22"/>
          <w:lang w:val="es-ES"/>
        </w:rPr>
        <w:t xml:space="preserve">Sistema DIF Municipal así como en la Administración Pública Municipal. </w:t>
      </w:r>
    </w:p>
    <w:p w14:paraId="00D5BB7E" w14:textId="77777777" w:rsidR="00864895" w:rsidRPr="00A5014E" w:rsidRDefault="00864895" w:rsidP="00272B42">
      <w:pPr>
        <w:spacing w:line="360" w:lineRule="auto"/>
        <w:contextualSpacing/>
        <w:jc w:val="both"/>
        <w:rPr>
          <w:rFonts w:ascii="Palatino Linotype" w:hAnsi="Palatino Linotype" w:cs="Tahoma"/>
          <w:bCs/>
          <w:sz w:val="22"/>
          <w:szCs w:val="22"/>
        </w:rPr>
      </w:pPr>
    </w:p>
    <w:p w14:paraId="0018752A" w14:textId="63602ACE" w:rsidR="00864895" w:rsidRPr="00A5014E" w:rsidRDefault="00864895" w:rsidP="00864895">
      <w:pPr>
        <w:spacing w:line="360" w:lineRule="auto"/>
        <w:ind w:right="-28"/>
        <w:jc w:val="both"/>
        <w:rPr>
          <w:rFonts w:ascii="Palatino Linotype" w:hAnsi="Palatino Linotype" w:cs="Tahoma"/>
          <w:sz w:val="22"/>
          <w:szCs w:val="22"/>
        </w:rPr>
      </w:pPr>
      <w:r w:rsidRPr="00A5014E">
        <w:rPr>
          <w:rFonts w:ascii="Palatino Linotype" w:hAnsi="Palatino Linotype" w:cs="Tahoma"/>
          <w:sz w:val="22"/>
          <w:szCs w:val="22"/>
        </w:rPr>
        <w:t>Por lo anterior, se esgrime que el Sujeto Obligado mediante la respuesta proporcionada</w:t>
      </w:r>
      <w:r w:rsidR="006802C3" w:rsidRPr="00A5014E">
        <w:rPr>
          <w:rFonts w:ascii="Palatino Linotype" w:hAnsi="Palatino Linotype" w:cs="Tahoma"/>
          <w:sz w:val="22"/>
          <w:szCs w:val="22"/>
        </w:rPr>
        <w:t xml:space="preserve"> y el informe justificado </w:t>
      </w:r>
      <w:r w:rsidRPr="00A5014E">
        <w:rPr>
          <w:rFonts w:ascii="Palatino Linotype" w:hAnsi="Palatino Linotype" w:cs="Tahoma"/>
          <w:sz w:val="22"/>
          <w:szCs w:val="22"/>
        </w:rPr>
        <w:t xml:space="preserve">satisfizo el derecho de acceso a la información del Particular, en virtud que otorgó respuesta a la solicitud de acceso en tiempo y forma, en términos del numeral 163 de la Ley de Transparencia y Acceso a la Información Pública del Estado de México y Municipios. </w:t>
      </w:r>
    </w:p>
    <w:p w14:paraId="0FBABEB4" w14:textId="77777777" w:rsidR="006802C3" w:rsidRPr="00A5014E" w:rsidRDefault="006802C3" w:rsidP="00864895">
      <w:pPr>
        <w:spacing w:line="360" w:lineRule="auto"/>
        <w:ind w:right="-28"/>
        <w:jc w:val="both"/>
        <w:rPr>
          <w:rFonts w:ascii="Palatino Linotype" w:hAnsi="Palatino Linotype" w:cs="Tahoma"/>
          <w:sz w:val="22"/>
          <w:szCs w:val="22"/>
        </w:rPr>
      </w:pPr>
    </w:p>
    <w:p w14:paraId="562CFE82" w14:textId="230A5138" w:rsidR="006802C3" w:rsidRPr="00A5014E" w:rsidRDefault="006802C3" w:rsidP="00864895">
      <w:pPr>
        <w:spacing w:line="360" w:lineRule="auto"/>
        <w:ind w:right="-28"/>
        <w:jc w:val="both"/>
        <w:rPr>
          <w:rFonts w:ascii="Palatino Linotype" w:hAnsi="Palatino Linotype" w:cs="Tahoma"/>
          <w:sz w:val="22"/>
          <w:szCs w:val="22"/>
        </w:rPr>
      </w:pPr>
      <w:r w:rsidRPr="00A5014E">
        <w:rPr>
          <w:rFonts w:ascii="Palatino Linotype" w:hAnsi="Palatino Linotype" w:cs="Tahoma"/>
          <w:sz w:val="22"/>
          <w:szCs w:val="22"/>
        </w:rPr>
        <w:t xml:space="preserve">Por lo tanto, </w:t>
      </w:r>
      <w:r w:rsidRPr="00A5014E">
        <w:rPr>
          <w:rFonts w:ascii="Palatino Linotype" w:hAnsi="Palatino Linotype" w:cs="Tahoma"/>
          <w:b/>
          <w:bCs/>
          <w:sz w:val="22"/>
          <w:szCs w:val="22"/>
        </w:rPr>
        <w:t>los requerimientos identificados en la presente</w:t>
      </w:r>
      <w:r w:rsidR="002B0F6F" w:rsidRPr="00A5014E">
        <w:rPr>
          <w:rFonts w:ascii="Palatino Linotype" w:hAnsi="Palatino Linotype" w:cs="Tahoma"/>
          <w:b/>
          <w:bCs/>
          <w:sz w:val="22"/>
          <w:szCs w:val="22"/>
        </w:rPr>
        <w:t xml:space="preserve"> bajo los números e incisos 1 a) y 2 a) </w:t>
      </w:r>
      <w:r w:rsidR="00034775" w:rsidRPr="00A5014E">
        <w:rPr>
          <w:rFonts w:ascii="Palatino Linotype" w:hAnsi="Palatino Linotype" w:cs="Tahoma"/>
          <w:b/>
          <w:bCs/>
          <w:sz w:val="22"/>
          <w:szCs w:val="22"/>
        </w:rPr>
        <w:t>se tienen por atendidos</w:t>
      </w:r>
      <w:r w:rsidR="00034775" w:rsidRPr="00A5014E">
        <w:rPr>
          <w:rFonts w:ascii="Palatino Linotype" w:hAnsi="Palatino Linotype" w:cs="Tahoma"/>
          <w:sz w:val="22"/>
          <w:szCs w:val="22"/>
        </w:rPr>
        <w:t xml:space="preserve">, en razón que la información entregada corresponde en un primer momento, a la solicitud de acceso, y posteriormente, a los motivos o razones de inconformidad hechos valer por el Recurrente; lo cual, no significó que este último ampliara los alcances de sus solicitudes, </w:t>
      </w:r>
      <w:r w:rsidR="00905032" w:rsidRPr="00A5014E">
        <w:rPr>
          <w:rFonts w:ascii="Palatino Linotype" w:hAnsi="Palatino Linotype" w:cs="Tahoma"/>
          <w:sz w:val="22"/>
          <w:szCs w:val="22"/>
        </w:rPr>
        <w:t xml:space="preserve">toda vez que lo manifestado en los escritos recursales, se encuentra totalmente relacionado con su pretensión original. </w:t>
      </w:r>
    </w:p>
    <w:p w14:paraId="5C510D4E" w14:textId="77777777" w:rsidR="007C08CD" w:rsidRPr="00A5014E" w:rsidRDefault="007C08CD" w:rsidP="007C08CD">
      <w:pPr>
        <w:spacing w:line="360" w:lineRule="auto"/>
        <w:contextualSpacing/>
        <w:jc w:val="both"/>
        <w:rPr>
          <w:rFonts w:ascii="Palatino Linotype" w:hAnsi="Palatino Linotype" w:cs="Tahoma"/>
          <w:sz w:val="22"/>
          <w:szCs w:val="22"/>
        </w:rPr>
      </w:pPr>
    </w:p>
    <w:p w14:paraId="62DA057E" w14:textId="46FEFCA9" w:rsidR="00F05A12" w:rsidRPr="00A5014E" w:rsidRDefault="00F05A12" w:rsidP="007C08CD">
      <w:pPr>
        <w:spacing w:line="360" w:lineRule="auto"/>
        <w:contextualSpacing/>
        <w:jc w:val="both"/>
        <w:rPr>
          <w:rFonts w:ascii="Palatino Linotype" w:eastAsia="Calibri" w:hAnsi="Palatino Linotype" w:cs="Tahoma"/>
          <w:b/>
          <w:bCs/>
          <w:iCs/>
          <w:sz w:val="22"/>
          <w:szCs w:val="22"/>
          <w:lang w:val="es-ES" w:eastAsia="es-ES_tradnl"/>
        </w:rPr>
      </w:pPr>
      <w:r w:rsidRPr="00A5014E">
        <w:rPr>
          <w:rFonts w:ascii="Palatino Linotype" w:hAnsi="Palatino Linotype" w:cs="Tahoma"/>
          <w:b/>
          <w:bCs/>
          <w:sz w:val="22"/>
          <w:szCs w:val="22"/>
        </w:rPr>
        <w:t>Análisis de 1. b)</w:t>
      </w:r>
      <w:r w:rsidRPr="00A5014E">
        <w:rPr>
          <w:rFonts w:ascii="Palatino Linotype" w:hAnsi="Palatino Linotype" w:cs="Tahoma"/>
          <w:b/>
          <w:bCs/>
          <w:sz w:val="24"/>
          <w:szCs w:val="24"/>
        </w:rPr>
        <w:t xml:space="preserve"> </w:t>
      </w:r>
      <w:r w:rsidRPr="00A5014E">
        <w:rPr>
          <w:rFonts w:ascii="Palatino Linotype" w:eastAsia="Calibri" w:hAnsi="Palatino Linotype" w:cs="Tahoma"/>
          <w:b/>
          <w:bCs/>
          <w:iCs/>
          <w:sz w:val="22"/>
          <w:szCs w:val="22"/>
          <w:lang w:val="es-ES" w:eastAsia="es-ES_tradnl"/>
        </w:rPr>
        <w:t xml:space="preserve">Formatos de autorización donde los padres de familia consienten la toma de fotografías en razón de la entrega de juguetes </w:t>
      </w:r>
      <w:r w:rsidR="005108BD" w:rsidRPr="00A5014E">
        <w:rPr>
          <w:rFonts w:ascii="Palatino Linotype" w:eastAsia="Calibri" w:hAnsi="Palatino Linotype" w:cs="Tahoma"/>
          <w:b/>
          <w:bCs/>
          <w:iCs/>
          <w:sz w:val="22"/>
          <w:szCs w:val="22"/>
          <w:lang w:val="es-ES" w:eastAsia="es-ES_tradnl"/>
        </w:rPr>
        <w:t xml:space="preserve">a sus hijos, </w:t>
      </w:r>
      <w:r w:rsidRPr="00A5014E">
        <w:rPr>
          <w:rFonts w:ascii="Palatino Linotype" w:eastAsia="Calibri" w:hAnsi="Palatino Linotype" w:cs="Tahoma"/>
          <w:b/>
          <w:bCs/>
          <w:iCs/>
          <w:sz w:val="22"/>
          <w:szCs w:val="22"/>
          <w:lang w:val="es-ES" w:eastAsia="es-ES_tradnl"/>
        </w:rPr>
        <w:t>en diversas escuelas, para su publicación en los distintos medios electrónicos como evidencia de las labores del DIF Municipal.</w:t>
      </w:r>
    </w:p>
    <w:p w14:paraId="547827C1" w14:textId="77777777" w:rsidR="00F05A12" w:rsidRPr="00A5014E" w:rsidRDefault="00F05A12" w:rsidP="007C08CD">
      <w:pPr>
        <w:spacing w:line="360" w:lineRule="auto"/>
        <w:contextualSpacing/>
        <w:jc w:val="both"/>
        <w:rPr>
          <w:rFonts w:ascii="Palatino Linotype" w:eastAsia="Calibri" w:hAnsi="Palatino Linotype" w:cs="Tahoma"/>
          <w:b/>
          <w:bCs/>
          <w:iCs/>
          <w:sz w:val="22"/>
          <w:szCs w:val="22"/>
          <w:lang w:val="es-ES" w:eastAsia="es-ES_tradnl"/>
        </w:rPr>
      </w:pPr>
    </w:p>
    <w:p w14:paraId="5089269A" w14:textId="0F800471" w:rsidR="00F05A12" w:rsidRPr="00A5014E" w:rsidRDefault="00E86495" w:rsidP="007C08CD">
      <w:pPr>
        <w:spacing w:line="360" w:lineRule="auto"/>
        <w:jc w:val="both"/>
        <w:rPr>
          <w:rFonts w:ascii="Palatino Linotype" w:hAnsi="Palatino Linotype" w:cs="Tahoma"/>
          <w:sz w:val="22"/>
          <w:szCs w:val="22"/>
        </w:rPr>
      </w:pPr>
      <w:r w:rsidRPr="00A5014E">
        <w:rPr>
          <w:rFonts w:ascii="Palatino Linotype" w:hAnsi="Palatino Linotype" w:cs="Tahoma"/>
          <w:sz w:val="22"/>
          <w:szCs w:val="22"/>
        </w:rPr>
        <w:t xml:space="preserve">De esta información solicitada, el Sujeto Obligado acreditó </w:t>
      </w:r>
      <w:r w:rsidR="00EB2FC5" w:rsidRPr="00A5014E">
        <w:rPr>
          <w:rFonts w:ascii="Palatino Linotype" w:hAnsi="Palatino Linotype" w:cs="Tahoma"/>
          <w:sz w:val="22"/>
          <w:szCs w:val="22"/>
        </w:rPr>
        <w:t>por cuanto hace a la escuela P</w:t>
      </w:r>
      <w:r w:rsidR="000978DB" w:rsidRPr="00A5014E">
        <w:rPr>
          <w:rFonts w:ascii="Palatino Linotype" w:hAnsi="Palatino Linotype" w:cs="Tahoma"/>
          <w:sz w:val="22"/>
          <w:szCs w:val="22"/>
        </w:rPr>
        <w:t>rimaria “Sotero M. Benítez” que los padres de familia habían otorgado su consentimiento para la toma de fotografía</w:t>
      </w:r>
      <w:r w:rsidR="001B08CA" w:rsidRPr="00A5014E">
        <w:rPr>
          <w:rFonts w:ascii="Palatino Linotype" w:hAnsi="Palatino Linotype" w:cs="Tahoma"/>
          <w:sz w:val="22"/>
          <w:szCs w:val="22"/>
        </w:rPr>
        <w:t>s</w:t>
      </w:r>
      <w:r w:rsidR="000978DB" w:rsidRPr="00A5014E">
        <w:rPr>
          <w:rFonts w:ascii="Palatino Linotype" w:hAnsi="Palatino Linotype" w:cs="Tahoma"/>
          <w:sz w:val="22"/>
          <w:szCs w:val="22"/>
        </w:rPr>
        <w:t xml:space="preserve"> y posterior publicación </w:t>
      </w:r>
      <w:r w:rsidR="001B08CA" w:rsidRPr="00A5014E">
        <w:rPr>
          <w:rFonts w:ascii="Palatino Linotype" w:hAnsi="Palatino Linotype" w:cs="Tahoma"/>
          <w:sz w:val="22"/>
          <w:szCs w:val="22"/>
        </w:rPr>
        <w:t xml:space="preserve">en los medios digitales convenientes del Sistema DIF </w:t>
      </w:r>
      <w:r w:rsidR="00B64D3A" w:rsidRPr="00A5014E">
        <w:rPr>
          <w:rFonts w:ascii="Palatino Linotype" w:hAnsi="Palatino Linotype" w:cs="Tahoma"/>
          <w:sz w:val="22"/>
          <w:szCs w:val="22"/>
        </w:rPr>
        <w:t>Municipal</w:t>
      </w:r>
      <w:r w:rsidR="001B08CA" w:rsidRPr="00A5014E">
        <w:rPr>
          <w:rFonts w:ascii="Palatino Linotype" w:hAnsi="Palatino Linotype" w:cs="Tahoma"/>
          <w:sz w:val="22"/>
          <w:szCs w:val="22"/>
        </w:rPr>
        <w:t>, a través de lo siguiente:</w:t>
      </w:r>
      <w:r w:rsidR="008D0691" w:rsidRPr="00A5014E">
        <w:rPr>
          <w:rFonts w:ascii="Palatino Linotype" w:hAnsi="Palatino Linotype" w:cs="Tahoma"/>
          <w:sz w:val="22"/>
          <w:szCs w:val="22"/>
        </w:rPr>
        <w:t xml:space="preserve"> </w:t>
      </w:r>
    </w:p>
    <w:p w14:paraId="7DFDBEA5" w14:textId="77777777" w:rsidR="00F05A12" w:rsidRPr="00A5014E" w:rsidRDefault="00F05A12" w:rsidP="007C08CD">
      <w:pPr>
        <w:spacing w:line="360" w:lineRule="auto"/>
        <w:contextualSpacing/>
        <w:jc w:val="both"/>
        <w:rPr>
          <w:rFonts w:ascii="Palatino Linotype" w:hAnsi="Palatino Linotype" w:cs="Tahoma"/>
          <w:sz w:val="22"/>
          <w:szCs w:val="22"/>
        </w:rPr>
      </w:pPr>
    </w:p>
    <w:p w14:paraId="090E40B0" w14:textId="31D9666B" w:rsidR="008D0691" w:rsidRPr="00A5014E" w:rsidRDefault="0090604A" w:rsidP="0090604A">
      <w:pPr>
        <w:spacing w:line="360" w:lineRule="auto"/>
        <w:ind w:left="567"/>
        <w:contextualSpacing/>
        <w:jc w:val="both"/>
        <w:rPr>
          <w:rFonts w:ascii="Palatino Linotype" w:hAnsi="Palatino Linotype" w:cs="Tahoma"/>
          <w:sz w:val="22"/>
          <w:szCs w:val="22"/>
        </w:rPr>
      </w:pPr>
      <w:r w:rsidRPr="00A5014E">
        <w:rPr>
          <w:rFonts w:ascii="Palatino Linotype" w:hAnsi="Palatino Linotype"/>
          <w:noProof/>
          <w:lang w:val="es-MX" w:eastAsia="es-MX"/>
        </w:rPr>
        <w:drawing>
          <wp:inline distT="0" distB="0" distL="0" distR="0" wp14:anchorId="7C3AEA6A" wp14:editId="545DBB24">
            <wp:extent cx="5055870" cy="20958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7039" cy="2100508"/>
                    </a:xfrm>
                    <a:prstGeom prst="rect">
                      <a:avLst/>
                    </a:prstGeom>
                  </pic:spPr>
                </pic:pic>
              </a:graphicData>
            </a:graphic>
          </wp:inline>
        </w:drawing>
      </w:r>
    </w:p>
    <w:p w14:paraId="15619780" w14:textId="77777777" w:rsidR="00F05A12" w:rsidRPr="00A5014E" w:rsidRDefault="00F05A12" w:rsidP="007C08CD">
      <w:pPr>
        <w:spacing w:line="360" w:lineRule="auto"/>
        <w:contextualSpacing/>
        <w:jc w:val="both"/>
        <w:rPr>
          <w:rFonts w:ascii="Palatino Linotype" w:hAnsi="Palatino Linotype" w:cs="Tahoma"/>
          <w:sz w:val="22"/>
          <w:szCs w:val="22"/>
        </w:rPr>
      </w:pPr>
    </w:p>
    <w:p w14:paraId="32D41723" w14:textId="48F0A97A" w:rsidR="00F05A12" w:rsidRPr="00A5014E" w:rsidRDefault="0090604A" w:rsidP="001F4EC9">
      <w:pPr>
        <w:spacing w:line="360" w:lineRule="auto"/>
        <w:ind w:left="567"/>
        <w:contextualSpacing/>
        <w:jc w:val="both"/>
        <w:rPr>
          <w:rFonts w:ascii="Palatino Linotype" w:hAnsi="Palatino Linotype" w:cs="Tahoma"/>
          <w:sz w:val="22"/>
          <w:szCs w:val="22"/>
        </w:rPr>
      </w:pPr>
      <w:r w:rsidRPr="00A5014E">
        <w:rPr>
          <w:rFonts w:ascii="Palatino Linotype" w:hAnsi="Palatino Linotype" w:cs="Tahoma"/>
          <w:sz w:val="22"/>
          <w:szCs w:val="22"/>
        </w:rPr>
        <w:tab/>
      </w:r>
      <w:r w:rsidR="001F4EC9" w:rsidRPr="00A5014E">
        <w:rPr>
          <w:rFonts w:ascii="Palatino Linotype" w:hAnsi="Palatino Linotype"/>
          <w:noProof/>
          <w:lang w:val="es-MX" w:eastAsia="es-MX"/>
        </w:rPr>
        <w:drawing>
          <wp:inline distT="0" distB="0" distL="0" distR="0" wp14:anchorId="53A28E34" wp14:editId="59929785">
            <wp:extent cx="4918913" cy="189670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0427" cy="1904997"/>
                    </a:xfrm>
                    <a:prstGeom prst="rect">
                      <a:avLst/>
                    </a:prstGeom>
                  </pic:spPr>
                </pic:pic>
              </a:graphicData>
            </a:graphic>
          </wp:inline>
        </w:drawing>
      </w:r>
    </w:p>
    <w:p w14:paraId="16538464" w14:textId="77777777" w:rsidR="001F4EC9" w:rsidRPr="00A5014E" w:rsidRDefault="001F4EC9" w:rsidP="007C08CD">
      <w:pPr>
        <w:spacing w:line="360" w:lineRule="auto"/>
        <w:contextualSpacing/>
        <w:jc w:val="both"/>
        <w:rPr>
          <w:rFonts w:ascii="Palatino Linotype" w:hAnsi="Palatino Linotype" w:cs="Tahoma"/>
          <w:sz w:val="22"/>
          <w:szCs w:val="22"/>
        </w:rPr>
      </w:pPr>
    </w:p>
    <w:p w14:paraId="689FE7B6" w14:textId="4D558B9A" w:rsidR="0084685D" w:rsidRPr="00A5014E" w:rsidRDefault="0084685D" w:rsidP="0084685D">
      <w:pPr>
        <w:autoSpaceDE w:val="0"/>
        <w:autoSpaceDN w:val="0"/>
        <w:adjustRightInd w:val="0"/>
        <w:spacing w:line="360" w:lineRule="auto"/>
        <w:contextualSpacing/>
        <w:jc w:val="both"/>
        <w:rPr>
          <w:rFonts w:ascii="Palatino Linotype" w:hAnsi="Palatino Linotype" w:cs="Tahoma"/>
          <w:bCs/>
          <w:sz w:val="22"/>
          <w:szCs w:val="22"/>
        </w:rPr>
      </w:pPr>
      <w:r w:rsidRPr="00A5014E">
        <w:rPr>
          <w:rFonts w:ascii="Palatino Linotype" w:hAnsi="Palatino Linotype" w:cs="Tahoma"/>
          <w:bCs/>
          <w:sz w:val="22"/>
          <w:szCs w:val="22"/>
        </w:rPr>
        <w:t>Así, destaca que el Sujeto Obligado manifestó que a travé</w:t>
      </w:r>
      <w:r w:rsidR="00CD3039" w:rsidRPr="00A5014E">
        <w:rPr>
          <w:rFonts w:ascii="Palatino Linotype" w:hAnsi="Palatino Linotype" w:cs="Tahoma"/>
          <w:bCs/>
          <w:sz w:val="22"/>
          <w:szCs w:val="22"/>
        </w:rPr>
        <w:t>s del documento antes ilustrado</w:t>
      </w:r>
      <w:r w:rsidR="00B62428" w:rsidRPr="00A5014E">
        <w:rPr>
          <w:rFonts w:ascii="Palatino Linotype" w:hAnsi="Palatino Linotype" w:cs="Tahoma"/>
          <w:bCs/>
          <w:sz w:val="22"/>
          <w:szCs w:val="22"/>
        </w:rPr>
        <w:t>, los padres de familia otorgaron su consentimiento para la toma de fotografías a menores para su posterior publicación en redes sociales y/o medios electrónicos a fin de evidenciar el trabajo del Sistema DIF Municipal</w:t>
      </w:r>
      <w:r w:rsidR="00671988" w:rsidRPr="00A5014E">
        <w:rPr>
          <w:rFonts w:ascii="Palatino Linotype" w:hAnsi="Palatino Linotype" w:cs="Tahoma"/>
          <w:bCs/>
          <w:sz w:val="22"/>
          <w:szCs w:val="22"/>
        </w:rPr>
        <w:t xml:space="preserve">, sin embargo, respecto a lo anterior, este Instituto advierte que lo entregado por el Sujeto Obligado corresponde a cinco </w:t>
      </w:r>
      <w:r w:rsidR="00956E5F" w:rsidRPr="00A5014E">
        <w:rPr>
          <w:rFonts w:ascii="Palatino Linotype" w:hAnsi="Palatino Linotype" w:cs="Tahoma"/>
          <w:bCs/>
          <w:sz w:val="22"/>
          <w:szCs w:val="22"/>
        </w:rPr>
        <w:t xml:space="preserve">hojas blancas, en las que suponiendo sin conceder, los padres de familia de la escuela primaria Profesor Sotero M. </w:t>
      </w:r>
      <w:r w:rsidR="00A5014E" w:rsidRPr="00A5014E">
        <w:rPr>
          <w:rFonts w:ascii="Palatino Linotype" w:hAnsi="Palatino Linotype" w:cs="Tahoma"/>
          <w:bCs/>
          <w:sz w:val="22"/>
          <w:szCs w:val="22"/>
        </w:rPr>
        <w:t>Benítez</w:t>
      </w:r>
      <w:r w:rsidR="00956E5F" w:rsidRPr="00A5014E">
        <w:rPr>
          <w:rFonts w:ascii="Palatino Linotype" w:hAnsi="Palatino Linotype" w:cs="Tahoma"/>
          <w:bCs/>
          <w:sz w:val="22"/>
          <w:szCs w:val="22"/>
        </w:rPr>
        <w:t xml:space="preserve">, </w:t>
      </w:r>
      <w:r w:rsidR="00C44A3D" w:rsidRPr="00A5014E">
        <w:rPr>
          <w:rFonts w:ascii="Palatino Linotype" w:hAnsi="Palatino Linotype" w:cs="Tahoma"/>
          <w:bCs/>
          <w:sz w:val="22"/>
          <w:szCs w:val="22"/>
        </w:rPr>
        <w:t xml:space="preserve">asentaron su nombre y firma, en presumible otorgamiento del consentimiento respectivo. </w:t>
      </w:r>
    </w:p>
    <w:p w14:paraId="17F6069E" w14:textId="0526480B" w:rsidR="00C44A3D" w:rsidRPr="00A5014E" w:rsidRDefault="00C44A3D" w:rsidP="0084685D">
      <w:pPr>
        <w:autoSpaceDE w:val="0"/>
        <w:autoSpaceDN w:val="0"/>
        <w:adjustRightInd w:val="0"/>
        <w:spacing w:line="360" w:lineRule="auto"/>
        <w:contextualSpacing/>
        <w:jc w:val="both"/>
        <w:rPr>
          <w:rFonts w:ascii="Palatino Linotype" w:hAnsi="Palatino Linotype" w:cs="Tahoma"/>
          <w:bCs/>
          <w:sz w:val="22"/>
          <w:szCs w:val="22"/>
        </w:rPr>
      </w:pPr>
    </w:p>
    <w:p w14:paraId="1241AB51" w14:textId="7C183167" w:rsidR="00C44A3D" w:rsidRPr="00A5014E" w:rsidRDefault="00C44A3D" w:rsidP="0084685D">
      <w:pPr>
        <w:autoSpaceDE w:val="0"/>
        <w:autoSpaceDN w:val="0"/>
        <w:adjustRightInd w:val="0"/>
        <w:spacing w:line="360" w:lineRule="auto"/>
        <w:contextualSpacing/>
        <w:jc w:val="both"/>
        <w:rPr>
          <w:rFonts w:ascii="Palatino Linotype" w:hAnsi="Palatino Linotype" w:cs="Tahoma"/>
          <w:bCs/>
          <w:sz w:val="22"/>
          <w:szCs w:val="22"/>
        </w:rPr>
      </w:pPr>
      <w:r w:rsidRPr="00A5014E">
        <w:rPr>
          <w:rFonts w:ascii="Palatino Linotype" w:hAnsi="Palatino Linotype" w:cs="Tahoma"/>
          <w:bCs/>
          <w:sz w:val="22"/>
          <w:szCs w:val="22"/>
        </w:rPr>
        <w:t>Lo anterior, en virtud que si bien, es cierto que este Instituto no cuenta con atribuciones para dudar</w:t>
      </w:r>
      <w:r w:rsidR="00225C0A" w:rsidRPr="00A5014E">
        <w:rPr>
          <w:rFonts w:ascii="Palatino Linotype" w:hAnsi="Palatino Linotype" w:cs="Tahoma"/>
          <w:bCs/>
          <w:sz w:val="22"/>
          <w:szCs w:val="22"/>
        </w:rPr>
        <w:t xml:space="preserve"> de la veracidad</w:t>
      </w:r>
      <w:r w:rsidRPr="00A5014E">
        <w:rPr>
          <w:rFonts w:ascii="Palatino Linotype" w:hAnsi="Palatino Linotype" w:cs="Tahoma"/>
          <w:bCs/>
          <w:sz w:val="22"/>
          <w:szCs w:val="22"/>
        </w:rPr>
        <w:t xml:space="preserve"> de lo manifestado en respuesta por los Sujetos Obligados, en el caso en </w:t>
      </w:r>
      <w:r w:rsidR="008976AE" w:rsidRPr="00A5014E">
        <w:rPr>
          <w:rFonts w:ascii="Palatino Linotype" w:hAnsi="Palatino Linotype" w:cs="Tahoma"/>
          <w:bCs/>
          <w:sz w:val="22"/>
          <w:szCs w:val="22"/>
        </w:rPr>
        <w:t>p</w:t>
      </w:r>
      <w:r w:rsidRPr="00A5014E">
        <w:rPr>
          <w:rFonts w:ascii="Palatino Linotype" w:hAnsi="Palatino Linotype" w:cs="Tahoma"/>
          <w:bCs/>
          <w:sz w:val="22"/>
          <w:szCs w:val="22"/>
        </w:rPr>
        <w:t xml:space="preserve">articular, </w:t>
      </w:r>
      <w:r w:rsidR="00225C0A" w:rsidRPr="00A5014E">
        <w:rPr>
          <w:rFonts w:ascii="Palatino Linotype" w:hAnsi="Palatino Linotype" w:cs="Tahoma"/>
          <w:bCs/>
          <w:sz w:val="22"/>
          <w:szCs w:val="22"/>
        </w:rPr>
        <w:t xml:space="preserve">no debe dejarse de lado que, la versión pública del supuesto consentimiento presentado por el Ente Recurrido, no aporta los elementos necesarios para que este Instituto cuenta con la certeza que a través de las firmas de dichas hojas, se otorgó el consentimiento para la publicación de fotografías de menores, máxime la responsabilidad que representa el tratamiento de dichos datos sensibles. </w:t>
      </w:r>
    </w:p>
    <w:p w14:paraId="441010F6" w14:textId="77777777" w:rsidR="008E6D71" w:rsidRPr="00A5014E" w:rsidRDefault="008E6D71" w:rsidP="0084685D">
      <w:pPr>
        <w:autoSpaceDE w:val="0"/>
        <w:autoSpaceDN w:val="0"/>
        <w:adjustRightInd w:val="0"/>
        <w:spacing w:line="360" w:lineRule="auto"/>
        <w:contextualSpacing/>
        <w:jc w:val="both"/>
        <w:rPr>
          <w:rFonts w:ascii="Palatino Linotype" w:hAnsi="Palatino Linotype" w:cs="Tahoma"/>
          <w:bCs/>
          <w:sz w:val="22"/>
          <w:szCs w:val="22"/>
        </w:rPr>
      </w:pPr>
    </w:p>
    <w:p w14:paraId="75AFBA0D" w14:textId="77777777" w:rsidR="008E6D71" w:rsidRPr="00A5014E" w:rsidRDefault="008E6D71" w:rsidP="008E6D71">
      <w:pPr>
        <w:autoSpaceDE w:val="0"/>
        <w:autoSpaceDN w:val="0"/>
        <w:adjustRightInd w:val="0"/>
        <w:spacing w:line="360" w:lineRule="auto"/>
        <w:contextualSpacing/>
        <w:jc w:val="both"/>
        <w:rPr>
          <w:rFonts w:ascii="Palatino Linotype" w:hAnsi="Palatino Linotype" w:cs="Tahoma"/>
          <w:bCs/>
          <w:sz w:val="22"/>
          <w:szCs w:val="22"/>
        </w:rPr>
      </w:pPr>
      <w:r w:rsidRPr="00A5014E">
        <w:rPr>
          <w:rFonts w:ascii="Palatino Linotype" w:hAnsi="Palatino Linotype" w:cs="Tahoma"/>
          <w:bCs/>
          <w:sz w:val="22"/>
          <w:szCs w:val="22"/>
        </w:rPr>
        <w:t xml:space="preserve">Respecto a lo anterior, es pertinente analizar la naturaleza de la información solicitada por la Particular, </w:t>
      </w:r>
      <w:r w:rsidRPr="00A5014E">
        <w:rPr>
          <w:rFonts w:ascii="Palatino Linotype" w:eastAsia="Calibri" w:hAnsi="Palatino Linotype" w:cs="Tahoma"/>
          <w:sz w:val="22"/>
          <w:szCs w:val="22"/>
          <w:lang w:eastAsia="es-ES_tradnl"/>
        </w:rPr>
        <w:t xml:space="preserve">por ende, resulta necesario </w:t>
      </w:r>
      <w:r w:rsidRPr="00A5014E">
        <w:rPr>
          <w:rFonts w:ascii="Palatino Linotype" w:hAnsi="Palatino Linotype" w:cs="Tahoma"/>
          <w:bCs/>
          <w:sz w:val="22"/>
          <w:szCs w:val="22"/>
        </w:rPr>
        <w:t xml:space="preserve">traer a colación lo establecido en la Ley de Protección de Datos Personales en Posesión de Sujetos Obligados del Estado de México y Municipios, a saber: </w:t>
      </w:r>
    </w:p>
    <w:p w14:paraId="7181878B" w14:textId="77777777" w:rsidR="008E6D71" w:rsidRPr="00A5014E" w:rsidRDefault="008E6D71" w:rsidP="008E6D71">
      <w:pPr>
        <w:autoSpaceDE w:val="0"/>
        <w:autoSpaceDN w:val="0"/>
        <w:adjustRightInd w:val="0"/>
        <w:spacing w:line="360" w:lineRule="auto"/>
        <w:contextualSpacing/>
        <w:jc w:val="both"/>
        <w:rPr>
          <w:rFonts w:ascii="Palatino Linotype" w:hAnsi="Palatino Linotype" w:cs="Tahoma"/>
          <w:bCs/>
          <w:sz w:val="22"/>
          <w:szCs w:val="22"/>
        </w:rPr>
      </w:pPr>
    </w:p>
    <w:p w14:paraId="1139E565"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cs="Tahoma"/>
          <w:bCs/>
          <w:i/>
        </w:rPr>
      </w:pPr>
      <w:r w:rsidRPr="00A5014E">
        <w:rPr>
          <w:rFonts w:ascii="Palatino Linotype" w:hAnsi="Palatino Linotype" w:cs="Tahoma"/>
          <w:bCs/>
          <w:i/>
        </w:rPr>
        <w:t>Título Primero</w:t>
      </w:r>
    </w:p>
    <w:p w14:paraId="75221DF1"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cs="Tahoma"/>
          <w:bCs/>
          <w:i/>
        </w:rPr>
      </w:pPr>
      <w:r w:rsidRPr="00A5014E">
        <w:rPr>
          <w:rFonts w:ascii="Palatino Linotype" w:hAnsi="Palatino Linotype" w:cs="Tahoma"/>
          <w:bCs/>
          <w:i/>
        </w:rPr>
        <w:t>De las Disposiciones Generales</w:t>
      </w:r>
    </w:p>
    <w:p w14:paraId="38E3A6FB"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i/>
        </w:rPr>
      </w:pPr>
      <w:r w:rsidRPr="00A5014E">
        <w:rPr>
          <w:rFonts w:ascii="Palatino Linotype" w:hAnsi="Palatino Linotype"/>
          <w:i/>
        </w:rPr>
        <w:t>CAPÍTULO PRIMERO</w:t>
      </w:r>
    </w:p>
    <w:p w14:paraId="1089AB8D"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cs="Tahoma"/>
          <w:bCs/>
          <w:i/>
        </w:rPr>
      </w:pPr>
      <w:r w:rsidRPr="00A5014E">
        <w:rPr>
          <w:rFonts w:ascii="Palatino Linotype" w:hAnsi="Palatino Linotype"/>
          <w:i/>
        </w:rPr>
        <w:t>DEL OBJETO Y ÁMBITO DE APLICACIÓN DE LA LEY</w:t>
      </w:r>
    </w:p>
    <w:p w14:paraId="0C86F4D3" w14:textId="77777777" w:rsidR="008E6D71" w:rsidRPr="00A5014E" w:rsidRDefault="008E6D71" w:rsidP="008E6D71">
      <w:pPr>
        <w:tabs>
          <w:tab w:val="left" w:pos="2595"/>
        </w:tabs>
        <w:spacing w:line="360" w:lineRule="auto"/>
        <w:ind w:left="567" w:right="539"/>
        <w:contextualSpacing/>
        <w:jc w:val="both"/>
        <w:rPr>
          <w:rFonts w:ascii="Palatino Linotype" w:hAnsi="Palatino Linotype" w:cs="Tahoma"/>
          <w:bCs/>
          <w:i/>
        </w:rPr>
      </w:pPr>
    </w:p>
    <w:p w14:paraId="306B09C3"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Glosario Artículo 4. Para los efectos de esta Ley se entenderá por:</w:t>
      </w:r>
    </w:p>
    <w:p w14:paraId="15623FC8"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I a IV… </w:t>
      </w:r>
    </w:p>
    <w:p w14:paraId="75358923" w14:textId="77777777" w:rsidR="008E6D71" w:rsidRPr="00A5014E" w:rsidRDefault="008E6D71" w:rsidP="008E6D71">
      <w:pPr>
        <w:tabs>
          <w:tab w:val="left" w:pos="2595"/>
        </w:tabs>
        <w:spacing w:line="360" w:lineRule="auto"/>
        <w:ind w:left="567" w:right="539"/>
        <w:contextualSpacing/>
        <w:jc w:val="both"/>
        <w:rPr>
          <w:rFonts w:ascii="Palatino Linotype" w:hAnsi="Palatino Linotype" w:cs="Tahoma"/>
          <w:bCs/>
          <w:i/>
        </w:rPr>
      </w:pPr>
      <w:r w:rsidRPr="00A5014E">
        <w:rPr>
          <w:rFonts w:ascii="Palatino Linotype" w:hAnsi="Palatino Linotype" w:cs="Tahoma"/>
          <w:bCs/>
          <w:i/>
        </w:rPr>
        <w:t xml:space="preserve">V. </w:t>
      </w:r>
      <w:r w:rsidRPr="00A5014E">
        <w:rPr>
          <w:rFonts w:ascii="Palatino Linotype" w:hAnsi="Palatino Linotype" w:cs="Tahoma"/>
          <w:b/>
          <w:bCs/>
          <w:i/>
          <w:u w:val="single"/>
        </w:rPr>
        <w:t>Aviso de Privacidad: al documento físico, electrónico o en cualquier formato generado por el responsable que es puesto a disposición del Titular con el objeto de informarle los propósitos del tratamiento al que serán sometidos sus datos personales.</w:t>
      </w:r>
      <w:r w:rsidRPr="00A5014E">
        <w:rPr>
          <w:rFonts w:ascii="Palatino Linotype" w:hAnsi="Palatino Linotype" w:cs="Tahoma"/>
          <w:bCs/>
          <w:i/>
        </w:rPr>
        <w:t xml:space="preserve"> </w:t>
      </w:r>
    </w:p>
    <w:p w14:paraId="21DAE75F" w14:textId="77777777" w:rsidR="008E6D71" w:rsidRPr="00A5014E" w:rsidRDefault="008E6D71" w:rsidP="008E6D71">
      <w:pPr>
        <w:tabs>
          <w:tab w:val="left" w:pos="2595"/>
        </w:tabs>
        <w:spacing w:line="360" w:lineRule="auto"/>
        <w:ind w:left="567" w:right="539"/>
        <w:contextualSpacing/>
        <w:jc w:val="both"/>
        <w:rPr>
          <w:rFonts w:ascii="Palatino Linotype" w:hAnsi="Palatino Linotype" w:cs="Tahoma"/>
          <w:bCs/>
          <w:i/>
        </w:rPr>
      </w:pPr>
      <w:r w:rsidRPr="00A5014E">
        <w:rPr>
          <w:rFonts w:ascii="Palatino Linotype" w:hAnsi="Palatino Linotype" w:cs="Tahoma"/>
          <w:bCs/>
          <w:i/>
        </w:rPr>
        <w:t>VI a XL…</w:t>
      </w:r>
    </w:p>
    <w:p w14:paraId="65EAF177" w14:textId="77777777" w:rsidR="008E6D71" w:rsidRPr="00A5014E" w:rsidRDefault="008E6D71" w:rsidP="008E6D71">
      <w:pPr>
        <w:tabs>
          <w:tab w:val="left" w:pos="2595"/>
        </w:tabs>
        <w:spacing w:line="360" w:lineRule="auto"/>
        <w:ind w:left="567" w:right="539"/>
        <w:contextualSpacing/>
        <w:jc w:val="both"/>
        <w:rPr>
          <w:rFonts w:ascii="Palatino Linotype" w:hAnsi="Palatino Linotype" w:cs="Tahoma"/>
          <w:b/>
          <w:bCs/>
          <w:i/>
          <w:u w:val="single"/>
        </w:rPr>
      </w:pPr>
      <w:r w:rsidRPr="00A5014E">
        <w:rPr>
          <w:rFonts w:ascii="Palatino Linotype" w:hAnsi="Palatino Linotype"/>
          <w:b/>
          <w:i/>
          <w:u w:val="single"/>
        </w:rPr>
        <w:t>XLI. Responsable: a los sujetos obligados a que se refiere la presente Ley que deciden sobre el tratamiento de los datos personales.</w:t>
      </w:r>
    </w:p>
    <w:p w14:paraId="013E46CA" w14:textId="77777777" w:rsidR="008E6D71" w:rsidRPr="00A5014E" w:rsidRDefault="008E6D71" w:rsidP="008E6D71">
      <w:pPr>
        <w:tabs>
          <w:tab w:val="left" w:pos="2595"/>
        </w:tabs>
        <w:spacing w:line="360" w:lineRule="auto"/>
        <w:ind w:left="567" w:right="539"/>
        <w:contextualSpacing/>
        <w:jc w:val="both"/>
        <w:rPr>
          <w:rFonts w:ascii="Palatino Linotype" w:hAnsi="Palatino Linotype" w:cs="Tahoma"/>
          <w:bCs/>
          <w:i/>
        </w:rPr>
      </w:pPr>
      <w:r w:rsidRPr="00A5014E">
        <w:rPr>
          <w:rFonts w:ascii="Palatino Linotype" w:hAnsi="Palatino Linotype" w:cs="Tahoma"/>
          <w:bCs/>
          <w:i/>
        </w:rPr>
        <w:t>XLII…</w:t>
      </w:r>
    </w:p>
    <w:p w14:paraId="4D2E5DB8" w14:textId="77777777" w:rsidR="008E6D71" w:rsidRPr="00A5014E" w:rsidRDefault="008E6D71" w:rsidP="008E6D71">
      <w:pPr>
        <w:tabs>
          <w:tab w:val="left" w:pos="2595"/>
        </w:tabs>
        <w:spacing w:line="360" w:lineRule="auto"/>
        <w:ind w:left="567" w:right="539"/>
        <w:contextualSpacing/>
        <w:jc w:val="both"/>
        <w:rPr>
          <w:rFonts w:ascii="Palatino Linotype" w:hAnsi="Palatino Linotype" w:cs="Tahoma"/>
          <w:bCs/>
          <w:i/>
        </w:rPr>
      </w:pPr>
      <w:r w:rsidRPr="00A5014E">
        <w:rPr>
          <w:rFonts w:ascii="Palatino Linotype" w:hAnsi="Palatino Linotype"/>
          <w:i/>
        </w:rPr>
        <w:t xml:space="preserve">XLIII. </w:t>
      </w:r>
      <w:r w:rsidRPr="00A5014E">
        <w:rPr>
          <w:rFonts w:ascii="Palatino Linotype" w:hAnsi="Palatino Linotype"/>
          <w:b/>
          <w:i/>
          <w:u w:val="single"/>
        </w:rPr>
        <w:t>Sistema de datos personales: a los datos personales contenidos en los archivos de un sujeto obligado que puede comprender el tratamiento de una o diversas bases de datos para el cumplimiento de una o diversas finalidades</w:t>
      </w:r>
      <w:r w:rsidRPr="00A5014E">
        <w:rPr>
          <w:rFonts w:ascii="Palatino Linotype" w:hAnsi="Palatino Linotype"/>
          <w:i/>
        </w:rPr>
        <w:t>.</w:t>
      </w:r>
    </w:p>
    <w:p w14:paraId="06CE2760" w14:textId="77777777" w:rsidR="008E6D71" w:rsidRPr="00A5014E" w:rsidRDefault="008E6D71" w:rsidP="008E6D71">
      <w:pPr>
        <w:tabs>
          <w:tab w:val="left" w:pos="2595"/>
        </w:tabs>
        <w:spacing w:line="360" w:lineRule="auto"/>
        <w:ind w:left="567" w:right="539"/>
        <w:contextualSpacing/>
        <w:jc w:val="both"/>
        <w:rPr>
          <w:rFonts w:ascii="Palatino Linotype" w:hAnsi="Palatino Linotype" w:cs="Tahoma"/>
          <w:bCs/>
          <w:i/>
        </w:rPr>
      </w:pPr>
      <w:r w:rsidRPr="00A5014E">
        <w:rPr>
          <w:rFonts w:ascii="Palatino Linotype" w:hAnsi="Palatino Linotype" w:cs="Tahoma"/>
          <w:bCs/>
          <w:i/>
        </w:rPr>
        <w:t xml:space="preserve">XLIV al LII… </w:t>
      </w:r>
    </w:p>
    <w:p w14:paraId="2DC9506A"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cs="Tahoma"/>
          <w:bCs/>
          <w:i/>
        </w:rPr>
      </w:pPr>
      <w:r w:rsidRPr="00A5014E">
        <w:rPr>
          <w:rFonts w:ascii="Palatino Linotype" w:hAnsi="Palatino Linotype" w:cs="Tahoma"/>
          <w:bCs/>
          <w:i/>
        </w:rPr>
        <w:t>Título Segundo</w:t>
      </w:r>
    </w:p>
    <w:p w14:paraId="1F1EB160"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cs="Tahoma"/>
          <w:bCs/>
          <w:i/>
        </w:rPr>
      </w:pPr>
      <w:r w:rsidRPr="00A5014E">
        <w:rPr>
          <w:rFonts w:ascii="Palatino Linotype" w:hAnsi="Palatino Linotype" w:cs="Tahoma"/>
          <w:bCs/>
          <w:i/>
        </w:rPr>
        <w:t>De los Principios y Disposiciones</w:t>
      </w:r>
    </w:p>
    <w:p w14:paraId="7787728F"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cs="Tahoma"/>
          <w:bCs/>
          <w:i/>
        </w:rPr>
      </w:pPr>
      <w:r w:rsidRPr="00A5014E">
        <w:rPr>
          <w:rFonts w:ascii="Palatino Linotype" w:hAnsi="Palatino Linotype" w:cs="Tahoma"/>
          <w:bCs/>
          <w:i/>
        </w:rPr>
        <w:t>Aplicables al Tratamiento de la Información</w:t>
      </w:r>
    </w:p>
    <w:p w14:paraId="2242CB1E"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i/>
        </w:rPr>
      </w:pPr>
    </w:p>
    <w:p w14:paraId="7776F86A"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i/>
        </w:rPr>
      </w:pPr>
      <w:r w:rsidRPr="00A5014E">
        <w:rPr>
          <w:rFonts w:ascii="Palatino Linotype" w:hAnsi="Palatino Linotype"/>
          <w:i/>
        </w:rPr>
        <w:t xml:space="preserve">CAPÍTULO SEGUNDO </w:t>
      </w:r>
    </w:p>
    <w:p w14:paraId="2A24F564"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i/>
        </w:rPr>
      </w:pPr>
      <w:r w:rsidRPr="00A5014E">
        <w:rPr>
          <w:rFonts w:ascii="Palatino Linotype" w:hAnsi="Palatino Linotype"/>
          <w:i/>
        </w:rPr>
        <w:t>DEL AVISO DE PRIVACIDAD</w:t>
      </w:r>
    </w:p>
    <w:p w14:paraId="66E6D2F8" w14:textId="77777777" w:rsidR="008E6D71" w:rsidRPr="00A5014E" w:rsidRDefault="008E6D71" w:rsidP="008E6D71">
      <w:pPr>
        <w:tabs>
          <w:tab w:val="left" w:pos="2595"/>
        </w:tabs>
        <w:spacing w:line="360" w:lineRule="auto"/>
        <w:ind w:left="567" w:right="539"/>
        <w:contextualSpacing/>
        <w:jc w:val="center"/>
        <w:rPr>
          <w:rFonts w:ascii="Palatino Linotype" w:hAnsi="Palatino Linotype" w:cs="Tahoma"/>
          <w:bCs/>
          <w:i/>
        </w:rPr>
      </w:pPr>
    </w:p>
    <w:p w14:paraId="40386589"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Comunicación del Aviso de Privacidad </w:t>
      </w:r>
    </w:p>
    <w:p w14:paraId="4E9C12C2"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54887C16" w14:textId="77777777" w:rsidR="008E6D71" w:rsidRPr="00A5014E" w:rsidRDefault="008E6D71" w:rsidP="008E6D71">
      <w:pPr>
        <w:tabs>
          <w:tab w:val="left" w:pos="2595"/>
        </w:tabs>
        <w:spacing w:line="360" w:lineRule="auto"/>
        <w:ind w:left="567" w:right="539"/>
        <w:contextualSpacing/>
        <w:jc w:val="both"/>
        <w:rPr>
          <w:rFonts w:ascii="Palatino Linotype" w:hAnsi="Palatino Linotype"/>
          <w:b/>
          <w:i/>
          <w:u w:val="single"/>
        </w:rPr>
      </w:pPr>
      <w:r w:rsidRPr="00A5014E">
        <w:rPr>
          <w:rFonts w:ascii="Palatino Linotype" w:hAnsi="Palatino Linotype"/>
          <w:i/>
        </w:rPr>
        <w:t xml:space="preserve">Artículo 29. </w:t>
      </w:r>
      <w:r w:rsidRPr="00A5014E">
        <w:rPr>
          <w:rFonts w:ascii="Palatino Linotype" w:hAnsi="Palatino Linotype"/>
          <w:b/>
          <w:i/>
          <w:u w:val="single"/>
        </w:rPr>
        <w:t xml:space="preserve">Los responsables pondrán a disposición de la o el titular en formatos impresos, digitales, visuales, sonoros o de cualquier otra tecnología, el aviso de privacidad, en las modalidades simplificado e integral. </w:t>
      </w:r>
    </w:p>
    <w:p w14:paraId="130D2925"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7AF0190D"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Del Aviso de Privacidad Integral </w:t>
      </w:r>
    </w:p>
    <w:p w14:paraId="67FDF2CB"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14584551"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Artículo 30.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14:paraId="1967F9AA"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44E19BF1"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1E283456" w14:textId="77777777" w:rsidR="008E6D71" w:rsidRPr="00A5014E" w:rsidRDefault="008E6D71" w:rsidP="008E6D71">
      <w:pPr>
        <w:tabs>
          <w:tab w:val="left" w:pos="2595"/>
        </w:tabs>
        <w:spacing w:line="360" w:lineRule="auto"/>
        <w:ind w:left="567" w:right="539"/>
        <w:contextualSpacing/>
        <w:jc w:val="both"/>
        <w:rPr>
          <w:rFonts w:ascii="Palatino Linotype" w:hAnsi="Palatino Linotype"/>
          <w:b/>
          <w:i/>
        </w:rPr>
      </w:pPr>
    </w:p>
    <w:p w14:paraId="076C7B2C" w14:textId="77777777" w:rsidR="008E6D71" w:rsidRPr="00A5014E" w:rsidRDefault="008E6D71" w:rsidP="008E6D71">
      <w:pPr>
        <w:tabs>
          <w:tab w:val="left" w:pos="2595"/>
        </w:tabs>
        <w:spacing w:line="360" w:lineRule="auto"/>
        <w:ind w:left="567" w:right="539"/>
        <w:contextualSpacing/>
        <w:jc w:val="both"/>
        <w:rPr>
          <w:rFonts w:ascii="Palatino Linotype" w:hAnsi="Palatino Linotype"/>
          <w:b/>
          <w:i/>
        </w:rPr>
      </w:pPr>
      <w:r w:rsidRPr="00A5014E">
        <w:rPr>
          <w:rFonts w:ascii="Palatino Linotype" w:hAnsi="Palatino Linotype"/>
          <w:b/>
          <w:i/>
        </w:rPr>
        <w:t xml:space="preserve">Contenido del Aviso de Privacidad Integral </w:t>
      </w:r>
    </w:p>
    <w:p w14:paraId="67BDF5BD"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7D893AAF"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Artículo 31. El </w:t>
      </w:r>
      <w:r w:rsidRPr="00A5014E">
        <w:rPr>
          <w:rFonts w:ascii="Palatino Linotype" w:hAnsi="Palatino Linotype"/>
          <w:b/>
          <w:i/>
          <w:u w:val="single"/>
        </w:rPr>
        <w:t>aviso de privacidad integral contendrá</w:t>
      </w:r>
      <w:r w:rsidRPr="00A5014E">
        <w:rPr>
          <w:rFonts w:ascii="Palatino Linotype" w:hAnsi="Palatino Linotype"/>
          <w:i/>
        </w:rPr>
        <w:t xml:space="preserve"> la información siguiente: </w:t>
      </w:r>
    </w:p>
    <w:p w14:paraId="149D426A"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70099347" w14:textId="77777777" w:rsidR="008E6D71" w:rsidRPr="00A5014E" w:rsidRDefault="008E6D71" w:rsidP="008E6D71">
      <w:pPr>
        <w:tabs>
          <w:tab w:val="left" w:pos="2595"/>
        </w:tabs>
        <w:spacing w:line="360" w:lineRule="auto"/>
        <w:ind w:left="567" w:right="539"/>
        <w:contextualSpacing/>
        <w:jc w:val="both"/>
        <w:rPr>
          <w:rFonts w:ascii="Palatino Linotype" w:hAnsi="Palatino Linotype"/>
          <w:b/>
          <w:i/>
          <w:u w:val="single"/>
        </w:rPr>
      </w:pPr>
      <w:r w:rsidRPr="00A5014E">
        <w:rPr>
          <w:rFonts w:ascii="Palatino Linotype" w:hAnsi="Palatino Linotype"/>
          <w:b/>
          <w:i/>
          <w:u w:val="single"/>
        </w:rPr>
        <w:t xml:space="preserve">I. La denominación del responsable. </w:t>
      </w:r>
    </w:p>
    <w:p w14:paraId="3A640287" w14:textId="77777777" w:rsidR="008E6D71" w:rsidRPr="00A5014E" w:rsidRDefault="008E6D71" w:rsidP="008E6D71">
      <w:pPr>
        <w:tabs>
          <w:tab w:val="left" w:pos="2595"/>
        </w:tabs>
        <w:spacing w:line="360" w:lineRule="auto"/>
        <w:ind w:left="567" w:right="539"/>
        <w:contextualSpacing/>
        <w:jc w:val="both"/>
        <w:rPr>
          <w:rFonts w:ascii="Palatino Linotype" w:hAnsi="Palatino Linotype"/>
          <w:b/>
          <w:i/>
          <w:u w:val="single"/>
        </w:rPr>
      </w:pPr>
      <w:r w:rsidRPr="00A5014E">
        <w:rPr>
          <w:rFonts w:ascii="Palatino Linotype" w:hAnsi="Palatino Linotype"/>
          <w:b/>
          <w:i/>
          <w:u w:val="single"/>
        </w:rPr>
        <w:t xml:space="preserve">II. El nombre y cargo del administrador, así como el área o unidad administrativa a la que se encuentra adscrito. </w:t>
      </w:r>
    </w:p>
    <w:p w14:paraId="29C1D913"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III. El nombre del sistema de datos personales o base de datos al que serán incorporados los datos personales. </w:t>
      </w:r>
    </w:p>
    <w:p w14:paraId="0CB17430"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IV. Los datos personales que serán sometidos a tratamiento, identificando los que son sensibles. </w:t>
      </w:r>
    </w:p>
    <w:p w14:paraId="0EC31774"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V. El carácter obligatorio o facultativo de la entrega de los datos personales. </w:t>
      </w:r>
    </w:p>
    <w:p w14:paraId="6D677197"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VI. Las consecuencias de la negativa a suministrarlos. </w:t>
      </w:r>
    </w:p>
    <w:p w14:paraId="347D8D64"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VII. Las finalidades del tratamiento para las cuales se obtienen los datos personales, distinguiendo aquéllas que requieran el consentimiento de la o el titular. </w:t>
      </w:r>
    </w:p>
    <w:p w14:paraId="4FA5FF95"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VIII. Cuando se realicen transferencias de datos personales se informará: </w:t>
      </w:r>
    </w:p>
    <w:p w14:paraId="2E4AD132"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a) Destinatario de los datos. </w:t>
      </w:r>
    </w:p>
    <w:p w14:paraId="07482B62"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b) Finalidad de la transferencia. </w:t>
      </w:r>
    </w:p>
    <w:p w14:paraId="76B4F543"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c) El fundamento que autoriza la transferencia. </w:t>
      </w:r>
    </w:p>
    <w:p w14:paraId="1732010E"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d) Los datos personales a transferir. </w:t>
      </w:r>
    </w:p>
    <w:p w14:paraId="745F3758"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e) Las implicaciones de otorgar, el consentimiento expreso. </w:t>
      </w:r>
    </w:p>
    <w:p w14:paraId="03DB3331"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0B479AF9"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Cuando se realicen transferencias de datos personales que requieran consentimiento, se acreditará el otorgamiento. </w:t>
      </w:r>
    </w:p>
    <w:p w14:paraId="5510F076"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05E5CCF1"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X. Los mecanismos, medios y procedimientos disponibles para ejercer los derechos ARCO, indicando la dirección electrónica del sistema para presentar sus solicitudes. </w:t>
      </w:r>
    </w:p>
    <w:p w14:paraId="5BF3E682"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XI. La indicación por la cual la o el titular podrá revocar el consentimiento para el tratamiento de sus datos, detallando el procedimiento a seguir para tal efecto. </w:t>
      </w:r>
    </w:p>
    <w:p w14:paraId="36DEE278"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XII. Cuando aplique, las opciones y medios que el responsable ofrezca a las o los titulares para limitar el uso o divulgación, o la portabilidad de datos.</w:t>
      </w:r>
    </w:p>
    <w:p w14:paraId="1FA2D5E2"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XIII. Los medios a través de los cuales el responsable comunicará a los titulares los cambios al aviso de privacidad. </w:t>
      </w:r>
    </w:p>
    <w:p w14:paraId="44F41319"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XIV. El cargo y domicilio del encargado, indicando su nombre o el medio por el cual se pueda conocer su identidad. </w:t>
      </w:r>
    </w:p>
    <w:p w14:paraId="628D714F"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XV. El domicilio del responsable, y en su caso, cargo y domicilio del encargado, indicando su nombre o el medio por el cual se pueda conocer su identidad. </w:t>
      </w:r>
    </w:p>
    <w:p w14:paraId="6740CB9F"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XVI. El fundamento legal que faculta al responsable para llevar a cabo el tratamiento. </w:t>
      </w:r>
    </w:p>
    <w:p w14:paraId="3BD0907E"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XVII. El procedimiento para que se ejerza el derecho a la portabilidad. </w:t>
      </w:r>
    </w:p>
    <w:p w14:paraId="4B4403AB"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XVIII. El domicilio de la Unidad de Transparencia. </w:t>
      </w:r>
    </w:p>
    <w:p w14:paraId="0B4DA56B"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3CCFBBBC"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0861E82D"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b/>
          <w:i/>
        </w:rPr>
        <w:t>Del Aviso de Privacidad Simplificado</w:t>
      </w:r>
      <w:r w:rsidRPr="00A5014E">
        <w:rPr>
          <w:rFonts w:ascii="Palatino Linotype" w:hAnsi="Palatino Linotype"/>
          <w:i/>
        </w:rPr>
        <w:t xml:space="preserve"> </w:t>
      </w:r>
    </w:p>
    <w:p w14:paraId="4B404D45" w14:textId="06E9EA88" w:rsidR="008E6D71" w:rsidRPr="00A5014E" w:rsidRDefault="008E6D71" w:rsidP="00630FE9">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Artículo 32. </w:t>
      </w:r>
      <w:r w:rsidRPr="00A5014E">
        <w:rPr>
          <w:rFonts w:ascii="Palatino Linotype" w:hAnsi="Palatino Linotype"/>
          <w:b/>
          <w:i/>
          <w:u w:val="single"/>
        </w:rPr>
        <w:t>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r w:rsidRPr="00A5014E">
        <w:rPr>
          <w:rFonts w:ascii="Palatino Linotype" w:hAnsi="Palatino Linotype"/>
          <w:i/>
        </w:rPr>
        <w:t xml:space="preserve"> </w:t>
      </w:r>
    </w:p>
    <w:p w14:paraId="7CE12A34"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La puesta a disposición del aviso de privacidad, no exime al responsable de su obligación de proveer los mecanismos para que la o el titular pueda conocer el contenido del aviso de privacidad integral. </w:t>
      </w:r>
    </w:p>
    <w:p w14:paraId="651CFA6F"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23C063BF"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Contenido del Aviso de Privacidad Simplificado </w:t>
      </w:r>
    </w:p>
    <w:p w14:paraId="26BF4DB0"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14140E5D"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Artículo 33. El aviso de privacidad simplificado deberá contener, al menos, la información a que se refieren las fracciones I, VII, VIII y IX del artículo relativo al contenido del aviso de privacidad integral.</w:t>
      </w:r>
    </w:p>
    <w:p w14:paraId="6077CCD1" w14:textId="77777777" w:rsidR="008E6D71" w:rsidRPr="00A5014E" w:rsidRDefault="008E6D71" w:rsidP="008E6D71">
      <w:pPr>
        <w:tabs>
          <w:tab w:val="left" w:pos="2595"/>
        </w:tabs>
        <w:spacing w:line="360" w:lineRule="auto"/>
        <w:ind w:left="567" w:right="539"/>
        <w:contextualSpacing/>
        <w:jc w:val="both"/>
        <w:rPr>
          <w:rFonts w:ascii="Palatino Linotype" w:hAnsi="Palatino Linotype"/>
          <w:b/>
          <w:i/>
        </w:rPr>
      </w:pPr>
    </w:p>
    <w:p w14:paraId="6EF94F41" w14:textId="77777777" w:rsidR="008E6D71" w:rsidRPr="00A5014E" w:rsidRDefault="008E6D71" w:rsidP="008E6D71">
      <w:pPr>
        <w:tabs>
          <w:tab w:val="left" w:pos="2595"/>
        </w:tabs>
        <w:spacing w:line="360" w:lineRule="auto"/>
        <w:ind w:left="567" w:right="539"/>
        <w:contextualSpacing/>
        <w:jc w:val="both"/>
        <w:rPr>
          <w:rFonts w:ascii="Palatino Linotype" w:hAnsi="Palatino Linotype"/>
          <w:b/>
          <w:i/>
        </w:rPr>
      </w:pPr>
      <w:r w:rsidRPr="00A5014E">
        <w:rPr>
          <w:rFonts w:ascii="Palatino Linotype" w:hAnsi="Palatino Linotype"/>
          <w:b/>
          <w:i/>
        </w:rPr>
        <w:t xml:space="preserve">Excepciones para la comunicación previa del Aviso de Privacidad </w:t>
      </w:r>
    </w:p>
    <w:p w14:paraId="6D626EF1"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7446F6FA"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Artículo 34. No será necesario proporcionar el aviso de privacidad de manera previa, a la o el titular, cuando: </w:t>
      </w:r>
    </w:p>
    <w:p w14:paraId="617DD685"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I. Expresamente una ley lo prevea. </w:t>
      </w:r>
    </w:p>
    <w:p w14:paraId="339B9657"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II. Los datos personales se obtengan de manera indirecta. </w:t>
      </w:r>
    </w:p>
    <w:p w14:paraId="72E36244"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III. Se trate de urgencias médicas, seguridad pública, o análogas en las cuales se ponga en riesgo la vida o la libertad de las personas, en términos de la legislación de la materia. </w:t>
      </w:r>
    </w:p>
    <w:p w14:paraId="183DC2AB"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1461C642"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14:paraId="05FF84EF"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p>
    <w:p w14:paraId="369B65B8" w14:textId="77777777" w:rsidR="008E6D71" w:rsidRPr="00A5014E" w:rsidRDefault="008E6D71" w:rsidP="008E6D71">
      <w:pPr>
        <w:tabs>
          <w:tab w:val="left" w:pos="2595"/>
        </w:tabs>
        <w:spacing w:line="360" w:lineRule="auto"/>
        <w:ind w:left="567" w:right="539"/>
        <w:contextualSpacing/>
        <w:jc w:val="both"/>
        <w:rPr>
          <w:rFonts w:ascii="Palatino Linotype" w:hAnsi="Palatino Linotype"/>
          <w:i/>
        </w:rPr>
      </w:pPr>
      <w:r w:rsidRPr="00A5014E">
        <w:rPr>
          <w:rFonts w:ascii="Palatino Linotype" w:hAnsi="Palatino Linotype"/>
          <w:i/>
        </w:rPr>
        <w:t>En los demás casos, es decir, cuando la finalidad sea análoga y compatible con aquella que originó su tratamiento conforme lo señalado en la presente Ley, el aviso de privacidad será comunicado al titular en los mismos términos del párrafo anterior.</w:t>
      </w:r>
    </w:p>
    <w:p w14:paraId="029A13B9" w14:textId="77777777" w:rsidR="008E6D71" w:rsidRPr="00A5014E" w:rsidRDefault="008E6D71" w:rsidP="008E6D71">
      <w:pPr>
        <w:tabs>
          <w:tab w:val="left" w:pos="2595"/>
        </w:tabs>
        <w:spacing w:line="360" w:lineRule="auto"/>
        <w:contextualSpacing/>
        <w:jc w:val="both"/>
        <w:rPr>
          <w:rFonts w:ascii="Palatino Linotype" w:hAnsi="Palatino Linotype" w:cs="Tahoma"/>
          <w:bCs/>
          <w:sz w:val="22"/>
          <w:szCs w:val="22"/>
        </w:rPr>
      </w:pPr>
    </w:p>
    <w:p w14:paraId="6BF34572" w14:textId="77777777" w:rsidR="008E6D71" w:rsidRPr="00A5014E" w:rsidRDefault="008E6D71" w:rsidP="008E6D71">
      <w:pPr>
        <w:spacing w:line="360" w:lineRule="auto"/>
        <w:contextualSpacing/>
        <w:jc w:val="both"/>
        <w:rPr>
          <w:rFonts w:ascii="Palatino Linotype" w:hAnsi="Palatino Linotype"/>
          <w:sz w:val="22"/>
          <w:szCs w:val="22"/>
        </w:rPr>
      </w:pPr>
      <w:r w:rsidRPr="00A5014E">
        <w:rPr>
          <w:rFonts w:ascii="Palatino Linotype" w:eastAsia="Calibri" w:hAnsi="Palatino Linotype" w:cs="Tahoma"/>
          <w:bCs/>
          <w:sz w:val="22"/>
          <w:szCs w:val="22"/>
          <w:lang w:eastAsia="en-US"/>
        </w:rPr>
        <w:t>De la normatividad antes transcrita se desprende que l</w:t>
      </w:r>
      <w:r w:rsidRPr="00A5014E">
        <w:rPr>
          <w:rFonts w:ascii="Palatino Linotype" w:hAnsi="Palatino Linotype"/>
          <w:sz w:val="22"/>
          <w:szCs w:val="22"/>
        </w:rPr>
        <w:t xml:space="preserve">os responsables; es decir, los Sujetos Obligados que deciden sobre el tratamiento de los datos personales, son aquellos que generan el aviso de privacidad y ponen a disposición de la o el titular en formatos impresos, digitales, visuales, sonoros o de cualquier otra tecnología, el mismo, con las especificaciones antes citadas. </w:t>
      </w:r>
    </w:p>
    <w:p w14:paraId="6EBC0AD1" w14:textId="77777777" w:rsidR="008E6D71" w:rsidRPr="00A5014E" w:rsidRDefault="008E6D71" w:rsidP="008E6D71">
      <w:pPr>
        <w:spacing w:line="360" w:lineRule="auto"/>
        <w:contextualSpacing/>
        <w:jc w:val="both"/>
        <w:rPr>
          <w:rFonts w:ascii="Palatino Linotype" w:eastAsia="Calibri" w:hAnsi="Palatino Linotype" w:cs="Tahoma"/>
          <w:bCs/>
          <w:sz w:val="22"/>
          <w:szCs w:val="22"/>
          <w:lang w:eastAsia="en-US"/>
        </w:rPr>
      </w:pPr>
    </w:p>
    <w:p w14:paraId="3EF7F421" w14:textId="77777777" w:rsidR="008E6D71" w:rsidRPr="00A5014E" w:rsidRDefault="008E6D71" w:rsidP="008E6D71">
      <w:pPr>
        <w:spacing w:line="360" w:lineRule="auto"/>
        <w:contextualSpacing/>
        <w:jc w:val="both"/>
        <w:rPr>
          <w:rFonts w:ascii="Palatino Linotype" w:hAnsi="Palatino Linotype"/>
          <w:sz w:val="22"/>
          <w:szCs w:val="22"/>
        </w:rPr>
      </w:pPr>
      <w:r w:rsidRPr="00A5014E">
        <w:rPr>
          <w:rFonts w:ascii="Palatino Linotype" w:hAnsi="Palatino Linotype"/>
          <w:sz w:val="22"/>
          <w:szCs w:val="22"/>
        </w:rPr>
        <w:t>De igual forma, dicho cuerpo normativo, establece como responsabilidad administrativa de los Sujetos Obligados el no contar con el aviso de privacidad u omitir los elementos regulados en los artículos citados; por lo que se dilucida que cada Sujeto Obligado debe contar con los avisos de privacidad respectivos.</w:t>
      </w:r>
    </w:p>
    <w:p w14:paraId="495D67BC" w14:textId="77777777" w:rsidR="008E6D71" w:rsidRPr="00A5014E" w:rsidRDefault="008E6D71" w:rsidP="008E6D71">
      <w:pPr>
        <w:spacing w:line="360" w:lineRule="auto"/>
        <w:contextualSpacing/>
        <w:jc w:val="both"/>
        <w:rPr>
          <w:rFonts w:ascii="Palatino Linotype" w:hAnsi="Palatino Linotype"/>
          <w:sz w:val="22"/>
          <w:szCs w:val="22"/>
        </w:rPr>
      </w:pPr>
    </w:p>
    <w:p w14:paraId="1F6177A8" w14:textId="77777777" w:rsidR="008E6D71" w:rsidRPr="00A5014E" w:rsidRDefault="008E6D71" w:rsidP="008E6D71">
      <w:pPr>
        <w:spacing w:line="360" w:lineRule="auto"/>
        <w:contextualSpacing/>
        <w:jc w:val="both"/>
        <w:rPr>
          <w:rFonts w:ascii="Palatino Linotype" w:hAnsi="Palatino Linotype"/>
          <w:sz w:val="22"/>
          <w:szCs w:val="22"/>
        </w:rPr>
      </w:pPr>
      <w:r w:rsidRPr="00A5014E">
        <w:rPr>
          <w:rFonts w:ascii="Palatino Linotype" w:hAnsi="Palatino Linotype"/>
          <w:sz w:val="22"/>
          <w:szCs w:val="22"/>
        </w:rPr>
        <w:t xml:space="preserve">Ahora bien, por cuanto hace a los consentimientos solicitados, se debe traer al estudio el </w:t>
      </w:r>
      <w:r w:rsidRPr="00A5014E">
        <w:rPr>
          <w:rFonts w:ascii="Palatino Linotype" w:eastAsia="Calibri" w:hAnsi="Palatino Linotype" w:cs="Tahoma"/>
          <w:bCs/>
          <w:sz w:val="22"/>
          <w:szCs w:val="22"/>
          <w:lang w:eastAsia="en-US"/>
        </w:rPr>
        <w:t>artículo 20 de la Ley de Protección de Datos Personales en Posesión de Sujetos Obligados del Estado de México, el cual estipula lo siguiente:</w:t>
      </w:r>
    </w:p>
    <w:p w14:paraId="79383222" w14:textId="77777777" w:rsidR="008E6D71" w:rsidRPr="00A5014E" w:rsidRDefault="008E6D71" w:rsidP="008E6D71">
      <w:pPr>
        <w:spacing w:line="360" w:lineRule="auto"/>
        <w:contextualSpacing/>
        <w:jc w:val="both"/>
        <w:rPr>
          <w:rFonts w:ascii="Palatino Linotype" w:eastAsia="Calibri" w:hAnsi="Palatino Linotype" w:cs="Tahoma"/>
          <w:bCs/>
          <w:sz w:val="22"/>
          <w:szCs w:val="22"/>
          <w:lang w:eastAsia="en-US"/>
        </w:rPr>
      </w:pPr>
    </w:p>
    <w:p w14:paraId="7BE834D7"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r w:rsidRPr="00A5014E">
        <w:rPr>
          <w:rFonts w:ascii="Palatino Linotype" w:eastAsia="Arial" w:hAnsi="Palatino Linotype" w:cs="Arial"/>
          <w:b/>
          <w:i/>
        </w:rPr>
        <w:t xml:space="preserve">Tipos de consentimiento </w:t>
      </w:r>
    </w:p>
    <w:p w14:paraId="16400AED"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i/>
        </w:rPr>
        <w:t xml:space="preserve">Artículo 20. El consentimiento podrá manifestarse de forma expresa o tácita. </w:t>
      </w:r>
    </w:p>
    <w:p w14:paraId="31EFF273"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i/>
        </w:rPr>
        <w:t xml:space="preserve">El consentimiento será tácito cuando habiéndose puesto a disposición de la o el titular el aviso de privacidad, éste no manifieste su voluntad en sentido contrario. Por regla general será válido el consentimiento tácito, salvo que la Ley o las disposiciones legales aplicables exijan que la voluntad del titular se manifieste expresamente. </w:t>
      </w:r>
    </w:p>
    <w:p w14:paraId="5D350323"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i/>
        </w:rPr>
        <w:t xml:space="preserve">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w:t>
      </w:r>
    </w:p>
    <w:p w14:paraId="55C63BFE"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i/>
        </w:rPr>
        <w:t xml:space="preserve">Cuando el tratamiento sea de datos personales sensibles, el consentimiento será expreso y por escrito. </w:t>
      </w:r>
    </w:p>
    <w:p w14:paraId="30F856CA"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i/>
        </w:rPr>
        <w:t>El responsable obtendrá el consentimiento expreso y por escrito de la o el titular para su tratamiento, a través de su firma autógrafa, firma electrónica, o cualquier mecanismo de autenticación que al efecto se establezca, salvo en los casos previstos en esta Ley.</w:t>
      </w:r>
    </w:p>
    <w:p w14:paraId="42266337" w14:textId="77777777" w:rsidR="008E6D71" w:rsidRPr="00A5014E" w:rsidRDefault="008E6D71" w:rsidP="008E6D71">
      <w:pPr>
        <w:spacing w:line="360" w:lineRule="auto"/>
        <w:ind w:left="567" w:right="539"/>
        <w:contextualSpacing/>
        <w:jc w:val="both"/>
        <w:rPr>
          <w:rFonts w:ascii="Palatino Linotype" w:eastAsia="Arial" w:hAnsi="Palatino Linotype" w:cs="Arial"/>
        </w:rPr>
      </w:pPr>
      <w:r w:rsidRPr="00A5014E">
        <w:rPr>
          <w:rFonts w:ascii="Palatino Linotype" w:eastAsia="Arial" w:hAnsi="Palatino Linotype" w:cs="Arial"/>
        </w:rPr>
        <w:t>(Énfasis añadido)</w:t>
      </w:r>
    </w:p>
    <w:p w14:paraId="55B91B08" w14:textId="77777777" w:rsidR="008E6D71" w:rsidRPr="00A5014E" w:rsidRDefault="008E6D71" w:rsidP="008E6D71">
      <w:pPr>
        <w:spacing w:line="360" w:lineRule="auto"/>
        <w:contextualSpacing/>
        <w:jc w:val="both"/>
        <w:rPr>
          <w:rFonts w:ascii="Palatino Linotype" w:hAnsi="Palatino Linotype" w:cs="Tahoma"/>
          <w:iCs/>
          <w:sz w:val="22"/>
          <w:szCs w:val="22"/>
        </w:rPr>
      </w:pPr>
    </w:p>
    <w:p w14:paraId="394EEAE2" w14:textId="77777777" w:rsidR="008E6D71" w:rsidRPr="00A5014E" w:rsidRDefault="008E6D71" w:rsidP="008E6D71">
      <w:pPr>
        <w:spacing w:line="360" w:lineRule="auto"/>
        <w:contextualSpacing/>
        <w:jc w:val="both"/>
        <w:rPr>
          <w:rFonts w:ascii="Palatino Linotype" w:hAnsi="Palatino Linotype" w:cs="Tahoma"/>
          <w:iCs/>
          <w:sz w:val="22"/>
          <w:szCs w:val="22"/>
        </w:rPr>
      </w:pPr>
      <w:r w:rsidRPr="00A5014E">
        <w:rPr>
          <w:rFonts w:ascii="Palatino Linotype" w:hAnsi="Palatino Linotype" w:cs="Tahoma"/>
          <w:iCs/>
          <w:sz w:val="22"/>
          <w:szCs w:val="22"/>
        </w:rPr>
        <w:t xml:space="preserve">En este sentido, se advierte que las formas en que se puede obtener el consentimiento para el tratamiento de los datos personales, es de manera expresa o tácita, sin embargo, las imágenes de una persona, en este caso, de los menores de edad, son considerados datos sensibles, de conformidad con lo establecido en los artículos 7, 8 y 27 de la Ley </w:t>
      </w:r>
      <w:r w:rsidRPr="00A5014E">
        <w:rPr>
          <w:rFonts w:ascii="Palatino Linotype" w:eastAsia="Calibri" w:hAnsi="Palatino Linotype" w:cs="Tahoma"/>
          <w:bCs/>
          <w:sz w:val="22"/>
          <w:szCs w:val="22"/>
          <w:lang w:eastAsia="en-US"/>
        </w:rPr>
        <w:t xml:space="preserve">de Protección de Datos Personales en Posesión de Sujetos Obligados del Estado de México, </w:t>
      </w:r>
      <w:r w:rsidRPr="00A5014E">
        <w:rPr>
          <w:rFonts w:ascii="Palatino Linotype" w:hAnsi="Palatino Linotype" w:cs="Tahoma"/>
          <w:iCs/>
          <w:sz w:val="22"/>
          <w:szCs w:val="22"/>
        </w:rPr>
        <w:t>en consecuencia, lo indicado por el Sujeto Obligado deberá atenderse considerando lo siguiente:</w:t>
      </w:r>
    </w:p>
    <w:p w14:paraId="2395A5F0" w14:textId="77777777" w:rsidR="008E6D71" w:rsidRPr="00A5014E" w:rsidRDefault="008E6D71" w:rsidP="008E6D71">
      <w:pPr>
        <w:spacing w:line="360" w:lineRule="auto"/>
        <w:contextualSpacing/>
        <w:jc w:val="both"/>
        <w:rPr>
          <w:rFonts w:ascii="Palatino Linotype" w:hAnsi="Palatino Linotype" w:cs="Tahoma"/>
          <w:iCs/>
          <w:sz w:val="22"/>
          <w:szCs w:val="22"/>
        </w:rPr>
      </w:pPr>
    </w:p>
    <w:p w14:paraId="3F0BA6C1"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r w:rsidRPr="00A5014E">
        <w:rPr>
          <w:rFonts w:ascii="Palatino Linotype" w:eastAsia="Arial" w:hAnsi="Palatino Linotype" w:cs="Arial"/>
          <w:b/>
          <w:i/>
        </w:rPr>
        <w:t xml:space="preserve">Datos personales sensibles </w:t>
      </w:r>
    </w:p>
    <w:p w14:paraId="3D09074A"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b/>
          <w:i/>
        </w:rPr>
        <w:t xml:space="preserve">Artículo 7. Por regla general no podrán tratarse datos personales sensibles, salvo que se cuente con el consentimiento expreso, inequívoco y explícito </w:t>
      </w:r>
      <w:r w:rsidRPr="00A5014E">
        <w:rPr>
          <w:rFonts w:ascii="Palatino Linotype" w:eastAsia="Arial" w:hAnsi="Palatino Linotype" w:cs="Arial"/>
          <w:i/>
        </w:rPr>
        <w:t xml:space="preserve">o en su defecto, se trate de los casos establecidos en el artículo 21 de la presente Ley. </w:t>
      </w:r>
    </w:p>
    <w:p w14:paraId="1E697F2C"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p>
    <w:p w14:paraId="504073EE"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i/>
        </w:rPr>
        <w:t>Los datos personales sensibles y de naturaleza análoga en términos de las disposiciones legales aplicables estarán especialmente protegidos con medidas de seguridad de alto nivel.</w:t>
      </w:r>
    </w:p>
    <w:p w14:paraId="53AC4D19"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p>
    <w:p w14:paraId="1416978B"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r w:rsidRPr="00A5014E">
        <w:rPr>
          <w:rFonts w:ascii="Palatino Linotype" w:eastAsia="Arial" w:hAnsi="Palatino Linotype" w:cs="Arial"/>
          <w:b/>
          <w:i/>
        </w:rPr>
        <w:t xml:space="preserve">Datos personales de niñas, niños y adolescentes </w:t>
      </w:r>
    </w:p>
    <w:p w14:paraId="0EFD60F9" w14:textId="2181E640" w:rsidR="008E6D71" w:rsidRPr="00A5014E" w:rsidRDefault="008E6D71" w:rsidP="00A23F77">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b/>
          <w:i/>
        </w:rPr>
        <w:t xml:space="preserve">Artículo 8. En el tratamiento de datos personales de niñas, niños y adolescentes se privilegiará el interés superior de éstos, </w:t>
      </w:r>
      <w:r w:rsidRPr="00A5014E">
        <w:rPr>
          <w:rFonts w:ascii="Palatino Linotype" w:eastAsia="Arial" w:hAnsi="Palatino Linotype" w:cs="Arial"/>
          <w:i/>
        </w:rPr>
        <w:t xml:space="preserve">en términos de la Ley General de los Derechos de Niñas, Niños y Adolescentes, la Ley de Niñas, Niños y Adolescentes del Estado de México y las demás disposiciones legales aplicables, y se adoptarán las medidas idóneas para su protección. </w:t>
      </w:r>
    </w:p>
    <w:p w14:paraId="297DF46B"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r w:rsidRPr="00A5014E">
        <w:rPr>
          <w:rFonts w:ascii="Palatino Linotype" w:eastAsia="Arial" w:hAnsi="Palatino Linotype" w:cs="Arial"/>
          <w:b/>
          <w:i/>
        </w:rPr>
        <w:t xml:space="preserve">El consentimiento se hará por conducto de la o el titular de la patria potestad o tutela, y el responsable del tratamiento obtendrá su autorización por escrito, </w:t>
      </w:r>
      <w:r w:rsidRPr="00A5014E">
        <w:rPr>
          <w:rFonts w:ascii="Palatino Linotype" w:eastAsia="Arial" w:hAnsi="Palatino Linotype" w:cs="Arial"/>
          <w:i/>
        </w:rPr>
        <w:t>así mismo verificará que el consentimiento fue dado o autorizado por la o el titular de la patria potestad o tutela sobre la niña, niño o adolescente.</w:t>
      </w:r>
      <w:r w:rsidRPr="00A5014E">
        <w:rPr>
          <w:rFonts w:ascii="Palatino Linotype" w:eastAsia="Arial" w:hAnsi="Palatino Linotype" w:cs="Arial"/>
          <w:b/>
          <w:i/>
        </w:rPr>
        <w:t xml:space="preserve"> </w:t>
      </w:r>
    </w:p>
    <w:p w14:paraId="60167D0B"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p>
    <w:p w14:paraId="59C7F679"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r w:rsidRPr="00A5014E">
        <w:rPr>
          <w:rFonts w:ascii="Palatino Linotype" w:eastAsia="Arial" w:hAnsi="Palatino Linotype" w:cs="Arial"/>
          <w:b/>
          <w:i/>
        </w:rPr>
        <w:t xml:space="preserve">No se publicarán los datos personales de niñas, niños y adolescentes, a excepción del consentimiento de su representante y no sea contraria al interés superior de la niñez. </w:t>
      </w:r>
    </w:p>
    <w:p w14:paraId="674753E0"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p>
    <w:p w14:paraId="3669A300"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i/>
        </w:rPr>
        <w:t xml:space="preserve">Tratándose de obligaciones de transparencia o análogas, se publicará el nombre de la o el representante, acompañado del seudónimo del menor. </w:t>
      </w:r>
    </w:p>
    <w:p w14:paraId="0D9EFCB0"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p>
    <w:p w14:paraId="27509C91"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i/>
        </w:rPr>
        <w:t>El responsable podrá limitar el acceso de la o el representante a los datos personales sensibles de adolescentes, en aquellos casos que se puedan afectar sus derechos humanos siempre y cuando no contravenga el interés superior.</w:t>
      </w:r>
    </w:p>
    <w:p w14:paraId="5A933C18"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p>
    <w:p w14:paraId="5D754141"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r w:rsidRPr="00A5014E">
        <w:rPr>
          <w:rFonts w:ascii="Palatino Linotype" w:eastAsia="Arial" w:hAnsi="Palatino Linotype" w:cs="Arial"/>
          <w:b/>
          <w:i/>
        </w:rPr>
        <w:t xml:space="preserve">Principio de Responsabilidad </w:t>
      </w:r>
    </w:p>
    <w:p w14:paraId="765540F6"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p>
    <w:p w14:paraId="3FAA2237"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b/>
          <w:i/>
        </w:rPr>
        <w:t xml:space="preserve">Artículo 27. El responsable cumplirá con los principios de protección de datos establecidos por esta Ley, debiendo adoptar las medidas necesarias para su aplicación. </w:t>
      </w:r>
      <w:r w:rsidRPr="00A5014E">
        <w:rPr>
          <w:rFonts w:ascii="Palatino Linotype" w:eastAsia="Arial" w:hAnsi="Palatino Linotype" w:cs="Arial"/>
          <w:i/>
        </w:rPr>
        <w:t xml:space="preserve">Lo anterior cuando los datos fueren tratados por un encargado o tercero a solicitud del sujeto obligado. </w:t>
      </w:r>
    </w:p>
    <w:p w14:paraId="7CEF73C4"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p>
    <w:p w14:paraId="0939139A"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r w:rsidRPr="00A5014E">
        <w:rPr>
          <w:rFonts w:ascii="Palatino Linotype" w:eastAsia="Arial" w:hAnsi="Palatino Linotype" w:cs="Arial"/>
          <w:b/>
          <w:i/>
        </w:rPr>
        <w:t xml:space="preserve">El responsable deberá tomar las medidas necesarias y suficientes para garantizar que el aviso de privacidad dado a conocer a la o el titular, será respetado en todo momento y por terceros que guarde alguna relación jurídica. </w:t>
      </w:r>
    </w:p>
    <w:p w14:paraId="6DB1B5E9" w14:textId="77777777" w:rsidR="008E6D71" w:rsidRPr="00A5014E" w:rsidRDefault="008E6D71" w:rsidP="008E6D71">
      <w:pPr>
        <w:spacing w:line="360" w:lineRule="auto"/>
        <w:ind w:left="567" w:right="539"/>
        <w:contextualSpacing/>
        <w:jc w:val="both"/>
        <w:rPr>
          <w:rFonts w:ascii="Palatino Linotype" w:eastAsia="Arial" w:hAnsi="Palatino Linotype" w:cs="Arial"/>
          <w:b/>
          <w:i/>
        </w:rPr>
      </w:pPr>
    </w:p>
    <w:p w14:paraId="559CA9F9" w14:textId="77777777" w:rsidR="008E6D71" w:rsidRPr="00A5014E" w:rsidRDefault="008E6D71" w:rsidP="008E6D71">
      <w:pPr>
        <w:spacing w:line="360" w:lineRule="auto"/>
        <w:ind w:left="567" w:right="539"/>
        <w:contextualSpacing/>
        <w:jc w:val="both"/>
        <w:rPr>
          <w:rFonts w:ascii="Palatino Linotype" w:eastAsia="Arial" w:hAnsi="Palatino Linotype" w:cs="Arial"/>
          <w:i/>
        </w:rPr>
      </w:pPr>
      <w:r w:rsidRPr="00A5014E">
        <w:rPr>
          <w:rFonts w:ascii="Palatino Linotype" w:eastAsia="Arial" w:hAnsi="Palatino Linotype" w:cs="Arial"/>
          <w:i/>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763198E2" w14:textId="77777777" w:rsidR="008E6D71" w:rsidRPr="00A5014E" w:rsidRDefault="008E6D71" w:rsidP="008E6D71">
      <w:pPr>
        <w:spacing w:line="360" w:lineRule="auto"/>
        <w:ind w:left="567" w:right="539"/>
        <w:contextualSpacing/>
        <w:jc w:val="both"/>
        <w:rPr>
          <w:rFonts w:ascii="Palatino Linotype" w:eastAsia="Arial" w:hAnsi="Palatino Linotype" w:cs="Arial"/>
        </w:rPr>
      </w:pPr>
      <w:r w:rsidRPr="00A5014E">
        <w:rPr>
          <w:rFonts w:ascii="Palatino Linotype" w:eastAsia="Arial" w:hAnsi="Palatino Linotype" w:cs="Arial"/>
        </w:rPr>
        <w:t>(Énfasis añadido)</w:t>
      </w:r>
    </w:p>
    <w:p w14:paraId="188FDB61" w14:textId="67C317BA" w:rsidR="008E6D71" w:rsidRPr="00A5014E" w:rsidRDefault="008E6D71" w:rsidP="0084685D">
      <w:pPr>
        <w:autoSpaceDE w:val="0"/>
        <w:autoSpaceDN w:val="0"/>
        <w:adjustRightInd w:val="0"/>
        <w:spacing w:line="360" w:lineRule="auto"/>
        <w:contextualSpacing/>
        <w:jc w:val="both"/>
        <w:rPr>
          <w:rFonts w:ascii="Palatino Linotype" w:hAnsi="Palatino Linotype" w:cs="Tahoma"/>
          <w:bCs/>
          <w:sz w:val="22"/>
          <w:szCs w:val="22"/>
        </w:rPr>
      </w:pPr>
    </w:p>
    <w:p w14:paraId="0E6ECFCB" w14:textId="56B1AD08" w:rsidR="008E6D71" w:rsidRPr="00A5014E" w:rsidRDefault="00485E01" w:rsidP="0084685D">
      <w:pPr>
        <w:autoSpaceDE w:val="0"/>
        <w:autoSpaceDN w:val="0"/>
        <w:adjustRightInd w:val="0"/>
        <w:spacing w:line="360" w:lineRule="auto"/>
        <w:contextualSpacing/>
        <w:jc w:val="both"/>
        <w:rPr>
          <w:rFonts w:ascii="Palatino Linotype" w:hAnsi="Palatino Linotype" w:cs="Tahoma"/>
          <w:iCs/>
          <w:sz w:val="22"/>
          <w:szCs w:val="22"/>
        </w:rPr>
      </w:pPr>
      <w:r w:rsidRPr="00A5014E">
        <w:rPr>
          <w:rFonts w:ascii="Palatino Linotype" w:hAnsi="Palatino Linotype" w:cs="Tahoma"/>
          <w:iCs/>
          <w:sz w:val="22"/>
          <w:szCs w:val="22"/>
        </w:rPr>
        <w:t xml:space="preserve">Por lo anterior, se comprueba que el Sujeto Obligado para realizar el tratamiento, debió contar con el Aviso de Privacidad que le permitía hacer el tratamiento de los datos personales sensibles, tales como, la publicación de fotografías de menores a los que se les entregaron juguetes en razón de las actividades propias del Sistema DIF Municipal. </w:t>
      </w:r>
    </w:p>
    <w:p w14:paraId="1509C5A7" w14:textId="77777777" w:rsidR="00184448" w:rsidRPr="00A5014E" w:rsidRDefault="00184448" w:rsidP="0084685D">
      <w:pPr>
        <w:autoSpaceDE w:val="0"/>
        <w:autoSpaceDN w:val="0"/>
        <w:adjustRightInd w:val="0"/>
        <w:spacing w:line="360" w:lineRule="auto"/>
        <w:contextualSpacing/>
        <w:jc w:val="both"/>
        <w:rPr>
          <w:rFonts w:ascii="Palatino Linotype" w:hAnsi="Palatino Linotype" w:cs="Tahoma"/>
          <w:iCs/>
          <w:sz w:val="22"/>
          <w:szCs w:val="22"/>
        </w:rPr>
      </w:pPr>
    </w:p>
    <w:p w14:paraId="237CE8FE" w14:textId="77777777" w:rsidR="00184448" w:rsidRPr="00A5014E" w:rsidRDefault="00184448" w:rsidP="00184448">
      <w:pPr>
        <w:spacing w:line="360" w:lineRule="auto"/>
        <w:contextualSpacing/>
        <w:jc w:val="both"/>
        <w:rPr>
          <w:rFonts w:ascii="Palatino Linotype" w:hAnsi="Palatino Linotype" w:cs="Tahoma"/>
          <w:iCs/>
          <w:sz w:val="22"/>
          <w:szCs w:val="22"/>
        </w:rPr>
      </w:pPr>
      <w:r w:rsidRPr="00A5014E">
        <w:rPr>
          <w:rFonts w:ascii="Palatino Linotype" w:hAnsi="Palatino Linotype" w:cs="Tahoma"/>
          <w:iCs/>
          <w:sz w:val="22"/>
          <w:szCs w:val="22"/>
        </w:rPr>
        <w:t>En conclusión, el Sujeto Obligado resulta competente para conocer de la información solicitada y debe contar con avisos de privacidad, así como consentimientos firmados por los padres o tutores de los menores de edad que fueron fotografiados o bien, documento que otorgue la certeza de que la transmisión y el tratamiento de esos datos fueron aprobados por los padres o tutores.</w:t>
      </w:r>
    </w:p>
    <w:p w14:paraId="3FFB85F0" w14:textId="77777777" w:rsidR="00184448" w:rsidRPr="00A5014E" w:rsidRDefault="00184448" w:rsidP="00184448">
      <w:pPr>
        <w:spacing w:line="360" w:lineRule="auto"/>
        <w:contextualSpacing/>
        <w:jc w:val="both"/>
        <w:rPr>
          <w:rFonts w:ascii="Palatino Linotype" w:hAnsi="Palatino Linotype" w:cs="Tahoma"/>
          <w:iCs/>
          <w:sz w:val="22"/>
          <w:szCs w:val="22"/>
        </w:rPr>
      </w:pPr>
    </w:p>
    <w:p w14:paraId="4A288FEB" w14:textId="077D03CC" w:rsidR="00B94F7D" w:rsidRPr="00A5014E" w:rsidRDefault="00B94F7D" w:rsidP="00184448">
      <w:pPr>
        <w:spacing w:line="360" w:lineRule="auto"/>
        <w:contextualSpacing/>
        <w:jc w:val="both"/>
        <w:rPr>
          <w:rFonts w:ascii="Palatino Linotype" w:hAnsi="Palatino Linotype" w:cs="Tahoma"/>
          <w:iCs/>
          <w:sz w:val="22"/>
          <w:szCs w:val="22"/>
        </w:rPr>
      </w:pPr>
      <w:r w:rsidRPr="00A5014E">
        <w:rPr>
          <w:rFonts w:ascii="Palatino Linotype" w:hAnsi="Palatino Linotype" w:cs="Tahoma"/>
          <w:iCs/>
          <w:sz w:val="22"/>
          <w:szCs w:val="22"/>
        </w:rPr>
        <w:t xml:space="preserve">Ahora bien, no se deja de lado que el Particular en su solicitud de acceso, señaló requerir los avisos de privacidad </w:t>
      </w:r>
      <w:r w:rsidR="008503DF" w:rsidRPr="00A5014E">
        <w:rPr>
          <w:rFonts w:ascii="Palatino Linotype" w:hAnsi="Palatino Linotype" w:cs="Tahoma"/>
          <w:iCs/>
          <w:sz w:val="22"/>
          <w:szCs w:val="22"/>
        </w:rPr>
        <w:t>correspondientes a diversas escuelas, sin precisar el número y/o nombre de e</w:t>
      </w:r>
      <w:r w:rsidR="00100735" w:rsidRPr="00A5014E">
        <w:rPr>
          <w:rFonts w:ascii="Palatino Linotype" w:hAnsi="Palatino Linotype" w:cs="Tahoma"/>
          <w:iCs/>
          <w:sz w:val="22"/>
          <w:szCs w:val="22"/>
        </w:rPr>
        <w:t xml:space="preserve">stas, así mismo, </w:t>
      </w:r>
      <w:r w:rsidR="00FB1AC9" w:rsidRPr="00A5014E">
        <w:rPr>
          <w:rFonts w:ascii="Palatino Linotype" w:hAnsi="Palatino Linotype" w:cs="Tahoma"/>
          <w:iCs/>
          <w:sz w:val="22"/>
          <w:szCs w:val="22"/>
        </w:rPr>
        <w:t xml:space="preserve">tampoco fijó de forma precisa la temporalidad de la información que requiere, en consecuencia, </w:t>
      </w:r>
      <w:r w:rsidR="002B5778" w:rsidRPr="00A5014E">
        <w:rPr>
          <w:rFonts w:ascii="Palatino Linotype" w:hAnsi="Palatino Linotype" w:cs="Tahoma"/>
          <w:iCs/>
          <w:sz w:val="22"/>
          <w:szCs w:val="22"/>
        </w:rPr>
        <w:t xml:space="preserve">conviene </w:t>
      </w:r>
      <w:r w:rsidR="00E4689B" w:rsidRPr="00A5014E">
        <w:rPr>
          <w:rFonts w:ascii="Palatino Linotype" w:hAnsi="Palatino Linotype" w:cs="Tahoma"/>
          <w:iCs/>
          <w:sz w:val="22"/>
          <w:szCs w:val="22"/>
        </w:rPr>
        <w:t xml:space="preserve">reproducir en la Presente, </w:t>
      </w:r>
      <w:r w:rsidR="00A52B19" w:rsidRPr="00A5014E">
        <w:rPr>
          <w:rFonts w:ascii="Palatino Linotype" w:hAnsi="Palatino Linotype" w:cs="Tahoma"/>
          <w:iCs/>
          <w:sz w:val="22"/>
          <w:szCs w:val="22"/>
        </w:rPr>
        <w:t xml:space="preserve">el criterio número 03/19 emitido por el Pleno del Órgano Garante Nacional, mismo que por rubro y texto, reza lo siguiente: </w:t>
      </w:r>
    </w:p>
    <w:p w14:paraId="4CFC74BF" w14:textId="77777777" w:rsidR="00A52B19" w:rsidRPr="00A5014E" w:rsidRDefault="00A52B19" w:rsidP="00184448">
      <w:pPr>
        <w:spacing w:line="360" w:lineRule="auto"/>
        <w:contextualSpacing/>
        <w:jc w:val="both"/>
        <w:rPr>
          <w:rFonts w:ascii="Palatino Linotype" w:hAnsi="Palatino Linotype" w:cs="Tahoma"/>
          <w:iCs/>
          <w:sz w:val="22"/>
          <w:szCs w:val="22"/>
        </w:rPr>
      </w:pPr>
    </w:p>
    <w:p w14:paraId="55315516" w14:textId="77777777" w:rsidR="00CC108D" w:rsidRDefault="00A52B19" w:rsidP="00CC108D">
      <w:pPr>
        <w:spacing w:before="1" w:line="360" w:lineRule="auto"/>
        <w:ind w:left="567" w:right="539"/>
        <w:jc w:val="both"/>
        <w:rPr>
          <w:rFonts w:ascii="Palatino Linotype" w:eastAsia="Arial" w:hAnsi="Palatino Linotype" w:cs="Arial"/>
          <w:b/>
          <w:bCs/>
          <w:i/>
          <w:iCs/>
        </w:rPr>
      </w:pPr>
      <w:r w:rsidRPr="00A5014E">
        <w:rPr>
          <w:rFonts w:ascii="Palatino Linotype" w:eastAsia="Arial" w:hAnsi="Palatino Linotype" w:cs="Arial"/>
          <w:b/>
          <w:i/>
          <w:iCs/>
        </w:rPr>
        <w:t xml:space="preserve">Periodo de búsqueda de la información. </w:t>
      </w:r>
      <w:r w:rsidRPr="00A5014E">
        <w:rPr>
          <w:rFonts w:ascii="Palatino Linotype" w:eastAsia="Arial" w:hAnsi="Palatino Linotype" w:cs="Arial"/>
          <w:i/>
          <w:iCs/>
        </w:rPr>
        <w:t xml:space="preserve">En el supuesto de que el particular no haya señalado el periodo respecto del cual requiere la información, o bien, de la solicitud presentada no se adviertan elementos que permitan identificarlo, deberá considerarse, </w:t>
      </w:r>
      <w:r w:rsidRPr="00A5014E">
        <w:rPr>
          <w:rFonts w:ascii="Palatino Linotype" w:eastAsia="Arial" w:hAnsi="Palatino Linotype" w:cs="Arial"/>
          <w:b/>
          <w:bCs/>
          <w:i/>
          <w:iCs/>
        </w:rPr>
        <w:t>para efectos de la búsqueda de la información, que el requerimiento se refiere al año inmediato anterior, contado a partir de la fecha en que se presentó la solicitud.</w:t>
      </w:r>
    </w:p>
    <w:p w14:paraId="0F868502" w14:textId="4C2C2918" w:rsidR="00A23F77" w:rsidRPr="00CC108D" w:rsidRDefault="00A23F77" w:rsidP="00CC108D">
      <w:pPr>
        <w:spacing w:before="1" w:line="360" w:lineRule="auto"/>
        <w:ind w:left="567" w:right="539"/>
        <w:jc w:val="both"/>
        <w:rPr>
          <w:rFonts w:ascii="Palatino Linotype" w:eastAsia="Arial" w:hAnsi="Palatino Linotype" w:cs="Arial"/>
          <w:b/>
          <w:bCs/>
          <w:i/>
          <w:iCs/>
        </w:rPr>
      </w:pPr>
      <w:r w:rsidRPr="00A5014E">
        <w:rPr>
          <w:rFonts w:ascii="Palatino Linotype" w:eastAsia="Arial" w:hAnsi="Palatino Linotype" w:cs="Arial"/>
          <w:b/>
        </w:rPr>
        <w:t>(Énfasis añadido)</w:t>
      </w:r>
    </w:p>
    <w:p w14:paraId="7E7C8251" w14:textId="77777777" w:rsidR="009C3FE5" w:rsidRPr="00A5014E" w:rsidRDefault="009C3FE5" w:rsidP="00A52B19">
      <w:pPr>
        <w:spacing w:before="1" w:line="360" w:lineRule="auto"/>
        <w:ind w:right="539"/>
        <w:rPr>
          <w:rFonts w:ascii="Palatino Linotype" w:eastAsia="Arial" w:hAnsi="Palatino Linotype" w:cs="Arial"/>
          <w:b/>
        </w:rPr>
      </w:pPr>
    </w:p>
    <w:p w14:paraId="43DA8373" w14:textId="6178FC83" w:rsidR="00A23F77" w:rsidRPr="00A5014E" w:rsidRDefault="00A23F77" w:rsidP="00E47DEB">
      <w:pPr>
        <w:tabs>
          <w:tab w:val="left" w:pos="8647"/>
        </w:tabs>
        <w:spacing w:before="1" w:line="360" w:lineRule="auto"/>
        <w:ind w:right="-28"/>
        <w:jc w:val="both"/>
        <w:rPr>
          <w:rFonts w:ascii="Palatino Linotype" w:eastAsia="Arial" w:hAnsi="Palatino Linotype" w:cs="Arial"/>
          <w:bCs/>
          <w:sz w:val="22"/>
          <w:szCs w:val="22"/>
        </w:rPr>
      </w:pPr>
      <w:r w:rsidRPr="00A5014E">
        <w:rPr>
          <w:rFonts w:ascii="Palatino Linotype" w:eastAsia="Arial" w:hAnsi="Palatino Linotype" w:cs="Arial"/>
          <w:bCs/>
          <w:sz w:val="22"/>
          <w:szCs w:val="22"/>
        </w:rPr>
        <w:t xml:space="preserve">En el tenor del criterio en cita, se </w:t>
      </w:r>
      <w:r w:rsidR="00E47DEB" w:rsidRPr="00A5014E">
        <w:rPr>
          <w:rFonts w:ascii="Palatino Linotype" w:eastAsia="Arial" w:hAnsi="Palatino Linotype" w:cs="Arial"/>
          <w:bCs/>
          <w:sz w:val="22"/>
          <w:szCs w:val="22"/>
        </w:rPr>
        <w:t>entiende</w:t>
      </w:r>
      <w:r w:rsidRPr="00A5014E">
        <w:rPr>
          <w:rFonts w:ascii="Palatino Linotype" w:eastAsia="Arial" w:hAnsi="Palatino Linotype" w:cs="Arial"/>
          <w:bCs/>
          <w:sz w:val="22"/>
          <w:szCs w:val="22"/>
        </w:rPr>
        <w:t xml:space="preserve"> que el requerimiento del Particular, versa sobre la</w:t>
      </w:r>
      <w:r w:rsidR="00E47DEB" w:rsidRPr="00A5014E">
        <w:rPr>
          <w:rFonts w:ascii="Palatino Linotype" w:eastAsia="Arial" w:hAnsi="Palatino Linotype" w:cs="Arial"/>
          <w:bCs/>
          <w:sz w:val="22"/>
          <w:szCs w:val="22"/>
        </w:rPr>
        <w:t xml:space="preserve"> </w:t>
      </w:r>
      <w:r w:rsidRPr="00A5014E">
        <w:rPr>
          <w:rFonts w:ascii="Palatino Linotype" w:eastAsia="Arial" w:hAnsi="Palatino Linotype" w:cs="Arial"/>
          <w:bCs/>
          <w:sz w:val="22"/>
          <w:szCs w:val="22"/>
        </w:rPr>
        <w:t>entrega de juguetes por parte del Sistema DIF Municipal</w:t>
      </w:r>
      <w:r w:rsidR="00E47DEB" w:rsidRPr="00A5014E">
        <w:rPr>
          <w:rFonts w:ascii="Palatino Linotype" w:eastAsia="Arial" w:hAnsi="Palatino Linotype" w:cs="Arial"/>
          <w:bCs/>
          <w:sz w:val="22"/>
          <w:szCs w:val="22"/>
        </w:rPr>
        <w:t xml:space="preserve"> </w:t>
      </w:r>
      <w:r w:rsidR="00115625" w:rsidRPr="00A5014E">
        <w:rPr>
          <w:rFonts w:ascii="Palatino Linotype" w:eastAsia="Arial" w:hAnsi="Palatino Linotype" w:cs="Arial"/>
          <w:bCs/>
          <w:sz w:val="22"/>
          <w:szCs w:val="22"/>
        </w:rPr>
        <w:t xml:space="preserve">de Polotitlán durante el lapso comprendido del trece de enero de dos mil veintiuno al trece de enero de dos mil veintidós, en razón de ser la fecha en que la solicitud de acceso con folio </w:t>
      </w:r>
      <w:r w:rsidR="00520FAC" w:rsidRPr="00A5014E">
        <w:rPr>
          <w:rFonts w:ascii="Palatino Linotype" w:eastAsia="Arial" w:hAnsi="Palatino Linotype" w:cs="Arial"/>
          <w:bCs/>
          <w:sz w:val="22"/>
          <w:szCs w:val="22"/>
        </w:rPr>
        <w:t>00011/POLOTI/IP/2022 y 00012/POLOTI/IP/2022 se recibió en el Sistema de Acceso a la Información Mexiquense SAIMEX, por lo tanto, los avisos de privacidad correspondientes, de ser el caso que se entregaran juguetes en diversas escuelas de la localidad del Ayuntamiento,</w:t>
      </w:r>
      <w:r w:rsidR="003F203C" w:rsidRPr="00A5014E">
        <w:rPr>
          <w:rFonts w:ascii="Palatino Linotype" w:eastAsia="Arial" w:hAnsi="Palatino Linotype" w:cs="Arial"/>
          <w:bCs/>
          <w:sz w:val="22"/>
          <w:szCs w:val="22"/>
        </w:rPr>
        <w:t xml:space="preserve"> y que de dicho acto se tomarán evidencias para su posterior publicación,</w:t>
      </w:r>
      <w:r w:rsidR="00520FAC" w:rsidRPr="00A5014E">
        <w:rPr>
          <w:rFonts w:ascii="Palatino Linotype" w:eastAsia="Arial" w:hAnsi="Palatino Linotype" w:cs="Arial"/>
          <w:bCs/>
          <w:sz w:val="22"/>
          <w:szCs w:val="22"/>
        </w:rPr>
        <w:t xml:space="preserve"> deberán ser</w:t>
      </w:r>
      <w:r w:rsidR="000F60D3" w:rsidRPr="00A5014E">
        <w:rPr>
          <w:rFonts w:ascii="Palatino Linotype" w:eastAsia="Arial" w:hAnsi="Palatino Linotype" w:cs="Arial"/>
          <w:bCs/>
          <w:sz w:val="22"/>
          <w:szCs w:val="22"/>
        </w:rPr>
        <w:t xml:space="preserve"> puestos a disposición del Particular</w:t>
      </w:r>
      <w:r w:rsidR="00F821EF" w:rsidRPr="00A5014E">
        <w:rPr>
          <w:rFonts w:ascii="Palatino Linotype" w:eastAsia="Arial" w:hAnsi="Palatino Linotype" w:cs="Arial"/>
          <w:bCs/>
          <w:sz w:val="22"/>
          <w:szCs w:val="22"/>
        </w:rPr>
        <w:t xml:space="preserve">. </w:t>
      </w:r>
    </w:p>
    <w:p w14:paraId="2A352A98" w14:textId="77777777" w:rsidR="00F821EF" w:rsidRPr="00A5014E" w:rsidRDefault="00F821EF" w:rsidP="00E47DEB">
      <w:pPr>
        <w:tabs>
          <w:tab w:val="left" w:pos="8647"/>
        </w:tabs>
        <w:spacing w:before="1" w:line="360" w:lineRule="auto"/>
        <w:ind w:right="-28"/>
        <w:jc w:val="both"/>
        <w:rPr>
          <w:rFonts w:ascii="Palatino Linotype" w:eastAsia="Arial" w:hAnsi="Palatino Linotype" w:cs="Arial"/>
          <w:bCs/>
          <w:sz w:val="22"/>
          <w:szCs w:val="22"/>
        </w:rPr>
      </w:pPr>
    </w:p>
    <w:p w14:paraId="793698AC" w14:textId="51B09EEE" w:rsidR="00F821EF" w:rsidRPr="00A5014E" w:rsidRDefault="00F821EF" w:rsidP="00E47DEB">
      <w:pPr>
        <w:tabs>
          <w:tab w:val="left" w:pos="8647"/>
        </w:tabs>
        <w:spacing w:before="1" w:line="360" w:lineRule="auto"/>
        <w:ind w:right="-28"/>
        <w:jc w:val="both"/>
        <w:rPr>
          <w:rFonts w:ascii="Palatino Linotype" w:eastAsia="Arial" w:hAnsi="Palatino Linotype" w:cs="Arial"/>
          <w:bCs/>
          <w:sz w:val="22"/>
          <w:szCs w:val="22"/>
        </w:rPr>
      </w:pPr>
      <w:r w:rsidRPr="00A5014E">
        <w:rPr>
          <w:rFonts w:ascii="Palatino Linotype" w:eastAsia="Arial" w:hAnsi="Palatino Linotype" w:cs="Arial"/>
          <w:bCs/>
          <w:sz w:val="22"/>
          <w:szCs w:val="22"/>
        </w:rPr>
        <w:t>No obstante, de ser el caso que no se haya</w:t>
      </w:r>
      <w:r w:rsidR="00342491" w:rsidRPr="00A5014E">
        <w:rPr>
          <w:rFonts w:ascii="Palatino Linotype" w:eastAsia="Arial" w:hAnsi="Palatino Linotype" w:cs="Arial"/>
          <w:bCs/>
          <w:sz w:val="22"/>
          <w:szCs w:val="22"/>
        </w:rPr>
        <w:t xml:space="preserve"> </w:t>
      </w:r>
      <w:r w:rsidRPr="00A5014E">
        <w:rPr>
          <w:rFonts w:ascii="Palatino Linotype" w:eastAsia="Arial" w:hAnsi="Palatino Linotype" w:cs="Arial"/>
          <w:bCs/>
          <w:sz w:val="22"/>
          <w:szCs w:val="22"/>
        </w:rPr>
        <w:t>publicado evidencia de diversas escuelas en las que se donaron</w:t>
      </w:r>
      <w:r w:rsidR="00342491" w:rsidRPr="00A5014E">
        <w:rPr>
          <w:rFonts w:ascii="Palatino Linotype" w:eastAsia="Arial" w:hAnsi="Palatino Linotype" w:cs="Arial"/>
          <w:bCs/>
          <w:sz w:val="22"/>
          <w:szCs w:val="22"/>
        </w:rPr>
        <w:t xml:space="preserve"> juguetes, el Sujeto Obligado deberá hacerlo del conocimiento del Particular, de forma simple con la finalidad de tener por atendida completamente la pretensión de este último. </w:t>
      </w:r>
    </w:p>
    <w:p w14:paraId="1A6E7477" w14:textId="77777777" w:rsidR="00342491" w:rsidRPr="00A5014E" w:rsidRDefault="00342491" w:rsidP="00E47DEB">
      <w:pPr>
        <w:tabs>
          <w:tab w:val="left" w:pos="8647"/>
        </w:tabs>
        <w:spacing w:before="1" w:line="360" w:lineRule="auto"/>
        <w:ind w:right="-28"/>
        <w:jc w:val="both"/>
        <w:rPr>
          <w:rFonts w:ascii="Palatino Linotype" w:eastAsia="Arial" w:hAnsi="Palatino Linotype" w:cs="Arial"/>
          <w:bCs/>
          <w:sz w:val="22"/>
          <w:szCs w:val="22"/>
        </w:rPr>
      </w:pPr>
    </w:p>
    <w:p w14:paraId="0414D314" w14:textId="77777777" w:rsidR="000F1997" w:rsidRPr="00A5014E" w:rsidRDefault="000F1997" w:rsidP="000F1997">
      <w:pPr>
        <w:spacing w:line="360" w:lineRule="auto"/>
        <w:contextualSpacing/>
        <w:jc w:val="both"/>
        <w:rPr>
          <w:rFonts w:ascii="Palatino Linotype" w:hAnsi="Palatino Linotype" w:cs="Tahoma"/>
          <w:sz w:val="22"/>
          <w:szCs w:val="22"/>
        </w:rPr>
      </w:pPr>
      <w:r w:rsidRPr="00A5014E">
        <w:rPr>
          <w:rFonts w:ascii="Palatino Linotype" w:hAnsi="Palatino Linotype" w:cs="Tahoma"/>
          <w:sz w:val="22"/>
          <w:szCs w:val="22"/>
        </w:rPr>
        <w:t>Por lo antes expuesto, se considera procedente la entrega de los documentos:</w:t>
      </w:r>
    </w:p>
    <w:p w14:paraId="2DF24DAE" w14:textId="77777777" w:rsidR="000F1997" w:rsidRPr="00A5014E" w:rsidRDefault="000F1997" w:rsidP="000F1997">
      <w:pPr>
        <w:spacing w:line="360" w:lineRule="auto"/>
        <w:contextualSpacing/>
        <w:jc w:val="both"/>
        <w:rPr>
          <w:rFonts w:ascii="Palatino Linotype" w:hAnsi="Palatino Linotype" w:cs="Tahoma"/>
          <w:sz w:val="22"/>
          <w:szCs w:val="22"/>
        </w:rPr>
      </w:pPr>
    </w:p>
    <w:p w14:paraId="439AD484" w14:textId="0A8FA6EB" w:rsidR="000F1997" w:rsidRPr="00A5014E" w:rsidRDefault="000F1997" w:rsidP="00722DF4">
      <w:pPr>
        <w:pStyle w:val="Prrafodelista"/>
        <w:numPr>
          <w:ilvl w:val="0"/>
          <w:numId w:val="24"/>
        </w:numPr>
        <w:spacing w:line="360" w:lineRule="auto"/>
        <w:jc w:val="both"/>
        <w:rPr>
          <w:rFonts w:ascii="Palatino Linotype" w:hAnsi="Palatino Linotype"/>
          <w:b/>
          <w:color w:val="000000"/>
          <w:sz w:val="20"/>
          <w:szCs w:val="20"/>
        </w:rPr>
      </w:pPr>
      <w:r w:rsidRPr="00A5014E">
        <w:rPr>
          <w:rFonts w:ascii="Palatino Linotype" w:hAnsi="Palatino Linotype"/>
          <w:b/>
          <w:color w:val="000000"/>
          <w:sz w:val="20"/>
          <w:szCs w:val="20"/>
        </w:rPr>
        <w:t xml:space="preserve">Avisos de privacidad y documentos que avalen el tratamiento de los datos personales de los menores por parte del Ayuntamiento de Polotitlán y/o el Sistema DIF Municipal, </w:t>
      </w:r>
      <w:r w:rsidR="007225E3" w:rsidRPr="00A5014E">
        <w:rPr>
          <w:rFonts w:ascii="Palatino Linotype" w:hAnsi="Palatino Linotype"/>
          <w:b/>
          <w:color w:val="000000"/>
          <w:sz w:val="20"/>
          <w:szCs w:val="20"/>
        </w:rPr>
        <w:t xml:space="preserve">respecto a </w:t>
      </w:r>
      <w:r w:rsidR="009C6F11" w:rsidRPr="00A5014E">
        <w:rPr>
          <w:rFonts w:ascii="Palatino Linotype" w:hAnsi="Palatino Linotype"/>
          <w:b/>
          <w:color w:val="000000"/>
          <w:sz w:val="20"/>
          <w:szCs w:val="20"/>
        </w:rPr>
        <w:t xml:space="preserve">la publicación de fotografía en virtud de </w:t>
      </w:r>
      <w:r w:rsidR="007225E3" w:rsidRPr="00A5014E">
        <w:rPr>
          <w:rFonts w:ascii="Palatino Linotype" w:hAnsi="Palatino Linotype"/>
          <w:b/>
          <w:color w:val="000000"/>
          <w:sz w:val="20"/>
          <w:szCs w:val="20"/>
        </w:rPr>
        <w:t xml:space="preserve">la </w:t>
      </w:r>
      <w:r w:rsidR="009C6F11" w:rsidRPr="00A5014E">
        <w:rPr>
          <w:rFonts w:ascii="Palatino Linotype" w:hAnsi="Palatino Linotype"/>
          <w:b/>
          <w:color w:val="000000"/>
          <w:sz w:val="20"/>
          <w:szCs w:val="20"/>
        </w:rPr>
        <w:t>donación</w:t>
      </w:r>
      <w:r w:rsidR="007225E3" w:rsidRPr="00A5014E">
        <w:rPr>
          <w:rFonts w:ascii="Palatino Linotype" w:hAnsi="Palatino Linotype"/>
          <w:b/>
          <w:color w:val="000000"/>
          <w:sz w:val="20"/>
          <w:szCs w:val="20"/>
        </w:rPr>
        <w:t xml:space="preserve"> de juguetes en las diversas escuelas de la entidad, sin dejar de lado a la mencionada en informe justificado. </w:t>
      </w:r>
    </w:p>
    <w:p w14:paraId="5EA0FBAA" w14:textId="77777777" w:rsidR="000F1997" w:rsidRPr="00A5014E" w:rsidRDefault="000F1997" w:rsidP="000F1997">
      <w:pPr>
        <w:spacing w:line="360" w:lineRule="auto"/>
        <w:contextualSpacing/>
        <w:jc w:val="both"/>
        <w:rPr>
          <w:rFonts w:ascii="Palatino Linotype" w:hAnsi="Palatino Linotype" w:cs="Tahoma"/>
          <w:sz w:val="22"/>
          <w:szCs w:val="22"/>
        </w:rPr>
      </w:pPr>
    </w:p>
    <w:p w14:paraId="60E39268" w14:textId="77777777" w:rsidR="000F1997" w:rsidRPr="00A5014E" w:rsidRDefault="000F1997" w:rsidP="000F1997">
      <w:pPr>
        <w:spacing w:line="360" w:lineRule="auto"/>
        <w:contextualSpacing/>
        <w:jc w:val="both"/>
        <w:rPr>
          <w:rFonts w:ascii="Palatino Linotype" w:hAnsi="Palatino Linotype" w:cs="Tahoma"/>
          <w:sz w:val="22"/>
          <w:szCs w:val="22"/>
        </w:rPr>
      </w:pPr>
      <w:r w:rsidRPr="00A5014E">
        <w:rPr>
          <w:rFonts w:ascii="Palatino Linotype" w:hAnsi="Palatino Linotype" w:cs="Tahoma"/>
          <w:sz w:val="22"/>
          <w:szCs w:val="22"/>
        </w:rPr>
        <w:t xml:space="preserve">Para el caso de que derivado de la búsqueda exhaustiva y razonable en las áreas competentes no se localice la información solicitada, el Sujeto Obligado deberá remitir el acuerdo que declare la inexistencia de la información de conformidad con lo dispuesto en los artículos 19 párrafo tercero y </w:t>
      </w:r>
      <w:r w:rsidRPr="00A5014E">
        <w:rPr>
          <w:rFonts w:ascii="Palatino Linotype" w:eastAsia="Calibri" w:hAnsi="Palatino Linotype" w:cs="Tahoma"/>
          <w:bCs/>
          <w:sz w:val="22"/>
          <w:szCs w:val="22"/>
          <w:lang w:eastAsia="en-US"/>
        </w:rPr>
        <w:t xml:space="preserve">169 </w:t>
      </w:r>
      <w:r w:rsidRPr="00A5014E">
        <w:rPr>
          <w:rFonts w:ascii="Palatino Linotype" w:hAnsi="Palatino Linotype" w:cs="Tahoma"/>
          <w:sz w:val="22"/>
          <w:szCs w:val="22"/>
        </w:rPr>
        <w:t>de la Ley de Transparencia y Acceso a la Información Pública del Estado de México y Municipios.</w:t>
      </w:r>
    </w:p>
    <w:p w14:paraId="15747DF8" w14:textId="77777777" w:rsidR="000F1997" w:rsidRPr="00A5014E" w:rsidRDefault="000F1997" w:rsidP="000F1997">
      <w:pPr>
        <w:spacing w:line="360" w:lineRule="auto"/>
        <w:contextualSpacing/>
        <w:jc w:val="both"/>
        <w:rPr>
          <w:rFonts w:ascii="Palatino Linotype" w:hAnsi="Palatino Linotype" w:cs="Tahoma"/>
          <w:sz w:val="22"/>
          <w:szCs w:val="22"/>
        </w:rPr>
      </w:pPr>
    </w:p>
    <w:p w14:paraId="311152EF" w14:textId="77777777" w:rsidR="000F1997" w:rsidRPr="00A5014E" w:rsidRDefault="000F1997" w:rsidP="000F1997">
      <w:pPr>
        <w:spacing w:line="360" w:lineRule="auto"/>
        <w:contextualSpacing/>
        <w:jc w:val="both"/>
        <w:rPr>
          <w:rFonts w:ascii="Palatino Linotype" w:eastAsia="Calibri" w:hAnsi="Palatino Linotype" w:cs="Tahoma"/>
          <w:iCs/>
          <w:sz w:val="22"/>
          <w:szCs w:val="22"/>
          <w:lang w:val="es-ES" w:eastAsia="es-ES_tradnl"/>
        </w:rPr>
      </w:pPr>
      <w:r w:rsidRPr="00A5014E">
        <w:rPr>
          <w:rFonts w:ascii="Palatino Linotype" w:eastAsia="Calibri" w:hAnsi="Palatino Linotype" w:cs="Tahoma"/>
          <w:iCs/>
          <w:sz w:val="22"/>
          <w:szCs w:val="22"/>
          <w:lang w:val="es-ES" w:eastAsia="es-ES_tradnl"/>
        </w:rPr>
        <w:t>En caso de que sea necesario clasificar datos personales y elaborar versiones públicas,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57E3155F" w14:textId="77777777" w:rsidR="00342491" w:rsidRPr="00A5014E" w:rsidRDefault="00342491" w:rsidP="00E47DEB">
      <w:pPr>
        <w:tabs>
          <w:tab w:val="left" w:pos="8647"/>
        </w:tabs>
        <w:spacing w:before="1" w:line="360" w:lineRule="auto"/>
        <w:ind w:right="-28"/>
        <w:jc w:val="both"/>
        <w:rPr>
          <w:rFonts w:ascii="Palatino Linotype" w:eastAsia="Arial" w:hAnsi="Palatino Linotype" w:cs="Arial"/>
          <w:bCs/>
          <w:sz w:val="22"/>
          <w:szCs w:val="22"/>
        </w:rPr>
      </w:pPr>
    </w:p>
    <w:p w14:paraId="65BFDBD1" w14:textId="25112CAF" w:rsidR="00214AD5" w:rsidRPr="00A5014E" w:rsidRDefault="00884C93" w:rsidP="00E47DEB">
      <w:pPr>
        <w:tabs>
          <w:tab w:val="left" w:pos="8647"/>
        </w:tabs>
        <w:spacing w:before="1" w:line="360" w:lineRule="auto"/>
        <w:ind w:right="-28"/>
        <w:jc w:val="both"/>
        <w:rPr>
          <w:rFonts w:ascii="Palatino Linotype" w:eastAsia="Arial" w:hAnsi="Palatino Linotype" w:cs="Arial"/>
          <w:b/>
          <w:sz w:val="22"/>
          <w:szCs w:val="22"/>
        </w:rPr>
      </w:pPr>
      <w:r w:rsidRPr="00A5014E">
        <w:rPr>
          <w:rFonts w:ascii="Palatino Linotype" w:eastAsia="Arial" w:hAnsi="Palatino Linotype" w:cs="Arial"/>
          <w:b/>
          <w:sz w:val="22"/>
          <w:szCs w:val="22"/>
        </w:rPr>
        <w:t>Análisis de 2. c) Nómina de la primera quincena de enero de dos mil veintiuno y 2. d) Relación del personal nuevo que se dio de alta durante el 2022 con el cargo que desempeñan.</w:t>
      </w:r>
    </w:p>
    <w:p w14:paraId="0E432DA5" w14:textId="77777777" w:rsidR="00520FAC" w:rsidRPr="00A5014E" w:rsidRDefault="00520FAC" w:rsidP="00E47DEB">
      <w:pPr>
        <w:tabs>
          <w:tab w:val="left" w:pos="8647"/>
        </w:tabs>
        <w:spacing w:before="1" w:line="360" w:lineRule="auto"/>
        <w:ind w:right="-28"/>
        <w:jc w:val="both"/>
        <w:rPr>
          <w:rFonts w:ascii="Palatino Linotype" w:eastAsia="Arial" w:hAnsi="Palatino Linotype" w:cs="Arial"/>
          <w:bCs/>
          <w:sz w:val="22"/>
          <w:szCs w:val="22"/>
        </w:rPr>
      </w:pPr>
    </w:p>
    <w:p w14:paraId="4524EFA8" w14:textId="77777777" w:rsidR="00D1614A" w:rsidRPr="00A5014E" w:rsidRDefault="001C687A" w:rsidP="00E47DEB">
      <w:pPr>
        <w:tabs>
          <w:tab w:val="left" w:pos="8647"/>
        </w:tabs>
        <w:spacing w:before="1" w:line="360" w:lineRule="auto"/>
        <w:ind w:right="-28"/>
        <w:jc w:val="both"/>
        <w:rPr>
          <w:rFonts w:ascii="Palatino Linotype" w:eastAsia="Arial" w:hAnsi="Palatino Linotype" w:cs="Arial"/>
          <w:bCs/>
          <w:sz w:val="22"/>
          <w:szCs w:val="22"/>
        </w:rPr>
      </w:pPr>
      <w:r w:rsidRPr="00A5014E">
        <w:rPr>
          <w:rFonts w:ascii="Palatino Linotype" w:eastAsia="Arial" w:hAnsi="Palatino Linotype" w:cs="Arial"/>
          <w:bCs/>
          <w:sz w:val="22"/>
          <w:szCs w:val="22"/>
        </w:rPr>
        <w:t xml:space="preserve">Cabe resaltar que por cuanto hace a la nómina, el Sujeto Obligado en un primer momento, únicamente refirió </w:t>
      </w:r>
      <w:r w:rsidR="0055638D" w:rsidRPr="00A5014E">
        <w:rPr>
          <w:rFonts w:ascii="Palatino Linotype" w:eastAsia="Arial" w:hAnsi="Palatino Linotype" w:cs="Arial"/>
          <w:bCs/>
          <w:sz w:val="22"/>
          <w:szCs w:val="22"/>
        </w:rPr>
        <w:t>un listado en el que se observan la denominación de diversos cargos al interior de la Administración Pública Municipal</w:t>
      </w:r>
      <w:r w:rsidR="00D1614A" w:rsidRPr="00A5014E">
        <w:rPr>
          <w:rFonts w:ascii="Palatino Linotype" w:eastAsia="Arial" w:hAnsi="Palatino Linotype" w:cs="Arial"/>
          <w:bCs/>
          <w:sz w:val="22"/>
          <w:szCs w:val="22"/>
        </w:rPr>
        <w:t xml:space="preserve"> y señaló que los detalles complementarios de la nómina corresponden a información susceptible de clasificar en términos del artículo 143 de la Ley de Transparencia y Acceso a la Información Pública del Estado de México y Municipios. </w:t>
      </w:r>
    </w:p>
    <w:p w14:paraId="7EB95622" w14:textId="3CA9A001" w:rsidR="00D1614A" w:rsidRPr="00A5014E" w:rsidRDefault="00D1614A" w:rsidP="00E47DEB">
      <w:pPr>
        <w:tabs>
          <w:tab w:val="left" w:pos="8647"/>
        </w:tabs>
        <w:spacing w:before="1" w:line="360" w:lineRule="auto"/>
        <w:ind w:right="-28"/>
        <w:jc w:val="both"/>
        <w:rPr>
          <w:rFonts w:ascii="Palatino Linotype" w:eastAsia="Arial" w:hAnsi="Palatino Linotype" w:cs="Arial"/>
          <w:bCs/>
          <w:sz w:val="22"/>
          <w:szCs w:val="22"/>
        </w:rPr>
      </w:pPr>
    </w:p>
    <w:p w14:paraId="1A07F1F6" w14:textId="4C0EFEB0" w:rsidR="00D1614A" w:rsidRPr="00A5014E" w:rsidRDefault="00D1614A" w:rsidP="00E47DEB">
      <w:pPr>
        <w:tabs>
          <w:tab w:val="left" w:pos="8647"/>
        </w:tabs>
        <w:spacing w:before="1" w:line="360" w:lineRule="auto"/>
        <w:ind w:right="-28"/>
        <w:jc w:val="both"/>
        <w:rPr>
          <w:rFonts w:ascii="Palatino Linotype" w:eastAsia="Arial" w:hAnsi="Palatino Linotype" w:cs="Arial"/>
          <w:bCs/>
          <w:sz w:val="22"/>
          <w:szCs w:val="22"/>
        </w:rPr>
      </w:pPr>
      <w:r w:rsidRPr="00A5014E">
        <w:rPr>
          <w:rFonts w:ascii="Palatino Linotype" w:eastAsia="Arial" w:hAnsi="Palatino Linotype" w:cs="Arial"/>
          <w:bCs/>
          <w:sz w:val="22"/>
          <w:szCs w:val="22"/>
        </w:rPr>
        <w:t xml:space="preserve">Por lo tanto, compartió lo que a su decir, da cuenta de la pretensión del Particular, en los términos siguientes: </w:t>
      </w:r>
    </w:p>
    <w:p w14:paraId="7B70DC9F" w14:textId="512C75A2" w:rsidR="00D1614A" w:rsidRPr="00A5014E" w:rsidRDefault="00D1614A" w:rsidP="00D1614A">
      <w:pPr>
        <w:tabs>
          <w:tab w:val="left" w:pos="8647"/>
        </w:tabs>
        <w:spacing w:before="1" w:line="360" w:lineRule="auto"/>
        <w:ind w:left="567" w:right="-28"/>
        <w:jc w:val="both"/>
        <w:rPr>
          <w:rFonts w:ascii="Palatino Linotype" w:eastAsia="Arial" w:hAnsi="Palatino Linotype" w:cs="Arial"/>
          <w:bCs/>
          <w:sz w:val="22"/>
          <w:szCs w:val="22"/>
        </w:rPr>
      </w:pPr>
      <w:r w:rsidRPr="00A5014E">
        <w:rPr>
          <w:rFonts w:ascii="Palatino Linotype" w:eastAsia="Arial" w:hAnsi="Palatino Linotype" w:cs="Arial"/>
          <w:bCs/>
          <w:sz w:val="22"/>
          <w:szCs w:val="22"/>
        </w:rPr>
        <w:tab/>
      </w:r>
      <w:r w:rsidRPr="00A5014E">
        <w:rPr>
          <w:rFonts w:ascii="Palatino Linotype" w:hAnsi="Palatino Linotype"/>
          <w:noProof/>
          <w:lang w:val="es-MX" w:eastAsia="es-MX"/>
        </w:rPr>
        <w:drawing>
          <wp:inline distT="0" distB="0" distL="0" distR="0" wp14:anchorId="31A99A46" wp14:editId="4E31A165">
            <wp:extent cx="4955426" cy="1158843"/>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2826" cy="1162912"/>
                    </a:xfrm>
                    <a:prstGeom prst="rect">
                      <a:avLst/>
                    </a:prstGeom>
                  </pic:spPr>
                </pic:pic>
              </a:graphicData>
            </a:graphic>
          </wp:inline>
        </w:drawing>
      </w:r>
    </w:p>
    <w:p w14:paraId="5E35686A" w14:textId="350AE9D5" w:rsidR="00884C93" w:rsidRPr="00A5014E" w:rsidRDefault="0055638D" w:rsidP="00E47DEB">
      <w:pPr>
        <w:tabs>
          <w:tab w:val="left" w:pos="8647"/>
        </w:tabs>
        <w:spacing w:before="1" w:line="360" w:lineRule="auto"/>
        <w:ind w:right="-28"/>
        <w:jc w:val="both"/>
        <w:rPr>
          <w:rFonts w:ascii="Palatino Linotype" w:eastAsia="Arial" w:hAnsi="Palatino Linotype" w:cs="Arial"/>
          <w:bCs/>
          <w:sz w:val="22"/>
          <w:szCs w:val="22"/>
        </w:rPr>
      </w:pPr>
      <w:r w:rsidRPr="00A5014E">
        <w:rPr>
          <w:rFonts w:ascii="Palatino Linotype" w:eastAsia="Arial" w:hAnsi="Palatino Linotype" w:cs="Arial"/>
          <w:bCs/>
          <w:sz w:val="22"/>
          <w:szCs w:val="22"/>
        </w:rPr>
        <w:t xml:space="preserve"> </w:t>
      </w:r>
    </w:p>
    <w:p w14:paraId="252EC4E6" w14:textId="5D3E7759" w:rsidR="00C957EA" w:rsidRPr="00A5014E" w:rsidRDefault="00EC2277" w:rsidP="00E47DEB">
      <w:pPr>
        <w:tabs>
          <w:tab w:val="left" w:pos="8647"/>
        </w:tabs>
        <w:spacing w:before="1" w:line="360" w:lineRule="auto"/>
        <w:ind w:right="-28"/>
        <w:jc w:val="both"/>
        <w:rPr>
          <w:rFonts w:ascii="Palatino Linotype" w:eastAsia="Arial" w:hAnsi="Palatino Linotype" w:cs="Arial"/>
          <w:bCs/>
          <w:sz w:val="22"/>
          <w:szCs w:val="22"/>
        </w:rPr>
      </w:pPr>
      <w:r w:rsidRPr="00A5014E">
        <w:rPr>
          <w:rFonts w:ascii="Palatino Linotype" w:eastAsia="Arial" w:hAnsi="Palatino Linotype" w:cs="Arial"/>
          <w:bCs/>
          <w:sz w:val="22"/>
          <w:szCs w:val="22"/>
        </w:rPr>
        <w:t xml:space="preserve">Ahora bien, respecto al personal que se dio de alta en la Administración Pública Municipal en el ejercicio fiscal en curso, </w:t>
      </w:r>
      <w:r w:rsidR="00C957EA" w:rsidRPr="00A5014E">
        <w:rPr>
          <w:rFonts w:ascii="Palatino Linotype" w:eastAsia="Arial" w:hAnsi="Palatino Linotype" w:cs="Arial"/>
          <w:bCs/>
          <w:sz w:val="22"/>
          <w:szCs w:val="22"/>
        </w:rPr>
        <w:t xml:space="preserve">señaló únicamente la siguiente información: </w:t>
      </w:r>
    </w:p>
    <w:p w14:paraId="744CA0C4" w14:textId="77777777" w:rsidR="00C957EA" w:rsidRPr="00A5014E" w:rsidRDefault="00C957EA" w:rsidP="00E47DEB">
      <w:pPr>
        <w:tabs>
          <w:tab w:val="left" w:pos="8647"/>
        </w:tabs>
        <w:spacing w:before="1" w:line="360" w:lineRule="auto"/>
        <w:ind w:right="-28"/>
        <w:jc w:val="both"/>
        <w:rPr>
          <w:rFonts w:ascii="Palatino Linotype" w:eastAsia="Arial" w:hAnsi="Palatino Linotype" w:cs="Arial"/>
          <w:bCs/>
          <w:sz w:val="22"/>
          <w:szCs w:val="22"/>
        </w:rPr>
      </w:pPr>
    </w:p>
    <w:p w14:paraId="02A5CFFB" w14:textId="5653873B" w:rsidR="00C957EA" w:rsidRPr="00A5014E" w:rsidRDefault="00C957EA" w:rsidP="00C957EA">
      <w:pPr>
        <w:tabs>
          <w:tab w:val="left" w:pos="8647"/>
        </w:tabs>
        <w:spacing w:before="1" w:line="360" w:lineRule="auto"/>
        <w:ind w:left="567" w:right="-28"/>
        <w:jc w:val="both"/>
        <w:rPr>
          <w:rFonts w:ascii="Palatino Linotype" w:eastAsia="Arial" w:hAnsi="Palatino Linotype" w:cs="Arial"/>
          <w:bCs/>
          <w:sz w:val="22"/>
          <w:szCs w:val="22"/>
        </w:rPr>
      </w:pPr>
      <w:r w:rsidRPr="00A5014E">
        <w:rPr>
          <w:rFonts w:ascii="Palatino Linotype" w:hAnsi="Palatino Linotype"/>
          <w:noProof/>
          <w:lang w:val="es-MX" w:eastAsia="es-MX"/>
        </w:rPr>
        <w:drawing>
          <wp:inline distT="0" distB="0" distL="0" distR="0" wp14:anchorId="5D77D107" wp14:editId="7A6B6271">
            <wp:extent cx="5110682" cy="260286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5312" cy="2605223"/>
                    </a:xfrm>
                    <a:prstGeom prst="rect">
                      <a:avLst/>
                    </a:prstGeom>
                  </pic:spPr>
                </pic:pic>
              </a:graphicData>
            </a:graphic>
          </wp:inline>
        </w:drawing>
      </w:r>
    </w:p>
    <w:p w14:paraId="7F67FDB7" w14:textId="5A3EDBB1" w:rsidR="00A52B19" w:rsidRPr="00A5014E" w:rsidRDefault="00A52B19" w:rsidP="00184448">
      <w:pPr>
        <w:spacing w:line="360" w:lineRule="auto"/>
        <w:contextualSpacing/>
        <w:jc w:val="both"/>
        <w:rPr>
          <w:rFonts w:ascii="Palatino Linotype" w:hAnsi="Palatino Linotype" w:cs="Tahoma"/>
          <w:iCs/>
          <w:sz w:val="22"/>
          <w:szCs w:val="22"/>
        </w:rPr>
      </w:pPr>
    </w:p>
    <w:p w14:paraId="64113071" w14:textId="03E8CA1A" w:rsidR="00A21CC0" w:rsidRPr="00A5014E" w:rsidRDefault="00C623D6" w:rsidP="00A21CC0">
      <w:pPr>
        <w:spacing w:line="360" w:lineRule="auto"/>
        <w:jc w:val="both"/>
        <w:rPr>
          <w:rFonts w:ascii="Palatino Linotype" w:eastAsia="Calibri" w:hAnsi="Palatino Linotype"/>
          <w:b/>
          <w:color w:val="000000"/>
          <w:sz w:val="22"/>
          <w:szCs w:val="22"/>
          <w:lang w:eastAsia="en-US"/>
        </w:rPr>
      </w:pPr>
      <w:r w:rsidRPr="00A5014E">
        <w:rPr>
          <w:rFonts w:ascii="Palatino Linotype" w:hAnsi="Palatino Linotype" w:cs="Tahoma"/>
          <w:iCs/>
          <w:sz w:val="22"/>
          <w:szCs w:val="22"/>
        </w:rPr>
        <w:t xml:space="preserve">Conforme a lo expuesto, los motivos o razones del Particular que hizo valer en los diversos escritos recursales, </w:t>
      </w:r>
      <w:r w:rsidR="00E523EB" w:rsidRPr="00A5014E">
        <w:rPr>
          <w:rFonts w:ascii="Palatino Linotype" w:hAnsi="Palatino Linotype" w:cs="Tahoma"/>
          <w:iCs/>
          <w:sz w:val="22"/>
          <w:szCs w:val="22"/>
        </w:rPr>
        <w:t>versan</w:t>
      </w:r>
      <w:r w:rsidRPr="00A5014E">
        <w:rPr>
          <w:rFonts w:ascii="Palatino Linotype" w:hAnsi="Palatino Linotype" w:cs="Tahoma"/>
          <w:iCs/>
          <w:sz w:val="22"/>
          <w:szCs w:val="22"/>
        </w:rPr>
        <w:t xml:space="preserve"> en razón que no se le entregan los nombres de los nuevos servidores públicos, así como la nómina general de la primera quincena de enero del ejercicio actual; por ello</w:t>
      </w:r>
      <w:r w:rsidR="00A21CC0" w:rsidRPr="00A5014E">
        <w:rPr>
          <w:rFonts w:ascii="Palatino Linotype" w:eastAsia="Calibri" w:hAnsi="Palatino Linotype"/>
          <w:bCs/>
          <w:color w:val="000000"/>
          <w:sz w:val="22"/>
          <w:szCs w:val="22"/>
          <w:lang w:val="es-ES" w:eastAsia="en-US"/>
        </w:rPr>
        <w:t>, es necesario</w:t>
      </w:r>
      <w:r w:rsidR="00A21CC0" w:rsidRPr="00A5014E">
        <w:rPr>
          <w:rFonts w:ascii="Palatino Linotype" w:eastAsia="Calibri" w:hAnsi="Palatino Linotype"/>
          <w:bCs/>
          <w:color w:val="000000"/>
          <w:sz w:val="22"/>
          <w:szCs w:val="22"/>
          <w:lang w:eastAsia="en-US"/>
        </w:rPr>
        <w:t xml:space="preserve">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w:t>
      </w:r>
      <w:r w:rsidR="00A21CC0" w:rsidRPr="00A5014E">
        <w:rPr>
          <w:rFonts w:ascii="Palatino Linotype" w:eastAsia="Calibri" w:hAnsi="Palatino Linotype"/>
          <w:b/>
          <w:color w:val="000000"/>
          <w:sz w:val="22"/>
          <w:szCs w:val="22"/>
          <w:lang w:eastAsia="en-US"/>
        </w:rPr>
        <w:t xml:space="preserve">que será determinada en el presupuesto de egresos que corresponda. </w:t>
      </w:r>
    </w:p>
    <w:p w14:paraId="027C3BF7" w14:textId="77777777" w:rsidR="00A21CC0" w:rsidRPr="00A5014E" w:rsidRDefault="00A21CC0" w:rsidP="00A21CC0">
      <w:pPr>
        <w:spacing w:line="360" w:lineRule="auto"/>
        <w:jc w:val="both"/>
        <w:rPr>
          <w:rFonts w:ascii="Palatino Linotype" w:eastAsia="Calibri" w:hAnsi="Palatino Linotype"/>
          <w:b/>
          <w:color w:val="000000"/>
          <w:sz w:val="22"/>
          <w:szCs w:val="22"/>
          <w:lang w:eastAsia="en-US"/>
        </w:rPr>
      </w:pPr>
    </w:p>
    <w:p w14:paraId="0EC0816A" w14:textId="5E5B3035" w:rsidR="00A21CC0" w:rsidRPr="00A5014E" w:rsidRDefault="00A21CC0" w:rsidP="00A21CC0">
      <w:pPr>
        <w:spacing w:line="360" w:lineRule="auto"/>
        <w:jc w:val="both"/>
        <w:rPr>
          <w:rFonts w:ascii="Palatino Linotype" w:eastAsia="Calibri" w:hAnsi="Palatino Linotype"/>
          <w:bCs/>
          <w:color w:val="000000"/>
          <w:sz w:val="22"/>
          <w:szCs w:val="22"/>
          <w:lang w:eastAsia="en-US"/>
        </w:rPr>
      </w:pPr>
      <w:r w:rsidRPr="00A5014E">
        <w:rPr>
          <w:rFonts w:ascii="Palatino Linotype" w:eastAsia="Calibri" w:hAnsi="Palatino Linotype"/>
          <w:bCs/>
          <w:color w:val="000000"/>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A316773" w14:textId="77777777" w:rsidR="00A21CC0" w:rsidRPr="00A5014E" w:rsidRDefault="00A21CC0" w:rsidP="00A21CC0">
      <w:pPr>
        <w:spacing w:line="360" w:lineRule="auto"/>
        <w:jc w:val="both"/>
        <w:rPr>
          <w:rFonts w:ascii="Palatino Linotype" w:eastAsia="Calibri" w:hAnsi="Palatino Linotype"/>
          <w:bCs/>
          <w:color w:val="000000"/>
          <w:sz w:val="22"/>
          <w:szCs w:val="22"/>
          <w:lang w:eastAsia="en-US"/>
        </w:rPr>
      </w:pPr>
      <w:r w:rsidRPr="00A5014E">
        <w:rPr>
          <w:rFonts w:ascii="Palatino Linotype" w:eastAsia="Calibri" w:hAnsi="Palatino Linotype"/>
          <w:bCs/>
          <w:color w:val="000000"/>
          <w:sz w:val="22"/>
          <w:szCs w:val="22"/>
          <w:lang w:eastAsia="en-US"/>
        </w:rPr>
        <w:t>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14:paraId="245A5323" w14:textId="77777777" w:rsidR="00A21CC0" w:rsidRPr="00A5014E" w:rsidRDefault="00A21CC0" w:rsidP="00A21CC0">
      <w:pPr>
        <w:spacing w:line="360" w:lineRule="auto"/>
        <w:jc w:val="both"/>
        <w:rPr>
          <w:rFonts w:ascii="Palatino Linotype" w:eastAsia="Calibri" w:hAnsi="Palatino Linotype"/>
          <w:bCs/>
          <w:color w:val="000000"/>
          <w:sz w:val="22"/>
          <w:szCs w:val="22"/>
          <w:lang w:eastAsia="en-US"/>
        </w:rPr>
      </w:pPr>
    </w:p>
    <w:p w14:paraId="38342D92" w14:textId="77777777" w:rsidR="00A21CC0" w:rsidRPr="00A5014E" w:rsidRDefault="00A21CC0" w:rsidP="00A21CC0">
      <w:pPr>
        <w:spacing w:line="360" w:lineRule="auto"/>
        <w:jc w:val="both"/>
        <w:rPr>
          <w:rFonts w:ascii="Palatino Linotype" w:eastAsia="Calibri" w:hAnsi="Palatino Linotype"/>
          <w:b/>
          <w:bCs/>
          <w:iCs/>
          <w:color w:val="000000"/>
          <w:sz w:val="22"/>
          <w:szCs w:val="22"/>
          <w:lang w:val="es-ES" w:eastAsia="en-US"/>
        </w:rPr>
      </w:pPr>
      <w:r w:rsidRPr="00A5014E">
        <w:rPr>
          <w:rFonts w:ascii="Palatino Linotype" w:eastAsia="Calibri" w:hAnsi="Palatino Linotype"/>
          <w:bCs/>
          <w:iCs/>
          <w:color w:val="000000"/>
          <w:sz w:val="22"/>
          <w:szCs w:val="22"/>
          <w:lang w:val="es-ES" w:eastAsia="en-U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A5014E">
        <w:rPr>
          <w:rFonts w:ascii="Palatino Linotype" w:eastAsia="Calibri" w:hAnsi="Palatino Linotype"/>
          <w:b/>
          <w:bCs/>
          <w:iCs/>
          <w:color w:val="000000"/>
          <w:sz w:val="22"/>
          <w:szCs w:val="22"/>
          <w:lang w:val="es-ES" w:eastAsia="en-US"/>
        </w:rPr>
        <w:t>las remuneraciones brutas y netas de todos los servidores públicos, que incluya todas las percepciones, entre las cuales, se encuentran los sueldos, prestaciones, gratificaciones, primas, comisiones, dietas, bonos, estímulos, ingresos, entre otros.</w:t>
      </w:r>
    </w:p>
    <w:p w14:paraId="44C51B4C" w14:textId="77777777" w:rsidR="00A21CC0" w:rsidRPr="00A5014E" w:rsidRDefault="00A21CC0" w:rsidP="00A21CC0">
      <w:pPr>
        <w:spacing w:line="360" w:lineRule="auto"/>
        <w:jc w:val="both"/>
        <w:rPr>
          <w:rFonts w:ascii="Palatino Linotype" w:eastAsia="Calibri" w:hAnsi="Palatino Linotype"/>
          <w:b/>
          <w:bCs/>
          <w:iCs/>
          <w:color w:val="000000"/>
          <w:sz w:val="22"/>
          <w:szCs w:val="22"/>
          <w:lang w:val="es-ES" w:eastAsia="en-US"/>
        </w:rPr>
      </w:pPr>
    </w:p>
    <w:p w14:paraId="58B5039B" w14:textId="77777777" w:rsidR="00A21CC0" w:rsidRPr="00A5014E" w:rsidRDefault="00A21CC0" w:rsidP="00A21CC0">
      <w:pPr>
        <w:spacing w:line="360" w:lineRule="auto"/>
        <w:jc w:val="both"/>
        <w:rPr>
          <w:rFonts w:ascii="Palatino Linotype" w:eastAsia="Calibri" w:hAnsi="Palatino Linotype"/>
          <w:b/>
          <w:bCs/>
          <w:iCs/>
          <w:color w:val="000000"/>
          <w:sz w:val="22"/>
          <w:szCs w:val="22"/>
          <w:lang w:val="es-ES" w:eastAsia="en-US"/>
        </w:rPr>
      </w:pPr>
      <w:r w:rsidRPr="00A5014E">
        <w:rPr>
          <w:rFonts w:ascii="Palatino Linotype" w:eastAsia="Calibri" w:hAnsi="Palatino Linotype"/>
          <w:bCs/>
          <w:iCs/>
          <w:color w:val="000000"/>
          <w:sz w:val="22"/>
          <w:szCs w:val="22"/>
          <w:lang w:val="es-ES" w:eastAsia="en-US"/>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w:t>
      </w:r>
      <w:r w:rsidRPr="00A5014E">
        <w:rPr>
          <w:rFonts w:ascii="Palatino Linotype" w:eastAsia="Calibri" w:hAnsi="Palatino Linotype"/>
          <w:b/>
          <w:bCs/>
          <w:iCs/>
          <w:color w:val="000000"/>
          <w:sz w:val="22"/>
          <w:szCs w:val="22"/>
          <w:lang w:val="es-ES" w:eastAsia="en-US"/>
        </w:rPr>
        <w:t>1000 Servicios Personales</w:t>
      </w:r>
      <w:r w:rsidRPr="00A5014E">
        <w:rPr>
          <w:rFonts w:ascii="Palatino Linotype" w:eastAsia="Calibri" w:hAnsi="Palatino Linotype"/>
          <w:bCs/>
          <w:iCs/>
          <w:color w:val="000000"/>
          <w:sz w:val="22"/>
          <w:szCs w:val="22"/>
          <w:lang w:val="es-ES" w:eastAsia="en-US"/>
        </w:rPr>
        <w:t>,</w:t>
      </w:r>
      <w:r w:rsidRPr="00A5014E">
        <w:rPr>
          <w:rFonts w:ascii="Palatino Linotype" w:eastAsia="Calibri" w:hAnsi="Palatino Linotype"/>
          <w:b/>
          <w:bCs/>
          <w:iCs/>
          <w:color w:val="000000"/>
          <w:sz w:val="22"/>
          <w:szCs w:val="22"/>
          <w:lang w:val="es-ES" w:eastAsia="en-US"/>
        </w:rPr>
        <w:t xml:space="preserve"> que agrupa las remuneraciones del personal al servicio de los entes públicos, tales como el sueldo, salarios, dietas, honorarios, prestaciones, obligaciones laborales, gratificaciones, entre otras.</w:t>
      </w:r>
    </w:p>
    <w:p w14:paraId="335838B6" w14:textId="77777777" w:rsidR="00A21CC0" w:rsidRPr="00A5014E" w:rsidRDefault="00A21CC0" w:rsidP="00A21CC0">
      <w:pPr>
        <w:spacing w:line="360" w:lineRule="auto"/>
        <w:jc w:val="both"/>
        <w:rPr>
          <w:rFonts w:ascii="Palatino Linotype" w:eastAsia="Calibri" w:hAnsi="Palatino Linotype"/>
          <w:bCs/>
          <w:color w:val="000000"/>
          <w:sz w:val="22"/>
          <w:szCs w:val="22"/>
          <w:lang w:eastAsia="en-US"/>
        </w:rPr>
      </w:pPr>
    </w:p>
    <w:p w14:paraId="5A846B11" w14:textId="77777777" w:rsidR="00A21CC0" w:rsidRPr="00A5014E" w:rsidRDefault="00A21CC0" w:rsidP="00A21CC0">
      <w:pPr>
        <w:spacing w:line="360" w:lineRule="auto"/>
        <w:ind w:right="-93"/>
        <w:jc w:val="both"/>
        <w:rPr>
          <w:rFonts w:ascii="Palatino Linotype" w:eastAsia="Calibri" w:hAnsi="Palatino Linotype" w:cs="Tahoma"/>
          <w:b/>
          <w:bCs/>
          <w:color w:val="000000"/>
          <w:sz w:val="22"/>
          <w:szCs w:val="22"/>
          <w:lang w:eastAsia="en-US"/>
        </w:rPr>
      </w:pPr>
      <w:r w:rsidRPr="00A5014E">
        <w:rPr>
          <w:rFonts w:ascii="Palatino Linotype" w:eastAsia="Calibri" w:hAnsi="Palatino Linotype" w:cs="Tahoma"/>
          <w:bCs/>
          <w:color w:val="000000"/>
          <w:sz w:val="22"/>
          <w:szCs w:val="22"/>
          <w:lang w:eastAsia="en-US"/>
        </w:rPr>
        <w:t>En ese orden de ideas, respecto a la nómina</w:t>
      </w:r>
      <w:r w:rsidRPr="00A5014E">
        <w:rPr>
          <w:rFonts w:ascii="Palatino Linotype" w:eastAsia="Calibri" w:hAnsi="Palatino Linotype" w:cs="Tahoma"/>
          <w:b/>
          <w:bCs/>
          <w:color w:val="000000"/>
          <w:sz w:val="22"/>
          <w:szCs w:val="22"/>
          <w:lang w:eastAsia="en-US"/>
        </w:rPr>
        <w:t xml:space="preserve">, </w:t>
      </w:r>
      <w:r w:rsidRPr="00A5014E">
        <w:rPr>
          <w:rFonts w:ascii="Palatino Linotype" w:eastAsia="Calibri" w:hAnsi="Palatino Linotype" w:cs="Tahoma"/>
          <w:bCs/>
          <w:color w:val="000000"/>
          <w:sz w:val="22"/>
          <w:szCs w:val="22"/>
          <w:lang w:eastAsia="en-US"/>
        </w:rPr>
        <w:t>el Glosario localizado en la página de Transparencia Presupuestaria de la Secretaría de Hacienda y Crédito Público (</w:t>
      </w:r>
      <w:hyperlink r:id="rId16" w:history="1">
        <w:r w:rsidRPr="00A5014E">
          <w:rPr>
            <w:rFonts w:ascii="Palatino Linotype" w:eastAsia="Calibri" w:hAnsi="Palatino Linotype" w:cs="Tahoma"/>
            <w:bCs/>
            <w:color w:val="000000"/>
            <w:sz w:val="22"/>
            <w:szCs w:val="22"/>
            <w:u w:val="single"/>
            <w:lang w:eastAsia="en-US"/>
          </w:rPr>
          <w:t>http://www.transparenciapresupuestaria.gob.mx/es/PTP/Glosario</w:t>
        </w:r>
      </w:hyperlink>
      <w:r w:rsidRPr="00A5014E">
        <w:rPr>
          <w:rFonts w:ascii="Palatino Linotype" w:eastAsia="Calibri" w:hAnsi="Palatino Linotype" w:cs="Tahoma"/>
          <w:bCs/>
          <w:color w:val="000000"/>
          <w:sz w:val="22"/>
          <w:szCs w:val="22"/>
          <w:lang w:eastAsia="en-US"/>
        </w:rPr>
        <w:t xml:space="preserve">, consultado el treinta de agosto de dos mil veintiuno, a las doce horas), establece que </w:t>
      </w:r>
      <w:r w:rsidRPr="00A5014E">
        <w:rPr>
          <w:rFonts w:ascii="Palatino Linotype" w:eastAsia="Calibri" w:hAnsi="Palatino Linotype" w:cs="Tahoma"/>
          <w:b/>
          <w:bCs/>
          <w:color w:val="000000"/>
          <w:sz w:val="22"/>
          <w:szCs w:val="22"/>
          <w:lang w:eastAsia="en-US"/>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407DF13E" w14:textId="77777777" w:rsidR="00A21CC0" w:rsidRPr="00A5014E" w:rsidRDefault="00A21CC0" w:rsidP="00A21CC0">
      <w:pPr>
        <w:spacing w:line="360" w:lineRule="auto"/>
        <w:ind w:right="-93"/>
        <w:jc w:val="both"/>
        <w:rPr>
          <w:rFonts w:ascii="Palatino Linotype" w:eastAsia="Calibri" w:hAnsi="Palatino Linotype" w:cs="Tahoma"/>
          <w:b/>
          <w:bCs/>
          <w:color w:val="000000"/>
          <w:sz w:val="22"/>
          <w:szCs w:val="22"/>
          <w:lang w:eastAsia="en-US"/>
        </w:rPr>
      </w:pPr>
    </w:p>
    <w:p w14:paraId="250C59EC" w14:textId="77777777" w:rsidR="00A21CC0" w:rsidRPr="00A5014E" w:rsidRDefault="00A21CC0" w:rsidP="00A21CC0">
      <w:pPr>
        <w:spacing w:line="360" w:lineRule="auto"/>
        <w:ind w:right="-93"/>
        <w:jc w:val="both"/>
        <w:rPr>
          <w:rFonts w:ascii="Palatino Linotype" w:eastAsia="Calibri" w:hAnsi="Palatino Linotype" w:cs="Tahoma"/>
          <w:b/>
          <w:bCs/>
          <w:color w:val="000000"/>
          <w:sz w:val="22"/>
          <w:szCs w:val="22"/>
          <w:lang w:eastAsia="en-US"/>
        </w:rPr>
      </w:pPr>
      <w:r w:rsidRPr="00A5014E">
        <w:rPr>
          <w:rFonts w:ascii="Palatino Linotype" w:eastAsia="Calibri" w:hAnsi="Palatino Linotype" w:cs="Tahoma"/>
          <w:bCs/>
          <w:color w:val="000000"/>
          <w:sz w:val="22"/>
          <w:szCs w:val="22"/>
          <w:lang w:eastAsia="en-US"/>
        </w:rPr>
        <w:t>De la misma manera, el Glosario de términos más usuales en la Administración Pública Federal, emitido por la Secretaría de Hacienda y Crédito Público (</w:t>
      </w:r>
      <w:hyperlink r:id="rId17" w:history="1">
        <w:r w:rsidRPr="00A5014E">
          <w:rPr>
            <w:rFonts w:ascii="Palatino Linotype" w:eastAsia="Calibri" w:hAnsi="Palatino Linotype" w:cs="Tahoma"/>
            <w:bCs/>
            <w:color w:val="000000"/>
            <w:sz w:val="22"/>
            <w:szCs w:val="22"/>
            <w:u w:val="single"/>
            <w:lang w:eastAsia="en-US"/>
          </w:rPr>
          <w:t>http://www.apartados.hacienda.gob.mx/contabilidad/documentos/informe_cuenta/1998/cuenta_publica/Glosario/n.htm</w:t>
        </w:r>
      </w:hyperlink>
      <w:r w:rsidRPr="00A5014E">
        <w:rPr>
          <w:rFonts w:ascii="Palatino Linotype" w:eastAsia="Calibri" w:hAnsi="Palatino Linotype" w:cs="Tahoma"/>
          <w:bCs/>
          <w:color w:val="000000"/>
          <w:sz w:val="22"/>
          <w:szCs w:val="22"/>
          <w:lang w:eastAsia="en-US"/>
        </w:rPr>
        <w:t xml:space="preserve">, consultada treinta de agosto de dos mil veintiuno, a las doce horas), establece que la </w:t>
      </w:r>
      <w:r w:rsidRPr="00A5014E">
        <w:rPr>
          <w:rFonts w:ascii="Palatino Linotype" w:eastAsia="Calibri" w:hAnsi="Palatino Linotype" w:cs="Tahoma"/>
          <w:b/>
          <w:bCs/>
          <w:color w:val="000000"/>
          <w:sz w:val="22"/>
          <w:szCs w:val="22"/>
          <w:lang w:eastAsia="en-US"/>
        </w:rPr>
        <w:t>nómina es un listado general de los trabajadores de una institución, en el cual se asientan las percepciones brutas, deducciones y alcance neto de las mismas.</w:t>
      </w:r>
    </w:p>
    <w:p w14:paraId="65E2780B" w14:textId="77777777" w:rsidR="00A21CC0" w:rsidRPr="00A5014E" w:rsidRDefault="00A21CC0" w:rsidP="00A21CC0">
      <w:pPr>
        <w:spacing w:line="360" w:lineRule="auto"/>
        <w:ind w:right="-93"/>
        <w:jc w:val="both"/>
        <w:rPr>
          <w:rFonts w:ascii="Palatino Linotype" w:eastAsia="Calibri" w:hAnsi="Palatino Linotype" w:cs="Tahoma"/>
          <w:bCs/>
          <w:color w:val="000000"/>
          <w:sz w:val="22"/>
          <w:szCs w:val="22"/>
          <w:lang w:eastAsia="en-US"/>
        </w:rPr>
      </w:pPr>
    </w:p>
    <w:p w14:paraId="3C241883" w14:textId="77777777" w:rsidR="00A21CC0" w:rsidRPr="00A5014E" w:rsidRDefault="00A21CC0" w:rsidP="00A21CC0">
      <w:pPr>
        <w:spacing w:line="360" w:lineRule="auto"/>
        <w:ind w:right="-93"/>
        <w:jc w:val="both"/>
        <w:rPr>
          <w:rFonts w:ascii="Palatino Linotype" w:eastAsia="Calibri" w:hAnsi="Palatino Linotype" w:cs="Tahoma"/>
          <w:bCs/>
          <w:color w:val="000000"/>
          <w:sz w:val="22"/>
          <w:szCs w:val="22"/>
          <w:lang w:eastAsia="en-US"/>
        </w:rPr>
      </w:pPr>
      <w:r w:rsidRPr="00A5014E">
        <w:rPr>
          <w:rFonts w:ascii="Palatino Linotype" w:eastAsia="Calibri" w:hAnsi="Palatino Linotype" w:cs="Tahoma"/>
          <w:bCs/>
          <w:color w:val="000000"/>
          <w:sz w:val="22"/>
          <w:szCs w:val="22"/>
          <w:lang w:eastAsia="en-US"/>
        </w:rPr>
        <w:t>Conforme a lo anterior, se puede advertir que la nómina se puede referir a lo siguiente:</w:t>
      </w:r>
    </w:p>
    <w:p w14:paraId="4FCD1D40" w14:textId="77777777" w:rsidR="00A21CC0" w:rsidRPr="00A5014E" w:rsidRDefault="00A21CC0" w:rsidP="00A21CC0">
      <w:pPr>
        <w:spacing w:line="360" w:lineRule="auto"/>
        <w:ind w:right="-93"/>
        <w:jc w:val="both"/>
        <w:rPr>
          <w:rFonts w:ascii="Palatino Linotype" w:eastAsia="Calibri" w:hAnsi="Palatino Linotype" w:cs="Tahoma"/>
          <w:bCs/>
          <w:color w:val="000000"/>
          <w:sz w:val="22"/>
          <w:szCs w:val="22"/>
          <w:lang w:eastAsia="en-US"/>
        </w:rPr>
      </w:pPr>
    </w:p>
    <w:p w14:paraId="0AE7FAEB" w14:textId="77777777" w:rsidR="00A21CC0" w:rsidRPr="00A5014E" w:rsidRDefault="00A21CC0" w:rsidP="00722DF4">
      <w:pPr>
        <w:numPr>
          <w:ilvl w:val="0"/>
          <w:numId w:val="25"/>
        </w:numPr>
        <w:spacing w:after="160" w:line="360" w:lineRule="auto"/>
        <w:ind w:right="-93"/>
        <w:contextualSpacing/>
        <w:jc w:val="both"/>
        <w:rPr>
          <w:rFonts w:ascii="Palatino Linotype" w:eastAsia="Calibri" w:hAnsi="Palatino Linotype" w:cs="Tahoma"/>
          <w:bCs/>
          <w:color w:val="000000"/>
          <w:sz w:val="22"/>
          <w:szCs w:val="22"/>
          <w:lang w:eastAsia="en-US"/>
        </w:rPr>
      </w:pPr>
      <w:r w:rsidRPr="00A5014E">
        <w:rPr>
          <w:rFonts w:ascii="Palatino Linotype" w:eastAsia="Calibri" w:hAnsi="Palatino Linotype" w:cs="Tahoma"/>
          <w:bCs/>
          <w:color w:val="000000"/>
          <w:sz w:val="22"/>
          <w:szCs w:val="22"/>
          <w:lang w:eastAsia="en-US"/>
        </w:rPr>
        <w:t>Relación de trabajadores con las percepciones monetarias de cada uno.</w:t>
      </w:r>
    </w:p>
    <w:p w14:paraId="0091B49C" w14:textId="77777777" w:rsidR="00A21CC0" w:rsidRPr="00A5014E" w:rsidRDefault="00A21CC0" w:rsidP="00A21CC0">
      <w:pPr>
        <w:spacing w:line="360" w:lineRule="auto"/>
        <w:ind w:left="720" w:right="-93"/>
        <w:contextualSpacing/>
        <w:jc w:val="both"/>
        <w:rPr>
          <w:rFonts w:ascii="Palatino Linotype" w:eastAsia="Calibri" w:hAnsi="Palatino Linotype" w:cs="Tahoma"/>
          <w:b/>
          <w:bCs/>
          <w:color w:val="000000"/>
          <w:sz w:val="22"/>
          <w:szCs w:val="22"/>
          <w:lang w:eastAsia="en-US"/>
        </w:rPr>
      </w:pPr>
    </w:p>
    <w:p w14:paraId="70CA70BA" w14:textId="77777777" w:rsidR="00A21CC0" w:rsidRPr="00A5014E" w:rsidRDefault="00A21CC0" w:rsidP="00722DF4">
      <w:pPr>
        <w:numPr>
          <w:ilvl w:val="0"/>
          <w:numId w:val="25"/>
        </w:numPr>
        <w:spacing w:after="160" w:line="360" w:lineRule="auto"/>
        <w:ind w:right="-93"/>
        <w:contextualSpacing/>
        <w:jc w:val="both"/>
        <w:rPr>
          <w:rFonts w:ascii="Palatino Linotype" w:eastAsia="Calibri" w:hAnsi="Palatino Linotype" w:cs="Tahoma"/>
          <w:bCs/>
          <w:color w:val="000000"/>
          <w:sz w:val="22"/>
          <w:szCs w:val="22"/>
          <w:lang w:eastAsia="en-US"/>
        </w:rPr>
      </w:pPr>
      <w:r w:rsidRPr="00A5014E">
        <w:rPr>
          <w:rFonts w:ascii="Palatino Linotype" w:eastAsia="Calibri" w:hAnsi="Palatino Linotype" w:cs="Tahoma"/>
          <w:bCs/>
          <w:color w:val="000000"/>
          <w:sz w:val="22"/>
          <w:szCs w:val="22"/>
          <w:lang w:eastAsia="en-US"/>
        </w:rPr>
        <w:t>Recibo individual que contiene las prestaciones y deducciones de un trabajador.</w:t>
      </w:r>
    </w:p>
    <w:p w14:paraId="21538848" w14:textId="77777777" w:rsidR="00A21CC0" w:rsidRPr="00A5014E" w:rsidRDefault="00A21CC0" w:rsidP="00A21CC0">
      <w:pPr>
        <w:spacing w:line="360" w:lineRule="auto"/>
        <w:ind w:left="720"/>
        <w:contextualSpacing/>
        <w:rPr>
          <w:rFonts w:ascii="Palatino Linotype" w:eastAsia="Calibri" w:hAnsi="Palatino Linotype" w:cs="Tahoma"/>
          <w:b/>
          <w:bCs/>
          <w:color w:val="000000"/>
          <w:sz w:val="22"/>
          <w:szCs w:val="22"/>
          <w:lang w:eastAsia="en-US"/>
        </w:rPr>
      </w:pPr>
    </w:p>
    <w:p w14:paraId="1CA00927" w14:textId="77777777" w:rsidR="00A21CC0" w:rsidRPr="00A5014E" w:rsidRDefault="00A21CC0" w:rsidP="00722DF4">
      <w:pPr>
        <w:numPr>
          <w:ilvl w:val="0"/>
          <w:numId w:val="25"/>
        </w:numPr>
        <w:spacing w:after="160" w:line="360" w:lineRule="auto"/>
        <w:ind w:right="-93"/>
        <w:contextualSpacing/>
        <w:jc w:val="both"/>
        <w:rPr>
          <w:rFonts w:ascii="Palatino Linotype" w:eastAsia="Calibri" w:hAnsi="Palatino Linotype" w:cs="Tahoma"/>
          <w:b/>
          <w:bCs/>
          <w:color w:val="000000"/>
          <w:sz w:val="22"/>
          <w:szCs w:val="22"/>
          <w:lang w:eastAsia="en-US"/>
        </w:rPr>
      </w:pPr>
      <w:r w:rsidRPr="00A5014E">
        <w:rPr>
          <w:rFonts w:ascii="Palatino Linotype" w:eastAsia="Calibri" w:hAnsi="Palatino Linotype" w:cs="Tahoma"/>
          <w:b/>
          <w:bCs/>
          <w:color w:val="000000"/>
          <w:sz w:val="22"/>
          <w:szCs w:val="22"/>
          <w:lang w:eastAsia="en-US"/>
        </w:rPr>
        <w:t>Listado general de los servidores públicos de una institución o dependencia, en el cual se asientan las percepciones brutas, deducciones y alcance neto de las mismas.</w:t>
      </w:r>
    </w:p>
    <w:p w14:paraId="428BCC39" w14:textId="77777777" w:rsidR="00A21CC0" w:rsidRPr="00A5014E" w:rsidRDefault="00A21CC0" w:rsidP="00A21CC0">
      <w:pPr>
        <w:spacing w:line="360" w:lineRule="auto"/>
        <w:jc w:val="both"/>
        <w:rPr>
          <w:rFonts w:ascii="Palatino Linotype" w:hAnsi="Palatino Linotype" w:cs="Tahoma"/>
          <w:color w:val="000000"/>
          <w:sz w:val="22"/>
          <w:szCs w:val="22"/>
        </w:rPr>
      </w:pPr>
    </w:p>
    <w:p w14:paraId="4DD8195B" w14:textId="15F6C392" w:rsidR="00A21CC0" w:rsidRPr="00A5014E" w:rsidRDefault="00A21CC0" w:rsidP="00373EC1">
      <w:pPr>
        <w:widowControl w:val="0"/>
        <w:spacing w:line="360" w:lineRule="auto"/>
        <w:jc w:val="both"/>
        <w:rPr>
          <w:rFonts w:ascii="Palatino Linotype" w:eastAsia="Calibri" w:hAnsi="Palatino Linotype" w:cs="Tahoma"/>
          <w:bCs/>
          <w:sz w:val="22"/>
          <w:szCs w:val="22"/>
          <w:lang w:eastAsia="en-US"/>
        </w:rPr>
      </w:pPr>
      <w:r w:rsidRPr="00A5014E">
        <w:rPr>
          <w:rFonts w:ascii="Palatino Linotype" w:hAnsi="Palatino Linotype" w:cs="Tahoma"/>
          <w:color w:val="000000"/>
          <w:sz w:val="22"/>
          <w:szCs w:val="22"/>
        </w:rPr>
        <w:t xml:space="preserve">Así, se logra advertir que la pretensión del hoy Recurrente es obtener el documento que muestre </w:t>
      </w:r>
      <w:r w:rsidRPr="00A5014E">
        <w:rPr>
          <w:rFonts w:ascii="Palatino Linotype" w:hAnsi="Palatino Linotype" w:cs="Tahoma"/>
          <w:b/>
          <w:color w:val="000000"/>
          <w:sz w:val="22"/>
          <w:szCs w:val="22"/>
        </w:rPr>
        <w:t>las remuneraciones de todos los servidores públicos del Ayuntamiento de Polotitlán, desagregado por sueldos (bruto y neto), prestaciones y deduccione</w:t>
      </w:r>
      <w:r w:rsidR="00373EC1" w:rsidRPr="00A5014E">
        <w:rPr>
          <w:rFonts w:ascii="Palatino Linotype" w:hAnsi="Palatino Linotype" w:cs="Tahoma"/>
          <w:b/>
          <w:color w:val="000000"/>
          <w:sz w:val="22"/>
          <w:szCs w:val="22"/>
        </w:rPr>
        <w:t>s</w:t>
      </w:r>
      <w:r w:rsidRPr="00A5014E">
        <w:rPr>
          <w:rFonts w:ascii="Palatino Linotype" w:eastAsia="Calibri" w:hAnsi="Palatino Linotype" w:cs="Tahoma"/>
          <w:bCs/>
          <w:sz w:val="22"/>
          <w:szCs w:val="22"/>
          <w:lang w:eastAsia="en-US"/>
        </w:rPr>
        <w:t>,</w:t>
      </w:r>
      <w:r w:rsidR="00373EC1" w:rsidRPr="00A5014E">
        <w:rPr>
          <w:rFonts w:ascii="Palatino Linotype" w:eastAsia="Calibri" w:hAnsi="Palatino Linotype" w:cs="Tahoma"/>
          <w:bCs/>
          <w:sz w:val="22"/>
          <w:szCs w:val="22"/>
          <w:lang w:eastAsia="en-US"/>
        </w:rPr>
        <w:t xml:space="preserve"> </w:t>
      </w:r>
      <w:r w:rsidR="00FF1CBB" w:rsidRPr="00A5014E">
        <w:rPr>
          <w:rFonts w:ascii="Palatino Linotype" w:eastAsia="Calibri" w:hAnsi="Palatino Linotype" w:cs="Tahoma"/>
          <w:b/>
          <w:sz w:val="22"/>
          <w:szCs w:val="22"/>
          <w:lang w:eastAsia="en-US"/>
        </w:rPr>
        <w:t>correspondiente a la primera quincena del mes de enero de dos mil veintidós</w:t>
      </w:r>
      <w:r w:rsidR="00FF1CBB" w:rsidRPr="00A5014E">
        <w:rPr>
          <w:rFonts w:ascii="Palatino Linotype" w:eastAsia="Calibri" w:hAnsi="Palatino Linotype" w:cs="Tahoma"/>
          <w:bCs/>
          <w:sz w:val="22"/>
          <w:szCs w:val="22"/>
          <w:lang w:eastAsia="en-US"/>
        </w:rPr>
        <w:t xml:space="preserve">, </w:t>
      </w:r>
      <w:r w:rsidR="00373EC1" w:rsidRPr="00A5014E">
        <w:rPr>
          <w:rFonts w:ascii="Palatino Linotype" w:eastAsia="Calibri" w:hAnsi="Palatino Linotype" w:cs="Tahoma"/>
          <w:bCs/>
          <w:sz w:val="22"/>
          <w:szCs w:val="22"/>
          <w:lang w:eastAsia="en-US"/>
        </w:rPr>
        <w:t>en tal virtud,</w:t>
      </w:r>
      <w:r w:rsidRPr="00A5014E">
        <w:rPr>
          <w:rFonts w:ascii="Palatino Linotype" w:eastAsia="Calibri" w:hAnsi="Palatino Linotype" w:cs="Tahoma"/>
          <w:bCs/>
          <w:sz w:val="22"/>
          <w:szCs w:val="22"/>
          <w:lang w:eastAsia="en-US"/>
        </w:rPr>
        <w:t xml:space="preserve"> es pertinente referir que, conforme a lo establecido por la Ley de Fiscalización Superior del Estado de México, en su artículo 2 fracción XI, se entiende al informe trimestral como:</w:t>
      </w:r>
    </w:p>
    <w:p w14:paraId="409B4703" w14:textId="77777777" w:rsidR="00373EC1" w:rsidRPr="00A5014E" w:rsidRDefault="00373EC1" w:rsidP="00373EC1">
      <w:pPr>
        <w:widowControl w:val="0"/>
        <w:spacing w:line="360" w:lineRule="auto"/>
        <w:jc w:val="both"/>
        <w:rPr>
          <w:rFonts w:ascii="Palatino Linotype" w:hAnsi="Palatino Linotype" w:cs="Tahoma"/>
          <w:b/>
          <w:color w:val="000000"/>
          <w:sz w:val="22"/>
          <w:szCs w:val="22"/>
        </w:rPr>
      </w:pPr>
    </w:p>
    <w:p w14:paraId="7651A4ED" w14:textId="1C4F98A1" w:rsidR="00A21CC0" w:rsidRPr="00A5014E" w:rsidRDefault="00A21CC0" w:rsidP="00A21CC0">
      <w:pPr>
        <w:spacing w:line="360" w:lineRule="auto"/>
        <w:ind w:left="567" w:right="539"/>
        <w:jc w:val="both"/>
        <w:rPr>
          <w:rFonts w:ascii="Palatino Linotype" w:eastAsia="Calibri" w:hAnsi="Palatino Linotype" w:cs="Tahoma"/>
          <w:bCs/>
          <w:i/>
          <w:szCs w:val="22"/>
          <w:lang w:eastAsia="en-US"/>
        </w:rPr>
      </w:pPr>
      <w:r w:rsidRPr="00A5014E">
        <w:rPr>
          <w:rFonts w:ascii="Palatino Linotype" w:eastAsia="Calibri" w:hAnsi="Palatino Linotype" w:cs="Tahoma"/>
          <w:bCs/>
          <w:i/>
          <w:szCs w:val="22"/>
          <w:lang w:eastAsia="en-US"/>
        </w:rPr>
        <w:t>“</w:t>
      </w:r>
      <w:r w:rsidRPr="00A5014E">
        <w:rPr>
          <w:rFonts w:ascii="Palatino Linotype" w:eastAsia="Calibri" w:hAnsi="Palatino Linotype" w:cs="Tahoma"/>
          <w:b/>
          <w:bCs/>
          <w:i/>
          <w:szCs w:val="22"/>
          <w:lang w:eastAsia="en-US"/>
        </w:rPr>
        <w:t>Artículo 2</w:t>
      </w:r>
      <w:r w:rsidRPr="00A5014E">
        <w:rPr>
          <w:rFonts w:ascii="Palatino Linotype" w:eastAsia="Calibri" w:hAnsi="Palatino Linotype" w:cs="Tahoma"/>
          <w:bCs/>
          <w:i/>
          <w:szCs w:val="22"/>
          <w:lang w:eastAsia="en-US"/>
        </w:rPr>
        <w:t>.</w:t>
      </w:r>
      <w:r w:rsidR="009B1274">
        <w:rPr>
          <w:rFonts w:ascii="Palatino Linotype" w:eastAsia="Calibri" w:hAnsi="Palatino Linotype" w:cs="Tahoma"/>
          <w:bCs/>
          <w:i/>
          <w:szCs w:val="22"/>
          <w:lang w:eastAsia="en-US"/>
        </w:rPr>
        <w:t xml:space="preserve"> </w:t>
      </w:r>
      <w:r w:rsidRPr="00A5014E">
        <w:rPr>
          <w:rFonts w:ascii="Palatino Linotype" w:eastAsia="Calibri" w:hAnsi="Palatino Linotype" w:cs="Tahoma"/>
          <w:bCs/>
          <w:i/>
          <w:szCs w:val="22"/>
          <w:lang w:eastAsia="en-US"/>
        </w:rPr>
        <w:t>Para los efectos de la presente Ley, se entenderá por:</w:t>
      </w:r>
    </w:p>
    <w:p w14:paraId="35311561" w14:textId="77777777" w:rsidR="00A21CC0" w:rsidRPr="00A5014E" w:rsidRDefault="00A21CC0" w:rsidP="00A21CC0">
      <w:pPr>
        <w:spacing w:line="360" w:lineRule="auto"/>
        <w:ind w:left="567" w:right="539"/>
        <w:jc w:val="both"/>
        <w:rPr>
          <w:rFonts w:ascii="Palatino Linotype" w:eastAsia="Calibri" w:hAnsi="Palatino Linotype" w:cs="Tahoma"/>
          <w:bCs/>
          <w:i/>
          <w:szCs w:val="22"/>
          <w:lang w:eastAsia="en-US"/>
        </w:rPr>
      </w:pPr>
      <w:r w:rsidRPr="00A5014E">
        <w:rPr>
          <w:rFonts w:ascii="Palatino Linotype" w:eastAsia="Calibri" w:hAnsi="Palatino Linotype" w:cs="Tahoma"/>
          <w:bCs/>
          <w:i/>
          <w:szCs w:val="22"/>
          <w:lang w:eastAsia="en-US"/>
        </w:rPr>
        <w:t>I a X…</w:t>
      </w:r>
    </w:p>
    <w:p w14:paraId="370DF8B0" w14:textId="77777777" w:rsidR="00A21CC0" w:rsidRPr="00A5014E" w:rsidRDefault="00A21CC0" w:rsidP="00A21CC0">
      <w:pPr>
        <w:spacing w:line="360" w:lineRule="auto"/>
        <w:ind w:left="567" w:right="539"/>
        <w:jc w:val="both"/>
        <w:rPr>
          <w:rFonts w:ascii="Palatino Linotype" w:eastAsia="Calibri" w:hAnsi="Palatino Linotype" w:cs="Tahoma"/>
          <w:b/>
          <w:bCs/>
          <w:i/>
          <w:szCs w:val="22"/>
          <w:u w:val="single"/>
          <w:lang w:eastAsia="en-US"/>
        </w:rPr>
      </w:pPr>
      <w:r w:rsidRPr="00A5014E">
        <w:rPr>
          <w:rFonts w:ascii="Palatino Linotype" w:eastAsia="Calibri" w:hAnsi="Palatino Linotype" w:cs="Tahoma"/>
          <w:b/>
          <w:bCs/>
          <w:i/>
          <w:szCs w:val="22"/>
          <w:u w:val="single"/>
          <w:lang w:eastAsia="en-US"/>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p>
    <w:p w14:paraId="2E0A5899" w14:textId="77777777" w:rsidR="00A21CC0" w:rsidRPr="00A5014E" w:rsidRDefault="00A21CC0" w:rsidP="00A21CC0">
      <w:pPr>
        <w:spacing w:line="360" w:lineRule="auto"/>
        <w:ind w:left="567" w:right="539"/>
        <w:jc w:val="both"/>
        <w:rPr>
          <w:rFonts w:ascii="Palatino Linotype" w:eastAsia="Calibri" w:hAnsi="Palatino Linotype" w:cs="Tahoma"/>
          <w:bCs/>
          <w:i/>
          <w:szCs w:val="22"/>
          <w:lang w:eastAsia="en-US"/>
        </w:rPr>
      </w:pPr>
      <w:r w:rsidRPr="00A5014E">
        <w:rPr>
          <w:rFonts w:ascii="Palatino Linotype" w:eastAsia="Calibri" w:hAnsi="Palatino Linotype" w:cs="Tahoma"/>
          <w:bCs/>
          <w:i/>
          <w:szCs w:val="22"/>
          <w:lang w:eastAsia="en-US"/>
        </w:rPr>
        <w:t>XII a XIX…</w:t>
      </w:r>
    </w:p>
    <w:p w14:paraId="5DF5A532" w14:textId="77777777" w:rsidR="00A21CC0" w:rsidRPr="00A5014E" w:rsidRDefault="00A21CC0" w:rsidP="00A21CC0">
      <w:pPr>
        <w:spacing w:line="360" w:lineRule="auto"/>
        <w:ind w:left="567" w:right="539"/>
        <w:jc w:val="both"/>
        <w:rPr>
          <w:rFonts w:ascii="Palatino Linotype" w:eastAsia="Calibri" w:hAnsi="Palatino Linotype" w:cs="Tahoma"/>
          <w:bCs/>
          <w:i/>
          <w:szCs w:val="22"/>
          <w:lang w:eastAsia="en-US"/>
        </w:rPr>
      </w:pPr>
    </w:p>
    <w:p w14:paraId="33CF512C" w14:textId="77777777" w:rsidR="00A21CC0" w:rsidRPr="00A5014E" w:rsidRDefault="00A21CC0" w:rsidP="00A21CC0">
      <w:pPr>
        <w:spacing w:line="360" w:lineRule="auto"/>
        <w:ind w:right="-93"/>
        <w:jc w:val="both"/>
        <w:rPr>
          <w:rFonts w:ascii="Palatino Linotype" w:eastAsia="Calibri" w:hAnsi="Palatino Linotype" w:cs="Tahoma"/>
          <w:bCs/>
          <w:sz w:val="22"/>
          <w:szCs w:val="22"/>
          <w:lang w:eastAsia="en-US"/>
        </w:rPr>
      </w:pPr>
      <w:r w:rsidRPr="00A5014E">
        <w:rPr>
          <w:rFonts w:ascii="Palatino Linotype" w:eastAsia="Calibri" w:hAnsi="Palatino Linotype" w:cs="Tahoma"/>
          <w:bCs/>
          <w:sz w:val="22"/>
          <w:szCs w:val="22"/>
          <w:lang w:eastAsia="en-US"/>
        </w:rPr>
        <w:t>De lo anterior, se advierte que el informe trimestral es el documento por medio del cual, la Tesorería Municipales describen la manera en cómo ejercen y aplican sus recursos; informe que deben enviar al Órgano Superior de Fiscalización para su estudio de manera trimestral.</w:t>
      </w:r>
    </w:p>
    <w:p w14:paraId="6FC3EA2A" w14:textId="77777777" w:rsidR="00224FB3" w:rsidRPr="00A5014E" w:rsidRDefault="00224FB3" w:rsidP="00A21CC0">
      <w:pPr>
        <w:spacing w:line="360" w:lineRule="auto"/>
        <w:ind w:right="-93"/>
        <w:jc w:val="both"/>
        <w:rPr>
          <w:rFonts w:ascii="Palatino Linotype" w:eastAsia="Calibri" w:hAnsi="Palatino Linotype" w:cs="Tahoma"/>
          <w:bCs/>
          <w:sz w:val="22"/>
          <w:szCs w:val="22"/>
          <w:lang w:eastAsia="en-US"/>
        </w:rPr>
      </w:pPr>
    </w:p>
    <w:p w14:paraId="4DC95E48" w14:textId="77777777" w:rsidR="00224FB3" w:rsidRPr="00A5014E" w:rsidRDefault="00224FB3" w:rsidP="00224FB3">
      <w:pPr>
        <w:spacing w:line="360" w:lineRule="auto"/>
        <w:ind w:right="-93"/>
        <w:jc w:val="both"/>
        <w:rPr>
          <w:rFonts w:ascii="Palatino Linotype" w:eastAsia="Calibri" w:hAnsi="Palatino Linotype" w:cs="Tahoma"/>
          <w:bCs/>
          <w:sz w:val="22"/>
          <w:szCs w:val="22"/>
          <w:lang w:eastAsia="en-US"/>
        </w:rPr>
      </w:pPr>
      <w:r w:rsidRPr="00A5014E">
        <w:rPr>
          <w:rFonts w:ascii="Palatino Linotype" w:eastAsia="Calibri" w:hAnsi="Palatino Linotype" w:cs="Tahoma"/>
          <w:bCs/>
          <w:sz w:val="22"/>
          <w:szCs w:val="22"/>
          <w:lang w:eastAsia="en-US"/>
        </w:rPr>
        <w:t>Ahora bien, los informes que remiten los Tesoreros Municipales al Órgano Superior de Fiscalización del Estado de México (OSFEM), deben contener todo lo relacionado al tema a examinar y toda vez que este Órgano es el encargado de fiscalizar las cuentas públicas de las Entidades Estales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14:paraId="4132CF17" w14:textId="77777777" w:rsidR="00224FB3" w:rsidRPr="00A5014E" w:rsidRDefault="00224FB3" w:rsidP="00224FB3">
      <w:pPr>
        <w:spacing w:line="276" w:lineRule="auto"/>
        <w:ind w:right="-93"/>
        <w:jc w:val="both"/>
        <w:rPr>
          <w:rFonts w:ascii="Palatino Linotype" w:eastAsia="Calibri" w:hAnsi="Palatino Linotype" w:cs="Tahoma"/>
          <w:bCs/>
          <w:sz w:val="22"/>
          <w:szCs w:val="22"/>
          <w:lang w:eastAsia="en-US"/>
        </w:rPr>
      </w:pPr>
    </w:p>
    <w:p w14:paraId="553F8483" w14:textId="77777777" w:rsidR="00224FB3" w:rsidRPr="00A5014E" w:rsidRDefault="00224FB3" w:rsidP="00224FB3">
      <w:pPr>
        <w:spacing w:line="360" w:lineRule="auto"/>
        <w:ind w:left="567" w:right="539"/>
        <w:jc w:val="both"/>
        <w:rPr>
          <w:rFonts w:ascii="Palatino Linotype" w:eastAsia="Calibri" w:hAnsi="Palatino Linotype" w:cs="Tahoma"/>
          <w:bCs/>
          <w:i/>
          <w:szCs w:val="22"/>
          <w:lang w:eastAsia="en-US"/>
        </w:rPr>
      </w:pPr>
      <w:r w:rsidRPr="00A5014E">
        <w:rPr>
          <w:rFonts w:ascii="Palatino Linotype" w:eastAsia="Calibri" w:hAnsi="Palatino Linotype" w:cs="Tahoma"/>
          <w:bCs/>
          <w:i/>
          <w:szCs w:val="22"/>
          <w:lang w:eastAsia="en-US"/>
        </w:rPr>
        <w:t>“</w:t>
      </w:r>
      <w:r w:rsidRPr="00A5014E">
        <w:rPr>
          <w:rFonts w:ascii="Palatino Linotype" w:eastAsia="Calibri" w:hAnsi="Palatino Linotype" w:cs="Tahoma"/>
          <w:b/>
          <w:bCs/>
          <w:i/>
          <w:szCs w:val="22"/>
          <w:lang w:eastAsia="en-US"/>
        </w:rPr>
        <w:t>Artículo 8</w:t>
      </w:r>
      <w:r w:rsidRPr="00A5014E">
        <w:rPr>
          <w:rFonts w:ascii="Palatino Linotype" w:eastAsia="Calibri" w:hAnsi="Palatino Linotype" w:cs="Tahoma"/>
          <w:bCs/>
          <w:i/>
          <w:szCs w:val="22"/>
          <w:lang w:eastAsia="en-US"/>
        </w:rPr>
        <w:t>.- El Órgano Superior tendrá las siguientes atribuciones:</w:t>
      </w:r>
    </w:p>
    <w:p w14:paraId="00CB89A8" w14:textId="77777777" w:rsidR="00224FB3" w:rsidRPr="00A5014E" w:rsidRDefault="00224FB3" w:rsidP="00224FB3">
      <w:pPr>
        <w:spacing w:line="360" w:lineRule="auto"/>
        <w:ind w:left="567" w:right="539"/>
        <w:jc w:val="both"/>
        <w:rPr>
          <w:rFonts w:ascii="Palatino Linotype" w:eastAsia="Calibri" w:hAnsi="Palatino Linotype" w:cs="Tahoma"/>
          <w:bCs/>
          <w:i/>
          <w:szCs w:val="22"/>
          <w:lang w:eastAsia="en-US"/>
        </w:rPr>
      </w:pPr>
      <w:r w:rsidRPr="00A5014E">
        <w:rPr>
          <w:rFonts w:ascii="Palatino Linotype" w:eastAsia="Calibri" w:hAnsi="Palatino Linotype" w:cs="Tahoma"/>
          <w:bCs/>
          <w:i/>
          <w:szCs w:val="22"/>
          <w:lang w:eastAsia="en-US"/>
        </w:rPr>
        <w:t>I a X…</w:t>
      </w:r>
    </w:p>
    <w:p w14:paraId="1B6CB35F" w14:textId="77777777" w:rsidR="00224FB3" w:rsidRPr="00A5014E" w:rsidRDefault="00224FB3" w:rsidP="00224FB3">
      <w:pPr>
        <w:spacing w:line="360" w:lineRule="auto"/>
        <w:ind w:left="567" w:right="539"/>
        <w:jc w:val="both"/>
        <w:rPr>
          <w:rFonts w:ascii="Palatino Linotype" w:eastAsia="Calibri" w:hAnsi="Palatino Linotype" w:cs="Tahoma"/>
          <w:bCs/>
          <w:i/>
          <w:szCs w:val="22"/>
          <w:lang w:eastAsia="en-US"/>
        </w:rPr>
      </w:pPr>
      <w:r w:rsidRPr="00A5014E">
        <w:rPr>
          <w:rFonts w:ascii="Palatino Linotype" w:eastAsia="Calibri" w:hAnsi="Palatino Linotype" w:cs="Tahoma"/>
          <w:b/>
          <w:bCs/>
          <w:i/>
          <w:szCs w:val="22"/>
          <w:lang w:eastAsia="en-US"/>
        </w:rPr>
        <w:t>XI</w:t>
      </w:r>
      <w:r w:rsidRPr="00A5014E">
        <w:rPr>
          <w:rFonts w:ascii="Palatino Linotype" w:eastAsia="Calibri" w:hAnsi="Palatino Linotype" w:cs="Tahoma"/>
          <w:bCs/>
          <w:i/>
          <w:szCs w:val="22"/>
          <w:lang w:eastAsia="en-US"/>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342A05FA" w14:textId="77777777" w:rsidR="00224FB3" w:rsidRPr="00A5014E" w:rsidRDefault="00224FB3" w:rsidP="00224FB3">
      <w:pPr>
        <w:spacing w:line="360" w:lineRule="auto"/>
        <w:ind w:left="567" w:right="539"/>
        <w:jc w:val="both"/>
        <w:rPr>
          <w:rFonts w:ascii="Palatino Linotype" w:eastAsia="Calibri" w:hAnsi="Palatino Linotype" w:cs="Tahoma"/>
          <w:bCs/>
          <w:i/>
          <w:szCs w:val="22"/>
          <w:lang w:eastAsia="en-US"/>
        </w:rPr>
      </w:pPr>
      <w:r w:rsidRPr="00A5014E">
        <w:rPr>
          <w:rFonts w:ascii="Palatino Linotype" w:eastAsia="Calibri" w:hAnsi="Palatino Linotype" w:cs="Tahoma"/>
          <w:bCs/>
          <w:i/>
          <w:szCs w:val="22"/>
          <w:lang w:eastAsia="en-US"/>
        </w:rPr>
        <w:t>XII a XXXVI…</w:t>
      </w:r>
    </w:p>
    <w:p w14:paraId="4B340B38" w14:textId="77777777" w:rsidR="00224FB3" w:rsidRPr="00A5014E" w:rsidRDefault="00224FB3" w:rsidP="00224FB3">
      <w:pPr>
        <w:spacing w:line="276" w:lineRule="auto"/>
        <w:ind w:right="-93"/>
        <w:jc w:val="both"/>
        <w:rPr>
          <w:rFonts w:ascii="Palatino Linotype" w:eastAsia="Calibri" w:hAnsi="Palatino Linotype" w:cs="Tahoma"/>
          <w:bCs/>
          <w:sz w:val="22"/>
          <w:szCs w:val="22"/>
          <w:lang w:eastAsia="en-US"/>
        </w:rPr>
      </w:pPr>
    </w:p>
    <w:p w14:paraId="269F38CD" w14:textId="77777777" w:rsidR="00224FB3" w:rsidRPr="00A5014E" w:rsidRDefault="00224FB3" w:rsidP="00224FB3">
      <w:pPr>
        <w:spacing w:line="360" w:lineRule="auto"/>
        <w:ind w:right="-93"/>
        <w:jc w:val="both"/>
        <w:rPr>
          <w:rFonts w:ascii="Palatino Linotype" w:eastAsia="Calibri" w:hAnsi="Palatino Linotype" w:cs="Tahoma"/>
          <w:bCs/>
          <w:sz w:val="22"/>
          <w:szCs w:val="22"/>
          <w:lang w:eastAsia="en-US"/>
        </w:rPr>
      </w:pPr>
      <w:r w:rsidRPr="00A5014E">
        <w:rPr>
          <w:rFonts w:ascii="Palatino Linotype" w:eastAsia="Calibri" w:hAnsi="Palatino Linotype" w:cs="Tahoma"/>
          <w:bCs/>
          <w:sz w:val="22"/>
          <w:szCs w:val="22"/>
          <w:lang w:eastAsia="en-US"/>
        </w:rPr>
        <w:t xml:space="preserve">De lo anterior, el Órgano Superior de Fiscalización emite anualmente los Lineamientos para la elaboración y presentación de los Informes Municipales, los cuales tienen como objetivo establecer las especificaciones necesarias que las entidades fiscalizables deben cumplir para la elaboración y presentación del documento referido.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w:t>
      </w:r>
    </w:p>
    <w:p w14:paraId="1BD56FB9" w14:textId="77777777" w:rsidR="00224FB3" w:rsidRPr="00A5014E" w:rsidRDefault="00224FB3" w:rsidP="00224FB3">
      <w:pPr>
        <w:spacing w:line="360" w:lineRule="auto"/>
        <w:jc w:val="both"/>
        <w:rPr>
          <w:rFonts w:ascii="Palatino Linotype" w:hAnsi="Palatino Linotype" w:cs="Tahoma"/>
          <w:sz w:val="22"/>
          <w:szCs w:val="22"/>
        </w:rPr>
      </w:pPr>
    </w:p>
    <w:p w14:paraId="662BDF4D" w14:textId="77777777" w:rsidR="00224FB3" w:rsidRPr="00A5014E" w:rsidRDefault="00224FB3" w:rsidP="00224FB3">
      <w:pPr>
        <w:spacing w:line="360" w:lineRule="auto"/>
        <w:jc w:val="both"/>
        <w:rPr>
          <w:rFonts w:ascii="Palatino Linotype" w:hAnsi="Palatino Linotype" w:cs="Tahoma"/>
          <w:b/>
          <w:bCs/>
          <w:sz w:val="22"/>
          <w:szCs w:val="22"/>
          <w:u w:val="single"/>
        </w:rPr>
      </w:pPr>
      <w:r w:rsidRPr="00A5014E">
        <w:rPr>
          <w:rFonts w:ascii="Palatino Linotype" w:hAnsi="Palatino Linotype" w:cs="Tahoma"/>
          <w:sz w:val="22"/>
          <w:szCs w:val="22"/>
        </w:rPr>
        <w:t xml:space="preserve">En ese orden de ideas, el artículo 3°, fracción XXXII, del Código Financiero del Estado de México y Municipios establece que la remuneración consiste en </w:t>
      </w:r>
      <w:r w:rsidRPr="00A5014E">
        <w:rPr>
          <w:rFonts w:ascii="Palatino Linotype" w:hAnsi="Palatino Linotype" w:cs="Tahoma"/>
          <w:b/>
          <w:bCs/>
          <w:sz w:val="22"/>
          <w:szCs w:val="22"/>
          <w:u w:val="single"/>
        </w:rPr>
        <w:t>los pagos hechos por concepto de sueldo, compensaciones, gratificaciones, habitación, primas, comisiones, prestaciones, en especie y cualquier otra percepción o prestación que se entregue al servidor por su trabajo.</w:t>
      </w:r>
    </w:p>
    <w:p w14:paraId="3C2277AC" w14:textId="77777777" w:rsidR="00224FB3" w:rsidRPr="00A5014E" w:rsidRDefault="00224FB3" w:rsidP="00224FB3">
      <w:pPr>
        <w:spacing w:line="360" w:lineRule="auto"/>
        <w:jc w:val="both"/>
        <w:rPr>
          <w:rFonts w:ascii="Palatino Linotype" w:hAnsi="Palatino Linotype" w:cs="Tahoma"/>
          <w:sz w:val="22"/>
          <w:szCs w:val="22"/>
        </w:rPr>
      </w:pPr>
    </w:p>
    <w:p w14:paraId="23D1E796" w14:textId="438D7D48" w:rsidR="00224FB3" w:rsidRPr="00A5014E" w:rsidRDefault="00224FB3" w:rsidP="00224FB3">
      <w:pPr>
        <w:pStyle w:val="Prrafodelista"/>
        <w:spacing w:line="360" w:lineRule="auto"/>
        <w:ind w:left="0" w:right="-28"/>
        <w:jc w:val="both"/>
        <w:rPr>
          <w:rFonts w:ascii="Palatino Linotype" w:hAnsi="Palatino Linotype" w:cs="Tahoma"/>
          <w:szCs w:val="22"/>
        </w:rPr>
      </w:pPr>
      <w:r w:rsidRPr="00A5014E">
        <w:rPr>
          <w:rFonts w:ascii="Palatino Linotype" w:hAnsi="Palatino Linotype" w:cs="Tahoma"/>
          <w:szCs w:val="22"/>
        </w:rPr>
        <w:t>Ahora bien, en los Lineamientos antes referidos, se advierte del análisis que nos ocupa, específicamente el Disco 4, relativo a la información de nómina, el cual describe cómo debe llevarse a cabo la presentación de la información tal y como se muestra en las siguientes imágenes:</w:t>
      </w:r>
    </w:p>
    <w:p w14:paraId="25253889" w14:textId="4783B166" w:rsidR="00224FB3" w:rsidRPr="00A5014E" w:rsidRDefault="00834182" w:rsidP="00834182">
      <w:pPr>
        <w:spacing w:line="360" w:lineRule="auto"/>
        <w:jc w:val="center"/>
        <w:rPr>
          <w:rFonts w:ascii="Palatino Linotype" w:hAnsi="Palatino Linotype" w:cs="Tahoma"/>
          <w:sz w:val="22"/>
          <w:szCs w:val="22"/>
        </w:rPr>
      </w:pPr>
      <w:r w:rsidRPr="00A5014E">
        <w:rPr>
          <w:rFonts w:ascii="Palatino Linotype" w:hAnsi="Palatino Linotype"/>
          <w:noProof/>
          <w:lang w:val="es-MX" w:eastAsia="es-MX"/>
        </w:rPr>
        <w:drawing>
          <wp:inline distT="0" distB="0" distL="0" distR="0" wp14:anchorId="1E5BE2FF" wp14:editId="22397837">
            <wp:extent cx="4905731" cy="2869949"/>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9716" cy="2883981"/>
                    </a:xfrm>
                    <a:prstGeom prst="rect">
                      <a:avLst/>
                    </a:prstGeom>
                  </pic:spPr>
                </pic:pic>
              </a:graphicData>
            </a:graphic>
          </wp:inline>
        </w:drawing>
      </w:r>
    </w:p>
    <w:p w14:paraId="1FF6B185" w14:textId="3D661E97" w:rsidR="00224FB3" w:rsidRPr="00A5014E" w:rsidRDefault="008D1AFE" w:rsidP="00224FB3">
      <w:pPr>
        <w:spacing w:line="360" w:lineRule="auto"/>
        <w:ind w:left="567"/>
        <w:jc w:val="both"/>
        <w:rPr>
          <w:rFonts w:ascii="Palatino Linotype" w:hAnsi="Palatino Linotype" w:cs="Tahoma"/>
          <w:sz w:val="22"/>
          <w:szCs w:val="22"/>
        </w:rPr>
      </w:pPr>
      <w:r w:rsidRPr="00A5014E">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11B06259" wp14:editId="02F95FD6">
                <wp:simplePos x="0" y="0"/>
                <wp:positionH relativeFrom="column">
                  <wp:posOffset>590500</wp:posOffset>
                </wp:positionH>
                <wp:positionV relativeFrom="paragraph">
                  <wp:posOffset>3091092</wp:posOffset>
                </wp:positionV>
                <wp:extent cx="4164594" cy="157493"/>
                <wp:effectExtent l="19050" t="19050" r="26670" b="13970"/>
                <wp:wrapNone/>
                <wp:docPr id="23" name="Rectángulo 23"/>
                <wp:cNvGraphicFramePr/>
                <a:graphic xmlns:a="http://schemas.openxmlformats.org/drawingml/2006/main">
                  <a:graphicData uri="http://schemas.microsoft.com/office/word/2010/wordprocessingShape">
                    <wps:wsp>
                      <wps:cNvSpPr/>
                      <wps:spPr>
                        <a:xfrm>
                          <a:off x="0" y="0"/>
                          <a:ext cx="4164594" cy="1574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B9F44C9">
              <v:rect id="Rectángulo 23" style="position:absolute;margin-left:46.5pt;margin-top:243.4pt;width:327.9pt;height:1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25pt" w14:anchorId="549905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"/>
            </w:pict>
          </mc:Fallback>
        </mc:AlternateContent>
      </w:r>
      <w:r w:rsidR="00224FB3" w:rsidRPr="00A5014E">
        <w:rPr>
          <w:rFonts w:ascii="Palatino Linotype" w:hAnsi="Palatino Linotype"/>
          <w:noProof/>
          <w:lang w:val="es-MX" w:eastAsia="es-MX"/>
        </w:rPr>
        <w:drawing>
          <wp:inline distT="0" distB="0" distL="0" distR="0" wp14:anchorId="1304D7CD" wp14:editId="3BD79782">
            <wp:extent cx="4932045" cy="3511550"/>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55" t="8559" r="32974" b="11445"/>
                    <a:stretch/>
                  </pic:blipFill>
                  <pic:spPr bwMode="auto">
                    <a:xfrm>
                      <a:off x="0" y="0"/>
                      <a:ext cx="5053028" cy="3597688"/>
                    </a:xfrm>
                    <a:prstGeom prst="rect">
                      <a:avLst/>
                    </a:prstGeom>
                    <a:ln>
                      <a:noFill/>
                    </a:ln>
                    <a:extLst>
                      <a:ext uri="{53640926-AAD7-44D8-BBD7-CCE9431645EC}">
                        <a14:shadowObscured xmlns:a14="http://schemas.microsoft.com/office/drawing/2010/main"/>
                      </a:ext>
                    </a:extLst>
                  </pic:spPr>
                </pic:pic>
              </a:graphicData>
            </a:graphic>
          </wp:inline>
        </w:drawing>
      </w:r>
    </w:p>
    <w:p w14:paraId="5604F54F" w14:textId="77777777" w:rsidR="00224FB3" w:rsidRPr="00A5014E" w:rsidRDefault="00224FB3" w:rsidP="00224FB3">
      <w:pPr>
        <w:tabs>
          <w:tab w:val="center" w:pos="4536"/>
        </w:tabs>
        <w:spacing w:line="360" w:lineRule="auto"/>
        <w:ind w:right="-28"/>
        <w:jc w:val="both"/>
        <w:rPr>
          <w:rFonts w:ascii="Palatino Linotype" w:hAnsi="Palatino Linotype" w:cs="Tahoma"/>
          <w:bCs/>
          <w:iCs/>
          <w:sz w:val="22"/>
          <w:szCs w:val="22"/>
          <w:shd w:val="clear" w:color="auto" w:fill="FFFFFF"/>
        </w:rPr>
      </w:pPr>
    </w:p>
    <w:p w14:paraId="1743C82B" w14:textId="61EC6289" w:rsidR="00224FB3" w:rsidRPr="00A5014E" w:rsidRDefault="00224FB3" w:rsidP="00224FB3">
      <w:pPr>
        <w:spacing w:line="360" w:lineRule="auto"/>
        <w:ind w:left="567"/>
        <w:jc w:val="both"/>
        <w:rPr>
          <w:rFonts w:ascii="Palatino Linotype" w:hAnsi="Palatino Linotype" w:cs="Tahoma"/>
          <w:bCs/>
          <w:iCs/>
          <w:sz w:val="22"/>
          <w:szCs w:val="22"/>
          <w:shd w:val="clear" w:color="auto" w:fill="FFFFFF"/>
        </w:rPr>
      </w:pPr>
    </w:p>
    <w:p w14:paraId="1E62E5C0" w14:textId="77777777" w:rsidR="00224FB3" w:rsidRPr="00A5014E" w:rsidRDefault="00224FB3" w:rsidP="00224FB3">
      <w:pPr>
        <w:spacing w:line="360" w:lineRule="auto"/>
        <w:ind w:left="567"/>
        <w:jc w:val="both"/>
        <w:rPr>
          <w:rFonts w:ascii="Palatino Linotype" w:hAnsi="Palatino Linotype" w:cs="Tahoma"/>
          <w:bCs/>
          <w:iCs/>
          <w:sz w:val="22"/>
          <w:szCs w:val="22"/>
          <w:shd w:val="clear" w:color="auto" w:fill="FFFFFF"/>
        </w:rPr>
      </w:pPr>
    </w:p>
    <w:p w14:paraId="23533D56" w14:textId="239184E5" w:rsidR="00AA6E46" w:rsidRPr="00A5014E" w:rsidRDefault="008D1AFE" w:rsidP="008D1AFE">
      <w:pPr>
        <w:spacing w:line="360" w:lineRule="auto"/>
        <w:jc w:val="both"/>
        <w:rPr>
          <w:rFonts w:ascii="Palatino Linotype" w:hAnsi="Palatino Linotype" w:cs="Tahoma"/>
          <w:sz w:val="22"/>
          <w:szCs w:val="22"/>
        </w:rPr>
      </w:pPr>
      <w:r w:rsidRPr="00A5014E">
        <w:rPr>
          <w:rFonts w:ascii="Palatino Linotype" w:hAnsi="Palatino Linotype" w:cs="Tahoma"/>
          <w:sz w:val="22"/>
          <w:szCs w:val="22"/>
        </w:rPr>
        <w:t>Atento a lo anterior, resulta claro que</w:t>
      </w:r>
      <w:r w:rsidR="00424193" w:rsidRPr="00A5014E">
        <w:rPr>
          <w:rFonts w:ascii="Palatino Linotype" w:hAnsi="Palatino Linotype" w:cs="Tahoma"/>
          <w:sz w:val="22"/>
          <w:szCs w:val="22"/>
        </w:rPr>
        <w:t xml:space="preserve"> si bien,</w:t>
      </w:r>
      <w:r w:rsidRPr="00A5014E">
        <w:rPr>
          <w:rFonts w:ascii="Palatino Linotype" w:hAnsi="Palatino Linotype" w:cs="Tahoma"/>
          <w:sz w:val="22"/>
          <w:szCs w:val="22"/>
        </w:rPr>
        <w:t xml:space="preserve"> existe fuente obligacional que constriñe al Sujeto Obligado, para entregar los informes trimestrales al OSFEM de conformidad la Ley de Fiscalización Superior del Estado de México, en los cuales se incluye lo referente a los recibos de nómina que comprende la información relativa al pago de las remuneraciones de cada uno de los servidores públicos correspondiente a un periodo determinado, </w:t>
      </w:r>
      <w:r w:rsidR="00FC7CF1" w:rsidRPr="00A5014E">
        <w:rPr>
          <w:rFonts w:ascii="Palatino Linotype" w:hAnsi="Palatino Linotype" w:cs="Tahoma"/>
          <w:sz w:val="22"/>
          <w:szCs w:val="22"/>
        </w:rPr>
        <w:t xml:space="preserve">así como a las altas de personal que registró el Sujeto Obligado, </w:t>
      </w:r>
      <w:r w:rsidR="00783706" w:rsidRPr="00A5014E">
        <w:rPr>
          <w:rFonts w:ascii="Palatino Linotype" w:hAnsi="Palatino Linotype" w:cs="Tahoma"/>
          <w:sz w:val="22"/>
          <w:szCs w:val="22"/>
        </w:rPr>
        <w:t xml:space="preserve">no obstante, es necesario precisar que la solicitud de acceso con folio </w:t>
      </w:r>
      <w:r w:rsidR="0016292A" w:rsidRPr="00A5014E">
        <w:rPr>
          <w:rFonts w:ascii="Palatino Linotype" w:hAnsi="Palatino Linotype" w:cs="Tahoma"/>
          <w:sz w:val="22"/>
          <w:szCs w:val="22"/>
        </w:rPr>
        <w:t xml:space="preserve">00010/POLOTI/IP/2022, </w:t>
      </w:r>
      <w:r w:rsidR="0016292A" w:rsidRPr="00A5014E">
        <w:rPr>
          <w:rFonts w:ascii="Palatino Linotype" w:hAnsi="Palatino Linotype" w:cs="Tahoma"/>
          <w:b/>
          <w:bCs/>
          <w:sz w:val="22"/>
          <w:szCs w:val="22"/>
        </w:rPr>
        <w:t xml:space="preserve">se presentó el </w:t>
      </w:r>
      <w:r w:rsidR="00CB0BE0" w:rsidRPr="00A5014E">
        <w:rPr>
          <w:rFonts w:ascii="Palatino Linotype" w:hAnsi="Palatino Linotype" w:cs="Tahoma"/>
          <w:b/>
          <w:bCs/>
          <w:sz w:val="22"/>
          <w:szCs w:val="22"/>
        </w:rPr>
        <w:t>trece</w:t>
      </w:r>
      <w:r w:rsidR="0016292A" w:rsidRPr="00A5014E">
        <w:rPr>
          <w:rFonts w:ascii="Palatino Linotype" w:hAnsi="Palatino Linotype" w:cs="Tahoma"/>
          <w:b/>
          <w:bCs/>
          <w:sz w:val="22"/>
          <w:szCs w:val="22"/>
        </w:rPr>
        <w:t xml:space="preserve"> de enero de esta anualidad;</w:t>
      </w:r>
      <w:r w:rsidR="0016292A" w:rsidRPr="00A5014E">
        <w:rPr>
          <w:rFonts w:ascii="Palatino Linotype" w:hAnsi="Palatino Linotype" w:cs="Tahoma"/>
          <w:sz w:val="22"/>
          <w:szCs w:val="22"/>
        </w:rPr>
        <w:t xml:space="preserve"> </w:t>
      </w:r>
      <w:r w:rsidR="00AA6E46" w:rsidRPr="00A5014E">
        <w:rPr>
          <w:rFonts w:ascii="Palatino Linotype" w:hAnsi="Palatino Linotype" w:cs="Tahoma"/>
          <w:sz w:val="22"/>
          <w:szCs w:val="22"/>
        </w:rPr>
        <w:t xml:space="preserve">tal y como se ilustra a continuación: </w:t>
      </w:r>
    </w:p>
    <w:p w14:paraId="759CCAAC" w14:textId="77777777" w:rsidR="00AA6E46" w:rsidRPr="00A5014E" w:rsidRDefault="00AA6E46" w:rsidP="008D1AFE">
      <w:pPr>
        <w:spacing w:line="360" w:lineRule="auto"/>
        <w:jc w:val="both"/>
        <w:rPr>
          <w:rFonts w:ascii="Palatino Linotype" w:hAnsi="Palatino Linotype" w:cs="Tahoma"/>
          <w:sz w:val="22"/>
          <w:szCs w:val="22"/>
        </w:rPr>
      </w:pPr>
    </w:p>
    <w:p w14:paraId="6AC6FA12" w14:textId="3F1ABA29" w:rsidR="0017760A" w:rsidRPr="00A5014E" w:rsidRDefault="00CB0BE0" w:rsidP="0017760A">
      <w:pPr>
        <w:spacing w:line="360" w:lineRule="auto"/>
        <w:ind w:left="567"/>
        <w:jc w:val="both"/>
        <w:rPr>
          <w:rFonts w:ascii="Palatino Linotype" w:hAnsi="Palatino Linotype" w:cs="Tahoma"/>
          <w:sz w:val="22"/>
          <w:szCs w:val="22"/>
        </w:rPr>
      </w:pPr>
      <w:r w:rsidRPr="00A5014E">
        <w:rPr>
          <w:rFonts w:ascii="Palatino Linotype" w:hAnsi="Palatino Linotype"/>
          <w:noProof/>
          <w:lang w:val="es-MX" w:eastAsia="es-MX"/>
        </w:rPr>
        <w:drawing>
          <wp:inline distT="0" distB="0" distL="0" distR="0" wp14:anchorId="7F6481E5" wp14:editId="1365340B">
            <wp:extent cx="4893398" cy="341820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7231" cy="3420883"/>
                    </a:xfrm>
                    <a:prstGeom prst="rect">
                      <a:avLst/>
                    </a:prstGeom>
                  </pic:spPr>
                </pic:pic>
              </a:graphicData>
            </a:graphic>
          </wp:inline>
        </w:drawing>
      </w:r>
    </w:p>
    <w:p w14:paraId="090E976A" w14:textId="77777777" w:rsidR="00AA6E46" w:rsidRPr="00A5014E" w:rsidRDefault="00AA6E46" w:rsidP="008D1AFE">
      <w:pPr>
        <w:spacing w:line="360" w:lineRule="auto"/>
        <w:jc w:val="both"/>
        <w:rPr>
          <w:rFonts w:ascii="Palatino Linotype" w:hAnsi="Palatino Linotype" w:cs="Tahoma"/>
          <w:sz w:val="22"/>
          <w:szCs w:val="22"/>
        </w:rPr>
      </w:pPr>
    </w:p>
    <w:p w14:paraId="538ED23D" w14:textId="2C40F179" w:rsidR="008D1AFE" w:rsidRPr="00A5014E" w:rsidRDefault="005B6C8A" w:rsidP="008D1AFE">
      <w:pPr>
        <w:spacing w:line="360" w:lineRule="auto"/>
        <w:jc w:val="both"/>
        <w:rPr>
          <w:rFonts w:ascii="Palatino Linotype" w:hAnsi="Palatino Linotype" w:cs="Tahoma"/>
          <w:b/>
          <w:bCs/>
          <w:sz w:val="22"/>
          <w:szCs w:val="22"/>
        </w:rPr>
      </w:pPr>
      <w:r w:rsidRPr="00A5014E">
        <w:rPr>
          <w:rFonts w:ascii="Palatino Linotype" w:hAnsi="Palatino Linotype" w:cs="Tahoma"/>
          <w:sz w:val="22"/>
          <w:szCs w:val="22"/>
        </w:rPr>
        <w:t xml:space="preserve">Por lo anteriormente expuesto, es claro que a la fecha de la solicitud de acceso </w:t>
      </w:r>
      <w:r w:rsidR="004F1A45" w:rsidRPr="00A5014E">
        <w:rPr>
          <w:rFonts w:ascii="Palatino Linotype" w:hAnsi="Palatino Linotype" w:cs="Tahoma"/>
          <w:sz w:val="22"/>
          <w:szCs w:val="22"/>
        </w:rPr>
        <w:t>en estudio</w:t>
      </w:r>
      <w:r w:rsidRPr="00A5014E">
        <w:rPr>
          <w:rFonts w:ascii="Palatino Linotype" w:hAnsi="Palatino Linotype" w:cs="Tahoma"/>
          <w:sz w:val="22"/>
          <w:szCs w:val="22"/>
        </w:rPr>
        <w:t>, la primera quincena de enero de dos mil veintidós</w:t>
      </w:r>
      <w:r w:rsidR="00AE3F50" w:rsidRPr="00A5014E">
        <w:rPr>
          <w:rFonts w:ascii="Palatino Linotype" w:hAnsi="Palatino Linotype" w:cs="Tahoma"/>
          <w:sz w:val="22"/>
          <w:szCs w:val="22"/>
        </w:rPr>
        <w:t xml:space="preserve"> </w:t>
      </w:r>
      <w:r w:rsidRPr="00A5014E">
        <w:rPr>
          <w:rFonts w:ascii="Palatino Linotype" w:hAnsi="Palatino Linotype" w:cs="Tahoma"/>
          <w:sz w:val="22"/>
          <w:szCs w:val="22"/>
        </w:rPr>
        <w:t xml:space="preserve">aún no había sido pagada a los servidores públicos del Ayuntamiento de Polotitlán, </w:t>
      </w:r>
      <w:r w:rsidR="00B241E3" w:rsidRPr="00A5014E">
        <w:rPr>
          <w:rFonts w:ascii="Palatino Linotype" w:hAnsi="Palatino Linotype" w:cs="Tahoma"/>
          <w:sz w:val="22"/>
          <w:szCs w:val="22"/>
        </w:rPr>
        <w:t xml:space="preserve">puesto que, es hasta el día quince de dicho mes, en que los montos correspondientes, son dispersados a los funcionarios en servicio; </w:t>
      </w:r>
      <w:r w:rsidR="00012A3F" w:rsidRPr="00A5014E">
        <w:rPr>
          <w:rFonts w:ascii="Palatino Linotype" w:hAnsi="Palatino Linotype" w:cs="Tahoma"/>
          <w:sz w:val="22"/>
          <w:szCs w:val="22"/>
        </w:rPr>
        <w:t xml:space="preserve">y en ese tenor, los Sujetos Obligados únicamente se encuentran constreñidos a hacer entrega de la información solicitada </w:t>
      </w:r>
      <w:r w:rsidR="00B4472A" w:rsidRPr="00A5014E">
        <w:rPr>
          <w:rFonts w:ascii="Palatino Linotype" w:hAnsi="Palatino Linotype" w:cs="Tahoma"/>
          <w:sz w:val="22"/>
          <w:szCs w:val="22"/>
        </w:rPr>
        <w:t>que obre en sus archivos</w:t>
      </w:r>
      <w:r w:rsidR="00012A3F" w:rsidRPr="00A5014E">
        <w:rPr>
          <w:rFonts w:ascii="Palatino Linotype" w:hAnsi="Palatino Linotype" w:cs="Tahoma"/>
          <w:sz w:val="22"/>
          <w:szCs w:val="22"/>
        </w:rPr>
        <w:t xml:space="preserve">, </w:t>
      </w:r>
      <w:r w:rsidR="00953428" w:rsidRPr="00A5014E">
        <w:rPr>
          <w:rFonts w:ascii="Palatino Linotype" w:hAnsi="Palatino Linotype" w:cs="Tahoma"/>
          <w:sz w:val="22"/>
          <w:szCs w:val="22"/>
        </w:rPr>
        <w:t xml:space="preserve">esto es, </w:t>
      </w:r>
      <w:r w:rsidR="00E36982" w:rsidRPr="00A5014E">
        <w:rPr>
          <w:rFonts w:ascii="Palatino Linotype" w:hAnsi="Palatino Linotype" w:cs="Tahoma"/>
          <w:sz w:val="22"/>
          <w:szCs w:val="22"/>
        </w:rPr>
        <w:t xml:space="preserve">a la documentación </w:t>
      </w:r>
      <w:r w:rsidR="000C3739" w:rsidRPr="00A5014E">
        <w:rPr>
          <w:rFonts w:ascii="Palatino Linotype" w:hAnsi="Palatino Linotype" w:cs="Tahoma"/>
          <w:sz w:val="22"/>
          <w:szCs w:val="22"/>
        </w:rPr>
        <w:t>generada</w:t>
      </w:r>
      <w:r w:rsidR="008D1AFE" w:rsidRPr="00A5014E">
        <w:rPr>
          <w:rFonts w:ascii="Palatino Linotype" w:hAnsi="Palatino Linotype" w:cs="Tahoma"/>
          <w:sz w:val="22"/>
          <w:szCs w:val="22"/>
        </w:rPr>
        <w:t xml:space="preserve"> a la fecha de la solicitud</w:t>
      </w:r>
      <w:r w:rsidR="009D4633" w:rsidRPr="00A5014E">
        <w:rPr>
          <w:rFonts w:ascii="Palatino Linotype" w:hAnsi="Palatino Linotype" w:cs="Tahoma"/>
          <w:sz w:val="22"/>
          <w:szCs w:val="22"/>
        </w:rPr>
        <w:t xml:space="preserve"> </w:t>
      </w:r>
      <w:r w:rsidR="009D4633" w:rsidRPr="00A5014E">
        <w:rPr>
          <w:rFonts w:ascii="Palatino Linotype" w:hAnsi="Palatino Linotype" w:cs="Tahoma"/>
          <w:i/>
          <w:iCs/>
          <w:sz w:val="22"/>
          <w:szCs w:val="22"/>
        </w:rPr>
        <w:t>-trece de enero de dos mil veintidós-</w:t>
      </w:r>
      <w:r w:rsidR="008D1AFE" w:rsidRPr="00A5014E">
        <w:rPr>
          <w:rFonts w:ascii="Palatino Linotype" w:hAnsi="Palatino Linotype" w:cs="Tahoma"/>
          <w:sz w:val="22"/>
          <w:szCs w:val="22"/>
        </w:rPr>
        <w:t xml:space="preserve"> por lo </w:t>
      </w:r>
      <w:r w:rsidR="00A274DF" w:rsidRPr="00A5014E">
        <w:rPr>
          <w:rFonts w:ascii="Palatino Linotype" w:hAnsi="Palatino Linotype" w:cs="Tahoma"/>
          <w:sz w:val="22"/>
          <w:szCs w:val="22"/>
        </w:rPr>
        <w:t xml:space="preserve">que, </w:t>
      </w:r>
      <w:r w:rsidR="000C3739" w:rsidRPr="00A5014E">
        <w:rPr>
          <w:rFonts w:ascii="Palatino Linotype" w:hAnsi="Palatino Linotype" w:cs="Tahoma"/>
          <w:sz w:val="22"/>
          <w:szCs w:val="22"/>
        </w:rPr>
        <w:t xml:space="preserve">respecto a </w:t>
      </w:r>
      <w:r w:rsidR="00A274DF" w:rsidRPr="00A5014E">
        <w:rPr>
          <w:rFonts w:ascii="Palatino Linotype" w:hAnsi="Palatino Linotype" w:cs="Tahoma"/>
          <w:sz w:val="22"/>
          <w:szCs w:val="22"/>
        </w:rPr>
        <w:t xml:space="preserve">la </w:t>
      </w:r>
      <w:r w:rsidR="000C3739" w:rsidRPr="00A5014E">
        <w:rPr>
          <w:rFonts w:ascii="Palatino Linotype" w:hAnsi="Palatino Linotype" w:cs="Tahoma"/>
          <w:sz w:val="22"/>
          <w:szCs w:val="22"/>
        </w:rPr>
        <w:t xml:space="preserve">nómina del primero al quince de enero de dos mil veintidós, </w:t>
      </w:r>
      <w:r w:rsidR="00C90BCC" w:rsidRPr="00A5014E">
        <w:rPr>
          <w:rFonts w:ascii="Palatino Linotype" w:hAnsi="Palatino Linotype" w:cs="Tahoma"/>
          <w:b/>
          <w:bCs/>
          <w:sz w:val="22"/>
          <w:szCs w:val="22"/>
        </w:rPr>
        <w:t xml:space="preserve">este Instituto se encuentra impedido para requerir la entrega de los documentos correspondientes al Sujeto Obligado. </w:t>
      </w:r>
    </w:p>
    <w:p w14:paraId="6425F5F5" w14:textId="77777777" w:rsidR="00C90BCC" w:rsidRPr="00A5014E" w:rsidRDefault="00C90BCC" w:rsidP="008D1AFE">
      <w:pPr>
        <w:spacing w:line="360" w:lineRule="auto"/>
        <w:jc w:val="both"/>
        <w:rPr>
          <w:rFonts w:ascii="Palatino Linotype" w:hAnsi="Palatino Linotype" w:cs="Tahoma"/>
          <w:b/>
          <w:bCs/>
          <w:sz w:val="22"/>
          <w:szCs w:val="22"/>
        </w:rPr>
      </w:pPr>
    </w:p>
    <w:p w14:paraId="49B08F91" w14:textId="0B133687" w:rsidR="000D07C6" w:rsidRPr="00A5014E" w:rsidRDefault="00C90BCC" w:rsidP="008D1AFE">
      <w:pPr>
        <w:spacing w:line="360" w:lineRule="auto"/>
        <w:jc w:val="both"/>
        <w:rPr>
          <w:rFonts w:ascii="Palatino Linotype" w:hAnsi="Palatino Linotype" w:cs="Tahoma"/>
          <w:sz w:val="22"/>
          <w:szCs w:val="22"/>
          <w:u w:val="single"/>
        </w:rPr>
      </w:pPr>
      <w:r w:rsidRPr="00A5014E">
        <w:rPr>
          <w:rFonts w:ascii="Palatino Linotype" w:hAnsi="Palatino Linotype" w:cs="Tahoma"/>
          <w:sz w:val="22"/>
          <w:szCs w:val="22"/>
        </w:rPr>
        <w:t xml:space="preserve">Ahora bien, en virtud del razonamiento expuesto, </w:t>
      </w:r>
      <w:r w:rsidR="00A8034C" w:rsidRPr="00A5014E">
        <w:rPr>
          <w:rFonts w:ascii="Palatino Linotype" w:hAnsi="Palatino Linotype" w:cs="Tahoma"/>
          <w:sz w:val="22"/>
          <w:szCs w:val="22"/>
          <w:u w:val="single"/>
        </w:rPr>
        <w:t xml:space="preserve">se dejan a salvo los derechos del Particular para que, de convenir a sus intereses, presente una nueva solicitud de acceso a la información ante el Ayuntamiento de Polotitlán, en la que solicite la nómina correspondiente a la primera quincena de enero del ejercicio actual. </w:t>
      </w:r>
    </w:p>
    <w:p w14:paraId="6E903867" w14:textId="4796AAD2" w:rsidR="00156CA5" w:rsidRPr="00A5014E" w:rsidRDefault="00156CA5" w:rsidP="008D1AFE">
      <w:pPr>
        <w:spacing w:line="360" w:lineRule="auto"/>
        <w:jc w:val="both"/>
        <w:rPr>
          <w:rFonts w:ascii="Palatino Linotype" w:hAnsi="Palatino Linotype" w:cs="Tahoma"/>
          <w:b/>
          <w:sz w:val="22"/>
          <w:szCs w:val="22"/>
          <w:u w:val="single"/>
        </w:rPr>
      </w:pPr>
    </w:p>
    <w:p w14:paraId="41D06D48" w14:textId="31E77A3D" w:rsidR="00226225" w:rsidRPr="00A5014E" w:rsidRDefault="00226225" w:rsidP="008D1AFE">
      <w:pPr>
        <w:spacing w:line="360" w:lineRule="auto"/>
        <w:jc w:val="both"/>
        <w:rPr>
          <w:rFonts w:ascii="Palatino Linotype" w:hAnsi="Palatino Linotype" w:cs="Tahoma"/>
          <w:bCs/>
          <w:sz w:val="22"/>
          <w:szCs w:val="22"/>
        </w:rPr>
      </w:pPr>
      <w:r w:rsidRPr="00A5014E">
        <w:rPr>
          <w:rFonts w:ascii="Palatino Linotype" w:hAnsi="Palatino Linotype" w:cs="Tahoma"/>
          <w:bCs/>
          <w:sz w:val="22"/>
          <w:szCs w:val="22"/>
        </w:rPr>
        <w:t xml:space="preserve">Finalmente, no pasa desapercibido que por cuanto hace a las altas de personal, </w:t>
      </w:r>
      <w:r w:rsidR="00D2074F" w:rsidRPr="00A5014E">
        <w:rPr>
          <w:rFonts w:ascii="Palatino Linotype" w:hAnsi="Palatino Linotype" w:cs="Tahoma"/>
          <w:bCs/>
          <w:sz w:val="22"/>
          <w:szCs w:val="22"/>
        </w:rPr>
        <w:t xml:space="preserve">dicha información no se encuentra sujeta a una temporalidad, por lo que, </w:t>
      </w:r>
      <w:r w:rsidR="00D2074F" w:rsidRPr="00A5014E">
        <w:rPr>
          <w:rFonts w:ascii="Palatino Linotype" w:hAnsi="Palatino Linotype" w:cs="Tahoma"/>
          <w:b/>
          <w:sz w:val="22"/>
          <w:szCs w:val="22"/>
        </w:rPr>
        <w:t>de ser el caso</w:t>
      </w:r>
      <w:r w:rsidR="00F031F2" w:rsidRPr="00A5014E">
        <w:rPr>
          <w:rFonts w:ascii="Palatino Linotype" w:hAnsi="Palatino Linotype" w:cs="Tahoma"/>
          <w:b/>
          <w:sz w:val="22"/>
          <w:szCs w:val="22"/>
        </w:rPr>
        <w:t xml:space="preserve"> </w:t>
      </w:r>
      <w:r w:rsidR="00D2074F" w:rsidRPr="00A5014E">
        <w:rPr>
          <w:rFonts w:ascii="Palatino Linotype" w:hAnsi="Palatino Linotype" w:cs="Tahoma"/>
          <w:b/>
          <w:sz w:val="22"/>
          <w:szCs w:val="22"/>
        </w:rPr>
        <w:t xml:space="preserve">que del </w:t>
      </w:r>
      <w:r w:rsidR="009E1C3E" w:rsidRPr="00A5014E">
        <w:rPr>
          <w:rFonts w:ascii="Palatino Linotype" w:hAnsi="Palatino Linotype" w:cs="Tahoma"/>
          <w:b/>
          <w:sz w:val="22"/>
          <w:szCs w:val="22"/>
        </w:rPr>
        <w:t>primero</w:t>
      </w:r>
      <w:r w:rsidR="00D2074F" w:rsidRPr="00A5014E">
        <w:rPr>
          <w:rFonts w:ascii="Palatino Linotype" w:hAnsi="Palatino Linotype" w:cs="Tahoma"/>
          <w:b/>
          <w:sz w:val="22"/>
          <w:szCs w:val="22"/>
        </w:rPr>
        <w:t xml:space="preserve"> al trece de enero</w:t>
      </w:r>
      <w:r w:rsidR="00AD188A" w:rsidRPr="00A5014E">
        <w:rPr>
          <w:rFonts w:ascii="Palatino Linotype" w:hAnsi="Palatino Linotype" w:cs="Tahoma"/>
          <w:b/>
          <w:sz w:val="22"/>
          <w:szCs w:val="22"/>
        </w:rPr>
        <w:t xml:space="preserve"> de dos mil veintidós, </w:t>
      </w:r>
      <w:r w:rsidR="00D2074F" w:rsidRPr="00A5014E">
        <w:rPr>
          <w:rFonts w:ascii="Palatino Linotype" w:hAnsi="Palatino Linotype" w:cs="Tahoma"/>
          <w:b/>
          <w:sz w:val="22"/>
          <w:szCs w:val="22"/>
        </w:rPr>
        <w:t xml:space="preserve">el Sujeto Obligado haya realizado </w:t>
      </w:r>
      <w:r w:rsidR="0056771D" w:rsidRPr="00A5014E">
        <w:rPr>
          <w:rFonts w:ascii="Palatino Linotype" w:hAnsi="Palatino Linotype" w:cs="Tahoma"/>
          <w:b/>
          <w:sz w:val="22"/>
          <w:szCs w:val="22"/>
        </w:rPr>
        <w:t>altas de personal,</w:t>
      </w:r>
      <w:r w:rsidR="000672A4" w:rsidRPr="00A5014E">
        <w:rPr>
          <w:rFonts w:ascii="Palatino Linotype" w:hAnsi="Palatino Linotype" w:cs="Tahoma"/>
          <w:bCs/>
          <w:sz w:val="22"/>
          <w:szCs w:val="22"/>
        </w:rPr>
        <w:t xml:space="preserve"> </w:t>
      </w:r>
      <w:r w:rsidR="00DD0E14" w:rsidRPr="00A5014E">
        <w:rPr>
          <w:rFonts w:ascii="Palatino Linotype" w:hAnsi="Palatino Linotype" w:cs="Tahoma"/>
          <w:bCs/>
          <w:sz w:val="22"/>
          <w:szCs w:val="22"/>
        </w:rPr>
        <w:t>deberá hacer entrega de los documentos que den cuenta del nombre y cargo ocupado por los servidores públicos entrantes</w:t>
      </w:r>
      <w:r w:rsidR="00207262" w:rsidRPr="00A5014E">
        <w:rPr>
          <w:rFonts w:ascii="Palatino Linotype" w:hAnsi="Palatino Linotype" w:cs="Tahoma"/>
          <w:bCs/>
          <w:sz w:val="22"/>
          <w:szCs w:val="22"/>
        </w:rPr>
        <w:t xml:space="preserve">, esto, con la finalidad, de atender la pretensión del Particular. </w:t>
      </w:r>
    </w:p>
    <w:p w14:paraId="4EB46B80" w14:textId="77777777" w:rsidR="00207262" w:rsidRPr="00A5014E" w:rsidRDefault="00207262" w:rsidP="008D1AFE">
      <w:pPr>
        <w:spacing w:line="360" w:lineRule="auto"/>
        <w:jc w:val="both"/>
        <w:rPr>
          <w:rFonts w:ascii="Palatino Linotype" w:hAnsi="Palatino Linotype" w:cs="Tahoma"/>
          <w:bCs/>
          <w:sz w:val="22"/>
          <w:szCs w:val="22"/>
        </w:rPr>
      </w:pPr>
    </w:p>
    <w:p w14:paraId="62C250F3" w14:textId="6C8C20CE" w:rsidR="00207262" w:rsidRPr="00A5014E" w:rsidRDefault="00207262" w:rsidP="00207262">
      <w:pPr>
        <w:spacing w:line="360" w:lineRule="auto"/>
        <w:contextualSpacing/>
        <w:jc w:val="both"/>
        <w:rPr>
          <w:rFonts w:ascii="Palatino Linotype" w:hAnsi="Palatino Linotype" w:cs="Tahoma"/>
          <w:bCs/>
          <w:sz w:val="22"/>
          <w:szCs w:val="22"/>
        </w:rPr>
      </w:pPr>
      <w:r w:rsidRPr="00A5014E">
        <w:rPr>
          <w:rFonts w:ascii="Palatino Linotype" w:hAnsi="Palatino Linotype" w:cs="Tahoma"/>
          <w:sz w:val="22"/>
          <w:szCs w:val="22"/>
        </w:rPr>
        <w:t xml:space="preserve">Así, en conclusión a todo lo antes expuesto, se colige que las respuestas del Sujeto Obligado </w:t>
      </w:r>
      <w:r w:rsidR="00A85DDB" w:rsidRPr="00A5014E">
        <w:rPr>
          <w:rFonts w:ascii="Palatino Linotype" w:hAnsi="Palatino Linotype" w:cs="Tahoma"/>
          <w:sz w:val="22"/>
          <w:szCs w:val="22"/>
        </w:rPr>
        <w:t xml:space="preserve">a las solicitudes con folio </w:t>
      </w:r>
      <w:r w:rsidR="00A85DDB" w:rsidRPr="00A5014E">
        <w:rPr>
          <w:rFonts w:ascii="Palatino Linotype" w:hAnsi="Palatino Linotype" w:cs="Tahoma"/>
          <w:b/>
          <w:bCs/>
          <w:sz w:val="22"/>
          <w:szCs w:val="22"/>
        </w:rPr>
        <w:t>00011/POLOTI/IP/2022, 00012/POLOTI/IP/2022 y 00004/POLOTI/IP/2022</w:t>
      </w:r>
      <w:r w:rsidR="00A85DDB" w:rsidRPr="00A5014E">
        <w:rPr>
          <w:rFonts w:ascii="Palatino Linotype" w:hAnsi="Palatino Linotype" w:cs="Tahoma"/>
          <w:b/>
          <w:bCs/>
        </w:rPr>
        <w:t xml:space="preserve"> </w:t>
      </w:r>
      <w:r w:rsidRPr="00A5014E">
        <w:rPr>
          <w:rFonts w:ascii="Palatino Linotype" w:hAnsi="Palatino Linotype" w:cs="Tahoma"/>
          <w:sz w:val="22"/>
          <w:szCs w:val="22"/>
        </w:rPr>
        <w:t>satisface</w:t>
      </w:r>
      <w:r w:rsidR="009653DA" w:rsidRPr="00A5014E">
        <w:rPr>
          <w:rFonts w:ascii="Palatino Linotype" w:hAnsi="Palatino Linotype" w:cs="Tahoma"/>
          <w:sz w:val="22"/>
          <w:szCs w:val="22"/>
        </w:rPr>
        <w:t>n</w:t>
      </w:r>
      <w:r w:rsidRPr="00A5014E">
        <w:rPr>
          <w:rFonts w:ascii="Palatino Linotype" w:hAnsi="Palatino Linotype" w:cs="Tahoma"/>
          <w:sz w:val="22"/>
          <w:szCs w:val="22"/>
        </w:rPr>
        <w:t xml:space="preserve"> parcialmente el derecho de acceso a la información </w:t>
      </w:r>
      <w:r w:rsidR="00F116CC" w:rsidRPr="00A5014E">
        <w:rPr>
          <w:rFonts w:ascii="Palatino Linotype" w:hAnsi="Palatino Linotype" w:cs="Tahoma"/>
          <w:sz w:val="22"/>
          <w:szCs w:val="22"/>
        </w:rPr>
        <w:t>pública</w:t>
      </w:r>
      <w:r w:rsidRPr="00A5014E">
        <w:rPr>
          <w:rFonts w:ascii="Palatino Linotype" w:hAnsi="Palatino Linotype" w:cs="Tahoma"/>
          <w:sz w:val="22"/>
          <w:szCs w:val="22"/>
        </w:rPr>
        <w:t xml:space="preserve">, esto, </w:t>
      </w:r>
      <w:r w:rsidR="009653DA" w:rsidRPr="00A5014E">
        <w:rPr>
          <w:rFonts w:ascii="Palatino Linotype" w:hAnsi="Palatino Linotype" w:cs="Tahoma"/>
          <w:sz w:val="22"/>
          <w:szCs w:val="22"/>
        </w:rPr>
        <w:t xml:space="preserve">en razón que se entregó parte de lo solicitado por el Particular, </w:t>
      </w:r>
      <w:r w:rsidRPr="00A5014E">
        <w:rPr>
          <w:rFonts w:ascii="Palatino Linotype" w:hAnsi="Palatino Linotype" w:cs="Tahoma"/>
          <w:sz w:val="22"/>
          <w:szCs w:val="22"/>
        </w:rPr>
        <w:t xml:space="preserve">por ello, en consecuencia deviene </w:t>
      </w:r>
      <w:r w:rsidRPr="00A5014E">
        <w:rPr>
          <w:rFonts w:ascii="Palatino Linotype" w:hAnsi="Palatino Linotype" w:cs="Tahoma"/>
          <w:b/>
          <w:sz w:val="22"/>
          <w:szCs w:val="22"/>
        </w:rPr>
        <w:t>MODIFICAR</w:t>
      </w:r>
      <w:r w:rsidRPr="00A5014E">
        <w:rPr>
          <w:rFonts w:ascii="Palatino Linotype" w:hAnsi="Palatino Linotype" w:cs="Tahoma"/>
          <w:sz w:val="22"/>
          <w:szCs w:val="22"/>
        </w:rPr>
        <w:t xml:space="preserve"> la</w:t>
      </w:r>
      <w:r w:rsidR="00A85DDB" w:rsidRPr="00A5014E">
        <w:rPr>
          <w:rFonts w:ascii="Palatino Linotype" w:hAnsi="Palatino Linotype" w:cs="Tahoma"/>
          <w:sz w:val="22"/>
          <w:szCs w:val="22"/>
        </w:rPr>
        <w:t>s</w:t>
      </w:r>
      <w:r w:rsidRPr="00A5014E">
        <w:rPr>
          <w:rFonts w:ascii="Palatino Linotype" w:hAnsi="Palatino Linotype" w:cs="Tahoma"/>
          <w:sz w:val="22"/>
          <w:szCs w:val="22"/>
        </w:rPr>
        <w:t xml:space="preserve"> respuesta</w:t>
      </w:r>
      <w:r w:rsidR="00A85DDB" w:rsidRPr="00A5014E">
        <w:rPr>
          <w:rFonts w:ascii="Palatino Linotype" w:hAnsi="Palatino Linotype" w:cs="Tahoma"/>
          <w:sz w:val="22"/>
          <w:szCs w:val="22"/>
        </w:rPr>
        <w:t>s</w:t>
      </w:r>
      <w:r w:rsidRPr="00A5014E">
        <w:rPr>
          <w:rFonts w:ascii="Palatino Linotype" w:hAnsi="Palatino Linotype" w:cs="Tahoma"/>
          <w:sz w:val="22"/>
          <w:szCs w:val="22"/>
        </w:rPr>
        <w:t xml:space="preserve"> del Sujeto Obligado, a fin de </w:t>
      </w:r>
      <w:r w:rsidRPr="00A5014E">
        <w:rPr>
          <w:rFonts w:ascii="Palatino Linotype" w:hAnsi="Palatino Linotype" w:cs="Tahoma"/>
          <w:b/>
          <w:sz w:val="22"/>
          <w:szCs w:val="22"/>
        </w:rPr>
        <w:t>ORDENAR</w:t>
      </w:r>
      <w:r w:rsidRPr="00A5014E">
        <w:rPr>
          <w:rFonts w:ascii="Palatino Linotype" w:hAnsi="Palatino Linotype" w:cs="Tahoma"/>
          <w:sz w:val="22"/>
          <w:szCs w:val="22"/>
        </w:rPr>
        <w:t xml:space="preserve">, </w:t>
      </w:r>
      <w:r w:rsidR="00F116CC" w:rsidRPr="00A5014E">
        <w:rPr>
          <w:rFonts w:ascii="Palatino Linotype" w:hAnsi="Palatino Linotype" w:cs="Tahoma"/>
          <w:sz w:val="22"/>
          <w:szCs w:val="22"/>
        </w:rPr>
        <w:t xml:space="preserve">que previa búsqueda exhaustiva y razonable </w:t>
      </w:r>
      <w:r w:rsidRPr="00A5014E">
        <w:rPr>
          <w:rFonts w:ascii="Palatino Linotype" w:hAnsi="Palatino Linotype" w:cs="Tahoma"/>
          <w:sz w:val="22"/>
          <w:szCs w:val="22"/>
        </w:rPr>
        <w:t xml:space="preserve">entregue vía </w:t>
      </w:r>
      <w:r w:rsidRPr="00A5014E">
        <w:rPr>
          <w:rFonts w:ascii="Palatino Linotype" w:hAnsi="Palatino Linotype" w:cs="Tahoma"/>
          <w:bCs/>
          <w:sz w:val="22"/>
          <w:szCs w:val="22"/>
        </w:rPr>
        <w:t xml:space="preserve">el Sistema de Acceso a la Información Mexiquense (SAIMEX), </w:t>
      </w:r>
      <w:r w:rsidR="00A85DDB" w:rsidRPr="00A5014E">
        <w:rPr>
          <w:rFonts w:ascii="Palatino Linotype" w:hAnsi="Palatino Linotype" w:cs="Tahoma"/>
          <w:bCs/>
          <w:sz w:val="22"/>
          <w:szCs w:val="22"/>
        </w:rPr>
        <w:t xml:space="preserve">los formatos de aviso de privacidad para el manejo de datos personales sensibles de menores, respecto a la toma de fotografías como evidencia </w:t>
      </w:r>
      <w:r w:rsidR="00C85A9A" w:rsidRPr="00A5014E">
        <w:rPr>
          <w:rFonts w:ascii="Palatino Linotype" w:hAnsi="Palatino Linotype" w:cs="Tahoma"/>
          <w:bCs/>
          <w:sz w:val="22"/>
          <w:szCs w:val="22"/>
        </w:rPr>
        <w:t xml:space="preserve">del Sistema DIF Municipal, </w:t>
      </w:r>
      <w:r w:rsidR="00A85DDB" w:rsidRPr="00A5014E">
        <w:rPr>
          <w:rFonts w:ascii="Palatino Linotype" w:hAnsi="Palatino Linotype" w:cs="Tahoma"/>
          <w:bCs/>
          <w:sz w:val="22"/>
          <w:szCs w:val="22"/>
        </w:rPr>
        <w:t>por la</w:t>
      </w:r>
      <w:r w:rsidR="00F81969" w:rsidRPr="00A5014E">
        <w:rPr>
          <w:rFonts w:ascii="Palatino Linotype" w:hAnsi="Palatino Linotype" w:cs="Tahoma"/>
          <w:bCs/>
          <w:sz w:val="22"/>
          <w:szCs w:val="22"/>
        </w:rPr>
        <w:t>s</w:t>
      </w:r>
      <w:r w:rsidR="00A85DDB" w:rsidRPr="00A5014E">
        <w:rPr>
          <w:rFonts w:ascii="Palatino Linotype" w:hAnsi="Palatino Linotype" w:cs="Tahoma"/>
          <w:bCs/>
          <w:sz w:val="22"/>
          <w:szCs w:val="22"/>
        </w:rPr>
        <w:t xml:space="preserve"> donaci</w:t>
      </w:r>
      <w:r w:rsidR="00F81969" w:rsidRPr="00A5014E">
        <w:rPr>
          <w:rFonts w:ascii="Palatino Linotype" w:hAnsi="Palatino Linotype" w:cs="Tahoma"/>
          <w:bCs/>
          <w:sz w:val="22"/>
          <w:szCs w:val="22"/>
        </w:rPr>
        <w:t>ones de juguetes realizadas dentro del período del trece de enero de dos mil veintiuno al trece de enero de dos mil veintidós</w:t>
      </w:r>
      <w:r w:rsidR="00C85A9A" w:rsidRPr="00A5014E">
        <w:rPr>
          <w:rFonts w:ascii="Palatino Linotype" w:hAnsi="Palatino Linotype" w:cs="Tahoma"/>
          <w:bCs/>
          <w:sz w:val="22"/>
          <w:szCs w:val="22"/>
        </w:rPr>
        <w:t>, así como de ser el caso, las altas de personal realizadas del primero al trece de enero de</w:t>
      </w:r>
      <w:r w:rsidR="0015012C" w:rsidRPr="00A5014E">
        <w:rPr>
          <w:rFonts w:ascii="Palatino Linotype" w:hAnsi="Palatino Linotype" w:cs="Tahoma"/>
          <w:bCs/>
          <w:sz w:val="22"/>
          <w:szCs w:val="22"/>
        </w:rPr>
        <w:t xml:space="preserve">l ejercicio en curso. </w:t>
      </w:r>
    </w:p>
    <w:p w14:paraId="09BD9FF8" w14:textId="77777777" w:rsidR="0015012C" w:rsidRPr="00A5014E" w:rsidRDefault="0015012C" w:rsidP="00207262">
      <w:pPr>
        <w:spacing w:line="360" w:lineRule="auto"/>
        <w:contextualSpacing/>
        <w:jc w:val="both"/>
        <w:rPr>
          <w:rFonts w:ascii="Palatino Linotype" w:hAnsi="Palatino Linotype" w:cs="Tahoma"/>
          <w:bCs/>
          <w:sz w:val="22"/>
          <w:szCs w:val="22"/>
        </w:rPr>
      </w:pPr>
    </w:p>
    <w:p w14:paraId="27D17888" w14:textId="012474EF" w:rsidR="0015012C" w:rsidRPr="00A5014E" w:rsidRDefault="0015012C" w:rsidP="00207262">
      <w:pPr>
        <w:spacing w:line="360" w:lineRule="auto"/>
        <w:contextualSpacing/>
        <w:jc w:val="both"/>
        <w:rPr>
          <w:rFonts w:ascii="Palatino Linotype" w:hAnsi="Palatino Linotype" w:cs="Tahoma"/>
          <w:bCs/>
          <w:sz w:val="22"/>
          <w:szCs w:val="22"/>
        </w:rPr>
      </w:pPr>
      <w:r w:rsidRPr="00A5014E">
        <w:rPr>
          <w:rFonts w:ascii="Palatino Linotype" w:hAnsi="Palatino Linotype" w:cs="Tahoma"/>
          <w:bCs/>
          <w:sz w:val="22"/>
          <w:szCs w:val="22"/>
        </w:rPr>
        <w:t xml:space="preserve">Ahora bien, respecto a la solicitud con folio </w:t>
      </w:r>
      <w:r w:rsidR="00C65527" w:rsidRPr="00A5014E">
        <w:rPr>
          <w:rFonts w:ascii="Palatino Linotype" w:hAnsi="Palatino Linotype" w:cs="Tahoma"/>
          <w:b/>
          <w:sz w:val="22"/>
          <w:szCs w:val="22"/>
        </w:rPr>
        <w:t xml:space="preserve">00010/POLOTI/IP/2022 </w:t>
      </w:r>
      <w:r w:rsidR="00C65527" w:rsidRPr="00A5014E">
        <w:rPr>
          <w:rFonts w:ascii="Palatino Linotype" w:hAnsi="Palatino Linotype" w:cs="Tahoma"/>
          <w:bCs/>
          <w:sz w:val="22"/>
          <w:szCs w:val="22"/>
        </w:rPr>
        <w:t xml:space="preserve">antecedente el Recurso de Revisión </w:t>
      </w:r>
      <w:r w:rsidR="00C65527" w:rsidRPr="00A5014E">
        <w:rPr>
          <w:rFonts w:ascii="Palatino Linotype" w:hAnsi="Palatino Linotype" w:cs="Tahoma"/>
          <w:b/>
          <w:sz w:val="22"/>
          <w:szCs w:val="22"/>
        </w:rPr>
        <w:t xml:space="preserve">00349/INFOEM/IP/RR/2022 </w:t>
      </w:r>
      <w:r w:rsidR="00C65527" w:rsidRPr="00A5014E">
        <w:rPr>
          <w:rFonts w:ascii="Palatino Linotype" w:hAnsi="Palatino Linotype" w:cs="Tahoma"/>
          <w:bCs/>
          <w:sz w:val="22"/>
          <w:szCs w:val="22"/>
        </w:rPr>
        <w:t>conviene señalar que el medio de defensa interpuesto quedó sin materia, esto, en razón que los motivos o razones de inconformidad hechos valer por el Particular versan en la entrega de la nómina de la primera quincena de enero del ejercicio fiscal en curso,</w:t>
      </w:r>
      <w:r w:rsidR="0011572B" w:rsidRPr="00A5014E">
        <w:rPr>
          <w:rFonts w:ascii="Palatino Linotype" w:hAnsi="Palatino Linotype" w:cs="Tahoma"/>
          <w:bCs/>
          <w:sz w:val="22"/>
          <w:szCs w:val="22"/>
        </w:rPr>
        <w:t xml:space="preserve"> </w:t>
      </w:r>
      <w:r w:rsidR="00C65527" w:rsidRPr="00A5014E">
        <w:rPr>
          <w:rFonts w:ascii="Palatino Linotype" w:hAnsi="Palatino Linotype" w:cs="Tahoma"/>
          <w:bCs/>
          <w:sz w:val="22"/>
          <w:szCs w:val="22"/>
        </w:rPr>
        <w:t xml:space="preserve">así como en el nombre del personal que causó baja por el cambio de la actual administración, lo cual, como se señaló en líneas anteriores, no procede la entrega de la información </w:t>
      </w:r>
      <w:r w:rsidR="000904FB">
        <w:rPr>
          <w:rFonts w:ascii="Palatino Linotype" w:hAnsi="Palatino Linotype" w:cs="Tahoma"/>
          <w:bCs/>
          <w:sz w:val="22"/>
          <w:szCs w:val="22"/>
        </w:rPr>
        <w:t>peticionada</w:t>
      </w:r>
      <w:r w:rsidR="00C65527" w:rsidRPr="00A5014E">
        <w:rPr>
          <w:rFonts w:ascii="Palatino Linotype" w:hAnsi="Palatino Linotype" w:cs="Tahoma"/>
          <w:bCs/>
          <w:sz w:val="22"/>
          <w:szCs w:val="22"/>
        </w:rPr>
        <w:t xml:space="preserve"> en virtud que a la fecha de la solicitud no se había realizado el pago de la primera quincena de enero, además, que los nombres de las personas que dejaron de laborar en el Ayuntamiento y/o DIF de Polotitlán se entregaron por medio de informe justificado, </w:t>
      </w:r>
      <w:r w:rsidR="0011572B" w:rsidRPr="00A5014E">
        <w:rPr>
          <w:rFonts w:ascii="Palatino Linotype" w:hAnsi="Palatino Linotype" w:cs="Tahoma"/>
          <w:bCs/>
          <w:sz w:val="22"/>
          <w:szCs w:val="22"/>
        </w:rPr>
        <w:t>por lo tanto,</w:t>
      </w:r>
      <w:r w:rsidR="00EA6918" w:rsidRPr="00A5014E">
        <w:rPr>
          <w:rFonts w:ascii="Palatino Linotype" w:hAnsi="Palatino Linotype" w:cs="Tahoma"/>
          <w:bCs/>
          <w:sz w:val="22"/>
          <w:szCs w:val="22"/>
        </w:rPr>
        <w:t xml:space="preserve"> es procedente </w:t>
      </w:r>
      <w:r w:rsidR="00EA6918" w:rsidRPr="00A5014E">
        <w:rPr>
          <w:rFonts w:ascii="Palatino Linotype" w:hAnsi="Palatino Linotype" w:cs="Tahoma"/>
          <w:b/>
          <w:sz w:val="22"/>
          <w:szCs w:val="22"/>
        </w:rPr>
        <w:t>SOBRESEER</w:t>
      </w:r>
      <w:r w:rsidR="00EA6918" w:rsidRPr="00A5014E">
        <w:rPr>
          <w:rFonts w:ascii="Palatino Linotype" w:hAnsi="Palatino Linotype" w:cs="Tahoma"/>
          <w:bCs/>
          <w:sz w:val="22"/>
          <w:szCs w:val="22"/>
        </w:rPr>
        <w:t xml:space="preserve"> el medio de defensa referido, en el tenor que</w:t>
      </w:r>
      <w:r w:rsidR="0011572B" w:rsidRPr="00A5014E">
        <w:rPr>
          <w:rFonts w:ascii="Palatino Linotype" w:hAnsi="Palatino Linotype" w:cs="Tahoma"/>
          <w:bCs/>
          <w:sz w:val="22"/>
          <w:szCs w:val="22"/>
        </w:rPr>
        <w:t xml:space="preserve"> se actualizó la causal prevista en </w:t>
      </w:r>
      <w:r w:rsidR="00EA6918" w:rsidRPr="00A5014E">
        <w:rPr>
          <w:rFonts w:ascii="Palatino Linotype" w:hAnsi="Palatino Linotype" w:cs="Tahoma"/>
          <w:bCs/>
          <w:sz w:val="22"/>
          <w:szCs w:val="22"/>
        </w:rPr>
        <w:t xml:space="preserve">la fracción V del artículo 192 de la Ley Local de la materia, conforme a lo siguiente: </w:t>
      </w:r>
    </w:p>
    <w:p w14:paraId="729AF80A" w14:textId="77777777" w:rsidR="00EA6918" w:rsidRPr="00A5014E" w:rsidRDefault="00EA6918" w:rsidP="00207262">
      <w:pPr>
        <w:spacing w:line="360" w:lineRule="auto"/>
        <w:contextualSpacing/>
        <w:jc w:val="both"/>
        <w:rPr>
          <w:rFonts w:ascii="Palatino Linotype" w:hAnsi="Palatino Linotype" w:cs="Tahoma"/>
          <w:bCs/>
          <w:sz w:val="22"/>
          <w:szCs w:val="22"/>
        </w:rPr>
      </w:pPr>
    </w:p>
    <w:p w14:paraId="1C35BFB3" w14:textId="49269BBE" w:rsidR="00EA6918" w:rsidRPr="00A5014E" w:rsidRDefault="00F96DDF" w:rsidP="00F96DDF">
      <w:pPr>
        <w:spacing w:line="360" w:lineRule="auto"/>
        <w:ind w:left="567" w:right="397"/>
        <w:contextualSpacing/>
        <w:jc w:val="both"/>
        <w:rPr>
          <w:rFonts w:ascii="Palatino Linotype" w:hAnsi="Palatino Linotype"/>
          <w:b/>
          <w:bCs/>
          <w:i/>
          <w:iCs/>
        </w:rPr>
      </w:pPr>
      <w:r w:rsidRPr="00A5014E">
        <w:rPr>
          <w:rFonts w:ascii="Palatino Linotype" w:hAnsi="Palatino Linotype"/>
          <w:b/>
          <w:bCs/>
          <w:i/>
          <w:iCs/>
        </w:rPr>
        <w:t>Artículo 192. El recurso será sobreseído, en todo o en parte, cuando una vez admitido, se actualicen alguno de los siguientes supuestos:</w:t>
      </w:r>
    </w:p>
    <w:p w14:paraId="330F6AF2" w14:textId="77777777" w:rsidR="00F96DDF" w:rsidRPr="00A5014E" w:rsidRDefault="00F96DDF" w:rsidP="00F96DDF">
      <w:pPr>
        <w:spacing w:line="360" w:lineRule="auto"/>
        <w:ind w:left="567" w:right="397"/>
        <w:contextualSpacing/>
        <w:jc w:val="both"/>
        <w:rPr>
          <w:rFonts w:ascii="Palatino Linotype" w:hAnsi="Palatino Linotype"/>
          <w:i/>
          <w:iCs/>
        </w:rPr>
      </w:pPr>
    </w:p>
    <w:p w14:paraId="3B73497C" w14:textId="77777777" w:rsidR="00F96DDF" w:rsidRPr="00A5014E" w:rsidRDefault="00F96DDF" w:rsidP="00F96DDF">
      <w:pPr>
        <w:spacing w:line="360" w:lineRule="auto"/>
        <w:ind w:left="567" w:right="397"/>
        <w:contextualSpacing/>
        <w:jc w:val="both"/>
        <w:rPr>
          <w:rFonts w:ascii="Palatino Linotype" w:hAnsi="Palatino Linotype"/>
          <w:i/>
          <w:iCs/>
        </w:rPr>
      </w:pPr>
      <w:r w:rsidRPr="00A5014E">
        <w:rPr>
          <w:rFonts w:ascii="Palatino Linotype" w:hAnsi="Palatino Linotype"/>
          <w:i/>
          <w:iCs/>
        </w:rPr>
        <w:t xml:space="preserve">I. El recurrente se desista expresamente del recurso; </w:t>
      </w:r>
    </w:p>
    <w:p w14:paraId="0B883065" w14:textId="77777777" w:rsidR="00F96DDF" w:rsidRPr="00A5014E" w:rsidRDefault="00F96DDF" w:rsidP="00F96DDF">
      <w:pPr>
        <w:spacing w:line="360" w:lineRule="auto"/>
        <w:ind w:left="567" w:right="397"/>
        <w:contextualSpacing/>
        <w:jc w:val="both"/>
        <w:rPr>
          <w:rFonts w:ascii="Palatino Linotype" w:hAnsi="Palatino Linotype"/>
          <w:i/>
          <w:iCs/>
        </w:rPr>
      </w:pPr>
      <w:r w:rsidRPr="00A5014E">
        <w:rPr>
          <w:rFonts w:ascii="Palatino Linotype" w:hAnsi="Palatino Linotype"/>
          <w:i/>
          <w:iCs/>
        </w:rPr>
        <w:t xml:space="preserve">II. El recurrente fallezca o, tratándose de personas jurídicas colectivas, se disuelva; </w:t>
      </w:r>
    </w:p>
    <w:p w14:paraId="7E20FEFF" w14:textId="77777777" w:rsidR="00F96DDF" w:rsidRPr="00A5014E" w:rsidRDefault="00F96DDF" w:rsidP="00F96DDF">
      <w:pPr>
        <w:spacing w:line="360" w:lineRule="auto"/>
        <w:ind w:left="567" w:right="397"/>
        <w:contextualSpacing/>
        <w:jc w:val="both"/>
        <w:rPr>
          <w:rFonts w:ascii="Palatino Linotype" w:hAnsi="Palatino Linotype"/>
          <w:i/>
          <w:iCs/>
        </w:rPr>
      </w:pPr>
      <w:r w:rsidRPr="00A5014E">
        <w:rPr>
          <w:rFonts w:ascii="Palatino Linotype" w:hAnsi="Palatino Linotype"/>
          <w:i/>
          <w:iCs/>
        </w:rPr>
        <w:t xml:space="preserve">III. El sujeto obligado responsable del acto lo modifique o revoque de tal manera que el recurso de revisión quede sin materia; </w:t>
      </w:r>
    </w:p>
    <w:p w14:paraId="6CC8B7E2" w14:textId="77777777" w:rsidR="00F96DDF" w:rsidRPr="00A5014E" w:rsidRDefault="00F96DDF" w:rsidP="00F96DDF">
      <w:pPr>
        <w:spacing w:line="360" w:lineRule="auto"/>
        <w:ind w:left="567" w:right="397"/>
        <w:contextualSpacing/>
        <w:jc w:val="both"/>
        <w:rPr>
          <w:rFonts w:ascii="Palatino Linotype" w:hAnsi="Palatino Linotype"/>
          <w:b/>
          <w:bCs/>
          <w:i/>
          <w:iCs/>
        </w:rPr>
      </w:pPr>
      <w:r w:rsidRPr="00A5014E">
        <w:rPr>
          <w:rFonts w:ascii="Palatino Linotype" w:hAnsi="Palatino Linotype"/>
          <w:i/>
          <w:iCs/>
        </w:rPr>
        <w:t xml:space="preserve">IV. Admitido el recurso de revisión, aparezca alguna causal de improcedencia en los términos de la presente Ley; </w:t>
      </w:r>
      <w:r w:rsidRPr="00A5014E">
        <w:rPr>
          <w:rFonts w:ascii="Palatino Linotype" w:hAnsi="Palatino Linotype"/>
          <w:b/>
          <w:bCs/>
          <w:i/>
          <w:iCs/>
        </w:rPr>
        <w:t xml:space="preserve">y </w:t>
      </w:r>
    </w:p>
    <w:p w14:paraId="7CA4D435" w14:textId="3DC8AE23" w:rsidR="00F05A12" w:rsidRPr="00A5014E" w:rsidRDefault="00F96DDF" w:rsidP="00AF681E">
      <w:pPr>
        <w:spacing w:line="360" w:lineRule="auto"/>
        <w:ind w:left="567" w:right="397"/>
        <w:contextualSpacing/>
        <w:jc w:val="both"/>
        <w:rPr>
          <w:rFonts w:ascii="Palatino Linotype" w:hAnsi="Palatino Linotype" w:cs="Tahoma"/>
          <w:bCs/>
          <w:i/>
          <w:iCs/>
          <w:sz w:val="22"/>
          <w:szCs w:val="22"/>
        </w:rPr>
      </w:pPr>
      <w:r w:rsidRPr="00A5014E">
        <w:rPr>
          <w:rFonts w:ascii="Palatino Linotype" w:hAnsi="Palatino Linotype"/>
          <w:b/>
          <w:bCs/>
          <w:i/>
          <w:iCs/>
        </w:rPr>
        <w:t>V. Cuando por cualquier motivo quede sin materia el recurso</w:t>
      </w:r>
    </w:p>
    <w:p w14:paraId="1357F479" w14:textId="579EACDD" w:rsidR="006A4093" w:rsidRPr="00A5014E" w:rsidRDefault="000F63E0" w:rsidP="005D3DEA">
      <w:pPr>
        <w:spacing w:line="360" w:lineRule="auto"/>
        <w:contextualSpacing/>
        <w:jc w:val="both"/>
        <w:rPr>
          <w:rFonts w:ascii="Palatino Linotype" w:hAnsi="Palatino Linotype" w:cs="Tahoma"/>
          <w:b/>
          <w:bCs/>
          <w:iCs/>
          <w:sz w:val="22"/>
          <w:szCs w:val="22"/>
        </w:rPr>
      </w:pPr>
      <w:r w:rsidRPr="00A5014E">
        <w:rPr>
          <w:rFonts w:ascii="Palatino Linotype" w:hAnsi="Palatino Linotype" w:cs="Tahoma"/>
          <w:b/>
          <w:bCs/>
          <w:iCs/>
          <w:sz w:val="22"/>
          <w:szCs w:val="22"/>
        </w:rPr>
        <w:t>SEXTO</w:t>
      </w:r>
      <w:r w:rsidR="001E6359" w:rsidRPr="00A5014E">
        <w:rPr>
          <w:rFonts w:ascii="Palatino Linotype" w:hAnsi="Palatino Linotype" w:cs="Tahoma"/>
          <w:b/>
          <w:bCs/>
          <w:iCs/>
          <w:sz w:val="22"/>
          <w:szCs w:val="22"/>
        </w:rPr>
        <w:t>. Decisión</w:t>
      </w:r>
    </w:p>
    <w:p w14:paraId="636D0A8C" w14:textId="77777777" w:rsidR="009A55A0" w:rsidRPr="00A5014E" w:rsidRDefault="009A55A0" w:rsidP="005D3DEA">
      <w:pPr>
        <w:spacing w:line="360" w:lineRule="auto"/>
        <w:contextualSpacing/>
        <w:jc w:val="both"/>
        <w:rPr>
          <w:rFonts w:ascii="Palatino Linotype" w:hAnsi="Palatino Linotype" w:cs="Tahoma"/>
          <w:b/>
          <w:bCs/>
          <w:iCs/>
          <w:sz w:val="22"/>
          <w:szCs w:val="22"/>
        </w:rPr>
      </w:pPr>
    </w:p>
    <w:p w14:paraId="3080DB28" w14:textId="6C2E46AE" w:rsidR="00CC27A1" w:rsidRPr="00A5014E" w:rsidRDefault="006A4093" w:rsidP="005D3DEA">
      <w:pPr>
        <w:spacing w:line="360" w:lineRule="auto"/>
        <w:ind w:right="-93"/>
        <w:jc w:val="both"/>
        <w:rPr>
          <w:rFonts w:ascii="Palatino Linotype" w:eastAsia="Palatino Linotype" w:hAnsi="Palatino Linotype" w:cs="Palatino Linotype"/>
          <w:b/>
          <w:sz w:val="22"/>
          <w:szCs w:val="22"/>
        </w:rPr>
      </w:pPr>
      <w:bookmarkStart w:id="8" w:name="_Hlk80300821"/>
      <w:r w:rsidRPr="00A5014E">
        <w:rPr>
          <w:rFonts w:ascii="Palatino Linotype" w:hAnsi="Palatino Linotype" w:cs="Tahoma"/>
          <w:bCs/>
          <w:iCs/>
          <w:sz w:val="22"/>
          <w:szCs w:val="22"/>
        </w:rPr>
        <w:t>Con fundamento en el artículo 186, fracci</w:t>
      </w:r>
      <w:r w:rsidR="00D43F6D" w:rsidRPr="00A5014E">
        <w:rPr>
          <w:rFonts w:ascii="Palatino Linotype" w:hAnsi="Palatino Linotype" w:cs="Tahoma"/>
          <w:bCs/>
          <w:iCs/>
          <w:sz w:val="22"/>
          <w:szCs w:val="22"/>
        </w:rPr>
        <w:t>ón</w:t>
      </w:r>
      <w:r w:rsidRPr="00A5014E">
        <w:rPr>
          <w:rFonts w:ascii="Palatino Linotype" w:hAnsi="Palatino Linotype" w:cs="Tahoma"/>
          <w:bCs/>
          <w:iCs/>
          <w:sz w:val="22"/>
          <w:szCs w:val="22"/>
        </w:rPr>
        <w:t xml:space="preserve"> </w:t>
      </w:r>
      <w:r w:rsidR="00966328" w:rsidRPr="00A5014E">
        <w:rPr>
          <w:rFonts w:ascii="Palatino Linotype" w:hAnsi="Palatino Linotype" w:cs="Tahoma"/>
          <w:bCs/>
          <w:iCs/>
          <w:sz w:val="22"/>
          <w:szCs w:val="22"/>
        </w:rPr>
        <w:t>II</w:t>
      </w:r>
      <w:r w:rsidRPr="00A5014E">
        <w:rPr>
          <w:rFonts w:ascii="Palatino Linotype" w:hAnsi="Palatino Linotype" w:cs="Tahoma"/>
          <w:bCs/>
          <w:iCs/>
          <w:sz w:val="22"/>
          <w:szCs w:val="22"/>
        </w:rPr>
        <w:t>, de la Ley de Transparencia y Acceso a la Información Pública del Estado de México y Municipios, este Instituto considera procedente</w:t>
      </w:r>
      <w:r w:rsidR="00D43F6D" w:rsidRPr="00A5014E">
        <w:rPr>
          <w:rFonts w:ascii="Palatino Linotype" w:hAnsi="Palatino Linotype" w:cs="Tahoma"/>
          <w:bCs/>
          <w:iCs/>
          <w:sz w:val="22"/>
          <w:szCs w:val="22"/>
        </w:rPr>
        <w:t xml:space="preserve"> </w:t>
      </w:r>
      <w:r w:rsidR="002E4B6F" w:rsidRPr="00A5014E">
        <w:rPr>
          <w:rFonts w:ascii="Palatino Linotype" w:hAnsi="Palatino Linotype" w:cs="Tahoma"/>
          <w:b/>
          <w:bCs/>
          <w:iCs/>
          <w:sz w:val="22"/>
          <w:szCs w:val="22"/>
        </w:rPr>
        <w:t>MODIFICAR</w:t>
      </w:r>
      <w:r w:rsidRPr="00A5014E">
        <w:rPr>
          <w:rFonts w:ascii="Palatino Linotype" w:hAnsi="Palatino Linotype" w:cs="Tahoma"/>
          <w:b/>
          <w:bCs/>
          <w:iCs/>
          <w:sz w:val="22"/>
          <w:szCs w:val="22"/>
        </w:rPr>
        <w:t xml:space="preserve"> </w:t>
      </w:r>
      <w:r w:rsidRPr="00A5014E">
        <w:rPr>
          <w:rFonts w:ascii="Palatino Linotype" w:eastAsia="Palatino Linotype" w:hAnsi="Palatino Linotype" w:cs="Palatino Linotype"/>
          <w:sz w:val="22"/>
          <w:szCs w:val="22"/>
        </w:rPr>
        <w:t>la</w:t>
      </w:r>
      <w:r w:rsidR="00A2275D" w:rsidRPr="00A5014E">
        <w:rPr>
          <w:rFonts w:ascii="Palatino Linotype" w:eastAsia="Palatino Linotype" w:hAnsi="Palatino Linotype" w:cs="Palatino Linotype"/>
          <w:sz w:val="22"/>
          <w:szCs w:val="22"/>
        </w:rPr>
        <w:t>s</w:t>
      </w:r>
      <w:r w:rsidRPr="00A5014E">
        <w:rPr>
          <w:rFonts w:ascii="Palatino Linotype" w:eastAsia="Palatino Linotype" w:hAnsi="Palatino Linotype" w:cs="Palatino Linotype"/>
          <w:sz w:val="22"/>
          <w:szCs w:val="22"/>
        </w:rPr>
        <w:t xml:space="preserve"> respuesta</w:t>
      </w:r>
      <w:r w:rsidR="00A2275D" w:rsidRPr="00A5014E">
        <w:rPr>
          <w:rFonts w:ascii="Palatino Linotype" w:eastAsia="Palatino Linotype" w:hAnsi="Palatino Linotype" w:cs="Palatino Linotype"/>
          <w:sz w:val="22"/>
          <w:szCs w:val="22"/>
        </w:rPr>
        <w:t>s</w:t>
      </w:r>
      <w:r w:rsidRPr="00A5014E">
        <w:rPr>
          <w:rFonts w:ascii="Palatino Linotype" w:eastAsia="Palatino Linotype" w:hAnsi="Palatino Linotype" w:cs="Palatino Linotype"/>
          <w:sz w:val="22"/>
          <w:szCs w:val="22"/>
        </w:rPr>
        <w:t xml:space="preserve"> rendida</w:t>
      </w:r>
      <w:r w:rsidR="00A2275D" w:rsidRPr="00A5014E">
        <w:rPr>
          <w:rFonts w:ascii="Palatino Linotype" w:eastAsia="Palatino Linotype" w:hAnsi="Palatino Linotype" w:cs="Palatino Linotype"/>
          <w:sz w:val="22"/>
          <w:szCs w:val="22"/>
        </w:rPr>
        <w:t>s</w:t>
      </w:r>
      <w:r w:rsidRPr="00A5014E">
        <w:rPr>
          <w:rFonts w:ascii="Palatino Linotype" w:eastAsia="Palatino Linotype" w:hAnsi="Palatino Linotype" w:cs="Palatino Linotype"/>
          <w:sz w:val="22"/>
          <w:szCs w:val="22"/>
        </w:rPr>
        <w:t xml:space="preserve"> en la</w:t>
      </w:r>
      <w:r w:rsidR="00A2275D" w:rsidRPr="00A5014E">
        <w:rPr>
          <w:rFonts w:ascii="Palatino Linotype" w:eastAsia="Palatino Linotype" w:hAnsi="Palatino Linotype" w:cs="Palatino Linotype"/>
          <w:sz w:val="22"/>
          <w:szCs w:val="22"/>
        </w:rPr>
        <w:t>s</w:t>
      </w:r>
      <w:r w:rsidRPr="00A5014E">
        <w:rPr>
          <w:rFonts w:ascii="Palatino Linotype" w:eastAsia="Palatino Linotype" w:hAnsi="Palatino Linotype" w:cs="Palatino Linotype"/>
          <w:sz w:val="22"/>
          <w:szCs w:val="22"/>
        </w:rPr>
        <w:t xml:space="preserve"> solicitud</w:t>
      </w:r>
      <w:r w:rsidR="00A2275D" w:rsidRPr="00A5014E">
        <w:rPr>
          <w:rFonts w:ascii="Palatino Linotype" w:eastAsia="Palatino Linotype" w:hAnsi="Palatino Linotype" w:cs="Palatino Linotype"/>
          <w:sz w:val="22"/>
          <w:szCs w:val="22"/>
        </w:rPr>
        <w:t>es</w:t>
      </w:r>
      <w:r w:rsidRPr="00A5014E">
        <w:rPr>
          <w:rFonts w:ascii="Palatino Linotype" w:eastAsia="Palatino Linotype" w:hAnsi="Palatino Linotype" w:cs="Palatino Linotype"/>
          <w:sz w:val="22"/>
          <w:szCs w:val="22"/>
        </w:rPr>
        <w:t xml:space="preserve"> de acceso con número</w:t>
      </w:r>
      <w:r w:rsidR="00A2275D" w:rsidRPr="00A5014E">
        <w:rPr>
          <w:rFonts w:ascii="Palatino Linotype" w:eastAsia="Palatino Linotype" w:hAnsi="Palatino Linotype" w:cs="Palatino Linotype"/>
          <w:sz w:val="22"/>
          <w:szCs w:val="22"/>
        </w:rPr>
        <w:t>s</w:t>
      </w:r>
      <w:r w:rsidRPr="00A5014E">
        <w:rPr>
          <w:rFonts w:ascii="Palatino Linotype" w:eastAsia="Palatino Linotype" w:hAnsi="Palatino Linotype" w:cs="Palatino Linotype"/>
          <w:sz w:val="22"/>
          <w:szCs w:val="22"/>
        </w:rPr>
        <w:t xml:space="preserve"> de folio </w:t>
      </w:r>
      <w:bookmarkEnd w:id="8"/>
      <w:r w:rsidR="002E4B6F" w:rsidRPr="00A5014E">
        <w:rPr>
          <w:rFonts w:ascii="Palatino Linotype" w:hAnsi="Palatino Linotype" w:cs="Tahoma"/>
          <w:b/>
          <w:bCs/>
          <w:sz w:val="22"/>
          <w:szCs w:val="22"/>
        </w:rPr>
        <w:t>00011/POLOTI/IP/2022, 00012/POLOTI/IP/2022 y 00004/POLOTI/IP/2022</w:t>
      </w:r>
      <w:r w:rsidR="002D496C" w:rsidRPr="00A5014E">
        <w:rPr>
          <w:rFonts w:ascii="Palatino Linotype" w:eastAsia="Calibri" w:hAnsi="Palatino Linotype" w:cs="Tahoma"/>
          <w:bCs/>
          <w:iCs/>
          <w:sz w:val="22"/>
          <w:szCs w:val="22"/>
          <w:lang w:eastAsia="en-US"/>
        </w:rPr>
        <w:t xml:space="preserve">; antecedentes de los Recursos de Revisión </w:t>
      </w:r>
      <w:r w:rsidR="008D67E9" w:rsidRPr="00A5014E">
        <w:rPr>
          <w:rFonts w:ascii="Palatino Linotype" w:eastAsia="Palatino Linotype" w:hAnsi="Palatino Linotype" w:cs="Palatino Linotype"/>
          <w:b/>
          <w:sz w:val="22"/>
          <w:szCs w:val="22"/>
        </w:rPr>
        <w:t>00351/INFOEM/IP/RR/2022</w:t>
      </w:r>
      <w:r w:rsidR="002D496C" w:rsidRPr="00A5014E">
        <w:rPr>
          <w:rFonts w:ascii="Palatino Linotype" w:eastAsia="Palatino Linotype" w:hAnsi="Palatino Linotype" w:cs="Palatino Linotype"/>
          <w:b/>
          <w:sz w:val="22"/>
          <w:szCs w:val="22"/>
        </w:rPr>
        <w:t xml:space="preserve">, </w:t>
      </w:r>
      <w:r w:rsidR="00973E5A" w:rsidRPr="00A5014E">
        <w:rPr>
          <w:rFonts w:ascii="Palatino Linotype" w:eastAsia="Palatino Linotype" w:hAnsi="Palatino Linotype" w:cs="Palatino Linotype"/>
          <w:b/>
          <w:sz w:val="22"/>
          <w:szCs w:val="22"/>
        </w:rPr>
        <w:t>00348</w:t>
      </w:r>
      <w:r w:rsidR="008D67E9" w:rsidRPr="00A5014E">
        <w:rPr>
          <w:rFonts w:ascii="Palatino Linotype" w:eastAsia="Palatino Linotype" w:hAnsi="Palatino Linotype" w:cs="Palatino Linotype"/>
          <w:b/>
          <w:sz w:val="22"/>
          <w:szCs w:val="22"/>
        </w:rPr>
        <w:t xml:space="preserve">/INFOEM/IP/RR/2022 </w:t>
      </w:r>
      <w:r w:rsidR="002E4B6F" w:rsidRPr="00A5014E">
        <w:rPr>
          <w:rFonts w:ascii="Palatino Linotype" w:eastAsia="Palatino Linotype" w:hAnsi="Palatino Linotype" w:cs="Palatino Linotype"/>
          <w:b/>
          <w:sz w:val="22"/>
          <w:szCs w:val="22"/>
        </w:rPr>
        <w:t>y</w:t>
      </w:r>
      <w:r w:rsidR="002D496C" w:rsidRPr="00A5014E">
        <w:rPr>
          <w:rFonts w:ascii="Palatino Linotype" w:eastAsia="Palatino Linotype" w:hAnsi="Palatino Linotype" w:cs="Palatino Linotype"/>
          <w:b/>
          <w:sz w:val="22"/>
          <w:szCs w:val="22"/>
        </w:rPr>
        <w:t xml:space="preserve"> </w:t>
      </w:r>
      <w:r w:rsidR="00973E5A" w:rsidRPr="00A5014E">
        <w:rPr>
          <w:rFonts w:ascii="Palatino Linotype" w:eastAsia="Palatino Linotype" w:hAnsi="Palatino Linotype" w:cs="Palatino Linotype"/>
          <w:b/>
          <w:sz w:val="22"/>
          <w:szCs w:val="22"/>
        </w:rPr>
        <w:t>00346/INFOEM/IP/RR/2022</w:t>
      </w:r>
    </w:p>
    <w:p w14:paraId="15B3F8D5" w14:textId="77777777" w:rsidR="00973E5A" w:rsidRPr="00A5014E" w:rsidRDefault="00973E5A" w:rsidP="005D3DEA">
      <w:pPr>
        <w:spacing w:line="360" w:lineRule="auto"/>
        <w:ind w:right="-93"/>
        <w:jc w:val="both"/>
        <w:rPr>
          <w:rFonts w:ascii="Palatino Linotype" w:eastAsia="Palatino Linotype" w:hAnsi="Palatino Linotype" w:cs="Palatino Linotype"/>
          <w:b/>
          <w:sz w:val="22"/>
          <w:szCs w:val="22"/>
        </w:rPr>
      </w:pPr>
    </w:p>
    <w:p w14:paraId="52A07A22" w14:textId="68BC7F01" w:rsidR="00973E5A" w:rsidRPr="00A5014E" w:rsidRDefault="001416A5" w:rsidP="005D3DEA">
      <w:pPr>
        <w:spacing w:line="360" w:lineRule="auto"/>
        <w:ind w:right="-93"/>
        <w:jc w:val="both"/>
        <w:rPr>
          <w:rFonts w:ascii="Palatino Linotype" w:eastAsia="Palatino Linotype" w:hAnsi="Palatino Linotype" w:cs="Palatino Linotype"/>
          <w:bCs/>
          <w:sz w:val="22"/>
          <w:szCs w:val="22"/>
        </w:rPr>
      </w:pPr>
      <w:r w:rsidRPr="00A5014E">
        <w:rPr>
          <w:rFonts w:ascii="Palatino Linotype" w:hAnsi="Palatino Linotype" w:cs="Tahoma"/>
          <w:bCs/>
          <w:iCs/>
          <w:sz w:val="22"/>
          <w:szCs w:val="22"/>
        </w:rPr>
        <w:t>Con fundamento en el artículo 186, fracción I</w:t>
      </w:r>
      <w:r w:rsidR="009C1BC9" w:rsidRPr="00A5014E">
        <w:rPr>
          <w:rFonts w:ascii="Palatino Linotype" w:hAnsi="Palatino Linotype" w:cs="Tahoma"/>
          <w:bCs/>
          <w:iCs/>
          <w:sz w:val="22"/>
          <w:szCs w:val="22"/>
        </w:rPr>
        <w:t xml:space="preserve"> y 192, fracción V</w:t>
      </w:r>
      <w:r w:rsidRPr="00A5014E">
        <w:rPr>
          <w:rFonts w:ascii="Palatino Linotype" w:hAnsi="Palatino Linotype" w:cs="Tahoma"/>
          <w:bCs/>
          <w:iCs/>
          <w:sz w:val="22"/>
          <w:szCs w:val="22"/>
        </w:rPr>
        <w:t xml:space="preserve"> de la Ley de Transparencia y Acceso a la Información Pública del Estado de México y Municipios, este Instituto considera procedente</w:t>
      </w:r>
      <w:r w:rsidR="009C1BC9" w:rsidRPr="00A5014E">
        <w:rPr>
          <w:rFonts w:ascii="Palatino Linotype" w:hAnsi="Palatino Linotype" w:cs="Tahoma"/>
          <w:bCs/>
          <w:iCs/>
          <w:sz w:val="22"/>
          <w:szCs w:val="22"/>
        </w:rPr>
        <w:t xml:space="preserve"> </w:t>
      </w:r>
      <w:r w:rsidR="009C1BC9" w:rsidRPr="00A5014E">
        <w:rPr>
          <w:rFonts w:ascii="Palatino Linotype" w:hAnsi="Palatino Linotype" w:cs="Tahoma"/>
          <w:b/>
          <w:iCs/>
          <w:sz w:val="22"/>
          <w:szCs w:val="22"/>
        </w:rPr>
        <w:t>SOBRESEER</w:t>
      </w:r>
      <w:r w:rsidR="009C1BC9" w:rsidRPr="00A5014E">
        <w:rPr>
          <w:rFonts w:ascii="Palatino Linotype" w:hAnsi="Palatino Linotype" w:cs="Tahoma"/>
          <w:bCs/>
          <w:iCs/>
          <w:sz w:val="22"/>
          <w:szCs w:val="22"/>
        </w:rPr>
        <w:t xml:space="preserve"> el Recurso de Revisión con folio </w:t>
      </w:r>
      <w:r w:rsidR="009C1BC9" w:rsidRPr="00A5014E">
        <w:rPr>
          <w:rFonts w:ascii="Palatino Linotype" w:hAnsi="Palatino Linotype" w:cs="Tahoma"/>
          <w:b/>
          <w:iCs/>
          <w:sz w:val="22"/>
          <w:szCs w:val="22"/>
        </w:rPr>
        <w:t xml:space="preserve">00349/INFOEM/IP/RR/2022 </w:t>
      </w:r>
      <w:r w:rsidR="00314467" w:rsidRPr="00A5014E">
        <w:rPr>
          <w:rFonts w:ascii="Palatino Linotype" w:hAnsi="Palatino Linotype" w:cs="Tahoma"/>
          <w:bCs/>
          <w:iCs/>
          <w:sz w:val="22"/>
          <w:szCs w:val="22"/>
        </w:rPr>
        <w:t xml:space="preserve">al haber quedado sin materia. </w:t>
      </w:r>
    </w:p>
    <w:p w14:paraId="082BA2BD" w14:textId="77777777" w:rsidR="002D496C" w:rsidRPr="00A5014E" w:rsidRDefault="002D496C" w:rsidP="005D3DEA">
      <w:pPr>
        <w:spacing w:line="360" w:lineRule="auto"/>
        <w:ind w:right="-93"/>
        <w:jc w:val="both"/>
        <w:rPr>
          <w:rFonts w:ascii="Palatino Linotype" w:eastAsia="Palatino Linotype" w:hAnsi="Palatino Linotype" w:cs="Palatino Linotype"/>
          <w:b/>
          <w:sz w:val="22"/>
          <w:szCs w:val="22"/>
        </w:rPr>
      </w:pPr>
    </w:p>
    <w:p w14:paraId="0339736B" w14:textId="02B342BB" w:rsidR="00D43F6D" w:rsidRPr="00A5014E" w:rsidRDefault="001E6359" w:rsidP="005E0BE0">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A5014E">
        <w:rPr>
          <w:rFonts w:ascii="Palatino Linotype" w:eastAsia="Calibri" w:hAnsi="Palatino Linotype" w:cs="Tahoma"/>
          <w:b/>
          <w:bCs/>
          <w:iCs/>
          <w:sz w:val="22"/>
          <w:szCs w:val="22"/>
          <w:u w:val="single"/>
          <w:lang w:val="es-ES" w:eastAsia="es-ES_tradnl"/>
        </w:rPr>
        <w:t>Términos de la Resolución para el Recurrente:</w:t>
      </w:r>
    </w:p>
    <w:p w14:paraId="43AAB924" w14:textId="77777777" w:rsidR="00BE2EC1" w:rsidRPr="00A5014E" w:rsidRDefault="00BE2EC1" w:rsidP="005E0BE0">
      <w:pPr>
        <w:autoSpaceDE w:val="0"/>
        <w:autoSpaceDN w:val="0"/>
        <w:adjustRightInd w:val="0"/>
        <w:spacing w:line="360" w:lineRule="auto"/>
        <w:contextualSpacing/>
        <w:jc w:val="both"/>
        <w:rPr>
          <w:rFonts w:ascii="Palatino Linotype" w:hAnsi="Palatino Linotype" w:cs="Tahoma"/>
          <w:sz w:val="22"/>
          <w:szCs w:val="22"/>
        </w:rPr>
      </w:pPr>
    </w:p>
    <w:p w14:paraId="64DC8BB7" w14:textId="77777777" w:rsidR="00314467" w:rsidRPr="00A5014E" w:rsidRDefault="00314467" w:rsidP="00314467">
      <w:pPr>
        <w:spacing w:line="360" w:lineRule="auto"/>
        <w:ind w:right="-93"/>
        <w:jc w:val="both"/>
        <w:rPr>
          <w:rFonts w:ascii="Palatino Linotype" w:eastAsia="Palatino Linotype" w:hAnsi="Palatino Linotype" w:cs="Palatino Linotype"/>
          <w:b/>
          <w:sz w:val="22"/>
          <w:szCs w:val="22"/>
        </w:rPr>
      </w:pPr>
      <w:r w:rsidRPr="00A5014E">
        <w:rPr>
          <w:rFonts w:ascii="Palatino Linotype" w:hAnsi="Palatino Linotype" w:cs="Tahoma"/>
          <w:sz w:val="22"/>
          <w:szCs w:val="22"/>
        </w:rPr>
        <w:t xml:space="preserve">Recursos de Revisión con folio </w:t>
      </w:r>
      <w:r w:rsidRPr="00A5014E">
        <w:rPr>
          <w:rFonts w:ascii="Palatino Linotype" w:eastAsia="Palatino Linotype" w:hAnsi="Palatino Linotype" w:cs="Palatino Linotype"/>
          <w:b/>
          <w:sz w:val="22"/>
          <w:szCs w:val="22"/>
        </w:rPr>
        <w:t>00351/INFOEM/IP/RR/2022, 00348/INFOEM/IP/RR/2022 y 00346/INFOEM/IP/RR/2022</w:t>
      </w:r>
    </w:p>
    <w:p w14:paraId="153DB7C2" w14:textId="2C6246E7" w:rsidR="00314467" w:rsidRPr="00A5014E" w:rsidRDefault="00314467" w:rsidP="005E0BE0">
      <w:pPr>
        <w:autoSpaceDE w:val="0"/>
        <w:autoSpaceDN w:val="0"/>
        <w:adjustRightInd w:val="0"/>
        <w:spacing w:line="360" w:lineRule="auto"/>
        <w:contextualSpacing/>
        <w:jc w:val="both"/>
        <w:rPr>
          <w:rFonts w:ascii="Palatino Linotype" w:hAnsi="Palatino Linotype" w:cs="Tahoma"/>
          <w:sz w:val="22"/>
          <w:szCs w:val="22"/>
        </w:rPr>
      </w:pPr>
    </w:p>
    <w:p w14:paraId="76DD4C1D" w14:textId="3086569A" w:rsidR="00B21987" w:rsidRPr="00A5014E" w:rsidRDefault="00BE2EC1" w:rsidP="005D3DEA">
      <w:pPr>
        <w:spacing w:line="360" w:lineRule="auto"/>
        <w:contextualSpacing/>
        <w:jc w:val="both"/>
        <w:rPr>
          <w:rFonts w:ascii="Palatino Linotype" w:eastAsia="Calibri" w:hAnsi="Palatino Linotype" w:cs="Tahoma"/>
          <w:iCs/>
          <w:sz w:val="22"/>
          <w:szCs w:val="22"/>
          <w:lang w:val="es-ES" w:eastAsia="es-ES_tradnl"/>
        </w:rPr>
      </w:pPr>
      <w:r w:rsidRPr="00A5014E">
        <w:rPr>
          <w:rFonts w:ascii="Palatino Linotype" w:eastAsia="Calibri" w:hAnsi="Palatino Linotype" w:cs="Tahoma"/>
          <w:iCs/>
          <w:sz w:val="22"/>
          <w:szCs w:val="22"/>
          <w:lang w:val="es-ES" w:eastAsia="es-ES_tradnl"/>
        </w:rPr>
        <w:t xml:space="preserve">Este Instituto Garante, determinó </w:t>
      </w:r>
      <w:r w:rsidR="00314467" w:rsidRPr="00A5014E">
        <w:rPr>
          <w:rFonts w:ascii="Palatino Linotype" w:eastAsia="Calibri" w:hAnsi="Palatino Linotype" w:cs="Tahoma"/>
          <w:bCs/>
          <w:iCs/>
          <w:sz w:val="22"/>
          <w:szCs w:val="22"/>
          <w:lang w:val="es-ES" w:eastAsia="es-ES_tradnl"/>
        </w:rPr>
        <w:t>modificar</w:t>
      </w:r>
      <w:r w:rsidRPr="00A5014E">
        <w:rPr>
          <w:rFonts w:ascii="Palatino Linotype" w:eastAsia="Calibri" w:hAnsi="Palatino Linotype" w:cs="Tahoma"/>
          <w:iCs/>
          <w:sz w:val="22"/>
          <w:szCs w:val="22"/>
          <w:lang w:val="es-ES" w:eastAsia="es-ES_tradnl"/>
        </w:rPr>
        <w:t xml:space="preserve"> las respuestas que le entregó el </w:t>
      </w:r>
      <w:r w:rsidR="00022380" w:rsidRPr="00A5014E">
        <w:rPr>
          <w:rFonts w:ascii="Palatino Linotype" w:eastAsia="Calibri" w:hAnsi="Palatino Linotype" w:cs="Tahoma"/>
          <w:iCs/>
          <w:sz w:val="22"/>
          <w:szCs w:val="22"/>
          <w:lang w:val="es-ES" w:eastAsia="es-ES_tradnl"/>
        </w:rPr>
        <w:t>Ayuntamiento de Polotitlán</w:t>
      </w:r>
      <w:r w:rsidR="00811524" w:rsidRPr="00A5014E">
        <w:rPr>
          <w:rFonts w:ascii="Palatino Linotype" w:eastAsia="Calibri" w:hAnsi="Palatino Linotype" w:cs="Tahoma"/>
          <w:iCs/>
          <w:sz w:val="22"/>
          <w:szCs w:val="22"/>
          <w:lang w:val="es-ES" w:eastAsia="es-ES_tradnl"/>
        </w:rPr>
        <w:t>, en virtud que</w:t>
      </w:r>
      <w:r w:rsidR="004F4AAB" w:rsidRPr="00A5014E">
        <w:rPr>
          <w:rFonts w:ascii="Palatino Linotype" w:eastAsia="Calibri" w:hAnsi="Palatino Linotype" w:cs="Tahoma"/>
          <w:iCs/>
          <w:sz w:val="22"/>
          <w:szCs w:val="22"/>
          <w:lang w:val="es-ES" w:eastAsia="es-ES_tradnl"/>
        </w:rPr>
        <w:t>,</w:t>
      </w:r>
      <w:r w:rsidR="00811524" w:rsidRPr="00A5014E">
        <w:rPr>
          <w:rFonts w:ascii="Palatino Linotype" w:eastAsia="Calibri" w:hAnsi="Palatino Linotype" w:cs="Tahoma"/>
          <w:iCs/>
          <w:sz w:val="22"/>
          <w:szCs w:val="22"/>
          <w:lang w:val="es-ES" w:eastAsia="es-ES_tradnl"/>
        </w:rPr>
        <w:t xml:space="preserve"> </w:t>
      </w:r>
      <w:r w:rsidR="00314467" w:rsidRPr="00A5014E">
        <w:rPr>
          <w:rFonts w:ascii="Palatino Linotype" w:eastAsia="Calibri" w:hAnsi="Palatino Linotype" w:cs="Tahoma"/>
          <w:iCs/>
          <w:sz w:val="22"/>
          <w:szCs w:val="22"/>
          <w:lang w:val="es-ES" w:eastAsia="es-ES_tradnl"/>
        </w:rPr>
        <w:t xml:space="preserve">como Sujeto Obligado, </w:t>
      </w:r>
      <w:r w:rsidR="004F4AAB" w:rsidRPr="00A5014E">
        <w:rPr>
          <w:rFonts w:ascii="Palatino Linotype" w:eastAsia="Calibri" w:hAnsi="Palatino Linotype" w:cs="Tahoma"/>
          <w:iCs/>
          <w:sz w:val="22"/>
          <w:szCs w:val="22"/>
          <w:lang w:val="es-ES" w:eastAsia="es-ES_tradnl"/>
        </w:rPr>
        <w:t>debe contar dentro de sus archivos con el formato correspondiente del aviso de privacidad para el manejo de datos sensibles, como en este caso usted refirió, fotografías de menores a los que se les entregaron juguetes en razón de las actividades del DIF Municipal, ahora bien, de ser el caso que el Ayuntamiento de Polotitlán no cuente con la información</w:t>
      </w:r>
      <w:r w:rsidR="008C40B7" w:rsidRPr="00A5014E">
        <w:rPr>
          <w:rFonts w:ascii="Palatino Linotype" w:eastAsia="Calibri" w:hAnsi="Palatino Linotype" w:cs="Tahoma"/>
          <w:iCs/>
          <w:sz w:val="22"/>
          <w:szCs w:val="22"/>
          <w:lang w:val="es-ES" w:eastAsia="es-ES_tradnl"/>
        </w:rPr>
        <w:t xml:space="preserve"> requerida, le deberá entregar Acuerdo de Inexistencia emitido por su Comité de Transparencia, en el que se le expliquen de forma clara y precisa, las razones de su ine</w:t>
      </w:r>
      <w:r w:rsidR="001835AA" w:rsidRPr="00A5014E">
        <w:rPr>
          <w:rFonts w:ascii="Palatino Linotype" w:eastAsia="Calibri" w:hAnsi="Palatino Linotype" w:cs="Tahoma"/>
          <w:iCs/>
          <w:sz w:val="22"/>
          <w:szCs w:val="22"/>
          <w:lang w:val="es-ES" w:eastAsia="es-ES_tradnl"/>
        </w:rPr>
        <w:t xml:space="preserve">xistencia. </w:t>
      </w:r>
    </w:p>
    <w:p w14:paraId="3A30144B" w14:textId="77777777" w:rsidR="001835AA" w:rsidRPr="00A5014E" w:rsidRDefault="001835AA" w:rsidP="005D3DEA">
      <w:pPr>
        <w:spacing w:line="360" w:lineRule="auto"/>
        <w:contextualSpacing/>
        <w:jc w:val="both"/>
        <w:rPr>
          <w:rFonts w:ascii="Palatino Linotype" w:eastAsia="Calibri" w:hAnsi="Palatino Linotype" w:cs="Tahoma"/>
          <w:iCs/>
          <w:sz w:val="22"/>
          <w:szCs w:val="22"/>
          <w:lang w:val="es-ES" w:eastAsia="es-ES_tradnl"/>
        </w:rPr>
      </w:pPr>
    </w:p>
    <w:p w14:paraId="1D3A7525" w14:textId="2F60D355" w:rsidR="001835AA" w:rsidRPr="00A5014E" w:rsidRDefault="001835AA" w:rsidP="005D3DEA">
      <w:pPr>
        <w:spacing w:line="360" w:lineRule="auto"/>
        <w:contextualSpacing/>
        <w:jc w:val="both"/>
        <w:rPr>
          <w:rFonts w:ascii="Palatino Linotype" w:eastAsia="Calibri" w:hAnsi="Palatino Linotype" w:cs="Tahoma"/>
          <w:iCs/>
          <w:sz w:val="22"/>
          <w:szCs w:val="22"/>
          <w:lang w:val="es-ES" w:eastAsia="es-ES_tradnl"/>
        </w:rPr>
      </w:pPr>
      <w:r w:rsidRPr="00A5014E">
        <w:rPr>
          <w:rFonts w:ascii="Palatino Linotype" w:eastAsia="Calibri" w:hAnsi="Palatino Linotype" w:cs="Tahoma"/>
          <w:iCs/>
          <w:sz w:val="22"/>
          <w:szCs w:val="22"/>
          <w:lang w:val="es-ES" w:eastAsia="es-ES_tradnl"/>
        </w:rPr>
        <w:t>Así mismo, en virtud de la fecha de su solicitud de acceso, se determinó que de ser el caso que dentro del período comprendido del primero al trece de enero</w:t>
      </w:r>
      <w:r w:rsidR="006B7D3A" w:rsidRPr="00A5014E">
        <w:rPr>
          <w:rFonts w:ascii="Palatino Linotype" w:eastAsia="Calibri" w:hAnsi="Palatino Linotype" w:cs="Tahoma"/>
          <w:iCs/>
          <w:sz w:val="22"/>
          <w:szCs w:val="22"/>
          <w:lang w:val="es-ES" w:eastAsia="es-ES_tradnl"/>
        </w:rPr>
        <w:t xml:space="preserve"> de dos mil veintidós,</w:t>
      </w:r>
      <w:r w:rsidRPr="00A5014E">
        <w:rPr>
          <w:rFonts w:ascii="Palatino Linotype" w:eastAsia="Calibri" w:hAnsi="Palatino Linotype" w:cs="Tahoma"/>
          <w:iCs/>
          <w:sz w:val="22"/>
          <w:szCs w:val="22"/>
          <w:lang w:val="es-ES" w:eastAsia="es-ES_tradnl"/>
        </w:rPr>
        <w:t xml:space="preserve"> se hubieran realizado altas de personal en virtud del cambio de administración, se le deberá entregar en versión pública de </w:t>
      </w:r>
      <w:r w:rsidR="00722DF4" w:rsidRPr="00A5014E">
        <w:rPr>
          <w:rFonts w:ascii="Palatino Linotype" w:eastAsia="Calibri" w:hAnsi="Palatino Linotype" w:cs="Tahoma"/>
          <w:iCs/>
          <w:sz w:val="22"/>
          <w:szCs w:val="22"/>
          <w:lang w:val="es-ES" w:eastAsia="es-ES_tradnl"/>
        </w:rPr>
        <w:t>ser procedente,</w:t>
      </w:r>
      <w:r w:rsidRPr="00A5014E">
        <w:rPr>
          <w:rFonts w:ascii="Palatino Linotype" w:eastAsia="Calibri" w:hAnsi="Palatino Linotype" w:cs="Tahoma"/>
          <w:iCs/>
          <w:sz w:val="22"/>
          <w:szCs w:val="22"/>
          <w:lang w:val="es-ES" w:eastAsia="es-ES_tradnl"/>
        </w:rPr>
        <w:t xml:space="preserve"> los documentos en donde obren los nombres y cargos del personal nuevo. </w:t>
      </w:r>
    </w:p>
    <w:p w14:paraId="54D19709" w14:textId="77777777" w:rsidR="00E06A9E" w:rsidRPr="00A5014E" w:rsidRDefault="00E06A9E" w:rsidP="005D3DEA">
      <w:pPr>
        <w:spacing w:line="360" w:lineRule="auto"/>
        <w:contextualSpacing/>
        <w:jc w:val="both"/>
        <w:rPr>
          <w:rFonts w:ascii="Palatino Linotype" w:eastAsia="Calibri" w:hAnsi="Palatino Linotype" w:cs="Tahoma"/>
          <w:iCs/>
          <w:sz w:val="22"/>
          <w:szCs w:val="22"/>
          <w:lang w:val="es-ES" w:eastAsia="es-ES_tradnl"/>
        </w:rPr>
      </w:pPr>
    </w:p>
    <w:p w14:paraId="5AD53567" w14:textId="28D06195" w:rsidR="00722DF4" w:rsidRPr="00A5014E" w:rsidRDefault="00722DF4" w:rsidP="005D3DEA">
      <w:pPr>
        <w:spacing w:line="360" w:lineRule="auto"/>
        <w:contextualSpacing/>
        <w:jc w:val="both"/>
        <w:rPr>
          <w:rFonts w:ascii="Palatino Linotype" w:eastAsia="Calibri" w:hAnsi="Palatino Linotype" w:cs="Tahoma"/>
          <w:iCs/>
          <w:sz w:val="22"/>
          <w:szCs w:val="22"/>
          <w:lang w:val="es-ES" w:eastAsia="es-ES_tradnl"/>
        </w:rPr>
      </w:pPr>
      <w:r w:rsidRPr="00A5014E">
        <w:rPr>
          <w:rFonts w:ascii="Palatino Linotype" w:eastAsia="Calibri" w:hAnsi="Palatino Linotype" w:cs="Tahoma"/>
          <w:iCs/>
          <w:sz w:val="22"/>
          <w:szCs w:val="22"/>
          <w:lang w:val="es-ES" w:eastAsia="es-ES_tradnl"/>
        </w:rPr>
        <w:t xml:space="preserve">Finalmente, el Recurso de Revisión con folio 00349/INFOEM/IP/RR/2022 se quedó sin materia y por ello, fue procedente sobreseerlo, esto, toda vez que las razones de inconformidad que manifestó en el mismo, se atendieron por el Sujeto Obligado y por cuanto hace a la nómina, se le informa que este Instituto, en virtud de la fecha de su requerimiento, se encuentra impedido para ordenar la entrega de una documentación que no había sido generada, por ello, es que se dejaron a salvo sus derechos para que, de convenir a sus intereses, presente un nuevo requerimiento de información ante el Ayuntamiento de Polotitlán. </w:t>
      </w:r>
    </w:p>
    <w:p w14:paraId="19681808" w14:textId="77777777" w:rsidR="00BE2EC1" w:rsidRPr="00A5014E" w:rsidRDefault="00BE2EC1" w:rsidP="005D3DEA">
      <w:pPr>
        <w:spacing w:line="360" w:lineRule="auto"/>
        <w:contextualSpacing/>
        <w:jc w:val="both"/>
        <w:rPr>
          <w:rFonts w:ascii="Palatino Linotype" w:hAnsi="Palatino Linotype" w:cs="Tahoma"/>
          <w:sz w:val="22"/>
          <w:szCs w:val="22"/>
        </w:rPr>
      </w:pPr>
    </w:p>
    <w:p w14:paraId="4FE33C18" w14:textId="77777777" w:rsidR="00EE6D88" w:rsidRPr="00A5014E" w:rsidRDefault="00EE6D88" w:rsidP="005D3DEA">
      <w:pPr>
        <w:spacing w:line="360" w:lineRule="auto"/>
        <w:contextualSpacing/>
        <w:jc w:val="both"/>
        <w:rPr>
          <w:rFonts w:ascii="Palatino Linotype" w:eastAsia="Calibri" w:hAnsi="Palatino Linotype" w:cs="Tahoma"/>
          <w:iCs/>
          <w:sz w:val="22"/>
          <w:szCs w:val="22"/>
          <w:lang w:val="es-ES" w:eastAsia="es-ES_tradnl"/>
        </w:rPr>
      </w:pPr>
      <w:r w:rsidRPr="00A5014E">
        <w:rPr>
          <w:rFonts w:ascii="Palatino Linotype" w:eastAsia="Calibri" w:hAnsi="Palatino Linotype"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609CFD33" w14:textId="023C34E5" w:rsidR="00F861CF" w:rsidRPr="00A5014E" w:rsidRDefault="00F861CF" w:rsidP="005D3DEA">
      <w:pPr>
        <w:spacing w:line="360" w:lineRule="auto"/>
        <w:ind w:right="-93"/>
        <w:jc w:val="both"/>
        <w:rPr>
          <w:rFonts w:ascii="Palatino Linotype" w:hAnsi="Palatino Linotype" w:cs="Tahoma"/>
          <w:sz w:val="22"/>
          <w:lang w:val="es-ES"/>
        </w:rPr>
      </w:pPr>
    </w:p>
    <w:p w14:paraId="69005A3C" w14:textId="633E1A73" w:rsidR="005D3DEA" w:rsidRPr="00A5014E" w:rsidRDefault="00F861CF" w:rsidP="005D3DEA">
      <w:pPr>
        <w:spacing w:line="360" w:lineRule="auto"/>
        <w:ind w:right="-93"/>
        <w:jc w:val="both"/>
        <w:rPr>
          <w:rFonts w:ascii="Palatino Linotype" w:eastAsia="Calibri" w:hAnsi="Palatino Linotype" w:cs="Tahoma"/>
          <w:bCs/>
          <w:sz w:val="22"/>
          <w:szCs w:val="22"/>
          <w:lang w:eastAsia="en-US"/>
        </w:rPr>
      </w:pPr>
      <w:r w:rsidRPr="00A5014E">
        <w:rPr>
          <w:rFonts w:ascii="Palatino Linotype" w:eastAsia="Calibri" w:hAnsi="Palatino Linotype" w:cs="Tahoma"/>
          <w:bCs/>
          <w:sz w:val="22"/>
          <w:szCs w:val="22"/>
          <w:lang w:eastAsia="en-US"/>
        </w:rPr>
        <w:t>Por lo expuesto y fundado, este Pleno:</w:t>
      </w:r>
    </w:p>
    <w:p w14:paraId="0D166ABB" w14:textId="77777777" w:rsidR="0092051C" w:rsidRPr="00A5014E" w:rsidRDefault="0092051C" w:rsidP="005D3DEA">
      <w:pPr>
        <w:spacing w:line="360" w:lineRule="auto"/>
        <w:ind w:right="-93"/>
        <w:jc w:val="center"/>
        <w:rPr>
          <w:rFonts w:ascii="Palatino Linotype" w:eastAsia="Calibri" w:hAnsi="Palatino Linotype" w:cs="Tahoma"/>
          <w:b/>
          <w:bCs/>
          <w:sz w:val="22"/>
          <w:szCs w:val="22"/>
          <w:lang w:eastAsia="en-US"/>
        </w:rPr>
      </w:pPr>
    </w:p>
    <w:p w14:paraId="41C87038" w14:textId="1649177A" w:rsidR="009E6597" w:rsidRPr="00A5014E" w:rsidRDefault="009E6597" w:rsidP="005D3DEA">
      <w:pPr>
        <w:spacing w:line="360" w:lineRule="auto"/>
        <w:ind w:right="-93"/>
        <w:jc w:val="center"/>
        <w:rPr>
          <w:rFonts w:ascii="Palatino Linotype" w:eastAsia="Calibri" w:hAnsi="Palatino Linotype" w:cs="Tahoma"/>
          <w:b/>
          <w:bCs/>
          <w:sz w:val="22"/>
          <w:szCs w:val="22"/>
          <w:lang w:eastAsia="en-US"/>
        </w:rPr>
      </w:pPr>
      <w:r w:rsidRPr="00A5014E">
        <w:rPr>
          <w:rFonts w:ascii="Palatino Linotype" w:eastAsia="Calibri" w:hAnsi="Palatino Linotype" w:cs="Tahoma"/>
          <w:b/>
          <w:bCs/>
          <w:sz w:val="22"/>
          <w:szCs w:val="22"/>
          <w:lang w:eastAsia="en-US"/>
        </w:rPr>
        <w:t>RESUELVE:</w:t>
      </w:r>
    </w:p>
    <w:p w14:paraId="4185DC33" w14:textId="77777777" w:rsidR="009E6597" w:rsidRPr="00A5014E" w:rsidRDefault="009E6597" w:rsidP="005D3DEA">
      <w:pPr>
        <w:spacing w:line="360" w:lineRule="auto"/>
        <w:ind w:right="-93"/>
        <w:rPr>
          <w:rFonts w:ascii="Palatino Linotype" w:eastAsia="Calibri" w:hAnsi="Palatino Linotype" w:cs="Tahoma"/>
          <w:b/>
          <w:bCs/>
          <w:sz w:val="22"/>
          <w:szCs w:val="22"/>
          <w:lang w:eastAsia="en-US"/>
        </w:rPr>
      </w:pPr>
    </w:p>
    <w:p w14:paraId="2B65AF26" w14:textId="1CF145E4" w:rsidR="006339D3" w:rsidRPr="00A5014E" w:rsidRDefault="00E8614C" w:rsidP="006339D3">
      <w:pPr>
        <w:spacing w:line="360" w:lineRule="auto"/>
        <w:ind w:right="-93"/>
        <w:jc w:val="both"/>
        <w:rPr>
          <w:rFonts w:ascii="Palatino Linotype" w:eastAsia="Palatino Linotype" w:hAnsi="Palatino Linotype" w:cs="Palatino Linotype"/>
          <w:b/>
          <w:sz w:val="22"/>
          <w:szCs w:val="22"/>
        </w:rPr>
      </w:pPr>
      <w:r w:rsidRPr="00A5014E">
        <w:rPr>
          <w:rFonts w:ascii="Palatino Linotype" w:eastAsia="Calibri" w:hAnsi="Palatino Linotype" w:cs="Tahoma"/>
          <w:b/>
          <w:bCs/>
          <w:sz w:val="22"/>
          <w:lang w:eastAsia="en-US"/>
        </w:rPr>
        <w:t xml:space="preserve">PRIMERO. </w:t>
      </w:r>
      <w:r w:rsidRPr="00A5014E">
        <w:rPr>
          <w:rFonts w:ascii="Palatino Linotype" w:eastAsia="Calibri" w:hAnsi="Palatino Linotype" w:cs="Tahoma"/>
          <w:sz w:val="22"/>
          <w:lang w:eastAsia="en-US"/>
        </w:rPr>
        <w:t xml:space="preserve">Se </w:t>
      </w:r>
      <w:r w:rsidR="00722DF4" w:rsidRPr="00A5014E">
        <w:rPr>
          <w:rFonts w:ascii="Palatino Linotype" w:eastAsia="Calibri" w:hAnsi="Palatino Linotype" w:cs="Tahoma"/>
          <w:b/>
          <w:bCs/>
          <w:sz w:val="22"/>
          <w:lang w:eastAsia="en-US"/>
        </w:rPr>
        <w:t>MODIFICAN</w:t>
      </w:r>
      <w:r w:rsidRPr="00A5014E">
        <w:rPr>
          <w:rFonts w:ascii="Palatino Linotype" w:eastAsia="Calibri" w:hAnsi="Palatino Linotype" w:cs="Tahoma"/>
          <w:sz w:val="22"/>
          <w:lang w:eastAsia="en-US"/>
        </w:rPr>
        <w:t xml:space="preserve"> la</w:t>
      </w:r>
      <w:r w:rsidR="001323F2" w:rsidRPr="00A5014E">
        <w:rPr>
          <w:rFonts w:ascii="Palatino Linotype" w:eastAsia="Calibri" w:hAnsi="Palatino Linotype" w:cs="Tahoma"/>
          <w:sz w:val="22"/>
          <w:lang w:eastAsia="en-US"/>
        </w:rPr>
        <w:t>s</w:t>
      </w:r>
      <w:r w:rsidRPr="00A5014E">
        <w:rPr>
          <w:rFonts w:ascii="Palatino Linotype" w:eastAsia="Calibri" w:hAnsi="Palatino Linotype" w:cs="Tahoma"/>
          <w:sz w:val="22"/>
          <w:lang w:eastAsia="en-US"/>
        </w:rPr>
        <w:t xml:space="preserve"> respuesta</w:t>
      </w:r>
      <w:r w:rsidR="001323F2" w:rsidRPr="00A5014E">
        <w:rPr>
          <w:rFonts w:ascii="Palatino Linotype" w:eastAsia="Calibri" w:hAnsi="Palatino Linotype" w:cs="Tahoma"/>
          <w:sz w:val="22"/>
          <w:lang w:eastAsia="en-US"/>
        </w:rPr>
        <w:t>s</w:t>
      </w:r>
      <w:r w:rsidRPr="00A5014E">
        <w:rPr>
          <w:rFonts w:ascii="Palatino Linotype" w:eastAsia="Calibri" w:hAnsi="Palatino Linotype" w:cs="Tahoma"/>
          <w:sz w:val="22"/>
          <w:lang w:eastAsia="en-US"/>
        </w:rPr>
        <w:t xml:space="preserve"> a la</w:t>
      </w:r>
      <w:r w:rsidR="001323F2" w:rsidRPr="00A5014E">
        <w:rPr>
          <w:rFonts w:ascii="Palatino Linotype" w:eastAsia="Calibri" w:hAnsi="Palatino Linotype" w:cs="Tahoma"/>
          <w:sz w:val="22"/>
          <w:lang w:eastAsia="en-US"/>
        </w:rPr>
        <w:t>s</w:t>
      </w:r>
      <w:r w:rsidRPr="00A5014E">
        <w:rPr>
          <w:rFonts w:ascii="Palatino Linotype" w:eastAsia="Calibri" w:hAnsi="Palatino Linotype" w:cs="Tahoma"/>
          <w:sz w:val="22"/>
          <w:lang w:eastAsia="en-US"/>
        </w:rPr>
        <w:t xml:space="preserve"> solicitud</w:t>
      </w:r>
      <w:r w:rsidR="001323F2" w:rsidRPr="00A5014E">
        <w:rPr>
          <w:rFonts w:ascii="Palatino Linotype" w:eastAsia="Calibri" w:hAnsi="Palatino Linotype" w:cs="Tahoma"/>
          <w:sz w:val="22"/>
          <w:lang w:eastAsia="en-US"/>
        </w:rPr>
        <w:t>es</w:t>
      </w:r>
      <w:r w:rsidRPr="00A5014E">
        <w:rPr>
          <w:rFonts w:ascii="Palatino Linotype" w:eastAsia="Calibri" w:hAnsi="Palatino Linotype" w:cs="Tahoma"/>
          <w:sz w:val="22"/>
          <w:lang w:eastAsia="en-US"/>
        </w:rPr>
        <w:t xml:space="preserve"> de acceso a la información</w:t>
      </w:r>
      <w:r w:rsidRPr="00A5014E">
        <w:rPr>
          <w:rFonts w:ascii="Palatino Linotype" w:hAnsi="Palatino Linotype"/>
          <w:bCs/>
          <w:sz w:val="22"/>
          <w:szCs w:val="22"/>
        </w:rPr>
        <w:t xml:space="preserve">, </w:t>
      </w:r>
      <w:r w:rsidR="006339D3" w:rsidRPr="00A5014E">
        <w:rPr>
          <w:rFonts w:ascii="Palatino Linotype" w:hAnsi="Palatino Linotype" w:cs="Tahoma"/>
          <w:b/>
          <w:bCs/>
          <w:sz w:val="22"/>
          <w:szCs w:val="22"/>
        </w:rPr>
        <w:t>00011/POLOTI/IP/2022, 00012/POLOTI/IP/2022 y 00004/POLOTI/IP/2022</w:t>
      </w:r>
      <w:r w:rsidRPr="00A5014E">
        <w:rPr>
          <w:rFonts w:ascii="Palatino Linotype" w:hAnsi="Palatino Linotype"/>
          <w:b/>
          <w:sz w:val="22"/>
          <w:szCs w:val="22"/>
        </w:rPr>
        <w:t>;</w:t>
      </w:r>
      <w:r w:rsidRPr="00A5014E">
        <w:rPr>
          <w:rFonts w:ascii="Palatino Linotype" w:hAnsi="Palatino Linotype"/>
          <w:bCs/>
          <w:sz w:val="22"/>
          <w:szCs w:val="22"/>
        </w:rPr>
        <w:t xml:space="preserve"> </w:t>
      </w:r>
      <w:r w:rsidRPr="00A5014E">
        <w:rPr>
          <w:rFonts w:ascii="Palatino Linotype" w:eastAsia="Calibri" w:hAnsi="Palatino Linotype" w:cs="Tahoma"/>
          <w:bCs/>
          <w:sz w:val="22"/>
          <w:lang w:eastAsia="en-US"/>
        </w:rPr>
        <w:t xml:space="preserve">por resultar </w:t>
      </w:r>
      <w:r w:rsidR="006339D3" w:rsidRPr="00A5014E">
        <w:rPr>
          <w:rFonts w:ascii="Palatino Linotype" w:eastAsia="Calibri" w:hAnsi="Palatino Linotype" w:cs="Tahoma"/>
          <w:bCs/>
          <w:sz w:val="22"/>
          <w:lang w:eastAsia="en-US"/>
        </w:rPr>
        <w:t xml:space="preserve">parcialmente </w:t>
      </w:r>
      <w:r w:rsidRPr="00A5014E">
        <w:rPr>
          <w:rFonts w:ascii="Palatino Linotype" w:eastAsia="Calibri" w:hAnsi="Palatino Linotype" w:cs="Tahoma"/>
          <w:bCs/>
          <w:sz w:val="22"/>
          <w:lang w:eastAsia="en-US"/>
        </w:rPr>
        <w:t xml:space="preserve">fundadas las razones o motivos de inconformidad hechos valer por el Recurrente, en </w:t>
      </w:r>
      <w:r w:rsidR="006339D3" w:rsidRPr="00A5014E">
        <w:rPr>
          <w:rFonts w:ascii="Palatino Linotype" w:eastAsia="Calibri" w:hAnsi="Palatino Linotype" w:cs="Tahoma"/>
          <w:bCs/>
          <w:sz w:val="22"/>
          <w:lang w:eastAsia="en-US"/>
        </w:rPr>
        <w:t>los</w:t>
      </w:r>
      <w:r w:rsidRPr="00A5014E">
        <w:rPr>
          <w:rFonts w:ascii="Palatino Linotype" w:eastAsia="Calibri" w:hAnsi="Palatino Linotype" w:cs="Tahoma"/>
          <w:bCs/>
          <w:sz w:val="22"/>
          <w:lang w:eastAsia="en-US"/>
        </w:rPr>
        <w:t xml:space="preserve"> Recurso de Revisión </w:t>
      </w:r>
      <w:r w:rsidR="006339D3" w:rsidRPr="00A5014E">
        <w:rPr>
          <w:rFonts w:ascii="Palatino Linotype" w:eastAsia="Palatino Linotype" w:hAnsi="Palatino Linotype" w:cs="Palatino Linotype"/>
          <w:b/>
          <w:sz w:val="22"/>
          <w:szCs w:val="22"/>
        </w:rPr>
        <w:t>00351/INFOEM/IP/RR/2022, 00348/INFOEM/IP/RR/2022 y 00346/INFOEM/IP/RR/2022.</w:t>
      </w:r>
    </w:p>
    <w:p w14:paraId="40A2FECC" w14:textId="76FD1619" w:rsidR="0081434E" w:rsidRPr="00A5014E" w:rsidRDefault="0081434E" w:rsidP="005D3DEA">
      <w:pPr>
        <w:spacing w:line="360" w:lineRule="auto"/>
        <w:ind w:right="-93"/>
        <w:jc w:val="both"/>
        <w:rPr>
          <w:rFonts w:ascii="Palatino Linotype" w:eastAsia="Palatino Linotype" w:hAnsi="Palatino Linotype" w:cs="Palatino Linotype"/>
          <w:b/>
          <w:sz w:val="22"/>
          <w:szCs w:val="22"/>
        </w:rPr>
      </w:pPr>
    </w:p>
    <w:p w14:paraId="21DD8C14" w14:textId="776696D1" w:rsidR="006339D3" w:rsidRPr="00A5014E" w:rsidRDefault="006339D3" w:rsidP="006339D3">
      <w:pPr>
        <w:spacing w:line="360" w:lineRule="auto"/>
        <w:ind w:right="-93"/>
        <w:jc w:val="both"/>
        <w:rPr>
          <w:rFonts w:ascii="Palatino Linotype" w:eastAsia="Palatino Linotype" w:hAnsi="Palatino Linotype" w:cs="Palatino Linotype"/>
          <w:bCs/>
          <w:sz w:val="22"/>
          <w:szCs w:val="22"/>
        </w:rPr>
      </w:pPr>
      <w:r w:rsidRPr="00A5014E">
        <w:rPr>
          <w:rFonts w:ascii="Palatino Linotype" w:eastAsia="Palatino Linotype" w:hAnsi="Palatino Linotype" w:cs="Palatino Linotype"/>
          <w:bCs/>
          <w:sz w:val="22"/>
          <w:szCs w:val="22"/>
        </w:rPr>
        <w:t xml:space="preserve">Se </w:t>
      </w:r>
      <w:r w:rsidRPr="00A5014E">
        <w:rPr>
          <w:rFonts w:ascii="Palatino Linotype" w:eastAsia="Palatino Linotype" w:hAnsi="Palatino Linotype" w:cs="Palatino Linotype"/>
          <w:b/>
          <w:sz w:val="22"/>
          <w:szCs w:val="22"/>
        </w:rPr>
        <w:t xml:space="preserve">SOBRESEE </w:t>
      </w:r>
      <w:r w:rsidRPr="00A5014E">
        <w:rPr>
          <w:rFonts w:ascii="Palatino Linotype" w:hAnsi="Palatino Linotype" w:cs="Tahoma"/>
          <w:bCs/>
          <w:iCs/>
          <w:sz w:val="22"/>
          <w:szCs w:val="22"/>
        </w:rPr>
        <w:t xml:space="preserve">el Recurso de Revisión con folio </w:t>
      </w:r>
      <w:r w:rsidRPr="00A5014E">
        <w:rPr>
          <w:rFonts w:ascii="Palatino Linotype" w:hAnsi="Palatino Linotype" w:cs="Tahoma"/>
          <w:b/>
          <w:iCs/>
          <w:sz w:val="22"/>
          <w:szCs w:val="22"/>
        </w:rPr>
        <w:t xml:space="preserve">00349/INFOEM/IP/RR/2022 </w:t>
      </w:r>
      <w:r w:rsidRPr="00A5014E">
        <w:rPr>
          <w:rFonts w:ascii="Palatino Linotype" w:hAnsi="Palatino Linotype" w:cs="Tahoma"/>
          <w:bCs/>
          <w:iCs/>
          <w:sz w:val="22"/>
          <w:szCs w:val="22"/>
        </w:rPr>
        <w:t xml:space="preserve">al haber quedado sin materia. </w:t>
      </w:r>
    </w:p>
    <w:p w14:paraId="332629AA" w14:textId="77777777" w:rsidR="00A33B11" w:rsidRPr="00A5014E" w:rsidRDefault="00A33B11" w:rsidP="005D3DEA">
      <w:pPr>
        <w:spacing w:line="360" w:lineRule="auto"/>
        <w:jc w:val="both"/>
        <w:rPr>
          <w:rFonts w:ascii="Palatino Linotype" w:eastAsia="Calibri" w:hAnsi="Palatino Linotype" w:cs="Tahoma"/>
          <w:bCs/>
          <w:sz w:val="22"/>
          <w:szCs w:val="22"/>
          <w:lang w:eastAsia="en-US"/>
        </w:rPr>
      </w:pPr>
    </w:p>
    <w:p w14:paraId="591F1228" w14:textId="5524CE32" w:rsidR="006339D3" w:rsidRPr="00A5014E" w:rsidRDefault="006339D3" w:rsidP="006339D3">
      <w:pPr>
        <w:spacing w:line="360" w:lineRule="auto"/>
        <w:ind w:right="-93"/>
        <w:jc w:val="both"/>
        <w:rPr>
          <w:rFonts w:ascii="Palatino Linotype" w:hAnsi="Palatino Linotype" w:cs="Tahoma"/>
          <w:sz w:val="22"/>
          <w:lang w:val="es-ES"/>
        </w:rPr>
      </w:pPr>
      <w:r w:rsidRPr="00A5014E">
        <w:rPr>
          <w:rFonts w:ascii="Palatino Linotype" w:eastAsia="Calibri" w:hAnsi="Palatino Linotype" w:cs="Tahoma"/>
          <w:b/>
          <w:bCs/>
          <w:sz w:val="22"/>
          <w:szCs w:val="22"/>
          <w:lang w:eastAsia="en-US"/>
        </w:rPr>
        <w:t>SEGUNDO.</w:t>
      </w:r>
      <w:r w:rsidR="009B1274">
        <w:rPr>
          <w:rFonts w:ascii="Palatino Linotype" w:eastAsia="Calibri" w:hAnsi="Palatino Linotype" w:cs="Tahoma"/>
          <w:sz w:val="22"/>
          <w:szCs w:val="22"/>
          <w:lang w:eastAsia="es-MX"/>
        </w:rPr>
        <w:t xml:space="preserve"> </w:t>
      </w:r>
      <w:r w:rsidRPr="00A5014E">
        <w:rPr>
          <w:rFonts w:ascii="Palatino Linotype" w:eastAsia="Calibri" w:hAnsi="Palatino Linotype" w:cs="Tahoma"/>
          <w:sz w:val="22"/>
          <w:szCs w:val="22"/>
          <w:lang w:eastAsia="es-MX"/>
        </w:rPr>
        <w:t xml:space="preserve">Se </w:t>
      </w:r>
      <w:r w:rsidRPr="00A5014E">
        <w:rPr>
          <w:rFonts w:ascii="Palatino Linotype" w:eastAsia="Calibri" w:hAnsi="Palatino Linotype" w:cs="Tahoma"/>
          <w:b/>
          <w:sz w:val="22"/>
          <w:szCs w:val="22"/>
          <w:lang w:eastAsia="es-MX"/>
        </w:rPr>
        <w:t xml:space="preserve">ORDENA </w:t>
      </w:r>
      <w:r w:rsidRPr="00A5014E">
        <w:rPr>
          <w:rFonts w:ascii="Palatino Linotype" w:eastAsia="Calibri" w:hAnsi="Palatino Linotype" w:cs="Tahoma"/>
          <w:sz w:val="22"/>
          <w:szCs w:val="22"/>
          <w:lang w:eastAsia="es-MX"/>
        </w:rPr>
        <w:t xml:space="preserve">al Sujeto Obligado, </w:t>
      </w:r>
      <w:r w:rsidRPr="00A5014E">
        <w:rPr>
          <w:rFonts w:ascii="Palatino Linotype" w:hAnsi="Palatino Linotype" w:cs="Tahoma"/>
          <w:sz w:val="22"/>
        </w:rPr>
        <w:t xml:space="preserve">a efecto de que entregue a través del </w:t>
      </w:r>
      <w:r w:rsidRPr="00A5014E">
        <w:rPr>
          <w:rFonts w:ascii="Palatino Linotype" w:hAnsi="Palatino Linotype" w:cs="Tahoma"/>
          <w:sz w:val="22"/>
          <w:lang w:val="es-ES"/>
        </w:rPr>
        <w:t>Sistema de Acceso a la Información Mexiquense (SAIMEX); lo siguiente:</w:t>
      </w:r>
    </w:p>
    <w:p w14:paraId="6706553E" w14:textId="77777777" w:rsidR="0049132A" w:rsidRPr="00A5014E" w:rsidRDefault="0049132A" w:rsidP="0049132A">
      <w:pPr>
        <w:spacing w:line="360" w:lineRule="auto"/>
        <w:contextualSpacing/>
        <w:jc w:val="both"/>
        <w:rPr>
          <w:rFonts w:ascii="Palatino Linotype" w:eastAsia="Calibri" w:hAnsi="Palatino Linotype" w:cs="Tahoma"/>
          <w:bCs/>
          <w:sz w:val="22"/>
          <w:szCs w:val="22"/>
          <w:lang w:eastAsia="en-US"/>
        </w:rPr>
      </w:pPr>
    </w:p>
    <w:p w14:paraId="790109A1" w14:textId="29F4C661" w:rsidR="0049132A" w:rsidRPr="006736CD" w:rsidRDefault="0049132A" w:rsidP="006736CD">
      <w:pPr>
        <w:pStyle w:val="Prrafodelista"/>
        <w:numPr>
          <w:ilvl w:val="0"/>
          <w:numId w:val="26"/>
        </w:numPr>
        <w:spacing w:line="360" w:lineRule="auto"/>
        <w:jc w:val="both"/>
        <w:rPr>
          <w:rFonts w:ascii="Palatino Linotype" w:hAnsi="Palatino Linotype"/>
          <w:bCs/>
          <w:color w:val="000000"/>
          <w:szCs w:val="22"/>
        </w:rPr>
      </w:pPr>
      <w:r w:rsidRPr="00A5014E">
        <w:rPr>
          <w:rFonts w:ascii="Palatino Linotype" w:hAnsi="Palatino Linotype"/>
          <w:bCs/>
          <w:color w:val="000000"/>
          <w:szCs w:val="22"/>
        </w:rPr>
        <w:t xml:space="preserve">Avisos de privacidad y documentos que avalen el tratamiento de los datos personales de los menores a los que se les entregó juguetes por parte del Sistema DIF Municipal y que hayan sido </w:t>
      </w:r>
      <w:r w:rsidR="0022185B" w:rsidRPr="00A5014E">
        <w:rPr>
          <w:rFonts w:ascii="Palatino Linotype" w:hAnsi="Palatino Linotype"/>
          <w:bCs/>
          <w:color w:val="000000"/>
          <w:szCs w:val="22"/>
        </w:rPr>
        <w:t>publicados en algún</w:t>
      </w:r>
      <w:r w:rsidR="0052068A" w:rsidRPr="00A5014E">
        <w:rPr>
          <w:rFonts w:ascii="Palatino Linotype" w:hAnsi="Palatino Linotype"/>
          <w:bCs/>
          <w:color w:val="000000"/>
          <w:szCs w:val="22"/>
        </w:rPr>
        <w:t xml:space="preserve"> medio electrónico como evidencia de</w:t>
      </w:r>
      <w:r w:rsidR="004F6770" w:rsidRPr="00A5014E">
        <w:rPr>
          <w:rFonts w:ascii="Palatino Linotype" w:hAnsi="Palatino Linotype"/>
          <w:bCs/>
          <w:color w:val="000000"/>
          <w:szCs w:val="22"/>
        </w:rPr>
        <w:t xml:space="preserve"> </w:t>
      </w:r>
      <w:r w:rsidR="0052068A" w:rsidRPr="00A5014E">
        <w:rPr>
          <w:rFonts w:ascii="Palatino Linotype" w:hAnsi="Palatino Linotype"/>
          <w:bCs/>
          <w:color w:val="000000"/>
          <w:szCs w:val="22"/>
        </w:rPr>
        <w:t xml:space="preserve">trabajo, del trece de enero de dos mil veintiuno al trece de enero de dos mil veintidós. </w:t>
      </w:r>
      <w:r w:rsidR="006736CD">
        <w:rPr>
          <w:rFonts w:ascii="Palatino Linotype" w:hAnsi="Palatino Linotype"/>
          <w:bCs/>
          <w:color w:val="000000"/>
          <w:szCs w:val="22"/>
        </w:rPr>
        <w:t xml:space="preserve"> </w:t>
      </w:r>
      <w:r w:rsidR="0052068A" w:rsidRPr="006736CD">
        <w:rPr>
          <w:rFonts w:ascii="Palatino Linotype" w:hAnsi="Palatino Linotype"/>
          <w:bCs/>
          <w:color w:val="000000"/>
          <w:szCs w:val="22"/>
        </w:rPr>
        <w:t xml:space="preserve">Sin </w:t>
      </w:r>
      <w:r w:rsidR="006736CD">
        <w:rPr>
          <w:rFonts w:ascii="Palatino Linotype" w:hAnsi="Palatino Linotype"/>
          <w:bCs/>
          <w:color w:val="000000"/>
          <w:szCs w:val="22"/>
        </w:rPr>
        <w:t>omitir</w:t>
      </w:r>
      <w:r w:rsidR="0052068A" w:rsidRPr="006736CD">
        <w:rPr>
          <w:rFonts w:ascii="Palatino Linotype" w:hAnsi="Palatino Linotype"/>
          <w:bCs/>
          <w:color w:val="000000"/>
          <w:szCs w:val="22"/>
        </w:rPr>
        <w:t xml:space="preserve"> </w:t>
      </w:r>
      <w:r w:rsidR="004F6770" w:rsidRPr="006736CD">
        <w:rPr>
          <w:rFonts w:ascii="Palatino Linotype" w:hAnsi="Palatino Linotype"/>
          <w:bCs/>
          <w:color w:val="000000"/>
          <w:szCs w:val="22"/>
        </w:rPr>
        <w:t>los documentos respectivos de la escuela que fue señalada en informe justificado.</w:t>
      </w:r>
    </w:p>
    <w:p w14:paraId="4CE9A3CC" w14:textId="77777777" w:rsidR="004F6770" w:rsidRPr="00A5014E" w:rsidRDefault="004F6770" w:rsidP="004F6770">
      <w:pPr>
        <w:pStyle w:val="Prrafodelista"/>
        <w:spacing w:line="360" w:lineRule="auto"/>
        <w:jc w:val="both"/>
        <w:rPr>
          <w:rFonts w:ascii="Palatino Linotype" w:hAnsi="Palatino Linotype"/>
          <w:bCs/>
          <w:color w:val="000000"/>
          <w:szCs w:val="22"/>
        </w:rPr>
      </w:pPr>
    </w:p>
    <w:p w14:paraId="3D2A2AEC" w14:textId="3B315ED6" w:rsidR="006339D3" w:rsidRPr="00A5014E" w:rsidRDefault="0085407B" w:rsidP="006339D3">
      <w:pPr>
        <w:pStyle w:val="Prrafodelista"/>
        <w:numPr>
          <w:ilvl w:val="0"/>
          <w:numId w:val="26"/>
        </w:numPr>
        <w:spacing w:line="360" w:lineRule="auto"/>
        <w:ind w:right="-93"/>
        <w:jc w:val="both"/>
        <w:rPr>
          <w:rFonts w:ascii="Palatino Linotype" w:hAnsi="Palatino Linotype" w:cs="Tahoma"/>
          <w:lang w:val="es-ES"/>
        </w:rPr>
      </w:pPr>
      <w:r w:rsidRPr="00A5014E">
        <w:rPr>
          <w:rFonts w:ascii="Palatino Linotype" w:hAnsi="Palatino Linotype" w:cs="Tahoma"/>
          <w:lang w:val="es-ES"/>
        </w:rPr>
        <w:t xml:space="preserve">Altas de personal del primero al trece de enero de dos mil veintidós en virtud del cambio de </w:t>
      </w:r>
      <w:r w:rsidR="00832EEA" w:rsidRPr="00A5014E">
        <w:rPr>
          <w:rFonts w:ascii="Palatino Linotype" w:hAnsi="Palatino Linotype" w:cs="Tahoma"/>
          <w:lang w:val="es-ES"/>
        </w:rPr>
        <w:t>Administración.</w:t>
      </w:r>
    </w:p>
    <w:p w14:paraId="2B12ABBE" w14:textId="77777777" w:rsidR="0085407B" w:rsidRPr="00A5014E" w:rsidRDefault="0085407B" w:rsidP="0085407B">
      <w:pPr>
        <w:spacing w:line="360" w:lineRule="auto"/>
        <w:ind w:right="-93"/>
        <w:jc w:val="both"/>
        <w:rPr>
          <w:rFonts w:ascii="Palatino Linotype" w:hAnsi="Palatino Linotype" w:cs="Tahoma"/>
          <w:lang w:val="es-ES"/>
        </w:rPr>
      </w:pPr>
    </w:p>
    <w:p w14:paraId="753E3FD8" w14:textId="77777777" w:rsidR="0085407B" w:rsidRPr="00A5014E" w:rsidRDefault="0085407B" w:rsidP="0085407B">
      <w:pPr>
        <w:spacing w:line="360" w:lineRule="auto"/>
        <w:contextualSpacing/>
        <w:jc w:val="both"/>
        <w:rPr>
          <w:rFonts w:ascii="Palatino Linotype" w:hAnsi="Palatino Linotype" w:cs="Tahoma"/>
          <w:sz w:val="22"/>
          <w:szCs w:val="22"/>
        </w:rPr>
      </w:pPr>
      <w:r w:rsidRPr="00A5014E">
        <w:rPr>
          <w:rFonts w:ascii="Palatino Linotype" w:hAnsi="Palatino Linotype" w:cs="Tahoma"/>
          <w:sz w:val="22"/>
          <w:szCs w:val="22"/>
        </w:rPr>
        <w:t xml:space="preserve">Para el caso de que derivado de la búsqueda exhaustiva y razonable en las áreas competentes no se localice la información que se ordena entregar en el punto 1, el Sujeto Obligado deberá remitir el acuerdo en el que declare la inexistencia de la información de conformidad con lo dispuesto en los artículos 19, párrafo tercero y </w:t>
      </w:r>
      <w:r w:rsidRPr="00A5014E">
        <w:rPr>
          <w:rFonts w:ascii="Palatino Linotype" w:eastAsia="Calibri" w:hAnsi="Palatino Linotype" w:cs="Tahoma"/>
          <w:bCs/>
          <w:sz w:val="22"/>
          <w:szCs w:val="22"/>
          <w:lang w:eastAsia="en-US"/>
        </w:rPr>
        <w:t xml:space="preserve">169 </w:t>
      </w:r>
      <w:r w:rsidRPr="00A5014E">
        <w:rPr>
          <w:rFonts w:ascii="Palatino Linotype" w:hAnsi="Palatino Linotype" w:cs="Tahoma"/>
          <w:sz w:val="22"/>
          <w:szCs w:val="22"/>
        </w:rPr>
        <w:t>de la Ley de Transparencia y Acceso a la Información Pública del Estado de México y Municipios.</w:t>
      </w:r>
    </w:p>
    <w:p w14:paraId="70244710" w14:textId="77777777" w:rsidR="0085407B" w:rsidRPr="00A5014E" w:rsidRDefault="0085407B" w:rsidP="0085407B">
      <w:pPr>
        <w:spacing w:line="360" w:lineRule="auto"/>
        <w:contextualSpacing/>
        <w:jc w:val="both"/>
        <w:rPr>
          <w:rFonts w:ascii="Palatino Linotype" w:hAnsi="Palatino Linotype" w:cs="Tahoma"/>
          <w:sz w:val="22"/>
          <w:szCs w:val="22"/>
        </w:rPr>
      </w:pPr>
    </w:p>
    <w:p w14:paraId="3AC72BEC" w14:textId="77777777" w:rsidR="0085407B" w:rsidRPr="00A5014E" w:rsidRDefault="0085407B" w:rsidP="0085407B">
      <w:pPr>
        <w:spacing w:line="360" w:lineRule="auto"/>
        <w:contextualSpacing/>
        <w:jc w:val="both"/>
        <w:rPr>
          <w:rFonts w:ascii="Palatino Linotype" w:eastAsia="Calibri" w:hAnsi="Palatino Linotype" w:cs="Tahoma"/>
          <w:iCs/>
          <w:sz w:val="22"/>
          <w:szCs w:val="22"/>
          <w:lang w:val="es-ES" w:eastAsia="es-ES_tradnl"/>
        </w:rPr>
      </w:pPr>
      <w:r w:rsidRPr="00A5014E">
        <w:rPr>
          <w:rFonts w:ascii="Palatino Linotype" w:eastAsia="Calibri" w:hAnsi="Palatino Linotype" w:cs="Tahoma"/>
          <w:iCs/>
          <w:sz w:val="22"/>
          <w:szCs w:val="22"/>
          <w:lang w:val="es-ES" w:eastAsia="es-ES_tradnl"/>
        </w:rPr>
        <w:t>Junto con la entrega de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3DDD3782" w14:textId="77777777" w:rsidR="00585D4A" w:rsidRPr="00A5014E" w:rsidRDefault="00585D4A" w:rsidP="00585D4A">
      <w:pPr>
        <w:spacing w:line="360" w:lineRule="auto"/>
        <w:contextualSpacing/>
        <w:jc w:val="both"/>
        <w:rPr>
          <w:rFonts w:ascii="Palatino Linotype" w:eastAsia="Calibri" w:hAnsi="Palatino Linotype" w:cs="Tahoma"/>
          <w:bCs/>
          <w:iCs/>
          <w:sz w:val="22"/>
          <w:szCs w:val="22"/>
          <w:lang w:eastAsia="en-US"/>
        </w:rPr>
      </w:pPr>
    </w:p>
    <w:p w14:paraId="08C6F2DE" w14:textId="77777777" w:rsidR="000C6093" w:rsidRPr="00A5014E" w:rsidRDefault="000C6093" w:rsidP="000C6093">
      <w:pPr>
        <w:spacing w:line="360" w:lineRule="auto"/>
        <w:jc w:val="both"/>
        <w:rPr>
          <w:rFonts w:ascii="Palatino Linotype" w:hAnsi="Palatino Linotype" w:cs="Tahoma"/>
          <w:sz w:val="22"/>
          <w:szCs w:val="22"/>
        </w:rPr>
      </w:pPr>
      <w:bookmarkStart w:id="9" w:name="_Hlk97664103"/>
      <w:r w:rsidRPr="00A5014E">
        <w:rPr>
          <w:rFonts w:ascii="Palatino Linotype" w:eastAsia="Calibri" w:hAnsi="Palatino Linotype" w:cs="Tahoma"/>
          <w:b/>
          <w:bCs/>
          <w:sz w:val="22"/>
          <w:szCs w:val="22"/>
          <w:lang w:eastAsia="en-US"/>
        </w:rPr>
        <w:t>TERCERO.</w:t>
      </w:r>
      <w:r w:rsidRPr="00A5014E">
        <w:rPr>
          <w:rFonts w:ascii="Palatino Linotype" w:hAnsi="Palatino Linotype" w:cs="Tahoma"/>
          <w:color w:val="000000" w:themeColor="text1"/>
          <w:sz w:val="22"/>
          <w:szCs w:val="22"/>
        </w:rPr>
        <w:t xml:space="preserve"> </w:t>
      </w:r>
      <w:r w:rsidRPr="00A5014E">
        <w:rPr>
          <w:rFonts w:ascii="Palatino Linotype" w:hAnsi="Palatino Linotype" w:cs="Tahoma"/>
          <w:b/>
          <w:sz w:val="22"/>
          <w:szCs w:val="22"/>
        </w:rPr>
        <w:t xml:space="preserve">NOTIFÍQUESE </w:t>
      </w:r>
      <w:r w:rsidRPr="00A5014E">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35FE605" w14:textId="77777777" w:rsidR="000C6093" w:rsidRPr="00A5014E" w:rsidRDefault="000C6093" w:rsidP="000C6093">
      <w:pPr>
        <w:spacing w:line="360" w:lineRule="auto"/>
        <w:jc w:val="both"/>
        <w:rPr>
          <w:rFonts w:ascii="Palatino Linotype" w:hAnsi="Palatino Linotype" w:cs="Tahoma"/>
          <w:sz w:val="22"/>
          <w:szCs w:val="22"/>
        </w:rPr>
      </w:pPr>
    </w:p>
    <w:p w14:paraId="21083093" w14:textId="77777777" w:rsidR="000C6093" w:rsidRPr="00A5014E" w:rsidRDefault="000C6093" w:rsidP="000C6093">
      <w:pPr>
        <w:spacing w:line="360" w:lineRule="auto"/>
        <w:jc w:val="both"/>
        <w:rPr>
          <w:rFonts w:ascii="Palatino Linotype" w:hAnsi="Palatino Linotype" w:cs="Tahoma"/>
          <w:iCs/>
          <w:sz w:val="22"/>
          <w:szCs w:val="22"/>
        </w:rPr>
      </w:pPr>
      <w:r w:rsidRPr="00A5014E">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0E03DF" w14:textId="77777777" w:rsidR="000C6093" w:rsidRPr="00A5014E" w:rsidRDefault="000C6093" w:rsidP="000C6093">
      <w:pPr>
        <w:spacing w:line="360" w:lineRule="auto"/>
        <w:jc w:val="both"/>
        <w:rPr>
          <w:rFonts w:ascii="Palatino Linotype" w:hAnsi="Palatino Linotype" w:cs="Tahoma"/>
          <w:iCs/>
          <w:sz w:val="22"/>
          <w:szCs w:val="22"/>
        </w:rPr>
      </w:pPr>
    </w:p>
    <w:p w14:paraId="523C3A50" w14:textId="77777777" w:rsidR="000C6093" w:rsidRPr="00A5014E" w:rsidRDefault="000C6093" w:rsidP="000C6093">
      <w:pPr>
        <w:spacing w:line="360" w:lineRule="auto"/>
        <w:jc w:val="both"/>
        <w:rPr>
          <w:rFonts w:ascii="Palatino Linotype" w:hAnsi="Palatino Linotype" w:cs="Tahoma"/>
          <w:sz w:val="22"/>
          <w:szCs w:val="22"/>
        </w:rPr>
      </w:pPr>
      <w:r w:rsidRPr="00A5014E">
        <w:rPr>
          <w:rFonts w:ascii="Palatino Linotype" w:eastAsia="Calibri" w:hAnsi="Palatino Linotype" w:cs="Tahoma"/>
          <w:b/>
          <w:sz w:val="22"/>
          <w:szCs w:val="22"/>
          <w:lang w:eastAsia="es-MX"/>
        </w:rPr>
        <w:t>CUARTO</w:t>
      </w:r>
      <w:r w:rsidRPr="00A5014E">
        <w:rPr>
          <w:rFonts w:ascii="Palatino Linotype" w:eastAsia="Calibri" w:hAnsi="Palatino Linotype" w:cs="Tahoma"/>
          <w:b/>
          <w:bCs/>
          <w:sz w:val="22"/>
          <w:szCs w:val="22"/>
          <w:lang w:eastAsia="en-US"/>
        </w:rPr>
        <w:t>.</w:t>
      </w:r>
      <w:r w:rsidRPr="00A5014E">
        <w:rPr>
          <w:rFonts w:ascii="Palatino Linotype" w:eastAsia="Calibri" w:hAnsi="Palatino Linotype" w:cs="Tahoma"/>
          <w:sz w:val="22"/>
          <w:szCs w:val="22"/>
          <w:lang w:eastAsia="es-MX"/>
        </w:rPr>
        <w:t xml:space="preserve"> </w:t>
      </w:r>
      <w:r w:rsidRPr="00A5014E">
        <w:rPr>
          <w:rFonts w:ascii="Palatino Linotype" w:hAnsi="Palatino Linotype" w:cs="Tahoma"/>
          <w:b/>
          <w:sz w:val="22"/>
          <w:szCs w:val="22"/>
        </w:rPr>
        <w:t>NOTIFÍQUESE</w:t>
      </w:r>
      <w:r w:rsidRPr="00A5014E">
        <w:rPr>
          <w:rFonts w:ascii="Palatino Linotype" w:hAnsi="Palatino Linotype" w:cs="Tahoma"/>
          <w:sz w:val="22"/>
          <w:szCs w:val="22"/>
        </w:rPr>
        <w:t xml:space="preserve"> al Recurrente la presente Resolución, </w:t>
      </w:r>
      <w:r w:rsidRPr="00A5014E">
        <w:rPr>
          <w:rFonts w:ascii="Palatino Linotype" w:hAnsi="Palatino Linotype" w:cs="Tahoma"/>
          <w:color w:val="000000" w:themeColor="text1"/>
          <w:sz w:val="22"/>
          <w:szCs w:val="22"/>
        </w:rPr>
        <w:t xml:space="preserve">a través del </w:t>
      </w:r>
      <w:r w:rsidRPr="00A5014E">
        <w:rPr>
          <w:rFonts w:ascii="Palatino Linotype" w:eastAsia="Calibri" w:hAnsi="Palatino Linotype" w:cs="Tahoma"/>
          <w:bCs/>
          <w:color w:val="000000" w:themeColor="text1"/>
          <w:sz w:val="22"/>
          <w:szCs w:val="22"/>
          <w:lang w:eastAsia="en-US"/>
        </w:rPr>
        <w:t>Sistema de Acceso a la Información Mexiquense (SAIMEX),</w:t>
      </w:r>
      <w:r w:rsidRPr="00A5014E">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bookmarkEnd w:id="9"/>
    <w:p w14:paraId="75FE48A2" w14:textId="49175908" w:rsidR="00D64D00" w:rsidRPr="00A5014E" w:rsidRDefault="00D64D00" w:rsidP="005D3DEA">
      <w:pPr>
        <w:spacing w:line="360" w:lineRule="auto"/>
        <w:jc w:val="both"/>
        <w:rPr>
          <w:rFonts w:ascii="Palatino Linotype" w:eastAsia="Calibri" w:hAnsi="Palatino Linotype" w:cs="Tahoma"/>
          <w:bCs/>
          <w:sz w:val="22"/>
          <w:szCs w:val="22"/>
          <w:lang w:eastAsia="en-US"/>
        </w:rPr>
      </w:pPr>
    </w:p>
    <w:p w14:paraId="7844BB21" w14:textId="5E6CF824" w:rsidR="000A238F" w:rsidRPr="00A5014E" w:rsidRDefault="00A01707" w:rsidP="005D3DEA">
      <w:pPr>
        <w:spacing w:line="360" w:lineRule="auto"/>
        <w:jc w:val="both"/>
        <w:rPr>
          <w:rFonts w:ascii="Palatino Linotype" w:eastAsia="Calibri" w:hAnsi="Palatino Linotype" w:cs="Arial"/>
          <w:sz w:val="22"/>
          <w:szCs w:val="22"/>
          <w:lang w:eastAsia="en-US"/>
        </w:rPr>
      </w:pPr>
      <w:r w:rsidRPr="00A5014E">
        <w:rPr>
          <w:rFonts w:ascii="Palatino Linotype" w:eastAsia="Calibri" w:hAnsi="Palatino Linotype" w:cs="Tahoma"/>
          <w:bCs/>
          <w:sz w:val="22"/>
          <w:szCs w:val="22"/>
          <w:lang w:eastAsia="en-US"/>
        </w:rPr>
        <w:t xml:space="preserve">ASÍ LO RESUELVE, POR </w:t>
      </w:r>
      <w:r w:rsidRPr="000D72AA">
        <w:rPr>
          <w:rFonts w:ascii="Palatino Linotype" w:eastAsia="Calibri" w:hAnsi="Palatino Linotype" w:cs="Tahoma"/>
          <w:b/>
          <w:sz w:val="22"/>
          <w:szCs w:val="22"/>
          <w:lang w:eastAsia="en-US"/>
        </w:rPr>
        <w:t>UNANIMIDAD</w:t>
      </w:r>
      <w:r w:rsidRPr="00A5014E">
        <w:rPr>
          <w:rFonts w:ascii="Palatino Linotype" w:eastAsia="Calibri" w:hAnsi="Palatino Linotype" w:cs="Tahoma"/>
          <w:bCs/>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C6093" w:rsidRPr="00A5014E">
        <w:rPr>
          <w:rFonts w:ascii="Palatino Linotype" w:eastAsia="Calibri" w:hAnsi="Palatino Linotype" w:cs="Tahoma"/>
          <w:bCs/>
          <w:sz w:val="22"/>
          <w:szCs w:val="22"/>
          <w:lang w:eastAsia="en-US"/>
        </w:rPr>
        <w:t>DÉCIMA</w:t>
      </w:r>
      <w:r w:rsidRPr="00A5014E">
        <w:rPr>
          <w:rFonts w:ascii="Palatino Linotype" w:eastAsia="Calibri" w:hAnsi="Palatino Linotype" w:cs="Tahoma"/>
          <w:bCs/>
          <w:sz w:val="22"/>
          <w:szCs w:val="22"/>
          <w:lang w:eastAsia="en-US"/>
        </w:rPr>
        <w:t xml:space="preserve"> SESIÓN ORDINARIA CELEBRADA EL </w:t>
      </w:r>
      <w:r w:rsidR="00473D78" w:rsidRPr="00A5014E">
        <w:rPr>
          <w:rFonts w:ascii="Palatino Linotype" w:eastAsia="Calibri" w:hAnsi="Palatino Linotype" w:cs="Tahoma"/>
          <w:bCs/>
          <w:sz w:val="22"/>
          <w:szCs w:val="22"/>
          <w:lang w:eastAsia="en-US"/>
        </w:rPr>
        <w:t>DIECISÉIS</w:t>
      </w:r>
      <w:r w:rsidRPr="00A5014E">
        <w:rPr>
          <w:rFonts w:ascii="Palatino Linotype" w:eastAsia="Calibri" w:hAnsi="Palatino Linotype" w:cs="Tahoma"/>
          <w:bCs/>
          <w:sz w:val="22"/>
          <w:szCs w:val="22"/>
          <w:lang w:eastAsia="en-US"/>
        </w:rPr>
        <w:t xml:space="preserve"> DE </w:t>
      </w:r>
      <w:r w:rsidR="00473D78" w:rsidRPr="00A5014E">
        <w:rPr>
          <w:rFonts w:ascii="Palatino Linotype" w:eastAsia="Calibri" w:hAnsi="Palatino Linotype" w:cs="Tahoma"/>
          <w:bCs/>
          <w:sz w:val="22"/>
          <w:szCs w:val="22"/>
          <w:lang w:eastAsia="en-US"/>
        </w:rPr>
        <w:t>MARZO</w:t>
      </w:r>
      <w:r w:rsidRPr="00A5014E">
        <w:rPr>
          <w:rFonts w:ascii="Palatino Linotype" w:eastAsia="Calibri" w:hAnsi="Palatino Linotype" w:cs="Tahoma"/>
          <w:bCs/>
          <w:sz w:val="22"/>
          <w:szCs w:val="22"/>
          <w:lang w:eastAsia="en-US"/>
        </w:rPr>
        <w:t xml:space="preserve"> DE DOS MIL </w:t>
      </w:r>
      <w:r w:rsidR="00B92D4F" w:rsidRPr="00A5014E">
        <w:rPr>
          <w:rFonts w:ascii="Palatino Linotype" w:eastAsia="Calibri" w:hAnsi="Palatino Linotype" w:cs="Tahoma"/>
          <w:bCs/>
          <w:sz w:val="22"/>
          <w:szCs w:val="22"/>
          <w:lang w:eastAsia="en-US"/>
        </w:rPr>
        <w:t>VEINTIDÓS</w:t>
      </w:r>
      <w:r w:rsidRPr="00A5014E">
        <w:rPr>
          <w:rFonts w:ascii="Palatino Linotype" w:eastAsia="Calibri" w:hAnsi="Palatino Linotype" w:cs="Tahoma"/>
          <w:bCs/>
          <w:sz w:val="22"/>
          <w:szCs w:val="22"/>
          <w:lang w:eastAsia="en-US"/>
        </w:rPr>
        <w:t>, ANTE EL SECRETARIO TÉCNICO DEL PLENO, ALEXIS TAPIA RAMÍREZ.</w:t>
      </w:r>
    </w:p>
    <w:p w14:paraId="6DF609AF" w14:textId="01065DBA" w:rsidR="000D72AA" w:rsidRDefault="000D72AA">
      <w:pPr>
        <w:spacing w:after="160" w:line="259" w:lineRule="auto"/>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br w:type="page"/>
      </w:r>
    </w:p>
    <w:p w14:paraId="6C465394" w14:textId="77777777" w:rsidR="001E619B" w:rsidRPr="00A5014E" w:rsidRDefault="001E619B" w:rsidP="005D3DEA">
      <w:pPr>
        <w:spacing w:line="360" w:lineRule="auto"/>
        <w:jc w:val="both"/>
        <w:rPr>
          <w:rFonts w:ascii="Palatino Linotype" w:eastAsia="Calibri" w:hAnsi="Palatino Linotype" w:cs="Arial"/>
          <w:sz w:val="22"/>
          <w:szCs w:val="22"/>
          <w:lang w:eastAsia="en-US"/>
        </w:rPr>
      </w:pPr>
    </w:p>
    <w:sectPr w:rsidR="001E619B" w:rsidRPr="00A5014E" w:rsidSect="00B4586C">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E43F0" w14:textId="77777777" w:rsidR="00D876B0" w:rsidRDefault="00D876B0" w:rsidP="00B31222">
      <w:r>
        <w:separator/>
      </w:r>
    </w:p>
  </w:endnote>
  <w:endnote w:type="continuationSeparator" w:id="0">
    <w:p w14:paraId="599374D0" w14:textId="77777777" w:rsidR="00D876B0" w:rsidRDefault="00D876B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5C40036" w14:textId="77777777" w:rsidR="00A75152" w:rsidRDefault="00A75152">
            <w:pPr>
              <w:pStyle w:val="Piedepgina"/>
              <w:jc w:val="right"/>
            </w:pPr>
          </w:p>
          <w:p w14:paraId="78B4C77D" w14:textId="7EB4B77A" w:rsidR="00A75152" w:rsidRDefault="00A7515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D02F8">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02F8">
              <w:rPr>
                <w:b/>
                <w:bCs/>
                <w:noProof/>
              </w:rPr>
              <w:t>5</w:t>
            </w:r>
            <w:r>
              <w:rPr>
                <w:b/>
                <w:bCs/>
                <w:sz w:val="24"/>
                <w:szCs w:val="24"/>
              </w:rPr>
              <w:fldChar w:fldCharType="end"/>
            </w:r>
          </w:p>
        </w:sdtContent>
      </w:sdt>
    </w:sdtContent>
  </w:sdt>
  <w:p w14:paraId="4A55F4DB" w14:textId="77777777" w:rsidR="00A75152" w:rsidRDefault="00A751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F94D1" w14:textId="7A09D6C5" w:rsidR="00A75152" w:rsidRDefault="00A7515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D02F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02F8">
      <w:rPr>
        <w:b/>
        <w:bCs/>
        <w:noProof/>
      </w:rPr>
      <w:t>5</w:t>
    </w:r>
    <w:r>
      <w:rPr>
        <w:b/>
        <w:bCs/>
        <w:sz w:val="24"/>
        <w:szCs w:val="24"/>
      </w:rPr>
      <w:fldChar w:fldCharType="end"/>
    </w:r>
  </w:p>
  <w:p w14:paraId="1B6D0100" w14:textId="77777777" w:rsidR="00A75152" w:rsidRDefault="00A751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66A17" w14:textId="77777777" w:rsidR="00D876B0" w:rsidRDefault="00D876B0" w:rsidP="00B31222">
      <w:r>
        <w:separator/>
      </w:r>
    </w:p>
  </w:footnote>
  <w:footnote w:type="continuationSeparator" w:id="0">
    <w:p w14:paraId="3C4E0395" w14:textId="77777777" w:rsidR="00D876B0" w:rsidRDefault="00D876B0"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A75152" w:rsidRPr="005C106F" w14:paraId="47F54A3E" w14:textId="77777777" w:rsidTr="006A4DAB">
      <w:trPr>
        <w:trHeight w:val="1435"/>
      </w:trPr>
      <w:tc>
        <w:tcPr>
          <w:tcW w:w="283" w:type="dxa"/>
          <w:shd w:val="clear" w:color="auto" w:fill="auto"/>
        </w:tcPr>
        <w:p w14:paraId="09BC9E2D" w14:textId="761D7C21" w:rsidR="00A75152" w:rsidRPr="005C106F" w:rsidRDefault="00A75152"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A75152" w:rsidRDefault="00A75152" w:rsidP="005743D2"/>
        <w:tbl>
          <w:tblPr>
            <w:tblStyle w:val="Tablaconcuadrcula"/>
            <w:tblW w:w="6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972"/>
          </w:tblGrid>
          <w:tr w:rsidR="00A75152" w14:paraId="1147C914" w14:textId="77777777" w:rsidTr="006A4DAB">
            <w:trPr>
              <w:trHeight w:val="144"/>
            </w:trPr>
            <w:tc>
              <w:tcPr>
                <w:tcW w:w="2727" w:type="dxa"/>
              </w:tcPr>
              <w:p w14:paraId="4B150E4F" w14:textId="77777777" w:rsidR="00A75152" w:rsidRPr="008D640C" w:rsidRDefault="00A75152"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972" w:type="dxa"/>
              </w:tcPr>
              <w:p w14:paraId="01D2DBD2" w14:textId="05F3E7AD" w:rsidR="00A75152" w:rsidRPr="008D640C" w:rsidRDefault="00022380" w:rsidP="00906680">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00346</w:t>
                </w:r>
                <w:r w:rsidR="00A75152" w:rsidRPr="00E16EC0">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r w:rsidR="00A75152" w:rsidRPr="00E16EC0">
                  <w:rPr>
                    <w:rFonts w:ascii="Palatino Linotype" w:eastAsia="Calibri" w:hAnsi="Palatino Linotype" w:cs="Tahoma"/>
                    <w:b/>
                    <w:bCs/>
                    <w:sz w:val="22"/>
                    <w:szCs w:val="22"/>
                    <w:lang w:eastAsia="en-US"/>
                  </w:rPr>
                  <w:t xml:space="preserve"> y acumulados</w:t>
                </w:r>
              </w:p>
            </w:tc>
          </w:tr>
          <w:tr w:rsidR="00A75152" w14:paraId="4F6B5074" w14:textId="77777777" w:rsidTr="006A4DAB">
            <w:trPr>
              <w:trHeight w:val="283"/>
            </w:trPr>
            <w:tc>
              <w:tcPr>
                <w:tcW w:w="2727" w:type="dxa"/>
              </w:tcPr>
              <w:p w14:paraId="09F9CA2E" w14:textId="77777777" w:rsidR="00A75152" w:rsidRPr="008D640C" w:rsidRDefault="00A75152"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972" w:type="dxa"/>
              </w:tcPr>
              <w:p w14:paraId="4ECDFCE2" w14:textId="38C9E55D" w:rsidR="00A75152" w:rsidRPr="008D640C" w:rsidRDefault="006B736A" w:rsidP="00BD6703">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val="es-MX" w:eastAsia="en-US"/>
                  </w:rPr>
                  <w:t xml:space="preserve">Ayuntamiento de </w:t>
                </w:r>
                <w:r w:rsidR="00022380">
                  <w:rPr>
                    <w:rFonts w:ascii="Palatino Linotype" w:eastAsia="Calibri" w:hAnsi="Palatino Linotype" w:cs="Tahoma"/>
                    <w:bCs/>
                    <w:sz w:val="22"/>
                    <w:szCs w:val="22"/>
                    <w:lang w:val="es-MX" w:eastAsia="en-US"/>
                  </w:rPr>
                  <w:t>Polotitlán</w:t>
                </w:r>
              </w:p>
            </w:tc>
          </w:tr>
          <w:tr w:rsidR="00A75152" w14:paraId="22C5292C" w14:textId="77777777" w:rsidTr="006A4DAB">
            <w:trPr>
              <w:trHeight w:val="586"/>
            </w:trPr>
            <w:tc>
              <w:tcPr>
                <w:tcW w:w="2727" w:type="dxa"/>
              </w:tcPr>
              <w:p w14:paraId="62FA50A0" w14:textId="77777777" w:rsidR="00A75152" w:rsidRPr="008D640C" w:rsidRDefault="00A75152"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972" w:type="dxa"/>
              </w:tcPr>
              <w:p w14:paraId="37F3E5D7" w14:textId="39FFC01A" w:rsidR="00A75152" w:rsidRPr="008D640C" w:rsidRDefault="00A75152" w:rsidP="00906680">
                <w:pPr>
                  <w:tabs>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Luis Gustavo Parra Noriega</w:t>
                </w:r>
              </w:p>
            </w:tc>
          </w:tr>
        </w:tbl>
        <w:p w14:paraId="78CC12AC" w14:textId="77777777" w:rsidR="00A75152" w:rsidRPr="005C106F" w:rsidRDefault="00A75152" w:rsidP="005743D2">
          <w:pPr>
            <w:tabs>
              <w:tab w:val="right" w:pos="8838"/>
            </w:tabs>
            <w:ind w:left="-28"/>
            <w:jc w:val="both"/>
            <w:rPr>
              <w:rFonts w:ascii="Arial" w:eastAsia="Calibri" w:hAnsi="Arial" w:cs="Arial"/>
              <w:b/>
              <w:sz w:val="22"/>
              <w:szCs w:val="22"/>
              <w:lang w:eastAsia="en-US"/>
            </w:rPr>
          </w:pPr>
        </w:p>
      </w:tc>
    </w:tr>
  </w:tbl>
  <w:p w14:paraId="282E0CCF" w14:textId="4B60D77A" w:rsidR="00A75152" w:rsidRPr="00443C6B" w:rsidRDefault="00A75152" w:rsidP="00EF4A64">
    <w:pPr>
      <w:pStyle w:val="Encabezado"/>
      <w:rPr>
        <w:sz w:val="14"/>
      </w:rPr>
    </w:pPr>
    <w:r>
      <w:rPr>
        <w:rFonts w:ascii="Garamond" w:eastAsia="Calibri" w:hAnsi="Garamond"/>
        <w:noProof/>
        <w:sz w:val="16"/>
        <w:szCs w:val="16"/>
        <w:lang w:val="es-MX" w:eastAsia="es-MX"/>
      </w:rPr>
      <w:drawing>
        <wp:anchor distT="0" distB="0" distL="114300" distR="114300" simplePos="0" relativeHeight="251657216" behindDoc="1" locked="0" layoutInCell="0" allowOverlap="1" wp14:anchorId="748D7AAE" wp14:editId="6C7B25AA">
          <wp:simplePos x="0" y="0"/>
          <wp:positionH relativeFrom="margin">
            <wp:posOffset>-1285240</wp:posOffset>
          </wp:positionH>
          <wp:positionV relativeFrom="margin">
            <wp:posOffset>-1688465</wp:posOffset>
          </wp:positionV>
          <wp:extent cx="8426450" cy="10972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75152" w:rsidRPr="005C106F" w14:paraId="2B0A1DD4" w14:textId="77777777" w:rsidTr="003B165A">
      <w:trPr>
        <w:trHeight w:val="1435"/>
      </w:trPr>
      <w:tc>
        <w:tcPr>
          <w:tcW w:w="2835" w:type="dxa"/>
          <w:shd w:val="clear" w:color="auto" w:fill="auto"/>
        </w:tcPr>
        <w:p w14:paraId="1F3A5ECD" w14:textId="79F99A8C" w:rsidR="00A75152" w:rsidRPr="005C106F" w:rsidRDefault="00A75152"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A75152" w:rsidRPr="005C106F" w:rsidRDefault="00A75152" w:rsidP="00DB7E5F">
          <w:pPr>
            <w:tabs>
              <w:tab w:val="right" w:pos="8838"/>
            </w:tabs>
            <w:ind w:left="-28"/>
            <w:jc w:val="both"/>
            <w:rPr>
              <w:rFonts w:ascii="Arial" w:eastAsia="Calibri" w:hAnsi="Arial" w:cs="Arial"/>
              <w:b/>
              <w:sz w:val="22"/>
              <w:szCs w:val="22"/>
              <w:lang w:eastAsia="en-US"/>
            </w:rPr>
          </w:pPr>
        </w:p>
      </w:tc>
    </w:tr>
  </w:tbl>
  <w:p w14:paraId="3E271E44" w14:textId="77AAD4DB" w:rsidR="00A75152" w:rsidRDefault="00D876B0" w:rsidP="00B727C5">
    <w:pPr>
      <w:pStyle w:val="Encabezado"/>
    </w:pPr>
    <w:r>
      <w:rPr>
        <w:rFonts w:ascii="Garamond" w:eastAsia="Calibri" w:hAnsi="Garamond"/>
        <w:noProof/>
        <w:sz w:val="16"/>
        <w:szCs w:val="16"/>
        <w:lang w:val="es-MX"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50" type="#_x0000_t75" style="position:absolute;margin-left:-111.7pt;margin-top:-135.9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283"/>
        </w:tabs>
        <w:ind w:left="283" w:hanging="360"/>
      </w:pPr>
      <w:rPr>
        <w:rFonts w:ascii="Symbol" w:hAnsi="Symbol" w:hint="default"/>
      </w:rPr>
    </w:lvl>
  </w:abstractNum>
  <w:abstractNum w:abstractNumId="1">
    <w:nsid w:val="03515AE1"/>
    <w:multiLevelType w:val="hybridMultilevel"/>
    <w:tmpl w:val="45007D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1E592B"/>
    <w:multiLevelType w:val="hybridMultilevel"/>
    <w:tmpl w:val="114E369E"/>
    <w:lvl w:ilvl="0" w:tplc="A53A3090">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9D5521"/>
    <w:multiLevelType w:val="hybridMultilevel"/>
    <w:tmpl w:val="599E7A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8EB4B70"/>
    <w:multiLevelType w:val="hybridMultilevel"/>
    <w:tmpl w:val="B7223296"/>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5">
    <w:nsid w:val="0A076B41"/>
    <w:multiLevelType w:val="hybridMultilevel"/>
    <w:tmpl w:val="DB6A09C8"/>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6">
    <w:nsid w:val="167D7241"/>
    <w:multiLevelType w:val="hybridMultilevel"/>
    <w:tmpl w:val="DED4FBE0"/>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7">
    <w:nsid w:val="1E9D254A"/>
    <w:multiLevelType w:val="hybridMultilevel"/>
    <w:tmpl w:val="C24EB5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3D729F"/>
    <w:multiLevelType w:val="hybridMultilevel"/>
    <w:tmpl w:val="31E44F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CD2A55"/>
    <w:multiLevelType w:val="hybridMultilevel"/>
    <w:tmpl w:val="E55A4666"/>
    <w:lvl w:ilvl="0" w:tplc="9370DEA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7A1031"/>
    <w:multiLevelType w:val="hybridMultilevel"/>
    <w:tmpl w:val="B3C2C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FE160E"/>
    <w:multiLevelType w:val="hybridMultilevel"/>
    <w:tmpl w:val="5A2CC1E4"/>
    <w:lvl w:ilvl="0" w:tplc="97146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2B313B7"/>
    <w:multiLevelType w:val="hybridMultilevel"/>
    <w:tmpl w:val="F4760C8E"/>
    <w:lvl w:ilvl="0" w:tplc="080A0001">
      <w:start w:val="1"/>
      <w:numFmt w:val="bullet"/>
      <w:lvlText w:val=""/>
      <w:lvlJc w:val="left"/>
      <w:pPr>
        <w:ind w:left="1427" w:hanging="360"/>
      </w:pPr>
      <w:rPr>
        <w:rFonts w:ascii="Symbol" w:hAnsi="Symbol" w:hint="default"/>
      </w:rPr>
    </w:lvl>
    <w:lvl w:ilvl="1" w:tplc="080A0003" w:tentative="1">
      <w:start w:val="1"/>
      <w:numFmt w:val="bullet"/>
      <w:lvlText w:val="o"/>
      <w:lvlJc w:val="left"/>
      <w:pPr>
        <w:ind w:left="2147" w:hanging="360"/>
      </w:pPr>
      <w:rPr>
        <w:rFonts w:ascii="Courier New" w:hAnsi="Courier New" w:cs="Courier New" w:hint="default"/>
      </w:rPr>
    </w:lvl>
    <w:lvl w:ilvl="2" w:tplc="080A0005" w:tentative="1">
      <w:start w:val="1"/>
      <w:numFmt w:val="bullet"/>
      <w:lvlText w:val=""/>
      <w:lvlJc w:val="left"/>
      <w:pPr>
        <w:ind w:left="2867" w:hanging="360"/>
      </w:pPr>
      <w:rPr>
        <w:rFonts w:ascii="Wingdings" w:hAnsi="Wingdings" w:hint="default"/>
      </w:rPr>
    </w:lvl>
    <w:lvl w:ilvl="3" w:tplc="080A0001" w:tentative="1">
      <w:start w:val="1"/>
      <w:numFmt w:val="bullet"/>
      <w:lvlText w:val=""/>
      <w:lvlJc w:val="left"/>
      <w:pPr>
        <w:ind w:left="3587" w:hanging="360"/>
      </w:pPr>
      <w:rPr>
        <w:rFonts w:ascii="Symbol" w:hAnsi="Symbol" w:hint="default"/>
      </w:rPr>
    </w:lvl>
    <w:lvl w:ilvl="4" w:tplc="080A0003" w:tentative="1">
      <w:start w:val="1"/>
      <w:numFmt w:val="bullet"/>
      <w:lvlText w:val="o"/>
      <w:lvlJc w:val="left"/>
      <w:pPr>
        <w:ind w:left="4307" w:hanging="360"/>
      </w:pPr>
      <w:rPr>
        <w:rFonts w:ascii="Courier New" w:hAnsi="Courier New" w:cs="Courier New" w:hint="default"/>
      </w:rPr>
    </w:lvl>
    <w:lvl w:ilvl="5" w:tplc="080A0005" w:tentative="1">
      <w:start w:val="1"/>
      <w:numFmt w:val="bullet"/>
      <w:lvlText w:val=""/>
      <w:lvlJc w:val="left"/>
      <w:pPr>
        <w:ind w:left="5027" w:hanging="360"/>
      </w:pPr>
      <w:rPr>
        <w:rFonts w:ascii="Wingdings" w:hAnsi="Wingdings" w:hint="default"/>
      </w:rPr>
    </w:lvl>
    <w:lvl w:ilvl="6" w:tplc="080A0001" w:tentative="1">
      <w:start w:val="1"/>
      <w:numFmt w:val="bullet"/>
      <w:lvlText w:val=""/>
      <w:lvlJc w:val="left"/>
      <w:pPr>
        <w:ind w:left="5747" w:hanging="360"/>
      </w:pPr>
      <w:rPr>
        <w:rFonts w:ascii="Symbol" w:hAnsi="Symbol" w:hint="default"/>
      </w:rPr>
    </w:lvl>
    <w:lvl w:ilvl="7" w:tplc="080A0003" w:tentative="1">
      <w:start w:val="1"/>
      <w:numFmt w:val="bullet"/>
      <w:lvlText w:val="o"/>
      <w:lvlJc w:val="left"/>
      <w:pPr>
        <w:ind w:left="6467" w:hanging="360"/>
      </w:pPr>
      <w:rPr>
        <w:rFonts w:ascii="Courier New" w:hAnsi="Courier New" w:cs="Courier New" w:hint="default"/>
      </w:rPr>
    </w:lvl>
    <w:lvl w:ilvl="8" w:tplc="080A0005" w:tentative="1">
      <w:start w:val="1"/>
      <w:numFmt w:val="bullet"/>
      <w:lvlText w:val=""/>
      <w:lvlJc w:val="left"/>
      <w:pPr>
        <w:ind w:left="7187" w:hanging="360"/>
      </w:pPr>
      <w:rPr>
        <w:rFonts w:ascii="Wingdings" w:hAnsi="Wingdings" w:hint="default"/>
      </w:rPr>
    </w:lvl>
  </w:abstractNum>
  <w:abstractNum w:abstractNumId="14">
    <w:nsid w:val="5214112A"/>
    <w:multiLevelType w:val="hybridMultilevel"/>
    <w:tmpl w:val="EF204F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5707165"/>
    <w:multiLevelType w:val="hybridMultilevel"/>
    <w:tmpl w:val="20301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A830F9C"/>
    <w:multiLevelType w:val="hybridMultilevel"/>
    <w:tmpl w:val="5E683626"/>
    <w:lvl w:ilvl="0" w:tplc="FE324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587873"/>
    <w:multiLevelType w:val="hybridMultilevel"/>
    <w:tmpl w:val="4E160BD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5E7C7E66"/>
    <w:multiLevelType w:val="hybridMultilevel"/>
    <w:tmpl w:val="73EEDC24"/>
    <w:lvl w:ilvl="0" w:tplc="E558F57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64973CE1"/>
    <w:multiLevelType w:val="hybridMultilevel"/>
    <w:tmpl w:val="20301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FF27BA"/>
    <w:multiLevelType w:val="hybridMultilevel"/>
    <w:tmpl w:val="5DB0A7E6"/>
    <w:lvl w:ilvl="0" w:tplc="E7401CEE">
      <w:numFmt w:val="bullet"/>
      <w:lvlText w:val="-"/>
      <w:lvlJc w:val="left"/>
      <w:pPr>
        <w:ind w:left="927" w:hanging="360"/>
      </w:pPr>
      <w:rPr>
        <w:rFonts w:ascii="Palatino Linotype" w:eastAsia="Times New Roman" w:hAnsi="Palatino Linotype" w:cs="Times New Roman" w:hint="default"/>
      </w:rPr>
    </w:lvl>
    <w:lvl w:ilvl="1" w:tplc="080A0003">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1">
    <w:nsid w:val="662277C1"/>
    <w:multiLevelType w:val="hybridMultilevel"/>
    <w:tmpl w:val="64C69BD4"/>
    <w:lvl w:ilvl="0" w:tplc="A34AD1AE">
      <w:start w:val="1"/>
      <w:numFmt w:val="upperRoman"/>
      <w:lvlText w:val="%1."/>
      <w:lvlJc w:val="righ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68F70A1D"/>
    <w:multiLevelType w:val="hybridMultilevel"/>
    <w:tmpl w:val="7DE2DD0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70F541F9"/>
    <w:multiLevelType w:val="hybridMultilevel"/>
    <w:tmpl w:val="62A861A2"/>
    <w:lvl w:ilvl="0" w:tplc="240E760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71D66FD2"/>
    <w:multiLevelType w:val="hybridMultilevel"/>
    <w:tmpl w:val="51024584"/>
    <w:lvl w:ilvl="0" w:tplc="E4BA3F7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7CB769B"/>
    <w:multiLevelType w:val="hybridMultilevel"/>
    <w:tmpl w:val="A3AED4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5"/>
  </w:num>
  <w:num w:numId="4">
    <w:abstractNumId w:val="16"/>
  </w:num>
  <w:num w:numId="5">
    <w:abstractNumId w:val="17"/>
  </w:num>
  <w:num w:numId="6">
    <w:abstractNumId w:val="13"/>
  </w:num>
  <w:num w:numId="7">
    <w:abstractNumId w:val="1"/>
  </w:num>
  <w:num w:numId="8">
    <w:abstractNumId w:val="20"/>
  </w:num>
  <w:num w:numId="9">
    <w:abstractNumId w:val="22"/>
  </w:num>
  <w:num w:numId="10">
    <w:abstractNumId w:val="26"/>
  </w:num>
  <w:num w:numId="11">
    <w:abstractNumId w:val="5"/>
  </w:num>
  <w:num w:numId="12">
    <w:abstractNumId w:val="3"/>
  </w:num>
  <w:num w:numId="13">
    <w:abstractNumId w:val="23"/>
  </w:num>
  <w:num w:numId="14">
    <w:abstractNumId w:val="4"/>
  </w:num>
  <w:num w:numId="15">
    <w:abstractNumId w:val="6"/>
  </w:num>
  <w:num w:numId="16">
    <w:abstractNumId w:val="10"/>
  </w:num>
  <w:num w:numId="17">
    <w:abstractNumId w:val="24"/>
  </w:num>
  <w:num w:numId="18">
    <w:abstractNumId w:val="18"/>
  </w:num>
  <w:num w:numId="19">
    <w:abstractNumId w:val="2"/>
  </w:num>
  <w:num w:numId="20">
    <w:abstractNumId w:val="12"/>
  </w:num>
  <w:num w:numId="21">
    <w:abstractNumId w:val="8"/>
  </w:num>
  <w:num w:numId="22">
    <w:abstractNumId w:val="14"/>
  </w:num>
  <w:num w:numId="23">
    <w:abstractNumId w:val="11"/>
  </w:num>
  <w:num w:numId="24">
    <w:abstractNumId w:val="19"/>
  </w:num>
  <w:num w:numId="25">
    <w:abstractNumId w:val="21"/>
  </w:num>
  <w:num w:numId="26">
    <w:abstractNumId w:val="7"/>
  </w:num>
  <w:num w:numId="27">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A16"/>
    <w:rsid w:val="000027EB"/>
    <w:rsid w:val="00002A1B"/>
    <w:rsid w:val="00002B06"/>
    <w:rsid w:val="000034F0"/>
    <w:rsid w:val="000044DB"/>
    <w:rsid w:val="0000485A"/>
    <w:rsid w:val="00005245"/>
    <w:rsid w:val="0000579D"/>
    <w:rsid w:val="00006543"/>
    <w:rsid w:val="00007B87"/>
    <w:rsid w:val="00010118"/>
    <w:rsid w:val="0001068E"/>
    <w:rsid w:val="000117F1"/>
    <w:rsid w:val="00011899"/>
    <w:rsid w:val="00012A3F"/>
    <w:rsid w:val="00012A99"/>
    <w:rsid w:val="00013A19"/>
    <w:rsid w:val="00013FB8"/>
    <w:rsid w:val="00014465"/>
    <w:rsid w:val="00014920"/>
    <w:rsid w:val="0001514E"/>
    <w:rsid w:val="00015255"/>
    <w:rsid w:val="000164AC"/>
    <w:rsid w:val="0001698F"/>
    <w:rsid w:val="00017019"/>
    <w:rsid w:val="000171DD"/>
    <w:rsid w:val="000177CE"/>
    <w:rsid w:val="0002077D"/>
    <w:rsid w:val="00020A76"/>
    <w:rsid w:val="00020D0B"/>
    <w:rsid w:val="000212E5"/>
    <w:rsid w:val="0002184D"/>
    <w:rsid w:val="00021C64"/>
    <w:rsid w:val="0002213E"/>
    <w:rsid w:val="0002218F"/>
    <w:rsid w:val="00022380"/>
    <w:rsid w:val="000237D8"/>
    <w:rsid w:val="00023963"/>
    <w:rsid w:val="00023C34"/>
    <w:rsid w:val="0002414B"/>
    <w:rsid w:val="000241C5"/>
    <w:rsid w:val="000242EF"/>
    <w:rsid w:val="0002463D"/>
    <w:rsid w:val="00025FFE"/>
    <w:rsid w:val="000264DA"/>
    <w:rsid w:val="00026749"/>
    <w:rsid w:val="00026775"/>
    <w:rsid w:val="00026EBB"/>
    <w:rsid w:val="00027892"/>
    <w:rsid w:val="000278CD"/>
    <w:rsid w:val="000303D6"/>
    <w:rsid w:val="00030C66"/>
    <w:rsid w:val="00031170"/>
    <w:rsid w:val="00031255"/>
    <w:rsid w:val="000313A7"/>
    <w:rsid w:val="00031713"/>
    <w:rsid w:val="00031B16"/>
    <w:rsid w:val="00032823"/>
    <w:rsid w:val="00032F5B"/>
    <w:rsid w:val="00033C8A"/>
    <w:rsid w:val="00034775"/>
    <w:rsid w:val="00034BF3"/>
    <w:rsid w:val="00034E9D"/>
    <w:rsid w:val="00034FDA"/>
    <w:rsid w:val="000353D6"/>
    <w:rsid w:val="00035486"/>
    <w:rsid w:val="000358AD"/>
    <w:rsid w:val="00036483"/>
    <w:rsid w:val="000368A5"/>
    <w:rsid w:val="00036DD1"/>
    <w:rsid w:val="00036E31"/>
    <w:rsid w:val="000373BC"/>
    <w:rsid w:val="0003748A"/>
    <w:rsid w:val="000375E0"/>
    <w:rsid w:val="00037B34"/>
    <w:rsid w:val="00037F4B"/>
    <w:rsid w:val="00040223"/>
    <w:rsid w:val="000408C0"/>
    <w:rsid w:val="00040AF9"/>
    <w:rsid w:val="00040F99"/>
    <w:rsid w:val="0004168D"/>
    <w:rsid w:val="0004178F"/>
    <w:rsid w:val="00042072"/>
    <w:rsid w:val="00043099"/>
    <w:rsid w:val="000436E2"/>
    <w:rsid w:val="00043868"/>
    <w:rsid w:val="00043C4B"/>
    <w:rsid w:val="00044D79"/>
    <w:rsid w:val="00045304"/>
    <w:rsid w:val="00045CD1"/>
    <w:rsid w:val="00046167"/>
    <w:rsid w:val="0004646B"/>
    <w:rsid w:val="0004698D"/>
    <w:rsid w:val="00046B57"/>
    <w:rsid w:val="000474C1"/>
    <w:rsid w:val="000477E7"/>
    <w:rsid w:val="00047D67"/>
    <w:rsid w:val="00047ED7"/>
    <w:rsid w:val="0005013E"/>
    <w:rsid w:val="0005075F"/>
    <w:rsid w:val="000507B2"/>
    <w:rsid w:val="000528E6"/>
    <w:rsid w:val="00052DC0"/>
    <w:rsid w:val="0005350D"/>
    <w:rsid w:val="00053B0B"/>
    <w:rsid w:val="0005498C"/>
    <w:rsid w:val="00055B5B"/>
    <w:rsid w:val="00056128"/>
    <w:rsid w:val="0005766F"/>
    <w:rsid w:val="0006017B"/>
    <w:rsid w:val="00060A5A"/>
    <w:rsid w:val="000612E4"/>
    <w:rsid w:val="0006133F"/>
    <w:rsid w:val="00061CDA"/>
    <w:rsid w:val="00062648"/>
    <w:rsid w:val="00063181"/>
    <w:rsid w:val="0006462F"/>
    <w:rsid w:val="000648DD"/>
    <w:rsid w:val="00067234"/>
    <w:rsid w:val="000672A4"/>
    <w:rsid w:val="000702FD"/>
    <w:rsid w:val="00070C86"/>
    <w:rsid w:val="00071293"/>
    <w:rsid w:val="0007274B"/>
    <w:rsid w:val="00073139"/>
    <w:rsid w:val="00073950"/>
    <w:rsid w:val="00074ABC"/>
    <w:rsid w:val="00076EF2"/>
    <w:rsid w:val="000771AB"/>
    <w:rsid w:val="0007724F"/>
    <w:rsid w:val="00080191"/>
    <w:rsid w:val="000813B0"/>
    <w:rsid w:val="0008148B"/>
    <w:rsid w:val="000814FB"/>
    <w:rsid w:val="0008165E"/>
    <w:rsid w:val="000839E0"/>
    <w:rsid w:val="00084783"/>
    <w:rsid w:val="00085302"/>
    <w:rsid w:val="00085E5A"/>
    <w:rsid w:val="000870B9"/>
    <w:rsid w:val="0008740F"/>
    <w:rsid w:val="000876AD"/>
    <w:rsid w:val="00087860"/>
    <w:rsid w:val="00087F26"/>
    <w:rsid w:val="0009009D"/>
    <w:rsid w:val="00090327"/>
    <w:rsid w:val="000904FB"/>
    <w:rsid w:val="00091753"/>
    <w:rsid w:val="00091AC3"/>
    <w:rsid w:val="000923C9"/>
    <w:rsid w:val="00093C06"/>
    <w:rsid w:val="00094124"/>
    <w:rsid w:val="0009458E"/>
    <w:rsid w:val="000951A6"/>
    <w:rsid w:val="00095395"/>
    <w:rsid w:val="000955C9"/>
    <w:rsid w:val="00095AA7"/>
    <w:rsid w:val="00095B91"/>
    <w:rsid w:val="00095E83"/>
    <w:rsid w:val="00097211"/>
    <w:rsid w:val="00097753"/>
    <w:rsid w:val="000978DB"/>
    <w:rsid w:val="00097979"/>
    <w:rsid w:val="000A08CF"/>
    <w:rsid w:val="000A0FCF"/>
    <w:rsid w:val="000A20A4"/>
    <w:rsid w:val="000A238F"/>
    <w:rsid w:val="000A2948"/>
    <w:rsid w:val="000A309A"/>
    <w:rsid w:val="000A3522"/>
    <w:rsid w:val="000A3813"/>
    <w:rsid w:val="000A39B3"/>
    <w:rsid w:val="000A56C3"/>
    <w:rsid w:val="000A5B81"/>
    <w:rsid w:val="000A5B99"/>
    <w:rsid w:val="000A5EA8"/>
    <w:rsid w:val="000A66EE"/>
    <w:rsid w:val="000A701D"/>
    <w:rsid w:val="000A7211"/>
    <w:rsid w:val="000A7666"/>
    <w:rsid w:val="000A7D4F"/>
    <w:rsid w:val="000B1929"/>
    <w:rsid w:val="000B1B4B"/>
    <w:rsid w:val="000B1D37"/>
    <w:rsid w:val="000B25B5"/>
    <w:rsid w:val="000B28D1"/>
    <w:rsid w:val="000B2BCC"/>
    <w:rsid w:val="000B2C93"/>
    <w:rsid w:val="000B36DD"/>
    <w:rsid w:val="000B3A68"/>
    <w:rsid w:val="000B3AF2"/>
    <w:rsid w:val="000B4ACF"/>
    <w:rsid w:val="000B5342"/>
    <w:rsid w:val="000B538B"/>
    <w:rsid w:val="000B5711"/>
    <w:rsid w:val="000B5D57"/>
    <w:rsid w:val="000B6020"/>
    <w:rsid w:val="000B62C4"/>
    <w:rsid w:val="000B691A"/>
    <w:rsid w:val="000B75F3"/>
    <w:rsid w:val="000B76E4"/>
    <w:rsid w:val="000B78AC"/>
    <w:rsid w:val="000C0258"/>
    <w:rsid w:val="000C03D2"/>
    <w:rsid w:val="000C0490"/>
    <w:rsid w:val="000C14D6"/>
    <w:rsid w:val="000C1665"/>
    <w:rsid w:val="000C2283"/>
    <w:rsid w:val="000C27CA"/>
    <w:rsid w:val="000C2D60"/>
    <w:rsid w:val="000C33DA"/>
    <w:rsid w:val="000C3739"/>
    <w:rsid w:val="000C38B0"/>
    <w:rsid w:val="000C4B2A"/>
    <w:rsid w:val="000C58CD"/>
    <w:rsid w:val="000C5940"/>
    <w:rsid w:val="000C59CB"/>
    <w:rsid w:val="000C6093"/>
    <w:rsid w:val="000C7A34"/>
    <w:rsid w:val="000D0083"/>
    <w:rsid w:val="000D02A0"/>
    <w:rsid w:val="000D07C6"/>
    <w:rsid w:val="000D0B08"/>
    <w:rsid w:val="000D0CE8"/>
    <w:rsid w:val="000D1690"/>
    <w:rsid w:val="000D2929"/>
    <w:rsid w:val="000D2EA1"/>
    <w:rsid w:val="000D411E"/>
    <w:rsid w:val="000D412A"/>
    <w:rsid w:val="000D4BAC"/>
    <w:rsid w:val="000D4D4C"/>
    <w:rsid w:val="000D5143"/>
    <w:rsid w:val="000D5918"/>
    <w:rsid w:val="000D5CFB"/>
    <w:rsid w:val="000D66BD"/>
    <w:rsid w:val="000D72AA"/>
    <w:rsid w:val="000E0028"/>
    <w:rsid w:val="000E0BEA"/>
    <w:rsid w:val="000E18B0"/>
    <w:rsid w:val="000E3D57"/>
    <w:rsid w:val="000E4146"/>
    <w:rsid w:val="000E41E8"/>
    <w:rsid w:val="000E49FB"/>
    <w:rsid w:val="000E60B1"/>
    <w:rsid w:val="000E67E4"/>
    <w:rsid w:val="000F0581"/>
    <w:rsid w:val="000F089D"/>
    <w:rsid w:val="000F09E0"/>
    <w:rsid w:val="000F1997"/>
    <w:rsid w:val="000F239A"/>
    <w:rsid w:val="000F24C8"/>
    <w:rsid w:val="000F2A29"/>
    <w:rsid w:val="000F2C3D"/>
    <w:rsid w:val="000F3171"/>
    <w:rsid w:val="000F373F"/>
    <w:rsid w:val="000F3DA0"/>
    <w:rsid w:val="000F45F6"/>
    <w:rsid w:val="000F4876"/>
    <w:rsid w:val="000F4921"/>
    <w:rsid w:val="000F555D"/>
    <w:rsid w:val="000F5E98"/>
    <w:rsid w:val="000F60D3"/>
    <w:rsid w:val="000F63A9"/>
    <w:rsid w:val="000F63E0"/>
    <w:rsid w:val="000F668A"/>
    <w:rsid w:val="000F6CB7"/>
    <w:rsid w:val="000F7635"/>
    <w:rsid w:val="000F7720"/>
    <w:rsid w:val="000F7886"/>
    <w:rsid w:val="000F7A45"/>
    <w:rsid w:val="000F7FD8"/>
    <w:rsid w:val="00100735"/>
    <w:rsid w:val="00100BAC"/>
    <w:rsid w:val="00100CB4"/>
    <w:rsid w:val="001017B7"/>
    <w:rsid w:val="00101C56"/>
    <w:rsid w:val="0010279F"/>
    <w:rsid w:val="001034BC"/>
    <w:rsid w:val="001034C6"/>
    <w:rsid w:val="001049B0"/>
    <w:rsid w:val="00104ADB"/>
    <w:rsid w:val="00104B27"/>
    <w:rsid w:val="00104C2C"/>
    <w:rsid w:val="001057BC"/>
    <w:rsid w:val="0010736A"/>
    <w:rsid w:val="001075E5"/>
    <w:rsid w:val="001076CC"/>
    <w:rsid w:val="00107D2F"/>
    <w:rsid w:val="001126BD"/>
    <w:rsid w:val="001133D5"/>
    <w:rsid w:val="00113BE3"/>
    <w:rsid w:val="00114068"/>
    <w:rsid w:val="00114467"/>
    <w:rsid w:val="0011495F"/>
    <w:rsid w:val="001150E9"/>
    <w:rsid w:val="00115625"/>
    <w:rsid w:val="0011572B"/>
    <w:rsid w:val="001162DD"/>
    <w:rsid w:val="001164D8"/>
    <w:rsid w:val="00116E5F"/>
    <w:rsid w:val="00121204"/>
    <w:rsid w:val="001235DB"/>
    <w:rsid w:val="001255A2"/>
    <w:rsid w:val="00125C6A"/>
    <w:rsid w:val="00126711"/>
    <w:rsid w:val="00126A69"/>
    <w:rsid w:val="00127757"/>
    <w:rsid w:val="0012791F"/>
    <w:rsid w:val="00130F33"/>
    <w:rsid w:val="0013190F"/>
    <w:rsid w:val="00131F9F"/>
    <w:rsid w:val="001323F2"/>
    <w:rsid w:val="001325F8"/>
    <w:rsid w:val="001325FC"/>
    <w:rsid w:val="00132A80"/>
    <w:rsid w:val="00132D35"/>
    <w:rsid w:val="00132EF5"/>
    <w:rsid w:val="00132F95"/>
    <w:rsid w:val="00134C58"/>
    <w:rsid w:val="00135565"/>
    <w:rsid w:val="00136156"/>
    <w:rsid w:val="00136CE3"/>
    <w:rsid w:val="00137070"/>
    <w:rsid w:val="001377D8"/>
    <w:rsid w:val="00140C9D"/>
    <w:rsid w:val="001416A5"/>
    <w:rsid w:val="001425E5"/>
    <w:rsid w:val="001426E4"/>
    <w:rsid w:val="0014307A"/>
    <w:rsid w:val="00143224"/>
    <w:rsid w:val="00143CFC"/>
    <w:rsid w:val="00144B66"/>
    <w:rsid w:val="00144D0B"/>
    <w:rsid w:val="00145463"/>
    <w:rsid w:val="00145638"/>
    <w:rsid w:val="00145A07"/>
    <w:rsid w:val="00146504"/>
    <w:rsid w:val="00147566"/>
    <w:rsid w:val="00147FBA"/>
    <w:rsid w:val="0015012C"/>
    <w:rsid w:val="00150612"/>
    <w:rsid w:val="00151053"/>
    <w:rsid w:val="00151288"/>
    <w:rsid w:val="00151FBB"/>
    <w:rsid w:val="0015211F"/>
    <w:rsid w:val="001527B7"/>
    <w:rsid w:val="00152A7C"/>
    <w:rsid w:val="00152AF2"/>
    <w:rsid w:val="001530C6"/>
    <w:rsid w:val="00153331"/>
    <w:rsid w:val="00153A0D"/>
    <w:rsid w:val="001544A2"/>
    <w:rsid w:val="00155F96"/>
    <w:rsid w:val="00156408"/>
    <w:rsid w:val="001565E9"/>
    <w:rsid w:val="00156A6B"/>
    <w:rsid w:val="00156CA5"/>
    <w:rsid w:val="001573CB"/>
    <w:rsid w:val="001607C1"/>
    <w:rsid w:val="00160910"/>
    <w:rsid w:val="00160AAF"/>
    <w:rsid w:val="00160AD2"/>
    <w:rsid w:val="00161626"/>
    <w:rsid w:val="00161DF9"/>
    <w:rsid w:val="00161E5B"/>
    <w:rsid w:val="001623ED"/>
    <w:rsid w:val="0016292A"/>
    <w:rsid w:val="00162CCE"/>
    <w:rsid w:val="0016308C"/>
    <w:rsid w:val="0016310B"/>
    <w:rsid w:val="001634E0"/>
    <w:rsid w:val="00164E73"/>
    <w:rsid w:val="00164E87"/>
    <w:rsid w:val="0016536A"/>
    <w:rsid w:val="00165891"/>
    <w:rsid w:val="00167281"/>
    <w:rsid w:val="00167DA5"/>
    <w:rsid w:val="00170545"/>
    <w:rsid w:val="00171226"/>
    <w:rsid w:val="00171351"/>
    <w:rsid w:val="0017147F"/>
    <w:rsid w:val="00171ADD"/>
    <w:rsid w:val="00171D26"/>
    <w:rsid w:val="00172002"/>
    <w:rsid w:val="001727DB"/>
    <w:rsid w:val="00173621"/>
    <w:rsid w:val="00173688"/>
    <w:rsid w:val="00173AA0"/>
    <w:rsid w:val="00173C8A"/>
    <w:rsid w:val="0017459B"/>
    <w:rsid w:val="0017518C"/>
    <w:rsid w:val="00175EDA"/>
    <w:rsid w:val="001765B0"/>
    <w:rsid w:val="0017760A"/>
    <w:rsid w:val="001813CF"/>
    <w:rsid w:val="00181B46"/>
    <w:rsid w:val="00182F0F"/>
    <w:rsid w:val="001833A2"/>
    <w:rsid w:val="001835AA"/>
    <w:rsid w:val="00183D24"/>
    <w:rsid w:val="00184448"/>
    <w:rsid w:val="0018488A"/>
    <w:rsid w:val="00184984"/>
    <w:rsid w:val="001851A6"/>
    <w:rsid w:val="001855A7"/>
    <w:rsid w:val="00185B08"/>
    <w:rsid w:val="00185E05"/>
    <w:rsid w:val="00186041"/>
    <w:rsid w:val="001875A7"/>
    <w:rsid w:val="001879E1"/>
    <w:rsid w:val="00187B23"/>
    <w:rsid w:val="00187C72"/>
    <w:rsid w:val="00187DAE"/>
    <w:rsid w:val="00187FFB"/>
    <w:rsid w:val="0019145A"/>
    <w:rsid w:val="00191EE7"/>
    <w:rsid w:val="00191F75"/>
    <w:rsid w:val="00192E2B"/>
    <w:rsid w:val="0019389B"/>
    <w:rsid w:val="00193B6B"/>
    <w:rsid w:val="00193ED0"/>
    <w:rsid w:val="00194582"/>
    <w:rsid w:val="00194817"/>
    <w:rsid w:val="001949D1"/>
    <w:rsid w:val="00194EA4"/>
    <w:rsid w:val="00195BA3"/>
    <w:rsid w:val="001964EC"/>
    <w:rsid w:val="00196D0C"/>
    <w:rsid w:val="00197F1F"/>
    <w:rsid w:val="001A1ABF"/>
    <w:rsid w:val="001A1B94"/>
    <w:rsid w:val="001A1E3D"/>
    <w:rsid w:val="001A22F5"/>
    <w:rsid w:val="001A26A7"/>
    <w:rsid w:val="001A2FE1"/>
    <w:rsid w:val="001A46BC"/>
    <w:rsid w:val="001A4973"/>
    <w:rsid w:val="001A60B0"/>
    <w:rsid w:val="001A6F9C"/>
    <w:rsid w:val="001A7E66"/>
    <w:rsid w:val="001A7FD2"/>
    <w:rsid w:val="001B03BC"/>
    <w:rsid w:val="001B08CA"/>
    <w:rsid w:val="001B107D"/>
    <w:rsid w:val="001B109A"/>
    <w:rsid w:val="001B16DB"/>
    <w:rsid w:val="001B285F"/>
    <w:rsid w:val="001B2C93"/>
    <w:rsid w:val="001B2CD9"/>
    <w:rsid w:val="001B2F5A"/>
    <w:rsid w:val="001B3831"/>
    <w:rsid w:val="001B3B55"/>
    <w:rsid w:val="001B58C7"/>
    <w:rsid w:val="001B5B53"/>
    <w:rsid w:val="001B5F28"/>
    <w:rsid w:val="001B60D3"/>
    <w:rsid w:val="001B62A0"/>
    <w:rsid w:val="001B6774"/>
    <w:rsid w:val="001B6936"/>
    <w:rsid w:val="001B7663"/>
    <w:rsid w:val="001B7905"/>
    <w:rsid w:val="001C0DD6"/>
    <w:rsid w:val="001C282F"/>
    <w:rsid w:val="001C2D16"/>
    <w:rsid w:val="001C3257"/>
    <w:rsid w:val="001C3564"/>
    <w:rsid w:val="001C3813"/>
    <w:rsid w:val="001C3B6C"/>
    <w:rsid w:val="001C4600"/>
    <w:rsid w:val="001C48DC"/>
    <w:rsid w:val="001C49DB"/>
    <w:rsid w:val="001C5FF0"/>
    <w:rsid w:val="001C687A"/>
    <w:rsid w:val="001D0086"/>
    <w:rsid w:val="001D0094"/>
    <w:rsid w:val="001D0A91"/>
    <w:rsid w:val="001D0D33"/>
    <w:rsid w:val="001D10A4"/>
    <w:rsid w:val="001D1149"/>
    <w:rsid w:val="001D1790"/>
    <w:rsid w:val="001D239F"/>
    <w:rsid w:val="001D3ABF"/>
    <w:rsid w:val="001D4F86"/>
    <w:rsid w:val="001D5991"/>
    <w:rsid w:val="001D6D72"/>
    <w:rsid w:val="001D6FBD"/>
    <w:rsid w:val="001D7012"/>
    <w:rsid w:val="001D7BD2"/>
    <w:rsid w:val="001E0171"/>
    <w:rsid w:val="001E07DA"/>
    <w:rsid w:val="001E17C1"/>
    <w:rsid w:val="001E28DB"/>
    <w:rsid w:val="001E2970"/>
    <w:rsid w:val="001E2A4D"/>
    <w:rsid w:val="001E3547"/>
    <w:rsid w:val="001E38F9"/>
    <w:rsid w:val="001E3BA6"/>
    <w:rsid w:val="001E4199"/>
    <w:rsid w:val="001E511D"/>
    <w:rsid w:val="001E53C2"/>
    <w:rsid w:val="001E5EF8"/>
    <w:rsid w:val="001E619B"/>
    <w:rsid w:val="001E6359"/>
    <w:rsid w:val="001E64F4"/>
    <w:rsid w:val="001E714A"/>
    <w:rsid w:val="001F0E9C"/>
    <w:rsid w:val="001F107B"/>
    <w:rsid w:val="001F148A"/>
    <w:rsid w:val="001F1540"/>
    <w:rsid w:val="001F1746"/>
    <w:rsid w:val="001F1AB8"/>
    <w:rsid w:val="001F367C"/>
    <w:rsid w:val="001F3A0B"/>
    <w:rsid w:val="001F417B"/>
    <w:rsid w:val="001F46E9"/>
    <w:rsid w:val="001F4EC9"/>
    <w:rsid w:val="001F4FF0"/>
    <w:rsid w:val="001F652C"/>
    <w:rsid w:val="001F7151"/>
    <w:rsid w:val="001F739F"/>
    <w:rsid w:val="001F78D9"/>
    <w:rsid w:val="001F7C1A"/>
    <w:rsid w:val="00200376"/>
    <w:rsid w:val="00200A44"/>
    <w:rsid w:val="00201AA4"/>
    <w:rsid w:val="00201E1A"/>
    <w:rsid w:val="00202222"/>
    <w:rsid w:val="00202DB8"/>
    <w:rsid w:val="0020300B"/>
    <w:rsid w:val="002034AF"/>
    <w:rsid w:val="00203535"/>
    <w:rsid w:val="0020511F"/>
    <w:rsid w:val="002054F9"/>
    <w:rsid w:val="002055DA"/>
    <w:rsid w:val="00205D56"/>
    <w:rsid w:val="002067C9"/>
    <w:rsid w:val="00206B9A"/>
    <w:rsid w:val="00206F55"/>
    <w:rsid w:val="00207205"/>
    <w:rsid w:val="00207262"/>
    <w:rsid w:val="002073A2"/>
    <w:rsid w:val="00207736"/>
    <w:rsid w:val="002078B6"/>
    <w:rsid w:val="00207949"/>
    <w:rsid w:val="00207C47"/>
    <w:rsid w:val="00207E5B"/>
    <w:rsid w:val="00211288"/>
    <w:rsid w:val="00211B24"/>
    <w:rsid w:val="00212460"/>
    <w:rsid w:val="0021401A"/>
    <w:rsid w:val="00214AD5"/>
    <w:rsid w:val="00214B39"/>
    <w:rsid w:val="00214CE3"/>
    <w:rsid w:val="00214FDD"/>
    <w:rsid w:val="00215D0D"/>
    <w:rsid w:val="00216147"/>
    <w:rsid w:val="00216169"/>
    <w:rsid w:val="0021644B"/>
    <w:rsid w:val="00216ADE"/>
    <w:rsid w:val="002179B5"/>
    <w:rsid w:val="00217AEF"/>
    <w:rsid w:val="002205F0"/>
    <w:rsid w:val="00220BB8"/>
    <w:rsid w:val="0022185B"/>
    <w:rsid w:val="00221C27"/>
    <w:rsid w:val="00221EC9"/>
    <w:rsid w:val="00222CD6"/>
    <w:rsid w:val="00222F90"/>
    <w:rsid w:val="00223ECD"/>
    <w:rsid w:val="002241A6"/>
    <w:rsid w:val="002241E8"/>
    <w:rsid w:val="002241EC"/>
    <w:rsid w:val="002245D8"/>
    <w:rsid w:val="00224774"/>
    <w:rsid w:val="002247B0"/>
    <w:rsid w:val="00224C04"/>
    <w:rsid w:val="00224F7A"/>
    <w:rsid w:val="00224FB3"/>
    <w:rsid w:val="00225152"/>
    <w:rsid w:val="002259E2"/>
    <w:rsid w:val="00225C0A"/>
    <w:rsid w:val="00226225"/>
    <w:rsid w:val="00226687"/>
    <w:rsid w:val="00226709"/>
    <w:rsid w:val="00227851"/>
    <w:rsid w:val="00230257"/>
    <w:rsid w:val="00230E81"/>
    <w:rsid w:val="00232673"/>
    <w:rsid w:val="00232F9A"/>
    <w:rsid w:val="00234A07"/>
    <w:rsid w:val="00234C23"/>
    <w:rsid w:val="002355FD"/>
    <w:rsid w:val="00235987"/>
    <w:rsid w:val="00235AE8"/>
    <w:rsid w:val="002363B2"/>
    <w:rsid w:val="00236564"/>
    <w:rsid w:val="00236863"/>
    <w:rsid w:val="00237514"/>
    <w:rsid w:val="00237631"/>
    <w:rsid w:val="00237C1F"/>
    <w:rsid w:val="00237D0D"/>
    <w:rsid w:val="00240764"/>
    <w:rsid w:val="00241587"/>
    <w:rsid w:val="00241603"/>
    <w:rsid w:val="002428E1"/>
    <w:rsid w:val="002433A4"/>
    <w:rsid w:val="002435DC"/>
    <w:rsid w:val="00243639"/>
    <w:rsid w:val="002437EA"/>
    <w:rsid w:val="00244E5C"/>
    <w:rsid w:val="00245A7B"/>
    <w:rsid w:val="00245A80"/>
    <w:rsid w:val="00246061"/>
    <w:rsid w:val="0024767F"/>
    <w:rsid w:val="002477F2"/>
    <w:rsid w:val="00247B17"/>
    <w:rsid w:val="0025018F"/>
    <w:rsid w:val="00250389"/>
    <w:rsid w:val="002512C4"/>
    <w:rsid w:val="00251EAB"/>
    <w:rsid w:val="00252080"/>
    <w:rsid w:val="00252669"/>
    <w:rsid w:val="0025266C"/>
    <w:rsid w:val="002531E4"/>
    <w:rsid w:val="00253A29"/>
    <w:rsid w:val="00253D63"/>
    <w:rsid w:val="00254093"/>
    <w:rsid w:val="00254209"/>
    <w:rsid w:val="00254288"/>
    <w:rsid w:val="0025469C"/>
    <w:rsid w:val="00254B31"/>
    <w:rsid w:val="00257799"/>
    <w:rsid w:val="00257903"/>
    <w:rsid w:val="002579CE"/>
    <w:rsid w:val="00260FEC"/>
    <w:rsid w:val="00261517"/>
    <w:rsid w:val="00261AAA"/>
    <w:rsid w:val="00261DD6"/>
    <w:rsid w:val="00261F5C"/>
    <w:rsid w:val="002632D5"/>
    <w:rsid w:val="0026376E"/>
    <w:rsid w:val="00263E1C"/>
    <w:rsid w:val="00263F21"/>
    <w:rsid w:val="00264223"/>
    <w:rsid w:val="002642EC"/>
    <w:rsid w:val="00264E4F"/>
    <w:rsid w:val="002657E2"/>
    <w:rsid w:val="00265898"/>
    <w:rsid w:val="0026667B"/>
    <w:rsid w:val="00266FA4"/>
    <w:rsid w:val="002670BE"/>
    <w:rsid w:val="0026729E"/>
    <w:rsid w:val="002677EA"/>
    <w:rsid w:val="0026790D"/>
    <w:rsid w:val="002705D2"/>
    <w:rsid w:val="00271124"/>
    <w:rsid w:val="00271A52"/>
    <w:rsid w:val="002727CC"/>
    <w:rsid w:val="00272B42"/>
    <w:rsid w:val="00272CD2"/>
    <w:rsid w:val="00273618"/>
    <w:rsid w:val="00273679"/>
    <w:rsid w:val="002739E6"/>
    <w:rsid w:val="00274D84"/>
    <w:rsid w:val="00275F45"/>
    <w:rsid w:val="00276168"/>
    <w:rsid w:val="00277729"/>
    <w:rsid w:val="00280073"/>
    <w:rsid w:val="00280DDB"/>
    <w:rsid w:val="00280ED7"/>
    <w:rsid w:val="00281A35"/>
    <w:rsid w:val="00283A7B"/>
    <w:rsid w:val="00283C41"/>
    <w:rsid w:val="00283E90"/>
    <w:rsid w:val="0028444F"/>
    <w:rsid w:val="00284486"/>
    <w:rsid w:val="0028495E"/>
    <w:rsid w:val="00284C5C"/>
    <w:rsid w:val="00284CB1"/>
    <w:rsid w:val="00285644"/>
    <w:rsid w:val="0028581E"/>
    <w:rsid w:val="00286437"/>
    <w:rsid w:val="00286505"/>
    <w:rsid w:val="00286B23"/>
    <w:rsid w:val="00287FB6"/>
    <w:rsid w:val="00291209"/>
    <w:rsid w:val="00291955"/>
    <w:rsid w:val="00292EB8"/>
    <w:rsid w:val="00293181"/>
    <w:rsid w:val="00293491"/>
    <w:rsid w:val="00293A8C"/>
    <w:rsid w:val="00293B4B"/>
    <w:rsid w:val="00293E0D"/>
    <w:rsid w:val="00294419"/>
    <w:rsid w:val="00295019"/>
    <w:rsid w:val="0029557A"/>
    <w:rsid w:val="00295BA6"/>
    <w:rsid w:val="00296435"/>
    <w:rsid w:val="00296493"/>
    <w:rsid w:val="00296664"/>
    <w:rsid w:val="00296C5E"/>
    <w:rsid w:val="00297BA9"/>
    <w:rsid w:val="002A0FB8"/>
    <w:rsid w:val="002A1617"/>
    <w:rsid w:val="002A16D8"/>
    <w:rsid w:val="002A20B1"/>
    <w:rsid w:val="002A3B3C"/>
    <w:rsid w:val="002A47A1"/>
    <w:rsid w:val="002A4929"/>
    <w:rsid w:val="002A506F"/>
    <w:rsid w:val="002A55D9"/>
    <w:rsid w:val="002A5BE5"/>
    <w:rsid w:val="002A5D08"/>
    <w:rsid w:val="002A6007"/>
    <w:rsid w:val="002A6193"/>
    <w:rsid w:val="002A73FD"/>
    <w:rsid w:val="002A78C1"/>
    <w:rsid w:val="002A7BD4"/>
    <w:rsid w:val="002A7F32"/>
    <w:rsid w:val="002B0715"/>
    <w:rsid w:val="002B0F6F"/>
    <w:rsid w:val="002B1F4D"/>
    <w:rsid w:val="002B20A1"/>
    <w:rsid w:val="002B226E"/>
    <w:rsid w:val="002B24A2"/>
    <w:rsid w:val="002B2C80"/>
    <w:rsid w:val="002B3132"/>
    <w:rsid w:val="002B425F"/>
    <w:rsid w:val="002B46D4"/>
    <w:rsid w:val="002B4873"/>
    <w:rsid w:val="002B54CF"/>
    <w:rsid w:val="002B5778"/>
    <w:rsid w:val="002B6436"/>
    <w:rsid w:val="002B7653"/>
    <w:rsid w:val="002B76CF"/>
    <w:rsid w:val="002B79E3"/>
    <w:rsid w:val="002C43A1"/>
    <w:rsid w:val="002C4C87"/>
    <w:rsid w:val="002C51F1"/>
    <w:rsid w:val="002C5695"/>
    <w:rsid w:val="002C5FF2"/>
    <w:rsid w:val="002C6DAB"/>
    <w:rsid w:val="002C7E0E"/>
    <w:rsid w:val="002D007E"/>
    <w:rsid w:val="002D02F8"/>
    <w:rsid w:val="002D0F23"/>
    <w:rsid w:val="002D1BE4"/>
    <w:rsid w:val="002D263D"/>
    <w:rsid w:val="002D2854"/>
    <w:rsid w:val="002D2F11"/>
    <w:rsid w:val="002D3196"/>
    <w:rsid w:val="002D3A27"/>
    <w:rsid w:val="002D3ADD"/>
    <w:rsid w:val="002D4071"/>
    <w:rsid w:val="002D4731"/>
    <w:rsid w:val="002D496C"/>
    <w:rsid w:val="002D50CA"/>
    <w:rsid w:val="002D5DDD"/>
    <w:rsid w:val="002D5E35"/>
    <w:rsid w:val="002D7F05"/>
    <w:rsid w:val="002D7F84"/>
    <w:rsid w:val="002E0C1E"/>
    <w:rsid w:val="002E12B1"/>
    <w:rsid w:val="002E2047"/>
    <w:rsid w:val="002E26C4"/>
    <w:rsid w:val="002E2722"/>
    <w:rsid w:val="002E2CEE"/>
    <w:rsid w:val="002E3598"/>
    <w:rsid w:val="002E37D0"/>
    <w:rsid w:val="002E413C"/>
    <w:rsid w:val="002E4B6F"/>
    <w:rsid w:val="002E5015"/>
    <w:rsid w:val="002E6004"/>
    <w:rsid w:val="002E6811"/>
    <w:rsid w:val="002E7ACF"/>
    <w:rsid w:val="002F0CE9"/>
    <w:rsid w:val="002F17E7"/>
    <w:rsid w:val="002F199F"/>
    <w:rsid w:val="002F2718"/>
    <w:rsid w:val="002F3BD0"/>
    <w:rsid w:val="002F3ECE"/>
    <w:rsid w:val="002F3FDF"/>
    <w:rsid w:val="002F5B6A"/>
    <w:rsid w:val="002F66F3"/>
    <w:rsid w:val="002F6DEA"/>
    <w:rsid w:val="002F705E"/>
    <w:rsid w:val="00300A0B"/>
    <w:rsid w:val="003018F1"/>
    <w:rsid w:val="00301F46"/>
    <w:rsid w:val="00302792"/>
    <w:rsid w:val="003028D9"/>
    <w:rsid w:val="00302F07"/>
    <w:rsid w:val="00303694"/>
    <w:rsid w:val="00303CAD"/>
    <w:rsid w:val="00304274"/>
    <w:rsid w:val="0030477C"/>
    <w:rsid w:val="003060D9"/>
    <w:rsid w:val="00306418"/>
    <w:rsid w:val="003070FA"/>
    <w:rsid w:val="003079F5"/>
    <w:rsid w:val="003100F3"/>
    <w:rsid w:val="00310BE9"/>
    <w:rsid w:val="00310C11"/>
    <w:rsid w:val="00311BC8"/>
    <w:rsid w:val="00311FE3"/>
    <w:rsid w:val="003122EF"/>
    <w:rsid w:val="003130CA"/>
    <w:rsid w:val="00313FBB"/>
    <w:rsid w:val="00314467"/>
    <w:rsid w:val="003144F2"/>
    <w:rsid w:val="00315061"/>
    <w:rsid w:val="00315492"/>
    <w:rsid w:val="0031566B"/>
    <w:rsid w:val="00315672"/>
    <w:rsid w:val="003158FB"/>
    <w:rsid w:val="00315AAF"/>
    <w:rsid w:val="00316600"/>
    <w:rsid w:val="0031727A"/>
    <w:rsid w:val="003172EC"/>
    <w:rsid w:val="003201BA"/>
    <w:rsid w:val="003204A9"/>
    <w:rsid w:val="00320EF6"/>
    <w:rsid w:val="00321439"/>
    <w:rsid w:val="00321695"/>
    <w:rsid w:val="0032170B"/>
    <w:rsid w:val="00321874"/>
    <w:rsid w:val="00321CB1"/>
    <w:rsid w:val="00321CF5"/>
    <w:rsid w:val="00321DF3"/>
    <w:rsid w:val="0032299A"/>
    <w:rsid w:val="00322AB8"/>
    <w:rsid w:val="00323325"/>
    <w:rsid w:val="0032420E"/>
    <w:rsid w:val="0032439A"/>
    <w:rsid w:val="003243B0"/>
    <w:rsid w:val="00324AB4"/>
    <w:rsid w:val="00324CBF"/>
    <w:rsid w:val="00325EC0"/>
    <w:rsid w:val="00325F1D"/>
    <w:rsid w:val="00326036"/>
    <w:rsid w:val="00326CFF"/>
    <w:rsid w:val="00326D96"/>
    <w:rsid w:val="00327408"/>
    <w:rsid w:val="00327EDB"/>
    <w:rsid w:val="00330866"/>
    <w:rsid w:val="00331F77"/>
    <w:rsid w:val="003338FA"/>
    <w:rsid w:val="003340EC"/>
    <w:rsid w:val="0033473E"/>
    <w:rsid w:val="003350FF"/>
    <w:rsid w:val="00335767"/>
    <w:rsid w:val="00336511"/>
    <w:rsid w:val="00336A1F"/>
    <w:rsid w:val="0034057C"/>
    <w:rsid w:val="00340C56"/>
    <w:rsid w:val="00340E1B"/>
    <w:rsid w:val="003414A8"/>
    <w:rsid w:val="003421C7"/>
    <w:rsid w:val="00342491"/>
    <w:rsid w:val="00343D99"/>
    <w:rsid w:val="00343EAA"/>
    <w:rsid w:val="00347D18"/>
    <w:rsid w:val="00350142"/>
    <w:rsid w:val="00350816"/>
    <w:rsid w:val="00350CC2"/>
    <w:rsid w:val="00350CC6"/>
    <w:rsid w:val="00353194"/>
    <w:rsid w:val="00353B6D"/>
    <w:rsid w:val="00354920"/>
    <w:rsid w:val="00354A90"/>
    <w:rsid w:val="0035512A"/>
    <w:rsid w:val="003554F3"/>
    <w:rsid w:val="00355DC6"/>
    <w:rsid w:val="00356461"/>
    <w:rsid w:val="003564C2"/>
    <w:rsid w:val="00356DA6"/>
    <w:rsid w:val="003570E0"/>
    <w:rsid w:val="003574E2"/>
    <w:rsid w:val="003604D7"/>
    <w:rsid w:val="00361721"/>
    <w:rsid w:val="00362733"/>
    <w:rsid w:val="0036351E"/>
    <w:rsid w:val="003639B0"/>
    <w:rsid w:val="00364160"/>
    <w:rsid w:val="00364521"/>
    <w:rsid w:val="00365026"/>
    <w:rsid w:val="00365DEC"/>
    <w:rsid w:val="003661FF"/>
    <w:rsid w:val="00367F82"/>
    <w:rsid w:val="0037045D"/>
    <w:rsid w:val="00371075"/>
    <w:rsid w:val="003738D2"/>
    <w:rsid w:val="00373DC5"/>
    <w:rsid w:val="00373EC1"/>
    <w:rsid w:val="003740CF"/>
    <w:rsid w:val="00374A1B"/>
    <w:rsid w:val="003756AF"/>
    <w:rsid w:val="00375815"/>
    <w:rsid w:val="00375E45"/>
    <w:rsid w:val="003769F4"/>
    <w:rsid w:val="00376BDF"/>
    <w:rsid w:val="003775EF"/>
    <w:rsid w:val="00377BA6"/>
    <w:rsid w:val="00380441"/>
    <w:rsid w:val="003808CC"/>
    <w:rsid w:val="003809DD"/>
    <w:rsid w:val="00381632"/>
    <w:rsid w:val="00381AF6"/>
    <w:rsid w:val="00381D7F"/>
    <w:rsid w:val="00382696"/>
    <w:rsid w:val="00382BFA"/>
    <w:rsid w:val="00382C59"/>
    <w:rsid w:val="00383089"/>
    <w:rsid w:val="0038438A"/>
    <w:rsid w:val="003853EF"/>
    <w:rsid w:val="00385C6B"/>
    <w:rsid w:val="00385D19"/>
    <w:rsid w:val="003864D2"/>
    <w:rsid w:val="00386A93"/>
    <w:rsid w:val="00386CE4"/>
    <w:rsid w:val="00387A02"/>
    <w:rsid w:val="00387C49"/>
    <w:rsid w:val="00390249"/>
    <w:rsid w:val="003905D2"/>
    <w:rsid w:val="00390BF8"/>
    <w:rsid w:val="00391378"/>
    <w:rsid w:val="003918DB"/>
    <w:rsid w:val="00392877"/>
    <w:rsid w:val="00392E12"/>
    <w:rsid w:val="003931C5"/>
    <w:rsid w:val="003943D9"/>
    <w:rsid w:val="00394D7E"/>
    <w:rsid w:val="003950A0"/>
    <w:rsid w:val="003956E9"/>
    <w:rsid w:val="00395EAC"/>
    <w:rsid w:val="00395F34"/>
    <w:rsid w:val="003961B0"/>
    <w:rsid w:val="0039647C"/>
    <w:rsid w:val="003965EC"/>
    <w:rsid w:val="00396BA0"/>
    <w:rsid w:val="00396EFA"/>
    <w:rsid w:val="003974A3"/>
    <w:rsid w:val="0039796B"/>
    <w:rsid w:val="003A0E17"/>
    <w:rsid w:val="003A0EC2"/>
    <w:rsid w:val="003A27B3"/>
    <w:rsid w:val="003A354D"/>
    <w:rsid w:val="003A357E"/>
    <w:rsid w:val="003A4070"/>
    <w:rsid w:val="003A42A2"/>
    <w:rsid w:val="003A5187"/>
    <w:rsid w:val="003A5C9F"/>
    <w:rsid w:val="003A67E6"/>
    <w:rsid w:val="003A6B23"/>
    <w:rsid w:val="003A6C70"/>
    <w:rsid w:val="003A6E62"/>
    <w:rsid w:val="003A78B5"/>
    <w:rsid w:val="003A7B4A"/>
    <w:rsid w:val="003A7BE8"/>
    <w:rsid w:val="003A7C85"/>
    <w:rsid w:val="003A7D78"/>
    <w:rsid w:val="003A7FBE"/>
    <w:rsid w:val="003B0BEE"/>
    <w:rsid w:val="003B0D09"/>
    <w:rsid w:val="003B165A"/>
    <w:rsid w:val="003B2041"/>
    <w:rsid w:val="003B2140"/>
    <w:rsid w:val="003B3080"/>
    <w:rsid w:val="003B35EA"/>
    <w:rsid w:val="003B3D2D"/>
    <w:rsid w:val="003B4001"/>
    <w:rsid w:val="003B5574"/>
    <w:rsid w:val="003B56EA"/>
    <w:rsid w:val="003B6744"/>
    <w:rsid w:val="003B69EB"/>
    <w:rsid w:val="003C17D4"/>
    <w:rsid w:val="003C1BA0"/>
    <w:rsid w:val="003C230E"/>
    <w:rsid w:val="003C2478"/>
    <w:rsid w:val="003C28B8"/>
    <w:rsid w:val="003C2F36"/>
    <w:rsid w:val="003C3C9D"/>
    <w:rsid w:val="003C45DA"/>
    <w:rsid w:val="003C4769"/>
    <w:rsid w:val="003C4B68"/>
    <w:rsid w:val="003C503E"/>
    <w:rsid w:val="003C5205"/>
    <w:rsid w:val="003C5DF3"/>
    <w:rsid w:val="003C66CD"/>
    <w:rsid w:val="003C6934"/>
    <w:rsid w:val="003C6BEB"/>
    <w:rsid w:val="003C6EAE"/>
    <w:rsid w:val="003C7287"/>
    <w:rsid w:val="003C74F9"/>
    <w:rsid w:val="003C7FD0"/>
    <w:rsid w:val="003D0268"/>
    <w:rsid w:val="003D04F4"/>
    <w:rsid w:val="003D0C4B"/>
    <w:rsid w:val="003D1A43"/>
    <w:rsid w:val="003D1A64"/>
    <w:rsid w:val="003D1A8A"/>
    <w:rsid w:val="003D21FF"/>
    <w:rsid w:val="003D2841"/>
    <w:rsid w:val="003D414A"/>
    <w:rsid w:val="003D4864"/>
    <w:rsid w:val="003D4CFA"/>
    <w:rsid w:val="003D5220"/>
    <w:rsid w:val="003D5A22"/>
    <w:rsid w:val="003D72CC"/>
    <w:rsid w:val="003E115E"/>
    <w:rsid w:val="003E139D"/>
    <w:rsid w:val="003E13A6"/>
    <w:rsid w:val="003E1F86"/>
    <w:rsid w:val="003E2045"/>
    <w:rsid w:val="003E2075"/>
    <w:rsid w:val="003E2790"/>
    <w:rsid w:val="003E292D"/>
    <w:rsid w:val="003E3082"/>
    <w:rsid w:val="003E31E5"/>
    <w:rsid w:val="003E32ED"/>
    <w:rsid w:val="003E3A39"/>
    <w:rsid w:val="003E3CBF"/>
    <w:rsid w:val="003E4345"/>
    <w:rsid w:val="003E58C9"/>
    <w:rsid w:val="003E5A3C"/>
    <w:rsid w:val="003E5C84"/>
    <w:rsid w:val="003E6536"/>
    <w:rsid w:val="003E6570"/>
    <w:rsid w:val="003E74E6"/>
    <w:rsid w:val="003E7668"/>
    <w:rsid w:val="003E768E"/>
    <w:rsid w:val="003E7E54"/>
    <w:rsid w:val="003E7F52"/>
    <w:rsid w:val="003F065F"/>
    <w:rsid w:val="003F1004"/>
    <w:rsid w:val="003F12C1"/>
    <w:rsid w:val="003F131E"/>
    <w:rsid w:val="003F193B"/>
    <w:rsid w:val="003F1C37"/>
    <w:rsid w:val="003F1FD5"/>
    <w:rsid w:val="003F203C"/>
    <w:rsid w:val="003F2919"/>
    <w:rsid w:val="003F3AD3"/>
    <w:rsid w:val="003F4DD3"/>
    <w:rsid w:val="003F578D"/>
    <w:rsid w:val="003F650B"/>
    <w:rsid w:val="003F67B8"/>
    <w:rsid w:val="003F6E2E"/>
    <w:rsid w:val="003F780F"/>
    <w:rsid w:val="00400414"/>
    <w:rsid w:val="004004E9"/>
    <w:rsid w:val="00400AB3"/>
    <w:rsid w:val="00400FDE"/>
    <w:rsid w:val="004017C9"/>
    <w:rsid w:val="00401FC1"/>
    <w:rsid w:val="00402595"/>
    <w:rsid w:val="00402AA1"/>
    <w:rsid w:val="00404063"/>
    <w:rsid w:val="004052C5"/>
    <w:rsid w:val="00405EED"/>
    <w:rsid w:val="004076EA"/>
    <w:rsid w:val="00407F92"/>
    <w:rsid w:val="004100AA"/>
    <w:rsid w:val="004101E0"/>
    <w:rsid w:val="00411172"/>
    <w:rsid w:val="00412203"/>
    <w:rsid w:val="00412E99"/>
    <w:rsid w:val="0041312B"/>
    <w:rsid w:val="00414309"/>
    <w:rsid w:val="0041563A"/>
    <w:rsid w:val="00415C2A"/>
    <w:rsid w:val="00415E47"/>
    <w:rsid w:val="00417555"/>
    <w:rsid w:val="00417929"/>
    <w:rsid w:val="00417DE3"/>
    <w:rsid w:val="0042024C"/>
    <w:rsid w:val="0042071F"/>
    <w:rsid w:val="00420B07"/>
    <w:rsid w:val="00420D26"/>
    <w:rsid w:val="00420D57"/>
    <w:rsid w:val="0042117A"/>
    <w:rsid w:val="0042120C"/>
    <w:rsid w:val="00421B27"/>
    <w:rsid w:val="00421E22"/>
    <w:rsid w:val="00421F92"/>
    <w:rsid w:val="00422869"/>
    <w:rsid w:val="00422D8F"/>
    <w:rsid w:val="00424193"/>
    <w:rsid w:val="0042485B"/>
    <w:rsid w:val="00425255"/>
    <w:rsid w:val="00426448"/>
    <w:rsid w:val="00427E31"/>
    <w:rsid w:val="00430BEF"/>
    <w:rsid w:val="0043106A"/>
    <w:rsid w:val="00432327"/>
    <w:rsid w:val="0043257A"/>
    <w:rsid w:val="0043387C"/>
    <w:rsid w:val="004338DB"/>
    <w:rsid w:val="00433DA1"/>
    <w:rsid w:val="00434B04"/>
    <w:rsid w:val="0043507A"/>
    <w:rsid w:val="00436828"/>
    <w:rsid w:val="00436FD3"/>
    <w:rsid w:val="004371CD"/>
    <w:rsid w:val="004373C6"/>
    <w:rsid w:val="004406CF"/>
    <w:rsid w:val="0044070F"/>
    <w:rsid w:val="004408BE"/>
    <w:rsid w:val="00440910"/>
    <w:rsid w:val="004409B7"/>
    <w:rsid w:val="004409E0"/>
    <w:rsid w:val="00440C03"/>
    <w:rsid w:val="004416CB"/>
    <w:rsid w:val="00441804"/>
    <w:rsid w:val="0044225B"/>
    <w:rsid w:val="004427C9"/>
    <w:rsid w:val="00442B76"/>
    <w:rsid w:val="00442D9F"/>
    <w:rsid w:val="00443370"/>
    <w:rsid w:val="004435B4"/>
    <w:rsid w:val="00444427"/>
    <w:rsid w:val="0044451F"/>
    <w:rsid w:val="00444732"/>
    <w:rsid w:val="00445E99"/>
    <w:rsid w:val="004466AF"/>
    <w:rsid w:val="0044677E"/>
    <w:rsid w:val="004469A2"/>
    <w:rsid w:val="0045066C"/>
    <w:rsid w:val="004514FB"/>
    <w:rsid w:val="00451B93"/>
    <w:rsid w:val="004531C5"/>
    <w:rsid w:val="00453546"/>
    <w:rsid w:val="0045478C"/>
    <w:rsid w:val="00455497"/>
    <w:rsid w:val="00455901"/>
    <w:rsid w:val="00456654"/>
    <w:rsid w:val="004566B0"/>
    <w:rsid w:val="00457CE7"/>
    <w:rsid w:val="00457FAC"/>
    <w:rsid w:val="0046048A"/>
    <w:rsid w:val="00460794"/>
    <w:rsid w:val="00460D9E"/>
    <w:rsid w:val="00461690"/>
    <w:rsid w:val="00461961"/>
    <w:rsid w:val="0046203B"/>
    <w:rsid w:val="004625DE"/>
    <w:rsid w:val="00463DCB"/>
    <w:rsid w:val="004643F4"/>
    <w:rsid w:val="004643FA"/>
    <w:rsid w:val="00466346"/>
    <w:rsid w:val="00467231"/>
    <w:rsid w:val="00467C67"/>
    <w:rsid w:val="00470619"/>
    <w:rsid w:val="0047089C"/>
    <w:rsid w:val="00470AC2"/>
    <w:rsid w:val="0047186D"/>
    <w:rsid w:val="00471ED9"/>
    <w:rsid w:val="00472224"/>
    <w:rsid w:val="00472742"/>
    <w:rsid w:val="00472930"/>
    <w:rsid w:val="00472C0D"/>
    <w:rsid w:val="00472C14"/>
    <w:rsid w:val="00473046"/>
    <w:rsid w:val="0047334E"/>
    <w:rsid w:val="00473ADF"/>
    <w:rsid w:val="00473D78"/>
    <w:rsid w:val="00474246"/>
    <w:rsid w:val="0047448C"/>
    <w:rsid w:val="0047461F"/>
    <w:rsid w:val="004746C2"/>
    <w:rsid w:val="0047495A"/>
    <w:rsid w:val="00474B45"/>
    <w:rsid w:val="004751D6"/>
    <w:rsid w:val="00475987"/>
    <w:rsid w:val="00476126"/>
    <w:rsid w:val="004762F8"/>
    <w:rsid w:val="004764D1"/>
    <w:rsid w:val="00477761"/>
    <w:rsid w:val="00477DBA"/>
    <w:rsid w:val="00477E20"/>
    <w:rsid w:val="004807DE"/>
    <w:rsid w:val="00480BB8"/>
    <w:rsid w:val="00481674"/>
    <w:rsid w:val="00481D51"/>
    <w:rsid w:val="00482CF4"/>
    <w:rsid w:val="00483C1A"/>
    <w:rsid w:val="00483E39"/>
    <w:rsid w:val="00484192"/>
    <w:rsid w:val="0048505E"/>
    <w:rsid w:val="0048519E"/>
    <w:rsid w:val="00485C9F"/>
    <w:rsid w:val="00485E01"/>
    <w:rsid w:val="00485EC7"/>
    <w:rsid w:val="004860BD"/>
    <w:rsid w:val="00487430"/>
    <w:rsid w:val="0049132A"/>
    <w:rsid w:val="00491E6C"/>
    <w:rsid w:val="00492DCA"/>
    <w:rsid w:val="00492F0F"/>
    <w:rsid w:val="0049329C"/>
    <w:rsid w:val="00493942"/>
    <w:rsid w:val="004942E2"/>
    <w:rsid w:val="004952C9"/>
    <w:rsid w:val="00495EBB"/>
    <w:rsid w:val="00496839"/>
    <w:rsid w:val="004968C7"/>
    <w:rsid w:val="004971D1"/>
    <w:rsid w:val="0049760C"/>
    <w:rsid w:val="004978A4"/>
    <w:rsid w:val="004A038C"/>
    <w:rsid w:val="004A0A7B"/>
    <w:rsid w:val="004A0BB0"/>
    <w:rsid w:val="004A26CD"/>
    <w:rsid w:val="004A3584"/>
    <w:rsid w:val="004A3D56"/>
    <w:rsid w:val="004A45AF"/>
    <w:rsid w:val="004A4D3B"/>
    <w:rsid w:val="004A5121"/>
    <w:rsid w:val="004A546A"/>
    <w:rsid w:val="004A56E7"/>
    <w:rsid w:val="004A577A"/>
    <w:rsid w:val="004A7170"/>
    <w:rsid w:val="004A74B3"/>
    <w:rsid w:val="004A75B0"/>
    <w:rsid w:val="004A7990"/>
    <w:rsid w:val="004A79F6"/>
    <w:rsid w:val="004A7D86"/>
    <w:rsid w:val="004B0024"/>
    <w:rsid w:val="004B017A"/>
    <w:rsid w:val="004B032B"/>
    <w:rsid w:val="004B0BBA"/>
    <w:rsid w:val="004B1796"/>
    <w:rsid w:val="004B1C16"/>
    <w:rsid w:val="004B1D18"/>
    <w:rsid w:val="004B26B7"/>
    <w:rsid w:val="004B34FA"/>
    <w:rsid w:val="004B4D49"/>
    <w:rsid w:val="004B4F49"/>
    <w:rsid w:val="004B591D"/>
    <w:rsid w:val="004B61C7"/>
    <w:rsid w:val="004B62BA"/>
    <w:rsid w:val="004B6506"/>
    <w:rsid w:val="004B6A23"/>
    <w:rsid w:val="004B7070"/>
    <w:rsid w:val="004B7542"/>
    <w:rsid w:val="004B785E"/>
    <w:rsid w:val="004C1319"/>
    <w:rsid w:val="004C1407"/>
    <w:rsid w:val="004C1663"/>
    <w:rsid w:val="004C19AC"/>
    <w:rsid w:val="004C1ED9"/>
    <w:rsid w:val="004C3363"/>
    <w:rsid w:val="004C371E"/>
    <w:rsid w:val="004C39F2"/>
    <w:rsid w:val="004C4A79"/>
    <w:rsid w:val="004C4ACC"/>
    <w:rsid w:val="004C4BEB"/>
    <w:rsid w:val="004C4D42"/>
    <w:rsid w:val="004C6763"/>
    <w:rsid w:val="004C72A2"/>
    <w:rsid w:val="004C739E"/>
    <w:rsid w:val="004C755D"/>
    <w:rsid w:val="004C7E83"/>
    <w:rsid w:val="004D0325"/>
    <w:rsid w:val="004D1F04"/>
    <w:rsid w:val="004D23CA"/>
    <w:rsid w:val="004D2716"/>
    <w:rsid w:val="004D27F5"/>
    <w:rsid w:val="004D2CE8"/>
    <w:rsid w:val="004D2CEC"/>
    <w:rsid w:val="004D30C6"/>
    <w:rsid w:val="004D5C75"/>
    <w:rsid w:val="004D5D9C"/>
    <w:rsid w:val="004D5DB3"/>
    <w:rsid w:val="004D5FE4"/>
    <w:rsid w:val="004D6337"/>
    <w:rsid w:val="004D65B7"/>
    <w:rsid w:val="004D6F91"/>
    <w:rsid w:val="004D7621"/>
    <w:rsid w:val="004D7DF7"/>
    <w:rsid w:val="004E11B9"/>
    <w:rsid w:val="004E11C8"/>
    <w:rsid w:val="004E1AD9"/>
    <w:rsid w:val="004E1EC8"/>
    <w:rsid w:val="004E26FB"/>
    <w:rsid w:val="004E33F5"/>
    <w:rsid w:val="004E345F"/>
    <w:rsid w:val="004E357A"/>
    <w:rsid w:val="004E41C7"/>
    <w:rsid w:val="004E49E4"/>
    <w:rsid w:val="004E6137"/>
    <w:rsid w:val="004E657D"/>
    <w:rsid w:val="004E6EDD"/>
    <w:rsid w:val="004E7594"/>
    <w:rsid w:val="004E7F26"/>
    <w:rsid w:val="004F0F0B"/>
    <w:rsid w:val="004F13B5"/>
    <w:rsid w:val="004F14E3"/>
    <w:rsid w:val="004F1A45"/>
    <w:rsid w:val="004F1F98"/>
    <w:rsid w:val="004F2D88"/>
    <w:rsid w:val="004F2E09"/>
    <w:rsid w:val="004F329E"/>
    <w:rsid w:val="004F3912"/>
    <w:rsid w:val="004F3B6F"/>
    <w:rsid w:val="004F3D53"/>
    <w:rsid w:val="004F41A2"/>
    <w:rsid w:val="004F4503"/>
    <w:rsid w:val="004F4AAB"/>
    <w:rsid w:val="004F592A"/>
    <w:rsid w:val="004F5F67"/>
    <w:rsid w:val="004F6770"/>
    <w:rsid w:val="004F764B"/>
    <w:rsid w:val="005005FE"/>
    <w:rsid w:val="0050165D"/>
    <w:rsid w:val="0050229D"/>
    <w:rsid w:val="00502664"/>
    <w:rsid w:val="00502DD6"/>
    <w:rsid w:val="00503756"/>
    <w:rsid w:val="00504322"/>
    <w:rsid w:val="0050449E"/>
    <w:rsid w:val="005046A9"/>
    <w:rsid w:val="00504963"/>
    <w:rsid w:val="00505A2C"/>
    <w:rsid w:val="00505F94"/>
    <w:rsid w:val="00506324"/>
    <w:rsid w:val="00506980"/>
    <w:rsid w:val="00506A48"/>
    <w:rsid w:val="00506F47"/>
    <w:rsid w:val="005070C3"/>
    <w:rsid w:val="005108BD"/>
    <w:rsid w:val="00510F0B"/>
    <w:rsid w:val="00511070"/>
    <w:rsid w:val="005124DC"/>
    <w:rsid w:val="00512F8C"/>
    <w:rsid w:val="00513316"/>
    <w:rsid w:val="00513789"/>
    <w:rsid w:val="00514036"/>
    <w:rsid w:val="005143D5"/>
    <w:rsid w:val="00515215"/>
    <w:rsid w:val="00515418"/>
    <w:rsid w:val="00515578"/>
    <w:rsid w:val="00515C01"/>
    <w:rsid w:val="00515EDE"/>
    <w:rsid w:val="00516CC3"/>
    <w:rsid w:val="00517345"/>
    <w:rsid w:val="005204FF"/>
    <w:rsid w:val="0052068A"/>
    <w:rsid w:val="00520EE4"/>
    <w:rsid w:val="00520FAC"/>
    <w:rsid w:val="00521F2E"/>
    <w:rsid w:val="005220BE"/>
    <w:rsid w:val="00522136"/>
    <w:rsid w:val="0052281A"/>
    <w:rsid w:val="00523222"/>
    <w:rsid w:val="0052332B"/>
    <w:rsid w:val="0052347B"/>
    <w:rsid w:val="0052489C"/>
    <w:rsid w:val="00525AD3"/>
    <w:rsid w:val="00525CCA"/>
    <w:rsid w:val="00525DC2"/>
    <w:rsid w:val="005260E9"/>
    <w:rsid w:val="005266AB"/>
    <w:rsid w:val="00526838"/>
    <w:rsid w:val="00527642"/>
    <w:rsid w:val="0052794B"/>
    <w:rsid w:val="0052797C"/>
    <w:rsid w:val="00527A3C"/>
    <w:rsid w:val="00527A88"/>
    <w:rsid w:val="00530054"/>
    <w:rsid w:val="005303D3"/>
    <w:rsid w:val="005318CC"/>
    <w:rsid w:val="00531B5F"/>
    <w:rsid w:val="0053226D"/>
    <w:rsid w:val="0053241E"/>
    <w:rsid w:val="005339D2"/>
    <w:rsid w:val="00533F96"/>
    <w:rsid w:val="00534908"/>
    <w:rsid w:val="00534975"/>
    <w:rsid w:val="00534A42"/>
    <w:rsid w:val="00534FDA"/>
    <w:rsid w:val="005353F3"/>
    <w:rsid w:val="00541851"/>
    <w:rsid w:val="005424EB"/>
    <w:rsid w:val="00542921"/>
    <w:rsid w:val="00542D5F"/>
    <w:rsid w:val="005432D5"/>
    <w:rsid w:val="005435DE"/>
    <w:rsid w:val="00544385"/>
    <w:rsid w:val="00544C28"/>
    <w:rsid w:val="005450EC"/>
    <w:rsid w:val="00545F05"/>
    <w:rsid w:val="00546A4F"/>
    <w:rsid w:val="00546BAE"/>
    <w:rsid w:val="00546EF9"/>
    <w:rsid w:val="005506D8"/>
    <w:rsid w:val="00551703"/>
    <w:rsid w:val="0055179B"/>
    <w:rsid w:val="00551964"/>
    <w:rsid w:val="00551D25"/>
    <w:rsid w:val="00551DC7"/>
    <w:rsid w:val="00551E78"/>
    <w:rsid w:val="00552EBD"/>
    <w:rsid w:val="005536B5"/>
    <w:rsid w:val="00553827"/>
    <w:rsid w:val="00553B51"/>
    <w:rsid w:val="00554197"/>
    <w:rsid w:val="00554A40"/>
    <w:rsid w:val="00554ABA"/>
    <w:rsid w:val="00554E6C"/>
    <w:rsid w:val="00555F71"/>
    <w:rsid w:val="0055638D"/>
    <w:rsid w:val="005607B8"/>
    <w:rsid w:val="0056131B"/>
    <w:rsid w:val="005613B8"/>
    <w:rsid w:val="00561825"/>
    <w:rsid w:val="0056414E"/>
    <w:rsid w:val="0056446D"/>
    <w:rsid w:val="00564AE8"/>
    <w:rsid w:val="00564D5B"/>
    <w:rsid w:val="0056543D"/>
    <w:rsid w:val="005669AC"/>
    <w:rsid w:val="00567145"/>
    <w:rsid w:val="0056771D"/>
    <w:rsid w:val="00567739"/>
    <w:rsid w:val="0057035E"/>
    <w:rsid w:val="00571096"/>
    <w:rsid w:val="00571950"/>
    <w:rsid w:val="005724DD"/>
    <w:rsid w:val="00572935"/>
    <w:rsid w:val="00572E7C"/>
    <w:rsid w:val="0057338D"/>
    <w:rsid w:val="00573E43"/>
    <w:rsid w:val="005740F6"/>
    <w:rsid w:val="005743D2"/>
    <w:rsid w:val="00575D47"/>
    <w:rsid w:val="00575DE3"/>
    <w:rsid w:val="00575F48"/>
    <w:rsid w:val="005763E5"/>
    <w:rsid w:val="00576C93"/>
    <w:rsid w:val="00576F74"/>
    <w:rsid w:val="00577509"/>
    <w:rsid w:val="00577E8E"/>
    <w:rsid w:val="005802BD"/>
    <w:rsid w:val="00580332"/>
    <w:rsid w:val="005811D6"/>
    <w:rsid w:val="00583843"/>
    <w:rsid w:val="00584642"/>
    <w:rsid w:val="00584CAE"/>
    <w:rsid w:val="00584EEB"/>
    <w:rsid w:val="005854D4"/>
    <w:rsid w:val="00585D4A"/>
    <w:rsid w:val="00585EF2"/>
    <w:rsid w:val="00586FA8"/>
    <w:rsid w:val="00587406"/>
    <w:rsid w:val="00587F23"/>
    <w:rsid w:val="0059009A"/>
    <w:rsid w:val="005900B9"/>
    <w:rsid w:val="0059081F"/>
    <w:rsid w:val="00591E3A"/>
    <w:rsid w:val="00592031"/>
    <w:rsid w:val="00592717"/>
    <w:rsid w:val="00592F0A"/>
    <w:rsid w:val="00593138"/>
    <w:rsid w:val="005939F2"/>
    <w:rsid w:val="00593CB4"/>
    <w:rsid w:val="00595533"/>
    <w:rsid w:val="005963E1"/>
    <w:rsid w:val="00596C1C"/>
    <w:rsid w:val="005976C1"/>
    <w:rsid w:val="005A139F"/>
    <w:rsid w:val="005A1803"/>
    <w:rsid w:val="005A22FF"/>
    <w:rsid w:val="005A23DD"/>
    <w:rsid w:val="005A29F5"/>
    <w:rsid w:val="005A2B81"/>
    <w:rsid w:val="005A3131"/>
    <w:rsid w:val="005A33BB"/>
    <w:rsid w:val="005A3B41"/>
    <w:rsid w:val="005A4350"/>
    <w:rsid w:val="005A4D6E"/>
    <w:rsid w:val="005A4FE8"/>
    <w:rsid w:val="005A79C9"/>
    <w:rsid w:val="005A7B3B"/>
    <w:rsid w:val="005B01A2"/>
    <w:rsid w:val="005B0D7C"/>
    <w:rsid w:val="005B0E86"/>
    <w:rsid w:val="005B12BD"/>
    <w:rsid w:val="005B2BE4"/>
    <w:rsid w:val="005B55D1"/>
    <w:rsid w:val="005B5DEE"/>
    <w:rsid w:val="005B601A"/>
    <w:rsid w:val="005B6854"/>
    <w:rsid w:val="005B6C8A"/>
    <w:rsid w:val="005B7117"/>
    <w:rsid w:val="005B7534"/>
    <w:rsid w:val="005B75A6"/>
    <w:rsid w:val="005B7BC2"/>
    <w:rsid w:val="005C08AD"/>
    <w:rsid w:val="005C0A0F"/>
    <w:rsid w:val="005C0DBE"/>
    <w:rsid w:val="005C2A8F"/>
    <w:rsid w:val="005C3590"/>
    <w:rsid w:val="005C35B8"/>
    <w:rsid w:val="005C3CAF"/>
    <w:rsid w:val="005C4034"/>
    <w:rsid w:val="005C465F"/>
    <w:rsid w:val="005C4D52"/>
    <w:rsid w:val="005C5CFB"/>
    <w:rsid w:val="005C651C"/>
    <w:rsid w:val="005C6DA6"/>
    <w:rsid w:val="005D0E35"/>
    <w:rsid w:val="005D102C"/>
    <w:rsid w:val="005D1427"/>
    <w:rsid w:val="005D1599"/>
    <w:rsid w:val="005D17C0"/>
    <w:rsid w:val="005D1835"/>
    <w:rsid w:val="005D208E"/>
    <w:rsid w:val="005D2292"/>
    <w:rsid w:val="005D2B62"/>
    <w:rsid w:val="005D3B2F"/>
    <w:rsid w:val="005D3DEA"/>
    <w:rsid w:val="005D4518"/>
    <w:rsid w:val="005D49C8"/>
    <w:rsid w:val="005D4C98"/>
    <w:rsid w:val="005D4E33"/>
    <w:rsid w:val="005D5607"/>
    <w:rsid w:val="005D6082"/>
    <w:rsid w:val="005D6171"/>
    <w:rsid w:val="005D6B05"/>
    <w:rsid w:val="005D6C17"/>
    <w:rsid w:val="005D6C9A"/>
    <w:rsid w:val="005D719A"/>
    <w:rsid w:val="005D796C"/>
    <w:rsid w:val="005D79C3"/>
    <w:rsid w:val="005D7D6E"/>
    <w:rsid w:val="005E0BE0"/>
    <w:rsid w:val="005E1BA3"/>
    <w:rsid w:val="005E1D9A"/>
    <w:rsid w:val="005E2E8C"/>
    <w:rsid w:val="005E37E9"/>
    <w:rsid w:val="005E3864"/>
    <w:rsid w:val="005E3922"/>
    <w:rsid w:val="005E3DC9"/>
    <w:rsid w:val="005E4C20"/>
    <w:rsid w:val="005E62F7"/>
    <w:rsid w:val="005E74D3"/>
    <w:rsid w:val="005E7695"/>
    <w:rsid w:val="005F0006"/>
    <w:rsid w:val="005F03DB"/>
    <w:rsid w:val="005F1701"/>
    <w:rsid w:val="005F1F41"/>
    <w:rsid w:val="005F3BE7"/>
    <w:rsid w:val="005F52EF"/>
    <w:rsid w:val="005F544C"/>
    <w:rsid w:val="005F5BC9"/>
    <w:rsid w:val="005F7987"/>
    <w:rsid w:val="00600D12"/>
    <w:rsid w:val="00602566"/>
    <w:rsid w:val="00602794"/>
    <w:rsid w:val="00603866"/>
    <w:rsid w:val="00603896"/>
    <w:rsid w:val="00603A46"/>
    <w:rsid w:val="00603FE9"/>
    <w:rsid w:val="006042F8"/>
    <w:rsid w:val="00604C20"/>
    <w:rsid w:val="00605232"/>
    <w:rsid w:val="00605282"/>
    <w:rsid w:val="00605414"/>
    <w:rsid w:val="00605EA4"/>
    <w:rsid w:val="006067CE"/>
    <w:rsid w:val="00607651"/>
    <w:rsid w:val="00610782"/>
    <w:rsid w:val="00610A86"/>
    <w:rsid w:val="00610FFF"/>
    <w:rsid w:val="00611A2C"/>
    <w:rsid w:val="00611A49"/>
    <w:rsid w:val="00611D8F"/>
    <w:rsid w:val="0061278A"/>
    <w:rsid w:val="00612EF4"/>
    <w:rsid w:val="00613017"/>
    <w:rsid w:val="00613A54"/>
    <w:rsid w:val="006140EA"/>
    <w:rsid w:val="006141E2"/>
    <w:rsid w:val="006143D5"/>
    <w:rsid w:val="00614C18"/>
    <w:rsid w:val="006155F8"/>
    <w:rsid w:val="006160B5"/>
    <w:rsid w:val="00616189"/>
    <w:rsid w:val="006161C1"/>
    <w:rsid w:val="0061734A"/>
    <w:rsid w:val="00621760"/>
    <w:rsid w:val="006217BB"/>
    <w:rsid w:val="00621FB4"/>
    <w:rsid w:val="00622008"/>
    <w:rsid w:val="00623666"/>
    <w:rsid w:val="00623A31"/>
    <w:rsid w:val="00624151"/>
    <w:rsid w:val="006241FB"/>
    <w:rsid w:val="00624C27"/>
    <w:rsid w:val="006251C8"/>
    <w:rsid w:val="00625AB0"/>
    <w:rsid w:val="00625BD5"/>
    <w:rsid w:val="00625CAE"/>
    <w:rsid w:val="00625DFB"/>
    <w:rsid w:val="0062630B"/>
    <w:rsid w:val="00626F66"/>
    <w:rsid w:val="00630A62"/>
    <w:rsid w:val="00630FE9"/>
    <w:rsid w:val="0063180E"/>
    <w:rsid w:val="00632121"/>
    <w:rsid w:val="00632811"/>
    <w:rsid w:val="006339D3"/>
    <w:rsid w:val="006346E5"/>
    <w:rsid w:val="00634777"/>
    <w:rsid w:val="00634CEB"/>
    <w:rsid w:val="00635A5F"/>
    <w:rsid w:val="00636EA7"/>
    <w:rsid w:val="006370D4"/>
    <w:rsid w:val="00637179"/>
    <w:rsid w:val="00637570"/>
    <w:rsid w:val="0064000E"/>
    <w:rsid w:val="00640050"/>
    <w:rsid w:val="0064034D"/>
    <w:rsid w:val="0064070D"/>
    <w:rsid w:val="00640842"/>
    <w:rsid w:val="0064121E"/>
    <w:rsid w:val="00642893"/>
    <w:rsid w:val="00642A1E"/>
    <w:rsid w:val="0064321A"/>
    <w:rsid w:val="00644E4D"/>
    <w:rsid w:val="00645C63"/>
    <w:rsid w:val="00646100"/>
    <w:rsid w:val="0064736E"/>
    <w:rsid w:val="006476CA"/>
    <w:rsid w:val="0065012B"/>
    <w:rsid w:val="0065088B"/>
    <w:rsid w:val="00651C72"/>
    <w:rsid w:val="00651E62"/>
    <w:rsid w:val="006522CA"/>
    <w:rsid w:val="00652542"/>
    <w:rsid w:val="00652653"/>
    <w:rsid w:val="00653268"/>
    <w:rsid w:val="00653A29"/>
    <w:rsid w:val="00654F19"/>
    <w:rsid w:val="006552AE"/>
    <w:rsid w:val="0065535C"/>
    <w:rsid w:val="00655467"/>
    <w:rsid w:val="00655773"/>
    <w:rsid w:val="00655B06"/>
    <w:rsid w:val="006560C3"/>
    <w:rsid w:val="006563CA"/>
    <w:rsid w:val="00656ACF"/>
    <w:rsid w:val="00656FAB"/>
    <w:rsid w:val="006571A7"/>
    <w:rsid w:val="0065775C"/>
    <w:rsid w:val="00657762"/>
    <w:rsid w:val="006578FC"/>
    <w:rsid w:val="00660300"/>
    <w:rsid w:val="006608AB"/>
    <w:rsid w:val="00660DBF"/>
    <w:rsid w:val="00660FC3"/>
    <w:rsid w:val="006618E7"/>
    <w:rsid w:val="00661CDC"/>
    <w:rsid w:val="00663040"/>
    <w:rsid w:val="00663D71"/>
    <w:rsid w:val="00664587"/>
    <w:rsid w:val="00664838"/>
    <w:rsid w:val="0066530C"/>
    <w:rsid w:val="006653BF"/>
    <w:rsid w:val="00665509"/>
    <w:rsid w:val="006656D6"/>
    <w:rsid w:val="00665A3A"/>
    <w:rsid w:val="00665B54"/>
    <w:rsid w:val="00665C08"/>
    <w:rsid w:val="00666E62"/>
    <w:rsid w:val="00666F25"/>
    <w:rsid w:val="006671E5"/>
    <w:rsid w:val="00667B07"/>
    <w:rsid w:val="00667C1C"/>
    <w:rsid w:val="006717F0"/>
    <w:rsid w:val="00671885"/>
    <w:rsid w:val="006718F8"/>
    <w:rsid w:val="00671988"/>
    <w:rsid w:val="00671FBD"/>
    <w:rsid w:val="00672332"/>
    <w:rsid w:val="006726A9"/>
    <w:rsid w:val="00672722"/>
    <w:rsid w:val="006736CD"/>
    <w:rsid w:val="00673CD2"/>
    <w:rsid w:val="00673DD4"/>
    <w:rsid w:val="006744BB"/>
    <w:rsid w:val="00674AEB"/>
    <w:rsid w:val="006753B0"/>
    <w:rsid w:val="00675CBB"/>
    <w:rsid w:val="00677268"/>
    <w:rsid w:val="00677FB1"/>
    <w:rsid w:val="006802C3"/>
    <w:rsid w:val="006806D6"/>
    <w:rsid w:val="006814DE"/>
    <w:rsid w:val="00681619"/>
    <w:rsid w:val="00681633"/>
    <w:rsid w:val="00681656"/>
    <w:rsid w:val="00682F96"/>
    <w:rsid w:val="00683CB5"/>
    <w:rsid w:val="0068427F"/>
    <w:rsid w:val="0068455C"/>
    <w:rsid w:val="00684B89"/>
    <w:rsid w:val="00684BD1"/>
    <w:rsid w:val="00684CBE"/>
    <w:rsid w:val="006850F9"/>
    <w:rsid w:val="006851C1"/>
    <w:rsid w:val="00685328"/>
    <w:rsid w:val="00685357"/>
    <w:rsid w:val="006856EE"/>
    <w:rsid w:val="00686867"/>
    <w:rsid w:val="00686A9F"/>
    <w:rsid w:val="006901BF"/>
    <w:rsid w:val="006906E6"/>
    <w:rsid w:val="00691615"/>
    <w:rsid w:val="0069167B"/>
    <w:rsid w:val="00692F5C"/>
    <w:rsid w:val="00692F9E"/>
    <w:rsid w:val="0069333E"/>
    <w:rsid w:val="00693C8E"/>
    <w:rsid w:val="00694676"/>
    <w:rsid w:val="006951D9"/>
    <w:rsid w:val="00695210"/>
    <w:rsid w:val="00695D4F"/>
    <w:rsid w:val="006969BA"/>
    <w:rsid w:val="006977DD"/>
    <w:rsid w:val="006A026A"/>
    <w:rsid w:val="006A0425"/>
    <w:rsid w:val="006A1D62"/>
    <w:rsid w:val="006A1D6A"/>
    <w:rsid w:val="006A1EC6"/>
    <w:rsid w:val="006A31BD"/>
    <w:rsid w:val="006A3EA8"/>
    <w:rsid w:val="006A4093"/>
    <w:rsid w:val="006A4D72"/>
    <w:rsid w:val="006A4DAB"/>
    <w:rsid w:val="006A507A"/>
    <w:rsid w:val="006A56F3"/>
    <w:rsid w:val="006A5829"/>
    <w:rsid w:val="006A62D3"/>
    <w:rsid w:val="006A6D7F"/>
    <w:rsid w:val="006A74EF"/>
    <w:rsid w:val="006A7D35"/>
    <w:rsid w:val="006B0298"/>
    <w:rsid w:val="006B0320"/>
    <w:rsid w:val="006B0E83"/>
    <w:rsid w:val="006B112B"/>
    <w:rsid w:val="006B27A7"/>
    <w:rsid w:val="006B297C"/>
    <w:rsid w:val="006B2B10"/>
    <w:rsid w:val="006B3179"/>
    <w:rsid w:val="006B344A"/>
    <w:rsid w:val="006B464B"/>
    <w:rsid w:val="006B4AB2"/>
    <w:rsid w:val="006B51E0"/>
    <w:rsid w:val="006B52CD"/>
    <w:rsid w:val="006B5493"/>
    <w:rsid w:val="006B67F1"/>
    <w:rsid w:val="006B6E90"/>
    <w:rsid w:val="006B736A"/>
    <w:rsid w:val="006B7557"/>
    <w:rsid w:val="006B7D3A"/>
    <w:rsid w:val="006C0DB6"/>
    <w:rsid w:val="006C0E7C"/>
    <w:rsid w:val="006C0FD3"/>
    <w:rsid w:val="006C10C0"/>
    <w:rsid w:val="006C196C"/>
    <w:rsid w:val="006C1B1D"/>
    <w:rsid w:val="006C23F0"/>
    <w:rsid w:val="006C32BB"/>
    <w:rsid w:val="006C355A"/>
    <w:rsid w:val="006C3747"/>
    <w:rsid w:val="006C3BE1"/>
    <w:rsid w:val="006C6BA1"/>
    <w:rsid w:val="006C75E4"/>
    <w:rsid w:val="006C7709"/>
    <w:rsid w:val="006C7760"/>
    <w:rsid w:val="006C7A6D"/>
    <w:rsid w:val="006C7EEA"/>
    <w:rsid w:val="006D05A7"/>
    <w:rsid w:val="006D17E8"/>
    <w:rsid w:val="006D1FDF"/>
    <w:rsid w:val="006D2AD0"/>
    <w:rsid w:val="006D2F0C"/>
    <w:rsid w:val="006D2FCF"/>
    <w:rsid w:val="006D30F6"/>
    <w:rsid w:val="006D39AE"/>
    <w:rsid w:val="006D3A39"/>
    <w:rsid w:val="006D522C"/>
    <w:rsid w:val="006D56AA"/>
    <w:rsid w:val="006D5FB6"/>
    <w:rsid w:val="006D67F5"/>
    <w:rsid w:val="006D6ADF"/>
    <w:rsid w:val="006D6B29"/>
    <w:rsid w:val="006D7795"/>
    <w:rsid w:val="006D793E"/>
    <w:rsid w:val="006D7ACB"/>
    <w:rsid w:val="006D7BEE"/>
    <w:rsid w:val="006E00EF"/>
    <w:rsid w:val="006E1A7A"/>
    <w:rsid w:val="006E3288"/>
    <w:rsid w:val="006E3538"/>
    <w:rsid w:val="006E4700"/>
    <w:rsid w:val="006E4A3B"/>
    <w:rsid w:val="006E525C"/>
    <w:rsid w:val="006E6AB0"/>
    <w:rsid w:val="006E6F99"/>
    <w:rsid w:val="006E7216"/>
    <w:rsid w:val="006E7575"/>
    <w:rsid w:val="006E76AC"/>
    <w:rsid w:val="006E7EB5"/>
    <w:rsid w:val="006F01E7"/>
    <w:rsid w:val="006F0290"/>
    <w:rsid w:val="006F13AC"/>
    <w:rsid w:val="006F1F3A"/>
    <w:rsid w:val="006F275B"/>
    <w:rsid w:val="006F2AA1"/>
    <w:rsid w:val="006F3F75"/>
    <w:rsid w:val="006F4A4E"/>
    <w:rsid w:val="006F76DD"/>
    <w:rsid w:val="006F7B66"/>
    <w:rsid w:val="006F7EB8"/>
    <w:rsid w:val="00700200"/>
    <w:rsid w:val="00700BD6"/>
    <w:rsid w:val="00700D56"/>
    <w:rsid w:val="00701635"/>
    <w:rsid w:val="00702711"/>
    <w:rsid w:val="00702DD7"/>
    <w:rsid w:val="00703EBE"/>
    <w:rsid w:val="007043BE"/>
    <w:rsid w:val="007047D3"/>
    <w:rsid w:val="00704E56"/>
    <w:rsid w:val="00705155"/>
    <w:rsid w:val="00705C3A"/>
    <w:rsid w:val="00705C40"/>
    <w:rsid w:val="007066E2"/>
    <w:rsid w:val="0070683A"/>
    <w:rsid w:val="00706BA4"/>
    <w:rsid w:val="00706FFE"/>
    <w:rsid w:val="0071060D"/>
    <w:rsid w:val="0071087E"/>
    <w:rsid w:val="00710EE1"/>
    <w:rsid w:val="00711F84"/>
    <w:rsid w:val="0071206E"/>
    <w:rsid w:val="007128E9"/>
    <w:rsid w:val="007136DC"/>
    <w:rsid w:val="00714371"/>
    <w:rsid w:val="0071561D"/>
    <w:rsid w:val="00715873"/>
    <w:rsid w:val="00715F04"/>
    <w:rsid w:val="0071645E"/>
    <w:rsid w:val="007171B3"/>
    <w:rsid w:val="00717884"/>
    <w:rsid w:val="0072090E"/>
    <w:rsid w:val="007225E3"/>
    <w:rsid w:val="007229A1"/>
    <w:rsid w:val="00722DA9"/>
    <w:rsid w:val="00722DF4"/>
    <w:rsid w:val="007230D9"/>
    <w:rsid w:val="007235AA"/>
    <w:rsid w:val="00723901"/>
    <w:rsid w:val="00724858"/>
    <w:rsid w:val="00726A68"/>
    <w:rsid w:val="00727563"/>
    <w:rsid w:val="007275EF"/>
    <w:rsid w:val="00727C81"/>
    <w:rsid w:val="00730160"/>
    <w:rsid w:val="00731067"/>
    <w:rsid w:val="007313F3"/>
    <w:rsid w:val="0073190D"/>
    <w:rsid w:val="00731E60"/>
    <w:rsid w:val="00732259"/>
    <w:rsid w:val="00732289"/>
    <w:rsid w:val="00732EAF"/>
    <w:rsid w:val="00733877"/>
    <w:rsid w:val="00733A27"/>
    <w:rsid w:val="00733EA5"/>
    <w:rsid w:val="00734931"/>
    <w:rsid w:val="00734F31"/>
    <w:rsid w:val="00735915"/>
    <w:rsid w:val="00735C21"/>
    <w:rsid w:val="00735E6A"/>
    <w:rsid w:val="0073614A"/>
    <w:rsid w:val="00736759"/>
    <w:rsid w:val="00736FF2"/>
    <w:rsid w:val="00737FB3"/>
    <w:rsid w:val="00740AA8"/>
    <w:rsid w:val="00740C8C"/>
    <w:rsid w:val="0074119C"/>
    <w:rsid w:val="00741A00"/>
    <w:rsid w:val="00741AC4"/>
    <w:rsid w:val="00742276"/>
    <w:rsid w:val="0074235D"/>
    <w:rsid w:val="0074285B"/>
    <w:rsid w:val="0074338B"/>
    <w:rsid w:val="00743984"/>
    <w:rsid w:val="007439EB"/>
    <w:rsid w:val="0074489E"/>
    <w:rsid w:val="00744DEA"/>
    <w:rsid w:val="00744E0C"/>
    <w:rsid w:val="00745D0A"/>
    <w:rsid w:val="00750C25"/>
    <w:rsid w:val="00751254"/>
    <w:rsid w:val="007515BC"/>
    <w:rsid w:val="00752D2F"/>
    <w:rsid w:val="007536A9"/>
    <w:rsid w:val="007537D7"/>
    <w:rsid w:val="0075399D"/>
    <w:rsid w:val="00753ABF"/>
    <w:rsid w:val="00753B82"/>
    <w:rsid w:val="00753FD0"/>
    <w:rsid w:val="007545EC"/>
    <w:rsid w:val="00755170"/>
    <w:rsid w:val="00756524"/>
    <w:rsid w:val="0075673A"/>
    <w:rsid w:val="00756965"/>
    <w:rsid w:val="007573B2"/>
    <w:rsid w:val="007574BB"/>
    <w:rsid w:val="0075764C"/>
    <w:rsid w:val="00757920"/>
    <w:rsid w:val="007614E7"/>
    <w:rsid w:val="00762198"/>
    <w:rsid w:val="00762398"/>
    <w:rsid w:val="00762A67"/>
    <w:rsid w:val="00763566"/>
    <w:rsid w:val="007639F1"/>
    <w:rsid w:val="00763A6E"/>
    <w:rsid w:val="00763CE8"/>
    <w:rsid w:val="00764E7C"/>
    <w:rsid w:val="00764FAA"/>
    <w:rsid w:val="00765246"/>
    <w:rsid w:val="00766EEF"/>
    <w:rsid w:val="00770792"/>
    <w:rsid w:val="00770CF2"/>
    <w:rsid w:val="00771404"/>
    <w:rsid w:val="00772C3B"/>
    <w:rsid w:val="00773A05"/>
    <w:rsid w:val="00774FFE"/>
    <w:rsid w:val="00775638"/>
    <w:rsid w:val="00775677"/>
    <w:rsid w:val="0077599A"/>
    <w:rsid w:val="00775A3D"/>
    <w:rsid w:val="00777108"/>
    <w:rsid w:val="00777353"/>
    <w:rsid w:val="00777DA7"/>
    <w:rsid w:val="0078095A"/>
    <w:rsid w:val="00780AFC"/>
    <w:rsid w:val="00780CD6"/>
    <w:rsid w:val="00781105"/>
    <w:rsid w:val="007824F2"/>
    <w:rsid w:val="00782EA4"/>
    <w:rsid w:val="0078322E"/>
    <w:rsid w:val="00783706"/>
    <w:rsid w:val="0078380F"/>
    <w:rsid w:val="00783E39"/>
    <w:rsid w:val="0078450F"/>
    <w:rsid w:val="00784659"/>
    <w:rsid w:val="00784AD4"/>
    <w:rsid w:val="00785214"/>
    <w:rsid w:val="00785461"/>
    <w:rsid w:val="00785B29"/>
    <w:rsid w:val="00786FF3"/>
    <w:rsid w:val="007876CF"/>
    <w:rsid w:val="00787778"/>
    <w:rsid w:val="00790BBD"/>
    <w:rsid w:val="00791038"/>
    <w:rsid w:val="0079147F"/>
    <w:rsid w:val="00793090"/>
    <w:rsid w:val="007943A2"/>
    <w:rsid w:val="00794854"/>
    <w:rsid w:val="00794C1F"/>
    <w:rsid w:val="00795A4C"/>
    <w:rsid w:val="00796F2A"/>
    <w:rsid w:val="007A0176"/>
    <w:rsid w:val="007A01A6"/>
    <w:rsid w:val="007A0DBF"/>
    <w:rsid w:val="007A0EB8"/>
    <w:rsid w:val="007A2F67"/>
    <w:rsid w:val="007A3918"/>
    <w:rsid w:val="007A4165"/>
    <w:rsid w:val="007A457C"/>
    <w:rsid w:val="007A4908"/>
    <w:rsid w:val="007A5E70"/>
    <w:rsid w:val="007A7613"/>
    <w:rsid w:val="007A774D"/>
    <w:rsid w:val="007A7AC3"/>
    <w:rsid w:val="007B03A1"/>
    <w:rsid w:val="007B0E7E"/>
    <w:rsid w:val="007B0E89"/>
    <w:rsid w:val="007B262A"/>
    <w:rsid w:val="007B285B"/>
    <w:rsid w:val="007B2B85"/>
    <w:rsid w:val="007B2C38"/>
    <w:rsid w:val="007B2E54"/>
    <w:rsid w:val="007B31A3"/>
    <w:rsid w:val="007B5620"/>
    <w:rsid w:val="007B5C2C"/>
    <w:rsid w:val="007B5F93"/>
    <w:rsid w:val="007B6F5A"/>
    <w:rsid w:val="007B7498"/>
    <w:rsid w:val="007B7AEE"/>
    <w:rsid w:val="007B7BFE"/>
    <w:rsid w:val="007B7DA3"/>
    <w:rsid w:val="007C08CD"/>
    <w:rsid w:val="007C33EC"/>
    <w:rsid w:val="007C3800"/>
    <w:rsid w:val="007C48E4"/>
    <w:rsid w:val="007C51C9"/>
    <w:rsid w:val="007C5375"/>
    <w:rsid w:val="007C5511"/>
    <w:rsid w:val="007C66F4"/>
    <w:rsid w:val="007C6E6C"/>
    <w:rsid w:val="007C733E"/>
    <w:rsid w:val="007C7EB6"/>
    <w:rsid w:val="007D0156"/>
    <w:rsid w:val="007D290E"/>
    <w:rsid w:val="007D2A18"/>
    <w:rsid w:val="007D2F75"/>
    <w:rsid w:val="007D3C0E"/>
    <w:rsid w:val="007D4271"/>
    <w:rsid w:val="007D46D1"/>
    <w:rsid w:val="007D4D1B"/>
    <w:rsid w:val="007D4DD0"/>
    <w:rsid w:val="007D6255"/>
    <w:rsid w:val="007D67C6"/>
    <w:rsid w:val="007D6C44"/>
    <w:rsid w:val="007D7944"/>
    <w:rsid w:val="007E0F76"/>
    <w:rsid w:val="007E1355"/>
    <w:rsid w:val="007E22E7"/>
    <w:rsid w:val="007E3E1E"/>
    <w:rsid w:val="007E4232"/>
    <w:rsid w:val="007E5B25"/>
    <w:rsid w:val="007E6761"/>
    <w:rsid w:val="007E69BB"/>
    <w:rsid w:val="007E6A34"/>
    <w:rsid w:val="007E6AB8"/>
    <w:rsid w:val="007E6F3D"/>
    <w:rsid w:val="007F075F"/>
    <w:rsid w:val="007F076A"/>
    <w:rsid w:val="007F2109"/>
    <w:rsid w:val="007F21C5"/>
    <w:rsid w:val="007F2933"/>
    <w:rsid w:val="007F3761"/>
    <w:rsid w:val="007F3D86"/>
    <w:rsid w:val="007F3EF1"/>
    <w:rsid w:val="007F50FB"/>
    <w:rsid w:val="007F58D5"/>
    <w:rsid w:val="007F5F63"/>
    <w:rsid w:val="007F6C36"/>
    <w:rsid w:val="007F7DFE"/>
    <w:rsid w:val="0080083D"/>
    <w:rsid w:val="008015D5"/>
    <w:rsid w:val="00801A62"/>
    <w:rsid w:val="00801BCE"/>
    <w:rsid w:val="00802515"/>
    <w:rsid w:val="008026E3"/>
    <w:rsid w:val="00802E8E"/>
    <w:rsid w:val="00805DD4"/>
    <w:rsid w:val="00806460"/>
    <w:rsid w:val="00807DAC"/>
    <w:rsid w:val="0081054F"/>
    <w:rsid w:val="00811524"/>
    <w:rsid w:val="00811633"/>
    <w:rsid w:val="008121D2"/>
    <w:rsid w:val="0081283F"/>
    <w:rsid w:val="00812C11"/>
    <w:rsid w:val="00812E86"/>
    <w:rsid w:val="00813AA1"/>
    <w:rsid w:val="0081434E"/>
    <w:rsid w:val="00814352"/>
    <w:rsid w:val="0081480A"/>
    <w:rsid w:val="0081518D"/>
    <w:rsid w:val="0081593D"/>
    <w:rsid w:val="00816795"/>
    <w:rsid w:val="0081765A"/>
    <w:rsid w:val="0081799C"/>
    <w:rsid w:val="008202EB"/>
    <w:rsid w:val="008207DD"/>
    <w:rsid w:val="00820D1C"/>
    <w:rsid w:val="00820E0C"/>
    <w:rsid w:val="0082134A"/>
    <w:rsid w:val="008213D1"/>
    <w:rsid w:val="0082246B"/>
    <w:rsid w:val="008226D7"/>
    <w:rsid w:val="008231FD"/>
    <w:rsid w:val="00823CA3"/>
    <w:rsid w:val="008240D3"/>
    <w:rsid w:val="00824BC1"/>
    <w:rsid w:val="00824CCB"/>
    <w:rsid w:val="008250E0"/>
    <w:rsid w:val="00826499"/>
    <w:rsid w:val="00826C09"/>
    <w:rsid w:val="0082722E"/>
    <w:rsid w:val="00827F88"/>
    <w:rsid w:val="008300BA"/>
    <w:rsid w:val="00830122"/>
    <w:rsid w:val="0083049D"/>
    <w:rsid w:val="00831179"/>
    <w:rsid w:val="00832EEA"/>
    <w:rsid w:val="008336A5"/>
    <w:rsid w:val="008340A2"/>
    <w:rsid w:val="00834182"/>
    <w:rsid w:val="00834F57"/>
    <w:rsid w:val="00835474"/>
    <w:rsid w:val="00836483"/>
    <w:rsid w:val="008373C0"/>
    <w:rsid w:val="0083767C"/>
    <w:rsid w:val="00837F2F"/>
    <w:rsid w:val="00840B0F"/>
    <w:rsid w:val="0084145F"/>
    <w:rsid w:val="00841DA2"/>
    <w:rsid w:val="00841E07"/>
    <w:rsid w:val="0084457F"/>
    <w:rsid w:val="0084465D"/>
    <w:rsid w:val="00844A2F"/>
    <w:rsid w:val="008450B2"/>
    <w:rsid w:val="008458F6"/>
    <w:rsid w:val="00845AED"/>
    <w:rsid w:val="00846059"/>
    <w:rsid w:val="0084685D"/>
    <w:rsid w:val="00846DAF"/>
    <w:rsid w:val="0084708E"/>
    <w:rsid w:val="008503DF"/>
    <w:rsid w:val="008504D4"/>
    <w:rsid w:val="00851AE4"/>
    <w:rsid w:val="008525EF"/>
    <w:rsid w:val="00852C6B"/>
    <w:rsid w:val="00853876"/>
    <w:rsid w:val="0085407B"/>
    <w:rsid w:val="0085568D"/>
    <w:rsid w:val="0085598D"/>
    <w:rsid w:val="00855C21"/>
    <w:rsid w:val="00856232"/>
    <w:rsid w:val="0086091A"/>
    <w:rsid w:val="0086259F"/>
    <w:rsid w:val="00862771"/>
    <w:rsid w:val="00864895"/>
    <w:rsid w:val="0086682F"/>
    <w:rsid w:val="0087095E"/>
    <w:rsid w:val="00870CE4"/>
    <w:rsid w:val="0087112F"/>
    <w:rsid w:val="00872B1E"/>
    <w:rsid w:val="00875163"/>
    <w:rsid w:val="00876C44"/>
    <w:rsid w:val="00876E50"/>
    <w:rsid w:val="00876E7E"/>
    <w:rsid w:val="00876F54"/>
    <w:rsid w:val="00877292"/>
    <w:rsid w:val="0087754A"/>
    <w:rsid w:val="0087766C"/>
    <w:rsid w:val="00880552"/>
    <w:rsid w:val="008808F2"/>
    <w:rsid w:val="00881209"/>
    <w:rsid w:val="008814E1"/>
    <w:rsid w:val="00881DA2"/>
    <w:rsid w:val="0088372C"/>
    <w:rsid w:val="008839DA"/>
    <w:rsid w:val="00884C93"/>
    <w:rsid w:val="00884EE8"/>
    <w:rsid w:val="00884F50"/>
    <w:rsid w:val="0088512F"/>
    <w:rsid w:val="00885168"/>
    <w:rsid w:val="00890634"/>
    <w:rsid w:val="0089173B"/>
    <w:rsid w:val="00891E76"/>
    <w:rsid w:val="00891F4B"/>
    <w:rsid w:val="0089220F"/>
    <w:rsid w:val="0089349D"/>
    <w:rsid w:val="008935AA"/>
    <w:rsid w:val="00894689"/>
    <w:rsid w:val="00895357"/>
    <w:rsid w:val="00895514"/>
    <w:rsid w:val="008956E1"/>
    <w:rsid w:val="00895C45"/>
    <w:rsid w:val="0089602F"/>
    <w:rsid w:val="008963F0"/>
    <w:rsid w:val="00897305"/>
    <w:rsid w:val="008976AE"/>
    <w:rsid w:val="00897C84"/>
    <w:rsid w:val="008A03A5"/>
    <w:rsid w:val="008A0DF3"/>
    <w:rsid w:val="008A277E"/>
    <w:rsid w:val="008A2D94"/>
    <w:rsid w:val="008A4138"/>
    <w:rsid w:val="008A4358"/>
    <w:rsid w:val="008A5386"/>
    <w:rsid w:val="008A5A12"/>
    <w:rsid w:val="008A5D96"/>
    <w:rsid w:val="008A6797"/>
    <w:rsid w:val="008A7336"/>
    <w:rsid w:val="008A74A2"/>
    <w:rsid w:val="008B00BE"/>
    <w:rsid w:val="008B1EBC"/>
    <w:rsid w:val="008B333E"/>
    <w:rsid w:val="008B3C6F"/>
    <w:rsid w:val="008B3E84"/>
    <w:rsid w:val="008B4334"/>
    <w:rsid w:val="008B4B77"/>
    <w:rsid w:val="008B4D73"/>
    <w:rsid w:val="008B5C93"/>
    <w:rsid w:val="008B60FB"/>
    <w:rsid w:val="008B626C"/>
    <w:rsid w:val="008B64DB"/>
    <w:rsid w:val="008B6848"/>
    <w:rsid w:val="008B6896"/>
    <w:rsid w:val="008B6A27"/>
    <w:rsid w:val="008B71AE"/>
    <w:rsid w:val="008C009B"/>
    <w:rsid w:val="008C0E5E"/>
    <w:rsid w:val="008C183D"/>
    <w:rsid w:val="008C2214"/>
    <w:rsid w:val="008C2FA1"/>
    <w:rsid w:val="008C33FB"/>
    <w:rsid w:val="008C357C"/>
    <w:rsid w:val="008C3A65"/>
    <w:rsid w:val="008C3BE2"/>
    <w:rsid w:val="008C3CC6"/>
    <w:rsid w:val="008C3D2C"/>
    <w:rsid w:val="008C40B7"/>
    <w:rsid w:val="008C5E96"/>
    <w:rsid w:val="008C5F3D"/>
    <w:rsid w:val="008C5FF3"/>
    <w:rsid w:val="008C61C9"/>
    <w:rsid w:val="008C64F8"/>
    <w:rsid w:val="008C6E8B"/>
    <w:rsid w:val="008D0159"/>
    <w:rsid w:val="008D0691"/>
    <w:rsid w:val="008D1465"/>
    <w:rsid w:val="008D185F"/>
    <w:rsid w:val="008D1AFE"/>
    <w:rsid w:val="008D2C41"/>
    <w:rsid w:val="008D2C4C"/>
    <w:rsid w:val="008D2E5A"/>
    <w:rsid w:val="008D366D"/>
    <w:rsid w:val="008D36FF"/>
    <w:rsid w:val="008D39F2"/>
    <w:rsid w:val="008D4304"/>
    <w:rsid w:val="008D44A1"/>
    <w:rsid w:val="008D48D7"/>
    <w:rsid w:val="008D4AF1"/>
    <w:rsid w:val="008D4B8F"/>
    <w:rsid w:val="008D4E07"/>
    <w:rsid w:val="008D58A1"/>
    <w:rsid w:val="008D58F0"/>
    <w:rsid w:val="008D5FF7"/>
    <w:rsid w:val="008D67E9"/>
    <w:rsid w:val="008D7C87"/>
    <w:rsid w:val="008D7D5F"/>
    <w:rsid w:val="008D7DC3"/>
    <w:rsid w:val="008D7E0D"/>
    <w:rsid w:val="008D7EDB"/>
    <w:rsid w:val="008E0516"/>
    <w:rsid w:val="008E0758"/>
    <w:rsid w:val="008E1429"/>
    <w:rsid w:val="008E14AF"/>
    <w:rsid w:val="008E1829"/>
    <w:rsid w:val="008E1D36"/>
    <w:rsid w:val="008E2327"/>
    <w:rsid w:val="008E31D4"/>
    <w:rsid w:val="008E3483"/>
    <w:rsid w:val="008E38B1"/>
    <w:rsid w:val="008E445F"/>
    <w:rsid w:val="008E5077"/>
    <w:rsid w:val="008E55A5"/>
    <w:rsid w:val="008E64F0"/>
    <w:rsid w:val="008E6D71"/>
    <w:rsid w:val="008E6FF3"/>
    <w:rsid w:val="008E73EB"/>
    <w:rsid w:val="008E7B05"/>
    <w:rsid w:val="008F05F2"/>
    <w:rsid w:val="008F18ED"/>
    <w:rsid w:val="008F3AD5"/>
    <w:rsid w:val="008F3EA1"/>
    <w:rsid w:val="008F4132"/>
    <w:rsid w:val="008F46C2"/>
    <w:rsid w:val="008F64AF"/>
    <w:rsid w:val="008F6E85"/>
    <w:rsid w:val="008F7528"/>
    <w:rsid w:val="008F7BBA"/>
    <w:rsid w:val="009001FC"/>
    <w:rsid w:val="00900BEE"/>
    <w:rsid w:val="00901FF7"/>
    <w:rsid w:val="009020A8"/>
    <w:rsid w:val="00903D37"/>
    <w:rsid w:val="0090470B"/>
    <w:rsid w:val="00905032"/>
    <w:rsid w:val="009050F8"/>
    <w:rsid w:val="009058E3"/>
    <w:rsid w:val="0090604A"/>
    <w:rsid w:val="00906680"/>
    <w:rsid w:val="00906A18"/>
    <w:rsid w:val="009079F7"/>
    <w:rsid w:val="0091023A"/>
    <w:rsid w:val="00910549"/>
    <w:rsid w:val="0091055D"/>
    <w:rsid w:val="009126B2"/>
    <w:rsid w:val="00914156"/>
    <w:rsid w:val="009147A4"/>
    <w:rsid w:val="00914C61"/>
    <w:rsid w:val="00915113"/>
    <w:rsid w:val="009161D7"/>
    <w:rsid w:val="00916A24"/>
    <w:rsid w:val="00916E42"/>
    <w:rsid w:val="00916F03"/>
    <w:rsid w:val="00916F74"/>
    <w:rsid w:val="00917D6F"/>
    <w:rsid w:val="0092001D"/>
    <w:rsid w:val="0092051C"/>
    <w:rsid w:val="0092075F"/>
    <w:rsid w:val="00921B1A"/>
    <w:rsid w:val="00921DDA"/>
    <w:rsid w:val="0092291D"/>
    <w:rsid w:val="00923CE1"/>
    <w:rsid w:val="00924066"/>
    <w:rsid w:val="009242F1"/>
    <w:rsid w:val="009250EC"/>
    <w:rsid w:val="00925C31"/>
    <w:rsid w:val="0092600D"/>
    <w:rsid w:val="0092697D"/>
    <w:rsid w:val="00926D02"/>
    <w:rsid w:val="009274EB"/>
    <w:rsid w:val="00927C05"/>
    <w:rsid w:val="00927D70"/>
    <w:rsid w:val="00927D80"/>
    <w:rsid w:val="0093039D"/>
    <w:rsid w:val="009305B2"/>
    <w:rsid w:val="00930D4B"/>
    <w:rsid w:val="0093137B"/>
    <w:rsid w:val="00931E4F"/>
    <w:rsid w:val="0093246F"/>
    <w:rsid w:val="00932B9C"/>
    <w:rsid w:val="00932BEF"/>
    <w:rsid w:val="0093364D"/>
    <w:rsid w:val="0093435B"/>
    <w:rsid w:val="00934693"/>
    <w:rsid w:val="009348C2"/>
    <w:rsid w:val="009357CD"/>
    <w:rsid w:val="00935A19"/>
    <w:rsid w:val="00935F6E"/>
    <w:rsid w:val="009363A1"/>
    <w:rsid w:val="00936574"/>
    <w:rsid w:val="009377B9"/>
    <w:rsid w:val="00937F26"/>
    <w:rsid w:val="00940314"/>
    <w:rsid w:val="00940ED6"/>
    <w:rsid w:val="009413CA"/>
    <w:rsid w:val="009413CF"/>
    <w:rsid w:val="00943377"/>
    <w:rsid w:val="00943BCE"/>
    <w:rsid w:val="00944586"/>
    <w:rsid w:val="009446A1"/>
    <w:rsid w:val="00945023"/>
    <w:rsid w:val="009452C1"/>
    <w:rsid w:val="0094576B"/>
    <w:rsid w:val="0094577E"/>
    <w:rsid w:val="00945B02"/>
    <w:rsid w:val="00945E92"/>
    <w:rsid w:val="00946A18"/>
    <w:rsid w:val="009479D9"/>
    <w:rsid w:val="00947BDA"/>
    <w:rsid w:val="00947E87"/>
    <w:rsid w:val="00950E90"/>
    <w:rsid w:val="009523EC"/>
    <w:rsid w:val="00952D2C"/>
    <w:rsid w:val="00952F09"/>
    <w:rsid w:val="00953428"/>
    <w:rsid w:val="009546D8"/>
    <w:rsid w:val="00955268"/>
    <w:rsid w:val="0095568C"/>
    <w:rsid w:val="00956071"/>
    <w:rsid w:val="00956793"/>
    <w:rsid w:val="00956A80"/>
    <w:rsid w:val="00956E5F"/>
    <w:rsid w:val="009570C0"/>
    <w:rsid w:val="00960346"/>
    <w:rsid w:val="009606A8"/>
    <w:rsid w:val="009617D3"/>
    <w:rsid w:val="00961998"/>
    <w:rsid w:val="009621D2"/>
    <w:rsid w:val="009622D9"/>
    <w:rsid w:val="00962CC6"/>
    <w:rsid w:val="0096463B"/>
    <w:rsid w:val="0096497B"/>
    <w:rsid w:val="00965390"/>
    <w:rsid w:val="009653DA"/>
    <w:rsid w:val="00965BBE"/>
    <w:rsid w:val="00966328"/>
    <w:rsid w:val="0096693C"/>
    <w:rsid w:val="0096771C"/>
    <w:rsid w:val="00967869"/>
    <w:rsid w:val="00967AC6"/>
    <w:rsid w:val="00967C6F"/>
    <w:rsid w:val="009703E7"/>
    <w:rsid w:val="0097130A"/>
    <w:rsid w:val="00971F54"/>
    <w:rsid w:val="009725C5"/>
    <w:rsid w:val="00972E0F"/>
    <w:rsid w:val="009738D8"/>
    <w:rsid w:val="00973E5A"/>
    <w:rsid w:val="00973F40"/>
    <w:rsid w:val="00973FDF"/>
    <w:rsid w:val="00974C10"/>
    <w:rsid w:val="00974E08"/>
    <w:rsid w:val="00975362"/>
    <w:rsid w:val="00975569"/>
    <w:rsid w:val="00975CC8"/>
    <w:rsid w:val="00975FC1"/>
    <w:rsid w:val="00976201"/>
    <w:rsid w:val="00976591"/>
    <w:rsid w:val="009769F0"/>
    <w:rsid w:val="00977E25"/>
    <w:rsid w:val="0098077A"/>
    <w:rsid w:val="00980995"/>
    <w:rsid w:val="00982DEB"/>
    <w:rsid w:val="00983079"/>
    <w:rsid w:val="00983AA1"/>
    <w:rsid w:val="00984063"/>
    <w:rsid w:val="009840A3"/>
    <w:rsid w:val="0098431D"/>
    <w:rsid w:val="009849EF"/>
    <w:rsid w:val="00984CB8"/>
    <w:rsid w:val="00985849"/>
    <w:rsid w:val="009862B9"/>
    <w:rsid w:val="009868C9"/>
    <w:rsid w:val="00986DB7"/>
    <w:rsid w:val="00987146"/>
    <w:rsid w:val="0098727D"/>
    <w:rsid w:val="009876BF"/>
    <w:rsid w:val="0098791D"/>
    <w:rsid w:val="0098795A"/>
    <w:rsid w:val="00987B0A"/>
    <w:rsid w:val="00990F98"/>
    <w:rsid w:val="009911E0"/>
    <w:rsid w:val="00991551"/>
    <w:rsid w:val="0099200F"/>
    <w:rsid w:val="00992DBD"/>
    <w:rsid w:val="009934CF"/>
    <w:rsid w:val="009939FB"/>
    <w:rsid w:val="00993BFD"/>
    <w:rsid w:val="00993DCF"/>
    <w:rsid w:val="00994CB4"/>
    <w:rsid w:val="00994D1F"/>
    <w:rsid w:val="009971B3"/>
    <w:rsid w:val="009A0C8C"/>
    <w:rsid w:val="009A0D75"/>
    <w:rsid w:val="009A1DDA"/>
    <w:rsid w:val="009A243B"/>
    <w:rsid w:val="009A261A"/>
    <w:rsid w:val="009A2976"/>
    <w:rsid w:val="009A2C30"/>
    <w:rsid w:val="009A2F1E"/>
    <w:rsid w:val="009A347A"/>
    <w:rsid w:val="009A3DFB"/>
    <w:rsid w:val="009A42E0"/>
    <w:rsid w:val="009A461C"/>
    <w:rsid w:val="009A5023"/>
    <w:rsid w:val="009A521D"/>
    <w:rsid w:val="009A52AC"/>
    <w:rsid w:val="009A55A0"/>
    <w:rsid w:val="009A620E"/>
    <w:rsid w:val="009A6300"/>
    <w:rsid w:val="009A67B7"/>
    <w:rsid w:val="009A701C"/>
    <w:rsid w:val="009B103C"/>
    <w:rsid w:val="009B1274"/>
    <w:rsid w:val="009B15B7"/>
    <w:rsid w:val="009B3482"/>
    <w:rsid w:val="009B38FA"/>
    <w:rsid w:val="009B432B"/>
    <w:rsid w:val="009B45E1"/>
    <w:rsid w:val="009B4E32"/>
    <w:rsid w:val="009B548D"/>
    <w:rsid w:val="009B5C33"/>
    <w:rsid w:val="009B5F8C"/>
    <w:rsid w:val="009B6A6F"/>
    <w:rsid w:val="009B7BD4"/>
    <w:rsid w:val="009C004B"/>
    <w:rsid w:val="009C0088"/>
    <w:rsid w:val="009C0221"/>
    <w:rsid w:val="009C09DB"/>
    <w:rsid w:val="009C10B3"/>
    <w:rsid w:val="009C12B7"/>
    <w:rsid w:val="009C1AFE"/>
    <w:rsid w:val="009C1BC9"/>
    <w:rsid w:val="009C1FA4"/>
    <w:rsid w:val="009C31EA"/>
    <w:rsid w:val="009C3FE5"/>
    <w:rsid w:val="009C4081"/>
    <w:rsid w:val="009C439B"/>
    <w:rsid w:val="009C4758"/>
    <w:rsid w:val="009C5F24"/>
    <w:rsid w:val="009C6F11"/>
    <w:rsid w:val="009C78D4"/>
    <w:rsid w:val="009D048B"/>
    <w:rsid w:val="009D0503"/>
    <w:rsid w:val="009D0858"/>
    <w:rsid w:val="009D143C"/>
    <w:rsid w:val="009D1681"/>
    <w:rsid w:val="009D23E9"/>
    <w:rsid w:val="009D2AEB"/>
    <w:rsid w:val="009D31DD"/>
    <w:rsid w:val="009D4633"/>
    <w:rsid w:val="009D4DD5"/>
    <w:rsid w:val="009D5236"/>
    <w:rsid w:val="009D59DD"/>
    <w:rsid w:val="009D6999"/>
    <w:rsid w:val="009D69C6"/>
    <w:rsid w:val="009D752E"/>
    <w:rsid w:val="009D754F"/>
    <w:rsid w:val="009E0686"/>
    <w:rsid w:val="009E1C3E"/>
    <w:rsid w:val="009E21D8"/>
    <w:rsid w:val="009E2544"/>
    <w:rsid w:val="009E2EDB"/>
    <w:rsid w:val="009E409A"/>
    <w:rsid w:val="009E5042"/>
    <w:rsid w:val="009E5419"/>
    <w:rsid w:val="009E5745"/>
    <w:rsid w:val="009E5A6E"/>
    <w:rsid w:val="009E6597"/>
    <w:rsid w:val="009E6B49"/>
    <w:rsid w:val="009E6ECA"/>
    <w:rsid w:val="009E7C26"/>
    <w:rsid w:val="009E7C91"/>
    <w:rsid w:val="009F0295"/>
    <w:rsid w:val="009F085B"/>
    <w:rsid w:val="009F1B61"/>
    <w:rsid w:val="009F2FA5"/>
    <w:rsid w:val="009F3CCF"/>
    <w:rsid w:val="009F4305"/>
    <w:rsid w:val="009F46DC"/>
    <w:rsid w:val="009F543A"/>
    <w:rsid w:val="009F5572"/>
    <w:rsid w:val="009F5E61"/>
    <w:rsid w:val="009F67B2"/>
    <w:rsid w:val="009F714F"/>
    <w:rsid w:val="00A001E3"/>
    <w:rsid w:val="00A01707"/>
    <w:rsid w:val="00A01C00"/>
    <w:rsid w:val="00A01C8D"/>
    <w:rsid w:val="00A026F2"/>
    <w:rsid w:val="00A03056"/>
    <w:rsid w:val="00A03E0A"/>
    <w:rsid w:val="00A0439D"/>
    <w:rsid w:val="00A04773"/>
    <w:rsid w:val="00A04A2C"/>
    <w:rsid w:val="00A04C5D"/>
    <w:rsid w:val="00A05E6E"/>
    <w:rsid w:val="00A05FAD"/>
    <w:rsid w:val="00A0688E"/>
    <w:rsid w:val="00A06BAF"/>
    <w:rsid w:val="00A07411"/>
    <w:rsid w:val="00A105D2"/>
    <w:rsid w:val="00A108D4"/>
    <w:rsid w:val="00A112F7"/>
    <w:rsid w:val="00A1139D"/>
    <w:rsid w:val="00A1198B"/>
    <w:rsid w:val="00A11CAD"/>
    <w:rsid w:val="00A1206F"/>
    <w:rsid w:val="00A12CE7"/>
    <w:rsid w:val="00A12F15"/>
    <w:rsid w:val="00A137A4"/>
    <w:rsid w:val="00A13AA9"/>
    <w:rsid w:val="00A13D97"/>
    <w:rsid w:val="00A13E19"/>
    <w:rsid w:val="00A143CD"/>
    <w:rsid w:val="00A14AB8"/>
    <w:rsid w:val="00A158B3"/>
    <w:rsid w:val="00A15942"/>
    <w:rsid w:val="00A1620D"/>
    <w:rsid w:val="00A16AC0"/>
    <w:rsid w:val="00A16D1D"/>
    <w:rsid w:val="00A2087F"/>
    <w:rsid w:val="00A20CD2"/>
    <w:rsid w:val="00A21423"/>
    <w:rsid w:val="00A21829"/>
    <w:rsid w:val="00A21CC0"/>
    <w:rsid w:val="00A221A9"/>
    <w:rsid w:val="00A22424"/>
    <w:rsid w:val="00A2273E"/>
    <w:rsid w:val="00A2275D"/>
    <w:rsid w:val="00A23D31"/>
    <w:rsid w:val="00A23F77"/>
    <w:rsid w:val="00A24C9B"/>
    <w:rsid w:val="00A25105"/>
    <w:rsid w:val="00A25154"/>
    <w:rsid w:val="00A25556"/>
    <w:rsid w:val="00A27074"/>
    <w:rsid w:val="00A274DF"/>
    <w:rsid w:val="00A27763"/>
    <w:rsid w:val="00A27D2B"/>
    <w:rsid w:val="00A27F3F"/>
    <w:rsid w:val="00A301A7"/>
    <w:rsid w:val="00A30286"/>
    <w:rsid w:val="00A30A43"/>
    <w:rsid w:val="00A30ACF"/>
    <w:rsid w:val="00A30C34"/>
    <w:rsid w:val="00A30FD3"/>
    <w:rsid w:val="00A31072"/>
    <w:rsid w:val="00A33B11"/>
    <w:rsid w:val="00A33C1D"/>
    <w:rsid w:val="00A33D15"/>
    <w:rsid w:val="00A33D3D"/>
    <w:rsid w:val="00A34C3F"/>
    <w:rsid w:val="00A35978"/>
    <w:rsid w:val="00A35A41"/>
    <w:rsid w:val="00A35E2F"/>
    <w:rsid w:val="00A35EFA"/>
    <w:rsid w:val="00A37891"/>
    <w:rsid w:val="00A407F9"/>
    <w:rsid w:val="00A40A51"/>
    <w:rsid w:val="00A4318F"/>
    <w:rsid w:val="00A44D68"/>
    <w:rsid w:val="00A458AF"/>
    <w:rsid w:val="00A46D36"/>
    <w:rsid w:val="00A46D85"/>
    <w:rsid w:val="00A47112"/>
    <w:rsid w:val="00A47916"/>
    <w:rsid w:val="00A47B09"/>
    <w:rsid w:val="00A5014E"/>
    <w:rsid w:val="00A50671"/>
    <w:rsid w:val="00A506D6"/>
    <w:rsid w:val="00A50EAF"/>
    <w:rsid w:val="00A50FAD"/>
    <w:rsid w:val="00A52008"/>
    <w:rsid w:val="00A5203B"/>
    <w:rsid w:val="00A52400"/>
    <w:rsid w:val="00A527C4"/>
    <w:rsid w:val="00A52AAE"/>
    <w:rsid w:val="00A52B19"/>
    <w:rsid w:val="00A536DA"/>
    <w:rsid w:val="00A53843"/>
    <w:rsid w:val="00A53AAA"/>
    <w:rsid w:val="00A53EF7"/>
    <w:rsid w:val="00A543E7"/>
    <w:rsid w:val="00A5492E"/>
    <w:rsid w:val="00A55625"/>
    <w:rsid w:val="00A55648"/>
    <w:rsid w:val="00A558CA"/>
    <w:rsid w:val="00A56159"/>
    <w:rsid w:val="00A5642C"/>
    <w:rsid w:val="00A565F0"/>
    <w:rsid w:val="00A56C76"/>
    <w:rsid w:val="00A571CD"/>
    <w:rsid w:val="00A57C3D"/>
    <w:rsid w:val="00A60341"/>
    <w:rsid w:val="00A60C47"/>
    <w:rsid w:val="00A61298"/>
    <w:rsid w:val="00A62309"/>
    <w:rsid w:val="00A62496"/>
    <w:rsid w:val="00A63A40"/>
    <w:rsid w:val="00A63F45"/>
    <w:rsid w:val="00A65983"/>
    <w:rsid w:val="00A65AC6"/>
    <w:rsid w:val="00A6697B"/>
    <w:rsid w:val="00A66E2E"/>
    <w:rsid w:val="00A66F10"/>
    <w:rsid w:val="00A67454"/>
    <w:rsid w:val="00A70601"/>
    <w:rsid w:val="00A72159"/>
    <w:rsid w:val="00A72DEA"/>
    <w:rsid w:val="00A73380"/>
    <w:rsid w:val="00A735C8"/>
    <w:rsid w:val="00A74003"/>
    <w:rsid w:val="00A74C2D"/>
    <w:rsid w:val="00A75152"/>
    <w:rsid w:val="00A76B34"/>
    <w:rsid w:val="00A76D69"/>
    <w:rsid w:val="00A77211"/>
    <w:rsid w:val="00A77615"/>
    <w:rsid w:val="00A8034C"/>
    <w:rsid w:val="00A8082F"/>
    <w:rsid w:val="00A822FE"/>
    <w:rsid w:val="00A83476"/>
    <w:rsid w:val="00A83487"/>
    <w:rsid w:val="00A84C0D"/>
    <w:rsid w:val="00A8546A"/>
    <w:rsid w:val="00A854FF"/>
    <w:rsid w:val="00A85A5D"/>
    <w:rsid w:val="00A85DDB"/>
    <w:rsid w:val="00A866F3"/>
    <w:rsid w:val="00A86701"/>
    <w:rsid w:val="00A86D70"/>
    <w:rsid w:val="00A86F6A"/>
    <w:rsid w:val="00A87035"/>
    <w:rsid w:val="00A870E6"/>
    <w:rsid w:val="00A8745D"/>
    <w:rsid w:val="00A8797C"/>
    <w:rsid w:val="00A87D06"/>
    <w:rsid w:val="00A87FAB"/>
    <w:rsid w:val="00A9024A"/>
    <w:rsid w:val="00A909A6"/>
    <w:rsid w:val="00A90F9B"/>
    <w:rsid w:val="00A9102A"/>
    <w:rsid w:val="00A92694"/>
    <w:rsid w:val="00A93072"/>
    <w:rsid w:val="00A9348E"/>
    <w:rsid w:val="00A9349E"/>
    <w:rsid w:val="00A93E65"/>
    <w:rsid w:val="00A942AE"/>
    <w:rsid w:val="00A957CD"/>
    <w:rsid w:val="00A9629C"/>
    <w:rsid w:val="00A963D3"/>
    <w:rsid w:val="00A9640E"/>
    <w:rsid w:val="00A97434"/>
    <w:rsid w:val="00AA04D1"/>
    <w:rsid w:val="00AA09BC"/>
    <w:rsid w:val="00AA1244"/>
    <w:rsid w:val="00AA140F"/>
    <w:rsid w:val="00AA2A08"/>
    <w:rsid w:val="00AA3384"/>
    <w:rsid w:val="00AA35D5"/>
    <w:rsid w:val="00AA417B"/>
    <w:rsid w:val="00AA4C4F"/>
    <w:rsid w:val="00AA4CC3"/>
    <w:rsid w:val="00AA514A"/>
    <w:rsid w:val="00AA533F"/>
    <w:rsid w:val="00AA5996"/>
    <w:rsid w:val="00AA5A86"/>
    <w:rsid w:val="00AA5FFD"/>
    <w:rsid w:val="00AA619B"/>
    <w:rsid w:val="00AA67D6"/>
    <w:rsid w:val="00AA6E46"/>
    <w:rsid w:val="00AA70FB"/>
    <w:rsid w:val="00AB010D"/>
    <w:rsid w:val="00AB0749"/>
    <w:rsid w:val="00AB0FDF"/>
    <w:rsid w:val="00AB16FF"/>
    <w:rsid w:val="00AB1857"/>
    <w:rsid w:val="00AB212C"/>
    <w:rsid w:val="00AB329A"/>
    <w:rsid w:val="00AB3E0A"/>
    <w:rsid w:val="00AB410B"/>
    <w:rsid w:val="00AB5906"/>
    <w:rsid w:val="00AB60C4"/>
    <w:rsid w:val="00AB6AEF"/>
    <w:rsid w:val="00AB722A"/>
    <w:rsid w:val="00AB76D8"/>
    <w:rsid w:val="00AB7E6A"/>
    <w:rsid w:val="00AC030E"/>
    <w:rsid w:val="00AC0695"/>
    <w:rsid w:val="00AC0D5B"/>
    <w:rsid w:val="00AC135C"/>
    <w:rsid w:val="00AC14CC"/>
    <w:rsid w:val="00AC1964"/>
    <w:rsid w:val="00AC1B61"/>
    <w:rsid w:val="00AC2C36"/>
    <w:rsid w:val="00AC2C6E"/>
    <w:rsid w:val="00AC2D4B"/>
    <w:rsid w:val="00AC33FC"/>
    <w:rsid w:val="00AC3C69"/>
    <w:rsid w:val="00AC4641"/>
    <w:rsid w:val="00AC4853"/>
    <w:rsid w:val="00AC5853"/>
    <w:rsid w:val="00AC5CD5"/>
    <w:rsid w:val="00AC5EE6"/>
    <w:rsid w:val="00AC614A"/>
    <w:rsid w:val="00AC6761"/>
    <w:rsid w:val="00AC6BBF"/>
    <w:rsid w:val="00AC7BDC"/>
    <w:rsid w:val="00AD0223"/>
    <w:rsid w:val="00AD0D24"/>
    <w:rsid w:val="00AD11AC"/>
    <w:rsid w:val="00AD188A"/>
    <w:rsid w:val="00AD1923"/>
    <w:rsid w:val="00AD2611"/>
    <w:rsid w:val="00AD29FD"/>
    <w:rsid w:val="00AD3AC5"/>
    <w:rsid w:val="00AD3BE2"/>
    <w:rsid w:val="00AD3D57"/>
    <w:rsid w:val="00AD4344"/>
    <w:rsid w:val="00AD599B"/>
    <w:rsid w:val="00AD5CB7"/>
    <w:rsid w:val="00AD6409"/>
    <w:rsid w:val="00AD70BC"/>
    <w:rsid w:val="00AD7301"/>
    <w:rsid w:val="00AD756B"/>
    <w:rsid w:val="00AD7895"/>
    <w:rsid w:val="00AD799E"/>
    <w:rsid w:val="00AD7A16"/>
    <w:rsid w:val="00AD7A9A"/>
    <w:rsid w:val="00AE2B08"/>
    <w:rsid w:val="00AE2C7A"/>
    <w:rsid w:val="00AE2E3F"/>
    <w:rsid w:val="00AE2E72"/>
    <w:rsid w:val="00AE3C80"/>
    <w:rsid w:val="00AE3F50"/>
    <w:rsid w:val="00AE47BF"/>
    <w:rsid w:val="00AE6ADA"/>
    <w:rsid w:val="00AE6B56"/>
    <w:rsid w:val="00AE77F2"/>
    <w:rsid w:val="00AF2724"/>
    <w:rsid w:val="00AF3218"/>
    <w:rsid w:val="00AF34D0"/>
    <w:rsid w:val="00AF3964"/>
    <w:rsid w:val="00AF39BF"/>
    <w:rsid w:val="00AF3CA5"/>
    <w:rsid w:val="00AF6432"/>
    <w:rsid w:val="00AF681E"/>
    <w:rsid w:val="00AF7125"/>
    <w:rsid w:val="00AF727C"/>
    <w:rsid w:val="00AF7983"/>
    <w:rsid w:val="00AF79BD"/>
    <w:rsid w:val="00AF7C85"/>
    <w:rsid w:val="00B0087B"/>
    <w:rsid w:val="00B017E7"/>
    <w:rsid w:val="00B01BE6"/>
    <w:rsid w:val="00B01E72"/>
    <w:rsid w:val="00B02059"/>
    <w:rsid w:val="00B026A5"/>
    <w:rsid w:val="00B02852"/>
    <w:rsid w:val="00B030C5"/>
    <w:rsid w:val="00B03320"/>
    <w:rsid w:val="00B04421"/>
    <w:rsid w:val="00B04961"/>
    <w:rsid w:val="00B04C82"/>
    <w:rsid w:val="00B04DF9"/>
    <w:rsid w:val="00B05D3A"/>
    <w:rsid w:val="00B06727"/>
    <w:rsid w:val="00B0708A"/>
    <w:rsid w:val="00B07F12"/>
    <w:rsid w:val="00B108C6"/>
    <w:rsid w:val="00B112EF"/>
    <w:rsid w:val="00B11EF0"/>
    <w:rsid w:val="00B12404"/>
    <w:rsid w:val="00B13224"/>
    <w:rsid w:val="00B1415B"/>
    <w:rsid w:val="00B15111"/>
    <w:rsid w:val="00B15278"/>
    <w:rsid w:val="00B156DF"/>
    <w:rsid w:val="00B15ECF"/>
    <w:rsid w:val="00B204FB"/>
    <w:rsid w:val="00B2086F"/>
    <w:rsid w:val="00B20873"/>
    <w:rsid w:val="00B2106E"/>
    <w:rsid w:val="00B21987"/>
    <w:rsid w:val="00B21BEE"/>
    <w:rsid w:val="00B222D6"/>
    <w:rsid w:val="00B225E3"/>
    <w:rsid w:val="00B234EC"/>
    <w:rsid w:val="00B241E3"/>
    <w:rsid w:val="00B24CA8"/>
    <w:rsid w:val="00B253EF"/>
    <w:rsid w:val="00B25470"/>
    <w:rsid w:val="00B257F9"/>
    <w:rsid w:val="00B2631E"/>
    <w:rsid w:val="00B26ABA"/>
    <w:rsid w:val="00B2748E"/>
    <w:rsid w:val="00B274AE"/>
    <w:rsid w:val="00B274BF"/>
    <w:rsid w:val="00B27667"/>
    <w:rsid w:val="00B30067"/>
    <w:rsid w:val="00B30313"/>
    <w:rsid w:val="00B31222"/>
    <w:rsid w:val="00B31AA8"/>
    <w:rsid w:val="00B322B4"/>
    <w:rsid w:val="00B332F6"/>
    <w:rsid w:val="00B334E9"/>
    <w:rsid w:val="00B33686"/>
    <w:rsid w:val="00B35115"/>
    <w:rsid w:val="00B35682"/>
    <w:rsid w:val="00B36EF7"/>
    <w:rsid w:val="00B37CF8"/>
    <w:rsid w:val="00B37CFC"/>
    <w:rsid w:val="00B40276"/>
    <w:rsid w:val="00B41725"/>
    <w:rsid w:val="00B41CBB"/>
    <w:rsid w:val="00B42871"/>
    <w:rsid w:val="00B42E81"/>
    <w:rsid w:val="00B4329D"/>
    <w:rsid w:val="00B4344A"/>
    <w:rsid w:val="00B443F5"/>
    <w:rsid w:val="00B4472A"/>
    <w:rsid w:val="00B4586C"/>
    <w:rsid w:val="00B45A18"/>
    <w:rsid w:val="00B45BF6"/>
    <w:rsid w:val="00B45D86"/>
    <w:rsid w:val="00B47ACD"/>
    <w:rsid w:val="00B47BC0"/>
    <w:rsid w:val="00B512A6"/>
    <w:rsid w:val="00B517D5"/>
    <w:rsid w:val="00B51E23"/>
    <w:rsid w:val="00B520F9"/>
    <w:rsid w:val="00B52812"/>
    <w:rsid w:val="00B540E9"/>
    <w:rsid w:val="00B5495A"/>
    <w:rsid w:val="00B54BFC"/>
    <w:rsid w:val="00B54E04"/>
    <w:rsid w:val="00B556E6"/>
    <w:rsid w:val="00B565B7"/>
    <w:rsid w:val="00B577A3"/>
    <w:rsid w:val="00B60F11"/>
    <w:rsid w:val="00B62428"/>
    <w:rsid w:val="00B6258B"/>
    <w:rsid w:val="00B64641"/>
    <w:rsid w:val="00B646D6"/>
    <w:rsid w:val="00B64D3A"/>
    <w:rsid w:val="00B653B7"/>
    <w:rsid w:val="00B67D38"/>
    <w:rsid w:val="00B703A1"/>
    <w:rsid w:val="00B703F3"/>
    <w:rsid w:val="00B70D52"/>
    <w:rsid w:val="00B71550"/>
    <w:rsid w:val="00B7205B"/>
    <w:rsid w:val="00B7262F"/>
    <w:rsid w:val="00B727C5"/>
    <w:rsid w:val="00B72CFB"/>
    <w:rsid w:val="00B7325E"/>
    <w:rsid w:val="00B73823"/>
    <w:rsid w:val="00B73BB5"/>
    <w:rsid w:val="00B73FD4"/>
    <w:rsid w:val="00B74A53"/>
    <w:rsid w:val="00B74FC5"/>
    <w:rsid w:val="00B755C4"/>
    <w:rsid w:val="00B75A6C"/>
    <w:rsid w:val="00B76E49"/>
    <w:rsid w:val="00B81A2B"/>
    <w:rsid w:val="00B81A6E"/>
    <w:rsid w:val="00B81BAB"/>
    <w:rsid w:val="00B82F2D"/>
    <w:rsid w:val="00B83E2A"/>
    <w:rsid w:val="00B83E38"/>
    <w:rsid w:val="00B83E3F"/>
    <w:rsid w:val="00B840C0"/>
    <w:rsid w:val="00B844A5"/>
    <w:rsid w:val="00B8488D"/>
    <w:rsid w:val="00B84C77"/>
    <w:rsid w:val="00B84DDB"/>
    <w:rsid w:val="00B856DA"/>
    <w:rsid w:val="00B85DF3"/>
    <w:rsid w:val="00B86507"/>
    <w:rsid w:val="00B86C19"/>
    <w:rsid w:val="00B87B67"/>
    <w:rsid w:val="00B90337"/>
    <w:rsid w:val="00B90884"/>
    <w:rsid w:val="00B9225F"/>
    <w:rsid w:val="00B92528"/>
    <w:rsid w:val="00B92847"/>
    <w:rsid w:val="00B92D4F"/>
    <w:rsid w:val="00B92EDF"/>
    <w:rsid w:val="00B9339C"/>
    <w:rsid w:val="00B93510"/>
    <w:rsid w:val="00B93722"/>
    <w:rsid w:val="00B93E33"/>
    <w:rsid w:val="00B93E87"/>
    <w:rsid w:val="00B94F7D"/>
    <w:rsid w:val="00B950D8"/>
    <w:rsid w:val="00B954F3"/>
    <w:rsid w:val="00B95BCD"/>
    <w:rsid w:val="00B95CDC"/>
    <w:rsid w:val="00B95CE5"/>
    <w:rsid w:val="00B961D7"/>
    <w:rsid w:val="00B962F9"/>
    <w:rsid w:val="00B96925"/>
    <w:rsid w:val="00B96AFF"/>
    <w:rsid w:val="00B96EDC"/>
    <w:rsid w:val="00B974E3"/>
    <w:rsid w:val="00B97659"/>
    <w:rsid w:val="00B97B9C"/>
    <w:rsid w:val="00B97E53"/>
    <w:rsid w:val="00BA0B41"/>
    <w:rsid w:val="00BA0CE7"/>
    <w:rsid w:val="00BA0D0B"/>
    <w:rsid w:val="00BA0ED5"/>
    <w:rsid w:val="00BA119F"/>
    <w:rsid w:val="00BA122F"/>
    <w:rsid w:val="00BA2237"/>
    <w:rsid w:val="00BA24FE"/>
    <w:rsid w:val="00BA3516"/>
    <w:rsid w:val="00BA3B4C"/>
    <w:rsid w:val="00BA51A8"/>
    <w:rsid w:val="00BA5557"/>
    <w:rsid w:val="00BA60B4"/>
    <w:rsid w:val="00BA6450"/>
    <w:rsid w:val="00BA679D"/>
    <w:rsid w:val="00BA67A1"/>
    <w:rsid w:val="00BA7A13"/>
    <w:rsid w:val="00BA7C28"/>
    <w:rsid w:val="00BB04E5"/>
    <w:rsid w:val="00BB2983"/>
    <w:rsid w:val="00BB2B04"/>
    <w:rsid w:val="00BB2F62"/>
    <w:rsid w:val="00BB375D"/>
    <w:rsid w:val="00BB3BC9"/>
    <w:rsid w:val="00BB3E79"/>
    <w:rsid w:val="00BB49A0"/>
    <w:rsid w:val="00BB4BC0"/>
    <w:rsid w:val="00BB515F"/>
    <w:rsid w:val="00BB6B95"/>
    <w:rsid w:val="00BB71D5"/>
    <w:rsid w:val="00BB71D7"/>
    <w:rsid w:val="00BC0528"/>
    <w:rsid w:val="00BC0DFA"/>
    <w:rsid w:val="00BC1085"/>
    <w:rsid w:val="00BC11E7"/>
    <w:rsid w:val="00BC1C2B"/>
    <w:rsid w:val="00BC1CD7"/>
    <w:rsid w:val="00BC1FA5"/>
    <w:rsid w:val="00BC2C0C"/>
    <w:rsid w:val="00BC3B85"/>
    <w:rsid w:val="00BC5753"/>
    <w:rsid w:val="00BC65CD"/>
    <w:rsid w:val="00BC6696"/>
    <w:rsid w:val="00BC732A"/>
    <w:rsid w:val="00BC758B"/>
    <w:rsid w:val="00BD04B0"/>
    <w:rsid w:val="00BD0C28"/>
    <w:rsid w:val="00BD181B"/>
    <w:rsid w:val="00BD1FA9"/>
    <w:rsid w:val="00BD28B5"/>
    <w:rsid w:val="00BD2EAC"/>
    <w:rsid w:val="00BD3696"/>
    <w:rsid w:val="00BD4BB3"/>
    <w:rsid w:val="00BD4BEE"/>
    <w:rsid w:val="00BD4F4C"/>
    <w:rsid w:val="00BD591B"/>
    <w:rsid w:val="00BD5CDF"/>
    <w:rsid w:val="00BD631F"/>
    <w:rsid w:val="00BD64A6"/>
    <w:rsid w:val="00BD6703"/>
    <w:rsid w:val="00BD7244"/>
    <w:rsid w:val="00BD7DBD"/>
    <w:rsid w:val="00BE0871"/>
    <w:rsid w:val="00BE0999"/>
    <w:rsid w:val="00BE17C6"/>
    <w:rsid w:val="00BE19CB"/>
    <w:rsid w:val="00BE2460"/>
    <w:rsid w:val="00BE262C"/>
    <w:rsid w:val="00BE2BD3"/>
    <w:rsid w:val="00BE2EC1"/>
    <w:rsid w:val="00BE46AE"/>
    <w:rsid w:val="00BE474A"/>
    <w:rsid w:val="00BE4865"/>
    <w:rsid w:val="00BE5D8B"/>
    <w:rsid w:val="00BE694F"/>
    <w:rsid w:val="00BE69BF"/>
    <w:rsid w:val="00BE6A71"/>
    <w:rsid w:val="00BE725A"/>
    <w:rsid w:val="00BE7430"/>
    <w:rsid w:val="00BE7677"/>
    <w:rsid w:val="00BE7B48"/>
    <w:rsid w:val="00BE7C7E"/>
    <w:rsid w:val="00BF0418"/>
    <w:rsid w:val="00BF0A6B"/>
    <w:rsid w:val="00BF0FF8"/>
    <w:rsid w:val="00BF1C50"/>
    <w:rsid w:val="00BF20A7"/>
    <w:rsid w:val="00BF28F6"/>
    <w:rsid w:val="00BF2A85"/>
    <w:rsid w:val="00BF3381"/>
    <w:rsid w:val="00BF4D51"/>
    <w:rsid w:val="00BF4EFF"/>
    <w:rsid w:val="00BF4FEA"/>
    <w:rsid w:val="00BF5DAC"/>
    <w:rsid w:val="00BF73A4"/>
    <w:rsid w:val="00BF7452"/>
    <w:rsid w:val="00BF7660"/>
    <w:rsid w:val="00C00147"/>
    <w:rsid w:val="00C00239"/>
    <w:rsid w:val="00C01697"/>
    <w:rsid w:val="00C0174D"/>
    <w:rsid w:val="00C027E3"/>
    <w:rsid w:val="00C02C8B"/>
    <w:rsid w:val="00C04228"/>
    <w:rsid w:val="00C04308"/>
    <w:rsid w:val="00C05B87"/>
    <w:rsid w:val="00C06585"/>
    <w:rsid w:val="00C06C17"/>
    <w:rsid w:val="00C070F6"/>
    <w:rsid w:val="00C077AD"/>
    <w:rsid w:val="00C077B5"/>
    <w:rsid w:val="00C07852"/>
    <w:rsid w:val="00C07BEB"/>
    <w:rsid w:val="00C105B6"/>
    <w:rsid w:val="00C105BE"/>
    <w:rsid w:val="00C10649"/>
    <w:rsid w:val="00C10FCF"/>
    <w:rsid w:val="00C118F8"/>
    <w:rsid w:val="00C1202F"/>
    <w:rsid w:val="00C12077"/>
    <w:rsid w:val="00C1210B"/>
    <w:rsid w:val="00C12CDE"/>
    <w:rsid w:val="00C13F61"/>
    <w:rsid w:val="00C146A5"/>
    <w:rsid w:val="00C14941"/>
    <w:rsid w:val="00C149D9"/>
    <w:rsid w:val="00C14CD6"/>
    <w:rsid w:val="00C16836"/>
    <w:rsid w:val="00C169A0"/>
    <w:rsid w:val="00C16B4B"/>
    <w:rsid w:val="00C17427"/>
    <w:rsid w:val="00C204A0"/>
    <w:rsid w:val="00C20A60"/>
    <w:rsid w:val="00C20C00"/>
    <w:rsid w:val="00C210FD"/>
    <w:rsid w:val="00C21C3A"/>
    <w:rsid w:val="00C21EB2"/>
    <w:rsid w:val="00C22901"/>
    <w:rsid w:val="00C22F6B"/>
    <w:rsid w:val="00C243C0"/>
    <w:rsid w:val="00C2517E"/>
    <w:rsid w:val="00C25238"/>
    <w:rsid w:val="00C253EA"/>
    <w:rsid w:val="00C2542E"/>
    <w:rsid w:val="00C25475"/>
    <w:rsid w:val="00C2558C"/>
    <w:rsid w:val="00C259E7"/>
    <w:rsid w:val="00C25D8C"/>
    <w:rsid w:val="00C27554"/>
    <w:rsid w:val="00C277EB"/>
    <w:rsid w:val="00C27833"/>
    <w:rsid w:val="00C2786A"/>
    <w:rsid w:val="00C27D90"/>
    <w:rsid w:val="00C305F2"/>
    <w:rsid w:val="00C32290"/>
    <w:rsid w:val="00C32D08"/>
    <w:rsid w:val="00C3311E"/>
    <w:rsid w:val="00C3345C"/>
    <w:rsid w:val="00C3396A"/>
    <w:rsid w:val="00C33B8D"/>
    <w:rsid w:val="00C35258"/>
    <w:rsid w:val="00C35FF0"/>
    <w:rsid w:val="00C36225"/>
    <w:rsid w:val="00C362AD"/>
    <w:rsid w:val="00C362EA"/>
    <w:rsid w:val="00C36CB6"/>
    <w:rsid w:val="00C37E36"/>
    <w:rsid w:val="00C37F74"/>
    <w:rsid w:val="00C407E5"/>
    <w:rsid w:val="00C40824"/>
    <w:rsid w:val="00C41392"/>
    <w:rsid w:val="00C419CD"/>
    <w:rsid w:val="00C41CFC"/>
    <w:rsid w:val="00C42262"/>
    <w:rsid w:val="00C425D2"/>
    <w:rsid w:val="00C42A91"/>
    <w:rsid w:val="00C42B2E"/>
    <w:rsid w:val="00C42BA1"/>
    <w:rsid w:val="00C42DAC"/>
    <w:rsid w:val="00C4342B"/>
    <w:rsid w:val="00C43C1F"/>
    <w:rsid w:val="00C44104"/>
    <w:rsid w:val="00C44311"/>
    <w:rsid w:val="00C44A3D"/>
    <w:rsid w:val="00C44DE8"/>
    <w:rsid w:val="00C4563A"/>
    <w:rsid w:val="00C459A9"/>
    <w:rsid w:val="00C45A6B"/>
    <w:rsid w:val="00C46282"/>
    <w:rsid w:val="00C4773B"/>
    <w:rsid w:val="00C502A5"/>
    <w:rsid w:val="00C50DEC"/>
    <w:rsid w:val="00C511EC"/>
    <w:rsid w:val="00C51619"/>
    <w:rsid w:val="00C518C0"/>
    <w:rsid w:val="00C521F7"/>
    <w:rsid w:val="00C5255C"/>
    <w:rsid w:val="00C53008"/>
    <w:rsid w:val="00C531CD"/>
    <w:rsid w:val="00C543E5"/>
    <w:rsid w:val="00C546F9"/>
    <w:rsid w:val="00C55151"/>
    <w:rsid w:val="00C558FF"/>
    <w:rsid w:val="00C560FA"/>
    <w:rsid w:val="00C5640E"/>
    <w:rsid w:val="00C56AE3"/>
    <w:rsid w:val="00C56BEF"/>
    <w:rsid w:val="00C570A5"/>
    <w:rsid w:val="00C570C5"/>
    <w:rsid w:val="00C57FF9"/>
    <w:rsid w:val="00C6034B"/>
    <w:rsid w:val="00C60615"/>
    <w:rsid w:val="00C61CF6"/>
    <w:rsid w:val="00C623D6"/>
    <w:rsid w:val="00C6394E"/>
    <w:rsid w:val="00C63CAE"/>
    <w:rsid w:val="00C63EBE"/>
    <w:rsid w:val="00C63F70"/>
    <w:rsid w:val="00C64434"/>
    <w:rsid w:val="00C64613"/>
    <w:rsid w:val="00C64662"/>
    <w:rsid w:val="00C65373"/>
    <w:rsid w:val="00C65527"/>
    <w:rsid w:val="00C66CF9"/>
    <w:rsid w:val="00C67823"/>
    <w:rsid w:val="00C67B70"/>
    <w:rsid w:val="00C7063C"/>
    <w:rsid w:val="00C707B3"/>
    <w:rsid w:val="00C70ABB"/>
    <w:rsid w:val="00C7199D"/>
    <w:rsid w:val="00C723AC"/>
    <w:rsid w:val="00C73038"/>
    <w:rsid w:val="00C730A8"/>
    <w:rsid w:val="00C7363F"/>
    <w:rsid w:val="00C73B9A"/>
    <w:rsid w:val="00C73C57"/>
    <w:rsid w:val="00C73CF2"/>
    <w:rsid w:val="00C74D43"/>
    <w:rsid w:val="00C75CA7"/>
    <w:rsid w:val="00C75FD5"/>
    <w:rsid w:val="00C763C7"/>
    <w:rsid w:val="00C769E4"/>
    <w:rsid w:val="00C76B5E"/>
    <w:rsid w:val="00C770C0"/>
    <w:rsid w:val="00C80667"/>
    <w:rsid w:val="00C8079B"/>
    <w:rsid w:val="00C81961"/>
    <w:rsid w:val="00C81D5A"/>
    <w:rsid w:val="00C83943"/>
    <w:rsid w:val="00C83C1D"/>
    <w:rsid w:val="00C853D5"/>
    <w:rsid w:val="00C8583B"/>
    <w:rsid w:val="00C85A9A"/>
    <w:rsid w:val="00C87FF5"/>
    <w:rsid w:val="00C901BB"/>
    <w:rsid w:val="00C90267"/>
    <w:rsid w:val="00C902E9"/>
    <w:rsid w:val="00C90BCC"/>
    <w:rsid w:val="00C90CD3"/>
    <w:rsid w:val="00C90DF7"/>
    <w:rsid w:val="00C916CB"/>
    <w:rsid w:val="00C922EB"/>
    <w:rsid w:val="00C92552"/>
    <w:rsid w:val="00C9267F"/>
    <w:rsid w:val="00C92697"/>
    <w:rsid w:val="00C93808"/>
    <w:rsid w:val="00C9395B"/>
    <w:rsid w:val="00C93F1B"/>
    <w:rsid w:val="00C93FE9"/>
    <w:rsid w:val="00C9412E"/>
    <w:rsid w:val="00C94171"/>
    <w:rsid w:val="00C957EA"/>
    <w:rsid w:val="00C95B69"/>
    <w:rsid w:val="00C976D1"/>
    <w:rsid w:val="00CA0E6A"/>
    <w:rsid w:val="00CA1438"/>
    <w:rsid w:val="00CA2970"/>
    <w:rsid w:val="00CA3FAC"/>
    <w:rsid w:val="00CA681E"/>
    <w:rsid w:val="00CA71D4"/>
    <w:rsid w:val="00CA7AA5"/>
    <w:rsid w:val="00CA7B80"/>
    <w:rsid w:val="00CA7F83"/>
    <w:rsid w:val="00CB0BE0"/>
    <w:rsid w:val="00CB1711"/>
    <w:rsid w:val="00CB1907"/>
    <w:rsid w:val="00CB1A7B"/>
    <w:rsid w:val="00CB3722"/>
    <w:rsid w:val="00CB4799"/>
    <w:rsid w:val="00CB4844"/>
    <w:rsid w:val="00CB5783"/>
    <w:rsid w:val="00CB5D29"/>
    <w:rsid w:val="00CB675A"/>
    <w:rsid w:val="00CB68B1"/>
    <w:rsid w:val="00CB728C"/>
    <w:rsid w:val="00CB782B"/>
    <w:rsid w:val="00CC0529"/>
    <w:rsid w:val="00CC08D6"/>
    <w:rsid w:val="00CC0E77"/>
    <w:rsid w:val="00CC108D"/>
    <w:rsid w:val="00CC11DF"/>
    <w:rsid w:val="00CC2092"/>
    <w:rsid w:val="00CC27A1"/>
    <w:rsid w:val="00CC341F"/>
    <w:rsid w:val="00CC4178"/>
    <w:rsid w:val="00CC5734"/>
    <w:rsid w:val="00CC5966"/>
    <w:rsid w:val="00CC5E76"/>
    <w:rsid w:val="00CC617D"/>
    <w:rsid w:val="00CC647C"/>
    <w:rsid w:val="00CC79C0"/>
    <w:rsid w:val="00CC7B01"/>
    <w:rsid w:val="00CD023E"/>
    <w:rsid w:val="00CD046E"/>
    <w:rsid w:val="00CD0B4F"/>
    <w:rsid w:val="00CD146D"/>
    <w:rsid w:val="00CD1F9B"/>
    <w:rsid w:val="00CD282F"/>
    <w:rsid w:val="00CD2F48"/>
    <w:rsid w:val="00CD3039"/>
    <w:rsid w:val="00CD3698"/>
    <w:rsid w:val="00CD3A5D"/>
    <w:rsid w:val="00CD57B2"/>
    <w:rsid w:val="00CD59A2"/>
    <w:rsid w:val="00CD5ADD"/>
    <w:rsid w:val="00CD5C5B"/>
    <w:rsid w:val="00CD5FD4"/>
    <w:rsid w:val="00CD6632"/>
    <w:rsid w:val="00CD73E1"/>
    <w:rsid w:val="00CD7B62"/>
    <w:rsid w:val="00CE01E6"/>
    <w:rsid w:val="00CE099A"/>
    <w:rsid w:val="00CE0DCE"/>
    <w:rsid w:val="00CE10DF"/>
    <w:rsid w:val="00CE1BC9"/>
    <w:rsid w:val="00CE1EFB"/>
    <w:rsid w:val="00CE27C1"/>
    <w:rsid w:val="00CE2B37"/>
    <w:rsid w:val="00CE33C1"/>
    <w:rsid w:val="00CE4042"/>
    <w:rsid w:val="00CE449D"/>
    <w:rsid w:val="00CE4DD6"/>
    <w:rsid w:val="00CE5553"/>
    <w:rsid w:val="00CE5F04"/>
    <w:rsid w:val="00CE62C9"/>
    <w:rsid w:val="00CE6448"/>
    <w:rsid w:val="00CE76FF"/>
    <w:rsid w:val="00CE78E6"/>
    <w:rsid w:val="00CE7CA1"/>
    <w:rsid w:val="00CF1430"/>
    <w:rsid w:val="00CF1BE5"/>
    <w:rsid w:val="00CF204F"/>
    <w:rsid w:val="00CF2141"/>
    <w:rsid w:val="00CF2BFC"/>
    <w:rsid w:val="00CF2F6E"/>
    <w:rsid w:val="00CF4012"/>
    <w:rsid w:val="00CF4515"/>
    <w:rsid w:val="00CF4548"/>
    <w:rsid w:val="00CF4853"/>
    <w:rsid w:val="00CF5C25"/>
    <w:rsid w:val="00CF6BC6"/>
    <w:rsid w:val="00CF7141"/>
    <w:rsid w:val="00CF7958"/>
    <w:rsid w:val="00CF7E45"/>
    <w:rsid w:val="00CF7F22"/>
    <w:rsid w:val="00CF7F97"/>
    <w:rsid w:val="00D00094"/>
    <w:rsid w:val="00D00462"/>
    <w:rsid w:val="00D004A3"/>
    <w:rsid w:val="00D0156B"/>
    <w:rsid w:val="00D0168C"/>
    <w:rsid w:val="00D01BE9"/>
    <w:rsid w:val="00D02AF8"/>
    <w:rsid w:val="00D02BC6"/>
    <w:rsid w:val="00D0310D"/>
    <w:rsid w:val="00D043F6"/>
    <w:rsid w:val="00D04BEA"/>
    <w:rsid w:val="00D04DF2"/>
    <w:rsid w:val="00D05803"/>
    <w:rsid w:val="00D05C7C"/>
    <w:rsid w:val="00D06906"/>
    <w:rsid w:val="00D07742"/>
    <w:rsid w:val="00D10B4D"/>
    <w:rsid w:val="00D10FA7"/>
    <w:rsid w:val="00D11AC4"/>
    <w:rsid w:val="00D123E0"/>
    <w:rsid w:val="00D1276A"/>
    <w:rsid w:val="00D12963"/>
    <w:rsid w:val="00D12DF2"/>
    <w:rsid w:val="00D1331A"/>
    <w:rsid w:val="00D1364F"/>
    <w:rsid w:val="00D1435C"/>
    <w:rsid w:val="00D14534"/>
    <w:rsid w:val="00D14721"/>
    <w:rsid w:val="00D14DB7"/>
    <w:rsid w:val="00D14E85"/>
    <w:rsid w:val="00D15ED5"/>
    <w:rsid w:val="00D1614A"/>
    <w:rsid w:val="00D16DDD"/>
    <w:rsid w:val="00D16FC9"/>
    <w:rsid w:val="00D17148"/>
    <w:rsid w:val="00D17192"/>
    <w:rsid w:val="00D2074F"/>
    <w:rsid w:val="00D21110"/>
    <w:rsid w:val="00D212DE"/>
    <w:rsid w:val="00D22B3B"/>
    <w:rsid w:val="00D22B6A"/>
    <w:rsid w:val="00D230D3"/>
    <w:rsid w:val="00D232C0"/>
    <w:rsid w:val="00D238FD"/>
    <w:rsid w:val="00D239F7"/>
    <w:rsid w:val="00D243BD"/>
    <w:rsid w:val="00D244C6"/>
    <w:rsid w:val="00D2478F"/>
    <w:rsid w:val="00D24B80"/>
    <w:rsid w:val="00D24E84"/>
    <w:rsid w:val="00D25AA5"/>
    <w:rsid w:val="00D25CC2"/>
    <w:rsid w:val="00D26C49"/>
    <w:rsid w:val="00D30DD8"/>
    <w:rsid w:val="00D319FC"/>
    <w:rsid w:val="00D32C19"/>
    <w:rsid w:val="00D33DFC"/>
    <w:rsid w:val="00D348F7"/>
    <w:rsid w:val="00D35E4E"/>
    <w:rsid w:val="00D36A21"/>
    <w:rsid w:val="00D36AC2"/>
    <w:rsid w:val="00D36DE8"/>
    <w:rsid w:val="00D3703D"/>
    <w:rsid w:val="00D376F7"/>
    <w:rsid w:val="00D404A8"/>
    <w:rsid w:val="00D40761"/>
    <w:rsid w:val="00D40BC3"/>
    <w:rsid w:val="00D4151B"/>
    <w:rsid w:val="00D41B4A"/>
    <w:rsid w:val="00D41DE7"/>
    <w:rsid w:val="00D42F3B"/>
    <w:rsid w:val="00D434EC"/>
    <w:rsid w:val="00D43F6D"/>
    <w:rsid w:val="00D44098"/>
    <w:rsid w:val="00D441B4"/>
    <w:rsid w:val="00D447B5"/>
    <w:rsid w:val="00D44E9D"/>
    <w:rsid w:val="00D4585C"/>
    <w:rsid w:val="00D459DF"/>
    <w:rsid w:val="00D46065"/>
    <w:rsid w:val="00D4673C"/>
    <w:rsid w:val="00D472A7"/>
    <w:rsid w:val="00D477FD"/>
    <w:rsid w:val="00D47B3D"/>
    <w:rsid w:val="00D5077B"/>
    <w:rsid w:val="00D50E1F"/>
    <w:rsid w:val="00D50F3D"/>
    <w:rsid w:val="00D51986"/>
    <w:rsid w:val="00D51E83"/>
    <w:rsid w:val="00D51F34"/>
    <w:rsid w:val="00D53B28"/>
    <w:rsid w:val="00D54B89"/>
    <w:rsid w:val="00D554D3"/>
    <w:rsid w:val="00D561CD"/>
    <w:rsid w:val="00D563DD"/>
    <w:rsid w:val="00D56BBA"/>
    <w:rsid w:val="00D575C9"/>
    <w:rsid w:val="00D578B2"/>
    <w:rsid w:val="00D60C5C"/>
    <w:rsid w:val="00D60C9B"/>
    <w:rsid w:val="00D61003"/>
    <w:rsid w:val="00D611B7"/>
    <w:rsid w:val="00D61610"/>
    <w:rsid w:val="00D61654"/>
    <w:rsid w:val="00D61A0E"/>
    <w:rsid w:val="00D621E9"/>
    <w:rsid w:val="00D625A8"/>
    <w:rsid w:val="00D62A36"/>
    <w:rsid w:val="00D63021"/>
    <w:rsid w:val="00D63F56"/>
    <w:rsid w:val="00D64D00"/>
    <w:rsid w:val="00D64DB3"/>
    <w:rsid w:val="00D65637"/>
    <w:rsid w:val="00D65B7C"/>
    <w:rsid w:val="00D66B00"/>
    <w:rsid w:val="00D66FA2"/>
    <w:rsid w:val="00D673E8"/>
    <w:rsid w:val="00D67618"/>
    <w:rsid w:val="00D67D74"/>
    <w:rsid w:val="00D71230"/>
    <w:rsid w:val="00D71298"/>
    <w:rsid w:val="00D71523"/>
    <w:rsid w:val="00D7180E"/>
    <w:rsid w:val="00D71CF9"/>
    <w:rsid w:val="00D74379"/>
    <w:rsid w:val="00D74756"/>
    <w:rsid w:val="00D74A24"/>
    <w:rsid w:val="00D74CEC"/>
    <w:rsid w:val="00D752E0"/>
    <w:rsid w:val="00D75FF9"/>
    <w:rsid w:val="00D761F8"/>
    <w:rsid w:val="00D767B0"/>
    <w:rsid w:val="00D767D7"/>
    <w:rsid w:val="00D76D11"/>
    <w:rsid w:val="00D77350"/>
    <w:rsid w:val="00D77381"/>
    <w:rsid w:val="00D7764F"/>
    <w:rsid w:val="00D77C38"/>
    <w:rsid w:val="00D80193"/>
    <w:rsid w:val="00D80B31"/>
    <w:rsid w:val="00D80F9D"/>
    <w:rsid w:val="00D818F4"/>
    <w:rsid w:val="00D81BAE"/>
    <w:rsid w:val="00D81D71"/>
    <w:rsid w:val="00D822E4"/>
    <w:rsid w:val="00D82625"/>
    <w:rsid w:val="00D82681"/>
    <w:rsid w:val="00D82692"/>
    <w:rsid w:val="00D83A4F"/>
    <w:rsid w:val="00D849DD"/>
    <w:rsid w:val="00D84B17"/>
    <w:rsid w:val="00D8507D"/>
    <w:rsid w:val="00D85336"/>
    <w:rsid w:val="00D85372"/>
    <w:rsid w:val="00D86735"/>
    <w:rsid w:val="00D86F1F"/>
    <w:rsid w:val="00D870C7"/>
    <w:rsid w:val="00D8718E"/>
    <w:rsid w:val="00D871FB"/>
    <w:rsid w:val="00D876B0"/>
    <w:rsid w:val="00D8791F"/>
    <w:rsid w:val="00D905E7"/>
    <w:rsid w:val="00D90A3B"/>
    <w:rsid w:val="00D90C9D"/>
    <w:rsid w:val="00D90E57"/>
    <w:rsid w:val="00D91910"/>
    <w:rsid w:val="00D91AA8"/>
    <w:rsid w:val="00D92671"/>
    <w:rsid w:val="00D92B6F"/>
    <w:rsid w:val="00D92D68"/>
    <w:rsid w:val="00D92F0F"/>
    <w:rsid w:val="00D931D4"/>
    <w:rsid w:val="00D93D1F"/>
    <w:rsid w:val="00D944A6"/>
    <w:rsid w:val="00D94DB7"/>
    <w:rsid w:val="00D9575B"/>
    <w:rsid w:val="00D95B92"/>
    <w:rsid w:val="00D95C7A"/>
    <w:rsid w:val="00D95CD9"/>
    <w:rsid w:val="00D9608B"/>
    <w:rsid w:val="00D96BF1"/>
    <w:rsid w:val="00D96FC3"/>
    <w:rsid w:val="00D9750C"/>
    <w:rsid w:val="00D97E66"/>
    <w:rsid w:val="00DA07D5"/>
    <w:rsid w:val="00DA0CE2"/>
    <w:rsid w:val="00DA12C3"/>
    <w:rsid w:val="00DA1474"/>
    <w:rsid w:val="00DA16FC"/>
    <w:rsid w:val="00DA1B42"/>
    <w:rsid w:val="00DA2571"/>
    <w:rsid w:val="00DA2D64"/>
    <w:rsid w:val="00DA4116"/>
    <w:rsid w:val="00DA495D"/>
    <w:rsid w:val="00DA53F8"/>
    <w:rsid w:val="00DA58AB"/>
    <w:rsid w:val="00DA7BA0"/>
    <w:rsid w:val="00DB0920"/>
    <w:rsid w:val="00DB0AAD"/>
    <w:rsid w:val="00DB13B3"/>
    <w:rsid w:val="00DB1FDE"/>
    <w:rsid w:val="00DB246E"/>
    <w:rsid w:val="00DB3100"/>
    <w:rsid w:val="00DB38AE"/>
    <w:rsid w:val="00DB469A"/>
    <w:rsid w:val="00DB52C3"/>
    <w:rsid w:val="00DB5597"/>
    <w:rsid w:val="00DB5A95"/>
    <w:rsid w:val="00DB5BB3"/>
    <w:rsid w:val="00DB5DA3"/>
    <w:rsid w:val="00DB61D0"/>
    <w:rsid w:val="00DB6C17"/>
    <w:rsid w:val="00DB6C1B"/>
    <w:rsid w:val="00DB727D"/>
    <w:rsid w:val="00DB7E5F"/>
    <w:rsid w:val="00DC10B0"/>
    <w:rsid w:val="00DC1594"/>
    <w:rsid w:val="00DC1E95"/>
    <w:rsid w:val="00DC3534"/>
    <w:rsid w:val="00DC3BE0"/>
    <w:rsid w:val="00DC4264"/>
    <w:rsid w:val="00DC4BCD"/>
    <w:rsid w:val="00DC4DE5"/>
    <w:rsid w:val="00DC514F"/>
    <w:rsid w:val="00DC5AF4"/>
    <w:rsid w:val="00DC5E11"/>
    <w:rsid w:val="00DC619D"/>
    <w:rsid w:val="00DC6961"/>
    <w:rsid w:val="00DC6AF9"/>
    <w:rsid w:val="00DC6B8A"/>
    <w:rsid w:val="00DC6D62"/>
    <w:rsid w:val="00DC700A"/>
    <w:rsid w:val="00DD0E14"/>
    <w:rsid w:val="00DD10D6"/>
    <w:rsid w:val="00DD1107"/>
    <w:rsid w:val="00DD131F"/>
    <w:rsid w:val="00DD178F"/>
    <w:rsid w:val="00DD1804"/>
    <w:rsid w:val="00DD1FE4"/>
    <w:rsid w:val="00DD3A66"/>
    <w:rsid w:val="00DD5006"/>
    <w:rsid w:val="00DD53DC"/>
    <w:rsid w:val="00DD6142"/>
    <w:rsid w:val="00DD6298"/>
    <w:rsid w:val="00DD66E4"/>
    <w:rsid w:val="00DD7518"/>
    <w:rsid w:val="00DD7BDD"/>
    <w:rsid w:val="00DE0CB6"/>
    <w:rsid w:val="00DE1B51"/>
    <w:rsid w:val="00DE1D45"/>
    <w:rsid w:val="00DE2966"/>
    <w:rsid w:val="00DE3038"/>
    <w:rsid w:val="00DE32AC"/>
    <w:rsid w:val="00DE4107"/>
    <w:rsid w:val="00DE4C49"/>
    <w:rsid w:val="00DE6551"/>
    <w:rsid w:val="00DE6AB6"/>
    <w:rsid w:val="00DE6CD2"/>
    <w:rsid w:val="00DE751E"/>
    <w:rsid w:val="00DF04D8"/>
    <w:rsid w:val="00DF058D"/>
    <w:rsid w:val="00DF0B5E"/>
    <w:rsid w:val="00DF0ED5"/>
    <w:rsid w:val="00DF1260"/>
    <w:rsid w:val="00DF1311"/>
    <w:rsid w:val="00DF14FB"/>
    <w:rsid w:val="00DF293A"/>
    <w:rsid w:val="00DF2B89"/>
    <w:rsid w:val="00DF38EF"/>
    <w:rsid w:val="00DF40B6"/>
    <w:rsid w:val="00DF4173"/>
    <w:rsid w:val="00DF48E5"/>
    <w:rsid w:val="00DF54FB"/>
    <w:rsid w:val="00DF5AE9"/>
    <w:rsid w:val="00DF6340"/>
    <w:rsid w:val="00DF6FBF"/>
    <w:rsid w:val="00DF72D9"/>
    <w:rsid w:val="00DF751C"/>
    <w:rsid w:val="00DF7EC8"/>
    <w:rsid w:val="00E003D7"/>
    <w:rsid w:val="00E00778"/>
    <w:rsid w:val="00E01133"/>
    <w:rsid w:val="00E01562"/>
    <w:rsid w:val="00E023FD"/>
    <w:rsid w:val="00E0270F"/>
    <w:rsid w:val="00E028ED"/>
    <w:rsid w:val="00E03D94"/>
    <w:rsid w:val="00E043E8"/>
    <w:rsid w:val="00E04A38"/>
    <w:rsid w:val="00E050D2"/>
    <w:rsid w:val="00E06A9E"/>
    <w:rsid w:val="00E06AE2"/>
    <w:rsid w:val="00E06B2C"/>
    <w:rsid w:val="00E06DA4"/>
    <w:rsid w:val="00E07152"/>
    <w:rsid w:val="00E073C7"/>
    <w:rsid w:val="00E07F0D"/>
    <w:rsid w:val="00E104F6"/>
    <w:rsid w:val="00E10748"/>
    <w:rsid w:val="00E10CB5"/>
    <w:rsid w:val="00E10DEE"/>
    <w:rsid w:val="00E119D9"/>
    <w:rsid w:val="00E119FE"/>
    <w:rsid w:val="00E120D1"/>
    <w:rsid w:val="00E12A87"/>
    <w:rsid w:val="00E12F57"/>
    <w:rsid w:val="00E13435"/>
    <w:rsid w:val="00E13A38"/>
    <w:rsid w:val="00E14282"/>
    <w:rsid w:val="00E142CC"/>
    <w:rsid w:val="00E14C58"/>
    <w:rsid w:val="00E1529D"/>
    <w:rsid w:val="00E15490"/>
    <w:rsid w:val="00E16EC0"/>
    <w:rsid w:val="00E174CF"/>
    <w:rsid w:val="00E17A1F"/>
    <w:rsid w:val="00E17CD0"/>
    <w:rsid w:val="00E206F7"/>
    <w:rsid w:val="00E20A2C"/>
    <w:rsid w:val="00E220B3"/>
    <w:rsid w:val="00E22DCB"/>
    <w:rsid w:val="00E23176"/>
    <w:rsid w:val="00E23D75"/>
    <w:rsid w:val="00E24C5B"/>
    <w:rsid w:val="00E24D87"/>
    <w:rsid w:val="00E256AD"/>
    <w:rsid w:val="00E25DD0"/>
    <w:rsid w:val="00E25F5A"/>
    <w:rsid w:val="00E270EE"/>
    <w:rsid w:val="00E273B7"/>
    <w:rsid w:val="00E27DDF"/>
    <w:rsid w:val="00E27E01"/>
    <w:rsid w:val="00E30A90"/>
    <w:rsid w:val="00E3209B"/>
    <w:rsid w:val="00E32DBA"/>
    <w:rsid w:val="00E33219"/>
    <w:rsid w:val="00E34921"/>
    <w:rsid w:val="00E350F4"/>
    <w:rsid w:val="00E3525E"/>
    <w:rsid w:val="00E360D1"/>
    <w:rsid w:val="00E36982"/>
    <w:rsid w:val="00E36E0A"/>
    <w:rsid w:val="00E3721C"/>
    <w:rsid w:val="00E375E3"/>
    <w:rsid w:val="00E37814"/>
    <w:rsid w:val="00E37D6D"/>
    <w:rsid w:val="00E41A56"/>
    <w:rsid w:val="00E42ED4"/>
    <w:rsid w:val="00E43306"/>
    <w:rsid w:val="00E43469"/>
    <w:rsid w:val="00E437FC"/>
    <w:rsid w:val="00E44300"/>
    <w:rsid w:val="00E445DA"/>
    <w:rsid w:val="00E44E45"/>
    <w:rsid w:val="00E45379"/>
    <w:rsid w:val="00E46195"/>
    <w:rsid w:val="00E464C3"/>
    <w:rsid w:val="00E4689B"/>
    <w:rsid w:val="00E4690D"/>
    <w:rsid w:val="00E4735E"/>
    <w:rsid w:val="00E47ADF"/>
    <w:rsid w:val="00E47DEB"/>
    <w:rsid w:val="00E509E5"/>
    <w:rsid w:val="00E50B22"/>
    <w:rsid w:val="00E517B5"/>
    <w:rsid w:val="00E51E18"/>
    <w:rsid w:val="00E520E2"/>
    <w:rsid w:val="00E523EB"/>
    <w:rsid w:val="00E533BD"/>
    <w:rsid w:val="00E53706"/>
    <w:rsid w:val="00E54FC8"/>
    <w:rsid w:val="00E5570F"/>
    <w:rsid w:val="00E567F6"/>
    <w:rsid w:val="00E56A06"/>
    <w:rsid w:val="00E56D0F"/>
    <w:rsid w:val="00E573C6"/>
    <w:rsid w:val="00E57CE2"/>
    <w:rsid w:val="00E6008B"/>
    <w:rsid w:val="00E617BD"/>
    <w:rsid w:val="00E62667"/>
    <w:rsid w:val="00E648BA"/>
    <w:rsid w:val="00E654FE"/>
    <w:rsid w:val="00E65BC3"/>
    <w:rsid w:val="00E65D7D"/>
    <w:rsid w:val="00E65EAB"/>
    <w:rsid w:val="00E67088"/>
    <w:rsid w:val="00E674AE"/>
    <w:rsid w:val="00E67CA4"/>
    <w:rsid w:val="00E67D64"/>
    <w:rsid w:val="00E70503"/>
    <w:rsid w:val="00E705B4"/>
    <w:rsid w:val="00E70FA0"/>
    <w:rsid w:val="00E72967"/>
    <w:rsid w:val="00E73672"/>
    <w:rsid w:val="00E7417B"/>
    <w:rsid w:val="00E74BD3"/>
    <w:rsid w:val="00E7551C"/>
    <w:rsid w:val="00E766A4"/>
    <w:rsid w:val="00E77053"/>
    <w:rsid w:val="00E779D4"/>
    <w:rsid w:val="00E77C2B"/>
    <w:rsid w:val="00E8010C"/>
    <w:rsid w:val="00E80297"/>
    <w:rsid w:val="00E80FD5"/>
    <w:rsid w:val="00E8155D"/>
    <w:rsid w:val="00E81EE8"/>
    <w:rsid w:val="00E81FB5"/>
    <w:rsid w:val="00E8301C"/>
    <w:rsid w:val="00E83D88"/>
    <w:rsid w:val="00E83FCB"/>
    <w:rsid w:val="00E841EC"/>
    <w:rsid w:val="00E8480A"/>
    <w:rsid w:val="00E84B29"/>
    <w:rsid w:val="00E8573D"/>
    <w:rsid w:val="00E8614C"/>
    <w:rsid w:val="00E86361"/>
    <w:rsid w:val="00E86495"/>
    <w:rsid w:val="00E8661E"/>
    <w:rsid w:val="00E87686"/>
    <w:rsid w:val="00E87DAE"/>
    <w:rsid w:val="00E87DF1"/>
    <w:rsid w:val="00E90C37"/>
    <w:rsid w:val="00E9158B"/>
    <w:rsid w:val="00E9218A"/>
    <w:rsid w:val="00E92695"/>
    <w:rsid w:val="00E93052"/>
    <w:rsid w:val="00E9375F"/>
    <w:rsid w:val="00E94555"/>
    <w:rsid w:val="00E9496C"/>
    <w:rsid w:val="00E949A7"/>
    <w:rsid w:val="00E9552B"/>
    <w:rsid w:val="00E9571C"/>
    <w:rsid w:val="00E95C4F"/>
    <w:rsid w:val="00E97E77"/>
    <w:rsid w:val="00E97F90"/>
    <w:rsid w:val="00EA0E04"/>
    <w:rsid w:val="00EA119F"/>
    <w:rsid w:val="00EA184B"/>
    <w:rsid w:val="00EA1CAB"/>
    <w:rsid w:val="00EA220D"/>
    <w:rsid w:val="00EA2DDE"/>
    <w:rsid w:val="00EA3156"/>
    <w:rsid w:val="00EA3553"/>
    <w:rsid w:val="00EA355D"/>
    <w:rsid w:val="00EA382D"/>
    <w:rsid w:val="00EA3C8D"/>
    <w:rsid w:val="00EA3CDF"/>
    <w:rsid w:val="00EA3D59"/>
    <w:rsid w:val="00EA3D92"/>
    <w:rsid w:val="00EA40A2"/>
    <w:rsid w:val="00EA475C"/>
    <w:rsid w:val="00EA4A84"/>
    <w:rsid w:val="00EA4CD5"/>
    <w:rsid w:val="00EA5191"/>
    <w:rsid w:val="00EA5311"/>
    <w:rsid w:val="00EA5BE5"/>
    <w:rsid w:val="00EA5D2C"/>
    <w:rsid w:val="00EA5D8E"/>
    <w:rsid w:val="00EA68DA"/>
    <w:rsid w:val="00EA6918"/>
    <w:rsid w:val="00EA6EDD"/>
    <w:rsid w:val="00EA75F0"/>
    <w:rsid w:val="00EA78DE"/>
    <w:rsid w:val="00EB07CF"/>
    <w:rsid w:val="00EB0CDA"/>
    <w:rsid w:val="00EB0F08"/>
    <w:rsid w:val="00EB201D"/>
    <w:rsid w:val="00EB2FC5"/>
    <w:rsid w:val="00EB31A2"/>
    <w:rsid w:val="00EB3B88"/>
    <w:rsid w:val="00EB3DFC"/>
    <w:rsid w:val="00EB3F0A"/>
    <w:rsid w:val="00EB478B"/>
    <w:rsid w:val="00EB4E1D"/>
    <w:rsid w:val="00EB57B2"/>
    <w:rsid w:val="00EB64A4"/>
    <w:rsid w:val="00EB6C1B"/>
    <w:rsid w:val="00EB7610"/>
    <w:rsid w:val="00EB76D3"/>
    <w:rsid w:val="00EB78DE"/>
    <w:rsid w:val="00EC0F54"/>
    <w:rsid w:val="00EC15C0"/>
    <w:rsid w:val="00EC2277"/>
    <w:rsid w:val="00EC2A7B"/>
    <w:rsid w:val="00EC3B87"/>
    <w:rsid w:val="00EC3B8F"/>
    <w:rsid w:val="00EC4072"/>
    <w:rsid w:val="00EC42C2"/>
    <w:rsid w:val="00EC4B4D"/>
    <w:rsid w:val="00EC4F86"/>
    <w:rsid w:val="00EC5B81"/>
    <w:rsid w:val="00EC5C7C"/>
    <w:rsid w:val="00EC5CA0"/>
    <w:rsid w:val="00EC630B"/>
    <w:rsid w:val="00EC673B"/>
    <w:rsid w:val="00EC680A"/>
    <w:rsid w:val="00EC6CD2"/>
    <w:rsid w:val="00EC7187"/>
    <w:rsid w:val="00EC7372"/>
    <w:rsid w:val="00EC76B3"/>
    <w:rsid w:val="00ED09AA"/>
    <w:rsid w:val="00ED1262"/>
    <w:rsid w:val="00ED2C39"/>
    <w:rsid w:val="00ED2EFC"/>
    <w:rsid w:val="00ED30E8"/>
    <w:rsid w:val="00ED3B69"/>
    <w:rsid w:val="00ED459F"/>
    <w:rsid w:val="00ED4F62"/>
    <w:rsid w:val="00ED4F69"/>
    <w:rsid w:val="00ED5402"/>
    <w:rsid w:val="00ED546A"/>
    <w:rsid w:val="00ED6CD1"/>
    <w:rsid w:val="00ED729D"/>
    <w:rsid w:val="00ED7461"/>
    <w:rsid w:val="00ED7992"/>
    <w:rsid w:val="00EE000C"/>
    <w:rsid w:val="00EE0148"/>
    <w:rsid w:val="00EE020E"/>
    <w:rsid w:val="00EE09BE"/>
    <w:rsid w:val="00EE0B20"/>
    <w:rsid w:val="00EE19C9"/>
    <w:rsid w:val="00EE1BA4"/>
    <w:rsid w:val="00EE2E04"/>
    <w:rsid w:val="00EE3577"/>
    <w:rsid w:val="00EE3871"/>
    <w:rsid w:val="00EE443D"/>
    <w:rsid w:val="00EE4CA3"/>
    <w:rsid w:val="00EE584C"/>
    <w:rsid w:val="00EE5B92"/>
    <w:rsid w:val="00EE5F2E"/>
    <w:rsid w:val="00EE6052"/>
    <w:rsid w:val="00EE6103"/>
    <w:rsid w:val="00EE6D88"/>
    <w:rsid w:val="00EE7108"/>
    <w:rsid w:val="00EE7FE3"/>
    <w:rsid w:val="00EF0039"/>
    <w:rsid w:val="00EF049F"/>
    <w:rsid w:val="00EF0F36"/>
    <w:rsid w:val="00EF153D"/>
    <w:rsid w:val="00EF1F52"/>
    <w:rsid w:val="00EF284F"/>
    <w:rsid w:val="00EF2AFA"/>
    <w:rsid w:val="00EF3490"/>
    <w:rsid w:val="00EF3750"/>
    <w:rsid w:val="00EF4A64"/>
    <w:rsid w:val="00EF53E6"/>
    <w:rsid w:val="00EF5EEA"/>
    <w:rsid w:val="00EF662B"/>
    <w:rsid w:val="00EF7DC7"/>
    <w:rsid w:val="00F000F1"/>
    <w:rsid w:val="00F00407"/>
    <w:rsid w:val="00F009CE"/>
    <w:rsid w:val="00F01334"/>
    <w:rsid w:val="00F015D5"/>
    <w:rsid w:val="00F01895"/>
    <w:rsid w:val="00F02171"/>
    <w:rsid w:val="00F02AE6"/>
    <w:rsid w:val="00F02B70"/>
    <w:rsid w:val="00F02EAC"/>
    <w:rsid w:val="00F031F2"/>
    <w:rsid w:val="00F032ED"/>
    <w:rsid w:val="00F033EF"/>
    <w:rsid w:val="00F0468C"/>
    <w:rsid w:val="00F057D2"/>
    <w:rsid w:val="00F05A12"/>
    <w:rsid w:val="00F061A6"/>
    <w:rsid w:val="00F107AF"/>
    <w:rsid w:val="00F10DA8"/>
    <w:rsid w:val="00F114BB"/>
    <w:rsid w:val="00F116CC"/>
    <w:rsid w:val="00F11AB3"/>
    <w:rsid w:val="00F12ED9"/>
    <w:rsid w:val="00F135AA"/>
    <w:rsid w:val="00F13E33"/>
    <w:rsid w:val="00F146AC"/>
    <w:rsid w:val="00F1494C"/>
    <w:rsid w:val="00F14BAD"/>
    <w:rsid w:val="00F14D63"/>
    <w:rsid w:val="00F151FE"/>
    <w:rsid w:val="00F15372"/>
    <w:rsid w:val="00F158BE"/>
    <w:rsid w:val="00F15D77"/>
    <w:rsid w:val="00F16123"/>
    <w:rsid w:val="00F1692B"/>
    <w:rsid w:val="00F16C31"/>
    <w:rsid w:val="00F20633"/>
    <w:rsid w:val="00F218DA"/>
    <w:rsid w:val="00F2368F"/>
    <w:rsid w:val="00F23E81"/>
    <w:rsid w:val="00F25CFE"/>
    <w:rsid w:val="00F271BE"/>
    <w:rsid w:val="00F27519"/>
    <w:rsid w:val="00F30462"/>
    <w:rsid w:val="00F305D4"/>
    <w:rsid w:val="00F31CB9"/>
    <w:rsid w:val="00F31E55"/>
    <w:rsid w:val="00F32D57"/>
    <w:rsid w:val="00F331D0"/>
    <w:rsid w:val="00F345E8"/>
    <w:rsid w:val="00F34D1C"/>
    <w:rsid w:val="00F35243"/>
    <w:rsid w:val="00F36267"/>
    <w:rsid w:val="00F3659A"/>
    <w:rsid w:val="00F366FA"/>
    <w:rsid w:val="00F36AD0"/>
    <w:rsid w:val="00F36DFE"/>
    <w:rsid w:val="00F37771"/>
    <w:rsid w:val="00F400D7"/>
    <w:rsid w:val="00F4018F"/>
    <w:rsid w:val="00F4077F"/>
    <w:rsid w:val="00F40D32"/>
    <w:rsid w:val="00F40FB6"/>
    <w:rsid w:val="00F423E7"/>
    <w:rsid w:val="00F43437"/>
    <w:rsid w:val="00F43E6E"/>
    <w:rsid w:val="00F44423"/>
    <w:rsid w:val="00F449E8"/>
    <w:rsid w:val="00F454D3"/>
    <w:rsid w:val="00F469A6"/>
    <w:rsid w:val="00F46C47"/>
    <w:rsid w:val="00F479BF"/>
    <w:rsid w:val="00F51236"/>
    <w:rsid w:val="00F5171F"/>
    <w:rsid w:val="00F518B5"/>
    <w:rsid w:val="00F5374C"/>
    <w:rsid w:val="00F53D2C"/>
    <w:rsid w:val="00F53DCA"/>
    <w:rsid w:val="00F54024"/>
    <w:rsid w:val="00F5403A"/>
    <w:rsid w:val="00F541B8"/>
    <w:rsid w:val="00F54484"/>
    <w:rsid w:val="00F555AE"/>
    <w:rsid w:val="00F55E05"/>
    <w:rsid w:val="00F56CC2"/>
    <w:rsid w:val="00F56FCD"/>
    <w:rsid w:val="00F574B7"/>
    <w:rsid w:val="00F57DF2"/>
    <w:rsid w:val="00F60306"/>
    <w:rsid w:val="00F60616"/>
    <w:rsid w:val="00F60BC0"/>
    <w:rsid w:val="00F61B7F"/>
    <w:rsid w:val="00F62370"/>
    <w:rsid w:val="00F628D3"/>
    <w:rsid w:val="00F62A4B"/>
    <w:rsid w:val="00F63A08"/>
    <w:rsid w:val="00F640B0"/>
    <w:rsid w:val="00F6497E"/>
    <w:rsid w:val="00F658D2"/>
    <w:rsid w:val="00F65BD2"/>
    <w:rsid w:val="00F65FF3"/>
    <w:rsid w:val="00F667DC"/>
    <w:rsid w:val="00F67311"/>
    <w:rsid w:val="00F677E2"/>
    <w:rsid w:val="00F67D0E"/>
    <w:rsid w:val="00F70154"/>
    <w:rsid w:val="00F709C6"/>
    <w:rsid w:val="00F70AE4"/>
    <w:rsid w:val="00F70B8D"/>
    <w:rsid w:val="00F7132A"/>
    <w:rsid w:val="00F72553"/>
    <w:rsid w:val="00F72A49"/>
    <w:rsid w:val="00F73751"/>
    <w:rsid w:val="00F74A90"/>
    <w:rsid w:val="00F75EAD"/>
    <w:rsid w:val="00F75FB2"/>
    <w:rsid w:val="00F76EAC"/>
    <w:rsid w:val="00F77154"/>
    <w:rsid w:val="00F77254"/>
    <w:rsid w:val="00F7753B"/>
    <w:rsid w:val="00F80010"/>
    <w:rsid w:val="00F804B3"/>
    <w:rsid w:val="00F80B48"/>
    <w:rsid w:val="00F80F33"/>
    <w:rsid w:val="00F814ED"/>
    <w:rsid w:val="00F81969"/>
    <w:rsid w:val="00F821EF"/>
    <w:rsid w:val="00F829C7"/>
    <w:rsid w:val="00F82BD1"/>
    <w:rsid w:val="00F840F9"/>
    <w:rsid w:val="00F846D6"/>
    <w:rsid w:val="00F84781"/>
    <w:rsid w:val="00F85301"/>
    <w:rsid w:val="00F85951"/>
    <w:rsid w:val="00F861CF"/>
    <w:rsid w:val="00F86CA3"/>
    <w:rsid w:val="00F86E46"/>
    <w:rsid w:val="00F9173A"/>
    <w:rsid w:val="00F91800"/>
    <w:rsid w:val="00F92CEE"/>
    <w:rsid w:val="00F943CA"/>
    <w:rsid w:val="00F94E99"/>
    <w:rsid w:val="00F95C69"/>
    <w:rsid w:val="00F960E7"/>
    <w:rsid w:val="00F9650A"/>
    <w:rsid w:val="00F967C7"/>
    <w:rsid w:val="00F96DDF"/>
    <w:rsid w:val="00F97707"/>
    <w:rsid w:val="00F97A62"/>
    <w:rsid w:val="00FA0437"/>
    <w:rsid w:val="00FA1E1F"/>
    <w:rsid w:val="00FA233F"/>
    <w:rsid w:val="00FA2403"/>
    <w:rsid w:val="00FA2870"/>
    <w:rsid w:val="00FA2E05"/>
    <w:rsid w:val="00FA31E7"/>
    <w:rsid w:val="00FA34EE"/>
    <w:rsid w:val="00FA387A"/>
    <w:rsid w:val="00FA38EC"/>
    <w:rsid w:val="00FA3CBA"/>
    <w:rsid w:val="00FA3FD4"/>
    <w:rsid w:val="00FA4111"/>
    <w:rsid w:val="00FA52C5"/>
    <w:rsid w:val="00FA53E0"/>
    <w:rsid w:val="00FA6757"/>
    <w:rsid w:val="00FA7D57"/>
    <w:rsid w:val="00FA7E35"/>
    <w:rsid w:val="00FA7F03"/>
    <w:rsid w:val="00FB0008"/>
    <w:rsid w:val="00FB071C"/>
    <w:rsid w:val="00FB092E"/>
    <w:rsid w:val="00FB1AC9"/>
    <w:rsid w:val="00FB209D"/>
    <w:rsid w:val="00FB31D2"/>
    <w:rsid w:val="00FB3EA0"/>
    <w:rsid w:val="00FB4127"/>
    <w:rsid w:val="00FB496F"/>
    <w:rsid w:val="00FB55F4"/>
    <w:rsid w:val="00FB574B"/>
    <w:rsid w:val="00FB5FC7"/>
    <w:rsid w:val="00FB611E"/>
    <w:rsid w:val="00FB61F2"/>
    <w:rsid w:val="00FB66FA"/>
    <w:rsid w:val="00FB6E56"/>
    <w:rsid w:val="00FB7A45"/>
    <w:rsid w:val="00FC0ADD"/>
    <w:rsid w:val="00FC0B63"/>
    <w:rsid w:val="00FC0BF2"/>
    <w:rsid w:val="00FC1215"/>
    <w:rsid w:val="00FC2209"/>
    <w:rsid w:val="00FC293B"/>
    <w:rsid w:val="00FC2EA2"/>
    <w:rsid w:val="00FC3883"/>
    <w:rsid w:val="00FC3F5A"/>
    <w:rsid w:val="00FC45E9"/>
    <w:rsid w:val="00FC4F3A"/>
    <w:rsid w:val="00FC4F5D"/>
    <w:rsid w:val="00FC5A7F"/>
    <w:rsid w:val="00FC5AA8"/>
    <w:rsid w:val="00FC6C65"/>
    <w:rsid w:val="00FC6E5D"/>
    <w:rsid w:val="00FC7364"/>
    <w:rsid w:val="00FC7531"/>
    <w:rsid w:val="00FC7833"/>
    <w:rsid w:val="00FC7CF1"/>
    <w:rsid w:val="00FC7EAA"/>
    <w:rsid w:val="00FD0C0A"/>
    <w:rsid w:val="00FD1369"/>
    <w:rsid w:val="00FD1A88"/>
    <w:rsid w:val="00FD2284"/>
    <w:rsid w:val="00FD28EE"/>
    <w:rsid w:val="00FD2911"/>
    <w:rsid w:val="00FD2BEA"/>
    <w:rsid w:val="00FD2D96"/>
    <w:rsid w:val="00FD40F2"/>
    <w:rsid w:val="00FD4349"/>
    <w:rsid w:val="00FD4FA5"/>
    <w:rsid w:val="00FD5166"/>
    <w:rsid w:val="00FD559E"/>
    <w:rsid w:val="00FD64DF"/>
    <w:rsid w:val="00FD6FAF"/>
    <w:rsid w:val="00FD719E"/>
    <w:rsid w:val="00FE0993"/>
    <w:rsid w:val="00FE1C18"/>
    <w:rsid w:val="00FE43C6"/>
    <w:rsid w:val="00FE48D3"/>
    <w:rsid w:val="00FE4A8D"/>
    <w:rsid w:val="00FE4F25"/>
    <w:rsid w:val="00FE5235"/>
    <w:rsid w:val="00FE5410"/>
    <w:rsid w:val="00FE5ED9"/>
    <w:rsid w:val="00FE6151"/>
    <w:rsid w:val="00FE6234"/>
    <w:rsid w:val="00FF0633"/>
    <w:rsid w:val="00FF1305"/>
    <w:rsid w:val="00FF1331"/>
    <w:rsid w:val="00FF1CBB"/>
    <w:rsid w:val="00FF211E"/>
    <w:rsid w:val="00FF2C84"/>
    <w:rsid w:val="00FF3378"/>
    <w:rsid w:val="00FF34A6"/>
    <w:rsid w:val="00FF37FF"/>
    <w:rsid w:val="00FF441B"/>
    <w:rsid w:val="00FF456A"/>
    <w:rsid w:val="00FF5E78"/>
    <w:rsid w:val="00FF6127"/>
    <w:rsid w:val="00FF6204"/>
    <w:rsid w:val="00FF634D"/>
    <w:rsid w:val="00FF7553"/>
    <w:rsid w:val="00FF79D5"/>
    <w:rsid w:val="00FF7CC5"/>
    <w:rsid w:val="00FF7CFD"/>
    <w:rsid w:val="37D9BA55"/>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09B8CA"/>
  <w15:docId w15:val="{6B1BC757-7B6B-4C65-B663-3B51C99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9D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NormalTable0">
    <w:name w:val="Normal Table0"/>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 w:type="character" w:customStyle="1" w:styleId="Ttulo3Car">
    <w:name w:val="Título 3 Car"/>
    <w:basedOn w:val="Fuentedeprrafopredeter"/>
    <w:link w:val="Ttulo3"/>
    <w:uiPriority w:val="9"/>
    <w:semiHidden/>
    <w:rsid w:val="001623ED"/>
    <w:rPr>
      <w:rFonts w:asciiTheme="majorHAnsi" w:eastAsiaTheme="majorEastAsia" w:hAnsiTheme="majorHAnsi" w:cstheme="majorBidi"/>
      <w:color w:val="1F3763" w:themeColor="accent1" w:themeShade="7F"/>
      <w:sz w:val="24"/>
      <w:szCs w:val="24"/>
      <w:lang w:val="es-ES_tradnl" w:eastAsia="es-ES"/>
    </w:rPr>
  </w:style>
  <w:style w:type="paragraph" w:customStyle="1" w:styleId="Body1">
    <w:name w:val="Body 1"/>
    <w:rsid w:val="00161626"/>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Mencinsinresolver1">
    <w:name w:val="Mención sin resolver1"/>
    <w:basedOn w:val="Fuentedeprrafopredeter"/>
    <w:uiPriority w:val="99"/>
    <w:semiHidden/>
    <w:unhideWhenUsed/>
    <w:rsid w:val="00EB6C1B"/>
    <w:rPr>
      <w:color w:val="605E5C"/>
      <w:shd w:val="clear" w:color="auto" w:fill="E1DFDD"/>
    </w:rPr>
  </w:style>
  <w:style w:type="character" w:customStyle="1" w:styleId="medium">
    <w:name w:val="medium"/>
    <w:basedOn w:val="Fuentedeprrafopredeter"/>
    <w:rsid w:val="00E41A56"/>
  </w:style>
  <w:style w:type="character" w:customStyle="1" w:styleId="Mencinsinresolver2">
    <w:name w:val="Mención sin resolver2"/>
    <w:basedOn w:val="Fuentedeprrafopredeter"/>
    <w:uiPriority w:val="99"/>
    <w:semiHidden/>
    <w:unhideWhenUsed/>
    <w:rsid w:val="00740AA8"/>
    <w:rPr>
      <w:color w:val="605E5C"/>
      <w:shd w:val="clear" w:color="auto" w:fill="E1DFDD"/>
    </w:rPr>
  </w:style>
  <w:style w:type="paragraph" w:customStyle="1" w:styleId="paragraph">
    <w:name w:val="paragraph"/>
    <w:basedOn w:val="Normal"/>
    <w:rsid w:val="00A33D3D"/>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A33D3D"/>
  </w:style>
  <w:style w:type="character" w:customStyle="1" w:styleId="findhit">
    <w:name w:val="findhit"/>
    <w:basedOn w:val="Fuentedeprrafopredeter"/>
    <w:rsid w:val="00A33D3D"/>
  </w:style>
  <w:style w:type="character" w:customStyle="1" w:styleId="eop">
    <w:name w:val="eop"/>
    <w:basedOn w:val="Fuentedeprrafopredeter"/>
    <w:rsid w:val="00A33D3D"/>
  </w:style>
  <w:style w:type="character" w:customStyle="1" w:styleId="Mencinsinresolver3">
    <w:name w:val="Mención sin resolver3"/>
    <w:basedOn w:val="Fuentedeprrafopredeter"/>
    <w:uiPriority w:val="99"/>
    <w:semiHidden/>
    <w:unhideWhenUsed/>
    <w:rsid w:val="00D212DE"/>
    <w:rPr>
      <w:color w:val="605E5C"/>
      <w:shd w:val="clear" w:color="auto" w:fill="E1DFDD"/>
    </w:rPr>
  </w:style>
  <w:style w:type="character" w:customStyle="1" w:styleId="Mencinsinresolver4">
    <w:name w:val="Mención sin resolver4"/>
    <w:basedOn w:val="Fuentedeprrafopredeter"/>
    <w:uiPriority w:val="99"/>
    <w:semiHidden/>
    <w:unhideWhenUsed/>
    <w:rsid w:val="00B332F6"/>
    <w:rPr>
      <w:color w:val="605E5C"/>
      <w:shd w:val="clear" w:color="auto" w:fill="E1DFDD"/>
    </w:rPr>
  </w:style>
  <w:style w:type="character" w:customStyle="1" w:styleId="UnresolvedMention">
    <w:name w:val="Unresolved Mention"/>
    <w:basedOn w:val="Fuentedeprrafopredeter"/>
    <w:uiPriority w:val="99"/>
    <w:semiHidden/>
    <w:unhideWhenUsed/>
    <w:rsid w:val="00593138"/>
    <w:rPr>
      <w:color w:val="605E5C"/>
      <w:shd w:val="clear" w:color="auto" w:fill="E1DFDD"/>
    </w:rPr>
  </w:style>
  <w:style w:type="paragraph" w:styleId="Revisin">
    <w:name w:val="Revision"/>
    <w:hidden/>
    <w:uiPriority w:val="99"/>
    <w:semiHidden/>
    <w:rsid w:val="005D4518"/>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9888846">
      <w:bodyDiv w:val="1"/>
      <w:marLeft w:val="0"/>
      <w:marRight w:val="0"/>
      <w:marTop w:val="0"/>
      <w:marBottom w:val="0"/>
      <w:divBdr>
        <w:top w:val="none" w:sz="0" w:space="0" w:color="auto"/>
        <w:left w:val="none" w:sz="0" w:space="0" w:color="auto"/>
        <w:bottom w:val="none" w:sz="0" w:space="0" w:color="auto"/>
        <w:right w:val="none" w:sz="0" w:space="0" w:color="auto"/>
      </w:divBdr>
    </w:div>
    <w:div w:id="30613832">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173637">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5977553">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59250299">
      <w:bodyDiv w:val="1"/>
      <w:marLeft w:val="0"/>
      <w:marRight w:val="0"/>
      <w:marTop w:val="0"/>
      <w:marBottom w:val="0"/>
      <w:divBdr>
        <w:top w:val="none" w:sz="0" w:space="0" w:color="auto"/>
        <w:left w:val="none" w:sz="0" w:space="0" w:color="auto"/>
        <w:bottom w:val="none" w:sz="0" w:space="0" w:color="auto"/>
        <w:right w:val="none" w:sz="0" w:space="0" w:color="auto"/>
      </w:divBdr>
      <w:divsChild>
        <w:div w:id="1327124348">
          <w:marLeft w:val="0"/>
          <w:marRight w:val="0"/>
          <w:marTop w:val="0"/>
          <w:marBottom w:val="0"/>
          <w:divBdr>
            <w:top w:val="none" w:sz="0" w:space="0" w:color="auto"/>
            <w:left w:val="none" w:sz="0" w:space="0" w:color="auto"/>
            <w:bottom w:val="none" w:sz="0" w:space="0" w:color="auto"/>
            <w:right w:val="none" w:sz="0" w:space="0" w:color="auto"/>
          </w:divBdr>
        </w:div>
      </w:divsChild>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2334696">
      <w:bodyDiv w:val="1"/>
      <w:marLeft w:val="0"/>
      <w:marRight w:val="0"/>
      <w:marTop w:val="0"/>
      <w:marBottom w:val="0"/>
      <w:divBdr>
        <w:top w:val="none" w:sz="0" w:space="0" w:color="auto"/>
        <w:left w:val="none" w:sz="0" w:space="0" w:color="auto"/>
        <w:bottom w:val="none" w:sz="0" w:space="0" w:color="auto"/>
        <w:right w:val="none" w:sz="0" w:space="0" w:color="auto"/>
      </w:divBdr>
      <w:divsChild>
        <w:div w:id="787554253">
          <w:marLeft w:val="0"/>
          <w:marRight w:val="0"/>
          <w:marTop w:val="0"/>
          <w:marBottom w:val="0"/>
          <w:divBdr>
            <w:top w:val="none" w:sz="0" w:space="0" w:color="auto"/>
            <w:left w:val="none" w:sz="0" w:space="0" w:color="auto"/>
            <w:bottom w:val="none" w:sz="0" w:space="0" w:color="auto"/>
            <w:right w:val="none" w:sz="0" w:space="0" w:color="auto"/>
          </w:divBdr>
        </w:div>
      </w:divsChild>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3629093">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051999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569">
          <w:marLeft w:val="0"/>
          <w:marRight w:val="0"/>
          <w:marTop w:val="0"/>
          <w:marBottom w:val="0"/>
          <w:divBdr>
            <w:top w:val="none" w:sz="0" w:space="0" w:color="auto"/>
            <w:left w:val="none" w:sz="0" w:space="0" w:color="auto"/>
            <w:bottom w:val="none" w:sz="0" w:space="0" w:color="auto"/>
            <w:right w:val="none" w:sz="0" w:space="0" w:color="auto"/>
          </w:divBdr>
        </w:div>
      </w:divsChild>
    </w:div>
    <w:div w:id="107748734">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3260053">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41236019">
      <w:bodyDiv w:val="1"/>
      <w:marLeft w:val="0"/>
      <w:marRight w:val="0"/>
      <w:marTop w:val="0"/>
      <w:marBottom w:val="0"/>
      <w:divBdr>
        <w:top w:val="none" w:sz="0" w:space="0" w:color="auto"/>
        <w:left w:val="none" w:sz="0" w:space="0" w:color="auto"/>
        <w:bottom w:val="none" w:sz="0" w:space="0" w:color="auto"/>
        <w:right w:val="none" w:sz="0" w:space="0" w:color="auto"/>
      </w:divBdr>
    </w:div>
    <w:div w:id="156265699">
      <w:bodyDiv w:val="1"/>
      <w:marLeft w:val="0"/>
      <w:marRight w:val="0"/>
      <w:marTop w:val="0"/>
      <w:marBottom w:val="0"/>
      <w:divBdr>
        <w:top w:val="none" w:sz="0" w:space="0" w:color="auto"/>
        <w:left w:val="none" w:sz="0" w:space="0" w:color="auto"/>
        <w:bottom w:val="none" w:sz="0" w:space="0" w:color="auto"/>
        <w:right w:val="none" w:sz="0" w:space="0" w:color="auto"/>
      </w:divBdr>
    </w:div>
    <w:div w:id="156725548">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66558064">
      <w:bodyDiv w:val="1"/>
      <w:marLeft w:val="0"/>
      <w:marRight w:val="0"/>
      <w:marTop w:val="0"/>
      <w:marBottom w:val="0"/>
      <w:divBdr>
        <w:top w:val="none" w:sz="0" w:space="0" w:color="auto"/>
        <w:left w:val="none" w:sz="0" w:space="0" w:color="auto"/>
        <w:bottom w:val="none" w:sz="0" w:space="0" w:color="auto"/>
        <w:right w:val="none" w:sz="0" w:space="0" w:color="auto"/>
      </w:divBdr>
    </w:div>
    <w:div w:id="17322736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5075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86145584">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118612">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196746962">
      <w:bodyDiv w:val="1"/>
      <w:marLeft w:val="0"/>
      <w:marRight w:val="0"/>
      <w:marTop w:val="0"/>
      <w:marBottom w:val="0"/>
      <w:divBdr>
        <w:top w:val="none" w:sz="0" w:space="0" w:color="auto"/>
        <w:left w:val="none" w:sz="0" w:space="0" w:color="auto"/>
        <w:bottom w:val="none" w:sz="0" w:space="0" w:color="auto"/>
        <w:right w:val="none" w:sz="0" w:space="0" w:color="auto"/>
      </w:divBdr>
    </w:div>
    <w:div w:id="210458911">
      <w:bodyDiv w:val="1"/>
      <w:marLeft w:val="0"/>
      <w:marRight w:val="0"/>
      <w:marTop w:val="0"/>
      <w:marBottom w:val="0"/>
      <w:divBdr>
        <w:top w:val="none" w:sz="0" w:space="0" w:color="auto"/>
        <w:left w:val="none" w:sz="0" w:space="0" w:color="auto"/>
        <w:bottom w:val="none" w:sz="0" w:space="0" w:color="auto"/>
        <w:right w:val="none" w:sz="0" w:space="0" w:color="auto"/>
      </w:divBdr>
    </w:div>
    <w:div w:id="21358206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54942748">
      <w:bodyDiv w:val="1"/>
      <w:marLeft w:val="0"/>
      <w:marRight w:val="0"/>
      <w:marTop w:val="0"/>
      <w:marBottom w:val="0"/>
      <w:divBdr>
        <w:top w:val="none" w:sz="0" w:space="0" w:color="auto"/>
        <w:left w:val="none" w:sz="0" w:space="0" w:color="auto"/>
        <w:bottom w:val="none" w:sz="0" w:space="0" w:color="auto"/>
        <w:right w:val="none" w:sz="0" w:space="0" w:color="auto"/>
      </w:divBdr>
    </w:div>
    <w:div w:id="263538056">
      <w:bodyDiv w:val="1"/>
      <w:marLeft w:val="0"/>
      <w:marRight w:val="0"/>
      <w:marTop w:val="0"/>
      <w:marBottom w:val="0"/>
      <w:divBdr>
        <w:top w:val="none" w:sz="0" w:space="0" w:color="auto"/>
        <w:left w:val="none" w:sz="0" w:space="0" w:color="auto"/>
        <w:bottom w:val="none" w:sz="0" w:space="0" w:color="auto"/>
        <w:right w:val="none" w:sz="0" w:space="0" w:color="auto"/>
      </w:divBdr>
      <w:divsChild>
        <w:div w:id="1820224902">
          <w:marLeft w:val="0"/>
          <w:marRight w:val="0"/>
          <w:marTop w:val="0"/>
          <w:marBottom w:val="0"/>
          <w:divBdr>
            <w:top w:val="none" w:sz="0" w:space="0" w:color="auto"/>
            <w:left w:val="none" w:sz="0" w:space="0" w:color="auto"/>
            <w:bottom w:val="none" w:sz="0" w:space="0" w:color="auto"/>
            <w:right w:val="none" w:sz="0" w:space="0" w:color="auto"/>
          </w:divBdr>
        </w:div>
      </w:divsChild>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5580649">
      <w:bodyDiv w:val="1"/>
      <w:marLeft w:val="0"/>
      <w:marRight w:val="0"/>
      <w:marTop w:val="0"/>
      <w:marBottom w:val="0"/>
      <w:divBdr>
        <w:top w:val="none" w:sz="0" w:space="0" w:color="auto"/>
        <w:left w:val="none" w:sz="0" w:space="0" w:color="auto"/>
        <w:bottom w:val="none" w:sz="0" w:space="0" w:color="auto"/>
        <w:right w:val="none" w:sz="0" w:space="0" w:color="auto"/>
      </w:divBdr>
    </w:div>
    <w:div w:id="268512033">
      <w:bodyDiv w:val="1"/>
      <w:marLeft w:val="0"/>
      <w:marRight w:val="0"/>
      <w:marTop w:val="0"/>
      <w:marBottom w:val="0"/>
      <w:divBdr>
        <w:top w:val="none" w:sz="0" w:space="0" w:color="auto"/>
        <w:left w:val="none" w:sz="0" w:space="0" w:color="auto"/>
        <w:bottom w:val="none" w:sz="0" w:space="0" w:color="auto"/>
        <w:right w:val="none" w:sz="0" w:space="0" w:color="auto"/>
      </w:divBdr>
    </w:div>
    <w:div w:id="269289469">
      <w:bodyDiv w:val="1"/>
      <w:marLeft w:val="0"/>
      <w:marRight w:val="0"/>
      <w:marTop w:val="0"/>
      <w:marBottom w:val="0"/>
      <w:divBdr>
        <w:top w:val="none" w:sz="0" w:space="0" w:color="auto"/>
        <w:left w:val="none" w:sz="0" w:space="0" w:color="auto"/>
        <w:bottom w:val="none" w:sz="0" w:space="0" w:color="auto"/>
        <w:right w:val="none" w:sz="0" w:space="0" w:color="auto"/>
      </w:divBdr>
    </w:div>
    <w:div w:id="280040465">
      <w:bodyDiv w:val="1"/>
      <w:marLeft w:val="0"/>
      <w:marRight w:val="0"/>
      <w:marTop w:val="0"/>
      <w:marBottom w:val="0"/>
      <w:divBdr>
        <w:top w:val="none" w:sz="0" w:space="0" w:color="auto"/>
        <w:left w:val="none" w:sz="0" w:space="0" w:color="auto"/>
        <w:bottom w:val="none" w:sz="0" w:space="0" w:color="auto"/>
        <w:right w:val="none" w:sz="0" w:space="0" w:color="auto"/>
      </w:divBdr>
    </w:div>
    <w:div w:id="28482110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296490757">
      <w:bodyDiv w:val="1"/>
      <w:marLeft w:val="0"/>
      <w:marRight w:val="0"/>
      <w:marTop w:val="0"/>
      <w:marBottom w:val="0"/>
      <w:divBdr>
        <w:top w:val="none" w:sz="0" w:space="0" w:color="auto"/>
        <w:left w:val="none" w:sz="0" w:space="0" w:color="auto"/>
        <w:bottom w:val="none" w:sz="0" w:space="0" w:color="auto"/>
        <w:right w:val="none" w:sz="0" w:space="0" w:color="auto"/>
      </w:divBdr>
    </w:div>
    <w:div w:id="305817414">
      <w:bodyDiv w:val="1"/>
      <w:marLeft w:val="0"/>
      <w:marRight w:val="0"/>
      <w:marTop w:val="0"/>
      <w:marBottom w:val="0"/>
      <w:divBdr>
        <w:top w:val="none" w:sz="0" w:space="0" w:color="auto"/>
        <w:left w:val="none" w:sz="0" w:space="0" w:color="auto"/>
        <w:bottom w:val="none" w:sz="0" w:space="0" w:color="auto"/>
        <w:right w:val="none" w:sz="0" w:space="0" w:color="auto"/>
      </w:divBdr>
    </w:div>
    <w:div w:id="306937191">
      <w:bodyDiv w:val="1"/>
      <w:marLeft w:val="0"/>
      <w:marRight w:val="0"/>
      <w:marTop w:val="0"/>
      <w:marBottom w:val="0"/>
      <w:divBdr>
        <w:top w:val="none" w:sz="0" w:space="0" w:color="auto"/>
        <w:left w:val="none" w:sz="0" w:space="0" w:color="auto"/>
        <w:bottom w:val="none" w:sz="0" w:space="0" w:color="auto"/>
        <w:right w:val="none" w:sz="0" w:space="0" w:color="auto"/>
      </w:divBdr>
    </w:div>
    <w:div w:id="308020308">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08898838">
      <w:bodyDiv w:val="1"/>
      <w:marLeft w:val="0"/>
      <w:marRight w:val="0"/>
      <w:marTop w:val="0"/>
      <w:marBottom w:val="0"/>
      <w:divBdr>
        <w:top w:val="none" w:sz="0" w:space="0" w:color="auto"/>
        <w:left w:val="none" w:sz="0" w:space="0" w:color="auto"/>
        <w:bottom w:val="none" w:sz="0" w:space="0" w:color="auto"/>
        <w:right w:val="none" w:sz="0" w:space="0" w:color="auto"/>
      </w:divBdr>
    </w:div>
    <w:div w:id="312876859">
      <w:bodyDiv w:val="1"/>
      <w:marLeft w:val="0"/>
      <w:marRight w:val="0"/>
      <w:marTop w:val="0"/>
      <w:marBottom w:val="0"/>
      <w:divBdr>
        <w:top w:val="none" w:sz="0" w:space="0" w:color="auto"/>
        <w:left w:val="none" w:sz="0" w:space="0" w:color="auto"/>
        <w:bottom w:val="none" w:sz="0" w:space="0" w:color="auto"/>
        <w:right w:val="none" w:sz="0" w:space="0" w:color="auto"/>
      </w:divBdr>
      <w:divsChild>
        <w:div w:id="222062441">
          <w:marLeft w:val="0"/>
          <w:marRight w:val="0"/>
          <w:marTop w:val="0"/>
          <w:marBottom w:val="0"/>
          <w:divBdr>
            <w:top w:val="none" w:sz="0" w:space="0" w:color="auto"/>
            <w:left w:val="none" w:sz="0" w:space="0" w:color="auto"/>
            <w:bottom w:val="none" w:sz="0" w:space="0" w:color="auto"/>
            <w:right w:val="none" w:sz="0" w:space="0" w:color="auto"/>
          </w:divBdr>
        </w:div>
      </w:divsChild>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2392548">
      <w:bodyDiv w:val="1"/>
      <w:marLeft w:val="0"/>
      <w:marRight w:val="0"/>
      <w:marTop w:val="0"/>
      <w:marBottom w:val="0"/>
      <w:divBdr>
        <w:top w:val="none" w:sz="0" w:space="0" w:color="auto"/>
        <w:left w:val="none" w:sz="0" w:space="0" w:color="auto"/>
        <w:bottom w:val="none" w:sz="0" w:space="0" w:color="auto"/>
        <w:right w:val="none" w:sz="0" w:space="0" w:color="auto"/>
      </w:divBdr>
      <w:divsChild>
        <w:div w:id="1434588577">
          <w:marLeft w:val="0"/>
          <w:marRight w:val="0"/>
          <w:marTop w:val="0"/>
          <w:marBottom w:val="0"/>
          <w:divBdr>
            <w:top w:val="none" w:sz="0" w:space="0" w:color="auto"/>
            <w:left w:val="none" w:sz="0" w:space="0" w:color="auto"/>
            <w:bottom w:val="none" w:sz="0" w:space="0" w:color="auto"/>
            <w:right w:val="none" w:sz="0" w:space="0" w:color="auto"/>
          </w:divBdr>
        </w:div>
      </w:divsChild>
    </w:div>
    <w:div w:id="324627937">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28217208">
      <w:bodyDiv w:val="1"/>
      <w:marLeft w:val="0"/>
      <w:marRight w:val="0"/>
      <w:marTop w:val="0"/>
      <w:marBottom w:val="0"/>
      <w:divBdr>
        <w:top w:val="none" w:sz="0" w:space="0" w:color="auto"/>
        <w:left w:val="none" w:sz="0" w:space="0" w:color="auto"/>
        <w:bottom w:val="none" w:sz="0" w:space="0" w:color="auto"/>
        <w:right w:val="none" w:sz="0" w:space="0" w:color="auto"/>
      </w:divBdr>
    </w:div>
    <w:div w:id="333847598">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48726586">
      <w:bodyDiv w:val="1"/>
      <w:marLeft w:val="0"/>
      <w:marRight w:val="0"/>
      <w:marTop w:val="0"/>
      <w:marBottom w:val="0"/>
      <w:divBdr>
        <w:top w:val="none" w:sz="0" w:space="0" w:color="auto"/>
        <w:left w:val="none" w:sz="0" w:space="0" w:color="auto"/>
        <w:bottom w:val="none" w:sz="0" w:space="0" w:color="auto"/>
        <w:right w:val="none" w:sz="0" w:space="0" w:color="auto"/>
      </w:divBdr>
      <w:divsChild>
        <w:div w:id="636297503">
          <w:marLeft w:val="0"/>
          <w:marRight w:val="0"/>
          <w:marTop w:val="0"/>
          <w:marBottom w:val="0"/>
          <w:divBdr>
            <w:top w:val="none" w:sz="0" w:space="0" w:color="auto"/>
            <w:left w:val="none" w:sz="0" w:space="0" w:color="auto"/>
            <w:bottom w:val="none" w:sz="0" w:space="0" w:color="auto"/>
            <w:right w:val="none" w:sz="0" w:space="0" w:color="auto"/>
          </w:divBdr>
        </w:div>
      </w:divsChild>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393819331">
      <w:bodyDiv w:val="1"/>
      <w:marLeft w:val="0"/>
      <w:marRight w:val="0"/>
      <w:marTop w:val="0"/>
      <w:marBottom w:val="0"/>
      <w:divBdr>
        <w:top w:val="none" w:sz="0" w:space="0" w:color="auto"/>
        <w:left w:val="none" w:sz="0" w:space="0" w:color="auto"/>
        <w:bottom w:val="none" w:sz="0" w:space="0" w:color="auto"/>
        <w:right w:val="none" w:sz="0" w:space="0" w:color="auto"/>
      </w:divBdr>
    </w:div>
    <w:div w:id="4073070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4107709">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32289609">
      <w:bodyDiv w:val="1"/>
      <w:marLeft w:val="0"/>
      <w:marRight w:val="0"/>
      <w:marTop w:val="0"/>
      <w:marBottom w:val="0"/>
      <w:divBdr>
        <w:top w:val="none" w:sz="0" w:space="0" w:color="auto"/>
        <w:left w:val="none" w:sz="0" w:space="0" w:color="auto"/>
        <w:bottom w:val="none" w:sz="0" w:space="0" w:color="auto"/>
        <w:right w:val="none" w:sz="0" w:space="0" w:color="auto"/>
      </w:divBdr>
      <w:divsChild>
        <w:div w:id="798957974">
          <w:marLeft w:val="0"/>
          <w:marRight w:val="0"/>
          <w:marTop w:val="0"/>
          <w:marBottom w:val="0"/>
          <w:divBdr>
            <w:top w:val="none" w:sz="0" w:space="0" w:color="auto"/>
            <w:left w:val="none" w:sz="0" w:space="0" w:color="auto"/>
            <w:bottom w:val="none" w:sz="0" w:space="0" w:color="auto"/>
            <w:right w:val="none" w:sz="0" w:space="0" w:color="auto"/>
          </w:divBdr>
        </w:div>
      </w:divsChild>
    </w:div>
    <w:div w:id="433012821">
      <w:bodyDiv w:val="1"/>
      <w:marLeft w:val="0"/>
      <w:marRight w:val="0"/>
      <w:marTop w:val="0"/>
      <w:marBottom w:val="0"/>
      <w:divBdr>
        <w:top w:val="none" w:sz="0" w:space="0" w:color="auto"/>
        <w:left w:val="none" w:sz="0" w:space="0" w:color="auto"/>
        <w:bottom w:val="none" w:sz="0" w:space="0" w:color="auto"/>
        <w:right w:val="none" w:sz="0" w:space="0" w:color="auto"/>
      </w:divBdr>
    </w:div>
    <w:div w:id="444354556">
      <w:bodyDiv w:val="1"/>
      <w:marLeft w:val="0"/>
      <w:marRight w:val="0"/>
      <w:marTop w:val="0"/>
      <w:marBottom w:val="0"/>
      <w:divBdr>
        <w:top w:val="none" w:sz="0" w:space="0" w:color="auto"/>
        <w:left w:val="none" w:sz="0" w:space="0" w:color="auto"/>
        <w:bottom w:val="none" w:sz="0" w:space="0" w:color="auto"/>
        <w:right w:val="none" w:sz="0" w:space="0" w:color="auto"/>
      </w:divBdr>
    </w:div>
    <w:div w:id="445464891">
      <w:bodyDiv w:val="1"/>
      <w:marLeft w:val="0"/>
      <w:marRight w:val="0"/>
      <w:marTop w:val="0"/>
      <w:marBottom w:val="0"/>
      <w:divBdr>
        <w:top w:val="none" w:sz="0" w:space="0" w:color="auto"/>
        <w:left w:val="none" w:sz="0" w:space="0" w:color="auto"/>
        <w:bottom w:val="none" w:sz="0" w:space="0" w:color="auto"/>
        <w:right w:val="none" w:sz="0" w:space="0" w:color="auto"/>
      </w:divBdr>
    </w:div>
    <w:div w:id="453212695">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2582092">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67747569">
      <w:bodyDiv w:val="1"/>
      <w:marLeft w:val="0"/>
      <w:marRight w:val="0"/>
      <w:marTop w:val="0"/>
      <w:marBottom w:val="0"/>
      <w:divBdr>
        <w:top w:val="none" w:sz="0" w:space="0" w:color="auto"/>
        <w:left w:val="none" w:sz="0" w:space="0" w:color="auto"/>
        <w:bottom w:val="none" w:sz="0" w:space="0" w:color="auto"/>
        <w:right w:val="none" w:sz="0" w:space="0" w:color="auto"/>
      </w:divBdr>
    </w:div>
    <w:div w:id="468133536">
      <w:bodyDiv w:val="1"/>
      <w:marLeft w:val="0"/>
      <w:marRight w:val="0"/>
      <w:marTop w:val="0"/>
      <w:marBottom w:val="0"/>
      <w:divBdr>
        <w:top w:val="none" w:sz="0" w:space="0" w:color="auto"/>
        <w:left w:val="none" w:sz="0" w:space="0" w:color="auto"/>
        <w:bottom w:val="none" w:sz="0" w:space="0" w:color="auto"/>
        <w:right w:val="none" w:sz="0" w:space="0" w:color="auto"/>
      </w:divBdr>
    </w:div>
    <w:div w:id="473647409">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1508493">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04245872">
      <w:bodyDiv w:val="1"/>
      <w:marLeft w:val="0"/>
      <w:marRight w:val="0"/>
      <w:marTop w:val="0"/>
      <w:marBottom w:val="0"/>
      <w:divBdr>
        <w:top w:val="none" w:sz="0" w:space="0" w:color="auto"/>
        <w:left w:val="none" w:sz="0" w:space="0" w:color="auto"/>
        <w:bottom w:val="none" w:sz="0" w:space="0" w:color="auto"/>
        <w:right w:val="none" w:sz="0" w:space="0" w:color="auto"/>
      </w:divBdr>
    </w:div>
    <w:div w:id="50922402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8228827">
      <w:bodyDiv w:val="1"/>
      <w:marLeft w:val="0"/>
      <w:marRight w:val="0"/>
      <w:marTop w:val="0"/>
      <w:marBottom w:val="0"/>
      <w:divBdr>
        <w:top w:val="none" w:sz="0" w:space="0" w:color="auto"/>
        <w:left w:val="none" w:sz="0" w:space="0" w:color="auto"/>
        <w:bottom w:val="none" w:sz="0" w:space="0" w:color="auto"/>
        <w:right w:val="none" w:sz="0" w:space="0" w:color="auto"/>
      </w:divBdr>
    </w:div>
    <w:div w:id="532229867">
      <w:bodyDiv w:val="1"/>
      <w:marLeft w:val="0"/>
      <w:marRight w:val="0"/>
      <w:marTop w:val="0"/>
      <w:marBottom w:val="0"/>
      <w:divBdr>
        <w:top w:val="none" w:sz="0" w:space="0" w:color="auto"/>
        <w:left w:val="none" w:sz="0" w:space="0" w:color="auto"/>
        <w:bottom w:val="none" w:sz="0" w:space="0" w:color="auto"/>
        <w:right w:val="none" w:sz="0" w:space="0" w:color="auto"/>
      </w:divBdr>
    </w:div>
    <w:div w:id="543369057">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275234">
      <w:bodyDiv w:val="1"/>
      <w:marLeft w:val="0"/>
      <w:marRight w:val="0"/>
      <w:marTop w:val="0"/>
      <w:marBottom w:val="0"/>
      <w:divBdr>
        <w:top w:val="none" w:sz="0" w:space="0" w:color="auto"/>
        <w:left w:val="none" w:sz="0" w:space="0" w:color="auto"/>
        <w:bottom w:val="none" w:sz="0" w:space="0" w:color="auto"/>
        <w:right w:val="none" w:sz="0" w:space="0" w:color="auto"/>
      </w:divBdr>
    </w:div>
    <w:div w:id="559748250">
      <w:bodyDiv w:val="1"/>
      <w:marLeft w:val="0"/>
      <w:marRight w:val="0"/>
      <w:marTop w:val="0"/>
      <w:marBottom w:val="0"/>
      <w:divBdr>
        <w:top w:val="none" w:sz="0" w:space="0" w:color="auto"/>
        <w:left w:val="none" w:sz="0" w:space="0" w:color="auto"/>
        <w:bottom w:val="none" w:sz="0" w:space="0" w:color="auto"/>
        <w:right w:val="none" w:sz="0" w:space="0" w:color="auto"/>
      </w:divBdr>
    </w:div>
    <w:div w:id="568998290">
      <w:bodyDiv w:val="1"/>
      <w:marLeft w:val="0"/>
      <w:marRight w:val="0"/>
      <w:marTop w:val="0"/>
      <w:marBottom w:val="0"/>
      <w:divBdr>
        <w:top w:val="none" w:sz="0" w:space="0" w:color="auto"/>
        <w:left w:val="none" w:sz="0" w:space="0" w:color="auto"/>
        <w:bottom w:val="none" w:sz="0" w:space="0" w:color="auto"/>
        <w:right w:val="none" w:sz="0" w:space="0" w:color="auto"/>
      </w:divBdr>
      <w:divsChild>
        <w:div w:id="1745100607">
          <w:marLeft w:val="0"/>
          <w:marRight w:val="0"/>
          <w:marTop w:val="0"/>
          <w:marBottom w:val="0"/>
          <w:divBdr>
            <w:top w:val="none" w:sz="0" w:space="0" w:color="auto"/>
            <w:left w:val="none" w:sz="0" w:space="0" w:color="auto"/>
            <w:bottom w:val="none" w:sz="0" w:space="0" w:color="auto"/>
            <w:right w:val="none" w:sz="0" w:space="0" w:color="auto"/>
          </w:divBdr>
        </w:div>
      </w:divsChild>
    </w:div>
    <w:div w:id="571550651">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583760267">
      <w:bodyDiv w:val="1"/>
      <w:marLeft w:val="0"/>
      <w:marRight w:val="0"/>
      <w:marTop w:val="0"/>
      <w:marBottom w:val="0"/>
      <w:divBdr>
        <w:top w:val="none" w:sz="0" w:space="0" w:color="auto"/>
        <w:left w:val="none" w:sz="0" w:space="0" w:color="auto"/>
        <w:bottom w:val="none" w:sz="0" w:space="0" w:color="auto"/>
        <w:right w:val="none" w:sz="0" w:space="0" w:color="auto"/>
      </w:divBdr>
    </w:div>
    <w:div w:id="589199835">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14405533">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331202">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5715532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675116321">
      <w:bodyDiv w:val="1"/>
      <w:marLeft w:val="0"/>
      <w:marRight w:val="0"/>
      <w:marTop w:val="0"/>
      <w:marBottom w:val="0"/>
      <w:divBdr>
        <w:top w:val="none" w:sz="0" w:space="0" w:color="auto"/>
        <w:left w:val="none" w:sz="0" w:space="0" w:color="auto"/>
        <w:bottom w:val="none" w:sz="0" w:space="0" w:color="auto"/>
        <w:right w:val="none" w:sz="0" w:space="0" w:color="auto"/>
      </w:divBdr>
    </w:div>
    <w:div w:id="687872688">
      <w:bodyDiv w:val="1"/>
      <w:marLeft w:val="0"/>
      <w:marRight w:val="0"/>
      <w:marTop w:val="0"/>
      <w:marBottom w:val="0"/>
      <w:divBdr>
        <w:top w:val="none" w:sz="0" w:space="0" w:color="auto"/>
        <w:left w:val="none" w:sz="0" w:space="0" w:color="auto"/>
        <w:bottom w:val="none" w:sz="0" w:space="0" w:color="auto"/>
        <w:right w:val="none" w:sz="0" w:space="0" w:color="auto"/>
      </w:divBdr>
    </w:div>
    <w:div w:id="698361612">
      <w:bodyDiv w:val="1"/>
      <w:marLeft w:val="0"/>
      <w:marRight w:val="0"/>
      <w:marTop w:val="0"/>
      <w:marBottom w:val="0"/>
      <w:divBdr>
        <w:top w:val="none" w:sz="0" w:space="0" w:color="auto"/>
        <w:left w:val="none" w:sz="0" w:space="0" w:color="auto"/>
        <w:bottom w:val="none" w:sz="0" w:space="0" w:color="auto"/>
        <w:right w:val="none" w:sz="0" w:space="0" w:color="auto"/>
      </w:divBdr>
    </w:div>
    <w:div w:id="701519633">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20784369">
      <w:bodyDiv w:val="1"/>
      <w:marLeft w:val="0"/>
      <w:marRight w:val="0"/>
      <w:marTop w:val="0"/>
      <w:marBottom w:val="0"/>
      <w:divBdr>
        <w:top w:val="none" w:sz="0" w:space="0" w:color="auto"/>
        <w:left w:val="none" w:sz="0" w:space="0" w:color="auto"/>
        <w:bottom w:val="none" w:sz="0" w:space="0" w:color="auto"/>
        <w:right w:val="none" w:sz="0" w:space="0" w:color="auto"/>
      </w:divBdr>
    </w:div>
    <w:div w:id="728846704">
      <w:bodyDiv w:val="1"/>
      <w:marLeft w:val="0"/>
      <w:marRight w:val="0"/>
      <w:marTop w:val="0"/>
      <w:marBottom w:val="0"/>
      <w:divBdr>
        <w:top w:val="none" w:sz="0" w:space="0" w:color="auto"/>
        <w:left w:val="none" w:sz="0" w:space="0" w:color="auto"/>
        <w:bottom w:val="none" w:sz="0" w:space="0" w:color="auto"/>
        <w:right w:val="none" w:sz="0" w:space="0" w:color="auto"/>
      </w:divBdr>
    </w:div>
    <w:div w:id="733891926">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0782779">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773988">
      <w:bodyDiv w:val="1"/>
      <w:marLeft w:val="0"/>
      <w:marRight w:val="0"/>
      <w:marTop w:val="0"/>
      <w:marBottom w:val="0"/>
      <w:divBdr>
        <w:top w:val="none" w:sz="0" w:space="0" w:color="auto"/>
        <w:left w:val="none" w:sz="0" w:space="0" w:color="auto"/>
        <w:bottom w:val="none" w:sz="0" w:space="0" w:color="auto"/>
        <w:right w:val="none" w:sz="0" w:space="0" w:color="auto"/>
      </w:divBdr>
      <w:divsChild>
        <w:div w:id="193269092">
          <w:marLeft w:val="0"/>
          <w:marRight w:val="0"/>
          <w:marTop w:val="0"/>
          <w:marBottom w:val="0"/>
          <w:divBdr>
            <w:top w:val="none" w:sz="0" w:space="0" w:color="auto"/>
            <w:left w:val="none" w:sz="0" w:space="0" w:color="auto"/>
            <w:bottom w:val="none" w:sz="0" w:space="0" w:color="auto"/>
            <w:right w:val="none" w:sz="0" w:space="0" w:color="auto"/>
          </w:divBdr>
        </w:div>
      </w:divsChild>
    </w:div>
    <w:div w:id="752821413">
      <w:bodyDiv w:val="1"/>
      <w:marLeft w:val="0"/>
      <w:marRight w:val="0"/>
      <w:marTop w:val="0"/>
      <w:marBottom w:val="0"/>
      <w:divBdr>
        <w:top w:val="none" w:sz="0" w:space="0" w:color="auto"/>
        <w:left w:val="none" w:sz="0" w:space="0" w:color="auto"/>
        <w:bottom w:val="none" w:sz="0" w:space="0" w:color="auto"/>
        <w:right w:val="none" w:sz="0" w:space="0" w:color="auto"/>
      </w:divBdr>
    </w:div>
    <w:div w:id="771243191">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415713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33380431">
      <w:bodyDiv w:val="1"/>
      <w:marLeft w:val="0"/>
      <w:marRight w:val="0"/>
      <w:marTop w:val="0"/>
      <w:marBottom w:val="0"/>
      <w:divBdr>
        <w:top w:val="none" w:sz="0" w:space="0" w:color="auto"/>
        <w:left w:val="none" w:sz="0" w:space="0" w:color="auto"/>
        <w:bottom w:val="none" w:sz="0" w:space="0" w:color="auto"/>
        <w:right w:val="none" w:sz="0" w:space="0" w:color="auto"/>
      </w:divBdr>
    </w:div>
    <w:div w:id="84208504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5799965">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897955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459936">
      <w:bodyDiv w:val="1"/>
      <w:marLeft w:val="0"/>
      <w:marRight w:val="0"/>
      <w:marTop w:val="0"/>
      <w:marBottom w:val="0"/>
      <w:divBdr>
        <w:top w:val="none" w:sz="0" w:space="0" w:color="auto"/>
        <w:left w:val="none" w:sz="0" w:space="0" w:color="auto"/>
        <w:bottom w:val="none" w:sz="0" w:space="0" w:color="auto"/>
        <w:right w:val="none" w:sz="0" w:space="0" w:color="auto"/>
      </w:divBdr>
    </w:div>
    <w:div w:id="893809690">
      <w:bodyDiv w:val="1"/>
      <w:marLeft w:val="0"/>
      <w:marRight w:val="0"/>
      <w:marTop w:val="0"/>
      <w:marBottom w:val="0"/>
      <w:divBdr>
        <w:top w:val="none" w:sz="0" w:space="0" w:color="auto"/>
        <w:left w:val="none" w:sz="0" w:space="0" w:color="auto"/>
        <w:bottom w:val="none" w:sz="0" w:space="0" w:color="auto"/>
        <w:right w:val="none" w:sz="0" w:space="0" w:color="auto"/>
      </w:divBdr>
    </w:div>
    <w:div w:id="899678542">
      <w:bodyDiv w:val="1"/>
      <w:marLeft w:val="0"/>
      <w:marRight w:val="0"/>
      <w:marTop w:val="0"/>
      <w:marBottom w:val="0"/>
      <w:divBdr>
        <w:top w:val="none" w:sz="0" w:space="0" w:color="auto"/>
        <w:left w:val="none" w:sz="0" w:space="0" w:color="auto"/>
        <w:bottom w:val="none" w:sz="0" w:space="0" w:color="auto"/>
        <w:right w:val="none" w:sz="0" w:space="0" w:color="auto"/>
      </w:divBdr>
      <w:divsChild>
        <w:div w:id="1492284743">
          <w:marLeft w:val="0"/>
          <w:marRight w:val="0"/>
          <w:marTop w:val="0"/>
          <w:marBottom w:val="0"/>
          <w:divBdr>
            <w:top w:val="none" w:sz="0" w:space="0" w:color="auto"/>
            <w:left w:val="none" w:sz="0" w:space="0" w:color="auto"/>
            <w:bottom w:val="none" w:sz="0" w:space="0" w:color="auto"/>
            <w:right w:val="none" w:sz="0" w:space="0" w:color="auto"/>
          </w:divBdr>
        </w:div>
      </w:divsChild>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278653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28539804">
      <w:bodyDiv w:val="1"/>
      <w:marLeft w:val="0"/>
      <w:marRight w:val="0"/>
      <w:marTop w:val="0"/>
      <w:marBottom w:val="0"/>
      <w:divBdr>
        <w:top w:val="none" w:sz="0" w:space="0" w:color="auto"/>
        <w:left w:val="none" w:sz="0" w:space="0" w:color="auto"/>
        <w:bottom w:val="none" w:sz="0" w:space="0" w:color="auto"/>
        <w:right w:val="none" w:sz="0" w:space="0" w:color="auto"/>
      </w:divBdr>
    </w:div>
    <w:div w:id="928731761">
      <w:bodyDiv w:val="1"/>
      <w:marLeft w:val="0"/>
      <w:marRight w:val="0"/>
      <w:marTop w:val="0"/>
      <w:marBottom w:val="0"/>
      <w:divBdr>
        <w:top w:val="none" w:sz="0" w:space="0" w:color="auto"/>
        <w:left w:val="none" w:sz="0" w:space="0" w:color="auto"/>
        <w:bottom w:val="none" w:sz="0" w:space="0" w:color="auto"/>
        <w:right w:val="none" w:sz="0" w:space="0" w:color="auto"/>
      </w:divBdr>
      <w:divsChild>
        <w:div w:id="366875964">
          <w:marLeft w:val="0"/>
          <w:marRight w:val="0"/>
          <w:marTop w:val="0"/>
          <w:marBottom w:val="0"/>
          <w:divBdr>
            <w:top w:val="none" w:sz="0" w:space="0" w:color="auto"/>
            <w:left w:val="none" w:sz="0" w:space="0" w:color="auto"/>
            <w:bottom w:val="none" w:sz="0" w:space="0" w:color="auto"/>
            <w:right w:val="none" w:sz="0" w:space="0" w:color="auto"/>
          </w:divBdr>
        </w:div>
      </w:divsChild>
    </w:div>
    <w:div w:id="937443505">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5889792">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1520622">
      <w:bodyDiv w:val="1"/>
      <w:marLeft w:val="0"/>
      <w:marRight w:val="0"/>
      <w:marTop w:val="0"/>
      <w:marBottom w:val="0"/>
      <w:divBdr>
        <w:top w:val="none" w:sz="0" w:space="0" w:color="auto"/>
        <w:left w:val="none" w:sz="0" w:space="0" w:color="auto"/>
        <w:bottom w:val="none" w:sz="0" w:space="0" w:color="auto"/>
        <w:right w:val="none" w:sz="0" w:space="0" w:color="auto"/>
      </w:divBdr>
      <w:divsChild>
        <w:div w:id="1198931025">
          <w:marLeft w:val="0"/>
          <w:marRight w:val="0"/>
          <w:marTop w:val="0"/>
          <w:marBottom w:val="0"/>
          <w:divBdr>
            <w:top w:val="none" w:sz="0" w:space="0" w:color="auto"/>
            <w:left w:val="none" w:sz="0" w:space="0" w:color="auto"/>
            <w:bottom w:val="none" w:sz="0" w:space="0" w:color="auto"/>
            <w:right w:val="none" w:sz="0" w:space="0" w:color="auto"/>
          </w:divBdr>
        </w:div>
      </w:divsChild>
    </w:div>
    <w:div w:id="1006908803">
      <w:bodyDiv w:val="1"/>
      <w:marLeft w:val="0"/>
      <w:marRight w:val="0"/>
      <w:marTop w:val="0"/>
      <w:marBottom w:val="0"/>
      <w:divBdr>
        <w:top w:val="none" w:sz="0" w:space="0" w:color="auto"/>
        <w:left w:val="none" w:sz="0" w:space="0" w:color="auto"/>
        <w:bottom w:val="none" w:sz="0" w:space="0" w:color="auto"/>
        <w:right w:val="none" w:sz="0" w:space="0" w:color="auto"/>
      </w:divBdr>
    </w:div>
    <w:div w:id="1010372960">
      <w:bodyDiv w:val="1"/>
      <w:marLeft w:val="0"/>
      <w:marRight w:val="0"/>
      <w:marTop w:val="0"/>
      <w:marBottom w:val="0"/>
      <w:divBdr>
        <w:top w:val="none" w:sz="0" w:space="0" w:color="auto"/>
        <w:left w:val="none" w:sz="0" w:space="0" w:color="auto"/>
        <w:bottom w:val="none" w:sz="0" w:space="0" w:color="auto"/>
        <w:right w:val="none" w:sz="0" w:space="0" w:color="auto"/>
      </w:divBdr>
      <w:divsChild>
        <w:div w:id="408771603">
          <w:marLeft w:val="0"/>
          <w:marRight w:val="0"/>
          <w:marTop w:val="0"/>
          <w:marBottom w:val="0"/>
          <w:divBdr>
            <w:top w:val="none" w:sz="0" w:space="0" w:color="auto"/>
            <w:left w:val="none" w:sz="0" w:space="0" w:color="auto"/>
            <w:bottom w:val="none" w:sz="0" w:space="0" w:color="auto"/>
            <w:right w:val="none" w:sz="0" w:space="0" w:color="auto"/>
          </w:divBdr>
        </w:div>
      </w:divsChild>
    </w:div>
    <w:div w:id="1019281511">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6347118">
      <w:bodyDiv w:val="1"/>
      <w:marLeft w:val="0"/>
      <w:marRight w:val="0"/>
      <w:marTop w:val="0"/>
      <w:marBottom w:val="0"/>
      <w:divBdr>
        <w:top w:val="none" w:sz="0" w:space="0" w:color="auto"/>
        <w:left w:val="none" w:sz="0" w:space="0" w:color="auto"/>
        <w:bottom w:val="none" w:sz="0" w:space="0" w:color="auto"/>
        <w:right w:val="none" w:sz="0" w:space="0" w:color="auto"/>
      </w:divBdr>
    </w:div>
    <w:div w:id="1043560298">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51418107">
      <w:bodyDiv w:val="1"/>
      <w:marLeft w:val="0"/>
      <w:marRight w:val="0"/>
      <w:marTop w:val="0"/>
      <w:marBottom w:val="0"/>
      <w:divBdr>
        <w:top w:val="none" w:sz="0" w:space="0" w:color="auto"/>
        <w:left w:val="none" w:sz="0" w:space="0" w:color="auto"/>
        <w:bottom w:val="none" w:sz="0" w:space="0" w:color="auto"/>
        <w:right w:val="none" w:sz="0" w:space="0" w:color="auto"/>
      </w:divBdr>
    </w:div>
    <w:div w:id="1061096745">
      <w:bodyDiv w:val="1"/>
      <w:marLeft w:val="0"/>
      <w:marRight w:val="0"/>
      <w:marTop w:val="0"/>
      <w:marBottom w:val="0"/>
      <w:divBdr>
        <w:top w:val="none" w:sz="0" w:space="0" w:color="auto"/>
        <w:left w:val="none" w:sz="0" w:space="0" w:color="auto"/>
        <w:bottom w:val="none" w:sz="0" w:space="0" w:color="auto"/>
        <w:right w:val="none" w:sz="0" w:space="0" w:color="auto"/>
      </w:divBdr>
    </w:div>
    <w:div w:id="1069041372">
      <w:bodyDiv w:val="1"/>
      <w:marLeft w:val="0"/>
      <w:marRight w:val="0"/>
      <w:marTop w:val="0"/>
      <w:marBottom w:val="0"/>
      <w:divBdr>
        <w:top w:val="none" w:sz="0" w:space="0" w:color="auto"/>
        <w:left w:val="none" w:sz="0" w:space="0" w:color="auto"/>
        <w:bottom w:val="none" w:sz="0" w:space="0" w:color="auto"/>
        <w:right w:val="none" w:sz="0" w:space="0" w:color="auto"/>
      </w:divBdr>
    </w:div>
    <w:div w:id="1074477246">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098867357">
      <w:bodyDiv w:val="1"/>
      <w:marLeft w:val="0"/>
      <w:marRight w:val="0"/>
      <w:marTop w:val="0"/>
      <w:marBottom w:val="0"/>
      <w:divBdr>
        <w:top w:val="none" w:sz="0" w:space="0" w:color="auto"/>
        <w:left w:val="none" w:sz="0" w:space="0" w:color="auto"/>
        <w:bottom w:val="none" w:sz="0" w:space="0" w:color="auto"/>
        <w:right w:val="none" w:sz="0" w:space="0" w:color="auto"/>
      </w:divBdr>
    </w:div>
    <w:div w:id="1104419476">
      <w:bodyDiv w:val="1"/>
      <w:marLeft w:val="0"/>
      <w:marRight w:val="0"/>
      <w:marTop w:val="0"/>
      <w:marBottom w:val="0"/>
      <w:divBdr>
        <w:top w:val="none" w:sz="0" w:space="0" w:color="auto"/>
        <w:left w:val="none" w:sz="0" w:space="0" w:color="auto"/>
        <w:bottom w:val="none" w:sz="0" w:space="0" w:color="auto"/>
        <w:right w:val="none" w:sz="0" w:space="0" w:color="auto"/>
      </w:divBdr>
      <w:divsChild>
        <w:div w:id="824972450">
          <w:marLeft w:val="0"/>
          <w:marRight w:val="0"/>
          <w:marTop w:val="0"/>
          <w:marBottom w:val="0"/>
          <w:divBdr>
            <w:top w:val="none" w:sz="0" w:space="0" w:color="auto"/>
            <w:left w:val="none" w:sz="0" w:space="0" w:color="auto"/>
            <w:bottom w:val="none" w:sz="0" w:space="0" w:color="auto"/>
            <w:right w:val="none" w:sz="0" w:space="0" w:color="auto"/>
          </w:divBdr>
        </w:div>
        <w:div w:id="396630817">
          <w:marLeft w:val="0"/>
          <w:marRight w:val="0"/>
          <w:marTop w:val="0"/>
          <w:marBottom w:val="0"/>
          <w:divBdr>
            <w:top w:val="none" w:sz="0" w:space="0" w:color="auto"/>
            <w:left w:val="none" w:sz="0" w:space="0" w:color="auto"/>
            <w:bottom w:val="none" w:sz="0" w:space="0" w:color="auto"/>
            <w:right w:val="none" w:sz="0" w:space="0" w:color="auto"/>
          </w:divBdr>
        </w:div>
        <w:div w:id="1501893573">
          <w:marLeft w:val="0"/>
          <w:marRight w:val="0"/>
          <w:marTop w:val="0"/>
          <w:marBottom w:val="0"/>
          <w:divBdr>
            <w:top w:val="none" w:sz="0" w:space="0" w:color="auto"/>
            <w:left w:val="none" w:sz="0" w:space="0" w:color="auto"/>
            <w:bottom w:val="none" w:sz="0" w:space="0" w:color="auto"/>
            <w:right w:val="none" w:sz="0" w:space="0" w:color="auto"/>
          </w:divBdr>
        </w:div>
        <w:div w:id="2099674585">
          <w:marLeft w:val="0"/>
          <w:marRight w:val="0"/>
          <w:marTop w:val="0"/>
          <w:marBottom w:val="0"/>
          <w:divBdr>
            <w:top w:val="none" w:sz="0" w:space="0" w:color="auto"/>
            <w:left w:val="none" w:sz="0" w:space="0" w:color="auto"/>
            <w:bottom w:val="none" w:sz="0" w:space="0" w:color="auto"/>
            <w:right w:val="none" w:sz="0" w:space="0" w:color="auto"/>
          </w:divBdr>
        </w:div>
        <w:div w:id="175586166">
          <w:marLeft w:val="0"/>
          <w:marRight w:val="0"/>
          <w:marTop w:val="0"/>
          <w:marBottom w:val="0"/>
          <w:divBdr>
            <w:top w:val="none" w:sz="0" w:space="0" w:color="auto"/>
            <w:left w:val="none" w:sz="0" w:space="0" w:color="auto"/>
            <w:bottom w:val="none" w:sz="0" w:space="0" w:color="auto"/>
            <w:right w:val="none" w:sz="0" w:space="0" w:color="auto"/>
          </w:divBdr>
        </w:div>
      </w:divsChild>
    </w:div>
    <w:div w:id="1110323257">
      <w:bodyDiv w:val="1"/>
      <w:marLeft w:val="0"/>
      <w:marRight w:val="0"/>
      <w:marTop w:val="0"/>
      <w:marBottom w:val="0"/>
      <w:divBdr>
        <w:top w:val="none" w:sz="0" w:space="0" w:color="auto"/>
        <w:left w:val="none" w:sz="0" w:space="0" w:color="auto"/>
        <w:bottom w:val="none" w:sz="0" w:space="0" w:color="auto"/>
        <w:right w:val="none" w:sz="0" w:space="0" w:color="auto"/>
      </w:divBdr>
    </w:div>
    <w:div w:id="1112432078">
      <w:bodyDiv w:val="1"/>
      <w:marLeft w:val="0"/>
      <w:marRight w:val="0"/>
      <w:marTop w:val="0"/>
      <w:marBottom w:val="0"/>
      <w:divBdr>
        <w:top w:val="none" w:sz="0" w:space="0" w:color="auto"/>
        <w:left w:val="none" w:sz="0" w:space="0" w:color="auto"/>
        <w:bottom w:val="none" w:sz="0" w:space="0" w:color="auto"/>
        <w:right w:val="none" w:sz="0" w:space="0" w:color="auto"/>
      </w:divBdr>
    </w:div>
    <w:div w:id="111570848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16603311">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37918607">
      <w:bodyDiv w:val="1"/>
      <w:marLeft w:val="0"/>
      <w:marRight w:val="0"/>
      <w:marTop w:val="0"/>
      <w:marBottom w:val="0"/>
      <w:divBdr>
        <w:top w:val="none" w:sz="0" w:space="0" w:color="auto"/>
        <w:left w:val="none" w:sz="0" w:space="0" w:color="auto"/>
        <w:bottom w:val="none" w:sz="0" w:space="0" w:color="auto"/>
        <w:right w:val="none" w:sz="0" w:space="0" w:color="auto"/>
      </w:divBdr>
    </w:div>
    <w:div w:id="1138381620">
      <w:bodyDiv w:val="1"/>
      <w:marLeft w:val="0"/>
      <w:marRight w:val="0"/>
      <w:marTop w:val="0"/>
      <w:marBottom w:val="0"/>
      <w:divBdr>
        <w:top w:val="none" w:sz="0" w:space="0" w:color="auto"/>
        <w:left w:val="none" w:sz="0" w:space="0" w:color="auto"/>
        <w:bottom w:val="none" w:sz="0" w:space="0" w:color="auto"/>
        <w:right w:val="none" w:sz="0" w:space="0" w:color="auto"/>
      </w:divBdr>
      <w:divsChild>
        <w:div w:id="1563910533">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1433798">
      <w:bodyDiv w:val="1"/>
      <w:marLeft w:val="0"/>
      <w:marRight w:val="0"/>
      <w:marTop w:val="0"/>
      <w:marBottom w:val="0"/>
      <w:divBdr>
        <w:top w:val="none" w:sz="0" w:space="0" w:color="auto"/>
        <w:left w:val="none" w:sz="0" w:space="0" w:color="auto"/>
        <w:bottom w:val="none" w:sz="0" w:space="0" w:color="auto"/>
        <w:right w:val="none" w:sz="0" w:space="0" w:color="auto"/>
      </w:divBdr>
      <w:divsChild>
        <w:div w:id="529993060">
          <w:marLeft w:val="0"/>
          <w:marRight w:val="0"/>
          <w:marTop w:val="0"/>
          <w:marBottom w:val="0"/>
          <w:divBdr>
            <w:top w:val="none" w:sz="0" w:space="0" w:color="auto"/>
            <w:left w:val="none" w:sz="0" w:space="0" w:color="auto"/>
            <w:bottom w:val="none" w:sz="0" w:space="0" w:color="auto"/>
            <w:right w:val="none" w:sz="0" w:space="0" w:color="auto"/>
          </w:divBdr>
        </w:div>
      </w:divsChild>
    </w:div>
    <w:div w:id="1161895784">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80122369">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8272432">
      <w:bodyDiv w:val="1"/>
      <w:marLeft w:val="0"/>
      <w:marRight w:val="0"/>
      <w:marTop w:val="0"/>
      <w:marBottom w:val="0"/>
      <w:divBdr>
        <w:top w:val="none" w:sz="0" w:space="0" w:color="auto"/>
        <w:left w:val="none" w:sz="0" w:space="0" w:color="auto"/>
        <w:bottom w:val="none" w:sz="0" w:space="0" w:color="auto"/>
        <w:right w:val="none" w:sz="0" w:space="0" w:color="auto"/>
      </w:divBdr>
    </w:div>
    <w:div w:id="1200701061">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03716190">
      <w:bodyDiv w:val="1"/>
      <w:marLeft w:val="0"/>
      <w:marRight w:val="0"/>
      <w:marTop w:val="0"/>
      <w:marBottom w:val="0"/>
      <w:divBdr>
        <w:top w:val="none" w:sz="0" w:space="0" w:color="auto"/>
        <w:left w:val="none" w:sz="0" w:space="0" w:color="auto"/>
        <w:bottom w:val="none" w:sz="0" w:space="0" w:color="auto"/>
        <w:right w:val="none" w:sz="0" w:space="0" w:color="auto"/>
      </w:divBdr>
      <w:divsChild>
        <w:div w:id="158086500">
          <w:marLeft w:val="0"/>
          <w:marRight w:val="0"/>
          <w:marTop w:val="0"/>
          <w:marBottom w:val="0"/>
          <w:divBdr>
            <w:top w:val="none" w:sz="0" w:space="0" w:color="auto"/>
            <w:left w:val="none" w:sz="0" w:space="0" w:color="auto"/>
            <w:bottom w:val="none" w:sz="0" w:space="0" w:color="auto"/>
            <w:right w:val="none" w:sz="0" w:space="0" w:color="auto"/>
          </w:divBdr>
        </w:div>
      </w:divsChild>
    </w:div>
    <w:div w:id="1209756977">
      <w:bodyDiv w:val="1"/>
      <w:marLeft w:val="0"/>
      <w:marRight w:val="0"/>
      <w:marTop w:val="0"/>
      <w:marBottom w:val="0"/>
      <w:divBdr>
        <w:top w:val="none" w:sz="0" w:space="0" w:color="auto"/>
        <w:left w:val="none" w:sz="0" w:space="0" w:color="auto"/>
        <w:bottom w:val="none" w:sz="0" w:space="0" w:color="auto"/>
        <w:right w:val="none" w:sz="0" w:space="0" w:color="auto"/>
      </w:divBdr>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37011979">
      <w:bodyDiv w:val="1"/>
      <w:marLeft w:val="0"/>
      <w:marRight w:val="0"/>
      <w:marTop w:val="0"/>
      <w:marBottom w:val="0"/>
      <w:divBdr>
        <w:top w:val="none" w:sz="0" w:space="0" w:color="auto"/>
        <w:left w:val="none" w:sz="0" w:space="0" w:color="auto"/>
        <w:bottom w:val="none" w:sz="0" w:space="0" w:color="auto"/>
        <w:right w:val="none" w:sz="0" w:space="0" w:color="auto"/>
      </w:divBdr>
    </w:div>
    <w:div w:id="1248685885">
      <w:bodyDiv w:val="1"/>
      <w:marLeft w:val="0"/>
      <w:marRight w:val="0"/>
      <w:marTop w:val="0"/>
      <w:marBottom w:val="0"/>
      <w:divBdr>
        <w:top w:val="none" w:sz="0" w:space="0" w:color="auto"/>
        <w:left w:val="none" w:sz="0" w:space="0" w:color="auto"/>
        <w:bottom w:val="none" w:sz="0" w:space="0" w:color="auto"/>
        <w:right w:val="none" w:sz="0" w:space="0" w:color="auto"/>
      </w:divBdr>
    </w:div>
    <w:div w:id="127606104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294825662">
      <w:bodyDiv w:val="1"/>
      <w:marLeft w:val="0"/>
      <w:marRight w:val="0"/>
      <w:marTop w:val="0"/>
      <w:marBottom w:val="0"/>
      <w:divBdr>
        <w:top w:val="none" w:sz="0" w:space="0" w:color="auto"/>
        <w:left w:val="none" w:sz="0" w:space="0" w:color="auto"/>
        <w:bottom w:val="none" w:sz="0" w:space="0" w:color="auto"/>
        <w:right w:val="none" w:sz="0" w:space="0" w:color="auto"/>
      </w:divBdr>
    </w:div>
    <w:div w:id="130399746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5140384">
      <w:bodyDiv w:val="1"/>
      <w:marLeft w:val="0"/>
      <w:marRight w:val="0"/>
      <w:marTop w:val="0"/>
      <w:marBottom w:val="0"/>
      <w:divBdr>
        <w:top w:val="none" w:sz="0" w:space="0" w:color="auto"/>
        <w:left w:val="none" w:sz="0" w:space="0" w:color="auto"/>
        <w:bottom w:val="none" w:sz="0" w:space="0" w:color="auto"/>
        <w:right w:val="none" w:sz="0" w:space="0" w:color="auto"/>
      </w:divBdr>
    </w:div>
    <w:div w:id="1316226467">
      <w:bodyDiv w:val="1"/>
      <w:marLeft w:val="0"/>
      <w:marRight w:val="0"/>
      <w:marTop w:val="0"/>
      <w:marBottom w:val="0"/>
      <w:divBdr>
        <w:top w:val="none" w:sz="0" w:space="0" w:color="auto"/>
        <w:left w:val="none" w:sz="0" w:space="0" w:color="auto"/>
        <w:bottom w:val="none" w:sz="0" w:space="0" w:color="auto"/>
        <w:right w:val="none" w:sz="0" w:space="0" w:color="auto"/>
      </w:divBdr>
      <w:divsChild>
        <w:div w:id="2020548356">
          <w:marLeft w:val="0"/>
          <w:marRight w:val="0"/>
          <w:marTop w:val="0"/>
          <w:marBottom w:val="0"/>
          <w:divBdr>
            <w:top w:val="none" w:sz="0" w:space="0" w:color="auto"/>
            <w:left w:val="none" w:sz="0" w:space="0" w:color="auto"/>
            <w:bottom w:val="none" w:sz="0" w:space="0" w:color="auto"/>
            <w:right w:val="none" w:sz="0" w:space="0" w:color="auto"/>
          </w:divBdr>
        </w:div>
      </w:divsChild>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419286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7679083">
      <w:bodyDiv w:val="1"/>
      <w:marLeft w:val="0"/>
      <w:marRight w:val="0"/>
      <w:marTop w:val="0"/>
      <w:marBottom w:val="0"/>
      <w:divBdr>
        <w:top w:val="none" w:sz="0" w:space="0" w:color="auto"/>
        <w:left w:val="none" w:sz="0" w:space="0" w:color="auto"/>
        <w:bottom w:val="none" w:sz="0" w:space="0" w:color="auto"/>
        <w:right w:val="none" w:sz="0" w:space="0" w:color="auto"/>
      </w:divBdr>
    </w:div>
    <w:div w:id="1368948076">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221442">
      <w:bodyDiv w:val="1"/>
      <w:marLeft w:val="0"/>
      <w:marRight w:val="0"/>
      <w:marTop w:val="0"/>
      <w:marBottom w:val="0"/>
      <w:divBdr>
        <w:top w:val="none" w:sz="0" w:space="0" w:color="auto"/>
        <w:left w:val="none" w:sz="0" w:space="0" w:color="auto"/>
        <w:bottom w:val="none" w:sz="0" w:space="0" w:color="auto"/>
        <w:right w:val="none" w:sz="0" w:space="0" w:color="auto"/>
      </w:divBdr>
    </w:div>
    <w:div w:id="1380980817">
      <w:bodyDiv w:val="1"/>
      <w:marLeft w:val="0"/>
      <w:marRight w:val="0"/>
      <w:marTop w:val="0"/>
      <w:marBottom w:val="0"/>
      <w:divBdr>
        <w:top w:val="none" w:sz="0" w:space="0" w:color="auto"/>
        <w:left w:val="none" w:sz="0" w:space="0" w:color="auto"/>
        <w:bottom w:val="none" w:sz="0" w:space="0" w:color="auto"/>
        <w:right w:val="none" w:sz="0" w:space="0" w:color="auto"/>
      </w:divBdr>
    </w:div>
    <w:div w:id="1382171011">
      <w:bodyDiv w:val="1"/>
      <w:marLeft w:val="0"/>
      <w:marRight w:val="0"/>
      <w:marTop w:val="0"/>
      <w:marBottom w:val="0"/>
      <w:divBdr>
        <w:top w:val="none" w:sz="0" w:space="0" w:color="auto"/>
        <w:left w:val="none" w:sz="0" w:space="0" w:color="auto"/>
        <w:bottom w:val="none" w:sz="0" w:space="0" w:color="auto"/>
        <w:right w:val="none" w:sz="0" w:space="0" w:color="auto"/>
      </w:divBdr>
    </w:div>
    <w:div w:id="1385058235">
      <w:bodyDiv w:val="1"/>
      <w:marLeft w:val="0"/>
      <w:marRight w:val="0"/>
      <w:marTop w:val="0"/>
      <w:marBottom w:val="0"/>
      <w:divBdr>
        <w:top w:val="none" w:sz="0" w:space="0" w:color="auto"/>
        <w:left w:val="none" w:sz="0" w:space="0" w:color="auto"/>
        <w:bottom w:val="none" w:sz="0" w:space="0" w:color="auto"/>
        <w:right w:val="none" w:sz="0" w:space="0" w:color="auto"/>
      </w:divBdr>
      <w:divsChild>
        <w:div w:id="1670332099">
          <w:marLeft w:val="0"/>
          <w:marRight w:val="0"/>
          <w:marTop w:val="0"/>
          <w:marBottom w:val="0"/>
          <w:divBdr>
            <w:top w:val="none" w:sz="0" w:space="0" w:color="auto"/>
            <w:left w:val="none" w:sz="0" w:space="0" w:color="auto"/>
            <w:bottom w:val="none" w:sz="0" w:space="0" w:color="auto"/>
            <w:right w:val="none" w:sz="0" w:space="0" w:color="auto"/>
          </w:divBdr>
        </w:div>
        <w:div w:id="1517042552">
          <w:marLeft w:val="0"/>
          <w:marRight w:val="0"/>
          <w:marTop w:val="0"/>
          <w:marBottom w:val="0"/>
          <w:divBdr>
            <w:top w:val="none" w:sz="0" w:space="0" w:color="auto"/>
            <w:left w:val="none" w:sz="0" w:space="0" w:color="auto"/>
            <w:bottom w:val="none" w:sz="0" w:space="0" w:color="auto"/>
            <w:right w:val="none" w:sz="0" w:space="0" w:color="auto"/>
          </w:divBdr>
        </w:div>
        <w:div w:id="2103643942">
          <w:marLeft w:val="0"/>
          <w:marRight w:val="0"/>
          <w:marTop w:val="0"/>
          <w:marBottom w:val="0"/>
          <w:divBdr>
            <w:top w:val="none" w:sz="0" w:space="0" w:color="auto"/>
            <w:left w:val="none" w:sz="0" w:space="0" w:color="auto"/>
            <w:bottom w:val="none" w:sz="0" w:space="0" w:color="auto"/>
            <w:right w:val="none" w:sz="0" w:space="0" w:color="auto"/>
          </w:divBdr>
        </w:div>
        <w:div w:id="734428941">
          <w:marLeft w:val="0"/>
          <w:marRight w:val="0"/>
          <w:marTop w:val="0"/>
          <w:marBottom w:val="0"/>
          <w:divBdr>
            <w:top w:val="none" w:sz="0" w:space="0" w:color="auto"/>
            <w:left w:val="none" w:sz="0" w:space="0" w:color="auto"/>
            <w:bottom w:val="none" w:sz="0" w:space="0" w:color="auto"/>
            <w:right w:val="none" w:sz="0" w:space="0" w:color="auto"/>
          </w:divBdr>
        </w:div>
        <w:div w:id="1350333637">
          <w:marLeft w:val="0"/>
          <w:marRight w:val="0"/>
          <w:marTop w:val="0"/>
          <w:marBottom w:val="0"/>
          <w:divBdr>
            <w:top w:val="none" w:sz="0" w:space="0" w:color="auto"/>
            <w:left w:val="none" w:sz="0" w:space="0" w:color="auto"/>
            <w:bottom w:val="none" w:sz="0" w:space="0" w:color="auto"/>
            <w:right w:val="none" w:sz="0" w:space="0" w:color="auto"/>
          </w:divBdr>
        </w:div>
      </w:divsChild>
    </w:div>
    <w:div w:id="138544793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5658479">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5590721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3887842">
      <w:bodyDiv w:val="1"/>
      <w:marLeft w:val="0"/>
      <w:marRight w:val="0"/>
      <w:marTop w:val="0"/>
      <w:marBottom w:val="0"/>
      <w:divBdr>
        <w:top w:val="none" w:sz="0" w:space="0" w:color="auto"/>
        <w:left w:val="none" w:sz="0" w:space="0" w:color="auto"/>
        <w:bottom w:val="none" w:sz="0" w:space="0" w:color="auto"/>
        <w:right w:val="none" w:sz="0" w:space="0" w:color="auto"/>
      </w:divBdr>
    </w:div>
    <w:div w:id="1466115871">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5295821">
      <w:bodyDiv w:val="1"/>
      <w:marLeft w:val="0"/>
      <w:marRight w:val="0"/>
      <w:marTop w:val="0"/>
      <w:marBottom w:val="0"/>
      <w:divBdr>
        <w:top w:val="none" w:sz="0" w:space="0" w:color="auto"/>
        <w:left w:val="none" w:sz="0" w:space="0" w:color="auto"/>
        <w:bottom w:val="none" w:sz="0" w:space="0" w:color="auto"/>
        <w:right w:val="none" w:sz="0" w:space="0" w:color="auto"/>
      </w:divBdr>
    </w:div>
    <w:div w:id="1483543052">
      <w:bodyDiv w:val="1"/>
      <w:marLeft w:val="0"/>
      <w:marRight w:val="0"/>
      <w:marTop w:val="0"/>
      <w:marBottom w:val="0"/>
      <w:divBdr>
        <w:top w:val="none" w:sz="0" w:space="0" w:color="auto"/>
        <w:left w:val="none" w:sz="0" w:space="0" w:color="auto"/>
        <w:bottom w:val="none" w:sz="0" w:space="0" w:color="auto"/>
        <w:right w:val="none" w:sz="0" w:space="0" w:color="auto"/>
      </w:divBdr>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0464825">
      <w:bodyDiv w:val="1"/>
      <w:marLeft w:val="0"/>
      <w:marRight w:val="0"/>
      <w:marTop w:val="0"/>
      <w:marBottom w:val="0"/>
      <w:divBdr>
        <w:top w:val="none" w:sz="0" w:space="0" w:color="auto"/>
        <w:left w:val="none" w:sz="0" w:space="0" w:color="auto"/>
        <w:bottom w:val="none" w:sz="0" w:space="0" w:color="auto"/>
        <w:right w:val="none" w:sz="0" w:space="0" w:color="auto"/>
      </w:divBdr>
    </w:div>
    <w:div w:id="1523974941">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120204">
      <w:bodyDiv w:val="1"/>
      <w:marLeft w:val="0"/>
      <w:marRight w:val="0"/>
      <w:marTop w:val="0"/>
      <w:marBottom w:val="0"/>
      <w:divBdr>
        <w:top w:val="none" w:sz="0" w:space="0" w:color="auto"/>
        <w:left w:val="none" w:sz="0" w:space="0" w:color="auto"/>
        <w:bottom w:val="none" w:sz="0" w:space="0" w:color="auto"/>
        <w:right w:val="none" w:sz="0" w:space="0" w:color="auto"/>
      </w:divBdr>
      <w:divsChild>
        <w:div w:id="1426732773">
          <w:marLeft w:val="0"/>
          <w:marRight w:val="0"/>
          <w:marTop w:val="0"/>
          <w:marBottom w:val="0"/>
          <w:divBdr>
            <w:top w:val="none" w:sz="0" w:space="0" w:color="auto"/>
            <w:left w:val="none" w:sz="0" w:space="0" w:color="auto"/>
            <w:bottom w:val="none" w:sz="0" w:space="0" w:color="auto"/>
            <w:right w:val="none" w:sz="0" w:space="0" w:color="auto"/>
          </w:divBdr>
        </w:div>
      </w:divsChild>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1726968">
      <w:bodyDiv w:val="1"/>
      <w:marLeft w:val="0"/>
      <w:marRight w:val="0"/>
      <w:marTop w:val="0"/>
      <w:marBottom w:val="0"/>
      <w:divBdr>
        <w:top w:val="none" w:sz="0" w:space="0" w:color="auto"/>
        <w:left w:val="none" w:sz="0" w:space="0" w:color="auto"/>
        <w:bottom w:val="none" w:sz="0" w:space="0" w:color="auto"/>
        <w:right w:val="none" w:sz="0" w:space="0" w:color="auto"/>
      </w:divBdr>
    </w:div>
    <w:div w:id="1552225131">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1621154">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79365586">
      <w:bodyDiv w:val="1"/>
      <w:marLeft w:val="0"/>
      <w:marRight w:val="0"/>
      <w:marTop w:val="0"/>
      <w:marBottom w:val="0"/>
      <w:divBdr>
        <w:top w:val="none" w:sz="0" w:space="0" w:color="auto"/>
        <w:left w:val="none" w:sz="0" w:space="0" w:color="auto"/>
        <w:bottom w:val="none" w:sz="0" w:space="0" w:color="auto"/>
        <w:right w:val="none" w:sz="0" w:space="0" w:color="auto"/>
      </w:divBdr>
    </w:div>
    <w:div w:id="1582106042">
      <w:bodyDiv w:val="1"/>
      <w:marLeft w:val="0"/>
      <w:marRight w:val="0"/>
      <w:marTop w:val="0"/>
      <w:marBottom w:val="0"/>
      <w:divBdr>
        <w:top w:val="none" w:sz="0" w:space="0" w:color="auto"/>
        <w:left w:val="none" w:sz="0" w:space="0" w:color="auto"/>
        <w:bottom w:val="none" w:sz="0" w:space="0" w:color="auto"/>
        <w:right w:val="none" w:sz="0" w:space="0" w:color="auto"/>
      </w:divBdr>
    </w:div>
    <w:div w:id="1585408586">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593735051">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08658321">
      <w:bodyDiv w:val="1"/>
      <w:marLeft w:val="0"/>
      <w:marRight w:val="0"/>
      <w:marTop w:val="0"/>
      <w:marBottom w:val="0"/>
      <w:divBdr>
        <w:top w:val="none" w:sz="0" w:space="0" w:color="auto"/>
        <w:left w:val="none" w:sz="0" w:space="0" w:color="auto"/>
        <w:bottom w:val="none" w:sz="0" w:space="0" w:color="auto"/>
        <w:right w:val="none" w:sz="0" w:space="0" w:color="auto"/>
      </w:divBdr>
      <w:divsChild>
        <w:div w:id="923300564">
          <w:marLeft w:val="0"/>
          <w:marRight w:val="0"/>
          <w:marTop w:val="0"/>
          <w:marBottom w:val="0"/>
          <w:divBdr>
            <w:top w:val="none" w:sz="0" w:space="0" w:color="auto"/>
            <w:left w:val="none" w:sz="0" w:space="0" w:color="auto"/>
            <w:bottom w:val="none" w:sz="0" w:space="0" w:color="auto"/>
            <w:right w:val="none" w:sz="0" w:space="0" w:color="auto"/>
          </w:divBdr>
        </w:div>
      </w:divsChild>
    </w:div>
    <w:div w:id="1608805297">
      <w:bodyDiv w:val="1"/>
      <w:marLeft w:val="0"/>
      <w:marRight w:val="0"/>
      <w:marTop w:val="0"/>
      <w:marBottom w:val="0"/>
      <w:divBdr>
        <w:top w:val="none" w:sz="0" w:space="0" w:color="auto"/>
        <w:left w:val="none" w:sz="0" w:space="0" w:color="auto"/>
        <w:bottom w:val="none" w:sz="0" w:space="0" w:color="auto"/>
        <w:right w:val="none" w:sz="0" w:space="0" w:color="auto"/>
      </w:divBdr>
    </w:div>
    <w:div w:id="1621912795">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44769273">
      <w:bodyDiv w:val="1"/>
      <w:marLeft w:val="0"/>
      <w:marRight w:val="0"/>
      <w:marTop w:val="0"/>
      <w:marBottom w:val="0"/>
      <w:divBdr>
        <w:top w:val="none" w:sz="0" w:space="0" w:color="auto"/>
        <w:left w:val="none" w:sz="0" w:space="0" w:color="auto"/>
        <w:bottom w:val="none" w:sz="0" w:space="0" w:color="auto"/>
        <w:right w:val="none" w:sz="0" w:space="0" w:color="auto"/>
      </w:divBdr>
    </w:div>
    <w:div w:id="1649672310">
      <w:bodyDiv w:val="1"/>
      <w:marLeft w:val="0"/>
      <w:marRight w:val="0"/>
      <w:marTop w:val="0"/>
      <w:marBottom w:val="0"/>
      <w:divBdr>
        <w:top w:val="none" w:sz="0" w:space="0" w:color="auto"/>
        <w:left w:val="none" w:sz="0" w:space="0" w:color="auto"/>
        <w:bottom w:val="none" w:sz="0" w:space="0" w:color="auto"/>
        <w:right w:val="none" w:sz="0" w:space="0" w:color="auto"/>
      </w:divBdr>
      <w:divsChild>
        <w:div w:id="411395950">
          <w:marLeft w:val="0"/>
          <w:marRight w:val="0"/>
          <w:marTop w:val="0"/>
          <w:marBottom w:val="0"/>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033872">
      <w:bodyDiv w:val="1"/>
      <w:marLeft w:val="0"/>
      <w:marRight w:val="0"/>
      <w:marTop w:val="0"/>
      <w:marBottom w:val="0"/>
      <w:divBdr>
        <w:top w:val="none" w:sz="0" w:space="0" w:color="auto"/>
        <w:left w:val="none" w:sz="0" w:space="0" w:color="auto"/>
        <w:bottom w:val="none" w:sz="0" w:space="0" w:color="auto"/>
        <w:right w:val="none" w:sz="0" w:space="0" w:color="auto"/>
      </w:divBdr>
      <w:divsChild>
        <w:div w:id="664623466">
          <w:marLeft w:val="0"/>
          <w:marRight w:val="0"/>
          <w:marTop w:val="0"/>
          <w:marBottom w:val="0"/>
          <w:divBdr>
            <w:top w:val="none" w:sz="0" w:space="0" w:color="auto"/>
            <w:left w:val="none" w:sz="0" w:space="0" w:color="auto"/>
            <w:bottom w:val="none" w:sz="0" w:space="0" w:color="auto"/>
            <w:right w:val="none" w:sz="0" w:space="0" w:color="auto"/>
          </w:divBdr>
        </w:div>
      </w:divsChild>
    </w:div>
    <w:div w:id="1662737545">
      <w:bodyDiv w:val="1"/>
      <w:marLeft w:val="0"/>
      <w:marRight w:val="0"/>
      <w:marTop w:val="0"/>
      <w:marBottom w:val="0"/>
      <w:divBdr>
        <w:top w:val="none" w:sz="0" w:space="0" w:color="auto"/>
        <w:left w:val="none" w:sz="0" w:space="0" w:color="auto"/>
        <w:bottom w:val="none" w:sz="0" w:space="0" w:color="auto"/>
        <w:right w:val="none" w:sz="0" w:space="0" w:color="auto"/>
      </w:divBdr>
    </w:div>
    <w:div w:id="1672567379">
      <w:bodyDiv w:val="1"/>
      <w:marLeft w:val="0"/>
      <w:marRight w:val="0"/>
      <w:marTop w:val="0"/>
      <w:marBottom w:val="0"/>
      <w:divBdr>
        <w:top w:val="none" w:sz="0" w:space="0" w:color="auto"/>
        <w:left w:val="none" w:sz="0" w:space="0" w:color="auto"/>
        <w:bottom w:val="none" w:sz="0" w:space="0" w:color="auto"/>
        <w:right w:val="none" w:sz="0" w:space="0" w:color="auto"/>
      </w:divBdr>
    </w:div>
    <w:div w:id="1683513527">
      <w:bodyDiv w:val="1"/>
      <w:marLeft w:val="0"/>
      <w:marRight w:val="0"/>
      <w:marTop w:val="0"/>
      <w:marBottom w:val="0"/>
      <w:divBdr>
        <w:top w:val="none" w:sz="0" w:space="0" w:color="auto"/>
        <w:left w:val="none" w:sz="0" w:space="0" w:color="auto"/>
        <w:bottom w:val="none" w:sz="0" w:space="0" w:color="auto"/>
        <w:right w:val="none" w:sz="0" w:space="0" w:color="auto"/>
      </w:divBdr>
      <w:divsChild>
        <w:div w:id="1751266049">
          <w:marLeft w:val="0"/>
          <w:marRight w:val="0"/>
          <w:marTop w:val="0"/>
          <w:marBottom w:val="0"/>
          <w:divBdr>
            <w:top w:val="none" w:sz="0" w:space="0" w:color="auto"/>
            <w:left w:val="none" w:sz="0" w:space="0" w:color="auto"/>
            <w:bottom w:val="none" w:sz="0" w:space="0" w:color="auto"/>
            <w:right w:val="none" w:sz="0" w:space="0" w:color="auto"/>
          </w:divBdr>
        </w:div>
      </w:divsChild>
    </w:div>
    <w:div w:id="1685204747">
      <w:bodyDiv w:val="1"/>
      <w:marLeft w:val="0"/>
      <w:marRight w:val="0"/>
      <w:marTop w:val="0"/>
      <w:marBottom w:val="0"/>
      <w:divBdr>
        <w:top w:val="none" w:sz="0" w:space="0" w:color="auto"/>
        <w:left w:val="none" w:sz="0" w:space="0" w:color="auto"/>
        <w:bottom w:val="none" w:sz="0" w:space="0" w:color="auto"/>
        <w:right w:val="none" w:sz="0" w:space="0" w:color="auto"/>
      </w:divBdr>
    </w:div>
    <w:div w:id="1685592143">
      <w:bodyDiv w:val="1"/>
      <w:marLeft w:val="0"/>
      <w:marRight w:val="0"/>
      <w:marTop w:val="0"/>
      <w:marBottom w:val="0"/>
      <w:divBdr>
        <w:top w:val="none" w:sz="0" w:space="0" w:color="auto"/>
        <w:left w:val="none" w:sz="0" w:space="0" w:color="auto"/>
        <w:bottom w:val="none" w:sz="0" w:space="0" w:color="auto"/>
        <w:right w:val="none" w:sz="0" w:space="0" w:color="auto"/>
      </w:divBdr>
    </w:div>
    <w:div w:id="1690907907">
      <w:bodyDiv w:val="1"/>
      <w:marLeft w:val="0"/>
      <w:marRight w:val="0"/>
      <w:marTop w:val="0"/>
      <w:marBottom w:val="0"/>
      <w:divBdr>
        <w:top w:val="none" w:sz="0" w:space="0" w:color="auto"/>
        <w:left w:val="none" w:sz="0" w:space="0" w:color="auto"/>
        <w:bottom w:val="none" w:sz="0" w:space="0" w:color="auto"/>
        <w:right w:val="none" w:sz="0" w:space="0" w:color="auto"/>
      </w:divBdr>
    </w:div>
    <w:div w:id="1697078459">
      <w:bodyDiv w:val="1"/>
      <w:marLeft w:val="0"/>
      <w:marRight w:val="0"/>
      <w:marTop w:val="0"/>
      <w:marBottom w:val="0"/>
      <w:divBdr>
        <w:top w:val="none" w:sz="0" w:space="0" w:color="auto"/>
        <w:left w:val="none" w:sz="0" w:space="0" w:color="auto"/>
        <w:bottom w:val="none" w:sz="0" w:space="0" w:color="auto"/>
        <w:right w:val="none" w:sz="0" w:space="0" w:color="auto"/>
      </w:divBdr>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2394674">
      <w:bodyDiv w:val="1"/>
      <w:marLeft w:val="0"/>
      <w:marRight w:val="0"/>
      <w:marTop w:val="0"/>
      <w:marBottom w:val="0"/>
      <w:divBdr>
        <w:top w:val="none" w:sz="0" w:space="0" w:color="auto"/>
        <w:left w:val="none" w:sz="0" w:space="0" w:color="auto"/>
        <w:bottom w:val="none" w:sz="0" w:space="0" w:color="auto"/>
        <w:right w:val="none" w:sz="0" w:space="0" w:color="auto"/>
      </w:divBdr>
    </w:div>
    <w:div w:id="170402044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173683">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8993348">
      <w:bodyDiv w:val="1"/>
      <w:marLeft w:val="0"/>
      <w:marRight w:val="0"/>
      <w:marTop w:val="0"/>
      <w:marBottom w:val="0"/>
      <w:divBdr>
        <w:top w:val="none" w:sz="0" w:space="0" w:color="auto"/>
        <w:left w:val="none" w:sz="0" w:space="0" w:color="auto"/>
        <w:bottom w:val="none" w:sz="0" w:space="0" w:color="auto"/>
        <w:right w:val="none" w:sz="0" w:space="0" w:color="auto"/>
      </w:divBdr>
    </w:div>
    <w:div w:id="1733845365">
      <w:bodyDiv w:val="1"/>
      <w:marLeft w:val="0"/>
      <w:marRight w:val="0"/>
      <w:marTop w:val="0"/>
      <w:marBottom w:val="0"/>
      <w:divBdr>
        <w:top w:val="none" w:sz="0" w:space="0" w:color="auto"/>
        <w:left w:val="none" w:sz="0" w:space="0" w:color="auto"/>
        <w:bottom w:val="none" w:sz="0" w:space="0" w:color="auto"/>
        <w:right w:val="none" w:sz="0" w:space="0" w:color="auto"/>
      </w:divBdr>
      <w:divsChild>
        <w:div w:id="1732995943">
          <w:marLeft w:val="0"/>
          <w:marRight w:val="0"/>
          <w:marTop w:val="0"/>
          <w:marBottom w:val="0"/>
          <w:divBdr>
            <w:top w:val="none" w:sz="0" w:space="0" w:color="auto"/>
            <w:left w:val="none" w:sz="0" w:space="0" w:color="auto"/>
            <w:bottom w:val="none" w:sz="0" w:space="0" w:color="auto"/>
            <w:right w:val="none" w:sz="0" w:space="0" w:color="auto"/>
          </w:divBdr>
        </w:div>
      </w:divsChild>
    </w:div>
    <w:div w:id="1753965204">
      <w:bodyDiv w:val="1"/>
      <w:marLeft w:val="0"/>
      <w:marRight w:val="0"/>
      <w:marTop w:val="0"/>
      <w:marBottom w:val="0"/>
      <w:divBdr>
        <w:top w:val="none" w:sz="0" w:space="0" w:color="auto"/>
        <w:left w:val="none" w:sz="0" w:space="0" w:color="auto"/>
        <w:bottom w:val="none" w:sz="0" w:space="0" w:color="auto"/>
        <w:right w:val="none" w:sz="0" w:space="0" w:color="auto"/>
      </w:divBdr>
    </w:div>
    <w:div w:id="1756244637">
      <w:bodyDiv w:val="1"/>
      <w:marLeft w:val="0"/>
      <w:marRight w:val="0"/>
      <w:marTop w:val="0"/>
      <w:marBottom w:val="0"/>
      <w:divBdr>
        <w:top w:val="none" w:sz="0" w:space="0" w:color="auto"/>
        <w:left w:val="none" w:sz="0" w:space="0" w:color="auto"/>
        <w:bottom w:val="none" w:sz="0" w:space="0" w:color="auto"/>
        <w:right w:val="none" w:sz="0" w:space="0" w:color="auto"/>
      </w:divBdr>
    </w:div>
    <w:div w:id="1762290376">
      <w:bodyDiv w:val="1"/>
      <w:marLeft w:val="0"/>
      <w:marRight w:val="0"/>
      <w:marTop w:val="0"/>
      <w:marBottom w:val="0"/>
      <w:divBdr>
        <w:top w:val="none" w:sz="0" w:space="0" w:color="auto"/>
        <w:left w:val="none" w:sz="0" w:space="0" w:color="auto"/>
        <w:bottom w:val="none" w:sz="0" w:space="0" w:color="auto"/>
        <w:right w:val="none" w:sz="0" w:space="0" w:color="auto"/>
      </w:divBdr>
    </w:div>
    <w:div w:id="1775250620">
      <w:bodyDiv w:val="1"/>
      <w:marLeft w:val="0"/>
      <w:marRight w:val="0"/>
      <w:marTop w:val="0"/>
      <w:marBottom w:val="0"/>
      <w:divBdr>
        <w:top w:val="none" w:sz="0" w:space="0" w:color="auto"/>
        <w:left w:val="none" w:sz="0" w:space="0" w:color="auto"/>
        <w:bottom w:val="none" w:sz="0" w:space="0" w:color="auto"/>
        <w:right w:val="none" w:sz="0" w:space="0" w:color="auto"/>
      </w:divBdr>
    </w:div>
    <w:div w:id="1789542121">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09249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0300378">
      <w:bodyDiv w:val="1"/>
      <w:marLeft w:val="0"/>
      <w:marRight w:val="0"/>
      <w:marTop w:val="0"/>
      <w:marBottom w:val="0"/>
      <w:divBdr>
        <w:top w:val="none" w:sz="0" w:space="0" w:color="auto"/>
        <w:left w:val="none" w:sz="0" w:space="0" w:color="auto"/>
        <w:bottom w:val="none" w:sz="0" w:space="0" w:color="auto"/>
        <w:right w:val="none" w:sz="0" w:space="0" w:color="auto"/>
      </w:divBdr>
      <w:divsChild>
        <w:div w:id="361133738">
          <w:marLeft w:val="0"/>
          <w:marRight w:val="0"/>
          <w:marTop w:val="0"/>
          <w:marBottom w:val="0"/>
          <w:divBdr>
            <w:top w:val="none" w:sz="0" w:space="0" w:color="auto"/>
            <w:left w:val="none" w:sz="0" w:space="0" w:color="auto"/>
            <w:bottom w:val="none" w:sz="0" w:space="0" w:color="auto"/>
            <w:right w:val="none" w:sz="0" w:space="0" w:color="auto"/>
          </w:divBdr>
        </w:div>
      </w:divsChild>
    </w:div>
    <w:div w:id="1801415318">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6142028">
      <w:bodyDiv w:val="1"/>
      <w:marLeft w:val="0"/>
      <w:marRight w:val="0"/>
      <w:marTop w:val="0"/>
      <w:marBottom w:val="0"/>
      <w:divBdr>
        <w:top w:val="none" w:sz="0" w:space="0" w:color="auto"/>
        <w:left w:val="none" w:sz="0" w:space="0" w:color="auto"/>
        <w:bottom w:val="none" w:sz="0" w:space="0" w:color="auto"/>
        <w:right w:val="none" w:sz="0" w:space="0" w:color="auto"/>
      </w:divBdr>
      <w:divsChild>
        <w:div w:id="568080927">
          <w:marLeft w:val="0"/>
          <w:marRight w:val="0"/>
          <w:marTop w:val="0"/>
          <w:marBottom w:val="0"/>
          <w:divBdr>
            <w:top w:val="none" w:sz="0" w:space="0" w:color="auto"/>
            <w:left w:val="none" w:sz="0" w:space="0" w:color="auto"/>
            <w:bottom w:val="none" w:sz="0" w:space="0" w:color="auto"/>
            <w:right w:val="none" w:sz="0" w:space="0" w:color="auto"/>
          </w:divBdr>
        </w:div>
      </w:divsChild>
    </w:div>
    <w:div w:id="1817985837">
      <w:bodyDiv w:val="1"/>
      <w:marLeft w:val="0"/>
      <w:marRight w:val="0"/>
      <w:marTop w:val="0"/>
      <w:marBottom w:val="0"/>
      <w:divBdr>
        <w:top w:val="none" w:sz="0" w:space="0" w:color="auto"/>
        <w:left w:val="none" w:sz="0" w:space="0" w:color="auto"/>
        <w:bottom w:val="none" w:sz="0" w:space="0" w:color="auto"/>
        <w:right w:val="none" w:sz="0" w:space="0" w:color="auto"/>
      </w:divBdr>
    </w:div>
    <w:div w:id="1822381251">
      <w:bodyDiv w:val="1"/>
      <w:marLeft w:val="0"/>
      <w:marRight w:val="0"/>
      <w:marTop w:val="0"/>
      <w:marBottom w:val="0"/>
      <w:divBdr>
        <w:top w:val="none" w:sz="0" w:space="0" w:color="auto"/>
        <w:left w:val="none" w:sz="0" w:space="0" w:color="auto"/>
        <w:bottom w:val="none" w:sz="0" w:space="0" w:color="auto"/>
        <w:right w:val="none" w:sz="0" w:space="0" w:color="auto"/>
      </w:divBdr>
    </w:div>
    <w:div w:id="1823623132">
      <w:bodyDiv w:val="1"/>
      <w:marLeft w:val="0"/>
      <w:marRight w:val="0"/>
      <w:marTop w:val="0"/>
      <w:marBottom w:val="0"/>
      <w:divBdr>
        <w:top w:val="none" w:sz="0" w:space="0" w:color="auto"/>
        <w:left w:val="none" w:sz="0" w:space="0" w:color="auto"/>
        <w:bottom w:val="none" w:sz="0" w:space="0" w:color="auto"/>
        <w:right w:val="none" w:sz="0" w:space="0" w:color="auto"/>
      </w:divBdr>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
    <w:div w:id="1839149142">
      <w:bodyDiv w:val="1"/>
      <w:marLeft w:val="0"/>
      <w:marRight w:val="0"/>
      <w:marTop w:val="0"/>
      <w:marBottom w:val="0"/>
      <w:divBdr>
        <w:top w:val="none" w:sz="0" w:space="0" w:color="auto"/>
        <w:left w:val="none" w:sz="0" w:space="0" w:color="auto"/>
        <w:bottom w:val="none" w:sz="0" w:space="0" w:color="auto"/>
        <w:right w:val="none" w:sz="0" w:space="0" w:color="auto"/>
      </w:divBdr>
    </w:div>
    <w:div w:id="1839464844">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783102">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58233407">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833259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29654847">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7448955">
      <w:bodyDiv w:val="1"/>
      <w:marLeft w:val="0"/>
      <w:marRight w:val="0"/>
      <w:marTop w:val="0"/>
      <w:marBottom w:val="0"/>
      <w:divBdr>
        <w:top w:val="none" w:sz="0" w:space="0" w:color="auto"/>
        <w:left w:val="none" w:sz="0" w:space="0" w:color="auto"/>
        <w:bottom w:val="none" w:sz="0" w:space="0" w:color="auto"/>
        <w:right w:val="none" w:sz="0" w:space="0" w:color="auto"/>
      </w:divBdr>
      <w:divsChild>
        <w:div w:id="142551549">
          <w:marLeft w:val="0"/>
          <w:marRight w:val="0"/>
          <w:marTop w:val="0"/>
          <w:marBottom w:val="0"/>
          <w:divBdr>
            <w:top w:val="none" w:sz="0" w:space="0" w:color="auto"/>
            <w:left w:val="none" w:sz="0" w:space="0" w:color="auto"/>
            <w:bottom w:val="none" w:sz="0" w:space="0" w:color="auto"/>
            <w:right w:val="none" w:sz="0" w:space="0" w:color="auto"/>
          </w:divBdr>
        </w:div>
      </w:divsChild>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62766246">
      <w:bodyDiv w:val="1"/>
      <w:marLeft w:val="0"/>
      <w:marRight w:val="0"/>
      <w:marTop w:val="0"/>
      <w:marBottom w:val="0"/>
      <w:divBdr>
        <w:top w:val="none" w:sz="0" w:space="0" w:color="auto"/>
        <w:left w:val="none" w:sz="0" w:space="0" w:color="auto"/>
        <w:bottom w:val="none" w:sz="0" w:space="0" w:color="auto"/>
        <w:right w:val="none" w:sz="0" w:space="0" w:color="auto"/>
      </w:divBdr>
    </w:div>
    <w:div w:id="1965186723">
      <w:bodyDiv w:val="1"/>
      <w:marLeft w:val="0"/>
      <w:marRight w:val="0"/>
      <w:marTop w:val="0"/>
      <w:marBottom w:val="0"/>
      <w:divBdr>
        <w:top w:val="none" w:sz="0" w:space="0" w:color="auto"/>
        <w:left w:val="none" w:sz="0" w:space="0" w:color="auto"/>
        <w:bottom w:val="none" w:sz="0" w:space="0" w:color="auto"/>
        <w:right w:val="none" w:sz="0" w:space="0" w:color="auto"/>
      </w:divBdr>
    </w:div>
    <w:div w:id="1967197795">
      <w:bodyDiv w:val="1"/>
      <w:marLeft w:val="0"/>
      <w:marRight w:val="0"/>
      <w:marTop w:val="0"/>
      <w:marBottom w:val="0"/>
      <w:divBdr>
        <w:top w:val="none" w:sz="0" w:space="0" w:color="auto"/>
        <w:left w:val="none" w:sz="0" w:space="0" w:color="auto"/>
        <w:bottom w:val="none" w:sz="0" w:space="0" w:color="auto"/>
        <w:right w:val="none" w:sz="0" w:space="0" w:color="auto"/>
      </w:divBdr>
    </w:div>
    <w:div w:id="197101486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8995655">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84961482">
      <w:bodyDiv w:val="1"/>
      <w:marLeft w:val="0"/>
      <w:marRight w:val="0"/>
      <w:marTop w:val="0"/>
      <w:marBottom w:val="0"/>
      <w:divBdr>
        <w:top w:val="none" w:sz="0" w:space="0" w:color="auto"/>
        <w:left w:val="none" w:sz="0" w:space="0" w:color="auto"/>
        <w:bottom w:val="none" w:sz="0" w:space="0" w:color="auto"/>
        <w:right w:val="none" w:sz="0" w:space="0" w:color="auto"/>
      </w:divBdr>
    </w:div>
    <w:div w:id="1987006507">
      <w:bodyDiv w:val="1"/>
      <w:marLeft w:val="0"/>
      <w:marRight w:val="0"/>
      <w:marTop w:val="0"/>
      <w:marBottom w:val="0"/>
      <w:divBdr>
        <w:top w:val="none" w:sz="0" w:space="0" w:color="auto"/>
        <w:left w:val="none" w:sz="0" w:space="0" w:color="auto"/>
        <w:bottom w:val="none" w:sz="0" w:space="0" w:color="auto"/>
        <w:right w:val="none" w:sz="0" w:space="0" w:color="auto"/>
      </w:divBdr>
    </w:div>
    <w:div w:id="1988045616">
      <w:bodyDiv w:val="1"/>
      <w:marLeft w:val="0"/>
      <w:marRight w:val="0"/>
      <w:marTop w:val="0"/>
      <w:marBottom w:val="0"/>
      <w:divBdr>
        <w:top w:val="none" w:sz="0" w:space="0" w:color="auto"/>
        <w:left w:val="none" w:sz="0" w:space="0" w:color="auto"/>
        <w:bottom w:val="none" w:sz="0" w:space="0" w:color="auto"/>
        <w:right w:val="none" w:sz="0" w:space="0" w:color="auto"/>
      </w:divBdr>
    </w:div>
    <w:div w:id="1989239505">
      <w:bodyDiv w:val="1"/>
      <w:marLeft w:val="0"/>
      <w:marRight w:val="0"/>
      <w:marTop w:val="0"/>
      <w:marBottom w:val="0"/>
      <w:divBdr>
        <w:top w:val="none" w:sz="0" w:space="0" w:color="auto"/>
        <w:left w:val="none" w:sz="0" w:space="0" w:color="auto"/>
        <w:bottom w:val="none" w:sz="0" w:space="0" w:color="auto"/>
        <w:right w:val="none" w:sz="0" w:space="0" w:color="auto"/>
      </w:divBdr>
      <w:divsChild>
        <w:div w:id="1954703889">
          <w:marLeft w:val="0"/>
          <w:marRight w:val="0"/>
          <w:marTop w:val="0"/>
          <w:marBottom w:val="0"/>
          <w:divBdr>
            <w:top w:val="none" w:sz="0" w:space="0" w:color="auto"/>
            <w:left w:val="none" w:sz="0" w:space="0" w:color="auto"/>
            <w:bottom w:val="none" w:sz="0" w:space="0" w:color="auto"/>
            <w:right w:val="none" w:sz="0" w:space="0" w:color="auto"/>
          </w:divBdr>
        </w:div>
      </w:divsChild>
    </w:div>
    <w:div w:id="2005425533">
      <w:bodyDiv w:val="1"/>
      <w:marLeft w:val="0"/>
      <w:marRight w:val="0"/>
      <w:marTop w:val="0"/>
      <w:marBottom w:val="0"/>
      <w:divBdr>
        <w:top w:val="none" w:sz="0" w:space="0" w:color="auto"/>
        <w:left w:val="none" w:sz="0" w:space="0" w:color="auto"/>
        <w:bottom w:val="none" w:sz="0" w:space="0" w:color="auto"/>
        <w:right w:val="none" w:sz="0" w:space="0" w:color="auto"/>
      </w:divBdr>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24624658">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5501954">
      <w:bodyDiv w:val="1"/>
      <w:marLeft w:val="0"/>
      <w:marRight w:val="0"/>
      <w:marTop w:val="0"/>
      <w:marBottom w:val="0"/>
      <w:divBdr>
        <w:top w:val="none" w:sz="0" w:space="0" w:color="auto"/>
        <w:left w:val="none" w:sz="0" w:space="0" w:color="auto"/>
        <w:bottom w:val="none" w:sz="0" w:space="0" w:color="auto"/>
        <w:right w:val="none" w:sz="0" w:space="0" w:color="auto"/>
      </w:divBdr>
    </w:div>
    <w:div w:id="2057267777">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89755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75883804">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1831265">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206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31630106">
      <w:bodyDiv w:val="1"/>
      <w:marLeft w:val="0"/>
      <w:marRight w:val="0"/>
      <w:marTop w:val="0"/>
      <w:marBottom w:val="0"/>
      <w:divBdr>
        <w:top w:val="none" w:sz="0" w:space="0" w:color="auto"/>
        <w:left w:val="none" w:sz="0" w:space="0" w:color="auto"/>
        <w:bottom w:val="none" w:sz="0" w:space="0" w:color="auto"/>
        <w:right w:val="none" w:sz="0" w:space="0" w:color="auto"/>
      </w:divBdr>
    </w:div>
    <w:div w:id="2133285265">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partados.hacienda.gob.mx/contabilidad/documentos/informe_cuenta/1998/cuenta_publica/Glosario/n.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ransparenciapresupuestaria.gob.mx/es/PTP/Glosario"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A339D1"/>
    <w:rsid w:val="00A339D1"/>
    <w:rsid w:val="00F53F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3ECBD-736D-412F-9DB1-F484BBEC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12123</Words>
  <Characters>66679</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cp:lastPrinted>2019-03-29T16:02:00Z</cp:lastPrinted>
  <dcterms:created xsi:type="dcterms:W3CDTF">2022-05-17T16:52:00Z</dcterms:created>
  <dcterms:modified xsi:type="dcterms:W3CDTF">2022-05-17T16:52:00Z</dcterms:modified>
</cp:coreProperties>
</file>