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4FF8B3E2" w:rsidR="00620916" w:rsidRPr="005418EE" w:rsidRDefault="00200BFC" w:rsidP="00033269">
      <w:pPr>
        <w:spacing w:line="360" w:lineRule="auto"/>
        <w:jc w:val="both"/>
        <w:rPr>
          <w:rFonts w:ascii="Palatino Linotype" w:hAnsi="Palatino Linotype" w:cs="Arial"/>
        </w:rPr>
      </w:pPr>
      <w:r w:rsidRPr="005418E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5418EE">
        <w:rPr>
          <w:rFonts w:ascii="Palatino Linotype" w:hAnsi="Palatino Linotype" w:cs="Arial"/>
        </w:rPr>
        <w:t xml:space="preserve">de fecha </w:t>
      </w:r>
      <w:r w:rsidR="00D4340D" w:rsidRPr="005418EE">
        <w:rPr>
          <w:rFonts w:ascii="Palatino Linotype" w:hAnsi="Palatino Linotype" w:cs="Arial"/>
        </w:rPr>
        <w:t>veinticuatro</w:t>
      </w:r>
      <w:r w:rsidR="00CE4143" w:rsidRPr="005418EE">
        <w:rPr>
          <w:rFonts w:ascii="Palatino Linotype" w:hAnsi="Palatino Linotype" w:cs="Arial"/>
        </w:rPr>
        <w:t xml:space="preserve"> de </w:t>
      </w:r>
      <w:r w:rsidR="00824C9A" w:rsidRPr="005418EE">
        <w:rPr>
          <w:rFonts w:ascii="Palatino Linotype" w:hAnsi="Palatino Linotype" w:cs="Arial"/>
        </w:rPr>
        <w:t xml:space="preserve">agosto </w:t>
      </w:r>
      <w:r w:rsidR="00CE4143" w:rsidRPr="005418EE">
        <w:rPr>
          <w:rFonts w:ascii="Palatino Linotype" w:hAnsi="Palatino Linotype" w:cs="Arial"/>
        </w:rPr>
        <w:t>de dos mil veintidós.</w:t>
      </w:r>
    </w:p>
    <w:p w14:paraId="6CE05D1B" w14:textId="77777777" w:rsidR="004B29B3" w:rsidRPr="005418EE" w:rsidRDefault="004B29B3" w:rsidP="00033269">
      <w:pPr>
        <w:spacing w:line="360" w:lineRule="auto"/>
        <w:jc w:val="both"/>
        <w:rPr>
          <w:rFonts w:ascii="Palatino Linotype" w:hAnsi="Palatino Linotype" w:cs="Arial"/>
        </w:rPr>
      </w:pPr>
    </w:p>
    <w:p w14:paraId="71F79FE3" w14:textId="795618D0" w:rsidR="00A1125E" w:rsidRPr="005418EE" w:rsidRDefault="00D137DD" w:rsidP="00033269">
      <w:pPr>
        <w:spacing w:line="360" w:lineRule="auto"/>
        <w:jc w:val="both"/>
        <w:rPr>
          <w:rFonts w:ascii="Palatino Linotype" w:hAnsi="Palatino Linotype" w:cs="Arial"/>
          <w:lang w:val="es-ES"/>
        </w:rPr>
      </w:pPr>
      <w:r w:rsidRPr="005418EE">
        <w:rPr>
          <w:rFonts w:ascii="Palatino Linotype" w:hAnsi="Palatino Linotype" w:cs="Arial"/>
          <w:b/>
          <w:sz w:val="28"/>
        </w:rPr>
        <w:t>VISTO</w:t>
      </w:r>
      <w:r w:rsidRPr="005418EE">
        <w:rPr>
          <w:rFonts w:ascii="Palatino Linotype" w:hAnsi="Palatino Linotype" w:cs="Arial"/>
        </w:rPr>
        <w:t xml:space="preserve"> </w:t>
      </w:r>
      <w:r w:rsidR="00C34D00" w:rsidRPr="005418EE">
        <w:rPr>
          <w:rFonts w:ascii="Palatino Linotype" w:hAnsi="Palatino Linotype" w:cs="Arial"/>
        </w:rPr>
        <w:t>el</w:t>
      </w:r>
      <w:r w:rsidRPr="005418EE">
        <w:rPr>
          <w:rFonts w:ascii="Palatino Linotype" w:hAnsi="Palatino Linotype" w:cs="Arial"/>
        </w:rPr>
        <w:t xml:space="preserve"> expediente formado con motivo del </w:t>
      </w:r>
      <w:r w:rsidR="00504A64" w:rsidRPr="005418EE">
        <w:rPr>
          <w:rFonts w:ascii="Palatino Linotype" w:hAnsi="Palatino Linotype" w:cs="Arial"/>
        </w:rPr>
        <w:t>Recurso de Revisión</w:t>
      </w:r>
      <w:r w:rsidRPr="005418EE">
        <w:rPr>
          <w:rFonts w:ascii="Palatino Linotype" w:hAnsi="Palatino Linotype" w:cs="Arial"/>
        </w:rPr>
        <w:t xml:space="preserve"> </w:t>
      </w:r>
      <w:r w:rsidR="00D102EE" w:rsidRPr="005418EE">
        <w:rPr>
          <w:rFonts w:ascii="Palatino Linotype" w:hAnsi="Palatino Linotype" w:cs="Arial"/>
          <w:b/>
        </w:rPr>
        <w:t>04652</w:t>
      </w:r>
      <w:r w:rsidRPr="005418EE">
        <w:rPr>
          <w:rFonts w:ascii="Palatino Linotype" w:hAnsi="Palatino Linotype" w:cs="Arial"/>
          <w:b/>
        </w:rPr>
        <w:t>/INFOEM/IP/RR/202</w:t>
      </w:r>
      <w:r w:rsidR="00FA59CB" w:rsidRPr="005418EE">
        <w:rPr>
          <w:rFonts w:ascii="Palatino Linotype" w:hAnsi="Palatino Linotype" w:cs="Arial"/>
          <w:b/>
          <w:lang w:val="es-419"/>
        </w:rPr>
        <w:t>2</w:t>
      </w:r>
      <w:r w:rsidRPr="005418EE">
        <w:rPr>
          <w:rFonts w:ascii="Palatino Linotype" w:hAnsi="Palatino Linotype" w:cs="Arial"/>
          <w:b/>
        </w:rPr>
        <w:t xml:space="preserve">, </w:t>
      </w:r>
      <w:r w:rsidRPr="005418EE">
        <w:rPr>
          <w:rFonts w:ascii="Palatino Linotype" w:hAnsi="Palatino Linotype" w:cs="Arial"/>
        </w:rPr>
        <w:t xml:space="preserve">promovido </w:t>
      </w:r>
      <w:r w:rsidRPr="005418EE">
        <w:rPr>
          <w:rFonts w:ascii="Palatino Linotype" w:hAnsi="Palatino Linotype"/>
        </w:rPr>
        <w:t>por</w:t>
      </w:r>
      <w:r w:rsidR="005A21D8" w:rsidRPr="005418EE">
        <w:rPr>
          <w:rFonts w:ascii="Palatino Linotype" w:hAnsi="Palatino Linotype"/>
        </w:rPr>
        <w:t xml:space="preserve"> </w:t>
      </w:r>
      <w:r w:rsidR="00D102EE" w:rsidRPr="005418EE">
        <w:rPr>
          <w:rFonts w:ascii="Palatino Linotype" w:hAnsi="Palatino Linotype"/>
        </w:rPr>
        <w:t xml:space="preserve">el </w:t>
      </w:r>
      <w:r w:rsidR="00D102EE" w:rsidRPr="005418EE">
        <w:rPr>
          <w:rFonts w:ascii="Palatino Linotype" w:hAnsi="Palatino Linotype"/>
          <w:b/>
        </w:rPr>
        <w:t xml:space="preserve">C. </w:t>
      </w:r>
      <w:bookmarkStart w:id="0" w:name="_GoBack"/>
      <w:r w:rsidR="00BA075B">
        <w:rPr>
          <w:rFonts w:ascii="Palatino Linotype" w:hAnsi="Palatino Linotype"/>
          <w:b/>
        </w:rPr>
        <w:t>XXXX XXXXXX XXXXX</w:t>
      </w:r>
      <w:bookmarkEnd w:id="0"/>
      <w:r w:rsidR="00216080" w:rsidRPr="005418EE">
        <w:rPr>
          <w:rFonts w:ascii="Palatino Linotype" w:hAnsi="Palatino Linotype"/>
        </w:rPr>
        <w:t>,</w:t>
      </w:r>
      <w:r w:rsidRPr="005418EE">
        <w:rPr>
          <w:rFonts w:ascii="Palatino Linotype" w:hAnsi="Palatino Linotype" w:cs="Arial"/>
          <w:b/>
          <w:lang w:val="es-ES"/>
        </w:rPr>
        <w:t xml:space="preserve"> </w:t>
      </w:r>
      <w:r w:rsidRPr="005418EE">
        <w:rPr>
          <w:rFonts w:ascii="Palatino Linotype" w:hAnsi="Palatino Linotype"/>
        </w:rPr>
        <w:t xml:space="preserve">a quien en lo sucesivo se le </w:t>
      </w:r>
      <w:r w:rsidR="004C2814" w:rsidRPr="005418EE">
        <w:rPr>
          <w:rFonts w:ascii="Palatino Linotype" w:hAnsi="Palatino Linotype"/>
        </w:rPr>
        <w:t>denominará</w:t>
      </w:r>
      <w:r w:rsidRPr="005418EE">
        <w:rPr>
          <w:rFonts w:ascii="Palatino Linotype" w:hAnsi="Palatino Linotype"/>
        </w:rPr>
        <w:t xml:space="preserve"> como </w:t>
      </w:r>
      <w:r w:rsidR="00D614A1" w:rsidRPr="005418EE">
        <w:rPr>
          <w:rFonts w:ascii="Palatino Linotype" w:hAnsi="Palatino Linotype" w:cs="Arial"/>
          <w:b/>
          <w:lang w:val="es-ES"/>
        </w:rPr>
        <w:t>EL</w:t>
      </w:r>
      <w:r w:rsidRPr="005418EE">
        <w:rPr>
          <w:rFonts w:ascii="Palatino Linotype" w:hAnsi="Palatino Linotype" w:cs="Arial"/>
          <w:b/>
          <w:lang w:val="es-ES"/>
        </w:rPr>
        <w:t xml:space="preserve"> RECURRENTE,</w:t>
      </w:r>
      <w:r w:rsidRPr="005418EE">
        <w:rPr>
          <w:rFonts w:ascii="Palatino Linotype" w:hAnsi="Palatino Linotype" w:cs="Arial"/>
          <w:lang w:val="es-ES"/>
        </w:rPr>
        <w:t xml:space="preserve"> en contra de la respuesta del</w:t>
      </w:r>
      <w:r w:rsidR="00C34D00" w:rsidRPr="005418EE">
        <w:rPr>
          <w:rFonts w:ascii="Palatino Linotype" w:hAnsi="Palatino Linotype" w:cs="Arial"/>
          <w:lang w:val="es-ES"/>
        </w:rPr>
        <w:t xml:space="preserve"> </w:t>
      </w:r>
      <w:r w:rsidR="00D614A1" w:rsidRPr="005418EE">
        <w:rPr>
          <w:rFonts w:ascii="Palatino Linotype" w:hAnsi="Palatino Linotype" w:cs="Arial"/>
          <w:b/>
          <w:lang w:val="es-ES"/>
        </w:rPr>
        <w:t xml:space="preserve">Ayuntamiento de </w:t>
      </w:r>
      <w:r w:rsidR="00D102EE" w:rsidRPr="005418EE">
        <w:rPr>
          <w:rFonts w:ascii="Palatino Linotype" w:hAnsi="Palatino Linotype" w:cs="Arial"/>
          <w:b/>
          <w:lang w:val="es-ES"/>
        </w:rPr>
        <w:t>Temamatla</w:t>
      </w:r>
      <w:r w:rsidRPr="005418EE">
        <w:rPr>
          <w:rFonts w:ascii="Palatino Linotype" w:hAnsi="Palatino Linotype" w:cs="Arial"/>
          <w:b/>
          <w:lang w:val="es-ES"/>
        </w:rPr>
        <w:t xml:space="preserve">, </w:t>
      </w:r>
      <w:r w:rsidR="004C2814" w:rsidRPr="005418EE">
        <w:rPr>
          <w:rFonts w:ascii="Palatino Linotype" w:hAnsi="Palatino Linotype" w:cs="Arial"/>
          <w:lang w:val="es-ES"/>
        </w:rPr>
        <w:t xml:space="preserve">a quien </w:t>
      </w:r>
      <w:r w:rsidRPr="005418EE">
        <w:rPr>
          <w:rFonts w:ascii="Palatino Linotype" w:hAnsi="Palatino Linotype"/>
        </w:rPr>
        <w:t>en lo su</w:t>
      </w:r>
      <w:r w:rsidR="004C2814" w:rsidRPr="005418EE">
        <w:rPr>
          <w:rFonts w:ascii="Palatino Linotype" w:hAnsi="Palatino Linotype"/>
        </w:rPr>
        <w:t xml:space="preserve">cesivo </w:t>
      </w:r>
      <w:r w:rsidRPr="005418EE">
        <w:rPr>
          <w:rFonts w:ascii="Palatino Linotype" w:hAnsi="Palatino Linotype"/>
        </w:rPr>
        <w:t xml:space="preserve">se le denominará </w:t>
      </w:r>
      <w:r w:rsidR="004C2814" w:rsidRPr="005418EE">
        <w:rPr>
          <w:rFonts w:ascii="Palatino Linotype" w:hAnsi="Palatino Linotype"/>
        </w:rPr>
        <w:t xml:space="preserve">como </w:t>
      </w:r>
      <w:r w:rsidRPr="005418EE">
        <w:rPr>
          <w:rFonts w:ascii="Palatino Linotype" w:hAnsi="Palatino Linotype" w:cs="Arial"/>
          <w:b/>
          <w:lang w:val="es-ES"/>
        </w:rPr>
        <w:t xml:space="preserve">EL SUJETO OBLIGADO, </w:t>
      </w:r>
      <w:r w:rsidRPr="005418EE">
        <w:rPr>
          <w:rFonts w:ascii="Palatino Linotype" w:hAnsi="Palatino Linotype" w:cs="Arial"/>
          <w:lang w:val="es-ES"/>
        </w:rPr>
        <w:t>se procede a dictar la presente resolución con base en lo siguiente:</w:t>
      </w:r>
    </w:p>
    <w:p w14:paraId="22D84159" w14:textId="77777777" w:rsidR="00494E82" w:rsidRPr="005418EE" w:rsidRDefault="00494E82" w:rsidP="00033269">
      <w:pPr>
        <w:spacing w:line="360" w:lineRule="auto"/>
        <w:jc w:val="both"/>
        <w:rPr>
          <w:rFonts w:ascii="Palatino Linotype" w:hAnsi="Palatino Linotype" w:cs="Arial"/>
          <w:lang w:val="es-ES"/>
        </w:rPr>
      </w:pPr>
    </w:p>
    <w:p w14:paraId="0708AE3B" w14:textId="23FFEADE" w:rsidR="000F0E7C" w:rsidRPr="005418EE" w:rsidRDefault="00966CE2" w:rsidP="00D102EE">
      <w:pPr>
        <w:jc w:val="center"/>
        <w:rPr>
          <w:rFonts w:ascii="Palatino Linotype" w:hAnsi="Palatino Linotype" w:cs="Arial"/>
          <w:b/>
          <w:bCs/>
          <w:spacing w:val="60"/>
          <w:sz w:val="28"/>
          <w:lang w:val="es-419"/>
        </w:rPr>
      </w:pPr>
      <w:r w:rsidRPr="005418EE">
        <w:rPr>
          <w:rFonts w:ascii="Palatino Linotype" w:hAnsi="Palatino Linotype" w:cs="Arial"/>
          <w:b/>
          <w:bCs/>
          <w:spacing w:val="60"/>
          <w:sz w:val="28"/>
          <w:lang w:val="es-419"/>
        </w:rPr>
        <w:t>ANTECEDENTES</w:t>
      </w:r>
    </w:p>
    <w:p w14:paraId="3B9DFD37" w14:textId="77777777" w:rsidR="00A1125E" w:rsidRPr="005418EE" w:rsidRDefault="00A1125E" w:rsidP="00033269">
      <w:pPr>
        <w:rPr>
          <w:rFonts w:ascii="Palatino Linotype" w:hAnsi="Palatino Linotype" w:cs="Arial"/>
          <w:b/>
          <w:bCs/>
          <w:spacing w:val="60"/>
        </w:rPr>
      </w:pPr>
    </w:p>
    <w:p w14:paraId="5D4FBB7D" w14:textId="77777777" w:rsidR="00494E82" w:rsidRPr="005418EE" w:rsidRDefault="00494E82" w:rsidP="00033269">
      <w:pPr>
        <w:rPr>
          <w:rFonts w:ascii="Palatino Linotype" w:hAnsi="Palatino Linotype" w:cs="Arial"/>
          <w:b/>
          <w:bCs/>
          <w:spacing w:val="60"/>
        </w:rPr>
      </w:pPr>
    </w:p>
    <w:p w14:paraId="4F4A2281" w14:textId="77777777" w:rsidR="00966CE2" w:rsidRPr="005418EE" w:rsidRDefault="00966CE2" w:rsidP="00966CE2">
      <w:pPr>
        <w:spacing w:line="360" w:lineRule="auto"/>
        <w:jc w:val="both"/>
        <w:rPr>
          <w:rFonts w:ascii="Palatino Linotype" w:hAnsi="Palatino Linotype"/>
          <w:b/>
          <w:sz w:val="28"/>
          <w:szCs w:val="28"/>
        </w:rPr>
      </w:pPr>
      <w:r w:rsidRPr="005418EE">
        <w:rPr>
          <w:rFonts w:ascii="Palatino Linotype" w:hAnsi="Palatino Linotype"/>
          <w:b/>
          <w:sz w:val="28"/>
          <w:szCs w:val="28"/>
        </w:rPr>
        <w:t>I. De la Solicitud de Información</w:t>
      </w:r>
    </w:p>
    <w:p w14:paraId="783F241B" w14:textId="1651A5B4" w:rsidR="000667D2" w:rsidRPr="005418EE" w:rsidRDefault="00163A20" w:rsidP="000667D2">
      <w:pPr>
        <w:spacing w:line="360" w:lineRule="auto"/>
        <w:jc w:val="both"/>
        <w:rPr>
          <w:rFonts w:ascii="Palatino Linotype" w:eastAsia="MS Mincho" w:hAnsi="Palatino Linotype" w:cs="Arial"/>
          <w:bCs/>
        </w:rPr>
      </w:pPr>
      <w:r w:rsidRPr="005418EE">
        <w:rPr>
          <w:rFonts w:ascii="Palatino Linotype" w:eastAsia="MS Mincho" w:hAnsi="Palatino Linotype" w:cs="Arial"/>
        </w:rPr>
        <w:t>En</w:t>
      </w:r>
      <w:r w:rsidR="00FA59CB" w:rsidRPr="005418EE">
        <w:rPr>
          <w:rFonts w:ascii="Palatino Linotype" w:eastAsia="MS Mincho" w:hAnsi="Palatino Linotype" w:cs="Arial"/>
          <w:lang w:val="es-419"/>
        </w:rPr>
        <w:t xml:space="preserve"> fecha</w:t>
      </w:r>
      <w:r w:rsidRPr="005418EE">
        <w:rPr>
          <w:rFonts w:ascii="Palatino Linotype" w:eastAsia="MS Mincho" w:hAnsi="Palatino Linotype" w:cs="Arial"/>
        </w:rPr>
        <w:t xml:space="preserve"> </w:t>
      </w:r>
      <w:bookmarkStart w:id="1" w:name="_Hlk66905340"/>
      <w:r w:rsidR="00D102EE" w:rsidRPr="005418EE">
        <w:rPr>
          <w:rFonts w:ascii="Palatino Linotype" w:eastAsia="MS Mincho" w:hAnsi="Palatino Linotype" w:cs="Arial"/>
          <w:b/>
        </w:rPr>
        <w:t>dieciocho</w:t>
      </w:r>
      <w:r w:rsidR="00770F30" w:rsidRPr="005418EE">
        <w:rPr>
          <w:rFonts w:ascii="Palatino Linotype" w:eastAsia="MS Mincho" w:hAnsi="Palatino Linotype" w:cs="Arial"/>
          <w:b/>
        </w:rPr>
        <w:t xml:space="preserve"> </w:t>
      </w:r>
      <w:r w:rsidR="000D7E11" w:rsidRPr="005418EE">
        <w:rPr>
          <w:rFonts w:ascii="Palatino Linotype" w:eastAsia="MS Mincho" w:hAnsi="Palatino Linotype" w:cs="Arial"/>
          <w:b/>
        </w:rPr>
        <w:t xml:space="preserve">de </w:t>
      </w:r>
      <w:r w:rsidR="00D102EE" w:rsidRPr="005418EE">
        <w:rPr>
          <w:rFonts w:ascii="Palatino Linotype" w:eastAsia="MS Mincho" w:hAnsi="Palatino Linotype" w:cs="Arial"/>
          <w:b/>
        </w:rPr>
        <w:t xml:space="preserve">febrero </w:t>
      </w:r>
      <w:r w:rsidR="0074343D" w:rsidRPr="005418EE">
        <w:rPr>
          <w:rFonts w:ascii="Palatino Linotype" w:eastAsia="MS Mincho" w:hAnsi="Palatino Linotype" w:cs="Arial"/>
          <w:b/>
        </w:rPr>
        <w:t xml:space="preserve">de dos mil </w:t>
      </w:r>
      <w:bookmarkEnd w:id="1"/>
      <w:r w:rsidR="00F3794A" w:rsidRPr="005418EE">
        <w:rPr>
          <w:rFonts w:ascii="Palatino Linotype" w:eastAsia="MS Mincho" w:hAnsi="Palatino Linotype" w:cs="Arial"/>
          <w:b/>
        </w:rPr>
        <w:t>veintidós</w:t>
      </w:r>
      <w:r w:rsidRPr="005418EE">
        <w:rPr>
          <w:rFonts w:ascii="Palatino Linotype" w:eastAsia="MS Mincho" w:hAnsi="Palatino Linotype" w:cs="Arial"/>
        </w:rPr>
        <w:t xml:space="preserve">, </w:t>
      </w:r>
      <w:r w:rsidR="000667D2" w:rsidRPr="005418EE">
        <w:rPr>
          <w:rFonts w:ascii="Palatino Linotype" w:eastAsia="MS Mincho" w:hAnsi="Palatino Linotype" w:cs="Arial"/>
          <w:b/>
          <w:lang w:val="es-419"/>
        </w:rPr>
        <w:t>EL RECURRENTE</w:t>
      </w:r>
      <w:r w:rsidR="000667D2" w:rsidRPr="005418EE">
        <w:rPr>
          <w:rFonts w:ascii="Palatino Linotype" w:eastAsia="MS Mincho" w:hAnsi="Palatino Linotype" w:cs="Arial"/>
        </w:rPr>
        <w:t xml:space="preserve"> </w:t>
      </w:r>
      <w:r w:rsidR="000667D2" w:rsidRPr="005418EE">
        <w:rPr>
          <w:rFonts w:ascii="Palatino Linotype" w:eastAsia="MS Mincho" w:hAnsi="Palatino Linotype" w:cs="Arial"/>
          <w:lang w:val="es-ES_tradnl"/>
        </w:rPr>
        <w:t xml:space="preserve">presentó a través del Sistema de Acceso a la Información Mexiquense, en lo subsecuente </w:t>
      </w:r>
      <w:r w:rsidR="000667D2" w:rsidRPr="005418EE">
        <w:rPr>
          <w:rFonts w:ascii="Palatino Linotype" w:eastAsia="MS Mincho" w:hAnsi="Palatino Linotype" w:cs="Arial"/>
          <w:b/>
          <w:lang w:val="es-ES_tradnl"/>
        </w:rPr>
        <w:t>EL SAIMEX</w:t>
      </w:r>
      <w:r w:rsidR="000667D2" w:rsidRPr="005418EE">
        <w:rPr>
          <w:rFonts w:ascii="Palatino Linotype" w:eastAsia="MS Mincho" w:hAnsi="Palatino Linotype" w:cs="Arial"/>
          <w:lang w:val="es-ES_tradnl"/>
        </w:rPr>
        <w:t xml:space="preserve"> ante </w:t>
      </w:r>
      <w:r w:rsidR="000667D2" w:rsidRPr="005418EE">
        <w:rPr>
          <w:rFonts w:ascii="Palatino Linotype" w:eastAsia="MS Mincho" w:hAnsi="Palatino Linotype" w:cs="Arial"/>
          <w:b/>
          <w:lang w:val="es-ES_tradnl"/>
        </w:rPr>
        <w:t>EL SUJETO OBLIGADO</w:t>
      </w:r>
      <w:r w:rsidR="000667D2" w:rsidRPr="005418EE">
        <w:rPr>
          <w:rFonts w:ascii="Palatino Linotype" w:eastAsia="MS Mincho" w:hAnsi="Palatino Linotype" w:cs="Arial"/>
          <w:lang w:val="es-ES_tradnl"/>
        </w:rPr>
        <w:t xml:space="preserve">, la solicitud de acceso a la información pública, </w:t>
      </w:r>
      <w:r w:rsidR="000667D2" w:rsidRPr="005418EE">
        <w:rPr>
          <w:rFonts w:ascii="Palatino Linotype" w:eastAsia="MS Mincho" w:hAnsi="Palatino Linotype" w:cs="Arial"/>
        </w:rPr>
        <w:t xml:space="preserve">a la que se le asignó el número de </w:t>
      </w:r>
      <w:bookmarkStart w:id="2" w:name="_Hlk71626058"/>
      <w:bookmarkStart w:id="3" w:name="_Hlk72841721"/>
      <w:bookmarkStart w:id="4" w:name="_Hlk73992511"/>
      <w:bookmarkStart w:id="5" w:name="_Hlk79436216"/>
      <w:bookmarkStart w:id="6" w:name="_Hlk79487986"/>
      <w:bookmarkStart w:id="7" w:name="_Hlk81858819"/>
      <w:r w:rsidR="000667D2" w:rsidRPr="005418EE">
        <w:rPr>
          <w:rFonts w:ascii="Palatino Linotype" w:eastAsia="MS Mincho" w:hAnsi="Palatino Linotype" w:cs="Arial"/>
        </w:rPr>
        <w:t xml:space="preserve">expediente </w:t>
      </w:r>
      <w:bookmarkEnd w:id="2"/>
      <w:bookmarkEnd w:id="3"/>
      <w:bookmarkEnd w:id="4"/>
      <w:bookmarkEnd w:id="5"/>
      <w:bookmarkEnd w:id="6"/>
      <w:bookmarkEnd w:id="7"/>
      <w:r w:rsidR="00D102EE" w:rsidRPr="005418EE">
        <w:rPr>
          <w:rFonts w:ascii="Palatino Linotype" w:eastAsia="MS Mincho" w:hAnsi="Palatino Linotype" w:cs="Arial"/>
          <w:b/>
          <w:bCs/>
          <w:lang w:val="es-ES"/>
        </w:rPr>
        <w:t>00069/TEMAMATL/IP/2022</w:t>
      </w:r>
      <w:r w:rsidR="000667D2" w:rsidRPr="005418EE">
        <w:rPr>
          <w:rFonts w:ascii="Palatino Linotype" w:eastAsia="MS Mincho" w:hAnsi="Palatino Linotype" w:cs="Arial"/>
          <w:b/>
          <w:bCs/>
        </w:rPr>
        <w:t xml:space="preserve">, </w:t>
      </w:r>
      <w:r w:rsidR="000667D2" w:rsidRPr="005418EE">
        <w:rPr>
          <w:rFonts w:ascii="Palatino Linotype" w:eastAsia="MS Mincho" w:hAnsi="Palatino Linotype" w:cs="Arial"/>
          <w:bCs/>
        </w:rPr>
        <w:t>mediante el cual requirió, lo siguiente:</w:t>
      </w:r>
    </w:p>
    <w:p w14:paraId="6E8291E3" w14:textId="3B02DF59" w:rsidR="009959DB" w:rsidRPr="005418EE" w:rsidRDefault="009959DB" w:rsidP="00B41A76">
      <w:pPr>
        <w:spacing w:line="360" w:lineRule="auto"/>
        <w:jc w:val="both"/>
        <w:rPr>
          <w:rFonts w:ascii="Palatino Linotype" w:eastAsia="MS Mincho" w:hAnsi="Palatino Linotype" w:cs="Arial"/>
          <w:bCs/>
          <w:sz w:val="14"/>
        </w:rPr>
      </w:pPr>
    </w:p>
    <w:p w14:paraId="39468A7E" w14:textId="12B3E7B7" w:rsidR="00C34D00" w:rsidRPr="005418EE" w:rsidRDefault="00FA59CB" w:rsidP="004C2814">
      <w:pPr>
        <w:ind w:left="851" w:right="902"/>
        <w:jc w:val="both"/>
        <w:rPr>
          <w:rFonts w:ascii="Palatino Linotype" w:eastAsia="MS Mincho" w:hAnsi="Palatino Linotype" w:cs="Arial"/>
          <w:bCs/>
          <w:sz w:val="28"/>
          <w:lang w:val="es-419"/>
        </w:rPr>
      </w:pPr>
      <w:r w:rsidRPr="005418EE">
        <w:rPr>
          <w:rFonts w:ascii="Palatino Linotype" w:hAnsi="Palatino Linotype" w:cs="Arial"/>
          <w:i/>
          <w:iCs/>
          <w:sz w:val="22"/>
          <w:szCs w:val="20"/>
          <w:lang w:val="es-419"/>
        </w:rPr>
        <w:t>“</w:t>
      </w:r>
      <w:r w:rsidR="00D102EE" w:rsidRPr="005418EE">
        <w:rPr>
          <w:rFonts w:ascii="Palatino Linotype" w:hAnsi="Palatino Linotype" w:cs="Arial"/>
          <w:i/>
          <w:iCs/>
          <w:sz w:val="22"/>
          <w:szCs w:val="20"/>
        </w:rPr>
        <w:t>información de las cámaras de video que se encuentran en el ayuntamiento de Temamatla y copia de archivos de video del 01 de enero al 18 de febrero del año 2022. copia de tarjeta de resguardo de dichas cámaras de video</w:t>
      </w:r>
      <w:r w:rsidRPr="005418EE">
        <w:rPr>
          <w:rFonts w:ascii="Palatino Linotype" w:hAnsi="Palatino Linotype" w:cs="Arial"/>
          <w:i/>
          <w:iCs/>
          <w:sz w:val="22"/>
          <w:szCs w:val="20"/>
          <w:lang w:val="es-419"/>
        </w:rPr>
        <w:t>”</w:t>
      </w:r>
      <w:r w:rsidR="00C34D00" w:rsidRPr="005418EE">
        <w:rPr>
          <w:rFonts w:ascii="Palatino Linotype" w:hAnsi="Palatino Linotype" w:cs="Arial"/>
          <w:i/>
          <w:iCs/>
          <w:sz w:val="22"/>
          <w:szCs w:val="20"/>
          <w:lang w:val="es-ES"/>
        </w:rPr>
        <w:t xml:space="preserve"> </w:t>
      </w:r>
      <w:r w:rsidR="00C34D00" w:rsidRPr="005418EE">
        <w:rPr>
          <w:rFonts w:ascii="Palatino Linotype" w:hAnsi="Palatino Linotype" w:cs="Arial"/>
          <w:iCs/>
          <w:sz w:val="22"/>
          <w:szCs w:val="20"/>
          <w:lang w:val="es-ES"/>
        </w:rPr>
        <w:t>(</w:t>
      </w:r>
      <w:r w:rsidRPr="005418EE">
        <w:rPr>
          <w:rFonts w:ascii="Palatino Linotype" w:hAnsi="Palatino Linotype" w:cs="Arial"/>
          <w:iCs/>
          <w:sz w:val="22"/>
          <w:szCs w:val="20"/>
          <w:lang w:val="es-419"/>
        </w:rPr>
        <w:t>Sic</w:t>
      </w:r>
      <w:r w:rsidR="00C34D00" w:rsidRPr="005418EE">
        <w:rPr>
          <w:rFonts w:ascii="Palatino Linotype" w:hAnsi="Palatino Linotype" w:cs="Arial"/>
          <w:iCs/>
          <w:sz w:val="22"/>
          <w:szCs w:val="20"/>
          <w:lang w:val="es-ES"/>
        </w:rPr>
        <w:t>)</w:t>
      </w:r>
      <w:r w:rsidRPr="005418EE">
        <w:rPr>
          <w:rFonts w:ascii="Palatino Linotype" w:hAnsi="Palatino Linotype" w:cs="Arial"/>
          <w:iCs/>
          <w:sz w:val="22"/>
          <w:szCs w:val="20"/>
          <w:lang w:val="es-419"/>
        </w:rPr>
        <w:t>.</w:t>
      </w:r>
    </w:p>
    <w:p w14:paraId="7E7327EF" w14:textId="114F0198" w:rsidR="003F343F" w:rsidRPr="005418EE" w:rsidRDefault="003F343F" w:rsidP="00033269">
      <w:pPr>
        <w:tabs>
          <w:tab w:val="left" w:pos="851"/>
        </w:tabs>
        <w:ind w:right="901"/>
        <w:jc w:val="both"/>
        <w:rPr>
          <w:rFonts w:ascii="Palatino Linotype" w:eastAsia="MS Mincho" w:hAnsi="Palatino Linotype" w:cs="Arial"/>
          <w:sz w:val="44"/>
          <w:szCs w:val="22"/>
        </w:rPr>
      </w:pPr>
    </w:p>
    <w:p w14:paraId="502BFB6A" w14:textId="02BAE0DA" w:rsidR="00D614A1" w:rsidRPr="005418EE" w:rsidRDefault="003F157B" w:rsidP="00D102EE">
      <w:pPr>
        <w:widowControl w:val="0"/>
        <w:autoSpaceDE w:val="0"/>
        <w:autoSpaceDN w:val="0"/>
        <w:adjustRightInd w:val="0"/>
        <w:spacing w:line="360" w:lineRule="auto"/>
        <w:jc w:val="both"/>
        <w:rPr>
          <w:rFonts w:ascii="Palatino Linotype" w:hAnsi="Palatino Linotype" w:cs="Arial"/>
          <w:b/>
        </w:rPr>
      </w:pPr>
      <w:r w:rsidRPr="005418EE">
        <w:rPr>
          <w:rFonts w:ascii="Palatino Linotype" w:eastAsia="Calibri" w:hAnsi="Palatino Linotype" w:cs="Arial"/>
          <w:b/>
          <w:bCs/>
          <w:lang w:val="es-ES" w:eastAsia="en-US"/>
        </w:rPr>
        <w:t>MODALIDAD DE ENTREGA</w:t>
      </w:r>
      <w:r w:rsidR="00A525BF" w:rsidRPr="005418EE">
        <w:rPr>
          <w:rFonts w:ascii="Palatino Linotype" w:eastAsia="Calibri" w:hAnsi="Palatino Linotype" w:cs="Arial"/>
          <w:b/>
          <w:bCs/>
          <w:lang w:val="es-ES" w:eastAsia="en-US"/>
        </w:rPr>
        <w:t xml:space="preserve">: </w:t>
      </w:r>
      <w:r w:rsidR="00D102EE" w:rsidRPr="005418EE">
        <w:rPr>
          <w:rFonts w:ascii="Palatino Linotype" w:hAnsi="Palatino Linotype" w:cs="Arial"/>
        </w:rPr>
        <w:t>vía</w:t>
      </w:r>
      <w:r w:rsidR="00C24A44" w:rsidRPr="005418EE">
        <w:rPr>
          <w:rFonts w:ascii="Palatino Linotype" w:hAnsi="Palatino Linotype" w:cs="Arial"/>
        </w:rPr>
        <w:t xml:space="preserve"> </w:t>
      </w:r>
      <w:r w:rsidR="00C24A44" w:rsidRPr="005418EE">
        <w:rPr>
          <w:rFonts w:ascii="Palatino Linotype" w:hAnsi="Palatino Linotype" w:cs="Arial"/>
          <w:b/>
        </w:rPr>
        <w:t>SAIMEX.</w:t>
      </w:r>
    </w:p>
    <w:p w14:paraId="5AF0B4B1" w14:textId="2B6F1661" w:rsidR="00966CE2" w:rsidRPr="005418EE" w:rsidRDefault="00494E82" w:rsidP="00B41A76">
      <w:pPr>
        <w:widowControl w:val="0"/>
        <w:autoSpaceDE w:val="0"/>
        <w:autoSpaceDN w:val="0"/>
        <w:adjustRightInd w:val="0"/>
        <w:spacing w:line="360" w:lineRule="auto"/>
        <w:jc w:val="both"/>
        <w:rPr>
          <w:rFonts w:ascii="Palatino Linotype" w:hAnsi="Palatino Linotype" w:cs="Segoe UI"/>
          <w:lang w:eastAsia="es-MX"/>
        </w:rPr>
      </w:pPr>
      <w:r w:rsidRPr="005418EE">
        <w:rPr>
          <w:rFonts w:ascii="Palatino Linotype" w:hAnsi="Palatino Linotype"/>
          <w:b/>
          <w:sz w:val="28"/>
          <w:szCs w:val="28"/>
        </w:rPr>
        <w:lastRenderedPageBreak/>
        <w:t>II</w:t>
      </w:r>
      <w:r w:rsidR="00966CE2" w:rsidRPr="005418EE">
        <w:rPr>
          <w:rFonts w:ascii="Palatino Linotype" w:hAnsi="Palatino Linotype"/>
          <w:b/>
          <w:sz w:val="28"/>
          <w:szCs w:val="28"/>
        </w:rPr>
        <w:t xml:space="preserve">. </w:t>
      </w:r>
      <w:r w:rsidR="00966CE2" w:rsidRPr="005418EE">
        <w:rPr>
          <w:rFonts w:ascii="Palatino Linotype" w:hAnsi="Palatino Linotype" w:cs="Arial"/>
          <w:b/>
          <w:sz w:val="28"/>
          <w:szCs w:val="28"/>
        </w:rPr>
        <w:t>Respuesta del Sujeto Obligado</w:t>
      </w:r>
      <w:r w:rsidR="00966CE2" w:rsidRPr="005418EE">
        <w:rPr>
          <w:rFonts w:ascii="Palatino Linotype" w:hAnsi="Palatino Linotype" w:cs="Segoe UI"/>
          <w:lang w:eastAsia="es-MX"/>
        </w:rPr>
        <w:t xml:space="preserve"> </w:t>
      </w:r>
    </w:p>
    <w:p w14:paraId="453B4B01" w14:textId="0EFC3DBD" w:rsidR="00924640" w:rsidRPr="005418EE" w:rsidRDefault="00924640" w:rsidP="00924640">
      <w:pPr>
        <w:spacing w:line="360" w:lineRule="auto"/>
        <w:jc w:val="both"/>
        <w:rPr>
          <w:rFonts w:ascii="Palatino Linotype" w:hAnsi="Palatino Linotype" w:cs="Arial"/>
          <w:color w:val="000000" w:themeColor="text1"/>
        </w:rPr>
      </w:pPr>
      <w:bookmarkStart w:id="8" w:name="_Hlk76554159"/>
      <w:r w:rsidRPr="005418EE">
        <w:rPr>
          <w:rFonts w:ascii="Palatino Linotype" w:hAnsi="Palatino Linotype"/>
          <w:color w:val="000000" w:themeColor="text1"/>
        </w:rPr>
        <w:t xml:space="preserve">De las constancias que obran en el expediente electrónico del </w:t>
      </w:r>
      <w:r w:rsidRPr="005418EE">
        <w:rPr>
          <w:rFonts w:ascii="Palatino Linotype" w:hAnsi="Palatino Linotype"/>
          <w:b/>
          <w:color w:val="000000" w:themeColor="text1"/>
        </w:rPr>
        <w:t>SAIMEX,</w:t>
      </w:r>
      <w:r w:rsidRPr="005418EE">
        <w:rPr>
          <w:rFonts w:ascii="Palatino Linotype" w:hAnsi="Palatino Linotype"/>
          <w:color w:val="000000" w:themeColor="text1"/>
        </w:rPr>
        <w:t xml:space="preserve"> se advierte que en fecha </w:t>
      </w:r>
      <w:r w:rsidR="007D02CB" w:rsidRPr="005418EE">
        <w:rPr>
          <w:rFonts w:ascii="Palatino Linotype" w:hAnsi="Palatino Linotype"/>
          <w:b/>
          <w:color w:val="000000" w:themeColor="text1"/>
        </w:rPr>
        <w:t>veintitrés</w:t>
      </w:r>
      <w:r w:rsidR="000667D2" w:rsidRPr="005418EE">
        <w:rPr>
          <w:rFonts w:ascii="Palatino Linotype" w:hAnsi="Palatino Linotype"/>
          <w:b/>
          <w:color w:val="000000" w:themeColor="text1"/>
        </w:rPr>
        <w:t xml:space="preserve"> de marzo </w:t>
      </w:r>
      <w:r w:rsidRPr="005418EE">
        <w:rPr>
          <w:rFonts w:ascii="Palatino Linotype" w:hAnsi="Palatino Linotype"/>
          <w:b/>
          <w:color w:val="000000" w:themeColor="text1"/>
        </w:rPr>
        <w:t>de dos mil veintidós</w:t>
      </w:r>
      <w:r w:rsidRPr="005418EE">
        <w:rPr>
          <w:rFonts w:ascii="Palatino Linotype" w:hAnsi="Palatino Linotype"/>
          <w:color w:val="000000" w:themeColor="text1"/>
        </w:rPr>
        <w:t xml:space="preserve"> </w:t>
      </w:r>
      <w:r w:rsidRPr="005418EE">
        <w:rPr>
          <w:rFonts w:ascii="Palatino Linotype" w:hAnsi="Palatino Linotype" w:cs="Arial"/>
          <w:b/>
          <w:color w:val="000000" w:themeColor="text1"/>
        </w:rPr>
        <w:t>EL SUJETO OBLIGADO</w:t>
      </w:r>
      <w:r w:rsidRPr="005418EE">
        <w:rPr>
          <w:rFonts w:ascii="Palatino Linotype" w:hAnsi="Palatino Linotype" w:cs="Arial"/>
          <w:color w:val="000000" w:themeColor="text1"/>
        </w:rPr>
        <w:t xml:space="preserve"> dio respuesta a la solicitud planteada por el particular en los siguientes términos:</w:t>
      </w:r>
    </w:p>
    <w:p w14:paraId="0EB94C2B" w14:textId="77777777" w:rsidR="00924640" w:rsidRPr="005418EE" w:rsidRDefault="00924640" w:rsidP="00924640">
      <w:pPr>
        <w:spacing w:line="360" w:lineRule="auto"/>
        <w:jc w:val="both"/>
        <w:rPr>
          <w:rFonts w:ascii="Palatino Linotype" w:hAnsi="Palatino Linotype" w:cs="Arial"/>
          <w:color w:val="000000" w:themeColor="text1"/>
          <w:sz w:val="12"/>
        </w:rPr>
      </w:pPr>
    </w:p>
    <w:p w14:paraId="14957778" w14:textId="77777777" w:rsidR="007D02CB" w:rsidRPr="005418EE" w:rsidRDefault="00924640" w:rsidP="007D02CB">
      <w:pPr>
        <w:ind w:left="851" w:right="899"/>
        <w:jc w:val="both"/>
        <w:rPr>
          <w:rFonts w:ascii="Palatino Linotype" w:hAnsi="Palatino Linotype" w:cs="Arial"/>
          <w:i/>
          <w:color w:val="000000" w:themeColor="text1"/>
        </w:rPr>
      </w:pPr>
      <w:r w:rsidRPr="005418EE">
        <w:rPr>
          <w:rFonts w:ascii="Palatino Linotype" w:hAnsi="Palatino Linotype" w:cs="Arial"/>
          <w:i/>
          <w:color w:val="000000" w:themeColor="text1"/>
        </w:rPr>
        <w:t>“</w:t>
      </w:r>
      <w:r w:rsidR="007D02CB" w:rsidRPr="005418EE">
        <w:rPr>
          <w:rFonts w:ascii="Palatino Linotype" w:hAnsi="Palatino Linotype" w:cs="Arial"/>
          <w:i/>
          <w:color w:val="000000" w:themeColor="text1"/>
        </w:rPr>
        <w:t>Folio de la solicitud: 00069/TEMAMATL/IP/2022</w:t>
      </w:r>
    </w:p>
    <w:p w14:paraId="4514ED4B" w14:textId="77777777" w:rsidR="007D02CB" w:rsidRPr="005418EE" w:rsidRDefault="007D02CB" w:rsidP="007D02CB">
      <w:pPr>
        <w:ind w:left="851" w:right="899"/>
        <w:jc w:val="both"/>
        <w:rPr>
          <w:rFonts w:ascii="Palatino Linotype" w:hAnsi="Palatino Linotype" w:cs="Arial"/>
          <w:i/>
          <w:color w:val="000000" w:themeColor="text1"/>
        </w:rPr>
      </w:pPr>
      <w:r w:rsidRPr="005418EE">
        <w:rPr>
          <w:rFonts w:ascii="Palatino Linotype" w:hAnsi="Palatino Linotype" w:cs="Arial"/>
          <w:i/>
          <w:color w:val="000000" w:themeColor="text1"/>
        </w:rPr>
        <w:t>En atención a la solicitud de información registrada con el número de folio 00069/TEMAMATL/IP/2022, le hago llegar la siguiente información: “información de las cámaras de video que se encuentran en el ayuntamiento de Temamatla y copia de archivos de video del 01 de enero al 18 de febrero del año 2022. copia de tarjeta de resguardo de dichas cámaras de video”(Sic) Lo anterior, con base a la respuesta emitida por la Servidora Pública Habilitada encargada de la Secretaría Técnica de Seguridad Pública. Adicionalmente, se hace de su conocimiento el término de quince días para interponer el Recurso de Revisión que se señala en los artículos 176, 177 y 178 de la Ley de la materia, en caso de considerar que la respuesta es desfavorable a su solicitud.</w:t>
      </w:r>
    </w:p>
    <w:p w14:paraId="4EE020A6" w14:textId="77777777" w:rsidR="007D02CB" w:rsidRPr="005418EE" w:rsidRDefault="007D02CB" w:rsidP="007D02CB">
      <w:pPr>
        <w:ind w:left="851" w:right="899"/>
        <w:jc w:val="both"/>
        <w:rPr>
          <w:rFonts w:ascii="Palatino Linotype" w:hAnsi="Palatino Linotype" w:cs="Arial"/>
          <w:i/>
          <w:color w:val="000000" w:themeColor="text1"/>
        </w:rPr>
      </w:pPr>
      <w:r w:rsidRPr="005418EE">
        <w:rPr>
          <w:rFonts w:ascii="Palatino Linotype" w:hAnsi="Palatino Linotype" w:cs="Arial"/>
          <w:i/>
          <w:color w:val="000000" w:themeColor="text1"/>
        </w:rPr>
        <w:t>ATENTAMENTE</w:t>
      </w:r>
    </w:p>
    <w:p w14:paraId="6E7CF31B" w14:textId="0751684F" w:rsidR="00924640" w:rsidRPr="005418EE" w:rsidRDefault="007D02CB" w:rsidP="007D02CB">
      <w:pPr>
        <w:ind w:left="851" w:right="899"/>
        <w:jc w:val="both"/>
        <w:rPr>
          <w:rFonts w:ascii="Palatino Linotype" w:hAnsi="Palatino Linotype" w:cs="Arial"/>
          <w:i/>
          <w:color w:val="000000" w:themeColor="text1"/>
        </w:rPr>
      </w:pPr>
      <w:r w:rsidRPr="005418EE">
        <w:rPr>
          <w:rFonts w:ascii="Palatino Linotype" w:hAnsi="Palatino Linotype" w:cs="Arial"/>
          <w:i/>
          <w:color w:val="000000" w:themeColor="text1"/>
        </w:rPr>
        <w:t>Sria. Ejecutiva Rosalba Granados Román</w:t>
      </w:r>
      <w:r w:rsidR="00924640" w:rsidRPr="005418EE">
        <w:rPr>
          <w:rFonts w:ascii="Palatino Linotype" w:hAnsi="Palatino Linotype" w:cs="Arial"/>
          <w:i/>
          <w:color w:val="000000" w:themeColor="text1"/>
        </w:rPr>
        <w:t>” (Sic)</w:t>
      </w:r>
    </w:p>
    <w:p w14:paraId="4A8734F7" w14:textId="77777777" w:rsidR="00924640" w:rsidRPr="005418EE" w:rsidRDefault="00924640" w:rsidP="00924640">
      <w:pPr>
        <w:ind w:left="851" w:right="899"/>
        <w:jc w:val="both"/>
        <w:rPr>
          <w:rFonts w:ascii="Palatino Linotype" w:hAnsi="Palatino Linotype" w:cs="Arial"/>
          <w:i/>
          <w:color w:val="000000" w:themeColor="text1"/>
        </w:rPr>
      </w:pPr>
    </w:p>
    <w:p w14:paraId="44849A7F" w14:textId="5DC69D2F" w:rsidR="00924640" w:rsidRPr="005418EE" w:rsidRDefault="00924640" w:rsidP="00924640">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5418EE">
        <w:rPr>
          <w:rFonts w:ascii="Palatino Linotype" w:hAnsi="Palatino Linotype" w:cs="Arial"/>
          <w:iCs/>
          <w:color w:val="000000" w:themeColor="text1"/>
        </w:rPr>
        <w:t>Por otra parte, anexó a su respuesta dos ar</w:t>
      </w:r>
      <w:r w:rsidR="007D02CB" w:rsidRPr="005418EE">
        <w:rPr>
          <w:rFonts w:ascii="Palatino Linotype" w:hAnsi="Palatino Linotype" w:cs="Arial"/>
          <w:iCs/>
          <w:color w:val="000000" w:themeColor="text1"/>
        </w:rPr>
        <w:t xml:space="preserve">chivos electrónicos, los cuales, se advierte que consisten en el mismo archivo, motivo por el cual, </w:t>
      </w:r>
      <w:r w:rsidRPr="005418EE">
        <w:rPr>
          <w:rFonts w:ascii="Palatino Linotype" w:hAnsi="Palatino Linotype" w:cs="Arial"/>
          <w:iCs/>
          <w:color w:val="000000" w:themeColor="text1"/>
        </w:rPr>
        <w:t xml:space="preserve">para mejor proveer </w:t>
      </w:r>
      <w:r w:rsidR="00BC6AFD" w:rsidRPr="005418EE">
        <w:rPr>
          <w:rFonts w:ascii="Palatino Linotype" w:hAnsi="Palatino Linotype" w:cs="Arial"/>
          <w:iCs/>
          <w:color w:val="000000" w:themeColor="text1"/>
        </w:rPr>
        <w:t>se</w:t>
      </w:r>
      <w:r w:rsidRPr="005418EE">
        <w:rPr>
          <w:rFonts w:ascii="Palatino Linotype" w:hAnsi="Palatino Linotype" w:cs="Arial"/>
          <w:iCs/>
          <w:color w:val="000000" w:themeColor="text1"/>
        </w:rPr>
        <w:t xml:space="preserve"> </w:t>
      </w:r>
      <w:r w:rsidR="00BC6AFD" w:rsidRPr="005418EE">
        <w:rPr>
          <w:rFonts w:ascii="Palatino Linotype" w:hAnsi="Palatino Linotype" w:cs="Arial"/>
          <w:iCs/>
          <w:color w:val="000000" w:themeColor="text1"/>
        </w:rPr>
        <w:t>describirán</w:t>
      </w:r>
      <w:r w:rsidRPr="005418EE">
        <w:rPr>
          <w:rFonts w:ascii="Palatino Linotype" w:hAnsi="Palatino Linotype" w:cs="Arial"/>
          <w:iCs/>
          <w:color w:val="000000" w:themeColor="text1"/>
        </w:rPr>
        <w:t xml:space="preserve"> a continuación: </w:t>
      </w:r>
    </w:p>
    <w:p w14:paraId="758F51F5" w14:textId="590045C6" w:rsidR="00CD57B6" w:rsidRPr="005418EE" w:rsidRDefault="00BC6AFD" w:rsidP="00FE261B">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5418EE">
        <w:rPr>
          <w:rFonts w:ascii="Palatino Linotype" w:hAnsi="Palatino Linotype" w:cs="Arial"/>
          <w:iCs/>
          <w:color w:val="000000" w:themeColor="text1"/>
        </w:rPr>
        <w:t>Los</w:t>
      </w:r>
      <w:r w:rsidR="007D02CB" w:rsidRPr="005418EE">
        <w:rPr>
          <w:rFonts w:ascii="Palatino Linotype" w:hAnsi="Palatino Linotype" w:cs="Arial"/>
          <w:iCs/>
          <w:color w:val="000000" w:themeColor="text1"/>
        </w:rPr>
        <w:t xml:space="preserve"> archivo</w:t>
      </w:r>
      <w:r w:rsidRPr="005418EE">
        <w:rPr>
          <w:rFonts w:ascii="Palatino Linotype" w:hAnsi="Palatino Linotype" w:cs="Arial"/>
          <w:iCs/>
          <w:color w:val="000000" w:themeColor="text1"/>
        </w:rPr>
        <w:t>s</w:t>
      </w:r>
      <w:r w:rsidR="007D02CB" w:rsidRPr="005418EE">
        <w:rPr>
          <w:rFonts w:ascii="Palatino Linotype" w:hAnsi="Palatino Linotype" w:cs="Arial"/>
          <w:iCs/>
          <w:color w:val="000000" w:themeColor="text1"/>
        </w:rPr>
        <w:t xml:space="preserve"> electrónico</w:t>
      </w:r>
      <w:r w:rsidRPr="005418EE">
        <w:rPr>
          <w:rFonts w:ascii="Palatino Linotype" w:hAnsi="Palatino Linotype" w:cs="Arial"/>
          <w:iCs/>
          <w:color w:val="000000" w:themeColor="text1"/>
        </w:rPr>
        <w:t>s</w:t>
      </w:r>
      <w:r w:rsidR="00924640" w:rsidRPr="005418EE">
        <w:rPr>
          <w:rFonts w:ascii="Palatino Linotype" w:hAnsi="Palatino Linotype" w:cs="Arial"/>
          <w:iCs/>
          <w:color w:val="000000" w:themeColor="text1"/>
        </w:rPr>
        <w:t xml:space="preserve"> denominado</w:t>
      </w:r>
      <w:r w:rsidRPr="005418EE">
        <w:rPr>
          <w:rFonts w:ascii="Palatino Linotype" w:hAnsi="Palatino Linotype" w:cs="Arial"/>
          <w:iCs/>
          <w:color w:val="000000" w:themeColor="text1"/>
        </w:rPr>
        <w:t xml:space="preserve">s: </w:t>
      </w:r>
      <w:r w:rsidR="00924640" w:rsidRPr="005418EE">
        <w:rPr>
          <w:rFonts w:ascii="Palatino Linotype" w:hAnsi="Palatino Linotype" w:cs="Arial"/>
          <w:iCs/>
          <w:color w:val="000000" w:themeColor="text1"/>
        </w:rPr>
        <w:t>“</w:t>
      </w:r>
      <w:r w:rsidRPr="005418EE">
        <w:rPr>
          <w:rFonts w:ascii="Palatino Linotype" w:hAnsi="Palatino Linotype" w:cs="Arial"/>
          <w:b/>
          <w:i/>
          <w:color w:val="000000" w:themeColor="text1"/>
        </w:rPr>
        <w:t>SOL 00069 00090 SRIA TECN SEG PUB.pdf</w:t>
      </w:r>
      <w:r w:rsidR="00924640" w:rsidRPr="005418EE">
        <w:rPr>
          <w:rFonts w:ascii="Palatino Linotype" w:hAnsi="Palatino Linotype" w:cs="Arial"/>
          <w:b/>
          <w:i/>
          <w:color w:val="000000" w:themeColor="text1"/>
        </w:rPr>
        <w:t>”</w:t>
      </w:r>
      <w:r w:rsidR="00924640" w:rsidRPr="005418EE">
        <w:rPr>
          <w:rFonts w:ascii="Palatino Linotype" w:hAnsi="Palatino Linotype" w:cs="Arial"/>
          <w:iCs/>
          <w:color w:val="000000" w:themeColor="text1"/>
        </w:rPr>
        <w:t>, de</w:t>
      </w:r>
      <w:r w:rsidRPr="005418EE">
        <w:rPr>
          <w:rFonts w:ascii="Palatino Linotype" w:hAnsi="Palatino Linotype" w:cs="Arial"/>
          <w:iCs/>
          <w:color w:val="000000" w:themeColor="text1"/>
        </w:rPr>
        <w:t xml:space="preserve"> </w:t>
      </w:r>
      <w:r w:rsidR="00924640" w:rsidRPr="005418EE">
        <w:rPr>
          <w:rFonts w:ascii="Palatino Linotype" w:hAnsi="Palatino Linotype" w:cs="Arial"/>
          <w:iCs/>
          <w:color w:val="000000" w:themeColor="text1"/>
        </w:rPr>
        <w:t>l</w:t>
      </w:r>
      <w:r w:rsidRPr="005418EE">
        <w:rPr>
          <w:rFonts w:ascii="Palatino Linotype" w:hAnsi="Palatino Linotype" w:cs="Arial"/>
          <w:iCs/>
          <w:color w:val="000000" w:themeColor="text1"/>
        </w:rPr>
        <w:t>os</w:t>
      </w:r>
      <w:r w:rsidR="00924640" w:rsidRPr="005418EE">
        <w:rPr>
          <w:rFonts w:ascii="Palatino Linotype" w:hAnsi="Palatino Linotype" w:cs="Arial"/>
          <w:iCs/>
          <w:color w:val="000000" w:themeColor="text1"/>
        </w:rPr>
        <w:t xml:space="preserve"> cual</w:t>
      </w:r>
      <w:r w:rsidRPr="005418EE">
        <w:rPr>
          <w:rFonts w:ascii="Palatino Linotype" w:hAnsi="Palatino Linotype" w:cs="Arial"/>
          <w:iCs/>
          <w:color w:val="000000" w:themeColor="text1"/>
        </w:rPr>
        <w:t>es</w:t>
      </w:r>
      <w:r w:rsidR="00924640" w:rsidRPr="005418EE">
        <w:rPr>
          <w:rFonts w:ascii="Palatino Linotype" w:hAnsi="Palatino Linotype" w:cs="Arial"/>
          <w:iCs/>
          <w:color w:val="000000" w:themeColor="text1"/>
        </w:rPr>
        <w:t xml:space="preserve"> se desprende</w:t>
      </w:r>
      <w:r w:rsidRPr="005418EE">
        <w:rPr>
          <w:rFonts w:ascii="Palatino Linotype" w:hAnsi="Palatino Linotype" w:cs="Arial"/>
          <w:iCs/>
          <w:color w:val="000000" w:themeColor="text1"/>
        </w:rPr>
        <w:t xml:space="preserve"> el mismo</w:t>
      </w:r>
      <w:r w:rsidR="00924640" w:rsidRPr="005418EE">
        <w:rPr>
          <w:rFonts w:ascii="Palatino Linotype" w:hAnsi="Palatino Linotype" w:cs="Arial"/>
          <w:iCs/>
          <w:color w:val="000000" w:themeColor="text1"/>
        </w:rPr>
        <w:t xml:space="preserve"> oficio con número </w:t>
      </w:r>
      <w:r w:rsidRPr="005418EE">
        <w:rPr>
          <w:rFonts w:ascii="Palatino Linotype" w:hAnsi="Palatino Linotype" w:cs="Arial"/>
          <w:iCs/>
          <w:color w:val="000000" w:themeColor="text1"/>
        </w:rPr>
        <w:t>STSPM/00020/2022</w:t>
      </w:r>
      <w:r w:rsidR="00924640" w:rsidRPr="005418EE">
        <w:rPr>
          <w:rFonts w:ascii="Palatino Linotype" w:hAnsi="Palatino Linotype" w:cs="Arial"/>
          <w:iCs/>
          <w:color w:val="000000" w:themeColor="text1"/>
        </w:rPr>
        <w:t xml:space="preserve">, signado por </w:t>
      </w:r>
      <w:r w:rsidRPr="005418EE">
        <w:rPr>
          <w:rFonts w:ascii="Palatino Linotype" w:hAnsi="Palatino Linotype" w:cs="Arial"/>
          <w:iCs/>
          <w:color w:val="000000" w:themeColor="text1"/>
        </w:rPr>
        <w:t>la Lic. Verónica Alondra Ruíz Martínez, Encargada de la Secretaría Técnica</w:t>
      </w:r>
      <w:r w:rsidR="00924640" w:rsidRPr="005418EE">
        <w:rPr>
          <w:rFonts w:ascii="Palatino Linotype" w:hAnsi="Palatino Linotype" w:cs="Arial"/>
          <w:iCs/>
          <w:color w:val="000000" w:themeColor="text1"/>
        </w:rPr>
        <w:t xml:space="preserve"> del </w:t>
      </w:r>
      <w:r w:rsidRPr="005418EE">
        <w:rPr>
          <w:rFonts w:ascii="Palatino Linotype" w:hAnsi="Palatino Linotype" w:cs="Arial"/>
          <w:iCs/>
          <w:color w:val="000000" w:themeColor="text1"/>
        </w:rPr>
        <w:t xml:space="preserve">Consejo Municipal de Seguridad Pública del </w:t>
      </w:r>
      <w:r w:rsidR="00931198" w:rsidRPr="005418EE">
        <w:rPr>
          <w:rFonts w:ascii="Palatino Linotype" w:hAnsi="Palatino Linotype" w:cs="Arial"/>
          <w:b/>
          <w:iCs/>
          <w:color w:val="000000" w:themeColor="text1"/>
        </w:rPr>
        <w:t>SUJETO OBLIGADO</w:t>
      </w:r>
      <w:r w:rsidR="00924640" w:rsidRPr="005418EE">
        <w:rPr>
          <w:rFonts w:ascii="Palatino Linotype" w:hAnsi="Palatino Linotype" w:cs="Arial"/>
          <w:iCs/>
          <w:color w:val="000000" w:themeColor="text1"/>
        </w:rPr>
        <w:t xml:space="preserve">, </w:t>
      </w:r>
      <w:r w:rsidR="00B40DEC" w:rsidRPr="005418EE">
        <w:rPr>
          <w:rFonts w:ascii="Palatino Linotype" w:hAnsi="Palatino Linotype" w:cs="Arial"/>
          <w:iCs/>
          <w:color w:val="000000" w:themeColor="text1"/>
        </w:rPr>
        <w:t xml:space="preserve">dirigido a la Titular de la Unidad de Transparencia, </w:t>
      </w:r>
      <w:r w:rsidR="00924640" w:rsidRPr="005418EE">
        <w:rPr>
          <w:rFonts w:ascii="Palatino Linotype" w:hAnsi="Palatino Linotype" w:cs="Arial"/>
          <w:iCs/>
          <w:color w:val="000000" w:themeColor="text1"/>
        </w:rPr>
        <w:t>por medio del</w:t>
      </w:r>
      <w:r w:rsidR="00B40DEC" w:rsidRPr="005418EE">
        <w:rPr>
          <w:rFonts w:ascii="Palatino Linotype" w:hAnsi="Palatino Linotype" w:cs="Arial"/>
          <w:iCs/>
          <w:color w:val="000000" w:themeColor="text1"/>
        </w:rPr>
        <w:t xml:space="preserve"> cual,</w:t>
      </w:r>
      <w:r w:rsidR="00924640" w:rsidRPr="005418EE">
        <w:rPr>
          <w:rFonts w:ascii="Palatino Linotype" w:hAnsi="Palatino Linotype" w:cs="Arial"/>
          <w:iCs/>
          <w:color w:val="000000" w:themeColor="text1"/>
        </w:rPr>
        <w:t xml:space="preserve"> remite</w:t>
      </w:r>
      <w:r w:rsidR="009C5638" w:rsidRPr="005418EE">
        <w:rPr>
          <w:rFonts w:ascii="Palatino Linotype" w:hAnsi="Palatino Linotype" w:cs="Arial"/>
          <w:iCs/>
          <w:color w:val="000000" w:themeColor="text1"/>
        </w:rPr>
        <w:t xml:space="preserve"> </w:t>
      </w:r>
      <w:r w:rsidR="00924640" w:rsidRPr="005418EE">
        <w:rPr>
          <w:rFonts w:ascii="Palatino Linotype" w:hAnsi="Palatino Linotype" w:cs="Arial"/>
          <w:iCs/>
          <w:color w:val="000000" w:themeColor="text1"/>
        </w:rPr>
        <w:t>respuesta</w:t>
      </w:r>
      <w:r w:rsidR="00782B05" w:rsidRPr="005418EE">
        <w:rPr>
          <w:rFonts w:ascii="Palatino Linotype" w:hAnsi="Palatino Linotype" w:cs="Arial"/>
          <w:iCs/>
          <w:color w:val="000000" w:themeColor="text1"/>
        </w:rPr>
        <w:t xml:space="preserve"> a </w:t>
      </w:r>
      <w:r w:rsidR="00FE261B" w:rsidRPr="005418EE">
        <w:rPr>
          <w:rFonts w:ascii="Palatino Linotype" w:hAnsi="Palatino Linotype" w:cs="Arial"/>
          <w:iCs/>
          <w:color w:val="000000" w:themeColor="text1"/>
        </w:rPr>
        <w:t>dos</w:t>
      </w:r>
      <w:r w:rsidR="00782B05" w:rsidRPr="005418EE">
        <w:rPr>
          <w:rFonts w:ascii="Palatino Linotype" w:hAnsi="Palatino Linotype" w:cs="Arial"/>
          <w:iCs/>
          <w:color w:val="000000" w:themeColor="text1"/>
        </w:rPr>
        <w:t xml:space="preserve"> solicitud</w:t>
      </w:r>
      <w:r w:rsidR="00FE261B" w:rsidRPr="005418EE">
        <w:rPr>
          <w:rFonts w:ascii="Palatino Linotype" w:hAnsi="Palatino Linotype" w:cs="Arial"/>
          <w:iCs/>
          <w:color w:val="000000" w:themeColor="text1"/>
        </w:rPr>
        <w:t>es</w:t>
      </w:r>
      <w:r w:rsidR="009C5638" w:rsidRPr="005418EE">
        <w:rPr>
          <w:rFonts w:ascii="Palatino Linotype" w:hAnsi="Palatino Linotype" w:cs="Arial"/>
          <w:iCs/>
          <w:color w:val="000000" w:themeColor="text1"/>
        </w:rPr>
        <w:t xml:space="preserve"> de </w:t>
      </w:r>
      <w:r w:rsidR="00FE261B" w:rsidRPr="005418EE">
        <w:rPr>
          <w:rFonts w:ascii="Palatino Linotype" w:hAnsi="Palatino Linotype" w:cs="Arial"/>
          <w:iCs/>
          <w:color w:val="000000" w:themeColor="text1"/>
        </w:rPr>
        <w:t xml:space="preserve">acceso a la </w:t>
      </w:r>
      <w:r w:rsidR="009C5638" w:rsidRPr="005418EE">
        <w:rPr>
          <w:rFonts w:ascii="Palatino Linotype" w:hAnsi="Palatino Linotype" w:cs="Arial"/>
          <w:iCs/>
          <w:color w:val="000000" w:themeColor="text1"/>
        </w:rPr>
        <w:t>i</w:t>
      </w:r>
      <w:r w:rsidR="00CD57B6" w:rsidRPr="005418EE">
        <w:rPr>
          <w:rFonts w:ascii="Palatino Linotype" w:hAnsi="Palatino Linotype" w:cs="Arial"/>
          <w:iCs/>
          <w:color w:val="000000" w:themeColor="text1"/>
        </w:rPr>
        <w:t>nformación</w:t>
      </w:r>
      <w:r w:rsidR="00FE261B" w:rsidRPr="005418EE">
        <w:rPr>
          <w:rFonts w:ascii="Palatino Linotype" w:hAnsi="Palatino Linotype" w:cs="Arial"/>
          <w:iCs/>
          <w:color w:val="000000" w:themeColor="text1"/>
        </w:rPr>
        <w:t xml:space="preserve">, </w:t>
      </w:r>
      <w:r w:rsidR="003A0ED6" w:rsidRPr="005418EE">
        <w:rPr>
          <w:rFonts w:ascii="Palatino Linotype" w:hAnsi="Palatino Linotype" w:cs="Arial"/>
          <w:iCs/>
          <w:color w:val="000000" w:themeColor="text1"/>
        </w:rPr>
        <w:t xml:space="preserve">sin embargo el oficio en comento, </w:t>
      </w:r>
      <w:r w:rsidR="00FE261B" w:rsidRPr="005418EE">
        <w:rPr>
          <w:rFonts w:ascii="Palatino Linotype" w:hAnsi="Palatino Linotype" w:cs="Arial"/>
          <w:iCs/>
          <w:color w:val="000000" w:themeColor="text1"/>
        </w:rPr>
        <w:t xml:space="preserve">al contener dos respuestas </w:t>
      </w:r>
      <w:r w:rsidR="00FE261B" w:rsidRPr="005418EE">
        <w:rPr>
          <w:rFonts w:ascii="Palatino Linotype" w:hAnsi="Palatino Linotype" w:cs="Arial"/>
          <w:iCs/>
          <w:color w:val="000000" w:themeColor="text1"/>
        </w:rPr>
        <w:lastRenderedPageBreak/>
        <w:t>en un mismo oficio, solo haremos referencia a</w:t>
      </w:r>
      <w:r w:rsidR="003A0ED6" w:rsidRPr="005418EE">
        <w:rPr>
          <w:rFonts w:ascii="Palatino Linotype" w:hAnsi="Palatino Linotype" w:cs="Arial"/>
          <w:iCs/>
          <w:color w:val="000000" w:themeColor="text1"/>
        </w:rPr>
        <w:t xml:space="preserve"> la que para el caso que nos ocupa, </w:t>
      </w:r>
      <w:r w:rsidR="00FE261B" w:rsidRPr="005418EE">
        <w:rPr>
          <w:rFonts w:ascii="Palatino Linotype" w:hAnsi="Palatino Linotype" w:cs="Arial"/>
          <w:iCs/>
          <w:color w:val="000000" w:themeColor="text1"/>
        </w:rPr>
        <w:t>es</w:t>
      </w:r>
      <w:r w:rsidR="003A0ED6" w:rsidRPr="005418EE">
        <w:rPr>
          <w:rFonts w:ascii="Palatino Linotype" w:hAnsi="Palatino Linotype" w:cs="Arial"/>
          <w:iCs/>
          <w:color w:val="000000" w:themeColor="text1"/>
        </w:rPr>
        <w:t xml:space="preserve"> con número “00069/TEMAMATL/IP/2022”</w:t>
      </w:r>
      <w:r w:rsidR="00FE261B" w:rsidRPr="005418EE">
        <w:rPr>
          <w:rFonts w:ascii="Palatino Linotype" w:hAnsi="Palatino Linotype" w:cs="Arial"/>
          <w:iCs/>
          <w:color w:val="000000" w:themeColor="text1"/>
        </w:rPr>
        <w:t xml:space="preserve"> en la que, la servidora pública habilitada refirió una búsqueda exhaustiva en los archivos que obran en la Secretaría Técnica del Consejo Municipal de Seguridad Pública, teniendo por resultado que no existe información al respecto sobre las cámaras de video que se encuentran en el Ayuntamiento de Temamatla.</w:t>
      </w:r>
    </w:p>
    <w:p w14:paraId="669E3000" w14:textId="25724A5A" w:rsidR="00B40DEC" w:rsidRPr="005418EE" w:rsidRDefault="00FE261B" w:rsidP="00924640">
      <w:pPr>
        <w:widowControl w:val="0"/>
        <w:autoSpaceDE w:val="0"/>
        <w:autoSpaceDN w:val="0"/>
        <w:adjustRightInd w:val="0"/>
        <w:spacing w:before="100" w:beforeAutospacing="1" w:line="360" w:lineRule="auto"/>
        <w:jc w:val="both"/>
        <w:rPr>
          <w:rFonts w:ascii="Palatino Linotype" w:hAnsi="Palatino Linotype" w:cs="Arial"/>
          <w:b/>
          <w:iCs/>
          <w:color w:val="000000" w:themeColor="text1"/>
        </w:rPr>
      </w:pPr>
      <w:r w:rsidRPr="005418EE">
        <w:rPr>
          <w:rFonts w:ascii="Palatino Linotype" w:hAnsi="Palatino Linotype" w:cs="Arial"/>
          <w:iCs/>
          <w:color w:val="000000" w:themeColor="text1"/>
        </w:rPr>
        <w:t>Por otro lado, tal como se refirió d</w:t>
      </w:r>
      <w:r w:rsidR="009C5638" w:rsidRPr="005418EE">
        <w:rPr>
          <w:rFonts w:ascii="Palatino Linotype" w:hAnsi="Palatino Linotype" w:cs="Arial"/>
          <w:iCs/>
          <w:color w:val="000000" w:themeColor="text1"/>
        </w:rPr>
        <w:t xml:space="preserve">e dicho oficio, se advierte información que nada guarda relación con la solicitud de información que nos ocupa, pues </w:t>
      </w:r>
      <w:r w:rsidR="008750C7" w:rsidRPr="005418EE">
        <w:rPr>
          <w:rFonts w:ascii="Palatino Linotype" w:hAnsi="Palatino Linotype" w:cs="Arial"/>
          <w:iCs/>
          <w:color w:val="000000" w:themeColor="text1"/>
        </w:rPr>
        <w:t>la</w:t>
      </w:r>
      <w:r w:rsidR="009C5638" w:rsidRPr="005418EE">
        <w:rPr>
          <w:rFonts w:ascii="Palatino Linotype" w:hAnsi="Palatino Linotype" w:cs="Arial"/>
          <w:iCs/>
          <w:color w:val="000000" w:themeColor="text1"/>
        </w:rPr>
        <w:t xml:space="preserve"> servidor</w:t>
      </w:r>
      <w:r w:rsidR="008750C7" w:rsidRPr="005418EE">
        <w:rPr>
          <w:rFonts w:ascii="Palatino Linotype" w:hAnsi="Palatino Linotype" w:cs="Arial"/>
          <w:iCs/>
          <w:color w:val="000000" w:themeColor="text1"/>
        </w:rPr>
        <w:t>a</w:t>
      </w:r>
      <w:r w:rsidR="009C5638" w:rsidRPr="005418EE">
        <w:rPr>
          <w:rFonts w:ascii="Palatino Linotype" w:hAnsi="Palatino Linotype" w:cs="Arial"/>
          <w:iCs/>
          <w:color w:val="000000" w:themeColor="text1"/>
        </w:rPr>
        <w:t xml:space="preserve"> públic</w:t>
      </w:r>
      <w:r w:rsidR="008750C7" w:rsidRPr="005418EE">
        <w:rPr>
          <w:rFonts w:ascii="Palatino Linotype" w:hAnsi="Palatino Linotype" w:cs="Arial"/>
          <w:iCs/>
          <w:color w:val="000000" w:themeColor="text1"/>
        </w:rPr>
        <w:t>a</w:t>
      </w:r>
      <w:r w:rsidR="009C5638" w:rsidRPr="005418EE">
        <w:rPr>
          <w:rFonts w:ascii="Palatino Linotype" w:hAnsi="Palatino Linotype" w:cs="Arial"/>
          <w:iCs/>
          <w:color w:val="000000" w:themeColor="text1"/>
        </w:rPr>
        <w:t xml:space="preserve"> habilitad</w:t>
      </w:r>
      <w:r w:rsidR="008750C7" w:rsidRPr="005418EE">
        <w:rPr>
          <w:rFonts w:ascii="Palatino Linotype" w:hAnsi="Palatino Linotype" w:cs="Arial"/>
          <w:iCs/>
          <w:color w:val="000000" w:themeColor="text1"/>
        </w:rPr>
        <w:t>a</w:t>
      </w:r>
      <w:r w:rsidR="009C5638" w:rsidRPr="005418EE">
        <w:rPr>
          <w:rFonts w:ascii="Palatino Linotype" w:hAnsi="Palatino Linotype" w:cs="Arial"/>
          <w:iCs/>
          <w:color w:val="000000" w:themeColor="text1"/>
        </w:rPr>
        <w:t>, en el oficio en comento, realizó manifestaciones sobre altas y bajas de personal del área de seguridad pública, remitiendo para tal efecto</w:t>
      </w:r>
      <w:r w:rsidR="0004420B" w:rsidRPr="005418EE">
        <w:rPr>
          <w:rFonts w:ascii="Palatino Linotype" w:hAnsi="Palatino Linotype" w:cs="Arial"/>
          <w:iCs/>
          <w:color w:val="000000" w:themeColor="text1"/>
        </w:rPr>
        <w:t>, el</w:t>
      </w:r>
      <w:r w:rsidR="009C5638" w:rsidRPr="005418EE">
        <w:rPr>
          <w:rFonts w:ascii="Palatino Linotype" w:hAnsi="Palatino Linotype" w:cs="Arial"/>
          <w:iCs/>
          <w:color w:val="000000" w:themeColor="text1"/>
        </w:rPr>
        <w:t xml:space="preserve"> nombre completo de</w:t>
      </w:r>
      <w:r w:rsidR="0004420B" w:rsidRPr="005418EE">
        <w:rPr>
          <w:rFonts w:ascii="Palatino Linotype" w:hAnsi="Palatino Linotype" w:cs="Arial"/>
          <w:iCs/>
          <w:color w:val="000000" w:themeColor="text1"/>
        </w:rPr>
        <w:t xml:space="preserve"> diversos</w:t>
      </w:r>
      <w:r w:rsidR="009C5638" w:rsidRPr="005418EE">
        <w:rPr>
          <w:rFonts w:ascii="Palatino Linotype" w:hAnsi="Palatino Linotype" w:cs="Arial"/>
          <w:iCs/>
          <w:color w:val="000000" w:themeColor="text1"/>
        </w:rPr>
        <w:t xml:space="preserve"> elementos de seguridad que a consideración del documento en desagregación, causaron</w:t>
      </w:r>
      <w:r w:rsidR="008750C7" w:rsidRPr="005418EE">
        <w:rPr>
          <w:rFonts w:ascii="Palatino Linotype" w:hAnsi="Palatino Linotype" w:cs="Arial"/>
          <w:iCs/>
          <w:color w:val="000000" w:themeColor="text1"/>
        </w:rPr>
        <w:t xml:space="preserve"> alta y </w:t>
      </w:r>
      <w:r w:rsidR="009C5638" w:rsidRPr="005418EE">
        <w:rPr>
          <w:rFonts w:ascii="Palatino Linotype" w:hAnsi="Palatino Linotype" w:cs="Arial"/>
          <w:iCs/>
          <w:color w:val="000000" w:themeColor="text1"/>
        </w:rPr>
        <w:t xml:space="preserve">baja, sin embargo, es de advertirse los Datos Personales que se dejaron a la vista del </w:t>
      </w:r>
      <w:r w:rsidR="0004420B" w:rsidRPr="005418EE">
        <w:rPr>
          <w:rFonts w:ascii="Palatino Linotype" w:hAnsi="Palatino Linotype" w:cs="Arial"/>
          <w:b/>
          <w:iCs/>
          <w:color w:val="000000" w:themeColor="text1"/>
        </w:rPr>
        <w:t>RECURRENTE.</w:t>
      </w:r>
    </w:p>
    <w:p w14:paraId="50BF6800" w14:textId="0F5BA2DB" w:rsidR="00966CE2" w:rsidRPr="005418EE" w:rsidRDefault="00D102EE" w:rsidP="00924640">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rPr>
      </w:pPr>
      <w:r w:rsidRPr="005418EE">
        <w:rPr>
          <w:rFonts w:ascii="Palatino Linotype" w:hAnsi="Palatino Linotype"/>
          <w:b/>
          <w:bCs/>
          <w:sz w:val="28"/>
          <w:lang w:val="es-ES"/>
        </w:rPr>
        <w:t>III</w:t>
      </w:r>
      <w:r w:rsidR="00966CE2" w:rsidRPr="005418EE">
        <w:rPr>
          <w:rFonts w:ascii="Palatino Linotype" w:hAnsi="Palatino Linotype"/>
          <w:b/>
          <w:bCs/>
          <w:lang w:val="es-ES"/>
        </w:rPr>
        <w:t xml:space="preserve">. </w:t>
      </w:r>
      <w:r w:rsidR="00966CE2" w:rsidRPr="005418EE">
        <w:rPr>
          <w:rFonts w:ascii="Palatino Linotype" w:hAnsi="Palatino Linotype" w:cs="Arial"/>
          <w:b/>
          <w:bCs/>
          <w:sz w:val="28"/>
          <w:szCs w:val="28"/>
          <w:lang w:val="es-ES"/>
        </w:rPr>
        <w:t>Del Recurso de Revisión</w:t>
      </w:r>
    </w:p>
    <w:p w14:paraId="70879841" w14:textId="01DA544B" w:rsidR="0027011E" w:rsidRPr="005418EE" w:rsidRDefault="000F75A7" w:rsidP="00AC1377">
      <w:pPr>
        <w:widowControl w:val="0"/>
        <w:autoSpaceDE w:val="0"/>
        <w:autoSpaceDN w:val="0"/>
        <w:adjustRightInd w:val="0"/>
        <w:spacing w:line="360" w:lineRule="auto"/>
        <w:jc w:val="both"/>
        <w:rPr>
          <w:rFonts w:ascii="Palatino Linotype" w:hAnsi="Palatino Linotype" w:cs="Arial"/>
          <w:b/>
        </w:rPr>
      </w:pPr>
      <w:r w:rsidRPr="005418EE">
        <w:rPr>
          <w:rFonts w:ascii="Palatino Linotype" w:hAnsi="Palatino Linotype" w:cs="Arial"/>
        </w:rPr>
        <w:t xml:space="preserve">Inconforme con la respuesta, </w:t>
      </w:r>
      <w:r w:rsidRPr="005418EE">
        <w:rPr>
          <w:rFonts w:ascii="Palatino Linotype" w:hAnsi="Palatino Linotype" w:cs="Arial"/>
          <w:b/>
        </w:rPr>
        <w:t xml:space="preserve">el </w:t>
      </w:r>
      <w:r w:rsidR="0004420B" w:rsidRPr="005418EE">
        <w:rPr>
          <w:rFonts w:ascii="Palatino Linotype" w:hAnsi="Palatino Linotype" w:cs="Arial"/>
          <w:b/>
        </w:rPr>
        <w:t>veinticuatro</w:t>
      </w:r>
      <w:r w:rsidR="009B213E" w:rsidRPr="005418EE">
        <w:rPr>
          <w:rFonts w:ascii="Palatino Linotype" w:hAnsi="Palatino Linotype" w:cs="Arial"/>
          <w:b/>
        </w:rPr>
        <w:t xml:space="preserve"> de marzo de </w:t>
      </w:r>
      <w:r w:rsidR="00FE3E4E" w:rsidRPr="005418EE">
        <w:rPr>
          <w:rFonts w:ascii="Palatino Linotype" w:hAnsi="Palatino Linotype" w:cs="Arial"/>
          <w:b/>
        </w:rPr>
        <w:t>dos mil veintidós</w:t>
      </w:r>
      <w:r w:rsidRPr="005418EE">
        <w:rPr>
          <w:rFonts w:ascii="Palatino Linotype" w:hAnsi="Palatino Linotype" w:cs="Arial"/>
        </w:rPr>
        <w:t xml:space="preserve">, </w:t>
      </w:r>
      <w:r w:rsidR="00D614A1" w:rsidRPr="005418EE">
        <w:rPr>
          <w:rFonts w:ascii="Palatino Linotype" w:hAnsi="Palatino Linotype" w:cs="Arial"/>
          <w:b/>
        </w:rPr>
        <w:t>EL RECURRENTE</w:t>
      </w:r>
      <w:r w:rsidRPr="005418EE">
        <w:rPr>
          <w:rFonts w:ascii="Palatino Linotype" w:hAnsi="Palatino Linotype" w:cs="Arial"/>
        </w:rPr>
        <w:t xml:space="preserve"> interpuso el </w:t>
      </w:r>
      <w:r w:rsidR="00504A64" w:rsidRPr="005418EE">
        <w:rPr>
          <w:rFonts w:ascii="Palatino Linotype" w:hAnsi="Palatino Linotype" w:cs="Arial"/>
        </w:rPr>
        <w:t>Recurso de Revisión</w:t>
      </w:r>
      <w:r w:rsidRPr="005418EE">
        <w:rPr>
          <w:rFonts w:ascii="Palatino Linotype" w:hAnsi="Palatino Linotype" w:cs="Arial"/>
        </w:rPr>
        <w:t xml:space="preserve"> objeto del presente estudio, el cual fue registrado en </w:t>
      </w:r>
      <w:r w:rsidRPr="005418EE">
        <w:rPr>
          <w:rFonts w:ascii="Palatino Linotype" w:hAnsi="Palatino Linotype" w:cs="Arial"/>
          <w:b/>
        </w:rPr>
        <w:t>EL SAIMEX</w:t>
      </w:r>
      <w:r w:rsidRPr="005418EE">
        <w:rPr>
          <w:rFonts w:ascii="Palatino Linotype" w:hAnsi="Palatino Linotype" w:cs="Arial"/>
        </w:rPr>
        <w:t xml:space="preserve"> y se le asignó el número de</w:t>
      </w:r>
      <w:r w:rsidR="000C5012" w:rsidRPr="005418EE">
        <w:rPr>
          <w:rFonts w:ascii="Palatino Linotype" w:hAnsi="Palatino Linotype" w:cs="Arial"/>
        </w:rPr>
        <w:t xml:space="preserve"> Recurso de Revisión</w:t>
      </w:r>
      <w:r w:rsidRPr="005418EE">
        <w:rPr>
          <w:rFonts w:ascii="Palatino Linotype" w:hAnsi="Palatino Linotype" w:cs="Arial"/>
        </w:rPr>
        <w:t xml:space="preserve"> </w:t>
      </w:r>
      <w:r w:rsidR="0004420B" w:rsidRPr="005418EE">
        <w:rPr>
          <w:rFonts w:ascii="Palatino Linotype" w:hAnsi="Palatino Linotype" w:cs="Arial"/>
          <w:b/>
        </w:rPr>
        <w:t>04652</w:t>
      </w:r>
      <w:r w:rsidR="00FE3E4E" w:rsidRPr="005418EE">
        <w:rPr>
          <w:rFonts w:ascii="Palatino Linotype" w:hAnsi="Palatino Linotype" w:cs="Arial"/>
          <w:b/>
        </w:rPr>
        <w:t>/INFOEM/IP/RR/2022</w:t>
      </w:r>
      <w:r w:rsidRPr="005418EE">
        <w:rPr>
          <w:rFonts w:ascii="Palatino Linotype" w:hAnsi="Palatino Linotype" w:cs="Arial"/>
        </w:rPr>
        <w:t xml:space="preserve">, en el que señaló como </w:t>
      </w:r>
      <w:r w:rsidRPr="005418EE">
        <w:rPr>
          <w:rFonts w:ascii="Palatino Linotype" w:hAnsi="Palatino Linotype" w:cs="Arial"/>
          <w:b/>
        </w:rPr>
        <w:t>acto impugnado</w:t>
      </w:r>
      <w:r w:rsidR="0027011E" w:rsidRPr="005418EE">
        <w:rPr>
          <w:rFonts w:ascii="Palatino Linotype" w:hAnsi="Palatino Linotype" w:cs="Arial"/>
        </w:rPr>
        <w:t xml:space="preserve"> lo siguiente: </w:t>
      </w:r>
    </w:p>
    <w:p w14:paraId="4477A73C" w14:textId="77777777" w:rsidR="00504A64" w:rsidRPr="005418EE"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4682687A" w:rsidR="00150B34" w:rsidRPr="005418EE" w:rsidRDefault="00150B34" w:rsidP="009B213E">
      <w:pPr>
        <w:tabs>
          <w:tab w:val="left" w:pos="709"/>
        </w:tabs>
        <w:spacing w:before="66"/>
        <w:ind w:left="851" w:right="899"/>
        <w:jc w:val="both"/>
        <w:rPr>
          <w:rFonts w:ascii="Palatino Linotype" w:hAnsi="Palatino Linotype" w:cs="Arial"/>
          <w:i/>
          <w:iCs/>
          <w:sz w:val="20"/>
          <w:szCs w:val="20"/>
        </w:rPr>
      </w:pPr>
      <w:r w:rsidRPr="005418EE">
        <w:rPr>
          <w:rFonts w:ascii="Palatino Linotype" w:hAnsi="Palatino Linotype" w:cs="Arial"/>
          <w:i/>
          <w:iCs/>
          <w:sz w:val="22"/>
          <w:szCs w:val="20"/>
        </w:rPr>
        <w:t>“</w:t>
      </w:r>
      <w:r w:rsidR="0004420B" w:rsidRPr="005418EE">
        <w:rPr>
          <w:rFonts w:ascii="Palatino Linotype" w:hAnsi="Palatino Linotype" w:cs="Arial"/>
          <w:i/>
          <w:iCs/>
          <w:sz w:val="22"/>
          <w:szCs w:val="20"/>
        </w:rPr>
        <w:t>información de las cámaras de video que se encuentran en el ayuntamiento de Temamatla y copia de archivos de video del 01 de enero al 18 de febrero del año 2022. copia de tarjeta de resguardo de dichas cámaras de video</w:t>
      </w:r>
      <w:r w:rsidR="00AC1377" w:rsidRPr="005418EE">
        <w:rPr>
          <w:rFonts w:ascii="Palatino Linotype" w:hAnsi="Palatino Linotype" w:cs="Arial"/>
          <w:i/>
          <w:iCs/>
          <w:sz w:val="22"/>
          <w:szCs w:val="20"/>
        </w:rPr>
        <w:t>.</w:t>
      </w:r>
      <w:r w:rsidRPr="005418EE">
        <w:rPr>
          <w:rFonts w:ascii="Palatino Linotype" w:hAnsi="Palatino Linotype" w:cs="Arial"/>
          <w:i/>
          <w:iCs/>
          <w:sz w:val="22"/>
          <w:szCs w:val="20"/>
        </w:rPr>
        <w:t>”</w:t>
      </w:r>
      <w:r w:rsidR="0027011E" w:rsidRPr="005418EE">
        <w:rPr>
          <w:rFonts w:ascii="Palatino Linotype" w:hAnsi="Palatino Linotype" w:cs="Arial"/>
          <w:i/>
          <w:iCs/>
          <w:sz w:val="22"/>
          <w:szCs w:val="20"/>
        </w:rPr>
        <w:t xml:space="preserve"> </w:t>
      </w:r>
      <w:r w:rsidR="0027011E" w:rsidRPr="005418EE">
        <w:rPr>
          <w:rFonts w:ascii="Palatino Linotype" w:hAnsi="Palatino Linotype" w:cs="Arial"/>
          <w:iCs/>
          <w:sz w:val="22"/>
          <w:szCs w:val="20"/>
        </w:rPr>
        <w:t>(S</w:t>
      </w:r>
      <w:r w:rsidRPr="005418EE">
        <w:rPr>
          <w:rFonts w:ascii="Palatino Linotype" w:hAnsi="Palatino Linotype" w:cs="Arial"/>
          <w:iCs/>
          <w:sz w:val="22"/>
          <w:szCs w:val="20"/>
        </w:rPr>
        <w:t>ic)</w:t>
      </w:r>
      <w:r w:rsidR="0027011E" w:rsidRPr="005418EE">
        <w:rPr>
          <w:rFonts w:ascii="Palatino Linotype" w:hAnsi="Palatino Linotype" w:cs="Arial"/>
          <w:iCs/>
          <w:sz w:val="22"/>
          <w:szCs w:val="20"/>
        </w:rPr>
        <w:t>.</w:t>
      </w:r>
    </w:p>
    <w:p w14:paraId="36685871" w14:textId="77777777" w:rsidR="00150B34" w:rsidRPr="005418EE" w:rsidRDefault="00150B34" w:rsidP="00150B34">
      <w:pPr>
        <w:tabs>
          <w:tab w:val="left" w:pos="709"/>
        </w:tabs>
        <w:spacing w:before="66"/>
        <w:rPr>
          <w:rFonts w:ascii="Palatino Linotype" w:hAnsi="Palatino Linotype" w:cs="Arial"/>
          <w:i/>
          <w:iCs/>
          <w:sz w:val="16"/>
          <w:szCs w:val="20"/>
        </w:rPr>
      </w:pPr>
    </w:p>
    <w:p w14:paraId="04E21B13" w14:textId="0E36DAB7" w:rsidR="00150B34" w:rsidRPr="005418EE" w:rsidRDefault="00584EF1" w:rsidP="00B61331">
      <w:pPr>
        <w:tabs>
          <w:tab w:val="left" w:pos="709"/>
        </w:tabs>
        <w:spacing w:before="100" w:beforeAutospacing="1" w:after="100" w:afterAutospacing="1" w:line="360" w:lineRule="auto"/>
        <w:jc w:val="both"/>
        <w:rPr>
          <w:rFonts w:ascii="Palatino Linotype" w:hAnsi="Palatino Linotype" w:cs="Arial"/>
        </w:rPr>
      </w:pPr>
      <w:r w:rsidRPr="005418EE">
        <w:rPr>
          <w:rFonts w:ascii="Palatino Linotype" w:hAnsi="Palatino Linotype" w:cs="Arial"/>
        </w:rPr>
        <w:t xml:space="preserve">Asimismo </w:t>
      </w:r>
      <w:r w:rsidR="009B213E" w:rsidRPr="005418EE">
        <w:rPr>
          <w:rFonts w:ascii="Palatino Linotype" w:hAnsi="Palatino Linotype" w:cs="Arial"/>
        </w:rPr>
        <w:t>como</w:t>
      </w:r>
      <w:r w:rsidRPr="005418EE">
        <w:rPr>
          <w:rFonts w:ascii="Palatino Linotype" w:hAnsi="Palatino Linotype" w:cs="Arial"/>
        </w:rPr>
        <w:t xml:space="preserve"> </w:t>
      </w:r>
      <w:r w:rsidR="00150B34" w:rsidRPr="005418EE">
        <w:rPr>
          <w:rFonts w:ascii="Palatino Linotype" w:hAnsi="Palatino Linotype" w:cs="Arial"/>
          <w:b/>
        </w:rPr>
        <w:t>Razones o motivos de la inconformidad</w:t>
      </w:r>
      <w:r w:rsidR="009B213E" w:rsidRPr="005418EE">
        <w:rPr>
          <w:rFonts w:ascii="Palatino Linotype" w:hAnsi="Palatino Linotype" w:cs="Arial"/>
        </w:rPr>
        <w:t xml:space="preserve"> lo siguiente: </w:t>
      </w:r>
    </w:p>
    <w:p w14:paraId="69715673" w14:textId="6EB994BE" w:rsidR="009B213E" w:rsidRPr="005418EE" w:rsidRDefault="009B213E" w:rsidP="009B213E">
      <w:pPr>
        <w:tabs>
          <w:tab w:val="left" w:pos="709"/>
        </w:tabs>
        <w:ind w:left="851" w:right="902"/>
        <w:jc w:val="both"/>
        <w:rPr>
          <w:rFonts w:ascii="Palatino Linotype" w:hAnsi="Palatino Linotype" w:cs="Arial"/>
          <w:sz w:val="22"/>
        </w:rPr>
      </w:pPr>
      <w:r w:rsidRPr="005418EE">
        <w:rPr>
          <w:rFonts w:ascii="Palatino Linotype" w:hAnsi="Palatino Linotype" w:cs="Arial"/>
          <w:i/>
          <w:sz w:val="22"/>
        </w:rPr>
        <w:lastRenderedPageBreak/>
        <w:t>“</w:t>
      </w:r>
      <w:r w:rsidR="0004420B" w:rsidRPr="005418EE">
        <w:rPr>
          <w:rFonts w:ascii="Palatino Linotype" w:hAnsi="Palatino Linotype" w:cs="Arial"/>
          <w:i/>
          <w:sz w:val="22"/>
        </w:rPr>
        <w:t>LA NEGATIVA A LA INFORMACION SOLICITADA</w:t>
      </w:r>
      <w:r w:rsidRPr="005418EE">
        <w:rPr>
          <w:rFonts w:ascii="Palatino Linotype" w:hAnsi="Palatino Linotype" w:cs="Arial"/>
          <w:i/>
          <w:sz w:val="22"/>
        </w:rPr>
        <w:t xml:space="preserve">.” </w:t>
      </w:r>
      <w:r w:rsidRPr="005418EE">
        <w:rPr>
          <w:rFonts w:ascii="Palatino Linotype" w:hAnsi="Palatino Linotype" w:cs="Arial"/>
          <w:sz w:val="22"/>
        </w:rPr>
        <w:t>(Sic).</w:t>
      </w:r>
    </w:p>
    <w:p w14:paraId="49E638E1" w14:textId="77777777" w:rsidR="00150B34" w:rsidRPr="005418EE" w:rsidRDefault="00150B34" w:rsidP="00033269">
      <w:pPr>
        <w:spacing w:line="360" w:lineRule="auto"/>
        <w:jc w:val="both"/>
        <w:rPr>
          <w:rFonts w:ascii="Palatino Linotype" w:hAnsi="Palatino Linotype" w:cs="Arial"/>
          <w:sz w:val="18"/>
        </w:rPr>
      </w:pPr>
    </w:p>
    <w:bookmarkEnd w:id="8"/>
    <w:p w14:paraId="7C8389F2" w14:textId="498354D8" w:rsidR="00966CE2" w:rsidRPr="005418EE" w:rsidRDefault="00D102EE" w:rsidP="00033269">
      <w:pPr>
        <w:spacing w:line="360" w:lineRule="auto"/>
        <w:jc w:val="both"/>
        <w:rPr>
          <w:rFonts w:ascii="Palatino Linotype" w:hAnsi="Palatino Linotype" w:cs="Arial"/>
          <w:b/>
          <w:color w:val="000000" w:themeColor="text1"/>
          <w:sz w:val="28"/>
          <w:szCs w:val="28"/>
        </w:rPr>
      </w:pPr>
      <w:r w:rsidRPr="005418EE">
        <w:rPr>
          <w:rFonts w:ascii="Palatino Linotype" w:hAnsi="Palatino Linotype" w:cs="Arial"/>
          <w:b/>
          <w:color w:val="000000" w:themeColor="text1"/>
          <w:sz w:val="28"/>
          <w:szCs w:val="28"/>
        </w:rPr>
        <w:t>I</w:t>
      </w:r>
      <w:r w:rsidR="00966CE2" w:rsidRPr="005418EE">
        <w:rPr>
          <w:rFonts w:ascii="Palatino Linotype" w:hAnsi="Palatino Linotype" w:cs="Arial"/>
          <w:b/>
          <w:color w:val="000000" w:themeColor="text1"/>
          <w:sz w:val="28"/>
          <w:szCs w:val="28"/>
        </w:rPr>
        <w:t xml:space="preserve">V. </w:t>
      </w:r>
      <w:r w:rsidR="00966CE2" w:rsidRPr="005418EE">
        <w:rPr>
          <w:rFonts w:ascii="Palatino Linotype" w:hAnsi="Palatino Linotype" w:cs="Arial"/>
          <w:b/>
          <w:sz w:val="28"/>
          <w:szCs w:val="28"/>
        </w:rPr>
        <w:t>Del turno del Recurso de Revisión</w:t>
      </w:r>
    </w:p>
    <w:p w14:paraId="3D73B783" w14:textId="57921A87" w:rsidR="00BC450B" w:rsidRPr="005418EE" w:rsidRDefault="00200BFC" w:rsidP="00033269">
      <w:pPr>
        <w:spacing w:line="360" w:lineRule="auto"/>
        <w:jc w:val="both"/>
        <w:rPr>
          <w:rFonts w:ascii="Palatino Linotype" w:hAnsi="Palatino Linotype" w:cs="Arial"/>
          <w:lang w:val="es-ES_tradnl"/>
        </w:rPr>
      </w:pPr>
      <w:r w:rsidRPr="005418EE">
        <w:rPr>
          <w:rFonts w:ascii="Palatino Linotype" w:hAnsi="Palatino Linotype" w:cs="Arial"/>
        </w:rPr>
        <w:t>E</w:t>
      </w:r>
      <w:r w:rsidR="008C7579" w:rsidRPr="005418EE">
        <w:rPr>
          <w:rFonts w:ascii="Palatino Linotype" w:hAnsi="Palatino Linotype" w:cs="Arial"/>
        </w:rPr>
        <w:t xml:space="preserve">l </w:t>
      </w:r>
      <w:r w:rsidR="0004420B" w:rsidRPr="005418EE">
        <w:rPr>
          <w:rFonts w:ascii="Palatino Linotype" w:hAnsi="Palatino Linotype" w:cs="Arial"/>
          <w:b/>
        </w:rPr>
        <w:t>veinticuatro</w:t>
      </w:r>
      <w:r w:rsidR="00C2349A" w:rsidRPr="005418EE">
        <w:rPr>
          <w:rFonts w:ascii="Palatino Linotype" w:hAnsi="Palatino Linotype" w:cs="Arial"/>
          <w:b/>
        </w:rPr>
        <w:t xml:space="preserve"> de marzo </w:t>
      </w:r>
      <w:r w:rsidR="00233868" w:rsidRPr="005418EE">
        <w:rPr>
          <w:rFonts w:ascii="Palatino Linotype" w:hAnsi="Palatino Linotype" w:cs="Arial"/>
          <w:b/>
        </w:rPr>
        <w:t>de dos mil veintidós</w:t>
      </w:r>
      <w:r w:rsidRPr="005418EE">
        <w:rPr>
          <w:rFonts w:ascii="Palatino Linotype" w:hAnsi="Palatino Linotype" w:cs="Arial"/>
        </w:rPr>
        <w:t xml:space="preserve">, </w:t>
      </w:r>
      <w:r w:rsidR="00E27BA1" w:rsidRPr="005418EE">
        <w:rPr>
          <w:rFonts w:ascii="Palatino Linotype" w:hAnsi="Palatino Linotype" w:cs="Arial"/>
        </w:rPr>
        <w:t>el</w:t>
      </w:r>
      <w:r w:rsidR="00233868" w:rsidRPr="005418EE">
        <w:rPr>
          <w:rFonts w:ascii="Palatino Linotype" w:hAnsi="Palatino Linotype" w:cs="Arial"/>
        </w:rPr>
        <w:t xml:space="preserve"> R</w:t>
      </w:r>
      <w:r w:rsidR="00BC450B" w:rsidRPr="005418EE">
        <w:rPr>
          <w:rFonts w:ascii="Palatino Linotype" w:hAnsi="Palatino Linotype" w:cs="Arial"/>
        </w:rPr>
        <w:t>ecurso de</w:t>
      </w:r>
      <w:r w:rsidR="00E27BA1" w:rsidRPr="005418EE">
        <w:rPr>
          <w:rFonts w:ascii="Palatino Linotype" w:hAnsi="Palatino Linotype" w:cs="Arial"/>
        </w:rPr>
        <w:t>l</w:t>
      </w:r>
      <w:r w:rsidR="00BC450B" w:rsidRPr="005418EE">
        <w:rPr>
          <w:rFonts w:ascii="Palatino Linotype" w:hAnsi="Palatino Linotype" w:cs="Arial"/>
        </w:rPr>
        <w:t xml:space="preserve"> que se trata se envi</w:t>
      </w:r>
      <w:r w:rsidR="00E27BA1" w:rsidRPr="005418EE">
        <w:rPr>
          <w:rFonts w:ascii="Palatino Linotype" w:hAnsi="Palatino Linotype" w:cs="Arial"/>
        </w:rPr>
        <w:t>ó</w:t>
      </w:r>
      <w:r w:rsidR="00BC450B" w:rsidRPr="005418EE">
        <w:rPr>
          <w:rFonts w:ascii="Palatino Linotype" w:hAnsi="Palatino Linotype" w:cs="Arial"/>
        </w:rPr>
        <w:t xml:space="preserve"> electrónicamente al Instituto de </w:t>
      </w:r>
      <w:r w:rsidR="00BC450B" w:rsidRPr="005418EE">
        <w:rPr>
          <w:rFonts w:ascii="Palatino Linotype" w:eastAsia="Arial Unicode MS" w:hAnsi="Palatino Linotype" w:cs="Arial"/>
        </w:rPr>
        <w:t>Transparencia</w:t>
      </w:r>
      <w:r w:rsidR="00BC450B" w:rsidRPr="005418EE">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5418EE">
        <w:rPr>
          <w:rFonts w:ascii="Palatino Linotype" w:hAnsi="Palatino Linotype"/>
        </w:rPr>
        <w:t>Ley de Transparencia y Acceso a la Información Pública del Estado de México y Municipios</w:t>
      </w:r>
      <w:r w:rsidR="00BC450B" w:rsidRPr="005418EE">
        <w:rPr>
          <w:rFonts w:ascii="Palatino Linotype" w:hAnsi="Palatino Linotype" w:cs="Arial"/>
        </w:rPr>
        <w:t xml:space="preserve">, </w:t>
      </w:r>
      <w:r w:rsidR="00BC450B" w:rsidRPr="005418EE">
        <w:rPr>
          <w:rFonts w:ascii="Palatino Linotype" w:hAnsi="Palatino Linotype" w:cs="Arial"/>
          <w:lang w:val="es-ES_tradnl"/>
        </w:rPr>
        <w:t>se turn</w:t>
      </w:r>
      <w:r w:rsidR="00E27BA1" w:rsidRPr="005418EE">
        <w:rPr>
          <w:rFonts w:ascii="Palatino Linotype" w:hAnsi="Palatino Linotype" w:cs="Arial"/>
          <w:lang w:val="es-ES_tradnl"/>
        </w:rPr>
        <w:t>ó</w:t>
      </w:r>
      <w:r w:rsidR="00BC450B" w:rsidRPr="005418EE">
        <w:rPr>
          <w:rFonts w:ascii="Palatino Linotype" w:hAnsi="Palatino Linotype" w:cs="Arial"/>
          <w:lang w:val="es-ES_tradnl"/>
        </w:rPr>
        <w:t xml:space="preserve"> así: a través del</w:t>
      </w:r>
      <w:r w:rsidR="00BC450B" w:rsidRPr="005418EE">
        <w:rPr>
          <w:rFonts w:ascii="Palatino Linotype" w:eastAsia="Arial Unicode MS" w:hAnsi="Palatino Linotype" w:cs="Arial"/>
          <w:lang w:val="es-ES_tradnl"/>
        </w:rPr>
        <w:t xml:space="preserve"> </w:t>
      </w:r>
      <w:r w:rsidR="00BC450B" w:rsidRPr="005418EE">
        <w:rPr>
          <w:rFonts w:ascii="Palatino Linotype" w:eastAsia="Arial Unicode MS" w:hAnsi="Palatino Linotype" w:cs="Arial"/>
          <w:b/>
          <w:lang w:val="es-ES_tradnl"/>
        </w:rPr>
        <w:t>SAIMEX</w:t>
      </w:r>
      <w:r w:rsidR="00BC450B" w:rsidRPr="005418EE">
        <w:rPr>
          <w:rFonts w:ascii="Palatino Linotype" w:hAnsi="Palatino Linotype"/>
        </w:rPr>
        <w:t xml:space="preserve">, el </w:t>
      </w:r>
      <w:r w:rsidR="00504A64" w:rsidRPr="005418EE">
        <w:rPr>
          <w:rFonts w:ascii="Palatino Linotype" w:hAnsi="Palatino Linotype"/>
        </w:rPr>
        <w:t>Recurso de Revisión</w:t>
      </w:r>
      <w:r w:rsidR="00BC450B" w:rsidRPr="005418EE">
        <w:rPr>
          <w:rFonts w:ascii="Palatino Linotype" w:hAnsi="Palatino Linotype" w:cs="Arial"/>
          <w:szCs w:val="20"/>
        </w:rPr>
        <w:t xml:space="preserve"> </w:t>
      </w:r>
      <w:r w:rsidR="0004420B" w:rsidRPr="005418EE">
        <w:rPr>
          <w:rFonts w:ascii="Palatino Linotype" w:hAnsi="Palatino Linotype" w:cs="Arial"/>
          <w:b/>
          <w:szCs w:val="20"/>
        </w:rPr>
        <w:t>04652</w:t>
      </w:r>
      <w:r w:rsidR="00BC450B" w:rsidRPr="005418EE">
        <w:rPr>
          <w:rFonts w:ascii="Palatino Linotype" w:hAnsi="Palatino Linotype" w:cs="Arial"/>
          <w:b/>
        </w:rPr>
        <w:t>/INFOEM/IP/RR/202</w:t>
      </w:r>
      <w:r w:rsidR="00233868" w:rsidRPr="005418EE">
        <w:rPr>
          <w:rFonts w:ascii="Palatino Linotype" w:hAnsi="Palatino Linotype" w:cs="Arial"/>
          <w:b/>
        </w:rPr>
        <w:t>2</w:t>
      </w:r>
      <w:r w:rsidR="00BC450B" w:rsidRPr="005418EE">
        <w:rPr>
          <w:rFonts w:ascii="Palatino Linotype" w:hAnsi="Palatino Linotype" w:cs="Arial"/>
          <w:b/>
        </w:rPr>
        <w:t xml:space="preserve"> </w:t>
      </w:r>
      <w:r w:rsidR="00233868" w:rsidRPr="005418EE">
        <w:rPr>
          <w:rFonts w:ascii="Palatino Linotype" w:hAnsi="Palatino Linotype"/>
        </w:rPr>
        <w:t>a</w:t>
      </w:r>
      <w:r w:rsidR="00C2349A" w:rsidRPr="005418EE">
        <w:rPr>
          <w:rFonts w:ascii="Palatino Linotype" w:hAnsi="Palatino Linotype"/>
        </w:rPr>
        <w:t xml:space="preserve"> </w:t>
      </w:r>
      <w:r w:rsidR="00BC450B" w:rsidRPr="005418EE">
        <w:rPr>
          <w:rFonts w:ascii="Palatino Linotype" w:hAnsi="Palatino Linotype"/>
        </w:rPr>
        <w:t>l</w:t>
      </w:r>
      <w:r w:rsidR="00C2349A" w:rsidRPr="005418EE">
        <w:rPr>
          <w:rFonts w:ascii="Palatino Linotype" w:hAnsi="Palatino Linotype"/>
        </w:rPr>
        <w:t>a</w:t>
      </w:r>
      <w:r w:rsidR="00BC450B" w:rsidRPr="005418EE">
        <w:rPr>
          <w:rFonts w:ascii="Palatino Linotype" w:hAnsi="Palatino Linotype"/>
        </w:rPr>
        <w:t xml:space="preserve"> </w:t>
      </w:r>
      <w:r w:rsidR="00BC450B" w:rsidRPr="005418EE">
        <w:rPr>
          <w:rFonts w:ascii="Palatino Linotype" w:hAnsi="Palatino Linotype" w:cs="Arial"/>
          <w:b/>
          <w:bCs/>
          <w:lang w:val="es-ES_tradnl"/>
        </w:rPr>
        <w:t>Comisionad</w:t>
      </w:r>
      <w:r w:rsidR="00C2349A" w:rsidRPr="005418EE">
        <w:rPr>
          <w:rFonts w:ascii="Palatino Linotype" w:hAnsi="Palatino Linotype" w:cs="Arial"/>
          <w:b/>
          <w:bCs/>
          <w:lang w:val="es-ES_tradnl"/>
        </w:rPr>
        <w:t>a</w:t>
      </w:r>
      <w:r w:rsidR="00BC450B" w:rsidRPr="005418EE">
        <w:rPr>
          <w:rFonts w:ascii="Palatino Linotype" w:hAnsi="Palatino Linotype" w:cs="Arial"/>
          <w:b/>
          <w:bCs/>
          <w:lang w:val="es-ES_tradnl"/>
        </w:rPr>
        <w:t xml:space="preserve"> </w:t>
      </w:r>
      <w:r w:rsidR="00C2349A" w:rsidRPr="005418EE">
        <w:rPr>
          <w:rFonts w:ascii="Palatino Linotype" w:hAnsi="Palatino Linotype" w:cs="Arial"/>
          <w:b/>
          <w:bCs/>
          <w:lang w:val="es-ES_tradnl"/>
        </w:rPr>
        <w:t>Sharon Cristina Morales Martínez</w:t>
      </w:r>
      <w:r w:rsidR="00BC450B" w:rsidRPr="005418EE">
        <w:rPr>
          <w:rFonts w:ascii="Palatino Linotype" w:hAnsi="Palatino Linotype" w:cs="Arial"/>
          <w:b/>
          <w:lang w:val="es-ES_tradnl"/>
        </w:rPr>
        <w:t>;</w:t>
      </w:r>
      <w:r w:rsidR="00BC450B" w:rsidRPr="005418EE">
        <w:rPr>
          <w:rFonts w:ascii="Palatino Linotype" w:hAnsi="Palatino Linotype"/>
        </w:rPr>
        <w:t xml:space="preserve"> a </w:t>
      </w:r>
      <w:r w:rsidR="00BC450B" w:rsidRPr="005418EE">
        <w:rPr>
          <w:rFonts w:ascii="Palatino Linotype" w:hAnsi="Palatino Linotype" w:cs="Arial"/>
          <w:lang w:val="es-ES_tradnl"/>
        </w:rPr>
        <w:t>efecto de que decretara su admisión o desechamiento.</w:t>
      </w:r>
    </w:p>
    <w:p w14:paraId="7524E0FD" w14:textId="77777777" w:rsidR="00494E82" w:rsidRPr="005418EE" w:rsidRDefault="00494E82" w:rsidP="00033269">
      <w:pPr>
        <w:spacing w:line="360" w:lineRule="auto"/>
        <w:jc w:val="both"/>
        <w:rPr>
          <w:rFonts w:ascii="Palatino Linotype" w:hAnsi="Palatino Linotype" w:cs="Arial"/>
          <w:lang w:val="es-ES_tradnl"/>
        </w:rPr>
      </w:pPr>
    </w:p>
    <w:p w14:paraId="5C1E3019" w14:textId="56499C1E" w:rsidR="00966CE2" w:rsidRPr="005418EE"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5418EE">
        <w:rPr>
          <w:rFonts w:ascii="Palatino Linotype" w:hAnsi="Palatino Linotype" w:cs="Arial"/>
          <w:b/>
          <w:color w:val="000000" w:themeColor="text1"/>
        </w:rPr>
        <w:t>a) Admisión del Recurso de Revisión</w:t>
      </w:r>
    </w:p>
    <w:p w14:paraId="21640909" w14:textId="454D4A12" w:rsidR="00EB19F2" w:rsidRPr="005418EE" w:rsidRDefault="00BC450B" w:rsidP="00033269">
      <w:pPr>
        <w:tabs>
          <w:tab w:val="center" w:pos="4252"/>
          <w:tab w:val="right" w:pos="8504"/>
        </w:tabs>
        <w:spacing w:line="360" w:lineRule="auto"/>
        <w:jc w:val="both"/>
        <w:rPr>
          <w:rFonts w:ascii="Palatino Linotype" w:hAnsi="Palatino Linotype" w:cs="Arial"/>
        </w:rPr>
      </w:pPr>
      <w:r w:rsidRPr="005418EE">
        <w:rPr>
          <w:rFonts w:ascii="Palatino Linotype" w:hAnsi="Palatino Linotype" w:cs="Arial"/>
        </w:rPr>
        <w:t>De las constancias que obran en el expediente electrónico del</w:t>
      </w:r>
      <w:r w:rsidRPr="005418EE">
        <w:rPr>
          <w:rFonts w:ascii="Palatino Linotype" w:hAnsi="Palatino Linotype" w:cs="Arial"/>
          <w:b/>
        </w:rPr>
        <w:t xml:space="preserve"> SAIMEX</w:t>
      </w:r>
      <w:r w:rsidR="00E3483C" w:rsidRPr="005418EE">
        <w:rPr>
          <w:rFonts w:ascii="Palatino Linotype" w:hAnsi="Palatino Linotype" w:cs="Arial"/>
        </w:rPr>
        <w:t xml:space="preserve">, se advierte que en fecha </w:t>
      </w:r>
      <w:r w:rsidR="00602B48" w:rsidRPr="005418EE">
        <w:rPr>
          <w:rFonts w:ascii="Palatino Linotype" w:hAnsi="Palatino Linotype" w:cs="Arial"/>
          <w:b/>
        </w:rPr>
        <w:t>veintiocho</w:t>
      </w:r>
      <w:r w:rsidR="009266DC" w:rsidRPr="005418EE">
        <w:rPr>
          <w:rFonts w:ascii="Palatino Linotype" w:hAnsi="Palatino Linotype" w:cs="Arial"/>
          <w:b/>
        </w:rPr>
        <w:t xml:space="preserve"> de marzo </w:t>
      </w:r>
      <w:r w:rsidR="00540610" w:rsidRPr="005418EE">
        <w:rPr>
          <w:rFonts w:ascii="Palatino Linotype" w:hAnsi="Palatino Linotype" w:cs="Arial"/>
          <w:b/>
        </w:rPr>
        <w:t>de dos mil veintidós</w:t>
      </w:r>
      <w:r w:rsidRPr="005418EE">
        <w:rPr>
          <w:rFonts w:ascii="Palatino Linotype" w:hAnsi="Palatino Linotype" w:cs="Arial"/>
        </w:rPr>
        <w:t>, se acord</w:t>
      </w:r>
      <w:r w:rsidR="00E27BA1" w:rsidRPr="005418EE">
        <w:rPr>
          <w:rFonts w:ascii="Palatino Linotype" w:hAnsi="Palatino Linotype" w:cs="Arial"/>
        </w:rPr>
        <w:t>ó</w:t>
      </w:r>
      <w:r w:rsidRPr="005418EE">
        <w:rPr>
          <w:rFonts w:ascii="Palatino Linotype" w:hAnsi="Palatino Linotype" w:cs="Arial"/>
        </w:rPr>
        <w:t xml:space="preserve"> la</w:t>
      </w:r>
      <w:r w:rsidR="00E27BA1" w:rsidRPr="005418EE">
        <w:rPr>
          <w:rFonts w:ascii="Palatino Linotype" w:hAnsi="Palatino Linotype" w:cs="Arial"/>
        </w:rPr>
        <w:t xml:space="preserve"> </w:t>
      </w:r>
      <w:r w:rsidRPr="005418EE">
        <w:rPr>
          <w:rFonts w:ascii="Palatino Linotype" w:hAnsi="Palatino Linotype" w:cs="Arial"/>
        </w:rPr>
        <w:t>admisi</w:t>
      </w:r>
      <w:r w:rsidR="00E27BA1" w:rsidRPr="005418EE">
        <w:rPr>
          <w:rFonts w:ascii="Palatino Linotype" w:hAnsi="Palatino Linotype" w:cs="Arial"/>
        </w:rPr>
        <w:t>ón</w:t>
      </w:r>
      <w:r w:rsidRPr="005418EE">
        <w:rPr>
          <w:rFonts w:ascii="Palatino Linotype" w:hAnsi="Palatino Linotype" w:cs="Arial"/>
        </w:rPr>
        <w:t xml:space="preserve"> a trámite </w:t>
      </w:r>
      <w:r w:rsidR="00E27BA1" w:rsidRPr="005418EE">
        <w:rPr>
          <w:rFonts w:ascii="Palatino Linotype" w:hAnsi="Palatino Linotype" w:cs="Arial"/>
        </w:rPr>
        <w:t>del</w:t>
      </w:r>
      <w:r w:rsidRPr="005418EE">
        <w:rPr>
          <w:rFonts w:ascii="Palatino Linotype" w:hAnsi="Palatino Linotype" w:cs="Arial"/>
        </w:rPr>
        <w:t xml:space="preserve"> </w:t>
      </w:r>
      <w:r w:rsidR="00504A64" w:rsidRPr="005418EE">
        <w:rPr>
          <w:rFonts w:ascii="Palatino Linotype" w:hAnsi="Palatino Linotype" w:cs="Arial"/>
        </w:rPr>
        <w:t>Recurso de Revisión</w:t>
      </w:r>
      <w:r w:rsidR="0027011E" w:rsidRPr="005418EE">
        <w:rPr>
          <w:rFonts w:ascii="Palatino Linotype" w:hAnsi="Palatino Linotype" w:cs="Arial"/>
        </w:rPr>
        <w:t xml:space="preserve"> que nos ocupa</w:t>
      </w:r>
      <w:r w:rsidRPr="005418EE">
        <w:rPr>
          <w:rFonts w:ascii="Palatino Linotype" w:hAnsi="Palatino Linotype" w:cs="Arial"/>
        </w:rPr>
        <w:t xml:space="preserve">; así como la integración </w:t>
      </w:r>
      <w:r w:rsidR="00E27BA1" w:rsidRPr="005418EE">
        <w:rPr>
          <w:rFonts w:ascii="Palatino Linotype" w:hAnsi="Palatino Linotype" w:cs="Arial"/>
        </w:rPr>
        <w:t>del</w:t>
      </w:r>
      <w:r w:rsidRPr="005418EE">
        <w:rPr>
          <w:rFonts w:ascii="Palatino Linotype" w:hAnsi="Palatino Linotype" w:cs="Arial"/>
        </w:rPr>
        <w:t xml:space="preserve"> expediente respectivo, mismo</w:t>
      </w:r>
      <w:r w:rsidR="0027011E" w:rsidRPr="005418EE">
        <w:rPr>
          <w:rFonts w:ascii="Palatino Linotype" w:hAnsi="Palatino Linotype" w:cs="Arial"/>
        </w:rPr>
        <w:t xml:space="preserve"> </w:t>
      </w:r>
      <w:r w:rsidRPr="005418EE">
        <w:rPr>
          <w:rFonts w:ascii="Palatino Linotype" w:hAnsi="Palatino Linotype" w:cs="Arial"/>
        </w:rPr>
        <w:t xml:space="preserve">que se </w:t>
      </w:r>
      <w:r w:rsidR="00E27BA1" w:rsidRPr="005418EE">
        <w:rPr>
          <w:rFonts w:ascii="Palatino Linotype" w:hAnsi="Palatino Linotype" w:cs="Arial"/>
        </w:rPr>
        <w:t>puso a</w:t>
      </w:r>
      <w:r w:rsidRPr="005418EE">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5418EE">
        <w:rPr>
          <w:rFonts w:ascii="Palatino Linotype" w:hAnsi="Palatino Linotype" w:cs="Arial"/>
          <w:b/>
        </w:rPr>
        <w:t>EL RECURRENTE</w:t>
      </w:r>
      <w:r w:rsidR="00C06091" w:rsidRPr="005418EE">
        <w:rPr>
          <w:rFonts w:ascii="Palatino Linotype" w:hAnsi="Palatino Linotype" w:cs="Arial"/>
          <w:b/>
        </w:rPr>
        <w:t xml:space="preserve"> </w:t>
      </w:r>
      <w:r w:rsidRPr="005418EE">
        <w:rPr>
          <w:rFonts w:ascii="Palatino Linotype" w:hAnsi="Palatino Linotype" w:cs="Arial"/>
        </w:rPr>
        <w:t xml:space="preserve">manifestara lo que a su derecho conviniera, a efecto de presentar pruebas y alegatos; así como, para que </w:t>
      </w:r>
      <w:r w:rsidRPr="005418EE">
        <w:rPr>
          <w:rFonts w:ascii="Palatino Linotype" w:hAnsi="Palatino Linotype" w:cs="Arial"/>
          <w:b/>
        </w:rPr>
        <w:t xml:space="preserve">EL SUJETO OBLIGADO </w:t>
      </w:r>
      <w:r w:rsidRPr="005418EE">
        <w:rPr>
          <w:rFonts w:ascii="Palatino Linotype" w:hAnsi="Palatino Linotype" w:cs="Arial"/>
        </w:rPr>
        <w:t xml:space="preserve">rindiera </w:t>
      </w:r>
      <w:r w:rsidR="00E27BA1" w:rsidRPr="005418EE">
        <w:rPr>
          <w:rFonts w:ascii="Palatino Linotype" w:hAnsi="Palatino Linotype" w:cs="Arial"/>
        </w:rPr>
        <w:t>el</w:t>
      </w:r>
      <w:r w:rsidRPr="005418EE">
        <w:rPr>
          <w:rFonts w:ascii="Palatino Linotype" w:hAnsi="Palatino Linotype" w:cs="Arial"/>
        </w:rPr>
        <w:t xml:space="preserve"> correspondiente</w:t>
      </w:r>
      <w:r w:rsidRPr="005418EE">
        <w:rPr>
          <w:rFonts w:ascii="Palatino Linotype" w:hAnsi="Palatino Linotype" w:cs="Arial"/>
          <w:b/>
        </w:rPr>
        <w:t xml:space="preserve"> </w:t>
      </w:r>
      <w:r w:rsidRPr="005418EE">
        <w:rPr>
          <w:rFonts w:ascii="Palatino Linotype" w:hAnsi="Palatino Linotype" w:cs="Arial"/>
        </w:rPr>
        <w:t>Informe Justificado.</w:t>
      </w:r>
    </w:p>
    <w:p w14:paraId="3D065F55" w14:textId="77777777" w:rsidR="00293529" w:rsidRPr="005418EE" w:rsidRDefault="00293529" w:rsidP="00033269">
      <w:pPr>
        <w:tabs>
          <w:tab w:val="center" w:pos="4252"/>
          <w:tab w:val="right" w:pos="8504"/>
        </w:tabs>
        <w:spacing w:line="360" w:lineRule="auto"/>
        <w:jc w:val="both"/>
        <w:rPr>
          <w:rFonts w:ascii="Palatino Linotype" w:hAnsi="Palatino Linotype" w:cs="Arial"/>
        </w:rPr>
      </w:pPr>
    </w:p>
    <w:p w14:paraId="388408DC" w14:textId="77777777" w:rsidR="00293529" w:rsidRPr="005418EE" w:rsidRDefault="00293529" w:rsidP="00033269">
      <w:pPr>
        <w:tabs>
          <w:tab w:val="center" w:pos="4252"/>
          <w:tab w:val="right" w:pos="8504"/>
        </w:tabs>
        <w:spacing w:line="360" w:lineRule="auto"/>
        <w:jc w:val="both"/>
        <w:rPr>
          <w:rFonts w:ascii="Palatino Linotype" w:hAnsi="Palatino Linotype" w:cs="Arial"/>
        </w:rPr>
      </w:pPr>
    </w:p>
    <w:p w14:paraId="4310184C" w14:textId="77777777" w:rsidR="00F336AB" w:rsidRPr="005418EE"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5418EE" w:rsidRDefault="00966CE2" w:rsidP="00966CE2">
      <w:pPr>
        <w:spacing w:line="360" w:lineRule="auto"/>
        <w:jc w:val="both"/>
        <w:rPr>
          <w:rFonts w:ascii="Palatino Linotype" w:eastAsia="Arial Unicode MS" w:hAnsi="Palatino Linotype" w:cs="Arial"/>
          <w:b/>
          <w:color w:val="000000" w:themeColor="text1"/>
        </w:rPr>
      </w:pPr>
      <w:r w:rsidRPr="005418EE">
        <w:rPr>
          <w:rFonts w:ascii="Palatino Linotype" w:eastAsia="Arial Unicode MS" w:hAnsi="Palatino Linotype" w:cs="Arial"/>
          <w:b/>
          <w:color w:val="000000" w:themeColor="text1"/>
        </w:rPr>
        <w:lastRenderedPageBreak/>
        <w:t xml:space="preserve">b) </w:t>
      </w:r>
      <w:r w:rsidRPr="005418EE">
        <w:rPr>
          <w:rFonts w:ascii="Palatino Linotype" w:hAnsi="Palatino Linotype" w:cs="Arial"/>
          <w:b/>
          <w:bCs/>
        </w:rPr>
        <w:t>Informe Justificado</w:t>
      </w:r>
    </w:p>
    <w:p w14:paraId="0F062731" w14:textId="77777777" w:rsidR="009266DC" w:rsidRPr="005418EE" w:rsidRDefault="001647CB" w:rsidP="001647CB">
      <w:pPr>
        <w:spacing w:line="360" w:lineRule="auto"/>
        <w:jc w:val="both"/>
        <w:rPr>
          <w:rFonts w:ascii="Palatino Linotype" w:eastAsia="Arial Unicode MS" w:hAnsi="Palatino Linotype" w:cs="Arial"/>
          <w:lang w:val="es-ES"/>
        </w:rPr>
      </w:pPr>
      <w:r w:rsidRPr="005418EE">
        <w:rPr>
          <w:rFonts w:ascii="Palatino Linotype" w:eastAsia="Arial Unicode MS" w:hAnsi="Palatino Linotype" w:cs="Arial"/>
          <w:lang w:val="es-ES"/>
        </w:rPr>
        <w:t xml:space="preserve">Conforme a las constancias del expediente electrónico del </w:t>
      </w:r>
      <w:r w:rsidRPr="005418EE">
        <w:rPr>
          <w:rFonts w:ascii="Palatino Linotype" w:eastAsia="Arial Unicode MS" w:hAnsi="Palatino Linotype" w:cs="Arial"/>
          <w:b/>
          <w:lang w:val="es-ES"/>
        </w:rPr>
        <w:t xml:space="preserve">SAIMEX </w:t>
      </w:r>
      <w:r w:rsidRPr="005418EE">
        <w:rPr>
          <w:rFonts w:ascii="Palatino Linotype" w:eastAsia="Arial Unicode MS" w:hAnsi="Palatino Linotype" w:cs="Arial"/>
          <w:lang w:val="es-ES"/>
        </w:rPr>
        <w:t xml:space="preserve">se desprende que atento a lo dispuesto en el artículo 185 de la Ley de Transparencia y Acceso a la Información Pública del Estado de México y Municipios, dentro del término legalmente concedido al </w:t>
      </w:r>
      <w:r w:rsidRPr="005418EE">
        <w:rPr>
          <w:rFonts w:ascii="Palatino Linotype" w:eastAsia="Arial Unicode MS" w:hAnsi="Palatino Linotype" w:cs="Arial"/>
          <w:b/>
          <w:lang w:val="es-ES"/>
        </w:rPr>
        <w:t>RECURRENTE</w:t>
      </w:r>
      <w:r w:rsidRPr="005418EE">
        <w:rPr>
          <w:rFonts w:ascii="Palatino Linotype" w:eastAsia="Arial Unicode MS" w:hAnsi="Palatino Linotype" w:cs="Arial"/>
          <w:lang w:val="es-ES"/>
        </w:rPr>
        <w:t>, éste no realizó manifestación alguna, ni presentó pruebas o alegatos</w:t>
      </w:r>
      <w:r w:rsidR="009266DC" w:rsidRPr="005418EE">
        <w:rPr>
          <w:rFonts w:ascii="Palatino Linotype" w:eastAsia="Arial Unicode MS" w:hAnsi="Palatino Linotype" w:cs="Arial"/>
          <w:lang w:val="es-ES"/>
        </w:rPr>
        <w:t>.</w:t>
      </w:r>
    </w:p>
    <w:p w14:paraId="55630BCD" w14:textId="77777777" w:rsidR="00B61331" w:rsidRPr="005418EE" w:rsidRDefault="00B61331" w:rsidP="001647CB">
      <w:pPr>
        <w:spacing w:line="360" w:lineRule="auto"/>
        <w:jc w:val="both"/>
        <w:rPr>
          <w:rFonts w:ascii="Palatino Linotype" w:eastAsia="Arial Unicode MS" w:hAnsi="Palatino Linotype" w:cs="Arial"/>
          <w:lang w:val="es-ES"/>
        </w:rPr>
      </w:pPr>
    </w:p>
    <w:p w14:paraId="42C88BC0" w14:textId="7E29489E" w:rsidR="001647CB" w:rsidRPr="005418EE" w:rsidRDefault="009266DC" w:rsidP="00E24BA1">
      <w:pPr>
        <w:spacing w:line="360" w:lineRule="auto"/>
        <w:jc w:val="both"/>
        <w:rPr>
          <w:rFonts w:ascii="Palatino Linotype" w:eastAsia="Arial Unicode MS" w:hAnsi="Palatino Linotype" w:cs="Arial"/>
          <w:bCs/>
        </w:rPr>
      </w:pPr>
      <w:r w:rsidRPr="005418EE">
        <w:rPr>
          <w:rFonts w:ascii="Palatino Linotype" w:eastAsia="Arial Unicode MS" w:hAnsi="Palatino Linotype" w:cs="Arial"/>
          <w:lang w:val="es-ES"/>
        </w:rPr>
        <w:t xml:space="preserve">Por su parte, </w:t>
      </w:r>
      <w:r w:rsidR="001647CB" w:rsidRPr="005418EE">
        <w:rPr>
          <w:rFonts w:ascii="Palatino Linotype" w:eastAsia="Arial Unicode MS" w:hAnsi="Palatino Linotype" w:cs="Arial"/>
          <w:b/>
          <w:color w:val="000000"/>
          <w:lang w:eastAsia="es-MX"/>
        </w:rPr>
        <w:t>EL SUJETO OBLIGADO</w:t>
      </w:r>
      <w:r w:rsidR="001647CB" w:rsidRPr="005418EE">
        <w:rPr>
          <w:rFonts w:ascii="Palatino Linotype" w:eastAsia="Arial Unicode MS" w:hAnsi="Palatino Linotype" w:cs="Arial"/>
          <w:lang w:val="es-ES"/>
        </w:rPr>
        <w:t xml:space="preserve"> </w:t>
      </w:r>
      <w:r w:rsidRPr="005418EE">
        <w:rPr>
          <w:rFonts w:ascii="Palatino Linotype" w:eastAsia="Arial Unicode MS" w:hAnsi="Palatino Linotype" w:cs="Arial"/>
          <w:lang w:val="es-ES"/>
        </w:rPr>
        <w:t xml:space="preserve">en fecha </w:t>
      </w:r>
      <w:r w:rsidR="00E71F06" w:rsidRPr="005418EE">
        <w:rPr>
          <w:rFonts w:ascii="Palatino Linotype" w:eastAsia="Arial Unicode MS" w:hAnsi="Palatino Linotype" w:cs="Arial"/>
          <w:b/>
          <w:lang w:val="es-ES"/>
        </w:rPr>
        <w:t>uno</w:t>
      </w:r>
      <w:r w:rsidR="00C2349A" w:rsidRPr="005418EE">
        <w:rPr>
          <w:rFonts w:ascii="Palatino Linotype" w:eastAsia="Arial Unicode MS" w:hAnsi="Palatino Linotype" w:cs="Arial"/>
          <w:b/>
          <w:lang w:val="es-ES"/>
        </w:rPr>
        <w:t xml:space="preserve"> de abril </w:t>
      </w:r>
      <w:r w:rsidRPr="005418EE">
        <w:rPr>
          <w:rFonts w:ascii="Palatino Linotype" w:eastAsia="Arial Unicode MS" w:hAnsi="Palatino Linotype" w:cs="Arial"/>
          <w:b/>
          <w:lang w:val="es-ES"/>
        </w:rPr>
        <w:t xml:space="preserve">de dos mil veintidós </w:t>
      </w:r>
      <w:r w:rsidR="001647CB" w:rsidRPr="005418EE">
        <w:rPr>
          <w:rFonts w:ascii="Palatino Linotype" w:eastAsia="Arial Unicode MS" w:hAnsi="Palatino Linotype" w:cs="Arial"/>
          <w:lang w:val="es-ES"/>
        </w:rPr>
        <w:t>rindió su Informe Justificado,</w:t>
      </w:r>
      <w:r w:rsidRPr="005418EE">
        <w:rPr>
          <w:rFonts w:ascii="Palatino Linotype" w:eastAsia="Arial Unicode MS" w:hAnsi="Palatino Linotype" w:cs="Arial"/>
          <w:lang w:val="es-ES"/>
        </w:rPr>
        <w:t xml:space="preserve"> </w:t>
      </w:r>
      <w:r w:rsidR="00E71F06" w:rsidRPr="005418EE">
        <w:rPr>
          <w:rFonts w:ascii="Palatino Linotype" w:eastAsia="Arial Unicode MS" w:hAnsi="Palatino Linotype" w:cs="Arial"/>
          <w:bCs/>
        </w:rPr>
        <w:t xml:space="preserve">el cual </w:t>
      </w:r>
      <w:r w:rsidR="00E71F06" w:rsidRPr="005418EE">
        <w:rPr>
          <w:rFonts w:ascii="Palatino Linotype" w:eastAsia="Arial Unicode MS" w:hAnsi="Palatino Linotype" w:cs="Arial"/>
          <w:b/>
          <w:bCs/>
          <w:u w:val="single"/>
        </w:rPr>
        <w:t>no fue puesto a</w:t>
      </w:r>
      <w:r w:rsidR="009B55B2" w:rsidRPr="005418EE">
        <w:rPr>
          <w:rFonts w:ascii="Palatino Linotype" w:eastAsia="Arial Unicode MS" w:hAnsi="Palatino Linotype" w:cs="Arial"/>
          <w:b/>
          <w:bCs/>
          <w:u w:val="single"/>
        </w:rPr>
        <w:t xml:space="preserve"> la vista</w:t>
      </w:r>
      <w:r w:rsidR="00E71F06" w:rsidRPr="005418EE">
        <w:rPr>
          <w:rFonts w:ascii="Palatino Linotype" w:eastAsia="Arial Unicode MS" w:hAnsi="Palatino Linotype" w:cs="Arial"/>
          <w:bCs/>
        </w:rPr>
        <w:t xml:space="preserve"> del </w:t>
      </w:r>
      <w:r w:rsidR="00E71F06" w:rsidRPr="005418EE">
        <w:rPr>
          <w:rFonts w:ascii="Palatino Linotype" w:eastAsia="Arial Unicode MS" w:hAnsi="Palatino Linotype" w:cs="Arial"/>
          <w:b/>
        </w:rPr>
        <w:t>RECURRENTE</w:t>
      </w:r>
      <w:r w:rsidR="00E71F06" w:rsidRPr="005418EE">
        <w:rPr>
          <w:rFonts w:ascii="Palatino Linotype" w:eastAsia="Arial Unicode MS" w:hAnsi="Palatino Linotype" w:cs="Arial"/>
          <w:bCs/>
        </w:rPr>
        <w:t xml:space="preserve"> en virtud de contener información</w:t>
      </w:r>
      <w:r w:rsidR="009B55B2" w:rsidRPr="005418EE">
        <w:rPr>
          <w:rFonts w:ascii="Palatino Linotype" w:eastAsia="Arial Unicode MS" w:hAnsi="Palatino Linotype" w:cs="Arial"/>
          <w:bCs/>
        </w:rPr>
        <w:t xml:space="preserve"> diversa al asunto materia del presente estudio, así como </w:t>
      </w:r>
      <w:r w:rsidR="00E71F06" w:rsidRPr="005418EE">
        <w:rPr>
          <w:rFonts w:ascii="Palatino Linotype" w:eastAsia="Arial Unicode MS" w:hAnsi="Palatino Linotype" w:cs="Arial"/>
          <w:bCs/>
        </w:rPr>
        <w:t>concerniente a personas que podrían ser identificadas o identificables según lo dispuesto por la Ley de Protección de Datos Personales del Estado de México, además, al artículo 110, de la Ley General del Sistema Nacional de Seguridad Pública,  establece que se deberá clasificar como reservada la información que se contenga en la base de datos concerniente, entre otros, al personal de seguridad</w:t>
      </w:r>
      <w:r w:rsidR="009B55B2" w:rsidRPr="005418EE">
        <w:rPr>
          <w:rFonts w:ascii="Palatino Linotype" w:eastAsia="Arial Unicode MS" w:hAnsi="Palatino Linotype" w:cs="Arial"/>
          <w:bCs/>
        </w:rPr>
        <w:t xml:space="preserve"> pública</w:t>
      </w:r>
      <w:r w:rsidR="00E24BA1" w:rsidRPr="005418EE">
        <w:rPr>
          <w:rFonts w:ascii="Palatino Linotype" w:eastAsia="Arial Unicode MS" w:hAnsi="Palatino Linotype" w:cs="Arial"/>
          <w:bCs/>
        </w:rPr>
        <w:t xml:space="preserve">. </w:t>
      </w:r>
    </w:p>
    <w:p w14:paraId="32C7715A" w14:textId="2E55804F" w:rsidR="001647CB" w:rsidRPr="005418EE" w:rsidRDefault="001647CB" w:rsidP="001647CB">
      <w:pPr>
        <w:spacing w:line="360" w:lineRule="auto"/>
        <w:ind w:left="-284"/>
        <w:jc w:val="both"/>
        <w:rPr>
          <w:rFonts w:ascii="Palatino Linotype" w:eastAsia="Arial Unicode MS" w:hAnsi="Palatino Linotype" w:cs="Arial"/>
          <w:b/>
          <w:color w:val="000000"/>
          <w:lang w:val="es-ES"/>
        </w:rPr>
      </w:pPr>
    </w:p>
    <w:p w14:paraId="53951CD1" w14:textId="731DEA42" w:rsidR="00817A6D" w:rsidRPr="005418EE" w:rsidRDefault="00122231" w:rsidP="00817A6D">
      <w:pPr>
        <w:pStyle w:val="Prrafodelista"/>
        <w:spacing w:line="360" w:lineRule="auto"/>
        <w:ind w:left="0"/>
        <w:contextualSpacing/>
        <w:jc w:val="both"/>
        <w:rPr>
          <w:rFonts w:ascii="Palatino Linotype" w:hAnsi="Palatino Linotype"/>
          <w:b/>
          <w:color w:val="000000" w:themeColor="text1"/>
          <w:lang w:val="es-419"/>
        </w:rPr>
      </w:pPr>
      <w:r w:rsidRPr="005418EE">
        <w:rPr>
          <w:rFonts w:ascii="Palatino Linotype" w:hAnsi="Palatino Linotype"/>
          <w:b/>
          <w:color w:val="000000" w:themeColor="text1"/>
          <w:lang w:val="es-419"/>
        </w:rPr>
        <w:t>c</w:t>
      </w:r>
      <w:r w:rsidR="00817A6D" w:rsidRPr="005418EE">
        <w:rPr>
          <w:rFonts w:ascii="Palatino Linotype" w:hAnsi="Palatino Linotype"/>
          <w:b/>
          <w:color w:val="000000" w:themeColor="text1"/>
          <w:lang w:val="es-419"/>
        </w:rPr>
        <w:t>) De la ampliación para resolver</w:t>
      </w:r>
      <w:r w:rsidR="00154A20" w:rsidRPr="005418EE">
        <w:rPr>
          <w:rFonts w:ascii="Palatino Linotype" w:hAnsi="Palatino Linotype"/>
          <w:b/>
          <w:color w:val="000000" w:themeColor="text1"/>
          <w:lang w:val="es-419"/>
        </w:rPr>
        <w:t xml:space="preserve"> el Recurso de Revisión</w:t>
      </w:r>
    </w:p>
    <w:p w14:paraId="56318696" w14:textId="299FE3BA" w:rsidR="00747589" w:rsidRPr="005418EE" w:rsidRDefault="00817A6D" w:rsidP="00817A6D">
      <w:pPr>
        <w:pStyle w:val="Prrafodelista"/>
        <w:spacing w:line="360" w:lineRule="auto"/>
        <w:ind w:left="0"/>
        <w:contextualSpacing/>
        <w:jc w:val="both"/>
        <w:rPr>
          <w:rFonts w:ascii="Palatino Linotype" w:hAnsi="Palatino Linotype" w:cs="Arial"/>
          <w:color w:val="000000"/>
          <w:lang w:eastAsia="es-MX"/>
        </w:rPr>
      </w:pPr>
      <w:r w:rsidRPr="005418EE">
        <w:rPr>
          <w:rFonts w:ascii="Palatino Linotype" w:hAnsi="Palatino Linotype" w:cs="Arial"/>
          <w:color w:val="000000"/>
          <w:lang w:eastAsia="es-MX"/>
        </w:rPr>
        <w:t xml:space="preserve">El </w:t>
      </w:r>
      <w:r w:rsidR="00E24BA1" w:rsidRPr="005418EE">
        <w:rPr>
          <w:rFonts w:ascii="Palatino Linotype" w:hAnsi="Palatino Linotype" w:cs="Arial"/>
          <w:b/>
          <w:color w:val="000000"/>
          <w:lang w:eastAsia="es-MX"/>
        </w:rPr>
        <w:t>trece</w:t>
      </w:r>
      <w:r w:rsidR="00122231" w:rsidRPr="005418EE">
        <w:rPr>
          <w:rFonts w:ascii="Palatino Linotype" w:hAnsi="Palatino Linotype" w:cs="Arial"/>
          <w:b/>
          <w:color w:val="000000"/>
          <w:lang w:eastAsia="es-MX"/>
        </w:rPr>
        <w:t xml:space="preserve"> de junio </w:t>
      </w:r>
      <w:r w:rsidRPr="005418EE">
        <w:rPr>
          <w:rFonts w:ascii="Palatino Linotype" w:hAnsi="Palatino Linotype" w:cs="Arial"/>
          <w:b/>
          <w:color w:val="000000"/>
          <w:lang w:eastAsia="es-MX"/>
        </w:rPr>
        <w:t>de dos mil veintidós</w:t>
      </w:r>
      <w:r w:rsidRPr="005418EE">
        <w:rPr>
          <w:rFonts w:ascii="Palatino Linotype" w:hAnsi="Palatino Linotype" w:cs="Arial"/>
          <w:color w:val="000000"/>
          <w:lang w:eastAsia="es-MX"/>
        </w:rPr>
        <w:t xml:space="preserve">, se acordó ampliar el plazo para resolver </w:t>
      </w:r>
      <w:r w:rsidRPr="005418EE">
        <w:rPr>
          <w:rFonts w:ascii="Palatino Linotype" w:hAnsi="Palatino Linotype" w:cs="Arial"/>
          <w:color w:val="000000"/>
          <w:lang w:val="es-419" w:eastAsia="es-MX"/>
        </w:rPr>
        <w:t>el</w:t>
      </w:r>
      <w:r w:rsidRPr="005418EE">
        <w:rPr>
          <w:rFonts w:ascii="Palatino Linotype" w:hAnsi="Palatino Linotype" w:cs="Arial"/>
          <w:color w:val="000000"/>
          <w:lang w:eastAsia="es-MX"/>
        </w:rPr>
        <w:t xml:space="preserve"> Recurso de Revisión </w:t>
      </w:r>
      <w:r w:rsidRPr="005418EE">
        <w:rPr>
          <w:rFonts w:ascii="Palatino Linotype" w:hAnsi="Palatino Linotype" w:cs="Arial"/>
          <w:color w:val="000000"/>
          <w:lang w:val="es-419" w:eastAsia="es-MX"/>
        </w:rPr>
        <w:t>en estudio</w:t>
      </w:r>
      <w:r w:rsidRPr="005418EE">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w:t>
      </w:r>
      <w:r w:rsidR="00747589" w:rsidRPr="005418EE">
        <w:rPr>
          <w:rFonts w:ascii="Palatino Linotype" w:hAnsi="Palatino Linotype" w:cs="Arial"/>
          <w:color w:val="000000"/>
          <w:lang w:eastAsia="es-MX"/>
        </w:rPr>
        <w:t>y Municipios.</w:t>
      </w:r>
    </w:p>
    <w:p w14:paraId="0985F8A1" w14:textId="77777777" w:rsidR="00747589" w:rsidRPr="005418EE" w:rsidRDefault="00747589" w:rsidP="00817A6D">
      <w:pPr>
        <w:pStyle w:val="Prrafodelista"/>
        <w:spacing w:line="360" w:lineRule="auto"/>
        <w:ind w:left="0"/>
        <w:contextualSpacing/>
        <w:jc w:val="both"/>
        <w:rPr>
          <w:rFonts w:ascii="Palatino Linotype" w:hAnsi="Palatino Linotype" w:cs="Arial"/>
          <w:color w:val="000000"/>
          <w:lang w:eastAsia="es-MX"/>
        </w:rPr>
      </w:pPr>
    </w:p>
    <w:p w14:paraId="79A6A185"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 xml:space="preserve">Este organismo garante no pasa por alto justificar, que el plazo para emitir resolución en el presente asunto encuentra justificación en el alto número de recursos de revisión </w:t>
      </w:r>
      <w:r w:rsidRPr="005418EE">
        <w:rPr>
          <w:rFonts w:ascii="Palatino Linotype" w:eastAsia="Calibri" w:hAnsi="Palatino Linotype"/>
          <w:lang w:eastAsia="en-US"/>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8F5232" w14:textId="77777777" w:rsidR="00747589" w:rsidRPr="005418EE" w:rsidRDefault="00747589" w:rsidP="00747589">
      <w:pPr>
        <w:spacing w:line="360" w:lineRule="auto"/>
        <w:jc w:val="both"/>
        <w:rPr>
          <w:rFonts w:ascii="Palatino Linotype" w:eastAsia="Calibri" w:hAnsi="Palatino Linotype"/>
          <w:lang w:eastAsia="en-US"/>
        </w:rPr>
      </w:pPr>
    </w:p>
    <w:p w14:paraId="7D510AC6" w14:textId="3D033D61"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 xml:space="preserve">Por ello, es menester precisar </w:t>
      </w:r>
      <w:r w:rsidR="009B55B2" w:rsidRPr="005418EE">
        <w:rPr>
          <w:rFonts w:ascii="Palatino Linotype" w:eastAsia="Calibri" w:hAnsi="Palatino Linotype"/>
          <w:lang w:eastAsia="en-US"/>
        </w:rPr>
        <w:t>que,</w:t>
      </w:r>
      <w:r w:rsidRPr="005418EE">
        <w:rPr>
          <w:rFonts w:ascii="Palatino Linotype" w:eastAsia="Calibri" w:hAnsi="Palatino Linotype"/>
          <w:lang w:eastAsia="en-U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173A21" w14:textId="77777777" w:rsidR="00747589" w:rsidRPr="005418EE" w:rsidRDefault="00747589" w:rsidP="00747589">
      <w:pPr>
        <w:spacing w:line="360" w:lineRule="auto"/>
        <w:jc w:val="both"/>
        <w:rPr>
          <w:rFonts w:ascii="Palatino Linotype" w:eastAsia="Calibri" w:hAnsi="Palatino Linotype"/>
          <w:lang w:eastAsia="en-US"/>
        </w:rPr>
      </w:pPr>
    </w:p>
    <w:p w14:paraId="7B1DC28D"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BD8EC3" w14:textId="77777777" w:rsidR="00747589" w:rsidRPr="005418EE" w:rsidRDefault="00747589" w:rsidP="00747589">
      <w:pPr>
        <w:spacing w:line="360" w:lineRule="auto"/>
        <w:jc w:val="both"/>
        <w:rPr>
          <w:rFonts w:ascii="Palatino Linotype" w:eastAsia="Calibri" w:hAnsi="Palatino Linotype"/>
          <w:lang w:eastAsia="en-US"/>
        </w:rPr>
      </w:pPr>
    </w:p>
    <w:p w14:paraId="661AAC46"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4FE6AD" w14:textId="77777777" w:rsidR="00747589" w:rsidRPr="005418EE" w:rsidRDefault="00747589" w:rsidP="00747589">
      <w:pPr>
        <w:spacing w:line="360" w:lineRule="auto"/>
        <w:jc w:val="both"/>
        <w:rPr>
          <w:rFonts w:ascii="Palatino Linotype" w:eastAsia="Calibri" w:hAnsi="Palatino Linotype"/>
          <w:lang w:eastAsia="en-US"/>
        </w:rPr>
      </w:pPr>
    </w:p>
    <w:p w14:paraId="1C514E3F"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63380BA" w14:textId="77777777" w:rsidR="00747589" w:rsidRPr="005418EE" w:rsidRDefault="00747589" w:rsidP="00747589">
      <w:pPr>
        <w:spacing w:line="360" w:lineRule="auto"/>
        <w:jc w:val="both"/>
        <w:rPr>
          <w:rFonts w:ascii="Palatino Linotype" w:eastAsia="Calibri" w:hAnsi="Palatino Linotype"/>
          <w:lang w:eastAsia="en-US"/>
        </w:rPr>
      </w:pPr>
    </w:p>
    <w:p w14:paraId="30DE6877"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F5A71AC"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b) Actividad Procesal del interesado: Acciones u omisiones del interesado.</w:t>
      </w:r>
    </w:p>
    <w:p w14:paraId="2BC7C886"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c)  Conducta de la Autoridad: Las Acciones u omisiones realizadas en el procedimiento. Así como si la autoridad actuó con la debida diligencia.</w:t>
      </w:r>
    </w:p>
    <w:p w14:paraId="2A648BE1"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d) La afectación generada en la situación jurídica de la persona involucrada en el proceso: Violación a sus derechos humanos.</w:t>
      </w:r>
    </w:p>
    <w:p w14:paraId="6E57105A" w14:textId="77777777" w:rsidR="00747589" w:rsidRPr="005418EE" w:rsidRDefault="00747589" w:rsidP="00747589">
      <w:pPr>
        <w:spacing w:line="360" w:lineRule="auto"/>
        <w:jc w:val="both"/>
        <w:rPr>
          <w:rFonts w:ascii="Palatino Linotype" w:eastAsia="Calibri" w:hAnsi="Palatino Linotype"/>
          <w:lang w:eastAsia="en-US"/>
        </w:rPr>
      </w:pPr>
    </w:p>
    <w:p w14:paraId="1D1B2FD4"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06977B" w14:textId="77777777" w:rsidR="00747589" w:rsidRPr="005418EE" w:rsidRDefault="00747589" w:rsidP="00747589">
      <w:pPr>
        <w:spacing w:line="360" w:lineRule="auto"/>
        <w:jc w:val="both"/>
        <w:rPr>
          <w:rFonts w:ascii="Palatino Linotype" w:eastAsia="Calibri" w:hAnsi="Palatino Linotype"/>
          <w:lang w:eastAsia="en-US"/>
        </w:rPr>
      </w:pPr>
    </w:p>
    <w:p w14:paraId="12EE1DC2"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F8474F" w14:textId="77777777" w:rsidR="00747589" w:rsidRPr="005418EE" w:rsidRDefault="00747589" w:rsidP="00747589">
      <w:pPr>
        <w:spacing w:line="360" w:lineRule="auto"/>
        <w:jc w:val="both"/>
        <w:rPr>
          <w:rFonts w:ascii="Palatino Linotype" w:eastAsia="Calibri" w:hAnsi="Palatino Linotype"/>
          <w:lang w:eastAsia="en-US"/>
        </w:rPr>
      </w:pPr>
    </w:p>
    <w:p w14:paraId="76D48580"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127D9B" w14:textId="77777777" w:rsidR="00747589" w:rsidRPr="005418EE" w:rsidRDefault="00747589" w:rsidP="00747589">
      <w:pPr>
        <w:spacing w:line="360" w:lineRule="auto"/>
        <w:jc w:val="both"/>
        <w:rPr>
          <w:rFonts w:ascii="Palatino Linotype" w:eastAsia="Calibri" w:hAnsi="Palatino Linotype"/>
          <w:lang w:eastAsia="en-US"/>
        </w:rPr>
      </w:pPr>
    </w:p>
    <w:p w14:paraId="2A6971C3"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A3E0023" w14:textId="77777777" w:rsidR="00747589" w:rsidRPr="005418EE" w:rsidRDefault="00747589" w:rsidP="00747589">
      <w:pPr>
        <w:spacing w:line="360" w:lineRule="auto"/>
        <w:jc w:val="both"/>
        <w:rPr>
          <w:rFonts w:ascii="Palatino Linotype" w:eastAsia="Calibri" w:hAnsi="Palatino Linotype"/>
          <w:lang w:eastAsia="en-US"/>
        </w:rPr>
      </w:pPr>
    </w:p>
    <w:p w14:paraId="2797FE55" w14:textId="77777777" w:rsidR="00747589" w:rsidRPr="005418EE" w:rsidRDefault="00747589" w:rsidP="00747589">
      <w:pPr>
        <w:spacing w:line="360" w:lineRule="auto"/>
        <w:ind w:left="851" w:right="899"/>
        <w:jc w:val="both"/>
        <w:rPr>
          <w:rFonts w:ascii="Palatino Linotype" w:eastAsia="Calibri" w:hAnsi="Palatino Linotype"/>
          <w:lang w:eastAsia="en-US"/>
        </w:rPr>
      </w:pPr>
      <w:r w:rsidRPr="005418EE">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0D04BE86" w14:textId="77777777" w:rsidR="00747589" w:rsidRPr="005418EE" w:rsidRDefault="00747589" w:rsidP="00747589">
      <w:pPr>
        <w:spacing w:line="360" w:lineRule="auto"/>
        <w:ind w:left="851" w:right="899"/>
        <w:jc w:val="both"/>
        <w:rPr>
          <w:rFonts w:ascii="Palatino Linotype" w:eastAsia="Calibri" w:hAnsi="Palatino Linotype"/>
          <w:lang w:eastAsia="en-US"/>
        </w:rPr>
      </w:pPr>
    </w:p>
    <w:p w14:paraId="0A0DE4A3" w14:textId="77777777" w:rsidR="00747589" w:rsidRPr="005418EE" w:rsidRDefault="00747589" w:rsidP="00747589">
      <w:pPr>
        <w:spacing w:line="360" w:lineRule="auto"/>
        <w:ind w:left="851" w:right="899"/>
        <w:jc w:val="both"/>
        <w:rPr>
          <w:rFonts w:ascii="Palatino Linotype" w:eastAsia="Calibri" w:hAnsi="Palatino Linotype"/>
          <w:lang w:eastAsia="en-US"/>
        </w:rPr>
      </w:pPr>
      <w:r w:rsidRPr="005418EE">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5208FF68" w14:textId="77777777" w:rsidR="00747589" w:rsidRPr="005418EE" w:rsidRDefault="00747589" w:rsidP="00747589">
      <w:pPr>
        <w:spacing w:line="360" w:lineRule="auto"/>
        <w:jc w:val="both"/>
        <w:rPr>
          <w:rFonts w:ascii="Palatino Linotype" w:eastAsia="Calibri" w:hAnsi="Palatino Linotype"/>
          <w:lang w:eastAsia="en-US"/>
        </w:rPr>
      </w:pPr>
    </w:p>
    <w:p w14:paraId="3E3B097B" w14:textId="77777777" w:rsidR="00747589" w:rsidRPr="005418EE" w:rsidRDefault="00747589" w:rsidP="00747589">
      <w:pPr>
        <w:spacing w:line="360" w:lineRule="auto"/>
        <w:jc w:val="both"/>
        <w:rPr>
          <w:rFonts w:ascii="Palatino Linotype" w:eastAsia="Calibri" w:hAnsi="Palatino Linotype"/>
          <w:lang w:eastAsia="en-US"/>
        </w:rPr>
      </w:pPr>
      <w:r w:rsidRPr="005418EE">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7F5B0BE1" w14:textId="77777777" w:rsidR="00817A6D" w:rsidRPr="005418EE"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5418EE" w:rsidRDefault="00817A6D" w:rsidP="000048EE">
      <w:pPr>
        <w:pStyle w:val="Prrafodelista"/>
        <w:spacing w:line="360" w:lineRule="auto"/>
        <w:ind w:left="0"/>
        <w:jc w:val="both"/>
        <w:rPr>
          <w:rFonts w:ascii="Palatino Linotype" w:hAnsi="Palatino Linotype" w:cs="Arial"/>
          <w:b/>
          <w:bCs/>
        </w:rPr>
      </w:pPr>
      <w:r w:rsidRPr="005418EE">
        <w:rPr>
          <w:rFonts w:ascii="Palatino Linotype" w:hAnsi="Palatino Linotype" w:cs="Arial"/>
          <w:b/>
          <w:bCs/>
        </w:rPr>
        <w:t>e</w:t>
      </w:r>
      <w:r w:rsidR="000048EE" w:rsidRPr="005418EE">
        <w:rPr>
          <w:rFonts w:ascii="Palatino Linotype" w:hAnsi="Palatino Linotype" w:cs="Arial"/>
          <w:b/>
          <w:bCs/>
        </w:rPr>
        <w:t>) Cierre de Instrucción</w:t>
      </w:r>
    </w:p>
    <w:p w14:paraId="73B84D8C" w14:textId="3A1A6F68" w:rsidR="00854092" w:rsidRPr="005418EE" w:rsidRDefault="000048EE" w:rsidP="00966CE2">
      <w:pPr>
        <w:spacing w:line="360" w:lineRule="auto"/>
        <w:jc w:val="both"/>
        <w:rPr>
          <w:rFonts w:ascii="Palatino Linotype" w:hAnsi="Palatino Linotype" w:cs="Arial"/>
          <w:color w:val="000000" w:themeColor="text1"/>
        </w:rPr>
      </w:pPr>
      <w:r w:rsidRPr="005418EE">
        <w:rPr>
          <w:rFonts w:ascii="Palatino Linotype" w:hAnsi="Palatino Linotype"/>
          <w:color w:val="000000" w:themeColor="text1"/>
        </w:rPr>
        <w:t xml:space="preserve">Una vez analizado el estado procesal que guarda el expediente, el </w:t>
      </w:r>
      <w:r w:rsidR="00EC180C" w:rsidRPr="005418EE">
        <w:rPr>
          <w:rFonts w:ascii="Palatino Linotype" w:hAnsi="Palatino Linotype"/>
          <w:b/>
          <w:bCs/>
          <w:color w:val="000000" w:themeColor="text1"/>
        </w:rPr>
        <w:t>once</w:t>
      </w:r>
      <w:r w:rsidR="00704EAB" w:rsidRPr="005418EE">
        <w:rPr>
          <w:rFonts w:ascii="Palatino Linotype" w:hAnsi="Palatino Linotype"/>
          <w:b/>
          <w:bCs/>
          <w:color w:val="000000" w:themeColor="text1"/>
        </w:rPr>
        <w:t xml:space="preserve"> de </w:t>
      </w:r>
      <w:r w:rsidR="00E24BA1" w:rsidRPr="005418EE">
        <w:rPr>
          <w:rFonts w:ascii="Palatino Linotype" w:hAnsi="Palatino Linotype"/>
          <w:b/>
          <w:bCs/>
          <w:color w:val="000000" w:themeColor="text1"/>
        </w:rPr>
        <w:t>agosto</w:t>
      </w:r>
      <w:r w:rsidR="00747589" w:rsidRPr="005418EE">
        <w:rPr>
          <w:rFonts w:ascii="Palatino Linotype" w:hAnsi="Palatino Linotype"/>
          <w:b/>
          <w:bCs/>
          <w:color w:val="000000" w:themeColor="text1"/>
        </w:rPr>
        <w:t xml:space="preserve"> </w:t>
      </w:r>
      <w:r w:rsidRPr="005418EE">
        <w:rPr>
          <w:rFonts w:ascii="Palatino Linotype" w:hAnsi="Palatino Linotype"/>
          <w:b/>
          <w:bCs/>
          <w:color w:val="000000" w:themeColor="text1"/>
        </w:rPr>
        <w:t>de dos mil veintidós</w:t>
      </w:r>
      <w:r w:rsidRPr="005418EE">
        <w:rPr>
          <w:rFonts w:ascii="Palatino Linotype" w:hAnsi="Palatino Linotype"/>
          <w:color w:val="000000" w:themeColor="text1"/>
        </w:rPr>
        <w:t xml:space="preserve">, la </w:t>
      </w:r>
      <w:r w:rsidRPr="005418EE">
        <w:rPr>
          <w:rFonts w:ascii="Palatino Linotype" w:hAnsi="Palatino Linotype"/>
          <w:b/>
          <w:color w:val="000000" w:themeColor="text1"/>
        </w:rPr>
        <w:t xml:space="preserve">Comisionada Sharon Cristina Morales Martínez </w:t>
      </w:r>
      <w:r w:rsidRPr="005418EE">
        <w:rPr>
          <w:rFonts w:ascii="Palatino Linotype" w:hAnsi="Palatino Linotype"/>
          <w:color w:val="000000" w:themeColor="text1"/>
        </w:rPr>
        <w:t>acordó el cierre de instrucción;</w:t>
      </w:r>
      <w:r w:rsidRPr="005418EE">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5418EE">
        <w:rPr>
          <w:rFonts w:ascii="Palatino Linotype" w:hAnsi="Palatino Linotype" w:cs="Arial"/>
          <w:color w:val="000000" w:themeColor="text1"/>
        </w:rPr>
        <w:t xml:space="preserve">; </w:t>
      </w:r>
      <w:r w:rsidR="00C06091" w:rsidRPr="005418EE">
        <w:rPr>
          <w:rFonts w:ascii="Palatino Linotype" w:hAnsi="Palatino Linotype" w:cs="Arial"/>
          <w:color w:val="000000" w:themeColor="text1"/>
        </w:rPr>
        <w:t>y</w:t>
      </w:r>
      <w:r w:rsidRPr="005418EE">
        <w:rPr>
          <w:rFonts w:ascii="Palatino Linotype" w:hAnsi="Palatino Linotype" w:cs="Arial"/>
          <w:color w:val="000000" w:themeColor="text1"/>
        </w:rPr>
        <w:t>,</w:t>
      </w:r>
    </w:p>
    <w:p w14:paraId="0AE1518D" w14:textId="77777777" w:rsidR="000048EE" w:rsidRPr="005418EE" w:rsidRDefault="000048EE" w:rsidP="00033269">
      <w:pPr>
        <w:jc w:val="center"/>
        <w:rPr>
          <w:rFonts w:ascii="Palatino Linotype" w:hAnsi="Palatino Linotype" w:cs="Arial"/>
          <w:b/>
          <w:bCs/>
          <w:spacing w:val="60"/>
          <w:sz w:val="28"/>
        </w:rPr>
      </w:pPr>
    </w:p>
    <w:p w14:paraId="0A17408E" w14:textId="5D1BF497" w:rsidR="005A070A" w:rsidRPr="005418EE" w:rsidRDefault="00200BFC" w:rsidP="00033269">
      <w:pPr>
        <w:jc w:val="center"/>
        <w:rPr>
          <w:rFonts w:ascii="Palatino Linotype" w:hAnsi="Palatino Linotype" w:cs="Arial"/>
          <w:b/>
          <w:bCs/>
          <w:spacing w:val="60"/>
          <w:sz w:val="28"/>
        </w:rPr>
      </w:pPr>
      <w:r w:rsidRPr="005418EE">
        <w:rPr>
          <w:rFonts w:ascii="Palatino Linotype" w:hAnsi="Palatino Linotype" w:cs="Arial"/>
          <w:b/>
          <w:bCs/>
          <w:spacing w:val="60"/>
          <w:sz w:val="28"/>
        </w:rPr>
        <w:t>CONSIDERANDO</w:t>
      </w:r>
    </w:p>
    <w:p w14:paraId="7831EC2E" w14:textId="77777777" w:rsidR="00A73C60" w:rsidRPr="005418EE" w:rsidRDefault="00A73C60" w:rsidP="00033269">
      <w:pPr>
        <w:jc w:val="center"/>
        <w:rPr>
          <w:rFonts w:ascii="Palatino Linotype" w:hAnsi="Palatino Linotype" w:cs="Arial"/>
          <w:b/>
          <w:bCs/>
          <w:spacing w:val="60"/>
          <w:sz w:val="28"/>
        </w:rPr>
      </w:pPr>
    </w:p>
    <w:p w14:paraId="01025602" w14:textId="77777777" w:rsidR="000048EE" w:rsidRPr="005418EE" w:rsidRDefault="000048EE" w:rsidP="00033269">
      <w:pPr>
        <w:jc w:val="center"/>
        <w:rPr>
          <w:rFonts w:ascii="Palatino Linotype" w:hAnsi="Palatino Linotype" w:cs="Arial"/>
          <w:b/>
          <w:bCs/>
          <w:spacing w:val="60"/>
          <w:sz w:val="14"/>
        </w:rPr>
      </w:pPr>
    </w:p>
    <w:p w14:paraId="30D023DD" w14:textId="77777777" w:rsidR="00A73C60" w:rsidRPr="005418EE" w:rsidRDefault="00A73C60" w:rsidP="00033269">
      <w:pPr>
        <w:jc w:val="center"/>
        <w:rPr>
          <w:rFonts w:ascii="Palatino Linotype" w:hAnsi="Palatino Linotype" w:cs="Arial"/>
          <w:b/>
          <w:bCs/>
          <w:spacing w:val="60"/>
          <w:sz w:val="14"/>
        </w:rPr>
      </w:pPr>
    </w:p>
    <w:p w14:paraId="7EF62753" w14:textId="77777777" w:rsidR="007366EE" w:rsidRPr="005418EE"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418EE">
        <w:rPr>
          <w:rFonts w:ascii="Palatino Linotype" w:hAnsi="Palatino Linotype"/>
          <w:b/>
        </w:rPr>
        <w:t>Competencia</w:t>
      </w:r>
      <w:r w:rsidRPr="005418EE">
        <w:rPr>
          <w:rFonts w:ascii="Palatino Linotype" w:hAnsi="Palatino Linotype"/>
        </w:rPr>
        <w:t>.</w:t>
      </w:r>
      <w:r w:rsidRPr="005418EE">
        <w:rPr>
          <w:rFonts w:ascii="Palatino Linotype" w:hAnsi="Palatino Linotype"/>
          <w:b/>
        </w:rPr>
        <w:t xml:space="preserve"> </w:t>
      </w:r>
    </w:p>
    <w:p w14:paraId="1CE2C5E0" w14:textId="0B77E174" w:rsidR="00CC0BEF" w:rsidRPr="005418EE"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5418EE">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5418EE">
        <w:rPr>
          <w:rFonts w:ascii="Palatino Linotype" w:hAnsi="Palatino Linotype"/>
        </w:rPr>
        <w:t>Recurso de Revisión</w:t>
      </w:r>
      <w:r w:rsidRPr="005418EE">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5418EE">
        <w:rPr>
          <w:rFonts w:ascii="Palatino Linotype" w:eastAsia="Calibri" w:hAnsi="Palatino Linotype" w:cs="Arial"/>
          <w:lang w:val="es-ES_tradnl"/>
        </w:rPr>
        <w:t>trigésimo, trigésimo primero y trigésimo segundo</w:t>
      </w:r>
      <w:bookmarkEnd w:id="9"/>
      <w:r w:rsidRPr="005418EE">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418E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5418EE"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5418EE" w:rsidRDefault="00200BFC" w:rsidP="00033269">
      <w:pPr>
        <w:spacing w:line="360" w:lineRule="auto"/>
        <w:jc w:val="both"/>
        <w:rPr>
          <w:rFonts w:ascii="Palatino Linotype" w:hAnsi="Palatino Linotype" w:cs="Arial"/>
          <w:b/>
        </w:rPr>
      </w:pPr>
      <w:r w:rsidRPr="005418EE">
        <w:rPr>
          <w:rFonts w:ascii="Palatino Linotype" w:hAnsi="Palatino Linotype" w:cs="Arial"/>
          <w:b/>
          <w:sz w:val="28"/>
        </w:rPr>
        <w:t>SEGUNDO</w:t>
      </w:r>
      <w:r w:rsidRPr="005418EE">
        <w:rPr>
          <w:rFonts w:ascii="Palatino Linotype" w:hAnsi="Palatino Linotype" w:cs="Arial"/>
          <w:b/>
        </w:rPr>
        <w:t xml:space="preserve">. Interés. </w:t>
      </w:r>
    </w:p>
    <w:p w14:paraId="4DD8B4F5" w14:textId="12720E8A" w:rsidR="00200BFC" w:rsidRPr="005418EE" w:rsidRDefault="00200BFC" w:rsidP="00033269">
      <w:pPr>
        <w:spacing w:line="360" w:lineRule="auto"/>
        <w:jc w:val="both"/>
        <w:rPr>
          <w:rFonts w:ascii="Palatino Linotype" w:hAnsi="Palatino Linotype" w:cs="Arial"/>
          <w:b/>
          <w:bCs/>
        </w:rPr>
      </w:pPr>
      <w:r w:rsidRPr="005418EE">
        <w:rPr>
          <w:rFonts w:ascii="Palatino Linotype" w:hAnsi="Palatino Linotype" w:cs="Arial"/>
          <w:bCs/>
        </w:rPr>
        <w:t xml:space="preserve">El </w:t>
      </w:r>
      <w:r w:rsidR="00504A64" w:rsidRPr="005418EE">
        <w:rPr>
          <w:rFonts w:ascii="Palatino Linotype" w:hAnsi="Palatino Linotype" w:cs="Arial"/>
          <w:bCs/>
        </w:rPr>
        <w:t>Recurso de Revisión</w:t>
      </w:r>
      <w:r w:rsidRPr="005418EE">
        <w:rPr>
          <w:rFonts w:ascii="Palatino Linotype" w:hAnsi="Palatino Linotype" w:cs="Arial"/>
          <w:bCs/>
        </w:rPr>
        <w:t xml:space="preserve"> fue interpuesto por parte legítima, en atención a que se presentó por </w:t>
      </w:r>
      <w:r w:rsidR="00D614A1" w:rsidRPr="005418EE">
        <w:rPr>
          <w:rFonts w:ascii="Palatino Linotype" w:hAnsi="Palatino Linotype" w:cs="Arial"/>
          <w:b/>
          <w:bCs/>
        </w:rPr>
        <w:t>EL RECURRENTE</w:t>
      </w:r>
      <w:r w:rsidRPr="005418EE">
        <w:rPr>
          <w:rFonts w:ascii="Palatino Linotype" w:hAnsi="Palatino Linotype" w:cs="Arial"/>
          <w:b/>
          <w:bCs/>
        </w:rPr>
        <w:t>,</w:t>
      </w:r>
      <w:r w:rsidRPr="005418EE">
        <w:rPr>
          <w:rFonts w:ascii="Palatino Linotype" w:hAnsi="Palatino Linotype" w:cs="Arial"/>
          <w:bCs/>
        </w:rPr>
        <w:t xml:space="preserve"> quien es la misma persona que formuló la solicitud de acceso a la información pública al </w:t>
      </w:r>
      <w:r w:rsidRPr="005418EE">
        <w:rPr>
          <w:rFonts w:ascii="Palatino Linotype" w:hAnsi="Palatino Linotype" w:cs="Arial"/>
          <w:b/>
          <w:bCs/>
        </w:rPr>
        <w:t>SUJETO OBLIGADO.</w:t>
      </w:r>
    </w:p>
    <w:p w14:paraId="2D41EF85" w14:textId="77777777" w:rsidR="00C06091" w:rsidRPr="005418EE" w:rsidRDefault="00C06091" w:rsidP="00033269">
      <w:pPr>
        <w:spacing w:line="360" w:lineRule="auto"/>
        <w:jc w:val="both"/>
        <w:rPr>
          <w:rFonts w:ascii="Palatino Linotype" w:hAnsi="Palatino Linotype" w:cs="Arial"/>
          <w:b/>
          <w:bCs/>
        </w:rPr>
      </w:pPr>
    </w:p>
    <w:p w14:paraId="375B2909" w14:textId="5DC8F45B" w:rsidR="007366EE" w:rsidRPr="005418EE"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418EE">
        <w:rPr>
          <w:rFonts w:ascii="Palatino Linotype" w:hAnsi="Palatino Linotype" w:cs="Arial"/>
          <w:b/>
          <w:sz w:val="28"/>
        </w:rPr>
        <w:t>TERCERO</w:t>
      </w:r>
      <w:r w:rsidR="00200BFC" w:rsidRPr="005418EE">
        <w:rPr>
          <w:rFonts w:ascii="Palatino Linotype" w:hAnsi="Palatino Linotype" w:cs="Arial"/>
          <w:b/>
        </w:rPr>
        <w:t xml:space="preserve">. </w:t>
      </w:r>
      <w:r w:rsidR="00200BFC" w:rsidRPr="005418EE">
        <w:rPr>
          <w:rFonts w:ascii="Palatino Linotype" w:hAnsi="Palatino Linotype" w:cs="Arial"/>
          <w:b/>
          <w:lang w:val="es-ES"/>
        </w:rPr>
        <w:t>Oportunidad</w:t>
      </w:r>
      <w:r w:rsidR="00FD561B" w:rsidRPr="005418EE">
        <w:rPr>
          <w:rFonts w:ascii="Palatino Linotype" w:hAnsi="Palatino Linotype" w:cs="Arial"/>
        </w:rPr>
        <w:t xml:space="preserve">. </w:t>
      </w:r>
    </w:p>
    <w:p w14:paraId="7267C8A1" w14:textId="1016E49C" w:rsidR="00FD561B" w:rsidRPr="005418EE"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418EE">
        <w:rPr>
          <w:rFonts w:ascii="Palatino Linotype" w:hAnsi="Palatino Linotype" w:cs="Arial"/>
        </w:rPr>
        <w:t xml:space="preserve">El </w:t>
      </w:r>
      <w:r w:rsidR="00504A64" w:rsidRPr="005418EE">
        <w:rPr>
          <w:rFonts w:ascii="Palatino Linotype" w:hAnsi="Palatino Linotype" w:cs="Arial"/>
        </w:rPr>
        <w:t>Recurso de Revisión</w:t>
      </w:r>
      <w:r w:rsidRPr="005418EE">
        <w:rPr>
          <w:rFonts w:ascii="Palatino Linotype" w:hAnsi="Palatino Linotype" w:cs="Arial"/>
        </w:rPr>
        <w:t xml:space="preserve"> fue interpuesto dentro del plazo de quince días hábiles, contados a partir del día siguiente al que </w:t>
      </w:r>
      <w:r w:rsidR="00D614A1" w:rsidRPr="005418EE">
        <w:rPr>
          <w:rFonts w:ascii="Palatino Linotype" w:hAnsi="Palatino Linotype" w:cs="Arial"/>
          <w:b/>
        </w:rPr>
        <w:t>EL RECURRENTE</w:t>
      </w:r>
      <w:r w:rsidRPr="005418EE">
        <w:rPr>
          <w:rFonts w:ascii="Palatino Linotype" w:hAnsi="Palatino Linotype" w:cs="Arial"/>
          <w:b/>
        </w:rPr>
        <w:t xml:space="preserve"> </w:t>
      </w:r>
      <w:r w:rsidRPr="005418E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5418EE" w:rsidRDefault="005A070A" w:rsidP="00033269">
      <w:pPr>
        <w:ind w:left="720" w:right="709"/>
        <w:contextualSpacing/>
        <w:jc w:val="both"/>
        <w:rPr>
          <w:rFonts w:ascii="Palatino Linotype" w:hAnsi="Palatino Linotype" w:cs="Arial"/>
          <w:i/>
          <w:sz w:val="22"/>
        </w:rPr>
      </w:pPr>
    </w:p>
    <w:p w14:paraId="3A05F024" w14:textId="32126261" w:rsidR="00D063EF" w:rsidRPr="005418EE" w:rsidRDefault="00FD561B" w:rsidP="00033269">
      <w:pPr>
        <w:ind w:left="851" w:right="899"/>
        <w:contextualSpacing/>
        <w:jc w:val="both"/>
        <w:rPr>
          <w:rFonts w:ascii="Palatino Linotype" w:hAnsi="Palatino Linotype" w:cs="Arial"/>
          <w:i/>
          <w:sz w:val="22"/>
        </w:rPr>
      </w:pPr>
      <w:r w:rsidRPr="005418EE">
        <w:rPr>
          <w:rFonts w:ascii="Palatino Linotype" w:hAnsi="Palatino Linotype" w:cs="Arial"/>
          <w:i/>
          <w:sz w:val="22"/>
        </w:rPr>
        <w:t>“</w:t>
      </w:r>
      <w:r w:rsidRPr="005418EE">
        <w:rPr>
          <w:rFonts w:ascii="Palatino Linotype" w:hAnsi="Palatino Linotype" w:cs="Arial"/>
          <w:b/>
          <w:i/>
          <w:sz w:val="22"/>
        </w:rPr>
        <w:t>Artículo 178.</w:t>
      </w:r>
      <w:r w:rsidRPr="005418EE">
        <w:rPr>
          <w:rFonts w:ascii="Palatino Linotype" w:hAnsi="Palatino Linotype" w:cs="Arial"/>
          <w:i/>
          <w:sz w:val="22"/>
        </w:rPr>
        <w:t xml:space="preserve"> El solicitante podrá interponer, por sí mismo o a través de su representante, de manera directa o por medios electrónicos, </w:t>
      </w:r>
      <w:r w:rsidR="00504A64" w:rsidRPr="005418EE">
        <w:rPr>
          <w:rFonts w:ascii="Palatino Linotype" w:hAnsi="Palatino Linotype" w:cs="Arial"/>
          <w:i/>
          <w:sz w:val="22"/>
        </w:rPr>
        <w:t>Recurso de Revisión</w:t>
      </w:r>
      <w:r w:rsidRPr="005418EE">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418EE">
        <w:rPr>
          <w:rFonts w:ascii="Palatino Linotype" w:hAnsi="Palatino Linotype" w:cs="Arial"/>
          <w:i/>
          <w:sz w:val="22"/>
        </w:rPr>
        <w:t>.</w:t>
      </w:r>
    </w:p>
    <w:p w14:paraId="05AB0880" w14:textId="77777777" w:rsidR="005E32E7" w:rsidRPr="005418EE" w:rsidRDefault="005E32E7" w:rsidP="00033269">
      <w:pPr>
        <w:ind w:left="851" w:right="899"/>
        <w:contextualSpacing/>
        <w:jc w:val="both"/>
        <w:rPr>
          <w:rFonts w:ascii="Palatino Linotype" w:hAnsi="Palatino Linotype" w:cs="Arial"/>
          <w:i/>
          <w:sz w:val="22"/>
        </w:rPr>
      </w:pPr>
    </w:p>
    <w:p w14:paraId="10DA754A" w14:textId="388221A3" w:rsidR="00D063EF" w:rsidRPr="005418EE" w:rsidRDefault="00FD561B" w:rsidP="00033269">
      <w:pPr>
        <w:ind w:left="851" w:right="899"/>
        <w:contextualSpacing/>
        <w:jc w:val="both"/>
        <w:rPr>
          <w:rFonts w:ascii="Palatino Linotype" w:hAnsi="Palatino Linotype" w:cs="Arial"/>
          <w:i/>
          <w:sz w:val="22"/>
        </w:rPr>
      </w:pPr>
      <w:r w:rsidRPr="005418E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5418EE" w:rsidRDefault="005E32E7" w:rsidP="00033269">
      <w:pPr>
        <w:ind w:left="851" w:right="899"/>
        <w:contextualSpacing/>
        <w:jc w:val="both"/>
        <w:rPr>
          <w:rFonts w:ascii="Palatino Linotype" w:hAnsi="Palatino Linotype" w:cs="Arial"/>
          <w:i/>
          <w:sz w:val="22"/>
        </w:rPr>
      </w:pPr>
    </w:p>
    <w:p w14:paraId="5D4FEB8F" w14:textId="05301D6F" w:rsidR="00FD561B" w:rsidRPr="005418EE" w:rsidRDefault="00FD561B" w:rsidP="00033269">
      <w:pPr>
        <w:ind w:left="851" w:right="899"/>
        <w:jc w:val="both"/>
        <w:rPr>
          <w:rFonts w:ascii="Palatino Linotype" w:hAnsi="Palatino Linotype" w:cs="Arial"/>
          <w:i/>
          <w:sz w:val="22"/>
        </w:rPr>
      </w:pPr>
      <w:r w:rsidRPr="005418EE">
        <w:rPr>
          <w:rFonts w:ascii="Palatino Linotype" w:hAnsi="Palatino Linotype" w:cs="Arial"/>
          <w:i/>
          <w:sz w:val="22"/>
        </w:rPr>
        <w:t xml:space="preserve">En el caso de que se interponga ante la Unidad de Transparencia, ésta deberá remitir el </w:t>
      </w:r>
      <w:r w:rsidR="00504A64" w:rsidRPr="005418EE">
        <w:rPr>
          <w:rFonts w:ascii="Palatino Linotype" w:hAnsi="Palatino Linotype" w:cs="Arial"/>
          <w:i/>
          <w:sz w:val="22"/>
        </w:rPr>
        <w:t>Recurso de Revisión</w:t>
      </w:r>
      <w:r w:rsidRPr="005418EE">
        <w:rPr>
          <w:rFonts w:ascii="Palatino Linotype" w:hAnsi="Palatino Linotype" w:cs="Arial"/>
          <w:i/>
          <w:sz w:val="22"/>
        </w:rPr>
        <w:t xml:space="preserve"> al Instituto a más tardar al día </w:t>
      </w:r>
      <w:r w:rsidRPr="005418EE">
        <w:rPr>
          <w:rFonts w:ascii="Palatino Linotype" w:hAnsi="Palatino Linotype" w:cs="Arial"/>
          <w:i/>
          <w:sz w:val="22"/>
          <w:lang w:eastAsia="es-MX"/>
        </w:rPr>
        <w:t>siguiente</w:t>
      </w:r>
      <w:r w:rsidRPr="005418EE">
        <w:rPr>
          <w:rFonts w:ascii="Palatino Linotype" w:hAnsi="Palatino Linotype" w:cs="Arial"/>
          <w:i/>
          <w:sz w:val="22"/>
        </w:rPr>
        <w:t xml:space="preserve"> de haberlo recibido.”</w:t>
      </w:r>
    </w:p>
    <w:p w14:paraId="7DA3EF18" w14:textId="77777777" w:rsidR="005A070A" w:rsidRPr="005418EE" w:rsidRDefault="005A070A" w:rsidP="00033269">
      <w:pPr>
        <w:ind w:left="720" w:right="709"/>
        <w:jc w:val="both"/>
        <w:rPr>
          <w:rFonts w:ascii="Palatino Linotype" w:hAnsi="Palatino Linotype" w:cs="Arial"/>
          <w:i/>
          <w:sz w:val="22"/>
        </w:rPr>
      </w:pPr>
    </w:p>
    <w:p w14:paraId="1D3BB969" w14:textId="41F2DA85" w:rsidR="0029525F" w:rsidRPr="005418EE"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5418EE">
        <w:rPr>
          <w:rFonts w:ascii="Palatino Linotype" w:hAnsi="Palatino Linotype" w:cs="Arial"/>
        </w:rPr>
        <w:t xml:space="preserve">En esa tesitura, atendiendo a que </w:t>
      </w:r>
      <w:r w:rsidRPr="005418EE">
        <w:rPr>
          <w:rFonts w:ascii="Palatino Linotype" w:hAnsi="Palatino Linotype" w:cs="Arial"/>
          <w:b/>
        </w:rPr>
        <w:t>EL SUJETO OBLIGADO</w:t>
      </w:r>
      <w:r w:rsidRPr="005418EE">
        <w:rPr>
          <w:rFonts w:ascii="Palatino Linotype" w:hAnsi="Palatino Linotype" w:cs="Arial"/>
        </w:rPr>
        <w:t xml:space="preserve"> notificó la respuesta a la solicitud de acceso a la información pública el día</w:t>
      </w:r>
      <w:r w:rsidRPr="005418EE">
        <w:rPr>
          <w:rFonts w:ascii="Palatino Linotype" w:hAnsi="Palatino Linotype" w:cs="Arial"/>
          <w:b/>
        </w:rPr>
        <w:t xml:space="preserve"> </w:t>
      </w:r>
      <w:r w:rsidR="00E24BA1" w:rsidRPr="005418EE">
        <w:rPr>
          <w:rFonts w:ascii="Palatino Linotype" w:hAnsi="Palatino Linotype" w:cs="Arial"/>
          <w:b/>
        </w:rPr>
        <w:t>veintitrés</w:t>
      </w:r>
      <w:r w:rsidR="00A73C60" w:rsidRPr="005418EE">
        <w:rPr>
          <w:rFonts w:ascii="Palatino Linotype" w:hAnsi="Palatino Linotype" w:cs="Arial"/>
          <w:b/>
        </w:rPr>
        <w:t xml:space="preserve"> de </w:t>
      </w:r>
      <w:r w:rsidR="008D5E7D" w:rsidRPr="005418EE">
        <w:rPr>
          <w:rFonts w:ascii="Palatino Linotype" w:hAnsi="Palatino Linotype" w:cs="Arial"/>
          <w:b/>
        </w:rPr>
        <w:t xml:space="preserve">marzo </w:t>
      </w:r>
      <w:r w:rsidR="009B68CE" w:rsidRPr="005418EE">
        <w:rPr>
          <w:rFonts w:ascii="Palatino Linotype" w:hAnsi="Palatino Linotype" w:cs="Arial"/>
          <w:b/>
        </w:rPr>
        <w:t>d</w:t>
      </w:r>
      <w:r w:rsidR="007C1970" w:rsidRPr="005418EE">
        <w:rPr>
          <w:rFonts w:ascii="Palatino Linotype" w:hAnsi="Palatino Linotype" w:cs="Arial"/>
          <w:b/>
        </w:rPr>
        <w:t xml:space="preserve">e </w:t>
      </w:r>
      <w:r w:rsidR="005D3C5A" w:rsidRPr="005418EE">
        <w:rPr>
          <w:rFonts w:ascii="Palatino Linotype" w:hAnsi="Palatino Linotype" w:cs="Arial"/>
          <w:b/>
        </w:rPr>
        <w:t xml:space="preserve">dos mil </w:t>
      </w:r>
      <w:r w:rsidR="00FC61D7" w:rsidRPr="005418EE">
        <w:rPr>
          <w:rFonts w:ascii="Palatino Linotype" w:hAnsi="Palatino Linotype" w:cs="Arial"/>
          <w:b/>
        </w:rPr>
        <w:t>veintidós</w:t>
      </w:r>
      <w:r w:rsidRPr="005418EE">
        <w:rPr>
          <w:rFonts w:ascii="Palatino Linotype" w:hAnsi="Palatino Linotype" w:cs="Arial"/>
        </w:rPr>
        <w:t>; así, el plazo de quince días hábiles que el artículo 178 de la Ley de la materia otorga al</w:t>
      </w:r>
      <w:r w:rsidRPr="005418EE">
        <w:rPr>
          <w:rFonts w:ascii="Palatino Linotype" w:hAnsi="Palatino Linotype" w:cs="Arial"/>
          <w:b/>
        </w:rPr>
        <w:t xml:space="preserve"> RECURRENTE</w:t>
      </w:r>
      <w:r w:rsidRPr="005418EE">
        <w:rPr>
          <w:rFonts w:ascii="Palatino Linotype" w:hAnsi="Palatino Linotype" w:cs="Arial"/>
        </w:rPr>
        <w:t xml:space="preserve"> para presentar el respectivo </w:t>
      </w:r>
      <w:r w:rsidR="00504A64" w:rsidRPr="005418EE">
        <w:rPr>
          <w:rFonts w:ascii="Palatino Linotype" w:hAnsi="Palatino Linotype" w:cs="Arial"/>
        </w:rPr>
        <w:t>Recurso de Revisión</w:t>
      </w:r>
      <w:r w:rsidRPr="005418EE">
        <w:rPr>
          <w:rFonts w:ascii="Palatino Linotype" w:hAnsi="Palatino Linotype" w:cs="Arial"/>
        </w:rPr>
        <w:t xml:space="preserve">, transcurrió del </w:t>
      </w:r>
      <w:r w:rsidR="00E24BA1" w:rsidRPr="005418EE">
        <w:rPr>
          <w:rFonts w:ascii="Palatino Linotype" w:hAnsi="Palatino Linotype" w:cs="Arial"/>
          <w:b/>
        </w:rPr>
        <w:t>veinticuatro</w:t>
      </w:r>
      <w:r w:rsidR="008D5E7D" w:rsidRPr="005418EE">
        <w:rPr>
          <w:rFonts w:ascii="Palatino Linotype" w:hAnsi="Palatino Linotype" w:cs="Arial"/>
          <w:b/>
        </w:rPr>
        <w:t xml:space="preserve"> de marzo </w:t>
      </w:r>
      <w:r w:rsidR="00A73C60" w:rsidRPr="005418EE">
        <w:rPr>
          <w:rFonts w:ascii="Palatino Linotype" w:hAnsi="Palatino Linotype" w:cs="Arial"/>
          <w:b/>
        </w:rPr>
        <w:t xml:space="preserve">al </w:t>
      </w:r>
      <w:r w:rsidR="00E24BA1" w:rsidRPr="005418EE">
        <w:rPr>
          <w:rFonts w:ascii="Palatino Linotype" w:hAnsi="Palatino Linotype" w:cs="Arial"/>
          <w:b/>
        </w:rPr>
        <w:t>veinte</w:t>
      </w:r>
      <w:r w:rsidR="008D5E7D" w:rsidRPr="005418EE">
        <w:rPr>
          <w:rFonts w:ascii="Palatino Linotype" w:hAnsi="Palatino Linotype" w:cs="Arial"/>
          <w:b/>
        </w:rPr>
        <w:t xml:space="preserve"> de abril </w:t>
      </w:r>
      <w:r w:rsidR="00536B6B" w:rsidRPr="005418EE">
        <w:rPr>
          <w:rFonts w:ascii="Palatino Linotype" w:hAnsi="Palatino Linotype" w:cs="Arial"/>
          <w:b/>
        </w:rPr>
        <w:t xml:space="preserve">de dos mil </w:t>
      </w:r>
      <w:r w:rsidR="009B68CE" w:rsidRPr="005418EE">
        <w:rPr>
          <w:rFonts w:ascii="Palatino Linotype" w:hAnsi="Palatino Linotype" w:cs="Arial"/>
          <w:b/>
        </w:rPr>
        <w:t>veintidós</w:t>
      </w:r>
      <w:r w:rsidRPr="005418EE">
        <w:rPr>
          <w:rFonts w:ascii="Palatino Linotype" w:hAnsi="Palatino Linotype" w:cs="Arial"/>
        </w:rPr>
        <w:t xml:space="preserve">, </w:t>
      </w:r>
      <w:r w:rsidR="00EE68EE" w:rsidRPr="005418EE">
        <w:rPr>
          <w:rFonts w:ascii="Palatino Linotype" w:eastAsiaTheme="minorEastAsia" w:hAnsi="Palatino Linotype" w:cs="Arial"/>
          <w:lang w:val="es-ES_tradnl"/>
        </w:rPr>
        <w:t>sin contemplar en el cómputo los días</w:t>
      </w:r>
      <w:r w:rsidR="000177DC" w:rsidRPr="005418EE">
        <w:rPr>
          <w:rFonts w:ascii="Palatino Linotype" w:eastAsiaTheme="minorEastAsia" w:hAnsi="Palatino Linotype" w:cs="Arial"/>
          <w:lang w:val="es-ES_tradnl"/>
        </w:rPr>
        <w:t xml:space="preserve"> veintiséis y veintisiete de marzo, así como,</w:t>
      </w:r>
      <w:r w:rsidR="00817A6D" w:rsidRPr="005418EE">
        <w:rPr>
          <w:rFonts w:ascii="Palatino Linotype" w:eastAsiaTheme="minorEastAsia" w:hAnsi="Palatino Linotype" w:cs="Arial"/>
          <w:lang w:val="es-ES_tradnl"/>
        </w:rPr>
        <w:t xml:space="preserve"> </w:t>
      </w:r>
      <w:r w:rsidR="008D5E7D" w:rsidRPr="005418EE">
        <w:rPr>
          <w:rFonts w:ascii="Palatino Linotype" w:eastAsiaTheme="minorEastAsia" w:hAnsi="Palatino Linotype" w:cs="Arial"/>
          <w:lang w:val="es-ES_tradnl"/>
        </w:rPr>
        <w:t>dos, tres, nueve</w:t>
      </w:r>
      <w:r w:rsidR="00817A6D" w:rsidRPr="005418EE">
        <w:rPr>
          <w:rFonts w:ascii="Palatino Linotype" w:eastAsiaTheme="minorEastAsia" w:hAnsi="Palatino Linotype" w:cs="Arial"/>
          <w:lang w:val="es-ES_tradnl"/>
        </w:rPr>
        <w:t>,</w:t>
      </w:r>
      <w:r w:rsidR="008D5E7D" w:rsidRPr="005418EE">
        <w:rPr>
          <w:rFonts w:ascii="Palatino Linotype" w:eastAsiaTheme="minorEastAsia" w:hAnsi="Palatino Linotype" w:cs="Arial"/>
          <w:lang w:val="es-ES_tradnl"/>
        </w:rPr>
        <w:t xml:space="preserve"> diez, dieciséis</w:t>
      </w:r>
      <w:r w:rsidR="000177DC" w:rsidRPr="005418EE">
        <w:rPr>
          <w:rFonts w:ascii="Palatino Linotype" w:eastAsiaTheme="minorEastAsia" w:hAnsi="Palatino Linotype" w:cs="Arial"/>
          <w:lang w:val="es-ES_tradnl"/>
        </w:rPr>
        <w:t xml:space="preserve"> y</w:t>
      </w:r>
      <w:r w:rsidR="00816ACC" w:rsidRPr="005418EE">
        <w:rPr>
          <w:rFonts w:ascii="Palatino Linotype" w:eastAsiaTheme="minorEastAsia" w:hAnsi="Palatino Linotype" w:cs="Arial"/>
          <w:lang w:val="es-ES_tradnl"/>
        </w:rPr>
        <w:t xml:space="preserve"> diecisiete</w:t>
      </w:r>
      <w:r w:rsidR="000177DC" w:rsidRPr="005418EE">
        <w:rPr>
          <w:rFonts w:ascii="Palatino Linotype" w:eastAsiaTheme="minorEastAsia" w:hAnsi="Palatino Linotype" w:cs="Arial"/>
          <w:lang w:val="es-ES_tradnl"/>
        </w:rPr>
        <w:t xml:space="preserve"> </w:t>
      </w:r>
      <w:r w:rsidR="009257F7" w:rsidRPr="005418EE">
        <w:rPr>
          <w:rFonts w:ascii="Palatino Linotype" w:eastAsiaTheme="minorEastAsia" w:hAnsi="Palatino Linotype" w:cs="Arial"/>
          <w:lang w:val="es-ES_tradnl"/>
        </w:rPr>
        <w:t xml:space="preserve">de </w:t>
      </w:r>
      <w:r w:rsidR="00816ACC" w:rsidRPr="005418EE">
        <w:rPr>
          <w:rFonts w:ascii="Palatino Linotype" w:eastAsiaTheme="minorEastAsia" w:hAnsi="Palatino Linotype" w:cs="Arial"/>
          <w:lang w:val="es-ES_tradnl"/>
        </w:rPr>
        <w:t>abril</w:t>
      </w:r>
      <w:r w:rsidR="00931CB8" w:rsidRPr="005418EE">
        <w:rPr>
          <w:rFonts w:ascii="Palatino Linotype" w:eastAsiaTheme="minorEastAsia" w:hAnsi="Palatino Linotype" w:cs="Arial"/>
          <w:lang w:val="es-ES_tradnl"/>
        </w:rPr>
        <w:t xml:space="preserve"> de dos mil veintidós, </w:t>
      </w:r>
      <w:r w:rsidR="00EE68EE" w:rsidRPr="005418EE">
        <w:rPr>
          <w:rFonts w:ascii="Palatino Linotype" w:eastAsiaTheme="minorEastAsia" w:hAnsi="Palatino Linotype" w:cs="Arial"/>
          <w:lang w:val="es-ES_tradnl"/>
        </w:rPr>
        <w:t xml:space="preserve"> </w:t>
      </w:r>
      <w:bookmarkStart w:id="10" w:name="_Hlk62134391"/>
      <w:r w:rsidR="00EE68EE" w:rsidRPr="005418EE">
        <w:rPr>
          <w:rFonts w:ascii="Palatino Linotype" w:eastAsiaTheme="minorEastAsia" w:hAnsi="Palatino Linotype" w:cs="Arial"/>
          <w:lang w:val="es-ES_tradnl"/>
        </w:rPr>
        <w:t>por corresponder a sábados y domingos, considerados como días inhábiles,</w:t>
      </w:r>
      <w:r w:rsidR="00C06091" w:rsidRPr="005418EE">
        <w:rPr>
          <w:rFonts w:ascii="Palatino Linotype" w:eastAsiaTheme="minorEastAsia" w:hAnsi="Palatino Linotype" w:cs="Arial"/>
          <w:lang w:val="es-ES_tradnl"/>
        </w:rPr>
        <w:t xml:space="preserve"> e</w:t>
      </w:r>
      <w:r w:rsidR="00EE68EE" w:rsidRPr="005418EE">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B23830" w:rsidRPr="005418EE">
        <w:rPr>
          <w:rFonts w:ascii="Palatino Linotype" w:eastAsiaTheme="minorEastAsia" w:hAnsi="Palatino Linotype" w:cs="Arial"/>
          <w:lang w:val="es-ES_tradnl"/>
        </w:rPr>
        <w:t xml:space="preserve">; asimismo, sin contemplar </w:t>
      </w:r>
      <w:r w:rsidR="00931CB8" w:rsidRPr="005418EE">
        <w:rPr>
          <w:rFonts w:ascii="Palatino Linotype" w:eastAsiaTheme="minorEastAsia" w:hAnsi="Palatino Linotype" w:cs="Arial"/>
          <w:lang w:val="es-ES_tradnl"/>
        </w:rPr>
        <w:t xml:space="preserve">los días once, doce, trece, catorce y quince </w:t>
      </w:r>
      <w:r w:rsidR="009B68CE" w:rsidRPr="005418EE">
        <w:rPr>
          <w:rFonts w:ascii="Palatino Linotype" w:eastAsiaTheme="minorEastAsia" w:hAnsi="Palatino Linotype" w:cs="Arial"/>
          <w:lang w:val="es-ES_tradnl"/>
        </w:rPr>
        <w:t xml:space="preserve">de </w:t>
      </w:r>
      <w:r w:rsidR="00931CB8" w:rsidRPr="005418EE">
        <w:rPr>
          <w:rFonts w:ascii="Palatino Linotype" w:eastAsiaTheme="minorEastAsia" w:hAnsi="Palatino Linotype" w:cs="Arial"/>
          <w:lang w:val="es-ES_tradnl"/>
        </w:rPr>
        <w:t xml:space="preserve">abril </w:t>
      </w:r>
      <w:r w:rsidR="009B68CE" w:rsidRPr="005418EE">
        <w:rPr>
          <w:rFonts w:ascii="Palatino Linotype" w:eastAsiaTheme="minorEastAsia" w:hAnsi="Palatino Linotype" w:cs="Arial"/>
          <w:lang w:val="es-ES_tradnl"/>
        </w:rPr>
        <w:t xml:space="preserve">de dos mil veintidós por </w:t>
      </w:r>
      <w:r w:rsidR="00931CB8" w:rsidRPr="005418EE">
        <w:rPr>
          <w:rFonts w:ascii="Palatino Linotype" w:eastAsiaTheme="minorEastAsia" w:hAnsi="Palatino Linotype" w:cs="Arial"/>
          <w:lang w:val="es-ES_tradnl"/>
        </w:rPr>
        <w:t>corresponder a días inhábiles</w:t>
      </w:r>
      <w:r w:rsidR="009B68CE" w:rsidRPr="005418EE">
        <w:rPr>
          <w:rFonts w:ascii="Palatino Linotype" w:eastAsiaTheme="minorEastAsia" w:hAnsi="Palatino Linotype" w:cs="Arial"/>
          <w:lang w:val="es-ES_tradnl"/>
        </w:rPr>
        <w:t xml:space="preserve">, en términos </w:t>
      </w:r>
      <w:r w:rsidR="00FC61D7" w:rsidRPr="005418EE">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20416BC" w14:textId="0C5341D2" w:rsidR="000048EE" w:rsidRPr="005418EE"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5418EE">
        <w:rPr>
          <w:rFonts w:ascii="Palatino Linotype" w:hAnsi="Palatino Linotype" w:cs="Arial"/>
          <w:lang w:eastAsia="es-MX"/>
        </w:rPr>
        <w:t xml:space="preserve">En ese tenor, si el Recurso de Revisión que nos ocupa, se interpuso el </w:t>
      </w:r>
      <w:r w:rsidR="000177DC" w:rsidRPr="005418EE">
        <w:rPr>
          <w:rFonts w:ascii="Palatino Linotype" w:hAnsi="Palatino Linotype" w:cs="Arial"/>
          <w:b/>
          <w:lang w:eastAsia="es-MX"/>
        </w:rPr>
        <w:t>veinticuatro</w:t>
      </w:r>
      <w:r w:rsidRPr="005418EE">
        <w:rPr>
          <w:rFonts w:ascii="Palatino Linotype" w:hAnsi="Palatino Linotype" w:cs="Arial"/>
          <w:b/>
          <w:lang w:eastAsia="es-MX"/>
        </w:rPr>
        <w:t xml:space="preserve"> de </w:t>
      </w:r>
      <w:r w:rsidR="00931CB8" w:rsidRPr="005418EE">
        <w:rPr>
          <w:rFonts w:ascii="Palatino Linotype" w:hAnsi="Palatino Linotype" w:cs="Arial"/>
          <w:b/>
          <w:lang w:eastAsia="es-MX"/>
        </w:rPr>
        <w:t xml:space="preserve">marzo </w:t>
      </w:r>
      <w:r w:rsidRPr="005418EE">
        <w:rPr>
          <w:rFonts w:ascii="Palatino Linotype" w:hAnsi="Palatino Linotype" w:cs="Arial"/>
          <w:b/>
          <w:lang w:eastAsia="es-MX"/>
        </w:rPr>
        <w:t>de dos mil veintidós</w:t>
      </w:r>
      <w:r w:rsidRPr="005418EE">
        <w:rPr>
          <w:rFonts w:ascii="Palatino Linotype" w:hAnsi="Palatino Linotype" w:cs="Arial"/>
          <w:lang w:eastAsia="es-MX"/>
        </w:rPr>
        <w:t xml:space="preserve">, </w:t>
      </w:r>
      <w:r w:rsidR="00C97CAF" w:rsidRPr="005418EE">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5418EE" w:rsidRDefault="00926965" w:rsidP="000177DC">
      <w:pPr>
        <w:autoSpaceDE w:val="0"/>
        <w:autoSpaceDN w:val="0"/>
        <w:adjustRightInd w:val="0"/>
        <w:spacing w:line="360" w:lineRule="auto"/>
        <w:ind w:right="51"/>
        <w:jc w:val="both"/>
        <w:rPr>
          <w:rFonts w:ascii="Palatino Linotype" w:hAnsi="Palatino Linotype"/>
          <w:b/>
        </w:rPr>
      </w:pPr>
      <w:r w:rsidRPr="005418EE">
        <w:rPr>
          <w:rFonts w:ascii="Palatino Linotype" w:hAnsi="Palatino Linotype" w:cs="Arial"/>
          <w:b/>
          <w:sz w:val="28"/>
        </w:rPr>
        <w:t>CUARTO</w:t>
      </w:r>
      <w:r w:rsidR="00200BFC" w:rsidRPr="005418EE">
        <w:rPr>
          <w:rFonts w:ascii="Palatino Linotype" w:hAnsi="Palatino Linotype"/>
          <w:b/>
        </w:rPr>
        <w:t xml:space="preserve">. </w:t>
      </w:r>
      <w:r w:rsidR="00F419B1" w:rsidRPr="005418EE">
        <w:rPr>
          <w:rFonts w:ascii="Palatino Linotype" w:hAnsi="Palatino Linotype"/>
          <w:b/>
        </w:rPr>
        <w:t>Procedibilidad.</w:t>
      </w:r>
    </w:p>
    <w:p w14:paraId="70908E52" w14:textId="77777777" w:rsidR="000177DC" w:rsidRPr="005418EE" w:rsidRDefault="000177DC" w:rsidP="000177DC">
      <w:pPr>
        <w:shd w:val="clear" w:color="auto" w:fill="FFFFFF" w:themeFill="background1"/>
        <w:spacing w:line="360" w:lineRule="auto"/>
        <w:jc w:val="both"/>
        <w:textAlignment w:val="baseline"/>
        <w:rPr>
          <w:rFonts w:ascii="Palatino Linotype" w:hAnsi="Palatino Linotype" w:cs="Arial"/>
          <w:lang w:val="es-ES"/>
        </w:rPr>
      </w:pPr>
      <w:r w:rsidRPr="005418EE">
        <w:rPr>
          <w:rFonts w:ascii="Palatino Linotype" w:hAnsi="Palatino Linotype" w:cs="Arial"/>
          <w:lang w:val="es-ES"/>
        </w:rPr>
        <w:t xml:space="preserve">Del análisis efectuado, se advierte la procedibilidad del presente Recurso de Revisión, en atención a que fue presentado mediante el formato visible en </w:t>
      </w:r>
      <w:r w:rsidRPr="005418EE">
        <w:rPr>
          <w:rFonts w:ascii="Palatino Linotype" w:hAnsi="Palatino Linotype" w:cs="Arial"/>
          <w:b/>
          <w:lang w:val="es-ES"/>
        </w:rPr>
        <w:t>EL SAIMEX</w:t>
      </w:r>
      <w:r w:rsidRPr="005418EE">
        <w:rPr>
          <w:rFonts w:ascii="Palatino Linotype" w:hAnsi="Palatino Linotype" w:cs="Arial"/>
          <w:lang w:val="es-ES"/>
        </w:rPr>
        <w:t xml:space="preserve">, y cumplimiento a la acreditación plena de todos y cada uno de los elementos formales exigidos por el artículo 180 de la Ley de Transparencia y Acceso a la Información Pública del Estado de México y Municipios mismos que a la letra señalan lo siguiente: </w:t>
      </w:r>
    </w:p>
    <w:p w14:paraId="74B0E0E3" w14:textId="77777777" w:rsidR="000177DC" w:rsidRPr="005418EE" w:rsidRDefault="000177DC" w:rsidP="000177DC">
      <w:pPr>
        <w:shd w:val="clear" w:color="auto" w:fill="FFFFFF" w:themeFill="background1"/>
        <w:spacing w:line="360" w:lineRule="auto"/>
        <w:jc w:val="both"/>
        <w:textAlignment w:val="baseline"/>
        <w:rPr>
          <w:rFonts w:ascii="Palatino Linotype" w:hAnsi="Palatino Linotype" w:cs="Arial"/>
          <w:sz w:val="14"/>
          <w:lang w:val="es-ES"/>
        </w:rPr>
      </w:pPr>
    </w:p>
    <w:p w14:paraId="40B06378"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i/>
          <w:sz w:val="22"/>
        </w:rPr>
        <w:t>“</w:t>
      </w:r>
      <w:r w:rsidRPr="005418EE">
        <w:rPr>
          <w:rFonts w:ascii="Palatino Linotype" w:eastAsia="Palatino Linotype" w:hAnsi="Palatino Linotype" w:cs="Palatino Linotype"/>
          <w:b/>
          <w:i/>
          <w:sz w:val="22"/>
        </w:rPr>
        <w:t>Artículo 180</w:t>
      </w:r>
      <w:r w:rsidRPr="005418EE">
        <w:rPr>
          <w:rFonts w:ascii="Palatino Linotype" w:eastAsia="Palatino Linotype" w:hAnsi="Palatino Linotype" w:cs="Palatino Linotype"/>
          <w:i/>
          <w:sz w:val="22"/>
        </w:rPr>
        <w:t>. El Recurso de Revisión contendrá:</w:t>
      </w:r>
    </w:p>
    <w:p w14:paraId="49E4C7F0"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4"/>
        </w:rPr>
      </w:pPr>
    </w:p>
    <w:p w14:paraId="68D717C1"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b/>
          <w:i/>
          <w:sz w:val="22"/>
        </w:rPr>
        <w:t>I</w:t>
      </w:r>
      <w:r w:rsidRPr="005418EE">
        <w:rPr>
          <w:rFonts w:ascii="Palatino Linotype" w:eastAsia="Palatino Linotype" w:hAnsi="Palatino Linotype" w:cs="Palatino Linotype"/>
          <w:i/>
          <w:sz w:val="22"/>
        </w:rPr>
        <w:t>. El sujeto obligado ante la cual se presentó la solicitud;</w:t>
      </w:r>
    </w:p>
    <w:p w14:paraId="1EB73197"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4"/>
        </w:rPr>
      </w:pPr>
    </w:p>
    <w:p w14:paraId="74F62599"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b/>
          <w:i/>
          <w:sz w:val="22"/>
        </w:rPr>
        <w:t>II</w:t>
      </w:r>
      <w:r w:rsidRPr="005418EE">
        <w:rPr>
          <w:rFonts w:ascii="Palatino Linotype" w:eastAsia="Palatino Linotype" w:hAnsi="Palatino Linotype" w:cs="Palatino Linotype"/>
          <w:i/>
          <w:sz w:val="22"/>
        </w:rPr>
        <w:t>. El nombre del solicitante que recurre o de su representante y, en su caso, del tercero interesado, así como la dirección o medio que señale para recibir notificaciones;</w:t>
      </w:r>
    </w:p>
    <w:p w14:paraId="220D642E"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b/>
          <w:i/>
          <w:sz w:val="22"/>
        </w:rPr>
        <w:t>III</w:t>
      </w:r>
      <w:r w:rsidRPr="005418EE">
        <w:rPr>
          <w:rFonts w:ascii="Palatino Linotype" w:eastAsia="Palatino Linotype" w:hAnsi="Palatino Linotype" w:cs="Palatino Linotype"/>
          <w:i/>
          <w:sz w:val="22"/>
        </w:rPr>
        <w:t>. El número de folio de respuesta de la solicitud de acceso;</w:t>
      </w:r>
    </w:p>
    <w:p w14:paraId="76C90D74"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b/>
          <w:i/>
          <w:sz w:val="22"/>
        </w:rPr>
        <w:t>IV</w:t>
      </w:r>
      <w:r w:rsidRPr="005418EE">
        <w:rPr>
          <w:rFonts w:ascii="Palatino Linotype" w:eastAsia="Palatino Linotype" w:hAnsi="Palatino Linotype" w:cs="Palatino Linotype"/>
          <w:i/>
          <w:sz w:val="22"/>
        </w:rPr>
        <w:t>. La fecha en que fue notificada la respuesta al solicitante o tuvo conocimiento del acto reclamado, o de presentación de la solicitud, en caso de falta de respuesta;</w:t>
      </w:r>
    </w:p>
    <w:p w14:paraId="1A1605B1"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b/>
          <w:i/>
          <w:sz w:val="22"/>
        </w:rPr>
        <w:t>V</w:t>
      </w:r>
      <w:r w:rsidRPr="005418EE">
        <w:rPr>
          <w:rFonts w:ascii="Palatino Linotype" w:eastAsia="Palatino Linotype" w:hAnsi="Palatino Linotype" w:cs="Palatino Linotype"/>
          <w:i/>
          <w:sz w:val="22"/>
        </w:rPr>
        <w:t>. El acto que se recurre;</w:t>
      </w:r>
    </w:p>
    <w:p w14:paraId="59E5162A"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b/>
          <w:i/>
          <w:sz w:val="22"/>
        </w:rPr>
        <w:t>VI</w:t>
      </w:r>
      <w:r w:rsidRPr="005418EE">
        <w:rPr>
          <w:rFonts w:ascii="Palatino Linotype" w:eastAsia="Palatino Linotype" w:hAnsi="Palatino Linotype" w:cs="Palatino Linotype"/>
          <w:i/>
          <w:sz w:val="22"/>
        </w:rPr>
        <w:t>. Las razones o motivos de inconformidad;</w:t>
      </w:r>
    </w:p>
    <w:p w14:paraId="4490324F"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b/>
          <w:i/>
          <w:sz w:val="22"/>
        </w:rPr>
        <w:t>VII</w:t>
      </w:r>
      <w:r w:rsidRPr="005418EE">
        <w:rPr>
          <w:rFonts w:ascii="Palatino Linotype" w:eastAsia="Palatino Linotype" w:hAnsi="Palatino Linotype" w:cs="Palatino Linotype"/>
          <w:i/>
          <w:sz w:val="22"/>
        </w:rPr>
        <w:t>. La copia de la respuesta que se impugna y, en su caso, de la notificación correspondiente, en el caso de respuesta de la solicitud; y</w:t>
      </w:r>
    </w:p>
    <w:p w14:paraId="6AE6CD80"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b/>
          <w:i/>
          <w:sz w:val="22"/>
        </w:rPr>
        <w:t>VIII</w:t>
      </w:r>
      <w:r w:rsidRPr="005418EE">
        <w:rPr>
          <w:rFonts w:ascii="Palatino Linotype" w:eastAsia="Palatino Linotype" w:hAnsi="Palatino Linotype" w:cs="Palatino Linotype"/>
          <w:i/>
          <w:sz w:val="22"/>
        </w:rPr>
        <w:t>. Firma del recurrente, en su caso, cuando se presente por escrito, requisito sin el cual se dará trámite al recurso.</w:t>
      </w:r>
    </w:p>
    <w:p w14:paraId="3366884F"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i/>
          <w:sz w:val="22"/>
        </w:rPr>
        <w:t>Adicionalmente, se podrán anexar las pruebas y demás elementos que considere procedentes someter a juicio del Instituto.</w:t>
      </w:r>
    </w:p>
    <w:p w14:paraId="7F880C3F"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4"/>
        </w:rPr>
      </w:pPr>
    </w:p>
    <w:p w14:paraId="214ACD04"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i/>
          <w:sz w:val="22"/>
        </w:rPr>
        <w:t>En ningún caso será necesario que la particular ratifique el Recurso de Revisión interpuesto.</w:t>
      </w:r>
    </w:p>
    <w:p w14:paraId="4DA7DD4E" w14:textId="77777777" w:rsidR="000177DC" w:rsidRPr="005418EE" w:rsidRDefault="000177DC" w:rsidP="000177DC">
      <w:pPr>
        <w:shd w:val="clear" w:color="auto" w:fill="FFFFFF" w:themeFill="background1"/>
        <w:ind w:left="851" w:right="902"/>
        <w:jc w:val="both"/>
        <w:rPr>
          <w:rFonts w:ascii="Palatino Linotype" w:eastAsia="Palatino Linotype" w:hAnsi="Palatino Linotype" w:cs="Palatino Linotype"/>
          <w:i/>
          <w:sz w:val="22"/>
        </w:rPr>
      </w:pPr>
      <w:r w:rsidRPr="005418EE">
        <w:rPr>
          <w:rFonts w:ascii="Palatino Linotype" w:eastAsia="Palatino Linotype" w:hAnsi="Palatino Linotype" w:cs="Palatino Linotype"/>
          <w:i/>
          <w:sz w:val="22"/>
        </w:rPr>
        <w:t>En caso de que el recurso se interponga de manera electrónica no será indispensable que contengan los requisitos establecidos en las fracciones II, IV, VII y VIII.”</w:t>
      </w:r>
    </w:p>
    <w:p w14:paraId="3EF49A76" w14:textId="77777777" w:rsidR="00C97CAF" w:rsidRPr="005418EE" w:rsidRDefault="00C97CAF" w:rsidP="00EC239B">
      <w:pPr>
        <w:spacing w:line="360" w:lineRule="auto"/>
        <w:jc w:val="both"/>
        <w:rPr>
          <w:rFonts w:ascii="Palatino Linotype" w:hAnsi="Palatino Linotype" w:cs="Arial"/>
          <w:color w:val="000000" w:themeColor="text1"/>
          <w:lang w:val="es-ES"/>
        </w:rPr>
      </w:pPr>
    </w:p>
    <w:p w14:paraId="2DAB9FDB" w14:textId="292D03B9" w:rsidR="009B4932" w:rsidRPr="005418EE" w:rsidRDefault="00926965" w:rsidP="00EC239B">
      <w:pPr>
        <w:spacing w:line="360" w:lineRule="auto"/>
        <w:jc w:val="both"/>
        <w:rPr>
          <w:rFonts w:ascii="Palatino Linotype" w:hAnsi="Palatino Linotype" w:cs="Arial"/>
          <w:b/>
          <w:lang w:val="es-ES"/>
        </w:rPr>
      </w:pPr>
      <w:r w:rsidRPr="005418EE">
        <w:rPr>
          <w:rFonts w:ascii="Palatino Linotype" w:hAnsi="Palatino Linotype" w:cs="Arial"/>
          <w:b/>
          <w:sz w:val="28"/>
          <w:szCs w:val="28"/>
        </w:rPr>
        <w:t>QUINTO</w:t>
      </w:r>
      <w:r w:rsidR="00CE0362" w:rsidRPr="005418EE">
        <w:rPr>
          <w:rFonts w:ascii="Palatino Linotype" w:hAnsi="Palatino Linotype" w:cs="Arial"/>
          <w:b/>
        </w:rPr>
        <w:t xml:space="preserve">. </w:t>
      </w:r>
      <w:r w:rsidR="0076773D" w:rsidRPr="005418EE">
        <w:rPr>
          <w:rFonts w:ascii="Palatino Linotype" w:hAnsi="Palatino Linotype" w:cs="Arial"/>
          <w:b/>
          <w:lang w:val="es-ES"/>
        </w:rPr>
        <w:t xml:space="preserve">Estudio y resolución del asunto. </w:t>
      </w:r>
    </w:p>
    <w:p w14:paraId="462177BC" w14:textId="029885DF" w:rsidR="0068018E" w:rsidRPr="005418EE" w:rsidRDefault="0068018E" w:rsidP="0068018E">
      <w:pPr>
        <w:spacing w:line="360" w:lineRule="auto"/>
        <w:jc w:val="both"/>
        <w:rPr>
          <w:rFonts w:ascii="Palatino Linotype" w:hAnsi="Palatino Linotype"/>
        </w:rPr>
      </w:pPr>
      <w:r w:rsidRPr="005418EE">
        <w:rPr>
          <w:rFonts w:ascii="Palatino Linotype" w:hAnsi="Palatino Linotype"/>
        </w:rPr>
        <w:t xml:space="preserve">Una vez determinada la vía sobre la que versará el presente </w:t>
      </w:r>
      <w:r w:rsidR="002645CB" w:rsidRPr="005418EE">
        <w:rPr>
          <w:rFonts w:ascii="Palatino Linotype" w:hAnsi="Palatino Linotype"/>
        </w:rPr>
        <w:t>R</w:t>
      </w:r>
      <w:r w:rsidRPr="005418EE">
        <w:rPr>
          <w:rFonts w:ascii="Palatino Linotype" w:hAnsi="Palatino Linotype"/>
        </w:rPr>
        <w:t xml:space="preserve">ecurso, y previa revisión del expediente electrónico formado en </w:t>
      </w:r>
      <w:r w:rsidRPr="005418EE">
        <w:rPr>
          <w:rFonts w:ascii="Palatino Linotype" w:hAnsi="Palatino Linotype"/>
          <w:b/>
        </w:rPr>
        <w:t>EL SAIMEX</w:t>
      </w:r>
      <w:r w:rsidRPr="005418EE">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5418EE"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418EE">
        <w:rPr>
          <w:rFonts w:ascii="Palatino Linotype" w:hAnsi="Palatino Linotype" w:cs="Arial"/>
        </w:rPr>
        <w:t xml:space="preserve">Atento a ello, es preciso recordar que </w:t>
      </w:r>
      <w:r w:rsidR="00D614A1" w:rsidRPr="005418EE">
        <w:rPr>
          <w:rFonts w:ascii="Palatino Linotype" w:hAnsi="Palatino Linotype" w:cs="Arial"/>
          <w:b/>
        </w:rPr>
        <w:t>EL RECURRENTE</w:t>
      </w:r>
      <w:r w:rsidRPr="005418EE">
        <w:rPr>
          <w:rFonts w:ascii="Palatino Linotype" w:hAnsi="Palatino Linotype" w:cs="Arial"/>
        </w:rPr>
        <w:t xml:space="preserve"> solicitó: </w:t>
      </w:r>
    </w:p>
    <w:p w14:paraId="4D5B2429" w14:textId="1E21B6AD" w:rsidR="0068018E" w:rsidRPr="005418EE" w:rsidRDefault="0068018E" w:rsidP="00ED2A08">
      <w:pPr>
        <w:widowControl w:val="0"/>
        <w:autoSpaceDE w:val="0"/>
        <w:autoSpaceDN w:val="0"/>
        <w:adjustRightInd w:val="0"/>
        <w:ind w:left="851" w:right="899"/>
        <w:jc w:val="both"/>
        <w:rPr>
          <w:rFonts w:ascii="Palatino Linotype" w:hAnsi="Palatino Linotype" w:cs="Arial"/>
          <w:i/>
        </w:rPr>
      </w:pPr>
      <w:r w:rsidRPr="005418EE">
        <w:rPr>
          <w:rFonts w:ascii="Palatino Linotype" w:hAnsi="Palatino Linotype" w:cs="Arial"/>
          <w:i/>
        </w:rPr>
        <w:t>“</w:t>
      </w:r>
      <w:r w:rsidR="00ED2A08" w:rsidRPr="005418EE">
        <w:rPr>
          <w:rFonts w:ascii="Palatino Linotype" w:hAnsi="Palatino Linotype" w:cs="Arial"/>
          <w:i/>
        </w:rPr>
        <w:t>información de las cámaras de video que se encuentran en el ayuntamiento de Temamatla y copia de archivos de video del 01 de enero al 18 de febrero del año 2022. copia de tarjeta de resguardo de dichas cámaras de video</w:t>
      </w:r>
      <w:r w:rsidRPr="005418EE">
        <w:rPr>
          <w:rFonts w:ascii="Palatino Linotype" w:hAnsi="Palatino Linotype" w:cs="Arial"/>
          <w:i/>
        </w:rPr>
        <w:t>”</w:t>
      </w:r>
      <w:r w:rsidRPr="005418EE">
        <w:rPr>
          <w:rFonts w:ascii="Palatino Linotype" w:hAnsi="Palatino Linotype" w:cs="Arial"/>
        </w:rPr>
        <w:t xml:space="preserve"> (Sic).</w:t>
      </w:r>
    </w:p>
    <w:p w14:paraId="22C62B12" w14:textId="77777777" w:rsidR="00036E51" w:rsidRPr="005418EE" w:rsidRDefault="00E17FD0" w:rsidP="00036E5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418EE">
        <w:rPr>
          <w:rFonts w:ascii="Palatino Linotype" w:hAnsi="Palatino Linotype" w:cs="Arial"/>
        </w:rPr>
        <w:t>De conformidad con lo</w:t>
      </w:r>
      <w:r w:rsidR="000A6837" w:rsidRPr="005418EE">
        <w:rPr>
          <w:rFonts w:ascii="Palatino Linotype" w:hAnsi="Palatino Linotype" w:cs="Arial"/>
        </w:rPr>
        <w:t xml:space="preserve"> </w:t>
      </w:r>
      <w:r w:rsidR="00E01B6C" w:rsidRPr="005418EE">
        <w:rPr>
          <w:rFonts w:ascii="Palatino Linotype" w:hAnsi="Palatino Linotype" w:cs="Arial"/>
        </w:rPr>
        <w:t>peticionado por el particular,</w:t>
      </w:r>
      <w:r w:rsidR="000A6837" w:rsidRPr="005418EE">
        <w:rPr>
          <w:rFonts w:ascii="Palatino Linotype" w:hAnsi="Palatino Linotype" w:cs="Arial"/>
        </w:rPr>
        <w:t xml:space="preserve"> </w:t>
      </w:r>
      <w:r w:rsidR="000A6837" w:rsidRPr="005418EE">
        <w:rPr>
          <w:rFonts w:ascii="Palatino Linotype" w:hAnsi="Palatino Linotype" w:cs="Arial"/>
          <w:b/>
        </w:rPr>
        <w:t xml:space="preserve">EL SUJETO OBLIGADO </w:t>
      </w:r>
      <w:r w:rsidR="00FF5EE6" w:rsidRPr="005418EE">
        <w:rPr>
          <w:rFonts w:ascii="Palatino Linotype" w:hAnsi="Palatino Linotype" w:cs="Arial"/>
        </w:rPr>
        <w:t>a través de</w:t>
      </w:r>
      <w:r w:rsidRPr="005418EE">
        <w:rPr>
          <w:rFonts w:ascii="Palatino Linotype" w:hAnsi="Palatino Linotype" w:cs="Arial"/>
        </w:rPr>
        <w:t xml:space="preserve"> </w:t>
      </w:r>
      <w:r w:rsidR="000A6837" w:rsidRPr="005418EE">
        <w:rPr>
          <w:rFonts w:ascii="Palatino Linotype" w:hAnsi="Palatino Linotype" w:cs="Arial"/>
        </w:rPr>
        <w:t>l</w:t>
      </w:r>
      <w:r w:rsidRPr="005418EE">
        <w:rPr>
          <w:rFonts w:ascii="Palatino Linotype" w:hAnsi="Palatino Linotype" w:cs="Arial"/>
        </w:rPr>
        <w:t>a</w:t>
      </w:r>
      <w:r w:rsidR="000A6837" w:rsidRPr="005418EE">
        <w:rPr>
          <w:rFonts w:ascii="Palatino Linotype" w:hAnsi="Palatino Linotype" w:cs="Arial"/>
        </w:rPr>
        <w:t xml:space="preserve"> Titular de la Unidad de Transparencia remitió </w:t>
      </w:r>
      <w:r w:rsidR="00A532BA" w:rsidRPr="005418EE">
        <w:rPr>
          <w:rFonts w:ascii="Palatino Linotype" w:hAnsi="Palatino Linotype" w:cs="Arial"/>
        </w:rPr>
        <w:t xml:space="preserve">su respectiva respuesta, </w:t>
      </w:r>
      <w:r w:rsidR="006D4698" w:rsidRPr="005418EE">
        <w:rPr>
          <w:rFonts w:ascii="Palatino Linotype" w:hAnsi="Palatino Linotype" w:cs="Arial"/>
        </w:rPr>
        <w:t xml:space="preserve">misma que </w:t>
      </w:r>
      <w:r w:rsidR="008F0DA1" w:rsidRPr="005418EE">
        <w:rPr>
          <w:rFonts w:ascii="Palatino Linotype" w:hAnsi="Palatino Linotype" w:cs="Arial"/>
        </w:rPr>
        <w:t xml:space="preserve">consistió en la entrega de dos archivos electrónicos, los cuales se advierte que contiene la misma información, </w:t>
      </w:r>
      <w:r w:rsidR="00D4340D" w:rsidRPr="005418EE">
        <w:rPr>
          <w:rFonts w:ascii="Palatino Linotype" w:hAnsi="Palatino Linotype" w:cs="Arial"/>
        </w:rPr>
        <w:t>por tales razones, se procederá a relatar el contenido de ambos en una sola proyección</w:t>
      </w:r>
      <w:r w:rsidR="00036E51" w:rsidRPr="005418EE">
        <w:rPr>
          <w:rFonts w:ascii="Palatino Linotype" w:hAnsi="Palatino Linotype" w:cs="Arial"/>
        </w:rPr>
        <w:t>.</w:t>
      </w:r>
    </w:p>
    <w:p w14:paraId="246F0C98" w14:textId="5B948F1D" w:rsidR="00FA6E83" w:rsidRPr="005418EE" w:rsidRDefault="00036E51" w:rsidP="00036E51">
      <w:pPr>
        <w:widowControl w:val="0"/>
        <w:autoSpaceDE w:val="0"/>
        <w:autoSpaceDN w:val="0"/>
        <w:adjustRightInd w:val="0"/>
        <w:spacing w:before="100" w:beforeAutospacing="1" w:after="100" w:afterAutospacing="1" w:line="360" w:lineRule="auto"/>
        <w:jc w:val="both"/>
        <w:rPr>
          <w:noProof/>
          <w:lang w:eastAsia="es-MX"/>
        </w:rPr>
      </w:pPr>
      <w:r w:rsidRPr="005418EE">
        <w:rPr>
          <w:rFonts w:ascii="Palatino Linotype" w:hAnsi="Palatino Linotype" w:cs="Arial"/>
        </w:rPr>
        <w:t>Por consiguiente</w:t>
      </w:r>
      <w:r w:rsidR="008F3DBE" w:rsidRPr="005418EE">
        <w:rPr>
          <w:rFonts w:ascii="Palatino Linotype" w:hAnsi="Palatino Linotype" w:cs="Arial"/>
        </w:rPr>
        <w:t>, dicha respuesta contiene</w:t>
      </w:r>
      <w:r w:rsidR="008F0DA1" w:rsidRPr="005418EE">
        <w:rPr>
          <w:rFonts w:ascii="Palatino Linotype" w:hAnsi="Palatino Linotype" w:cs="Arial"/>
        </w:rPr>
        <w:t xml:space="preserve"> un</w:t>
      </w:r>
      <w:r w:rsidR="006D4698" w:rsidRPr="005418EE">
        <w:rPr>
          <w:rFonts w:ascii="Palatino Linotype" w:hAnsi="Palatino Linotype" w:cs="Arial"/>
        </w:rPr>
        <w:t xml:space="preserve"> oficio</w:t>
      </w:r>
      <w:r w:rsidR="008F0DA1" w:rsidRPr="005418EE">
        <w:rPr>
          <w:rFonts w:ascii="Palatino Linotype" w:hAnsi="Palatino Linotype" w:cs="Arial"/>
        </w:rPr>
        <w:t xml:space="preserve"> con número STSPM/00020/2022, signado por la Lic. Verónica Alondra Ruíz Mar</w:t>
      </w:r>
      <w:r w:rsidR="00CC35AF" w:rsidRPr="005418EE">
        <w:rPr>
          <w:rFonts w:ascii="Palatino Linotype" w:hAnsi="Palatino Linotype" w:cs="Arial"/>
        </w:rPr>
        <w:t>tínez, Encargada de la Secretarí</w:t>
      </w:r>
      <w:r w:rsidR="008F0DA1" w:rsidRPr="005418EE">
        <w:rPr>
          <w:rFonts w:ascii="Palatino Linotype" w:hAnsi="Palatino Linotype" w:cs="Arial"/>
        </w:rPr>
        <w:t xml:space="preserve">a Técnica del Consejo Municipal de Seguridad Pública, </w:t>
      </w:r>
      <w:r w:rsidR="008F3DBE" w:rsidRPr="005418EE">
        <w:rPr>
          <w:rFonts w:ascii="Palatino Linotype" w:hAnsi="Palatino Linotype" w:cs="Arial"/>
        </w:rPr>
        <w:t>la cual proporcionó</w:t>
      </w:r>
      <w:r w:rsidRPr="005418EE">
        <w:rPr>
          <w:rFonts w:ascii="Palatino Linotype" w:hAnsi="Palatino Linotype" w:cs="Arial"/>
        </w:rPr>
        <w:t xml:space="preserve"> </w:t>
      </w:r>
      <w:r w:rsidR="008F0DA1" w:rsidRPr="005418EE">
        <w:rPr>
          <w:rFonts w:ascii="Palatino Linotype" w:hAnsi="Palatino Linotype" w:cs="Arial"/>
        </w:rPr>
        <w:t xml:space="preserve">respuesta </w:t>
      </w:r>
      <w:r w:rsidR="008F3DBE" w:rsidRPr="005418EE">
        <w:rPr>
          <w:rFonts w:ascii="Palatino Linotype" w:hAnsi="Palatino Linotype" w:cs="Arial"/>
        </w:rPr>
        <w:t xml:space="preserve">en su calidad de </w:t>
      </w:r>
      <w:r w:rsidR="008F0DA1" w:rsidRPr="005418EE">
        <w:rPr>
          <w:rFonts w:ascii="Palatino Linotype" w:hAnsi="Palatino Linotype" w:cs="Arial"/>
        </w:rPr>
        <w:t>servidora pública habilitada</w:t>
      </w:r>
      <w:r w:rsidR="00DA6A87" w:rsidRPr="005418EE">
        <w:rPr>
          <w:rFonts w:ascii="Palatino Linotype" w:hAnsi="Palatino Linotype" w:cs="Arial"/>
        </w:rPr>
        <w:t xml:space="preserve">, </w:t>
      </w:r>
      <w:r w:rsidR="008F3DBE" w:rsidRPr="005418EE">
        <w:rPr>
          <w:rFonts w:ascii="Palatino Linotype" w:hAnsi="Palatino Linotype" w:cs="Arial"/>
        </w:rPr>
        <w:t>señalando p</w:t>
      </w:r>
      <w:r w:rsidR="00CC35AF" w:rsidRPr="005418EE">
        <w:rPr>
          <w:rFonts w:ascii="Palatino Linotype" w:hAnsi="Palatino Linotype" w:cs="Arial"/>
        </w:rPr>
        <w:t xml:space="preserve">ara tal efecto que, derivado de una búsqueda en los archivos de esa Secretaría, </w:t>
      </w:r>
      <w:r w:rsidR="008F3DBE" w:rsidRPr="005418EE">
        <w:rPr>
          <w:rFonts w:ascii="Palatino Linotype" w:hAnsi="Palatino Linotype" w:cs="Arial"/>
        </w:rPr>
        <w:t xml:space="preserve">no </w:t>
      </w:r>
      <w:r w:rsidR="00CC35AF" w:rsidRPr="005418EE">
        <w:rPr>
          <w:rFonts w:ascii="Palatino Linotype" w:hAnsi="Palatino Linotype" w:cs="Arial"/>
        </w:rPr>
        <w:t xml:space="preserve">obra información al respecto, </w:t>
      </w:r>
      <w:r w:rsidR="00DA6A87" w:rsidRPr="005418EE">
        <w:rPr>
          <w:rFonts w:ascii="Palatino Linotype" w:hAnsi="Palatino Linotype" w:cs="Arial"/>
        </w:rPr>
        <w:t xml:space="preserve">sin embargo también es de advertirse, </w:t>
      </w:r>
      <w:r w:rsidR="00CC35AF" w:rsidRPr="005418EE">
        <w:rPr>
          <w:rFonts w:ascii="Palatino Linotype" w:hAnsi="Palatino Linotype" w:cs="Arial"/>
        </w:rPr>
        <w:t xml:space="preserve">que la suscrita, refirió </w:t>
      </w:r>
      <w:r w:rsidR="00DA6A87" w:rsidRPr="005418EE">
        <w:rPr>
          <w:rFonts w:ascii="Palatino Linotype" w:hAnsi="Palatino Linotype" w:cs="Arial"/>
        </w:rPr>
        <w:t>información que a nada nos conlleva hacer referencia</w:t>
      </w:r>
      <w:r w:rsidR="00CC35AF" w:rsidRPr="005418EE">
        <w:rPr>
          <w:rFonts w:ascii="Palatino Linotype" w:hAnsi="Palatino Linotype" w:cs="Arial"/>
        </w:rPr>
        <w:t>,</w:t>
      </w:r>
      <w:r w:rsidR="00DA6A87" w:rsidRPr="005418EE">
        <w:rPr>
          <w:rFonts w:ascii="Palatino Linotype" w:hAnsi="Palatino Linotype" w:cs="Arial"/>
        </w:rPr>
        <w:t xml:space="preserve"> puesto que no guarda relación con lo peticionado</w:t>
      </w:r>
      <w:r w:rsidR="00CC35AF" w:rsidRPr="005418EE">
        <w:rPr>
          <w:rFonts w:ascii="Palatino Linotype" w:hAnsi="Palatino Linotype" w:cs="Arial"/>
        </w:rPr>
        <w:t xml:space="preserve"> por el particular, sin embargo, tocará el turno de hacer pronunciamiento </w:t>
      </w:r>
      <w:r w:rsidR="00DA6A87" w:rsidRPr="005418EE">
        <w:rPr>
          <w:rFonts w:ascii="Palatino Linotype" w:hAnsi="Palatino Linotype" w:cs="Arial"/>
        </w:rPr>
        <w:t>más adelante en el presente estudio, toda vez que se dejaron a la vista datos personales considerados reservados, tales como</w:t>
      </w:r>
      <w:r w:rsidR="00CC35AF" w:rsidRPr="005418EE">
        <w:rPr>
          <w:rFonts w:ascii="Palatino Linotype" w:hAnsi="Palatino Linotype" w:cs="Arial"/>
        </w:rPr>
        <w:t xml:space="preserve"> son:</w:t>
      </w:r>
      <w:r w:rsidR="00DA6A87" w:rsidRPr="005418EE">
        <w:rPr>
          <w:rFonts w:ascii="Palatino Linotype" w:hAnsi="Palatino Linotype" w:cs="Arial"/>
        </w:rPr>
        <w:t xml:space="preserve"> </w:t>
      </w:r>
      <w:r w:rsidRPr="005418EE">
        <w:rPr>
          <w:rFonts w:ascii="Palatino Linotype" w:hAnsi="Palatino Linotype" w:cs="Arial"/>
        </w:rPr>
        <w:t>“</w:t>
      </w:r>
      <w:r w:rsidR="00DA6A87" w:rsidRPr="005418EE">
        <w:rPr>
          <w:rFonts w:ascii="Palatino Linotype" w:hAnsi="Palatino Linotype" w:cs="Arial"/>
        </w:rPr>
        <w:t>nombres de</w:t>
      </w:r>
      <w:r w:rsidRPr="005418EE">
        <w:rPr>
          <w:rFonts w:ascii="Palatino Linotype" w:hAnsi="Palatino Linotype" w:cs="Arial"/>
        </w:rPr>
        <w:t xml:space="preserve"> personal de seguridad pública que causaron altas y bajas”; retomando la respuesta que contiene información relativa a la solicitud de acceso a la información que nos ocupa</w:t>
      </w:r>
      <w:r w:rsidR="00DA6A87" w:rsidRPr="005418EE">
        <w:rPr>
          <w:rFonts w:ascii="Palatino Linotype" w:hAnsi="Palatino Linotype" w:cs="Arial"/>
        </w:rPr>
        <w:t xml:space="preserve">, se </w:t>
      </w:r>
      <w:r w:rsidR="006D4698" w:rsidRPr="005418EE">
        <w:rPr>
          <w:rFonts w:ascii="Palatino Linotype" w:hAnsi="Palatino Linotype" w:cs="Arial"/>
        </w:rPr>
        <w:t xml:space="preserve">adjunta a continuación </w:t>
      </w:r>
      <w:r w:rsidR="00DA6A87" w:rsidRPr="005418EE">
        <w:rPr>
          <w:rFonts w:ascii="Palatino Linotype" w:hAnsi="Palatino Linotype" w:cs="Arial"/>
        </w:rPr>
        <w:t>parte de</w:t>
      </w:r>
      <w:r w:rsidRPr="005418EE">
        <w:rPr>
          <w:rFonts w:ascii="Palatino Linotype" w:hAnsi="Palatino Linotype" w:cs="Arial"/>
        </w:rPr>
        <w:t xml:space="preserve"> la respuesta que para el caso, nos ocupa:</w:t>
      </w:r>
    </w:p>
    <w:p w14:paraId="341C1309" w14:textId="161C35B7" w:rsidR="00FA6E83" w:rsidRPr="005418EE" w:rsidRDefault="005819F9" w:rsidP="006E336E">
      <w:pPr>
        <w:widowControl w:val="0"/>
        <w:autoSpaceDE w:val="0"/>
        <w:autoSpaceDN w:val="0"/>
        <w:adjustRightInd w:val="0"/>
        <w:spacing w:line="360" w:lineRule="auto"/>
        <w:ind w:left="-426"/>
        <w:contextualSpacing/>
        <w:jc w:val="both"/>
        <w:rPr>
          <w:noProof/>
          <w:lang w:eastAsia="es-MX"/>
        </w:rPr>
      </w:pPr>
      <w:r w:rsidRPr="005418EE">
        <w:rPr>
          <w:noProof/>
          <w:lang w:eastAsia="es-MX"/>
        </w:rPr>
        <mc:AlternateContent>
          <mc:Choice Requires="wps">
            <w:drawing>
              <wp:anchor distT="0" distB="0" distL="114300" distR="114300" simplePos="0" relativeHeight="251678720" behindDoc="0" locked="0" layoutInCell="1" allowOverlap="1" wp14:anchorId="53457DFD" wp14:editId="031DED47">
                <wp:simplePos x="0" y="0"/>
                <wp:positionH relativeFrom="column">
                  <wp:posOffset>-22860</wp:posOffset>
                </wp:positionH>
                <wp:positionV relativeFrom="paragraph">
                  <wp:posOffset>3779520</wp:posOffset>
                </wp:positionV>
                <wp:extent cx="1828800" cy="0"/>
                <wp:effectExtent l="38100" t="38100" r="76200" b="95250"/>
                <wp:wrapNone/>
                <wp:docPr id="6" name="Conector recto 6"/>
                <wp:cNvGraphicFramePr/>
                <a:graphic xmlns:a="http://schemas.openxmlformats.org/drawingml/2006/main">
                  <a:graphicData uri="http://schemas.microsoft.com/office/word/2010/wordprocessingShape">
                    <wps:wsp>
                      <wps:cNvCnPr/>
                      <wps:spPr>
                        <a:xfrm flipV="1">
                          <a:off x="0" y="0"/>
                          <a:ext cx="182880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A0A6075" id="Conector recto 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97.6pt" to="142.2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" strokecolor="red" strokeweight="2pt">
                <v:shadow on="t" color="black" opacity="24903f" origin=",.5" offset="0,.55556mm"/>
              </v:line>
            </w:pict>
          </mc:Fallback>
        </mc:AlternateContent>
      </w:r>
      <w:r w:rsidRPr="005418EE">
        <w:rPr>
          <w:noProof/>
          <w:lang w:eastAsia="es-MX"/>
        </w:rPr>
        <mc:AlternateContent>
          <mc:Choice Requires="wps">
            <w:drawing>
              <wp:anchor distT="0" distB="0" distL="114300" distR="114300" simplePos="0" relativeHeight="251676672" behindDoc="0" locked="0" layoutInCell="1" allowOverlap="1" wp14:anchorId="3BDEA5A5" wp14:editId="4FA22027">
                <wp:simplePos x="0" y="0"/>
                <wp:positionH relativeFrom="column">
                  <wp:posOffset>-22860</wp:posOffset>
                </wp:positionH>
                <wp:positionV relativeFrom="paragraph">
                  <wp:posOffset>3512821</wp:posOffset>
                </wp:positionV>
                <wp:extent cx="5524500" cy="57150"/>
                <wp:effectExtent l="38100" t="38100" r="76200" b="95250"/>
                <wp:wrapNone/>
                <wp:docPr id="3" name="Conector recto 3"/>
                <wp:cNvGraphicFramePr/>
                <a:graphic xmlns:a="http://schemas.openxmlformats.org/drawingml/2006/main">
                  <a:graphicData uri="http://schemas.microsoft.com/office/word/2010/wordprocessingShape">
                    <wps:wsp>
                      <wps:cNvCnPr/>
                      <wps:spPr>
                        <a:xfrm flipV="1">
                          <a:off x="0" y="0"/>
                          <a:ext cx="5524500" cy="5715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55949F" id="Conector recto 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76.6pt" to="433.2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" strokecolor="red" strokeweight="2pt">
                <v:shadow on="t" color="black" opacity="24903f" origin=",.5" offset="0,.55556mm"/>
              </v:line>
            </w:pict>
          </mc:Fallback>
        </mc:AlternateContent>
      </w:r>
      <w:r w:rsidRPr="005418EE">
        <w:rPr>
          <w:noProof/>
          <w:lang w:eastAsia="es-MX"/>
        </w:rPr>
        <mc:AlternateContent>
          <mc:Choice Requires="wps">
            <w:drawing>
              <wp:anchor distT="0" distB="0" distL="114300" distR="114300" simplePos="0" relativeHeight="251662336" behindDoc="0" locked="0" layoutInCell="1" allowOverlap="1" wp14:anchorId="6A403E50" wp14:editId="52160C3C">
                <wp:simplePos x="0" y="0"/>
                <wp:positionH relativeFrom="column">
                  <wp:posOffset>-22860</wp:posOffset>
                </wp:positionH>
                <wp:positionV relativeFrom="paragraph">
                  <wp:posOffset>3331845</wp:posOffset>
                </wp:positionV>
                <wp:extent cx="5524500" cy="57150"/>
                <wp:effectExtent l="38100" t="38100" r="76200" b="95250"/>
                <wp:wrapNone/>
                <wp:docPr id="12" name="Conector recto 12"/>
                <wp:cNvGraphicFramePr/>
                <a:graphic xmlns:a="http://schemas.openxmlformats.org/drawingml/2006/main">
                  <a:graphicData uri="http://schemas.microsoft.com/office/word/2010/wordprocessingShape">
                    <wps:wsp>
                      <wps:cNvCnPr/>
                      <wps:spPr>
                        <a:xfrm flipV="1">
                          <a:off x="0" y="0"/>
                          <a:ext cx="5524500" cy="5715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5EAF84" id="Conector recto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62.35pt" to="433.2pt,2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" strokecolor="red" strokeweight="2pt">
                <v:shadow on="t" color="black" opacity="24903f" origin=",.5" offset="0,.55556mm"/>
              </v:line>
            </w:pict>
          </mc:Fallback>
        </mc:AlternateContent>
      </w:r>
      <w:r w:rsidRPr="005418EE">
        <w:rPr>
          <w:noProof/>
          <w:lang w:eastAsia="es-MX"/>
        </w:rPr>
        <mc:AlternateContent>
          <mc:Choice Requires="wps">
            <w:drawing>
              <wp:anchor distT="0" distB="0" distL="114300" distR="114300" simplePos="0" relativeHeight="251660288" behindDoc="0" locked="0" layoutInCell="1" allowOverlap="1" wp14:anchorId="2E985610" wp14:editId="41C712A5">
                <wp:simplePos x="0" y="0"/>
                <wp:positionH relativeFrom="column">
                  <wp:posOffset>5692140</wp:posOffset>
                </wp:positionH>
                <wp:positionV relativeFrom="paragraph">
                  <wp:posOffset>3222625</wp:posOffset>
                </wp:positionV>
                <wp:extent cx="666750" cy="342900"/>
                <wp:effectExtent l="57150" t="38100" r="76200" b="114300"/>
                <wp:wrapNone/>
                <wp:docPr id="11" name="Flecha derecha 11"/>
                <wp:cNvGraphicFramePr/>
                <a:graphic xmlns:a="http://schemas.openxmlformats.org/drawingml/2006/main">
                  <a:graphicData uri="http://schemas.microsoft.com/office/word/2010/wordprocessingShape">
                    <wps:wsp>
                      <wps:cNvSpPr/>
                      <wps:spPr>
                        <a:xfrm rot="10800000">
                          <a:off x="0" y="0"/>
                          <a:ext cx="666750" cy="3429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F1A0F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448.2pt;margin-top:253.75pt;width:52.5pt;height:27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" adj="16046" fillcolor="red" strokecolor="red">
                <v:shadow on="t" color="black" opacity="22937f" origin=",.5" offset="0,.63889mm"/>
              </v:shape>
            </w:pict>
          </mc:Fallback>
        </mc:AlternateContent>
      </w:r>
      <w:r w:rsidRPr="005418EE">
        <w:rPr>
          <w:noProof/>
          <w:lang w:eastAsia="es-MX"/>
        </w:rPr>
        <mc:AlternateContent>
          <mc:Choice Requires="wps">
            <w:drawing>
              <wp:anchor distT="0" distB="0" distL="114300" distR="114300" simplePos="0" relativeHeight="251674624" behindDoc="0" locked="0" layoutInCell="1" allowOverlap="1" wp14:anchorId="3DDB8E12" wp14:editId="3DC66DEA">
                <wp:simplePos x="0" y="0"/>
                <wp:positionH relativeFrom="column">
                  <wp:posOffset>1301115</wp:posOffset>
                </wp:positionH>
                <wp:positionV relativeFrom="paragraph">
                  <wp:posOffset>2646045</wp:posOffset>
                </wp:positionV>
                <wp:extent cx="1733550" cy="171450"/>
                <wp:effectExtent l="57150" t="19050" r="76200" b="95250"/>
                <wp:wrapNone/>
                <wp:docPr id="2" name="Rectángulo 2"/>
                <wp:cNvGraphicFramePr/>
                <a:graphic xmlns:a="http://schemas.openxmlformats.org/drawingml/2006/main">
                  <a:graphicData uri="http://schemas.microsoft.com/office/word/2010/wordprocessingShape">
                    <wps:wsp>
                      <wps:cNvSpPr/>
                      <wps:spPr>
                        <a:xfrm>
                          <a:off x="0" y="0"/>
                          <a:ext cx="1733550" cy="1714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CC6A58" id="Rectángulo 2" o:spid="_x0000_s1026" style="position:absolute;margin-left:102.45pt;margin-top:208.35pt;width:136.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" filled="f" strokecolor="red" strokeweight="1.5pt">
                <v:shadow on="t" color="black" opacity="22937f" origin=",.5" offset="0,.63889mm"/>
              </v:rect>
            </w:pict>
          </mc:Fallback>
        </mc:AlternateContent>
      </w:r>
      <w:r w:rsidRPr="005418EE">
        <w:rPr>
          <w:noProof/>
          <w:lang w:eastAsia="es-MX"/>
        </w:rPr>
        <w:drawing>
          <wp:inline distT="0" distB="0" distL="0" distR="0" wp14:anchorId="79D06CF8" wp14:editId="36C0658C">
            <wp:extent cx="5791835" cy="3744595"/>
            <wp:effectExtent l="152400" t="152400" r="361315" b="370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744595"/>
                    </a:xfrm>
                    <a:prstGeom prst="rect">
                      <a:avLst/>
                    </a:prstGeom>
                    <a:ln>
                      <a:noFill/>
                    </a:ln>
                    <a:effectLst>
                      <a:outerShdw blurRad="292100" dist="139700" dir="2700000" algn="tl" rotWithShape="0">
                        <a:srgbClr val="333333">
                          <a:alpha val="65000"/>
                        </a:srgbClr>
                      </a:outerShdw>
                    </a:effectLst>
                  </pic:spPr>
                </pic:pic>
              </a:graphicData>
            </a:graphic>
          </wp:inline>
        </w:drawing>
      </w:r>
    </w:p>
    <w:p w14:paraId="0E0C528B" w14:textId="14F962F1" w:rsidR="00AA0E2E" w:rsidRPr="005418EE" w:rsidRDefault="000262D0" w:rsidP="00941A07">
      <w:pPr>
        <w:spacing w:before="100" w:beforeAutospacing="1" w:after="100" w:afterAutospacing="1" w:line="360" w:lineRule="auto"/>
        <w:ind w:right="51"/>
        <w:jc w:val="both"/>
        <w:rPr>
          <w:rFonts w:ascii="Palatino Linotype" w:hAnsi="Palatino Linotype"/>
          <w:bCs/>
          <w:iCs/>
        </w:rPr>
      </w:pPr>
      <w:r w:rsidRPr="005418EE">
        <w:rPr>
          <w:rFonts w:ascii="Palatino Linotype" w:hAnsi="Palatino Linotype"/>
          <w:bCs/>
          <w:iCs/>
        </w:rPr>
        <w:t>E</w:t>
      </w:r>
      <w:r w:rsidR="00FF5EE6" w:rsidRPr="005418EE">
        <w:rPr>
          <w:rFonts w:ascii="Palatino Linotype" w:hAnsi="Palatino Linotype"/>
          <w:bCs/>
          <w:iCs/>
        </w:rPr>
        <w:t>s así que, e</w:t>
      </w:r>
      <w:r w:rsidR="00A532BA" w:rsidRPr="005418EE">
        <w:rPr>
          <w:rFonts w:ascii="Palatino Linotype" w:hAnsi="Palatino Linotype"/>
          <w:bCs/>
          <w:iCs/>
        </w:rPr>
        <w:t xml:space="preserve">n concatenación sobre la información requerida por </w:t>
      </w:r>
      <w:r w:rsidR="00783A75" w:rsidRPr="005418EE">
        <w:rPr>
          <w:rFonts w:ascii="Palatino Linotype" w:hAnsi="Palatino Linotype"/>
          <w:bCs/>
          <w:iCs/>
        </w:rPr>
        <w:t>el</w:t>
      </w:r>
      <w:r w:rsidR="00A532BA" w:rsidRPr="005418EE">
        <w:rPr>
          <w:rFonts w:ascii="Palatino Linotype" w:hAnsi="Palatino Linotype"/>
          <w:bCs/>
          <w:iCs/>
        </w:rPr>
        <w:t xml:space="preserve"> particular y lo entregado a través de respuesta por </w:t>
      </w:r>
      <w:r w:rsidR="005819F9" w:rsidRPr="005418EE">
        <w:rPr>
          <w:rFonts w:ascii="Palatino Linotype" w:hAnsi="Palatino Linotype"/>
          <w:b/>
          <w:bCs/>
          <w:iCs/>
        </w:rPr>
        <w:t>EL SUJETO OBLIGADO</w:t>
      </w:r>
      <w:r w:rsidR="00112825" w:rsidRPr="005418EE">
        <w:rPr>
          <w:rFonts w:ascii="Palatino Linotype" w:hAnsi="Palatino Linotype"/>
          <w:bCs/>
          <w:iCs/>
        </w:rPr>
        <w:t xml:space="preserve">, </w:t>
      </w:r>
      <w:r w:rsidR="0000337B" w:rsidRPr="005418EE">
        <w:rPr>
          <w:rFonts w:ascii="Palatino Linotype" w:hAnsi="Palatino Linotype"/>
          <w:bCs/>
          <w:iCs/>
        </w:rPr>
        <w:t>este Órgano Garante considera oportuno traer a contexto las atribuciones que tiene</w:t>
      </w:r>
      <w:r w:rsidR="00231643" w:rsidRPr="005418EE">
        <w:rPr>
          <w:rFonts w:ascii="Palatino Linotype" w:hAnsi="Palatino Linotype"/>
          <w:bCs/>
          <w:iCs/>
        </w:rPr>
        <w:t xml:space="preserve"> la Secretaría Técnica del Consejo Municipal de Seguridad Pública</w:t>
      </w:r>
      <w:r w:rsidR="0000337B" w:rsidRPr="005418EE">
        <w:rPr>
          <w:rFonts w:ascii="Palatino Linotype" w:hAnsi="Palatino Linotype"/>
          <w:bCs/>
          <w:iCs/>
        </w:rPr>
        <w:t xml:space="preserve">, señaladas en </w:t>
      </w:r>
      <w:r w:rsidR="00231643" w:rsidRPr="005418EE">
        <w:rPr>
          <w:rFonts w:ascii="Palatino Linotype" w:hAnsi="Palatino Linotype"/>
          <w:bCs/>
          <w:iCs/>
        </w:rPr>
        <w:t xml:space="preserve">el Bando Municipal del Ayuntamiento de Temamatla, </w:t>
      </w:r>
      <w:r w:rsidR="0000337B" w:rsidRPr="005418EE">
        <w:rPr>
          <w:rFonts w:ascii="Palatino Linotype" w:hAnsi="Palatino Linotype"/>
          <w:bCs/>
          <w:iCs/>
        </w:rPr>
        <w:t>mismas que</w:t>
      </w:r>
      <w:r w:rsidR="00291E65" w:rsidRPr="005418EE">
        <w:rPr>
          <w:rFonts w:ascii="Palatino Linotype" w:hAnsi="Palatino Linotype"/>
          <w:bCs/>
          <w:iCs/>
        </w:rPr>
        <w:t>,</w:t>
      </w:r>
      <w:r w:rsidR="0000337B" w:rsidRPr="005418EE">
        <w:rPr>
          <w:rFonts w:ascii="Palatino Linotype" w:hAnsi="Palatino Linotype"/>
          <w:bCs/>
          <w:iCs/>
        </w:rPr>
        <w:t xml:space="preserve"> para mejor proveer se citan a continuación</w:t>
      </w:r>
      <w:r w:rsidR="00AA0E2E" w:rsidRPr="005418EE">
        <w:rPr>
          <w:rFonts w:ascii="Palatino Linotype" w:hAnsi="Palatino Linotype"/>
          <w:bCs/>
          <w:iCs/>
        </w:rPr>
        <w:t>:</w:t>
      </w:r>
    </w:p>
    <w:p w14:paraId="601FC683" w14:textId="77777777" w:rsidR="00231643" w:rsidRPr="005418EE" w:rsidRDefault="00231643" w:rsidP="00231643">
      <w:pPr>
        <w:widowControl w:val="0"/>
        <w:autoSpaceDE w:val="0"/>
        <w:autoSpaceDN w:val="0"/>
        <w:adjustRightInd w:val="0"/>
        <w:ind w:left="851" w:right="902"/>
        <w:jc w:val="center"/>
        <w:rPr>
          <w:rFonts w:ascii="Palatino Linotype" w:eastAsia="Calibri" w:hAnsi="Palatino Linotype" w:cs="Arial"/>
          <w:b/>
          <w:i/>
          <w:sz w:val="22"/>
          <w:szCs w:val="22"/>
          <w:lang w:val="es-ES" w:eastAsia="en-US"/>
        </w:rPr>
      </w:pPr>
      <w:r w:rsidRPr="005418EE">
        <w:rPr>
          <w:rFonts w:ascii="Palatino Linotype" w:eastAsia="Calibri" w:hAnsi="Palatino Linotype" w:cs="Arial"/>
          <w:b/>
          <w:i/>
          <w:sz w:val="22"/>
          <w:szCs w:val="22"/>
          <w:lang w:val="es-ES" w:eastAsia="en-US"/>
        </w:rPr>
        <w:t>SECRETARIO TÉCNICO DEL CONSEJO MUNICIPAL DE</w:t>
      </w:r>
    </w:p>
    <w:p w14:paraId="3E0F7B30" w14:textId="77777777" w:rsidR="00231643" w:rsidRPr="005418EE" w:rsidRDefault="00231643" w:rsidP="00231643">
      <w:pPr>
        <w:widowControl w:val="0"/>
        <w:autoSpaceDE w:val="0"/>
        <w:autoSpaceDN w:val="0"/>
        <w:adjustRightInd w:val="0"/>
        <w:ind w:left="851" w:right="902"/>
        <w:jc w:val="center"/>
        <w:rPr>
          <w:rFonts w:ascii="Palatino Linotype" w:eastAsia="Calibri" w:hAnsi="Palatino Linotype" w:cs="Arial"/>
          <w:b/>
          <w:i/>
          <w:sz w:val="22"/>
          <w:szCs w:val="22"/>
          <w:lang w:val="es-ES" w:eastAsia="en-US"/>
        </w:rPr>
      </w:pPr>
      <w:r w:rsidRPr="005418EE">
        <w:rPr>
          <w:rFonts w:ascii="Palatino Linotype" w:eastAsia="Calibri" w:hAnsi="Palatino Linotype" w:cs="Arial"/>
          <w:b/>
          <w:i/>
          <w:sz w:val="22"/>
          <w:szCs w:val="22"/>
          <w:lang w:val="es-ES" w:eastAsia="en-US"/>
        </w:rPr>
        <w:t>SEGURIDAD PÚBLICA</w:t>
      </w:r>
    </w:p>
    <w:p w14:paraId="32287AF5" w14:textId="7246AE09" w:rsidR="00231643" w:rsidRPr="005418EE" w:rsidRDefault="00231643" w:rsidP="00231643">
      <w:pPr>
        <w:widowControl w:val="0"/>
        <w:autoSpaceDE w:val="0"/>
        <w:autoSpaceDN w:val="0"/>
        <w:adjustRightInd w:val="0"/>
        <w:ind w:left="851" w:right="902"/>
        <w:jc w:val="both"/>
        <w:rPr>
          <w:rFonts w:ascii="Palatino Linotype" w:eastAsia="Calibri" w:hAnsi="Palatino Linotype" w:cs="Arial"/>
          <w:b/>
          <w:i/>
          <w:sz w:val="22"/>
          <w:szCs w:val="22"/>
          <w:lang w:val="es-ES" w:eastAsia="en-US"/>
        </w:rPr>
      </w:pPr>
      <w:r w:rsidRPr="005418EE">
        <w:rPr>
          <w:rFonts w:ascii="Palatino Linotype" w:eastAsia="Calibri" w:hAnsi="Palatino Linotype" w:cs="Arial"/>
          <w:b/>
          <w:i/>
          <w:sz w:val="22"/>
          <w:szCs w:val="22"/>
          <w:lang w:val="es-ES" w:eastAsia="en-US"/>
        </w:rPr>
        <w:t xml:space="preserve">Artículo 241.- </w:t>
      </w:r>
      <w:r w:rsidRPr="005418EE">
        <w:rPr>
          <w:rFonts w:ascii="Palatino Linotype" w:eastAsia="Calibri" w:hAnsi="Palatino Linotype" w:cs="Arial"/>
          <w:i/>
          <w:sz w:val="22"/>
          <w:szCs w:val="22"/>
          <w:lang w:val="es-ES" w:eastAsia="en-US"/>
        </w:rPr>
        <w:t>El Ayuntamiento acorde a la Ley de Seguridad Pública del Estado de México integra a su estructura a la Secretaría Técnica del Consejo Municipal de Seguridad Pública, que forma parte de la Administrativa Pública Municipal.</w:t>
      </w:r>
    </w:p>
    <w:p w14:paraId="304FA6D0" w14:textId="77777777" w:rsidR="00231643" w:rsidRPr="005418EE" w:rsidRDefault="00231643" w:rsidP="00231643">
      <w:pPr>
        <w:widowControl w:val="0"/>
        <w:autoSpaceDE w:val="0"/>
        <w:autoSpaceDN w:val="0"/>
        <w:adjustRightInd w:val="0"/>
        <w:ind w:left="851" w:right="902"/>
        <w:jc w:val="both"/>
        <w:rPr>
          <w:rFonts w:ascii="Palatino Linotype" w:eastAsia="Calibri" w:hAnsi="Palatino Linotype" w:cs="Arial"/>
          <w:i/>
          <w:sz w:val="22"/>
          <w:szCs w:val="22"/>
          <w:lang w:val="es-ES" w:eastAsia="en-US"/>
        </w:rPr>
      </w:pPr>
      <w:r w:rsidRPr="005418EE">
        <w:rPr>
          <w:rFonts w:ascii="Palatino Linotype" w:eastAsia="Calibri" w:hAnsi="Palatino Linotype" w:cs="Arial"/>
          <w:b/>
          <w:i/>
          <w:sz w:val="22"/>
          <w:szCs w:val="22"/>
          <w:lang w:val="es-ES" w:eastAsia="en-US"/>
        </w:rPr>
        <w:t>Artículo 242.- La Secretaría Técnica del Consejo Municipal de Seguridad Pública atenderá aspectos normativos, administrativos y de planeación necesarios para la prestación del servicio de Seguridad Pública en el ámbito municipal</w:t>
      </w:r>
      <w:r w:rsidRPr="005418EE">
        <w:rPr>
          <w:rFonts w:ascii="Palatino Linotype" w:eastAsia="Calibri" w:hAnsi="Palatino Linotype" w:cs="Arial"/>
          <w:i/>
          <w:sz w:val="22"/>
          <w:szCs w:val="22"/>
          <w:lang w:val="es-ES" w:eastAsia="en-US"/>
        </w:rPr>
        <w:t>, siendo también la responsable de la vinculación.</w:t>
      </w:r>
    </w:p>
    <w:p w14:paraId="26F87F68" w14:textId="18EC8839" w:rsidR="000C17E7" w:rsidRPr="005418EE" w:rsidRDefault="000C17E7" w:rsidP="00231643">
      <w:pPr>
        <w:widowControl w:val="0"/>
        <w:autoSpaceDE w:val="0"/>
        <w:autoSpaceDN w:val="0"/>
        <w:adjustRightInd w:val="0"/>
        <w:ind w:left="851" w:right="902"/>
        <w:jc w:val="both"/>
        <w:rPr>
          <w:rFonts w:ascii="Palatino Linotype" w:hAnsi="Palatino Linotype"/>
          <w:b/>
          <w:bCs/>
          <w:i/>
          <w:iCs/>
          <w:sz w:val="22"/>
        </w:rPr>
      </w:pPr>
      <w:r w:rsidRPr="005418EE">
        <w:rPr>
          <w:rFonts w:ascii="Palatino Linotype" w:hAnsi="Palatino Linotype"/>
          <w:b/>
          <w:bCs/>
          <w:i/>
          <w:iCs/>
          <w:sz w:val="22"/>
        </w:rPr>
        <w:t>(Énfasis añadido)</w:t>
      </w:r>
    </w:p>
    <w:p w14:paraId="763FE498" w14:textId="03D62486" w:rsidR="00BA42FF" w:rsidRPr="005418EE" w:rsidRDefault="000C551F"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5418EE">
        <w:rPr>
          <w:rFonts w:ascii="Palatino Linotype" w:eastAsia="MS Mincho" w:hAnsi="Palatino Linotype" w:cs="Arial"/>
          <w:lang w:val="es-ES_tradnl"/>
        </w:rPr>
        <w:t>Es por lo antes expuesto</w:t>
      </w:r>
      <w:r w:rsidR="002E054E" w:rsidRPr="005418EE">
        <w:rPr>
          <w:rFonts w:ascii="Palatino Linotype" w:eastAsia="MS Mincho" w:hAnsi="Palatino Linotype" w:cs="Arial"/>
          <w:lang w:val="es-ES_tradnl"/>
        </w:rPr>
        <w:t>,</w:t>
      </w:r>
      <w:r w:rsidRPr="005418EE">
        <w:rPr>
          <w:rFonts w:ascii="Palatino Linotype" w:eastAsia="MS Mincho" w:hAnsi="Palatino Linotype" w:cs="Arial"/>
          <w:lang w:val="es-ES_tradnl"/>
        </w:rPr>
        <w:t xml:space="preserve"> que de conformidad con la normatividad en cita, </w:t>
      </w:r>
      <w:r w:rsidR="00BA42FF" w:rsidRPr="005418EE">
        <w:rPr>
          <w:rFonts w:ascii="Palatino Linotype" w:eastAsia="MS Mincho" w:hAnsi="Palatino Linotype" w:cs="Arial"/>
          <w:lang w:val="es-ES_tradnl"/>
        </w:rPr>
        <w:t>el</w:t>
      </w:r>
      <w:r w:rsidR="008B37DE" w:rsidRPr="005418EE">
        <w:rPr>
          <w:rFonts w:ascii="Palatino Linotype" w:eastAsia="MS Mincho" w:hAnsi="Palatino Linotype" w:cs="Arial"/>
          <w:lang w:val="es-ES_tradnl"/>
        </w:rPr>
        <w:t xml:space="preserve"> Titular de la Unidad de Transparencia</w:t>
      </w:r>
      <w:r w:rsidR="008B37DE" w:rsidRPr="005418EE">
        <w:rPr>
          <w:rFonts w:ascii="Palatino Linotype" w:eastAsia="MS Mincho" w:hAnsi="Palatino Linotype" w:cs="Arial"/>
          <w:b/>
          <w:lang w:val="es-ES_tradnl"/>
        </w:rPr>
        <w:t xml:space="preserve">, </w:t>
      </w:r>
      <w:r w:rsidR="008B37DE" w:rsidRPr="005418EE">
        <w:rPr>
          <w:rFonts w:ascii="Palatino Linotype" w:eastAsia="MS Mincho" w:hAnsi="Palatino Linotype" w:cs="Arial"/>
          <w:lang w:val="es-ES_tradnl"/>
        </w:rPr>
        <w:t xml:space="preserve">turno </w:t>
      </w:r>
      <w:r w:rsidR="00BA42FF" w:rsidRPr="005418EE">
        <w:rPr>
          <w:rFonts w:ascii="Palatino Linotype" w:eastAsia="MS Mincho" w:hAnsi="Palatino Linotype" w:cs="Arial"/>
          <w:lang w:val="es-ES_tradnl"/>
        </w:rPr>
        <w:t xml:space="preserve">el requerimiento al </w:t>
      </w:r>
      <w:r w:rsidR="00B227E6" w:rsidRPr="005418EE">
        <w:rPr>
          <w:rFonts w:ascii="Palatino Linotype" w:eastAsia="MS Mincho" w:hAnsi="Palatino Linotype" w:cs="Arial"/>
          <w:lang w:val="es-ES_tradnl"/>
        </w:rPr>
        <w:t>área que</w:t>
      </w:r>
      <w:r w:rsidR="00A532BA" w:rsidRPr="005418EE">
        <w:rPr>
          <w:rFonts w:ascii="Palatino Linotype" w:eastAsia="MS Mincho" w:hAnsi="Palatino Linotype" w:cs="Arial"/>
          <w:lang w:val="es-ES_tradnl"/>
        </w:rPr>
        <w:t xml:space="preserve"> estimó competente para </w:t>
      </w:r>
      <w:r w:rsidR="008B37DE" w:rsidRPr="005418EE">
        <w:rPr>
          <w:rFonts w:ascii="Palatino Linotype" w:eastAsia="MS Mincho" w:hAnsi="Palatino Linotype" w:cs="Arial"/>
          <w:lang w:val="es-ES_tradnl"/>
        </w:rPr>
        <w:t xml:space="preserve">contener en sus archivos </w:t>
      </w:r>
      <w:r w:rsidR="00BA42FF" w:rsidRPr="005418EE">
        <w:rPr>
          <w:rFonts w:ascii="Palatino Linotype" w:eastAsia="MS Mincho" w:hAnsi="Palatino Linotype" w:cs="Arial"/>
          <w:lang w:val="es-ES_tradnl"/>
        </w:rPr>
        <w:t xml:space="preserve">la </w:t>
      </w:r>
      <w:r w:rsidR="008B37DE" w:rsidRPr="005418EE">
        <w:rPr>
          <w:rFonts w:ascii="Palatino Linotype" w:eastAsia="MS Mincho" w:hAnsi="Palatino Linotype" w:cs="Arial"/>
          <w:lang w:val="es-ES_tradnl"/>
        </w:rPr>
        <w:t>información al respecto,</w:t>
      </w:r>
      <w:r w:rsidR="00BA42FF" w:rsidRPr="005418EE">
        <w:rPr>
          <w:rFonts w:ascii="Palatino Linotype" w:eastAsia="MS Mincho" w:hAnsi="Palatino Linotype" w:cs="Arial"/>
          <w:lang w:val="es-ES_tradnl"/>
        </w:rPr>
        <w:t xml:space="preserve"> esto con fundamento en el artículo </w:t>
      </w:r>
      <w:r w:rsidR="00823944" w:rsidRPr="005418EE">
        <w:rPr>
          <w:rFonts w:ascii="Palatino Linotype" w:eastAsia="MS Mincho" w:hAnsi="Palatino Linotype" w:cs="Arial"/>
          <w:lang w:val="es-ES_tradnl"/>
        </w:rPr>
        <w:t xml:space="preserve">162 de la Ley de Transparencia y Acceso a la Información Pública del Estado de México y Municipios el cual a la letra refiere lo siguiente: </w:t>
      </w:r>
    </w:p>
    <w:p w14:paraId="7CBB5629" w14:textId="04D11F9E" w:rsidR="00823944" w:rsidRPr="005418EE"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5418EE">
        <w:rPr>
          <w:rFonts w:ascii="Palatino Linotype" w:eastAsia="MS Mincho" w:hAnsi="Palatino Linotype" w:cs="Arial"/>
          <w:b/>
          <w:i/>
          <w:sz w:val="22"/>
          <w:lang w:val="es-ES_tradnl"/>
        </w:rPr>
        <w:t>“Artículo 162.</w:t>
      </w:r>
      <w:r w:rsidRPr="005418EE">
        <w:rPr>
          <w:rFonts w:ascii="Palatino Linotype" w:eastAsia="MS Mincho" w:hAnsi="Palatino Linotype" w:cs="Arial"/>
          <w:i/>
          <w:sz w:val="22"/>
          <w:lang w:val="es-ES_tradnl"/>
        </w:rPr>
        <w:t xml:space="preserve"> </w:t>
      </w:r>
      <w:r w:rsidRPr="005418EE">
        <w:rPr>
          <w:rFonts w:ascii="Palatino Linotype" w:eastAsia="MS Mincho" w:hAnsi="Palatino Linotype" w:cs="Arial"/>
          <w:b/>
          <w:i/>
          <w:sz w:val="22"/>
          <w:lang w:val="es-ES_tradnl"/>
        </w:rPr>
        <w:t>Las unidades de transparencia deberán garantizar</w:t>
      </w:r>
      <w:r w:rsidRPr="005418EE">
        <w:rPr>
          <w:rFonts w:ascii="Palatino Linotype" w:eastAsia="MS Mincho" w:hAnsi="Palatino Linotype" w:cs="Arial"/>
          <w:i/>
          <w:sz w:val="22"/>
          <w:lang w:val="es-ES_tradnl"/>
        </w:rPr>
        <w:t xml:space="preserve"> </w:t>
      </w:r>
      <w:r w:rsidRPr="005418EE">
        <w:rPr>
          <w:rFonts w:ascii="Palatino Linotype" w:eastAsia="MS Mincho" w:hAnsi="Palatino Linotype" w:cs="Arial"/>
          <w:b/>
          <w:i/>
          <w:sz w:val="22"/>
          <w:lang w:val="es-ES_tradnl"/>
        </w:rPr>
        <w:t>que las solicitudes se turnen a todas las Áreas competentes</w:t>
      </w:r>
      <w:r w:rsidRPr="005418EE">
        <w:rPr>
          <w:rFonts w:ascii="Palatino Linotype" w:eastAsia="MS Mincho" w:hAnsi="Palatino Linotype" w:cs="Arial"/>
          <w:i/>
          <w:sz w:val="22"/>
          <w:lang w:val="es-ES_tradnl"/>
        </w:rPr>
        <w:t xml:space="preserve"> que cuenten con la información o deban tenerla de acuerdo a sus facultades, competencias y funciones, </w:t>
      </w:r>
      <w:r w:rsidRPr="005418EE">
        <w:rPr>
          <w:rFonts w:ascii="Palatino Linotype" w:eastAsia="MS Mincho" w:hAnsi="Palatino Linotype" w:cs="Arial"/>
          <w:b/>
          <w:i/>
          <w:sz w:val="22"/>
          <w:lang w:val="es-ES_tradnl"/>
        </w:rPr>
        <w:t>con el objeto de que realicen una búsqueda exhaustiva y razonable de la información</w:t>
      </w:r>
      <w:r w:rsidRPr="005418EE">
        <w:rPr>
          <w:rFonts w:ascii="Palatino Linotype" w:eastAsia="MS Mincho" w:hAnsi="Palatino Linotype" w:cs="Arial"/>
          <w:i/>
          <w:sz w:val="22"/>
          <w:lang w:val="es-ES_tradnl"/>
        </w:rPr>
        <w:t xml:space="preserve"> </w:t>
      </w:r>
      <w:r w:rsidRPr="005418EE">
        <w:rPr>
          <w:rFonts w:ascii="Palatino Linotype" w:eastAsia="MS Mincho" w:hAnsi="Palatino Linotype" w:cs="Arial"/>
          <w:b/>
          <w:i/>
          <w:sz w:val="22"/>
          <w:lang w:val="es-ES_tradnl"/>
        </w:rPr>
        <w:t>solicitada</w:t>
      </w:r>
      <w:r w:rsidRPr="005418EE">
        <w:rPr>
          <w:rFonts w:ascii="Palatino Linotype" w:eastAsia="MS Mincho" w:hAnsi="Palatino Linotype" w:cs="Arial"/>
          <w:i/>
          <w:sz w:val="22"/>
          <w:lang w:val="es-ES_tradnl"/>
        </w:rPr>
        <w:t>.”</w:t>
      </w:r>
    </w:p>
    <w:p w14:paraId="76A148AD" w14:textId="04B3E5E9" w:rsidR="00823944" w:rsidRPr="005418EE"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5418EE">
        <w:rPr>
          <w:rFonts w:ascii="Palatino Linotype" w:eastAsia="MS Mincho" w:hAnsi="Palatino Linotype" w:cs="Arial"/>
          <w:b/>
          <w:i/>
          <w:sz w:val="22"/>
          <w:lang w:val="es-ES_tradnl"/>
        </w:rPr>
        <w:t>(Énfasis añadido)</w:t>
      </w:r>
    </w:p>
    <w:p w14:paraId="7B8FD982" w14:textId="7DB62952" w:rsidR="00435D24" w:rsidRPr="005418EE" w:rsidRDefault="00435D24"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5418EE">
        <w:rPr>
          <w:rFonts w:ascii="Palatino Linotype" w:eastAsia="MS Mincho" w:hAnsi="Palatino Linotype" w:cs="Arial"/>
          <w:lang w:val="es-ES_tradnl"/>
        </w:rPr>
        <w:t xml:space="preserve">Sin embargo, cabe señalar que derivado de lo antes expuesto, el particular se dolió </w:t>
      </w:r>
      <w:r w:rsidR="001A1FF0" w:rsidRPr="005418EE">
        <w:rPr>
          <w:rFonts w:ascii="Palatino Linotype" w:eastAsia="MS Mincho" w:hAnsi="Palatino Linotype" w:cs="Arial"/>
          <w:lang w:val="es-ES_tradnl"/>
        </w:rPr>
        <w:t>respecto de la respuesta</w:t>
      </w:r>
      <w:r w:rsidR="002E054E" w:rsidRPr="005418EE">
        <w:rPr>
          <w:rFonts w:ascii="Palatino Linotype" w:eastAsia="MS Mincho" w:hAnsi="Palatino Linotype" w:cs="Arial"/>
          <w:lang w:val="es-ES_tradnl"/>
        </w:rPr>
        <w:t xml:space="preserve"> proporcionada</w:t>
      </w:r>
      <w:r w:rsidR="001A1FF0" w:rsidRPr="005418EE">
        <w:rPr>
          <w:rFonts w:ascii="Palatino Linotype" w:eastAsia="MS Mincho" w:hAnsi="Palatino Linotype" w:cs="Arial"/>
          <w:lang w:val="es-ES_tradnl"/>
        </w:rPr>
        <w:t xml:space="preserve">, manifestando </w:t>
      </w:r>
      <w:r w:rsidR="002E054E" w:rsidRPr="005418EE">
        <w:rPr>
          <w:rFonts w:ascii="Palatino Linotype" w:eastAsia="MS Mincho" w:hAnsi="Palatino Linotype" w:cs="Arial"/>
          <w:lang w:val="es-ES_tradnl"/>
        </w:rPr>
        <w:t xml:space="preserve">para tal efecto, </w:t>
      </w:r>
      <w:r w:rsidRPr="005418EE">
        <w:rPr>
          <w:rFonts w:ascii="Palatino Linotype" w:eastAsia="MS Mincho" w:hAnsi="Palatino Linotype" w:cs="Arial"/>
          <w:lang w:val="es-ES_tradnl"/>
        </w:rPr>
        <w:t xml:space="preserve">lo siguiente: </w:t>
      </w:r>
    </w:p>
    <w:p w14:paraId="2807A84C" w14:textId="009FD411" w:rsidR="001A1FF0" w:rsidRPr="005418EE" w:rsidRDefault="001A1FF0" w:rsidP="002E054E">
      <w:pPr>
        <w:autoSpaceDE w:val="0"/>
        <w:autoSpaceDN w:val="0"/>
        <w:adjustRightInd w:val="0"/>
        <w:spacing w:before="100" w:beforeAutospacing="1" w:after="100" w:afterAutospacing="1" w:line="360" w:lineRule="auto"/>
        <w:ind w:right="113"/>
        <w:jc w:val="both"/>
        <w:rPr>
          <w:rFonts w:ascii="Palatino Linotype" w:eastAsia="MS Mincho" w:hAnsi="Palatino Linotype" w:cs="Arial"/>
          <w:b/>
          <w:lang w:val="es-ES_tradnl"/>
        </w:rPr>
      </w:pPr>
      <w:r w:rsidRPr="005418EE">
        <w:rPr>
          <w:rFonts w:ascii="Palatino Linotype" w:eastAsia="MS Mincho" w:hAnsi="Palatino Linotype" w:cs="Arial"/>
          <w:lang w:val="es-ES_tradnl"/>
        </w:rPr>
        <w:t xml:space="preserve">Como </w:t>
      </w:r>
      <w:r w:rsidRPr="005418EE">
        <w:rPr>
          <w:rFonts w:ascii="Palatino Linotype" w:eastAsia="MS Mincho" w:hAnsi="Palatino Linotype" w:cs="Arial"/>
          <w:b/>
          <w:lang w:val="es-ES_tradnl"/>
        </w:rPr>
        <w:t xml:space="preserve">acto impugnado: </w:t>
      </w:r>
    </w:p>
    <w:p w14:paraId="73254ED5" w14:textId="76556F3D" w:rsidR="001A1FF0" w:rsidRPr="005418EE" w:rsidRDefault="001A1FF0" w:rsidP="002E054E">
      <w:pPr>
        <w:autoSpaceDE w:val="0"/>
        <w:autoSpaceDN w:val="0"/>
        <w:adjustRightInd w:val="0"/>
        <w:spacing w:before="100" w:beforeAutospacing="1" w:after="100" w:afterAutospacing="1" w:line="360" w:lineRule="auto"/>
        <w:ind w:left="851" w:right="902"/>
        <w:jc w:val="both"/>
        <w:rPr>
          <w:rFonts w:ascii="Palatino Linotype" w:eastAsia="MS Mincho" w:hAnsi="Palatino Linotype" w:cs="Arial"/>
          <w:lang w:val="es-ES_tradnl"/>
        </w:rPr>
      </w:pPr>
      <w:r w:rsidRPr="005418EE">
        <w:rPr>
          <w:rFonts w:ascii="Palatino Linotype" w:eastAsia="MS Mincho" w:hAnsi="Palatino Linotype" w:cs="Arial"/>
          <w:i/>
          <w:lang w:val="es-ES_tradnl"/>
        </w:rPr>
        <w:t>“</w:t>
      </w:r>
      <w:r w:rsidR="006C2BAB" w:rsidRPr="005418EE">
        <w:rPr>
          <w:rFonts w:ascii="Palatino Linotype" w:eastAsia="MS Mincho" w:hAnsi="Palatino Linotype" w:cs="Arial"/>
          <w:i/>
          <w:u w:val="single"/>
          <w:lang w:val="es-ES_tradnl"/>
        </w:rPr>
        <w:t>información de las cámaras de video que se encuentran en el ayuntamiento de Temamatla y copia de archivos de video del 01 de enero al 18 de febrero del año 2022. copia de tarjeta de resguardo de dichas cámaras de video</w:t>
      </w:r>
      <w:r w:rsidRPr="005418EE">
        <w:rPr>
          <w:rFonts w:ascii="Palatino Linotype" w:eastAsia="MS Mincho" w:hAnsi="Palatino Linotype" w:cs="Arial"/>
          <w:i/>
          <w:lang w:val="es-ES_tradnl"/>
        </w:rPr>
        <w:t xml:space="preserve">” </w:t>
      </w:r>
      <w:r w:rsidRPr="005418EE">
        <w:rPr>
          <w:rFonts w:ascii="Palatino Linotype" w:eastAsia="MS Mincho" w:hAnsi="Palatino Linotype" w:cs="Arial"/>
          <w:lang w:val="es-ES_tradnl"/>
        </w:rPr>
        <w:t>(Sic).</w:t>
      </w:r>
    </w:p>
    <w:p w14:paraId="58983E38" w14:textId="1894CA51" w:rsidR="00435D24" w:rsidRPr="005418EE" w:rsidRDefault="001A1FF0"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b/>
          <w:lang w:val="es-ES_tradnl"/>
        </w:rPr>
      </w:pPr>
      <w:r w:rsidRPr="005418EE">
        <w:rPr>
          <w:rFonts w:ascii="Palatino Linotype" w:eastAsia="MS Mincho" w:hAnsi="Palatino Linotype" w:cs="Arial"/>
          <w:lang w:val="es-ES_tradnl"/>
        </w:rPr>
        <w:t xml:space="preserve">Así como </w:t>
      </w:r>
      <w:r w:rsidRPr="005418EE">
        <w:rPr>
          <w:rFonts w:ascii="Palatino Linotype" w:eastAsia="MS Mincho" w:hAnsi="Palatino Linotype" w:cs="Arial"/>
          <w:b/>
          <w:lang w:val="es-ES_tradnl"/>
        </w:rPr>
        <w:t xml:space="preserve">Razones o Motivos de Inconformidad: </w:t>
      </w:r>
    </w:p>
    <w:p w14:paraId="5BE0F9D8" w14:textId="2BE02784" w:rsidR="001A1FF0" w:rsidRPr="005418EE" w:rsidRDefault="001A1FF0" w:rsidP="001A1FF0">
      <w:pPr>
        <w:autoSpaceDE w:val="0"/>
        <w:autoSpaceDN w:val="0"/>
        <w:adjustRightInd w:val="0"/>
        <w:ind w:left="851" w:right="902"/>
        <w:jc w:val="both"/>
        <w:rPr>
          <w:rFonts w:ascii="Palatino Linotype" w:eastAsia="MS Mincho" w:hAnsi="Palatino Linotype" w:cs="Arial"/>
          <w:i/>
          <w:lang w:val="es-ES_tradnl"/>
        </w:rPr>
      </w:pPr>
      <w:r w:rsidRPr="005418EE">
        <w:rPr>
          <w:rFonts w:ascii="Palatino Linotype" w:eastAsia="MS Mincho" w:hAnsi="Palatino Linotype" w:cs="Arial"/>
          <w:i/>
          <w:lang w:val="es-ES_tradnl"/>
        </w:rPr>
        <w:t>“</w:t>
      </w:r>
      <w:r w:rsidR="006C2BAB" w:rsidRPr="005418EE">
        <w:rPr>
          <w:rFonts w:ascii="Palatino Linotype" w:eastAsia="MS Mincho" w:hAnsi="Palatino Linotype" w:cs="Arial"/>
          <w:i/>
          <w:u w:val="single"/>
          <w:lang w:val="es-ES_tradnl"/>
        </w:rPr>
        <w:t>LA NEGATIVA A LA INFORMACION SOLICITADA</w:t>
      </w:r>
      <w:r w:rsidRPr="005418EE">
        <w:rPr>
          <w:rFonts w:ascii="Palatino Linotype" w:eastAsia="MS Mincho" w:hAnsi="Palatino Linotype" w:cs="Arial"/>
          <w:i/>
          <w:lang w:val="es-ES_tradnl"/>
        </w:rPr>
        <w:t xml:space="preserve">” </w:t>
      </w:r>
      <w:r w:rsidRPr="005418EE">
        <w:rPr>
          <w:rFonts w:ascii="Palatino Linotype" w:eastAsia="MS Mincho" w:hAnsi="Palatino Linotype" w:cs="Arial"/>
          <w:lang w:val="es-ES_tradnl"/>
        </w:rPr>
        <w:t>(Sic).</w:t>
      </w:r>
    </w:p>
    <w:p w14:paraId="2F946B66" w14:textId="77777777" w:rsidR="002E054E" w:rsidRPr="005418EE" w:rsidRDefault="002E054E" w:rsidP="005B1E01">
      <w:pPr>
        <w:spacing w:before="240" w:after="160" w:line="360" w:lineRule="auto"/>
        <w:jc w:val="both"/>
        <w:rPr>
          <w:rFonts w:ascii="Palatino Linotype" w:eastAsia="Calibri" w:hAnsi="Palatino Linotype" w:cs="Arial"/>
          <w:sz w:val="6"/>
          <w:lang w:eastAsia="en-US"/>
        </w:rPr>
      </w:pPr>
    </w:p>
    <w:p w14:paraId="248CFA3C" w14:textId="3446E084" w:rsidR="005B1E01" w:rsidRPr="005418EE" w:rsidRDefault="005B1E01" w:rsidP="005B1E01">
      <w:pPr>
        <w:spacing w:before="240" w:after="160" w:line="360" w:lineRule="auto"/>
        <w:jc w:val="both"/>
        <w:rPr>
          <w:rFonts w:ascii="Palatino Linotype" w:eastAsia="Calibri" w:hAnsi="Palatino Linotype" w:cs="Arial"/>
          <w:lang w:eastAsia="en-US"/>
        </w:rPr>
      </w:pPr>
      <w:r w:rsidRPr="005418EE">
        <w:rPr>
          <w:rFonts w:ascii="Palatino Linotype" w:eastAsia="Calibri" w:hAnsi="Palatino Linotype" w:cs="Arial"/>
          <w:lang w:eastAsia="en-US"/>
        </w:rPr>
        <w:t>Luego entonces, a toda</w:t>
      </w:r>
      <w:r w:rsidR="002E054E" w:rsidRPr="005418EE">
        <w:rPr>
          <w:rFonts w:ascii="Palatino Linotype" w:eastAsia="Calibri" w:hAnsi="Palatino Linotype" w:cs="Arial"/>
          <w:lang w:eastAsia="en-US"/>
        </w:rPr>
        <w:t>s</w:t>
      </w:r>
      <w:r w:rsidRPr="005418EE">
        <w:rPr>
          <w:rFonts w:ascii="Palatino Linotype" w:eastAsia="Calibri" w:hAnsi="Palatino Linotype" w:cs="Arial"/>
          <w:lang w:eastAsia="en-US"/>
        </w:rPr>
        <w:t xml:space="preserve"> lu</w:t>
      </w:r>
      <w:r w:rsidR="002E054E" w:rsidRPr="005418EE">
        <w:rPr>
          <w:rFonts w:ascii="Palatino Linotype" w:eastAsia="Calibri" w:hAnsi="Palatino Linotype" w:cs="Arial"/>
          <w:lang w:eastAsia="en-US"/>
        </w:rPr>
        <w:t>ces</w:t>
      </w:r>
      <w:r w:rsidRPr="005418EE">
        <w:rPr>
          <w:rFonts w:ascii="Palatino Linotype" w:eastAsia="Calibri" w:hAnsi="Palatino Linotype" w:cs="Arial"/>
          <w:lang w:eastAsia="en-US"/>
        </w:rPr>
        <w:t xml:space="preserve">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4F689208" w14:textId="77777777" w:rsidR="005B1E01" w:rsidRPr="005418EE" w:rsidRDefault="005B1E01" w:rsidP="005B1E01">
      <w:pPr>
        <w:ind w:left="851" w:right="851"/>
        <w:jc w:val="both"/>
        <w:rPr>
          <w:rFonts w:ascii="Palatino Linotype" w:eastAsia="Calibri" w:hAnsi="Palatino Linotype" w:cs="Arial"/>
          <w:i/>
          <w:sz w:val="22"/>
          <w:szCs w:val="22"/>
          <w:lang w:eastAsia="en-US"/>
        </w:rPr>
      </w:pPr>
      <w:r w:rsidRPr="005418EE">
        <w:rPr>
          <w:rFonts w:ascii="Palatino Linotype" w:eastAsia="Calibri" w:hAnsi="Palatino Linotype" w:cs="Arial"/>
          <w:i/>
          <w:sz w:val="22"/>
          <w:szCs w:val="22"/>
          <w:lang w:eastAsia="en-US"/>
        </w:rPr>
        <w:t>“</w:t>
      </w:r>
      <w:r w:rsidRPr="005418EE">
        <w:rPr>
          <w:rFonts w:ascii="Palatino Linotype" w:eastAsia="Calibri" w:hAnsi="Palatino Linotype" w:cs="Arial"/>
          <w:b/>
          <w:i/>
          <w:sz w:val="22"/>
          <w:szCs w:val="22"/>
          <w:lang w:eastAsia="en-US"/>
        </w:rPr>
        <w:t>Artículo 179</w:t>
      </w:r>
      <w:r w:rsidRPr="005418EE">
        <w:rPr>
          <w:rFonts w:ascii="Palatino Linotype" w:eastAsia="Calibri" w:hAnsi="Palatino Linotype" w:cs="Arial"/>
          <w:i/>
          <w:sz w:val="22"/>
          <w:szCs w:val="22"/>
          <w:lang w:eastAsia="en-US"/>
        </w:rPr>
        <w:t>. El recurso de revisión es un medio de protección que la Ley otorga a los particulares, para hacer valer su derecho de acceso a la información pública, y procederá en contra de las siguientes causas:</w:t>
      </w:r>
    </w:p>
    <w:p w14:paraId="79B72C9F" w14:textId="77777777" w:rsidR="005B1E01" w:rsidRPr="005418EE" w:rsidRDefault="005B1E01" w:rsidP="005B1E01">
      <w:pPr>
        <w:ind w:left="851" w:right="851"/>
        <w:jc w:val="both"/>
        <w:rPr>
          <w:rFonts w:ascii="Palatino Linotype" w:eastAsia="Calibri" w:hAnsi="Palatino Linotype" w:cs="Arial"/>
          <w:i/>
          <w:sz w:val="22"/>
          <w:szCs w:val="22"/>
          <w:lang w:eastAsia="en-US"/>
        </w:rPr>
      </w:pPr>
      <w:r w:rsidRPr="005418EE">
        <w:rPr>
          <w:rFonts w:ascii="Palatino Linotype" w:eastAsia="Calibri" w:hAnsi="Palatino Linotype" w:cs="Arial"/>
          <w:b/>
          <w:i/>
          <w:sz w:val="22"/>
          <w:szCs w:val="22"/>
          <w:lang w:eastAsia="en-US"/>
        </w:rPr>
        <w:t>I. La negativa a la información solicitada</w:t>
      </w:r>
      <w:r w:rsidRPr="005418EE">
        <w:rPr>
          <w:rFonts w:ascii="Palatino Linotype" w:eastAsia="Calibri" w:hAnsi="Palatino Linotype" w:cs="Arial"/>
          <w:i/>
          <w:sz w:val="22"/>
          <w:szCs w:val="22"/>
          <w:lang w:eastAsia="en-US"/>
        </w:rPr>
        <w:t xml:space="preserve">; </w:t>
      </w:r>
    </w:p>
    <w:p w14:paraId="0337C94D" w14:textId="77777777" w:rsidR="005B1E01" w:rsidRPr="005418EE" w:rsidRDefault="005B1E01" w:rsidP="005B1E01">
      <w:pPr>
        <w:ind w:left="851" w:right="851"/>
        <w:jc w:val="both"/>
        <w:rPr>
          <w:rFonts w:ascii="Palatino Linotype" w:eastAsia="Calibri" w:hAnsi="Palatino Linotype" w:cs="Arial"/>
          <w:sz w:val="22"/>
          <w:szCs w:val="22"/>
          <w:lang w:eastAsia="en-US"/>
        </w:rPr>
      </w:pPr>
      <w:r w:rsidRPr="005418EE">
        <w:rPr>
          <w:rFonts w:ascii="Palatino Linotype" w:eastAsia="Calibri" w:hAnsi="Palatino Linotype" w:cs="Arial"/>
          <w:i/>
          <w:sz w:val="22"/>
          <w:szCs w:val="22"/>
          <w:lang w:eastAsia="en-US"/>
        </w:rPr>
        <w:t xml:space="preserve"> (…)” </w:t>
      </w:r>
      <w:r w:rsidRPr="005418EE">
        <w:rPr>
          <w:rFonts w:ascii="Palatino Linotype" w:eastAsia="Calibri" w:hAnsi="Palatino Linotype" w:cs="Arial"/>
          <w:sz w:val="22"/>
          <w:szCs w:val="22"/>
          <w:lang w:eastAsia="en-US"/>
        </w:rPr>
        <w:t>(Sic).</w:t>
      </w:r>
    </w:p>
    <w:p w14:paraId="0E323411" w14:textId="4BE64672" w:rsidR="005B1E01" w:rsidRPr="005418EE" w:rsidRDefault="005B1E01" w:rsidP="005B1E01">
      <w:pPr>
        <w:spacing w:before="100" w:beforeAutospacing="1" w:after="100" w:afterAutospacing="1" w:line="360" w:lineRule="auto"/>
        <w:ind w:right="51"/>
        <w:jc w:val="both"/>
        <w:rPr>
          <w:rFonts w:ascii="Palatino Linotype" w:eastAsia="Calibri" w:hAnsi="Palatino Linotype"/>
          <w:bCs/>
          <w:lang w:eastAsia="en-US"/>
        </w:rPr>
      </w:pPr>
      <w:r w:rsidRPr="005418EE">
        <w:rPr>
          <w:rFonts w:ascii="Palatino Linotype" w:eastAsia="Palatino Linotype" w:hAnsi="Palatino Linotype" w:cs="Palatino Linotype"/>
          <w:lang w:eastAsia="es-MX"/>
        </w:rPr>
        <w:t>En virtud de lo anterior,</w:t>
      </w:r>
      <w:r w:rsidRPr="005418EE">
        <w:rPr>
          <w:rFonts w:ascii="Palatino Linotype" w:eastAsia="Calibri" w:hAnsi="Palatino Linotype"/>
          <w:bCs/>
          <w:lang w:eastAsia="en-US"/>
        </w:rPr>
        <w:t xml:space="preserve"> este Órgano Garante al analizar las constancias del expediente que obran en el</w:t>
      </w:r>
      <w:r w:rsidR="009E2713" w:rsidRPr="005418EE">
        <w:rPr>
          <w:rFonts w:ascii="Palatino Linotype" w:eastAsia="Calibri" w:hAnsi="Palatino Linotype"/>
          <w:bCs/>
          <w:lang w:eastAsia="en-US"/>
        </w:rPr>
        <w:t xml:space="preserve"> </w:t>
      </w:r>
      <w:r w:rsidR="009E2713" w:rsidRPr="005418EE">
        <w:rPr>
          <w:rFonts w:ascii="Palatino Linotype" w:eastAsia="Calibri" w:hAnsi="Palatino Linotype"/>
          <w:b/>
          <w:bCs/>
          <w:lang w:eastAsia="en-US"/>
        </w:rPr>
        <w:t>SAIMEX</w:t>
      </w:r>
      <w:r w:rsidR="009E2713" w:rsidRPr="005418EE">
        <w:rPr>
          <w:rFonts w:ascii="Palatino Linotype" w:eastAsia="Calibri" w:hAnsi="Palatino Linotype"/>
          <w:bCs/>
          <w:lang w:eastAsia="en-US"/>
        </w:rPr>
        <w:t xml:space="preserve"> y las cuales se </w:t>
      </w:r>
      <w:r w:rsidR="002E054E" w:rsidRPr="005418EE">
        <w:rPr>
          <w:rFonts w:ascii="Palatino Linotype" w:eastAsia="Calibri" w:hAnsi="Palatino Linotype"/>
          <w:bCs/>
          <w:lang w:eastAsia="en-US"/>
        </w:rPr>
        <w:t>abordan</w:t>
      </w:r>
      <w:r w:rsidRPr="005418EE">
        <w:rPr>
          <w:rFonts w:ascii="Palatino Linotype" w:eastAsia="Calibri" w:hAnsi="Palatino Linotype"/>
          <w:bCs/>
          <w:lang w:eastAsia="en-US"/>
        </w:rPr>
        <w:t xml:space="preserve"> en el presente estudio, se llega a la conclusión en los siguientes términos:</w:t>
      </w:r>
    </w:p>
    <w:p w14:paraId="37042048" w14:textId="600596A0" w:rsidR="005B1E01" w:rsidRPr="005418EE" w:rsidRDefault="005B1E01" w:rsidP="005B1E01">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5418EE">
        <w:rPr>
          <w:rFonts w:ascii="Palatino Linotype" w:eastAsia="Palatino Linotype" w:hAnsi="Palatino Linotype" w:cs="Palatino Linotype"/>
          <w:lang w:eastAsia="es-MX"/>
        </w:rPr>
        <w:t>De conformidad con el estudio</w:t>
      </w:r>
      <w:r w:rsidR="002E054E" w:rsidRPr="005418EE">
        <w:rPr>
          <w:rFonts w:ascii="Palatino Linotype" w:eastAsia="Palatino Linotype" w:hAnsi="Palatino Linotype" w:cs="Palatino Linotype"/>
          <w:lang w:eastAsia="es-MX"/>
        </w:rPr>
        <w:t xml:space="preserve"> a realizar en e</w:t>
      </w:r>
      <w:r w:rsidRPr="005418EE">
        <w:rPr>
          <w:rFonts w:ascii="Palatino Linotype" w:eastAsia="Palatino Linotype" w:hAnsi="Palatino Linotype" w:cs="Palatino Linotype"/>
          <w:lang w:eastAsia="es-MX"/>
        </w:rPr>
        <w:t>l presente Recurso</w:t>
      </w:r>
      <w:r w:rsidR="002E054E" w:rsidRPr="005418EE">
        <w:rPr>
          <w:rFonts w:ascii="Palatino Linotype" w:eastAsia="Palatino Linotype" w:hAnsi="Palatino Linotype" w:cs="Palatino Linotype"/>
          <w:lang w:eastAsia="es-MX"/>
        </w:rPr>
        <w:t xml:space="preserve"> de Revisión</w:t>
      </w:r>
      <w:r w:rsidRPr="005418EE">
        <w:rPr>
          <w:rFonts w:ascii="Palatino Linotype" w:eastAsia="Palatino Linotype" w:hAnsi="Palatino Linotype" w:cs="Palatino Linotype"/>
          <w:lang w:eastAsia="es-MX"/>
        </w:rPr>
        <w:t xml:space="preserve">, este Órgano Garante advierte que el </w:t>
      </w:r>
      <w:r w:rsidRPr="005418EE">
        <w:rPr>
          <w:rFonts w:ascii="Palatino Linotype" w:eastAsia="MS Mincho" w:hAnsi="Palatino Linotype" w:cs="Arial"/>
          <w:b/>
          <w:lang w:val="es-ES_tradnl"/>
        </w:rPr>
        <w:t xml:space="preserve">SUJETO OBLIGADO </w:t>
      </w:r>
      <w:r w:rsidR="00AF13A3" w:rsidRPr="005418EE">
        <w:rPr>
          <w:rFonts w:ascii="Palatino Linotype" w:eastAsia="MS Mincho" w:hAnsi="Palatino Linotype" w:cs="Arial"/>
          <w:lang w:val="es-ES_tradnl"/>
        </w:rPr>
        <w:t xml:space="preserve">si bien es cierto, </w:t>
      </w:r>
      <w:r w:rsidRPr="005418EE">
        <w:rPr>
          <w:rFonts w:ascii="Palatino Linotype" w:eastAsia="MS Mincho" w:hAnsi="Palatino Linotype" w:cs="Arial"/>
          <w:lang w:val="es-ES_tradnl"/>
        </w:rPr>
        <w:t xml:space="preserve">se pronunció para otorgar </w:t>
      </w:r>
      <w:r w:rsidR="0056555E" w:rsidRPr="005418EE">
        <w:rPr>
          <w:rFonts w:ascii="Palatino Linotype" w:eastAsia="MS Mincho" w:hAnsi="Palatino Linotype" w:cs="Arial"/>
          <w:lang w:val="es-ES_tradnl"/>
        </w:rPr>
        <w:t xml:space="preserve">parcial </w:t>
      </w:r>
      <w:r w:rsidRPr="005418EE">
        <w:rPr>
          <w:rFonts w:ascii="Palatino Linotype" w:eastAsia="MS Mincho" w:hAnsi="Palatino Linotype" w:cs="Arial"/>
          <w:lang w:val="es-ES_tradnl"/>
        </w:rPr>
        <w:t>acces</w:t>
      </w:r>
      <w:r w:rsidR="00AF13A3" w:rsidRPr="005418EE">
        <w:rPr>
          <w:rFonts w:ascii="Palatino Linotype" w:eastAsia="MS Mincho" w:hAnsi="Palatino Linotype" w:cs="Arial"/>
          <w:lang w:val="es-ES_tradnl"/>
        </w:rPr>
        <w:t xml:space="preserve">o a la información al </w:t>
      </w:r>
      <w:r w:rsidR="00AF13A3" w:rsidRPr="005418EE">
        <w:rPr>
          <w:rFonts w:ascii="Palatino Linotype" w:eastAsia="MS Mincho" w:hAnsi="Palatino Linotype" w:cs="Arial"/>
          <w:b/>
          <w:lang w:val="es-ES_tradnl"/>
        </w:rPr>
        <w:t>RECURRENTE</w:t>
      </w:r>
      <w:r w:rsidR="00AF13A3" w:rsidRPr="005418EE">
        <w:rPr>
          <w:rFonts w:ascii="Palatino Linotype" w:eastAsia="MS Mincho" w:hAnsi="Palatino Linotype" w:cs="Arial"/>
          <w:lang w:val="es-ES_tradnl"/>
        </w:rPr>
        <w:t>,</w:t>
      </w:r>
      <w:r w:rsidRPr="005418EE">
        <w:rPr>
          <w:rFonts w:ascii="Palatino Linotype" w:eastAsia="MS Mincho" w:hAnsi="Palatino Linotype" w:cs="Arial"/>
          <w:lang w:val="es-ES_tradnl"/>
        </w:rPr>
        <w:t xml:space="preserve"> </w:t>
      </w:r>
      <w:r w:rsidR="00AF13A3" w:rsidRPr="005418EE">
        <w:rPr>
          <w:rFonts w:ascii="Palatino Linotype" w:eastAsia="MS Mincho" w:hAnsi="Palatino Linotype" w:cs="Arial"/>
          <w:lang w:val="es-ES_tradnl"/>
        </w:rPr>
        <w:t xml:space="preserve">también lo es que, al tenor del presente estudio, se advierte que no </w:t>
      </w:r>
      <w:r w:rsidR="00AD3E8A" w:rsidRPr="005418EE">
        <w:rPr>
          <w:rFonts w:ascii="Palatino Linotype" w:eastAsia="MS Mincho" w:hAnsi="Palatino Linotype" w:cs="Arial"/>
          <w:lang w:val="es-ES_tradnl"/>
        </w:rPr>
        <w:t>existió procuración al</w:t>
      </w:r>
      <w:r w:rsidR="00AF13A3" w:rsidRPr="005418EE">
        <w:rPr>
          <w:rFonts w:ascii="Palatino Linotype" w:eastAsia="MS Mincho" w:hAnsi="Palatino Linotype" w:cs="Arial"/>
          <w:lang w:val="es-ES_tradnl"/>
        </w:rPr>
        <w:t xml:space="preserve"> debido derecho de acceso a la</w:t>
      </w:r>
      <w:r w:rsidRPr="005418EE">
        <w:rPr>
          <w:rFonts w:ascii="Palatino Linotype" w:eastAsia="MS Mincho" w:hAnsi="Palatino Linotype" w:cs="Arial"/>
          <w:lang w:val="es-ES_tradnl"/>
        </w:rPr>
        <w:t xml:space="preserve"> información,</w:t>
      </w:r>
      <w:r w:rsidR="00AF13A3" w:rsidRPr="005418EE">
        <w:rPr>
          <w:rFonts w:ascii="Palatino Linotype" w:eastAsia="MS Mincho" w:hAnsi="Palatino Linotype" w:cs="Arial"/>
          <w:lang w:val="es-ES_tradnl"/>
        </w:rPr>
        <w:t xml:space="preserve"> puesto que no se dio</w:t>
      </w:r>
      <w:r w:rsidRPr="005418EE">
        <w:rPr>
          <w:rFonts w:ascii="Palatino Linotype" w:eastAsia="MS Mincho" w:hAnsi="Palatino Linotype" w:cs="Arial"/>
          <w:lang w:val="es-ES_tradnl"/>
        </w:rPr>
        <w:t xml:space="preserve"> trámite y atención a la solicitud de mérito,</w:t>
      </w:r>
      <w:r w:rsidR="00AF13A3" w:rsidRPr="005418EE">
        <w:rPr>
          <w:rFonts w:ascii="Palatino Linotype" w:eastAsia="MS Mincho" w:hAnsi="Palatino Linotype" w:cs="Arial"/>
          <w:lang w:val="es-ES_tradnl"/>
        </w:rPr>
        <w:t xml:space="preserve"> </w:t>
      </w:r>
      <w:r w:rsidR="002E054E" w:rsidRPr="005418EE">
        <w:rPr>
          <w:rFonts w:ascii="Palatino Linotype" w:eastAsia="MS Mincho" w:hAnsi="Palatino Linotype" w:cs="Arial"/>
          <w:lang w:val="es-ES_tradnl"/>
        </w:rPr>
        <w:t xml:space="preserve">pues en todo caso, debió ser </w:t>
      </w:r>
      <w:r w:rsidR="00AF13A3" w:rsidRPr="005418EE">
        <w:rPr>
          <w:rFonts w:ascii="Palatino Linotype" w:eastAsia="MS Mincho" w:hAnsi="Palatino Linotype" w:cs="Arial"/>
          <w:lang w:val="es-ES_tradnl"/>
        </w:rPr>
        <w:t xml:space="preserve">turnando para tal efecto a </w:t>
      </w:r>
      <w:r w:rsidR="00AF13A3" w:rsidRPr="005418EE">
        <w:rPr>
          <w:rFonts w:ascii="Palatino Linotype" w:eastAsia="MS Mincho" w:hAnsi="Palatino Linotype" w:cs="Arial"/>
          <w:b/>
          <w:lang w:val="es-ES_tradnl"/>
        </w:rPr>
        <w:t xml:space="preserve">TODAS </w:t>
      </w:r>
      <w:r w:rsidR="00AF13A3" w:rsidRPr="005418EE">
        <w:rPr>
          <w:rFonts w:ascii="Palatino Linotype" w:eastAsia="MS Mincho" w:hAnsi="Palatino Linotype" w:cs="Arial"/>
          <w:lang w:val="es-ES_tradnl"/>
        </w:rPr>
        <w:t xml:space="preserve">las áreas que en facultad de sus atribuciones pudieran generar, administrar y/o poseer información relacionada con la solicitud de mérito, </w:t>
      </w:r>
      <w:r w:rsidRPr="005418EE">
        <w:rPr>
          <w:rFonts w:ascii="Palatino Linotype" w:eastAsia="MS Mincho" w:hAnsi="Palatino Linotype" w:cs="Arial"/>
          <w:lang w:val="es-ES_tradnl"/>
        </w:rPr>
        <w:t xml:space="preserve">sirve de sustento a la analogía anterior el Criterio 02/17 emitido por el Instituto de Transparencia, Acceso a la Información y Protección de Datos Personales, que de la literalidad señala lo siguiente: </w:t>
      </w:r>
    </w:p>
    <w:p w14:paraId="34574C2A" w14:textId="77777777" w:rsidR="005B1E01" w:rsidRPr="005418EE" w:rsidRDefault="005B1E01" w:rsidP="005B1E01">
      <w:pPr>
        <w:autoSpaceDE w:val="0"/>
        <w:autoSpaceDN w:val="0"/>
        <w:adjustRightInd w:val="0"/>
        <w:ind w:left="851" w:right="899"/>
        <w:contextualSpacing/>
        <w:jc w:val="both"/>
        <w:rPr>
          <w:rFonts w:ascii="Palatino Linotype" w:eastAsia="MS Mincho" w:hAnsi="Palatino Linotype" w:cs="Arial"/>
          <w:i/>
          <w:szCs w:val="20"/>
          <w:lang w:val="es-ES_tradnl"/>
        </w:rPr>
      </w:pPr>
      <w:r w:rsidRPr="005418EE">
        <w:rPr>
          <w:rFonts w:ascii="Palatino Linotype" w:eastAsia="MS Mincho" w:hAnsi="Palatino Linotype" w:cs="Arial"/>
          <w:b/>
          <w:i/>
          <w:szCs w:val="20"/>
          <w:lang w:val="es-ES_tradnl"/>
        </w:rPr>
        <w:t>Congruencia y exhaustividad. Sus alcances para garantizar el derecho de acceso a la información.</w:t>
      </w:r>
      <w:r w:rsidRPr="005418EE">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47DD04D" w14:textId="0E3F18F1" w:rsidR="00902B3B" w:rsidRPr="005418EE" w:rsidRDefault="00943487" w:rsidP="005B1E01">
      <w:pPr>
        <w:spacing w:before="100" w:beforeAutospacing="1" w:after="100" w:afterAutospacing="1" w:line="360" w:lineRule="auto"/>
        <w:jc w:val="both"/>
        <w:rPr>
          <w:rFonts w:ascii="Palatino Linotype" w:hAnsi="Palatino Linotype"/>
        </w:rPr>
      </w:pPr>
      <w:r w:rsidRPr="005418EE">
        <w:rPr>
          <w:rFonts w:ascii="Palatino Linotype" w:hAnsi="Palatino Linotype"/>
        </w:rPr>
        <w:t xml:space="preserve">Es por lo anterior, </w:t>
      </w:r>
      <w:r w:rsidR="00AF13A3" w:rsidRPr="005418EE">
        <w:rPr>
          <w:rFonts w:ascii="Palatino Linotype" w:hAnsi="Palatino Linotype"/>
        </w:rPr>
        <w:t xml:space="preserve">que </w:t>
      </w:r>
      <w:r w:rsidR="00152687" w:rsidRPr="005418EE">
        <w:rPr>
          <w:rFonts w:ascii="Palatino Linotype" w:hAnsi="Palatino Linotype"/>
        </w:rPr>
        <w:t xml:space="preserve">en aras de otorgar una certeza al </w:t>
      </w:r>
      <w:r w:rsidR="00152687" w:rsidRPr="005418EE">
        <w:rPr>
          <w:rFonts w:ascii="Palatino Linotype" w:hAnsi="Palatino Linotype"/>
          <w:b/>
        </w:rPr>
        <w:t xml:space="preserve">RECURRENTE, </w:t>
      </w:r>
      <w:r w:rsidR="00152687" w:rsidRPr="005418EE">
        <w:rPr>
          <w:rFonts w:ascii="Palatino Linotype" w:hAnsi="Palatino Linotype"/>
        </w:rPr>
        <w:t xml:space="preserve">se determina </w:t>
      </w:r>
      <w:r w:rsidR="00152687" w:rsidRPr="005418EE">
        <w:rPr>
          <w:rFonts w:ascii="Palatino Linotype" w:hAnsi="Palatino Linotype"/>
          <w:b/>
        </w:rPr>
        <w:t xml:space="preserve">modificar </w:t>
      </w:r>
      <w:r w:rsidR="00E00078" w:rsidRPr="005418EE">
        <w:rPr>
          <w:rFonts w:ascii="Palatino Linotype" w:hAnsi="Palatino Linotype"/>
        </w:rPr>
        <w:t xml:space="preserve">la respuesta emitida por </w:t>
      </w:r>
      <w:r w:rsidR="00E00078" w:rsidRPr="005418EE">
        <w:rPr>
          <w:rFonts w:ascii="Palatino Linotype" w:hAnsi="Palatino Linotype"/>
          <w:b/>
        </w:rPr>
        <w:t>EL SUJETO OBLIGADO</w:t>
      </w:r>
      <w:r w:rsidR="00152687" w:rsidRPr="005418EE">
        <w:rPr>
          <w:rFonts w:ascii="Palatino Linotype" w:hAnsi="Palatino Linotype"/>
        </w:rPr>
        <w:t>, pues de acuerdo a</w:t>
      </w:r>
      <w:r w:rsidR="00FE09F3" w:rsidRPr="005418EE">
        <w:rPr>
          <w:rFonts w:ascii="Palatino Linotype" w:hAnsi="Palatino Linotype"/>
        </w:rPr>
        <w:t xml:space="preserve"> la naturaleza de la información solicitada, obra en </w:t>
      </w:r>
      <w:r w:rsidR="00DE3A14" w:rsidRPr="005418EE">
        <w:rPr>
          <w:rFonts w:ascii="Palatino Linotype" w:hAnsi="Palatino Linotype"/>
        </w:rPr>
        <w:t>sus</w:t>
      </w:r>
      <w:r w:rsidR="00FE09F3" w:rsidRPr="005418EE">
        <w:rPr>
          <w:rFonts w:ascii="Palatino Linotype" w:hAnsi="Palatino Linotype"/>
        </w:rPr>
        <w:t xml:space="preserve"> archivos</w:t>
      </w:r>
      <w:r w:rsidR="00DE3A14" w:rsidRPr="005418EE">
        <w:rPr>
          <w:rFonts w:ascii="Palatino Linotype" w:hAnsi="Palatino Linotype"/>
        </w:rPr>
        <w:t xml:space="preserve"> </w:t>
      </w:r>
      <w:r w:rsidR="00DE3A14" w:rsidRPr="005418EE">
        <w:rPr>
          <w:rFonts w:ascii="Palatino Linotype" w:hAnsi="Palatino Linotype"/>
          <w:b/>
        </w:rPr>
        <w:t>i</w:t>
      </w:r>
      <w:r w:rsidR="00FE09F3" w:rsidRPr="005418EE">
        <w:rPr>
          <w:rFonts w:ascii="Palatino Linotype" w:hAnsi="Palatino Linotype"/>
          <w:b/>
        </w:rPr>
        <w:t xml:space="preserve">nformación relacionada </w:t>
      </w:r>
      <w:r w:rsidR="00F8681B" w:rsidRPr="005418EE">
        <w:rPr>
          <w:rFonts w:ascii="Palatino Linotype" w:hAnsi="Palatino Linotype"/>
          <w:b/>
        </w:rPr>
        <w:t xml:space="preserve">con </w:t>
      </w:r>
      <w:r w:rsidR="00152687" w:rsidRPr="005418EE">
        <w:rPr>
          <w:rFonts w:ascii="Palatino Linotype" w:hAnsi="Palatino Linotype"/>
          <w:b/>
        </w:rPr>
        <w:t xml:space="preserve"> </w:t>
      </w:r>
      <w:r w:rsidR="00415889" w:rsidRPr="005418EE">
        <w:rPr>
          <w:rFonts w:ascii="Palatino Linotype" w:hAnsi="Palatino Linotype"/>
          <w:b/>
        </w:rPr>
        <w:t>las cámaras de video que se encuentran en el ayuntamiento de Temamatla</w:t>
      </w:r>
      <w:r w:rsidR="00391948">
        <w:rPr>
          <w:rFonts w:ascii="Palatino Linotype" w:hAnsi="Palatino Linotype"/>
          <w:b/>
        </w:rPr>
        <w:t xml:space="preserve">, </w:t>
      </w:r>
      <w:r w:rsidR="00391948">
        <w:rPr>
          <w:rFonts w:ascii="Palatino Linotype" w:hAnsi="Palatino Linotype"/>
        </w:rPr>
        <w:t>información tal como</w:t>
      </w:r>
      <w:r w:rsidR="005973B2">
        <w:rPr>
          <w:rFonts w:ascii="Palatino Linotype" w:hAnsi="Palatino Linotype"/>
        </w:rPr>
        <w:t xml:space="preserve"> la </w:t>
      </w:r>
      <w:r w:rsidR="00391948">
        <w:rPr>
          <w:rFonts w:ascii="Palatino Linotype" w:hAnsi="Palatino Linotype"/>
        </w:rPr>
        <w:t xml:space="preserve">cantidad de cámaras de seguridad </w:t>
      </w:r>
      <w:r w:rsidR="005973B2">
        <w:rPr>
          <w:rFonts w:ascii="Palatino Linotype" w:hAnsi="Palatino Linotype"/>
        </w:rPr>
        <w:t>que se encuentran instaladas</w:t>
      </w:r>
      <w:r w:rsidR="00391948">
        <w:rPr>
          <w:rFonts w:ascii="Palatino Linotype" w:hAnsi="Palatino Linotype"/>
        </w:rPr>
        <w:t xml:space="preserve"> en el Ayuntamiento de Temamatla</w:t>
      </w:r>
      <w:r w:rsidR="005973B2">
        <w:rPr>
          <w:rFonts w:ascii="Palatino Linotype" w:hAnsi="Palatino Linotype"/>
        </w:rPr>
        <w:t xml:space="preserve"> al 18 de febrero de 2022</w:t>
      </w:r>
      <w:r w:rsidR="00391948">
        <w:rPr>
          <w:rFonts w:ascii="Palatino Linotype" w:hAnsi="Palatino Linotype"/>
        </w:rPr>
        <w:t>,</w:t>
      </w:r>
      <w:r w:rsidR="00415889" w:rsidRPr="005418EE">
        <w:rPr>
          <w:rFonts w:ascii="Palatino Linotype" w:hAnsi="Palatino Linotype"/>
        </w:rPr>
        <w:t xml:space="preserve"> tan es así que, </w:t>
      </w:r>
      <w:r w:rsidR="0044616A" w:rsidRPr="005418EE">
        <w:rPr>
          <w:rFonts w:ascii="Palatino Linotype" w:hAnsi="Palatino Linotype"/>
          <w:u w:val="single"/>
        </w:rPr>
        <w:t xml:space="preserve">fue </w:t>
      </w:r>
      <w:r w:rsidR="00740D4C" w:rsidRPr="005418EE">
        <w:rPr>
          <w:rFonts w:ascii="Palatino Linotype" w:hAnsi="Palatino Linotype"/>
          <w:u w:val="single"/>
        </w:rPr>
        <w:t xml:space="preserve">encontrada </w:t>
      </w:r>
      <w:r w:rsidR="0044616A" w:rsidRPr="005418EE">
        <w:rPr>
          <w:rFonts w:ascii="Palatino Linotype" w:hAnsi="Palatino Linotype"/>
          <w:u w:val="single"/>
        </w:rPr>
        <w:t xml:space="preserve">información concerniente a la adquisición de cámaras de seguridad para el Ayuntamiento de Temamatla </w:t>
      </w:r>
      <w:r w:rsidR="0044616A" w:rsidRPr="005418EE">
        <w:rPr>
          <w:rFonts w:ascii="Palatino Linotype" w:hAnsi="Palatino Linotype"/>
        </w:rPr>
        <w:t xml:space="preserve">hoy </w:t>
      </w:r>
      <w:r w:rsidR="0044616A" w:rsidRPr="005418EE">
        <w:rPr>
          <w:rFonts w:ascii="Palatino Linotype" w:hAnsi="Palatino Linotype"/>
          <w:b/>
        </w:rPr>
        <w:t xml:space="preserve">SUJETO OBLIGADO, </w:t>
      </w:r>
      <w:r w:rsidR="00175C3F" w:rsidRPr="005418EE">
        <w:rPr>
          <w:rFonts w:ascii="Palatino Linotype" w:hAnsi="Palatino Linotype"/>
        </w:rPr>
        <w:t xml:space="preserve">pues este último, publicó en el segundo informe de actividades del gobierno de Temamatla en el año 2020, la instalación del “CEMOVI” (Centro de Monitoreo y Vigilancia), en el que refiere que se </w:t>
      </w:r>
      <w:r w:rsidR="00E26B35" w:rsidRPr="005418EE">
        <w:rPr>
          <w:rFonts w:ascii="Palatino Linotype" w:hAnsi="Palatino Linotype"/>
        </w:rPr>
        <w:t>“</w:t>
      </w:r>
      <w:r w:rsidR="00175C3F" w:rsidRPr="005418EE">
        <w:rPr>
          <w:rFonts w:ascii="Palatino Linotype" w:hAnsi="Palatino Linotype"/>
          <w:i/>
        </w:rPr>
        <w:t xml:space="preserve">monitorean 15 puntos estratégicos en la cabecera municipal y delegaciones, donde </w:t>
      </w:r>
      <w:r w:rsidR="00175C3F" w:rsidRPr="005418EE">
        <w:rPr>
          <w:rFonts w:ascii="Palatino Linotype" w:hAnsi="Palatino Linotype"/>
          <w:b/>
          <w:i/>
        </w:rPr>
        <w:t xml:space="preserve">fueron </w:t>
      </w:r>
      <w:r w:rsidR="00E26B35" w:rsidRPr="005418EE">
        <w:rPr>
          <w:rFonts w:ascii="Palatino Linotype" w:hAnsi="Palatino Linotype"/>
          <w:b/>
          <w:i/>
        </w:rPr>
        <w:t xml:space="preserve">colocadas cámaras PTZ, </w:t>
      </w:r>
      <w:r w:rsidR="00E26B35" w:rsidRPr="005418EE">
        <w:rPr>
          <w:rFonts w:ascii="Palatino Linotype" w:hAnsi="Palatino Linotype"/>
          <w:i/>
        </w:rPr>
        <w:t xml:space="preserve">rotación de 360°, con sensor de movimiento, reconocimiento facial y reconocimiento de placas…” </w:t>
      </w:r>
      <w:r w:rsidR="00E26B35" w:rsidRPr="005418EE">
        <w:rPr>
          <w:rFonts w:ascii="Palatino Linotype" w:hAnsi="Palatino Linotype"/>
        </w:rPr>
        <w:t xml:space="preserve">(Sic); tal y como se puede advertir a continuación: </w:t>
      </w:r>
    </w:p>
    <w:p w14:paraId="438FD86E" w14:textId="460DCC55" w:rsidR="00E26B35" w:rsidRPr="005418EE" w:rsidRDefault="00E26B35" w:rsidP="00C11890">
      <w:pPr>
        <w:spacing w:before="100" w:beforeAutospacing="1" w:after="100" w:afterAutospacing="1" w:line="360" w:lineRule="auto"/>
        <w:jc w:val="center"/>
        <w:rPr>
          <w:rFonts w:ascii="Palatino Linotype" w:hAnsi="Palatino Linotype"/>
          <w:i/>
        </w:rPr>
      </w:pPr>
      <w:r w:rsidRPr="005418EE">
        <w:rPr>
          <w:noProof/>
          <w:lang w:eastAsia="es-MX"/>
        </w:rPr>
        <w:drawing>
          <wp:inline distT="0" distB="0" distL="0" distR="0" wp14:anchorId="386CA456" wp14:editId="5105EFA8">
            <wp:extent cx="5023460" cy="2362200"/>
            <wp:effectExtent l="152400" t="152400" r="368300" b="361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3894" cy="2371809"/>
                    </a:xfrm>
                    <a:prstGeom prst="rect">
                      <a:avLst/>
                    </a:prstGeom>
                    <a:ln>
                      <a:noFill/>
                    </a:ln>
                    <a:effectLst>
                      <a:outerShdw blurRad="292100" dist="139700" dir="2700000" algn="tl" rotWithShape="0">
                        <a:srgbClr val="333333">
                          <a:alpha val="65000"/>
                        </a:srgbClr>
                      </a:outerShdw>
                    </a:effectLst>
                  </pic:spPr>
                </pic:pic>
              </a:graphicData>
            </a:graphic>
          </wp:inline>
        </w:drawing>
      </w:r>
      <w:r w:rsidR="00C11890" w:rsidRPr="005418EE">
        <w:rPr>
          <w:rStyle w:val="Refdenotaalpie"/>
          <w:rFonts w:ascii="Palatino Linotype" w:hAnsi="Palatino Linotype"/>
          <w:i/>
        </w:rPr>
        <w:footnoteReference w:id="1"/>
      </w:r>
    </w:p>
    <w:p w14:paraId="67CD3946" w14:textId="29C76342" w:rsidR="0044616A" w:rsidRPr="005418EE" w:rsidRDefault="00717957" w:rsidP="005B1E01">
      <w:pPr>
        <w:spacing w:before="100" w:beforeAutospacing="1" w:after="100" w:afterAutospacing="1" w:line="360" w:lineRule="auto"/>
        <w:jc w:val="both"/>
        <w:rPr>
          <w:rFonts w:ascii="Palatino Linotype" w:hAnsi="Palatino Linotype"/>
        </w:rPr>
      </w:pPr>
      <w:r w:rsidRPr="005418EE">
        <w:rPr>
          <w:rFonts w:ascii="Palatino Linotype" w:hAnsi="Palatino Linotype"/>
        </w:rPr>
        <w:t xml:space="preserve">Informe en el que se advierte </w:t>
      </w:r>
      <w:r w:rsidR="00943487" w:rsidRPr="005418EE">
        <w:rPr>
          <w:rFonts w:ascii="Palatino Linotype" w:hAnsi="Palatino Linotype"/>
        </w:rPr>
        <w:t xml:space="preserve">de forma clara y precisa </w:t>
      </w:r>
      <w:r w:rsidRPr="005418EE">
        <w:rPr>
          <w:rFonts w:ascii="Palatino Linotype" w:hAnsi="Palatino Linotype"/>
        </w:rPr>
        <w:t xml:space="preserve">que </w:t>
      </w:r>
      <w:r w:rsidR="00943487" w:rsidRPr="005418EE">
        <w:rPr>
          <w:rFonts w:ascii="Palatino Linotype" w:hAnsi="Palatino Linotype"/>
        </w:rPr>
        <w:t xml:space="preserve">fue realizada </w:t>
      </w:r>
      <w:r w:rsidR="00E26B35" w:rsidRPr="005418EE">
        <w:rPr>
          <w:rFonts w:ascii="Palatino Linotype" w:hAnsi="Palatino Linotype"/>
        </w:rPr>
        <w:t xml:space="preserve">la adquisición de </w:t>
      </w:r>
      <w:r w:rsidR="00E26B35" w:rsidRPr="005418EE">
        <w:rPr>
          <w:rFonts w:ascii="Palatino Linotype" w:hAnsi="Palatino Linotype"/>
          <w:b/>
          <w:u w:val="single"/>
        </w:rPr>
        <w:t>cámaras de seguridad</w:t>
      </w:r>
      <w:r w:rsidR="00943487" w:rsidRPr="005418EE">
        <w:rPr>
          <w:rFonts w:ascii="Palatino Linotype" w:hAnsi="Palatino Linotype"/>
          <w:b/>
          <w:u w:val="single"/>
        </w:rPr>
        <w:t xml:space="preserve"> </w:t>
      </w:r>
      <w:r w:rsidR="00943487" w:rsidRPr="005418EE">
        <w:rPr>
          <w:rFonts w:ascii="Palatino Linotype" w:hAnsi="Palatino Linotype"/>
        </w:rPr>
        <w:t>para el Ayuntamiento de Temamatla.</w:t>
      </w:r>
    </w:p>
    <w:p w14:paraId="083F7CED" w14:textId="7ACE8F58" w:rsidR="0063151B" w:rsidRPr="005418EE" w:rsidRDefault="005B1E01" w:rsidP="005B1E01">
      <w:pPr>
        <w:spacing w:before="100" w:beforeAutospacing="1" w:after="100" w:afterAutospacing="1" w:line="360" w:lineRule="auto"/>
        <w:jc w:val="both"/>
        <w:rPr>
          <w:rFonts w:ascii="Palatino Linotype" w:hAnsi="Palatino Linotype" w:cs="Arial"/>
        </w:rPr>
      </w:pPr>
      <w:r w:rsidRPr="005418EE">
        <w:rPr>
          <w:rFonts w:ascii="Palatino Linotype" w:hAnsi="Palatino Linotype" w:cs="Arial"/>
        </w:rPr>
        <w:t xml:space="preserve">Es </w:t>
      </w:r>
      <w:r w:rsidR="00560148" w:rsidRPr="005418EE">
        <w:rPr>
          <w:rFonts w:ascii="Palatino Linotype" w:hAnsi="Palatino Linotype" w:cs="Arial"/>
        </w:rPr>
        <w:t>por lo anterior</w:t>
      </w:r>
      <w:r w:rsidR="00943487" w:rsidRPr="005418EE">
        <w:rPr>
          <w:rFonts w:ascii="Palatino Linotype" w:hAnsi="Palatino Linotype" w:cs="Arial"/>
        </w:rPr>
        <w:t>, que haciendo un análisis de</w:t>
      </w:r>
      <w:r w:rsidRPr="005418EE">
        <w:rPr>
          <w:rFonts w:ascii="Palatino Linotype" w:hAnsi="Palatino Linotype" w:cs="Arial"/>
        </w:rPr>
        <w:t xml:space="preserve"> la información solicitada en fecha dieciocho de </w:t>
      </w:r>
      <w:r w:rsidR="0048643D" w:rsidRPr="005418EE">
        <w:rPr>
          <w:rFonts w:ascii="Palatino Linotype" w:hAnsi="Palatino Linotype" w:cs="Arial"/>
        </w:rPr>
        <w:t>febrero</w:t>
      </w:r>
      <w:r w:rsidRPr="005418EE">
        <w:rPr>
          <w:rFonts w:ascii="Palatino Linotype" w:hAnsi="Palatino Linotype" w:cs="Arial"/>
        </w:rPr>
        <w:t xml:space="preserve"> de dos mil veintidós</w:t>
      </w:r>
      <w:r w:rsidR="0063151B" w:rsidRPr="005418EE">
        <w:rPr>
          <w:rFonts w:ascii="Palatino Linotype" w:hAnsi="Palatino Linotype" w:cs="Arial"/>
        </w:rPr>
        <w:t>,</w:t>
      </w:r>
      <w:r w:rsidR="00943487" w:rsidRPr="005418EE">
        <w:rPr>
          <w:rFonts w:ascii="Palatino Linotype" w:hAnsi="Palatino Linotype" w:cs="Arial"/>
        </w:rPr>
        <w:t xml:space="preserve"> misma que</w:t>
      </w:r>
      <w:r w:rsidR="0063151B" w:rsidRPr="005418EE">
        <w:rPr>
          <w:rFonts w:ascii="Palatino Linotype" w:hAnsi="Palatino Linotype" w:cs="Arial"/>
        </w:rPr>
        <w:t xml:space="preserve"> </w:t>
      </w:r>
      <w:r w:rsidR="00391948">
        <w:rPr>
          <w:rFonts w:ascii="Palatino Linotype" w:hAnsi="Palatino Linotype" w:cs="Arial"/>
        </w:rPr>
        <w:t>cabe traer a co</w:t>
      </w:r>
      <w:r w:rsidR="000926A1">
        <w:rPr>
          <w:rFonts w:ascii="Palatino Linotype" w:hAnsi="Palatino Linotype" w:cs="Arial"/>
        </w:rPr>
        <w:t>n</w:t>
      </w:r>
      <w:r w:rsidR="00391948">
        <w:rPr>
          <w:rFonts w:ascii="Palatino Linotype" w:hAnsi="Palatino Linotype" w:cs="Arial"/>
        </w:rPr>
        <w:t>texto</w:t>
      </w:r>
      <w:r w:rsidR="0063151B" w:rsidRPr="005418EE">
        <w:rPr>
          <w:rFonts w:ascii="Palatino Linotype" w:hAnsi="Palatino Linotype" w:cs="Arial"/>
        </w:rPr>
        <w:t xml:space="preserve"> en lo</w:t>
      </w:r>
      <w:r w:rsidR="00560148" w:rsidRPr="005418EE">
        <w:rPr>
          <w:rFonts w:ascii="Palatino Linotype" w:hAnsi="Palatino Linotype" w:cs="Arial"/>
        </w:rPr>
        <w:t>s</w:t>
      </w:r>
      <w:r w:rsidR="0063151B" w:rsidRPr="005418EE">
        <w:rPr>
          <w:rFonts w:ascii="Palatino Linotype" w:hAnsi="Palatino Linotype" w:cs="Arial"/>
        </w:rPr>
        <w:t xml:space="preserve"> siguiente</w:t>
      </w:r>
      <w:r w:rsidR="00560148" w:rsidRPr="005418EE">
        <w:rPr>
          <w:rFonts w:ascii="Palatino Linotype" w:hAnsi="Palatino Linotype" w:cs="Arial"/>
        </w:rPr>
        <w:t>s términos</w:t>
      </w:r>
      <w:r w:rsidR="0063151B" w:rsidRPr="005418EE">
        <w:rPr>
          <w:rFonts w:ascii="Palatino Linotype" w:hAnsi="Palatino Linotype" w:cs="Arial"/>
        </w:rPr>
        <w:t xml:space="preserve">: </w:t>
      </w:r>
    </w:p>
    <w:p w14:paraId="28927F6E" w14:textId="7598F50C" w:rsidR="0063151B" w:rsidRPr="005418EE" w:rsidRDefault="0063151B" w:rsidP="0063151B">
      <w:pPr>
        <w:ind w:left="851" w:right="902"/>
        <w:jc w:val="both"/>
        <w:rPr>
          <w:rFonts w:ascii="Palatino Linotype" w:hAnsi="Palatino Linotype" w:cs="Arial"/>
        </w:rPr>
      </w:pPr>
      <w:r w:rsidRPr="005418EE">
        <w:rPr>
          <w:rFonts w:ascii="Palatino Linotype" w:hAnsi="Palatino Linotype" w:cs="Arial"/>
          <w:i/>
        </w:rPr>
        <w:t>“información de las cámaras de video que se encuentran en el ayuntamiento de Temamatla y copia de archivos de video del 01 de enero al 18 de febrero del año 2022. copia de tarjeta de resguardo de dichas cámaras de video”</w:t>
      </w:r>
      <w:r w:rsidRPr="005418EE">
        <w:rPr>
          <w:rFonts w:ascii="Palatino Linotype" w:hAnsi="Palatino Linotype" w:cs="Arial"/>
        </w:rPr>
        <w:t xml:space="preserve"> (Sic).</w:t>
      </w:r>
    </w:p>
    <w:p w14:paraId="01A51F86" w14:textId="2DC01A7F" w:rsidR="0063151B" w:rsidRPr="00224D2F" w:rsidRDefault="007D50D1" w:rsidP="005B1E01">
      <w:pPr>
        <w:spacing w:before="100" w:beforeAutospacing="1" w:after="100" w:afterAutospacing="1" w:line="360" w:lineRule="auto"/>
        <w:jc w:val="both"/>
        <w:rPr>
          <w:rFonts w:ascii="Palatino Linotype" w:hAnsi="Palatino Linotype" w:cs="Arial"/>
        </w:rPr>
      </w:pPr>
      <w:r w:rsidRPr="005418EE">
        <w:rPr>
          <w:rFonts w:ascii="Palatino Linotype" w:hAnsi="Palatino Linotype" w:cs="Arial"/>
        </w:rPr>
        <w:t>E</w:t>
      </w:r>
      <w:r w:rsidR="00560148" w:rsidRPr="005418EE">
        <w:rPr>
          <w:rFonts w:ascii="Palatino Linotype" w:hAnsi="Palatino Linotype" w:cs="Arial"/>
        </w:rPr>
        <w:t>ste Órgano Garante, conside</w:t>
      </w:r>
      <w:r w:rsidR="00943487" w:rsidRPr="005418EE">
        <w:rPr>
          <w:rFonts w:ascii="Palatino Linotype" w:hAnsi="Palatino Linotype" w:cs="Arial"/>
        </w:rPr>
        <w:t xml:space="preserve">ra prudente desagregar </w:t>
      </w:r>
      <w:r w:rsidR="00560148" w:rsidRPr="005418EE">
        <w:rPr>
          <w:rFonts w:ascii="Palatino Linotype" w:hAnsi="Palatino Linotype" w:cs="Arial"/>
        </w:rPr>
        <w:t xml:space="preserve">en tres partes dicha solicitud, </w:t>
      </w:r>
      <w:r w:rsidRPr="005418EE">
        <w:rPr>
          <w:rFonts w:ascii="Palatino Linotype" w:hAnsi="Palatino Linotype" w:cs="Arial"/>
        </w:rPr>
        <w:t>puesto que</w:t>
      </w:r>
      <w:r w:rsidR="00943487" w:rsidRPr="005418EE">
        <w:rPr>
          <w:rFonts w:ascii="Palatino Linotype" w:hAnsi="Palatino Linotype" w:cs="Arial"/>
        </w:rPr>
        <w:t>,</w:t>
      </w:r>
      <w:r w:rsidRPr="005418EE">
        <w:rPr>
          <w:rFonts w:ascii="Palatino Linotype" w:hAnsi="Palatino Linotype" w:cs="Arial"/>
        </w:rPr>
        <w:t xml:space="preserve"> de las características que engloban la petición del ciudadano, nos </w:t>
      </w:r>
      <w:r w:rsidRPr="00224D2F">
        <w:rPr>
          <w:rFonts w:ascii="Palatino Linotype" w:hAnsi="Palatino Linotype" w:cs="Arial"/>
        </w:rPr>
        <w:t xml:space="preserve">encontramos en diversos supuestos que serán analizados a continuación: </w:t>
      </w:r>
    </w:p>
    <w:p w14:paraId="17EC2730" w14:textId="62CF008F" w:rsidR="007D50D1" w:rsidRPr="00224D2F" w:rsidRDefault="007D50D1" w:rsidP="005B1E01">
      <w:pPr>
        <w:spacing w:before="100" w:beforeAutospacing="1" w:after="100" w:afterAutospacing="1" w:line="360" w:lineRule="auto"/>
        <w:jc w:val="both"/>
        <w:rPr>
          <w:rFonts w:ascii="Palatino Linotype" w:hAnsi="Palatino Linotype" w:cs="Arial"/>
        </w:rPr>
      </w:pPr>
      <w:r w:rsidRPr="00224D2F">
        <w:rPr>
          <w:rFonts w:ascii="Palatino Linotype" w:hAnsi="Palatino Linotype" w:cs="Arial"/>
        </w:rPr>
        <w:t>Por lo que respecta a la</w:t>
      </w:r>
      <w:r w:rsidR="00BE28EF" w:rsidRPr="00224D2F">
        <w:rPr>
          <w:rFonts w:ascii="Palatino Linotype" w:hAnsi="Palatino Linotype" w:cs="Arial"/>
        </w:rPr>
        <w:t xml:space="preserve"> primera parte de la solicitud</w:t>
      </w:r>
      <w:r w:rsidR="00ED5558" w:rsidRPr="00224D2F">
        <w:rPr>
          <w:rFonts w:ascii="Palatino Linotype" w:hAnsi="Palatino Linotype" w:cs="Arial"/>
        </w:rPr>
        <w:t xml:space="preserve"> donde fue </w:t>
      </w:r>
      <w:r w:rsidR="00391948" w:rsidRPr="00224D2F">
        <w:rPr>
          <w:rFonts w:ascii="Palatino Linotype" w:hAnsi="Palatino Linotype" w:cs="Arial"/>
        </w:rPr>
        <w:t>requerido</w:t>
      </w:r>
      <w:r w:rsidR="00BE28EF" w:rsidRPr="00224D2F">
        <w:rPr>
          <w:rFonts w:ascii="Palatino Linotype" w:hAnsi="Palatino Linotype" w:cs="Arial"/>
        </w:rPr>
        <w:t xml:space="preserve"> lo siguiente</w:t>
      </w:r>
      <w:r w:rsidRPr="00224D2F">
        <w:rPr>
          <w:rFonts w:ascii="Palatino Linotype" w:hAnsi="Palatino Linotype" w:cs="Arial"/>
        </w:rPr>
        <w:t xml:space="preserve">: </w:t>
      </w:r>
      <w:r w:rsidRPr="00224D2F">
        <w:rPr>
          <w:rFonts w:ascii="Palatino Linotype" w:hAnsi="Palatino Linotype" w:cs="Arial"/>
          <w:i/>
        </w:rPr>
        <w:t xml:space="preserve">“información de las cámaras de video que se encuentran en el ayuntamiento de Temamatla…” </w:t>
      </w:r>
      <w:r w:rsidRPr="00224D2F">
        <w:rPr>
          <w:rFonts w:ascii="Palatino Linotype" w:hAnsi="Palatino Linotype" w:cs="Arial"/>
        </w:rPr>
        <w:t>(Sic)</w:t>
      </w:r>
      <w:r w:rsidR="00D13EF7" w:rsidRPr="00224D2F">
        <w:rPr>
          <w:rFonts w:ascii="Palatino Linotype" w:hAnsi="Palatino Linotype" w:cs="Arial"/>
        </w:rPr>
        <w:t>; así como la parte de la solicitud que versa</w:t>
      </w:r>
      <w:r w:rsidR="00ED5558" w:rsidRPr="00224D2F">
        <w:rPr>
          <w:rFonts w:ascii="Palatino Linotype" w:hAnsi="Palatino Linotype" w:cs="Arial"/>
        </w:rPr>
        <w:t xml:space="preserve"> en</w:t>
      </w:r>
      <w:r w:rsidR="00391948" w:rsidRPr="00224D2F">
        <w:rPr>
          <w:rFonts w:ascii="Palatino Linotype" w:hAnsi="Palatino Linotype" w:cs="Arial"/>
        </w:rPr>
        <w:t xml:space="preserve"> requerir</w:t>
      </w:r>
      <w:r w:rsidR="00D13EF7" w:rsidRPr="00224D2F">
        <w:rPr>
          <w:rFonts w:ascii="Palatino Linotype" w:hAnsi="Palatino Linotype" w:cs="Arial"/>
        </w:rPr>
        <w:t xml:space="preserve">: </w:t>
      </w:r>
      <w:r w:rsidR="00D13EF7" w:rsidRPr="00224D2F">
        <w:rPr>
          <w:rFonts w:ascii="Palatino Linotype" w:hAnsi="Palatino Linotype" w:cs="Arial"/>
          <w:i/>
        </w:rPr>
        <w:t xml:space="preserve">“…copia de tarjeta de resguardo de dichas cámaras de video” </w:t>
      </w:r>
      <w:r w:rsidR="00ED5558" w:rsidRPr="00224D2F">
        <w:rPr>
          <w:rFonts w:ascii="Palatino Linotype" w:hAnsi="Palatino Linotype" w:cs="Arial"/>
        </w:rPr>
        <w:t xml:space="preserve">(Sic); </w:t>
      </w:r>
      <w:r w:rsidR="00D13EF7" w:rsidRPr="00224D2F">
        <w:rPr>
          <w:rFonts w:ascii="Palatino Linotype" w:hAnsi="Palatino Linotype" w:cs="Arial"/>
        </w:rPr>
        <w:t>es de argumentar</w:t>
      </w:r>
      <w:r w:rsidR="00ED5558" w:rsidRPr="00224D2F">
        <w:rPr>
          <w:rFonts w:ascii="Palatino Linotype" w:hAnsi="Palatino Linotype" w:cs="Arial"/>
        </w:rPr>
        <w:t>,</w:t>
      </w:r>
      <w:r w:rsidR="00D13EF7" w:rsidRPr="00224D2F">
        <w:rPr>
          <w:rFonts w:ascii="Palatino Linotype" w:hAnsi="Palatino Linotype" w:cs="Arial"/>
        </w:rPr>
        <w:t xml:space="preserve"> que ambas partes de la solicitud guardan correlación, ello en atención a que, </w:t>
      </w:r>
      <w:r w:rsidR="00FA47C6" w:rsidRPr="00224D2F">
        <w:rPr>
          <w:rFonts w:ascii="Palatino Linotype" w:hAnsi="Palatino Linotype" w:cs="Arial"/>
        </w:rPr>
        <w:t xml:space="preserve">de conformidad con la información solicitada, faltó el </w:t>
      </w:r>
      <w:r w:rsidR="00801567" w:rsidRPr="00224D2F">
        <w:rPr>
          <w:rFonts w:ascii="Palatino Linotype" w:hAnsi="Palatino Linotype" w:cs="Arial"/>
        </w:rPr>
        <w:t xml:space="preserve">pronunciamiento </w:t>
      </w:r>
      <w:r w:rsidR="00D13EF7" w:rsidRPr="00224D2F">
        <w:rPr>
          <w:rFonts w:ascii="Palatino Linotype" w:hAnsi="Palatino Linotype" w:cs="Arial"/>
        </w:rPr>
        <w:t xml:space="preserve">de </w:t>
      </w:r>
      <w:r w:rsidR="00FA47C6" w:rsidRPr="00224D2F">
        <w:rPr>
          <w:rFonts w:ascii="Palatino Linotype" w:hAnsi="Palatino Linotype" w:cs="Arial"/>
        </w:rPr>
        <w:t xml:space="preserve">diversas áreas del </w:t>
      </w:r>
      <w:r w:rsidR="00FA47C6" w:rsidRPr="00224D2F">
        <w:rPr>
          <w:rFonts w:ascii="Palatino Linotype" w:hAnsi="Palatino Linotype" w:cs="Arial"/>
          <w:b/>
        </w:rPr>
        <w:t>SUJETO OBLIGADO</w:t>
      </w:r>
      <w:r w:rsidR="00DD7EA6" w:rsidRPr="00224D2F">
        <w:rPr>
          <w:rFonts w:ascii="Palatino Linotype" w:hAnsi="Palatino Linotype" w:cs="Arial"/>
          <w:b/>
        </w:rPr>
        <w:t>,</w:t>
      </w:r>
      <w:r w:rsidR="00FA47C6" w:rsidRPr="00224D2F">
        <w:rPr>
          <w:rFonts w:ascii="Palatino Linotype" w:hAnsi="Palatino Linotype" w:cs="Arial"/>
          <w:b/>
        </w:rPr>
        <w:t xml:space="preserve"> </w:t>
      </w:r>
      <w:r w:rsidR="00FA47C6" w:rsidRPr="00224D2F">
        <w:rPr>
          <w:rFonts w:ascii="Palatino Linotype" w:hAnsi="Palatino Linotype" w:cs="Arial"/>
        </w:rPr>
        <w:t xml:space="preserve">mismas que de </w:t>
      </w:r>
      <w:r w:rsidR="00D13EF7" w:rsidRPr="00224D2F">
        <w:rPr>
          <w:rFonts w:ascii="Palatino Linotype" w:hAnsi="Palatino Linotype" w:cs="Arial"/>
        </w:rPr>
        <w:t>manera enunciativa más no limitativa</w:t>
      </w:r>
      <w:r w:rsidR="00FA47C6" w:rsidRPr="00224D2F">
        <w:rPr>
          <w:rFonts w:ascii="Palatino Linotype" w:hAnsi="Palatino Linotype" w:cs="Arial"/>
        </w:rPr>
        <w:t xml:space="preserve">, podrían ser: </w:t>
      </w:r>
      <w:r w:rsidR="00FA47C6" w:rsidRPr="00224D2F">
        <w:rPr>
          <w:rFonts w:ascii="Palatino Linotype" w:hAnsi="Palatino Linotype" w:cs="Arial"/>
          <w:u w:val="single"/>
        </w:rPr>
        <w:t>Secretaría del Ayuntamiento</w:t>
      </w:r>
      <w:r w:rsidR="00FA47C6" w:rsidRPr="00224D2F">
        <w:rPr>
          <w:rFonts w:ascii="Palatino Linotype" w:hAnsi="Palatino Linotype" w:cs="Arial"/>
        </w:rPr>
        <w:t xml:space="preserve">, </w:t>
      </w:r>
      <w:r w:rsidR="00FA47C6" w:rsidRPr="00224D2F">
        <w:rPr>
          <w:rFonts w:ascii="Palatino Linotype" w:hAnsi="Palatino Linotype" w:cs="Arial"/>
          <w:u w:val="single"/>
        </w:rPr>
        <w:t>Síndico Municipal</w:t>
      </w:r>
      <w:r w:rsidR="00FA47C6" w:rsidRPr="00224D2F">
        <w:rPr>
          <w:rFonts w:ascii="Palatino Linotype" w:hAnsi="Palatino Linotype" w:cs="Arial"/>
        </w:rPr>
        <w:t xml:space="preserve"> y </w:t>
      </w:r>
      <w:r w:rsidR="00FA47C6" w:rsidRPr="00224D2F">
        <w:rPr>
          <w:rFonts w:ascii="Palatino Linotype" w:hAnsi="Palatino Linotype" w:cs="Arial"/>
          <w:u w:val="single"/>
        </w:rPr>
        <w:t>la Dirección de A</w:t>
      </w:r>
      <w:r w:rsidR="00D13EF7" w:rsidRPr="00224D2F">
        <w:rPr>
          <w:rFonts w:ascii="Palatino Linotype" w:hAnsi="Palatino Linotype" w:cs="Arial"/>
          <w:u w:val="single"/>
        </w:rPr>
        <w:t>dministración</w:t>
      </w:r>
      <w:r w:rsidR="00FA47C6" w:rsidRPr="00224D2F">
        <w:rPr>
          <w:rFonts w:ascii="Palatino Linotype" w:hAnsi="Palatino Linotype" w:cs="Arial"/>
        </w:rPr>
        <w:t xml:space="preserve">, </w:t>
      </w:r>
      <w:r w:rsidR="00D13EF7" w:rsidRPr="00224D2F">
        <w:rPr>
          <w:rFonts w:ascii="Palatino Linotype" w:hAnsi="Palatino Linotype" w:cs="Arial"/>
        </w:rPr>
        <w:t xml:space="preserve">del </w:t>
      </w:r>
      <w:r w:rsidR="00D13EF7" w:rsidRPr="00224D2F">
        <w:rPr>
          <w:rFonts w:ascii="Palatino Linotype" w:hAnsi="Palatino Linotype" w:cs="Arial"/>
          <w:b/>
        </w:rPr>
        <w:t>SUJETO OBLIGADO</w:t>
      </w:r>
      <w:r w:rsidR="00147094" w:rsidRPr="00224D2F">
        <w:rPr>
          <w:rFonts w:ascii="Palatino Linotype" w:hAnsi="Palatino Linotype" w:cs="Arial"/>
          <w:b/>
        </w:rPr>
        <w:t>,</w:t>
      </w:r>
      <w:r w:rsidR="00D13EF7" w:rsidRPr="00224D2F">
        <w:rPr>
          <w:rFonts w:ascii="Palatino Linotype" w:hAnsi="Palatino Linotype" w:cs="Arial"/>
        </w:rPr>
        <w:t xml:space="preserve"> pues de acuerdo al </w:t>
      </w:r>
      <w:r w:rsidR="00FA47C6" w:rsidRPr="00224D2F">
        <w:rPr>
          <w:rFonts w:ascii="Palatino Linotype" w:hAnsi="Palatino Linotype" w:cs="Arial"/>
        </w:rPr>
        <w:t>Bando</w:t>
      </w:r>
      <w:r w:rsidR="003D19F6" w:rsidRPr="00224D2F">
        <w:rPr>
          <w:rFonts w:ascii="Palatino Linotype" w:hAnsi="Palatino Linotype" w:cs="Arial"/>
        </w:rPr>
        <w:t xml:space="preserve"> de Policía y Gobierno 2022 </w:t>
      </w:r>
      <w:r w:rsidR="00FA47C6" w:rsidRPr="00224D2F">
        <w:rPr>
          <w:rFonts w:ascii="Palatino Linotype" w:hAnsi="Palatino Linotype" w:cs="Arial"/>
        </w:rPr>
        <w:t xml:space="preserve"> Municip</w:t>
      </w:r>
      <w:r w:rsidR="003D19F6" w:rsidRPr="00224D2F">
        <w:rPr>
          <w:rFonts w:ascii="Palatino Linotype" w:hAnsi="Palatino Linotype" w:cs="Arial"/>
        </w:rPr>
        <w:t xml:space="preserve">io de </w:t>
      </w:r>
      <w:r w:rsidR="00147094" w:rsidRPr="00224D2F">
        <w:rPr>
          <w:rFonts w:ascii="Palatino Linotype" w:hAnsi="Palatino Linotype" w:cs="Arial"/>
        </w:rPr>
        <w:t>Temamatla</w:t>
      </w:r>
      <w:r w:rsidR="003D19F6" w:rsidRPr="00224D2F">
        <w:rPr>
          <w:rFonts w:ascii="Palatino Linotype" w:hAnsi="Palatino Linotype" w:cs="Arial"/>
        </w:rPr>
        <w:t xml:space="preserve">, </w:t>
      </w:r>
      <w:r w:rsidR="00DD7EA6" w:rsidRPr="00224D2F">
        <w:rPr>
          <w:rFonts w:ascii="Palatino Linotype" w:hAnsi="Palatino Linotype" w:cs="Arial"/>
        </w:rPr>
        <w:t xml:space="preserve">estos últimos tienen la siguientes atribuciones: </w:t>
      </w:r>
    </w:p>
    <w:p w14:paraId="7BB5486B" w14:textId="77777777" w:rsidR="004E5BC8" w:rsidRPr="00224D2F" w:rsidRDefault="004E5BC8" w:rsidP="004E5BC8">
      <w:pPr>
        <w:ind w:left="851" w:right="902"/>
        <w:jc w:val="center"/>
        <w:rPr>
          <w:rFonts w:ascii="Palatino Linotype" w:hAnsi="Palatino Linotype" w:cs="Arial"/>
          <w:b/>
          <w:i/>
          <w:sz w:val="22"/>
        </w:rPr>
      </w:pPr>
      <w:r w:rsidRPr="00224D2F">
        <w:rPr>
          <w:rFonts w:ascii="Palatino Linotype" w:hAnsi="Palatino Linotype" w:cs="Arial"/>
          <w:b/>
          <w:i/>
          <w:sz w:val="22"/>
        </w:rPr>
        <w:t>LIBRO IV</w:t>
      </w:r>
    </w:p>
    <w:p w14:paraId="74A83B8F" w14:textId="77777777" w:rsidR="004E5BC8" w:rsidRPr="00224D2F" w:rsidRDefault="004E5BC8" w:rsidP="004E5BC8">
      <w:pPr>
        <w:ind w:left="851" w:right="902"/>
        <w:jc w:val="center"/>
        <w:rPr>
          <w:rFonts w:ascii="Palatino Linotype" w:hAnsi="Palatino Linotype" w:cs="Arial"/>
          <w:b/>
          <w:i/>
          <w:sz w:val="22"/>
        </w:rPr>
      </w:pPr>
      <w:r w:rsidRPr="00224D2F">
        <w:rPr>
          <w:rFonts w:ascii="Palatino Linotype" w:hAnsi="Palatino Linotype" w:cs="Arial"/>
          <w:b/>
          <w:i/>
          <w:sz w:val="22"/>
        </w:rPr>
        <w:t>ADMINISTRACIÓN PÚBLICA MUNICIPAL</w:t>
      </w:r>
    </w:p>
    <w:p w14:paraId="7501E58A" w14:textId="77777777" w:rsidR="004E5BC8" w:rsidRPr="00224D2F" w:rsidRDefault="004E5BC8" w:rsidP="004E5BC8">
      <w:pPr>
        <w:ind w:left="851" w:right="902"/>
        <w:jc w:val="center"/>
        <w:rPr>
          <w:rFonts w:ascii="Palatino Linotype" w:hAnsi="Palatino Linotype" w:cs="Arial"/>
          <w:b/>
          <w:i/>
          <w:sz w:val="22"/>
        </w:rPr>
      </w:pPr>
      <w:r w:rsidRPr="00224D2F">
        <w:rPr>
          <w:rFonts w:ascii="Palatino Linotype" w:hAnsi="Palatino Linotype" w:cs="Arial"/>
          <w:b/>
          <w:i/>
          <w:sz w:val="22"/>
        </w:rPr>
        <w:t>TÍTULO I</w:t>
      </w:r>
    </w:p>
    <w:p w14:paraId="2F8931F7" w14:textId="77777777" w:rsidR="004E5BC8" w:rsidRPr="00224D2F" w:rsidRDefault="004E5BC8" w:rsidP="004E5BC8">
      <w:pPr>
        <w:ind w:left="851" w:right="902"/>
        <w:jc w:val="center"/>
        <w:rPr>
          <w:rFonts w:ascii="Palatino Linotype" w:hAnsi="Palatino Linotype" w:cs="Arial"/>
          <w:b/>
          <w:i/>
          <w:sz w:val="22"/>
        </w:rPr>
      </w:pPr>
      <w:r w:rsidRPr="00224D2F">
        <w:rPr>
          <w:rFonts w:ascii="Palatino Linotype" w:hAnsi="Palatino Linotype" w:cs="Arial"/>
          <w:b/>
          <w:i/>
          <w:sz w:val="22"/>
        </w:rPr>
        <w:t>SECRETARÍA DEL AYUNTAMIENTO</w:t>
      </w:r>
    </w:p>
    <w:p w14:paraId="45854F44" w14:textId="7543EBAB" w:rsidR="00DD7EA6" w:rsidRPr="00224D2F" w:rsidRDefault="004E5BC8" w:rsidP="004E5BC8">
      <w:pPr>
        <w:ind w:left="851" w:right="902"/>
        <w:jc w:val="both"/>
        <w:rPr>
          <w:rFonts w:ascii="Palatino Linotype" w:hAnsi="Palatino Linotype" w:cs="Arial"/>
          <w:b/>
          <w:i/>
          <w:sz w:val="10"/>
        </w:rPr>
      </w:pPr>
      <w:r w:rsidRPr="00224D2F">
        <w:rPr>
          <w:rFonts w:ascii="Palatino Linotype" w:hAnsi="Palatino Linotype" w:cs="Arial"/>
          <w:b/>
          <w:i/>
          <w:sz w:val="22"/>
        </w:rPr>
        <w:t xml:space="preserve">Artículo 61.- Desempeñará las siguientes funciones: </w:t>
      </w:r>
      <w:r w:rsidRPr="00224D2F">
        <w:rPr>
          <w:rFonts w:ascii="Palatino Linotype" w:hAnsi="Palatino Linotype" w:cs="Arial"/>
          <w:b/>
          <w:i/>
          <w:sz w:val="22"/>
        </w:rPr>
        <w:cr/>
      </w:r>
    </w:p>
    <w:p w14:paraId="49B50578" w14:textId="00502ABE" w:rsidR="004E5BC8" w:rsidRPr="00224D2F" w:rsidRDefault="004E5BC8" w:rsidP="004E5BC8">
      <w:pPr>
        <w:ind w:left="851" w:right="902"/>
        <w:jc w:val="both"/>
        <w:rPr>
          <w:rFonts w:ascii="Palatino Linotype" w:hAnsi="Palatino Linotype" w:cs="Arial"/>
          <w:b/>
          <w:i/>
          <w:sz w:val="22"/>
        </w:rPr>
      </w:pPr>
      <w:r w:rsidRPr="00224D2F">
        <w:rPr>
          <w:rFonts w:ascii="Palatino Linotype" w:hAnsi="Palatino Linotype" w:cs="Arial"/>
          <w:b/>
          <w:i/>
          <w:sz w:val="22"/>
        </w:rPr>
        <w:t>…</w:t>
      </w:r>
    </w:p>
    <w:p w14:paraId="1E8472EC" w14:textId="7F10FEE5" w:rsidR="004E5BC8" w:rsidRPr="00224D2F" w:rsidRDefault="004E5BC8" w:rsidP="004E5BC8">
      <w:pPr>
        <w:ind w:left="851" w:right="902"/>
        <w:jc w:val="both"/>
        <w:rPr>
          <w:rFonts w:ascii="Palatino Linotype" w:hAnsi="Palatino Linotype" w:cs="Arial"/>
          <w:i/>
          <w:sz w:val="22"/>
        </w:rPr>
      </w:pPr>
      <w:r w:rsidRPr="00224D2F">
        <w:rPr>
          <w:rFonts w:ascii="Palatino Linotype" w:hAnsi="Palatino Linotype" w:cs="Arial"/>
          <w:b/>
          <w:i/>
          <w:sz w:val="22"/>
        </w:rPr>
        <w:t xml:space="preserve">XI. </w:t>
      </w:r>
      <w:r w:rsidRPr="00224D2F">
        <w:rPr>
          <w:rFonts w:ascii="Palatino Linotype" w:hAnsi="Palatino Linotype" w:cs="Arial"/>
          <w:i/>
          <w:sz w:val="22"/>
        </w:rPr>
        <w:t>Coadyuvará, organizará y establecerá en conjunto</w:t>
      </w:r>
      <w:r w:rsidRPr="00224D2F">
        <w:rPr>
          <w:rFonts w:ascii="Palatino Linotype" w:hAnsi="Palatino Linotype" w:cs="Arial"/>
          <w:b/>
          <w:i/>
          <w:sz w:val="22"/>
        </w:rPr>
        <w:t xml:space="preserve"> con el Síndico Municipal y la Dirección de Administración, </w:t>
      </w:r>
      <w:r w:rsidRPr="00224D2F">
        <w:rPr>
          <w:rFonts w:ascii="Palatino Linotype" w:hAnsi="Palatino Linotype" w:cs="Arial"/>
          <w:i/>
          <w:sz w:val="22"/>
        </w:rPr>
        <w:t xml:space="preserve">las políticas para la </w:t>
      </w:r>
      <w:r w:rsidRPr="00224D2F">
        <w:rPr>
          <w:rFonts w:ascii="Palatino Linotype" w:hAnsi="Palatino Linotype" w:cs="Arial"/>
          <w:b/>
          <w:i/>
          <w:sz w:val="22"/>
        </w:rPr>
        <w:t>asignación, control, recuperación y resguardo de los bienes</w:t>
      </w:r>
      <w:r w:rsidRPr="00224D2F">
        <w:rPr>
          <w:rFonts w:ascii="Palatino Linotype" w:hAnsi="Palatino Linotype" w:cs="Arial"/>
          <w:i/>
          <w:sz w:val="22"/>
        </w:rPr>
        <w:t xml:space="preserve"> muebles</w:t>
      </w:r>
      <w:r w:rsidRPr="00224D2F">
        <w:rPr>
          <w:rFonts w:ascii="Palatino Linotype" w:hAnsi="Palatino Linotype" w:cs="Arial"/>
          <w:b/>
          <w:i/>
          <w:sz w:val="22"/>
        </w:rPr>
        <w:t xml:space="preserve"> e </w:t>
      </w:r>
      <w:r w:rsidRPr="00224D2F">
        <w:rPr>
          <w:rFonts w:ascii="Palatino Linotype" w:hAnsi="Palatino Linotype" w:cs="Arial"/>
          <w:b/>
          <w:i/>
          <w:sz w:val="22"/>
          <w:u w:val="single"/>
        </w:rPr>
        <w:t>inmuebles</w:t>
      </w:r>
      <w:r w:rsidRPr="00224D2F">
        <w:rPr>
          <w:rFonts w:ascii="Palatino Linotype" w:hAnsi="Palatino Linotype" w:cs="Arial"/>
          <w:b/>
          <w:i/>
          <w:sz w:val="22"/>
        </w:rPr>
        <w:t xml:space="preserve"> </w:t>
      </w:r>
      <w:r w:rsidRPr="00224D2F">
        <w:rPr>
          <w:rFonts w:ascii="Palatino Linotype" w:hAnsi="Palatino Linotype" w:cs="Arial"/>
          <w:i/>
          <w:sz w:val="22"/>
        </w:rPr>
        <w:t>propiedad del H. Ayuntamiento;</w:t>
      </w:r>
    </w:p>
    <w:p w14:paraId="4A0F827D" w14:textId="64DF08CE" w:rsidR="004E5BC8" w:rsidRPr="00224D2F" w:rsidRDefault="004E5BC8" w:rsidP="004E5BC8">
      <w:pPr>
        <w:ind w:left="851" w:right="902"/>
        <w:jc w:val="both"/>
        <w:rPr>
          <w:rFonts w:ascii="Palatino Linotype" w:hAnsi="Palatino Linotype" w:cs="Arial"/>
          <w:b/>
          <w:i/>
          <w:sz w:val="22"/>
        </w:rPr>
      </w:pPr>
      <w:r w:rsidRPr="00224D2F">
        <w:rPr>
          <w:rFonts w:ascii="Palatino Linotype" w:hAnsi="Palatino Linotype" w:cs="Arial"/>
          <w:b/>
          <w:i/>
          <w:sz w:val="22"/>
        </w:rPr>
        <w:t>XII. Actualizará e integrará en conjunto con el Síndico Municipal el padrón, álbum fotográfico y/o carpeta única de los bienes inmuebles, propiedad de este H. Ayuntamiento a efecto de regularizar su estado actual;</w:t>
      </w:r>
      <w:r w:rsidRPr="00224D2F">
        <w:rPr>
          <w:rFonts w:ascii="Palatino Linotype" w:hAnsi="Palatino Linotype" w:cs="Arial"/>
          <w:b/>
          <w:i/>
          <w:sz w:val="22"/>
        </w:rPr>
        <w:cr/>
        <w:t>…</w:t>
      </w:r>
    </w:p>
    <w:p w14:paraId="59896A7C" w14:textId="77777777" w:rsidR="003B511F" w:rsidRPr="00224D2F" w:rsidRDefault="003B511F" w:rsidP="004E5BC8">
      <w:pPr>
        <w:ind w:left="851" w:right="902"/>
        <w:jc w:val="both"/>
        <w:rPr>
          <w:rFonts w:ascii="Palatino Linotype" w:hAnsi="Palatino Linotype" w:cs="Arial"/>
          <w:b/>
          <w:i/>
          <w:sz w:val="22"/>
        </w:rPr>
      </w:pPr>
    </w:p>
    <w:p w14:paraId="7DC088A7" w14:textId="77777777" w:rsidR="0073493C" w:rsidRPr="00224D2F" w:rsidRDefault="0073493C" w:rsidP="00E417E8">
      <w:pPr>
        <w:ind w:left="851" w:right="902"/>
        <w:jc w:val="center"/>
        <w:rPr>
          <w:rFonts w:ascii="Palatino Linotype" w:hAnsi="Palatino Linotype" w:cs="Arial"/>
          <w:b/>
          <w:i/>
          <w:sz w:val="22"/>
        </w:rPr>
      </w:pPr>
      <w:r w:rsidRPr="00224D2F">
        <w:rPr>
          <w:rFonts w:ascii="Palatino Linotype" w:hAnsi="Palatino Linotype" w:cs="Arial"/>
          <w:b/>
          <w:i/>
          <w:sz w:val="22"/>
        </w:rPr>
        <w:t>TÍTULO X</w:t>
      </w:r>
    </w:p>
    <w:p w14:paraId="5B61BCFF" w14:textId="5E477A7C" w:rsidR="004E5BC8" w:rsidRPr="00224D2F" w:rsidRDefault="0073493C" w:rsidP="00E417E8">
      <w:pPr>
        <w:ind w:left="851" w:right="902"/>
        <w:jc w:val="center"/>
        <w:rPr>
          <w:rFonts w:ascii="Palatino Linotype" w:hAnsi="Palatino Linotype" w:cs="Arial"/>
          <w:b/>
          <w:i/>
          <w:sz w:val="22"/>
        </w:rPr>
      </w:pPr>
      <w:r w:rsidRPr="00224D2F">
        <w:rPr>
          <w:rFonts w:ascii="Palatino Linotype" w:hAnsi="Palatino Linotype" w:cs="Arial"/>
          <w:b/>
          <w:i/>
          <w:sz w:val="22"/>
        </w:rPr>
        <w:t>ADMINISTRACIÓN</w:t>
      </w:r>
    </w:p>
    <w:p w14:paraId="493CC8F7" w14:textId="62AD9E7C" w:rsidR="00BB3CFC" w:rsidRPr="00224D2F" w:rsidRDefault="00BB3CFC" w:rsidP="00BB3CFC">
      <w:pPr>
        <w:ind w:left="851" w:right="902"/>
        <w:jc w:val="both"/>
        <w:rPr>
          <w:rFonts w:ascii="Palatino Linotype" w:hAnsi="Palatino Linotype" w:cs="Arial"/>
          <w:i/>
          <w:sz w:val="22"/>
        </w:rPr>
      </w:pPr>
      <w:r w:rsidRPr="00224D2F">
        <w:rPr>
          <w:rFonts w:ascii="Palatino Linotype" w:hAnsi="Palatino Linotype" w:cs="Arial"/>
          <w:b/>
          <w:i/>
          <w:sz w:val="22"/>
        </w:rPr>
        <w:t>Artículo 192.-</w:t>
      </w:r>
      <w:r w:rsidRPr="00224D2F">
        <w:rPr>
          <w:rFonts w:ascii="Palatino Linotype" w:hAnsi="Palatino Linotype" w:cs="Arial"/>
          <w:i/>
          <w:sz w:val="22"/>
        </w:rPr>
        <w:t xml:space="preserve"> </w:t>
      </w:r>
      <w:r w:rsidRPr="00224D2F">
        <w:rPr>
          <w:rFonts w:ascii="Palatino Linotype" w:hAnsi="Palatino Linotype" w:cs="Arial"/>
          <w:b/>
          <w:i/>
          <w:sz w:val="22"/>
        </w:rPr>
        <w:t>La Dirección de Administración</w:t>
      </w:r>
      <w:r w:rsidRPr="00224D2F">
        <w:rPr>
          <w:rFonts w:ascii="Palatino Linotype" w:hAnsi="Palatino Linotype" w:cs="Arial"/>
          <w:i/>
          <w:sz w:val="22"/>
        </w:rPr>
        <w:t xml:space="preserve"> es el órgano encargado de prestar el apoyo administrativo que requiera la administración pública municipal. Atenderá y proporcionará a las unidades administrativas del gobierno municipal, los recursos humanos y material suficiente para su buen desarrollo, así como conservar, procurar y garantizar el buen y óptimo funcionamiento de las instalaciones y servicios del palacio municipal implementando controles de requisición, suministro, distribución, y asignación, la Dirección de Administración tendrá las siguientes atribuciones específicas:</w:t>
      </w:r>
    </w:p>
    <w:p w14:paraId="34E49A21" w14:textId="27BB4AE4" w:rsidR="0084388D" w:rsidRPr="00224D2F" w:rsidRDefault="0084388D" w:rsidP="00BB3CFC">
      <w:pPr>
        <w:ind w:left="851" w:right="902"/>
        <w:jc w:val="both"/>
        <w:rPr>
          <w:rFonts w:ascii="Palatino Linotype" w:hAnsi="Palatino Linotype" w:cs="Arial"/>
          <w:i/>
          <w:sz w:val="22"/>
        </w:rPr>
      </w:pPr>
      <w:r w:rsidRPr="00224D2F">
        <w:rPr>
          <w:rFonts w:ascii="Palatino Linotype" w:hAnsi="Palatino Linotype" w:cs="Arial"/>
          <w:b/>
          <w:i/>
          <w:sz w:val="22"/>
        </w:rPr>
        <w:t>…</w:t>
      </w:r>
    </w:p>
    <w:p w14:paraId="5734C493" w14:textId="024C6FB3" w:rsidR="0084388D" w:rsidRPr="00224D2F" w:rsidRDefault="0084388D" w:rsidP="00BB3CFC">
      <w:pPr>
        <w:ind w:left="851" w:right="902"/>
        <w:jc w:val="both"/>
        <w:rPr>
          <w:rFonts w:ascii="Palatino Linotype" w:hAnsi="Palatino Linotype" w:cs="Arial"/>
          <w:i/>
          <w:sz w:val="22"/>
        </w:rPr>
      </w:pPr>
      <w:r w:rsidRPr="00224D2F">
        <w:rPr>
          <w:rFonts w:ascii="Palatino Linotype" w:hAnsi="Palatino Linotype" w:cs="Arial"/>
          <w:b/>
          <w:i/>
          <w:sz w:val="22"/>
        </w:rPr>
        <w:t>VIII.</w:t>
      </w:r>
      <w:r w:rsidRPr="00224D2F">
        <w:rPr>
          <w:rFonts w:ascii="Palatino Linotype" w:hAnsi="Palatino Linotype" w:cs="Arial"/>
          <w:i/>
          <w:sz w:val="22"/>
        </w:rPr>
        <w:t xml:space="preserve"> Administrará los almacenes de la administración;</w:t>
      </w:r>
    </w:p>
    <w:p w14:paraId="4965E5A4" w14:textId="7FD70E39" w:rsidR="0084388D" w:rsidRPr="00224D2F" w:rsidRDefault="0084388D" w:rsidP="00BB3CFC">
      <w:pPr>
        <w:ind w:left="851" w:right="902"/>
        <w:jc w:val="both"/>
        <w:rPr>
          <w:rFonts w:ascii="Palatino Linotype" w:hAnsi="Palatino Linotype" w:cs="Arial"/>
          <w:i/>
          <w:sz w:val="22"/>
        </w:rPr>
      </w:pPr>
      <w:r w:rsidRPr="00224D2F">
        <w:rPr>
          <w:rFonts w:ascii="Palatino Linotype" w:hAnsi="Palatino Linotype" w:cs="Arial"/>
          <w:b/>
          <w:i/>
          <w:sz w:val="22"/>
        </w:rPr>
        <w:t>…</w:t>
      </w:r>
    </w:p>
    <w:p w14:paraId="6AFDFEA6" w14:textId="2BFC435A" w:rsidR="0084388D" w:rsidRPr="00224D2F" w:rsidRDefault="0084388D" w:rsidP="0084388D">
      <w:pPr>
        <w:ind w:left="851" w:right="902"/>
        <w:jc w:val="both"/>
        <w:rPr>
          <w:rFonts w:ascii="Palatino Linotype" w:hAnsi="Palatino Linotype" w:cs="Arial"/>
          <w:i/>
          <w:sz w:val="22"/>
        </w:rPr>
      </w:pPr>
      <w:r w:rsidRPr="00224D2F">
        <w:rPr>
          <w:rFonts w:ascii="Palatino Linotype" w:hAnsi="Palatino Linotype" w:cs="Arial"/>
          <w:b/>
          <w:i/>
          <w:sz w:val="22"/>
        </w:rPr>
        <w:t>XII. Adquirirá los bienes</w:t>
      </w:r>
      <w:r w:rsidRPr="00224D2F">
        <w:rPr>
          <w:rFonts w:ascii="Palatino Linotype" w:hAnsi="Palatino Linotype" w:cs="Arial"/>
          <w:i/>
          <w:sz w:val="22"/>
        </w:rPr>
        <w:t xml:space="preserve"> y servicios </w:t>
      </w:r>
      <w:r w:rsidRPr="00224D2F">
        <w:rPr>
          <w:rFonts w:ascii="Palatino Linotype" w:hAnsi="Palatino Linotype" w:cs="Arial"/>
          <w:b/>
          <w:i/>
          <w:sz w:val="22"/>
        </w:rPr>
        <w:t>que requiera el funcionamiento de la administración pública municipa</w:t>
      </w:r>
      <w:r w:rsidRPr="00224D2F">
        <w:rPr>
          <w:rFonts w:ascii="Palatino Linotype" w:hAnsi="Palatino Linotype" w:cs="Arial"/>
          <w:i/>
          <w:sz w:val="22"/>
        </w:rPr>
        <w:t xml:space="preserve">l;   </w:t>
      </w:r>
    </w:p>
    <w:p w14:paraId="79401F43" w14:textId="77777777" w:rsidR="0084388D" w:rsidRPr="00224D2F" w:rsidRDefault="0084388D" w:rsidP="0084388D">
      <w:pPr>
        <w:ind w:left="851" w:right="902"/>
        <w:jc w:val="both"/>
        <w:rPr>
          <w:rFonts w:ascii="Palatino Linotype" w:hAnsi="Palatino Linotype" w:cs="Arial"/>
          <w:i/>
          <w:sz w:val="22"/>
        </w:rPr>
      </w:pPr>
    </w:p>
    <w:p w14:paraId="172CE1B7" w14:textId="47708BCC" w:rsidR="005B6092" w:rsidRPr="00224D2F" w:rsidRDefault="008C37E5" w:rsidP="0037338B">
      <w:pPr>
        <w:spacing w:before="100" w:beforeAutospacing="1" w:after="100" w:afterAutospacing="1" w:line="360" w:lineRule="auto"/>
        <w:ind w:right="51"/>
        <w:jc w:val="both"/>
        <w:rPr>
          <w:rFonts w:ascii="Palatino Linotype" w:hAnsi="Palatino Linotype" w:cs="Arial"/>
        </w:rPr>
      </w:pPr>
      <w:r w:rsidRPr="00224D2F">
        <w:rPr>
          <w:rFonts w:ascii="Palatino Linotype" w:hAnsi="Palatino Linotype" w:cs="Arial"/>
        </w:rPr>
        <w:t xml:space="preserve">De acuerdo al </w:t>
      </w:r>
      <w:r w:rsidR="00A078A2" w:rsidRPr="00224D2F">
        <w:rPr>
          <w:rFonts w:ascii="Palatino Linotype" w:hAnsi="Palatino Linotype" w:cs="Arial"/>
        </w:rPr>
        <w:t>análisis</w:t>
      </w:r>
      <w:r w:rsidR="004E1B23" w:rsidRPr="00224D2F">
        <w:rPr>
          <w:rFonts w:ascii="Palatino Linotype" w:hAnsi="Palatino Linotype" w:cs="Arial"/>
        </w:rPr>
        <w:t xml:space="preserve"> que habrá de </w:t>
      </w:r>
      <w:r w:rsidR="00672466" w:rsidRPr="00224D2F">
        <w:rPr>
          <w:rFonts w:ascii="Palatino Linotype" w:hAnsi="Palatino Linotype" w:cs="Arial"/>
        </w:rPr>
        <w:t>realizar</w:t>
      </w:r>
      <w:r w:rsidR="004E1B23" w:rsidRPr="00224D2F">
        <w:rPr>
          <w:rFonts w:ascii="Palatino Linotype" w:hAnsi="Palatino Linotype" w:cs="Arial"/>
        </w:rPr>
        <w:t xml:space="preserve"> </w:t>
      </w:r>
      <w:r w:rsidR="00672466" w:rsidRPr="00224D2F">
        <w:rPr>
          <w:rFonts w:ascii="Palatino Linotype" w:hAnsi="Palatino Linotype" w:cs="Arial"/>
          <w:b/>
        </w:rPr>
        <w:t xml:space="preserve">EL </w:t>
      </w:r>
      <w:r w:rsidR="004E1B23" w:rsidRPr="00224D2F">
        <w:rPr>
          <w:rFonts w:ascii="Palatino Linotype" w:hAnsi="Palatino Linotype" w:cs="Arial"/>
          <w:b/>
        </w:rPr>
        <w:t xml:space="preserve">SUJETO OBLIGADO </w:t>
      </w:r>
      <w:r w:rsidR="004E1B23" w:rsidRPr="00224D2F">
        <w:rPr>
          <w:rFonts w:ascii="Palatino Linotype" w:hAnsi="Palatino Linotype" w:cs="Arial"/>
        </w:rPr>
        <w:t>para el cumplimiento de la presente Resolución</w:t>
      </w:r>
      <w:r w:rsidR="00922684" w:rsidRPr="00224D2F">
        <w:rPr>
          <w:rFonts w:ascii="Palatino Linotype" w:hAnsi="Palatino Linotype" w:cs="Arial"/>
        </w:rPr>
        <w:t xml:space="preserve">, </w:t>
      </w:r>
      <w:r w:rsidR="004E1B23" w:rsidRPr="00224D2F">
        <w:rPr>
          <w:rFonts w:ascii="Palatino Linotype" w:hAnsi="Palatino Linotype" w:cs="Arial"/>
        </w:rPr>
        <w:t xml:space="preserve">deberá proporcionar información respecto de las cámaras de video que se encuentran en el </w:t>
      </w:r>
      <w:r w:rsidR="00672466" w:rsidRPr="00224D2F">
        <w:rPr>
          <w:rFonts w:ascii="Palatino Linotype" w:hAnsi="Palatino Linotype" w:cs="Arial"/>
        </w:rPr>
        <w:t>Ayuntamiento</w:t>
      </w:r>
      <w:r w:rsidR="004E1B23" w:rsidRPr="00224D2F">
        <w:rPr>
          <w:rFonts w:ascii="Palatino Linotype" w:hAnsi="Palatino Linotype" w:cs="Arial"/>
        </w:rPr>
        <w:t xml:space="preserve"> de </w:t>
      </w:r>
      <w:r w:rsidR="00672466" w:rsidRPr="00224D2F">
        <w:rPr>
          <w:rFonts w:ascii="Palatino Linotype" w:hAnsi="Palatino Linotype" w:cs="Arial"/>
        </w:rPr>
        <w:t>Temamatla</w:t>
      </w:r>
      <w:r w:rsidR="004E1B23" w:rsidRPr="00224D2F">
        <w:rPr>
          <w:rFonts w:ascii="Palatino Linotype" w:hAnsi="Palatino Linotype" w:cs="Arial"/>
        </w:rPr>
        <w:t>,</w:t>
      </w:r>
      <w:r w:rsidR="00672466" w:rsidRPr="00224D2F">
        <w:rPr>
          <w:rFonts w:ascii="Palatino Linotype" w:hAnsi="Palatino Linotype" w:cs="Arial"/>
        </w:rPr>
        <w:t xml:space="preserve"> enfocándonos a que dicha información deberá </w:t>
      </w:r>
      <w:r w:rsidR="00672466" w:rsidRPr="00224D2F">
        <w:rPr>
          <w:rFonts w:ascii="Palatino Linotype" w:hAnsi="Palatino Linotype" w:cs="Arial"/>
          <w:b/>
          <w:u w:val="single"/>
        </w:rPr>
        <w:t>ser</w:t>
      </w:r>
      <w:r w:rsidR="005B6092" w:rsidRPr="00224D2F">
        <w:rPr>
          <w:rFonts w:ascii="Palatino Linotype" w:hAnsi="Palatino Linotype" w:cs="Arial"/>
          <w:b/>
          <w:u w:val="single"/>
        </w:rPr>
        <w:t xml:space="preserve"> </w:t>
      </w:r>
      <w:r w:rsidR="00922684" w:rsidRPr="00224D2F">
        <w:rPr>
          <w:rFonts w:ascii="Palatino Linotype" w:hAnsi="Palatino Linotype" w:cs="Arial"/>
          <w:b/>
          <w:u w:val="single"/>
        </w:rPr>
        <w:t>únicamente</w:t>
      </w:r>
      <w:r w:rsidR="005B6092" w:rsidRPr="00224D2F">
        <w:rPr>
          <w:rFonts w:ascii="Palatino Linotype" w:hAnsi="Palatino Linotype" w:cs="Arial"/>
          <w:b/>
          <w:u w:val="single"/>
        </w:rPr>
        <w:t xml:space="preserve"> estadística</w:t>
      </w:r>
      <w:r w:rsidR="005B6092" w:rsidRPr="00224D2F">
        <w:rPr>
          <w:rFonts w:ascii="Palatino Linotype" w:hAnsi="Palatino Linotype" w:cs="Arial"/>
        </w:rPr>
        <w:t>.</w:t>
      </w:r>
    </w:p>
    <w:p w14:paraId="6ED44FBB" w14:textId="349BB93E" w:rsidR="00766CCD" w:rsidRPr="00224D2F" w:rsidRDefault="000F2962" w:rsidP="00766CCD">
      <w:pPr>
        <w:spacing w:before="100" w:beforeAutospacing="1" w:after="100" w:afterAutospacing="1" w:line="360" w:lineRule="auto"/>
        <w:ind w:right="51"/>
        <w:jc w:val="both"/>
        <w:rPr>
          <w:rFonts w:ascii="Palatino Linotype" w:hAnsi="Palatino Linotype" w:cs="Arial"/>
        </w:rPr>
      </w:pPr>
      <w:r w:rsidRPr="00224D2F">
        <w:rPr>
          <w:rFonts w:ascii="Palatino Linotype" w:hAnsi="Palatino Linotype" w:cs="Arial"/>
        </w:rPr>
        <w:t>Derivado de lo anterior</w:t>
      </w:r>
      <w:r w:rsidR="005B6092" w:rsidRPr="00224D2F">
        <w:rPr>
          <w:rFonts w:ascii="Palatino Linotype" w:hAnsi="Palatino Linotype" w:cs="Arial"/>
        </w:rPr>
        <w:t>,</w:t>
      </w:r>
      <w:r w:rsidRPr="00224D2F">
        <w:rPr>
          <w:rFonts w:ascii="Palatino Linotype" w:hAnsi="Palatino Linotype" w:cs="Arial"/>
        </w:rPr>
        <w:t xml:space="preserve"> </w:t>
      </w:r>
      <w:r w:rsidR="00C05D10" w:rsidRPr="00224D2F">
        <w:rPr>
          <w:rFonts w:ascii="Palatino Linotype" w:hAnsi="Palatino Linotype" w:cs="Arial"/>
        </w:rPr>
        <w:t xml:space="preserve">podemos </w:t>
      </w:r>
      <w:r w:rsidR="00922684" w:rsidRPr="00224D2F">
        <w:rPr>
          <w:rFonts w:ascii="Palatino Linotype" w:hAnsi="Palatino Linotype" w:cs="Arial"/>
        </w:rPr>
        <w:t xml:space="preserve">señalar </w:t>
      </w:r>
      <w:r w:rsidRPr="00224D2F">
        <w:rPr>
          <w:rFonts w:ascii="Palatino Linotype" w:hAnsi="Palatino Linotype" w:cs="Arial"/>
        </w:rPr>
        <w:t xml:space="preserve">respecto de que “información” deberá entregar </w:t>
      </w:r>
      <w:r w:rsidRPr="00224D2F">
        <w:rPr>
          <w:rFonts w:ascii="Palatino Linotype" w:hAnsi="Palatino Linotype" w:cs="Arial"/>
          <w:b/>
        </w:rPr>
        <w:t xml:space="preserve">EL SUJETO OBLIGADO </w:t>
      </w:r>
      <w:r w:rsidRPr="00224D2F">
        <w:rPr>
          <w:rFonts w:ascii="Palatino Linotype" w:hAnsi="Palatino Linotype" w:cs="Arial"/>
        </w:rPr>
        <w:t xml:space="preserve">sobre las cámaras de video vigilancia, </w:t>
      </w:r>
      <w:r w:rsidR="00C05D10" w:rsidRPr="00224D2F">
        <w:rPr>
          <w:rFonts w:ascii="Palatino Linotype" w:hAnsi="Palatino Linotype" w:cs="Arial"/>
        </w:rPr>
        <w:t xml:space="preserve">es preciso recordar </w:t>
      </w:r>
      <w:r w:rsidRPr="00224D2F">
        <w:rPr>
          <w:rFonts w:ascii="Palatino Linotype" w:hAnsi="Palatino Linotype" w:cs="Arial"/>
        </w:rPr>
        <w:t xml:space="preserve">que la Ley de Transparencia y Acceso a la Información Pública del Estado de México y Municipios, dispone lo siguiente: </w:t>
      </w:r>
    </w:p>
    <w:p w14:paraId="2C42969F" w14:textId="19059921" w:rsidR="000F2962" w:rsidRPr="00224D2F" w:rsidRDefault="000F2962" w:rsidP="000F2962">
      <w:pPr>
        <w:ind w:left="851" w:right="902"/>
        <w:jc w:val="both"/>
        <w:rPr>
          <w:rFonts w:ascii="Palatino Linotype" w:hAnsi="Palatino Linotype" w:cs="Arial"/>
          <w:i/>
          <w:sz w:val="22"/>
        </w:rPr>
      </w:pPr>
      <w:r w:rsidRPr="00224D2F">
        <w:rPr>
          <w:rFonts w:ascii="Palatino Linotype" w:hAnsi="Palatino Linotype" w:cs="Arial"/>
          <w:i/>
          <w:sz w:val="22"/>
        </w:rPr>
        <w:t>“Artículo 1. La presente Ley es de orden público e interés general, es reglamentaria de los párrafos décimo séptimo, décimo octavo y décimo noveno del artículo 5 de la Constitución Política del Estado Libre y Soberano de México.</w:t>
      </w:r>
    </w:p>
    <w:p w14:paraId="5C133058" w14:textId="29BF82EF" w:rsidR="000F2962" w:rsidRPr="00224D2F" w:rsidRDefault="000F2962" w:rsidP="000F2962">
      <w:pPr>
        <w:ind w:left="851" w:right="902"/>
        <w:jc w:val="both"/>
        <w:rPr>
          <w:rFonts w:ascii="Palatino Linotype" w:hAnsi="Palatino Linotype" w:cs="Arial"/>
          <w:i/>
          <w:sz w:val="22"/>
        </w:rPr>
      </w:pPr>
      <w:r w:rsidRPr="00224D2F">
        <w:rPr>
          <w:rFonts w:ascii="Palatino Linotype" w:hAnsi="Palatino Linotype" w:cs="Arial"/>
          <w:b/>
          <w:i/>
          <w:sz w:val="22"/>
        </w:rPr>
        <w:t>Tiene por objeto establecer los principios, bases generales y procedimientos para tutelar y garantizar la transparencia y el derecho humano de acceso a la información pública en posesión de los sujetos obligados</w:t>
      </w:r>
      <w:r w:rsidRPr="00224D2F">
        <w:rPr>
          <w:rFonts w:ascii="Palatino Linotype" w:hAnsi="Palatino Linotype" w:cs="Arial"/>
          <w:i/>
          <w:sz w:val="22"/>
        </w:rPr>
        <w:t>.</w:t>
      </w:r>
    </w:p>
    <w:p w14:paraId="222C86A2" w14:textId="07D5F3D1" w:rsidR="000F2962" w:rsidRPr="00224D2F" w:rsidRDefault="000F2962" w:rsidP="000F2962">
      <w:pPr>
        <w:ind w:left="851" w:right="902"/>
        <w:jc w:val="both"/>
        <w:rPr>
          <w:rFonts w:ascii="Palatino Linotype" w:hAnsi="Palatino Linotype" w:cs="Arial"/>
          <w:i/>
          <w:sz w:val="22"/>
        </w:rPr>
      </w:pPr>
      <w:r w:rsidRPr="00224D2F">
        <w:rPr>
          <w:rFonts w:ascii="Palatino Linotype" w:hAnsi="Palatino Linotype" w:cs="Arial"/>
          <w:i/>
          <w:sz w:val="22"/>
        </w:rPr>
        <w:t>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w:t>
      </w:r>
    </w:p>
    <w:p w14:paraId="2FDC6D1C" w14:textId="24741BD3" w:rsidR="00A301DA" w:rsidRPr="00224D2F" w:rsidRDefault="00A301DA" w:rsidP="000F2962">
      <w:pPr>
        <w:ind w:left="851" w:right="902"/>
        <w:jc w:val="both"/>
        <w:rPr>
          <w:rFonts w:ascii="Palatino Linotype" w:hAnsi="Palatino Linotype" w:cs="Arial"/>
          <w:i/>
          <w:sz w:val="22"/>
        </w:rPr>
      </w:pPr>
      <w:r w:rsidRPr="00224D2F">
        <w:rPr>
          <w:rFonts w:ascii="Palatino Linotype" w:hAnsi="Palatino Linotype" w:cs="Arial"/>
          <w:i/>
          <w:sz w:val="22"/>
        </w:rPr>
        <w:t>(Énfasis añadido)</w:t>
      </w:r>
    </w:p>
    <w:p w14:paraId="36143E42" w14:textId="77777777" w:rsidR="00A301DA" w:rsidRPr="00224D2F" w:rsidRDefault="00A301DA" w:rsidP="00A301DA">
      <w:pPr>
        <w:spacing w:before="100" w:beforeAutospacing="1" w:after="100" w:afterAutospacing="1" w:line="360" w:lineRule="auto"/>
        <w:ind w:right="51"/>
        <w:jc w:val="both"/>
        <w:rPr>
          <w:rFonts w:ascii="Palatino Linotype" w:hAnsi="Palatino Linotype" w:cs="Arial"/>
        </w:rPr>
      </w:pPr>
      <w:r w:rsidRPr="00224D2F">
        <w:rPr>
          <w:rFonts w:ascii="Palatino Linotype" w:hAnsi="Palatino Linotype" w:cs="Arial"/>
        </w:rPr>
        <w:t xml:space="preserve">Del precepto anterior sin duda alguna disponen la regla general sobre lo que debe considerarse como </w:t>
      </w:r>
      <w:r w:rsidRPr="00224D2F">
        <w:rPr>
          <w:rFonts w:ascii="Palatino Linotype" w:hAnsi="Palatino Linotype" w:cs="Arial"/>
          <w:b/>
        </w:rPr>
        <w:t>información pública</w:t>
      </w:r>
      <w:r w:rsidRPr="00224D2F">
        <w:rPr>
          <w:rFonts w:ascii="Palatino Linotype" w:hAnsi="Palatino Linotype" w:cs="Arial"/>
        </w:rPr>
        <w:t xml:space="preserve"> de modo que esta se ciñe sobre todo aquello que sea información en ejercicio de sus atribuciones será considerado público siempre que tenga por objeto </w:t>
      </w:r>
      <w:r w:rsidRPr="00224D2F">
        <w:rPr>
          <w:rFonts w:ascii="Palatino Linotype" w:hAnsi="Palatino Linotype" w:cs="Arial"/>
          <w:b/>
          <w:u w:val="single"/>
        </w:rPr>
        <w:t>transparentar el ejercicio de la función pública</w:t>
      </w:r>
      <w:r w:rsidRPr="00224D2F">
        <w:rPr>
          <w:rFonts w:ascii="Palatino Linotype" w:hAnsi="Palatino Linotype" w:cs="Arial"/>
        </w:rPr>
        <w:t xml:space="preserve">, </w:t>
      </w:r>
      <w:r w:rsidRPr="00224D2F">
        <w:rPr>
          <w:rFonts w:ascii="Palatino Linotype" w:hAnsi="Palatino Linotype" w:cs="Arial"/>
          <w:b/>
          <w:u w:val="single"/>
        </w:rPr>
        <w:t>sirva para promover la transparencia de la gestión pública y la rendición de cuentas</w:t>
      </w:r>
      <w:r w:rsidRPr="00224D2F">
        <w:rPr>
          <w:rFonts w:ascii="Palatino Linotype" w:hAnsi="Palatino Linotype" w:cs="Arial"/>
        </w:rPr>
        <w:t xml:space="preserve"> de los Sujetos Obligados hacia la sociedad, bajo el principio de </w:t>
      </w:r>
      <w:r w:rsidRPr="00224D2F">
        <w:rPr>
          <w:rFonts w:ascii="Palatino Linotype" w:hAnsi="Palatino Linotype" w:cs="Arial"/>
          <w:b/>
        </w:rPr>
        <w:t>máxima publicidad</w:t>
      </w:r>
      <w:r w:rsidRPr="00224D2F">
        <w:rPr>
          <w:rFonts w:ascii="Palatino Linotype" w:hAnsi="Palatino Linotype" w:cs="Arial"/>
        </w:rPr>
        <w:t xml:space="preserve"> y contribuya a la mejora de la gestión pública y a la toma de decisiones en las políticas.</w:t>
      </w:r>
    </w:p>
    <w:p w14:paraId="758B7F5D" w14:textId="77777777" w:rsidR="00CF65C6" w:rsidRPr="00224D2F" w:rsidRDefault="00256A6A" w:rsidP="00CF65C6">
      <w:pPr>
        <w:spacing w:line="360" w:lineRule="auto"/>
        <w:ind w:right="49"/>
        <w:jc w:val="both"/>
        <w:rPr>
          <w:rFonts w:ascii="Palatino Linotype" w:eastAsia="Palatino Linotype" w:hAnsi="Palatino Linotype" w:cs="Palatino Linotype"/>
        </w:rPr>
      </w:pPr>
      <w:r w:rsidRPr="00224D2F">
        <w:rPr>
          <w:rFonts w:ascii="Palatino Linotype" w:hAnsi="Palatino Linotype" w:cs="Arial"/>
        </w:rPr>
        <w:t>Recordando un poco la solicitud que propicio el presente Recurso de Revisión en estudio</w:t>
      </w:r>
      <w:r w:rsidR="008836F0" w:rsidRPr="00224D2F">
        <w:rPr>
          <w:rFonts w:ascii="Palatino Linotype" w:hAnsi="Palatino Linotype" w:cs="Arial"/>
        </w:rPr>
        <w:t xml:space="preserve">, </w:t>
      </w:r>
      <w:r w:rsidRPr="00224D2F">
        <w:rPr>
          <w:rFonts w:ascii="Palatino Linotype" w:hAnsi="Palatino Linotype" w:cs="Arial"/>
        </w:rPr>
        <w:t xml:space="preserve">podemos advertir que </w:t>
      </w:r>
      <w:r w:rsidR="008836F0" w:rsidRPr="00224D2F">
        <w:rPr>
          <w:rFonts w:ascii="Palatino Linotype" w:hAnsi="Palatino Linotype" w:cs="Arial"/>
        </w:rPr>
        <w:t>no fue clara la petición del particular</w:t>
      </w:r>
      <w:r w:rsidRPr="00224D2F">
        <w:rPr>
          <w:rFonts w:ascii="Palatino Linotype" w:hAnsi="Palatino Linotype" w:cs="Arial"/>
        </w:rPr>
        <w:t>, pues únicamente refirió</w:t>
      </w:r>
      <w:r w:rsidR="008836F0" w:rsidRPr="00224D2F">
        <w:rPr>
          <w:rFonts w:ascii="Palatino Linotype" w:hAnsi="Palatino Linotype" w:cs="Arial"/>
        </w:rPr>
        <w:t xml:space="preserve"> que requería </w:t>
      </w:r>
      <w:r w:rsidR="008836F0" w:rsidRPr="00224D2F">
        <w:rPr>
          <w:rFonts w:ascii="Palatino Linotype" w:hAnsi="Palatino Linotype" w:cs="Arial"/>
          <w:b/>
          <w:u w:val="single"/>
        </w:rPr>
        <w:t>información</w:t>
      </w:r>
      <w:r w:rsidR="008836F0" w:rsidRPr="00224D2F">
        <w:rPr>
          <w:rFonts w:ascii="Palatino Linotype" w:hAnsi="Palatino Linotype" w:cs="Arial"/>
        </w:rPr>
        <w:t xml:space="preserve"> de las cámaras de video que se encuentran en el Ayuntamiento de Temamatla, motivo por el cual, </w:t>
      </w:r>
      <w:r w:rsidR="00CF65C6" w:rsidRPr="00224D2F">
        <w:rPr>
          <w:rFonts w:ascii="Palatino Linotype" w:eastAsia="Palatino Linotype" w:hAnsi="Palatino Linotype" w:cs="Palatino Linotype"/>
        </w:rPr>
        <w:t>es menester de éste Órgano Garante, actuar de conformidad con lo establecido en el artículo 13 y 181, cuarto párrafo de la Ley de Transparencia y Acceso a la Información Pública del Estado de México y Municipios, que indica lo siguiente:</w:t>
      </w:r>
    </w:p>
    <w:p w14:paraId="03A1F818" w14:textId="77777777" w:rsidR="00CF65C6" w:rsidRPr="00224D2F" w:rsidRDefault="00CF65C6" w:rsidP="00CF65C6">
      <w:pPr>
        <w:spacing w:line="360" w:lineRule="auto"/>
        <w:ind w:right="49"/>
        <w:jc w:val="both"/>
        <w:rPr>
          <w:rFonts w:ascii="Palatino Linotype" w:eastAsia="Palatino Linotype" w:hAnsi="Palatino Linotype" w:cs="Palatino Linotype"/>
        </w:rPr>
      </w:pPr>
    </w:p>
    <w:p w14:paraId="77B75402" w14:textId="77777777" w:rsidR="00CF65C6" w:rsidRPr="00224D2F" w:rsidRDefault="00CF65C6" w:rsidP="00CF65C6">
      <w:pPr>
        <w:spacing w:line="360" w:lineRule="auto"/>
        <w:ind w:left="851" w:right="616"/>
        <w:jc w:val="both"/>
        <w:rPr>
          <w:rFonts w:ascii="Palatino Linotype" w:eastAsia="Palatino Linotype" w:hAnsi="Palatino Linotype" w:cs="Palatino Linotype"/>
          <w:i/>
        </w:rPr>
      </w:pPr>
      <w:r w:rsidRPr="00224D2F">
        <w:rPr>
          <w:rFonts w:ascii="Palatino Linotype" w:eastAsia="Palatino Linotype" w:hAnsi="Palatino Linotype" w:cs="Palatino Linotype"/>
          <w:i/>
        </w:rPr>
        <w:t>“</w:t>
      </w:r>
      <w:r w:rsidRPr="00224D2F">
        <w:rPr>
          <w:rFonts w:ascii="Palatino Linotype" w:eastAsia="Palatino Linotype" w:hAnsi="Palatino Linotype" w:cs="Palatino Linotype"/>
          <w:b/>
          <w:i/>
        </w:rPr>
        <w:t>Artículo 13</w:t>
      </w:r>
      <w:r w:rsidRPr="00224D2F">
        <w:rPr>
          <w:rFonts w:ascii="Palatino Linotype" w:eastAsia="Palatino Linotype" w:hAnsi="Palatino Linotype" w:cs="Palatino Linotype"/>
          <w:i/>
        </w:rPr>
        <w:t>. El Instituto, en el ámbito de sus atribuciones, deberá suplir cualquier deficiencia para garantizar el ejercicio del derecho de acceso a la información.”</w:t>
      </w:r>
    </w:p>
    <w:p w14:paraId="4F1EBFC5" w14:textId="77777777" w:rsidR="00CF65C6" w:rsidRPr="00224D2F" w:rsidRDefault="00CF65C6" w:rsidP="00CF65C6">
      <w:pPr>
        <w:spacing w:line="360" w:lineRule="auto"/>
        <w:ind w:left="851" w:right="616"/>
        <w:jc w:val="both"/>
        <w:rPr>
          <w:rFonts w:ascii="Palatino Linotype" w:eastAsia="Palatino Linotype" w:hAnsi="Palatino Linotype" w:cs="Palatino Linotype"/>
          <w:i/>
        </w:rPr>
      </w:pPr>
    </w:p>
    <w:p w14:paraId="69AFC9E5" w14:textId="77777777" w:rsidR="00CF65C6" w:rsidRPr="00224D2F" w:rsidRDefault="00CF65C6" w:rsidP="00CF65C6">
      <w:pPr>
        <w:spacing w:line="360" w:lineRule="auto"/>
        <w:ind w:left="851" w:right="616"/>
        <w:jc w:val="both"/>
        <w:rPr>
          <w:rFonts w:ascii="Palatino Linotype" w:eastAsia="Palatino Linotype" w:hAnsi="Palatino Linotype" w:cs="Palatino Linotype"/>
          <w:i/>
        </w:rPr>
      </w:pPr>
      <w:r w:rsidRPr="00224D2F">
        <w:rPr>
          <w:rFonts w:ascii="Palatino Linotype" w:eastAsia="Palatino Linotype" w:hAnsi="Palatino Linotype" w:cs="Palatino Linotype"/>
          <w:i/>
        </w:rPr>
        <w:t>“</w:t>
      </w:r>
      <w:r w:rsidRPr="00224D2F">
        <w:rPr>
          <w:rFonts w:ascii="Palatino Linotype" w:eastAsia="Palatino Linotype" w:hAnsi="Palatino Linotype" w:cs="Palatino Linotype"/>
          <w:b/>
          <w:i/>
        </w:rPr>
        <w:t>Artículo 181</w:t>
      </w:r>
      <w:r w:rsidRPr="00224D2F">
        <w:rPr>
          <w:rFonts w:ascii="Palatino Linotype" w:eastAsia="Palatino Linotype" w:hAnsi="Palatino Linotype" w:cs="Palatino Linotype"/>
          <w:i/>
        </w:rPr>
        <w:t>…</w:t>
      </w:r>
    </w:p>
    <w:p w14:paraId="17E15486" w14:textId="77777777" w:rsidR="00CF65C6" w:rsidRPr="00224D2F" w:rsidRDefault="00CF65C6" w:rsidP="00CF65C6">
      <w:pPr>
        <w:spacing w:line="360" w:lineRule="auto"/>
        <w:ind w:left="851" w:right="616"/>
        <w:jc w:val="both"/>
        <w:rPr>
          <w:rFonts w:ascii="Palatino Linotype" w:eastAsia="Palatino Linotype" w:hAnsi="Palatino Linotype" w:cs="Palatino Linotype"/>
          <w:i/>
        </w:rPr>
      </w:pPr>
      <w:r w:rsidRPr="00224D2F">
        <w:rPr>
          <w:rFonts w:ascii="Palatino Linotype" w:eastAsia="Palatino Linotype" w:hAnsi="Palatino Linotype" w:cs="Palatino Linotype"/>
          <w:i/>
        </w:rPr>
        <w:t>Durante el procedimiento deberá aplicarse la suplencia de la queja a favor del recurrente, sin cambiar los hechos expuestos, asegurándose de que las partes puedan presentar, de manera oral o escrita, los argumentos que funden y motiven sus pretensiones.”</w:t>
      </w:r>
    </w:p>
    <w:p w14:paraId="1C049BE9" w14:textId="11C37F0A" w:rsidR="00CF65C6" w:rsidRPr="00224D2F" w:rsidRDefault="00CF65C6" w:rsidP="00FB6A3C">
      <w:pPr>
        <w:spacing w:before="100" w:beforeAutospacing="1" w:after="100" w:afterAutospacing="1" w:line="360" w:lineRule="auto"/>
        <w:ind w:right="49"/>
        <w:jc w:val="both"/>
        <w:rPr>
          <w:rFonts w:ascii="Palatino Linotype" w:eastAsia="Palatino Linotype" w:hAnsi="Palatino Linotype" w:cs="Palatino Linotype"/>
        </w:rPr>
      </w:pPr>
      <w:r w:rsidRPr="00224D2F">
        <w:rPr>
          <w:rFonts w:ascii="Palatino Linotype" w:eastAsia="Palatino Linotype" w:hAnsi="Palatino Linotype" w:cs="Palatino Linotype"/>
        </w:rPr>
        <w:t xml:space="preserve">Luego entonces, de acuerdo con los fragmentos normativos citados en los párrafos que anteceden, se colige que el particular al no mencionar que tipo de información era requerida, </w:t>
      </w:r>
      <w:r w:rsidRPr="00224D2F">
        <w:rPr>
          <w:rFonts w:ascii="Palatino Linotype" w:eastAsia="Palatino Linotype" w:hAnsi="Palatino Linotype" w:cs="Palatino Linotype"/>
          <w:b/>
        </w:rPr>
        <w:t>EL SUJETO OBLIGADO</w:t>
      </w:r>
      <w:r w:rsidRPr="00224D2F">
        <w:rPr>
          <w:rFonts w:ascii="Palatino Linotype" w:eastAsia="Palatino Linotype" w:hAnsi="Palatino Linotype" w:cs="Palatino Linotype"/>
        </w:rPr>
        <w:t xml:space="preserve"> deberá atender la solicitud y realizar la entrega de información concerniente al </w:t>
      </w:r>
      <w:r w:rsidRPr="00224D2F">
        <w:rPr>
          <w:rFonts w:ascii="Palatino Linotype" w:eastAsia="Palatino Linotype" w:hAnsi="Palatino Linotype" w:cs="Palatino Linotype"/>
          <w:b/>
          <w:u w:val="single"/>
        </w:rPr>
        <w:t xml:space="preserve">número de cámaras </w:t>
      </w:r>
      <w:r w:rsidR="00FB6A3C" w:rsidRPr="00224D2F">
        <w:rPr>
          <w:rFonts w:ascii="Palatino Linotype" w:hAnsi="Palatino Linotype" w:cs="Arial"/>
          <w:b/>
          <w:u w:val="single"/>
        </w:rPr>
        <w:t>de video vigilancia  instaladas en el Ayuntamiento de Temamatla</w:t>
      </w:r>
      <w:r w:rsidR="00FB6A3C" w:rsidRPr="00224D2F">
        <w:rPr>
          <w:rFonts w:ascii="Palatino Linotype" w:hAnsi="Palatino Linotype" w:cs="Arial"/>
        </w:rPr>
        <w:t xml:space="preserve">, hoy </w:t>
      </w:r>
      <w:r w:rsidR="00FB6A3C" w:rsidRPr="00224D2F">
        <w:rPr>
          <w:rFonts w:ascii="Palatino Linotype" w:hAnsi="Palatino Linotype" w:cs="Arial"/>
          <w:b/>
        </w:rPr>
        <w:t>SUJETO OBLIGADO</w:t>
      </w:r>
      <w:r w:rsidRPr="00224D2F">
        <w:rPr>
          <w:rFonts w:ascii="Palatino Linotype" w:eastAsia="Palatino Linotype" w:hAnsi="Palatino Linotype" w:cs="Palatino Linotype"/>
        </w:rPr>
        <w:t>, al dieciocho de febrero de dos mil veintidós –fecha en que tuvo verificativo la solicitud de acceso a la información que dio trámite a</w:t>
      </w:r>
      <w:r w:rsidR="00A841EC" w:rsidRPr="00224D2F">
        <w:rPr>
          <w:rFonts w:ascii="Palatino Linotype" w:eastAsia="Palatino Linotype" w:hAnsi="Palatino Linotype" w:cs="Palatino Linotype"/>
        </w:rPr>
        <w:t>l presente Recurso de Revisión</w:t>
      </w:r>
      <w:r w:rsidR="00655870" w:rsidRPr="00224D2F">
        <w:rPr>
          <w:rFonts w:ascii="Palatino Linotype" w:eastAsia="Palatino Linotype" w:hAnsi="Palatino Linotype" w:cs="Palatino Linotype"/>
        </w:rPr>
        <w:t>.</w:t>
      </w:r>
    </w:p>
    <w:p w14:paraId="3F479A56" w14:textId="5F694556" w:rsidR="00FB6A3C" w:rsidRPr="00224D2F" w:rsidRDefault="00577A8A" w:rsidP="00BB1C76">
      <w:pPr>
        <w:spacing w:before="100" w:beforeAutospacing="1" w:after="100" w:afterAutospacing="1" w:line="360" w:lineRule="auto"/>
        <w:ind w:right="51"/>
        <w:jc w:val="both"/>
        <w:rPr>
          <w:rFonts w:ascii="Palatino Linotype" w:hAnsi="Palatino Linotype" w:cs="Arial"/>
        </w:rPr>
      </w:pPr>
      <w:r w:rsidRPr="00224D2F">
        <w:rPr>
          <w:rFonts w:ascii="Palatino Linotype" w:hAnsi="Palatino Linotype" w:cs="Arial"/>
        </w:rPr>
        <w:t xml:space="preserve">En acotación a lo antes expuesto, tal y </w:t>
      </w:r>
      <w:r w:rsidR="00FB6A3C" w:rsidRPr="00224D2F">
        <w:rPr>
          <w:rFonts w:ascii="Palatino Linotype" w:hAnsi="Palatino Linotype" w:cs="Arial"/>
        </w:rPr>
        <w:t xml:space="preserve">como fue </w:t>
      </w:r>
      <w:r w:rsidRPr="00224D2F">
        <w:rPr>
          <w:rFonts w:ascii="Palatino Linotype" w:hAnsi="Palatino Linotype" w:cs="Arial"/>
        </w:rPr>
        <w:t xml:space="preserve">referido </w:t>
      </w:r>
      <w:r w:rsidR="00FB6A3C" w:rsidRPr="00224D2F">
        <w:rPr>
          <w:rFonts w:ascii="Palatino Linotype" w:hAnsi="Palatino Linotype" w:cs="Arial"/>
        </w:rPr>
        <w:t xml:space="preserve">en párrafos anteriores, el propio </w:t>
      </w:r>
      <w:r w:rsidR="00FB6A3C" w:rsidRPr="00224D2F">
        <w:rPr>
          <w:rFonts w:ascii="Palatino Linotype" w:hAnsi="Palatino Linotype" w:cs="Arial"/>
          <w:b/>
        </w:rPr>
        <w:t xml:space="preserve">SUJETO OBLIGADO </w:t>
      </w:r>
      <w:r w:rsidR="00FB6A3C" w:rsidRPr="00224D2F">
        <w:rPr>
          <w:rFonts w:ascii="Palatino Linotype" w:hAnsi="Palatino Linotype" w:cs="Arial"/>
        </w:rPr>
        <w:t xml:space="preserve">mediante </w:t>
      </w:r>
      <w:r w:rsidRPr="00224D2F">
        <w:rPr>
          <w:rFonts w:ascii="Palatino Linotype" w:hAnsi="Palatino Linotype" w:cs="Arial"/>
        </w:rPr>
        <w:t>la</w:t>
      </w:r>
      <w:r w:rsidR="00FB6A3C" w:rsidRPr="00224D2F">
        <w:rPr>
          <w:rFonts w:ascii="Palatino Linotype" w:hAnsi="Palatino Linotype" w:cs="Arial"/>
        </w:rPr>
        <w:t xml:space="preserve"> entrega de</w:t>
      </w:r>
      <w:r w:rsidRPr="00224D2F">
        <w:rPr>
          <w:rFonts w:ascii="Palatino Linotype" w:hAnsi="Palatino Linotype" w:cs="Arial"/>
        </w:rPr>
        <w:t xml:space="preserve">l segundo informe de actividades del gobierno de Temamatla en el año 2020, reporto </w:t>
      </w:r>
      <w:r w:rsidR="00B47A7C" w:rsidRPr="00224D2F">
        <w:rPr>
          <w:rFonts w:ascii="Palatino Linotype" w:hAnsi="Palatino Linotype" w:cs="Arial"/>
        </w:rPr>
        <w:t>un</w:t>
      </w:r>
      <w:r w:rsidRPr="00224D2F">
        <w:rPr>
          <w:rFonts w:ascii="Palatino Linotype" w:hAnsi="Palatino Linotype" w:cs="Arial"/>
        </w:rPr>
        <w:t xml:space="preserve"> número de cámaras que habrían sido instaladas con motivo de la apertura del </w:t>
      </w:r>
      <w:r w:rsidRPr="00224D2F">
        <w:rPr>
          <w:rFonts w:ascii="Palatino Linotype" w:hAnsi="Palatino Linotype" w:cs="Arial"/>
          <w:b/>
        </w:rPr>
        <w:t xml:space="preserve">CEMOVI, </w:t>
      </w:r>
      <w:r w:rsidRPr="00224D2F">
        <w:rPr>
          <w:rFonts w:ascii="Palatino Linotype" w:hAnsi="Palatino Linotype" w:cs="Arial"/>
        </w:rPr>
        <w:t xml:space="preserve">sin embargo, en aras de proporcionar la certeza que hoy hace valer este Órgano Garante, </w:t>
      </w:r>
      <w:r w:rsidR="00B47A7C" w:rsidRPr="00224D2F">
        <w:rPr>
          <w:rFonts w:ascii="Palatino Linotype" w:hAnsi="Palatino Linotype" w:cs="Arial"/>
        </w:rPr>
        <w:t>deberá ser</w:t>
      </w:r>
      <w:r w:rsidRPr="00224D2F">
        <w:rPr>
          <w:rFonts w:ascii="Palatino Linotype" w:hAnsi="Palatino Linotype" w:cs="Arial"/>
        </w:rPr>
        <w:t xml:space="preserve"> específica la cantidad de cámaras con las que cuenta </w:t>
      </w:r>
      <w:r w:rsidRPr="00224D2F">
        <w:rPr>
          <w:rFonts w:ascii="Palatino Linotype" w:hAnsi="Palatino Linotype" w:cs="Arial"/>
          <w:b/>
        </w:rPr>
        <w:t>EL SUJETO OBLIGADO</w:t>
      </w:r>
      <w:r w:rsidRPr="00224D2F">
        <w:rPr>
          <w:rFonts w:ascii="Palatino Linotype" w:hAnsi="Palatino Linotype" w:cs="Arial"/>
        </w:rPr>
        <w:t xml:space="preserve"> </w:t>
      </w:r>
      <w:r w:rsidR="00242843" w:rsidRPr="00224D2F">
        <w:rPr>
          <w:rFonts w:ascii="Palatino Linotype" w:hAnsi="Palatino Linotype" w:cs="Arial"/>
        </w:rPr>
        <w:t>a la fecha de la presente solicitud de acceso a la información</w:t>
      </w:r>
      <w:r w:rsidRPr="00224D2F">
        <w:rPr>
          <w:rFonts w:ascii="Palatino Linotype" w:hAnsi="Palatino Linotype" w:cs="Arial"/>
        </w:rPr>
        <w:t>.</w:t>
      </w:r>
    </w:p>
    <w:p w14:paraId="7B66793D" w14:textId="77777777" w:rsidR="00654FD1" w:rsidRPr="002D7E7B" w:rsidRDefault="00654FD1" w:rsidP="00654FD1">
      <w:pPr>
        <w:spacing w:before="100" w:beforeAutospacing="1" w:after="100" w:afterAutospacing="1" w:line="360" w:lineRule="auto"/>
        <w:ind w:right="51"/>
        <w:jc w:val="both"/>
        <w:rPr>
          <w:rFonts w:ascii="Palatino Linotype" w:hAnsi="Palatino Linotype" w:cs="Arial"/>
        </w:rPr>
      </w:pPr>
      <w:r w:rsidRPr="002D7E7B">
        <w:rPr>
          <w:rFonts w:ascii="Palatino Linotype" w:hAnsi="Palatino Linotype" w:cs="Arial"/>
        </w:rPr>
        <w:t xml:space="preserve">Recordemos que fue solicitado por </w:t>
      </w:r>
      <w:r w:rsidRPr="002D7E7B">
        <w:rPr>
          <w:rFonts w:ascii="Palatino Linotype" w:hAnsi="Palatino Linotype" w:cs="Arial"/>
          <w:b/>
        </w:rPr>
        <w:t>EL RECURRENTE</w:t>
      </w:r>
      <w:r w:rsidRPr="002D7E7B">
        <w:rPr>
          <w:rFonts w:ascii="Palatino Linotype" w:hAnsi="Palatino Linotype" w:cs="Arial"/>
        </w:rPr>
        <w:t xml:space="preserve"> lo siguiente:</w:t>
      </w:r>
    </w:p>
    <w:p w14:paraId="54AC026F" w14:textId="25461E4F" w:rsidR="00654FD1" w:rsidRPr="002D7E7B" w:rsidRDefault="00654FD1" w:rsidP="00654FD1">
      <w:pPr>
        <w:spacing w:before="100" w:beforeAutospacing="1" w:after="100" w:afterAutospacing="1" w:line="360" w:lineRule="auto"/>
        <w:ind w:right="51"/>
        <w:jc w:val="both"/>
        <w:rPr>
          <w:rFonts w:ascii="Palatino Linotype" w:hAnsi="Palatino Linotype" w:cs="Arial"/>
          <w:i/>
        </w:rPr>
      </w:pPr>
      <w:r w:rsidRPr="002D7E7B">
        <w:rPr>
          <w:rFonts w:ascii="Palatino Linotype" w:hAnsi="Palatino Linotype" w:cs="Arial"/>
          <w:i/>
        </w:rPr>
        <w:t>“…copia de archivos de video del 01 de enero al 18 de febrero del año 2022…”</w:t>
      </w:r>
    </w:p>
    <w:p w14:paraId="4BBFB655" w14:textId="45D5F341" w:rsidR="003D5B52" w:rsidRPr="002D7E7B" w:rsidRDefault="005467F8" w:rsidP="000926A1">
      <w:pPr>
        <w:autoSpaceDE w:val="0"/>
        <w:autoSpaceDN w:val="0"/>
        <w:adjustRightInd w:val="0"/>
        <w:spacing w:line="360" w:lineRule="auto"/>
        <w:jc w:val="both"/>
        <w:rPr>
          <w:rFonts w:ascii="Palatino Linotype" w:hAnsi="Palatino Linotype" w:cs="Arial"/>
        </w:rPr>
      </w:pPr>
      <w:r w:rsidRPr="002D7E7B">
        <w:rPr>
          <w:rFonts w:ascii="Palatino Linotype" w:hAnsi="Palatino Linotype" w:cs="Arial"/>
        </w:rPr>
        <w:t xml:space="preserve">Al tenor del presente </w:t>
      </w:r>
      <w:r w:rsidR="00DB6FD1" w:rsidRPr="002D7E7B">
        <w:rPr>
          <w:rFonts w:ascii="Palatino Linotype" w:hAnsi="Palatino Linotype" w:cs="Arial"/>
        </w:rPr>
        <w:t>estudio</w:t>
      </w:r>
      <w:r w:rsidRPr="002D7E7B">
        <w:rPr>
          <w:rFonts w:ascii="Palatino Linotype" w:hAnsi="Palatino Linotype" w:cs="Arial"/>
        </w:rPr>
        <w:t xml:space="preserve">, este Órgano Garante advierte importante realizar un señalamiento respecto de la información que </w:t>
      </w:r>
      <w:r w:rsidRPr="002D7E7B">
        <w:rPr>
          <w:rFonts w:ascii="Palatino Linotype" w:hAnsi="Palatino Linotype" w:cs="Arial"/>
          <w:b/>
          <w:u w:val="single"/>
        </w:rPr>
        <w:t>no</w:t>
      </w:r>
      <w:r w:rsidRPr="002D7E7B">
        <w:rPr>
          <w:rFonts w:ascii="Palatino Linotype" w:hAnsi="Palatino Linotype" w:cs="Arial"/>
          <w:b/>
        </w:rPr>
        <w:t xml:space="preserve"> </w:t>
      </w:r>
      <w:r w:rsidRPr="002D7E7B">
        <w:rPr>
          <w:rFonts w:ascii="Palatino Linotype" w:hAnsi="Palatino Linotype" w:cs="Arial"/>
        </w:rPr>
        <w:t xml:space="preserve">habrá de entregar </w:t>
      </w:r>
      <w:r w:rsidRPr="002D7E7B">
        <w:rPr>
          <w:rFonts w:ascii="Palatino Linotype" w:hAnsi="Palatino Linotype" w:cs="Arial"/>
          <w:b/>
        </w:rPr>
        <w:t xml:space="preserve">EL SUJETO OBLIGADO, </w:t>
      </w:r>
      <w:r w:rsidRPr="002D7E7B">
        <w:rPr>
          <w:rFonts w:ascii="Palatino Linotype" w:hAnsi="Palatino Linotype" w:cs="Arial"/>
        </w:rPr>
        <w:t xml:space="preserve">pues de acuerdo al análisis vertido </w:t>
      </w:r>
      <w:r w:rsidR="00167553" w:rsidRPr="002D7E7B">
        <w:rPr>
          <w:rFonts w:ascii="Palatino Linotype" w:hAnsi="Palatino Linotype" w:cs="Arial"/>
        </w:rPr>
        <w:t xml:space="preserve">por este Instituto </w:t>
      </w:r>
      <w:r w:rsidRPr="002D7E7B">
        <w:rPr>
          <w:rFonts w:ascii="Palatino Linotype" w:hAnsi="Palatino Linotype" w:cs="Arial"/>
        </w:rPr>
        <w:t xml:space="preserve">a la solicitud realizada por </w:t>
      </w:r>
      <w:r w:rsidRPr="002D7E7B">
        <w:rPr>
          <w:rFonts w:ascii="Palatino Linotype" w:hAnsi="Palatino Linotype" w:cs="Arial"/>
          <w:b/>
        </w:rPr>
        <w:t xml:space="preserve">EL RECURRENTE, </w:t>
      </w:r>
      <w:r w:rsidRPr="002D7E7B">
        <w:rPr>
          <w:rFonts w:ascii="Palatino Linotype" w:hAnsi="Palatino Linotype" w:cs="Arial"/>
        </w:rPr>
        <w:t xml:space="preserve">nos encontramos en la </w:t>
      </w:r>
      <w:r w:rsidR="00DB6FD1" w:rsidRPr="002D7E7B">
        <w:rPr>
          <w:rFonts w:ascii="Palatino Linotype" w:hAnsi="Palatino Linotype" w:cs="Arial"/>
        </w:rPr>
        <w:t>vertiente de lo que respecta a</w:t>
      </w:r>
      <w:r w:rsidR="009564FD" w:rsidRPr="002D7E7B">
        <w:rPr>
          <w:rFonts w:ascii="Palatino Linotype" w:hAnsi="Palatino Linotype" w:cs="Arial"/>
        </w:rPr>
        <w:t xml:space="preserve"> algunos supuestos tales como: </w:t>
      </w:r>
      <w:r w:rsidR="00DB6FD1" w:rsidRPr="002D7E7B">
        <w:rPr>
          <w:rFonts w:ascii="Palatino Linotype" w:hAnsi="Palatino Linotype" w:cs="Arial"/>
          <w:b/>
        </w:rPr>
        <w:t>el contenido de las videograbaciones</w:t>
      </w:r>
      <w:r w:rsidR="00DB6FD1" w:rsidRPr="002D7E7B">
        <w:rPr>
          <w:rFonts w:ascii="Palatino Linotype" w:hAnsi="Palatino Linotype" w:cs="Arial"/>
        </w:rPr>
        <w:t xml:space="preserve"> y por último respecto de las </w:t>
      </w:r>
      <w:r w:rsidR="00DB6FD1" w:rsidRPr="002D7E7B">
        <w:rPr>
          <w:rFonts w:ascii="Palatino Linotype" w:hAnsi="Palatino Linotype" w:cs="Arial"/>
          <w:b/>
        </w:rPr>
        <w:t>especificaciones técnicas</w:t>
      </w:r>
      <w:r w:rsidR="00DB6FD1" w:rsidRPr="002D7E7B">
        <w:rPr>
          <w:rFonts w:ascii="Palatino Linotype" w:hAnsi="Palatino Linotype" w:cs="Arial"/>
        </w:rPr>
        <w:t xml:space="preserve"> de las propias cámaras de seguridad instaladas en el Ayuntamiento de Temamatla</w:t>
      </w:r>
      <w:r w:rsidR="00167553" w:rsidRPr="002D7E7B">
        <w:rPr>
          <w:rFonts w:ascii="Palatino Linotype" w:hAnsi="Palatino Linotype" w:cs="Arial"/>
        </w:rPr>
        <w:t>,</w:t>
      </w:r>
      <w:r w:rsidR="009564FD" w:rsidRPr="002D7E7B">
        <w:rPr>
          <w:rFonts w:ascii="Palatino Linotype" w:hAnsi="Palatino Linotype" w:cs="Arial"/>
        </w:rPr>
        <w:t xml:space="preserve"> por mencionar algunos</w:t>
      </w:r>
      <w:r w:rsidR="00DB6FD1" w:rsidRPr="002D7E7B">
        <w:rPr>
          <w:rFonts w:ascii="Palatino Linotype" w:hAnsi="Palatino Linotype" w:cs="Arial"/>
        </w:rPr>
        <w:t>,</w:t>
      </w:r>
      <w:r w:rsidR="009564FD" w:rsidRPr="002D7E7B">
        <w:rPr>
          <w:rFonts w:ascii="Palatino Linotype" w:hAnsi="Palatino Linotype" w:cs="Arial"/>
        </w:rPr>
        <w:t xml:space="preserve"> esta información </w:t>
      </w:r>
      <w:r w:rsidR="0060567A" w:rsidRPr="002D7E7B">
        <w:rPr>
          <w:rFonts w:ascii="Palatino Linotype" w:hAnsi="Palatino Linotype" w:cs="Arial"/>
        </w:rPr>
        <w:t xml:space="preserve">deberá considerarse como </w:t>
      </w:r>
      <w:r w:rsidR="009564FD" w:rsidRPr="002D7E7B">
        <w:rPr>
          <w:rFonts w:ascii="Palatino Linotype" w:hAnsi="Palatino Linotype" w:cs="Arial"/>
          <w:b/>
          <w:u w:val="single"/>
        </w:rPr>
        <w:t>confidencial</w:t>
      </w:r>
      <w:r w:rsidR="000926A1" w:rsidRPr="002D7E7B">
        <w:rPr>
          <w:rFonts w:ascii="Palatino Linotype" w:hAnsi="Palatino Linotype" w:cs="Arial"/>
        </w:rPr>
        <w:t>, en virtud, que las personas</w:t>
      </w:r>
      <w:r w:rsidR="00167553" w:rsidRPr="002D7E7B">
        <w:rPr>
          <w:rFonts w:ascii="Palatino Linotype" w:hAnsi="Palatino Linotype" w:cs="Arial"/>
        </w:rPr>
        <w:t xml:space="preserve"> </w:t>
      </w:r>
      <w:r w:rsidR="008014B4" w:rsidRPr="002D7E7B">
        <w:rPr>
          <w:rFonts w:ascii="Palatino Linotype" w:hAnsi="Palatino Linotype" w:cs="Arial"/>
        </w:rPr>
        <w:t xml:space="preserve">involucradas en las imágenes de las videograbaciones son ciudadanos que a diario ejercen su derecho constitucional al libre tránsito, la cual puede ser capturada en diversas modalidades, entre ellas vídeos, no obstante, el derecho a la propia imagen es uno de los llamados derechos de </w:t>
      </w:r>
      <w:r w:rsidR="003D5B52" w:rsidRPr="002D7E7B">
        <w:rPr>
          <w:rFonts w:ascii="Palatino Linotype" w:hAnsi="Palatino Linotype" w:cs="Arial"/>
        </w:rPr>
        <w:t xml:space="preserve">la </w:t>
      </w:r>
      <w:r w:rsidR="008014B4" w:rsidRPr="002D7E7B">
        <w:rPr>
          <w:rFonts w:ascii="Palatino Linotype" w:hAnsi="Palatino Linotype" w:cs="Arial"/>
        </w:rPr>
        <w:t>personalidad</w:t>
      </w:r>
      <w:r w:rsidR="003D5B52" w:rsidRPr="002D7E7B">
        <w:rPr>
          <w:rFonts w:ascii="Palatino Linotype" w:hAnsi="Palatino Linotype" w:cs="Arial"/>
        </w:rPr>
        <w:t>, es por tanto un derecho subjetivo con dos vertientes, la positiva que es la facultad personalísima de captar una imagen de una persona para fines personales y la otra vertiente es la facultad para impedir la obtención, reproducción, y difusión de la imagen personal por un tercero sin consentimiento previo.</w:t>
      </w:r>
    </w:p>
    <w:p w14:paraId="0B90E163" w14:textId="77777777" w:rsidR="00EB764D" w:rsidRPr="002D7E7B" w:rsidRDefault="003D5B52" w:rsidP="00EB764D">
      <w:pPr>
        <w:autoSpaceDE w:val="0"/>
        <w:autoSpaceDN w:val="0"/>
        <w:adjustRightInd w:val="0"/>
        <w:spacing w:before="100" w:beforeAutospacing="1" w:after="100" w:afterAutospacing="1" w:line="360" w:lineRule="auto"/>
        <w:jc w:val="both"/>
        <w:rPr>
          <w:rFonts w:ascii="Palatino Linotype" w:hAnsi="Palatino Linotype" w:cs="Arial"/>
        </w:rPr>
      </w:pPr>
      <w:r w:rsidRPr="002D7E7B">
        <w:rPr>
          <w:rFonts w:ascii="Palatino Linotype" w:hAnsi="Palatino Linotype" w:cs="Arial"/>
        </w:rPr>
        <w:t xml:space="preserve">En ese sentido, se ha pronunciado el Pleno de la Suprema Corte de Justicia </w:t>
      </w:r>
      <w:r w:rsidR="00EB764D" w:rsidRPr="002D7E7B">
        <w:rPr>
          <w:rFonts w:ascii="Palatino Linotype" w:hAnsi="Palatino Linotype" w:cs="Arial"/>
        </w:rPr>
        <w:t xml:space="preserve">de la Nación en las siguientes tesis: </w:t>
      </w:r>
    </w:p>
    <w:p w14:paraId="12D4E65B" w14:textId="0B00BD5A" w:rsidR="001558D4" w:rsidRPr="002D7E7B" w:rsidRDefault="008C5577" w:rsidP="001558D4">
      <w:pPr>
        <w:autoSpaceDE w:val="0"/>
        <w:autoSpaceDN w:val="0"/>
        <w:adjustRightInd w:val="0"/>
        <w:ind w:left="851" w:right="902"/>
        <w:jc w:val="both"/>
        <w:rPr>
          <w:rFonts w:ascii="Palatino Linotype" w:hAnsi="Palatino Linotype" w:cs="Arial"/>
          <w:i/>
          <w:sz w:val="22"/>
        </w:rPr>
      </w:pPr>
      <w:r w:rsidRPr="002D7E7B">
        <w:rPr>
          <w:rFonts w:ascii="Palatino Linotype" w:hAnsi="Palatino Linotype" w:cs="Arial"/>
          <w:i/>
          <w:sz w:val="22"/>
        </w:rPr>
        <w:t>“</w:t>
      </w:r>
      <w:r w:rsidRPr="002D7E7B">
        <w:rPr>
          <w:rFonts w:ascii="Palatino Linotype" w:hAnsi="Palatino Linotype" w:cs="Arial"/>
          <w:b/>
          <w:i/>
          <w:sz w:val="22"/>
        </w:rPr>
        <w:t>DIGNIDAD HUMANA. EL ORDEN JURÍDICO MEXICANO LA RECONOCE COMO CONDICIÓN Y BASE DE LOS DEMÁS DERECHOS FUNDAMENTALES.</w:t>
      </w:r>
    </w:p>
    <w:p w14:paraId="1E8C057B" w14:textId="15CF4A90" w:rsidR="008C5577" w:rsidRPr="002D7E7B" w:rsidRDefault="008C5577" w:rsidP="001558D4">
      <w:pPr>
        <w:autoSpaceDE w:val="0"/>
        <w:autoSpaceDN w:val="0"/>
        <w:adjustRightInd w:val="0"/>
        <w:ind w:left="851" w:right="902"/>
        <w:jc w:val="both"/>
        <w:rPr>
          <w:rFonts w:ascii="Palatino Linotype" w:hAnsi="Palatino Linotype" w:cs="Arial"/>
          <w:i/>
          <w:sz w:val="22"/>
        </w:rPr>
      </w:pPr>
      <w:r w:rsidRPr="002D7E7B">
        <w:rPr>
          <w:rFonts w:ascii="Palatino Linotype" w:hAnsi="Palatino Linotype" w:cs="Arial"/>
          <w:i/>
          <w:sz w:val="22"/>
        </w:rPr>
        <w:t>El artículo 1o. de la Constitución Política de los Estados Unidos Mexicanos establece que todas las personas son iguales ante la ley, sin que pueda prevalecer discriminación alguna por razones étnicas o de nacionalidad, raza, sexo, religión o cualquier otra condición o circunstancia personal o social que atente contra la dignidad humana y que, junto con los instrumentos internacionales en materia de derechos humanos suscritos por México, reconocen el valor superior de la dignidad humana, es decir, que en el ser humano hay una dignidad que debe ser respetada en todo caso, constituyéndose como un derecho absolutamente fundamental, base y condición de todos los demás, el derecho a ser reconocido y a vivir en y con la dignidad de la persona humana, y del cual se desprenden todos los demás derechos, en cuanto son necesarios para que los individuos desarrollen integralmente su personalidad, dentro de los que se encuentran, entre otros, el derecho a la vida, a la integridad física y psíquica, al honor, a la privacidad, al nombre, a la propia imagen, al libre desarrollo de la personalidad, al estado civil y el propio derecho a la dignidad personal. Además, aun cuando estos derechos personalísimos no se enuncian expresamente en la Constitución General de la República, están implícitos en los tratados internacionales suscritos por México y, en todo caso, deben entenderse como derechos derivados del reconocimiento al derecho a la dignidad humana, pues sólo a través de su pleno respeto podrá hablarse de un ser humano en toda su dignidad.</w:t>
      </w:r>
    </w:p>
    <w:p w14:paraId="7F7C937B" w14:textId="77777777" w:rsidR="008C5577" w:rsidRPr="002D7E7B" w:rsidRDefault="008C5577" w:rsidP="008C5577">
      <w:pPr>
        <w:autoSpaceDE w:val="0"/>
        <w:autoSpaceDN w:val="0"/>
        <w:adjustRightInd w:val="0"/>
        <w:ind w:left="851" w:right="902"/>
        <w:jc w:val="both"/>
        <w:rPr>
          <w:rFonts w:ascii="Palatino Linotype" w:hAnsi="Palatino Linotype" w:cs="Arial"/>
          <w:i/>
          <w:sz w:val="22"/>
        </w:rPr>
      </w:pPr>
    </w:p>
    <w:p w14:paraId="62700BAB" w14:textId="0893C544" w:rsidR="008C5577" w:rsidRPr="002D7E7B" w:rsidRDefault="000853C1" w:rsidP="008C5577">
      <w:pPr>
        <w:autoSpaceDE w:val="0"/>
        <w:autoSpaceDN w:val="0"/>
        <w:adjustRightInd w:val="0"/>
        <w:ind w:left="851" w:right="902"/>
        <w:jc w:val="both"/>
        <w:rPr>
          <w:rFonts w:ascii="Palatino Linotype" w:hAnsi="Palatino Linotype" w:cs="Arial"/>
          <w:b/>
          <w:i/>
          <w:sz w:val="22"/>
        </w:rPr>
      </w:pPr>
      <w:r w:rsidRPr="002D7E7B">
        <w:rPr>
          <w:rFonts w:ascii="Palatino Linotype" w:hAnsi="Palatino Linotype" w:cs="Arial"/>
          <w:i/>
          <w:sz w:val="22"/>
        </w:rPr>
        <w:t xml:space="preserve"> </w:t>
      </w:r>
      <w:r w:rsidR="008C5577" w:rsidRPr="002D7E7B">
        <w:rPr>
          <w:rFonts w:ascii="Palatino Linotype" w:hAnsi="Palatino Linotype" w:cs="Arial"/>
          <w:i/>
          <w:sz w:val="22"/>
        </w:rPr>
        <w:t>“</w:t>
      </w:r>
      <w:r w:rsidRPr="002D7E7B">
        <w:rPr>
          <w:rFonts w:ascii="Palatino Linotype" w:hAnsi="Palatino Linotype" w:cs="Arial"/>
          <w:b/>
          <w:i/>
          <w:sz w:val="22"/>
        </w:rPr>
        <w:t>DERECHOS A LA INTIMIDAD, PROPIA IMAGEN, IDENTIDAD PERSONAL Y SEXUAL. CONSTITUYEN DERECHOS DE DEFENSA Y GARANTÍA ESENCIAL PARA LA CONDICIÓN HUMANA</w:t>
      </w:r>
      <w:r w:rsidR="008C5577" w:rsidRPr="002D7E7B">
        <w:rPr>
          <w:rFonts w:ascii="Palatino Linotype" w:hAnsi="Palatino Linotype" w:cs="Arial"/>
          <w:b/>
          <w:i/>
          <w:sz w:val="22"/>
        </w:rPr>
        <w:t>.</w:t>
      </w:r>
    </w:p>
    <w:p w14:paraId="28036A04" w14:textId="61C6D634" w:rsidR="000853C1" w:rsidRPr="002D7E7B" w:rsidRDefault="000853C1" w:rsidP="008C5577">
      <w:pPr>
        <w:autoSpaceDE w:val="0"/>
        <w:autoSpaceDN w:val="0"/>
        <w:adjustRightInd w:val="0"/>
        <w:ind w:left="851" w:right="902"/>
        <w:jc w:val="both"/>
        <w:rPr>
          <w:rFonts w:ascii="Palatino Linotype" w:hAnsi="Palatino Linotype" w:cs="Arial"/>
          <w:i/>
          <w:sz w:val="22"/>
        </w:rPr>
      </w:pPr>
      <w:r w:rsidRPr="002D7E7B">
        <w:rPr>
          <w:rFonts w:ascii="Palatino Linotype" w:hAnsi="Palatino Linotype" w:cs="Arial"/>
          <w:i/>
          <w:sz w:val="22"/>
        </w:rPr>
        <w:t>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3DA66B66" w14:textId="77777777" w:rsidR="000853C1" w:rsidRPr="002D7E7B" w:rsidRDefault="000853C1" w:rsidP="000853C1">
      <w:pPr>
        <w:autoSpaceDE w:val="0"/>
        <w:autoSpaceDN w:val="0"/>
        <w:adjustRightInd w:val="0"/>
        <w:ind w:left="851" w:right="902"/>
        <w:jc w:val="both"/>
        <w:rPr>
          <w:rFonts w:ascii="Palatino Linotype" w:hAnsi="Palatino Linotype" w:cs="Arial"/>
          <w:b/>
          <w:i/>
          <w:sz w:val="22"/>
        </w:rPr>
      </w:pPr>
      <w:r w:rsidRPr="002D7E7B">
        <w:rPr>
          <w:rFonts w:ascii="Palatino Linotype" w:hAnsi="Palatino Linotype" w:cs="Arial"/>
          <w:b/>
          <w:i/>
          <w:sz w:val="22"/>
        </w:rPr>
        <w:t>(Énfasis añadido)</w:t>
      </w:r>
    </w:p>
    <w:p w14:paraId="30F5EBAC" w14:textId="77777777" w:rsidR="008C5577" w:rsidRPr="002D7E7B" w:rsidRDefault="008C5577" w:rsidP="001558D4">
      <w:pPr>
        <w:autoSpaceDE w:val="0"/>
        <w:autoSpaceDN w:val="0"/>
        <w:adjustRightInd w:val="0"/>
        <w:ind w:left="851" w:right="902"/>
        <w:jc w:val="both"/>
        <w:rPr>
          <w:rFonts w:ascii="Palatino Linotype" w:hAnsi="Palatino Linotype" w:cs="Arial"/>
          <w:i/>
          <w:sz w:val="22"/>
        </w:rPr>
      </w:pPr>
    </w:p>
    <w:p w14:paraId="565EB98A" w14:textId="77777777" w:rsidR="008C5577" w:rsidRPr="002D7E7B" w:rsidRDefault="008C5577" w:rsidP="001558D4">
      <w:pPr>
        <w:autoSpaceDE w:val="0"/>
        <w:autoSpaceDN w:val="0"/>
        <w:adjustRightInd w:val="0"/>
        <w:ind w:left="851" w:right="902"/>
        <w:jc w:val="both"/>
        <w:rPr>
          <w:rFonts w:ascii="Palatino Linotype" w:hAnsi="Palatino Linotype" w:cs="Arial"/>
          <w:i/>
          <w:sz w:val="22"/>
        </w:rPr>
      </w:pPr>
    </w:p>
    <w:p w14:paraId="54B33EA7" w14:textId="26F23713" w:rsidR="00536D18" w:rsidRPr="002D7E7B" w:rsidRDefault="00022513" w:rsidP="00022513">
      <w:pPr>
        <w:autoSpaceDE w:val="0"/>
        <w:autoSpaceDN w:val="0"/>
        <w:adjustRightInd w:val="0"/>
        <w:spacing w:line="360" w:lineRule="auto"/>
        <w:jc w:val="both"/>
        <w:rPr>
          <w:rFonts w:ascii="Palatino Linotype" w:hAnsi="Palatino Linotype" w:cs="Arial"/>
          <w:lang w:val="es-ES"/>
        </w:rPr>
      </w:pPr>
      <w:r w:rsidRPr="002D7E7B">
        <w:rPr>
          <w:rFonts w:ascii="Palatino Linotype" w:hAnsi="Palatino Linotype" w:cs="Arial"/>
        </w:rPr>
        <w:t>Por todo lo antes expuesto, co</w:t>
      </w:r>
      <w:r w:rsidR="00E87ECC" w:rsidRPr="002D7E7B">
        <w:rPr>
          <w:rFonts w:ascii="Palatino Linotype" w:hAnsi="Palatino Linotype" w:cs="Arial"/>
        </w:rPr>
        <w:t>n motivo de</w:t>
      </w:r>
      <w:r w:rsidR="00536D18" w:rsidRPr="002D7E7B">
        <w:rPr>
          <w:rFonts w:ascii="Palatino Linotype" w:hAnsi="Palatino Linotype" w:cs="Arial"/>
        </w:rPr>
        <w:t xml:space="preserve"> la</w:t>
      </w:r>
      <w:r w:rsidR="00E87ECC" w:rsidRPr="002D7E7B">
        <w:rPr>
          <w:rFonts w:ascii="Palatino Linotype" w:hAnsi="Palatino Linotype" w:cs="Arial"/>
        </w:rPr>
        <w:t xml:space="preserve"> </w:t>
      </w:r>
      <w:r w:rsidR="00536D18" w:rsidRPr="002D7E7B">
        <w:rPr>
          <w:rFonts w:ascii="Palatino Linotype" w:hAnsi="Palatino Linotype" w:cs="Arial"/>
          <w:lang w:val="es-ES"/>
        </w:rPr>
        <w:t xml:space="preserve">Clasificación de la información que deberá ser discutida y aprobada por el Comité de Transparencia del </w:t>
      </w:r>
      <w:r w:rsidR="00536D18" w:rsidRPr="002D7E7B">
        <w:rPr>
          <w:rFonts w:ascii="Palatino Linotype" w:hAnsi="Palatino Linotype" w:cs="Arial"/>
          <w:b/>
          <w:lang w:val="es-ES"/>
        </w:rPr>
        <w:t>Sujeto Obligado,</w:t>
      </w:r>
      <w:r w:rsidR="00536D18" w:rsidRPr="002D7E7B">
        <w:rPr>
          <w:rFonts w:ascii="Palatino Linotype" w:hAnsi="Palatino Linotype" w:cs="Arial"/>
          <w:lang w:val="es-ES"/>
        </w:rPr>
        <w:t xml:space="preserve"> de conformidad con los artículos 49</w:t>
      </w:r>
      <w:r w:rsidR="00E161C6" w:rsidRPr="002D7E7B">
        <w:rPr>
          <w:rFonts w:ascii="Palatino Linotype" w:hAnsi="Palatino Linotype" w:cs="Arial"/>
          <w:lang w:val="es-ES"/>
        </w:rPr>
        <w:t>,</w:t>
      </w:r>
      <w:r w:rsidR="00536D18" w:rsidRPr="002D7E7B">
        <w:rPr>
          <w:rFonts w:ascii="Palatino Linotype" w:hAnsi="Palatino Linotype" w:cs="Arial"/>
          <w:lang w:val="es-ES"/>
        </w:rPr>
        <w:t xml:space="preserve"> fracción VIII, 122 y 132 fracción II de la Ley de Transparencia y Acceso a la Información Pública del Estado de México y Municipios, normatividad cuyo contenido literal es el siguiente: </w:t>
      </w:r>
    </w:p>
    <w:p w14:paraId="7B7775A4" w14:textId="77777777" w:rsidR="00536D18" w:rsidRPr="002D7E7B" w:rsidRDefault="00536D18" w:rsidP="00536D18">
      <w:pPr>
        <w:autoSpaceDE w:val="0"/>
        <w:autoSpaceDN w:val="0"/>
        <w:adjustRightInd w:val="0"/>
        <w:spacing w:line="360" w:lineRule="auto"/>
        <w:jc w:val="both"/>
        <w:rPr>
          <w:rFonts w:ascii="Palatino Linotype" w:hAnsi="Palatino Linotype" w:cs="Arial"/>
          <w:lang w:val="es-ES"/>
        </w:rPr>
      </w:pPr>
    </w:p>
    <w:p w14:paraId="30E900C7" w14:textId="77777777" w:rsidR="00536D18" w:rsidRPr="002D7E7B" w:rsidRDefault="00536D18" w:rsidP="00536D18">
      <w:pPr>
        <w:autoSpaceDE w:val="0"/>
        <w:autoSpaceDN w:val="0"/>
        <w:adjustRightInd w:val="0"/>
        <w:ind w:left="567" w:right="567"/>
        <w:jc w:val="both"/>
        <w:rPr>
          <w:rFonts w:ascii="Palatino Linotype" w:hAnsi="Palatino Linotype" w:cs="Arial"/>
          <w:i/>
          <w:sz w:val="22"/>
          <w:szCs w:val="22"/>
          <w:lang w:val="es-ES"/>
        </w:rPr>
      </w:pPr>
      <w:r w:rsidRPr="002D7E7B">
        <w:rPr>
          <w:rFonts w:ascii="Palatino Linotype" w:hAnsi="Palatino Linotype" w:cs="Arial"/>
          <w:b/>
          <w:i/>
          <w:sz w:val="22"/>
          <w:szCs w:val="22"/>
          <w:lang w:val="es-ES"/>
        </w:rPr>
        <w:t>Artículo 49</w:t>
      </w:r>
      <w:r w:rsidRPr="002D7E7B">
        <w:rPr>
          <w:rFonts w:ascii="Palatino Linotype" w:hAnsi="Palatino Linotype" w:cs="Arial"/>
          <w:i/>
          <w:sz w:val="22"/>
          <w:szCs w:val="22"/>
          <w:lang w:val="es-ES"/>
        </w:rPr>
        <w:t xml:space="preserve">. Los Comités de Transparencia tendrán las siguientes atribuciones: </w:t>
      </w:r>
    </w:p>
    <w:p w14:paraId="75CF90DB" w14:textId="77777777" w:rsidR="00536D18" w:rsidRPr="002D7E7B" w:rsidRDefault="00536D18" w:rsidP="00536D18">
      <w:pPr>
        <w:autoSpaceDE w:val="0"/>
        <w:autoSpaceDN w:val="0"/>
        <w:adjustRightInd w:val="0"/>
        <w:ind w:left="567" w:right="567"/>
        <w:jc w:val="both"/>
        <w:rPr>
          <w:rFonts w:ascii="Palatino Linotype" w:hAnsi="Palatino Linotype" w:cs="Arial"/>
          <w:i/>
          <w:sz w:val="22"/>
          <w:szCs w:val="22"/>
          <w:lang w:val="es-ES"/>
        </w:rPr>
      </w:pPr>
      <w:r w:rsidRPr="002D7E7B">
        <w:rPr>
          <w:rFonts w:ascii="Palatino Linotype" w:hAnsi="Palatino Linotype" w:cs="Arial"/>
          <w:i/>
          <w:sz w:val="22"/>
          <w:szCs w:val="22"/>
          <w:lang w:val="es-ES"/>
        </w:rPr>
        <w:t xml:space="preserve">(…) </w:t>
      </w:r>
    </w:p>
    <w:p w14:paraId="36F51519" w14:textId="77777777" w:rsidR="00536D18" w:rsidRPr="002D7E7B" w:rsidRDefault="00536D18" w:rsidP="00536D18">
      <w:pPr>
        <w:autoSpaceDE w:val="0"/>
        <w:autoSpaceDN w:val="0"/>
        <w:adjustRightInd w:val="0"/>
        <w:ind w:left="567" w:right="567"/>
        <w:jc w:val="both"/>
        <w:rPr>
          <w:rFonts w:ascii="Palatino Linotype" w:hAnsi="Palatino Linotype" w:cs="Arial"/>
          <w:i/>
          <w:sz w:val="22"/>
          <w:szCs w:val="22"/>
          <w:lang w:val="es-ES"/>
        </w:rPr>
      </w:pPr>
      <w:r w:rsidRPr="002D7E7B">
        <w:rPr>
          <w:rFonts w:ascii="Palatino Linotype" w:hAnsi="Palatino Linotype" w:cs="Arial"/>
          <w:b/>
          <w:i/>
          <w:sz w:val="22"/>
          <w:szCs w:val="22"/>
          <w:lang w:val="es-ES"/>
        </w:rPr>
        <w:t>VIII</w:t>
      </w:r>
      <w:r w:rsidRPr="002D7E7B">
        <w:rPr>
          <w:rFonts w:ascii="Palatino Linotype" w:hAnsi="Palatino Linotype" w:cs="Arial"/>
          <w:i/>
          <w:sz w:val="22"/>
          <w:szCs w:val="22"/>
          <w:lang w:val="es-ES"/>
        </w:rPr>
        <w:t xml:space="preserve">. </w:t>
      </w:r>
      <w:r w:rsidRPr="002D7E7B">
        <w:rPr>
          <w:rFonts w:ascii="Palatino Linotype" w:hAnsi="Palatino Linotype" w:cs="Arial"/>
          <w:i/>
          <w:sz w:val="22"/>
          <w:szCs w:val="22"/>
          <w:lang w:val="es-ES"/>
        </w:rPr>
        <w:tab/>
        <w:t xml:space="preserve">Aprobar, modificar o revocar la clasificación de la información </w:t>
      </w:r>
    </w:p>
    <w:p w14:paraId="73373D84" w14:textId="77777777" w:rsidR="00536D18" w:rsidRPr="002D7E7B" w:rsidRDefault="00536D18" w:rsidP="00536D18">
      <w:pPr>
        <w:autoSpaceDE w:val="0"/>
        <w:autoSpaceDN w:val="0"/>
        <w:adjustRightInd w:val="0"/>
        <w:ind w:left="567" w:right="567"/>
        <w:jc w:val="both"/>
        <w:rPr>
          <w:rFonts w:ascii="Palatino Linotype" w:hAnsi="Palatino Linotype" w:cs="Arial"/>
          <w:i/>
          <w:sz w:val="22"/>
          <w:szCs w:val="22"/>
          <w:lang w:val="es-ES"/>
        </w:rPr>
      </w:pPr>
    </w:p>
    <w:p w14:paraId="293FDE33" w14:textId="77777777" w:rsidR="00536D18" w:rsidRPr="002D7E7B" w:rsidRDefault="00536D18" w:rsidP="00536D18">
      <w:pPr>
        <w:autoSpaceDE w:val="0"/>
        <w:autoSpaceDN w:val="0"/>
        <w:adjustRightInd w:val="0"/>
        <w:ind w:left="567" w:right="567"/>
        <w:jc w:val="both"/>
        <w:rPr>
          <w:rFonts w:ascii="Palatino Linotype" w:hAnsi="Palatino Linotype" w:cs="Arial"/>
          <w:i/>
          <w:sz w:val="22"/>
          <w:szCs w:val="22"/>
          <w:lang w:val="es-ES"/>
        </w:rPr>
      </w:pPr>
      <w:r w:rsidRPr="002D7E7B">
        <w:rPr>
          <w:rFonts w:ascii="Palatino Linotype" w:hAnsi="Palatino Linotype" w:cs="Arial"/>
          <w:b/>
          <w:i/>
          <w:sz w:val="22"/>
          <w:szCs w:val="22"/>
          <w:lang w:val="es-ES"/>
        </w:rPr>
        <w:t>Artículo 122.</w:t>
      </w:r>
      <w:r w:rsidRPr="002D7E7B">
        <w:rPr>
          <w:rFonts w:ascii="Palatino Linotype" w:hAnsi="Palatino Linotype" w:cs="Arial"/>
          <w:i/>
          <w:sz w:val="22"/>
          <w:szCs w:val="22"/>
          <w:lang w:val="es-ES"/>
        </w:rPr>
        <w:t xml:space="preserve"> La clasificación es el proceso mediante el cual el sujeto obligado determina que la información en su poder actualiza alguno de los supuestos de reserva o confidencialidad, de conformidad con lo dispuesto en el presente título. </w:t>
      </w:r>
    </w:p>
    <w:p w14:paraId="123C1E13" w14:textId="77777777" w:rsidR="00536D18" w:rsidRPr="002D7E7B" w:rsidRDefault="00536D18" w:rsidP="00536D18">
      <w:pPr>
        <w:autoSpaceDE w:val="0"/>
        <w:autoSpaceDN w:val="0"/>
        <w:adjustRightInd w:val="0"/>
        <w:ind w:left="567" w:right="567"/>
        <w:jc w:val="both"/>
        <w:rPr>
          <w:rFonts w:ascii="Palatino Linotype" w:hAnsi="Palatino Linotype" w:cs="Arial"/>
          <w:i/>
          <w:sz w:val="22"/>
          <w:szCs w:val="22"/>
          <w:lang w:val="es-ES"/>
        </w:rPr>
      </w:pPr>
      <w:r w:rsidRPr="002D7E7B">
        <w:rPr>
          <w:rFonts w:ascii="Palatino Linotype" w:hAnsi="Palatino Linotype" w:cs="Arial"/>
          <w:i/>
          <w:sz w:val="22"/>
          <w:szCs w:val="22"/>
          <w:lang w:val="es-ES"/>
        </w:rPr>
        <w:t xml:space="preserve">(…) </w:t>
      </w:r>
    </w:p>
    <w:p w14:paraId="275A86AF" w14:textId="77777777" w:rsidR="00536D18" w:rsidRPr="002D7E7B" w:rsidRDefault="00536D18" w:rsidP="00536D18">
      <w:pPr>
        <w:autoSpaceDE w:val="0"/>
        <w:autoSpaceDN w:val="0"/>
        <w:adjustRightInd w:val="0"/>
        <w:ind w:left="567" w:right="567"/>
        <w:jc w:val="both"/>
        <w:rPr>
          <w:rFonts w:ascii="Palatino Linotype" w:hAnsi="Palatino Linotype" w:cs="Arial"/>
          <w:i/>
          <w:sz w:val="22"/>
          <w:szCs w:val="22"/>
          <w:lang w:val="es-ES"/>
        </w:rPr>
      </w:pPr>
    </w:p>
    <w:p w14:paraId="56EDC1DD" w14:textId="77777777" w:rsidR="00536D18" w:rsidRPr="002D7E7B" w:rsidRDefault="00536D18" w:rsidP="00536D18">
      <w:pPr>
        <w:autoSpaceDE w:val="0"/>
        <w:autoSpaceDN w:val="0"/>
        <w:adjustRightInd w:val="0"/>
        <w:ind w:left="567" w:right="567"/>
        <w:jc w:val="both"/>
        <w:rPr>
          <w:rFonts w:ascii="Palatino Linotype" w:hAnsi="Palatino Linotype" w:cs="Arial"/>
          <w:i/>
          <w:sz w:val="22"/>
          <w:szCs w:val="22"/>
          <w:lang w:val="es-ES"/>
        </w:rPr>
      </w:pPr>
      <w:r w:rsidRPr="002D7E7B">
        <w:rPr>
          <w:rFonts w:ascii="Palatino Linotype" w:hAnsi="Palatino Linotype" w:cs="Arial"/>
          <w:b/>
          <w:i/>
          <w:sz w:val="22"/>
          <w:szCs w:val="22"/>
          <w:lang w:val="es-ES"/>
        </w:rPr>
        <w:t>Artículo 132.</w:t>
      </w:r>
      <w:r w:rsidRPr="002D7E7B">
        <w:rPr>
          <w:rFonts w:ascii="Palatino Linotype" w:hAnsi="Palatino Linotype" w:cs="Arial"/>
          <w:i/>
          <w:sz w:val="22"/>
          <w:szCs w:val="22"/>
          <w:lang w:val="es-ES"/>
        </w:rPr>
        <w:t xml:space="preserve"> La clasificación de la información se llevará a cabo en el momento en que: </w:t>
      </w:r>
    </w:p>
    <w:p w14:paraId="7A331067" w14:textId="77777777" w:rsidR="00536D18" w:rsidRPr="002D7E7B" w:rsidRDefault="00536D18" w:rsidP="00536D18">
      <w:pPr>
        <w:autoSpaceDE w:val="0"/>
        <w:autoSpaceDN w:val="0"/>
        <w:adjustRightInd w:val="0"/>
        <w:ind w:left="567" w:right="567"/>
        <w:jc w:val="both"/>
        <w:rPr>
          <w:rFonts w:ascii="Palatino Linotype" w:hAnsi="Palatino Linotype" w:cs="Arial"/>
          <w:i/>
          <w:sz w:val="22"/>
          <w:szCs w:val="22"/>
          <w:lang w:val="es-ES"/>
        </w:rPr>
      </w:pPr>
      <w:r w:rsidRPr="002D7E7B">
        <w:rPr>
          <w:rFonts w:ascii="Palatino Linotype" w:hAnsi="Palatino Linotype" w:cs="Arial"/>
          <w:i/>
          <w:sz w:val="22"/>
          <w:szCs w:val="22"/>
          <w:lang w:val="es-ES"/>
        </w:rPr>
        <w:t xml:space="preserve">(…) </w:t>
      </w:r>
    </w:p>
    <w:p w14:paraId="14092673" w14:textId="77777777" w:rsidR="00536D18" w:rsidRPr="002D7E7B" w:rsidRDefault="00536D18" w:rsidP="00536D18">
      <w:pPr>
        <w:autoSpaceDE w:val="0"/>
        <w:autoSpaceDN w:val="0"/>
        <w:adjustRightInd w:val="0"/>
        <w:ind w:left="567" w:right="567"/>
        <w:jc w:val="both"/>
        <w:rPr>
          <w:rFonts w:ascii="Palatino Linotype" w:hAnsi="Palatino Linotype" w:cs="Arial"/>
          <w:i/>
          <w:sz w:val="22"/>
          <w:szCs w:val="22"/>
          <w:lang w:val="es-ES"/>
        </w:rPr>
      </w:pPr>
      <w:r w:rsidRPr="002D7E7B">
        <w:rPr>
          <w:rFonts w:ascii="Palatino Linotype" w:hAnsi="Palatino Linotype" w:cs="Arial"/>
          <w:b/>
          <w:i/>
          <w:sz w:val="22"/>
          <w:szCs w:val="22"/>
          <w:lang w:val="es-ES"/>
        </w:rPr>
        <w:t>II</w:t>
      </w:r>
      <w:r w:rsidRPr="002D7E7B">
        <w:rPr>
          <w:rFonts w:ascii="Palatino Linotype" w:hAnsi="Palatino Linotype" w:cs="Arial"/>
          <w:i/>
          <w:sz w:val="22"/>
          <w:szCs w:val="22"/>
          <w:lang w:val="es-ES"/>
        </w:rPr>
        <w:t xml:space="preserve">.. Se determine mediante resolución de autoridad competente; o </w:t>
      </w:r>
    </w:p>
    <w:p w14:paraId="3E14B3F6" w14:textId="77777777" w:rsidR="00536D18" w:rsidRPr="002D7E7B" w:rsidRDefault="00536D18" w:rsidP="00536D18">
      <w:pPr>
        <w:autoSpaceDE w:val="0"/>
        <w:autoSpaceDN w:val="0"/>
        <w:adjustRightInd w:val="0"/>
        <w:ind w:left="567" w:right="567"/>
        <w:jc w:val="both"/>
        <w:rPr>
          <w:rFonts w:ascii="Palatino Linotype" w:hAnsi="Palatino Linotype" w:cs="Arial"/>
          <w:i/>
          <w:sz w:val="22"/>
          <w:szCs w:val="22"/>
          <w:lang w:val="es-ES"/>
        </w:rPr>
      </w:pPr>
      <w:r w:rsidRPr="002D7E7B">
        <w:rPr>
          <w:rFonts w:ascii="Palatino Linotype" w:hAnsi="Palatino Linotype" w:cs="Arial"/>
          <w:i/>
          <w:sz w:val="22"/>
          <w:szCs w:val="22"/>
          <w:lang w:val="es-ES"/>
        </w:rPr>
        <w:t>(…)</w:t>
      </w:r>
    </w:p>
    <w:p w14:paraId="39A5DA48" w14:textId="292E8C6A" w:rsidR="00BB3CFC" w:rsidRPr="002D7E7B" w:rsidRDefault="00654FD1" w:rsidP="00E161C6">
      <w:pPr>
        <w:spacing w:before="100" w:beforeAutospacing="1" w:after="100" w:afterAutospacing="1" w:line="360" w:lineRule="auto"/>
        <w:ind w:right="51"/>
        <w:jc w:val="both"/>
        <w:rPr>
          <w:rFonts w:ascii="Palatino Linotype" w:hAnsi="Palatino Linotype" w:cs="Arial"/>
        </w:rPr>
      </w:pPr>
      <w:r w:rsidRPr="002D7E7B">
        <w:rPr>
          <w:rFonts w:ascii="Palatino Linotype" w:hAnsi="Palatino Linotype" w:cs="Arial"/>
        </w:rPr>
        <w:t>En ese sentido</w:t>
      </w:r>
      <w:r w:rsidR="00ED5558" w:rsidRPr="002D7E7B">
        <w:rPr>
          <w:rFonts w:ascii="Palatino Linotype" w:hAnsi="Palatino Linotype" w:cs="Arial"/>
        </w:rPr>
        <w:t>, podemos deducir</w:t>
      </w:r>
      <w:r w:rsidR="00BB1C76" w:rsidRPr="002D7E7B">
        <w:rPr>
          <w:rFonts w:ascii="Palatino Linotype" w:hAnsi="Palatino Linotype" w:cs="Arial"/>
        </w:rPr>
        <w:t xml:space="preserve"> que no se tiene por colmado el requerimiento del </w:t>
      </w:r>
      <w:r w:rsidR="00BB1C76" w:rsidRPr="002D7E7B">
        <w:rPr>
          <w:rFonts w:ascii="Palatino Linotype" w:hAnsi="Palatino Linotype" w:cs="Arial"/>
          <w:b/>
        </w:rPr>
        <w:t>RECURRENTE</w:t>
      </w:r>
      <w:r w:rsidR="00BB1C76" w:rsidRPr="002D7E7B">
        <w:rPr>
          <w:rFonts w:ascii="Palatino Linotype" w:hAnsi="Palatino Linotype" w:cs="Arial"/>
        </w:rPr>
        <w:t xml:space="preserve">, pues tal y como ya fue expresado, al no haber existido un pronunciamiento de los servidores públicos habilitados </w:t>
      </w:r>
      <w:r w:rsidR="00ED5558" w:rsidRPr="002D7E7B">
        <w:rPr>
          <w:rFonts w:ascii="Palatino Linotype" w:hAnsi="Palatino Linotype" w:cs="Arial"/>
        </w:rPr>
        <w:t>que</w:t>
      </w:r>
      <w:r w:rsidR="00BB1C76" w:rsidRPr="002D7E7B">
        <w:rPr>
          <w:rFonts w:ascii="Palatino Linotype" w:hAnsi="Palatino Linotype" w:cs="Arial"/>
        </w:rPr>
        <w:t xml:space="preserve"> de manera enunciativa más no limitativa pudieran</w:t>
      </w:r>
      <w:r w:rsidR="00E54B65" w:rsidRPr="002D7E7B">
        <w:rPr>
          <w:rFonts w:ascii="Palatino Linotype" w:hAnsi="Palatino Linotype" w:cs="Arial"/>
        </w:rPr>
        <w:t xml:space="preserve"> </w:t>
      </w:r>
      <w:r w:rsidR="00ED5558" w:rsidRPr="002D7E7B">
        <w:rPr>
          <w:rFonts w:ascii="Palatino Linotype" w:hAnsi="Palatino Linotype" w:cs="Arial"/>
        </w:rPr>
        <w:t xml:space="preserve">conocer, generar y/o administrar información relacionada con la petición, pudieran </w:t>
      </w:r>
      <w:r w:rsidR="00E54B65" w:rsidRPr="002D7E7B">
        <w:rPr>
          <w:rFonts w:ascii="Palatino Linotype" w:hAnsi="Palatino Linotype" w:cs="Arial"/>
        </w:rPr>
        <w:t xml:space="preserve">ser: </w:t>
      </w:r>
      <w:r w:rsidR="00E54B65" w:rsidRPr="002D7E7B">
        <w:rPr>
          <w:rFonts w:ascii="Palatino Linotype" w:hAnsi="Palatino Linotype" w:cs="Arial"/>
          <w:b/>
          <w:u w:val="single"/>
        </w:rPr>
        <w:t>Secretaría del Ayuntamiento</w:t>
      </w:r>
      <w:r w:rsidR="00E54B65" w:rsidRPr="002D7E7B">
        <w:rPr>
          <w:rFonts w:ascii="Palatino Linotype" w:hAnsi="Palatino Linotype" w:cs="Arial"/>
        </w:rPr>
        <w:t xml:space="preserve">, </w:t>
      </w:r>
      <w:r w:rsidR="00E54B65" w:rsidRPr="002D7E7B">
        <w:rPr>
          <w:rFonts w:ascii="Palatino Linotype" w:hAnsi="Palatino Linotype" w:cs="Arial"/>
          <w:b/>
          <w:u w:val="single"/>
        </w:rPr>
        <w:t>Síndico Municipal</w:t>
      </w:r>
      <w:r w:rsidR="00E54B65" w:rsidRPr="002D7E7B">
        <w:rPr>
          <w:rFonts w:ascii="Palatino Linotype" w:hAnsi="Palatino Linotype" w:cs="Arial"/>
        </w:rPr>
        <w:t xml:space="preserve"> y la </w:t>
      </w:r>
      <w:r w:rsidR="00E54B65" w:rsidRPr="002D7E7B">
        <w:rPr>
          <w:rFonts w:ascii="Palatino Linotype" w:hAnsi="Palatino Linotype" w:cs="Arial"/>
          <w:b/>
          <w:u w:val="single"/>
        </w:rPr>
        <w:t>Dirección de Administración</w:t>
      </w:r>
      <w:r w:rsidR="00E54B65" w:rsidRPr="002D7E7B">
        <w:rPr>
          <w:rFonts w:ascii="Palatino Linotype" w:hAnsi="Palatino Linotype" w:cs="Arial"/>
        </w:rPr>
        <w:t>; por tales motivos</w:t>
      </w:r>
      <w:r w:rsidR="00ED5558" w:rsidRPr="002D7E7B">
        <w:rPr>
          <w:rFonts w:ascii="Palatino Linotype" w:hAnsi="Palatino Linotype" w:cs="Arial"/>
        </w:rPr>
        <w:t>,</w:t>
      </w:r>
      <w:r w:rsidR="00E54B65" w:rsidRPr="002D7E7B">
        <w:rPr>
          <w:rFonts w:ascii="Palatino Linotype" w:hAnsi="Palatino Linotype" w:cs="Arial"/>
        </w:rPr>
        <w:t xml:space="preserve"> </w:t>
      </w:r>
      <w:r w:rsidR="00BB1C76" w:rsidRPr="002D7E7B">
        <w:rPr>
          <w:rFonts w:ascii="Palatino Linotype" w:hAnsi="Palatino Linotype" w:cs="Arial"/>
        </w:rPr>
        <w:t>este Órgano Garante advierte que no se actualizó lo previsto en el en el artículo 162 de la Ley de Transparencia y Acceso a la Información Pública de</w:t>
      </w:r>
      <w:r w:rsidR="00E161C6" w:rsidRPr="002D7E7B">
        <w:rPr>
          <w:rFonts w:ascii="Palatino Linotype" w:hAnsi="Palatino Linotype" w:cs="Arial"/>
        </w:rPr>
        <w:t xml:space="preserve">l Estado de México y Municipios, las áreas anteriormente mencionadas, </w:t>
      </w:r>
      <w:r w:rsidR="00022513" w:rsidRPr="002D7E7B">
        <w:rPr>
          <w:rFonts w:ascii="Palatino Linotype" w:hAnsi="Palatino Linotype" w:cs="Arial"/>
        </w:rPr>
        <w:t>pudi</w:t>
      </w:r>
      <w:r w:rsidR="00E161C6" w:rsidRPr="002D7E7B">
        <w:rPr>
          <w:rFonts w:ascii="Palatino Linotype" w:hAnsi="Palatino Linotype" w:cs="Arial"/>
        </w:rPr>
        <w:t>eran conocer de la información,</w:t>
      </w:r>
      <w:r w:rsidR="00E54B65" w:rsidRPr="002D7E7B">
        <w:rPr>
          <w:rFonts w:ascii="Palatino Linotype" w:hAnsi="Palatino Linotype" w:cs="Arial"/>
        </w:rPr>
        <w:t xml:space="preserve"> tal y como quedo debidamente soportado, </w:t>
      </w:r>
      <w:r w:rsidR="00ED5558" w:rsidRPr="002D7E7B">
        <w:rPr>
          <w:rFonts w:ascii="Palatino Linotype" w:hAnsi="Palatino Linotype" w:cs="Arial"/>
        </w:rPr>
        <w:t xml:space="preserve">pues </w:t>
      </w:r>
      <w:r w:rsidR="00E54B65" w:rsidRPr="002D7E7B">
        <w:rPr>
          <w:rFonts w:ascii="Palatino Linotype" w:hAnsi="Palatino Linotype" w:cs="Arial"/>
        </w:rPr>
        <w:t>existen registros de que fueron adquiridas cámaras de seguridad pa</w:t>
      </w:r>
      <w:r w:rsidR="00E161C6" w:rsidRPr="002D7E7B">
        <w:rPr>
          <w:rFonts w:ascii="Palatino Linotype" w:hAnsi="Palatino Linotype" w:cs="Arial"/>
        </w:rPr>
        <w:t>ra el Ayuntamiento de Temamatla.</w:t>
      </w:r>
    </w:p>
    <w:p w14:paraId="74F3F2EE" w14:textId="42DA0E76" w:rsidR="00E161C6" w:rsidRPr="002D7E7B" w:rsidRDefault="00654FD1" w:rsidP="00E161C6">
      <w:pPr>
        <w:spacing w:before="100" w:beforeAutospacing="1" w:after="100" w:afterAutospacing="1" w:line="360" w:lineRule="auto"/>
        <w:ind w:right="49"/>
        <w:jc w:val="both"/>
        <w:rPr>
          <w:rFonts w:ascii="Palatino Linotype" w:hAnsi="Palatino Linotype" w:cs="Arial"/>
        </w:rPr>
      </w:pPr>
      <w:r w:rsidRPr="002D7E7B">
        <w:rPr>
          <w:rFonts w:ascii="Palatino Linotype" w:hAnsi="Palatino Linotype" w:cs="Arial"/>
        </w:rPr>
        <w:t>Así las cosas, el análisis del presente estudio</w:t>
      </w:r>
      <w:r w:rsidR="00E161C6" w:rsidRPr="002D7E7B">
        <w:rPr>
          <w:rFonts w:ascii="Palatino Linotype" w:hAnsi="Palatino Linotype" w:cs="Arial"/>
        </w:rPr>
        <w:t xml:space="preserve">, este Órgano Garante determina centrar la Litis en señalar sí la información requerida, encuadra en algún supuesto de confidencialidad que exija su clasificación. </w:t>
      </w:r>
    </w:p>
    <w:p w14:paraId="30572EAD" w14:textId="2787A0B1" w:rsidR="00E161C6" w:rsidRPr="002D7E7B" w:rsidRDefault="00654FD1" w:rsidP="00654FD1">
      <w:pPr>
        <w:spacing w:before="100" w:beforeAutospacing="1" w:after="100" w:afterAutospacing="1" w:line="360" w:lineRule="auto"/>
        <w:ind w:right="49"/>
        <w:jc w:val="both"/>
        <w:rPr>
          <w:rFonts w:ascii="Palatino Linotype" w:hAnsi="Palatino Linotype"/>
          <w:lang w:val="es-ES"/>
        </w:rPr>
      </w:pPr>
      <w:r w:rsidRPr="002D7E7B">
        <w:rPr>
          <w:rFonts w:ascii="Palatino Linotype" w:hAnsi="Palatino Linotype" w:cs="Arial"/>
        </w:rPr>
        <w:t xml:space="preserve">Por lo que, </w:t>
      </w:r>
      <w:r w:rsidR="00E161C6" w:rsidRPr="002D7E7B">
        <w:rPr>
          <w:rFonts w:ascii="Palatino Linotype" w:hAnsi="Palatino Linotype"/>
          <w:lang w:val="es-ES"/>
        </w:rPr>
        <w:t xml:space="preserve">es importante referir que se entiende </w:t>
      </w:r>
      <w:r w:rsidR="00E161C6" w:rsidRPr="002D7E7B">
        <w:rPr>
          <w:rFonts w:ascii="Palatino Linotype" w:hAnsi="Palatino Linotype" w:cs="Arial"/>
        </w:rPr>
        <w:t xml:space="preserve">por </w:t>
      </w:r>
      <w:r w:rsidR="00E161C6" w:rsidRPr="002D7E7B">
        <w:rPr>
          <w:rFonts w:ascii="Palatino Linotype" w:hAnsi="Palatino Linotype"/>
        </w:rPr>
        <w:t xml:space="preserve">información confidencial, aquellos datos personales, datos personales sensibles e información privada, cuyas acepciones legales las </w:t>
      </w:r>
      <w:r w:rsidR="00E161C6" w:rsidRPr="002D7E7B">
        <w:rPr>
          <w:rFonts w:ascii="Palatino Linotype" w:hAnsi="Palatino Linotype" w:cs="Arial"/>
        </w:rPr>
        <w:t>podemos</w:t>
      </w:r>
      <w:r w:rsidR="00E161C6" w:rsidRPr="002D7E7B">
        <w:rPr>
          <w:rFonts w:ascii="Palatino Linotype" w:hAnsi="Palatino Linotype"/>
        </w:rPr>
        <w:t xml:space="preserve"> encontrar en los artículos 3, fracciones XXI y XXIII de</w:t>
      </w:r>
      <w:r w:rsidR="00E161C6" w:rsidRPr="002D7E7B">
        <w:rPr>
          <w:rFonts w:ascii="Palatino Linotype" w:hAnsi="Palatino Linotype"/>
          <w:bCs/>
        </w:rPr>
        <w:t xml:space="preserve"> la Ley de Transparencia y Acceso a la Información Pública del </w:t>
      </w:r>
      <w:r w:rsidR="00E161C6" w:rsidRPr="002D7E7B">
        <w:rPr>
          <w:rFonts w:ascii="Palatino Linotype" w:hAnsi="Palatino Linotype"/>
        </w:rPr>
        <w:t>Estado</w:t>
      </w:r>
      <w:r w:rsidR="00E161C6" w:rsidRPr="002D7E7B">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14:paraId="1BA66D54" w14:textId="77777777" w:rsidR="00E161C6" w:rsidRPr="002D7E7B" w:rsidRDefault="00E161C6" w:rsidP="00E161C6">
      <w:pPr>
        <w:jc w:val="both"/>
        <w:rPr>
          <w:rFonts w:ascii="Palatino Linotype" w:hAnsi="Palatino Linotype"/>
          <w:bCs/>
        </w:rPr>
      </w:pPr>
    </w:p>
    <w:p w14:paraId="5ABCF81F" w14:textId="77777777" w:rsidR="00E161C6" w:rsidRPr="002D7E7B" w:rsidRDefault="00E161C6" w:rsidP="00E161C6">
      <w:pPr>
        <w:ind w:left="851" w:right="899"/>
        <w:jc w:val="center"/>
        <w:rPr>
          <w:rFonts w:ascii="Palatino Linotype" w:hAnsi="Palatino Linotype" w:cs="Arial"/>
          <w:i/>
          <w:sz w:val="22"/>
          <w:szCs w:val="22"/>
          <w:lang w:eastAsia="es-MX"/>
        </w:rPr>
      </w:pPr>
      <w:r w:rsidRPr="002D7E7B">
        <w:rPr>
          <w:rFonts w:ascii="Palatino Linotype" w:hAnsi="Palatino Linotype" w:cs="Arial"/>
          <w:b/>
          <w:i/>
          <w:lang w:eastAsia="es-MX"/>
        </w:rPr>
        <w:t>“</w:t>
      </w:r>
      <w:r w:rsidRPr="002D7E7B">
        <w:rPr>
          <w:rFonts w:ascii="Palatino Linotype" w:hAnsi="Palatino Linotype" w:cs="Arial"/>
          <w:b/>
          <w:i/>
          <w:sz w:val="22"/>
          <w:szCs w:val="22"/>
          <w:lang w:eastAsia="es-MX"/>
        </w:rPr>
        <w:t>Ley de Transparencia y Acceso a la Información Pública del Estado de México y Municipios</w:t>
      </w:r>
    </w:p>
    <w:p w14:paraId="1E87977A" w14:textId="77777777" w:rsidR="00E161C6" w:rsidRPr="002D7E7B" w:rsidRDefault="00E161C6" w:rsidP="00E161C6">
      <w:pPr>
        <w:ind w:left="851" w:right="899"/>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Artículo 3</w:t>
      </w:r>
      <w:r w:rsidRPr="002D7E7B">
        <w:rPr>
          <w:rFonts w:ascii="Palatino Linotype" w:hAnsi="Palatino Linotype" w:cs="Arial"/>
          <w:i/>
          <w:sz w:val="22"/>
          <w:szCs w:val="22"/>
          <w:lang w:eastAsia="es-MX"/>
        </w:rPr>
        <w:t xml:space="preserve">. </w:t>
      </w:r>
      <w:r w:rsidRPr="002D7E7B">
        <w:rPr>
          <w:rFonts w:ascii="Palatino Linotype" w:hAnsi="Palatino Linotype" w:cs="Arial"/>
          <w:b/>
          <w:i/>
          <w:sz w:val="22"/>
          <w:szCs w:val="22"/>
          <w:u w:val="single"/>
          <w:lang w:eastAsia="es-MX"/>
        </w:rPr>
        <w:t>Para los efectos de la presente Ley se entenderá por</w:t>
      </w:r>
      <w:r w:rsidRPr="002D7E7B">
        <w:rPr>
          <w:rFonts w:ascii="Palatino Linotype" w:hAnsi="Palatino Linotype" w:cs="Arial"/>
          <w:i/>
          <w:sz w:val="22"/>
          <w:szCs w:val="22"/>
          <w:lang w:eastAsia="es-MX"/>
        </w:rPr>
        <w:t xml:space="preserve">: </w:t>
      </w:r>
    </w:p>
    <w:p w14:paraId="52CAF178" w14:textId="77777777" w:rsidR="00E161C6" w:rsidRPr="002D7E7B" w:rsidRDefault="00E161C6" w:rsidP="00E161C6">
      <w:pPr>
        <w:ind w:left="851" w:right="899"/>
        <w:jc w:val="both"/>
        <w:rPr>
          <w:rFonts w:ascii="Palatino Linotype" w:hAnsi="Palatino Linotype" w:cs="Arial"/>
          <w:i/>
          <w:sz w:val="22"/>
          <w:szCs w:val="22"/>
          <w:lang w:eastAsia="es-MX"/>
        </w:rPr>
      </w:pPr>
      <w:r w:rsidRPr="002D7E7B">
        <w:rPr>
          <w:rFonts w:ascii="Palatino Linotype" w:hAnsi="Palatino Linotype" w:cs="Arial"/>
          <w:i/>
          <w:sz w:val="22"/>
          <w:szCs w:val="22"/>
          <w:lang w:eastAsia="es-MX"/>
        </w:rPr>
        <w:t>[…]</w:t>
      </w:r>
    </w:p>
    <w:p w14:paraId="4E9E73BE" w14:textId="77777777" w:rsidR="00E161C6" w:rsidRPr="002D7E7B" w:rsidRDefault="00E161C6" w:rsidP="00E161C6">
      <w:pPr>
        <w:ind w:left="851" w:right="899"/>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XXI.</w:t>
      </w:r>
      <w:r w:rsidRPr="002D7E7B">
        <w:rPr>
          <w:rFonts w:ascii="Palatino Linotype" w:hAnsi="Palatino Linotype" w:cs="Arial"/>
          <w:i/>
          <w:sz w:val="22"/>
          <w:szCs w:val="22"/>
          <w:lang w:eastAsia="es-MX"/>
        </w:rPr>
        <w:tab/>
      </w:r>
      <w:r w:rsidRPr="002D7E7B">
        <w:rPr>
          <w:rFonts w:ascii="Palatino Linotype" w:hAnsi="Palatino Linotype" w:cs="Arial"/>
          <w:b/>
          <w:i/>
          <w:sz w:val="22"/>
          <w:szCs w:val="22"/>
          <w:u w:val="single"/>
          <w:lang w:eastAsia="es-MX"/>
        </w:rPr>
        <w:t>Información confidencial</w:t>
      </w:r>
      <w:r w:rsidRPr="002D7E7B">
        <w:rPr>
          <w:rFonts w:ascii="Palatino Linotype" w:hAnsi="Palatino Linotype" w:cs="Arial"/>
          <w:i/>
          <w:sz w:val="22"/>
          <w:szCs w:val="22"/>
          <w:lang w:eastAsia="es-MX"/>
        </w:rPr>
        <w:t xml:space="preserve">: </w:t>
      </w:r>
      <w:r w:rsidRPr="002D7E7B">
        <w:rPr>
          <w:rFonts w:ascii="Palatino Linotype" w:hAnsi="Palatino Linotype" w:cs="Arial"/>
          <w:b/>
          <w:i/>
          <w:sz w:val="22"/>
          <w:szCs w:val="22"/>
          <w:u w:val="single"/>
          <w:lang w:eastAsia="es-MX"/>
        </w:rPr>
        <w:t>Se considera como información confidencial</w:t>
      </w:r>
      <w:r w:rsidRPr="002D7E7B">
        <w:rPr>
          <w:rFonts w:ascii="Palatino Linotype" w:hAnsi="Palatino Linotype" w:cs="Arial"/>
          <w:i/>
          <w:sz w:val="22"/>
          <w:szCs w:val="22"/>
          <w:lang w:eastAsia="es-MX"/>
        </w:rPr>
        <w:t xml:space="preserve"> los secretos bancario, fiduciario, industrial, comercial, fiscal, bursátil y postal, </w:t>
      </w:r>
      <w:r w:rsidRPr="002D7E7B">
        <w:rPr>
          <w:rFonts w:ascii="Palatino Linotype" w:hAnsi="Palatino Linotype" w:cs="Arial"/>
          <w:b/>
          <w:i/>
          <w:sz w:val="22"/>
          <w:szCs w:val="22"/>
          <w:u w:val="single"/>
          <w:lang w:eastAsia="es-MX"/>
        </w:rPr>
        <w:t>cuya titularidad corresponda a particulares</w:t>
      </w:r>
      <w:r w:rsidRPr="002D7E7B">
        <w:rPr>
          <w:rFonts w:ascii="Palatino Linotype" w:hAnsi="Palatino Linotype" w:cs="Arial"/>
          <w:i/>
          <w:sz w:val="22"/>
          <w:szCs w:val="22"/>
          <w:lang w:eastAsia="es-MX"/>
        </w:rPr>
        <w:t xml:space="preserve">, sujetos de derecho internacional o a sujetos obligados </w:t>
      </w:r>
      <w:r w:rsidRPr="002D7E7B">
        <w:rPr>
          <w:rFonts w:ascii="Palatino Linotype" w:hAnsi="Palatino Linotype" w:cs="Arial"/>
          <w:b/>
          <w:i/>
          <w:sz w:val="22"/>
          <w:szCs w:val="22"/>
          <w:u w:val="single"/>
          <w:lang w:eastAsia="es-MX"/>
        </w:rPr>
        <w:t>cuando no involucren el ejercicio de recursos públicos</w:t>
      </w:r>
      <w:r w:rsidRPr="002D7E7B">
        <w:rPr>
          <w:rFonts w:ascii="Palatino Linotype" w:hAnsi="Palatino Linotype" w:cs="Arial"/>
          <w:i/>
          <w:sz w:val="22"/>
          <w:szCs w:val="22"/>
          <w:lang w:eastAsia="es-MX"/>
        </w:rPr>
        <w:t>;</w:t>
      </w:r>
    </w:p>
    <w:p w14:paraId="2FCB1020" w14:textId="77777777" w:rsidR="00E161C6" w:rsidRPr="002D7E7B" w:rsidRDefault="00E161C6" w:rsidP="00E161C6">
      <w:pPr>
        <w:ind w:left="851" w:right="899"/>
        <w:jc w:val="both"/>
        <w:rPr>
          <w:rFonts w:ascii="Palatino Linotype" w:hAnsi="Palatino Linotype" w:cs="Arial"/>
          <w:i/>
          <w:sz w:val="22"/>
          <w:szCs w:val="22"/>
          <w:lang w:eastAsia="es-MX"/>
        </w:rPr>
      </w:pPr>
      <w:r w:rsidRPr="002D7E7B">
        <w:rPr>
          <w:rFonts w:ascii="Palatino Linotype" w:hAnsi="Palatino Linotype" w:cs="Arial"/>
          <w:i/>
          <w:sz w:val="22"/>
          <w:szCs w:val="22"/>
          <w:lang w:eastAsia="es-MX"/>
        </w:rPr>
        <w:t>[…]</w:t>
      </w:r>
    </w:p>
    <w:p w14:paraId="1C3655C6" w14:textId="77777777" w:rsidR="00E161C6" w:rsidRPr="002D7E7B" w:rsidRDefault="00E161C6" w:rsidP="00E161C6">
      <w:pPr>
        <w:ind w:left="851" w:right="899"/>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XXIII</w:t>
      </w:r>
      <w:r w:rsidRPr="002D7E7B">
        <w:rPr>
          <w:rFonts w:ascii="Palatino Linotype" w:hAnsi="Palatino Linotype" w:cs="Arial"/>
          <w:i/>
          <w:sz w:val="22"/>
          <w:szCs w:val="22"/>
          <w:lang w:eastAsia="es-MX"/>
        </w:rPr>
        <w:t>.</w:t>
      </w:r>
      <w:r w:rsidRPr="002D7E7B">
        <w:rPr>
          <w:rFonts w:ascii="Palatino Linotype" w:hAnsi="Palatino Linotype" w:cs="Arial"/>
          <w:i/>
          <w:sz w:val="22"/>
          <w:szCs w:val="22"/>
          <w:lang w:eastAsia="es-MX"/>
        </w:rPr>
        <w:tab/>
      </w:r>
      <w:r w:rsidRPr="002D7E7B">
        <w:rPr>
          <w:rFonts w:ascii="Palatino Linotype" w:hAnsi="Palatino Linotype" w:cs="Arial"/>
          <w:b/>
          <w:i/>
          <w:sz w:val="22"/>
          <w:szCs w:val="22"/>
          <w:u w:val="single"/>
          <w:lang w:eastAsia="es-MX"/>
        </w:rPr>
        <w:t>Información privada</w:t>
      </w:r>
      <w:r w:rsidRPr="002D7E7B">
        <w:rPr>
          <w:rFonts w:ascii="Palatino Linotype" w:hAnsi="Palatino Linotype" w:cs="Arial"/>
          <w:i/>
          <w:sz w:val="22"/>
          <w:szCs w:val="22"/>
          <w:lang w:eastAsia="es-MX"/>
        </w:rPr>
        <w:t xml:space="preserve">: </w:t>
      </w:r>
      <w:r w:rsidRPr="002D7E7B">
        <w:rPr>
          <w:rFonts w:ascii="Palatino Linotype" w:hAnsi="Palatino Linotype" w:cs="Arial"/>
          <w:b/>
          <w:i/>
          <w:sz w:val="22"/>
          <w:szCs w:val="22"/>
          <w:u w:val="single"/>
          <w:lang w:eastAsia="es-MX"/>
        </w:rPr>
        <w:t>La contenida en documentos públicos</w:t>
      </w:r>
      <w:r w:rsidRPr="002D7E7B">
        <w:rPr>
          <w:rFonts w:ascii="Palatino Linotype" w:hAnsi="Palatino Linotype" w:cs="Arial"/>
          <w:i/>
          <w:sz w:val="22"/>
          <w:szCs w:val="22"/>
          <w:lang w:eastAsia="es-MX"/>
        </w:rPr>
        <w:t xml:space="preserve"> o privados </w:t>
      </w:r>
      <w:r w:rsidRPr="002D7E7B">
        <w:rPr>
          <w:rFonts w:ascii="Palatino Linotype" w:hAnsi="Palatino Linotype" w:cs="Arial"/>
          <w:b/>
          <w:i/>
          <w:sz w:val="22"/>
          <w:szCs w:val="22"/>
          <w:u w:val="single"/>
          <w:lang w:eastAsia="es-MX"/>
        </w:rPr>
        <w:t>que refiera a la vida privada y/o los datos personales, que no son de acceso público</w:t>
      </w:r>
      <w:r w:rsidRPr="002D7E7B">
        <w:rPr>
          <w:rFonts w:ascii="Palatino Linotype" w:hAnsi="Palatino Linotype" w:cs="Arial"/>
          <w:i/>
          <w:sz w:val="22"/>
          <w:szCs w:val="22"/>
          <w:lang w:eastAsia="es-MX"/>
        </w:rPr>
        <w:t>;</w:t>
      </w:r>
    </w:p>
    <w:p w14:paraId="6B853E9B" w14:textId="77777777" w:rsidR="00E161C6" w:rsidRPr="002D7E7B" w:rsidRDefault="00E161C6" w:rsidP="00E161C6">
      <w:pPr>
        <w:ind w:left="851" w:right="899"/>
        <w:jc w:val="center"/>
        <w:rPr>
          <w:rFonts w:ascii="Palatino Linotype" w:hAnsi="Palatino Linotype" w:cs="Arial"/>
          <w:i/>
          <w:sz w:val="22"/>
          <w:szCs w:val="22"/>
          <w:lang w:eastAsia="es-MX"/>
        </w:rPr>
      </w:pPr>
      <w:r w:rsidRPr="002D7E7B">
        <w:rPr>
          <w:rFonts w:ascii="Palatino Linotype" w:hAnsi="Palatino Linotype" w:cs="Arial"/>
          <w:b/>
          <w:i/>
          <w:sz w:val="22"/>
          <w:szCs w:val="22"/>
          <w:lang w:eastAsia="es-MX"/>
        </w:rPr>
        <w:t>Ley de Protección de Datos Personales en Posesión de Sujetos Obligados del Estado de México y Municipios</w:t>
      </w:r>
    </w:p>
    <w:p w14:paraId="71BFAA8E" w14:textId="77777777" w:rsidR="00E161C6" w:rsidRPr="002D7E7B" w:rsidRDefault="00E161C6" w:rsidP="00E161C6">
      <w:pPr>
        <w:ind w:left="851" w:right="899"/>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Artículo 4</w:t>
      </w:r>
      <w:r w:rsidRPr="002D7E7B">
        <w:rPr>
          <w:rFonts w:ascii="Palatino Linotype" w:hAnsi="Palatino Linotype" w:cs="Arial"/>
          <w:i/>
          <w:sz w:val="22"/>
          <w:szCs w:val="22"/>
          <w:lang w:eastAsia="es-MX"/>
        </w:rPr>
        <w:t xml:space="preserve">.- </w:t>
      </w:r>
      <w:r w:rsidRPr="002D7E7B">
        <w:rPr>
          <w:rFonts w:ascii="Palatino Linotype" w:hAnsi="Palatino Linotype" w:cs="Arial"/>
          <w:b/>
          <w:i/>
          <w:sz w:val="22"/>
          <w:szCs w:val="22"/>
          <w:u w:val="single"/>
          <w:lang w:eastAsia="es-MX"/>
        </w:rPr>
        <w:t>Para los efectos de esta Ley se entenderá por</w:t>
      </w:r>
      <w:r w:rsidRPr="002D7E7B">
        <w:rPr>
          <w:rFonts w:ascii="Palatino Linotype" w:hAnsi="Palatino Linotype" w:cs="Arial"/>
          <w:i/>
          <w:sz w:val="22"/>
          <w:szCs w:val="22"/>
          <w:lang w:eastAsia="es-MX"/>
        </w:rPr>
        <w:t>:</w:t>
      </w:r>
    </w:p>
    <w:p w14:paraId="60FEF94D" w14:textId="77777777" w:rsidR="00E161C6" w:rsidRPr="002D7E7B" w:rsidRDefault="00E161C6" w:rsidP="00E161C6">
      <w:pPr>
        <w:ind w:left="851" w:right="899"/>
        <w:jc w:val="both"/>
        <w:rPr>
          <w:rFonts w:ascii="Palatino Linotype" w:hAnsi="Palatino Linotype" w:cs="Arial"/>
          <w:i/>
          <w:sz w:val="22"/>
          <w:szCs w:val="22"/>
          <w:lang w:eastAsia="es-MX"/>
        </w:rPr>
      </w:pPr>
      <w:r w:rsidRPr="002D7E7B">
        <w:rPr>
          <w:rFonts w:ascii="Palatino Linotype" w:hAnsi="Palatino Linotype" w:cs="Arial"/>
          <w:i/>
          <w:sz w:val="22"/>
          <w:szCs w:val="22"/>
          <w:lang w:eastAsia="es-MX"/>
        </w:rPr>
        <w:t>[…]</w:t>
      </w:r>
    </w:p>
    <w:p w14:paraId="30AEF895" w14:textId="77777777" w:rsidR="00E161C6" w:rsidRPr="002D7E7B" w:rsidRDefault="00E161C6" w:rsidP="00E161C6">
      <w:pPr>
        <w:ind w:left="851" w:right="899"/>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 xml:space="preserve">XI. </w:t>
      </w:r>
      <w:r w:rsidRPr="002D7E7B">
        <w:rPr>
          <w:rFonts w:ascii="Palatino Linotype" w:hAnsi="Palatino Linotype" w:cs="Arial"/>
          <w:b/>
          <w:i/>
          <w:sz w:val="22"/>
          <w:szCs w:val="22"/>
          <w:u w:val="single"/>
          <w:lang w:eastAsia="es-MX"/>
        </w:rPr>
        <w:t>Datos personales</w:t>
      </w:r>
      <w:r w:rsidRPr="002D7E7B">
        <w:rPr>
          <w:rFonts w:ascii="Palatino Linotype" w:hAnsi="Palatino Linotype" w:cs="Arial"/>
          <w:i/>
          <w:sz w:val="22"/>
          <w:szCs w:val="22"/>
          <w:lang w:eastAsia="es-MX"/>
        </w:rPr>
        <w:t xml:space="preserve">: a </w:t>
      </w:r>
      <w:r w:rsidRPr="002D7E7B">
        <w:rPr>
          <w:rFonts w:ascii="Palatino Linotype" w:hAnsi="Palatino Linotype" w:cs="Arial"/>
          <w:b/>
          <w:i/>
          <w:sz w:val="22"/>
          <w:szCs w:val="22"/>
          <w:u w:val="single"/>
          <w:lang w:eastAsia="es-MX"/>
        </w:rPr>
        <w:t>la información concerniente a una persona física o jurídica colectiva identificada o identificable</w:t>
      </w:r>
      <w:r w:rsidRPr="002D7E7B">
        <w:rPr>
          <w:rFonts w:ascii="Palatino Linotype" w:hAnsi="Palatino Linotype" w:cs="Arial"/>
          <w:i/>
          <w:sz w:val="22"/>
          <w:szCs w:val="22"/>
          <w:lang w:eastAsia="es-MX"/>
        </w:rPr>
        <w:t xml:space="preserve">, establecida en cualquier formato o modalidad, y que esté almacenada en los sistemas y bases de datos, </w:t>
      </w:r>
      <w:r w:rsidRPr="002D7E7B">
        <w:rPr>
          <w:rFonts w:ascii="Palatino Linotype" w:hAnsi="Palatino Linotype" w:cs="Arial"/>
          <w:b/>
          <w:i/>
          <w:sz w:val="22"/>
          <w:szCs w:val="22"/>
          <w:u w:val="single"/>
          <w:lang w:eastAsia="es-MX"/>
        </w:rPr>
        <w:t>se considerará que una persona es identificable cuando su identidad pueda determinarse directa o indirectamente</w:t>
      </w:r>
      <w:r w:rsidRPr="002D7E7B">
        <w:rPr>
          <w:rFonts w:ascii="Palatino Linotype" w:hAnsi="Palatino Linotype" w:cs="Arial"/>
          <w:i/>
          <w:sz w:val="22"/>
          <w:szCs w:val="22"/>
          <w:lang w:eastAsia="es-MX"/>
        </w:rPr>
        <w:t xml:space="preserve"> a través de cualquier documento informativo físico o electrónico. </w:t>
      </w:r>
    </w:p>
    <w:p w14:paraId="43833E66" w14:textId="77777777" w:rsidR="00E161C6" w:rsidRPr="002D7E7B" w:rsidRDefault="00E161C6" w:rsidP="00E161C6">
      <w:pPr>
        <w:ind w:left="851" w:right="899"/>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 xml:space="preserve">XII. </w:t>
      </w:r>
      <w:r w:rsidRPr="002D7E7B">
        <w:rPr>
          <w:rFonts w:ascii="Palatino Linotype" w:hAnsi="Palatino Linotype" w:cs="Arial"/>
          <w:b/>
          <w:i/>
          <w:sz w:val="22"/>
          <w:szCs w:val="22"/>
          <w:u w:val="single"/>
          <w:lang w:eastAsia="es-MX"/>
        </w:rPr>
        <w:t>Datos personales sensibles</w:t>
      </w:r>
      <w:r w:rsidRPr="002D7E7B">
        <w:rPr>
          <w:rFonts w:ascii="Palatino Linotype" w:hAnsi="Palatino Linotype" w:cs="Arial"/>
          <w:i/>
          <w:sz w:val="22"/>
          <w:szCs w:val="22"/>
          <w:lang w:eastAsia="es-MX"/>
        </w:rPr>
        <w:t xml:space="preserve">: a las </w:t>
      </w:r>
      <w:r w:rsidRPr="002D7E7B">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2D7E7B">
        <w:rPr>
          <w:rFonts w:ascii="Palatino Linotype" w:hAnsi="Palatino Linotype" w:cs="Arial"/>
          <w:i/>
          <w:sz w:val="22"/>
          <w:szCs w:val="22"/>
          <w:lang w:eastAsia="es-MX"/>
        </w:rPr>
        <w:t xml:space="preserve"> para éste. De manera enunciativa más no limitativa, </w:t>
      </w:r>
      <w:r w:rsidRPr="002D7E7B">
        <w:rPr>
          <w:rFonts w:ascii="Palatino Linotype" w:hAnsi="Palatino Linotype" w:cs="Arial"/>
          <w:b/>
          <w:i/>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2D7E7B">
        <w:rPr>
          <w:rFonts w:ascii="Palatino Linotype" w:hAnsi="Palatino Linotype" w:cs="Arial"/>
          <w:i/>
          <w:sz w:val="22"/>
          <w:szCs w:val="22"/>
          <w:lang w:eastAsia="es-MX"/>
        </w:rPr>
        <w:t>.</w:t>
      </w:r>
      <w:r w:rsidRPr="002D7E7B">
        <w:rPr>
          <w:rFonts w:ascii="Palatino Linotype" w:hAnsi="Palatino Linotype" w:cs="Arial"/>
          <w:i/>
          <w:lang w:eastAsia="es-MX"/>
        </w:rPr>
        <w:t>”</w:t>
      </w:r>
    </w:p>
    <w:p w14:paraId="1CFDB9D4" w14:textId="77777777" w:rsidR="00E161C6" w:rsidRPr="002D7E7B" w:rsidRDefault="00E161C6" w:rsidP="00E161C6">
      <w:pPr>
        <w:ind w:left="851" w:right="899"/>
        <w:jc w:val="both"/>
        <w:rPr>
          <w:rFonts w:ascii="Palatino Linotype" w:hAnsi="Palatino Linotype" w:cs="Arial"/>
          <w:sz w:val="22"/>
          <w:szCs w:val="22"/>
          <w:lang w:eastAsia="es-MX"/>
        </w:rPr>
      </w:pPr>
      <w:r w:rsidRPr="002D7E7B">
        <w:rPr>
          <w:rFonts w:ascii="Palatino Linotype" w:hAnsi="Palatino Linotype" w:cs="Arial"/>
          <w:sz w:val="22"/>
          <w:szCs w:val="22"/>
          <w:lang w:eastAsia="es-MX"/>
        </w:rPr>
        <w:t>(Énfasis añadido)</w:t>
      </w:r>
    </w:p>
    <w:p w14:paraId="4CCECDA3" w14:textId="77777777" w:rsidR="00E161C6" w:rsidRPr="002D7E7B" w:rsidRDefault="00E161C6" w:rsidP="00E161C6">
      <w:pPr>
        <w:autoSpaceDE w:val="0"/>
        <w:autoSpaceDN w:val="0"/>
        <w:adjustRightInd w:val="0"/>
        <w:spacing w:line="360" w:lineRule="auto"/>
        <w:jc w:val="both"/>
        <w:rPr>
          <w:rFonts w:ascii="Palatino Linotype" w:hAnsi="Palatino Linotype" w:cs="Arial"/>
          <w:lang w:val="es-ES"/>
        </w:rPr>
      </w:pPr>
    </w:p>
    <w:p w14:paraId="34B3B4F7" w14:textId="77777777" w:rsidR="00E161C6" w:rsidRPr="002D7E7B" w:rsidRDefault="00E161C6" w:rsidP="00E161C6">
      <w:pPr>
        <w:widowControl w:val="0"/>
        <w:autoSpaceDE w:val="0"/>
        <w:autoSpaceDN w:val="0"/>
        <w:adjustRightInd w:val="0"/>
        <w:spacing w:line="360" w:lineRule="auto"/>
        <w:jc w:val="both"/>
        <w:rPr>
          <w:rFonts w:ascii="Palatino Linotype" w:eastAsia="Arial Unicode MS" w:hAnsi="Palatino Linotype" w:cs="Arial"/>
        </w:rPr>
      </w:pPr>
      <w:r w:rsidRPr="002D7E7B">
        <w:rPr>
          <w:rFonts w:ascii="Palatino Linotype" w:hAnsi="Palatino Linotype" w:cs="Arial"/>
          <w:bCs/>
          <w:szCs w:val="22"/>
        </w:rPr>
        <w:t xml:space="preserve">De una interpretación armónica y sistemática de dichos preceptos jurídicos, podemos advertir que la </w:t>
      </w:r>
      <w:r w:rsidRPr="002D7E7B">
        <w:rPr>
          <w:rFonts w:ascii="Palatino Linotype" w:hAnsi="Palatino Linotype"/>
          <w:bCs/>
        </w:rPr>
        <w:t>información</w:t>
      </w:r>
      <w:r w:rsidRPr="002D7E7B">
        <w:rPr>
          <w:rFonts w:ascii="Palatino Linotype" w:hAnsi="Palatino Linotype" w:cs="Arial"/>
          <w:bCs/>
          <w:szCs w:val="22"/>
        </w:rPr>
        <w:t xml:space="preserve"> privada es aquella contenida en documentos de orden público que se </w:t>
      </w:r>
      <w:r w:rsidRPr="002D7E7B">
        <w:rPr>
          <w:rFonts w:ascii="Palatino Linotype" w:hAnsi="Palatino Linotype" w:cs="Arial"/>
        </w:rPr>
        <w:t>refiera</w:t>
      </w:r>
      <w:r w:rsidRPr="002D7E7B">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2D7E7B">
        <w:rPr>
          <w:rFonts w:ascii="Palatino Linotype" w:eastAsia="Arial Unicode MS" w:hAnsi="Palatino Linotype" w:cs="Arial"/>
        </w:rPr>
        <w:t xml:space="preserve">siempre que </w:t>
      </w:r>
      <w:r w:rsidRPr="002D7E7B">
        <w:rPr>
          <w:rFonts w:ascii="Palatino Linotype" w:hAnsi="Palatino Linotype" w:cs="Arial"/>
          <w:b/>
          <w:u w:val="single"/>
          <w:lang w:eastAsia="es-MX"/>
        </w:rPr>
        <w:t>no involucren el ejercicio de recursos públicos</w:t>
      </w:r>
      <w:r w:rsidRPr="002D7E7B">
        <w:rPr>
          <w:rFonts w:ascii="Palatino Linotype" w:eastAsia="Arial Unicode MS" w:hAnsi="Palatino Linotype" w:cs="Arial"/>
        </w:rPr>
        <w:t>.</w:t>
      </w:r>
    </w:p>
    <w:p w14:paraId="6D323DE5" w14:textId="77777777" w:rsidR="00E161C6" w:rsidRPr="002D7E7B" w:rsidRDefault="00E161C6" w:rsidP="00E161C6">
      <w:pPr>
        <w:pStyle w:val="Prrafodelista"/>
        <w:widowControl w:val="0"/>
        <w:autoSpaceDE w:val="0"/>
        <w:autoSpaceDN w:val="0"/>
        <w:adjustRightInd w:val="0"/>
        <w:spacing w:line="360" w:lineRule="auto"/>
        <w:ind w:left="0"/>
        <w:jc w:val="both"/>
        <w:rPr>
          <w:rFonts w:ascii="Palatino Linotype" w:hAnsi="Palatino Linotype"/>
          <w:lang w:val="es-ES"/>
        </w:rPr>
      </w:pPr>
    </w:p>
    <w:p w14:paraId="3B7D760C" w14:textId="77777777" w:rsidR="00E161C6" w:rsidRPr="002D7E7B" w:rsidRDefault="00E161C6" w:rsidP="00E161C6">
      <w:pPr>
        <w:spacing w:line="360" w:lineRule="auto"/>
        <w:ind w:right="190"/>
        <w:jc w:val="both"/>
        <w:rPr>
          <w:rFonts w:ascii="Palatino Linotype" w:eastAsia="Palatino Linotype" w:hAnsi="Palatino Linotype" w:cs="Palatino Linotype"/>
        </w:rPr>
      </w:pPr>
      <w:r w:rsidRPr="002D7E7B">
        <w:rPr>
          <w:rFonts w:ascii="Palatino Linotype" w:eastAsia="Palatino Linotype" w:hAnsi="Palatino Linotype" w:cs="Palatino Linotype"/>
        </w:rPr>
        <w:t xml:space="preserve">Así bien, cuando la información sea de naturaleza </w:t>
      </w:r>
      <w:r w:rsidRPr="002D7E7B">
        <w:rPr>
          <w:rFonts w:ascii="Palatino Linotype" w:eastAsia="Palatino Linotype" w:hAnsi="Palatino Linotype" w:cs="Palatino Linotype"/>
          <w:b/>
        </w:rPr>
        <w:t>confidencial</w:t>
      </w:r>
      <w:r w:rsidRPr="002D7E7B">
        <w:rPr>
          <w:rFonts w:ascii="Palatino Linotype" w:eastAsia="Palatino Linotype" w:hAnsi="Palatino Linotype" w:cs="Palatino Linotype"/>
        </w:rPr>
        <w:t xml:space="preserve">, los Sujetos Obligados deberán recabar el consentimiento de los titulares para poder hacerla del conocimiento como lo señala el artículo 147 de la Ley de Transparencia local antes referida que a la letra dice: </w:t>
      </w:r>
    </w:p>
    <w:p w14:paraId="57268DF0" w14:textId="77777777" w:rsidR="00E161C6" w:rsidRPr="002D7E7B" w:rsidRDefault="00E161C6" w:rsidP="00E161C6">
      <w:pPr>
        <w:ind w:right="190"/>
        <w:jc w:val="both"/>
        <w:rPr>
          <w:rFonts w:ascii="Palatino Linotype" w:eastAsia="Palatino Linotype" w:hAnsi="Palatino Linotype" w:cs="Palatino Linotype"/>
        </w:rPr>
      </w:pPr>
    </w:p>
    <w:p w14:paraId="7D201962" w14:textId="77777777" w:rsidR="00E161C6" w:rsidRPr="002D7E7B" w:rsidRDefault="00E161C6" w:rsidP="00E161C6">
      <w:pPr>
        <w:ind w:left="850" w:right="899"/>
        <w:jc w:val="both"/>
        <w:rPr>
          <w:rFonts w:ascii="Palatino Linotype" w:eastAsia="Palatino Linotype" w:hAnsi="Palatino Linotype" w:cs="Palatino Linotype"/>
          <w:i/>
          <w:sz w:val="22"/>
          <w:szCs w:val="22"/>
        </w:rPr>
      </w:pPr>
      <w:r w:rsidRPr="002D7E7B">
        <w:rPr>
          <w:rFonts w:ascii="Palatino Linotype" w:eastAsia="Palatino Linotype" w:hAnsi="Palatino Linotype" w:cs="Palatino Linotype"/>
          <w:b/>
          <w:i/>
          <w:sz w:val="22"/>
          <w:szCs w:val="22"/>
        </w:rPr>
        <w:t xml:space="preserve">“Artículo 147. </w:t>
      </w:r>
      <w:r w:rsidRPr="002D7E7B">
        <w:rPr>
          <w:rFonts w:ascii="Palatino Linotype" w:eastAsia="Palatino Linotype" w:hAnsi="Palatino Linotype" w:cs="Palatino Linotype"/>
          <w:i/>
          <w:sz w:val="22"/>
          <w:szCs w:val="22"/>
        </w:rPr>
        <w:t>Para que los sujetos obligados puedan permitir el acceso a información confidencial requieren obtener el consentimiento de los particulares titulares de la información.”</w:t>
      </w:r>
    </w:p>
    <w:p w14:paraId="537AC5B4" w14:textId="77777777" w:rsidR="00E161C6" w:rsidRPr="002D7E7B" w:rsidRDefault="00E161C6" w:rsidP="00E161C6">
      <w:pPr>
        <w:ind w:left="850" w:right="899"/>
        <w:jc w:val="both"/>
        <w:rPr>
          <w:rFonts w:ascii="Palatino Linotype" w:eastAsia="Palatino Linotype" w:hAnsi="Palatino Linotype" w:cs="Palatino Linotype"/>
          <w:i/>
          <w:sz w:val="22"/>
          <w:szCs w:val="22"/>
        </w:rPr>
      </w:pPr>
      <w:r w:rsidRPr="002D7E7B">
        <w:rPr>
          <w:rFonts w:ascii="Palatino Linotype" w:eastAsia="Palatino Linotype" w:hAnsi="Palatino Linotype" w:cs="Palatino Linotype"/>
          <w:i/>
          <w:sz w:val="22"/>
          <w:szCs w:val="22"/>
        </w:rPr>
        <w:t xml:space="preserve">(énfasis añadido) </w:t>
      </w:r>
    </w:p>
    <w:p w14:paraId="27FF6308" w14:textId="77777777" w:rsidR="00E161C6" w:rsidRPr="002D7E7B" w:rsidRDefault="00E161C6" w:rsidP="00E161C6">
      <w:pPr>
        <w:ind w:right="899"/>
        <w:jc w:val="both"/>
        <w:rPr>
          <w:rFonts w:ascii="Palatino Linotype" w:eastAsia="Palatino Linotype" w:hAnsi="Palatino Linotype" w:cs="Palatino Linotype"/>
        </w:rPr>
      </w:pPr>
    </w:p>
    <w:p w14:paraId="0B86FF2E" w14:textId="77777777" w:rsidR="00E161C6" w:rsidRPr="002D7E7B" w:rsidRDefault="00E161C6" w:rsidP="00E161C6">
      <w:pPr>
        <w:spacing w:before="100" w:beforeAutospacing="1" w:after="100" w:afterAutospacing="1" w:line="360" w:lineRule="auto"/>
        <w:ind w:right="49"/>
        <w:jc w:val="both"/>
        <w:rPr>
          <w:rFonts w:ascii="Palatino Linotype" w:eastAsia="Palatino Linotype" w:hAnsi="Palatino Linotype" w:cs="Palatino Linotype"/>
        </w:rPr>
      </w:pPr>
      <w:r w:rsidRPr="002D7E7B">
        <w:rPr>
          <w:rFonts w:ascii="Palatino Linotype" w:eastAsia="Palatino Linotype" w:hAnsi="Palatino Linotype" w:cs="Palatino Linotype"/>
        </w:rPr>
        <w:t xml:space="preserve">Luego entonces, para que la información contenida en los archivos de video grabación que </w:t>
      </w:r>
      <w:r w:rsidRPr="002D7E7B">
        <w:rPr>
          <w:rFonts w:ascii="Palatino Linotype" w:eastAsia="Palatino Linotype" w:hAnsi="Palatino Linotype" w:cs="Palatino Linotype"/>
          <w:b/>
        </w:rPr>
        <w:t xml:space="preserve">EL RECURRENTE </w:t>
      </w:r>
      <w:r w:rsidRPr="002D7E7B">
        <w:rPr>
          <w:rFonts w:ascii="Palatino Linotype" w:eastAsia="Palatino Linotype" w:hAnsi="Palatino Linotype" w:cs="Palatino Linotype"/>
        </w:rPr>
        <w:t xml:space="preserve">solicitó puedan ser entregados, deben ocurrir cualquiera de los siguientes supuestos: el ciudadano solicitante debe acreditar ser el titular de dichos datos o en su caso que los titulares que aparecen en las video grabaciones hayan otorgado su consentimiento para que sean entregados tales videos. </w:t>
      </w:r>
    </w:p>
    <w:p w14:paraId="54F82FF2" w14:textId="77777777" w:rsidR="00E161C6" w:rsidRPr="002D7E7B" w:rsidRDefault="00E161C6" w:rsidP="00E161C6">
      <w:pPr>
        <w:spacing w:before="100" w:beforeAutospacing="1" w:after="100" w:afterAutospacing="1" w:line="360" w:lineRule="auto"/>
        <w:jc w:val="both"/>
        <w:rPr>
          <w:rFonts w:ascii="Palatino Linotype" w:hAnsi="Palatino Linotype" w:cs="Arial"/>
        </w:rPr>
      </w:pPr>
      <w:r w:rsidRPr="002D7E7B">
        <w:rPr>
          <w:rFonts w:ascii="Palatino Linotype" w:hAnsi="Palatino Linotype"/>
        </w:rPr>
        <w:t xml:space="preserve">Derivado de lo anterior, no debe perderse de vista que </w:t>
      </w:r>
      <w:r w:rsidRPr="002D7E7B">
        <w:rPr>
          <w:rFonts w:ascii="Palatino Linotype" w:hAnsi="Palatino Linotype" w:cs="Arial"/>
        </w:rPr>
        <w:t xml:space="preserve">el derecho de acceso a la información pública tiene como limitante el respeto a la intimidad y a la vida privada de las personas, es por ello que este Instituto debe cuidar que los datos personales que obren en poder de los </w:t>
      </w:r>
      <w:r w:rsidRPr="002D7E7B">
        <w:rPr>
          <w:rFonts w:ascii="Palatino Linotype" w:hAnsi="Palatino Linotype" w:cs="Arial"/>
          <w:u w:val="single"/>
        </w:rPr>
        <w:t>Sujetos Obligados</w:t>
      </w:r>
      <w:r w:rsidRPr="002D7E7B">
        <w:rPr>
          <w:rFonts w:ascii="Palatino Linotype" w:hAnsi="Palatino Linotype" w:cs="Arial"/>
        </w:rPr>
        <w:t xml:space="preserve"> sean protegidos y únicamente se den a conocer aquéllos que abonen a la rendición de cuentas y a la transparencia en el ejercicio de las atribuciones que tienen conferidas.</w:t>
      </w:r>
    </w:p>
    <w:p w14:paraId="50544582" w14:textId="77777777" w:rsidR="00E161C6" w:rsidRPr="002D7E7B" w:rsidRDefault="00E161C6" w:rsidP="00E161C6">
      <w:pPr>
        <w:autoSpaceDE w:val="0"/>
        <w:autoSpaceDN w:val="0"/>
        <w:adjustRightInd w:val="0"/>
        <w:spacing w:line="360" w:lineRule="auto"/>
        <w:ind w:right="49"/>
        <w:jc w:val="both"/>
        <w:rPr>
          <w:rFonts w:ascii="Palatino Linotype" w:hAnsi="Palatino Linotype" w:cs="Arial"/>
        </w:rPr>
      </w:pPr>
      <w:r w:rsidRPr="002D7E7B">
        <w:rPr>
          <w:rFonts w:ascii="Palatino Linotype" w:hAnsi="Palatino Linotype" w:cs="Arial"/>
        </w:rPr>
        <w:t xml:space="preserve">Atento a ello, </w:t>
      </w:r>
      <w:r w:rsidRPr="002D7E7B">
        <w:rPr>
          <w:rFonts w:ascii="Palatino Linotype" w:eastAsia="Calibri" w:hAnsi="Palatino Linotype" w:cs="Arial"/>
          <w:lang w:val="es-ES" w:eastAsia="es-MX"/>
        </w:rPr>
        <w:t xml:space="preserve">procedente la clasificación de la información de conformidad con lo </w:t>
      </w:r>
      <w:r w:rsidRPr="002D7E7B">
        <w:rPr>
          <w:rFonts w:ascii="Palatino Linotype" w:hAnsi="Palatino Linotype" w:cs="Arial"/>
        </w:rPr>
        <w:t>dispuesto en los artículos 3, fracciones IX, XX y XXI y 91 de la Ley de Transparencia y Acceso a la Información Pública del Estado de México y Municipios que establecen:</w:t>
      </w:r>
    </w:p>
    <w:p w14:paraId="4BFB69F6" w14:textId="77777777" w:rsidR="00E161C6" w:rsidRPr="002D7E7B" w:rsidRDefault="00E161C6" w:rsidP="00E161C6">
      <w:pPr>
        <w:ind w:right="49"/>
        <w:jc w:val="both"/>
        <w:rPr>
          <w:rFonts w:ascii="Palatino Linotype" w:hAnsi="Palatino Linotype" w:cs="Arial"/>
        </w:rPr>
      </w:pPr>
    </w:p>
    <w:p w14:paraId="071CE520"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b/>
          <w:i/>
          <w:sz w:val="22"/>
          <w:szCs w:val="22"/>
        </w:rPr>
        <w:t>“Artículo 3.</w:t>
      </w:r>
      <w:r w:rsidRPr="002D7E7B">
        <w:rPr>
          <w:rFonts w:ascii="Palatino Linotype" w:hAnsi="Palatino Linotype" w:cs="Arial"/>
          <w:i/>
          <w:sz w:val="22"/>
          <w:szCs w:val="22"/>
        </w:rPr>
        <w:t xml:space="preserve"> Para los efectos de la presente Ley se entenderá por:</w:t>
      </w:r>
    </w:p>
    <w:p w14:paraId="7A8EBF88"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i/>
          <w:sz w:val="22"/>
          <w:szCs w:val="22"/>
        </w:rPr>
        <w:t>[…]</w:t>
      </w:r>
    </w:p>
    <w:p w14:paraId="5156CC7A"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b/>
          <w:i/>
          <w:sz w:val="22"/>
          <w:szCs w:val="22"/>
        </w:rPr>
        <w:t>IX. Datos personales:</w:t>
      </w:r>
      <w:r w:rsidRPr="002D7E7B">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09EF38C5"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b/>
          <w:i/>
          <w:sz w:val="22"/>
          <w:szCs w:val="22"/>
        </w:rPr>
        <w:t>XX.</w:t>
      </w:r>
      <w:r w:rsidRPr="002D7E7B">
        <w:rPr>
          <w:rFonts w:ascii="Palatino Linotype" w:hAnsi="Palatino Linotype" w:cs="Arial"/>
          <w:i/>
          <w:sz w:val="22"/>
          <w:szCs w:val="22"/>
        </w:rPr>
        <w:t xml:space="preserve"> </w:t>
      </w:r>
      <w:r w:rsidRPr="002D7E7B">
        <w:rPr>
          <w:rFonts w:ascii="Palatino Linotype" w:hAnsi="Palatino Linotype" w:cs="Arial"/>
          <w:b/>
          <w:i/>
          <w:sz w:val="22"/>
          <w:szCs w:val="22"/>
        </w:rPr>
        <w:t>Información clasificada:</w:t>
      </w:r>
      <w:r w:rsidRPr="002D7E7B">
        <w:rPr>
          <w:rFonts w:ascii="Palatino Linotype" w:hAnsi="Palatino Linotype" w:cs="Arial"/>
          <w:i/>
          <w:sz w:val="22"/>
          <w:szCs w:val="22"/>
        </w:rPr>
        <w:t xml:space="preserve"> Aquella considerada por la presente Ley como reservada o confidencial;</w:t>
      </w:r>
    </w:p>
    <w:p w14:paraId="396185E1"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b/>
          <w:i/>
          <w:sz w:val="22"/>
          <w:szCs w:val="22"/>
        </w:rPr>
        <w:t>XXI.</w:t>
      </w:r>
      <w:r w:rsidRPr="002D7E7B">
        <w:rPr>
          <w:rFonts w:ascii="Palatino Linotype" w:hAnsi="Palatino Linotype" w:cs="Arial"/>
          <w:i/>
          <w:sz w:val="22"/>
          <w:szCs w:val="22"/>
        </w:rPr>
        <w:t xml:space="preserve"> </w:t>
      </w:r>
      <w:r w:rsidRPr="002D7E7B">
        <w:rPr>
          <w:rFonts w:ascii="Palatino Linotype" w:hAnsi="Palatino Linotype" w:cs="Arial"/>
          <w:b/>
          <w:i/>
          <w:sz w:val="22"/>
          <w:szCs w:val="22"/>
        </w:rPr>
        <w:t>Información confidencial:</w:t>
      </w:r>
      <w:r w:rsidRPr="002D7E7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59D7EF"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i/>
          <w:sz w:val="22"/>
          <w:szCs w:val="22"/>
        </w:rPr>
        <w:t>[…]</w:t>
      </w:r>
    </w:p>
    <w:p w14:paraId="2ABDEBCE" w14:textId="77777777" w:rsidR="00E161C6" w:rsidRPr="002D7E7B" w:rsidRDefault="00E161C6" w:rsidP="00E161C6">
      <w:pPr>
        <w:ind w:left="851" w:right="899"/>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XXIII</w:t>
      </w:r>
      <w:r w:rsidRPr="002D7E7B">
        <w:rPr>
          <w:rFonts w:ascii="Palatino Linotype" w:hAnsi="Palatino Linotype" w:cs="Arial"/>
          <w:i/>
          <w:sz w:val="22"/>
          <w:szCs w:val="22"/>
          <w:lang w:eastAsia="es-MX"/>
        </w:rPr>
        <w:t xml:space="preserve">. </w:t>
      </w:r>
      <w:r w:rsidRPr="002D7E7B">
        <w:rPr>
          <w:rFonts w:ascii="Palatino Linotype" w:hAnsi="Palatino Linotype" w:cs="Arial"/>
          <w:b/>
          <w:i/>
          <w:sz w:val="22"/>
          <w:szCs w:val="22"/>
          <w:u w:val="single"/>
          <w:lang w:eastAsia="es-MX"/>
        </w:rPr>
        <w:t>Información privada</w:t>
      </w:r>
      <w:r w:rsidRPr="002D7E7B">
        <w:rPr>
          <w:rFonts w:ascii="Palatino Linotype" w:hAnsi="Palatino Linotype" w:cs="Arial"/>
          <w:i/>
          <w:sz w:val="22"/>
          <w:szCs w:val="22"/>
          <w:lang w:eastAsia="es-MX"/>
        </w:rPr>
        <w:t xml:space="preserve">: </w:t>
      </w:r>
      <w:r w:rsidRPr="002D7E7B">
        <w:rPr>
          <w:rFonts w:ascii="Palatino Linotype" w:hAnsi="Palatino Linotype" w:cs="Arial"/>
          <w:b/>
          <w:i/>
          <w:sz w:val="22"/>
          <w:szCs w:val="22"/>
          <w:u w:val="single"/>
          <w:lang w:eastAsia="es-MX"/>
        </w:rPr>
        <w:t>La contenida en documentos públicos</w:t>
      </w:r>
      <w:r w:rsidRPr="002D7E7B">
        <w:rPr>
          <w:rFonts w:ascii="Palatino Linotype" w:hAnsi="Palatino Linotype" w:cs="Arial"/>
          <w:i/>
          <w:sz w:val="22"/>
          <w:szCs w:val="22"/>
          <w:lang w:eastAsia="es-MX"/>
        </w:rPr>
        <w:t xml:space="preserve"> o privados </w:t>
      </w:r>
      <w:r w:rsidRPr="002D7E7B">
        <w:rPr>
          <w:rFonts w:ascii="Palatino Linotype" w:hAnsi="Palatino Linotype" w:cs="Arial"/>
          <w:b/>
          <w:i/>
          <w:sz w:val="22"/>
          <w:szCs w:val="22"/>
          <w:u w:val="single"/>
          <w:lang w:eastAsia="es-MX"/>
        </w:rPr>
        <w:t>que refiera a la vida privada y/o los datos personales, que no son de acceso público</w:t>
      </w:r>
      <w:r w:rsidRPr="002D7E7B">
        <w:rPr>
          <w:rFonts w:ascii="Palatino Linotype" w:hAnsi="Palatino Linotype" w:cs="Arial"/>
          <w:i/>
          <w:sz w:val="22"/>
          <w:szCs w:val="22"/>
          <w:lang w:eastAsia="es-MX"/>
        </w:rPr>
        <w:t>;</w:t>
      </w:r>
    </w:p>
    <w:p w14:paraId="530BFA9A"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i/>
          <w:sz w:val="22"/>
          <w:szCs w:val="22"/>
        </w:rPr>
        <w:t xml:space="preserve"> […]</w:t>
      </w:r>
    </w:p>
    <w:p w14:paraId="0D99CBB4"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b/>
          <w:i/>
          <w:sz w:val="22"/>
          <w:szCs w:val="22"/>
        </w:rPr>
        <w:t xml:space="preserve">Artículo 91. </w:t>
      </w:r>
      <w:r w:rsidRPr="002D7E7B">
        <w:rPr>
          <w:rFonts w:ascii="Palatino Linotype" w:hAnsi="Palatino Linotype" w:cs="Arial"/>
          <w:i/>
          <w:sz w:val="22"/>
          <w:szCs w:val="22"/>
        </w:rPr>
        <w:t>El acceso a la información pública será restringido excepcionalmente, cuando ésta sea clasificada como reservada o confidencial.”</w:t>
      </w:r>
    </w:p>
    <w:p w14:paraId="60285F20"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i/>
          <w:sz w:val="22"/>
          <w:szCs w:val="22"/>
        </w:rPr>
        <w:t>(Énfasis añadido)</w:t>
      </w:r>
    </w:p>
    <w:p w14:paraId="07D64B4F" w14:textId="77777777" w:rsidR="00E161C6" w:rsidRPr="002D7E7B" w:rsidRDefault="00E161C6" w:rsidP="00E161C6">
      <w:pPr>
        <w:autoSpaceDE w:val="0"/>
        <w:autoSpaceDN w:val="0"/>
        <w:adjustRightInd w:val="0"/>
        <w:ind w:right="49"/>
        <w:jc w:val="both"/>
        <w:rPr>
          <w:rFonts w:ascii="Palatino Linotype" w:eastAsia="Calibri" w:hAnsi="Palatino Linotype" w:cs="Bookman Old Style,Bold"/>
          <w:bCs/>
          <w:lang w:eastAsia="en-US"/>
        </w:rPr>
      </w:pPr>
    </w:p>
    <w:p w14:paraId="4313D2C4" w14:textId="77777777" w:rsidR="00E161C6" w:rsidRPr="002D7E7B" w:rsidRDefault="00E161C6" w:rsidP="00E161C6">
      <w:pPr>
        <w:autoSpaceDE w:val="0"/>
        <w:autoSpaceDN w:val="0"/>
        <w:adjustRightInd w:val="0"/>
        <w:spacing w:line="360" w:lineRule="auto"/>
        <w:ind w:right="49"/>
        <w:jc w:val="both"/>
        <w:rPr>
          <w:rFonts w:ascii="Palatino Linotype" w:hAnsi="Palatino Linotype" w:cs="Arial"/>
          <w:lang w:val="es-ES_tradnl"/>
        </w:rPr>
      </w:pPr>
      <w:r w:rsidRPr="002D7E7B">
        <w:rPr>
          <w:rFonts w:ascii="Palatino Linotype" w:eastAsia="Calibri" w:hAnsi="Palatino Linotype" w:cs="Bookman Old Style,Bold"/>
          <w:bCs/>
          <w:lang w:eastAsia="en-US"/>
        </w:rPr>
        <w:t xml:space="preserve">No obstante, es de precisar que la clasificación de la información no se da por el simple mandato de la ley, sino que </w:t>
      </w:r>
      <w:r w:rsidRPr="002D7E7B">
        <w:rPr>
          <w:rFonts w:ascii="Palatino Linotype" w:hAnsi="Palatino Linotype"/>
        </w:rPr>
        <w:t xml:space="preserve">es necesario que </w:t>
      </w:r>
      <w:r w:rsidRPr="002D7E7B">
        <w:rPr>
          <w:rFonts w:ascii="Palatino Linotype" w:hAnsi="Palatino Linotype"/>
          <w:b/>
        </w:rPr>
        <w:t xml:space="preserve">EL SUJETO OBLIGADO </w:t>
      </w:r>
      <w:r w:rsidRPr="002D7E7B">
        <w:rPr>
          <w:rFonts w:ascii="Palatino Linotype" w:hAnsi="Palatino Linotype"/>
        </w:rPr>
        <w:t xml:space="preserve">emita el </w:t>
      </w:r>
      <w:r w:rsidRPr="002D7E7B">
        <w:rPr>
          <w:rFonts w:ascii="Palatino Linotype" w:eastAsia="Calibri" w:hAnsi="Palatino Linotype" w:cs="Bookman Old Style,Bold"/>
          <w:bCs/>
          <w:lang w:eastAsia="en-US"/>
        </w:rPr>
        <w:t xml:space="preserve">Acuerdo de clasificación de la información como confidencial, cumpliendo con la </w:t>
      </w:r>
      <w:r w:rsidRPr="002D7E7B">
        <w:rPr>
          <w:rFonts w:ascii="Palatino Linotype" w:hAnsi="Palatino Linotype" w:cs="Arial"/>
          <w:lang w:val="es-ES_tradnl"/>
        </w:rPr>
        <w:t xml:space="preserve">forma y formalidades que la ley impone; </w:t>
      </w:r>
      <w:r w:rsidRPr="002D7E7B">
        <w:rPr>
          <w:rFonts w:ascii="Palatino Linotype" w:hAnsi="Palatino Linotype" w:cs="Arial"/>
        </w:rPr>
        <w:t>es</w:t>
      </w:r>
      <w:r w:rsidRPr="002D7E7B">
        <w:rPr>
          <w:rFonts w:ascii="Palatino Linotype" w:hAnsi="Palatino Linotype" w:cs="Arial"/>
          <w:lang w:val="es-ES_tradnl"/>
        </w:rPr>
        <w:t xml:space="preserve"> decir, mediante acuerdo debidamente fundado y motivado, en términos de los numerales 49, fracción VIII, 132 fracciones I, II y III, </w:t>
      </w:r>
      <w:r w:rsidRPr="002D7E7B">
        <w:rPr>
          <w:rFonts w:ascii="Palatino Linotype" w:hAnsi="Palatino Linotype" w:cs="Arial"/>
        </w:rPr>
        <w:t xml:space="preserve">y 143, fracción I </w:t>
      </w:r>
      <w:r w:rsidRPr="002D7E7B">
        <w:rPr>
          <w:rFonts w:ascii="Palatino Linotype" w:hAnsi="Palatino Linotype" w:cs="Arial"/>
          <w:lang w:val="es-ES_tradnl"/>
        </w:rPr>
        <w:t xml:space="preserve">de la Ley de Transparencia y Acceso a la Información Pública del Estado de México y Municipios, los cuales disponen lo siguiente: </w:t>
      </w:r>
    </w:p>
    <w:p w14:paraId="6A898477" w14:textId="77777777" w:rsidR="00E161C6" w:rsidRPr="002D7E7B" w:rsidRDefault="00E161C6" w:rsidP="00E161C6">
      <w:pPr>
        <w:autoSpaceDE w:val="0"/>
        <w:autoSpaceDN w:val="0"/>
        <w:adjustRightInd w:val="0"/>
        <w:ind w:right="49"/>
        <w:jc w:val="both"/>
        <w:rPr>
          <w:rFonts w:ascii="Palatino Linotype" w:hAnsi="Palatino Linotype" w:cs="Arial"/>
          <w:lang w:val="es-ES_tradnl"/>
        </w:rPr>
      </w:pPr>
    </w:p>
    <w:p w14:paraId="38ABAC36"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 xml:space="preserve">“Artículo 49. </w:t>
      </w:r>
      <w:r w:rsidRPr="002D7E7B">
        <w:rPr>
          <w:rFonts w:ascii="Palatino Linotype" w:hAnsi="Palatino Linotype" w:cs="Arial"/>
          <w:i/>
          <w:sz w:val="22"/>
          <w:szCs w:val="22"/>
          <w:lang w:eastAsia="es-MX"/>
        </w:rPr>
        <w:t>Los Comités de Transparencia tendrán las siguientes atribuciones:</w:t>
      </w:r>
    </w:p>
    <w:p w14:paraId="2CFA6B6F"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VIII.</w:t>
      </w:r>
      <w:r w:rsidRPr="002D7E7B">
        <w:rPr>
          <w:rFonts w:ascii="Palatino Linotype" w:hAnsi="Palatino Linotype" w:cs="Arial"/>
          <w:i/>
          <w:sz w:val="22"/>
          <w:szCs w:val="22"/>
          <w:lang w:eastAsia="es-MX"/>
        </w:rPr>
        <w:t xml:space="preserve"> Aprobar, modificar o revocar la clasificación de la información;</w:t>
      </w:r>
    </w:p>
    <w:p w14:paraId="1DF856AC"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Artículo 132.</w:t>
      </w:r>
      <w:r w:rsidRPr="002D7E7B">
        <w:rPr>
          <w:rFonts w:ascii="Palatino Linotype" w:hAnsi="Palatino Linotype" w:cs="Arial"/>
          <w:i/>
          <w:sz w:val="22"/>
          <w:szCs w:val="22"/>
          <w:lang w:eastAsia="es-MX"/>
        </w:rPr>
        <w:t xml:space="preserve"> La clasificación de la información se llevará a cabo en el momento en que:</w:t>
      </w:r>
    </w:p>
    <w:p w14:paraId="5B21B3B0"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I.</w:t>
      </w:r>
      <w:r w:rsidRPr="002D7E7B">
        <w:rPr>
          <w:rFonts w:ascii="Palatino Linotype" w:hAnsi="Palatino Linotype" w:cs="Arial"/>
          <w:i/>
          <w:sz w:val="22"/>
          <w:szCs w:val="22"/>
          <w:lang w:eastAsia="es-MX"/>
        </w:rPr>
        <w:t xml:space="preserve"> Se reciba una solicitud de acceso a la información;</w:t>
      </w:r>
    </w:p>
    <w:p w14:paraId="36F75169"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II.</w:t>
      </w:r>
      <w:r w:rsidRPr="002D7E7B">
        <w:rPr>
          <w:rFonts w:ascii="Palatino Linotype" w:hAnsi="Palatino Linotype" w:cs="Arial"/>
          <w:i/>
          <w:sz w:val="22"/>
          <w:szCs w:val="22"/>
          <w:lang w:eastAsia="es-MX"/>
        </w:rPr>
        <w:t xml:space="preserve"> Se determine mediante resolución de autoridad competente; o</w:t>
      </w:r>
    </w:p>
    <w:p w14:paraId="48FB0741"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i/>
          <w:sz w:val="22"/>
          <w:szCs w:val="22"/>
          <w:lang w:eastAsia="es-MX"/>
        </w:rPr>
        <w:t>III. Se generen versiones públicas para dar cumplimiento a las obligaciones de transparencia previstas en esta Ley.</w:t>
      </w:r>
    </w:p>
    <w:p w14:paraId="615227D8"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b/>
          <w:i/>
          <w:sz w:val="22"/>
          <w:szCs w:val="22"/>
        </w:rPr>
        <w:t>Artículo 143.</w:t>
      </w:r>
      <w:r w:rsidRPr="002D7E7B">
        <w:rPr>
          <w:rFonts w:ascii="Palatino Linotype" w:hAnsi="Palatino Linotype" w:cs="Arial"/>
          <w:i/>
          <w:sz w:val="22"/>
          <w:szCs w:val="22"/>
        </w:rPr>
        <w:t xml:space="preserve"> </w:t>
      </w:r>
      <w:r w:rsidRPr="002D7E7B">
        <w:rPr>
          <w:rFonts w:ascii="Palatino Linotype" w:hAnsi="Palatino Linotype" w:cs="Arial"/>
          <w:i/>
          <w:sz w:val="22"/>
          <w:szCs w:val="22"/>
          <w:u w:val="single"/>
        </w:rPr>
        <w:t>Para los efectos de esta Ley se considera información confidencial, la clasificada como tal, de manera permanente, por su naturaleza, cuando</w:t>
      </w:r>
      <w:r w:rsidRPr="002D7E7B">
        <w:rPr>
          <w:rFonts w:ascii="Palatino Linotype" w:hAnsi="Palatino Linotype" w:cs="Arial"/>
          <w:i/>
          <w:sz w:val="22"/>
          <w:szCs w:val="22"/>
        </w:rPr>
        <w:t>:</w:t>
      </w:r>
    </w:p>
    <w:p w14:paraId="27CF8481"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b/>
          <w:i/>
          <w:sz w:val="22"/>
          <w:szCs w:val="22"/>
        </w:rPr>
        <w:t>I.</w:t>
      </w:r>
      <w:r w:rsidRPr="002D7E7B">
        <w:rPr>
          <w:rFonts w:ascii="Palatino Linotype" w:hAnsi="Palatino Linotype" w:cs="Arial"/>
          <w:i/>
          <w:sz w:val="22"/>
          <w:szCs w:val="22"/>
        </w:rPr>
        <w:t xml:space="preserve"> </w:t>
      </w:r>
      <w:r w:rsidRPr="002D7E7B">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2D7E7B">
        <w:rPr>
          <w:rFonts w:ascii="Palatino Linotype" w:hAnsi="Palatino Linotype" w:cs="Arial"/>
          <w:i/>
          <w:sz w:val="22"/>
          <w:szCs w:val="22"/>
        </w:rPr>
        <w:t>;</w:t>
      </w:r>
    </w:p>
    <w:p w14:paraId="5F1B0614"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b/>
          <w:i/>
          <w:sz w:val="22"/>
          <w:szCs w:val="22"/>
        </w:rPr>
        <w:t>II.</w:t>
      </w:r>
      <w:r w:rsidRPr="002D7E7B">
        <w:rPr>
          <w:rFonts w:ascii="Palatino Linotype" w:hAnsi="Palatino Linotype" w:cs="Arial"/>
          <w:i/>
          <w:sz w:val="22"/>
          <w:szCs w:val="22"/>
        </w:rPr>
        <w:t xml:space="preserve"> </w:t>
      </w:r>
      <w:r w:rsidRPr="002D7E7B">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AC51677"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b/>
          <w:i/>
          <w:sz w:val="22"/>
          <w:szCs w:val="22"/>
        </w:rPr>
        <w:t>III.</w:t>
      </w:r>
      <w:r w:rsidRPr="002D7E7B">
        <w:rPr>
          <w:rFonts w:ascii="Palatino Linotype" w:hAnsi="Palatino Linotype" w:cs="Arial"/>
          <w:i/>
          <w:sz w:val="22"/>
          <w:szCs w:val="22"/>
        </w:rPr>
        <w:t xml:space="preserve"> La que presenten los particulares a los sujetos obligados, de conformidad con lo dispuesto por las leyes o los tratados internacionales.</w:t>
      </w:r>
    </w:p>
    <w:p w14:paraId="65FBADF7" w14:textId="77777777" w:rsidR="00E161C6" w:rsidRPr="002D7E7B" w:rsidRDefault="00E161C6" w:rsidP="00E161C6">
      <w:pPr>
        <w:ind w:left="851" w:right="899"/>
        <w:jc w:val="both"/>
        <w:rPr>
          <w:rFonts w:ascii="Palatino Linotype" w:hAnsi="Palatino Linotype" w:cs="Arial"/>
          <w:i/>
          <w:sz w:val="22"/>
          <w:szCs w:val="22"/>
        </w:rPr>
      </w:pPr>
      <w:r w:rsidRPr="002D7E7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034DDBAA" w14:textId="77777777" w:rsidR="00E161C6" w:rsidRPr="002D7E7B" w:rsidRDefault="00E161C6" w:rsidP="00E161C6">
      <w:pPr>
        <w:ind w:left="851" w:right="899"/>
        <w:jc w:val="both"/>
        <w:rPr>
          <w:rFonts w:ascii="Palatino Linotype" w:hAnsi="Palatino Linotype" w:cs="Arial"/>
          <w:b/>
          <w:i/>
          <w:sz w:val="22"/>
          <w:szCs w:val="22"/>
        </w:rPr>
      </w:pPr>
      <w:r w:rsidRPr="002D7E7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2D7E7B">
        <w:rPr>
          <w:rFonts w:ascii="Palatino Linotype" w:hAnsi="Palatino Linotype" w:cs="Arial"/>
          <w:b/>
          <w:i/>
          <w:sz w:val="22"/>
          <w:szCs w:val="22"/>
        </w:rPr>
        <w:t>”</w:t>
      </w:r>
    </w:p>
    <w:p w14:paraId="5CF0B0B1" w14:textId="77777777" w:rsidR="00E161C6" w:rsidRPr="002D7E7B" w:rsidRDefault="00E161C6" w:rsidP="00E161C6">
      <w:pPr>
        <w:ind w:left="851" w:right="899"/>
        <w:jc w:val="both"/>
        <w:rPr>
          <w:rFonts w:ascii="Palatino Linotype" w:hAnsi="Palatino Linotype" w:cs="Arial"/>
          <w:b/>
          <w:i/>
          <w:sz w:val="22"/>
          <w:szCs w:val="22"/>
        </w:rPr>
      </w:pPr>
      <w:r w:rsidRPr="002D7E7B">
        <w:rPr>
          <w:rFonts w:ascii="Palatino Linotype" w:hAnsi="Palatino Linotype" w:cs="Arial"/>
          <w:i/>
          <w:sz w:val="22"/>
          <w:szCs w:val="22"/>
        </w:rPr>
        <w:t>(Énfasis añadido)</w:t>
      </w:r>
    </w:p>
    <w:p w14:paraId="18B76F64" w14:textId="77777777" w:rsidR="00E161C6" w:rsidRPr="002D7E7B" w:rsidRDefault="00E161C6" w:rsidP="00E161C6">
      <w:pPr>
        <w:ind w:left="851" w:right="851"/>
        <w:jc w:val="both"/>
        <w:rPr>
          <w:rFonts w:ascii="Palatino Linotype" w:hAnsi="Palatino Linotype" w:cs="Arial"/>
          <w:b/>
          <w:i/>
          <w:sz w:val="22"/>
          <w:szCs w:val="22"/>
        </w:rPr>
      </w:pPr>
    </w:p>
    <w:p w14:paraId="503907D3" w14:textId="77777777" w:rsidR="00E161C6" w:rsidRPr="002D7E7B" w:rsidRDefault="00E161C6" w:rsidP="00E161C6">
      <w:pPr>
        <w:autoSpaceDE w:val="0"/>
        <w:autoSpaceDN w:val="0"/>
        <w:adjustRightInd w:val="0"/>
        <w:spacing w:line="360" w:lineRule="auto"/>
        <w:ind w:right="49"/>
        <w:jc w:val="both"/>
        <w:rPr>
          <w:rFonts w:ascii="Palatino Linotype" w:hAnsi="Palatino Linotype" w:cs="Arial"/>
          <w:lang w:val="es-ES_tradnl"/>
        </w:rPr>
      </w:pPr>
      <w:r w:rsidRPr="002D7E7B">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36EE01D8" w14:textId="77777777" w:rsidR="00E161C6" w:rsidRPr="002D7E7B" w:rsidRDefault="00E161C6" w:rsidP="00E161C6">
      <w:pPr>
        <w:jc w:val="both"/>
        <w:rPr>
          <w:rFonts w:ascii="Palatino Linotype" w:hAnsi="Palatino Linotype" w:cs="Arial"/>
          <w:lang w:val="es-ES_tradnl"/>
        </w:rPr>
      </w:pPr>
    </w:p>
    <w:p w14:paraId="63C98D4A"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“Cuarto.</w:t>
      </w:r>
      <w:r w:rsidRPr="002D7E7B">
        <w:rPr>
          <w:rFonts w:ascii="Palatino Linotype" w:hAnsi="Palatino Linotype" w:cs="Arial"/>
          <w:i/>
          <w:sz w:val="22"/>
          <w:szCs w:val="22"/>
          <w:lang w:eastAsia="es-MX"/>
        </w:rPr>
        <w:t xml:space="preserve"> Para clasificar la información como reservada o </w:t>
      </w:r>
      <w:r w:rsidRPr="002D7E7B">
        <w:rPr>
          <w:rFonts w:ascii="Palatino Linotype" w:hAnsi="Palatino Linotype" w:cs="Arial"/>
          <w:b/>
          <w:i/>
          <w:sz w:val="22"/>
          <w:szCs w:val="22"/>
          <w:lang w:eastAsia="es-MX"/>
        </w:rPr>
        <w:t>confidencial</w:t>
      </w:r>
      <w:r w:rsidRPr="002D7E7B">
        <w:rPr>
          <w:rFonts w:ascii="Palatino Linotype" w:hAnsi="Palatino Linotype" w:cs="Arial"/>
          <w:i/>
          <w:sz w:val="22"/>
          <w:szCs w:val="22"/>
          <w:lang w:eastAsia="es-MX"/>
        </w:rPr>
        <w:t xml:space="preserve">, de manera </w:t>
      </w:r>
      <w:r w:rsidRPr="002D7E7B">
        <w:rPr>
          <w:rFonts w:ascii="Palatino Linotype" w:hAnsi="Palatino Linotype" w:cs="Arial"/>
          <w:b/>
          <w:i/>
          <w:sz w:val="22"/>
          <w:szCs w:val="22"/>
          <w:lang w:eastAsia="es-MX"/>
        </w:rPr>
        <w:t>total</w:t>
      </w:r>
      <w:r w:rsidRPr="002D7E7B">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3E3735"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5BD8D899"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Quinto.</w:t>
      </w:r>
      <w:r w:rsidRPr="002D7E7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2D7E7B">
        <w:rPr>
          <w:rFonts w:ascii="Palatino Linotype" w:hAnsi="Palatino Linotype" w:cs="Arial"/>
          <w:b/>
          <w:i/>
          <w:sz w:val="22"/>
          <w:szCs w:val="22"/>
          <w:lang w:eastAsia="es-MX"/>
        </w:rPr>
        <w:t>fundar y motivar debidamente la clasificación de la información ante una solicitud de acceso</w:t>
      </w:r>
      <w:r w:rsidRPr="002D7E7B">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28FA5873"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Sexto.</w:t>
      </w:r>
      <w:r w:rsidRPr="002D7E7B">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71FF8B7"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La clasificación de información</w:t>
      </w:r>
      <w:r w:rsidRPr="002D7E7B">
        <w:rPr>
          <w:rFonts w:ascii="Palatino Linotype" w:hAnsi="Palatino Linotype" w:cs="Arial"/>
          <w:i/>
          <w:sz w:val="22"/>
          <w:szCs w:val="22"/>
          <w:lang w:eastAsia="es-MX"/>
        </w:rPr>
        <w:t xml:space="preserve"> se realizará conforme a un </w:t>
      </w:r>
      <w:r w:rsidRPr="002D7E7B">
        <w:rPr>
          <w:rFonts w:ascii="Palatino Linotype" w:hAnsi="Palatino Linotype" w:cs="Arial"/>
          <w:b/>
          <w:i/>
          <w:sz w:val="22"/>
          <w:szCs w:val="22"/>
          <w:lang w:eastAsia="es-MX"/>
        </w:rPr>
        <w:t>análisis caso por caso</w:t>
      </w:r>
      <w:r w:rsidRPr="002D7E7B">
        <w:rPr>
          <w:rFonts w:ascii="Palatino Linotype" w:hAnsi="Palatino Linotype" w:cs="Arial"/>
          <w:i/>
          <w:sz w:val="22"/>
          <w:szCs w:val="22"/>
          <w:lang w:eastAsia="es-MX"/>
        </w:rPr>
        <w:t>, mediante la aplicación de la prueba de daño y de interés público.</w:t>
      </w:r>
    </w:p>
    <w:p w14:paraId="10953C28"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Séptimo.</w:t>
      </w:r>
      <w:r w:rsidRPr="002D7E7B">
        <w:rPr>
          <w:rFonts w:ascii="Palatino Linotype" w:hAnsi="Palatino Linotype" w:cs="Arial"/>
          <w:i/>
          <w:sz w:val="22"/>
          <w:szCs w:val="22"/>
          <w:lang w:eastAsia="es-MX"/>
        </w:rPr>
        <w:t xml:space="preserve"> La clasificación de la información se llevará a cabo en el momento en que:</w:t>
      </w:r>
    </w:p>
    <w:p w14:paraId="48317C6F"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I.</w:t>
      </w:r>
      <w:r w:rsidRPr="002D7E7B">
        <w:rPr>
          <w:rFonts w:ascii="Palatino Linotype" w:hAnsi="Palatino Linotype" w:cs="Arial"/>
          <w:i/>
          <w:sz w:val="22"/>
          <w:szCs w:val="22"/>
          <w:lang w:eastAsia="es-MX"/>
        </w:rPr>
        <w:t xml:space="preserve"> Se reciba una solicitud de acceso a la información;</w:t>
      </w:r>
    </w:p>
    <w:p w14:paraId="2D7F871E"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II.</w:t>
      </w:r>
      <w:r w:rsidRPr="002D7E7B">
        <w:rPr>
          <w:rFonts w:ascii="Palatino Linotype" w:hAnsi="Palatino Linotype" w:cs="Arial"/>
          <w:i/>
          <w:sz w:val="22"/>
          <w:szCs w:val="22"/>
          <w:lang w:eastAsia="es-MX"/>
        </w:rPr>
        <w:t xml:space="preserve"> Se determine mediante resolución de autoridad competente, o</w:t>
      </w:r>
    </w:p>
    <w:p w14:paraId="106F46BE"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III.</w:t>
      </w:r>
      <w:r w:rsidRPr="002D7E7B">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17F9AD62"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607D5194"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b/>
          <w:i/>
          <w:sz w:val="22"/>
          <w:szCs w:val="22"/>
          <w:lang w:eastAsia="es-MX"/>
        </w:rPr>
        <w:t>Octavo.</w:t>
      </w:r>
      <w:r w:rsidRPr="002D7E7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2AF97D2"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65603332"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3698F230"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48FD9EE" w14:textId="77777777" w:rsidR="00E161C6" w:rsidRPr="002D7E7B" w:rsidRDefault="00E161C6" w:rsidP="00E161C6">
      <w:pPr>
        <w:ind w:left="851" w:right="902"/>
        <w:jc w:val="both"/>
        <w:rPr>
          <w:rFonts w:ascii="Palatino Linotype" w:hAnsi="Palatino Linotype" w:cs="Arial"/>
          <w:b/>
          <w:i/>
          <w:sz w:val="22"/>
          <w:szCs w:val="22"/>
          <w:lang w:eastAsia="es-MX"/>
        </w:rPr>
      </w:pPr>
      <w:r w:rsidRPr="002D7E7B">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2D7E7B">
        <w:rPr>
          <w:rFonts w:ascii="Palatino Linotype" w:hAnsi="Palatino Linotype" w:cs="Arial"/>
          <w:b/>
          <w:i/>
          <w:sz w:val="22"/>
          <w:szCs w:val="22"/>
          <w:lang w:eastAsia="es-MX"/>
        </w:rPr>
        <w:t>”</w:t>
      </w:r>
    </w:p>
    <w:p w14:paraId="3DA845AB" w14:textId="77777777" w:rsidR="00E161C6" w:rsidRPr="002D7E7B" w:rsidRDefault="00E161C6" w:rsidP="00E161C6">
      <w:pPr>
        <w:ind w:left="851" w:right="902"/>
        <w:jc w:val="both"/>
        <w:rPr>
          <w:rFonts w:ascii="Palatino Linotype" w:hAnsi="Palatino Linotype" w:cs="Arial"/>
          <w:i/>
          <w:sz w:val="22"/>
          <w:szCs w:val="22"/>
          <w:lang w:eastAsia="es-MX"/>
        </w:rPr>
      </w:pPr>
      <w:r w:rsidRPr="002D7E7B">
        <w:rPr>
          <w:rFonts w:ascii="Palatino Linotype" w:hAnsi="Palatino Linotype" w:cs="Arial"/>
          <w:i/>
          <w:sz w:val="22"/>
          <w:szCs w:val="22"/>
          <w:lang w:eastAsia="es-MX"/>
        </w:rPr>
        <w:t>(Énfasis añadido)</w:t>
      </w:r>
    </w:p>
    <w:p w14:paraId="7B859286" w14:textId="77777777" w:rsidR="00E161C6" w:rsidRPr="002D7E7B" w:rsidRDefault="00E161C6" w:rsidP="00E161C6">
      <w:pPr>
        <w:ind w:left="851" w:right="902"/>
        <w:jc w:val="both"/>
        <w:rPr>
          <w:rFonts w:ascii="Palatino Linotype" w:hAnsi="Palatino Linotype" w:cs="Arial"/>
          <w:i/>
          <w:sz w:val="22"/>
          <w:szCs w:val="22"/>
          <w:lang w:eastAsia="es-MX"/>
        </w:rPr>
      </w:pPr>
    </w:p>
    <w:p w14:paraId="4E5323FA" w14:textId="77777777" w:rsidR="00E161C6" w:rsidRPr="002D7E7B" w:rsidRDefault="00E161C6" w:rsidP="00E161C6">
      <w:pPr>
        <w:spacing w:line="360" w:lineRule="auto"/>
        <w:jc w:val="both"/>
        <w:rPr>
          <w:rFonts w:ascii="Palatino Linotype" w:hAnsi="Palatino Linotype" w:cs="Arial"/>
        </w:rPr>
      </w:pPr>
      <w:r w:rsidRPr="002D7E7B">
        <w:rPr>
          <w:rFonts w:ascii="Palatino Linotype" w:hAnsi="Palatino Linotype" w:cs="Arial"/>
        </w:rPr>
        <w:t xml:space="preserve">De lo anterior, se puede advertir que para clasificar la información como confidencial, se debe emitir un Acuerdo debidamente fundado y motivado en el que </w:t>
      </w:r>
      <w:r w:rsidRPr="002D7E7B">
        <w:rPr>
          <w:rFonts w:ascii="Palatino Linotype" w:hAnsi="Palatino Linotype" w:cs="Arial"/>
          <w:b/>
        </w:rPr>
        <w:t>EL SUJETO OBLIGADO</w:t>
      </w:r>
      <w:r w:rsidRPr="002D7E7B">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66980D0D" w14:textId="77777777" w:rsidR="00E161C6" w:rsidRPr="002D7E7B" w:rsidRDefault="00E161C6" w:rsidP="00E161C6">
      <w:pPr>
        <w:spacing w:line="360" w:lineRule="auto"/>
        <w:jc w:val="both"/>
        <w:rPr>
          <w:rFonts w:ascii="Palatino Linotype" w:hAnsi="Palatino Linotype" w:cs="Arial"/>
        </w:rPr>
      </w:pPr>
    </w:p>
    <w:p w14:paraId="7239A6C1" w14:textId="77777777" w:rsidR="00E161C6" w:rsidRPr="002D7E7B" w:rsidRDefault="00E161C6" w:rsidP="00E161C6">
      <w:pPr>
        <w:autoSpaceDE w:val="0"/>
        <w:autoSpaceDN w:val="0"/>
        <w:adjustRightInd w:val="0"/>
        <w:spacing w:line="360" w:lineRule="auto"/>
        <w:ind w:right="49"/>
        <w:jc w:val="both"/>
        <w:rPr>
          <w:rFonts w:ascii="Palatino Linotype" w:hAnsi="Palatino Linotype" w:cs="Arial"/>
        </w:rPr>
      </w:pPr>
      <w:r w:rsidRPr="002D7E7B">
        <w:rPr>
          <w:rFonts w:ascii="Palatino Linotype" w:eastAsia="Calibri" w:hAnsi="Palatino Linotype" w:cs="Bookman Old Style,Bold"/>
          <w:bCs/>
          <w:lang w:eastAsia="en-US"/>
        </w:rPr>
        <w:t xml:space="preserve">Lo anterior es así, pues como ya se señaló la clasificación de la información no se da por el simple mandato de la Ley, sino que </w:t>
      </w:r>
      <w:r w:rsidRPr="002D7E7B">
        <w:rPr>
          <w:rFonts w:ascii="Palatino Linotype" w:hAnsi="Palatino Linotype"/>
        </w:rPr>
        <w:t xml:space="preserve">es necesario que </w:t>
      </w:r>
      <w:r w:rsidRPr="002D7E7B">
        <w:rPr>
          <w:rFonts w:ascii="Palatino Linotype" w:hAnsi="Palatino Linotype"/>
          <w:b/>
        </w:rPr>
        <w:t xml:space="preserve">EL SUJETO OBLIGADO </w:t>
      </w:r>
      <w:r w:rsidRPr="002D7E7B">
        <w:rPr>
          <w:rFonts w:ascii="Palatino Linotype" w:hAnsi="Palatino Linotype"/>
        </w:rPr>
        <w:t xml:space="preserve">cuando clasifique un documento, ya sea en todo o en parte, debe atender lo dispuesto por </w:t>
      </w:r>
      <w:r w:rsidRPr="002D7E7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D7E7B">
        <w:rPr>
          <w:rFonts w:ascii="Palatino Linotype" w:hAnsi="Palatino Linotype" w:cs="Arial"/>
          <w:b/>
        </w:rPr>
        <w:t>SUJETO OBLIGADO</w:t>
      </w:r>
      <w:r w:rsidRPr="002D7E7B">
        <w:rPr>
          <w:rFonts w:ascii="Palatino Linotype" w:hAnsi="Palatino Linotype" w:cs="Arial"/>
        </w:rPr>
        <w:t xml:space="preserve">,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w:t>
      </w:r>
      <w:r w:rsidRPr="002D7E7B">
        <w:rPr>
          <w:rFonts w:ascii="Palatino Linotype" w:hAnsi="Palatino Linotype" w:cs="Arial"/>
          <w:b/>
        </w:rPr>
        <w:t>apruebe, modifique o revoque la clasificación de la información solicitada.</w:t>
      </w:r>
    </w:p>
    <w:p w14:paraId="28BF1DB2" w14:textId="77777777" w:rsidR="00E161C6" w:rsidRPr="002D7E7B" w:rsidRDefault="00E161C6" w:rsidP="00E161C6">
      <w:pPr>
        <w:autoSpaceDE w:val="0"/>
        <w:autoSpaceDN w:val="0"/>
        <w:adjustRightInd w:val="0"/>
        <w:spacing w:line="360" w:lineRule="auto"/>
        <w:ind w:right="49"/>
        <w:jc w:val="both"/>
        <w:rPr>
          <w:rFonts w:ascii="Palatino Linotype" w:eastAsia="MS Mincho" w:hAnsi="Palatino Linotype"/>
          <w:lang w:val="es-ES_tradnl"/>
        </w:rPr>
      </w:pPr>
    </w:p>
    <w:p w14:paraId="46E2F893" w14:textId="77777777" w:rsidR="00E161C6" w:rsidRPr="002D7E7B" w:rsidRDefault="00E161C6" w:rsidP="00E161C6">
      <w:pPr>
        <w:spacing w:line="360" w:lineRule="auto"/>
        <w:jc w:val="both"/>
        <w:rPr>
          <w:rFonts w:ascii="Palatino Linotype" w:hAnsi="Palatino Linotype" w:cs="Arial"/>
        </w:rPr>
      </w:pPr>
      <w:r w:rsidRPr="002D7E7B">
        <w:rPr>
          <w:rFonts w:ascii="Palatino Linotype" w:hAnsi="Palatino Linotype" w:cs="Arial"/>
        </w:rPr>
        <w:t xml:space="preserve">Para lo cual a su vez en el caso de información de carácter </w:t>
      </w:r>
      <w:r w:rsidRPr="002D7E7B">
        <w:rPr>
          <w:rFonts w:ascii="Palatino Linotype" w:hAnsi="Palatino Linotype" w:cs="Arial"/>
          <w:b/>
          <w:u w:val="single"/>
        </w:rPr>
        <w:t>confidencial</w:t>
      </w:r>
      <w:r w:rsidRPr="002D7E7B">
        <w:rPr>
          <w:rFonts w:ascii="Palatino Linotype" w:hAnsi="Palatino Linotype" w:cs="Arial"/>
        </w:rPr>
        <w:t xml:space="preserve"> se debe atender a los que señala el artículo 149 de la Ley de Transparencia Local vigente, cuyo contenido es de la literalidad siguiente:</w:t>
      </w:r>
    </w:p>
    <w:p w14:paraId="0C67011D" w14:textId="77777777" w:rsidR="00E161C6" w:rsidRPr="002D7E7B" w:rsidRDefault="00E161C6" w:rsidP="00E161C6">
      <w:pPr>
        <w:jc w:val="both"/>
        <w:rPr>
          <w:rFonts w:ascii="Palatino Linotype" w:hAnsi="Palatino Linotype"/>
        </w:rPr>
      </w:pPr>
    </w:p>
    <w:p w14:paraId="66A2639D" w14:textId="77777777" w:rsidR="00E161C6" w:rsidRPr="002D7E7B" w:rsidRDefault="00E161C6" w:rsidP="00E161C6">
      <w:pPr>
        <w:ind w:left="993" w:right="1041"/>
        <w:jc w:val="both"/>
        <w:rPr>
          <w:rFonts w:ascii="Palatino Linotype" w:hAnsi="Palatino Linotype"/>
          <w:i/>
          <w:sz w:val="22"/>
          <w:szCs w:val="22"/>
        </w:rPr>
      </w:pPr>
      <w:r w:rsidRPr="002D7E7B">
        <w:rPr>
          <w:rFonts w:ascii="Palatino Linotype" w:hAnsi="Palatino Linotype"/>
          <w:i/>
          <w:sz w:val="22"/>
          <w:szCs w:val="22"/>
        </w:rPr>
        <w:t>“</w:t>
      </w:r>
      <w:r w:rsidRPr="002D7E7B">
        <w:rPr>
          <w:rFonts w:ascii="Palatino Linotype" w:hAnsi="Palatino Linotype"/>
          <w:b/>
          <w:i/>
          <w:sz w:val="22"/>
          <w:szCs w:val="22"/>
        </w:rPr>
        <w:t>Artículo 149.</w:t>
      </w:r>
      <w:r w:rsidRPr="002D7E7B">
        <w:rPr>
          <w:rFonts w:ascii="Palatino Linotype" w:hAnsi="Palatino Linotype"/>
          <w:i/>
          <w:sz w:val="22"/>
          <w:szCs w:val="22"/>
        </w:rPr>
        <w:t xml:space="preserve"> El </w:t>
      </w:r>
      <w:r w:rsidRPr="002D7E7B">
        <w:rPr>
          <w:rFonts w:ascii="Palatino Linotype" w:hAnsi="Palatino Linotype"/>
          <w:b/>
          <w:i/>
          <w:sz w:val="22"/>
          <w:szCs w:val="22"/>
        </w:rPr>
        <w:t>acuerdo que clasifique la información como confidencial</w:t>
      </w:r>
      <w:r w:rsidRPr="002D7E7B">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ED47312" w14:textId="77777777" w:rsidR="00E161C6" w:rsidRPr="002D7E7B" w:rsidRDefault="00E161C6" w:rsidP="00E161C6">
      <w:pPr>
        <w:jc w:val="both"/>
        <w:rPr>
          <w:rFonts w:ascii="Palatino Linotype" w:hAnsi="Palatino Linotype" w:cs="Arial"/>
          <w:lang w:eastAsia="es-CO"/>
        </w:rPr>
      </w:pPr>
    </w:p>
    <w:p w14:paraId="277E71A8" w14:textId="5A723885" w:rsidR="00E161C6" w:rsidRDefault="00E161C6" w:rsidP="00654FD1">
      <w:pPr>
        <w:spacing w:line="360" w:lineRule="auto"/>
        <w:jc w:val="both"/>
        <w:rPr>
          <w:rFonts w:ascii="Palatino Linotype" w:hAnsi="Palatino Linotype" w:cs="Arial"/>
          <w:lang w:eastAsia="es-CO"/>
        </w:rPr>
      </w:pPr>
      <w:r w:rsidRPr="002D7E7B">
        <w:rPr>
          <w:rFonts w:ascii="Palatino Linotype" w:hAnsi="Palatino Linotype" w:cs="Arial"/>
          <w:lang w:eastAsia="es-CO"/>
        </w:rPr>
        <w:t xml:space="preserve">En consecuencia, </w:t>
      </w:r>
      <w:r w:rsidRPr="002D7E7B">
        <w:rPr>
          <w:rFonts w:ascii="Palatino Linotype" w:hAnsi="Palatino Linotype" w:cs="Arial"/>
          <w:b/>
          <w:lang w:eastAsia="es-CO"/>
        </w:rPr>
        <w:t>EL SUJETO OBLIGADO</w:t>
      </w:r>
      <w:r w:rsidRPr="002D7E7B">
        <w:rPr>
          <w:rFonts w:ascii="Palatino Linotype" w:hAnsi="Palatino Linotype" w:cs="Arial"/>
          <w:lang w:eastAsia="es-CO"/>
        </w:rPr>
        <w:t xml:space="preserve"> en el caso en estudio, deberá hacer entrega del Acuerdo de clasificación de la información como confidenci</w:t>
      </w:r>
      <w:r w:rsidR="00654FD1" w:rsidRPr="002D7E7B">
        <w:rPr>
          <w:rFonts w:ascii="Palatino Linotype" w:hAnsi="Palatino Linotype" w:cs="Arial"/>
          <w:lang w:eastAsia="es-CO"/>
        </w:rPr>
        <w:t xml:space="preserve">al respecto del  contenido de las video </w:t>
      </w:r>
      <w:r w:rsidRPr="002D7E7B">
        <w:rPr>
          <w:rFonts w:ascii="Palatino Linotype" w:hAnsi="Palatino Linotype" w:cs="Arial"/>
          <w:lang w:eastAsia="es-CO"/>
        </w:rPr>
        <w:t>grabaciones que hayan tenido a lugar del uno de enero al dieciocho de febrero de dos mil veintidós en el Ayuntamiento de Temamatla.</w:t>
      </w:r>
      <w:r w:rsidR="00654FD1">
        <w:rPr>
          <w:rFonts w:ascii="Palatino Linotype" w:hAnsi="Palatino Linotype" w:cs="Arial"/>
          <w:lang w:eastAsia="es-CO"/>
        </w:rPr>
        <w:t xml:space="preserve"> </w:t>
      </w:r>
    </w:p>
    <w:p w14:paraId="6AEF1D9B" w14:textId="77777777" w:rsidR="00654FD1" w:rsidRDefault="00654FD1" w:rsidP="00654FD1">
      <w:pPr>
        <w:spacing w:line="360" w:lineRule="auto"/>
        <w:jc w:val="both"/>
        <w:rPr>
          <w:rFonts w:ascii="Palatino Linotype" w:hAnsi="Palatino Linotype" w:cs="Arial"/>
          <w:lang w:eastAsia="es-CO"/>
        </w:rPr>
      </w:pPr>
    </w:p>
    <w:p w14:paraId="11DBCCE6" w14:textId="083ADE71" w:rsidR="00C824AC" w:rsidRPr="00224D2F" w:rsidRDefault="00590D23" w:rsidP="00C824AC">
      <w:pPr>
        <w:spacing w:line="360" w:lineRule="auto"/>
        <w:jc w:val="both"/>
        <w:rPr>
          <w:rFonts w:ascii="Palatino Linotype" w:eastAsia="MS Mincho" w:hAnsi="Palatino Linotype" w:cs="Arial"/>
          <w:lang w:val="es-ES_tradnl"/>
        </w:rPr>
      </w:pPr>
      <w:r w:rsidRPr="00224D2F">
        <w:rPr>
          <w:rFonts w:ascii="Palatino Linotype" w:eastAsia="MS Mincho" w:hAnsi="Palatino Linotype" w:cs="Arial"/>
          <w:lang w:val="es-ES_tradnl"/>
        </w:rPr>
        <w:t xml:space="preserve">Ahora bien, por lo que hace a la parte de la solicitud donde fue requerido por </w:t>
      </w:r>
      <w:r w:rsidRPr="00224D2F">
        <w:rPr>
          <w:rFonts w:ascii="Palatino Linotype" w:eastAsia="MS Mincho" w:hAnsi="Palatino Linotype" w:cs="Arial"/>
          <w:b/>
          <w:lang w:val="es-ES_tradnl"/>
        </w:rPr>
        <w:t xml:space="preserve">EL RECURRENTE, </w:t>
      </w:r>
      <w:r w:rsidRPr="00224D2F">
        <w:rPr>
          <w:rFonts w:ascii="Palatino Linotype" w:eastAsia="MS Mincho" w:hAnsi="Palatino Linotype" w:cs="Arial"/>
          <w:i/>
          <w:lang w:val="es-ES_tradnl"/>
        </w:rPr>
        <w:t>“…copia de tarjeta de resguardo de dichas cámaras de video”</w:t>
      </w:r>
      <w:r w:rsidRPr="00224D2F">
        <w:rPr>
          <w:rFonts w:ascii="Palatino Linotype" w:eastAsia="MS Mincho" w:hAnsi="Palatino Linotype" w:cs="Arial"/>
          <w:lang w:val="es-ES_tradnl"/>
        </w:rPr>
        <w:t xml:space="preserve"> (Sic); </w:t>
      </w:r>
      <w:r w:rsidR="000B1D81" w:rsidRPr="00224D2F">
        <w:rPr>
          <w:rFonts w:ascii="Palatino Linotype" w:eastAsia="MS Mincho" w:hAnsi="Palatino Linotype" w:cs="Arial"/>
          <w:lang w:val="es-ES_tradnl"/>
        </w:rPr>
        <w:t>r</w:t>
      </w:r>
      <w:r w:rsidR="00C824AC" w:rsidRPr="00224D2F">
        <w:rPr>
          <w:rFonts w:ascii="Palatino Linotype" w:eastAsia="MS Mincho" w:hAnsi="Palatino Linotype" w:cs="Arial"/>
          <w:lang w:val="es-ES_tradnl"/>
        </w:rPr>
        <w:t xml:space="preserve">esulta aplicable lo establecido en los numerales décimo, fracción I, inciso a), Trigésimo Séptimo, Trigésimo Octavo, Cuadragésimo Primero, Cuadragésimo Segundo, de los Lineamientos para el registro y control del Inventario y la Conciliación y Desincorporación de Bienes Muebles e Inmuebles para las Entidades Fiscalizables Municipales del Estado de México, consultable en la dirección IP: </w:t>
      </w:r>
      <w:hyperlink r:id="rId10" w:history="1">
        <w:r w:rsidR="00C824AC" w:rsidRPr="00224D2F">
          <w:rPr>
            <w:rFonts w:eastAsia="MS Mincho"/>
            <w:lang w:val="es-ES_tradnl"/>
          </w:rPr>
          <w:t>https://legislacion.edomex.gob.mx/sites/legislacion.edomex.gob.mx/files/files/vigentes/jul113.PDF</w:t>
        </w:r>
      </w:hyperlink>
      <w:r w:rsidR="00C824AC" w:rsidRPr="00224D2F">
        <w:rPr>
          <w:rFonts w:ascii="Palatino Linotype" w:eastAsia="MS Mincho" w:hAnsi="Palatino Linotype" w:cs="Arial"/>
          <w:lang w:val="es-ES_tradnl"/>
        </w:rPr>
        <w:t xml:space="preserve">, que a la letra </w:t>
      </w:r>
      <w:r w:rsidR="000B1D81" w:rsidRPr="00224D2F">
        <w:rPr>
          <w:rFonts w:ascii="Palatino Linotype" w:eastAsia="MS Mincho" w:hAnsi="Palatino Linotype" w:cs="Arial"/>
          <w:lang w:val="es-ES_tradnl"/>
        </w:rPr>
        <w:t>reseña</w:t>
      </w:r>
      <w:r w:rsidR="00C824AC" w:rsidRPr="00224D2F">
        <w:rPr>
          <w:rFonts w:ascii="Palatino Linotype" w:eastAsia="MS Mincho" w:hAnsi="Palatino Linotype" w:cs="Arial"/>
          <w:lang w:val="es-ES_tradnl"/>
        </w:rPr>
        <w:t>:</w:t>
      </w:r>
    </w:p>
    <w:p w14:paraId="38504409" w14:textId="77777777" w:rsidR="00C824AC" w:rsidRPr="00224D2F" w:rsidRDefault="00C824AC" w:rsidP="00C824AC">
      <w:pPr>
        <w:ind w:left="856" w:right="901"/>
        <w:jc w:val="both"/>
        <w:rPr>
          <w:rFonts w:ascii="Palatino Linotype" w:eastAsia="MS Mincho" w:hAnsi="Palatino Linotype" w:cs="Arial"/>
          <w:lang w:val="es-ES_tradnl"/>
        </w:rPr>
      </w:pPr>
    </w:p>
    <w:p w14:paraId="7A4ED4BF"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i/>
          <w:sz w:val="22"/>
          <w:lang w:val="es-ES_tradnl"/>
        </w:rPr>
        <w:t xml:space="preserve">“DÉCIMO: Son sujetos de los presentes Lineamientos: </w:t>
      </w:r>
    </w:p>
    <w:p w14:paraId="3D44AE87"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i/>
          <w:sz w:val="22"/>
          <w:lang w:val="es-ES_tradnl"/>
        </w:rPr>
        <w:t xml:space="preserve">I. En el ámbito municipal: </w:t>
      </w:r>
    </w:p>
    <w:p w14:paraId="0EE856B9"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i/>
          <w:sz w:val="22"/>
          <w:lang w:val="es-ES_tradnl"/>
        </w:rPr>
        <w:t xml:space="preserve">a) El Ayuntamiento, como cuerpo colegiado; </w:t>
      </w:r>
    </w:p>
    <w:p w14:paraId="0253BD58"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i/>
          <w:sz w:val="22"/>
          <w:lang w:val="es-ES_tradnl"/>
        </w:rPr>
        <w:t xml:space="preserve">b) Presidente (a); </w:t>
      </w:r>
    </w:p>
    <w:p w14:paraId="61938D0B" w14:textId="77777777" w:rsidR="00C824AC" w:rsidRPr="00224D2F" w:rsidRDefault="00C824AC" w:rsidP="00C824AC">
      <w:pPr>
        <w:ind w:left="856" w:right="901"/>
        <w:jc w:val="both"/>
        <w:rPr>
          <w:rFonts w:ascii="Palatino Linotype" w:eastAsia="MS Mincho" w:hAnsi="Palatino Linotype" w:cs="Arial"/>
          <w:b/>
          <w:i/>
          <w:sz w:val="22"/>
          <w:lang w:val="es-ES_tradnl"/>
        </w:rPr>
      </w:pPr>
      <w:r w:rsidRPr="00224D2F">
        <w:rPr>
          <w:rFonts w:ascii="Palatino Linotype" w:eastAsia="MS Mincho" w:hAnsi="Palatino Linotype" w:cs="Arial"/>
          <w:b/>
          <w:i/>
          <w:sz w:val="22"/>
          <w:lang w:val="es-ES_tradnl"/>
        </w:rPr>
        <w:t xml:space="preserve">c) Síndicos; </w:t>
      </w:r>
    </w:p>
    <w:p w14:paraId="7496C20D" w14:textId="77777777" w:rsidR="00C824AC" w:rsidRPr="00224D2F" w:rsidRDefault="00C824AC" w:rsidP="00C824AC">
      <w:pPr>
        <w:ind w:left="856" w:right="901"/>
        <w:jc w:val="both"/>
        <w:rPr>
          <w:rFonts w:ascii="Palatino Linotype" w:eastAsia="MS Mincho" w:hAnsi="Palatino Linotype" w:cs="Arial"/>
          <w:b/>
          <w:i/>
          <w:sz w:val="22"/>
          <w:lang w:val="es-ES_tradnl"/>
        </w:rPr>
      </w:pPr>
      <w:r w:rsidRPr="00224D2F">
        <w:rPr>
          <w:rFonts w:ascii="Palatino Linotype" w:eastAsia="MS Mincho" w:hAnsi="Palatino Linotype" w:cs="Arial"/>
          <w:b/>
          <w:i/>
          <w:sz w:val="22"/>
          <w:lang w:val="es-ES_tradnl"/>
        </w:rPr>
        <w:t xml:space="preserve">d) Secretario; </w:t>
      </w:r>
    </w:p>
    <w:p w14:paraId="569F6282"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i/>
          <w:sz w:val="22"/>
          <w:lang w:val="es-ES_tradnl"/>
        </w:rPr>
        <w:t xml:space="preserve">e) Tesorero; y </w:t>
      </w:r>
    </w:p>
    <w:p w14:paraId="3B9303BF"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i/>
          <w:sz w:val="22"/>
          <w:lang w:val="es-ES_tradnl"/>
        </w:rPr>
        <w:t>f) Contralor.</w:t>
      </w:r>
    </w:p>
    <w:p w14:paraId="12038D28" w14:textId="77777777" w:rsidR="00C824AC" w:rsidRPr="00224D2F" w:rsidRDefault="00C824AC" w:rsidP="00C824AC">
      <w:pPr>
        <w:ind w:left="856" w:right="901"/>
        <w:jc w:val="both"/>
        <w:rPr>
          <w:rFonts w:ascii="Palatino Linotype" w:eastAsia="MS Mincho" w:hAnsi="Palatino Linotype" w:cs="Arial"/>
          <w:i/>
          <w:sz w:val="22"/>
          <w:lang w:val="es-ES_tradnl"/>
        </w:rPr>
      </w:pPr>
    </w:p>
    <w:p w14:paraId="2D4AF80C" w14:textId="77777777" w:rsidR="00C824AC" w:rsidRPr="00224D2F" w:rsidRDefault="00C824AC" w:rsidP="00C824AC">
      <w:pPr>
        <w:ind w:left="856" w:right="901"/>
        <w:jc w:val="both"/>
        <w:rPr>
          <w:rFonts w:ascii="Palatino Linotype" w:eastAsia="MS Mincho" w:hAnsi="Palatino Linotype" w:cs="Arial"/>
          <w:b/>
          <w:i/>
          <w:sz w:val="22"/>
          <w:lang w:val="es-ES_tradnl"/>
        </w:rPr>
      </w:pPr>
      <w:r w:rsidRPr="00224D2F">
        <w:rPr>
          <w:rFonts w:ascii="Palatino Linotype" w:eastAsia="MS Mincho" w:hAnsi="Palatino Linotype" w:cs="Arial"/>
          <w:b/>
          <w:i/>
          <w:sz w:val="22"/>
          <w:lang w:val="es-ES_tradnl"/>
        </w:rPr>
        <w:t>TRIGÉSIMO SÉPTIMO</w:t>
      </w:r>
      <w:r w:rsidRPr="00224D2F">
        <w:rPr>
          <w:rFonts w:ascii="Palatino Linotype" w:eastAsia="MS Mincho" w:hAnsi="Palatino Linotype" w:cs="Arial"/>
          <w:i/>
          <w:sz w:val="22"/>
          <w:lang w:val="es-ES_tradnl"/>
        </w:rPr>
        <w:t xml:space="preserve">: El levantamiento físico, es el acto mediante el cual se realizará la inspección física de los bienes muebles en el lugar donde se encuentran ubicados, </w:t>
      </w:r>
      <w:r w:rsidRPr="00224D2F">
        <w:rPr>
          <w:rFonts w:ascii="Palatino Linotype" w:eastAsia="MS Mincho" w:hAnsi="Palatino Linotype" w:cs="Arial"/>
          <w:b/>
          <w:i/>
          <w:sz w:val="22"/>
          <w:lang w:val="es-ES_tradnl"/>
        </w:rPr>
        <w:t>obteniendo el reporte de su existencia, estado físico actual y verificando sus datos de identificación</w:t>
      </w:r>
      <w:r w:rsidRPr="00224D2F">
        <w:rPr>
          <w:rFonts w:ascii="Palatino Linotype" w:eastAsia="MS Mincho" w:hAnsi="Palatino Linotype" w:cs="Arial"/>
          <w:i/>
          <w:sz w:val="22"/>
          <w:lang w:val="es-ES_tradnl"/>
        </w:rPr>
        <w:t xml:space="preserve">. El proceso del levantamiento físico de inventarios inicia tomando como base </w:t>
      </w:r>
      <w:r w:rsidRPr="00224D2F">
        <w:rPr>
          <w:rFonts w:ascii="Palatino Linotype" w:eastAsia="MS Mincho" w:hAnsi="Palatino Linotype" w:cs="Arial"/>
          <w:b/>
          <w:i/>
          <w:sz w:val="22"/>
          <w:lang w:val="es-ES_tradnl"/>
        </w:rPr>
        <w:t xml:space="preserve">los registros de los bienes muebles e inmuebles contenidos en los inventarios generales de bienes muebles e inmuebles. </w:t>
      </w:r>
    </w:p>
    <w:p w14:paraId="301AA6E6" w14:textId="77777777" w:rsidR="00C824AC" w:rsidRPr="00224D2F" w:rsidRDefault="00C824AC" w:rsidP="00C824AC">
      <w:pPr>
        <w:ind w:left="856" w:right="901"/>
        <w:jc w:val="both"/>
        <w:rPr>
          <w:rFonts w:ascii="Palatino Linotype" w:eastAsia="MS Mincho" w:hAnsi="Palatino Linotype" w:cs="Arial"/>
          <w:i/>
          <w:sz w:val="22"/>
          <w:lang w:val="es-ES_tradnl"/>
        </w:rPr>
      </w:pPr>
    </w:p>
    <w:p w14:paraId="0981846C"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b/>
          <w:i/>
          <w:sz w:val="22"/>
          <w:lang w:val="es-ES_tradnl"/>
        </w:rPr>
        <w:t>TRIGÉSIMO OCTAVO</w:t>
      </w:r>
      <w:r w:rsidRPr="00224D2F">
        <w:rPr>
          <w:rFonts w:ascii="Palatino Linotype" w:eastAsia="MS Mincho" w:hAnsi="Palatino Linotype" w:cs="Arial"/>
          <w:i/>
          <w:sz w:val="22"/>
          <w:lang w:val="es-ES_tradnl"/>
        </w:rPr>
        <w:t xml:space="preserve">: Los </w:t>
      </w:r>
      <w:r w:rsidRPr="00224D2F">
        <w:rPr>
          <w:rFonts w:ascii="Palatino Linotype" w:eastAsia="MS Mincho" w:hAnsi="Palatino Linotype" w:cs="Arial"/>
          <w:b/>
          <w:i/>
          <w:sz w:val="22"/>
          <w:lang w:val="es-ES_tradnl"/>
        </w:rPr>
        <w:t>levantamientos físicos</w:t>
      </w:r>
      <w:r w:rsidRPr="00224D2F">
        <w:rPr>
          <w:rFonts w:ascii="Palatino Linotype" w:eastAsia="MS Mincho" w:hAnsi="Palatino Linotype" w:cs="Arial"/>
          <w:i/>
          <w:sz w:val="22"/>
          <w:lang w:val="es-ES_tradnl"/>
        </w:rPr>
        <w:t xml:space="preserve"> tienen como </w:t>
      </w:r>
      <w:r w:rsidRPr="00224D2F">
        <w:rPr>
          <w:rFonts w:ascii="Palatino Linotype" w:eastAsia="MS Mincho" w:hAnsi="Palatino Linotype" w:cs="Arial"/>
          <w:b/>
          <w:i/>
          <w:sz w:val="22"/>
          <w:lang w:val="es-ES_tradnl"/>
        </w:rPr>
        <w:t>objetivo</w:t>
      </w:r>
      <w:r w:rsidRPr="00224D2F">
        <w:rPr>
          <w:rFonts w:ascii="Palatino Linotype" w:eastAsia="MS Mincho" w:hAnsi="Palatino Linotype" w:cs="Arial"/>
          <w:i/>
          <w:sz w:val="22"/>
          <w:lang w:val="es-ES_tradnl"/>
        </w:rPr>
        <w:t xml:space="preserve"> verificar </w:t>
      </w:r>
      <w:r w:rsidRPr="00224D2F">
        <w:rPr>
          <w:rFonts w:ascii="Palatino Linotype" w:eastAsia="MS Mincho" w:hAnsi="Palatino Linotype" w:cs="Arial"/>
          <w:b/>
          <w:i/>
          <w:sz w:val="22"/>
          <w:lang w:val="es-ES_tradnl"/>
        </w:rPr>
        <w:t>la existencia de los bienes que se encuentren en la entidad fiscalizable</w:t>
      </w:r>
      <w:r w:rsidRPr="00224D2F">
        <w:rPr>
          <w:rFonts w:ascii="Palatino Linotype" w:eastAsia="MS Mincho" w:hAnsi="Palatino Linotype" w:cs="Arial"/>
          <w:i/>
          <w:sz w:val="22"/>
          <w:lang w:val="es-ES_tradnl"/>
        </w:rPr>
        <w:t xml:space="preserve">, comprobar el estado de uso y conservación de los mismos, constatar y actualizar los resguardos de los bienes muebles y, en su caso, continuar o empezar la regularización de los bienes inmuebles. </w:t>
      </w:r>
      <w:r w:rsidRPr="00224D2F">
        <w:rPr>
          <w:rFonts w:ascii="Palatino Linotype" w:eastAsia="MS Mincho" w:hAnsi="Palatino Linotype" w:cs="Arial"/>
          <w:b/>
          <w:i/>
          <w:sz w:val="22"/>
          <w:lang w:val="es-ES_tradnl"/>
        </w:rPr>
        <w:t>Los levantamientos físicos se deberán realizar por lo menos dos veces al año</w:t>
      </w:r>
      <w:r w:rsidRPr="00224D2F">
        <w:rPr>
          <w:rFonts w:ascii="Palatino Linotype" w:eastAsia="MS Mincho" w:hAnsi="Palatino Linotype" w:cs="Arial"/>
          <w:i/>
          <w:sz w:val="22"/>
          <w:lang w:val="es-ES_tradnl"/>
        </w:rPr>
        <w:t>, para lo cual se determinarán las fechas de inicio y término.</w:t>
      </w:r>
    </w:p>
    <w:p w14:paraId="48C1E5EC" w14:textId="77777777" w:rsidR="00C824AC" w:rsidRPr="00224D2F" w:rsidRDefault="00C824AC" w:rsidP="00C824AC">
      <w:pPr>
        <w:ind w:left="856" w:right="901"/>
        <w:jc w:val="both"/>
        <w:rPr>
          <w:rFonts w:ascii="Palatino Linotype" w:eastAsia="MS Mincho" w:hAnsi="Palatino Linotype" w:cs="Arial"/>
          <w:i/>
          <w:sz w:val="22"/>
          <w:lang w:val="es-ES_tradnl"/>
        </w:rPr>
      </w:pPr>
    </w:p>
    <w:p w14:paraId="519E5B89"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b/>
          <w:i/>
          <w:sz w:val="22"/>
          <w:lang w:val="es-ES_tradnl"/>
        </w:rPr>
        <w:t>CUADRAGÉSIMO PRIMERO</w:t>
      </w:r>
      <w:r w:rsidRPr="00224D2F">
        <w:rPr>
          <w:rFonts w:ascii="Palatino Linotype" w:eastAsia="MS Mincho" w:hAnsi="Palatino Linotype" w:cs="Arial"/>
          <w:i/>
          <w:sz w:val="22"/>
          <w:lang w:val="es-ES_tradnl"/>
        </w:rPr>
        <w:t xml:space="preserve">: La conciliación del inventario de bienes muebles con los registros contables, tiene por objeto establecer los criterios para uniformar, sistematizar y precisar los pasos a seguir para la debida conciliación del inventario de bienes muebles con los respectivos registros contables. </w:t>
      </w:r>
    </w:p>
    <w:p w14:paraId="432A7794" w14:textId="77777777" w:rsidR="00C824AC" w:rsidRPr="00224D2F" w:rsidRDefault="00C824AC" w:rsidP="00C824AC">
      <w:pPr>
        <w:ind w:left="856" w:right="901"/>
        <w:jc w:val="both"/>
        <w:rPr>
          <w:rFonts w:ascii="Palatino Linotype" w:eastAsia="MS Mincho" w:hAnsi="Palatino Linotype" w:cs="Arial"/>
          <w:i/>
          <w:sz w:val="22"/>
          <w:lang w:val="es-ES_tradnl"/>
        </w:rPr>
      </w:pPr>
    </w:p>
    <w:p w14:paraId="4F3A3651"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b/>
          <w:i/>
          <w:sz w:val="22"/>
          <w:lang w:val="es-ES_tradnl"/>
        </w:rPr>
        <w:t>OCTOGÉSIMO SEXTO:</w:t>
      </w:r>
      <w:r w:rsidRPr="00224D2F">
        <w:rPr>
          <w:rFonts w:ascii="Palatino Linotype" w:eastAsia="MS Mincho" w:hAnsi="Palatino Linotype" w:cs="Arial"/>
          <w:i/>
          <w:sz w:val="22"/>
          <w:lang w:val="es-ES_tradnl"/>
        </w:rPr>
        <w:t xml:space="preserve"> </w:t>
      </w:r>
      <w:r w:rsidRPr="00224D2F">
        <w:rPr>
          <w:rFonts w:ascii="Palatino Linotype" w:eastAsia="MS Mincho" w:hAnsi="Palatino Linotype" w:cs="Arial"/>
          <w:b/>
          <w:i/>
          <w:sz w:val="22"/>
          <w:lang w:val="es-ES_tradnl"/>
        </w:rPr>
        <w:t>El resguardo</w:t>
      </w:r>
      <w:r w:rsidRPr="00224D2F">
        <w:rPr>
          <w:rFonts w:ascii="Palatino Linotype" w:eastAsia="MS Mincho" w:hAnsi="Palatino Linotype" w:cs="Arial"/>
          <w:i/>
          <w:sz w:val="22"/>
          <w:lang w:val="es-ES_tradnl"/>
        </w:rPr>
        <w:t xml:space="preserve">, </w:t>
      </w:r>
      <w:r w:rsidRPr="00224D2F">
        <w:rPr>
          <w:rFonts w:ascii="Palatino Linotype" w:eastAsia="MS Mincho" w:hAnsi="Palatino Linotype" w:cs="Arial"/>
          <w:b/>
          <w:i/>
          <w:sz w:val="22"/>
          <w:lang w:val="es-ES_tradnl"/>
        </w:rPr>
        <w:t>es una medida de control interno, que permite conocer a quien fue asignado el bien mueble</w:t>
      </w:r>
      <w:r w:rsidRPr="00224D2F">
        <w:rPr>
          <w:rFonts w:ascii="Palatino Linotype" w:eastAsia="MS Mincho" w:hAnsi="Palatino Linotype" w:cs="Arial"/>
          <w:i/>
          <w:sz w:val="22"/>
          <w:lang w:val="es-ES_tradnl"/>
        </w:rPr>
        <w:t>, responsabilizando al servidor público o usuario de su conservación y custodia.</w:t>
      </w:r>
    </w:p>
    <w:p w14:paraId="07429B32" w14:textId="77777777" w:rsidR="00C824AC" w:rsidRPr="00224D2F" w:rsidRDefault="00C824AC" w:rsidP="00C824AC">
      <w:pPr>
        <w:ind w:left="856" w:right="901"/>
        <w:jc w:val="both"/>
        <w:rPr>
          <w:rFonts w:ascii="Palatino Linotype" w:eastAsia="MS Mincho" w:hAnsi="Palatino Linotype" w:cs="Arial"/>
          <w:i/>
          <w:sz w:val="22"/>
          <w:lang w:val="es-ES_tradnl"/>
        </w:rPr>
      </w:pPr>
    </w:p>
    <w:p w14:paraId="21487182"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b/>
          <w:i/>
          <w:sz w:val="22"/>
          <w:lang w:val="es-ES_tradnl"/>
        </w:rPr>
        <w:t>Cada bien mueble se le asignará tarjeta de resguardo que contendrá como mínimo las siguientes características</w:t>
      </w:r>
      <w:r w:rsidRPr="00224D2F">
        <w:rPr>
          <w:rFonts w:ascii="Palatino Linotype" w:eastAsia="MS Mincho" w:hAnsi="Palatino Linotype" w:cs="Arial"/>
          <w:i/>
          <w:sz w:val="22"/>
          <w:lang w:val="es-ES_tradnl"/>
        </w:rPr>
        <w:t>:</w:t>
      </w:r>
    </w:p>
    <w:p w14:paraId="73373F5F" w14:textId="77777777" w:rsidR="00C824AC" w:rsidRPr="00224D2F" w:rsidRDefault="00C824AC" w:rsidP="00C824AC">
      <w:pPr>
        <w:ind w:left="856" w:right="901"/>
        <w:jc w:val="both"/>
        <w:rPr>
          <w:rFonts w:ascii="Palatino Linotype" w:eastAsia="MS Mincho" w:hAnsi="Palatino Linotype" w:cs="Arial"/>
          <w:i/>
          <w:sz w:val="22"/>
          <w:lang w:val="es-ES_tradnl"/>
        </w:rPr>
      </w:pPr>
    </w:p>
    <w:p w14:paraId="298713BA" w14:textId="77777777" w:rsidR="00C824AC" w:rsidRPr="00224D2F" w:rsidRDefault="00C824AC" w:rsidP="00C824AC">
      <w:pPr>
        <w:ind w:left="856" w:right="901"/>
        <w:jc w:val="both"/>
        <w:rPr>
          <w:rFonts w:ascii="Palatino Linotype" w:eastAsia="MS Mincho" w:hAnsi="Palatino Linotype" w:cs="Arial"/>
          <w:i/>
          <w:sz w:val="22"/>
          <w:u w:val="single"/>
          <w:lang w:val="es-ES_tradnl"/>
        </w:rPr>
      </w:pPr>
      <w:r w:rsidRPr="00224D2F">
        <w:rPr>
          <w:rFonts w:ascii="Palatino Linotype" w:eastAsia="MS Mincho" w:hAnsi="Palatino Linotype" w:cs="Arial"/>
          <w:i/>
          <w:sz w:val="22"/>
          <w:u w:val="single"/>
          <w:lang w:val="es-ES_tradnl"/>
        </w:rPr>
        <w:t>I. Número de tarjeta de resguardo;</w:t>
      </w:r>
    </w:p>
    <w:p w14:paraId="3E0C95EB" w14:textId="77777777" w:rsidR="00C824AC" w:rsidRPr="00224D2F" w:rsidRDefault="00C824AC" w:rsidP="00C824AC">
      <w:pPr>
        <w:ind w:left="856" w:right="901"/>
        <w:jc w:val="both"/>
        <w:rPr>
          <w:rFonts w:ascii="Palatino Linotype" w:eastAsia="MS Mincho" w:hAnsi="Palatino Linotype" w:cs="Arial"/>
          <w:i/>
          <w:sz w:val="22"/>
          <w:u w:val="single"/>
          <w:lang w:val="es-ES_tradnl"/>
        </w:rPr>
      </w:pPr>
      <w:r w:rsidRPr="00224D2F">
        <w:rPr>
          <w:rFonts w:ascii="Palatino Linotype" w:eastAsia="MS Mincho" w:hAnsi="Palatino Linotype" w:cs="Arial"/>
          <w:i/>
          <w:sz w:val="22"/>
          <w:u w:val="single"/>
          <w:lang w:val="es-ES_tradnl"/>
        </w:rPr>
        <w:t>II. Denominación de la entidad fiscalizable;</w:t>
      </w:r>
    </w:p>
    <w:p w14:paraId="03E03FED" w14:textId="48347A9D" w:rsidR="00C824AC" w:rsidRPr="00224D2F" w:rsidRDefault="00137F27" w:rsidP="00C824AC">
      <w:pPr>
        <w:ind w:left="856" w:right="901"/>
        <w:jc w:val="both"/>
        <w:rPr>
          <w:rFonts w:ascii="Palatino Linotype" w:eastAsia="MS Mincho" w:hAnsi="Palatino Linotype" w:cs="Arial"/>
          <w:i/>
          <w:sz w:val="22"/>
          <w:u w:val="single"/>
          <w:lang w:val="es-ES_tradnl"/>
        </w:rPr>
      </w:pPr>
      <w:r w:rsidRPr="00224D2F">
        <w:rPr>
          <w:rFonts w:ascii="Palatino Linotype" w:eastAsia="MS Mincho" w:hAnsi="Palatino Linotype" w:cs="Arial"/>
          <w:i/>
          <w:sz w:val="22"/>
          <w:u w:val="single"/>
          <w:lang w:val="es-ES_tradnl"/>
        </w:rPr>
        <w:t>III</w:t>
      </w:r>
      <w:r w:rsidR="00C824AC" w:rsidRPr="00224D2F">
        <w:rPr>
          <w:rFonts w:ascii="Palatino Linotype" w:eastAsia="MS Mincho" w:hAnsi="Palatino Linotype" w:cs="Arial"/>
          <w:i/>
          <w:sz w:val="22"/>
          <w:u w:val="single"/>
          <w:lang w:val="es-ES_tradnl"/>
        </w:rPr>
        <w:t>. Denominación de la unidad administrativa;</w:t>
      </w:r>
    </w:p>
    <w:p w14:paraId="4D011B9F" w14:textId="77777777" w:rsidR="00C824AC" w:rsidRPr="00224D2F" w:rsidRDefault="00C824AC" w:rsidP="00C824AC">
      <w:pPr>
        <w:ind w:left="856" w:right="901"/>
        <w:jc w:val="both"/>
        <w:rPr>
          <w:rFonts w:ascii="Palatino Linotype" w:eastAsia="MS Mincho" w:hAnsi="Palatino Linotype" w:cs="Arial"/>
          <w:i/>
          <w:sz w:val="22"/>
          <w:u w:val="single"/>
          <w:lang w:val="es-ES_tradnl"/>
        </w:rPr>
      </w:pPr>
      <w:r w:rsidRPr="00224D2F">
        <w:rPr>
          <w:rFonts w:ascii="Palatino Linotype" w:eastAsia="MS Mincho" w:hAnsi="Palatino Linotype" w:cs="Arial"/>
          <w:i/>
          <w:sz w:val="22"/>
          <w:u w:val="single"/>
          <w:lang w:val="es-ES_tradnl"/>
        </w:rPr>
        <w:t>IV. Clave de la unidad administrativa;</w:t>
      </w:r>
    </w:p>
    <w:p w14:paraId="3E8D8944" w14:textId="77777777" w:rsidR="00C824AC" w:rsidRPr="00224D2F" w:rsidRDefault="00C824AC" w:rsidP="00C824AC">
      <w:pPr>
        <w:ind w:left="856" w:right="901"/>
        <w:jc w:val="both"/>
        <w:rPr>
          <w:rFonts w:ascii="Palatino Linotype" w:eastAsia="MS Mincho" w:hAnsi="Palatino Linotype" w:cs="Arial"/>
          <w:i/>
          <w:sz w:val="22"/>
          <w:u w:val="single"/>
          <w:lang w:val="es-ES_tradnl"/>
        </w:rPr>
      </w:pPr>
      <w:r w:rsidRPr="00224D2F">
        <w:rPr>
          <w:rFonts w:ascii="Palatino Linotype" w:eastAsia="MS Mincho" w:hAnsi="Palatino Linotype" w:cs="Arial"/>
          <w:i/>
          <w:sz w:val="22"/>
          <w:u w:val="single"/>
          <w:lang w:val="es-ES_tradnl"/>
        </w:rPr>
        <w:t>V. Identificación del bien;</w:t>
      </w:r>
    </w:p>
    <w:p w14:paraId="56D7BBC3" w14:textId="77777777" w:rsidR="00C824AC" w:rsidRPr="00224D2F" w:rsidRDefault="00C824AC" w:rsidP="00C824AC">
      <w:pPr>
        <w:ind w:left="856" w:right="901"/>
        <w:jc w:val="both"/>
        <w:rPr>
          <w:rFonts w:ascii="Palatino Linotype" w:eastAsia="MS Mincho" w:hAnsi="Palatino Linotype" w:cs="Arial"/>
          <w:i/>
          <w:sz w:val="22"/>
          <w:u w:val="single"/>
          <w:lang w:val="es-ES_tradnl"/>
        </w:rPr>
      </w:pPr>
      <w:r w:rsidRPr="00224D2F">
        <w:rPr>
          <w:rFonts w:ascii="Palatino Linotype" w:eastAsia="MS Mincho" w:hAnsi="Palatino Linotype" w:cs="Arial"/>
          <w:i/>
          <w:sz w:val="22"/>
          <w:u w:val="single"/>
          <w:lang w:val="es-ES_tradnl"/>
        </w:rPr>
        <w:t>VI. Grupo del activo;</w:t>
      </w:r>
    </w:p>
    <w:p w14:paraId="2D4AFB50" w14:textId="77777777" w:rsidR="00C824AC" w:rsidRPr="00224D2F" w:rsidRDefault="00C824AC" w:rsidP="00C824AC">
      <w:pPr>
        <w:ind w:left="856" w:right="901"/>
        <w:jc w:val="both"/>
        <w:rPr>
          <w:rFonts w:ascii="Palatino Linotype" w:eastAsia="MS Mincho" w:hAnsi="Palatino Linotype" w:cs="Arial"/>
          <w:i/>
          <w:sz w:val="22"/>
          <w:u w:val="single"/>
          <w:lang w:val="es-ES_tradnl"/>
        </w:rPr>
      </w:pPr>
      <w:r w:rsidRPr="00224D2F">
        <w:rPr>
          <w:rFonts w:ascii="Palatino Linotype" w:eastAsia="MS Mincho" w:hAnsi="Palatino Linotype" w:cs="Arial"/>
          <w:i/>
          <w:sz w:val="22"/>
          <w:u w:val="single"/>
          <w:lang w:val="es-ES_tradnl"/>
        </w:rPr>
        <w:t>VII. Número de inventario;</w:t>
      </w:r>
    </w:p>
    <w:p w14:paraId="3097ECE0" w14:textId="77777777" w:rsidR="00C824AC" w:rsidRPr="00224D2F" w:rsidRDefault="00C824AC" w:rsidP="00C824AC">
      <w:pPr>
        <w:ind w:left="856" w:right="901"/>
        <w:jc w:val="both"/>
        <w:rPr>
          <w:rFonts w:ascii="Palatino Linotype" w:eastAsia="MS Mincho" w:hAnsi="Palatino Linotype" w:cs="Arial"/>
          <w:i/>
          <w:sz w:val="22"/>
          <w:u w:val="single"/>
          <w:lang w:val="es-ES_tradnl"/>
        </w:rPr>
      </w:pPr>
      <w:r w:rsidRPr="00224D2F">
        <w:rPr>
          <w:rFonts w:ascii="Palatino Linotype" w:eastAsia="MS Mincho" w:hAnsi="Palatino Linotype" w:cs="Arial"/>
          <w:i/>
          <w:sz w:val="22"/>
          <w:u w:val="single"/>
          <w:lang w:val="es-ES_tradnl"/>
        </w:rPr>
        <w:t>VIII. Marca, modelo, número de serie, número de motor, tipo de material, color, estado de uso;</w:t>
      </w:r>
    </w:p>
    <w:p w14:paraId="4F672BC9" w14:textId="77777777" w:rsidR="00C824AC" w:rsidRPr="00224D2F" w:rsidRDefault="00C824AC" w:rsidP="00C824AC">
      <w:pPr>
        <w:ind w:left="856" w:right="901"/>
        <w:jc w:val="both"/>
        <w:rPr>
          <w:rFonts w:ascii="Palatino Linotype" w:eastAsia="MS Mincho" w:hAnsi="Palatino Linotype" w:cs="Arial"/>
          <w:i/>
          <w:sz w:val="22"/>
          <w:u w:val="single"/>
          <w:lang w:val="es-ES_tradnl"/>
        </w:rPr>
      </w:pPr>
      <w:r w:rsidRPr="00224D2F">
        <w:rPr>
          <w:rFonts w:ascii="Palatino Linotype" w:eastAsia="MS Mincho" w:hAnsi="Palatino Linotype" w:cs="Arial"/>
          <w:i/>
          <w:sz w:val="22"/>
          <w:u w:val="single"/>
          <w:lang w:val="es-ES_tradnl"/>
        </w:rPr>
        <w:t>IX. Fecha de asignación;</w:t>
      </w:r>
    </w:p>
    <w:p w14:paraId="440792C3" w14:textId="77777777" w:rsidR="00C824AC" w:rsidRPr="00224D2F" w:rsidRDefault="00C824AC" w:rsidP="00C824AC">
      <w:pPr>
        <w:ind w:left="856" w:right="901"/>
        <w:jc w:val="both"/>
        <w:rPr>
          <w:rFonts w:ascii="Palatino Linotype" w:eastAsia="MS Mincho" w:hAnsi="Palatino Linotype" w:cs="Arial"/>
          <w:i/>
          <w:sz w:val="22"/>
          <w:u w:val="single"/>
          <w:lang w:val="es-ES_tradnl"/>
        </w:rPr>
      </w:pPr>
      <w:r w:rsidRPr="00224D2F">
        <w:rPr>
          <w:rFonts w:ascii="Palatino Linotype" w:eastAsia="MS Mincho" w:hAnsi="Palatino Linotype" w:cs="Arial"/>
          <w:i/>
          <w:sz w:val="22"/>
          <w:u w:val="single"/>
          <w:lang w:val="es-ES_tradnl"/>
        </w:rPr>
        <w:t>X. Valor de adquisición; y</w:t>
      </w:r>
    </w:p>
    <w:p w14:paraId="71962D63" w14:textId="77777777" w:rsidR="00C824AC" w:rsidRPr="00224D2F" w:rsidRDefault="00C824AC" w:rsidP="00C824AC">
      <w:pPr>
        <w:ind w:left="856" w:right="901"/>
        <w:jc w:val="both"/>
        <w:rPr>
          <w:rFonts w:ascii="Palatino Linotype" w:eastAsia="MS Mincho" w:hAnsi="Palatino Linotype" w:cs="Arial"/>
          <w:i/>
          <w:sz w:val="22"/>
          <w:u w:val="single"/>
          <w:lang w:val="es-ES_tradnl"/>
        </w:rPr>
      </w:pPr>
      <w:r w:rsidRPr="00224D2F">
        <w:rPr>
          <w:rFonts w:ascii="Palatino Linotype" w:eastAsia="MS Mincho" w:hAnsi="Palatino Linotype" w:cs="Arial"/>
          <w:i/>
          <w:sz w:val="22"/>
          <w:u w:val="single"/>
          <w:lang w:val="es-ES_tradnl"/>
        </w:rPr>
        <w:t>XI. Fecha de elaboración del resguardo, nombre, cargo y firma del usuario del bien mueble. (Anexo 6)</w:t>
      </w:r>
    </w:p>
    <w:p w14:paraId="2958140B" w14:textId="77777777" w:rsidR="00C824AC" w:rsidRPr="00224D2F" w:rsidRDefault="00C824AC" w:rsidP="00C824AC">
      <w:pPr>
        <w:ind w:left="856" w:right="901"/>
        <w:jc w:val="both"/>
        <w:rPr>
          <w:rFonts w:ascii="Palatino Linotype" w:eastAsia="MS Mincho" w:hAnsi="Palatino Linotype" w:cs="Arial"/>
          <w:i/>
          <w:sz w:val="22"/>
          <w:lang w:val="es-ES_tradnl"/>
        </w:rPr>
      </w:pPr>
    </w:p>
    <w:p w14:paraId="3305C52F"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i/>
          <w:sz w:val="22"/>
          <w:lang w:val="es-ES_tradnl"/>
        </w:rPr>
        <w:t>En cada entidad fiscalizable, el comité, será el encargado de fijar las políticas de elaboración, control y asignación de bienes muebles y sus respectivos resguardos.</w:t>
      </w:r>
    </w:p>
    <w:p w14:paraId="7F6A7815" w14:textId="77777777" w:rsidR="00C824AC" w:rsidRPr="00224D2F" w:rsidRDefault="00C824AC" w:rsidP="00C824AC">
      <w:pPr>
        <w:ind w:left="856" w:right="901"/>
        <w:jc w:val="both"/>
        <w:rPr>
          <w:rFonts w:ascii="Palatino Linotype" w:eastAsia="MS Mincho" w:hAnsi="Palatino Linotype" w:cs="Arial"/>
          <w:i/>
          <w:sz w:val="22"/>
          <w:lang w:val="es-ES_tradnl"/>
        </w:rPr>
      </w:pPr>
    </w:p>
    <w:p w14:paraId="328DBFEE" w14:textId="77777777" w:rsidR="00C824AC" w:rsidRPr="00224D2F" w:rsidRDefault="00C824AC" w:rsidP="00C824AC">
      <w:pPr>
        <w:ind w:left="856" w:right="901"/>
        <w:jc w:val="both"/>
        <w:rPr>
          <w:rFonts w:ascii="Palatino Linotype" w:eastAsia="MS Mincho" w:hAnsi="Palatino Linotype" w:cs="Arial"/>
          <w:i/>
          <w:sz w:val="22"/>
          <w:lang w:val="es-ES_tradnl"/>
        </w:rPr>
      </w:pPr>
      <w:r w:rsidRPr="00224D2F">
        <w:rPr>
          <w:rFonts w:ascii="Palatino Linotype" w:eastAsia="MS Mincho" w:hAnsi="Palatino Linotype" w:cs="Arial"/>
          <w:i/>
          <w:sz w:val="22"/>
          <w:lang w:val="es-ES_tradnl"/>
        </w:rPr>
        <w:t>Realizada la depuración del inventario de bienes muebles, las entidades fiscalizables podrán actualizar las tarjetas de resguardo.</w:t>
      </w:r>
    </w:p>
    <w:p w14:paraId="0308E282" w14:textId="77777777" w:rsidR="00C824AC" w:rsidRPr="00224D2F" w:rsidRDefault="00C824AC" w:rsidP="0026763F">
      <w:pPr>
        <w:ind w:left="856" w:right="901"/>
        <w:jc w:val="both"/>
        <w:rPr>
          <w:rFonts w:ascii="Palatino Linotype" w:eastAsia="MS Mincho" w:hAnsi="Palatino Linotype" w:cs="Arial"/>
          <w:lang w:val="es-ES_tradnl"/>
        </w:rPr>
      </w:pPr>
    </w:p>
    <w:p w14:paraId="06E64EED" w14:textId="77777777" w:rsidR="00C824AC" w:rsidRPr="00224D2F" w:rsidRDefault="00C824AC" w:rsidP="0026763F">
      <w:pPr>
        <w:jc w:val="center"/>
        <w:rPr>
          <w:rFonts w:ascii="Palatino Linotype" w:eastAsia="MS Mincho" w:hAnsi="Palatino Linotype" w:cs="Arial"/>
          <w:lang w:val="es-ES_tradnl"/>
        </w:rPr>
      </w:pPr>
      <w:r w:rsidRPr="00224D2F">
        <w:rPr>
          <w:rFonts w:ascii="Palatino Linotype" w:eastAsia="MS Mincho" w:hAnsi="Palatino Linotype" w:cs="Arial"/>
          <w:noProof/>
          <w:lang w:eastAsia="es-MX"/>
        </w:rPr>
        <w:drawing>
          <wp:inline distT="0" distB="0" distL="0" distR="0" wp14:anchorId="4770F21F" wp14:editId="0DF604AC">
            <wp:extent cx="4192869" cy="49625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500" b="9066"/>
                    <a:stretch/>
                  </pic:blipFill>
                  <pic:spPr bwMode="auto">
                    <a:xfrm>
                      <a:off x="0" y="0"/>
                      <a:ext cx="4211922" cy="4985075"/>
                    </a:xfrm>
                    <a:prstGeom prst="rect">
                      <a:avLst/>
                    </a:prstGeom>
                    <a:ln>
                      <a:noFill/>
                    </a:ln>
                    <a:extLst>
                      <a:ext uri="{53640926-AAD7-44D8-BBD7-CCE9431645EC}">
                        <a14:shadowObscured xmlns:a14="http://schemas.microsoft.com/office/drawing/2010/main"/>
                      </a:ext>
                    </a:extLst>
                  </pic:spPr>
                </pic:pic>
              </a:graphicData>
            </a:graphic>
          </wp:inline>
        </w:drawing>
      </w:r>
    </w:p>
    <w:p w14:paraId="4C6E8855" w14:textId="77777777" w:rsidR="00C824AC" w:rsidRPr="00224D2F" w:rsidRDefault="00C824AC" w:rsidP="0026763F">
      <w:pPr>
        <w:jc w:val="center"/>
        <w:rPr>
          <w:rFonts w:ascii="Palatino Linotype" w:eastAsia="MS Mincho" w:hAnsi="Palatino Linotype" w:cs="Arial"/>
          <w:lang w:val="es-ES_tradnl"/>
        </w:rPr>
      </w:pPr>
    </w:p>
    <w:p w14:paraId="7B2A1E34" w14:textId="77777777" w:rsidR="00EA7B92" w:rsidRPr="00224D2F" w:rsidRDefault="00EA7B92" w:rsidP="000B2936">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ACB1645" w14:textId="514510A5" w:rsidR="005A61E4" w:rsidRPr="005418EE" w:rsidRDefault="00D70354" w:rsidP="0003082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b/>
        </w:rPr>
      </w:pPr>
      <w:r w:rsidRPr="00224D2F">
        <w:rPr>
          <w:rFonts w:ascii="Palatino Linotype" w:hAnsi="Palatino Linotype" w:cs="Arial"/>
        </w:rPr>
        <w:t xml:space="preserve">Ahora bien, no pasa desapercibido por este Órgano Garante, la posibilidad de que la información contenida dentro de los archivos del </w:t>
      </w:r>
      <w:r w:rsidRPr="00224D2F">
        <w:rPr>
          <w:rFonts w:ascii="Palatino Linotype" w:hAnsi="Palatino Linotype" w:cs="Arial"/>
          <w:b/>
        </w:rPr>
        <w:t xml:space="preserve">SUJETO OBLIGADO </w:t>
      </w:r>
      <w:r w:rsidRPr="00224D2F">
        <w:rPr>
          <w:rFonts w:ascii="Palatino Linotype" w:hAnsi="Palatino Linotype" w:cs="Arial"/>
        </w:rPr>
        <w:t>ya no se encuentre disponible en la temporal</w:t>
      </w:r>
      <w:r w:rsidR="0097216E" w:rsidRPr="00224D2F">
        <w:rPr>
          <w:rFonts w:ascii="Palatino Linotype" w:hAnsi="Palatino Linotype" w:cs="Arial"/>
        </w:rPr>
        <w:t>idad que se requiere, para ello</w:t>
      </w:r>
      <w:r w:rsidRPr="00224D2F">
        <w:rPr>
          <w:rFonts w:ascii="Palatino Linotype" w:hAnsi="Palatino Linotype" w:cs="Arial"/>
        </w:rPr>
        <w:t xml:space="preserve"> deberá realizar un acuerdo de inexistencia, mediante el cual, se funde y motive la falta de información contenida en los archivos de ese </w:t>
      </w:r>
      <w:r w:rsidRPr="00224D2F">
        <w:rPr>
          <w:rFonts w:ascii="Palatino Linotype" w:hAnsi="Palatino Linotype" w:cs="Arial"/>
          <w:b/>
        </w:rPr>
        <w:t>SUJETO OBLIGADO.</w:t>
      </w:r>
    </w:p>
    <w:p w14:paraId="7692B574" w14:textId="77777777" w:rsidR="0003082A" w:rsidRPr="005418EE" w:rsidRDefault="0003082A" w:rsidP="0003082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rPr>
      </w:pPr>
    </w:p>
    <w:p w14:paraId="180F6A96" w14:textId="77777777" w:rsidR="00EA7B92" w:rsidRPr="005418EE" w:rsidRDefault="00EA7B92" w:rsidP="00EA7B92">
      <w:pPr>
        <w:spacing w:line="360" w:lineRule="auto"/>
        <w:jc w:val="both"/>
        <w:rPr>
          <w:rFonts w:ascii="Palatino Linotype" w:hAnsi="Palatino Linotype" w:cs="Arial"/>
          <w:bCs/>
        </w:rPr>
      </w:pPr>
      <w:r w:rsidRPr="005418EE">
        <w:rPr>
          <w:rFonts w:ascii="Palatino Linotype" w:hAnsi="Palatino Linotype"/>
        </w:rPr>
        <w:t xml:space="preserve">Por lo anterior, no </w:t>
      </w:r>
      <w:r w:rsidRPr="005418E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418EE">
        <w:rPr>
          <w:rFonts w:ascii="Palatino Linotype" w:hAnsi="Palatino Linotype" w:cs="Arial"/>
          <w:b/>
        </w:rPr>
        <w:t>versión pública</w:t>
      </w:r>
      <w:r w:rsidRPr="005418EE">
        <w:rPr>
          <w:rFonts w:ascii="Palatino Linotype" w:hAnsi="Palatino Linotype" w:cs="Arial"/>
        </w:rPr>
        <w:t>; pues, el</w:t>
      </w:r>
      <w:r w:rsidRPr="005418E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78ADA6" w14:textId="77777777" w:rsidR="00EA7B92" w:rsidRPr="005418EE" w:rsidRDefault="00EA7B92" w:rsidP="00EA7B92">
      <w:pPr>
        <w:spacing w:line="360" w:lineRule="auto"/>
        <w:jc w:val="both"/>
        <w:rPr>
          <w:rFonts w:ascii="Palatino Linotype" w:eastAsia="Calibri" w:hAnsi="Palatino Linotype" w:cs="Arial"/>
          <w:bCs/>
          <w:lang w:eastAsia="en-US"/>
        </w:rPr>
      </w:pPr>
    </w:p>
    <w:p w14:paraId="0AAA72C7" w14:textId="77777777" w:rsidR="00EA7B92" w:rsidRPr="005418EE" w:rsidRDefault="00EA7B92" w:rsidP="00EA7B92">
      <w:pPr>
        <w:spacing w:line="360" w:lineRule="auto"/>
        <w:jc w:val="both"/>
        <w:rPr>
          <w:rFonts w:ascii="Palatino Linotype" w:hAnsi="Palatino Linotype" w:cs="Arial"/>
          <w:bCs/>
        </w:rPr>
      </w:pPr>
      <w:r w:rsidRPr="005418E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801FBFB" w14:textId="77777777" w:rsidR="00EA7B92" w:rsidRPr="005418EE" w:rsidRDefault="00EA7B92" w:rsidP="00EA7B92">
      <w:pPr>
        <w:autoSpaceDE w:val="0"/>
        <w:autoSpaceDN w:val="0"/>
        <w:adjustRightInd w:val="0"/>
        <w:ind w:right="899"/>
        <w:jc w:val="both"/>
        <w:rPr>
          <w:rFonts w:ascii="Palatino Linotype" w:hAnsi="Palatino Linotype" w:cs="Arial"/>
        </w:rPr>
      </w:pPr>
    </w:p>
    <w:p w14:paraId="0F2CB529" w14:textId="77777777" w:rsidR="00EA7B92" w:rsidRPr="005418EE" w:rsidRDefault="00EA7B92" w:rsidP="00EA7B92">
      <w:pPr>
        <w:ind w:left="851" w:right="901"/>
        <w:jc w:val="both"/>
        <w:rPr>
          <w:rFonts w:ascii="Palatino Linotype" w:hAnsi="Palatino Linotype"/>
          <w:i/>
          <w:sz w:val="22"/>
          <w:szCs w:val="22"/>
        </w:rPr>
      </w:pPr>
      <w:r w:rsidRPr="005418EE">
        <w:rPr>
          <w:rFonts w:ascii="Palatino Linotype" w:hAnsi="Palatino Linotype" w:cs="Arial"/>
          <w:b/>
          <w:bCs/>
          <w:i/>
          <w:noProof/>
          <w:sz w:val="22"/>
          <w:szCs w:val="22"/>
        </w:rPr>
        <w:t>“</w:t>
      </w:r>
      <w:r w:rsidRPr="005418EE">
        <w:rPr>
          <w:rFonts w:ascii="Palatino Linotype" w:hAnsi="Palatino Linotype" w:cs="Arial"/>
          <w:b/>
          <w:bCs/>
          <w:i/>
          <w:sz w:val="22"/>
          <w:szCs w:val="22"/>
        </w:rPr>
        <w:t xml:space="preserve">Artículo 3. </w:t>
      </w:r>
      <w:r w:rsidRPr="005418EE">
        <w:rPr>
          <w:rFonts w:ascii="Palatino Linotype" w:hAnsi="Palatino Linotype"/>
          <w:i/>
          <w:sz w:val="22"/>
          <w:szCs w:val="22"/>
        </w:rPr>
        <w:t xml:space="preserve">Para los efectos de la presente Ley se entenderá por: </w:t>
      </w:r>
    </w:p>
    <w:p w14:paraId="412EABBA" w14:textId="77777777" w:rsidR="00EA7B92" w:rsidRPr="005418EE" w:rsidRDefault="00EA7B92" w:rsidP="00EA7B92">
      <w:pPr>
        <w:ind w:left="851" w:right="899"/>
        <w:jc w:val="both"/>
        <w:rPr>
          <w:rFonts w:ascii="Palatino Linotype" w:hAnsi="Palatino Linotype" w:cs="Arial"/>
          <w:i/>
          <w:sz w:val="22"/>
          <w:szCs w:val="22"/>
        </w:rPr>
      </w:pPr>
      <w:r w:rsidRPr="005418EE">
        <w:rPr>
          <w:rFonts w:ascii="Palatino Linotype" w:hAnsi="Palatino Linotype" w:cs="Arial"/>
          <w:b/>
          <w:i/>
          <w:sz w:val="22"/>
          <w:szCs w:val="22"/>
        </w:rPr>
        <w:t>IX.</w:t>
      </w:r>
      <w:r w:rsidRPr="005418EE">
        <w:rPr>
          <w:rFonts w:ascii="Palatino Linotype" w:hAnsi="Palatino Linotype" w:cs="Arial"/>
          <w:i/>
          <w:sz w:val="22"/>
          <w:szCs w:val="22"/>
        </w:rPr>
        <w:t xml:space="preserve"> </w:t>
      </w:r>
      <w:r w:rsidRPr="005418EE">
        <w:rPr>
          <w:rFonts w:ascii="Palatino Linotype" w:hAnsi="Palatino Linotype" w:cs="Arial"/>
          <w:b/>
          <w:i/>
          <w:sz w:val="22"/>
          <w:szCs w:val="22"/>
        </w:rPr>
        <w:t xml:space="preserve">Datos personales: </w:t>
      </w:r>
      <w:r w:rsidRPr="005418EE">
        <w:rPr>
          <w:rFonts w:ascii="Palatino Linotype" w:hAnsi="Palatino Linotype" w:cs="Arial"/>
          <w:i/>
          <w:sz w:val="22"/>
          <w:szCs w:val="22"/>
        </w:rPr>
        <w:t xml:space="preserve">La información concerniente a una persona, identificada o identificable según lo dispuesto por la Ley de </w:t>
      </w:r>
      <w:r w:rsidRPr="005418EE">
        <w:rPr>
          <w:rFonts w:ascii="Palatino Linotype" w:hAnsi="Palatino Linotype"/>
          <w:i/>
          <w:sz w:val="22"/>
          <w:szCs w:val="22"/>
        </w:rPr>
        <w:t>Protección</w:t>
      </w:r>
      <w:r w:rsidRPr="005418EE">
        <w:rPr>
          <w:rFonts w:ascii="Palatino Linotype" w:hAnsi="Palatino Linotype" w:cs="Arial"/>
          <w:i/>
          <w:sz w:val="22"/>
          <w:szCs w:val="22"/>
        </w:rPr>
        <w:t xml:space="preserve"> de Datos Personales del Estado de México; </w:t>
      </w:r>
    </w:p>
    <w:p w14:paraId="367EE380" w14:textId="77777777" w:rsidR="00EA7B92" w:rsidRPr="005418EE" w:rsidRDefault="00EA7B92" w:rsidP="00EA7B92">
      <w:pPr>
        <w:ind w:left="851" w:right="899"/>
        <w:jc w:val="both"/>
        <w:rPr>
          <w:rFonts w:ascii="Palatino Linotype" w:hAnsi="Palatino Linotype" w:cs="Arial"/>
          <w:i/>
          <w:sz w:val="22"/>
          <w:szCs w:val="22"/>
        </w:rPr>
      </w:pPr>
      <w:r w:rsidRPr="005418EE">
        <w:rPr>
          <w:rFonts w:ascii="Palatino Linotype" w:hAnsi="Palatino Linotype" w:cs="Arial"/>
          <w:b/>
          <w:i/>
          <w:sz w:val="22"/>
          <w:szCs w:val="22"/>
        </w:rPr>
        <w:t>XX.</w:t>
      </w:r>
      <w:r w:rsidRPr="005418EE">
        <w:rPr>
          <w:rFonts w:ascii="Palatino Linotype" w:hAnsi="Palatino Linotype" w:cs="Arial"/>
          <w:i/>
          <w:sz w:val="22"/>
          <w:szCs w:val="22"/>
        </w:rPr>
        <w:t xml:space="preserve"> </w:t>
      </w:r>
      <w:r w:rsidRPr="005418EE">
        <w:rPr>
          <w:rFonts w:ascii="Palatino Linotype" w:hAnsi="Palatino Linotype" w:cs="Arial"/>
          <w:b/>
          <w:i/>
          <w:sz w:val="22"/>
          <w:szCs w:val="22"/>
        </w:rPr>
        <w:t>Información clasificada:</w:t>
      </w:r>
      <w:r w:rsidRPr="005418EE">
        <w:rPr>
          <w:rFonts w:ascii="Palatino Linotype" w:hAnsi="Palatino Linotype" w:cs="Arial"/>
          <w:i/>
          <w:sz w:val="22"/>
          <w:szCs w:val="22"/>
        </w:rPr>
        <w:t xml:space="preserve"> Aquella considerada por la presente Ley como reservada o confidencial; </w:t>
      </w:r>
    </w:p>
    <w:p w14:paraId="3CEA72AD" w14:textId="77777777" w:rsidR="00EA7B92" w:rsidRPr="005418EE" w:rsidRDefault="00EA7B92" w:rsidP="00EA7B92">
      <w:pPr>
        <w:ind w:left="851" w:right="899"/>
        <w:jc w:val="both"/>
        <w:rPr>
          <w:rFonts w:ascii="Palatino Linotype" w:hAnsi="Palatino Linotype" w:cs="Arial"/>
          <w:i/>
          <w:sz w:val="22"/>
          <w:szCs w:val="22"/>
        </w:rPr>
      </w:pPr>
      <w:r w:rsidRPr="005418EE">
        <w:rPr>
          <w:rFonts w:ascii="Palatino Linotype" w:hAnsi="Palatino Linotype" w:cs="Arial"/>
          <w:b/>
          <w:i/>
          <w:sz w:val="22"/>
          <w:szCs w:val="22"/>
        </w:rPr>
        <w:t>XXI.</w:t>
      </w:r>
      <w:r w:rsidRPr="005418EE">
        <w:rPr>
          <w:rFonts w:ascii="Palatino Linotype" w:hAnsi="Palatino Linotype" w:cs="Arial"/>
          <w:i/>
          <w:sz w:val="22"/>
          <w:szCs w:val="22"/>
        </w:rPr>
        <w:t xml:space="preserve"> </w:t>
      </w:r>
      <w:r w:rsidRPr="005418EE">
        <w:rPr>
          <w:rFonts w:ascii="Palatino Linotype" w:hAnsi="Palatino Linotype" w:cs="Arial"/>
          <w:b/>
          <w:i/>
          <w:sz w:val="22"/>
          <w:szCs w:val="22"/>
        </w:rPr>
        <w:t>Información confidencial</w:t>
      </w:r>
      <w:r w:rsidRPr="005418E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93E3423" w14:textId="77777777" w:rsidR="00EA7B92" w:rsidRPr="005418EE" w:rsidRDefault="00EA7B92" w:rsidP="00EA7B92">
      <w:pPr>
        <w:ind w:left="851" w:right="899"/>
        <w:jc w:val="both"/>
        <w:rPr>
          <w:rFonts w:ascii="Palatino Linotype" w:hAnsi="Palatino Linotype" w:cs="Arial"/>
          <w:i/>
          <w:sz w:val="22"/>
          <w:szCs w:val="22"/>
        </w:rPr>
      </w:pPr>
      <w:r w:rsidRPr="005418EE">
        <w:rPr>
          <w:rFonts w:ascii="Palatino Linotype" w:hAnsi="Palatino Linotype" w:cs="Arial"/>
          <w:b/>
          <w:i/>
          <w:sz w:val="22"/>
          <w:szCs w:val="22"/>
        </w:rPr>
        <w:t>XLV. Versión pública:</w:t>
      </w:r>
      <w:r w:rsidRPr="005418EE">
        <w:rPr>
          <w:rFonts w:ascii="Palatino Linotype" w:hAnsi="Palatino Linotype" w:cs="Arial"/>
          <w:i/>
          <w:sz w:val="22"/>
          <w:szCs w:val="22"/>
        </w:rPr>
        <w:t xml:space="preserve"> Documento en el que se elimine, suprime o borra la información clasificada como reservada o confidencial para permitir su acceso. </w:t>
      </w:r>
    </w:p>
    <w:p w14:paraId="3262DBA9" w14:textId="77777777" w:rsidR="00EA7B92" w:rsidRPr="005418EE" w:rsidRDefault="00EA7B92" w:rsidP="00EA7B92">
      <w:pPr>
        <w:ind w:left="851" w:right="899"/>
        <w:jc w:val="both"/>
        <w:rPr>
          <w:rFonts w:ascii="Palatino Linotype" w:hAnsi="Palatino Linotype" w:cs="Arial"/>
          <w:i/>
          <w:sz w:val="22"/>
          <w:szCs w:val="22"/>
        </w:rPr>
      </w:pPr>
      <w:r w:rsidRPr="005418EE">
        <w:rPr>
          <w:rFonts w:ascii="Palatino Linotype" w:hAnsi="Palatino Linotype" w:cs="Arial"/>
          <w:b/>
          <w:i/>
          <w:sz w:val="22"/>
          <w:szCs w:val="22"/>
        </w:rPr>
        <w:t>Artículo 51.</w:t>
      </w:r>
      <w:r w:rsidRPr="005418E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418EE">
        <w:rPr>
          <w:rFonts w:ascii="Palatino Linotype" w:hAnsi="Palatino Linotype" w:cs="Arial"/>
          <w:b/>
          <w:i/>
          <w:sz w:val="22"/>
          <w:szCs w:val="22"/>
        </w:rPr>
        <w:t xml:space="preserve">y tendrá la responsabilidad de verificar en cada caso que la misma no sea confidencial o reservada. </w:t>
      </w:r>
      <w:r w:rsidRPr="005418E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591BE09" w14:textId="77777777" w:rsidR="00EA7B92" w:rsidRPr="005418EE" w:rsidRDefault="00EA7B92" w:rsidP="00EA7B92">
      <w:pPr>
        <w:ind w:left="851" w:right="899"/>
        <w:jc w:val="both"/>
        <w:rPr>
          <w:rFonts w:ascii="Palatino Linotype" w:hAnsi="Palatino Linotype" w:cs="Arial"/>
          <w:i/>
          <w:sz w:val="22"/>
          <w:szCs w:val="22"/>
        </w:rPr>
      </w:pPr>
      <w:r w:rsidRPr="005418EE">
        <w:rPr>
          <w:rFonts w:ascii="Palatino Linotype" w:hAnsi="Palatino Linotype" w:cs="Arial"/>
          <w:b/>
          <w:i/>
          <w:sz w:val="22"/>
          <w:szCs w:val="22"/>
        </w:rPr>
        <w:t>Artículo 52.</w:t>
      </w:r>
      <w:r w:rsidRPr="005418EE">
        <w:rPr>
          <w:rFonts w:ascii="Palatino Linotype" w:hAnsi="Palatino Linotype" w:cs="Arial"/>
          <w:i/>
          <w:sz w:val="22"/>
          <w:szCs w:val="22"/>
        </w:rPr>
        <w:t xml:space="preserve"> Las solicitudes de acceso a la información y las respuestas que se les dé, incluyendo, en su caso, </w:t>
      </w:r>
      <w:r w:rsidRPr="005418E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418EE">
        <w:rPr>
          <w:rFonts w:ascii="Palatino Linotype" w:hAnsi="Palatino Linotype" w:cs="Arial"/>
          <w:i/>
          <w:sz w:val="22"/>
          <w:szCs w:val="22"/>
        </w:rPr>
        <w:t>, siempre y cuando la resolución de referencia se someta a un proceso de disociación, es decir, no haga identificable al titular de tales datos personales.</w:t>
      </w:r>
      <w:r w:rsidRPr="005418EE">
        <w:rPr>
          <w:rFonts w:ascii="Palatino Linotype" w:hAnsi="Palatino Linotype" w:cs="Arial"/>
          <w:bCs/>
          <w:i/>
          <w:noProof/>
          <w:sz w:val="22"/>
          <w:szCs w:val="22"/>
        </w:rPr>
        <w:t>”</w:t>
      </w:r>
    </w:p>
    <w:p w14:paraId="1334185E" w14:textId="77777777" w:rsidR="00EA7B92" w:rsidRPr="005418EE" w:rsidRDefault="00EA7B92" w:rsidP="00EA7B92">
      <w:pPr>
        <w:ind w:right="899" w:firstLine="708"/>
        <w:jc w:val="both"/>
        <w:rPr>
          <w:rFonts w:ascii="Palatino Linotype" w:hAnsi="Palatino Linotype" w:cs="Arial"/>
          <w:sz w:val="22"/>
          <w:szCs w:val="22"/>
        </w:rPr>
      </w:pPr>
      <w:r w:rsidRPr="005418EE">
        <w:rPr>
          <w:rFonts w:ascii="Palatino Linotype" w:hAnsi="Palatino Linotype" w:cs="Arial"/>
          <w:sz w:val="22"/>
          <w:szCs w:val="22"/>
        </w:rPr>
        <w:t>(Énfasis añadido)</w:t>
      </w:r>
    </w:p>
    <w:p w14:paraId="5097915C" w14:textId="77777777" w:rsidR="00EA7B92" w:rsidRPr="005418EE" w:rsidRDefault="00EA7B92" w:rsidP="00EA7B92">
      <w:pPr>
        <w:ind w:right="899" w:firstLine="708"/>
        <w:jc w:val="both"/>
        <w:rPr>
          <w:rFonts w:ascii="Palatino Linotype" w:hAnsi="Palatino Linotype" w:cs="Arial"/>
        </w:rPr>
      </w:pPr>
    </w:p>
    <w:p w14:paraId="61B04DA3" w14:textId="77777777" w:rsidR="00EA7B92" w:rsidRPr="005418EE" w:rsidRDefault="00EA7B92" w:rsidP="00EA7B92">
      <w:pPr>
        <w:spacing w:line="360" w:lineRule="auto"/>
        <w:jc w:val="both"/>
        <w:rPr>
          <w:rFonts w:ascii="Palatino Linotype" w:hAnsi="Palatino Linotype" w:cs="Arial"/>
        </w:rPr>
      </w:pPr>
      <w:r w:rsidRPr="005418E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39F508A" w14:textId="77777777" w:rsidR="00EA7B92" w:rsidRPr="005418EE" w:rsidRDefault="00EA7B92" w:rsidP="00EA7B92">
      <w:pPr>
        <w:jc w:val="both"/>
        <w:rPr>
          <w:rFonts w:ascii="Palatino Linotype" w:hAnsi="Palatino Linotype" w:cs="Arial"/>
        </w:rPr>
      </w:pPr>
    </w:p>
    <w:p w14:paraId="51E18E4E" w14:textId="77777777" w:rsidR="00EA7B92" w:rsidRPr="005418EE" w:rsidRDefault="00EA7B92" w:rsidP="00EA7B92">
      <w:pPr>
        <w:ind w:left="851" w:right="902"/>
        <w:jc w:val="both"/>
        <w:rPr>
          <w:rFonts w:ascii="Palatino Linotype" w:eastAsia="Arial Unicode MS" w:hAnsi="Palatino Linotype" w:cs="Arial"/>
          <w:i/>
          <w:sz w:val="22"/>
          <w:szCs w:val="22"/>
        </w:rPr>
      </w:pPr>
      <w:r w:rsidRPr="005418EE">
        <w:rPr>
          <w:rFonts w:ascii="Palatino Linotype" w:eastAsia="Arial Unicode MS" w:hAnsi="Palatino Linotype" w:cs="Arial"/>
          <w:b/>
          <w:i/>
          <w:sz w:val="22"/>
          <w:szCs w:val="22"/>
        </w:rPr>
        <w:t>“Artículo 22.</w:t>
      </w:r>
      <w:r w:rsidRPr="005418E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51D2DD0" w14:textId="77777777" w:rsidR="00EA7B92" w:rsidRPr="005418EE" w:rsidRDefault="00EA7B92" w:rsidP="00EA7B92">
      <w:pPr>
        <w:ind w:left="851" w:right="902"/>
        <w:jc w:val="both"/>
        <w:rPr>
          <w:rFonts w:ascii="Palatino Linotype" w:eastAsia="Arial Unicode MS" w:hAnsi="Palatino Linotype" w:cs="Arial"/>
          <w:i/>
          <w:sz w:val="22"/>
          <w:szCs w:val="22"/>
        </w:rPr>
      </w:pPr>
      <w:r w:rsidRPr="005418EE">
        <w:rPr>
          <w:rFonts w:ascii="Palatino Linotype" w:eastAsia="Arial Unicode MS" w:hAnsi="Palatino Linotype" w:cs="Arial"/>
          <w:b/>
          <w:i/>
          <w:sz w:val="22"/>
          <w:szCs w:val="22"/>
        </w:rPr>
        <w:t>Artículo 38.</w:t>
      </w:r>
      <w:r w:rsidRPr="005418E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418EE">
        <w:rPr>
          <w:rFonts w:ascii="Palatino Linotype" w:eastAsia="Arial Unicode MS" w:hAnsi="Palatino Linotype" w:cs="Arial"/>
          <w:b/>
          <w:i/>
          <w:sz w:val="22"/>
          <w:szCs w:val="22"/>
        </w:rPr>
        <w:t>”</w:t>
      </w:r>
      <w:r w:rsidRPr="005418EE">
        <w:rPr>
          <w:rFonts w:ascii="Palatino Linotype" w:eastAsia="Arial Unicode MS" w:hAnsi="Palatino Linotype" w:cs="Arial"/>
          <w:i/>
          <w:sz w:val="22"/>
          <w:szCs w:val="22"/>
        </w:rPr>
        <w:t xml:space="preserve"> </w:t>
      </w:r>
    </w:p>
    <w:p w14:paraId="5B73587B" w14:textId="77777777" w:rsidR="00EA7B92" w:rsidRPr="005418EE" w:rsidRDefault="00EA7B92" w:rsidP="00EA7B92">
      <w:pPr>
        <w:ind w:left="851" w:right="850"/>
        <w:jc w:val="both"/>
        <w:rPr>
          <w:rFonts w:ascii="Palatino Linotype" w:eastAsia="Arial Unicode MS" w:hAnsi="Palatino Linotype" w:cs="Arial"/>
          <w:i/>
          <w:sz w:val="22"/>
          <w:szCs w:val="22"/>
        </w:rPr>
      </w:pPr>
    </w:p>
    <w:p w14:paraId="7316514E" w14:textId="77777777" w:rsidR="00EA7B92" w:rsidRPr="005418EE" w:rsidRDefault="00EA7B92" w:rsidP="00EA7B92">
      <w:pPr>
        <w:spacing w:line="360" w:lineRule="auto"/>
        <w:jc w:val="both"/>
        <w:rPr>
          <w:rFonts w:ascii="Palatino Linotype" w:hAnsi="Palatino Linotype" w:cs="Arial"/>
        </w:rPr>
      </w:pPr>
      <w:r w:rsidRPr="005418E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A3A0962" w14:textId="77777777" w:rsidR="00EA7B92" w:rsidRPr="005418EE" w:rsidRDefault="00EA7B92" w:rsidP="00EA7B92">
      <w:pPr>
        <w:spacing w:line="360" w:lineRule="auto"/>
        <w:jc w:val="both"/>
        <w:rPr>
          <w:rFonts w:ascii="Palatino Linotype" w:hAnsi="Palatino Linotype" w:cs="Arial"/>
        </w:rPr>
      </w:pPr>
    </w:p>
    <w:p w14:paraId="5F86CBBE" w14:textId="77777777" w:rsidR="00EA7B92" w:rsidRPr="005418EE" w:rsidRDefault="00EA7B92" w:rsidP="00EA7B92">
      <w:pPr>
        <w:spacing w:line="360" w:lineRule="auto"/>
        <w:jc w:val="both"/>
        <w:rPr>
          <w:rFonts w:ascii="Palatino Linotype" w:hAnsi="Palatino Linotype" w:cs="Arial"/>
        </w:rPr>
      </w:pPr>
      <w:r w:rsidRPr="005418E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418EE">
        <w:rPr>
          <w:rFonts w:ascii="Palatino Linotype" w:eastAsia="Arial Unicode MS" w:hAnsi="Palatino Linotype" w:cs="Arial"/>
        </w:rPr>
        <w:t xml:space="preserve"> que debe ser protegida por </w:t>
      </w:r>
      <w:r w:rsidRPr="005418EE">
        <w:rPr>
          <w:rFonts w:ascii="Palatino Linotype" w:eastAsia="Arial Unicode MS" w:hAnsi="Palatino Linotype" w:cs="Arial"/>
          <w:b/>
        </w:rPr>
        <w:t>EL SUJETO OBLIGADO,</w:t>
      </w:r>
      <w:r w:rsidRPr="005418EE">
        <w:rPr>
          <w:rFonts w:ascii="Palatino Linotype" w:eastAsia="Arial Unicode MS" w:hAnsi="Palatino Linotype" w:cs="Arial"/>
        </w:rPr>
        <w:t xml:space="preserve"> por lo </w:t>
      </w:r>
      <w:r w:rsidRPr="005418EE">
        <w:rPr>
          <w:rFonts w:ascii="Palatino Linotype" w:hAnsi="Palatino Linotype" w:cs="Arial"/>
        </w:rPr>
        <w:t>que, todo dato personal susceptible de clasificación debe ser protegido.</w:t>
      </w:r>
    </w:p>
    <w:p w14:paraId="51431B61" w14:textId="77777777" w:rsidR="00EA7B92" w:rsidRPr="005418EE" w:rsidRDefault="00EA7B92" w:rsidP="00EA7B92">
      <w:pPr>
        <w:spacing w:line="360" w:lineRule="auto"/>
        <w:jc w:val="both"/>
        <w:rPr>
          <w:rFonts w:ascii="Palatino Linotype" w:hAnsi="Palatino Linotype" w:cs="Arial"/>
        </w:rPr>
      </w:pPr>
    </w:p>
    <w:p w14:paraId="167E2C89" w14:textId="77777777" w:rsidR="00EA7B92" w:rsidRPr="005418EE" w:rsidRDefault="00EA7B92" w:rsidP="00EA7B92">
      <w:pPr>
        <w:spacing w:line="360" w:lineRule="auto"/>
        <w:jc w:val="both"/>
        <w:rPr>
          <w:rFonts w:ascii="Palatino Linotype" w:hAnsi="Palatino Linotype" w:cs="Arial"/>
        </w:rPr>
      </w:pPr>
      <w:r w:rsidRPr="005418E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17F4483" w14:textId="77777777" w:rsidR="00EA7B92" w:rsidRPr="005418EE" w:rsidRDefault="00EA7B92" w:rsidP="00EA7B92">
      <w:pPr>
        <w:spacing w:line="360" w:lineRule="auto"/>
        <w:jc w:val="both"/>
        <w:rPr>
          <w:rFonts w:ascii="Palatino Linotype" w:hAnsi="Palatino Linotype" w:cs="Arial"/>
        </w:rPr>
      </w:pPr>
    </w:p>
    <w:p w14:paraId="0A7406AC" w14:textId="77777777" w:rsidR="00EA7B92" w:rsidRPr="005418EE" w:rsidRDefault="00EA7B92" w:rsidP="00EA7B92">
      <w:pPr>
        <w:spacing w:line="360" w:lineRule="auto"/>
        <w:jc w:val="both"/>
        <w:rPr>
          <w:rFonts w:ascii="Palatino Linotype" w:hAnsi="Palatino Linotype" w:cs="Arial"/>
        </w:rPr>
      </w:pPr>
      <w:r w:rsidRPr="005418E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030A6FD" w14:textId="77777777" w:rsidR="00EA7B92" w:rsidRPr="005418EE" w:rsidRDefault="00EA7B92" w:rsidP="00EA7B92">
      <w:pPr>
        <w:jc w:val="both"/>
        <w:rPr>
          <w:rFonts w:ascii="Palatino Linotype" w:hAnsi="Palatino Linotype" w:cs="Arial"/>
        </w:rPr>
      </w:pPr>
    </w:p>
    <w:p w14:paraId="0583073A"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 xml:space="preserve">“Artículo 49. </w:t>
      </w:r>
      <w:r w:rsidRPr="005418EE">
        <w:rPr>
          <w:rFonts w:ascii="Palatino Linotype" w:hAnsi="Palatino Linotype" w:cs="Arial"/>
          <w:i/>
          <w:sz w:val="22"/>
          <w:szCs w:val="22"/>
        </w:rPr>
        <w:t>Los Comités de Transparencia tendrán las siguientes atribuciones:</w:t>
      </w:r>
    </w:p>
    <w:p w14:paraId="0EB8E698"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VIII.</w:t>
      </w:r>
      <w:r w:rsidRPr="005418EE">
        <w:rPr>
          <w:rFonts w:ascii="Palatino Linotype" w:hAnsi="Palatino Linotype" w:cs="Arial"/>
          <w:i/>
          <w:sz w:val="22"/>
          <w:szCs w:val="22"/>
        </w:rPr>
        <w:t xml:space="preserve"> Aprobar, modificar o revocar la clasificación de la información;</w:t>
      </w:r>
    </w:p>
    <w:p w14:paraId="66731EFC"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Artículo 132.</w:t>
      </w:r>
      <w:r w:rsidRPr="005418EE">
        <w:rPr>
          <w:rFonts w:ascii="Palatino Linotype" w:hAnsi="Palatino Linotype" w:cs="Arial"/>
          <w:i/>
          <w:sz w:val="22"/>
          <w:szCs w:val="22"/>
        </w:rPr>
        <w:t xml:space="preserve"> La clasificación de la información se llevará a cabo en el momento en que:</w:t>
      </w:r>
    </w:p>
    <w:p w14:paraId="69788FDC"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I.</w:t>
      </w:r>
      <w:r w:rsidRPr="005418EE">
        <w:rPr>
          <w:rFonts w:ascii="Palatino Linotype" w:hAnsi="Palatino Linotype" w:cs="Arial"/>
          <w:i/>
          <w:sz w:val="22"/>
          <w:szCs w:val="22"/>
        </w:rPr>
        <w:t xml:space="preserve"> Se reciba una solicitud de acceso a la información;</w:t>
      </w:r>
    </w:p>
    <w:p w14:paraId="5133D911"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II.</w:t>
      </w:r>
      <w:r w:rsidRPr="005418EE">
        <w:rPr>
          <w:rFonts w:ascii="Palatino Linotype" w:hAnsi="Palatino Linotype" w:cs="Arial"/>
          <w:i/>
          <w:sz w:val="22"/>
          <w:szCs w:val="22"/>
        </w:rPr>
        <w:t xml:space="preserve"> Se determine mediante resolución de autoridad competente; o</w:t>
      </w:r>
    </w:p>
    <w:p w14:paraId="4D1B3B77" w14:textId="77777777" w:rsidR="00EA7B92" w:rsidRPr="005418EE" w:rsidRDefault="00EA7B92" w:rsidP="00EA7B92">
      <w:pPr>
        <w:ind w:left="851" w:right="902"/>
        <w:jc w:val="both"/>
        <w:rPr>
          <w:rFonts w:ascii="Palatino Linotype" w:hAnsi="Palatino Linotype" w:cs="Arial"/>
          <w:b/>
          <w:i/>
          <w:sz w:val="22"/>
          <w:szCs w:val="22"/>
        </w:rPr>
      </w:pPr>
      <w:r w:rsidRPr="005418EE">
        <w:rPr>
          <w:rFonts w:ascii="Palatino Linotype" w:hAnsi="Palatino Linotype" w:cs="Arial"/>
          <w:i/>
          <w:sz w:val="22"/>
          <w:szCs w:val="22"/>
        </w:rPr>
        <w:t>III. Se generen versiones públicas para dar cumplimiento a las obligaciones de transparencia previstas en esta Ley.</w:t>
      </w:r>
      <w:r w:rsidRPr="005418EE">
        <w:rPr>
          <w:rFonts w:ascii="Palatino Linotype" w:hAnsi="Palatino Linotype" w:cs="Arial"/>
          <w:b/>
          <w:i/>
          <w:sz w:val="22"/>
          <w:szCs w:val="22"/>
        </w:rPr>
        <w:t>”</w:t>
      </w:r>
    </w:p>
    <w:p w14:paraId="28C5195A"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“Segundo.-</w:t>
      </w:r>
      <w:r w:rsidRPr="005418EE">
        <w:rPr>
          <w:rFonts w:ascii="Palatino Linotype" w:hAnsi="Palatino Linotype" w:cs="Arial"/>
          <w:i/>
          <w:sz w:val="22"/>
          <w:szCs w:val="22"/>
        </w:rPr>
        <w:t xml:space="preserve"> Para efectos de los presentes Lineamientos Generales, se entenderá por:</w:t>
      </w:r>
    </w:p>
    <w:p w14:paraId="2C6A525C"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XVIII.</w:t>
      </w:r>
      <w:r w:rsidRPr="005418EE">
        <w:rPr>
          <w:rFonts w:ascii="Palatino Linotype" w:hAnsi="Palatino Linotype" w:cs="Arial"/>
          <w:i/>
          <w:sz w:val="22"/>
          <w:szCs w:val="22"/>
        </w:rPr>
        <w:t xml:space="preserve">  </w:t>
      </w:r>
      <w:r w:rsidRPr="005418EE">
        <w:rPr>
          <w:rFonts w:ascii="Palatino Linotype" w:hAnsi="Palatino Linotype" w:cs="Arial"/>
          <w:b/>
          <w:i/>
          <w:sz w:val="22"/>
          <w:szCs w:val="22"/>
        </w:rPr>
        <w:t>Versión pública:</w:t>
      </w:r>
      <w:r w:rsidRPr="005418E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5E663E6"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Cuarto.</w:t>
      </w:r>
      <w:r w:rsidRPr="005418E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293252D"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2061926"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Quinto.</w:t>
      </w:r>
      <w:r w:rsidRPr="005418E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FF8C91"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Sexto.</w:t>
      </w:r>
      <w:r w:rsidRPr="005418E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CC04E45"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887A4B9"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Séptimo.</w:t>
      </w:r>
      <w:r w:rsidRPr="005418EE">
        <w:rPr>
          <w:rFonts w:ascii="Palatino Linotype" w:hAnsi="Palatino Linotype" w:cs="Arial"/>
          <w:i/>
          <w:sz w:val="22"/>
          <w:szCs w:val="22"/>
        </w:rPr>
        <w:t xml:space="preserve"> La clasificación de la información se llevará a cabo en el momento en que:</w:t>
      </w:r>
    </w:p>
    <w:p w14:paraId="06C7508F"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I.</w:t>
      </w:r>
      <w:r w:rsidRPr="005418EE">
        <w:rPr>
          <w:rFonts w:ascii="Palatino Linotype" w:hAnsi="Palatino Linotype" w:cs="Arial"/>
          <w:i/>
          <w:sz w:val="22"/>
          <w:szCs w:val="22"/>
        </w:rPr>
        <w:t xml:space="preserve">        Se reciba una solicitud de acceso a la información;</w:t>
      </w:r>
    </w:p>
    <w:p w14:paraId="276A4176"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II.</w:t>
      </w:r>
      <w:r w:rsidRPr="005418EE">
        <w:rPr>
          <w:rFonts w:ascii="Palatino Linotype" w:hAnsi="Palatino Linotype" w:cs="Arial"/>
          <w:i/>
          <w:sz w:val="22"/>
          <w:szCs w:val="22"/>
        </w:rPr>
        <w:t xml:space="preserve">       Se determine mediante resolución de autoridad competente, o</w:t>
      </w:r>
    </w:p>
    <w:p w14:paraId="325E1898"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III.</w:t>
      </w:r>
      <w:r w:rsidRPr="005418E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EE2590E"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C7F661F"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Octavo.</w:t>
      </w:r>
      <w:r w:rsidRPr="005418E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E7D8CA7"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189B0E5"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A540CF2"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5816BE4"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114EAB7"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Noveno.</w:t>
      </w:r>
      <w:r w:rsidRPr="005418E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7D1CA2"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b/>
          <w:i/>
          <w:sz w:val="22"/>
          <w:szCs w:val="22"/>
        </w:rPr>
        <w:t>Décimo.</w:t>
      </w:r>
      <w:r w:rsidRPr="005418E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CC06EDB" w14:textId="77777777" w:rsidR="00EA7B92" w:rsidRPr="005418EE" w:rsidRDefault="00EA7B92" w:rsidP="00EA7B92">
      <w:pPr>
        <w:ind w:left="851" w:right="902"/>
        <w:jc w:val="both"/>
        <w:rPr>
          <w:rFonts w:ascii="Palatino Linotype" w:hAnsi="Palatino Linotype" w:cs="Arial"/>
          <w:i/>
          <w:sz w:val="22"/>
          <w:szCs w:val="22"/>
        </w:rPr>
      </w:pPr>
      <w:r w:rsidRPr="005418E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D69B900" w14:textId="77777777" w:rsidR="00EA7B92" w:rsidRPr="005418EE" w:rsidRDefault="00EA7B92" w:rsidP="00EA7B92">
      <w:pPr>
        <w:ind w:left="851" w:right="899"/>
        <w:jc w:val="both"/>
        <w:rPr>
          <w:rFonts w:ascii="Palatino Linotype" w:hAnsi="Palatino Linotype" w:cs="Arial"/>
          <w:b/>
          <w:i/>
          <w:sz w:val="22"/>
          <w:szCs w:val="22"/>
        </w:rPr>
      </w:pPr>
      <w:r w:rsidRPr="005418EE">
        <w:rPr>
          <w:rFonts w:ascii="Palatino Linotype" w:hAnsi="Palatino Linotype" w:cs="Arial"/>
          <w:b/>
          <w:i/>
          <w:sz w:val="22"/>
          <w:szCs w:val="22"/>
        </w:rPr>
        <w:t>Décimo primero.</w:t>
      </w:r>
      <w:r w:rsidRPr="005418E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418EE">
        <w:rPr>
          <w:rFonts w:ascii="Palatino Linotype" w:hAnsi="Palatino Linotype" w:cs="Arial"/>
          <w:b/>
          <w:i/>
          <w:sz w:val="22"/>
          <w:szCs w:val="22"/>
        </w:rPr>
        <w:t>”</w:t>
      </w:r>
    </w:p>
    <w:p w14:paraId="3BEB0EFD" w14:textId="77777777" w:rsidR="00EA7B92" w:rsidRPr="005418EE" w:rsidRDefault="00EA7B92" w:rsidP="00EA7B92">
      <w:pPr>
        <w:ind w:left="851" w:right="899"/>
        <w:jc w:val="both"/>
        <w:rPr>
          <w:rFonts w:ascii="Palatino Linotype" w:hAnsi="Palatino Linotype" w:cs="Arial"/>
          <w:b/>
          <w:bCs/>
          <w:i/>
          <w:noProof/>
        </w:rPr>
      </w:pPr>
    </w:p>
    <w:p w14:paraId="43AADF85" w14:textId="77777777" w:rsidR="00EA7B92" w:rsidRPr="005418EE" w:rsidRDefault="00EA7B92" w:rsidP="00EA7B92">
      <w:pPr>
        <w:spacing w:line="360" w:lineRule="auto"/>
        <w:jc w:val="both"/>
        <w:rPr>
          <w:rFonts w:ascii="Palatino Linotype" w:hAnsi="Palatino Linotype" w:cs="Arial"/>
        </w:rPr>
      </w:pPr>
      <w:r w:rsidRPr="005418E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D4DC278" w14:textId="77777777" w:rsidR="00EA7B92" w:rsidRPr="005418EE" w:rsidRDefault="00EA7B92" w:rsidP="00EA7B92">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5418EE">
        <w:rPr>
          <w:rFonts w:ascii="Palatino Linotype" w:hAnsi="Palatino Linotype" w:cs="Arial"/>
        </w:rPr>
        <w:t xml:space="preserve">Consecuentemente, se destaca que la versión pública que elabore </w:t>
      </w:r>
      <w:r w:rsidRPr="005418EE">
        <w:rPr>
          <w:rFonts w:ascii="Palatino Linotype" w:hAnsi="Palatino Linotype" w:cs="Arial"/>
          <w:b/>
        </w:rPr>
        <w:t>EL SUJETO OBLIGADO</w:t>
      </w:r>
      <w:r w:rsidRPr="005418EE">
        <w:rPr>
          <w:rFonts w:ascii="Palatino Linotype" w:hAnsi="Palatino Linotype" w:cs="Arial"/>
        </w:rPr>
        <w:t xml:space="preserve"> debe cumplir con las formalidades exigidas en la Ley, por lo que para tal efecto emitirá el </w:t>
      </w:r>
      <w:r w:rsidRPr="005418EE">
        <w:rPr>
          <w:rFonts w:ascii="Palatino Linotype" w:hAnsi="Palatino Linotype" w:cs="Arial"/>
          <w:b/>
        </w:rPr>
        <w:t>Acuerdo del Comité de Transparencia</w:t>
      </w:r>
      <w:r w:rsidRPr="005418E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418E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9D2BF55" w14:textId="65EFD78D" w:rsidR="00731533" w:rsidRPr="005418EE" w:rsidRDefault="00881CEF" w:rsidP="00881CEF">
      <w:pPr>
        <w:spacing w:before="100" w:beforeAutospacing="1" w:after="100" w:afterAutospacing="1" w:line="360" w:lineRule="auto"/>
        <w:jc w:val="both"/>
        <w:rPr>
          <w:rFonts w:ascii="Palatino Linotype" w:hAnsi="Palatino Linotype" w:cs="Arial"/>
        </w:rPr>
      </w:pPr>
      <w:r w:rsidRPr="005418EE">
        <w:rPr>
          <w:rFonts w:ascii="Palatino Linotype" w:hAnsi="Palatino Linotype" w:cs="Arial"/>
        </w:rPr>
        <w:t xml:space="preserve">Finalmente, no se omite comentar que, derivado que </w:t>
      </w:r>
      <w:r w:rsidRPr="005418EE">
        <w:rPr>
          <w:rFonts w:ascii="Palatino Linotype" w:hAnsi="Palatino Linotype" w:cs="Arial"/>
          <w:b/>
        </w:rPr>
        <w:t>EL SUJETO OBLIGADO</w:t>
      </w:r>
      <w:r w:rsidRPr="005418EE">
        <w:rPr>
          <w:rFonts w:ascii="Palatino Linotype" w:hAnsi="Palatino Linotype" w:cs="Arial"/>
        </w:rPr>
        <w:t xml:space="preserve"> mediante respuesta en el archivo denominado </w:t>
      </w:r>
      <w:r w:rsidRPr="005418EE">
        <w:rPr>
          <w:rFonts w:ascii="Palatino Linotype" w:hAnsi="Palatino Linotype" w:cs="Arial"/>
          <w:b/>
          <w:i/>
        </w:rPr>
        <w:t>“SOL 00069 00090 SRIA TECN SEG PUB.pdf”</w:t>
      </w:r>
      <w:r w:rsidRPr="005418EE">
        <w:rPr>
          <w:rFonts w:ascii="Palatino Linotype" w:hAnsi="Palatino Linotype" w:cs="Arial"/>
        </w:rPr>
        <w:t xml:space="preserve"> entrego un </w:t>
      </w:r>
      <w:r w:rsidR="00731533" w:rsidRPr="005418EE">
        <w:rPr>
          <w:rFonts w:ascii="Palatino Linotype" w:hAnsi="Palatino Linotype" w:cs="Arial"/>
        </w:rPr>
        <w:t xml:space="preserve">listado de altas y bajas de personal de seguridad pública del Ayuntamiento de Temamatla, </w:t>
      </w:r>
      <w:r w:rsidRPr="005418EE">
        <w:rPr>
          <w:rFonts w:ascii="Palatino Linotype" w:hAnsi="Palatino Linotype" w:cs="Arial"/>
        </w:rPr>
        <w:t xml:space="preserve">tal y como obran las actuaciones en el expediente electrónico del </w:t>
      </w:r>
      <w:r w:rsidRPr="005418EE">
        <w:rPr>
          <w:rFonts w:ascii="Palatino Linotype" w:hAnsi="Palatino Linotype" w:cs="Arial"/>
          <w:b/>
        </w:rPr>
        <w:t>SAIMEX</w:t>
      </w:r>
      <w:r w:rsidR="00731533" w:rsidRPr="005418EE">
        <w:rPr>
          <w:rFonts w:ascii="Palatino Linotype" w:hAnsi="Palatino Linotype" w:cs="Arial"/>
          <w:b/>
        </w:rPr>
        <w:t>,</w:t>
      </w:r>
      <w:r w:rsidRPr="005418EE">
        <w:rPr>
          <w:rFonts w:ascii="Palatino Linotype" w:hAnsi="Palatino Linotype" w:cs="Arial"/>
          <w:b/>
        </w:rPr>
        <w:t xml:space="preserve"> </w:t>
      </w:r>
      <w:r w:rsidR="00731533" w:rsidRPr="005418EE">
        <w:rPr>
          <w:rFonts w:ascii="Palatino Linotype" w:hAnsi="Palatino Linotype" w:cs="Arial"/>
        </w:rPr>
        <w:t xml:space="preserve">dicha </w:t>
      </w:r>
      <w:r w:rsidRPr="005418EE">
        <w:rPr>
          <w:rFonts w:ascii="Palatino Linotype" w:hAnsi="Palatino Linotype" w:cs="Arial"/>
        </w:rPr>
        <w:t>información fue remitida mediante respuesta</w:t>
      </w:r>
      <w:r w:rsidR="002C543E" w:rsidRPr="005418EE">
        <w:rPr>
          <w:rFonts w:ascii="Palatino Linotype" w:hAnsi="Palatino Linotype" w:cs="Arial"/>
        </w:rPr>
        <w:t xml:space="preserve"> primigenia</w:t>
      </w:r>
      <w:r w:rsidRPr="005418EE">
        <w:rPr>
          <w:rFonts w:ascii="Palatino Linotype" w:hAnsi="Palatino Linotype" w:cs="Arial"/>
        </w:rPr>
        <w:t xml:space="preserve"> en fecha </w:t>
      </w:r>
      <w:r w:rsidR="00731533" w:rsidRPr="005418EE">
        <w:rPr>
          <w:rFonts w:ascii="Palatino Linotype" w:hAnsi="Palatino Linotype" w:cs="Arial"/>
        </w:rPr>
        <w:t>veintitrés de marzo de dos mil veintidós</w:t>
      </w:r>
      <w:r w:rsidRPr="005418EE">
        <w:rPr>
          <w:rFonts w:ascii="Palatino Linotype" w:hAnsi="Palatino Linotype" w:cs="Arial"/>
        </w:rPr>
        <w:t>,</w:t>
      </w:r>
      <w:r w:rsidR="002C543E" w:rsidRPr="005418EE">
        <w:rPr>
          <w:rFonts w:ascii="Palatino Linotype" w:hAnsi="Palatino Linotype" w:cs="Arial"/>
        </w:rPr>
        <w:t xml:space="preserve"> aunado a que, nada guarda relación dicha entrega de información con lo peticionado por </w:t>
      </w:r>
      <w:r w:rsidR="002C543E" w:rsidRPr="005418EE">
        <w:rPr>
          <w:rFonts w:ascii="Palatino Linotype" w:hAnsi="Palatino Linotype" w:cs="Arial"/>
          <w:b/>
        </w:rPr>
        <w:t xml:space="preserve">EL RECURRENTE </w:t>
      </w:r>
      <w:r w:rsidR="002C543E" w:rsidRPr="005418EE">
        <w:rPr>
          <w:rFonts w:ascii="Palatino Linotype" w:hAnsi="Palatino Linotype" w:cs="Arial"/>
        </w:rPr>
        <w:t>en la solicitud de información que dio trámite al Recurso de Revisión en estudio,</w:t>
      </w:r>
      <w:r w:rsidRPr="005418EE">
        <w:rPr>
          <w:rFonts w:ascii="Palatino Linotype" w:hAnsi="Palatino Linotype" w:cs="Arial"/>
        </w:rPr>
        <w:t xml:space="preserve"> </w:t>
      </w:r>
      <w:r w:rsidR="00731533" w:rsidRPr="005418EE">
        <w:rPr>
          <w:rFonts w:ascii="Palatino Linotype" w:hAnsi="Palatino Linotype" w:cs="Arial"/>
        </w:rPr>
        <w:t xml:space="preserve">no obstante, mediante remisión de </w:t>
      </w:r>
      <w:r w:rsidRPr="005418EE">
        <w:rPr>
          <w:rFonts w:ascii="Palatino Linotype" w:hAnsi="Palatino Linotype" w:cs="Arial"/>
        </w:rPr>
        <w:t xml:space="preserve">Informe Justificado, </w:t>
      </w:r>
      <w:r w:rsidR="00731533" w:rsidRPr="005418EE">
        <w:rPr>
          <w:rFonts w:ascii="Palatino Linotype" w:hAnsi="Palatino Linotype" w:cs="Arial"/>
        </w:rPr>
        <w:t xml:space="preserve">volvió a remitir el mismo archivo entregado en respuesta primigenia, sin embargo este Órgano Garante </w:t>
      </w:r>
      <w:r w:rsidR="0013084E" w:rsidRPr="005418EE">
        <w:rPr>
          <w:rFonts w:ascii="Palatino Linotype" w:hAnsi="Palatino Linotype" w:cs="Arial"/>
        </w:rPr>
        <w:t>determinó</w:t>
      </w:r>
      <w:r w:rsidR="002C543E" w:rsidRPr="005418EE">
        <w:rPr>
          <w:rFonts w:ascii="Palatino Linotype" w:hAnsi="Palatino Linotype" w:cs="Arial"/>
        </w:rPr>
        <w:t xml:space="preserve"> no ponerlo a disposición del particular, en virtud </w:t>
      </w:r>
      <w:r w:rsidR="0013084E" w:rsidRPr="005418EE">
        <w:rPr>
          <w:rFonts w:ascii="Palatino Linotype" w:hAnsi="Palatino Linotype" w:cs="Arial"/>
        </w:rPr>
        <w:t>no guarda relación con el asunto materia del presente estudio</w:t>
      </w:r>
      <w:r w:rsidR="002C543E" w:rsidRPr="005418EE">
        <w:rPr>
          <w:rFonts w:ascii="Palatino Linotype" w:hAnsi="Palatino Linotype" w:cs="Arial"/>
        </w:rPr>
        <w:t xml:space="preserve">. </w:t>
      </w:r>
      <w:r w:rsidR="00731533" w:rsidRPr="005418EE">
        <w:rPr>
          <w:rFonts w:ascii="Palatino Linotype" w:hAnsi="Palatino Linotype" w:cs="Arial"/>
        </w:rPr>
        <w:t xml:space="preserve"> </w:t>
      </w:r>
    </w:p>
    <w:p w14:paraId="521FBF6E" w14:textId="6E500F4F" w:rsidR="00881CEF" w:rsidRPr="005418EE" w:rsidRDefault="002C543E" w:rsidP="00881CEF">
      <w:pPr>
        <w:spacing w:before="100" w:beforeAutospacing="1" w:after="100" w:afterAutospacing="1" w:line="360" w:lineRule="auto"/>
        <w:jc w:val="both"/>
        <w:rPr>
          <w:rFonts w:ascii="Palatino Linotype" w:hAnsi="Palatino Linotype" w:cs="Arial"/>
        </w:rPr>
      </w:pPr>
      <w:r w:rsidRPr="005418EE">
        <w:rPr>
          <w:rFonts w:ascii="Palatino Linotype" w:hAnsi="Palatino Linotype" w:cs="Arial"/>
        </w:rPr>
        <w:t>M</w:t>
      </w:r>
      <w:r w:rsidR="00881CEF" w:rsidRPr="005418EE">
        <w:rPr>
          <w:rFonts w:ascii="Palatino Linotype" w:hAnsi="Palatino Linotype" w:cs="Arial"/>
        </w:rPr>
        <w:t xml:space="preserve">otivo por el cual, este Órgano Garante, determina hacer del conocimiento al Titular de la Contraloría Interna y Órgano de Control y Vigilancia de este Instituto a fin de que en términos del ordinal 190 de la Ley de </w:t>
      </w:r>
      <w:r w:rsidRPr="005418EE">
        <w:rPr>
          <w:rFonts w:ascii="Palatino Linotype" w:hAnsi="Palatino Linotype" w:cs="Arial"/>
        </w:rPr>
        <w:t xml:space="preserve">Transparencia y Acceso a la Información Pública del Estado de México y Municipios, </w:t>
      </w:r>
      <w:r w:rsidR="00881CEF" w:rsidRPr="005418EE">
        <w:rPr>
          <w:rFonts w:ascii="Palatino Linotype" w:hAnsi="Palatino Linotype" w:cs="Arial"/>
        </w:rPr>
        <w:t>determine lo conducente.</w:t>
      </w:r>
    </w:p>
    <w:p w14:paraId="5B9CA84C" w14:textId="77777777" w:rsidR="001D4BB5" w:rsidRDefault="001D4BB5" w:rsidP="001D4BB5">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5418EE">
        <w:rPr>
          <w:rFonts w:ascii="Palatino Linotype" w:eastAsia="Calibri" w:hAnsi="Palatino Linotype" w:cs="Arial"/>
        </w:rPr>
        <w:t xml:space="preserve">Así, con </w:t>
      </w:r>
      <w:r w:rsidRPr="005418EE">
        <w:rPr>
          <w:rFonts w:ascii="Palatino Linotype" w:hAnsi="Palatino Linotype" w:cs="Arial"/>
        </w:rPr>
        <w:t>fundamento</w:t>
      </w:r>
      <w:r w:rsidRPr="005418EE">
        <w:rPr>
          <w:rFonts w:ascii="Palatino Linotype" w:eastAsia="Calibri" w:hAnsi="Palatino Linotype" w:cs="Arial"/>
        </w:rPr>
        <w:t xml:space="preserve"> en lo previsto en los artículos 5, </w:t>
      </w:r>
      <w:r w:rsidRPr="005418EE">
        <w:rPr>
          <w:rFonts w:ascii="Palatino Linotype" w:eastAsia="Calibri" w:hAnsi="Palatino Linotype" w:cs="Arial"/>
          <w:lang w:val="es-ES_tradnl"/>
        </w:rPr>
        <w:t xml:space="preserve">párrafos </w:t>
      </w:r>
      <w:bookmarkStart w:id="11" w:name="_Hlk65874252"/>
      <w:r w:rsidRPr="005418EE">
        <w:rPr>
          <w:rFonts w:ascii="Palatino Linotype" w:eastAsia="Calibri" w:hAnsi="Palatino Linotype" w:cs="Arial"/>
          <w:lang w:val="es-ES_tradnl"/>
        </w:rPr>
        <w:t>trigésimo, trigésimo primero y trigésimo segundo</w:t>
      </w:r>
      <w:bookmarkEnd w:id="11"/>
      <w:r w:rsidRPr="005418EE">
        <w:rPr>
          <w:rFonts w:ascii="Palatino Linotype" w:hAnsi="Palatino Linotype" w:cs="Arial"/>
        </w:rPr>
        <w:t>,</w:t>
      </w:r>
      <w:r w:rsidRPr="005418EE">
        <w:rPr>
          <w:rFonts w:ascii="Palatino Linotype" w:hAnsi="Palatino Linotype"/>
        </w:rPr>
        <w:t xml:space="preserve"> fracciones IV y V,</w:t>
      </w:r>
      <w:r w:rsidRPr="005418EE">
        <w:rPr>
          <w:rFonts w:ascii="Palatino Linotype" w:eastAsia="Calibri" w:hAnsi="Palatino Linotype" w:cs="Arial"/>
        </w:rPr>
        <w:t xml:space="preserve"> de la Constitución Política del Estado Libre y Soberano de </w:t>
      </w:r>
      <w:r w:rsidRPr="005418EE">
        <w:rPr>
          <w:rFonts w:ascii="Palatino Linotype" w:hAnsi="Palatino Linotype" w:cs="Arial"/>
          <w:lang w:val="es-ES_tradnl"/>
        </w:rPr>
        <w:t>México</w:t>
      </w:r>
      <w:r w:rsidRPr="005418EE">
        <w:rPr>
          <w:rFonts w:ascii="Palatino Linotype" w:eastAsia="Calibri" w:hAnsi="Palatino Linotype" w:cs="Arial"/>
        </w:rPr>
        <w:t xml:space="preserve">, y los artículos </w:t>
      </w:r>
      <w:r w:rsidRPr="005418EE">
        <w:rPr>
          <w:rFonts w:ascii="Palatino Linotype" w:hAnsi="Palatino Linotype"/>
        </w:rPr>
        <w:t xml:space="preserve">2, </w:t>
      </w:r>
      <w:r w:rsidRPr="005418EE">
        <w:rPr>
          <w:rFonts w:ascii="Palatino Linotype" w:hAnsi="Palatino Linotype" w:cs="Arial"/>
        </w:rPr>
        <w:t>fracción</w:t>
      </w:r>
      <w:r w:rsidRPr="005418EE">
        <w:rPr>
          <w:rFonts w:ascii="Palatino Linotype" w:hAnsi="Palatino Linotype"/>
        </w:rPr>
        <w:t xml:space="preserve"> II, 9, </w:t>
      </w:r>
      <w:r w:rsidRPr="005418EE">
        <w:rPr>
          <w:rFonts w:ascii="Palatino Linotype" w:hAnsi="Palatino Linotype" w:cs="Arial"/>
          <w:lang w:val="es-ES_tradnl"/>
        </w:rPr>
        <w:t>29</w:t>
      </w:r>
      <w:r w:rsidRPr="005418EE">
        <w:rPr>
          <w:rFonts w:ascii="Palatino Linotype" w:hAnsi="Palatino Linotype"/>
        </w:rPr>
        <w:t>, 36, fracciones I y II, 176, 178, 179, 181, 185, fracción I, 186 y 188,</w:t>
      </w:r>
      <w:r w:rsidRPr="005418EE">
        <w:rPr>
          <w:rFonts w:ascii="Palatino Linotype" w:eastAsia="Calibri" w:hAnsi="Palatino Linotype" w:cs="Arial"/>
        </w:rPr>
        <w:t xml:space="preserve"> de la Ley de Transparencia y Acceso a la Información Pública del Estado de México y </w:t>
      </w:r>
      <w:r w:rsidRPr="005418EE">
        <w:rPr>
          <w:rFonts w:ascii="Palatino Linotype" w:hAnsi="Palatino Linotype" w:cs="Arial"/>
        </w:rPr>
        <w:t>Municipios</w:t>
      </w:r>
      <w:r w:rsidRPr="005418EE">
        <w:rPr>
          <w:rFonts w:ascii="Palatino Linotype" w:eastAsia="Calibri" w:hAnsi="Palatino Linotype" w:cs="Arial"/>
        </w:rPr>
        <w:t xml:space="preserve">, </w:t>
      </w:r>
      <w:r w:rsidRPr="005418EE">
        <w:rPr>
          <w:rFonts w:ascii="Palatino Linotype" w:hAnsi="Palatino Linotype"/>
        </w:rPr>
        <w:t>este</w:t>
      </w:r>
      <w:r w:rsidRPr="005418EE">
        <w:rPr>
          <w:rFonts w:ascii="Palatino Linotype" w:eastAsia="Calibri" w:hAnsi="Palatino Linotype" w:cs="Arial"/>
        </w:rPr>
        <w:t xml:space="preserve"> Pleno:</w:t>
      </w:r>
    </w:p>
    <w:p w14:paraId="0EF3EC2F" w14:textId="77777777" w:rsidR="00B70A58" w:rsidRPr="005418EE" w:rsidRDefault="00B70A58" w:rsidP="001D4BB5">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2555175A" w14:textId="77777777" w:rsidR="00541C4A" w:rsidRPr="005418EE" w:rsidRDefault="00541C4A" w:rsidP="00541C4A">
      <w:pPr>
        <w:jc w:val="center"/>
        <w:rPr>
          <w:rFonts w:ascii="Palatino Linotype" w:hAnsi="Palatino Linotype" w:cs="Arial"/>
          <w:b/>
          <w:spacing w:val="44"/>
          <w:sz w:val="28"/>
        </w:rPr>
      </w:pPr>
      <w:r w:rsidRPr="005418EE">
        <w:rPr>
          <w:rFonts w:ascii="Palatino Linotype" w:hAnsi="Palatino Linotype" w:cs="Arial"/>
          <w:b/>
          <w:spacing w:val="44"/>
          <w:sz w:val="28"/>
        </w:rPr>
        <w:t>RESUELVE</w:t>
      </w:r>
    </w:p>
    <w:p w14:paraId="4C6D94E9" w14:textId="77777777" w:rsidR="00541C4A" w:rsidRPr="005418EE" w:rsidRDefault="00541C4A" w:rsidP="00541C4A">
      <w:pPr>
        <w:jc w:val="center"/>
        <w:rPr>
          <w:rFonts w:ascii="Palatino Linotype" w:hAnsi="Palatino Linotype" w:cs="Arial"/>
          <w:b/>
          <w:spacing w:val="44"/>
          <w:sz w:val="28"/>
        </w:rPr>
      </w:pPr>
    </w:p>
    <w:p w14:paraId="22F697D9" w14:textId="2CB281C8" w:rsidR="00541C4A" w:rsidRPr="005418EE" w:rsidRDefault="00541C4A" w:rsidP="00541C4A">
      <w:pPr>
        <w:spacing w:line="360" w:lineRule="auto"/>
        <w:jc w:val="both"/>
        <w:rPr>
          <w:rFonts w:ascii="Palatino Linotype" w:hAnsi="Palatino Linotype" w:cs="Arial"/>
          <w:color w:val="000000" w:themeColor="text1"/>
          <w:lang w:val="es-ES"/>
        </w:rPr>
      </w:pPr>
      <w:r w:rsidRPr="005418EE">
        <w:rPr>
          <w:rFonts w:ascii="Palatino Linotype" w:hAnsi="Palatino Linotype" w:cs="Arial"/>
          <w:b/>
          <w:color w:val="000000" w:themeColor="text1"/>
          <w:sz w:val="28"/>
          <w:lang w:val="es-ES"/>
        </w:rPr>
        <w:t>PRIMERO</w:t>
      </w:r>
      <w:r w:rsidRPr="005418EE">
        <w:rPr>
          <w:rFonts w:ascii="Palatino Linotype" w:hAnsi="Palatino Linotype" w:cs="Arial"/>
          <w:color w:val="000000" w:themeColor="text1"/>
          <w:lang w:val="es-ES"/>
        </w:rPr>
        <w:t xml:space="preserve">. Resultan </w:t>
      </w:r>
      <w:r w:rsidR="00EA7B92" w:rsidRPr="005418EE">
        <w:rPr>
          <w:rFonts w:ascii="Palatino Linotype" w:hAnsi="Palatino Linotype" w:cs="Arial"/>
          <w:b/>
          <w:color w:val="000000" w:themeColor="text1"/>
          <w:lang w:val="es-ES"/>
        </w:rPr>
        <w:t>parcialmente fundadas</w:t>
      </w:r>
      <w:r w:rsidRPr="005418EE">
        <w:rPr>
          <w:rFonts w:ascii="Palatino Linotype" w:hAnsi="Palatino Linotype" w:cs="Arial"/>
          <w:color w:val="000000" w:themeColor="text1"/>
          <w:lang w:val="es-ES"/>
        </w:rPr>
        <w:t xml:space="preserve"> las Razones o Motivos de inconformidad planteadas por </w:t>
      </w:r>
      <w:r w:rsidR="00D614A1" w:rsidRPr="005418EE">
        <w:rPr>
          <w:rFonts w:ascii="Palatino Linotype" w:hAnsi="Palatino Linotype" w:cs="Arial"/>
          <w:b/>
          <w:color w:val="000000" w:themeColor="text1"/>
          <w:lang w:val="es-ES"/>
        </w:rPr>
        <w:t>EL RECURRENTE</w:t>
      </w:r>
      <w:r w:rsidRPr="005418EE">
        <w:rPr>
          <w:rFonts w:ascii="Palatino Linotype" w:hAnsi="Palatino Linotype" w:cs="Arial"/>
          <w:color w:val="000000" w:themeColor="text1"/>
          <w:lang w:val="es-ES"/>
        </w:rPr>
        <w:t xml:space="preserve">, en términos del Considerando </w:t>
      </w:r>
      <w:r w:rsidRPr="005418EE">
        <w:rPr>
          <w:rFonts w:ascii="Palatino Linotype" w:hAnsi="Palatino Linotype" w:cs="Arial"/>
          <w:b/>
          <w:color w:val="000000" w:themeColor="text1"/>
          <w:lang w:val="es-ES"/>
        </w:rPr>
        <w:t>QUINTO</w:t>
      </w:r>
      <w:r w:rsidRPr="005418EE">
        <w:rPr>
          <w:rFonts w:ascii="Palatino Linotype" w:hAnsi="Palatino Linotype" w:cs="Arial"/>
          <w:color w:val="000000" w:themeColor="text1"/>
          <w:lang w:val="es-ES"/>
        </w:rPr>
        <w:t xml:space="preserve"> de la presente Resolución.</w:t>
      </w:r>
    </w:p>
    <w:p w14:paraId="2CD4FC05" w14:textId="77777777" w:rsidR="00541C4A" w:rsidRPr="005418EE" w:rsidRDefault="00541C4A" w:rsidP="00541C4A">
      <w:pPr>
        <w:spacing w:line="360" w:lineRule="auto"/>
        <w:jc w:val="both"/>
        <w:rPr>
          <w:rFonts w:ascii="Palatino Linotype" w:hAnsi="Palatino Linotype" w:cs="Arial"/>
          <w:color w:val="000000" w:themeColor="text1"/>
          <w:lang w:val="es-ES"/>
        </w:rPr>
      </w:pPr>
    </w:p>
    <w:p w14:paraId="505969F9" w14:textId="55B69DE8" w:rsidR="001D4BB5" w:rsidRPr="005418EE" w:rsidRDefault="00541C4A" w:rsidP="001D4BB5">
      <w:pPr>
        <w:spacing w:line="360" w:lineRule="auto"/>
        <w:jc w:val="both"/>
        <w:rPr>
          <w:rFonts w:ascii="Palatino Linotype" w:hAnsi="Palatino Linotype"/>
          <w:color w:val="000000" w:themeColor="text1"/>
        </w:rPr>
      </w:pPr>
      <w:r w:rsidRPr="005418EE">
        <w:rPr>
          <w:rFonts w:ascii="Palatino Linotype" w:hAnsi="Palatino Linotype" w:cs="Arial"/>
          <w:b/>
          <w:color w:val="000000" w:themeColor="text1"/>
          <w:sz w:val="28"/>
          <w:szCs w:val="28"/>
          <w:lang w:val="es-ES"/>
        </w:rPr>
        <w:t>SEGUNDO</w:t>
      </w:r>
      <w:r w:rsidRPr="005418EE">
        <w:rPr>
          <w:rFonts w:ascii="Palatino Linotype" w:hAnsi="Palatino Linotype" w:cs="Arial"/>
          <w:color w:val="000000" w:themeColor="text1"/>
          <w:sz w:val="28"/>
          <w:szCs w:val="28"/>
          <w:lang w:val="es-ES"/>
        </w:rPr>
        <w:t>.</w:t>
      </w:r>
      <w:r w:rsidRPr="005418EE">
        <w:rPr>
          <w:rFonts w:ascii="Palatino Linotype" w:hAnsi="Palatino Linotype" w:cs="Arial"/>
          <w:color w:val="000000" w:themeColor="text1"/>
          <w:lang w:val="es-ES"/>
        </w:rPr>
        <w:t xml:space="preserve"> </w:t>
      </w:r>
      <w:r w:rsidRPr="005418EE">
        <w:rPr>
          <w:rFonts w:ascii="Palatino Linotype" w:eastAsia="Calibri" w:hAnsi="Palatino Linotype" w:cs="Arial"/>
          <w:color w:val="000000" w:themeColor="text1"/>
        </w:rPr>
        <w:t xml:space="preserve">Se </w:t>
      </w:r>
      <w:r w:rsidR="001D4BB5" w:rsidRPr="005418EE">
        <w:rPr>
          <w:rFonts w:ascii="Palatino Linotype" w:eastAsia="Calibri" w:hAnsi="Palatino Linotype" w:cs="Arial"/>
          <w:b/>
          <w:color w:val="000000" w:themeColor="text1"/>
        </w:rPr>
        <w:t>MODIFICA</w:t>
      </w:r>
      <w:r w:rsidRPr="005418EE">
        <w:rPr>
          <w:rFonts w:ascii="Palatino Linotype" w:eastAsia="Calibri" w:hAnsi="Palatino Linotype" w:cs="Arial"/>
          <w:b/>
          <w:color w:val="000000" w:themeColor="text1"/>
        </w:rPr>
        <w:t xml:space="preserve"> </w:t>
      </w:r>
      <w:r w:rsidRPr="005418EE">
        <w:rPr>
          <w:rFonts w:ascii="Palatino Linotype" w:eastAsia="Calibri" w:hAnsi="Palatino Linotype" w:cs="Arial"/>
          <w:color w:val="000000" w:themeColor="text1"/>
        </w:rPr>
        <w:t xml:space="preserve">la respuesta otorgada por </w:t>
      </w:r>
      <w:r w:rsidRPr="005418EE">
        <w:rPr>
          <w:rFonts w:ascii="Palatino Linotype" w:eastAsia="Calibri" w:hAnsi="Palatino Linotype" w:cs="Arial"/>
          <w:b/>
          <w:color w:val="000000" w:themeColor="text1"/>
        </w:rPr>
        <w:t>EL SUJETO OBLIGADO</w:t>
      </w:r>
      <w:r w:rsidRPr="005418EE">
        <w:rPr>
          <w:rFonts w:ascii="Palatino Linotype" w:eastAsia="Calibri" w:hAnsi="Palatino Linotype" w:cs="Arial"/>
          <w:color w:val="000000" w:themeColor="text1"/>
        </w:rPr>
        <w:t xml:space="preserve"> a la solicitud de información que dio origen al Recurso de </w:t>
      </w:r>
      <w:r w:rsidR="006C2BB8" w:rsidRPr="005418EE">
        <w:rPr>
          <w:rFonts w:ascii="Palatino Linotype" w:eastAsia="Calibri" w:hAnsi="Palatino Linotype" w:cs="Arial"/>
          <w:color w:val="000000" w:themeColor="text1"/>
        </w:rPr>
        <w:t>R</w:t>
      </w:r>
      <w:r w:rsidRPr="005418EE">
        <w:rPr>
          <w:rFonts w:ascii="Palatino Linotype" w:eastAsia="Calibri" w:hAnsi="Palatino Linotype" w:cs="Arial"/>
          <w:color w:val="000000" w:themeColor="text1"/>
        </w:rPr>
        <w:t xml:space="preserve">evisión con número </w:t>
      </w:r>
      <w:r w:rsidR="00900B17" w:rsidRPr="005418EE">
        <w:rPr>
          <w:rFonts w:ascii="Palatino Linotype" w:hAnsi="Palatino Linotype"/>
          <w:b/>
          <w:color w:val="000000" w:themeColor="text1"/>
        </w:rPr>
        <w:t>04652</w:t>
      </w:r>
      <w:r w:rsidRPr="005418EE">
        <w:rPr>
          <w:rFonts w:ascii="Palatino Linotype" w:hAnsi="Palatino Linotype"/>
          <w:b/>
          <w:color w:val="000000" w:themeColor="text1"/>
        </w:rPr>
        <w:t>/INFOEM/IP/RR/2022</w:t>
      </w:r>
      <w:r w:rsidR="001D4BB5" w:rsidRPr="005418EE">
        <w:rPr>
          <w:rFonts w:ascii="Palatino Linotype" w:hAnsi="Palatino Linotype" w:cs="Arial"/>
          <w:color w:val="000000" w:themeColor="text1"/>
        </w:rPr>
        <w:t xml:space="preserve"> </w:t>
      </w:r>
      <w:r w:rsidR="001D4BB5" w:rsidRPr="005418EE">
        <w:rPr>
          <w:rFonts w:ascii="Palatino Linotype" w:hAnsi="Palatino Linotype"/>
          <w:color w:val="000000" w:themeColor="text1"/>
        </w:rPr>
        <w:t xml:space="preserve">y se </w:t>
      </w:r>
      <w:r w:rsidR="001D4BB5" w:rsidRPr="005418EE">
        <w:rPr>
          <w:rFonts w:ascii="Palatino Linotype" w:hAnsi="Palatino Linotype"/>
          <w:b/>
          <w:color w:val="000000" w:themeColor="text1"/>
        </w:rPr>
        <w:t xml:space="preserve">ORDENA </w:t>
      </w:r>
      <w:r w:rsidR="001D4BB5" w:rsidRPr="005418EE">
        <w:rPr>
          <w:rFonts w:ascii="Palatino Linotype" w:hAnsi="Palatino Linotype"/>
          <w:color w:val="000000" w:themeColor="text1"/>
        </w:rPr>
        <w:t xml:space="preserve">que en términos del Considerando </w:t>
      </w:r>
      <w:r w:rsidR="001D4BB5" w:rsidRPr="005418EE">
        <w:rPr>
          <w:rFonts w:ascii="Palatino Linotype" w:hAnsi="Palatino Linotype"/>
          <w:b/>
          <w:color w:val="000000" w:themeColor="text1"/>
        </w:rPr>
        <w:t xml:space="preserve">QUINTO </w:t>
      </w:r>
      <w:r w:rsidR="001D4BB5" w:rsidRPr="005418EE">
        <w:rPr>
          <w:rFonts w:ascii="Palatino Linotype" w:hAnsi="Palatino Linotype"/>
          <w:color w:val="000000" w:themeColor="text1"/>
        </w:rPr>
        <w:t xml:space="preserve">de esta Resolución haga entrega, previa </w:t>
      </w:r>
      <w:r w:rsidR="001D4BB5" w:rsidRPr="005418EE">
        <w:rPr>
          <w:rFonts w:ascii="Palatino Linotype" w:hAnsi="Palatino Linotype"/>
          <w:b/>
          <w:color w:val="000000" w:themeColor="text1"/>
        </w:rPr>
        <w:t>búsqueda exhaustiva y razonable</w:t>
      </w:r>
      <w:r w:rsidR="001D4BB5" w:rsidRPr="005418EE">
        <w:rPr>
          <w:rFonts w:ascii="Palatino Linotype" w:hAnsi="Palatino Linotype"/>
          <w:color w:val="000000" w:themeColor="text1"/>
        </w:rPr>
        <w:t xml:space="preserve">, vía Sistema de Acceso a la Información Mexiquense </w:t>
      </w:r>
      <w:r w:rsidR="001D4BB5" w:rsidRPr="005418EE">
        <w:rPr>
          <w:rFonts w:ascii="Palatino Linotype" w:hAnsi="Palatino Linotype"/>
          <w:b/>
          <w:color w:val="000000" w:themeColor="text1"/>
        </w:rPr>
        <w:t>(SAIMEX)</w:t>
      </w:r>
      <w:r w:rsidR="001D4BB5" w:rsidRPr="005418EE">
        <w:rPr>
          <w:rFonts w:ascii="Palatino Linotype" w:hAnsi="Palatino Linotype"/>
          <w:color w:val="000000" w:themeColor="text1"/>
        </w:rPr>
        <w:t>, de lo siguiente:</w:t>
      </w:r>
    </w:p>
    <w:p w14:paraId="3EB88677" w14:textId="77777777" w:rsidR="00B70A58" w:rsidRDefault="00B70A58" w:rsidP="002D5072">
      <w:pPr>
        <w:ind w:left="851" w:right="902"/>
        <w:jc w:val="both"/>
        <w:rPr>
          <w:rFonts w:ascii="Palatino Linotype" w:hAnsi="Palatino Linotype" w:cs="Arial"/>
          <w:i/>
          <w:color w:val="000000" w:themeColor="text1"/>
          <w:sz w:val="22"/>
          <w:highlight w:val="yellow"/>
        </w:rPr>
      </w:pPr>
    </w:p>
    <w:p w14:paraId="7982EE5B" w14:textId="3F5BCA7E" w:rsidR="001D4BB5" w:rsidRPr="002D7E7B" w:rsidRDefault="00B03E94" w:rsidP="002D5072">
      <w:pPr>
        <w:ind w:left="851" w:right="902"/>
        <w:jc w:val="both"/>
        <w:rPr>
          <w:rFonts w:ascii="Palatino Linotype" w:hAnsi="Palatino Linotype" w:cs="Arial"/>
          <w:i/>
          <w:color w:val="000000" w:themeColor="text1"/>
          <w:sz w:val="22"/>
        </w:rPr>
      </w:pPr>
      <w:r w:rsidRPr="002D7E7B">
        <w:rPr>
          <w:rFonts w:ascii="Palatino Linotype" w:hAnsi="Palatino Linotype" w:cs="Arial"/>
          <w:i/>
          <w:color w:val="000000" w:themeColor="text1"/>
          <w:sz w:val="22"/>
        </w:rPr>
        <w:t xml:space="preserve">“1. </w:t>
      </w:r>
      <w:r w:rsidR="0003082A" w:rsidRPr="002D7E7B">
        <w:rPr>
          <w:rFonts w:ascii="Palatino Linotype" w:hAnsi="Palatino Linotype" w:cs="Arial"/>
          <w:i/>
          <w:color w:val="000000" w:themeColor="text1"/>
          <w:sz w:val="22"/>
        </w:rPr>
        <w:t xml:space="preserve">El documento o documentos en donde conste </w:t>
      </w:r>
      <w:r w:rsidR="0060514A" w:rsidRPr="002D7E7B">
        <w:rPr>
          <w:rFonts w:ascii="Palatino Linotype" w:hAnsi="Palatino Linotype" w:cs="Arial"/>
          <w:i/>
          <w:color w:val="000000" w:themeColor="text1"/>
          <w:sz w:val="22"/>
        </w:rPr>
        <w:t>el número de cámaras</w:t>
      </w:r>
      <w:r w:rsidRPr="002D7E7B">
        <w:rPr>
          <w:rFonts w:ascii="Palatino Linotype" w:hAnsi="Palatino Linotype" w:cs="Arial"/>
          <w:i/>
          <w:color w:val="000000" w:themeColor="text1"/>
          <w:sz w:val="22"/>
        </w:rPr>
        <w:t xml:space="preserve"> de </w:t>
      </w:r>
      <w:r w:rsidR="009555B3" w:rsidRPr="002D7E7B">
        <w:rPr>
          <w:rFonts w:ascii="Palatino Linotype" w:hAnsi="Palatino Linotype" w:cs="Arial"/>
          <w:i/>
          <w:color w:val="000000" w:themeColor="text1"/>
          <w:sz w:val="22"/>
        </w:rPr>
        <w:t>video-</w:t>
      </w:r>
      <w:r w:rsidRPr="002D7E7B">
        <w:rPr>
          <w:rFonts w:ascii="Palatino Linotype" w:hAnsi="Palatino Linotype" w:cs="Arial"/>
          <w:i/>
          <w:color w:val="000000" w:themeColor="text1"/>
          <w:sz w:val="22"/>
        </w:rPr>
        <w:t xml:space="preserve">vigilancia que se encuentran </w:t>
      </w:r>
      <w:r w:rsidR="0060514A" w:rsidRPr="002D7E7B">
        <w:rPr>
          <w:rFonts w:ascii="Palatino Linotype" w:hAnsi="Palatino Linotype" w:cs="Arial"/>
          <w:i/>
          <w:color w:val="000000" w:themeColor="text1"/>
          <w:sz w:val="22"/>
        </w:rPr>
        <w:t xml:space="preserve">instaladas </w:t>
      </w:r>
      <w:r w:rsidRPr="002D7E7B">
        <w:rPr>
          <w:rFonts w:ascii="Palatino Linotype" w:hAnsi="Palatino Linotype" w:cs="Arial"/>
          <w:i/>
          <w:color w:val="000000" w:themeColor="text1"/>
          <w:sz w:val="22"/>
        </w:rPr>
        <w:t>e</w:t>
      </w:r>
      <w:r w:rsidR="00B70A58" w:rsidRPr="002D7E7B">
        <w:rPr>
          <w:rFonts w:ascii="Palatino Linotype" w:hAnsi="Palatino Linotype" w:cs="Arial"/>
          <w:i/>
          <w:color w:val="000000" w:themeColor="text1"/>
          <w:sz w:val="22"/>
        </w:rPr>
        <w:t xml:space="preserve">n el Ayuntamiento de Temamatla, así como, la copia de las Tarjetas de resguardo de dichas cámaras de seguridad, vigentes al </w:t>
      </w:r>
      <w:r w:rsidR="00D363E4" w:rsidRPr="002D7E7B">
        <w:rPr>
          <w:rFonts w:ascii="Palatino Linotype" w:hAnsi="Palatino Linotype" w:cs="Arial"/>
          <w:i/>
          <w:color w:val="000000" w:themeColor="text1"/>
          <w:sz w:val="22"/>
        </w:rPr>
        <w:t xml:space="preserve">18 de febrero de 2022, </w:t>
      </w:r>
      <w:r w:rsidR="00D363E4" w:rsidRPr="002D7E7B">
        <w:rPr>
          <w:rFonts w:ascii="Palatino Linotype" w:hAnsi="Palatino Linotype"/>
          <w:i/>
          <w:color w:val="000000" w:themeColor="text1"/>
          <w:sz w:val="22"/>
        </w:rPr>
        <w:t>en versión pública de ser procedente.</w:t>
      </w:r>
    </w:p>
    <w:p w14:paraId="43D6D0B1" w14:textId="77777777" w:rsidR="002D5072" w:rsidRPr="002D7E7B" w:rsidRDefault="002D5072" w:rsidP="002D5072">
      <w:pPr>
        <w:ind w:left="851" w:right="902"/>
        <w:jc w:val="both"/>
        <w:rPr>
          <w:rFonts w:ascii="Palatino Linotype" w:hAnsi="Palatino Linotype" w:cs="Arial"/>
          <w:i/>
          <w:color w:val="000000" w:themeColor="text1"/>
          <w:sz w:val="22"/>
        </w:rPr>
      </w:pPr>
    </w:p>
    <w:p w14:paraId="2ECD7590" w14:textId="26064FD1" w:rsidR="00654FD1" w:rsidRPr="002D7E7B" w:rsidRDefault="00F13E35" w:rsidP="002D5072">
      <w:pPr>
        <w:ind w:left="851" w:right="902"/>
        <w:jc w:val="both"/>
        <w:rPr>
          <w:rFonts w:ascii="Palatino Linotype" w:hAnsi="Palatino Linotype" w:cs="Arial"/>
          <w:i/>
          <w:color w:val="000000" w:themeColor="text1"/>
          <w:sz w:val="22"/>
        </w:rPr>
      </w:pPr>
      <w:r w:rsidRPr="002D7E7B">
        <w:rPr>
          <w:rFonts w:ascii="Palatino Linotype" w:hAnsi="Palatino Linotype" w:cs="Arial"/>
          <w:i/>
          <w:color w:val="000000" w:themeColor="text1"/>
          <w:sz w:val="22"/>
        </w:rPr>
        <w:t xml:space="preserve">2. El </w:t>
      </w:r>
      <w:r w:rsidR="00B70A58" w:rsidRPr="002D7E7B">
        <w:rPr>
          <w:rFonts w:ascii="Palatino Linotype" w:hAnsi="Palatino Linotype" w:cs="Arial"/>
          <w:i/>
          <w:color w:val="000000" w:themeColor="text1"/>
          <w:sz w:val="22"/>
        </w:rPr>
        <w:t xml:space="preserve">acuerdo emitido por el Comité de Transparencia, </w:t>
      </w:r>
      <w:r w:rsidRPr="002D7E7B">
        <w:rPr>
          <w:rFonts w:ascii="Palatino Linotype" w:hAnsi="Palatino Linotype" w:cs="Arial"/>
          <w:i/>
          <w:color w:val="000000" w:themeColor="text1"/>
          <w:sz w:val="22"/>
        </w:rPr>
        <w:t xml:space="preserve">con motivo de la </w:t>
      </w:r>
      <w:r w:rsidR="009B46EE" w:rsidRPr="002D7E7B">
        <w:rPr>
          <w:rFonts w:ascii="Palatino Linotype" w:hAnsi="Palatino Linotype" w:cs="Arial"/>
          <w:b/>
          <w:i/>
          <w:color w:val="000000" w:themeColor="text1"/>
          <w:sz w:val="22"/>
        </w:rPr>
        <w:t>CONFIDENCIALIDAD</w:t>
      </w:r>
      <w:r w:rsidR="00B70A58" w:rsidRPr="002D7E7B">
        <w:rPr>
          <w:rFonts w:ascii="Palatino Linotype" w:hAnsi="Palatino Linotype" w:cs="Arial"/>
          <w:i/>
          <w:color w:val="000000" w:themeColor="text1"/>
          <w:sz w:val="22"/>
        </w:rPr>
        <w:t xml:space="preserve"> respecto a las copias de los </w:t>
      </w:r>
      <w:r w:rsidRPr="002D7E7B">
        <w:rPr>
          <w:rFonts w:ascii="Palatino Linotype" w:hAnsi="Palatino Linotype" w:cs="Arial"/>
          <w:i/>
          <w:color w:val="000000" w:themeColor="text1"/>
          <w:sz w:val="22"/>
        </w:rPr>
        <w:t xml:space="preserve">archivos de video </w:t>
      </w:r>
      <w:r w:rsidR="00B70A58" w:rsidRPr="002D7E7B">
        <w:rPr>
          <w:rFonts w:ascii="Palatino Linotype" w:hAnsi="Palatino Linotype" w:cs="Arial"/>
          <w:i/>
          <w:color w:val="000000" w:themeColor="text1"/>
          <w:sz w:val="22"/>
        </w:rPr>
        <w:t xml:space="preserve">grabación </w:t>
      </w:r>
      <w:r w:rsidRPr="002D7E7B">
        <w:rPr>
          <w:rFonts w:ascii="Palatino Linotype" w:hAnsi="Palatino Linotype" w:cs="Arial"/>
          <w:i/>
          <w:color w:val="000000" w:themeColor="text1"/>
          <w:sz w:val="22"/>
        </w:rPr>
        <w:t>que en su caso, genera, pose</w:t>
      </w:r>
      <w:r w:rsidR="00917439" w:rsidRPr="002D7E7B">
        <w:rPr>
          <w:rFonts w:ascii="Palatino Linotype" w:hAnsi="Palatino Linotype" w:cs="Arial"/>
          <w:i/>
          <w:color w:val="000000" w:themeColor="text1"/>
          <w:sz w:val="22"/>
        </w:rPr>
        <w:t>e</w:t>
      </w:r>
      <w:r w:rsidRPr="002D7E7B">
        <w:rPr>
          <w:rFonts w:ascii="Palatino Linotype" w:hAnsi="Palatino Linotype" w:cs="Arial"/>
          <w:i/>
          <w:color w:val="000000" w:themeColor="text1"/>
          <w:sz w:val="22"/>
        </w:rPr>
        <w:t xml:space="preserve"> y/o administra </w:t>
      </w:r>
      <w:r w:rsidRPr="002D7E7B">
        <w:rPr>
          <w:rFonts w:ascii="Palatino Linotype" w:hAnsi="Palatino Linotype" w:cs="Arial"/>
          <w:b/>
          <w:i/>
          <w:color w:val="000000" w:themeColor="text1"/>
          <w:sz w:val="22"/>
        </w:rPr>
        <w:t>EL SUJETO OBLIGADO</w:t>
      </w:r>
      <w:r w:rsidRPr="002D7E7B">
        <w:rPr>
          <w:rFonts w:ascii="Palatino Linotype" w:hAnsi="Palatino Linotype" w:cs="Arial"/>
          <w:i/>
          <w:color w:val="000000" w:themeColor="text1"/>
          <w:sz w:val="22"/>
        </w:rPr>
        <w:t xml:space="preserve"> del periodo comprendido del uno de enero al dieciocho de febrero de dos mil veintidós.</w:t>
      </w:r>
    </w:p>
    <w:p w14:paraId="4C3E80FA" w14:textId="77777777" w:rsidR="00654FD1" w:rsidRDefault="00654FD1" w:rsidP="002D5072">
      <w:pPr>
        <w:ind w:left="851" w:right="902"/>
        <w:jc w:val="both"/>
        <w:rPr>
          <w:rFonts w:ascii="Palatino Linotype" w:hAnsi="Palatino Linotype" w:cs="Arial"/>
          <w:i/>
          <w:color w:val="000000" w:themeColor="text1"/>
          <w:sz w:val="22"/>
          <w:highlight w:val="yellow"/>
        </w:rPr>
      </w:pPr>
    </w:p>
    <w:p w14:paraId="141F7C49" w14:textId="77777777" w:rsidR="00B03E94" w:rsidRPr="005418EE" w:rsidRDefault="00B03E94" w:rsidP="001D4BB5">
      <w:pPr>
        <w:spacing w:line="360" w:lineRule="auto"/>
        <w:ind w:left="851" w:right="899"/>
        <w:jc w:val="both"/>
        <w:rPr>
          <w:rFonts w:ascii="Palatino Linotype" w:hAnsi="Palatino Linotype" w:cs="Arial"/>
          <w:i/>
          <w:color w:val="000000" w:themeColor="text1"/>
          <w:sz w:val="10"/>
        </w:rPr>
      </w:pPr>
    </w:p>
    <w:p w14:paraId="40B9BC95" w14:textId="62CDE463" w:rsidR="009B46EE" w:rsidRDefault="00FA1A3A" w:rsidP="002D5072">
      <w:pPr>
        <w:ind w:left="851" w:right="902"/>
        <w:jc w:val="both"/>
        <w:rPr>
          <w:rFonts w:ascii="Palatino Linotype" w:eastAsia="Palatino Linotype" w:hAnsi="Palatino Linotype" w:cs="Palatino Linotype"/>
          <w:i/>
          <w:sz w:val="22"/>
          <w:szCs w:val="22"/>
          <w:lang w:val="es-ES" w:eastAsia="es-MX"/>
        </w:rPr>
      </w:pPr>
      <w:r w:rsidRPr="005418EE">
        <w:rPr>
          <w:rFonts w:ascii="Palatino Linotype" w:eastAsia="Palatino Linotype" w:hAnsi="Palatino Linotype" w:cs="Palatino Linotype"/>
          <w:i/>
          <w:sz w:val="22"/>
          <w:szCs w:val="22"/>
          <w:lang w:val="es-ES" w:eastAsia="es-MX"/>
        </w:rPr>
        <w:t xml:space="preserve">Derivado de lo que se ordena con el numeral 1), </w:t>
      </w:r>
      <w:r w:rsidR="00FF26CE" w:rsidRPr="005418EE">
        <w:rPr>
          <w:rFonts w:ascii="Palatino Linotype" w:eastAsia="Palatino Linotype" w:hAnsi="Palatino Linotype" w:cs="Palatino Linotype"/>
          <w:b/>
          <w:i/>
          <w:sz w:val="22"/>
          <w:szCs w:val="22"/>
          <w:lang w:val="es-ES" w:eastAsia="es-MX"/>
        </w:rPr>
        <w:t xml:space="preserve">EL SUJETO OBLIGADO </w:t>
      </w:r>
      <w:r w:rsidR="00FF26CE" w:rsidRPr="005418EE">
        <w:rPr>
          <w:rFonts w:ascii="Palatino Linotype" w:eastAsia="Palatino Linotype" w:hAnsi="Palatino Linotype" w:cs="Palatino Linotype"/>
          <w:i/>
          <w:sz w:val="22"/>
          <w:szCs w:val="22"/>
          <w:lang w:val="es-ES" w:eastAsia="es-MX"/>
        </w:rPr>
        <w:t xml:space="preserve">deberá </w:t>
      </w:r>
      <w:r w:rsidR="009555B3" w:rsidRPr="005418EE">
        <w:rPr>
          <w:rFonts w:ascii="Palatino Linotype" w:eastAsia="Palatino Linotype" w:hAnsi="Palatino Linotype" w:cs="Palatino Linotype"/>
          <w:i/>
          <w:sz w:val="22"/>
          <w:szCs w:val="22"/>
          <w:lang w:val="es-ES" w:eastAsia="es-MX"/>
        </w:rPr>
        <w:t xml:space="preserve">notificar al </w:t>
      </w:r>
      <w:r w:rsidR="009555B3" w:rsidRPr="005418EE">
        <w:rPr>
          <w:rFonts w:ascii="Palatino Linotype" w:eastAsia="Palatino Linotype" w:hAnsi="Palatino Linotype" w:cs="Palatino Linotype"/>
          <w:b/>
          <w:i/>
          <w:sz w:val="22"/>
          <w:szCs w:val="22"/>
          <w:lang w:val="es-ES" w:eastAsia="es-MX"/>
        </w:rPr>
        <w:t>RECURRENTE</w:t>
      </w:r>
      <w:r w:rsidR="009555B3" w:rsidRPr="005418EE">
        <w:rPr>
          <w:rFonts w:ascii="Palatino Linotype" w:eastAsia="Palatino Linotype" w:hAnsi="Palatino Linotype" w:cs="Palatino Linotype"/>
          <w:i/>
          <w:sz w:val="22"/>
          <w:szCs w:val="22"/>
          <w:lang w:val="es-ES" w:eastAsia="es-MX"/>
        </w:rPr>
        <w:t xml:space="preserve"> el Acuerdo de Clasificación </w:t>
      </w:r>
      <w:r w:rsidR="00FF26CE" w:rsidRPr="005418EE">
        <w:rPr>
          <w:rFonts w:ascii="Palatino Linotype" w:eastAsia="Palatino Linotype" w:hAnsi="Palatino Linotype" w:cs="Palatino Linotype"/>
          <w:i/>
          <w:sz w:val="22"/>
          <w:szCs w:val="22"/>
          <w:lang w:val="es-ES" w:eastAsia="es-MX"/>
        </w:rPr>
        <w:t xml:space="preserve">de la Información </w:t>
      </w:r>
      <w:r w:rsidR="009555B3" w:rsidRPr="005418EE">
        <w:rPr>
          <w:rFonts w:ascii="Palatino Linotype" w:eastAsia="Palatino Linotype" w:hAnsi="Palatino Linotype" w:cs="Palatino Linotype"/>
          <w:i/>
          <w:sz w:val="22"/>
          <w:szCs w:val="22"/>
          <w:lang w:val="es-ES" w:eastAsia="es-MX"/>
        </w:rPr>
        <w:t>que emita el Comité de Transparencia, con motivo de la versión pública de ser procedente.</w:t>
      </w:r>
      <w:r w:rsidR="009B46EE">
        <w:rPr>
          <w:rFonts w:ascii="Palatino Linotype" w:eastAsia="Palatino Linotype" w:hAnsi="Palatino Linotype" w:cs="Palatino Linotype"/>
          <w:i/>
          <w:sz w:val="22"/>
          <w:szCs w:val="22"/>
          <w:lang w:val="es-ES" w:eastAsia="es-MX"/>
        </w:rPr>
        <w:t>”</w:t>
      </w:r>
    </w:p>
    <w:p w14:paraId="662B068C" w14:textId="77777777" w:rsidR="009B46EE" w:rsidRDefault="009B46EE" w:rsidP="002D5072">
      <w:pPr>
        <w:ind w:left="851" w:right="902"/>
        <w:jc w:val="both"/>
        <w:rPr>
          <w:rFonts w:ascii="Palatino Linotype" w:eastAsia="Palatino Linotype" w:hAnsi="Palatino Linotype" w:cs="Palatino Linotype"/>
          <w:i/>
          <w:sz w:val="22"/>
          <w:szCs w:val="22"/>
          <w:lang w:val="es-ES" w:eastAsia="es-MX"/>
        </w:rPr>
      </w:pPr>
    </w:p>
    <w:p w14:paraId="692C1434" w14:textId="1D13FE5F" w:rsidR="00541C4A" w:rsidRPr="0060514A" w:rsidRDefault="00541C4A" w:rsidP="00541C4A">
      <w:pPr>
        <w:spacing w:line="360" w:lineRule="auto"/>
        <w:jc w:val="both"/>
        <w:rPr>
          <w:rFonts w:ascii="Palatino Linotype" w:hAnsi="Palatino Linotype"/>
          <w:i/>
          <w:color w:val="000000" w:themeColor="text1"/>
          <w:sz w:val="14"/>
          <w:szCs w:val="22"/>
        </w:rPr>
      </w:pPr>
    </w:p>
    <w:p w14:paraId="0E1DEC08" w14:textId="77777777" w:rsidR="0098743A" w:rsidRPr="005418EE" w:rsidRDefault="0098743A" w:rsidP="0098743A">
      <w:pPr>
        <w:spacing w:line="360" w:lineRule="auto"/>
        <w:jc w:val="both"/>
        <w:rPr>
          <w:rFonts w:ascii="Palatino Linotype" w:hAnsi="Palatino Linotype"/>
          <w:szCs w:val="17"/>
          <w:lang w:eastAsia="es-ES_tradnl"/>
        </w:rPr>
      </w:pPr>
      <w:r w:rsidRPr="005418EE">
        <w:rPr>
          <w:rFonts w:ascii="Palatino Linotype" w:hAnsi="Palatino Linotype"/>
          <w:b/>
          <w:sz w:val="28"/>
          <w:szCs w:val="28"/>
          <w:shd w:val="clear" w:color="auto" w:fill="FFFFFF"/>
        </w:rPr>
        <w:t>TERCERO.</w:t>
      </w:r>
      <w:r w:rsidRPr="005418EE">
        <w:rPr>
          <w:rFonts w:ascii="Palatino Linotype" w:hAnsi="Palatino Linotype"/>
          <w:b/>
          <w:shd w:val="clear" w:color="auto" w:fill="FFFFFF"/>
        </w:rPr>
        <w:t> </w:t>
      </w:r>
      <w:r w:rsidRPr="005418EE">
        <w:rPr>
          <w:rFonts w:ascii="Palatino Linotype" w:hAnsi="Palatino Linotype"/>
          <w:b/>
          <w:lang w:eastAsia="es-ES_tradnl"/>
        </w:rPr>
        <w:t>Notifíquese</w:t>
      </w:r>
      <w:r w:rsidRPr="005418EE">
        <w:rPr>
          <w:rFonts w:ascii="Palatino Linotype" w:hAnsi="Palatino Linotype"/>
          <w:lang w:eastAsia="es-ES_tradnl"/>
        </w:rPr>
        <w:t xml:space="preserve"> </w:t>
      </w:r>
      <w:r w:rsidRPr="005418EE">
        <w:rPr>
          <w:rFonts w:ascii="Palatino Linotype" w:hAnsi="Palatino Linotype"/>
          <w:shd w:val="clear" w:color="auto" w:fill="FFFFFF"/>
        </w:rPr>
        <w:t xml:space="preserve">al </w:t>
      </w:r>
      <w:r w:rsidRPr="005418EE">
        <w:rPr>
          <w:rFonts w:ascii="Palatino Linotype" w:hAnsi="Palatino Linotype"/>
          <w:szCs w:val="17"/>
          <w:lang w:eastAsia="es-ES_tradnl"/>
        </w:rPr>
        <w:t>Titular de la Unidad de Transparencia del </w:t>
      </w:r>
      <w:r w:rsidRPr="005418EE">
        <w:rPr>
          <w:rFonts w:ascii="Palatino Linotype" w:hAnsi="Palatino Linotype"/>
          <w:b/>
          <w:szCs w:val="17"/>
          <w:lang w:eastAsia="es-ES_tradnl"/>
        </w:rPr>
        <w:t>SUJETO OBLIGADO</w:t>
      </w:r>
      <w:r w:rsidRPr="005418EE">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8D01694" w14:textId="77777777" w:rsidR="00541C4A" w:rsidRPr="005418EE" w:rsidRDefault="00541C4A" w:rsidP="00541C4A">
      <w:pPr>
        <w:spacing w:line="360" w:lineRule="auto"/>
        <w:jc w:val="both"/>
        <w:rPr>
          <w:rFonts w:ascii="Palatino Linotype" w:hAnsi="Palatino Linotype"/>
          <w:color w:val="000000" w:themeColor="text1"/>
          <w:shd w:val="clear" w:color="auto" w:fill="FFFFFF"/>
        </w:rPr>
      </w:pPr>
    </w:p>
    <w:p w14:paraId="56F53040" w14:textId="77777777" w:rsidR="0098743A" w:rsidRPr="005418EE" w:rsidRDefault="0098743A" w:rsidP="0098743A">
      <w:pPr>
        <w:spacing w:line="360" w:lineRule="auto"/>
        <w:ind w:right="49"/>
        <w:jc w:val="both"/>
        <w:rPr>
          <w:rFonts w:ascii="Palatino Linotype" w:hAnsi="Palatino Linotype" w:cs="Arial"/>
          <w:b/>
          <w:bCs/>
        </w:rPr>
      </w:pPr>
      <w:r w:rsidRPr="005418EE">
        <w:rPr>
          <w:rFonts w:ascii="Palatino Linotype" w:hAnsi="Palatino Linotype" w:cs="Arial"/>
          <w:b/>
          <w:bCs/>
          <w:sz w:val="28"/>
          <w:lang w:eastAsia="es-MX"/>
        </w:rPr>
        <w:t xml:space="preserve">CUARTO. </w:t>
      </w:r>
      <w:r w:rsidRPr="005418EE">
        <w:rPr>
          <w:rFonts w:ascii="Palatino Linotype" w:hAnsi="Palatino Linotype"/>
          <w:b/>
          <w:szCs w:val="17"/>
          <w:lang w:eastAsia="es-ES_tradnl"/>
        </w:rPr>
        <w:t>Notifíquese</w:t>
      </w:r>
      <w:r w:rsidRPr="005418EE">
        <w:rPr>
          <w:rFonts w:ascii="Palatino Linotype" w:hAnsi="Palatino Linotype"/>
          <w:szCs w:val="17"/>
          <w:lang w:eastAsia="es-ES_tradnl"/>
        </w:rPr>
        <w:t xml:space="preserve"> al </w:t>
      </w:r>
      <w:r w:rsidRPr="005418EE">
        <w:rPr>
          <w:rFonts w:ascii="Palatino Linotype" w:hAnsi="Palatino Linotype"/>
          <w:b/>
          <w:szCs w:val="17"/>
          <w:lang w:eastAsia="es-ES_tradnl"/>
        </w:rPr>
        <w:t>RECURRENTE</w:t>
      </w:r>
      <w:r w:rsidRPr="005418EE">
        <w:rPr>
          <w:rFonts w:ascii="Palatino Linotype" w:hAnsi="Palatino Linotype"/>
          <w:szCs w:val="17"/>
          <w:lang w:eastAsia="es-ES_tradnl"/>
        </w:rPr>
        <w:t xml:space="preserve"> la presente resolución</w:t>
      </w:r>
      <w:r w:rsidRPr="005418EE">
        <w:rPr>
          <w:rFonts w:ascii="Palatino Linotype" w:hAnsi="Palatino Linotype" w:cs="Arial"/>
        </w:rPr>
        <w:t xml:space="preserve"> vía </w:t>
      </w:r>
      <w:bookmarkStart w:id="12" w:name="_Hlk94784009"/>
      <w:r w:rsidRPr="005418EE">
        <w:rPr>
          <w:rFonts w:ascii="Palatino Linotype" w:hAnsi="Palatino Linotype" w:cs="Arial"/>
        </w:rPr>
        <w:t>Sistema de Acceso a la Información Mexiquense (</w:t>
      </w:r>
      <w:r w:rsidRPr="005418EE">
        <w:rPr>
          <w:rFonts w:ascii="Palatino Linotype" w:hAnsi="Palatino Linotype" w:cs="Arial"/>
          <w:b/>
          <w:bCs/>
        </w:rPr>
        <w:t>SAIMEX</w:t>
      </w:r>
      <w:r w:rsidRPr="005418EE">
        <w:rPr>
          <w:rFonts w:ascii="Palatino Linotype" w:hAnsi="Palatino Linotype" w:cs="Arial"/>
        </w:rPr>
        <w:t>)</w:t>
      </w:r>
      <w:bookmarkEnd w:id="12"/>
      <w:r w:rsidRPr="005418EE">
        <w:rPr>
          <w:rFonts w:ascii="Palatino Linotype" w:hAnsi="Palatino Linotype" w:cs="Arial"/>
          <w:b/>
          <w:bCs/>
        </w:rPr>
        <w:t>.</w:t>
      </w:r>
    </w:p>
    <w:p w14:paraId="18A39238" w14:textId="77777777" w:rsidR="0088484D" w:rsidRPr="005418EE" w:rsidRDefault="0088484D" w:rsidP="00541C4A">
      <w:pPr>
        <w:spacing w:line="360" w:lineRule="auto"/>
        <w:jc w:val="both"/>
        <w:rPr>
          <w:rFonts w:ascii="Palatino Linotype" w:hAnsi="Palatino Linotype"/>
          <w:b/>
          <w:color w:val="000000" w:themeColor="text1"/>
          <w:lang w:val="es-419"/>
        </w:rPr>
      </w:pPr>
    </w:p>
    <w:p w14:paraId="646E2451" w14:textId="77777777" w:rsidR="0098743A" w:rsidRPr="005418EE" w:rsidRDefault="0098743A" w:rsidP="0098743A">
      <w:pPr>
        <w:spacing w:line="360" w:lineRule="auto"/>
        <w:ind w:right="49"/>
        <w:jc w:val="both"/>
        <w:rPr>
          <w:rFonts w:ascii="Palatino Linotype" w:eastAsia="Palatino Linotype" w:hAnsi="Palatino Linotype" w:cs="Palatino Linotype"/>
          <w:color w:val="000000"/>
        </w:rPr>
      </w:pPr>
      <w:r w:rsidRPr="005418EE">
        <w:rPr>
          <w:rFonts w:ascii="Palatino Linotype" w:hAnsi="Palatino Linotype" w:cs="Arial"/>
          <w:b/>
          <w:bCs/>
          <w:sz w:val="28"/>
          <w:lang w:eastAsia="es-MX"/>
        </w:rPr>
        <w:t>QUINTO.</w:t>
      </w:r>
      <w:r w:rsidRPr="005418EE">
        <w:rPr>
          <w:rFonts w:ascii="Palatino Linotype" w:hAnsi="Palatino Linotype"/>
          <w:szCs w:val="17"/>
          <w:lang w:eastAsia="es-ES_tradnl"/>
        </w:rPr>
        <w:t xml:space="preserve"> </w:t>
      </w:r>
      <w:r w:rsidRPr="005418EE">
        <w:rPr>
          <w:rFonts w:ascii="Palatino Linotype" w:hAnsi="Palatino Linotype"/>
          <w:b/>
          <w:szCs w:val="17"/>
          <w:lang w:eastAsia="es-ES_tradnl"/>
        </w:rPr>
        <w:t>Hágase del conocimiento</w:t>
      </w:r>
      <w:r w:rsidRPr="005418EE">
        <w:rPr>
          <w:rFonts w:ascii="Palatino Linotype" w:hAnsi="Palatino Linotype"/>
          <w:szCs w:val="17"/>
          <w:lang w:eastAsia="es-ES_tradnl"/>
        </w:rPr>
        <w:t xml:space="preserve"> al </w:t>
      </w:r>
      <w:r w:rsidRPr="005418EE">
        <w:rPr>
          <w:rFonts w:ascii="Palatino Linotype" w:hAnsi="Palatino Linotype"/>
          <w:b/>
          <w:szCs w:val="17"/>
          <w:lang w:eastAsia="es-ES_tradnl"/>
        </w:rPr>
        <w:t>RECURRENTE</w:t>
      </w:r>
      <w:r w:rsidRPr="005418EE">
        <w:rPr>
          <w:rFonts w:ascii="Palatino Linotype" w:hAnsi="Palatino Linotype"/>
          <w:szCs w:val="17"/>
          <w:lang w:eastAsia="es-ES_tradnl"/>
        </w:rPr>
        <w:t xml:space="preserve"> </w:t>
      </w:r>
      <w:r w:rsidRPr="005418EE">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707416A8" w14:textId="77777777" w:rsidR="0098743A" w:rsidRPr="005418EE" w:rsidRDefault="0098743A" w:rsidP="00900B17">
      <w:pPr>
        <w:widowControl w:val="0"/>
        <w:tabs>
          <w:tab w:val="left" w:pos="1701"/>
        </w:tabs>
        <w:autoSpaceDE w:val="0"/>
        <w:autoSpaceDN w:val="0"/>
        <w:adjustRightInd w:val="0"/>
        <w:spacing w:before="240" w:after="240" w:line="360" w:lineRule="auto"/>
        <w:ind w:right="49"/>
        <w:jc w:val="both"/>
        <w:rPr>
          <w:rFonts w:ascii="Palatino Linotype" w:hAnsi="Palatino Linotype"/>
          <w:b/>
          <w:color w:val="222222"/>
          <w:sz w:val="2"/>
          <w:szCs w:val="17"/>
          <w:lang w:eastAsia="es-ES_tradnl"/>
        </w:rPr>
      </w:pPr>
    </w:p>
    <w:p w14:paraId="12B89279" w14:textId="77777777" w:rsidR="00900B17" w:rsidRPr="005418EE" w:rsidRDefault="00900B17" w:rsidP="00900B17">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szCs w:val="17"/>
          <w:lang w:eastAsia="es-ES_tradnl"/>
        </w:rPr>
      </w:pPr>
      <w:r w:rsidRPr="005418EE">
        <w:rPr>
          <w:rFonts w:ascii="Palatino Linotype" w:hAnsi="Palatino Linotype"/>
          <w:b/>
          <w:color w:val="222222"/>
          <w:sz w:val="28"/>
          <w:szCs w:val="17"/>
          <w:lang w:eastAsia="es-ES_tradnl"/>
        </w:rPr>
        <w:t>SÉXTO</w:t>
      </w:r>
      <w:r w:rsidRPr="005418EE">
        <w:rPr>
          <w:rFonts w:ascii="Palatino Linotype" w:hAnsi="Palatino Linotype"/>
          <w:color w:val="222222"/>
          <w:szCs w:val="17"/>
          <w:lang w:eastAsia="es-ES_tradnl"/>
        </w:rPr>
        <w:t xml:space="preserve">. </w:t>
      </w:r>
      <w:r w:rsidRPr="005418EE">
        <w:rPr>
          <w:rFonts w:ascii="Palatino Linotype" w:hAnsi="Palatino Linotype"/>
          <w:b/>
          <w:color w:val="222222"/>
          <w:szCs w:val="17"/>
          <w:lang w:eastAsia="es-ES_tradnl"/>
        </w:rPr>
        <w:t>Gírese</w:t>
      </w:r>
      <w:r w:rsidRPr="005418EE">
        <w:rPr>
          <w:rFonts w:ascii="Palatino Linotype" w:hAnsi="Palatino Linotype"/>
          <w:color w:val="222222"/>
          <w:szCs w:val="17"/>
          <w:lang w:eastAsia="es-ES_tradnl"/>
        </w:rPr>
        <w:t xml:space="preserve"> </w:t>
      </w:r>
      <w:r w:rsidRPr="005418EE">
        <w:rPr>
          <w:rFonts w:ascii="Palatino Linotype" w:hAnsi="Palatino Linotype"/>
          <w:b/>
          <w:color w:val="222222"/>
          <w:szCs w:val="17"/>
          <w:lang w:eastAsia="es-ES_tradnl"/>
        </w:rPr>
        <w:t>oficio</w:t>
      </w:r>
      <w:r w:rsidRPr="005418EE">
        <w:rPr>
          <w:rFonts w:ascii="Palatino Linotype" w:hAnsi="Palatino Linotype"/>
          <w:color w:val="222222"/>
          <w:szCs w:val="17"/>
          <w:lang w:eastAsia="es-ES_tradnl"/>
        </w:rPr>
        <w:t xml:space="preserve">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418EE">
        <w:rPr>
          <w:rFonts w:ascii="Palatino Linotype" w:hAnsi="Palatino Linotype"/>
          <w:b/>
          <w:color w:val="222222"/>
          <w:szCs w:val="17"/>
          <w:lang w:eastAsia="es-ES_tradnl"/>
        </w:rPr>
        <w:t>QUINTO</w:t>
      </w:r>
      <w:r w:rsidRPr="005418EE">
        <w:rPr>
          <w:rFonts w:ascii="Palatino Linotype" w:hAnsi="Palatino Linotype"/>
          <w:color w:val="222222"/>
          <w:szCs w:val="17"/>
          <w:lang w:eastAsia="es-ES_tradnl"/>
        </w:rPr>
        <w:t xml:space="preserve"> de la presente resolución.</w:t>
      </w:r>
    </w:p>
    <w:p w14:paraId="06522991" w14:textId="77777777" w:rsidR="0098743A" w:rsidRPr="005418EE" w:rsidRDefault="0098743A" w:rsidP="0098743A">
      <w:pPr>
        <w:spacing w:line="360" w:lineRule="auto"/>
        <w:ind w:right="49"/>
        <w:jc w:val="both"/>
        <w:rPr>
          <w:rFonts w:ascii="Palatino Linotype" w:eastAsia="Palatino Linotype" w:hAnsi="Palatino Linotype" w:cs="Palatino Linotype"/>
          <w:color w:val="222222"/>
        </w:rPr>
      </w:pPr>
      <w:r w:rsidRPr="005418EE">
        <w:rPr>
          <w:rFonts w:ascii="Palatino Linotype" w:hAnsi="Palatino Linotype"/>
          <w:b/>
          <w:sz w:val="28"/>
          <w:szCs w:val="28"/>
          <w:lang w:eastAsia="es-ES_tradnl"/>
        </w:rPr>
        <w:t>SEXTO</w:t>
      </w:r>
      <w:r w:rsidRPr="005418EE">
        <w:rPr>
          <w:rFonts w:ascii="Palatino Linotype" w:hAnsi="Palatino Linotype"/>
          <w:szCs w:val="17"/>
          <w:lang w:eastAsia="es-ES_tradnl"/>
        </w:rPr>
        <w:t xml:space="preserve">. </w:t>
      </w:r>
      <w:r w:rsidRPr="005418EE">
        <w:rPr>
          <w:rFonts w:ascii="Palatino Linotype" w:eastAsia="Palatino Linotype" w:hAnsi="Palatino Linotype" w:cs="Palatino Linotype"/>
          <w:b/>
          <w:color w:val="222222"/>
        </w:rPr>
        <w:t>Hágase del conocimiento</w:t>
      </w:r>
      <w:r w:rsidRPr="005418EE">
        <w:rPr>
          <w:rFonts w:ascii="Palatino Linotype" w:eastAsia="Palatino Linotype" w:hAnsi="Palatino Linotype" w:cs="Palatino Linotype"/>
          <w:color w:val="222222"/>
        </w:rPr>
        <w:t xml:space="preserve"> al </w:t>
      </w:r>
      <w:r w:rsidRPr="005418EE">
        <w:rPr>
          <w:rFonts w:ascii="Palatino Linotype" w:eastAsia="Palatino Linotype" w:hAnsi="Palatino Linotype" w:cs="Palatino Linotype"/>
          <w:b/>
          <w:color w:val="222222"/>
        </w:rPr>
        <w:t>RECURRENTE</w:t>
      </w:r>
      <w:r w:rsidRPr="005418EE">
        <w:rPr>
          <w:rFonts w:ascii="Palatino Linotype" w:eastAsia="Palatino Linotype" w:hAnsi="Palatino Linotype" w:cs="Palatino Linotype"/>
          <w:color w:val="222222"/>
        </w:rPr>
        <w:t xml:space="preserve"> </w:t>
      </w:r>
      <w:r w:rsidRPr="005418EE">
        <w:rPr>
          <w:rFonts w:ascii="Palatino Linotype" w:eastAsia="Palatino Linotype" w:hAnsi="Palatino Linotype" w:cs="Palatino Linotype"/>
          <w:sz w:val="22"/>
          <w:szCs w:val="22"/>
        </w:rPr>
        <w:t xml:space="preserve"> </w:t>
      </w:r>
      <w:r w:rsidRPr="005418EE">
        <w:rPr>
          <w:rFonts w:ascii="Palatino Linotype" w:eastAsia="Palatino Linotype" w:hAnsi="Palatino Linotype" w:cs="Palatino Linotype"/>
        </w:rPr>
        <w:t>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5418EE">
        <w:rPr>
          <w:rFonts w:ascii="Palatino Linotype" w:eastAsia="Palatino Linotype" w:hAnsi="Palatino Linotype" w:cs="Palatino Linotype"/>
          <w:color w:val="222222"/>
        </w:rPr>
        <w:t>, o bien, vía juicio de amparo en los términos de las leyes aplicables.</w:t>
      </w:r>
    </w:p>
    <w:p w14:paraId="6C673454" w14:textId="77777777" w:rsidR="007B2CF1" w:rsidRPr="005418EE" w:rsidRDefault="007B2CF1" w:rsidP="007B2CF1">
      <w:pPr>
        <w:spacing w:line="360" w:lineRule="auto"/>
        <w:jc w:val="both"/>
        <w:rPr>
          <w:rFonts w:ascii="Palatino Linotype" w:eastAsia="Calibri" w:hAnsi="Palatino Linotype" w:cs="Arial"/>
          <w:lang w:val="es-ES"/>
        </w:rPr>
      </w:pPr>
    </w:p>
    <w:p w14:paraId="4E4F7878" w14:textId="5D43B891" w:rsidR="007B2CF1" w:rsidRPr="005418EE" w:rsidRDefault="007B2CF1" w:rsidP="007B2CF1">
      <w:pPr>
        <w:tabs>
          <w:tab w:val="left" w:pos="709"/>
        </w:tabs>
        <w:spacing w:line="360" w:lineRule="auto"/>
        <w:ind w:right="51"/>
        <w:jc w:val="both"/>
        <w:rPr>
          <w:rFonts w:ascii="Palatino Linotype" w:hAnsi="Palatino Linotype" w:cs="Arial"/>
          <w:color w:val="000000"/>
          <w:lang w:val="es-419" w:eastAsia="es-MX"/>
        </w:rPr>
      </w:pPr>
      <w:r w:rsidRPr="005418EE">
        <w:rPr>
          <w:rFonts w:ascii="Palatino Linotype" w:hAnsi="Palatino Linotype" w:cs="Arial"/>
          <w:color w:val="000000"/>
          <w:lang w:eastAsia="es-MX"/>
        </w:rPr>
        <w:t xml:space="preserve">ASÍ LO RESUELVE, POR </w:t>
      </w:r>
      <w:r w:rsidR="002D7E7B">
        <w:rPr>
          <w:rFonts w:ascii="Palatino Linotype" w:hAnsi="Palatino Linotype" w:cs="Arial"/>
          <w:color w:val="000000"/>
          <w:lang w:eastAsia="es-MX"/>
        </w:rPr>
        <w:t>UNANIMIDAD</w:t>
      </w:r>
      <w:r w:rsidRPr="005418EE">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D7E7B">
        <w:rPr>
          <w:rFonts w:ascii="Palatino Linotype" w:hAnsi="Palatino Linotype" w:cs="Arial"/>
          <w:color w:val="000000"/>
          <w:lang w:eastAsia="es-MX"/>
        </w:rPr>
        <w:t xml:space="preserve"> EMITIENDO VOTO PARTICULAR</w:t>
      </w:r>
      <w:r w:rsidR="002D7E7B" w:rsidRPr="005418EE">
        <w:rPr>
          <w:rFonts w:ascii="Palatino Linotype" w:hAnsi="Palatino Linotype" w:cs="Arial"/>
          <w:color w:val="000000"/>
          <w:lang w:eastAsia="es-MX"/>
        </w:rPr>
        <w:t xml:space="preserve"> </w:t>
      </w:r>
      <w:r w:rsidRPr="005418EE">
        <w:rPr>
          <w:rFonts w:ascii="Palatino Linotype" w:hAnsi="Palatino Linotype" w:cs="Arial"/>
          <w:color w:val="000000"/>
          <w:lang w:eastAsia="es-MX"/>
        </w:rPr>
        <w:t>Y GUADALUPE RAMÍREZ PEÑA;</w:t>
      </w:r>
      <w:r w:rsidRPr="005418EE">
        <w:rPr>
          <w:rFonts w:ascii="Palatino Linotype" w:hAnsi="Palatino Linotype" w:cs="Arial"/>
          <w:color w:val="000000"/>
          <w:lang w:val="es-419" w:eastAsia="es-MX"/>
        </w:rPr>
        <w:t xml:space="preserve"> </w:t>
      </w:r>
      <w:r w:rsidRPr="005418EE">
        <w:rPr>
          <w:rFonts w:ascii="Palatino Linotype" w:hAnsi="Palatino Linotype" w:cs="Arial"/>
          <w:color w:val="000000"/>
          <w:lang w:eastAsia="es-MX"/>
        </w:rPr>
        <w:t xml:space="preserve">EN LA </w:t>
      </w:r>
      <w:r w:rsidR="003F5140">
        <w:rPr>
          <w:rFonts w:ascii="Palatino Linotype" w:hAnsi="Palatino Linotype" w:cs="Arial"/>
          <w:color w:val="000000"/>
          <w:lang w:val="es-419" w:eastAsia="es-MX"/>
        </w:rPr>
        <w:t xml:space="preserve">TRIGÉSIMA </w:t>
      </w:r>
      <w:r w:rsidR="0088484D" w:rsidRPr="005418EE">
        <w:rPr>
          <w:rFonts w:ascii="Palatino Linotype" w:hAnsi="Palatino Linotype" w:cs="Arial"/>
          <w:color w:val="000000"/>
          <w:lang w:val="es-419" w:eastAsia="es-MX"/>
        </w:rPr>
        <w:t>S</w:t>
      </w:r>
      <w:r w:rsidRPr="005418EE">
        <w:rPr>
          <w:rFonts w:ascii="Palatino Linotype" w:hAnsi="Palatino Linotype" w:cs="Arial"/>
          <w:color w:val="000000"/>
          <w:lang w:eastAsia="es-MX"/>
        </w:rPr>
        <w:t xml:space="preserve">ESIÓN ORDINARIA CELEBRADA EL </w:t>
      </w:r>
      <w:r w:rsidR="003F5140">
        <w:rPr>
          <w:rFonts w:ascii="Palatino Linotype" w:hAnsi="Palatino Linotype" w:cs="Arial"/>
          <w:color w:val="000000"/>
          <w:lang w:eastAsia="es-MX"/>
        </w:rPr>
        <w:t>VEINTICUATRO</w:t>
      </w:r>
      <w:r w:rsidR="0088484D" w:rsidRPr="005418EE">
        <w:rPr>
          <w:rFonts w:ascii="Palatino Linotype" w:hAnsi="Palatino Linotype" w:cs="Arial"/>
          <w:color w:val="000000"/>
          <w:lang w:eastAsia="es-MX"/>
        </w:rPr>
        <w:t xml:space="preserve"> DE </w:t>
      </w:r>
      <w:r w:rsidR="00900B17" w:rsidRPr="005418EE">
        <w:rPr>
          <w:rFonts w:ascii="Palatino Linotype" w:hAnsi="Palatino Linotype" w:cs="Arial"/>
          <w:color w:val="000000"/>
          <w:lang w:eastAsia="es-MX"/>
        </w:rPr>
        <w:t xml:space="preserve">AGOSTO </w:t>
      </w:r>
      <w:r w:rsidRPr="005418EE">
        <w:rPr>
          <w:rFonts w:ascii="Palatino Linotype" w:hAnsi="Palatino Linotype" w:cs="Arial"/>
          <w:color w:val="000000"/>
          <w:lang w:eastAsia="es-MX"/>
        </w:rPr>
        <w:t>DE DOS MIL VEINTI</w:t>
      </w:r>
      <w:r w:rsidRPr="005418EE">
        <w:rPr>
          <w:rFonts w:ascii="Palatino Linotype" w:hAnsi="Palatino Linotype" w:cs="Arial"/>
          <w:color w:val="000000"/>
          <w:lang w:val="es-419" w:eastAsia="es-MX"/>
        </w:rPr>
        <w:t>DÓS</w:t>
      </w:r>
      <w:r w:rsidRPr="005418EE">
        <w:rPr>
          <w:rFonts w:ascii="Palatino Linotype" w:hAnsi="Palatino Linotype" w:cs="Arial"/>
          <w:color w:val="000000"/>
          <w:lang w:eastAsia="es-MX"/>
        </w:rPr>
        <w:t>, ANTE EL SECRETARIO TÉCNICO DEL PLENO, ALEXIS TAPIA RAMÍREZ.</w:t>
      </w:r>
      <w:r w:rsidRPr="005418EE">
        <w:rPr>
          <w:rFonts w:ascii="Palatino Linotype" w:hAnsi="Palatino Linotype" w:cs="Arial"/>
          <w:color w:val="000000"/>
          <w:lang w:val="es-419" w:eastAsia="es-MX"/>
        </w:rPr>
        <w:t>---------------------------------------------</w:t>
      </w:r>
      <w:r w:rsidR="00E64F17" w:rsidRPr="005418EE">
        <w:rPr>
          <w:rFonts w:ascii="Palatino Linotype" w:hAnsi="Palatino Linotype" w:cs="Arial"/>
          <w:color w:val="000000"/>
          <w:lang w:val="es-419" w:eastAsia="es-MX"/>
        </w:rPr>
        <w:t>---</w:t>
      </w:r>
      <w:r w:rsidR="00C17BD7" w:rsidRPr="005418EE">
        <w:rPr>
          <w:rFonts w:ascii="Palatino Linotype" w:hAnsi="Palatino Linotype" w:cs="Arial"/>
          <w:color w:val="000000"/>
          <w:lang w:val="es-419" w:eastAsia="es-MX"/>
        </w:rPr>
        <w:t>---------------------------------</w:t>
      </w:r>
      <w:r w:rsidR="00E64F17" w:rsidRPr="005418EE">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5418EE">
        <w:rPr>
          <w:rFonts w:ascii="Palatino Linotype" w:hAnsi="Palatino Linotype" w:cs="Arial"/>
          <w:color w:val="000000"/>
          <w:sz w:val="18"/>
          <w:szCs w:val="16"/>
          <w:lang w:val="es-419" w:eastAsia="es-MX"/>
        </w:rPr>
        <w:t>SCMM</w:t>
      </w:r>
      <w:r w:rsidR="007B2CF1" w:rsidRPr="005418EE">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2"/>
      <w:headerReference w:type="default" r:id="rId13"/>
      <w:footerReference w:type="default" r:id="rId14"/>
      <w:headerReference w:type="first" r:id="rId15"/>
      <w:footerReference w:type="first" r:id="rId16"/>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366E3" w14:textId="77777777" w:rsidR="00654FD1" w:rsidRDefault="00654FD1" w:rsidP="00C80F8C">
      <w:r>
        <w:separator/>
      </w:r>
    </w:p>
  </w:endnote>
  <w:endnote w:type="continuationSeparator" w:id="0">
    <w:p w14:paraId="05629F91" w14:textId="77777777" w:rsidR="00654FD1" w:rsidRDefault="00654F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654FD1" w:rsidRPr="0010196A" w:rsidRDefault="00654FD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075B">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075B">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654FD1" w:rsidRPr="0010196A" w:rsidRDefault="00654FD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075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075B">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00B72" w14:textId="77777777" w:rsidR="00654FD1" w:rsidRDefault="00654FD1" w:rsidP="00C80F8C">
      <w:r>
        <w:separator/>
      </w:r>
    </w:p>
  </w:footnote>
  <w:footnote w:type="continuationSeparator" w:id="0">
    <w:p w14:paraId="2F2ADF02" w14:textId="77777777" w:rsidR="00654FD1" w:rsidRDefault="00654FD1" w:rsidP="00C80F8C">
      <w:r>
        <w:continuationSeparator/>
      </w:r>
    </w:p>
  </w:footnote>
  <w:footnote w:id="1">
    <w:p w14:paraId="1A64AAEE" w14:textId="7603B877" w:rsidR="00654FD1" w:rsidRPr="00740D4C" w:rsidRDefault="00654FD1">
      <w:pPr>
        <w:pStyle w:val="Textonotapie"/>
        <w:rPr>
          <w:rFonts w:ascii="Palatino Linotype" w:hAnsi="Palatino Linotype"/>
        </w:rPr>
      </w:pPr>
      <w:r w:rsidRPr="00740D4C">
        <w:rPr>
          <w:rStyle w:val="Refdenotaalpie"/>
          <w:rFonts w:ascii="Palatino Linotype" w:hAnsi="Palatino Linotype"/>
        </w:rPr>
        <w:footnoteRef/>
      </w:r>
      <w:r w:rsidRPr="00740D4C">
        <w:rPr>
          <w:rFonts w:ascii="Palatino Linotype" w:hAnsi="Palatino Linotype"/>
        </w:rPr>
        <w:t xml:space="preserve"> Extracto de la publicación del Segundo Informe de Actividades del Ayuntamiento de Temamatla, para el año 2020, consultable en la siguiente liga electrónica: </w:t>
      </w:r>
      <w:hyperlink r:id="rId1" w:history="1">
        <w:r w:rsidRPr="00740D4C">
          <w:rPr>
            <w:rStyle w:val="Hipervnculo"/>
            <w:rFonts w:ascii="Palatino Linotype" w:hAnsi="Palatino Linotype"/>
          </w:rPr>
          <w:t>SEGUNDO_INFORME_DE_ACTIVIDADES___1__pdf_2020_12_7_121534.pdf (temamatla.gob.mx)</w:t>
        </w:r>
      </w:hyperlink>
      <w:r w:rsidRPr="00740D4C">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54FD1" w:rsidRDefault="00BA075B">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54FD1" w:rsidRPr="0010196A" w:rsidRDefault="00BA075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54FD1" w:rsidRPr="008F2CCC" w14:paraId="1F097D8A" w14:textId="77777777" w:rsidTr="00BC450B">
      <w:tc>
        <w:tcPr>
          <w:tcW w:w="3261" w:type="dxa"/>
          <w:vMerge w:val="restart"/>
        </w:tcPr>
        <w:p w14:paraId="1F780A0C" w14:textId="1EFF25F4" w:rsidR="00654FD1" w:rsidRPr="008F2CCC" w:rsidRDefault="00654FD1" w:rsidP="00824C9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654FD1" w:rsidRPr="00664658" w:rsidRDefault="00654FD1" w:rsidP="00824C9A">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2A6359D3" w:rsidR="00654FD1" w:rsidRPr="0027759C" w:rsidRDefault="00654FD1" w:rsidP="00824C9A">
          <w:pPr>
            <w:jc w:val="both"/>
            <w:rPr>
              <w:rFonts w:ascii="Palatino Linotype" w:hAnsi="Palatino Linotype"/>
              <w:b/>
              <w:bCs/>
              <w:sz w:val="22"/>
              <w:szCs w:val="22"/>
            </w:rPr>
          </w:pPr>
          <w:r>
            <w:rPr>
              <w:rFonts w:ascii="Palatino Linotype" w:hAnsi="Palatino Linotype"/>
              <w:b/>
              <w:bCs/>
              <w:sz w:val="22"/>
              <w:szCs w:val="22"/>
            </w:rPr>
            <w:t>04652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654FD1" w:rsidRPr="008F2CCC" w14:paraId="049677A3" w14:textId="77777777" w:rsidTr="00BC450B">
      <w:tc>
        <w:tcPr>
          <w:tcW w:w="3261" w:type="dxa"/>
          <w:vMerge/>
        </w:tcPr>
        <w:p w14:paraId="4A21EAC1" w14:textId="5C1F145E" w:rsidR="00654FD1" w:rsidRPr="008F2CCC" w:rsidRDefault="00654FD1" w:rsidP="00824C9A">
          <w:pPr>
            <w:rPr>
              <w:rFonts w:ascii="Palatino Linotype" w:hAnsi="Palatino Linotype"/>
              <w:b/>
              <w:sz w:val="22"/>
              <w:szCs w:val="22"/>
              <w:lang w:val="es-ES_tradnl"/>
            </w:rPr>
          </w:pPr>
        </w:p>
      </w:tc>
      <w:tc>
        <w:tcPr>
          <w:tcW w:w="2551" w:type="dxa"/>
          <w:shd w:val="clear" w:color="auto" w:fill="auto"/>
        </w:tcPr>
        <w:p w14:paraId="1237BCDE" w14:textId="77777777" w:rsidR="00654FD1" w:rsidRPr="00664658" w:rsidRDefault="00654FD1" w:rsidP="00824C9A">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B6E9F4C" w:rsidR="00654FD1" w:rsidRPr="00D41D47" w:rsidRDefault="00654FD1" w:rsidP="00824C9A">
          <w:pPr>
            <w:jc w:val="both"/>
            <w:rPr>
              <w:rFonts w:ascii="Palatino Linotype" w:hAnsi="Palatino Linotype"/>
              <w:b/>
              <w:sz w:val="22"/>
              <w:szCs w:val="22"/>
              <w:lang w:val="es-ES_tradnl"/>
            </w:rPr>
          </w:pPr>
          <w:r w:rsidRPr="00824C9A">
            <w:rPr>
              <w:rFonts w:ascii="Palatino Linotype" w:hAnsi="Palatino Linotype"/>
              <w:b/>
              <w:sz w:val="22"/>
              <w:szCs w:val="22"/>
            </w:rPr>
            <w:t>Ayuntamiento de Temamatla</w:t>
          </w:r>
        </w:p>
      </w:tc>
    </w:tr>
    <w:tr w:rsidR="00654FD1" w:rsidRPr="008F2CCC" w14:paraId="72CD087D" w14:textId="77777777" w:rsidTr="00BC450B">
      <w:trPr>
        <w:trHeight w:val="228"/>
      </w:trPr>
      <w:tc>
        <w:tcPr>
          <w:tcW w:w="3261" w:type="dxa"/>
          <w:vMerge/>
        </w:tcPr>
        <w:p w14:paraId="1B78656F" w14:textId="01E6F6F6" w:rsidR="00654FD1" w:rsidRPr="008F2CCC" w:rsidRDefault="00654FD1" w:rsidP="002A59BF">
          <w:pPr>
            <w:rPr>
              <w:rFonts w:ascii="Palatino Linotype" w:hAnsi="Palatino Linotype"/>
              <w:b/>
              <w:sz w:val="22"/>
              <w:szCs w:val="22"/>
              <w:lang w:val="es-ES_tradnl"/>
            </w:rPr>
          </w:pPr>
        </w:p>
      </w:tc>
      <w:tc>
        <w:tcPr>
          <w:tcW w:w="2551" w:type="dxa"/>
          <w:shd w:val="clear" w:color="auto" w:fill="auto"/>
        </w:tcPr>
        <w:p w14:paraId="74D81628" w14:textId="1691ACC8" w:rsidR="00654FD1" w:rsidRPr="00BC450B" w:rsidRDefault="00654FD1"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654FD1" w:rsidRPr="00BC450B" w:rsidRDefault="00654FD1"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654FD1" w:rsidRPr="0010196A" w:rsidRDefault="00654FD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654FD1" w:rsidRPr="0010196A" w:rsidRDefault="00BA075B">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654FD1" w:rsidRPr="008F2CCC" w14:paraId="6ABABA57" w14:textId="77777777" w:rsidTr="001120DF">
      <w:tc>
        <w:tcPr>
          <w:tcW w:w="3805" w:type="dxa"/>
          <w:vMerge w:val="restart"/>
          <w:shd w:val="clear" w:color="auto" w:fill="auto"/>
        </w:tcPr>
        <w:p w14:paraId="6AA376CC" w14:textId="1234161B" w:rsidR="00654FD1" w:rsidRPr="008F2CCC" w:rsidRDefault="00654FD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654FD1" w:rsidRPr="008F2CCC" w:rsidRDefault="00654FD1"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49118F37" w:rsidR="00654FD1" w:rsidRPr="008F2CCC" w:rsidRDefault="00654FD1" w:rsidP="00F3794A">
          <w:pPr>
            <w:jc w:val="both"/>
            <w:rPr>
              <w:rFonts w:ascii="Palatino Linotype" w:hAnsi="Palatino Linotype"/>
              <w:b/>
              <w:sz w:val="22"/>
              <w:szCs w:val="22"/>
              <w:lang w:val="es-ES_tradnl"/>
            </w:rPr>
          </w:pPr>
          <w:r>
            <w:rPr>
              <w:rFonts w:ascii="Palatino Linotype" w:hAnsi="Palatino Linotype"/>
              <w:b/>
              <w:bCs/>
              <w:sz w:val="22"/>
              <w:szCs w:val="22"/>
            </w:rPr>
            <w:t>04652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654FD1" w:rsidRPr="008F2CCC" w14:paraId="3B45FB53" w14:textId="77777777" w:rsidTr="001120DF">
      <w:tc>
        <w:tcPr>
          <w:tcW w:w="3805" w:type="dxa"/>
          <w:vMerge/>
          <w:shd w:val="clear" w:color="auto" w:fill="auto"/>
        </w:tcPr>
        <w:p w14:paraId="188B82EF" w14:textId="77777777" w:rsidR="00654FD1" w:rsidRPr="008F2CCC" w:rsidRDefault="00654FD1"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654FD1" w:rsidRPr="008F2CCC" w:rsidRDefault="00654FD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2CF5F4D7" w:rsidR="00654FD1" w:rsidRPr="008F2CCC" w:rsidRDefault="00BA075B"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 XXXXX</w:t>
          </w:r>
        </w:p>
      </w:tc>
    </w:tr>
    <w:bookmarkEnd w:id="13"/>
    <w:tr w:rsidR="00654FD1" w:rsidRPr="008F2CCC" w14:paraId="28A493EB" w14:textId="77777777" w:rsidTr="001120DF">
      <w:trPr>
        <w:trHeight w:val="228"/>
      </w:trPr>
      <w:tc>
        <w:tcPr>
          <w:tcW w:w="3805" w:type="dxa"/>
          <w:vMerge/>
          <w:shd w:val="clear" w:color="auto" w:fill="auto"/>
        </w:tcPr>
        <w:p w14:paraId="06C77D31" w14:textId="77777777" w:rsidR="00654FD1" w:rsidRPr="008F2CCC" w:rsidRDefault="00654FD1" w:rsidP="00200BFC">
          <w:pPr>
            <w:rPr>
              <w:rFonts w:ascii="Palatino Linotype" w:hAnsi="Palatino Linotype"/>
              <w:b/>
              <w:sz w:val="22"/>
              <w:szCs w:val="22"/>
              <w:lang w:val="es-ES_tradnl"/>
            </w:rPr>
          </w:pPr>
        </w:p>
      </w:tc>
      <w:tc>
        <w:tcPr>
          <w:tcW w:w="3000" w:type="dxa"/>
          <w:shd w:val="clear" w:color="auto" w:fill="auto"/>
        </w:tcPr>
        <w:p w14:paraId="2E1A72B4" w14:textId="77777777" w:rsidR="00654FD1" w:rsidRPr="008F2CCC" w:rsidRDefault="00654FD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7687711D" w:rsidR="00654FD1" w:rsidRPr="00DC41C8" w:rsidRDefault="00654FD1" w:rsidP="00200BFC">
          <w:pPr>
            <w:jc w:val="both"/>
            <w:rPr>
              <w:rFonts w:ascii="Palatino Linotype" w:hAnsi="Palatino Linotype"/>
              <w:b/>
              <w:sz w:val="22"/>
              <w:szCs w:val="22"/>
            </w:rPr>
          </w:pPr>
          <w:r w:rsidRPr="00824C9A">
            <w:rPr>
              <w:rFonts w:ascii="Palatino Linotype" w:hAnsi="Palatino Linotype"/>
              <w:b/>
              <w:sz w:val="22"/>
              <w:szCs w:val="22"/>
            </w:rPr>
            <w:t>Ayuntamiento de Temamatla</w:t>
          </w:r>
        </w:p>
      </w:tc>
    </w:tr>
    <w:tr w:rsidR="00654FD1" w:rsidRPr="008F2CCC" w14:paraId="0F114FF0" w14:textId="77777777" w:rsidTr="001120DF">
      <w:tc>
        <w:tcPr>
          <w:tcW w:w="3805" w:type="dxa"/>
          <w:vMerge/>
          <w:shd w:val="clear" w:color="auto" w:fill="auto"/>
        </w:tcPr>
        <w:p w14:paraId="4CCB64BA" w14:textId="77777777" w:rsidR="00654FD1" w:rsidRPr="008F2CCC" w:rsidRDefault="00654FD1" w:rsidP="002A59BF">
          <w:pPr>
            <w:rPr>
              <w:rFonts w:ascii="Palatino Linotype" w:hAnsi="Palatino Linotype"/>
              <w:b/>
              <w:sz w:val="22"/>
              <w:szCs w:val="22"/>
              <w:lang w:val="es-ES_tradnl"/>
            </w:rPr>
          </w:pPr>
        </w:p>
      </w:tc>
      <w:tc>
        <w:tcPr>
          <w:tcW w:w="3000" w:type="dxa"/>
          <w:shd w:val="clear" w:color="auto" w:fill="auto"/>
        </w:tcPr>
        <w:p w14:paraId="31E422EA" w14:textId="3B4B4529" w:rsidR="00654FD1" w:rsidRPr="00BC450B" w:rsidRDefault="00654FD1"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654FD1" w:rsidRPr="00BC450B" w:rsidRDefault="00654FD1"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654FD1" w:rsidRPr="0010196A" w:rsidRDefault="00654FD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8"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1"/>
  </w:num>
  <w:num w:numId="3">
    <w:abstractNumId w:val="39"/>
  </w:num>
  <w:num w:numId="4">
    <w:abstractNumId w:val="6"/>
  </w:num>
  <w:num w:numId="5">
    <w:abstractNumId w:val="41"/>
  </w:num>
  <w:num w:numId="6">
    <w:abstractNumId w:val="3"/>
  </w:num>
  <w:num w:numId="7">
    <w:abstractNumId w:val="29"/>
  </w:num>
  <w:num w:numId="8">
    <w:abstractNumId w:val="18"/>
  </w:num>
  <w:num w:numId="9">
    <w:abstractNumId w:val="33"/>
  </w:num>
  <w:num w:numId="10">
    <w:abstractNumId w:val="8"/>
  </w:num>
  <w:num w:numId="11">
    <w:abstractNumId w:val="16"/>
  </w:num>
  <w:num w:numId="12">
    <w:abstractNumId w:val="34"/>
  </w:num>
  <w:num w:numId="13">
    <w:abstractNumId w:val="43"/>
  </w:num>
  <w:num w:numId="14">
    <w:abstractNumId w:val="35"/>
  </w:num>
  <w:num w:numId="15">
    <w:abstractNumId w:val="13"/>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0"/>
  </w:num>
  <w:num w:numId="21">
    <w:abstractNumId w:val="19"/>
  </w:num>
  <w:num w:numId="22">
    <w:abstractNumId w:val="4"/>
  </w:num>
  <w:num w:numId="23">
    <w:abstractNumId w:val="15"/>
  </w:num>
  <w:num w:numId="24">
    <w:abstractNumId w:val="38"/>
  </w:num>
  <w:num w:numId="25">
    <w:abstractNumId w:val="37"/>
  </w:num>
  <w:num w:numId="26">
    <w:abstractNumId w:val="0"/>
  </w:num>
  <w:num w:numId="27">
    <w:abstractNumId w:val="17"/>
  </w:num>
  <w:num w:numId="28">
    <w:abstractNumId w:val="32"/>
  </w:num>
  <w:num w:numId="29">
    <w:abstractNumId w:val="12"/>
  </w:num>
  <w:num w:numId="30">
    <w:abstractNumId w:val="20"/>
  </w:num>
  <w:num w:numId="31">
    <w:abstractNumId w:val="10"/>
  </w:num>
  <w:num w:numId="32">
    <w:abstractNumId w:val="31"/>
  </w:num>
  <w:num w:numId="33">
    <w:abstractNumId w:val="23"/>
  </w:num>
  <w:num w:numId="34">
    <w:abstractNumId w:val="5"/>
  </w:num>
  <w:num w:numId="35">
    <w:abstractNumId w:val="24"/>
  </w:num>
  <w:num w:numId="36">
    <w:abstractNumId w:val="27"/>
  </w:num>
  <w:num w:numId="37">
    <w:abstractNumId w:val="42"/>
  </w:num>
  <w:num w:numId="38">
    <w:abstractNumId w:val="9"/>
  </w:num>
  <w:num w:numId="39">
    <w:abstractNumId w:val="2"/>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7"/>
  </w:num>
  <w:num w:numId="43">
    <w:abstractNumId w:val="26"/>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mailMerge>
    <w:mainDocumentType w:val="formLetters"/>
    <w:dataType w:val="textFile"/>
    <w:activeRecord w:val="-1"/>
  </w:mailMerge>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ABB"/>
    <w:rsid w:val="00014E91"/>
    <w:rsid w:val="00015DDC"/>
    <w:rsid w:val="000160C6"/>
    <w:rsid w:val="0001612D"/>
    <w:rsid w:val="0001666A"/>
    <w:rsid w:val="00016A2B"/>
    <w:rsid w:val="00017746"/>
    <w:rsid w:val="000177DC"/>
    <w:rsid w:val="0001796B"/>
    <w:rsid w:val="00017EBE"/>
    <w:rsid w:val="000207BB"/>
    <w:rsid w:val="00020BD7"/>
    <w:rsid w:val="00020BF6"/>
    <w:rsid w:val="00020C9F"/>
    <w:rsid w:val="00020DA8"/>
    <w:rsid w:val="0002121F"/>
    <w:rsid w:val="00021F10"/>
    <w:rsid w:val="00021F54"/>
    <w:rsid w:val="00022013"/>
    <w:rsid w:val="000223C0"/>
    <w:rsid w:val="00022513"/>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85C"/>
    <w:rsid w:val="0002690E"/>
    <w:rsid w:val="00026A3C"/>
    <w:rsid w:val="00026C73"/>
    <w:rsid w:val="00026D5F"/>
    <w:rsid w:val="00027195"/>
    <w:rsid w:val="0003033D"/>
    <w:rsid w:val="0003082A"/>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6E51"/>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0B"/>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7D2"/>
    <w:rsid w:val="00066A54"/>
    <w:rsid w:val="00066B22"/>
    <w:rsid w:val="00066D71"/>
    <w:rsid w:val="0006715F"/>
    <w:rsid w:val="00067C7D"/>
    <w:rsid w:val="00067D61"/>
    <w:rsid w:val="000700E8"/>
    <w:rsid w:val="000702EF"/>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5A4"/>
    <w:rsid w:val="000847B2"/>
    <w:rsid w:val="00085229"/>
    <w:rsid w:val="000853C1"/>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6A1"/>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97E0E"/>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D81"/>
    <w:rsid w:val="000B1F89"/>
    <w:rsid w:val="000B20AC"/>
    <w:rsid w:val="000B2936"/>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962"/>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C3F"/>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6E6A"/>
    <w:rsid w:val="001170E4"/>
    <w:rsid w:val="00117625"/>
    <w:rsid w:val="00117CE9"/>
    <w:rsid w:val="00120192"/>
    <w:rsid w:val="00120292"/>
    <w:rsid w:val="0012048A"/>
    <w:rsid w:val="00120ADA"/>
    <w:rsid w:val="00120C4B"/>
    <w:rsid w:val="00120D8D"/>
    <w:rsid w:val="00121381"/>
    <w:rsid w:val="00121773"/>
    <w:rsid w:val="00121BB3"/>
    <w:rsid w:val="00121CB5"/>
    <w:rsid w:val="00121F77"/>
    <w:rsid w:val="00121FAE"/>
    <w:rsid w:val="00122231"/>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84E"/>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37F27"/>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8F7"/>
    <w:rsid w:val="00145F32"/>
    <w:rsid w:val="00145FC9"/>
    <w:rsid w:val="00146317"/>
    <w:rsid w:val="001468C4"/>
    <w:rsid w:val="00146D8A"/>
    <w:rsid w:val="00147094"/>
    <w:rsid w:val="001471C8"/>
    <w:rsid w:val="0014732A"/>
    <w:rsid w:val="00147FCE"/>
    <w:rsid w:val="0015022B"/>
    <w:rsid w:val="00150AE8"/>
    <w:rsid w:val="00150B34"/>
    <w:rsid w:val="00150B44"/>
    <w:rsid w:val="00150BAE"/>
    <w:rsid w:val="00150CF7"/>
    <w:rsid w:val="00151C8C"/>
    <w:rsid w:val="00151EC2"/>
    <w:rsid w:val="0015214B"/>
    <w:rsid w:val="00152687"/>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8D4"/>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53"/>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3F"/>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8B"/>
    <w:rsid w:val="001858FD"/>
    <w:rsid w:val="00185B0F"/>
    <w:rsid w:val="00185D81"/>
    <w:rsid w:val="00185EEA"/>
    <w:rsid w:val="00186EDD"/>
    <w:rsid w:val="00187106"/>
    <w:rsid w:val="0018725D"/>
    <w:rsid w:val="0018726A"/>
    <w:rsid w:val="00187682"/>
    <w:rsid w:val="001876DC"/>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1FF0"/>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1E05"/>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0DF"/>
    <w:rsid w:val="001D42AE"/>
    <w:rsid w:val="001D430E"/>
    <w:rsid w:val="001D48B4"/>
    <w:rsid w:val="001D4AA3"/>
    <w:rsid w:val="001D4BB5"/>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1DA"/>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0CEB"/>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080"/>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D2F"/>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643"/>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843"/>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CDA"/>
    <w:rsid w:val="00253DE8"/>
    <w:rsid w:val="00254045"/>
    <w:rsid w:val="0025472A"/>
    <w:rsid w:val="002552B3"/>
    <w:rsid w:val="002555D9"/>
    <w:rsid w:val="002556A0"/>
    <w:rsid w:val="002559D5"/>
    <w:rsid w:val="00255F02"/>
    <w:rsid w:val="00256A6A"/>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6763F"/>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38D7"/>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551"/>
    <w:rsid w:val="002843D9"/>
    <w:rsid w:val="0028546D"/>
    <w:rsid w:val="002864B2"/>
    <w:rsid w:val="00286B88"/>
    <w:rsid w:val="00286DE5"/>
    <w:rsid w:val="00286F03"/>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529"/>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7D8"/>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3DB7"/>
    <w:rsid w:val="002B42CB"/>
    <w:rsid w:val="002B578D"/>
    <w:rsid w:val="002B5A2B"/>
    <w:rsid w:val="002B60B8"/>
    <w:rsid w:val="002B60DC"/>
    <w:rsid w:val="002B6394"/>
    <w:rsid w:val="002B6E64"/>
    <w:rsid w:val="002B7094"/>
    <w:rsid w:val="002B7129"/>
    <w:rsid w:val="002B7695"/>
    <w:rsid w:val="002B7D32"/>
    <w:rsid w:val="002C0512"/>
    <w:rsid w:val="002C0A56"/>
    <w:rsid w:val="002C0CD3"/>
    <w:rsid w:val="002C10B1"/>
    <w:rsid w:val="002C12D5"/>
    <w:rsid w:val="002C135F"/>
    <w:rsid w:val="002C18C0"/>
    <w:rsid w:val="002C1C07"/>
    <w:rsid w:val="002C2724"/>
    <w:rsid w:val="002C2E2E"/>
    <w:rsid w:val="002C34F0"/>
    <w:rsid w:val="002C3662"/>
    <w:rsid w:val="002C3A41"/>
    <w:rsid w:val="002C3B01"/>
    <w:rsid w:val="002C3F88"/>
    <w:rsid w:val="002C451D"/>
    <w:rsid w:val="002C4780"/>
    <w:rsid w:val="002C4863"/>
    <w:rsid w:val="002C4987"/>
    <w:rsid w:val="002C4CE3"/>
    <w:rsid w:val="002C543E"/>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072"/>
    <w:rsid w:val="002D51F7"/>
    <w:rsid w:val="002D52A2"/>
    <w:rsid w:val="002D5962"/>
    <w:rsid w:val="002D5D07"/>
    <w:rsid w:val="002D5F6F"/>
    <w:rsid w:val="002D7159"/>
    <w:rsid w:val="002D7482"/>
    <w:rsid w:val="002D7957"/>
    <w:rsid w:val="002D79D3"/>
    <w:rsid w:val="002D7E7B"/>
    <w:rsid w:val="002E0326"/>
    <w:rsid w:val="002E054E"/>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4CFA"/>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38F9"/>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8B"/>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907F7"/>
    <w:rsid w:val="003908D3"/>
    <w:rsid w:val="00391948"/>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0ED6"/>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11F"/>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ABA"/>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887"/>
    <w:rsid w:val="003D0E5F"/>
    <w:rsid w:val="003D1122"/>
    <w:rsid w:val="003D1518"/>
    <w:rsid w:val="003D19F6"/>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52"/>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5140"/>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5889"/>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A8F"/>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5D2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16A"/>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2AC"/>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0FC3"/>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3D"/>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B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B23"/>
    <w:rsid w:val="004E1E4C"/>
    <w:rsid w:val="004E24A5"/>
    <w:rsid w:val="004E2E1D"/>
    <w:rsid w:val="004E2FC6"/>
    <w:rsid w:val="004E3429"/>
    <w:rsid w:val="004E34E5"/>
    <w:rsid w:val="004E35E4"/>
    <w:rsid w:val="004E38AF"/>
    <w:rsid w:val="004E4332"/>
    <w:rsid w:val="004E49DF"/>
    <w:rsid w:val="004E4FB0"/>
    <w:rsid w:val="004E545D"/>
    <w:rsid w:val="004E54B5"/>
    <w:rsid w:val="004E5727"/>
    <w:rsid w:val="004E5A11"/>
    <w:rsid w:val="004E5BC8"/>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724"/>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627"/>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6D18"/>
    <w:rsid w:val="00537422"/>
    <w:rsid w:val="005377CF"/>
    <w:rsid w:val="00540013"/>
    <w:rsid w:val="005402F9"/>
    <w:rsid w:val="005405C4"/>
    <w:rsid w:val="00540610"/>
    <w:rsid w:val="005406A4"/>
    <w:rsid w:val="00540F26"/>
    <w:rsid w:val="005414CB"/>
    <w:rsid w:val="005418EE"/>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7F8"/>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148"/>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5E"/>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582"/>
    <w:rsid w:val="00577656"/>
    <w:rsid w:val="00577849"/>
    <w:rsid w:val="00577A8A"/>
    <w:rsid w:val="00577F5C"/>
    <w:rsid w:val="005806E5"/>
    <w:rsid w:val="00581632"/>
    <w:rsid w:val="005819F9"/>
    <w:rsid w:val="00581F80"/>
    <w:rsid w:val="0058283F"/>
    <w:rsid w:val="00583151"/>
    <w:rsid w:val="00583AB2"/>
    <w:rsid w:val="00583C85"/>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0D23"/>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3B2"/>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1E4"/>
    <w:rsid w:val="005A6B81"/>
    <w:rsid w:val="005A7195"/>
    <w:rsid w:val="005A7546"/>
    <w:rsid w:val="005A7DB7"/>
    <w:rsid w:val="005A7E33"/>
    <w:rsid w:val="005B0786"/>
    <w:rsid w:val="005B102C"/>
    <w:rsid w:val="005B12C5"/>
    <w:rsid w:val="005B1384"/>
    <w:rsid w:val="005B1571"/>
    <w:rsid w:val="005B1809"/>
    <w:rsid w:val="005B1BAB"/>
    <w:rsid w:val="005B1DCF"/>
    <w:rsid w:val="005B1E01"/>
    <w:rsid w:val="005B23C8"/>
    <w:rsid w:val="005B331F"/>
    <w:rsid w:val="005B3AC0"/>
    <w:rsid w:val="005B3CF4"/>
    <w:rsid w:val="005B3F42"/>
    <w:rsid w:val="005B442E"/>
    <w:rsid w:val="005B6092"/>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C28"/>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AA6"/>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2F0"/>
    <w:rsid w:val="005F1C83"/>
    <w:rsid w:val="005F1E1A"/>
    <w:rsid w:val="005F2534"/>
    <w:rsid w:val="005F28D3"/>
    <w:rsid w:val="005F2A5D"/>
    <w:rsid w:val="005F2BDA"/>
    <w:rsid w:val="005F2C87"/>
    <w:rsid w:val="005F2FAC"/>
    <w:rsid w:val="005F31DD"/>
    <w:rsid w:val="005F3421"/>
    <w:rsid w:val="005F4830"/>
    <w:rsid w:val="005F4A88"/>
    <w:rsid w:val="005F4C62"/>
    <w:rsid w:val="005F4F55"/>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2B48"/>
    <w:rsid w:val="006044B8"/>
    <w:rsid w:val="006044E8"/>
    <w:rsid w:val="00604940"/>
    <w:rsid w:val="00604AE6"/>
    <w:rsid w:val="0060502D"/>
    <w:rsid w:val="0060514A"/>
    <w:rsid w:val="0060567A"/>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177E8"/>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51B"/>
    <w:rsid w:val="00631622"/>
    <w:rsid w:val="00631B28"/>
    <w:rsid w:val="006328C5"/>
    <w:rsid w:val="00632ECE"/>
    <w:rsid w:val="0063355C"/>
    <w:rsid w:val="00633A1F"/>
    <w:rsid w:val="00633A73"/>
    <w:rsid w:val="006340C7"/>
    <w:rsid w:val="00634138"/>
    <w:rsid w:val="00634396"/>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4FD1"/>
    <w:rsid w:val="00655403"/>
    <w:rsid w:val="00655596"/>
    <w:rsid w:val="00655870"/>
    <w:rsid w:val="0065631D"/>
    <w:rsid w:val="0065642B"/>
    <w:rsid w:val="006565A2"/>
    <w:rsid w:val="00656BBE"/>
    <w:rsid w:val="00656CBA"/>
    <w:rsid w:val="00656EB8"/>
    <w:rsid w:val="00657406"/>
    <w:rsid w:val="006578F2"/>
    <w:rsid w:val="00657E62"/>
    <w:rsid w:val="00660118"/>
    <w:rsid w:val="00660136"/>
    <w:rsid w:val="006606AC"/>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466"/>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583A"/>
    <w:rsid w:val="00686102"/>
    <w:rsid w:val="0068633E"/>
    <w:rsid w:val="00686869"/>
    <w:rsid w:val="006868B0"/>
    <w:rsid w:val="00686FEE"/>
    <w:rsid w:val="00687231"/>
    <w:rsid w:val="0068795C"/>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58DE"/>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CC"/>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AB"/>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6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957"/>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1533"/>
    <w:rsid w:val="00732266"/>
    <w:rsid w:val="007326DF"/>
    <w:rsid w:val="007328BA"/>
    <w:rsid w:val="00732BF0"/>
    <w:rsid w:val="00732FA0"/>
    <w:rsid w:val="007330C3"/>
    <w:rsid w:val="0073311C"/>
    <w:rsid w:val="007344E5"/>
    <w:rsid w:val="007347F5"/>
    <w:rsid w:val="0073493C"/>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0D4C"/>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589"/>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1D0F"/>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CCD"/>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653"/>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B05"/>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A3D"/>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75C"/>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2CB"/>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0D1"/>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B4"/>
    <w:rsid w:val="008014D3"/>
    <w:rsid w:val="00801567"/>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ACC"/>
    <w:rsid w:val="00816D2E"/>
    <w:rsid w:val="008170E4"/>
    <w:rsid w:val="008170FC"/>
    <w:rsid w:val="008175CE"/>
    <w:rsid w:val="0081786A"/>
    <w:rsid w:val="008178E3"/>
    <w:rsid w:val="00817A6D"/>
    <w:rsid w:val="00817CC5"/>
    <w:rsid w:val="00817E01"/>
    <w:rsid w:val="00817F88"/>
    <w:rsid w:val="00820488"/>
    <w:rsid w:val="008207C1"/>
    <w:rsid w:val="00820B21"/>
    <w:rsid w:val="00820B9B"/>
    <w:rsid w:val="00820D1B"/>
    <w:rsid w:val="00822643"/>
    <w:rsid w:val="008227B7"/>
    <w:rsid w:val="0082293F"/>
    <w:rsid w:val="00822E25"/>
    <w:rsid w:val="008236E8"/>
    <w:rsid w:val="00823944"/>
    <w:rsid w:val="00823C4B"/>
    <w:rsid w:val="00824389"/>
    <w:rsid w:val="00824392"/>
    <w:rsid w:val="008245DA"/>
    <w:rsid w:val="00824C9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5EB"/>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88D"/>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BD7"/>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C95"/>
    <w:rsid w:val="00874F99"/>
    <w:rsid w:val="008750C7"/>
    <w:rsid w:val="00875156"/>
    <w:rsid w:val="00875EB7"/>
    <w:rsid w:val="008765F6"/>
    <w:rsid w:val="00876B6F"/>
    <w:rsid w:val="00876E10"/>
    <w:rsid w:val="00876E5C"/>
    <w:rsid w:val="00877DA5"/>
    <w:rsid w:val="00877F14"/>
    <w:rsid w:val="00880852"/>
    <w:rsid w:val="00881598"/>
    <w:rsid w:val="00881CEF"/>
    <w:rsid w:val="00881F95"/>
    <w:rsid w:val="00882E6B"/>
    <w:rsid w:val="00882F26"/>
    <w:rsid w:val="008831C0"/>
    <w:rsid w:val="0088321F"/>
    <w:rsid w:val="0088335C"/>
    <w:rsid w:val="00883415"/>
    <w:rsid w:val="00883602"/>
    <w:rsid w:val="008836F0"/>
    <w:rsid w:val="008838AA"/>
    <w:rsid w:val="00883ACD"/>
    <w:rsid w:val="00883C9C"/>
    <w:rsid w:val="00883E52"/>
    <w:rsid w:val="008842F0"/>
    <w:rsid w:val="0088484D"/>
    <w:rsid w:val="00884B2B"/>
    <w:rsid w:val="008851BF"/>
    <w:rsid w:val="0088574B"/>
    <w:rsid w:val="0088594E"/>
    <w:rsid w:val="00885BED"/>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7E5"/>
    <w:rsid w:val="008C3913"/>
    <w:rsid w:val="008C3EA7"/>
    <w:rsid w:val="008C3ECF"/>
    <w:rsid w:val="008C3FBC"/>
    <w:rsid w:val="008C3FD5"/>
    <w:rsid w:val="008C3FDA"/>
    <w:rsid w:val="008C41C7"/>
    <w:rsid w:val="008C4238"/>
    <w:rsid w:val="008C435B"/>
    <w:rsid w:val="008C45F4"/>
    <w:rsid w:val="008C473A"/>
    <w:rsid w:val="008C4836"/>
    <w:rsid w:val="008C48E7"/>
    <w:rsid w:val="008C557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5E7D"/>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77"/>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0DA1"/>
    <w:rsid w:val="008F1368"/>
    <w:rsid w:val="008F16AC"/>
    <w:rsid w:val="008F1EC6"/>
    <w:rsid w:val="008F2858"/>
    <w:rsid w:val="008F2A72"/>
    <w:rsid w:val="008F2E51"/>
    <w:rsid w:val="008F318C"/>
    <w:rsid w:val="008F35D8"/>
    <w:rsid w:val="008F3609"/>
    <w:rsid w:val="008F3DBE"/>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8F7C0D"/>
    <w:rsid w:val="00900B17"/>
    <w:rsid w:val="00900B60"/>
    <w:rsid w:val="00900F9F"/>
    <w:rsid w:val="00901261"/>
    <w:rsid w:val="009012A7"/>
    <w:rsid w:val="00901F18"/>
    <w:rsid w:val="009020DA"/>
    <w:rsid w:val="009022B6"/>
    <w:rsid w:val="00902410"/>
    <w:rsid w:val="0090264B"/>
    <w:rsid w:val="009027DB"/>
    <w:rsid w:val="00902A0B"/>
    <w:rsid w:val="00902B3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2AC"/>
    <w:rsid w:val="00906A95"/>
    <w:rsid w:val="0090705B"/>
    <w:rsid w:val="00907166"/>
    <w:rsid w:val="009074AD"/>
    <w:rsid w:val="00910BF0"/>
    <w:rsid w:val="00910EFB"/>
    <w:rsid w:val="00910FAF"/>
    <w:rsid w:val="00911033"/>
    <w:rsid w:val="00911129"/>
    <w:rsid w:val="00911151"/>
    <w:rsid w:val="00911573"/>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439"/>
    <w:rsid w:val="00917A4C"/>
    <w:rsid w:val="00917A67"/>
    <w:rsid w:val="00920678"/>
    <w:rsid w:val="00920947"/>
    <w:rsid w:val="00920DAF"/>
    <w:rsid w:val="00921730"/>
    <w:rsid w:val="00921C21"/>
    <w:rsid w:val="00922173"/>
    <w:rsid w:val="00922191"/>
    <w:rsid w:val="0092226E"/>
    <w:rsid w:val="00922684"/>
    <w:rsid w:val="00922B7D"/>
    <w:rsid w:val="00922BAC"/>
    <w:rsid w:val="00923009"/>
    <w:rsid w:val="00923640"/>
    <w:rsid w:val="00923900"/>
    <w:rsid w:val="00923E33"/>
    <w:rsid w:val="00923E4E"/>
    <w:rsid w:val="00923E89"/>
    <w:rsid w:val="009242C5"/>
    <w:rsid w:val="00924640"/>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198"/>
    <w:rsid w:val="0093124D"/>
    <w:rsid w:val="009314FE"/>
    <w:rsid w:val="009317DB"/>
    <w:rsid w:val="00931A1C"/>
    <w:rsid w:val="00931CB8"/>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487"/>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5B3"/>
    <w:rsid w:val="00955CB6"/>
    <w:rsid w:val="00955F29"/>
    <w:rsid w:val="00955FE5"/>
    <w:rsid w:val="009564FD"/>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16E"/>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43A"/>
    <w:rsid w:val="00987ACA"/>
    <w:rsid w:val="00987B0D"/>
    <w:rsid w:val="00990AF2"/>
    <w:rsid w:val="00990BC0"/>
    <w:rsid w:val="00990E33"/>
    <w:rsid w:val="00990FB1"/>
    <w:rsid w:val="00991261"/>
    <w:rsid w:val="0099157D"/>
    <w:rsid w:val="0099177D"/>
    <w:rsid w:val="009928CB"/>
    <w:rsid w:val="00992BE5"/>
    <w:rsid w:val="00992DDD"/>
    <w:rsid w:val="00993054"/>
    <w:rsid w:val="00993500"/>
    <w:rsid w:val="00993770"/>
    <w:rsid w:val="00993C81"/>
    <w:rsid w:val="009941A8"/>
    <w:rsid w:val="009959B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13E"/>
    <w:rsid w:val="009B2269"/>
    <w:rsid w:val="009B28E5"/>
    <w:rsid w:val="009B29BF"/>
    <w:rsid w:val="009B2ABF"/>
    <w:rsid w:val="009B3276"/>
    <w:rsid w:val="009B36A5"/>
    <w:rsid w:val="009B3BAC"/>
    <w:rsid w:val="009B3C61"/>
    <w:rsid w:val="009B40F6"/>
    <w:rsid w:val="009B46EE"/>
    <w:rsid w:val="009B4827"/>
    <w:rsid w:val="009B4932"/>
    <w:rsid w:val="009B4982"/>
    <w:rsid w:val="009B4D74"/>
    <w:rsid w:val="009B506E"/>
    <w:rsid w:val="009B5169"/>
    <w:rsid w:val="009B55B2"/>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EB4"/>
    <w:rsid w:val="009C53F8"/>
    <w:rsid w:val="009C5630"/>
    <w:rsid w:val="009C5638"/>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713"/>
    <w:rsid w:val="009E29D0"/>
    <w:rsid w:val="009E2D79"/>
    <w:rsid w:val="009E35A9"/>
    <w:rsid w:val="009E37B2"/>
    <w:rsid w:val="009E3AFE"/>
    <w:rsid w:val="009E3EB1"/>
    <w:rsid w:val="009E44AB"/>
    <w:rsid w:val="009E4748"/>
    <w:rsid w:val="009E4C12"/>
    <w:rsid w:val="009E4E1F"/>
    <w:rsid w:val="009E4FDB"/>
    <w:rsid w:val="009E5622"/>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A2"/>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1DA"/>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3D75"/>
    <w:rsid w:val="00A3447A"/>
    <w:rsid w:val="00A35172"/>
    <w:rsid w:val="00A356F2"/>
    <w:rsid w:val="00A35B1F"/>
    <w:rsid w:val="00A35F42"/>
    <w:rsid w:val="00A3617A"/>
    <w:rsid w:val="00A3689D"/>
    <w:rsid w:val="00A3731B"/>
    <w:rsid w:val="00A37420"/>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032"/>
    <w:rsid w:val="00A617E3"/>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23B"/>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1EC"/>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54"/>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3E8A"/>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3A3"/>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992"/>
    <w:rsid w:val="00B03E19"/>
    <w:rsid w:val="00B03E94"/>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CC1"/>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566"/>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378"/>
    <w:rsid w:val="00B454C2"/>
    <w:rsid w:val="00B4556B"/>
    <w:rsid w:val="00B45795"/>
    <w:rsid w:val="00B458A7"/>
    <w:rsid w:val="00B45B35"/>
    <w:rsid w:val="00B46087"/>
    <w:rsid w:val="00B467DF"/>
    <w:rsid w:val="00B468C5"/>
    <w:rsid w:val="00B469DB"/>
    <w:rsid w:val="00B47701"/>
    <w:rsid w:val="00B479AE"/>
    <w:rsid w:val="00B479AF"/>
    <w:rsid w:val="00B47A7C"/>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04A8"/>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A58"/>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082"/>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97C94"/>
    <w:rsid w:val="00BA075B"/>
    <w:rsid w:val="00BA0A3E"/>
    <w:rsid w:val="00BA0ADD"/>
    <w:rsid w:val="00BA0E61"/>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C76"/>
    <w:rsid w:val="00BB1EE1"/>
    <w:rsid w:val="00BB2364"/>
    <w:rsid w:val="00BB3186"/>
    <w:rsid w:val="00BB35EE"/>
    <w:rsid w:val="00BB3823"/>
    <w:rsid w:val="00BB3883"/>
    <w:rsid w:val="00BB3C9D"/>
    <w:rsid w:val="00BB3CFC"/>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6AFD"/>
    <w:rsid w:val="00BC7616"/>
    <w:rsid w:val="00BC770A"/>
    <w:rsid w:val="00BD0542"/>
    <w:rsid w:val="00BD05CA"/>
    <w:rsid w:val="00BD0F19"/>
    <w:rsid w:val="00BD13F2"/>
    <w:rsid w:val="00BD196D"/>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8EF"/>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BB4"/>
    <w:rsid w:val="00BF6E95"/>
    <w:rsid w:val="00BF714F"/>
    <w:rsid w:val="00BF716B"/>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10"/>
    <w:rsid w:val="00C05DEA"/>
    <w:rsid w:val="00C06091"/>
    <w:rsid w:val="00C06F89"/>
    <w:rsid w:val="00C07011"/>
    <w:rsid w:val="00C07394"/>
    <w:rsid w:val="00C07EF1"/>
    <w:rsid w:val="00C07FC5"/>
    <w:rsid w:val="00C10812"/>
    <w:rsid w:val="00C108DF"/>
    <w:rsid w:val="00C11488"/>
    <w:rsid w:val="00C11597"/>
    <w:rsid w:val="00C11890"/>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49A"/>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643"/>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4AC"/>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203"/>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2EFB"/>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0E09"/>
    <w:rsid w:val="00CC1351"/>
    <w:rsid w:val="00CC2167"/>
    <w:rsid w:val="00CC2ADC"/>
    <w:rsid w:val="00CC3126"/>
    <w:rsid w:val="00CC35AF"/>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7B6"/>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5C6"/>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2EE"/>
    <w:rsid w:val="00D10920"/>
    <w:rsid w:val="00D10985"/>
    <w:rsid w:val="00D10BB0"/>
    <w:rsid w:val="00D10C69"/>
    <w:rsid w:val="00D11A5A"/>
    <w:rsid w:val="00D12978"/>
    <w:rsid w:val="00D12C93"/>
    <w:rsid w:val="00D137DD"/>
    <w:rsid w:val="00D13EF7"/>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3E4"/>
    <w:rsid w:val="00D36AD2"/>
    <w:rsid w:val="00D36B6B"/>
    <w:rsid w:val="00D36C25"/>
    <w:rsid w:val="00D36CAC"/>
    <w:rsid w:val="00D3706A"/>
    <w:rsid w:val="00D371D0"/>
    <w:rsid w:val="00D375BF"/>
    <w:rsid w:val="00D37DF9"/>
    <w:rsid w:val="00D400A6"/>
    <w:rsid w:val="00D4064B"/>
    <w:rsid w:val="00D41106"/>
    <w:rsid w:val="00D41507"/>
    <w:rsid w:val="00D41671"/>
    <w:rsid w:val="00D418AC"/>
    <w:rsid w:val="00D41D47"/>
    <w:rsid w:val="00D422A1"/>
    <w:rsid w:val="00D43343"/>
    <w:rsid w:val="00D4340D"/>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9C3"/>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0354"/>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34E"/>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87"/>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6FD1"/>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D7EA6"/>
    <w:rsid w:val="00DE0088"/>
    <w:rsid w:val="00DE00DF"/>
    <w:rsid w:val="00DE0132"/>
    <w:rsid w:val="00DE0781"/>
    <w:rsid w:val="00DE0BB0"/>
    <w:rsid w:val="00DE121A"/>
    <w:rsid w:val="00DE143F"/>
    <w:rsid w:val="00DE1D5C"/>
    <w:rsid w:val="00DE30B3"/>
    <w:rsid w:val="00DE3177"/>
    <w:rsid w:val="00DE33A0"/>
    <w:rsid w:val="00DE3A14"/>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078"/>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1C6"/>
    <w:rsid w:val="00E16208"/>
    <w:rsid w:val="00E16513"/>
    <w:rsid w:val="00E166CA"/>
    <w:rsid w:val="00E16B06"/>
    <w:rsid w:val="00E172D0"/>
    <w:rsid w:val="00E17435"/>
    <w:rsid w:val="00E1761A"/>
    <w:rsid w:val="00E17961"/>
    <w:rsid w:val="00E17E39"/>
    <w:rsid w:val="00E17EFF"/>
    <w:rsid w:val="00E17FD0"/>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4BA1"/>
    <w:rsid w:val="00E252AD"/>
    <w:rsid w:val="00E255D7"/>
    <w:rsid w:val="00E25BCA"/>
    <w:rsid w:val="00E26180"/>
    <w:rsid w:val="00E26463"/>
    <w:rsid w:val="00E26508"/>
    <w:rsid w:val="00E265DC"/>
    <w:rsid w:val="00E26B35"/>
    <w:rsid w:val="00E26DF6"/>
    <w:rsid w:val="00E27BA1"/>
    <w:rsid w:val="00E27E3B"/>
    <w:rsid w:val="00E27E55"/>
    <w:rsid w:val="00E27EEF"/>
    <w:rsid w:val="00E30397"/>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7E8"/>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AD9"/>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4B65"/>
    <w:rsid w:val="00E5559D"/>
    <w:rsid w:val="00E55C0B"/>
    <w:rsid w:val="00E55CC0"/>
    <w:rsid w:val="00E55EBB"/>
    <w:rsid w:val="00E5610C"/>
    <w:rsid w:val="00E5626A"/>
    <w:rsid w:val="00E5633B"/>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C16"/>
    <w:rsid w:val="00E67DC4"/>
    <w:rsid w:val="00E7065A"/>
    <w:rsid w:val="00E70A61"/>
    <w:rsid w:val="00E70D08"/>
    <w:rsid w:val="00E71060"/>
    <w:rsid w:val="00E71075"/>
    <w:rsid w:val="00E71201"/>
    <w:rsid w:val="00E714FC"/>
    <w:rsid w:val="00E7163C"/>
    <w:rsid w:val="00E71A52"/>
    <w:rsid w:val="00E71F06"/>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687"/>
    <w:rsid w:val="00E857BB"/>
    <w:rsid w:val="00E85C0F"/>
    <w:rsid w:val="00E8663E"/>
    <w:rsid w:val="00E8666F"/>
    <w:rsid w:val="00E86E4F"/>
    <w:rsid w:val="00E87645"/>
    <w:rsid w:val="00E87716"/>
    <w:rsid w:val="00E87ECC"/>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B92"/>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4D"/>
    <w:rsid w:val="00EB7686"/>
    <w:rsid w:val="00EB7B24"/>
    <w:rsid w:val="00EB7F61"/>
    <w:rsid w:val="00EC0338"/>
    <w:rsid w:val="00EC04CF"/>
    <w:rsid w:val="00EC04D8"/>
    <w:rsid w:val="00EC1280"/>
    <w:rsid w:val="00EC17F1"/>
    <w:rsid w:val="00EC180C"/>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A08"/>
    <w:rsid w:val="00ED2D9B"/>
    <w:rsid w:val="00ED2D9C"/>
    <w:rsid w:val="00ED3072"/>
    <w:rsid w:val="00ED360F"/>
    <w:rsid w:val="00ED37A6"/>
    <w:rsid w:val="00ED3EC5"/>
    <w:rsid w:val="00ED4566"/>
    <w:rsid w:val="00ED4E8E"/>
    <w:rsid w:val="00ED4F9F"/>
    <w:rsid w:val="00ED5205"/>
    <w:rsid w:val="00ED5486"/>
    <w:rsid w:val="00ED5558"/>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699"/>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3E35"/>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390"/>
    <w:rsid w:val="00F836BA"/>
    <w:rsid w:val="00F83D96"/>
    <w:rsid w:val="00F83EA1"/>
    <w:rsid w:val="00F83EEA"/>
    <w:rsid w:val="00F842A4"/>
    <w:rsid w:val="00F8531B"/>
    <w:rsid w:val="00F8561A"/>
    <w:rsid w:val="00F85E1E"/>
    <w:rsid w:val="00F85FB2"/>
    <w:rsid w:val="00F862A0"/>
    <w:rsid w:val="00F8681B"/>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A3A"/>
    <w:rsid w:val="00FA1B03"/>
    <w:rsid w:val="00FA229C"/>
    <w:rsid w:val="00FA22A4"/>
    <w:rsid w:val="00FA22CC"/>
    <w:rsid w:val="00FA259E"/>
    <w:rsid w:val="00FA2637"/>
    <w:rsid w:val="00FA34B3"/>
    <w:rsid w:val="00FA3A26"/>
    <w:rsid w:val="00FA3A48"/>
    <w:rsid w:val="00FA3BF4"/>
    <w:rsid w:val="00FA4129"/>
    <w:rsid w:val="00FA439A"/>
    <w:rsid w:val="00FA4577"/>
    <w:rsid w:val="00FA47C6"/>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49D3"/>
    <w:rsid w:val="00FB509D"/>
    <w:rsid w:val="00FB5365"/>
    <w:rsid w:val="00FB5C39"/>
    <w:rsid w:val="00FB637B"/>
    <w:rsid w:val="00FB6A3C"/>
    <w:rsid w:val="00FB6B8E"/>
    <w:rsid w:val="00FB6CF2"/>
    <w:rsid w:val="00FB6E80"/>
    <w:rsid w:val="00FB6EF3"/>
    <w:rsid w:val="00FB6F59"/>
    <w:rsid w:val="00FB72D9"/>
    <w:rsid w:val="00FB743B"/>
    <w:rsid w:val="00FB79E7"/>
    <w:rsid w:val="00FB7BC0"/>
    <w:rsid w:val="00FB7D7B"/>
    <w:rsid w:val="00FC013D"/>
    <w:rsid w:val="00FC0705"/>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9F3"/>
    <w:rsid w:val="00FE0D14"/>
    <w:rsid w:val="00FE135A"/>
    <w:rsid w:val="00FE157E"/>
    <w:rsid w:val="00FE221C"/>
    <w:rsid w:val="00FE2222"/>
    <w:rsid w:val="00FE22DF"/>
    <w:rsid w:val="00FE23AD"/>
    <w:rsid w:val="00FE24D0"/>
    <w:rsid w:val="00FE261B"/>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26CE"/>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056974">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gislacion.edomex.gob.mx/sites/legislacion.edomex.gob.mx/files/files/vigentes/jul113.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emamatla.gob.mx/contenidos/temamatla/docs/SEGUNDO_INFORME_DE_ACTIVIDADES___1__pdf_2020_12_7_12153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3E806-3FE6-43DE-A80E-DEAF01D4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11788</Words>
  <Characters>64838</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2022-08-26T15:56:00Z</cp:lastPrinted>
  <dcterms:created xsi:type="dcterms:W3CDTF">2022-08-23T22:10:00Z</dcterms:created>
  <dcterms:modified xsi:type="dcterms:W3CDTF">2022-09-19T19:05:00Z</dcterms:modified>
</cp:coreProperties>
</file>