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2A4B285C" w:rsidR="003253C6" w:rsidRPr="005465E3" w:rsidRDefault="00200BFC" w:rsidP="00033269">
      <w:pPr>
        <w:spacing w:line="360" w:lineRule="auto"/>
        <w:jc w:val="both"/>
        <w:rPr>
          <w:rFonts w:ascii="Palatino Linotype" w:hAnsi="Palatino Linotype" w:cs="Arial"/>
        </w:rPr>
      </w:pPr>
      <w:r w:rsidRPr="005465E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4143" w:rsidRPr="005465E3">
        <w:rPr>
          <w:rFonts w:ascii="Palatino Linotype" w:hAnsi="Palatino Linotype" w:cs="Arial"/>
        </w:rPr>
        <w:t xml:space="preserve">de fecha </w:t>
      </w:r>
      <w:r w:rsidR="00AE78A0" w:rsidRPr="005465E3">
        <w:rPr>
          <w:rFonts w:ascii="Palatino Linotype" w:hAnsi="Palatino Linotype" w:cs="Arial"/>
        </w:rPr>
        <w:t>diez</w:t>
      </w:r>
      <w:r w:rsidR="003D022A" w:rsidRPr="005465E3">
        <w:rPr>
          <w:rFonts w:ascii="Palatino Linotype" w:hAnsi="Palatino Linotype" w:cs="Arial"/>
        </w:rPr>
        <w:t xml:space="preserve"> de febrero de dos mil veintidós.</w:t>
      </w:r>
    </w:p>
    <w:p w14:paraId="6CE05D1B" w14:textId="77777777" w:rsidR="004B29B3" w:rsidRPr="005465E3" w:rsidRDefault="004B29B3" w:rsidP="00033269">
      <w:pPr>
        <w:spacing w:line="360" w:lineRule="auto"/>
        <w:jc w:val="both"/>
        <w:rPr>
          <w:rFonts w:ascii="Palatino Linotype" w:hAnsi="Palatino Linotype" w:cs="Arial"/>
        </w:rPr>
      </w:pPr>
    </w:p>
    <w:p w14:paraId="71F79FE3" w14:textId="51CCD39F" w:rsidR="00A1125E" w:rsidRPr="005465E3" w:rsidRDefault="00D137DD" w:rsidP="00033269">
      <w:pPr>
        <w:spacing w:line="360" w:lineRule="auto"/>
        <w:jc w:val="both"/>
        <w:rPr>
          <w:rFonts w:ascii="Palatino Linotype" w:hAnsi="Palatino Linotype" w:cs="Arial"/>
        </w:rPr>
      </w:pPr>
      <w:r w:rsidRPr="005465E3">
        <w:rPr>
          <w:rFonts w:ascii="Palatino Linotype" w:hAnsi="Palatino Linotype" w:cs="Arial"/>
          <w:b/>
          <w:sz w:val="28"/>
        </w:rPr>
        <w:t>VISTOS</w:t>
      </w:r>
      <w:r w:rsidRPr="005465E3">
        <w:rPr>
          <w:rFonts w:ascii="Palatino Linotype" w:hAnsi="Palatino Linotype" w:cs="Arial"/>
        </w:rPr>
        <w:t xml:space="preserve"> los expedientes formados con motivo de los recursos de revisión </w:t>
      </w:r>
      <w:r w:rsidRPr="005465E3">
        <w:rPr>
          <w:rFonts w:ascii="Palatino Linotype" w:hAnsi="Palatino Linotype" w:cs="Arial"/>
          <w:b/>
        </w:rPr>
        <w:t>05</w:t>
      </w:r>
      <w:r w:rsidR="007506FC" w:rsidRPr="005465E3">
        <w:rPr>
          <w:rFonts w:ascii="Palatino Linotype" w:hAnsi="Palatino Linotype" w:cs="Arial"/>
          <w:b/>
        </w:rPr>
        <w:t>672</w:t>
      </w:r>
      <w:r w:rsidRPr="005465E3">
        <w:rPr>
          <w:rFonts w:ascii="Palatino Linotype" w:hAnsi="Palatino Linotype" w:cs="Arial"/>
          <w:b/>
        </w:rPr>
        <w:t>/INFOEM/IP/RR/2021</w:t>
      </w:r>
      <w:r w:rsidR="007506FC" w:rsidRPr="005465E3">
        <w:rPr>
          <w:rFonts w:ascii="Palatino Linotype" w:hAnsi="Palatino Linotype" w:cs="Arial"/>
          <w:b/>
        </w:rPr>
        <w:t>, 05673/INFOEM/IP/RR/2021</w:t>
      </w:r>
      <w:r w:rsidR="00C626BF" w:rsidRPr="005465E3">
        <w:rPr>
          <w:rFonts w:ascii="Palatino Linotype" w:hAnsi="Palatino Linotype" w:cs="Arial"/>
          <w:b/>
        </w:rPr>
        <w:t xml:space="preserve"> y</w:t>
      </w:r>
      <w:r w:rsidRPr="005465E3">
        <w:rPr>
          <w:rFonts w:ascii="Palatino Linotype" w:hAnsi="Palatino Linotype" w:cs="Arial"/>
          <w:b/>
        </w:rPr>
        <w:t xml:space="preserve"> </w:t>
      </w:r>
      <w:r w:rsidR="007506FC" w:rsidRPr="005465E3">
        <w:rPr>
          <w:rFonts w:ascii="Palatino Linotype" w:hAnsi="Palatino Linotype" w:cs="Arial"/>
          <w:b/>
        </w:rPr>
        <w:t>05674/INFOEM/IP/RR/2021</w:t>
      </w:r>
      <w:r w:rsidRPr="005465E3">
        <w:rPr>
          <w:rFonts w:ascii="Palatino Linotype" w:hAnsi="Palatino Linotype" w:cs="Arial"/>
          <w:b/>
        </w:rPr>
        <w:t xml:space="preserve">, </w:t>
      </w:r>
      <w:r w:rsidRPr="005465E3">
        <w:rPr>
          <w:rFonts w:ascii="Palatino Linotype" w:hAnsi="Palatino Linotype" w:cs="Arial"/>
        </w:rPr>
        <w:t xml:space="preserve">promovidos </w:t>
      </w:r>
      <w:r w:rsidRPr="005465E3">
        <w:rPr>
          <w:rFonts w:ascii="Palatino Linotype" w:hAnsi="Palatino Linotype"/>
        </w:rPr>
        <w:t xml:space="preserve">por el </w:t>
      </w:r>
      <w:r w:rsidRPr="005465E3">
        <w:rPr>
          <w:rFonts w:ascii="Palatino Linotype" w:hAnsi="Palatino Linotype"/>
          <w:b/>
        </w:rPr>
        <w:t>C.</w:t>
      </w:r>
      <w:r w:rsidR="007506FC" w:rsidRPr="005465E3">
        <w:rPr>
          <w:b/>
        </w:rPr>
        <w:t xml:space="preserve"> </w:t>
      </w:r>
      <w:proofErr w:type="spellStart"/>
      <w:r w:rsidR="00D12382">
        <w:rPr>
          <w:rFonts w:ascii="Palatino Linotype" w:hAnsi="Palatino Linotype"/>
          <w:b/>
        </w:rPr>
        <w:t>xxxxxxxxxxxxxxxxxxxxxx</w:t>
      </w:r>
      <w:proofErr w:type="spellEnd"/>
      <w:r w:rsidR="007506FC" w:rsidRPr="005465E3">
        <w:rPr>
          <w:rFonts w:ascii="Palatino Linotype" w:hAnsi="Palatino Linotype"/>
          <w:b/>
        </w:rPr>
        <w:t xml:space="preserve"> </w:t>
      </w:r>
      <w:proofErr w:type="spellStart"/>
      <w:r w:rsidR="00D12382">
        <w:rPr>
          <w:rFonts w:ascii="Palatino Linotype" w:hAnsi="Palatino Linotype"/>
          <w:b/>
        </w:rPr>
        <w:t>xxxxxxxxxxxxx</w:t>
      </w:r>
      <w:proofErr w:type="spellEnd"/>
      <w:r w:rsidRPr="005465E3">
        <w:rPr>
          <w:rFonts w:ascii="Palatino Linotype" w:hAnsi="Palatino Linotype"/>
          <w:b/>
        </w:rPr>
        <w:t>,</w:t>
      </w:r>
      <w:r w:rsidRPr="005465E3">
        <w:rPr>
          <w:rFonts w:ascii="Palatino Linotype" w:hAnsi="Palatino Linotype" w:cs="Arial"/>
          <w:b/>
        </w:rPr>
        <w:t xml:space="preserve"> </w:t>
      </w:r>
      <w:r w:rsidRPr="005465E3">
        <w:rPr>
          <w:rFonts w:ascii="Palatino Linotype" w:hAnsi="Palatino Linotype"/>
        </w:rPr>
        <w:t>a quien en lo sucesivo se le denominar</w:t>
      </w:r>
      <w:r w:rsidR="001659CC" w:rsidRPr="005465E3">
        <w:rPr>
          <w:rFonts w:ascii="Palatino Linotype" w:hAnsi="Palatino Linotype"/>
        </w:rPr>
        <w:t>á</w:t>
      </w:r>
      <w:r w:rsidRPr="005465E3">
        <w:rPr>
          <w:rFonts w:ascii="Palatino Linotype" w:hAnsi="Palatino Linotype"/>
        </w:rPr>
        <w:t xml:space="preserve"> como </w:t>
      </w:r>
      <w:r w:rsidRPr="005465E3">
        <w:rPr>
          <w:rFonts w:ascii="Palatino Linotype" w:hAnsi="Palatino Linotype" w:cs="Arial"/>
          <w:b/>
        </w:rPr>
        <w:t>EL RECURRENTE,</w:t>
      </w:r>
      <w:r w:rsidRPr="005465E3">
        <w:rPr>
          <w:rFonts w:ascii="Palatino Linotype" w:hAnsi="Palatino Linotype" w:cs="Arial"/>
        </w:rPr>
        <w:t xml:space="preserve"> en contra de la</w:t>
      </w:r>
      <w:r w:rsidR="00F83EEA" w:rsidRPr="005465E3">
        <w:rPr>
          <w:rFonts w:ascii="Palatino Linotype" w:hAnsi="Palatino Linotype" w:cs="Arial"/>
        </w:rPr>
        <w:t>s</w:t>
      </w:r>
      <w:r w:rsidRPr="005465E3">
        <w:rPr>
          <w:rFonts w:ascii="Palatino Linotype" w:hAnsi="Palatino Linotype" w:cs="Arial"/>
        </w:rPr>
        <w:t xml:space="preserve"> respuesta</w:t>
      </w:r>
      <w:r w:rsidR="00F83EEA" w:rsidRPr="005465E3">
        <w:rPr>
          <w:rFonts w:ascii="Palatino Linotype" w:hAnsi="Palatino Linotype" w:cs="Arial"/>
        </w:rPr>
        <w:t>s</w:t>
      </w:r>
      <w:r w:rsidRPr="005465E3">
        <w:rPr>
          <w:rFonts w:ascii="Palatino Linotype" w:hAnsi="Palatino Linotype" w:cs="Arial"/>
        </w:rPr>
        <w:t xml:space="preserve"> de</w:t>
      </w:r>
      <w:r w:rsidR="007506FC" w:rsidRPr="005465E3">
        <w:rPr>
          <w:rFonts w:ascii="Palatino Linotype" w:hAnsi="Palatino Linotype" w:cs="Arial"/>
        </w:rPr>
        <w:t xml:space="preserve"> Servicios Educativos Integrados al Estado de </w:t>
      </w:r>
      <w:proofErr w:type="gramStart"/>
      <w:r w:rsidR="007506FC" w:rsidRPr="005465E3">
        <w:rPr>
          <w:rFonts w:ascii="Palatino Linotype" w:hAnsi="Palatino Linotype" w:cs="Arial"/>
        </w:rPr>
        <w:t>México</w:t>
      </w:r>
      <w:r w:rsidR="00B62BC7" w:rsidRPr="005465E3">
        <w:rPr>
          <w:rFonts w:ascii="Palatino Linotype" w:hAnsi="Palatino Linotype" w:cs="Arial"/>
        </w:rPr>
        <w:t xml:space="preserve"> </w:t>
      </w:r>
      <w:r w:rsidRPr="005465E3">
        <w:rPr>
          <w:rFonts w:ascii="Palatino Linotype" w:hAnsi="Palatino Linotype" w:cs="Arial"/>
          <w:b/>
        </w:rPr>
        <w:t>,</w:t>
      </w:r>
      <w:proofErr w:type="gramEnd"/>
      <w:r w:rsidRPr="005465E3">
        <w:rPr>
          <w:rFonts w:ascii="Palatino Linotype" w:hAnsi="Palatino Linotype" w:cs="Arial"/>
          <w:b/>
        </w:rPr>
        <w:t xml:space="preserve"> </w:t>
      </w:r>
      <w:r w:rsidRPr="005465E3">
        <w:rPr>
          <w:rFonts w:ascii="Palatino Linotype" w:hAnsi="Palatino Linotype"/>
        </w:rPr>
        <w:t xml:space="preserve">en lo subsecuente se le denominará </w:t>
      </w:r>
      <w:r w:rsidRPr="005465E3">
        <w:rPr>
          <w:rFonts w:ascii="Palatino Linotype" w:hAnsi="Palatino Linotype" w:cs="Arial"/>
          <w:b/>
        </w:rPr>
        <w:t xml:space="preserve">EL SUJETO OBLIGADO, </w:t>
      </w:r>
      <w:r w:rsidRPr="005465E3">
        <w:rPr>
          <w:rFonts w:ascii="Palatino Linotype" w:hAnsi="Palatino Linotype" w:cs="Arial"/>
        </w:rPr>
        <w:t>se procede a dictar la presente resolución con base en lo siguiente:</w:t>
      </w:r>
    </w:p>
    <w:p w14:paraId="41E1BF12" w14:textId="77777777" w:rsidR="00D137DD" w:rsidRPr="005465E3" w:rsidRDefault="00D137DD" w:rsidP="00033269">
      <w:pPr>
        <w:spacing w:line="360" w:lineRule="auto"/>
        <w:jc w:val="both"/>
        <w:rPr>
          <w:rFonts w:ascii="Palatino Linotype" w:hAnsi="Palatino Linotype" w:cs="Arial"/>
          <w:b/>
          <w:bCs/>
          <w:spacing w:val="60"/>
        </w:rPr>
      </w:pPr>
    </w:p>
    <w:p w14:paraId="0708AE3B" w14:textId="40DF1BDA" w:rsidR="000F0E7C" w:rsidRPr="005465E3" w:rsidRDefault="00200BFC" w:rsidP="00033269">
      <w:pPr>
        <w:jc w:val="center"/>
        <w:rPr>
          <w:rFonts w:ascii="Palatino Linotype" w:hAnsi="Palatino Linotype" w:cs="Arial"/>
          <w:b/>
          <w:bCs/>
          <w:spacing w:val="60"/>
          <w:sz w:val="28"/>
        </w:rPr>
      </w:pPr>
      <w:r w:rsidRPr="005465E3">
        <w:rPr>
          <w:rFonts w:ascii="Palatino Linotype" w:hAnsi="Palatino Linotype" w:cs="Arial"/>
          <w:b/>
          <w:bCs/>
          <w:spacing w:val="60"/>
          <w:sz w:val="28"/>
        </w:rPr>
        <w:t>RESULTANDO</w:t>
      </w:r>
    </w:p>
    <w:p w14:paraId="3B9DFD37" w14:textId="77777777" w:rsidR="00A1125E" w:rsidRPr="005465E3" w:rsidRDefault="00A1125E" w:rsidP="00033269">
      <w:pPr>
        <w:rPr>
          <w:rFonts w:ascii="Palatino Linotype" w:hAnsi="Palatino Linotype" w:cs="Arial"/>
          <w:b/>
          <w:bCs/>
          <w:spacing w:val="60"/>
        </w:rPr>
      </w:pPr>
    </w:p>
    <w:p w14:paraId="6E8291E3" w14:textId="0AE1BA9E" w:rsidR="009959DB" w:rsidRPr="005465E3" w:rsidRDefault="000A27E2" w:rsidP="00033269">
      <w:pPr>
        <w:spacing w:line="360" w:lineRule="auto"/>
        <w:jc w:val="both"/>
        <w:rPr>
          <w:rFonts w:ascii="Palatino Linotype" w:eastAsia="MS Mincho" w:hAnsi="Palatino Linotype" w:cs="Arial"/>
          <w:bCs/>
        </w:rPr>
      </w:pPr>
      <w:r w:rsidRPr="005465E3">
        <w:rPr>
          <w:rFonts w:ascii="Palatino Linotype" w:eastAsia="Calibri" w:hAnsi="Palatino Linotype" w:cs="Arial"/>
          <w:b/>
          <w:sz w:val="28"/>
          <w:szCs w:val="28"/>
          <w:lang w:eastAsia="en-US"/>
        </w:rPr>
        <w:t>I</w:t>
      </w:r>
      <w:r w:rsidR="00163A20" w:rsidRPr="005465E3">
        <w:rPr>
          <w:rFonts w:ascii="Palatino Linotype" w:eastAsia="Calibri" w:hAnsi="Palatino Linotype" w:cs="Arial"/>
          <w:b/>
          <w:sz w:val="28"/>
          <w:szCs w:val="28"/>
          <w:lang w:eastAsia="en-US"/>
        </w:rPr>
        <w:t xml:space="preserve">. </w:t>
      </w:r>
      <w:r w:rsidR="00163A20" w:rsidRPr="005465E3">
        <w:rPr>
          <w:rFonts w:ascii="Palatino Linotype" w:eastAsia="MS Mincho" w:hAnsi="Palatino Linotype" w:cs="Arial"/>
        </w:rPr>
        <w:t xml:space="preserve">En fecha </w:t>
      </w:r>
      <w:bookmarkStart w:id="0" w:name="_Hlk66905340"/>
      <w:r w:rsidR="00F42971" w:rsidRPr="005465E3">
        <w:rPr>
          <w:rFonts w:ascii="Palatino Linotype" w:eastAsia="MS Mincho" w:hAnsi="Palatino Linotype" w:cs="Arial"/>
        </w:rPr>
        <w:t>veintidós</w:t>
      </w:r>
      <w:r w:rsidR="000D7E11" w:rsidRPr="005465E3">
        <w:rPr>
          <w:rFonts w:ascii="Palatino Linotype" w:eastAsia="MS Mincho" w:hAnsi="Palatino Linotype" w:cs="Arial"/>
        </w:rPr>
        <w:t xml:space="preserve"> de octubre</w:t>
      </w:r>
      <w:r w:rsidR="00921C21" w:rsidRPr="005465E3">
        <w:rPr>
          <w:rFonts w:ascii="Palatino Linotype" w:eastAsia="MS Mincho" w:hAnsi="Palatino Linotype" w:cs="Arial"/>
        </w:rPr>
        <w:t xml:space="preserve"> </w:t>
      </w:r>
      <w:r w:rsidR="0074343D" w:rsidRPr="005465E3">
        <w:rPr>
          <w:rFonts w:ascii="Palatino Linotype" w:eastAsia="MS Mincho" w:hAnsi="Palatino Linotype" w:cs="Arial"/>
        </w:rPr>
        <w:t>de dos mil veintiuno</w:t>
      </w:r>
      <w:bookmarkEnd w:id="0"/>
      <w:r w:rsidR="00163A20" w:rsidRPr="005465E3">
        <w:rPr>
          <w:rFonts w:ascii="Palatino Linotype" w:eastAsia="MS Mincho" w:hAnsi="Palatino Linotype" w:cs="Arial"/>
        </w:rPr>
        <w:t xml:space="preserve">, </w:t>
      </w:r>
      <w:r w:rsidR="00163A20" w:rsidRPr="005465E3">
        <w:rPr>
          <w:rFonts w:ascii="Palatino Linotype" w:eastAsia="MS Mincho" w:hAnsi="Palatino Linotype" w:cs="Arial"/>
          <w:b/>
        </w:rPr>
        <w:t>EL RECURRENTE</w:t>
      </w:r>
      <w:r w:rsidR="00163A20" w:rsidRPr="005465E3">
        <w:rPr>
          <w:rFonts w:ascii="Palatino Linotype" w:eastAsia="MS Mincho" w:hAnsi="Palatino Linotype" w:cs="Arial"/>
        </w:rPr>
        <w:t xml:space="preserve"> </w:t>
      </w:r>
      <w:r w:rsidR="00BF3E26" w:rsidRPr="005465E3">
        <w:rPr>
          <w:rFonts w:ascii="Palatino Linotype" w:eastAsia="MS Mincho" w:hAnsi="Palatino Linotype" w:cs="Arial"/>
        </w:rPr>
        <w:t>presentó a través de</w:t>
      </w:r>
      <w:r w:rsidR="008E4ECC" w:rsidRPr="005465E3">
        <w:rPr>
          <w:rFonts w:ascii="Palatino Linotype" w:eastAsia="MS Mincho" w:hAnsi="Palatino Linotype" w:cs="Arial"/>
        </w:rPr>
        <w:t xml:space="preserve">l </w:t>
      </w:r>
      <w:r w:rsidR="00BF3E26" w:rsidRPr="005465E3">
        <w:rPr>
          <w:rFonts w:ascii="Palatino Linotype" w:eastAsia="MS Mincho" w:hAnsi="Palatino Linotype" w:cs="Arial"/>
        </w:rPr>
        <w:t xml:space="preserve">Sistema de Acceso a la Información Mexiquense, en lo subsecuente </w:t>
      </w:r>
      <w:r w:rsidR="00BF3E26" w:rsidRPr="005465E3">
        <w:rPr>
          <w:rFonts w:ascii="Palatino Linotype" w:eastAsia="MS Mincho" w:hAnsi="Palatino Linotype" w:cs="Arial"/>
          <w:b/>
        </w:rPr>
        <w:t>EL SAIMEX</w:t>
      </w:r>
      <w:r w:rsidR="00BF3E26" w:rsidRPr="005465E3">
        <w:rPr>
          <w:rFonts w:ascii="Palatino Linotype" w:eastAsia="MS Mincho" w:hAnsi="Palatino Linotype" w:cs="Arial"/>
        </w:rPr>
        <w:t xml:space="preserve"> ante </w:t>
      </w:r>
      <w:r w:rsidR="00BF3E26" w:rsidRPr="005465E3">
        <w:rPr>
          <w:rFonts w:ascii="Palatino Linotype" w:eastAsia="MS Mincho" w:hAnsi="Palatino Linotype" w:cs="Arial"/>
          <w:b/>
        </w:rPr>
        <w:t>EL SUJETO OBLIGADO</w:t>
      </w:r>
      <w:r w:rsidR="00BF3E26" w:rsidRPr="005465E3">
        <w:rPr>
          <w:rFonts w:ascii="Palatino Linotype" w:eastAsia="MS Mincho" w:hAnsi="Palatino Linotype" w:cs="Arial"/>
        </w:rPr>
        <w:t>, la</w:t>
      </w:r>
      <w:r w:rsidR="000D7E11" w:rsidRPr="005465E3">
        <w:rPr>
          <w:rFonts w:ascii="Palatino Linotype" w:eastAsia="MS Mincho" w:hAnsi="Palatino Linotype" w:cs="Arial"/>
        </w:rPr>
        <w:t>s</w:t>
      </w:r>
      <w:r w:rsidR="00BF3E26" w:rsidRPr="005465E3">
        <w:rPr>
          <w:rFonts w:ascii="Palatino Linotype" w:eastAsia="MS Mincho" w:hAnsi="Palatino Linotype" w:cs="Arial"/>
        </w:rPr>
        <w:t xml:space="preserve"> solicitud</w:t>
      </w:r>
      <w:r w:rsidR="009959DB" w:rsidRPr="005465E3">
        <w:rPr>
          <w:rFonts w:ascii="Palatino Linotype" w:eastAsia="MS Mincho" w:hAnsi="Palatino Linotype" w:cs="Arial"/>
        </w:rPr>
        <w:t>es</w:t>
      </w:r>
      <w:r w:rsidR="00BF3E26" w:rsidRPr="005465E3">
        <w:rPr>
          <w:rFonts w:ascii="Palatino Linotype" w:eastAsia="MS Mincho" w:hAnsi="Palatino Linotype" w:cs="Arial"/>
        </w:rPr>
        <w:t xml:space="preserve"> de acceso a la información pública, </w:t>
      </w:r>
      <w:r w:rsidR="009959DB" w:rsidRPr="005465E3">
        <w:rPr>
          <w:rFonts w:ascii="Palatino Linotype" w:eastAsia="MS Mincho" w:hAnsi="Palatino Linotype" w:cs="Arial"/>
        </w:rPr>
        <w:t xml:space="preserve">a las que se les asignó los números de </w:t>
      </w:r>
      <w:bookmarkStart w:id="1" w:name="_Hlk71626058"/>
      <w:bookmarkStart w:id="2" w:name="_Hlk72841721"/>
      <w:bookmarkStart w:id="3" w:name="_Hlk73992511"/>
      <w:bookmarkStart w:id="4" w:name="_Hlk79436216"/>
      <w:bookmarkStart w:id="5" w:name="_Hlk79487986"/>
      <w:bookmarkStart w:id="6" w:name="_Hlk81858819"/>
      <w:r w:rsidR="00096E3C" w:rsidRPr="005465E3">
        <w:rPr>
          <w:rFonts w:ascii="Palatino Linotype" w:eastAsia="MS Mincho" w:hAnsi="Palatino Linotype" w:cs="Arial"/>
        </w:rPr>
        <w:t xml:space="preserve">expediente </w:t>
      </w:r>
      <w:r w:rsidR="007506FC" w:rsidRPr="005465E3">
        <w:rPr>
          <w:rFonts w:ascii="Palatino Linotype" w:eastAsia="MS Mincho" w:hAnsi="Palatino Linotype" w:cs="Arial"/>
          <w:b/>
          <w:bCs/>
        </w:rPr>
        <w:t xml:space="preserve">00469/SEIEM/IP/2021, 00470/SEIEM/IP/2021 </w:t>
      </w:r>
      <w:r w:rsidR="00F94871" w:rsidRPr="005465E3">
        <w:rPr>
          <w:rFonts w:ascii="Palatino Linotype" w:eastAsia="MS Mincho" w:hAnsi="Palatino Linotype" w:cs="Arial"/>
          <w:b/>
          <w:bCs/>
        </w:rPr>
        <w:t>y</w:t>
      </w:r>
      <w:r w:rsidR="009959DB" w:rsidRPr="005465E3">
        <w:rPr>
          <w:rFonts w:ascii="Palatino Linotype" w:eastAsia="MS Mincho" w:hAnsi="Palatino Linotype" w:cs="Arial"/>
          <w:b/>
          <w:bCs/>
        </w:rPr>
        <w:t xml:space="preserve"> </w:t>
      </w:r>
      <w:bookmarkEnd w:id="1"/>
      <w:bookmarkEnd w:id="2"/>
      <w:bookmarkEnd w:id="3"/>
      <w:bookmarkEnd w:id="4"/>
      <w:bookmarkEnd w:id="5"/>
      <w:bookmarkEnd w:id="6"/>
      <w:r w:rsidR="007506FC" w:rsidRPr="005465E3">
        <w:rPr>
          <w:rFonts w:ascii="Palatino Linotype" w:eastAsia="MS Mincho" w:hAnsi="Palatino Linotype" w:cs="Arial"/>
          <w:b/>
          <w:bCs/>
        </w:rPr>
        <w:t>00473/SEIEM/IP/2021</w:t>
      </w:r>
      <w:r w:rsidR="00F94871" w:rsidRPr="005465E3">
        <w:rPr>
          <w:rFonts w:ascii="Palatino Linotype" w:eastAsia="MS Mincho" w:hAnsi="Palatino Linotype" w:cs="Arial"/>
          <w:b/>
          <w:bCs/>
        </w:rPr>
        <w:t xml:space="preserve">, </w:t>
      </w:r>
      <w:r w:rsidR="009959DB" w:rsidRPr="005465E3">
        <w:rPr>
          <w:rFonts w:ascii="Palatino Linotype" w:eastAsia="MS Mincho" w:hAnsi="Palatino Linotype" w:cs="Arial"/>
          <w:bCs/>
        </w:rPr>
        <w:t>mediante de los cuales requirió, lo siguiente:</w:t>
      </w:r>
    </w:p>
    <w:p w14:paraId="69045EE0" w14:textId="77777777" w:rsidR="00096E3C" w:rsidRPr="005465E3" w:rsidRDefault="00096E3C" w:rsidP="00033269">
      <w:pPr>
        <w:spacing w:line="360" w:lineRule="auto"/>
        <w:jc w:val="both"/>
        <w:rPr>
          <w:rFonts w:ascii="Palatino Linotype" w:eastAsia="MS Mincho" w:hAnsi="Palatino Linotype" w:cs="Arial"/>
          <w:bCs/>
        </w:rPr>
      </w:pPr>
    </w:p>
    <w:tbl>
      <w:tblPr>
        <w:tblStyle w:val="Tablaconcuadrcula31"/>
        <w:tblW w:w="9065" w:type="dxa"/>
        <w:tblInd w:w="8" w:type="dxa"/>
        <w:tblLook w:val="04A0" w:firstRow="1" w:lastRow="0" w:firstColumn="1" w:lastColumn="0" w:noHBand="0" w:noVBand="1"/>
      </w:tblPr>
      <w:tblGrid>
        <w:gridCol w:w="2399"/>
        <w:gridCol w:w="6666"/>
      </w:tblGrid>
      <w:tr w:rsidR="00E36048" w:rsidRPr="005465E3" w14:paraId="154B3A00" w14:textId="77777777" w:rsidTr="008B7EED">
        <w:trPr>
          <w:tblHeader/>
        </w:trPr>
        <w:tc>
          <w:tcPr>
            <w:tcW w:w="239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7B8981B" w14:textId="77777777" w:rsidR="00096E3C" w:rsidRPr="005465E3" w:rsidRDefault="00096E3C" w:rsidP="00033269">
            <w:pPr>
              <w:spacing w:line="276" w:lineRule="auto"/>
              <w:jc w:val="center"/>
              <w:rPr>
                <w:rFonts w:ascii="Palatino Linotype" w:hAnsi="Palatino Linotype" w:cs="Arial"/>
                <w:color w:val="FFFFFF" w:themeColor="background1"/>
              </w:rPr>
            </w:pPr>
            <w:r w:rsidRPr="005465E3">
              <w:rPr>
                <w:rFonts w:ascii="Palatino Linotype" w:hAnsi="Palatino Linotype" w:cs="Arial"/>
                <w:color w:val="FFFFFF" w:themeColor="background1"/>
              </w:rPr>
              <w:lastRenderedPageBreak/>
              <w:t xml:space="preserve">Folio </w:t>
            </w:r>
          </w:p>
        </w:tc>
        <w:tc>
          <w:tcPr>
            <w:tcW w:w="6666" w:type="dxa"/>
            <w:tcBorders>
              <w:left w:val="single" w:sz="2" w:space="0" w:color="auto"/>
            </w:tcBorders>
            <w:shd w:val="clear" w:color="auto" w:fill="4A442A" w:themeFill="background2" w:themeFillShade="40"/>
          </w:tcPr>
          <w:p w14:paraId="2FB030C1" w14:textId="77777777" w:rsidR="00096E3C" w:rsidRPr="005465E3" w:rsidRDefault="00096E3C" w:rsidP="00033269">
            <w:pPr>
              <w:spacing w:line="276" w:lineRule="auto"/>
              <w:jc w:val="center"/>
              <w:rPr>
                <w:rFonts w:ascii="Palatino Linotype" w:hAnsi="Palatino Linotype" w:cs="Arial"/>
                <w:b/>
                <w:bCs/>
                <w:color w:val="FFFFFF" w:themeColor="background1"/>
              </w:rPr>
            </w:pPr>
            <w:r w:rsidRPr="005465E3">
              <w:rPr>
                <w:rFonts w:ascii="Palatino Linotype" w:hAnsi="Palatino Linotype" w:cs="Arial"/>
                <w:b/>
                <w:bCs/>
                <w:color w:val="FFFFFF" w:themeColor="background1"/>
              </w:rPr>
              <w:t xml:space="preserve">Solicitud </w:t>
            </w:r>
          </w:p>
        </w:tc>
      </w:tr>
      <w:tr w:rsidR="00E36048" w:rsidRPr="005465E3" w14:paraId="1D00D452" w14:textId="77777777" w:rsidTr="008B7EED">
        <w:tc>
          <w:tcPr>
            <w:tcW w:w="2399" w:type="dxa"/>
            <w:tcBorders>
              <w:top w:val="single" w:sz="2" w:space="0" w:color="auto"/>
              <w:bottom w:val="single" w:sz="2" w:space="0" w:color="auto"/>
            </w:tcBorders>
            <w:shd w:val="clear" w:color="auto" w:fill="auto"/>
          </w:tcPr>
          <w:p w14:paraId="01FCDC55" w14:textId="7733C60B" w:rsidR="00096E3C" w:rsidRPr="005465E3" w:rsidRDefault="007506FC" w:rsidP="00033269">
            <w:pPr>
              <w:spacing w:line="276" w:lineRule="auto"/>
              <w:rPr>
                <w:rFonts w:ascii="Palatino Linotype" w:hAnsi="Palatino Linotype" w:cs="Arial"/>
                <w:b/>
                <w:bCs/>
              </w:rPr>
            </w:pPr>
            <w:r w:rsidRPr="005465E3">
              <w:rPr>
                <w:rFonts w:ascii="Palatino Linotype" w:hAnsi="Palatino Linotype" w:cs="Arial"/>
                <w:b/>
                <w:bCs/>
              </w:rPr>
              <w:t>00469/SEIEM/IP/2021</w:t>
            </w:r>
          </w:p>
        </w:tc>
        <w:tc>
          <w:tcPr>
            <w:tcW w:w="6666" w:type="dxa"/>
            <w:shd w:val="clear" w:color="auto" w:fill="auto"/>
          </w:tcPr>
          <w:p w14:paraId="53C5E373" w14:textId="77777777" w:rsidR="007506FC" w:rsidRPr="005465E3" w:rsidRDefault="00B52D7E" w:rsidP="007506FC">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w:t>
            </w:r>
            <w:r w:rsidR="007506FC" w:rsidRPr="005465E3">
              <w:rPr>
                <w:rFonts w:ascii="Palatino Linotype" w:hAnsi="Palatino Linotype" w:cs="Arial"/>
                <w:i/>
                <w:iCs/>
                <w:sz w:val="20"/>
                <w:szCs w:val="20"/>
              </w:rPr>
              <w:t>Por medio de la presente solicito al director general de los SEIEM me proporcione la siguiente información en su versión publica: 1.- Fecha especificando (día, mes y año) con la que se aplica la Ley General del Sistema para la Carrera de las Maestras y los Maestros en la unidad administrativa Departamento de Educación Secundaria General Valle de México. 2.- Nombre del servidor público que SUPERVISA Y VERIFICA que el titular de la unidad administrativa del Departamento de Educación Secundaria General Valle de México aplique CORRECTAMENTE la Ley General del Sistema para la Carrera de las Maestras y los Maestros. NOTA: EN LA PREGUNTA UNO SOLICITAMOS LA FECHA DE APLICACIÓN (NO QUEREMOS LA FECHA DE SU PUBLICACIÓN) QUEREMOS LA FECHA DE APLICACIÓN Y LA PREGUNTA DOS SOLICITAMOS LOS NOMBRES DE LOS SERVIDORES PÚBLICO (NO QUEREMOS NI ARTÍCULOS NI INSTANCIAS) QUEREMOS LOS NOMBRES DE LOS SERVIDORES PÚBLICOS.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Y</w:t>
            </w:r>
          </w:p>
          <w:p w14:paraId="5C9D638C" w14:textId="69B39C59" w:rsidR="00096E3C" w:rsidRPr="005465E3" w:rsidRDefault="007506FC" w:rsidP="007506FC">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INVOLUCRADOS EN ESTA SOLICITUD. Solicito que, por la importancia de la información solicitada, el servidor público habilitado me dé respuesta a cada una de las interrogantes en el mismo orden en el que plantearon.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público federal y YO COMO CIUDADANO TENGO EL DERECHO POR LEY DE CONOCER LA INFORMACIÓN SOLICITADA. SIN MÁS POR EL MOMENTO, LE ENVÍO UN CORDIAL SALUDO</w:t>
            </w:r>
            <w:r w:rsidR="00B52D7E" w:rsidRPr="005465E3">
              <w:rPr>
                <w:rFonts w:ascii="Palatino Linotype" w:hAnsi="Palatino Linotype" w:cs="Arial"/>
                <w:i/>
                <w:iCs/>
                <w:sz w:val="20"/>
                <w:szCs w:val="20"/>
              </w:rPr>
              <w:t>” (sic)</w:t>
            </w:r>
          </w:p>
        </w:tc>
      </w:tr>
      <w:tr w:rsidR="007506FC" w:rsidRPr="005465E3" w14:paraId="45905F7E" w14:textId="77777777" w:rsidTr="008B7EED">
        <w:trPr>
          <w:trHeight w:val="3206"/>
        </w:trPr>
        <w:tc>
          <w:tcPr>
            <w:tcW w:w="2399" w:type="dxa"/>
            <w:tcBorders>
              <w:top w:val="single" w:sz="2" w:space="0" w:color="auto"/>
            </w:tcBorders>
            <w:shd w:val="clear" w:color="auto" w:fill="auto"/>
          </w:tcPr>
          <w:p w14:paraId="330A1191" w14:textId="1203154B" w:rsidR="007506FC" w:rsidRPr="005465E3" w:rsidRDefault="007506FC" w:rsidP="00033269">
            <w:pPr>
              <w:spacing w:line="276" w:lineRule="auto"/>
              <w:rPr>
                <w:rFonts w:ascii="Palatino Linotype" w:hAnsi="Palatino Linotype" w:cs="Arial"/>
                <w:b/>
                <w:bCs/>
              </w:rPr>
            </w:pPr>
            <w:r w:rsidRPr="005465E3">
              <w:rPr>
                <w:rFonts w:ascii="Palatino Linotype" w:hAnsi="Palatino Linotype" w:cs="Arial"/>
                <w:b/>
                <w:bCs/>
              </w:rPr>
              <w:lastRenderedPageBreak/>
              <w:t>00470/SEIEM/IP/2021</w:t>
            </w:r>
          </w:p>
        </w:tc>
        <w:tc>
          <w:tcPr>
            <w:tcW w:w="6666" w:type="dxa"/>
            <w:shd w:val="clear" w:color="auto" w:fill="auto"/>
          </w:tcPr>
          <w:p w14:paraId="372F11E2" w14:textId="77777777" w:rsidR="007506FC" w:rsidRPr="005465E3" w:rsidRDefault="007506FC" w:rsidP="007506FC">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“Por medio de la presente solicito al director general de los SEIEM me proporcione la siguiente información en su versión publica: 1.- Fecha especificando (día, mes y año) con la que se aplica la Ley General del Sistema para la Carrera de las Maestras y los Maestros en la unidad administrativa Departamento de Educación Secundaria Técnica Valle de México. 2.- Nombre del servidor público que SUPERVISA Y VERIFICA que el titular de la unidad administrativa del Departamento de Educación Secundaria Técnica Valle de México aplique CORRECTAMENTE la Ley General del Sistema para la Carrera de las Maestras y los Maestros. NOTA: EN LA PREGUNTA UNO SOLICITAMOS LA FECHA DE APLICACIÓN (NO QUEREMOS LA FECHA DE SU PUBLICACIÓN) QUEREMOS LA FECHA DE APLICACIÓN Y LA PREGUNTA DOS SOLICITAMOS LOS NOMBRES DE LOS SERVIDORES PÚBLICO (NO QUEREMOS NI ARTÍCULOS NI INSTANCIAS) QUEREMOS LOS NOMBRES DE LOS SERVIDORES PÚBLICOS.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Y</w:t>
            </w:r>
          </w:p>
          <w:p w14:paraId="2450A9D7" w14:textId="23CDE637" w:rsidR="007506FC" w:rsidRPr="005465E3" w:rsidRDefault="007506FC" w:rsidP="007506FC">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INVOLUCRADOS EN ESTA SOLICITUD. Solicito que, por la importancia de la información solicitada, el servidor público habilitado me dé respuesta a cada una de las interrogantes en el mismo orden en el que plantearon.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público federal y YO COMO CIUDADANO TENGO EL DERECHO POR LEY DE CONOCER LA INFORMACIÓN SOLICITADA. SIN MÁS POR EL MOMENTO, LE ENVÍO UN CORDIAL SALUDO.” (sic)</w:t>
            </w:r>
          </w:p>
        </w:tc>
      </w:tr>
      <w:tr w:rsidR="007506FC" w:rsidRPr="005465E3" w14:paraId="5CAD464A" w14:textId="77777777" w:rsidTr="008B7EED">
        <w:trPr>
          <w:trHeight w:val="3205"/>
        </w:trPr>
        <w:tc>
          <w:tcPr>
            <w:tcW w:w="2399" w:type="dxa"/>
            <w:tcBorders>
              <w:bottom w:val="single" w:sz="2" w:space="0" w:color="auto"/>
            </w:tcBorders>
            <w:shd w:val="clear" w:color="auto" w:fill="auto"/>
          </w:tcPr>
          <w:p w14:paraId="30A10FD4" w14:textId="4DD3E980" w:rsidR="007506FC" w:rsidRPr="005465E3" w:rsidRDefault="007506FC" w:rsidP="00033269">
            <w:pPr>
              <w:spacing w:line="276" w:lineRule="auto"/>
              <w:rPr>
                <w:rFonts w:ascii="Palatino Linotype" w:hAnsi="Palatino Linotype" w:cs="Arial"/>
                <w:b/>
                <w:bCs/>
              </w:rPr>
            </w:pPr>
            <w:r w:rsidRPr="005465E3">
              <w:rPr>
                <w:rFonts w:ascii="Palatino Linotype" w:hAnsi="Palatino Linotype" w:cs="Arial"/>
                <w:b/>
                <w:bCs/>
              </w:rPr>
              <w:lastRenderedPageBreak/>
              <w:t>00473/SEIEM/IP/2021</w:t>
            </w:r>
          </w:p>
        </w:tc>
        <w:tc>
          <w:tcPr>
            <w:tcW w:w="6666" w:type="dxa"/>
            <w:shd w:val="clear" w:color="auto" w:fill="auto"/>
          </w:tcPr>
          <w:p w14:paraId="6244879E" w14:textId="485029C0" w:rsidR="007506FC" w:rsidRPr="005465E3" w:rsidRDefault="007506FC" w:rsidP="007506FC">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“Por medio de la presente solicito al director general de los SEIEM me proporcione la siguiente información en su versión publica: 1.- Fecha especificando (día, mes y año) con la que se aplica la Ley General del Sistema para la Carrera de las Maestras y los Maestros en la unidad administrativa Dirección de Educación Secundaria y Servicios de Apoyo 2.- Nombre del servidor público que SUPERVISA Y VERIFICA que el titular de la unidad administrativa Dirección de Educación Secundaria y Servicios de Apoyo aplique CORRECTAMENTE la Ley General del Sistema para la Carrera de las Maestras y los Maestros. NOTA: EN LA PREGUNTA UNO SOLICITAMOS LA FECHA DE APLICACIÓN (NO QUEREMOS LA FECHA DE SU PUBLICACIÓN) QUEREMOS LA FECHA DE APLICACIÓN Y LA PREGUNTA DOS SOLICITAMOS LOS NOMBRES DE LOS SERVIDORES PÚBLICO (NO QUEREMOS NI ARTÍCULOS NI INSTANCIAS) QUEREMOS LOS NOMBRES DE LOS SERVIDORES PÚBLICOS.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Y INVOLUCRADOS EN ESTA</w:t>
            </w:r>
          </w:p>
          <w:p w14:paraId="2DE8F289" w14:textId="30AAE20D" w:rsidR="007506FC" w:rsidRPr="005465E3" w:rsidRDefault="007506FC" w:rsidP="007506FC">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SOLICITUD. Solicito que, por la importancia de la información solicitada, el servidor público habilitado me dé respuesta a cada una de las interrogantes en el mismo orden en el que plantearon.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público federal y YO COMO CIUDADANO TENGO EL DERECHO POR LEY DE CONOCER LA INFORMACIÓN SOLICITADA. SIN MÁS POR EL MOMENTO, LE ENVÍO UN CORDIAL SALUDO” (sic)</w:t>
            </w:r>
          </w:p>
        </w:tc>
      </w:tr>
    </w:tbl>
    <w:p w14:paraId="7E7327EF" w14:textId="114F0198" w:rsidR="003F343F" w:rsidRPr="005465E3" w:rsidRDefault="003F343F" w:rsidP="00033269">
      <w:pPr>
        <w:tabs>
          <w:tab w:val="left" w:pos="851"/>
        </w:tabs>
        <w:ind w:right="901"/>
        <w:jc w:val="both"/>
        <w:rPr>
          <w:rFonts w:ascii="Palatino Linotype" w:eastAsia="MS Mincho" w:hAnsi="Palatino Linotype" w:cs="Arial"/>
          <w:sz w:val="22"/>
          <w:szCs w:val="22"/>
        </w:rPr>
      </w:pPr>
    </w:p>
    <w:p w14:paraId="3A2F0D43" w14:textId="524A7D4C" w:rsidR="00A525BF" w:rsidRPr="005465E3" w:rsidRDefault="003F157B" w:rsidP="00033269">
      <w:pPr>
        <w:widowControl w:val="0"/>
        <w:autoSpaceDE w:val="0"/>
        <w:autoSpaceDN w:val="0"/>
        <w:adjustRightInd w:val="0"/>
        <w:spacing w:line="360" w:lineRule="auto"/>
        <w:jc w:val="both"/>
        <w:rPr>
          <w:rFonts w:ascii="Palatino Linotype" w:eastAsia="Calibri" w:hAnsi="Palatino Linotype" w:cs="Arial"/>
          <w:b/>
          <w:bCs/>
          <w:lang w:eastAsia="en-US"/>
        </w:rPr>
      </w:pPr>
      <w:r w:rsidRPr="005465E3">
        <w:rPr>
          <w:rFonts w:ascii="Palatino Linotype" w:eastAsia="Calibri" w:hAnsi="Palatino Linotype" w:cs="Arial"/>
          <w:b/>
          <w:bCs/>
          <w:lang w:eastAsia="en-US"/>
        </w:rPr>
        <w:t>MODALIDAD DE ENTREGA</w:t>
      </w:r>
      <w:r w:rsidR="00A525BF" w:rsidRPr="005465E3">
        <w:rPr>
          <w:rFonts w:ascii="Palatino Linotype" w:eastAsia="Calibri" w:hAnsi="Palatino Linotype" w:cs="Arial"/>
          <w:b/>
          <w:bCs/>
          <w:lang w:eastAsia="en-US"/>
        </w:rPr>
        <w:t xml:space="preserve">: </w:t>
      </w:r>
      <w:r w:rsidR="003539B9" w:rsidRPr="005465E3">
        <w:rPr>
          <w:rFonts w:ascii="Palatino Linotype" w:eastAsia="Calibri" w:hAnsi="Palatino Linotype" w:cs="Arial"/>
          <w:bCs/>
          <w:lang w:eastAsia="en-US"/>
        </w:rPr>
        <w:t>Vía</w:t>
      </w:r>
      <w:r w:rsidR="00A525BF" w:rsidRPr="005465E3">
        <w:rPr>
          <w:rFonts w:ascii="Palatino Linotype" w:eastAsia="Calibri" w:hAnsi="Palatino Linotype" w:cs="Arial"/>
          <w:b/>
          <w:bCs/>
          <w:lang w:eastAsia="en-US"/>
        </w:rPr>
        <w:t xml:space="preserve"> SAIMEX</w:t>
      </w:r>
      <w:r w:rsidR="00C85944" w:rsidRPr="005465E3">
        <w:rPr>
          <w:rFonts w:ascii="Palatino Linotype" w:eastAsia="Calibri" w:hAnsi="Palatino Linotype" w:cs="Arial"/>
          <w:b/>
          <w:bCs/>
          <w:lang w:eastAsia="en-US"/>
        </w:rPr>
        <w:t>.</w:t>
      </w:r>
    </w:p>
    <w:p w14:paraId="275FAA15" w14:textId="6CE2D275" w:rsidR="00D52EAA" w:rsidRPr="005465E3" w:rsidRDefault="009D0744" w:rsidP="00033269">
      <w:pPr>
        <w:widowControl w:val="0"/>
        <w:autoSpaceDE w:val="0"/>
        <w:autoSpaceDN w:val="0"/>
        <w:adjustRightInd w:val="0"/>
        <w:spacing w:line="360" w:lineRule="auto"/>
        <w:jc w:val="both"/>
        <w:rPr>
          <w:rFonts w:ascii="Palatino Linotype" w:eastAsia="Calibri" w:hAnsi="Palatino Linotype" w:cs="Arial"/>
          <w:lang w:eastAsia="en-US"/>
        </w:rPr>
      </w:pPr>
      <w:r w:rsidRPr="005465E3">
        <w:rPr>
          <w:rFonts w:ascii="Palatino Linotype" w:eastAsia="Calibri" w:hAnsi="Palatino Linotype" w:cs="Arial"/>
          <w:b/>
          <w:bCs/>
          <w:sz w:val="28"/>
          <w:lang w:eastAsia="en-US"/>
        </w:rPr>
        <w:lastRenderedPageBreak/>
        <w:t>II</w:t>
      </w:r>
      <w:r w:rsidRPr="005465E3">
        <w:rPr>
          <w:rFonts w:ascii="Palatino Linotype" w:eastAsia="Calibri" w:hAnsi="Palatino Linotype" w:cs="Arial"/>
          <w:b/>
          <w:bCs/>
          <w:lang w:eastAsia="en-US"/>
        </w:rPr>
        <w:t>.</w:t>
      </w:r>
      <w:r w:rsidRPr="005465E3">
        <w:rPr>
          <w:rFonts w:ascii="Palatino Linotype" w:eastAsia="Calibri" w:hAnsi="Palatino Linotype" w:cs="Arial"/>
          <w:lang w:eastAsia="en-US"/>
        </w:rPr>
        <w:t xml:space="preserve"> </w:t>
      </w:r>
      <w:r w:rsidR="00D52EAA" w:rsidRPr="005465E3">
        <w:rPr>
          <w:rFonts w:ascii="Palatino Linotype" w:eastAsia="Calibri" w:hAnsi="Palatino Linotype" w:cs="Arial"/>
          <w:lang w:eastAsia="en-US"/>
        </w:rPr>
        <w:t>En cumplimiento al artículo 162 de la Ley de Transparencia y Acceso a la Información Pública del Estado de México y Municipios,</w:t>
      </w:r>
      <w:r w:rsidR="00061504" w:rsidRPr="005465E3">
        <w:rPr>
          <w:rFonts w:ascii="Palatino Linotype" w:eastAsia="Calibri" w:hAnsi="Palatino Linotype" w:cs="Arial"/>
          <w:lang w:eastAsia="en-US"/>
        </w:rPr>
        <w:t xml:space="preserve"> </w:t>
      </w:r>
      <w:r w:rsidR="00061504" w:rsidRPr="005465E3">
        <w:rPr>
          <w:rFonts w:ascii="Palatino Linotype" w:eastAsia="Calibri" w:hAnsi="Palatino Linotype" w:cs="Arial"/>
          <w:b/>
          <w:lang w:eastAsia="en-US"/>
        </w:rPr>
        <w:t>EL SUJETO OBLIGADO</w:t>
      </w:r>
      <w:r w:rsidR="00061504" w:rsidRPr="005465E3">
        <w:rPr>
          <w:rFonts w:ascii="Palatino Linotype" w:eastAsia="Calibri" w:hAnsi="Palatino Linotype" w:cs="Arial"/>
          <w:lang w:eastAsia="en-US"/>
        </w:rPr>
        <w:t xml:space="preserve"> turnó el requerimiento para solicitar la información para dar respuesta a las solicitudes del ciudadano, respecto de los recursos</w:t>
      </w:r>
      <w:r w:rsidR="00D52EAA" w:rsidRPr="005465E3">
        <w:rPr>
          <w:rFonts w:ascii="Palatino Linotype" w:eastAsia="Calibri" w:hAnsi="Palatino Linotype" w:cs="Arial"/>
          <w:lang w:eastAsia="en-US"/>
        </w:rPr>
        <w:t xml:space="preserve"> </w:t>
      </w:r>
      <w:r w:rsidR="00061504" w:rsidRPr="005465E3">
        <w:rPr>
          <w:rFonts w:ascii="Palatino Linotype" w:hAnsi="Palatino Linotype" w:cs="Arial"/>
          <w:b/>
        </w:rPr>
        <w:t xml:space="preserve">05672/INFOEM/IP/RR/2021 y 05674/INFOEM/IP/RR/2021 </w:t>
      </w:r>
      <w:r w:rsidR="00061504" w:rsidRPr="005465E3">
        <w:rPr>
          <w:rFonts w:ascii="Palatino Linotype" w:hAnsi="Palatino Linotype" w:cs="Arial"/>
          <w:bCs/>
        </w:rPr>
        <w:t>el</w:t>
      </w:r>
      <w:r w:rsidR="00061504" w:rsidRPr="005465E3">
        <w:rPr>
          <w:rFonts w:ascii="Palatino Linotype" w:hAnsi="Palatino Linotype" w:cs="Arial"/>
          <w:b/>
        </w:rPr>
        <w:t xml:space="preserve"> </w:t>
      </w:r>
      <w:r w:rsidR="00A9632D" w:rsidRPr="005465E3">
        <w:rPr>
          <w:rFonts w:ascii="Palatino Linotype" w:eastAsia="Calibri" w:hAnsi="Palatino Linotype" w:cs="Arial"/>
          <w:lang w:eastAsia="en-US"/>
        </w:rPr>
        <w:t xml:space="preserve">veintiséis </w:t>
      </w:r>
      <w:r w:rsidR="00D52EAA" w:rsidRPr="005465E3">
        <w:rPr>
          <w:rFonts w:ascii="Palatino Linotype" w:eastAsia="Calibri" w:hAnsi="Palatino Linotype" w:cs="Arial"/>
          <w:lang w:eastAsia="en-US"/>
        </w:rPr>
        <w:t>de octubre</w:t>
      </w:r>
      <w:r w:rsidR="00D52EAA" w:rsidRPr="005465E3">
        <w:rPr>
          <w:rFonts w:ascii="Palatino Linotype" w:eastAsia="MS Mincho" w:hAnsi="Palatino Linotype" w:cs="Arial"/>
        </w:rPr>
        <w:t xml:space="preserve"> de dos mil veintiuno</w:t>
      </w:r>
      <w:r w:rsidR="00061504" w:rsidRPr="005465E3">
        <w:rPr>
          <w:rFonts w:ascii="Palatino Linotype" w:eastAsia="MS Mincho" w:hAnsi="Palatino Linotype" w:cs="Arial"/>
        </w:rPr>
        <w:t xml:space="preserve"> y por cuanto hace al recurso </w:t>
      </w:r>
      <w:r w:rsidR="00061504" w:rsidRPr="005465E3">
        <w:rPr>
          <w:rFonts w:ascii="Palatino Linotype" w:hAnsi="Palatino Linotype" w:cs="Arial"/>
          <w:b/>
        </w:rPr>
        <w:t>05673/INFOEM/IP/RR/2021</w:t>
      </w:r>
      <w:r w:rsidR="00D52EAA" w:rsidRPr="005465E3">
        <w:rPr>
          <w:rFonts w:ascii="Palatino Linotype" w:eastAsia="Calibri" w:hAnsi="Palatino Linotype" w:cs="Arial"/>
          <w:lang w:eastAsia="en-US"/>
        </w:rPr>
        <w:t>,</w:t>
      </w:r>
      <w:r w:rsidR="00061504" w:rsidRPr="005465E3">
        <w:rPr>
          <w:rFonts w:ascii="Palatino Linotype" w:eastAsia="Calibri" w:hAnsi="Palatino Linotype" w:cs="Arial"/>
          <w:lang w:eastAsia="en-US"/>
        </w:rPr>
        <w:t xml:space="preserve"> fue turnado el veintisiete de octubre de dos mil veintiuno;</w:t>
      </w:r>
      <w:r w:rsidR="00D52EAA" w:rsidRPr="005465E3">
        <w:rPr>
          <w:rFonts w:ascii="Palatino Linotype" w:eastAsia="Calibri" w:hAnsi="Palatino Linotype" w:cs="Arial"/>
          <w:lang w:eastAsia="en-US"/>
        </w:rPr>
        <w:t xml:space="preserve"> así mismo, se le pidió al servidor público habilitado que consideró competente, la búsqueda y localización de dicha información, tal como se desprende de las imágenes que continuación se insertan:</w:t>
      </w:r>
    </w:p>
    <w:p w14:paraId="205024D5" w14:textId="029E29C9" w:rsidR="00D95D7F" w:rsidRPr="005465E3" w:rsidRDefault="00A9632D" w:rsidP="00033269">
      <w:pPr>
        <w:widowControl w:val="0"/>
        <w:autoSpaceDE w:val="0"/>
        <w:autoSpaceDN w:val="0"/>
        <w:adjustRightInd w:val="0"/>
        <w:jc w:val="both"/>
        <w:rPr>
          <w:rFonts w:ascii="Palatino Linotype" w:eastAsia="Calibri" w:hAnsi="Palatino Linotype" w:cs="Arial"/>
          <w:lang w:eastAsia="en-US"/>
        </w:rPr>
      </w:pPr>
      <w:r w:rsidRPr="005465E3">
        <w:rPr>
          <w:rFonts w:ascii="Palatino Linotype" w:eastAsia="Calibri" w:hAnsi="Palatino Linotype" w:cs="Arial"/>
          <w:noProof/>
          <w:lang w:eastAsia="es-MX"/>
        </w:rPr>
        <w:drawing>
          <wp:inline distT="0" distB="0" distL="0" distR="0" wp14:anchorId="40962433" wp14:editId="72D55021">
            <wp:extent cx="5791835" cy="7302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2-01-20 a las 13.09.18.png"/>
                    <pic:cNvPicPr/>
                  </pic:nvPicPr>
                  <pic:blipFill>
                    <a:blip r:embed="rId8">
                      <a:extLst>
                        <a:ext uri="{28A0092B-C50C-407E-A947-70E740481C1C}">
                          <a14:useLocalDpi xmlns:a14="http://schemas.microsoft.com/office/drawing/2010/main" val="0"/>
                        </a:ext>
                      </a:extLst>
                    </a:blip>
                    <a:stretch>
                      <a:fillRect/>
                    </a:stretch>
                  </pic:blipFill>
                  <pic:spPr>
                    <a:xfrm>
                      <a:off x="0" y="0"/>
                      <a:ext cx="5791835" cy="730250"/>
                    </a:xfrm>
                    <a:prstGeom prst="rect">
                      <a:avLst/>
                    </a:prstGeom>
                  </pic:spPr>
                </pic:pic>
              </a:graphicData>
            </a:graphic>
          </wp:inline>
        </w:drawing>
      </w:r>
      <w:r w:rsidRPr="005465E3">
        <w:rPr>
          <w:rFonts w:ascii="Palatino Linotype" w:eastAsia="Calibri" w:hAnsi="Palatino Linotype" w:cs="Arial"/>
          <w:noProof/>
          <w:lang w:eastAsia="es-MX"/>
        </w:rPr>
        <w:drawing>
          <wp:inline distT="0" distB="0" distL="0" distR="0" wp14:anchorId="52554F8A" wp14:editId="7C700196">
            <wp:extent cx="5791835" cy="7512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2-01-20 a las 13.09.34.png"/>
                    <pic:cNvPicPr/>
                  </pic:nvPicPr>
                  <pic:blipFill>
                    <a:blip r:embed="rId9">
                      <a:extLst>
                        <a:ext uri="{28A0092B-C50C-407E-A947-70E740481C1C}">
                          <a14:useLocalDpi xmlns:a14="http://schemas.microsoft.com/office/drawing/2010/main" val="0"/>
                        </a:ext>
                      </a:extLst>
                    </a:blip>
                    <a:stretch>
                      <a:fillRect/>
                    </a:stretch>
                  </pic:blipFill>
                  <pic:spPr>
                    <a:xfrm>
                      <a:off x="0" y="0"/>
                      <a:ext cx="5791835" cy="751205"/>
                    </a:xfrm>
                    <a:prstGeom prst="rect">
                      <a:avLst/>
                    </a:prstGeom>
                  </pic:spPr>
                </pic:pic>
              </a:graphicData>
            </a:graphic>
          </wp:inline>
        </w:drawing>
      </w:r>
      <w:r w:rsidRPr="005465E3">
        <w:rPr>
          <w:rFonts w:ascii="Palatino Linotype" w:eastAsia="Calibri" w:hAnsi="Palatino Linotype" w:cs="Arial"/>
          <w:noProof/>
          <w:lang w:eastAsia="es-MX"/>
        </w:rPr>
        <w:drawing>
          <wp:inline distT="0" distB="0" distL="0" distR="0" wp14:anchorId="08B5C6A2" wp14:editId="6FF9E494">
            <wp:extent cx="5791835" cy="7391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2-01-20 a las 13.09.48.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739140"/>
                    </a:xfrm>
                    <a:prstGeom prst="rect">
                      <a:avLst/>
                    </a:prstGeom>
                  </pic:spPr>
                </pic:pic>
              </a:graphicData>
            </a:graphic>
          </wp:inline>
        </w:drawing>
      </w:r>
    </w:p>
    <w:p w14:paraId="416B2275" w14:textId="7C013482" w:rsidR="00096756" w:rsidRPr="005465E3" w:rsidRDefault="00096756" w:rsidP="00033269">
      <w:pPr>
        <w:widowControl w:val="0"/>
        <w:autoSpaceDE w:val="0"/>
        <w:autoSpaceDN w:val="0"/>
        <w:adjustRightInd w:val="0"/>
        <w:jc w:val="both"/>
        <w:rPr>
          <w:rFonts w:ascii="Palatino Linotype" w:eastAsia="Calibri" w:hAnsi="Palatino Linotype" w:cs="Arial"/>
          <w:lang w:eastAsia="en-US"/>
        </w:rPr>
      </w:pPr>
    </w:p>
    <w:p w14:paraId="5FF7A9AE" w14:textId="15FB592F" w:rsidR="00D30D20" w:rsidRPr="005465E3" w:rsidRDefault="008B3120" w:rsidP="00033269">
      <w:pPr>
        <w:widowControl w:val="0"/>
        <w:autoSpaceDE w:val="0"/>
        <w:autoSpaceDN w:val="0"/>
        <w:adjustRightInd w:val="0"/>
        <w:spacing w:line="360" w:lineRule="auto"/>
        <w:jc w:val="both"/>
        <w:rPr>
          <w:rFonts w:ascii="Palatino Linotype" w:hAnsi="Palatino Linotype" w:cs="Segoe UI"/>
          <w:lang w:eastAsia="es-MX"/>
        </w:rPr>
      </w:pPr>
      <w:r w:rsidRPr="005465E3">
        <w:rPr>
          <w:rFonts w:ascii="Palatino Linotype" w:hAnsi="Palatino Linotype" w:cs="Segoe UI"/>
          <w:b/>
          <w:bCs/>
          <w:sz w:val="28"/>
          <w:szCs w:val="28"/>
          <w:lang w:eastAsia="es-MX"/>
        </w:rPr>
        <w:t>I</w:t>
      </w:r>
      <w:r w:rsidR="009A66C5" w:rsidRPr="005465E3">
        <w:rPr>
          <w:rFonts w:ascii="Palatino Linotype" w:hAnsi="Palatino Linotype" w:cs="Segoe UI"/>
          <w:b/>
          <w:bCs/>
          <w:sz w:val="28"/>
          <w:szCs w:val="28"/>
          <w:lang w:eastAsia="es-MX"/>
        </w:rPr>
        <w:t>I</w:t>
      </w:r>
      <w:r w:rsidRPr="005465E3">
        <w:rPr>
          <w:rFonts w:ascii="Palatino Linotype" w:hAnsi="Palatino Linotype" w:cs="Segoe UI"/>
          <w:b/>
          <w:bCs/>
          <w:sz w:val="28"/>
          <w:szCs w:val="28"/>
          <w:lang w:eastAsia="es-MX"/>
        </w:rPr>
        <w:t>I</w:t>
      </w:r>
      <w:r w:rsidRPr="005465E3">
        <w:rPr>
          <w:rFonts w:ascii="Palatino Linotype" w:hAnsi="Palatino Linotype" w:cs="Segoe UI"/>
          <w:b/>
          <w:bCs/>
          <w:lang w:eastAsia="es-MX"/>
        </w:rPr>
        <w:t>.</w:t>
      </w:r>
      <w:r w:rsidRPr="005465E3">
        <w:rPr>
          <w:rFonts w:ascii="Palatino Linotype" w:hAnsi="Palatino Linotype" w:cs="Segoe UI"/>
          <w:lang w:eastAsia="es-MX"/>
        </w:rPr>
        <w:t> </w:t>
      </w:r>
      <w:r w:rsidR="00874809" w:rsidRPr="005465E3">
        <w:rPr>
          <w:rFonts w:ascii="Palatino Linotype" w:hAnsi="Palatino Linotype" w:cs="Segoe UI"/>
          <w:lang w:eastAsia="es-MX"/>
        </w:rPr>
        <w:t>En fecha</w:t>
      </w:r>
      <w:r w:rsidR="00D30D20" w:rsidRPr="005465E3">
        <w:rPr>
          <w:rFonts w:ascii="Palatino Linotype" w:hAnsi="Palatino Linotype" w:cs="Segoe UI"/>
          <w:lang w:eastAsia="es-MX"/>
        </w:rPr>
        <w:t xml:space="preserve"> </w:t>
      </w:r>
      <w:r w:rsidR="006B1B6F" w:rsidRPr="005465E3">
        <w:rPr>
          <w:rFonts w:ascii="Palatino Linotype" w:hAnsi="Palatino Linotype" w:cs="Segoe UI"/>
          <w:lang w:eastAsia="es-MX"/>
        </w:rPr>
        <w:t xml:space="preserve">dieciséis de </w:t>
      </w:r>
      <w:r w:rsidR="00D30D20" w:rsidRPr="005465E3">
        <w:rPr>
          <w:rFonts w:ascii="Palatino Linotype" w:hAnsi="Palatino Linotype" w:cs="Segoe UI"/>
          <w:lang w:eastAsia="es-MX"/>
        </w:rPr>
        <w:t>noviembre</w:t>
      </w:r>
      <w:r w:rsidR="00874809" w:rsidRPr="005465E3">
        <w:rPr>
          <w:rFonts w:ascii="Palatino Linotype" w:hAnsi="Palatino Linotype" w:cs="Segoe UI"/>
          <w:lang w:eastAsia="es-MX"/>
        </w:rPr>
        <w:t xml:space="preserve"> de dos mil veintiuno, </w:t>
      </w:r>
      <w:r w:rsidR="00874809" w:rsidRPr="005465E3">
        <w:rPr>
          <w:rFonts w:ascii="Palatino Linotype" w:hAnsi="Palatino Linotype" w:cs="Segoe UI"/>
          <w:b/>
          <w:bCs/>
          <w:lang w:eastAsia="es-MX"/>
        </w:rPr>
        <w:t>EL SU</w:t>
      </w:r>
      <w:r w:rsidR="00874809" w:rsidRPr="005465E3">
        <w:rPr>
          <w:rFonts w:ascii="Palatino Linotype" w:hAnsi="Palatino Linotype" w:cs="Segoe UI"/>
          <w:b/>
          <w:lang w:eastAsia="es-MX"/>
        </w:rPr>
        <w:t>JETO OBLIGADO</w:t>
      </w:r>
      <w:r w:rsidR="00874809" w:rsidRPr="005465E3">
        <w:rPr>
          <w:rFonts w:ascii="Palatino Linotype" w:hAnsi="Palatino Linotype" w:cs="Segoe UI"/>
          <w:lang w:eastAsia="es-MX"/>
        </w:rPr>
        <w:t xml:space="preserve"> dio respuesta a las solicitudes de información en los siguientes términos:</w:t>
      </w:r>
    </w:p>
    <w:p w14:paraId="6C47AB78" w14:textId="77777777" w:rsidR="006B1B6F" w:rsidRPr="005465E3" w:rsidRDefault="006B1B6F" w:rsidP="00033269">
      <w:pPr>
        <w:widowControl w:val="0"/>
        <w:autoSpaceDE w:val="0"/>
        <w:autoSpaceDN w:val="0"/>
        <w:adjustRightInd w:val="0"/>
        <w:spacing w:line="360" w:lineRule="auto"/>
        <w:jc w:val="both"/>
        <w:rPr>
          <w:rFonts w:ascii="Palatino Linotype" w:hAnsi="Palatino Linotype" w:cs="Segoe UI"/>
          <w:lang w:eastAsia="es-MX"/>
        </w:rPr>
      </w:pPr>
    </w:p>
    <w:p w14:paraId="54ABFC08" w14:textId="42F47F1D" w:rsidR="00D30D20" w:rsidRPr="005465E3" w:rsidRDefault="00A9632D" w:rsidP="00033269">
      <w:pPr>
        <w:widowControl w:val="0"/>
        <w:autoSpaceDE w:val="0"/>
        <w:autoSpaceDN w:val="0"/>
        <w:adjustRightInd w:val="0"/>
        <w:spacing w:line="360" w:lineRule="auto"/>
        <w:jc w:val="both"/>
        <w:rPr>
          <w:rFonts w:ascii="Palatino Linotype" w:hAnsi="Palatino Linotype"/>
          <w:b/>
          <w:bCs/>
          <w:sz w:val="22"/>
          <w:szCs w:val="22"/>
        </w:rPr>
      </w:pPr>
      <w:r w:rsidRPr="005465E3">
        <w:rPr>
          <w:rFonts w:ascii="Palatino Linotype" w:hAnsi="Palatino Linotype" w:cs="Arial"/>
          <w:b/>
          <w:bCs/>
        </w:rPr>
        <w:t>00469/SEIEM/IP/2021</w:t>
      </w:r>
      <w:r w:rsidR="00D30D20" w:rsidRPr="005465E3">
        <w:rPr>
          <w:rFonts w:ascii="Palatino Linotype" w:eastAsia="MS Mincho" w:hAnsi="Palatino Linotype" w:cs="Arial"/>
          <w:b/>
          <w:bCs/>
        </w:rPr>
        <w:t xml:space="preserve"> </w:t>
      </w:r>
      <w:bookmarkStart w:id="7" w:name="_Hlk92389056"/>
      <w:r w:rsidR="00D30D20" w:rsidRPr="005465E3">
        <w:rPr>
          <w:rFonts w:ascii="Palatino Linotype" w:eastAsia="MS Mincho" w:hAnsi="Palatino Linotype" w:cs="Arial"/>
        </w:rPr>
        <w:t>relativo al recurso</w:t>
      </w:r>
      <w:r w:rsidR="00D30D20" w:rsidRPr="005465E3">
        <w:rPr>
          <w:rFonts w:ascii="Palatino Linotype" w:eastAsia="MS Mincho" w:hAnsi="Palatino Linotype" w:cs="Arial"/>
          <w:b/>
          <w:bCs/>
        </w:rPr>
        <w:t xml:space="preserve"> </w:t>
      </w:r>
      <w:r w:rsidR="0024742B" w:rsidRPr="005465E3">
        <w:rPr>
          <w:rFonts w:ascii="Palatino Linotype" w:eastAsia="MS Mincho" w:hAnsi="Palatino Linotype" w:cs="Arial"/>
        </w:rPr>
        <w:t>de revisión</w:t>
      </w:r>
      <w:r w:rsidR="0024742B" w:rsidRPr="005465E3">
        <w:rPr>
          <w:rFonts w:ascii="Palatino Linotype" w:eastAsia="MS Mincho" w:hAnsi="Palatino Linotype" w:cs="Arial"/>
          <w:b/>
          <w:bCs/>
        </w:rPr>
        <w:t xml:space="preserve"> </w:t>
      </w:r>
      <w:r w:rsidR="00D30D20" w:rsidRPr="005465E3">
        <w:rPr>
          <w:rFonts w:ascii="Palatino Linotype" w:hAnsi="Palatino Linotype"/>
          <w:b/>
          <w:bCs/>
          <w:sz w:val="22"/>
          <w:szCs w:val="22"/>
        </w:rPr>
        <w:t>05</w:t>
      </w:r>
      <w:r w:rsidRPr="005465E3">
        <w:rPr>
          <w:rFonts w:ascii="Palatino Linotype" w:hAnsi="Palatino Linotype"/>
          <w:b/>
          <w:bCs/>
          <w:sz w:val="22"/>
          <w:szCs w:val="22"/>
        </w:rPr>
        <w:t>672</w:t>
      </w:r>
      <w:r w:rsidR="00D30D20" w:rsidRPr="005465E3">
        <w:rPr>
          <w:rFonts w:ascii="Palatino Linotype" w:hAnsi="Palatino Linotype"/>
          <w:b/>
          <w:bCs/>
          <w:sz w:val="22"/>
          <w:szCs w:val="22"/>
        </w:rPr>
        <w:t>/INFOEM/IP/RR/2021</w:t>
      </w:r>
      <w:bookmarkEnd w:id="7"/>
      <w:r w:rsidR="00D30D20" w:rsidRPr="005465E3">
        <w:rPr>
          <w:rFonts w:ascii="Palatino Linotype" w:hAnsi="Palatino Linotype"/>
          <w:b/>
          <w:bCs/>
          <w:sz w:val="22"/>
          <w:szCs w:val="22"/>
        </w:rPr>
        <w:t>:</w:t>
      </w:r>
    </w:p>
    <w:p w14:paraId="56EEEF83" w14:textId="4BA79831" w:rsidR="00A9632D" w:rsidRPr="005465E3" w:rsidRDefault="00A9632D" w:rsidP="00842D09">
      <w:pPr>
        <w:widowControl w:val="0"/>
        <w:autoSpaceDE w:val="0"/>
        <w:autoSpaceDN w:val="0"/>
        <w:adjustRightInd w:val="0"/>
        <w:spacing w:line="360" w:lineRule="auto"/>
        <w:jc w:val="both"/>
        <w:rPr>
          <w:rFonts w:ascii="Palatino Linotype" w:hAnsi="Palatino Linotype"/>
          <w:b/>
          <w:bCs/>
          <w:sz w:val="22"/>
          <w:szCs w:val="22"/>
        </w:rPr>
      </w:pPr>
      <w:r w:rsidRPr="005465E3">
        <w:rPr>
          <w:rFonts w:ascii="Palatino Linotype" w:hAnsi="Palatino Linotype"/>
          <w:b/>
          <w:bCs/>
          <w:noProof/>
          <w:sz w:val="22"/>
          <w:szCs w:val="22"/>
          <w:lang w:eastAsia="es-MX"/>
        </w:rPr>
        <w:lastRenderedPageBreak/>
        <w:drawing>
          <wp:inline distT="0" distB="0" distL="0" distR="0" wp14:anchorId="25A89572" wp14:editId="4DB09DF5">
            <wp:extent cx="5790098" cy="12245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2-01-20 a las 13.12.50.png"/>
                    <pic:cNvPicPr/>
                  </pic:nvPicPr>
                  <pic:blipFill>
                    <a:blip r:embed="rId11">
                      <a:extLst>
                        <a:ext uri="{28A0092B-C50C-407E-A947-70E740481C1C}">
                          <a14:useLocalDpi xmlns:a14="http://schemas.microsoft.com/office/drawing/2010/main" val="0"/>
                        </a:ext>
                      </a:extLst>
                    </a:blip>
                    <a:stretch>
                      <a:fillRect/>
                    </a:stretch>
                  </pic:blipFill>
                  <pic:spPr>
                    <a:xfrm>
                      <a:off x="0" y="0"/>
                      <a:ext cx="5803856" cy="1227410"/>
                    </a:xfrm>
                    <a:prstGeom prst="rect">
                      <a:avLst/>
                    </a:prstGeom>
                  </pic:spPr>
                </pic:pic>
              </a:graphicData>
            </a:graphic>
          </wp:inline>
        </w:drawing>
      </w:r>
      <w:r w:rsidR="00BA5712" w:rsidRPr="005465E3">
        <w:rPr>
          <w:rFonts w:ascii="Palatino Linotype" w:hAnsi="Palatino Linotype" w:cs="Segoe UI"/>
          <w:bCs/>
          <w:iCs/>
          <w:lang w:eastAsia="es-MX"/>
        </w:rPr>
        <w:t xml:space="preserve">En la respuesta que dio </w:t>
      </w:r>
      <w:r w:rsidR="00BA5712" w:rsidRPr="005465E3">
        <w:rPr>
          <w:rFonts w:ascii="Palatino Linotype" w:hAnsi="Palatino Linotype" w:cs="Segoe UI"/>
          <w:b/>
          <w:bCs/>
          <w:iCs/>
          <w:lang w:eastAsia="es-MX"/>
        </w:rPr>
        <w:t xml:space="preserve">EL SUJETO OBLIGADO, </w:t>
      </w:r>
      <w:r w:rsidR="00BA5712" w:rsidRPr="005465E3">
        <w:rPr>
          <w:rFonts w:ascii="Palatino Linotype" w:hAnsi="Palatino Linotype" w:cs="Segoe UI"/>
          <w:bCs/>
          <w:iCs/>
          <w:lang w:eastAsia="es-MX"/>
        </w:rPr>
        <w:t xml:space="preserve">adjunto el archivo denominado </w:t>
      </w:r>
    </w:p>
    <w:p w14:paraId="4813CC85" w14:textId="2336DB3A" w:rsidR="00A9632D" w:rsidRPr="005465E3" w:rsidRDefault="00A9632D" w:rsidP="00A9632D">
      <w:pPr>
        <w:widowControl w:val="0"/>
        <w:autoSpaceDE w:val="0"/>
        <w:autoSpaceDN w:val="0"/>
        <w:adjustRightInd w:val="0"/>
        <w:spacing w:line="360" w:lineRule="auto"/>
        <w:jc w:val="both"/>
        <w:rPr>
          <w:rFonts w:ascii="Palatino Linotype" w:hAnsi="Palatino Linotype" w:cs="Segoe UI"/>
          <w:b/>
          <w:bCs/>
          <w:i/>
          <w:iCs/>
          <w:lang w:eastAsia="es-MX"/>
        </w:rPr>
      </w:pPr>
      <w:r w:rsidRPr="005465E3">
        <w:rPr>
          <w:rFonts w:ascii="Palatino Linotype" w:hAnsi="Palatino Linotype" w:cs="Segoe UI"/>
          <w:b/>
          <w:bCs/>
          <w:i/>
          <w:iCs/>
          <w:lang w:eastAsia="es-MX"/>
        </w:rPr>
        <w:t>“</w:t>
      </w:r>
      <w:hyperlink r:id="rId12" w:tgtFrame="_blank" w:history="1">
        <w:r w:rsidRPr="005465E3">
          <w:rPr>
            <w:rStyle w:val="Hipervnculo"/>
            <w:rFonts w:ascii="Palatino Linotype" w:hAnsi="Palatino Linotype" w:cs="Segoe UI"/>
            <w:b/>
            <w:bCs/>
            <w:i/>
            <w:iCs/>
            <w:color w:val="auto"/>
            <w:lang w:eastAsia="es-MX"/>
          </w:rPr>
          <w:t>SOL 469SEIEMIP2021.pdf</w:t>
        </w:r>
      </w:hyperlink>
      <w:r w:rsidRPr="005465E3">
        <w:rPr>
          <w:rFonts w:ascii="Palatino Linotype" w:hAnsi="Palatino Linotype" w:cs="Segoe UI"/>
          <w:b/>
          <w:bCs/>
          <w:i/>
          <w:iCs/>
          <w:lang w:eastAsia="es-MX"/>
        </w:rPr>
        <w:t>”</w:t>
      </w:r>
    </w:p>
    <w:p w14:paraId="095E2F97" w14:textId="621E6D5A" w:rsidR="00D30D20" w:rsidRPr="005465E3" w:rsidRDefault="00A9632D" w:rsidP="00033269">
      <w:pPr>
        <w:widowControl w:val="0"/>
        <w:autoSpaceDE w:val="0"/>
        <w:autoSpaceDN w:val="0"/>
        <w:adjustRightInd w:val="0"/>
        <w:spacing w:line="360" w:lineRule="auto"/>
        <w:jc w:val="both"/>
        <w:rPr>
          <w:rFonts w:ascii="Palatino Linotype" w:eastAsia="MS Mincho" w:hAnsi="Palatino Linotype" w:cs="Arial"/>
          <w:b/>
          <w:bCs/>
        </w:rPr>
      </w:pPr>
      <w:r w:rsidRPr="005465E3">
        <w:rPr>
          <w:rFonts w:ascii="Palatino Linotype" w:eastAsia="MS Mincho" w:hAnsi="Palatino Linotype" w:cs="Arial"/>
          <w:b/>
          <w:bCs/>
          <w:noProof/>
          <w:lang w:eastAsia="es-MX"/>
        </w:rPr>
        <w:drawing>
          <wp:inline distT="0" distB="0" distL="0" distR="0" wp14:anchorId="6AA681E1" wp14:editId="3C6E61E5">
            <wp:extent cx="5791835" cy="26428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2-01-20 a las 13.18.44.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2642870"/>
                    </a:xfrm>
                    <a:prstGeom prst="rect">
                      <a:avLst/>
                    </a:prstGeom>
                  </pic:spPr>
                </pic:pic>
              </a:graphicData>
            </a:graphic>
          </wp:inline>
        </w:drawing>
      </w:r>
    </w:p>
    <w:p w14:paraId="44560D35" w14:textId="77867986" w:rsidR="00842D09" w:rsidRPr="005465E3" w:rsidRDefault="00842D09" w:rsidP="00033269">
      <w:pPr>
        <w:widowControl w:val="0"/>
        <w:autoSpaceDE w:val="0"/>
        <w:autoSpaceDN w:val="0"/>
        <w:adjustRightInd w:val="0"/>
        <w:spacing w:line="360" w:lineRule="auto"/>
        <w:jc w:val="both"/>
        <w:rPr>
          <w:rFonts w:ascii="Palatino Linotype" w:eastAsia="MS Mincho" w:hAnsi="Palatino Linotype" w:cs="Arial"/>
          <w:b/>
          <w:bCs/>
        </w:rPr>
      </w:pPr>
    </w:p>
    <w:p w14:paraId="09D39779" w14:textId="77777777" w:rsidR="00842D09" w:rsidRPr="005465E3" w:rsidRDefault="00842D09" w:rsidP="00842D09">
      <w:pPr>
        <w:widowControl w:val="0"/>
        <w:autoSpaceDE w:val="0"/>
        <w:autoSpaceDN w:val="0"/>
        <w:adjustRightInd w:val="0"/>
        <w:spacing w:line="360" w:lineRule="auto"/>
        <w:jc w:val="both"/>
        <w:rPr>
          <w:rFonts w:ascii="Palatino Linotype" w:hAnsi="Palatino Linotype" w:cs="Segoe UI"/>
          <w:bCs/>
          <w:iCs/>
          <w:lang w:eastAsia="es-MX"/>
        </w:rPr>
      </w:pPr>
      <w:r w:rsidRPr="005465E3">
        <w:rPr>
          <w:rFonts w:ascii="Palatino Linotype" w:hAnsi="Palatino Linotype" w:cs="Segoe UI"/>
          <w:b/>
          <w:bCs/>
          <w:i/>
          <w:iCs/>
          <w:lang w:eastAsia="es-MX"/>
        </w:rPr>
        <w:t>“</w:t>
      </w:r>
      <w:hyperlink r:id="rId14" w:tgtFrame="_blank" w:history="1">
        <w:r w:rsidRPr="005465E3">
          <w:rPr>
            <w:rStyle w:val="Hipervnculo"/>
            <w:rFonts w:ascii="Palatino Linotype" w:hAnsi="Palatino Linotype" w:cs="Segoe UI"/>
            <w:b/>
            <w:bCs/>
            <w:i/>
            <w:iCs/>
            <w:color w:val="auto"/>
            <w:lang w:eastAsia="es-MX"/>
          </w:rPr>
          <w:t>ANEXO SOL 469IP2021.pdf</w:t>
        </w:r>
      </w:hyperlink>
      <w:r w:rsidRPr="005465E3">
        <w:rPr>
          <w:rFonts w:ascii="Palatino Linotype" w:hAnsi="Palatino Linotype" w:cs="Segoe UI"/>
          <w:b/>
          <w:bCs/>
          <w:i/>
          <w:iCs/>
          <w:lang w:eastAsia="es-MX"/>
        </w:rPr>
        <w:t xml:space="preserve">”, </w:t>
      </w:r>
    </w:p>
    <w:p w14:paraId="4749AF5A" w14:textId="77777777" w:rsidR="00EA7C41" w:rsidRPr="005465E3" w:rsidRDefault="00EA7C41" w:rsidP="00842D09">
      <w:pPr>
        <w:widowControl w:val="0"/>
        <w:autoSpaceDE w:val="0"/>
        <w:autoSpaceDN w:val="0"/>
        <w:adjustRightInd w:val="0"/>
        <w:spacing w:line="360" w:lineRule="auto"/>
        <w:jc w:val="both"/>
        <w:rPr>
          <w:rFonts w:ascii="Palatino Linotype" w:hAnsi="Palatino Linotype"/>
          <w:b/>
          <w:bCs/>
          <w:noProof/>
          <w:sz w:val="22"/>
          <w:szCs w:val="22"/>
        </w:rPr>
      </w:pPr>
    </w:p>
    <w:p w14:paraId="4DEB4E46" w14:textId="77777777" w:rsidR="00EA7C41" w:rsidRPr="005465E3" w:rsidRDefault="00EA7C41" w:rsidP="00842D09">
      <w:pPr>
        <w:widowControl w:val="0"/>
        <w:autoSpaceDE w:val="0"/>
        <w:autoSpaceDN w:val="0"/>
        <w:adjustRightInd w:val="0"/>
        <w:spacing w:line="360" w:lineRule="auto"/>
        <w:jc w:val="both"/>
        <w:rPr>
          <w:rFonts w:ascii="Palatino Linotype" w:hAnsi="Palatino Linotype"/>
          <w:b/>
          <w:bCs/>
          <w:noProof/>
          <w:sz w:val="22"/>
          <w:szCs w:val="22"/>
        </w:rPr>
      </w:pPr>
    </w:p>
    <w:p w14:paraId="1566A44C" w14:textId="70D8F2E6" w:rsidR="00842D09" w:rsidRPr="005465E3" w:rsidRDefault="00842D09" w:rsidP="00842D09">
      <w:pPr>
        <w:widowControl w:val="0"/>
        <w:autoSpaceDE w:val="0"/>
        <w:autoSpaceDN w:val="0"/>
        <w:adjustRightInd w:val="0"/>
        <w:spacing w:line="360" w:lineRule="auto"/>
        <w:jc w:val="both"/>
        <w:rPr>
          <w:rFonts w:ascii="Palatino Linotype" w:hAnsi="Palatino Linotype"/>
          <w:b/>
          <w:bCs/>
          <w:sz w:val="22"/>
          <w:szCs w:val="22"/>
        </w:rPr>
      </w:pPr>
      <w:r w:rsidRPr="005465E3">
        <w:rPr>
          <w:rFonts w:ascii="Palatino Linotype" w:hAnsi="Palatino Linotype"/>
          <w:b/>
          <w:bCs/>
          <w:noProof/>
          <w:sz w:val="22"/>
          <w:szCs w:val="22"/>
          <w:lang w:eastAsia="es-MX"/>
        </w:rPr>
        <w:lastRenderedPageBreak/>
        <w:drawing>
          <wp:inline distT="0" distB="0" distL="0" distR="0" wp14:anchorId="78F904BC" wp14:editId="0437A4ED">
            <wp:extent cx="5791835" cy="277622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2-01-20 a las 13.15.18.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2776220"/>
                    </a:xfrm>
                    <a:prstGeom prst="rect">
                      <a:avLst/>
                    </a:prstGeom>
                  </pic:spPr>
                </pic:pic>
              </a:graphicData>
            </a:graphic>
          </wp:inline>
        </w:drawing>
      </w:r>
    </w:p>
    <w:p w14:paraId="494AADD8" w14:textId="77777777" w:rsidR="00842D09" w:rsidRPr="005465E3" w:rsidRDefault="00842D09" w:rsidP="00033269">
      <w:pPr>
        <w:widowControl w:val="0"/>
        <w:autoSpaceDE w:val="0"/>
        <w:autoSpaceDN w:val="0"/>
        <w:adjustRightInd w:val="0"/>
        <w:spacing w:line="360" w:lineRule="auto"/>
        <w:jc w:val="both"/>
        <w:rPr>
          <w:rFonts w:ascii="Palatino Linotype" w:eastAsia="MS Mincho" w:hAnsi="Palatino Linotype" w:cs="Arial"/>
          <w:b/>
          <w:bCs/>
        </w:rPr>
      </w:pPr>
    </w:p>
    <w:p w14:paraId="3C494BA3" w14:textId="0AE4D5BB" w:rsidR="00D30D20" w:rsidRPr="005465E3" w:rsidRDefault="00842D09" w:rsidP="00033269">
      <w:pPr>
        <w:widowControl w:val="0"/>
        <w:autoSpaceDE w:val="0"/>
        <w:autoSpaceDN w:val="0"/>
        <w:adjustRightInd w:val="0"/>
        <w:spacing w:line="360" w:lineRule="auto"/>
        <w:jc w:val="both"/>
        <w:rPr>
          <w:rFonts w:ascii="Palatino Linotype" w:hAnsi="Palatino Linotype"/>
          <w:b/>
          <w:bCs/>
          <w:sz w:val="22"/>
          <w:szCs w:val="22"/>
        </w:rPr>
      </w:pPr>
      <w:r w:rsidRPr="005465E3">
        <w:rPr>
          <w:rFonts w:ascii="Palatino Linotype" w:hAnsi="Palatino Linotype" w:cs="Arial"/>
          <w:b/>
          <w:bCs/>
        </w:rPr>
        <w:t>00470/SEIEM/IP/2021</w:t>
      </w:r>
      <w:r w:rsidRPr="005465E3">
        <w:rPr>
          <w:rFonts w:ascii="Palatino Linotype" w:eastAsia="MS Mincho" w:hAnsi="Palatino Linotype" w:cs="Arial"/>
          <w:b/>
          <w:bCs/>
        </w:rPr>
        <w:t xml:space="preserve"> </w:t>
      </w:r>
      <w:r w:rsidRPr="005465E3">
        <w:rPr>
          <w:rFonts w:ascii="Palatino Linotype" w:eastAsia="MS Mincho" w:hAnsi="Palatino Linotype" w:cs="Arial"/>
        </w:rPr>
        <w:t>relativo al recurso</w:t>
      </w:r>
      <w:r w:rsidRPr="005465E3">
        <w:rPr>
          <w:rFonts w:ascii="Palatino Linotype" w:eastAsia="MS Mincho" w:hAnsi="Palatino Linotype" w:cs="Arial"/>
          <w:b/>
          <w:bCs/>
        </w:rPr>
        <w:t xml:space="preserve"> </w:t>
      </w:r>
      <w:r w:rsidRPr="005465E3">
        <w:rPr>
          <w:rFonts w:ascii="Palatino Linotype" w:eastAsia="MS Mincho" w:hAnsi="Palatino Linotype" w:cs="Arial"/>
        </w:rPr>
        <w:t>de revisión</w:t>
      </w:r>
      <w:r w:rsidRPr="005465E3">
        <w:rPr>
          <w:rFonts w:ascii="Palatino Linotype" w:eastAsia="MS Mincho" w:hAnsi="Palatino Linotype" w:cs="Arial"/>
          <w:b/>
          <w:bCs/>
        </w:rPr>
        <w:t xml:space="preserve"> </w:t>
      </w:r>
      <w:r w:rsidRPr="005465E3">
        <w:rPr>
          <w:rFonts w:ascii="Palatino Linotype" w:hAnsi="Palatino Linotype"/>
          <w:b/>
          <w:bCs/>
          <w:sz w:val="22"/>
          <w:szCs w:val="22"/>
        </w:rPr>
        <w:t>05673/INFOEM/IP/RR/2021:</w:t>
      </w:r>
    </w:p>
    <w:p w14:paraId="07E82F51" w14:textId="77777777" w:rsidR="00842D09" w:rsidRPr="005465E3" w:rsidRDefault="00842D09" w:rsidP="00033269">
      <w:pPr>
        <w:widowControl w:val="0"/>
        <w:autoSpaceDE w:val="0"/>
        <w:autoSpaceDN w:val="0"/>
        <w:adjustRightInd w:val="0"/>
        <w:spacing w:line="360" w:lineRule="auto"/>
        <w:jc w:val="both"/>
        <w:rPr>
          <w:rFonts w:ascii="Palatino Linotype" w:hAnsi="Palatino Linotype"/>
          <w:b/>
          <w:bCs/>
          <w:sz w:val="22"/>
          <w:szCs w:val="22"/>
        </w:rPr>
      </w:pPr>
    </w:p>
    <w:p w14:paraId="35C0CCD4" w14:textId="08B6BC50" w:rsidR="00842D09" w:rsidRPr="005465E3" w:rsidRDefault="00842D09" w:rsidP="00033269">
      <w:pPr>
        <w:widowControl w:val="0"/>
        <w:autoSpaceDE w:val="0"/>
        <w:autoSpaceDN w:val="0"/>
        <w:adjustRightInd w:val="0"/>
        <w:spacing w:line="360" w:lineRule="auto"/>
        <w:jc w:val="both"/>
        <w:rPr>
          <w:rFonts w:ascii="Palatino Linotype" w:hAnsi="Palatino Linotype"/>
          <w:b/>
          <w:bCs/>
          <w:sz w:val="22"/>
          <w:szCs w:val="22"/>
        </w:rPr>
      </w:pPr>
      <w:r w:rsidRPr="005465E3">
        <w:rPr>
          <w:rFonts w:ascii="Palatino Linotype" w:hAnsi="Palatino Linotype"/>
          <w:b/>
          <w:bCs/>
          <w:noProof/>
          <w:sz w:val="22"/>
          <w:szCs w:val="22"/>
          <w:lang w:eastAsia="es-MX"/>
        </w:rPr>
        <w:drawing>
          <wp:inline distT="0" distB="0" distL="0" distR="0" wp14:anchorId="656310EB" wp14:editId="453B3173">
            <wp:extent cx="5791835" cy="12211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22-01-20 a las 13.22.53.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1221105"/>
                    </a:xfrm>
                    <a:prstGeom prst="rect">
                      <a:avLst/>
                    </a:prstGeom>
                  </pic:spPr>
                </pic:pic>
              </a:graphicData>
            </a:graphic>
          </wp:inline>
        </w:drawing>
      </w:r>
    </w:p>
    <w:p w14:paraId="1CEC3401" w14:textId="77777777" w:rsidR="005D5DFC" w:rsidRPr="005465E3" w:rsidRDefault="005D5DFC" w:rsidP="00033269">
      <w:pPr>
        <w:widowControl w:val="0"/>
        <w:autoSpaceDE w:val="0"/>
        <w:autoSpaceDN w:val="0"/>
        <w:adjustRightInd w:val="0"/>
        <w:ind w:left="850" w:right="901"/>
        <w:jc w:val="both"/>
        <w:rPr>
          <w:rFonts w:ascii="Palatino Linotype" w:hAnsi="Palatino Linotype" w:cs="Segoe UI"/>
          <w:i/>
          <w:sz w:val="22"/>
          <w:szCs w:val="22"/>
          <w:lang w:eastAsia="es-MX"/>
        </w:rPr>
      </w:pPr>
    </w:p>
    <w:p w14:paraId="428440FC" w14:textId="681819FC" w:rsidR="005D5DFC" w:rsidRPr="005465E3" w:rsidRDefault="005D5DFC" w:rsidP="00033269">
      <w:pPr>
        <w:spacing w:line="360" w:lineRule="auto"/>
        <w:jc w:val="both"/>
        <w:rPr>
          <w:rFonts w:ascii="Palatino Linotype" w:hAnsi="Palatino Linotype" w:cs="Segoe UI"/>
          <w:bCs/>
          <w:iCs/>
          <w:lang w:eastAsia="es-MX"/>
        </w:rPr>
      </w:pPr>
      <w:r w:rsidRPr="005465E3">
        <w:rPr>
          <w:rFonts w:ascii="Palatino Linotype" w:hAnsi="Palatino Linotype" w:cs="Segoe UI"/>
          <w:bCs/>
          <w:iCs/>
          <w:lang w:eastAsia="es-MX"/>
        </w:rPr>
        <w:t xml:space="preserve">A la respuesta </w:t>
      </w:r>
      <w:r w:rsidR="00842D09" w:rsidRPr="005465E3">
        <w:rPr>
          <w:rFonts w:ascii="Palatino Linotype" w:hAnsi="Palatino Linotype" w:cs="Segoe UI"/>
          <w:bCs/>
          <w:iCs/>
          <w:lang w:eastAsia="es-MX"/>
        </w:rPr>
        <w:t xml:space="preserve">se </w:t>
      </w:r>
      <w:r w:rsidRPr="005465E3">
        <w:rPr>
          <w:rFonts w:ascii="Palatino Linotype" w:hAnsi="Palatino Linotype" w:cs="Segoe UI"/>
          <w:bCs/>
          <w:iCs/>
          <w:lang w:eastAsia="es-MX"/>
        </w:rPr>
        <w:t>adjunt</w:t>
      </w:r>
      <w:r w:rsidR="00842D09" w:rsidRPr="005465E3">
        <w:rPr>
          <w:rFonts w:ascii="Palatino Linotype" w:hAnsi="Palatino Linotype" w:cs="Segoe UI"/>
          <w:bCs/>
          <w:iCs/>
          <w:lang w:eastAsia="es-MX"/>
        </w:rPr>
        <w:t>an</w:t>
      </w:r>
      <w:r w:rsidRPr="005465E3">
        <w:rPr>
          <w:rFonts w:ascii="Palatino Linotype" w:hAnsi="Palatino Linotype" w:cs="Segoe UI"/>
          <w:bCs/>
          <w:iCs/>
          <w:lang w:eastAsia="es-MX"/>
        </w:rPr>
        <w:t xml:space="preserve"> </w:t>
      </w:r>
      <w:r w:rsidR="00842D09" w:rsidRPr="005465E3">
        <w:rPr>
          <w:rFonts w:ascii="Palatino Linotype" w:hAnsi="Palatino Linotype" w:cs="Segoe UI"/>
          <w:bCs/>
          <w:iCs/>
          <w:lang w:eastAsia="es-MX"/>
        </w:rPr>
        <w:t xml:space="preserve">los </w:t>
      </w:r>
      <w:r w:rsidRPr="005465E3">
        <w:rPr>
          <w:rFonts w:ascii="Palatino Linotype" w:hAnsi="Palatino Linotype" w:cs="Segoe UI"/>
          <w:bCs/>
          <w:iCs/>
          <w:lang w:eastAsia="es-MX"/>
        </w:rPr>
        <w:t>archivo</w:t>
      </w:r>
      <w:r w:rsidR="00842D09" w:rsidRPr="005465E3">
        <w:rPr>
          <w:rFonts w:ascii="Palatino Linotype" w:hAnsi="Palatino Linotype" w:cs="Segoe UI"/>
          <w:bCs/>
          <w:iCs/>
          <w:lang w:eastAsia="es-MX"/>
        </w:rPr>
        <w:t>s</w:t>
      </w:r>
      <w:r w:rsidRPr="005465E3">
        <w:rPr>
          <w:rFonts w:ascii="Palatino Linotype" w:hAnsi="Palatino Linotype" w:cs="Segoe UI"/>
          <w:bCs/>
          <w:iCs/>
          <w:lang w:eastAsia="es-MX"/>
        </w:rPr>
        <w:t xml:space="preserve"> denominado</w:t>
      </w:r>
      <w:r w:rsidR="00842D09" w:rsidRPr="005465E3">
        <w:rPr>
          <w:rFonts w:ascii="Palatino Linotype" w:hAnsi="Palatino Linotype" w:cs="Segoe UI"/>
          <w:bCs/>
          <w:iCs/>
          <w:lang w:eastAsia="es-MX"/>
        </w:rPr>
        <w:t>s</w:t>
      </w:r>
      <w:r w:rsidRPr="005465E3">
        <w:rPr>
          <w:rFonts w:ascii="Palatino Linotype" w:hAnsi="Palatino Linotype" w:cs="Segoe UI"/>
          <w:bCs/>
          <w:iCs/>
          <w:lang w:eastAsia="es-MX"/>
        </w:rPr>
        <w:t xml:space="preserve"> </w:t>
      </w:r>
      <w:r w:rsidRPr="005465E3">
        <w:rPr>
          <w:rFonts w:ascii="Palatino Linotype" w:hAnsi="Palatino Linotype" w:cs="Segoe UI"/>
          <w:b/>
          <w:bCs/>
          <w:i/>
          <w:iCs/>
          <w:lang w:eastAsia="es-MX"/>
        </w:rPr>
        <w:t>“</w:t>
      </w:r>
      <w:r w:rsidR="00842D09" w:rsidRPr="005465E3">
        <w:rPr>
          <w:rFonts w:ascii="Palatino Linotype" w:hAnsi="Palatino Linotype" w:cs="Segoe UI"/>
          <w:b/>
          <w:bCs/>
          <w:i/>
          <w:iCs/>
          <w:lang w:eastAsia="es-MX"/>
        </w:rPr>
        <w:t>RESP.CIUD0001</w:t>
      </w:r>
      <w:r w:rsidR="008A1BC2" w:rsidRPr="005465E3">
        <w:rPr>
          <w:rFonts w:ascii="Palatino Linotype" w:hAnsi="Palatino Linotype" w:cs="Segoe UI"/>
          <w:b/>
          <w:bCs/>
          <w:i/>
          <w:iCs/>
          <w:lang w:eastAsia="es-MX"/>
        </w:rPr>
        <w:t>.pdf</w:t>
      </w:r>
      <w:r w:rsidRPr="005465E3">
        <w:rPr>
          <w:rFonts w:ascii="Palatino Linotype" w:hAnsi="Palatino Linotype" w:cs="Segoe UI"/>
          <w:b/>
          <w:bCs/>
          <w:i/>
          <w:iCs/>
          <w:lang w:eastAsia="es-MX"/>
        </w:rPr>
        <w:t xml:space="preserve">”, </w:t>
      </w:r>
    </w:p>
    <w:p w14:paraId="7FA9CB8F" w14:textId="1E0CAF05" w:rsidR="00842D09" w:rsidRPr="005465E3" w:rsidRDefault="00842D09" w:rsidP="00033269">
      <w:pPr>
        <w:spacing w:line="360" w:lineRule="auto"/>
        <w:jc w:val="both"/>
        <w:rPr>
          <w:rFonts w:ascii="Palatino Linotype" w:hAnsi="Palatino Linotype" w:cs="Segoe UI"/>
          <w:bCs/>
          <w:iCs/>
          <w:lang w:eastAsia="es-MX"/>
        </w:rPr>
      </w:pPr>
      <w:r w:rsidRPr="005465E3">
        <w:rPr>
          <w:rFonts w:ascii="Palatino Linotype" w:hAnsi="Palatino Linotype" w:cs="Segoe UI"/>
          <w:bCs/>
          <w:iCs/>
          <w:noProof/>
          <w:lang w:eastAsia="es-MX"/>
        </w:rPr>
        <w:drawing>
          <wp:inline distT="0" distB="0" distL="0" distR="0" wp14:anchorId="67A31367" wp14:editId="2E42C68D">
            <wp:extent cx="5791835" cy="9937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2-01-20 a las 13.29.42.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993775"/>
                    </a:xfrm>
                    <a:prstGeom prst="rect">
                      <a:avLst/>
                    </a:prstGeom>
                  </pic:spPr>
                </pic:pic>
              </a:graphicData>
            </a:graphic>
          </wp:inline>
        </w:drawing>
      </w:r>
    </w:p>
    <w:p w14:paraId="5B7E9025" w14:textId="1227BE00" w:rsidR="004C7DD4" w:rsidRPr="005465E3" w:rsidRDefault="004C7DD4" w:rsidP="00033269">
      <w:pPr>
        <w:spacing w:line="360" w:lineRule="auto"/>
        <w:rPr>
          <w:rFonts w:ascii="Palatino Linotype" w:hAnsi="Palatino Linotype" w:cs="Segoe UI"/>
          <w:bCs/>
          <w:iCs/>
          <w:lang w:eastAsia="es-MX"/>
        </w:rPr>
      </w:pPr>
    </w:p>
    <w:p w14:paraId="19B0BE0D" w14:textId="69561411" w:rsidR="00BF0CB4" w:rsidRPr="005465E3" w:rsidRDefault="00BF0CB4" w:rsidP="00033269">
      <w:pPr>
        <w:spacing w:line="360" w:lineRule="auto"/>
        <w:rPr>
          <w:rFonts w:ascii="Palatino Linotype" w:hAnsi="Palatino Linotype" w:cs="Segoe UI"/>
          <w:b/>
          <w:bCs/>
          <w:i/>
          <w:iCs/>
          <w:lang w:eastAsia="es-MX"/>
        </w:rPr>
      </w:pPr>
      <w:r w:rsidRPr="005465E3">
        <w:rPr>
          <w:rFonts w:ascii="Palatino Linotype" w:hAnsi="Palatino Linotype" w:cs="Segoe UI"/>
          <w:b/>
          <w:bCs/>
          <w:i/>
          <w:iCs/>
          <w:lang w:eastAsia="es-MX"/>
        </w:rPr>
        <w:t>“RESP.SECUNDA0001.pdf”,</w:t>
      </w:r>
    </w:p>
    <w:p w14:paraId="2D1C0E95" w14:textId="28683EBA" w:rsidR="00BF0CB4" w:rsidRPr="005465E3" w:rsidRDefault="00BF0CB4" w:rsidP="00033269">
      <w:pPr>
        <w:spacing w:line="360" w:lineRule="auto"/>
        <w:rPr>
          <w:rFonts w:ascii="Palatino Linotype" w:hAnsi="Palatino Linotype" w:cs="Segoe UI"/>
          <w:bCs/>
          <w:iCs/>
          <w:lang w:eastAsia="es-MX"/>
        </w:rPr>
      </w:pPr>
    </w:p>
    <w:p w14:paraId="423B1BD2" w14:textId="6C16A894" w:rsidR="00BF0CB4" w:rsidRPr="005465E3" w:rsidRDefault="00BF0CB4" w:rsidP="00033269">
      <w:pPr>
        <w:spacing w:line="360" w:lineRule="auto"/>
        <w:rPr>
          <w:rFonts w:ascii="Palatino Linotype" w:hAnsi="Palatino Linotype" w:cs="Segoe UI"/>
          <w:bCs/>
          <w:iCs/>
          <w:lang w:eastAsia="es-MX"/>
        </w:rPr>
      </w:pPr>
      <w:r w:rsidRPr="005465E3">
        <w:rPr>
          <w:rFonts w:ascii="Palatino Linotype" w:hAnsi="Palatino Linotype" w:cs="Segoe UI"/>
          <w:bCs/>
          <w:iCs/>
          <w:noProof/>
          <w:lang w:eastAsia="es-MX"/>
        </w:rPr>
        <w:drawing>
          <wp:inline distT="0" distB="0" distL="0" distR="0" wp14:anchorId="3C4E3811" wp14:editId="0BC904B4">
            <wp:extent cx="5791835" cy="201549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2-01-20 a las 13.31.07.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2015490"/>
                    </a:xfrm>
                    <a:prstGeom prst="rect">
                      <a:avLst/>
                    </a:prstGeom>
                  </pic:spPr>
                </pic:pic>
              </a:graphicData>
            </a:graphic>
          </wp:inline>
        </w:drawing>
      </w:r>
    </w:p>
    <w:p w14:paraId="7CE82379" w14:textId="137533FB" w:rsidR="00BF0CB4" w:rsidRPr="005465E3" w:rsidRDefault="00BF0CB4" w:rsidP="00BF0CB4">
      <w:pPr>
        <w:widowControl w:val="0"/>
        <w:autoSpaceDE w:val="0"/>
        <w:autoSpaceDN w:val="0"/>
        <w:adjustRightInd w:val="0"/>
        <w:spacing w:line="360" w:lineRule="auto"/>
        <w:jc w:val="both"/>
        <w:rPr>
          <w:rFonts w:ascii="Palatino Linotype" w:hAnsi="Palatino Linotype"/>
          <w:b/>
          <w:bCs/>
          <w:sz w:val="22"/>
          <w:szCs w:val="22"/>
        </w:rPr>
      </w:pPr>
      <w:r w:rsidRPr="005465E3">
        <w:rPr>
          <w:rFonts w:ascii="Palatino Linotype" w:hAnsi="Palatino Linotype" w:cs="Arial"/>
          <w:b/>
          <w:bCs/>
        </w:rPr>
        <w:t>00473/SEIEM/IP/2021</w:t>
      </w:r>
      <w:r w:rsidRPr="005465E3">
        <w:rPr>
          <w:rFonts w:ascii="Palatino Linotype" w:eastAsia="MS Mincho" w:hAnsi="Palatino Linotype" w:cs="Arial"/>
          <w:b/>
          <w:bCs/>
        </w:rPr>
        <w:t xml:space="preserve"> </w:t>
      </w:r>
      <w:r w:rsidRPr="005465E3">
        <w:rPr>
          <w:rFonts w:ascii="Palatino Linotype" w:eastAsia="MS Mincho" w:hAnsi="Palatino Linotype" w:cs="Arial"/>
        </w:rPr>
        <w:t>relativo al recurso</w:t>
      </w:r>
      <w:r w:rsidRPr="005465E3">
        <w:rPr>
          <w:rFonts w:ascii="Palatino Linotype" w:eastAsia="MS Mincho" w:hAnsi="Palatino Linotype" w:cs="Arial"/>
          <w:b/>
          <w:bCs/>
        </w:rPr>
        <w:t xml:space="preserve"> </w:t>
      </w:r>
      <w:r w:rsidRPr="005465E3">
        <w:rPr>
          <w:rFonts w:ascii="Palatino Linotype" w:eastAsia="MS Mincho" w:hAnsi="Palatino Linotype" w:cs="Arial"/>
        </w:rPr>
        <w:t>de revisión</w:t>
      </w:r>
      <w:r w:rsidRPr="005465E3">
        <w:rPr>
          <w:rFonts w:ascii="Palatino Linotype" w:eastAsia="MS Mincho" w:hAnsi="Palatino Linotype" w:cs="Arial"/>
          <w:b/>
          <w:bCs/>
        </w:rPr>
        <w:t xml:space="preserve"> </w:t>
      </w:r>
      <w:r w:rsidRPr="005465E3">
        <w:rPr>
          <w:rFonts w:ascii="Palatino Linotype" w:hAnsi="Palatino Linotype"/>
          <w:b/>
          <w:bCs/>
          <w:sz w:val="22"/>
          <w:szCs w:val="22"/>
        </w:rPr>
        <w:t>05674/INFOEM/IP/RR/2021:</w:t>
      </w:r>
    </w:p>
    <w:p w14:paraId="7441019F" w14:textId="421B15FD" w:rsidR="00BF0CB4" w:rsidRPr="005465E3" w:rsidRDefault="00BF0CB4" w:rsidP="00BF0CB4">
      <w:pPr>
        <w:spacing w:line="360" w:lineRule="auto"/>
        <w:ind w:right="-57"/>
        <w:jc w:val="both"/>
        <w:rPr>
          <w:rFonts w:ascii="Palatino Linotype" w:hAnsi="Palatino Linotype" w:cs="Arial"/>
          <w:b/>
          <w:sz w:val="28"/>
          <w:szCs w:val="28"/>
        </w:rPr>
      </w:pPr>
      <w:r w:rsidRPr="005465E3">
        <w:rPr>
          <w:rFonts w:ascii="Palatino Linotype" w:hAnsi="Palatino Linotype" w:cs="Arial"/>
          <w:b/>
          <w:noProof/>
          <w:sz w:val="28"/>
          <w:szCs w:val="28"/>
          <w:lang w:eastAsia="es-MX"/>
        </w:rPr>
        <w:drawing>
          <wp:inline distT="0" distB="0" distL="0" distR="0" wp14:anchorId="417A1424" wp14:editId="52FCAA38">
            <wp:extent cx="5791835" cy="12585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22-01-20 a las 13.33.35.png"/>
                    <pic:cNvPicPr/>
                  </pic:nvPicPr>
                  <pic:blipFill>
                    <a:blip r:embed="rId19">
                      <a:extLst>
                        <a:ext uri="{28A0092B-C50C-407E-A947-70E740481C1C}">
                          <a14:useLocalDpi xmlns:a14="http://schemas.microsoft.com/office/drawing/2010/main" val="0"/>
                        </a:ext>
                      </a:extLst>
                    </a:blip>
                    <a:stretch>
                      <a:fillRect/>
                    </a:stretch>
                  </pic:blipFill>
                  <pic:spPr>
                    <a:xfrm>
                      <a:off x="0" y="0"/>
                      <a:ext cx="5791835" cy="1258570"/>
                    </a:xfrm>
                    <a:prstGeom prst="rect">
                      <a:avLst/>
                    </a:prstGeom>
                  </pic:spPr>
                </pic:pic>
              </a:graphicData>
            </a:graphic>
          </wp:inline>
        </w:drawing>
      </w:r>
    </w:p>
    <w:p w14:paraId="5F6BBB20" w14:textId="1778D4ED" w:rsidR="00BF0CB4" w:rsidRPr="005465E3" w:rsidRDefault="00BF0CB4" w:rsidP="00BF0CB4">
      <w:pPr>
        <w:widowControl w:val="0"/>
        <w:autoSpaceDE w:val="0"/>
        <w:autoSpaceDN w:val="0"/>
        <w:adjustRightInd w:val="0"/>
        <w:spacing w:line="360" w:lineRule="auto"/>
        <w:jc w:val="both"/>
        <w:rPr>
          <w:rFonts w:ascii="Palatino Linotype" w:hAnsi="Palatino Linotype"/>
          <w:b/>
          <w:bCs/>
          <w:sz w:val="22"/>
          <w:szCs w:val="22"/>
        </w:rPr>
      </w:pPr>
      <w:r w:rsidRPr="005465E3">
        <w:rPr>
          <w:rFonts w:ascii="Palatino Linotype" w:hAnsi="Palatino Linotype" w:cs="Segoe UI"/>
          <w:bCs/>
          <w:iCs/>
          <w:lang w:eastAsia="es-MX"/>
        </w:rPr>
        <w:t xml:space="preserve">En la respuesta que dio </w:t>
      </w:r>
      <w:r w:rsidRPr="005465E3">
        <w:rPr>
          <w:rFonts w:ascii="Palatino Linotype" w:hAnsi="Palatino Linotype" w:cs="Segoe UI"/>
          <w:b/>
          <w:bCs/>
          <w:iCs/>
          <w:lang w:eastAsia="es-MX"/>
        </w:rPr>
        <w:t xml:space="preserve">EL SUJETO OBLIGADO, </w:t>
      </w:r>
      <w:r w:rsidRPr="005465E3">
        <w:rPr>
          <w:rFonts w:ascii="Palatino Linotype" w:hAnsi="Palatino Linotype" w:cs="Segoe UI"/>
          <w:bCs/>
          <w:iCs/>
          <w:lang w:eastAsia="es-MX"/>
        </w:rPr>
        <w:t xml:space="preserve">adjunto los archivos denominados </w:t>
      </w:r>
    </w:p>
    <w:p w14:paraId="2427571D" w14:textId="551B6573" w:rsidR="00BF0CB4" w:rsidRPr="005465E3" w:rsidRDefault="00BF0CB4" w:rsidP="00BF0CB4">
      <w:pPr>
        <w:spacing w:line="360" w:lineRule="auto"/>
        <w:ind w:right="-57"/>
        <w:jc w:val="both"/>
        <w:rPr>
          <w:rStyle w:val="Hipervnculo"/>
          <w:rFonts w:ascii="Palatino Linotype" w:hAnsi="Palatino Linotype" w:cs="Segoe UI"/>
          <w:b/>
          <w:bCs/>
          <w:i/>
          <w:iCs/>
          <w:color w:val="auto"/>
          <w:lang w:eastAsia="es-MX"/>
        </w:rPr>
      </w:pPr>
      <w:r w:rsidRPr="005465E3">
        <w:rPr>
          <w:rFonts w:ascii="Palatino Linotype" w:hAnsi="Palatino Linotype" w:cs="Segoe UI"/>
          <w:b/>
          <w:bCs/>
          <w:i/>
          <w:iCs/>
          <w:lang w:eastAsia="es-MX"/>
        </w:rPr>
        <w:t>“</w:t>
      </w:r>
      <w:hyperlink r:id="rId20" w:tgtFrame="_blank" w:history="1">
        <w:r w:rsidRPr="005465E3">
          <w:rPr>
            <w:rStyle w:val="Hipervnculo"/>
            <w:rFonts w:ascii="Palatino Linotype" w:hAnsi="Palatino Linotype" w:cs="Segoe UI"/>
            <w:b/>
            <w:bCs/>
            <w:i/>
            <w:iCs/>
            <w:color w:val="auto"/>
            <w:lang w:eastAsia="es-MX"/>
          </w:rPr>
          <w:t>SOL 473SEIEM2021.pdf</w:t>
        </w:r>
      </w:hyperlink>
      <w:r w:rsidRPr="005465E3">
        <w:rPr>
          <w:rStyle w:val="Hipervnculo"/>
          <w:rFonts w:ascii="Palatino Linotype" w:hAnsi="Palatino Linotype" w:cs="Segoe UI"/>
          <w:b/>
          <w:bCs/>
          <w:i/>
          <w:iCs/>
          <w:color w:val="auto"/>
          <w:lang w:eastAsia="es-MX"/>
        </w:rPr>
        <w:t>”</w:t>
      </w:r>
    </w:p>
    <w:p w14:paraId="170FD545" w14:textId="77777777" w:rsidR="00BF0CB4" w:rsidRPr="005465E3" w:rsidRDefault="00BF0CB4" w:rsidP="00BF0CB4">
      <w:pPr>
        <w:spacing w:line="360" w:lineRule="auto"/>
        <w:ind w:right="-57"/>
        <w:jc w:val="both"/>
        <w:rPr>
          <w:rStyle w:val="Hipervnculo"/>
          <w:rFonts w:ascii="Palatino Linotype" w:hAnsi="Palatino Linotype" w:cs="Segoe UI"/>
          <w:b/>
          <w:bCs/>
          <w:i/>
          <w:iCs/>
          <w:color w:val="auto"/>
          <w:lang w:eastAsia="es-MX"/>
        </w:rPr>
      </w:pPr>
    </w:p>
    <w:p w14:paraId="36339E13" w14:textId="4EAD0E43" w:rsidR="00BF0CB4" w:rsidRPr="005465E3" w:rsidRDefault="00BF0CB4" w:rsidP="00BF0CB4">
      <w:pPr>
        <w:spacing w:line="360" w:lineRule="auto"/>
        <w:ind w:right="-57"/>
        <w:jc w:val="both"/>
        <w:rPr>
          <w:rFonts w:ascii="Palatino Linotype" w:hAnsi="Palatino Linotype" w:cs="Arial"/>
          <w:b/>
          <w:sz w:val="28"/>
          <w:szCs w:val="28"/>
        </w:rPr>
      </w:pPr>
      <w:r w:rsidRPr="005465E3">
        <w:rPr>
          <w:rFonts w:ascii="Palatino Linotype" w:hAnsi="Palatino Linotype" w:cs="Arial"/>
          <w:b/>
          <w:noProof/>
          <w:sz w:val="28"/>
          <w:szCs w:val="28"/>
          <w:lang w:eastAsia="es-MX"/>
        </w:rPr>
        <w:drawing>
          <wp:inline distT="0" distB="0" distL="0" distR="0" wp14:anchorId="6008F3E2" wp14:editId="244A6542">
            <wp:extent cx="5791835" cy="168529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2-01-20 a las 13.36.03.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1685290"/>
                    </a:xfrm>
                    <a:prstGeom prst="rect">
                      <a:avLst/>
                    </a:prstGeom>
                  </pic:spPr>
                </pic:pic>
              </a:graphicData>
            </a:graphic>
          </wp:inline>
        </w:drawing>
      </w:r>
    </w:p>
    <w:p w14:paraId="3C1DC127" w14:textId="5C87C1F8" w:rsidR="00BF0CB4" w:rsidRPr="005465E3" w:rsidRDefault="00BF0CB4" w:rsidP="00BF0CB4">
      <w:pPr>
        <w:spacing w:line="360" w:lineRule="auto"/>
        <w:ind w:right="-57"/>
        <w:jc w:val="both"/>
        <w:rPr>
          <w:rFonts w:ascii="Palatino Linotype" w:hAnsi="Palatino Linotype" w:cs="Arial"/>
          <w:b/>
          <w:sz w:val="28"/>
          <w:szCs w:val="28"/>
        </w:rPr>
      </w:pPr>
    </w:p>
    <w:p w14:paraId="5F2927E6" w14:textId="1B459582" w:rsidR="00BF0CB4" w:rsidRPr="005465E3" w:rsidRDefault="00BF0CB4" w:rsidP="00BF0CB4">
      <w:pPr>
        <w:spacing w:line="360" w:lineRule="auto"/>
        <w:ind w:right="-57"/>
        <w:jc w:val="both"/>
        <w:rPr>
          <w:rStyle w:val="Hipervnculo"/>
          <w:rFonts w:ascii="Palatino Linotype" w:hAnsi="Palatino Linotype" w:cs="Segoe UI"/>
          <w:b/>
          <w:bCs/>
          <w:i/>
          <w:iCs/>
          <w:color w:val="auto"/>
          <w:lang w:eastAsia="es-MX"/>
        </w:rPr>
      </w:pPr>
      <w:r w:rsidRPr="005465E3">
        <w:rPr>
          <w:rFonts w:ascii="Palatino Linotype" w:hAnsi="Palatino Linotype" w:cs="Segoe UI"/>
          <w:b/>
          <w:bCs/>
          <w:i/>
          <w:iCs/>
          <w:lang w:eastAsia="es-MX"/>
        </w:rPr>
        <w:lastRenderedPageBreak/>
        <w:t xml:space="preserve">“ANEXO </w:t>
      </w:r>
      <w:hyperlink r:id="rId22" w:tgtFrame="_blank" w:history="1">
        <w:r w:rsidRPr="005465E3">
          <w:rPr>
            <w:rStyle w:val="Hipervnculo"/>
            <w:rFonts w:ascii="Palatino Linotype" w:hAnsi="Palatino Linotype" w:cs="Segoe UI"/>
            <w:b/>
            <w:bCs/>
            <w:i/>
            <w:iCs/>
            <w:color w:val="auto"/>
            <w:lang w:eastAsia="es-MX"/>
          </w:rPr>
          <w:t>SOL 473IP2021.pdf</w:t>
        </w:r>
      </w:hyperlink>
      <w:r w:rsidRPr="005465E3">
        <w:rPr>
          <w:rStyle w:val="Hipervnculo"/>
          <w:rFonts w:ascii="Palatino Linotype" w:hAnsi="Palatino Linotype" w:cs="Segoe UI"/>
          <w:b/>
          <w:bCs/>
          <w:i/>
          <w:iCs/>
          <w:color w:val="auto"/>
          <w:lang w:eastAsia="es-MX"/>
        </w:rPr>
        <w:t>”</w:t>
      </w:r>
    </w:p>
    <w:p w14:paraId="57855FD0" w14:textId="5A040CEC" w:rsidR="00BF0CB4" w:rsidRPr="005465E3" w:rsidRDefault="00BF0CB4" w:rsidP="00BF0CB4">
      <w:pPr>
        <w:spacing w:line="360" w:lineRule="auto"/>
        <w:ind w:right="-57"/>
        <w:jc w:val="both"/>
        <w:rPr>
          <w:rFonts w:ascii="Palatino Linotype" w:hAnsi="Palatino Linotype" w:cs="Arial"/>
          <w:b/>
          <w:sz w:val="28"/>
          <w:szCs w:val="28"/>
        </w:rPr>
      </w:pPr>
      <w:r w:rsidRPr="005465E3">
        <w:rPr>
          <w:rFonts w:ascii="Palatino Linotype" w:hAnsi="Palatino Linotype" w:cs="Arial"/>
          <w:b/>
          <w:noProof/>
          <w:sz w:val="28"/>
          <w:szCs w:val="28"/>
          <w:lang w:eastAsia="es-MX"/>
        </w:rPr>
        <w:drawing>
          <wp:inline distT="0" distB="0" distL="0" distR="0" wp14:anchorId="187FC5B7" wp14:editId="63A55D95">
            <wp:extent cx="5791835" cy="251269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22-01-20 a las 13.38.17.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2512695"/>
                    </a:xfrm>
                    <a:prstGeom prst="rect">
                      <a:avLst/>
                    </a:prstGeom>
                  </pic:spPr>
                </pic:pic>
              </a:graphicData>
            </a:graphic>
          </wp:inline>
        </w:drawing>
      </w:r>
    </w:p>
    <w:p w14:paraId="2D7AF2B0" w14:textId="050DDC7F" w:rsidR="005D30FE" w:rsidRPr="005465E3" w:rsidRDefault="00364628" w:rsidP="00BF0CB4">
      <w:pPr>
        <w:spacing w:line="360" w:lineRule="auto"/>
        <w:ind w:right="-57"/>
        <w:jc w:val="both"/>
        <w:rPr>
          <w:rFonts w:ascii="Palatino Linotype" w:hAnsi="Palatino Linotype" w:cs="Arial"/>
        </w:rPr>
      </w:pPr>
      <w:r w:rsidRPr="005465E3">
        <w:rPr>
          <w:rFonts w:ascii="Palatino Linotype" w:hAnsi="Palatino Linotype" w:cs="Arial"/>
          <w:b/>
          <w:sz w:val="28"/>
          <w:szCs w:val="28"/>
        </w:rPr>
        <w:t>I</w:t>
      </w:r>
      <w:r w:rsidR="00AB6194" w:rsidRPr="005465E3">
        <w:rPr>
          <w:rFonts w:ascii="Palatino Linotype" w:hAnsi="Palatino Linotype" w:cs="Arial"/>
          <w:b/>
          <w:sz w:val="28"/>
          <w:szCs w:val="28"/>
        </w:rPr>
        <w:t>V</w:t>
      </w:r>
      <w:r w:rsidR="00AF06A3" w:rsidRPr="005465E3">
        <w:rPr>
          <w:rFonts w:ascii="Palatino Linotype" w:hAnsi="Palatino Linotype" w:cs="Arial"/>
          <w:b/>
        </w:rPr>
        <w:t>.</w:t>
      </w:r>
      <w:r w:rsidR="009E6E1F" w:rsidRPr="005465E3">
        <w:rPr>
          <w:rFonts w:ascii="Palatino Linotype" w:hAnsi="Palatino Linotype" w:cs="Arial"/>
          <w:b/>
        </w:rPr>
        <w:t xml:space="preserve"> </w:t>
      </w:r>
      <w:bookmarkStart w:id="8" w:name="_Hlk76554159"/>
      <w:r w:rsidR="005D30FE" w:rsidRPr="005465E3">
        <w:rPr>
          <w:rFonts w:ascii="Palatino Linotype" w:hAnsi="Palatino Linotype" w:cs="Arial"/>
        </w:rPr>
        <w:t>Inconforme por las respuestas del</w:t>
      </w:r>
      <w:r w:rsidR="005D30FE" w:rsidRPr="005465E3">
        <w:rPr>
          <w:rFonts w:ascii="Palatino Linotype" w:hAnsi="Palatino Linotype" w:cs="Arial"/>
          <w:b/>
        </w:rPr>
        <w:t xml:space="preserve"> SUJETO OBLIGADO</w:t>
      </w:r>
      <w:r w:rsidR="005D30FE" w:rsidRPr="005465E3">
        <w:rPr>
          <w:rFonts w:ascii="Palatino Linotype" w:hAnsi="Palatino Linotype" w:cs="Arial"/>
        </w:rPr>
        <w:t xml:space="preserve">, </w:t>
      </w:r>
      <w:bookmarkStart w:id="9" w:name="_Hlk65869348"/>
      <w:r w:rsidR="005D30FE" w:rsidRPr="005465E3">
        <w:rPr>
          <w:rFonts w:ascii="Palatino Linotype" w:hAnsi="Palatino Linotype" w:cs="Arial"/>
        </w:rPr>
        <w:t xml:space="preserve">el </w:t>
      </w:r>
      <w:bookmarkStart w:id="10" w:name="_Hlk92391855"/>
      <w:bookmarkStart w:id="11" w:name="_Hlk66905757"/>
      <w:r w:rsidR="00EA7C41" w:rsidRPr="005465E3">
        <w:rPr>
          <w:rFonts w:ascii="Palatino Linotype" w:hAnsi="Palatino Linotype" w:cs="Arial"/>
        </w:rPr>
        <w:t>dieciséis</w:t>
      </w:r>
      <w:r w:rsidR="005D30FE" w:rsidRPr="005465E3">
        <w:rPr>
          <w:rFonts w:ascii="Palatino Linotype" w:hAnsi="Palatino Linotype" w:cs="Arial"/>
        </w:rPr>
        <w:t xml:space="preserve"> de </w:t>
      </w:r>
      <w:r w:rsidR="0057404B" w:rsidRPr="005465E3">
        <w:rPr>
          <w:rFonts w:ascii="Palatino Linotype" w:hAnsi="Palatino Linotype" w:cs="Arial"/>
        </w:rPr>
        <w:t>noviembre</w:t>
      </w:r>
      <w:bookmarkEnd w:id="10"/>
      <w:r w:rsidR="005D30FE" w:rsidRPr="005465E3">
        <w:rPr>
          <w:rFonts w:ascii="Palatino Linotype" w:hAnsi="Palatino Linotype" w:cs="Arial"/>
        </w:rPr>
        <w:t xml:space="preserve"> de dos mil veintiuno</w:t>
      </w:r>
      <w:bookmarkEnd w:id="9"/>
      <w:bookmarkEnd w:id="11"/>
      <w:r w:rsidR="005D30FE" w:rsidRPr="005465E3">
        <w:rPr>
          <w:rFonts w:ascii="Palatino Linotype" w:hAnsi="Palatino Linotype" w:cs="Arial"/>
        </w:rPr>
        <w:t xml:space="preserve">, </w:t>
      </w:r>
      <w:r w:rsidR="005D30FE" w:rsidRPr="005465E3">
        <w:rPr>
          <w:rFonts w:ascii="Palatino Linotype" w:hAnsi="Palatino Linotype" w:cs="Arial"/>
          <w:b/>
        </w:rPr>
        <w:t>EL RECURRENTE</w:t>
      </w:r>
      <w:r w:rsidR="005D30FE" w:rsidRPr="005465E3">
        <w:rPr>
          <w:rFonts w:ascii="Palatino Linotype" w:hAnsi="Palatino Linotype" w:cs="Arial"/>
        </w:rPr>
        <w:t xml:space="preserve"> interpuso los recursos de revisión los cuales </w:t>
      </w:r>
      <w:bookmarkStart w:id="12" w:name="_GoBack"/>
      <w:bookmarkEnd w:id="12"/>
      <w:r w:rsidR="005D30FE" w:rsidRPr="005465E3">
        <w:rPr>
          <w:rFonts w:ascii="Palatino Linotype" w:hAnsi="Palatino Linotype" w:cs="Arial"/>
        </w:rPr>
        <w:t xml:space="preserve">son sujetos del presente estudio, cabe destacar que fueron registrados en </w:t>
      </w:r>
      <w:r w:rsidR="005D30FE" w:rsidRPr="005465E3">
        <w:rPr>
          <w:rFonts w:ascii="Palatino Linotype" w:hAnsi="Palatino Linotype" w:cs="Arial"/>
          <w:b/>
        </w:rPr>
        <w:t>EL SAIMEX</w:t>
      </w:r>
      <w:r w:rsidR="005D30FE" w:rsidRPr="005465E3">
        <w:rPr>
          <w:rFonts w:ascii="Palatino Linotype" w:hAnsi="Palatino Linotype" w:cs="Arial"/>
        </w:rPr>
        <w:t xml:space="preserve"> y se les asignó los números de expediente </w:t>
      </w:r>
      <w:r w:rsidR="00C626BF" w:rsidRPr="005465E3">
        <w:rPr>
          <w:rFonts w:ascii="Palatino Linotype" w:hAnsi="Palatino Linotype" w:cs="Arial"/>
          <w:b/>
        </w:rPr>
        <w:t>056</w:t>
      </w:r>
      <w:r w:rsidR="008B7EED" w:rsidRPr="005465E3">
        <w:rPr>
          <w:rFonts w:ascii="Palatino Linotype" w:hAnsi="Palatino Linotype" w:cs="Arial"/>
          <w:b/>
        </w:rPr>
        <w:t>72</w:t>
      </w:r>
      <w:r w:rsidR="00C626BF" w:rsidRPr="005465E3">
        <w:rPr>
          <w:rFonts w:ascii="Palatino Linotype" w:hAnsi="Palatino Linotype" w:cs="Arial"/>
          <w:b/>
        </w:rPr>
        <w:t>/INFOEM/IP/RR/2021</w:t>
      </w:r>
      <w:r w:rsidR="008B7EED" w:rsidRPr="005465E3">
        <w:rPr>
          <w:rFonts w:ascii="Palatino Linotype" w:hAnsi="Palatino Linotype" w:cs="Arial"/>
          <w:b/>
        </w:rPr>
        <w:t>, 05673/INFOEM/IP/RR/2021</w:t>
      </w:r>
      <w:r w:rsidR="00C626BF" w:rsidRPr="005465E3">
        <w:rPr>
          <w:rFonts w:ascii="Palatino Linotype" w:hAnsi="Palatino Linotype" w:cs="Arial"/>
          <w:b/>
        </w:rPr>
        <w:t xml:space="preserve"> </w:t>
      </w:r>
      <w:r w:rsidR="00C626BF" w:rsidRPr="005465E3">
        <w:rPr>
          <w:rFonts w:ascii="Palatino Linotype" w:hAnsi="Palatino Linotype" w:cs="Arial"/>
          <w:bCs/>
        </w:rPr>
        <w:t>y</w:t>
      </w:r>
      <w:r w:rsidR="00C626BF" w:rsidRPr="005465E3">
        <w:rPr>
          <w:rFonts w:ascii="Palatino Linotype" w:hAnsi="Palatino Linotype" w:cs="Arial"/>
          <w:b/>
        </w:rPr>
        <w:t xml:space="preserve"> </w:t>
      </w:r>
      <w:r w:rsidR="008B7EED" w:rsidRPr="005465E3">
        <w:rPr>
          <w:rFonts w:ascii="Palatino Linotype" w:hAnsi="Palatino Linotype" w:cs="Arial"/>
          <w:b/>
        </w:rPr>
        <w:t>05674/INFOEM/IP/RR/2021</w:t>
      </w:r>
      <w:r w:rsidR="005D30FE" w:rsidRPr="005465E3">
        <w:rPr>
          <w:rFonts w:ascii="Palatino Linotype" w:hAnsi="Palatino Linotype" w:cs="Arial"/>
          <w:b/>
        </w:rPr>
        <w:t xml:space="preserve">, </w:t>
      </w:r>
      <w:r w:rsidR="005D30FE" w:rsidRPr="005465E3">
        <w:rPr>
          <w:rFonts w:ascii="Palatino Linotype" w:hAnsi="Palatino Linotype" w:cs="Arial"/>
        </w:rPr>
        <w:t xml:space="preserve">en estos recursos los motivos de agravio del </w:t>
      </w:r>
      <w:r w:rsidR="005D30FE" w:rsidRPr="005465E3">
        <w:rPr>
          <w:rFonts w:ascii="Palatino Linotype" w:hAnsi="Palatino Linotype" w:cs="Arial"/>
          <w:b/>
        </w:rPr>
        <w:t xml:space="preserve">RECURRENTE </w:t>
      </w:r>
      <w:r w:rsidR="005D30FE" w:rsidRPr="005465E3">
        <w:rPr>
          <w:rFonts w:ascii="Palatino Linotype" w:hAnsi="Palatino Linotype" w:cs="Arial"/>
        </w:rPr>
        <w:t>fueron los siguientes:</w:t>
      </w:r>
    </w:p>
    <w:p w14:paraId="60BD2247" w14:textId="77777777" w:rsidR="005D30FE" w:rsidRPr="005465E3" w:rsidRDefault="005D30FE" w:rsidP="00033269">
      <w:pPr>
        <w:spacing w:line="360" w:lineRule="auto"/>
        <w:jc w:val="both"/>
        <w:rPr>
          <w:rFonts w:ascii="Palatino Linotype" w:hAnsi="Palatino Linotype" w:cs="Arial"/>
        </w:rPr>
      </w:pPr>
    </w:p>
    <w:tbl>
      <w:tblPr>
        <w:tblStyle w:val="Tablaconcuadrcula31"/>
        <w:tblpPr w:leftFromText="141" w:rightFromText="141" w:vertAnchor="text" w:tblpY="1"/>
        <w:tblOverlap w:val="never"/>
        <w:tblW w:w="9069" w:type="dxa"/>
        <w:tblLook w:val="04A0" w:firstRow="1" w:lastRow="0" w:firstColumn="1" w:lastColumn="0" w:noHBand="0" w:noVBand="1"/>
      </w:tblPr>
      <w:tblGrid>
        <w:gridCol w:w="2929"/>
        <w:gridCol w:w="2725"/>
        <w:gridCol w:w="3415"/>
      </w:tblGrid>
      <w:tr w:rsidR="00E36048" w:rsidRPr="005465E3" w14:paraId="33F2C1C9" w14:textId="77777777" w:rsidTr="008B7EED">
        <w:trPr>
          <w:tblHeader/>
        </w:trPr>
        <w:tc>
          <w:tcPr>
            <w:tcW w:w="292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52D8DD8D" w14:textId="5C77C249" w:rsidR="005D30FE" w:rsidRPr="005465E3" w:rsidRDefault="005D30FE" w:rsidP="00033269">
            <w:pPr>
              <w:spacing w:line="276" w:lineRule="auto"/>
              <w:jc w:val="center"/>
              <w:rPr>
                <w:rFonts w:ascii="Palatino Linotype" w:hAnsi="Palatino Linotype" w:cs="Arial"/>
                <w:b/>
                <w:color w:val="FFFFFF" w:themeColor="background1"/>
              </w:rPr>
            </w:pPr>
            <w:r w:rsidRPr="005465E3">
              <w:rPr>
                <w:rFonts w:ascii="Palatino Linotype" w:hAnsi="Palatino Linotype" w:cs="Arial"/>
                <w:b/>
                <w:color w:val="FFFFFF" w:themeColor="background1"/>
              </w:rPr>
              <w:t>Número de recurso</w:t>
            </w:r>
          </w:p>
        </w:tc>
        <w:tc>
          <w:tcPr>
            <w:tcW w:w="2725" w:type="dxa"/>
            <w:tcBorders>
              <w:left w:val="single" w:sz="2" w:space="0" w:color="auto"/>
            </w:tcBorders>
            <w:shd w:val="clear" w:color="auto" w:fill="4A442A" w:themeFill="background2" w:themeFillShade="40"/>
          </w:tcPr>
          <w:p w14:paraId="64B8494E" w14:textId="77777777" w:rsidR="005D30FE" w:rsidRPr="005465E3" w:rsidRDefault="005D30FE" w:rsidP="00033269">
            <w:pPr>
              <w:spacing w:line="276" w:lineRule="auto"/>
              <w:jc w:val="center"/>
              <w:rPr>
                <w:rFonts w:ascii="Palatino Linotype" w:hAnsi="Palatino Linotype" w:cs="Arial"/>
                <w:b/>
                <w:bCs/>
                <w:color w:val="FFFFFF" w:themeColor="background1"/>
              </w:rPr>
            </w:pPr>
            <w:r w:rsidRPr="005465E3">
              <w:rPr>
                <w:rFonts w:ascii="Palatino Linotype" w:hAnsi="Palatino Linotype" w:cs="Arial"/>
                <w:b/>
                <w:bCs/>
                <w:color w:val="FFFFFF" w:themeColor="background1"/>
              </w:rPr>
              <w:t xml:space="preserve">Acto impugnado </w:t>
            </w:r>
          </w:p>
        </w:tc>
        <w:tc>
          <w:tcPr>
            <w:tcW w:w="3415" w:type="dxa"/>
            <w:tcBorders>
              <w:left w:val="single" w:sz="2" w:space="0" w:color="auto"/>
            </w:tcBorders>
            <w:shd w:val="clear" w:color="auto" w:fill="4A442A" w:themeFill="background2" w:themeFillShade="40"/>
          </w:tcPr>
          <w:p w14:paraId="0CE1226F" w14:textId="77777777" w:rsidR="005D30FE" w:rsidRPr="005465E3" w:rsidRDefault="005D30FE" w:rsidP="00033269">
            <w:pPr>
              <w:spacing w:line="276" w:lineRule="auto"/>
              <w:jc w:val="center"/>
              <w:rPr>
                <w:rFonts w:ascii="Palatino Linotype" w:hAnsi="Palatino Linotype" w:cs="Arial"/>
                <w:b/>
                <w:bCs/>
                <w:color w:val="FFFFFF" w:themeColor="background1"/>
              </w:rPr>
            </w:pPr>
            <w:r w:rsidRPr="005465E3">
              <w:rPr>
                <w:rFonts w:ascii="Palatino Linotype" w:hAnsi="Palatino Linotype" w:cs="Arial"/>
                <w:b/>
                <w:bCs/>
                <w:color w:val="FFFFFF" w:themeColor="background1"/>
              </w:rPr>
              <w:t>las razones o motivos de inconformidad</w:t>
            </w:r>
          </w:p>
        </w:tc>
      </w:tr>
      <w:tr w:rsidR="00E36048" w:rsidRPr="005465E3" w14:paraId="7D1B4F9F" w14:textId="77777777" w:rsidTr="008B7EED">
        <w:tc>
          <w:tcPr>
            <w:tcW w:w="2929" w:type="dxa"/>
            <w:tcBorders>
              <w:top w:val="single" w:sz="2" w:space="0" w:color="auto"/>
              <w:bottom w:val="single" w:sz="2" w:space="0" w:color="auto"/>
            </w:tcBorders>
            <w:shd w:val="clear" w:color="auto" w:fill="auto"/>
          </w:tcPr>
          <w:p w14:paraId="0300FE1C" w14:textId="5825772A" w:rsidR="005D30FE" w:rsidRPr="005465E3" w:rsidRDefault="008B7EED" w:rsidP="00033269">
            <w:pPr>
              <w:spacing w:line="276" w:lineRule="auto"/>
              <w:rPr>
                <w:rFonts w:ascii="Palatino Linotype" w:hAnsi="Palatino Linotype" w:cs="Arial"/>
                <w:b/>
                <w:bCs/>
              </w:rPr>
            </w:pPr>
            <w:r w:rsidRPr="005465E3">
              <w:rPr>
                <w:rFonts w:ascii="Palatino Linotype" w:hAnsi="Palatino Linotype" w:cs="Arial"/>
                <w:b/>
              </w:rPr>
              <w:t>05672/INFOEM/IP/RR/2021</w:t>
            </w:r>
          </w:p>
        </w:tc>
        <w:tc>
          <w:tcPr>
            <w:tcW w:w="2725" w:type="dxa"/>
            <w:shd w:val="clear" w:color="auto" w:fill="auto"/>
          </w:tcPr>
          <w:p w14:paraId="58213397" w14:textId="681EE324" w:rsidR="005D30FE" w:rsidRPr="005465E3" w:rsidRDefault="00F36EB0" w:rsidP="00033269">
            <w:pPr>
              <w:jc w:val="both"/>
              <w:rPr>
                <w:rFonts w:ascii="Palatino Linotype" w:hAnsi="Palatino Linotype" w:cs="Arial"/>
                <w:i/>
                <w:iCs/>
                <w:sz w:val="20"/>
                <w:szCs w:val="20"/>
              </w:rPr>
            </w:pPr>
            <w:r w:rsidRPr="005465E3">
              <w:rPr>
                <w:rFonts w:ascii="Palatino Linotype" w:hAnsi="Palatino Linotype" w:cs="Arial"/>
                <w:i/>
                <w:iCs/>
                <w:sz w:val="20"/>
                <w:szCs w:val="20"/>
              </w:rPr>
              <w:t>“</w:t>
            </w:r>
            <w:r w:rsidR="008B7EED" w:rsidRPr="005465E3">
              <w:t xml:space="preserve"> </w:t>
            </w:r>
            <w:r w:rsidR="008B7EED" w:rsidRPr="005465E3">
              <w:rPr>
                <w:rFonts w:ascii="Palatino Linotype" w:hAnsi="Palatino Linotype" w:cs="Arial"/>
                <w:i/>
                <w:iCs/>
                <w:sz w:val="20"/>
                <w:szCs w:val="20"/>
              </w:rPr>
              <w:t>la negativa de la información solicitada, el servidor público habilitado Isidro Moran Márquez con su actitud tal parece que está encubriendo u ocultando algo.</w:t>
            </w:r>
            <w:r w:rsidRPr="005465E3">
              <w:rPr>
                <w:rFonts w:ascii="Palatino Linotype" w:hAnsi="Palatino Linotype" w:cs="Arial"/>
                <w:i/>
                <w:iCs/>
                <w:sz w:val="20"/>
                <w:szCs w:val="20"/>
              </w:rPr>
              <w:t>” (sic)</w:t>
            </w:r>
          </w:p>
        </w:tc>
        <w:tc>
          <w:tcPr>
            <w:tcW w:w="3415" w:type="dxa"/>
          </w:tcPr>
          <w:p w14:paraId="2E206F5F" w14:textId="6FE23E6E" w:rsidR="008B7EED" w:rsidRPr="005465E3" w:rsidRDefault="00F36EB0" w:rsidP="008B7EED">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w:t>
            </w:r>
            <w:r w:rsidR="008B7EED" w:rsidRPr="005465E3">
              <w:t xml:space="preserve"> </w:t>
            </w:r>
            <w:r w:rsidR="008B7EED" w:rsidRPr="005465E3">
              <w:rPr>
                <w:rFonts w:ascii="Palatino Linotype" w:hAnsi="Palatino Linotype" w:cs="Arial"/>
                <w:i/>
                <w:iCs/>
                <w:sz w:val="20"/>
                <w:szCs w:val="20"/>
              </w:rPr>
              <w:t>En la pregunta uno me interesa la FECHA CON LA QUE SE APLICA LA LEY. no me interesa ni cuando se publica ni mucho menos cuando entra en vigor.</w:t>
            </w:r>
          </w:p>
          <w:p w14:paraId="0CC50346" w14:textId="2D5D5067" w:rsidR="005D30FE" w:rsidRPr="005465E3" w:rsidRDefault="008B7EED" w:rsidP="008B7EED">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 xml:space="preserve">En la pregunta dos me interesa los nombres de los servidores públicos, me queda claro que la información es de domino publico pero por ley el servidor </w:t>
            </w:r>
            <w:r w:rsidRPr="005465E3">
              <w:rPr>
                <w:rFonts w:ascii="Palatino Linotype" w:hAnsi="Palatino Linotype" w:cs="Arial"/>
                <w:i/>
                <w:iCs/>
                <w:sz w:val="20"/>
                <w:szCs w:val="20"/>
              </w:rPr>
              <w:lastRenderedPageBreak/>
              <w:t>público habilitado tiene la obligación de darme respuesta tal y como lo estoy solicitando NOMBRE DE LOS SERVIDORES PUBLICOS.</w:t>
            </w:r>
            <w:r w:rsidR="007D08D3" w:rsidRPr="005465E3">
              <w:rPr>
                <w:rFonts w:ascii="Palatino Linotype" w:hAnsi="Palatino Linotype" w:cs="Arial"/>
                <w:i/>
                <w:iCs/>
                <w:sz w:val="20"/>
                <w:szCs w:val="20"/>
              </w:rPr>
              <w:t>” (sic)</w:t>
            </w:r>
          </w:p>
        </w:tc>
      </w:tr>
      <w:tr w:rsidR="008B7EED" w:rsidRPr="005465E3" w14:paraId="07856C01" w14:textId="77777777" w:rsidTr="008B7EED">
        <w:trPr>
          <w:trHeight w:val="107"/>
        </w:trPr>
        <w:tc>
          <w:tcPr>
            <w:tcW w:w="2929" w:type="dxa"/>
            <w:tcBorders>
              <w:top w:val="single" w:sz="2" w:space="0" w:color="auto"/>
              <w:bottom w:val="single" w:sz="2" w:space="0" w:color="auto"/>
            </w:tcBorders>
            <w:shd w:val="clear" w:color="auto" w:fill="auto"/>
          </w:tcPr>
          <w:p w14:paraId="1BCA73A3" w14:textId="7080231D" w:rsidR="008B7EED" w:rsidRPr="005465E3" w:rsidRDefault="008B7EED" w:rsidP="008B7EED">
            <w:pPr>
              <w:spacing w:line="276" w:lineRule="auto"/>
              <w:rPr>
                <w:rFonts w:ascii="Palatino Linotype" w:hAnsi="Palatino Linotype" w:cs="Arial"/>
                <w:b/>
                <w:bCs/>
              </w:rPr>
            </w:pPr>
            <w:r w:rsidRPr="005465E3">
              <w:rPr>
                <w:rFonts w:ascii="Palatino Linotype" w:hAnsi="Palatino Linotype" w:cs="Arial"/>
                <w:b/>
              </w:rPr>
              <w:lastRenderedPageBreak/>
              <w:t>05673/INFOEM/IP/RR/2021</w:t>
            </w:r>
          </w:p>
        </w:tc>
        <w:tc>
          <w:tcPr>
            <w:tcW w:w="2725" w:type="dxa"/>
            <w:shd w:val="clear" w:color="auto" w:fill="auto"/>
          </w:tcPr>
          <w:p w14:paraId="40C2E4D8" w14:textId="34CFC62F" w:rsidR="008B7EED" w:rsidRPr="005465E3" w:rsidRDefault="008B7EED" w:rsidP="008B7EED">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w:t>
            </w:r>
            <w:r w:rsidRPr="005465E3">
              <w:t xml:space="preserve"> </w:t>
            </w:r>
            <w:r w:rsidRPr="005465E3">
              <w:rPr>
                <w:rFonts w:ascii="Palatino Linotype" w:hAnsi="Palatino Linotype" w:cs="Arial"/>
                <w:i/>
                <w:iCs/>
                <w:sz w:val="20"/>
                <w:szCs w:val="20"/>
              </w:rPr>
              <w:t>la negativa de la información solicitada, el servidor público habilitado Isidro Moran Márquez con su actitud tal parece que está encubriendo u ocultando algo.” (sic)</w:t>
            </w:r>
          </w:p>
        </w:tc>
        <w:tc>
          <w:tcPr>
            <w:tcW w:w="3415" w:type="dxa"/>
          </w:tcPr>
          <w:p w14:paraId="37C3252E" w14:textId="53087D0B" w:rsidR="008B7EED" w:rsidRPr="005465E3" w:rsidRDefault="008B7EED" w:rsidP="008B7EED">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w:t>
            </w:r>
            <w:r w:rsidRPr="005465E3">
              <w:t xml:space="preserve"> </w:t>
            </w:r>
            <w:r w:rsidRPr="005465E3">
              <w:rPr>
                <w:rFonts w:ascii="Palatino Linotype" w:hAnsi="Palatino Linotype" w:cs="Arial"/>
                <w:i/>
                <w:iCs/>
                <w:sz w:val="20"/>
                <w:szCs w:val="20"/>
              </w:rPr>
              <w:t>En la pregunta uno me interesa la FECHA CON LA QUE SE APLICA LA LEY. no me interesa ni cuando se publica ni mucho menos cuando entra en vigor.</w:t>
            </w:r>
          </w:p>
          <w:p w14:paraId="0FD207E4" w14:textId="54762223" w:rsidR="008B7EED" w:rsidRPr="005465E3" w:rsidRDefault="008B7EED" w:rsidP="008B7EED">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En la pregunta dos me interesa los nombres de los servidores públicos, me queda claro que la información es de domino publico pero por ley el servidor público habilitado tiene la obligación de darme respuesta tal y como lo estoy solicitando NOMBRE DE LOS SERVIDORES PUBLICOS.” (sic)</w:t>
            </w:r>
          </w:p>
        </w:tc>
      </w:tr>
      <w:tr w:rsidR="008B7EED" w:rsidRPr="005465E3" w14:paraId="6B756484" w14:textId="77777777" w:rsidTr="008B7EED">
        <w:trPr>
          <w:trHeight w:val="106"/>
        </w:trPr>
        <w:tc>
          <w:tcPr>
            <w:tcW w:w="2929" w:type="dxa"/>
            <w:tcBorders>
              <w:top w:val="single" w:sz="2" w:space="0" w:color="auto"/>
              <w:bottom w:val="single" w:sz="2" w:space="0" w:color="auto"/>
            </w:tcBorders>
            <w:shd w:val="clear" w:color="auto" w:fill="auto"/>
          </w:tcPr>
          <w:p w14:paraId="1EF416A1" w14:textId="4D51922B" w:rsidR="008B7EED" w:rsidRPr="005465E3" w:rsidRDefault="008B7EED" w:rsidP="008B7EED">
            <w:pPr>
              <w:spacing w:line="276" w:lineRule="auto"/>
              <w:rPr>
                <w:rFonts w:ascii="Palatino Linotype" w:hAnsi="Palatino Linotype" w:cs="Arial"/>
                <w:b/>
              </w:rPr>
            </w:pPr>
            <w:r w:rsidRPr="005465E3">
              <w:rPr>
                <w:rFonts w:ascii="Palatino Linotype" w:hAnsi="Palatino Linotype" w:cs="Arial"/>
                <w:b/>
              </w:rPr>
              <w:t>05674/INFOEM/IP/RR/2021</w:t>
            </w:r>
          </w:p>
        </w:tc>
        <w:tc>
          <w:tcPr>
            <w:tcW w:w="2725" w:type="dxa"/>
            <w:shd w:val="clear" w:color="auto" w:fill="auto"/>
          </w:tcPr>
          <w:p w14:paraId="1514DD22" w14:textId="3E686B73" w:rsidR="008B7EED" w:rsidRPr="005465E3" w:rsidRDefault="008B7EED" w:rsidP="008B7EED">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w:t>
            </w:r>
            <w:r w:rsidRPr="005465E3">
              <w:t xml:space="preserve"> </w:t>
            </w:r>
            <w:r w:rsidRPr="005465E3">
              <w:rPr>
                <w:rFonts w:ascii="Palatino Linotype" w:hAnsi="Palatino Linotype" w:cs="Arial"/>
                <w:i/>
                <w:iCs/>
                <w:sz w:val="20"/>
                <w:szCs w:val="20"/>
              </w:rPr>
              <w:t>la negativa de la información solicitada, el servidor público habilitado Isidro Moran Márquez con su actitud tal parece que está encubriendo u ocultando algo.” (sic)</w:t>
            </w:r>
          </w:p>
        </w:tc>
        <w:tc>
          <w:tcPr>
            <w:tcW w:w="3415" w:type="dxa"/>
          </w:tcPr>
          <w:p w14:paraId="075DF74B" w14:textId="73519638" w:rsidR="008B7EED" w:rsidRPr="005465E3" w:rsidRDefault="008B7EED" w:rsidP="008B7EED">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w:t>
            </w:r>
            <w:r w:rsidRPr="005465E3">
              <w:t xml:space="preserve"> </w:t>
            </w:r>
            <w:r w:rsidRPr="005465E3">
              <w:rPr>
                <w:rFonts w:ascii="Palatino Linotype" w:hAnsi="Palatino Linotype" w:cs="Arial"/>
                <w:i/>
                <w:iCs/>
                <w:sz w:val="20"/>
                <w:szCs w:val="20"/>
              </w:rPr>
              <w:t>En la pregunta uno me interesa la FECHA CON LA QUE SE APLICA LA LEY. no me interesa ni cuando se publica ni mucho menos cuando entra en vigor.</w:t>
            </w:r>
          </w:p>
          <w:p w14:paraId="5C740F22" w14:textId="3AE4B71D" w:rsidR="008B7EED" w:rsidRPr="005465E3" w:rsidRDefault="008B7EED" w:rsidP="008B7EED">
            <w:pPr>
              <w:spacing w:line="276" w:lineRule="auto"/>
              <w:jc w:val="both"/>
              <w:rPr>
                <w:rFonts w:ascii="Palatino Linotype" w:hAnsi="Palatino Linotype" w:cs="Arial"/>
                <w:i/>
                <w:iCs/>
                <w:sz w:val="20"/>
                <w:szCs w:val="20"/>
              </w:rPr>
            </w:pPr>
            <w:r w:rsidRPr="005465E3">
              <w:rPr>
                <w:rFonts w:ascii="Palatino Linotype" w:hAnsi="Palatino Linotype" w:cs="Arial"/>
                <w:i/>
                <w:iCs/>
                <w:sz w:val="20"/>
                <w:szCs w:val="20"/>
              </w:rPr>
              <w:t>En la pregunta dos me interesa los nombres de los servidores públicos, me queda claro que la información es de domino publico pero por ley el servidor público habilitado tiene la obligación de darme respuesta tal y como lo estoy solicitando NOMBRE DE LOS SERVIDORES PUBLICOS.” (sic)</w:t>
            </w:r>
          </w:p>
        </w:tc>
      </w:tr>
    </w:tbl>
    <w:p w14:paraId="7767E5C7" w14:textId="1A91957C" w:rsidR="003869E4" w:rsidRPr="005465E3" w:rsidRDefault="003869E4" w:rsidP="00033269">
      <w:pPr>
        <w:spacing w:line="360" w:lineRule="auto"/>
        <w:jc w:val="both"/>
        <w:rPr>
          <w:rFonts w:ascii="Palatino Linotype" w:hAnsi="Palatino Linotype" w:cs="Arial"/>
          <w:sz w:val="22"/>
          <w:szCs w:val="22"/>
        </w:rPr>
      </w:pPr>
    </w:p>
    <w:bookmarkEnd w:id="8"/>
    <w:p w14:paraId="3D73B783" w14:textId="0305C059" w:rsidR="00BC450B" w:rsidRPr="005465E3" w:rsidRDefault="00F862A0" w:rsidP="00033269">
      <w:pPr>
        <w:spacing w:line="360" w:lineRule="auto"/>
        <w:jc w:val="both"/>
        <w:rPr>
          <w:rFonts w:ascii="Palatino Linotype" w:hAnsi="Palatino Linotype" w:cs="Arial"/>
        </w:rPr>
      </w:pPr>
      <w:r w:rsidRPr="005465E3">
        <w:rPr>
          <w:rFonts w:ascii="Palatino Linotype" w:hAnsi="Palatino Linotype" w:cs="Arial"/>
          <w:b/>
          <w:sz w:val="28"/>
          <w:szCs w:val="28"/>
        </w:rPr>
        <w:t>V</w:t>
      </w:r>
      <w:r w:rsidR="00200BFC" w:rsidRPr="005465E3">
        <w:rPr>
          <w:rFonts w:ascii="Palatino Linotype" w:hAnsi="Palatino Linotype" w:cs="Arial"/>
          <w:b/>
          <w:sz w:val="28"/>
          <w:szCs w:val="28"/>
        </w:rPr>
        <w:t xml:space="preserve">. </w:t>
      </w:r>
      <w:r w:rsidR="00200BFC" w:rsidRPr="005465E3">
        <w:rPr>
          <w:rFonts w:ascii="Palatino Linotype" w:hAnsi="Palatino Linotype" w:cs="Arial"/>
        </w:rPr>
        <w:t>E</w:t>
      </w:r>
      <w:r w:rsidR="004F4484" w:rsidRPr="005465E3">
        <w:rPr>
          <w:rFonts w:ascii="Palatino Linotype" w:hAnsi="Palatino Linotype" w:cs="Arial"/>
        </w:rPr>
        <w:t xml:space="preserve">l </w:t>
      </w:r>
      <w:r w:rsidR="00EA7C41" w:rsidRPr="005465E3">
        <w:rPr>
          <w:rFonts w:ascii="Palatino Linotype" w:hAnsi="Palatino Linotype" w:cs="Arial"/>
        </w:rPr>
        <w:t>dieciséis</w:t>
      </w:r>
      <w:r w:rsidR="0057404B" w:rsidRPr="005465E3">
        <w:rPr>
          <w:rFonts w:ascii="Palatino Linotype" w:hAnsi="Palatino Linotype" w:cs="Arial"/>
        </w:rPr>
        <w:t xml:space="preserve"> de noviembre </w:t>
      </w:r>
      <w:r w:rsidR="00BE0F05" w:rsidRPr="005465E3">
        <w:rPr>
          <w:rFonts w:ascii="Palatino Linotype" w:hAnsi="Palatino Linotype" w:cs="Arial"/>
        </w:rPr>
        <w:t>de dos mil veintiuno</w:t>
      </w:r>
      <w:r w:rsidR="00200BFC" w:rsidRPr="005465E3">
        <w:rPr>
          <w:rFonts w:ascii="Palatino Linotype" w:hAnsi="Palatino Linotype" w:cs="Arial"/>
        </w:rPr>
        <w:t xml:space="preserve">, </w:t>
      </w:r>
      <w:r w:rsidR="00BC450B" w:rsidRPr="005465E3">
        <w:rPr>
          <w:rFonts w:ascii="Palatino Linotype" w:hAnsi="Palatino Linotype" w:cs="Arial"/>
        </w:rPr>
        <w:t xml:space="preserve">los recursos de que se tratan se enviaron electrónicamente al Instituto de </w:t>
      </w:r>
      <w:r w:rsidR="00BC450B" w:rsidRPr="005465E3">
        <w:rPr>
          <w:rFonts w:ascii="Palatino Linotype" w:eastAsia="Arial Unicode MS" w:hAnsi="Palatino Linotype" w:cs="Arial"/>
        </w:rPr>
        <w:t>Transparencia</w:t>
      </w:r>
      <w:r w:rsidR="00BC450B" w:rsidRPr="005465E3">
        <w:rPr>
          <w:rFonts w:ascii="Palatino Linotype" w:hAnsi="Palatino Linotype" w:cs="Arial"/>
        </w:rPr>
        <w:t xml:space="preserve">, Acceso a la Información Pública y Protección de Datos Personales del Estado de México y Municipios y con </w:t>
      </w:r>
      <w:r w:rsidR="00BC450B" w:rsidRPr="005465E3">
        <w:rPr>
          <w:rFonts w:ascii="Palatino Linotype" w:hAnsi="Palatino Linotype" w:cs="Arial"/>
        </w:rPr>
        <w:lastRenderedPageBreak/>
        <w:t xml:space="preserve">fundamento en el artículo 185, fracción I de la </w:t>
      </w:r>
      <w:r w:rsidR="00BC450B" w:rsidRPr="005465E3">
        <w:rPr>
          <w:rFonts w:ascii="Palatino Linotype" w:hAnsi="Palatino Linotype"/>
        </w:rPr>
        <w:t>Ley de Transparencia y Acceso a la Información Pública del Estado de México y Municipios</w:t>
      </w:r>
      <w:r w:rsidR="00BC450B" w:rsidRPr="005465E3">
        <w:rPr>
          <w:rFonts w:ascii="Palatino Linotype" w:hAnsi="Palatino Linotype" w:cs="Arial"/>
        </w:rPr>
        <w:t>,</w:t>
      </w:r>
      <w:r w:rsidR="001659CC" w:rsidRPr="005465E3">
        <w:rPr>
          <w:rFonts w:ascii="Palatino Linotype" w:hAnsi="Palatino Linotype" w:cs="Arial"/>
        </w:rPr>
        <w:t xml:space="preserve"> a través de </w:t>
      </w:r>
      <w:r w:rsidR="001659CC" w:rsidRPr="005465E3">
        <w:rPr>
          <w:rFonts w:ascii="Palatino Linotype" w:hAnsi="Palatino Linotype" w:cs="Arial"/>
          <w:b/>
        </w:rPr>
        <w:t>SAIMEX</w:t>
      </w:r>
      <w:r w:rsidR="00BC450B" w:rsidRPr="005465E3">
        <w:rPr>
          <w:rFonts w:ascii="Palatino Linotype" w:hAnsi="Palatino Linotype" w:cs="Arial"/>
        </w:rPr>
        <w:t xml:space="preserve"> se turnaron así: </w:t>
      </w:r>
      <w:r w:rsidR="00BC450B" w:rsidRPr="005465E3">
        <w:rPr>
          <w:rFonts w:ascii="Palatino Linotype" w:hAnsi="Palatino Linotype"/>
        </w:rPr>
        <w:t>el recurso</w:t>
      </w:r>
      <w:r w:rsidR="00BC450B" w:rsidRPr="005465E3">
        <w:rPr>
          <w:rFonts w:ascii="Palatino Linotype" w:hAnsi="Palatino Linotype" w:cs="Arial"/>
          <w:szCs w:val="20"/>
        </w:rPr>
        <w:t xml:space="preserve"> de revisión </w:t>
      </w:r>
      <w:r w:rsidR="00BC450B" w:rsidRPr="005465E3">
        <w:rPr>
          <w:rFonts w:ascii="Palatino Linotype" w:hAnsi="Palatino Linotype" w:cs="Arial"/>
          <w:b/>
          <w:szCs w:val="20"/>
        </w:rPr>
        <w:t>056</w:t>
      </w:r>
      <w:r w:rsidR="004F4484" w:rsidRPr="005465E3">
        <w:rPr>
          <w:rFonts w:ascii="Palatino Linotype" w:hAnsi="Palatino Linotype" w:cs="Arial"/>
          <w:b/>
          <w:szCs w:val="20"/>
        </w:rPr>
        <w:t>72</w:t>
      </w:r>
      <w:r w:rsidR="00BC450B" w:rsidRPr="005465E3">
        <w:rPr>
          <w:rFonts w:ascii="Palatino Linotype" w:hAnsi="Palatino Linotype" w:cs="Arial"/>
          <w:b/>
        </w:rPr>
        <w:t xml:space="preserve">/INFOEM/IP/RR/2021 </w:t>
      </w:r>
      <w:r w:rsidR="00BC450B" w:rsidRPr="005465E3">
        <w:rPr>
          <w:rFonts w:ascii="Palatino Linotype" w:hAnsi="Palatino Linotype"/>
        </w:rPr>
        <w:t xml:space="preserve">a la </w:t>
      </w:r>
      <w:r w:rsidR="00BC450B" w:rsidRPr="005465E3">
        <w:rPr>
          <w:rFonts w:ascii="Palatino Linotype" w:hAnsi="Palatino Linotype" w:cs="Arial"/>
          <w:b/>
          <w:bCs/>
        </w:rPr>
        <w:t>Comisionada Sharon</w:t>
      </w:r>
      <w:r w:rsidR="00BC450B" w:rsidRPr="005465E3">
        <w:rPr>
          <w:rFonts w:ascii="Palatino Linotype" w:hAnsi="Palatino Linotype" w:cs="Arial"/>
          <w:b/>
        </w:rPr>
        <w:t xml:space="preserve"> Cristina Morales Martínez</w:t>
      </w:r>
      <w:r w:rsidR="004F4484" w:rsidRPr="005465E3">
        <w:rPr>
          <w:rFonts w:ascii="Palatino Linotype" w:hAnsi="Palatino Linotype" w:cs="Arial"/>
          <w:b/>
        </w:rPr>
        <w:t xml:space="preserve">, </w:t>
      </w:r>
      <w:r w:rsidR="00BC450B" w:rsidRPr="005465E3">
        <w:rPr>
          <w:rFonts w:ascii="Palatino Linotype" w:hAnsi="Palatino Linotype" w:cs="Arial"/>
        </w:rPr>
        <w:t>el expediente</w:t>
      </w:r>
      <w:r w:rsidR="00BC450B" w:rsidRPr="005465E3">
        <w:rPr>
          <w:rFonts w:ascii="Palatino Linotype" w:hAnsi="Palatino Linotype"/>
          <w:b/>
        </w:rPr>
        <w:t xml:space="preserve"> </w:t>
      </w:r>
      <w:r w:rsidR="00BC450B" w:rsidRPr="005465E3">
        <w:rPr>
          <w:rFonts w:ascii="Palatino Linotype" w:hAnsi="Palatino Linotype" w:cs="Arial"/>
          <w:b/>
        </w:rPr>
        <w:t>05</w:t>
      </w:r>
      <w:r w:rsidR="00B06F59" w:rsidRPr="005465E3">
        <w:rPr>
          <w:rFonts w:ascii="Palatino Linotype" w:hAnsi="Palatino Linotype" w:cs="Arial"/>
          <w:b/>
        </w:rPr>
        <w:t>6</w:t>
      </w:r>
      <w:r w:rsidR="004F4484" w:rsidRPr="005465E3">
        <w:rPr>
          <w:rFonts w:ascii="Palatino Linotype" w:hAnsi="Palatino Linotype" w:cs="Arial"/>
          <w:b/>
        </w:rPr>
        <w:t>73</w:t>
      </w:r>
      <w:r w:rsidR="00BC450B" w:rsidRPr="005465E3">
        <w:rPr>
          <w:rFonts w:ascii="Palatino Linotype" w:hAnsi="Palatino Linotype" w:cs="Arial"/>
          <w:b/>
        </w:rPr>
        <w:t>/INFOEM/IP/RR/2021</w:t>
      </w:r>
      <w:r w:rsidR="00BC450B" w:rsidRPr="005465E3">
        <w:rPr>
          <w:rFonts w:ascii="Palatino Linotype" w:hAnsi="Palatino Linotype"/>
          <w:b/>
        </w:rPr>
        <w:t xml:space="preserve"> </w:t>
      </w:r>
      <w:r w:rsidR="00BC450B" w:rsidRPr="005465E3">
        <w:rPr>
          <w:rFonts w:ascii="Palatino Linotype" w:hAnsi="Palatino Linotype"/>
        </w:rPr>
        <w:t>a</w:t>
      </w:r>
      <w:r w:rsidR="004F4484" w:rsidRPr="005465E3">
        <w:rPr>
          <w:rFonts w:ascii="Palatino Linotype" w:hAnsi="Palatino Linotype"/>
        </w:rPr>
        <w:t xml:space="preserve"> la</w:t>
      </w:r>
      <w:r w:rsidR="00BC450B" w:rsidRPr="005465E3">
        <w:rPr>
          <w:rFonts w:ascii="Palatino Linotype" w:hAnsi="Palatino Linotype"/>
        </w:rPr>
        <w:t xml:space="preserve"> </w:t>
      </w:r>
      <w:r w:rsidR="00BC450B" w:rsidRPr="005465E3">
        <w:rPr>
          <w:rFonts w:ascii="Palatino Linotype" w:hAnsi="Palatino Linotype"/>
          <w:b/>
          <w:bCs/>
        </w:rPr>
        <w:t>Comisionad</w:t>
      </w:r>
      <w:r w:rsidR="004F4484" w:rsidRPr="005465E3">
        <w:rPr>
          <w:rFonts w:ascii="Palatino Linotype" w:hAnsi="Palatino Linotype"/>
          <w:b/>
          <w:bCs/>
        </w:rPr>
        <w:t>a</w:t>
      </w:r>
      <w:r w:rsidR="00BC450B" w:rsidRPr="005465E3">
        <w:rPr>
          <w:rFonts w:ascii="Palatino Linotype" w:hAnsi="Palatino Linotype"/>
          <w:b/>
          <w:bCs/>
        </w:rPr>
        <w:t xml:space="preserve"> </w:t>
      </w:r>
      <w:r w:rsidR="004F4484" w:rsidRPr="005465E3">
        <w:rPr>
          <w:rFonts w:ascii="Palatino Linotype" w:hAnsi="Palatino Linotype"/>
          <w:b/>
          <w:bCs/>
        </w:rPr>
        <w:t xml:space="preserve">María del Rosario Mejía Ayala; </w:t>
      </w:r>
      <w:r w:rsidR="004F4484" w:rsidRPr="005465E3">
        <w:rPr>
          <w:rFonts w:ascii="Palatino Linotype" w:hAnsi="Palatino Linotype"/>
          <w:bCs/>
        </w:rPr>
        <w:t>así mismo; el recurso de revisión</w:t>
      </w:r>
      <w:r w:rsidR="004F4484" w:rsidRPr="005465E3">
        <w:rPr>
          <w:rFonts w:ascii="Palatino Linotype" w:hAnsi="Palatino Linotype"/>
        </w:rPr>
        <w:t xml:space="preserve"> </w:t>
      </w:r>
      <w:r w:rsidR="004F4484" w:rsidRPr="005465E3">
        <w:rPr>
          <w:rFonts w:ascii="Palatino Linotype" w:hAnsi="Palatino Linotype" w:cs="Arial"/>
          <w:b/>
        </w:rPr>
        <w:t>05674/INFOEM/IP/RR/2021</w:t>
      </w:r>
      <w:r w:rsidR="004F4484" w:rsidRPr="005465E3">
        <w:rPr>
          <w:rFonts w:ascii="Palatino Linotype" w:hAnsi="Palatino Linotype"/>
        </w:rPr>
        <w:t xml:space="preserve"> a la </w:t>
      </w:r>
      <w:r w:rsidR="004F4484" w:rsidRPr="005465E3">
        <w:rPr>
          <w:rFonts w:ascii="Palatino Linotype" w:hAnsi="Palatino Linotype"/>
          <w:b/>
          <w:bCs/>
        </w:rPr>
        <w:t>Comisionada</w:t>
      </w:r>
      <w:r w:rsidR="004F4484" w:rsidRPr="005465E3">
        <w:rPr>
          <w:rFonts w:ascii="Palatino Linotype" w:hAnsi="Palatino Linotype"/>
        </w:rPr>
        <w:t xml:space="preserve"> </w:t>
      </w:r>
      <w:r w:rsidR="004F4484" w:rsidRPr="005465E3">
        <w:rPr>
          <w:rFonts w:ascii="Palatino Linotype" w:hAnsi="Palatino Linotype"/>
          <w:b/>
        </w:rPr>
        <w:t>Guadalup</w:t>
      </w:r>
      <w:r w:rsidR="001659CC" w:rsidRPr="005465E3">
        <w:rPr>
          <w:rFonts w:ascii="Palatino Linotype" w:hAnsi="Palatino Linotype"/>
          <w:b/>
        </w:rPr>
        <w:t>e</w:t>
      </w:r>
      <w:r w:rsidR="004F4484" w:rsidRPr="005465E3">
        <w:rPr>
          <w:rFonts w:ascii="Palatino Linotype" w:hAnsi="Palatino Linotype"/>
          <w:b/>
        </w:rPr>
        <w:t xml:space="preserve"> Ramírez Peña </w:t>
      </w:r>
      <w:r w:rsidR="00BC450B" w:rsidRPr="005465E3">
        <w:rPr>
          <w:rFonts w:ascii="Palatino Linotype" w:hAnsi="Palatino Linotype"/>
        </w:rPr>
        <w:t xml:space="preserve">a </w:t>
      </w:r>
      <w:r w:rsidR="00BC450B" w:rsidRPr="005465E3">
        <w:rPr>
          <w:rFonts w:ascii="Palatino Linotype" w:hAnsi="Palatino Linotype" w:cs="Arial"/>
        </w:rPr>
        <w:t>efecto de que decretaran su admisión o desechamiento.</w:t>
      </w:r>
    </w:p>
    <w:p w14:paraId="74931326" w14:textId="1B54026C" w:rsidR="00200BFC" w:rsidRPr="005465E3" w:rsidRDefault="00200BFC" w:rsidP="00033269">
      <w:pPr>
        <w:spacing w:line="360" w:lineRule="auto"/>
        <w:jc w:val="both"/>
        <w:rPr>
          <w:rFonts w:ascii="Palatino Linotype" w:hAnsi="Palatino Linotype" w:cs="Arial"/>
        </w:rPr>
      </w:pPr>
    </w:p>
    <w:p w14:paraId="21640909" w14:textId="7962A5AC" w:rsidR="00EB19F2" w:rsidRPr="005465E3" w:rsidRDefault="00200BFC" w:rsidP="00033269">
      <w:pPr>
        <w:tabs>
          <w:tab w:val="center" w:pos="4252"/>
          <w:tab w:val="right" w:pos="8504"/>
        </w:tabs>
        <w:spacing w:line="360" w:lineRule="auto"/>
        <w:jc w:val="both"/>
        <w:rPr>
          <w:rFonts w:ascii="Palatino Linotype" w:hAnsi="Palatino Linotype" w:cs="Arial"/>
        </w:rPr>
      </w:pPr>
      <w:r w:rsidRPr="005465E3">
        <w:rPr>
          <w:rFonts w:ascii="Palatino Linotype" w:hAnsi="Palatino Linotype" w:cs="Arial"/>
          <w:b/>
          <w:sz w:val="28"/>
          <w:szCs w:val="28"/>
        </w:rPr>
        <w:t>V</w:t>
      </w:r>
      <w:r w:rsidR="00AB6194" w:rsidRPr="005465E3">
        <w:rPr>
          <w:rFonts w:ascii="Palatino Linotype" w:hAnsi="Palatino Linotype" w:cs="Arial"/>
          <w:b/>
          <w:sz w:val="28"/>
          <w:szCs w:val="28"/>
        </w:rPr>
        <w:t>I</w:t>
      </w:r>
      <w:r w:rsidRPr="005465E3">
        <w:rPr>
          <w:rFonts w:ascii="Palatino Linotype" w:hAnsi="Palatino Linotype" w:cs="Arial"/>
          <w:b/>
        </w:rPr>
        <w:t xml:space="preserve">. </w:t>
      </w:r>
      <w:r w:rsidR="00BC450B" w:rsidRPr="005465E3">
        <w:rPr>
          <w:rFonts w:ascii="Palatino Linotype" w:hAnsi="Palatino Linotype" w:cs="Arial"/>
        </w:rPr>
        <w:t>De las constancias que obran en el expediente electrónico del</w:t>
      </w:r>
      <w:r w:rsidR="00BC450B" w:rsidRPr="005465E3">
        <w:rPr>
          <w:rFonts w:ascii="Palatino Linotype" w:hAnsi="Palatino Linotype" w:cs="Arial"/>
          <w:b/>
        </w:rPr>
        <w:t xml:space="preserve"> SAIMEX</w:t>
      </w:r>
      <w:r w:rsidR="00BC450B" w:rsidRPr="005465E3">
        <w:rPr>
          <w:rFonts w:ascii="Palatino Linotype" w:hAnsi="Palatino Linotype" w:cs="Arial"/>
        </w:rPr>
        <w:t>, se advierte que</w:t>
      </w:r>
      <w:r w:rsidR="008513E9" w:rsidRPr="005465E3">
        <w:rPr>
          <w:rFonts w:ascii="Palatino Linotype" w:hAnsi="Palatino Linotype" w:cs="Arial"/>
        </w:rPr>
        <w:t xml:space="preserve"> se acordaron las admisiones a trámite de los recursos de revisión que nos ocupan por cuanto hace al recurso </w:t>
      </w:r>
      <w:r w:rsidR="008513E9" w:rsidRPr="005465E3">
        <w:rPr>
          <w:rFonts w:ascii="Palatino Linotype" w:hAnsi="Palatino Linotype" w:cs="Arial"/>
          <w:b/>
          <w:szCs w:val="20"/>
        </w:rPr>
        <w:t>05672</w:t>
      </w:r>
      <w:r w:rsidR="008513E9" w:rsidRPr="005465E3">
        <w:rPr>
          <w:rFonts w:ascii="Palatino Linotype" w:hAnsi="Palatino Linotype" w:cs="Arial"/>
          <w:b/>
        </w:rPr>
        <w:t xml:space="preserve">/INFOEM/IP/RR/2021 </w:t>
      </w:r>
      <w:r w:rsidR="008513E9" w:rsidRPr="005465E3">
        <w:rPr>
          <w:rFonts w:ascii="Palatino Linotype" w:hAnsi="Palatino Linotype" w:cs="Arial"/>
          <w:bCs/>
        </w:rPr>
        <w:t>en fecha</w:t>
      </w:r>
      <w:r w:rsidR="008513E9" w:rsidRPr="005465E3">
        <w:rPr>
          <w:rFonts w:ascii="Palatino Linotype" w:hAnsi="Palatino Linotype" w:cs="Arial"/>
          <w:b/>
        </w:rPr>
        <w:t xml:space="preserve"> </w:t>
      </w:r>
      <w:r w:rsidR="00BC450B" w:rsidRPr="005465E3">
        <w:rPr>
          <w:rFonts w:ascii="Palatino Linotype" w:hAnsi="Palatino Linotype" w:cs="Arial"/>
        </w:rPr>
        <w:t>dieciocho</w:t>
      </w:r>
      <w:r w:rsidR="004F4484" w:rsidRPr="005465E3">
        <w:rPr>
          <w:rFonts w:ascii="Palatino Linotype" w:hAnsi="Palatino Linotype" w:cs="Arial"/>
        </w:rPr>
        <w:t xml:space="preserve"> </w:t>
      </w:r>
      <w:r w:rsidR="00BC450B" w:rsidRPr="005465E3">
        <w:rPr>
          <w:rFonts w:ascii="Palatino Linotype" w:hAnsi="Palatino Linotype" w:cs="Arial"/>
        </w:rPr>
        <w:t>de noviembre de dos mil veintiuno</w:t>
      </w:r>
      <w:r w:rsidR="008513E9" w:rsidRPr="005465E3">
        <w:rPr>
          <w:rFonts w:ascii="Palatino Linotype" w:hAnsi="Palatino Linotype" w:cs="Arial"/>
        </w:rPr>
        <w:t xml:space="preserve"> y por cuanto hace a los recursos </w:t>
      </w:r>
      <w:r w:rsidR="008513E9" w:rsidRPr="005465E3">
        <w:rPr>
          <w:rFonts w:ascii="Palatino Linotype" w:hAnsi="Palatino Linotype" w:cs="Arial"/>
          <w:b/>
        </w:rPr>
        <w:t>05673/INFOEM/IP/RR/2021</w:t>
      </w:r>
      <w:r w:rsidR="008513E9" w:rsidRPr="005465E3">
        <w:rPr>
          <w:rFonts w:ascii="Palatino Linotype" w:hAnsi="Palatino Linotype"/>
          <w:b/>
        </w:rPr>
        <w:t xml:space="preserve"> y </w:t>
      </w:r>
      <w:r w:rsidR="008513E9" w:rsidRPr="005465E3">
        <w:rPr>
          <w:rFonts w:ascii="Palatino Linotype" w:hAnsi="Palatino Linotype" w:cs="Arial"/>
          <w:b/>
        </w:rPr>
        <w:t>05674/INFOEM/IP/RR/2021</w:t>
      </w:r>
      <w:r w:rsidR="00BC450B" w:rsidRPr="005465E3">
        <w:rPr>
          <w:rFonts w:ascii="Palatino Linotype" w:hAnsi="Palatino Linotype" w:cs="Arial"/>
        </w:rPr>
        <w:t>,</w:t>
      </w:r>
      <w:r w:rsidR="008513E9" w:rsidRPr="005465E3">
        <w:rPr>
          <w:rFonts w:ascii="Palatino Linotype" w:hAnsi="Palatino Linotype" w:cs="Arial"/>
        </w:rPr>
        <w:t xml:space="preserve"> </w:t>
      </w:r>
      <w:r w:rsidR="008513E9" w:rsidRPr="005465E3">
        <w:rPr>
          <w:rFonts w:ascii="Palatino Linotype" w:hAnsi="Palatino Linotype" w:cs="Arial"/>
          <w:bCs/>
        </w:rPr>
        <w:t>en fecha</w:t>
      </w:r>
      <w:r w:rsidR="008513E9" w:rsidRPr="005465E3">
        <w:rPr>
          <w:rFonts w:ascii="Palatino Linotype" w:hAnsi="Palatino Linotype" w:cs="Arial"/>
          <w:b/>
        </w:rPr>
        <w:t xml:space="preserve"> </w:t>
      </w:r>
      <w:r w:rsidR="008513E9" w:rsidRPr="005465E3">
        <w:rPr>
          <w:rFonts w:ascii="Palatino Linotype" w:hAnsi="Palatino Linotype" w:cs="Arial"/>
        </w:rPr>
        <w:t>diecinueve de noviembre de dos mil veintiuno</w:t>
      </w:r>
      <w:r w:rsidR="00BC450B" w:rsidRPr="005465E3">
        <w:rPr>
          <w:rFonts w:ascii="Palatino Linotype" w:hAnsi="Palatino Linotype" w:cs="Arial"/>
        </w:rPr>
        <w:t xml:space="preserve">;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BC450B" w:rsidRPr="005465E3">
        <w:rPr>
          <w:rFonts w:ascii="Palatino Linotype" w:hAnsi="Palatino Linotype" w:cs="Arial"/>
          <w:b/>
        </w:rPr>
        <w:t xml:space="preserve">EL SUJETO OBLIGADO </w:t>
      </w:r>
      <w:r w:rsidR="00BC450B" w:rsidRPr="005465E3">
        <w:rPr>
          <w:rFonts w:ascii="Palatino Linotype" w:hAnsi="Palatino Linotype" w:cs="Arial"/>
        </w:rPr>
        <w:t>rindiera los correspondientes</w:t>
      </w:r>
      <w:r w:rsidR="00BC450B" w:rsidRPr="005465E3">
        <w:rPr>
          <w:rFonts w:ascii="Palatino Linotype" w:hAnsi="Palatino Linotype" w:cs="Arial"/>
          <w:b/>
        </w:rPr>
        <w:t xml:space="preserve"> </w:t>
      </w:r>
      <w:r w:rsidR="00BC450B" w:rsidRPr="005465E3">
        <w:rPr>
          <w:rFonts w:ascii="Palatino Linotype" w:hAnsi="Palatino Linotype" w:cs="Arial"/>
        </w:rPr>
        <w:t>Informes Justificados.</w:t>
      </w:r>
    </w:p>
    <w:p w14:paraId="4310184C" w14:textId="77777777" w:rsidR="00F336AB" w:rsidRPr="005465E3" w:rsidRDefault="00F336AB" w:rsidP="00033269">
      <w:pPr>
        <w:tabs>
          <w:tab w:val="center" w:pos="4252"/>
          <w:tab w:val="right" w:pos="8504"/>
        </w:tabs>
        <w:spacing w:line="360" w:lineRule="auto"/>
        <w:jc w:val="both"/>
        <w:rPr>
          <w:rFonts w:ascii="Palatino Linotype" w:hAnsi="Palatino Linotype" w:cs="Arial"/>
        </w:rPr>
      </w:pPr>
    </w:p>
    <w:p w14:paraId="5F56E410" w14:textId="305A4EF1" w:rsidR="00366017" w:rsidRPr="005465E3" w:rsidRDefault="00067D61" w:rsidP="00033269">
      <w:pPr>
        <w:tabs>
          <w:tab w:val="center" w:pos="4252"/>
          <w:tab w:val="right" w:pos="8504"/>
        </w:tabs>
        <w:spacing w:line="360" w:lineRule="auto"/>
        <w:jc w:val="both"/>
        <w:rPr>
          <w:rFonts w:ascii="Palatino Linotype" w:hAnsi="Palatino Linotype" w:cs="Arial"/>
        </w:rPr>
      </w:pPr>
      <w:r w:rsidRPr="005465E3">
        <w:rPr>
          <w:rFonts w:ascii="Palatino Linotype" w:hAnsi="Palatino Linotype" w:cs="Arial"/>
          <w:b/>
          <w:sz w:val="28"/>
        </w:rPr>
        <w:t xml:space="preserve">VII. </w:t>
      </w:r>
      <w:r w:rsidRPr="005465E3">
        <w:rPr>
          <w:rFonts w:ascii="Palatino Linotype" w:hAnsi="Palatino Linotype" w:cs="Arial"/>
        </w:rPr>
        <w:t>En cumplimiento a lo anterior, de las constancias del expediente electrónico del </w:t>
      </w:r>
      <w:r w:rsidRPr="005465E3">
        <w:rPr>
          <w:rFonts w:ascii="Palatino Linotype" w:hAnsi="Palatino Linotype" w:cs="Arial"/>
          <w:b/>
          <w:bCs/>
        </w:rPr>
        <w:t>SAIMEX</w:t>
      </w:r>
      <w:r w:rsidRPr="005465E3">
        <w:rPr>
          <w:rFonts w:ascii="Palatino Linotype" w:hAnsi="Palatino Linotype" w:cs="Arial"/>
        </w:rPr>
        <w:t>, el particular no realizó sus manifestaciones conforme a derecho le correspondían; por otra parte, </w:t>
      </w:r>
      <w:r w:rsidRPr="005465E3">
        <w:rPr>
          <w:rFonts w:ascii="Palatino Linotype" w:hAnsi="Palatino Linotype" w:cs="Arial"/>
          <w:b/>
          <w:bCs/>
        </w:rPr>
        <w:t xml:space="preserve">EL SUJETO OBLIGADO </w:t>
      </w:r>
      <w:r w:rsidR="004F4484" w:rsidRPr="005465E3">
        <w:rPr>
          <w:rFonts w:ascii="Palatino Linotype" w:hAnsi="Palatino Linotype" w:cs="Arial"/>
          <w:bCs/>
        </w:rPr>
        <w:t xml:space="preserve">no </w:t>
      </w:r>
      <w:r w:rsidRPr="005465E3">
        <w:rPr>
          <w:rFonts w:ascii="Palatino Linotype" w:hAnsi="Palatino Linotype" w:cs="Arial"/>
        </w:rPr>
        <w:t xml:space="preserve">rindió sus Informes </w:t>
      </w:r>
      <w:r w:rsidRPr="005465E3">
        <w:rPr>
          <w:rFonts w:ascii="Palatino Linotype" w:hAnsi="Palatino Linotype" w:cs="Arial"/>
        </w:rPr>
        <w:lastRenderedPageBreak/>
        <w:t>Justificado</w:t>
      </w:r>
      <w:r w:rsidR="004F4484" w:rsidRPr="005465E3">
        <w:rPr>
          <w:rFonts w:ascii="Palatino Linotype" w:hAnsi="Palatino Linotype" w:cs="Arial"/>
        </w:rPr>
        <w:t xml:space="preserve"> para los recursos de revisión </w:t>
      </w:r>
      <w:r w:rsidR="004F4484" w:rsidRPr="005465E3">
        <w:rPr>
          <w:rFonts w:ascii="Palatino Linotype" w:hAnsi="Palatino Linotype" w:cs="Arial"/>
          <w:b/>
          <w:szCs w:val="20"/>
        </w:rPr>
        <w:t>05672</w:t>
      </w:r>
      <w:r w:rsidR="004F4484" w:rsidRPr="005465E3">
        <w:rPr>
          <w:rFonts w:ascii="Palatino Linotype" w:hAnsi="Palatino Linotype" w:cs="Arial"/>
          <w:b/>
        </w:rPr>
        <w:t xml:space="preserve">/INFOEM/IP/RR/2021 y </w:t>
      </w:r>
      <w:r w:rsidR="004F4484" w:rsidRPr="005465E3">
        <w:rPr>
          <w:rFonts w:ascii="Palatino Linotype" w:hAnsi="Palatino Linotype" w:cs="Arial"/>
          <w:b/>
          <w:szCs w:val="20"/>
        </w:rPr>
        <w:t>05674</w:t>
      </w:r>
      <w:r w:rsidR="004F4484" w:rsidRPr="005465E3">
        <w:rPr>
          <w:rFonts w:ascii="Palatino Linotype" w:hAnsi="Palatino Linotype" w:cs="Arial"/>
          <w:b/>
        </w:rPr>
        <w:t xml:space="preserve">/INFOEM/IP/RR/2021, </w:t>
      </w:r>
      <w:r w:rsidR="004F4484" w:rsidRPr="005465E3">
        <w:rPr>
          <w:rFonts w:ascii="Palatino Linotype" w:hAnsi="Palatino Linotype" w:cs="Arial"/>
        </w:rPr>
        <w:t>sin em</w:t>
      </w:r>
      <w:r w:rsidR="00252924" w:rsidRPr="005465E3">
        <w:rPr>
          <w:rFonts w:ascii="Palatino Linotype" w:hAnsi="Palatino Linotype" w:cs="Arial"/>
        </w:rPr>
        <w:t>b</w:t>
      </w:r>
      <w:r w:rsidR="004F4484" w:rsidRPr="005465E3">
        <w:rPr>
          <w:rFonts w:ascii="Palatino Linotype" w:hAnsi="Palatino Linotype" w:cs="Arial"/>
        </w:rPr>
        <w:t xml:space="preserve">argo </w:t>
      </w:r>
      <w:r w:rsidR="004F4484" w:rsidRPr="005465E3">
        <w:rPr>
          <w:rFonts w:ascii="Palatino Linotype" w:hAnsi="Palatino Linotype" w:cs="Arial"/>
          <w:b/>
        </w:rPr>
        <w:t xml:space="preserve"> </w:t>
      </w:r>
      <w:r w:rsidRPr="005465E3">
        <w:rPr>
          <w:rFonts w:ascii="Palatino Linotype" w:hAnsi="Palatino Linotype" w:cs="Arial"/>
        </w:rPr>
        <w:t xml:space="preserve">en </w:t>
      </w:r>
      <w:r w:rsidR="00C037C3" w:rsidRPr="005465E3">
        <w:rPr>
          <w:rFonts w:ascii="Palatino Linotype" w:hAnsi="Palatino Linotype" w:cs="Arial"/>
        </w:rPr>
        <w:t xml:space="preserve">fecha </w:t>
      </w:r>
      <w:r w:rsidR="004F4484" w:rsidRPr="005465E3">
        <w:rPr>
          <w:rFonts w:ascii="Palatino Linotype" w:hAnsi="Palatino Linotype" w:cs="Arial"/>
        </w:rPr>
        <w:t>treinta</w:t>
      </w:r>
      <w:r w:rsidR="00366017" w:rsidRPr="005465E3">
        <w:rPr>
          <w:rFonts w:ascii="Palatino Linotype" w:hAnsi="Palatino Linotype" w:cs="Arial"/>
        </w:rPr>
        <w:t xml:space="preserve"> </w:t>
      </w:r>
      <w:r w:rsidRPr="005465E3">
        <w:rPr>
          <w:rFonts w:ascii="Palatino Linotype" w:hAnsi="Palatino Linotype" w:cs="Arial"/>
        </w:rPr>
        <w:t>de noviembre</w:t>
      </w:r>
      <w:r w:rsidR="00366017" w:rsidRPr="005465E3">
        <w:rPr>
          <w:rFonts w:ascii="Palatino Linotype" w:hAnsi="Palatino Linotype" w:cs="Arial"/>
        </w:rPr>
        <w:t xml:space="preserve"> de dos mil veintiuno</w:t>
      </w:r>
      <w:r w:rsidRPr="005465E3">
        <w:rPr>
          <w:rFonts w:ascii="Palatino Linotype" w:hAnsi="Palatino Linotype" w:cs="Arial"/>
        </w:rPr>
        <w:t>,</w:t>
      </w:r>
      <w:r w:rsidR="004F4484" w:rsidRPr="005465E3">
        <w:rPr>
          <w:rFonts w:ascii="Palatino Linotype" w:hAnsi="Palatino Linotype" w:cs="Arial"/>
        </w:rPr>
        <w:t xml:space="preserve"> </w:t>
      </w:r>
      <w:r w:rsidR="00EA7C41" w:rsidRPr="005465E3">
        <w:rPr>
          <w:rFonts w:ascii="Palatino Linotype" w:hAnsi="Palatino Linotype" w:cs="Arial"/>
        </w:rPr>
        <w:t>rindió</w:t>
      </w:r>
      <w:r w:rsidR="004F4484" w:rsidRPr="005465E3">
        <w:rPr>
          <w:rFonts w:ascii="Palatino Linotype" w:hAnsi="Palatino Linotype" w:cs="Arial"/>
        </w:rPr>
        <w:t xml:space="preserve"> el informe correspondiente al recurso </w:t>
      </w:r>
      <w:r w:rsidR="004F4484" w:rsidRPr="005465E3">
        <w:rPr>
          <w:rFonts w:ascii="Palatino Linotype" w:hAnsi="Palatino Linotype" w:cs="Arial"/>
          <w:b/>
          <w:szCs w:val="20"/>
        </w:rPr>
        <w:t>05673</w:t>
      </w:r>
      <w:r w:rsidR="004F4484" w:rsidRPr="005465E3">
        <w:rPr>
          <w:rFonts w:ascii="Palatino Linotype" w:hAnsi="Palatino Linotype" w:cs="Arial"/>
          <w:b/>
        </w:rPr>
        <w:t>/INFOEM/IP/RR/2021</w:t>
      </w:r>
      <w:r w:rsidRPr="005465E3">
        <w:rPr>
          <w:rFonts w:ascii="Palatino Linotype" w:hAnsi="Palatino Linotype" w:cs="Arial"/>
        </w:rPr>
        <w:t xml:space="preserve"> como se desprende en las imágenes que a continuación se insertan:</w:t>
      </w:r>
    </w:p>
    <w:p w14:paraId="0DEBEAA7" w14:textId="6BCE13AB" w:rsidR="00213DA8" w:rsidRPr="005465E3" w:rsidRDefault="004F4484" w:rsidP="00033269">
      <w:pPr>
        <w:jc w:val="both"/>
        <w:rPr>
          <w:rStyle w:val="normaltextrun"/>
          <w:rFonts w:ascii="Palatino Linotype" w:hAnsi="Palatino Linotype"/>
          <w:shd w:val="clear" w:color="auto" w:fill="FFFFFF"/>
        </w:rPr>
      </w:pPr>
      <w:r w:rsidRPr="005465E3">
        <w:rPr>
          <w:rFonts w:ascii="Palatino Linotype" w:hAnsi="Palatino Linotype"/>
          <w:noProof/>
          <w:shd w:val="clear" w:color="auto" w:fill="FFFFFF"/>
          <w:lang w:eastAsia="es-MX"/>
        </w:rPr>
        <w:drawing>
          <wp:inline distT="0" distB="0" distL="0" distR="0" wp14:anchorId="221869CA" wp14:editId="6DD717AD">
            <wp:extent cx="5791835" cy="13982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22-01-20 a las 13.59.49.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1398270"/>
                    </a:xfrm>
                    <a:prstGeom prst="rect">
                      <a:avLst/>
                    </a:prstGeom>
                  </pic:spPr>
                </pic:pic>
              </a:graphicData>
            </a:graphic>
          </wp:inline>
        </w:drawing>
      </w:r>
      <w:r w:rsidRPr="005465E3">
        <w:rPr>
          <w:rFonts w:ascii="Palatino Linotype" w:hAnsi="Palatino Linotype"/>
          <w:noProof/>
          <w:shd w:val="clear" w:color="auto" w:fill="FFFFFF"/>
          <w:lang w:eastAsia="es-MX"/>
        </w:rPr>
        <w:drawing>
          <wp:inline distT="0" distB="0" distL="0" distR="0" wp14:anchorId="156B0B18" wp14:editId="6FB43444">
            <wp:extent cx="5791835" cy="198691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22-01-20 a las 14.00.14.png"/>
                    <pic:cNvPicPr/>
                  </pic:nvPicPr>
                  <pic:blipFill>
                    <a:blip r:embed="rId25">
                      <a:extLst>
                        <a:ext uri="{28A0092B-C50C-407E-A947-70E740481C1C}">
                          <a14:useLocalDpi xmlns:a14="http://schemas.microsoft.com/office/drawing/2010/main" val="0"/>
                        </a:ext>
                      </a:extLst>
                    </a:blip>
                    <a:stretch>
                      <a:fillRect/>
                    </a:stretch>
                  </pic:blipFill>
                  <pic:spPr>
                    <a:xfrm>
                      <a:off x="0" y="0"/>
                      <a:ext cx="5791835" cy="1986915"/>
                    </a:xfrm>
                    <a:prstGeom prst="rect">
                      <a:avLst/>
                    </a:prstGeom>
                  </pic:spPr>
                </pic:pic>
              </a:graphicData>
            </a:graphic>
          </wp:inline>
        </w:drawing>
      </w:r>
      <w:r w:rsidRPr="005465E3">
        <w:rPr>
          <w:rFonts w:ascii="Palatino Linotype" w:hAnsi="Palatino Linotype"/>
          <w:noProof/>
          <w:shd w:val="clear" w:color="auto" w:fill="FFFFFF"/>
          <w:lang w:eastAsia="es-MX"/>
        </w:rPr>
        <w:drawing>
          <wp:inline distT="0" distB="0" distL="0" distR="0" wp14:anchorId="5BD56AA0" wp14:editId="6F460E9C">
            <wp:extent cx="5791835" cy="14535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22-01-20 a las 14.00.35.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1453515"/>
                    </a:xfrm>
                    <a:prstGeom prst="rect">
                      <a:avLst/>
                    </a:prstGeom>
                  </pic:spPr>
                </pic:pic>
              </a:graphicData>
            </a:graphic>
          </wp:inline>
        </w:drawing>
      </w:r>
    </w:p>
    <w:p w14:paraId="419EA352" w14:textId="6DAB64E4" w:rsidR="00A525BF" w:rsidRPr="005465E3" w:rsidRDefault="00A525BF" w:rsidP="00033269">
      <w:pPr>
        <w:jc w:val="center"/>
        <w:rPr>
          <w:rFonts w:ascii="Palatino Linotype" w:eastAsia="Arial Unicode MS" w:hAnsi="Palatino Linotype" w:cs="Arial"/>
          <w:bCs/>
        </w:rPr>
      </w:pPr>
    </w:p>
    <w:p w14:paraId="14917AA0" w14:textId="634A6028" w:rsidR="00067D61" w:rsidRPr="005465E3" w:rsidRDefault="00067D61" w:rsidP="004F4484">
      <w:pPr>
        <w:rPr>
          <w:rFonts w:ascii="Palatino Linotype" w:eastAsia="Arial Unicode MS" w:hAnsi="Palatino Linotype" w:cs="Arial"/>
          <w:bCs/>
        </w:rPr>
      </w:pPr>
    </w:p>
    <w:p w14:paraId="55EA5215" w14:textId="10C0EF0E" w:rsidR="00547E79" w:rsidRPr="005465E3" w:rsidRDefault="00547E79" w:rsidP="00033269">
      <w:pPr>
        <w:spacing w:line="360" w:lineRule="auto"/>
        <w:jc w:val="both"/>
        <w:rPr>
          <w:rFonts w:ascii="Palatino Linotype" w:hAnsi="Palatino Linotype" w:cs="Arial"/>
          <w:b/>
        </w:rPr>
      </w:pPr>
      <w:r w:rsidRPr="005465E3">
        <w:rPr>
          <w:rFonts w:ascii="Palatino Linotype" w:eastAsia="Arial Unicode MS" w:hAnsi="Palatino Linotype" w:cs="Arial"/>
          <w:bCs/>
        </w:rPr>
        <w:t xml:space="preserve">De lo anterior, se advierte que en fecha </w:t>
      </w:r>
      <w:r w:rsidR="004F4484" w:rsidRPr="005465E3">
        <w:rPr>
          <w:rFonts w:ascii="Palatino Linotype" w:eastAsia="Arial Unicode MS" w:hAnsi="Palatino Linotype" w:cs="Arial"/>
          <w:bCs/>
        </w:rPr>
        <w:t xml:space="preserve">veinte </w:t>
      </w:r>
      <w:r w:rsidRPr="005465E3">
        <w:rPr>
          <w:rFonts w:ascii="Palatino Linotype" w:eastAsia="Arial Unicode MS" w:hAnsi="Palatino Linotype" w:cs="Arial"/>
          <w:bCs/>
        </w:rPr>
        <w:t xml:space="preserve">de diciembre de dos mil </w:t>
      </w:r>
      <w:r w:rsidR="00647E96" w:rsidRPr="005465E3">
        <w:rPr>
          <w:rFonts w:ascii="Palatino Linotype" w:eastAsia="Arial Unicode MS" w:hAnsi="Palatino Linotype" w:cs="Arial"/>
          <w:bCs/>
        </w:rPr>
        <w:t xml:space="preserve">veintiuno, </w:t>
      </w:r>
      <w:r w:rsidRPr="005465E3">
        <w:rPr>
          <w:rFonts w:ascii="Palatino Linotype" w:eastAsia="Arial Unicode MS" w:hAnsi="Palatino Linotype" w:cs="Arial"/>
          <w:bCs/>
        </w:rPr>
        <w:t xml:space="preserve">se puso a la vista del </w:t>
      </w:r>
      <w:r w:rsidRPr="005465E3">
        <w:rPr>
          <w:rFonts w:ascii="Palatino Linotype" w:eastAsia="Arial Unicode MS" w:hAnsi="Palatino Linotype" w:cs="Arial"/>
          <w:b/>
          <w:bCs/>
        </w:rPr>
        <w:t>RECURRENTE</w:t>
      </w:r>
      <w:r w:rsidRPr="005465E3">
        <w:rPr>
          <w:rFonts w:ascii="Palatino Linotype" w:eastAsia="Arial Unicode MS" w:hAnsi="Palatino Linotype" w:cs="Arial"/>
          <w:bCs/>
        </w:rPr>
        <w:t xml:space="preserve"> </w:t>
      </w:r>
      <w:r w:rsidR="00252924" w:rsidRPr="005465E3">
        <w:rPr>
          <w:rFonts w:ascii="Palatino Linotype" w:eastAsia="Arial Unicode MS" w:hAnsi="Palatino Linotype" w:cs="Arial"/>
          <w:bCs/>
        </w:rPr>
        <w:t>el</w:t>
      </w:r>
      <w:r w:rsidRPr="005465E3">
        <w:rPr>
          <w:rFonts w:ascii="Palatino Linotype" w:eastAsia="Arial Unicode MS" w:hAnsi="Palatino Linotype" w:cs="Arial"/>
          <w:bCs/>
        </w:rPr>
        <w:t xml:space="preserve"> Informe Justificado</w:t>
      </w:r>
      <w:r w:rsidR="004F4484" w:rsidRPr="005465E3">
        <w:rPr>
          <w:rFonts w:ascii="Palatino Linotype" w:eastAsia="Arial Unicode MS" w:hAnsi="Palatino Linotype" w:cs="Arial"/>
          <w:bCs/>
        </w:rPr>
        <w:t xml:space="preserve"> del recurso de revisión </w:t>
      </w:r>
      <w:r w:rsidR="004F4484" w:rsidRPr="005465E3">
        <w:rPr>
          <w:rFonts w:ascii="Palatino Linotype" w:hAnsi="Palatino Linotype" w:cs="Arial"/>
          <w:b/>
          <w:szCs w:val="20"/>
        </w:rPr>
        <w:t>05673</w:t>
      </w:r>
      <w:r w:rsidR="004F4484" w:rsidRPr="005465E3">
        <w:rPr>
          <w:rFonts w:ascii="Palatino Linotype" w:hAnsi="Palatino Linotype" w:cs="Arial"/>
          <w:b/>
        </w:rPr>
        <w:t>/INFOEM/IP/RR/2021</w:t>
      </w:r>
      <w:r w:rsidR="002E5B77" w:rsidRPr="005465E3">
        <w:rPr>
          <w:rFonts w:ascii="Palatino Linotype" w:hAnsi="Palatino Linotype" w:cs="Arial"/>
          <w:b/>
        </w:rPr>
        <w:t>.</w:t>
      </w:r>
    </w:p>
    <w:p w14:paraId="5B9FB6B9" w14:textId="5685D057" w:rsidR="00EF383D" w:rsidRPr="005465E3" w:rsidRDefault="00EF383D" w:rsidP="00033269">
      <w:pPr>
        <w:spacing w:line="360" w:lineRule="auto"/>
        <w:jc w:val="both"/>
        <w:rPr>
          <w:rFonts w:ascii="Palatino Linotype" w:hAnsi="Palatino Linotype"/>
          <w:b/>
        </w:rPr>
      </w:pPr>
      <w:r w:rsidRPr="005465E3">
        <w:rPr>
          <w:rFonts w:ascii="Palatino Linotype" w:hAnsi="Palatino Linotype" w:cs="Arial"/>
          <w:b/>
          <w:sz w:val="28"/>
        </w:rPr>
        <w:lastRenderedPageBreak/>
        <w:t>VIII</w:t>
      </w:r>
      <w:r w:rsidRPr="005465E3">
        <w:rPr>
          <w:rFonts w:ascii="Palatino Linotype" w:eastAsia="MS Mincho" w:hAnsi="Palatino Linotype"/>
          <w:sz w:val="27"/>
          <w:szCs w:val="27"/>
        </w:rPr>
        <w:t xml:space="preserve">. </w:t>
      </w:r>
      <w:r w:rsidRPr="005465E3">
        <w:rPr>
          <w:rFonts w:ascii="Palatino Linotype" w:hAnsi="Palatino Linotype" w:cs="Arial"/>
        </w:rPr>
        <w:t xml:space="preserve">Por economía procesal y con la finalidad de evitar resoluciones contradictorias, en </w:t>
      </w:r>
      <w:r w:rsidRPr="005465E3">
        <w:rPr>
          <w:rFonts w:ascii="Palatino Linotype" w:hAnsi="Palatino Linotype"/>
        </w:rPr>
        <w:t xml:space="preserve">la </w:t>
      </w:r>
      <w:r w:rsidR="00800983" w:rsidRPr="005465E3">
        <w:rPr>
          <w:rFonts w:ascii="Palatino Linotype" w:hAnsi="Palatino Linotype"/>
          <w:b/>
          <w:bCs/>
        </w:rPr>
        <w:t>Cuadragésima Segunda Sesión Ordinaria de fecha veinticuatro de noviembre de dos mil veintiuno</w:t>
      </w:r>
      <w:r w:rsidRPr="005465E3">
        <w:rPr>
          <w:rFonts w:ascii="Palatino Linotype" w:hAnsi="Palatino Linotype"/>
        </w:rPr>
        <w:t xml:space="preserve">, el Pleno de este Instituto </w:t>
      </w:r>
      <w:r w:rsidRPr="005465E3">
        <w:rPr>
          <w:rFonts w:ascii="Palatino Linotype" w:hAnsi="Palatino Linotype" w:cs="Arial"/>
        </w:rPr>
        <w:t xml:space="preserve">determinó </w:t>
      </w:r>
      <w:r w:rsidRPr="005465E3">
        <w:rPr>
          <w:rFonts w:ascii="Palatino Linotype" w:hAnsi="Palatino Linotype"/>
        </w:rPr>
        <w:t xml:space="preserve">acumular los recursos de revisión </w:t>
      </w:r>
      <w:r w:rsidR="002E5B77" w:rsidRPr="005465E3">
        <w:rPr>
          <w:rFonts w:ascii="Palatino Linotype" w:hAnsi="Palatino Linotype"/>
          <w:b/>
        </w:rPr>
        <w:t xml:space="preserve">05672/INFOEM/IP/RR/2021, </w:t>
      </w:r>
      <w:r w:rsidR="002E5B77" w:rsidRPr="005465E3">
        <w:rPr>
          <w:rFonts w:ascii="Palatino Linotype" w:hAnsi="Palatino Linotype" w:cs="Arial"/>
          <w:b/>
          <w:szCs w:val="20"/>
        </w:rPr>
        <w:t>05673</w:t>
      </w:r>
      <w:r w:rsidR="002E5B77" w:rsidRPr="005465E3">
        <w:rPr>
          <w:rFonts w:ascii="Palatino Linotype" w:hAnsi="Palatino Linotype" w:cs="Arial"/>
          <w:b/>
        </w:rPr>
        <w:t>/INFOEM/IP/RR/2021</w:t>
      </w:r>
      <w:r w:rsidR="00800983" w:rsidRPr="005465E3">
        <w:rPr>
          <w:rFonts w:ascii="Palatino Linotype" w:hAnsi="Palatino Linotype"/>
          <w:b/>
        </w:rPr>
        <w:t xml:space="preserve"> y</w:t>
      </w:r>
      <w:r w:rsidRPr="005465E3">
        <w:rPr>
          <w:rFonts w:ascii="Palatino Linotype" w:hAnsi="Palatino Linotype"/>
          <w:b/>
        </w:rPr>
        <w:t xml:space="preserve"> 05</w:t>
      </w:r>
      <w:r w:rsidR="00800983" w:rsidRPr="005465E3">
        <w:rPr>
          <w:rFonts w:ascii="Palatino Linotype" w:hAnsi="Palatino Linotype"/>
          <w:b/>
        </w:rPr>
        <w:t>6</w:t>
      </w:r>
      <w:r w:rsidR="002E5B77" w:rsidRPr="005465E3">
        <w:rPr>
          <w:rFonts w:ascii="Palatino Linotype" w:hAnsi="Palatino Linotype"/>
          <w:b/>
        </w:rPr>
        <w:t>74</w:t>
      </w:r>
      <w:r w:rsidRPr="005465E3">
        <w:rPr>
          <w:rFonts w:ascii="Palatino Linotype" w:hAnsi="Palatino Linotype"/>
          <w:b/>
        </w:rPr>
        <w:t>/INFOEM/IP/RR/202</w:t>
      </w:r>
      <w:r w:rsidR="00800983" w:rsidRPr="005465E3">
        <w:rPr>
          <w:rFonts w:ascii="Palatino Linotype" w:hAnsi="Palatino Linotype"/>
          <w:b/>
        </w:rPr>
        <w:t>1</w:t>
      </w:r>
      <w:r w:rsidRPr="005465E3">
        <w:rPr>
          <w:rFonts w:ascii="Palatino Linotype" w:hAnsi="Palatino Linotype" w:cs="Arial"/>
        </w:rPr>
        <w:t>,</w:t>
      </w:r>
      <w:r w:rsidRPr="005465E3">
        <w:rPr>
          <w:rFonts w:ascii="Palatino Linotype" w:hAnsi="Palatino Linotype"/>
        </w:rPr>
        <w:t xml:space="preserve"> acordando la elaboración del proyecto de resolución por parte de la Comisionada</w:t>
      </w:r>
      <w:r w:rsidRPr="005465E3">
        <w:rPr>
          <w:rFonts w:ascii="Palatino Linotype" w:hAnsi="Palatino Linotype"/>
          <w:b/>
        </w:rPr>
        <w:t xml:space="preserve"> Sharon Cristina Morales Martínez.</w:t>
      </w:r>
    </w:p>
    <w:p w14:paraId="38F8D3BC" w14:textId="77777777" w:rsidR="00C61E8F" w:rsidRPr="005465E3" w:rsidRDefault="00C61E8F" w:rsidP="00033269">
      <w:pPr>
        <w:spacing w:line="360" w:lineRule="auto"/>
        <w:jc w:val="both"/>
        <w:rPr>
          <w:rFonts w:ascii="Palatino Linotype" w:hAnsi="Palatino Linotype"/>
          <w:b/>
        </w:rPr>
      </w:pPr>
    </w:p>
    <w:p w14:paraId="2EC4A533" w14:textId="1B1C997C" w:rsidR="00647E96" w:rsidRPr="005465E3" w:rsidRDefault="00C61E8F" w:rsidP="00033269">
      <w:pPr>
        <w:spacing w:line="360" w:lineRule="auto"/>
        <w:jc w:val="both"/>
        <w:rPr>
          <w:rFonts w:ascii="Palatino Linotype" w:eastAsia="MS Mincho" w:hAnsi="Palatino Linotype"/>
        </w:rPr>
      </w:pPr>
      <w:r w:rsidRPr="005465E3">
        <w:rPr>
          <w:rFonts w:ascii="Palatino Linotype" w:eastAsia="MS Mincho" w:hAnsi="Palatino Linotype"/>
          <w:b/>
          <w:bCs/>
          <w:sz w:val="28"/>
          <w:szCs w:val="28"/>
        </w:rPr>
        <w:t>IX.</w:t>
      </w:r>
      <w:r w:rsidRPr="005465E3">
        <w:rPr>
          <w:rFonts w:ascii="Palatino Linotype" w:eastAsia="MS Mincho" w:hAnsi="Palatino Linotype"/>
          <w:sz w:val="28"/>
          <w:szCs w:val="28"/>
        </w:rPr>
        <w:t xml:space="preserve"> </w:t>
      </w:r>
      <w:r w:rsidRPr="005465E3">
        <w:rPr>
          <w:rFonts w:ascii="Palatino Linotype" w:eastAsia="MS Mincho" w:hAnsi="Palatino Linotype"/>
        </w:rPr>
        <w:t>En fecha nueve de diciembre de dos mil veintiuno, el Pleno del Instituto de Transparencia, Acceso a la Información Pública y Protección de Datos Personales del Estado de México y Municipios, mediante acuerdo signado por sus integrantes, aprobó la Licencia</w:t>
      </w:r>
      <w:r w:rsidR="006C09BB" w:rsidRPr="005465E3">
        <w:rPr>
          <w:rFonts w:ascii="Palatino Linotype" w:eastAsia="MS Mincho" w:hAnsi="Palatino Linotype"/>
        </w:rPr>
        <w:t xml:space="preserve"> por incapacidad</w:t>
      </w:r>
      <w:r w:rsidRPr="005465E3">
        <w:rPr>
          <w:rFonts w:ascii="Palatino Linotype" w:eastAsia="MS Mincho" w:hAnsi="Palatino Linotype"/>
        </w:rPr>
        <w:t xml:space="preserve"> </w:t>
      </w:r>
      <w:r w:rsidR="006C09BB" w:rsidRPr="005465E3">
        <w:rPr>
          <w:rFonts w:ascii="Palatino Linotype" w:eastAsia="MS Mincho" w:hAnsi="Palatino Linotype"/>
        </w:rPr>
        <w:t xml:space="preserve">médica </w:t>
      </w:r>
      <w:r w:rsidRPr="005465E3">
        <w:rPr>
          <w:rFonts w:ascii="Palatino Linotype" w:eastAsia="MS Mincho" w:hAnsi="Palatino Linotype"/>
        </w:rPr>
        <w:t xml:space="preserve">de la </w:t>
      </w:r>
      <w:r w:rsidRPr="005465E3">
        <w:rPr>
          <w:rFonts w:ascii="Palatino Linotype" w:eastAsia="MS Mincho" w:hAnsi="Palatino Linotype"/>
          <w:b/>
        </w:rPr>
        <w:t>Comisionada</w:t>
      </w:r>
      <w:r w:rsidRPr="005465E3">
        <w:rPr>
          <w:rFonts w:ascii="Palatino Linotype" w:eastAsia="MS Mincho" w:hAnsi="Palatino Linotype"/>
        </w:rPr>
        <w:t xml:space="preserve"> </w:t>
      </w:r>
      <w:r w:rsidRPr="005465E3">
        <w:rPr>
          <w:rFonts w:ascii="Palatino Linotype" w:eastAsia="MS Mincho" w:hAnsi="Palatino Linotype"/>
          <w:b/>
        </w:rPr>
        <w:t>Sharon Cristina Morales Martínez</w:t>
      </w:r>
      <w:r w:rsidRPr="005465E3">
        <w:rPr>
          <w:rFonts w:ascii="Palatino Linotype" w:eastAsia="MS Mincho" w:hAnsi="Palatino Linotype"/>
        </w:rPr>
        <w:t xml:space="preserve">, y a través del cual se convino el returno del recurso de revisión de mérito al </w:t>
      </w:r>
      <w:bookmarkStart w:id="13" w:name="_Hlk92394612"/>
      <w:r w:rsidRPr="005465E3">
        <w:rPr>
          <w:rFonts w:ascii="Palatino Linotype" w:eastAsia="MS Mincho" w:hAnsi="Palatino Linotype"/>
        </w:rPr>
        <w:t xml:space="preserve">Comisionado Presidente </w:t>
      </w:r>
      <w:r w:rsidRPr="005465E3">
        <w:rPr>
          <w:rFonts w:ascii="Palatino Linotype" w:eastAsia="MS Mincho" w:hAnsi="Palatino Linotype"/>
          <w:b/>
        </w:rPr>
        <w:t>José Martínez Vilchis</w:t>
      </w:r>
      <w:bookmarkEnd w:id="13"/>
      <w:r w:rsidRPr="005465E3">
        <w:rPr>
          <w:rFonts w:ascii="Palatino Linotype" w:eastAsia="MS Mincho" w:hAnsi="Palatino Linotype"/>
        </w:rPr>
        <w:t>, para que diera trámite y resolviera conforme a derecho.</w:t>
      </w:r>
    </w:p>
    <w:p w14:paraId="14D3B5DB" w14:textId="77777777" w:rsidR="0031496C" w:rsidRPr="005465E3" w:rsidRDefault="0031496C" w:rsidP="00033269">
      <w:pPr>
        <w:spacing w:line="360" w:lineRule="auto"/>
        <w:jc w:val="both"/>
        <w:rPr>
          <w:rFonts w:ascii="Palatino Linotype" w:eastAsia="Arial Unicode MS" w:hAnsi="Palatino Linotype" w:cs="Arial"/>
          <w:bCs/>
        </w:rPr>
      </w:pPr>
    </w:p>
    <w:p w14:paraId="2DABFC6D" w14:textId="1E807708" w:rsidR="00947E30" w:rsidRPr="005465E3" w:rsidRDefault="00216402" w:rsidP="00033269">
      <w:pPr>
        <w:tabs>
          <w:tab w:val="left" w:pos="709"/>
        </w:tabs>
        <w:spacing w:line="360" w:lineRule="auto"/>
        <w:jc w:val="both"/>
        <w:rPr>
          <w:rFonts w:ascii="Palatino Linotype" w:hAnsi="Palatino Linotype" w:cs="Arial"/>
        </w:rPr>
      </w:pPr>
      <w:r w:rsidRPr="005465E3">
        <w:rPr>
          <w:rFonts w:ascii="Palatino Linotype" w:hAnsi="Palatino Linotype" w:cs="Arial"/>
          <w:b/>
          <w:sz w:val="28"/>
        </w:rPr>
        <w:t>X</w:t>
      </w:r>
      <w:r w:rsidR="00947E30" w:rsidRPr="005465E3">
        <w:rPr>
          <w:rFonts w:ascii="Palatino Linotype" w:hAnsi="Palatino Linotype" w:cs="Arial"/>
          <w:b/>
          <w:sz w:val="28"/>
        </w:rPr>
        <w:t>.</w:t>
      </w:r>
      <w:r w:rsidR="00947E30" w:rsidRPr="005465E3">
        <w:rPr>
          <w:rFonts w:ascii="Palatino Linotype" w:hAnsi="Palatino Linotype" w:cs="Arial"/>
        </w:rPr>
        <w:t xml:space="preserve"> Una vez analizado el estado procesal que guardaba el expediente, en fecha </w:t>
      </w:r>
      <w:r w:rsidR="002E5B77" w:rsidRPr="005465E3">
        <w:rPr>
          <w:rFonts w:ascii="Palatino Linotype" w:hAnsi="Palatino Linotype" w:cs="Arial"/>
        </w:rPr>
        <w:t>catorce de enero</w:t>
      </w:r>
      <w:r w:rsidR="00947E30" w:rsidRPr="005465E3">
        <w:rPr>
          <w:rFonts w:ascii="Palatino Linotype" w:hAnsi="Palatino Linotype" w:cs="Arial"/>
        </w:rPr>
        <w:t xml:space="preserve"> de dos mil </w:t>
      </w:r>
      <w:r w:rsidR="00EA7C41" w:rsidRPr="005465E3">
        <w:rPr>
          <w:rFonts w:ascii="Palatino Linotype" w:hAnsi="Palatino Linotype" w:cs="Arial"/>
        </w:rPr>
        <w:t>veintidós</w:t>
      </w:r>
      <w:r w:rsidR="00947E30" w:rsidRPr="005465E3">
        <w:rPr>
          <w:rFonts w:ascii="Palatino Linotype" w:hAnsi="Palatino Linotype" w:cs="Arial"/>
        </w:rPr>
        <w:t xml:space="preserve">, </w:t>
      </w:r>
      <w:r w:rsidR="003C2965" w:rsidRPr="005465E3">
        <w:rPr>
          <w:rFonts w:ascii="Palatino Linotype" w:hAnsi="Palatino Linotype" w:cs="Arial"/>
        </w:rPr>
        <w:t>el</w:t>
      </w:r>
      <w:r w:rsidR="00947E30" w:rsidRPr="005465E3">
        <w:rPr>
          <w:rFonts w:ascii="Palatino Linotype" w:hAnsi="Palatino Linotype" w:cs="Arial"/>
        </w:rPr>
        <w:t xml:space="preserve"> </w:t>
      </w:r>
      <w:r w:rsidR="00C02EC3" w:rsidRPr="005465E3">
        <w:rPr>
          <w:rFonts w:ascii="Palatino Linotype" w:eastAsia="MS Mincho" w:hAnsi="Palatino Linotype"/>
          <w:b/>
          <w:bCs/>
        </w:rPr>
        <w:t xml:space="preserve">Comisionado </w:t>
      </w:r>
      <w:r w:rsidR="005E32E7" w:rsidRPr="005465E3">
        <w:rPr>
          <w:rFonts w:ascii="Palatino Linotype" w:eastAsia="MS Mincho" w:hAnsi="Palatino Linotype"/>
          <w:b/>
          <w:bCs/>
        </w:rPr>
        <w:t>presidente</w:t>
      </w:r>
      <w:r w:rsidR="00C02EC3" w:rsidRPr="005465E3">
        <w:rPr>
          <w:rFonts w:ascii="Palatino Linotype" w:eastAsia="MS Mincho" w:hAnsi="Palatino Linotype"/>
        </w:rPr>
        <w:t xml:space="preserve"> </w:t>
      </w:r>
      <w:r w:rsidR="00C02EC3" w:rsidRPr="005465E3">
        <w:rPr>
          <w:rFonts w:ascii="Palatino Linotype" w:eastAsia="MS Mincho" w:hAnsi="Palatino Linotype"/>
          <w:b/>
        </w:rPr>
        <w:t>José Martínez Vilchis</w:t>
      </w:r>
      <w:r w:rsidR="00947E30" w:rsidRPr="005465E3">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E5B77" w:rsidRPr="005465E3">
        <w:rPr>
          <w:rFonts w:ascii="Palatino Linotype" w:hAnsi="Palatino Linotype" w:cs="Arial"/>
        </w:rPr>
        <w:t xml:space="preserve">. </w:t>
      </w:r>
    </w:p>
    <w:p w14:paraId="3E97C6DF" w14:textId="5FB52D87" w:rsidR="002E5B77" w:rsidRPr="005465E3" w:rsidRDefault="002E5B77" w:rsidP="00033269">
      <w:pPr>
        <w:tabs>
          <w:tab w:val="left" w:pos="709"/>
        </w:tabs>
        <w:spacing w:line="360" w:lineRule="auto"/>
        <w:jc w:val="both"/>
        <w:rPr>
          <w:rFonts w:ascii="Palatino Linotype" w:hAnsi="Palatino Linotype" w:cs="Arial"/>
        </w:rPr>
      </w:pPr>
    </w:p>
    <w:p w14:paraId="44A0900D" w14:textId="472B7FB7" w:rsidR="002E5B77" w:rsidRPr="005465E3" w:rsidRDefault="002E5B77" w:rsidP="00033269">
      <w:pPr>
        <w:tabs>
          <w:tab w:val="left" w:pos="709"/>
        </w:tabs>
        <w:spacing w:line="360" w:lineRule="auto"/>
        <w:jc w:val="both"/>
        <w:rPr>
          <w:rFonts w:ascii="Palatino Linotype" w:hAnsi="Palatino Linotype" w:cs="Arial"/>
        </w:rPr>
      </w:pPr>
      <w:r w:rsidRPr="005465E3">
        <w:rPr>
          <w:rFonts w:ascii="Palatino Linotype" w:hAnsi="Palatino Linotype" w:cs="Arial"/>
          <w:b/>
          <w:color w:val="000000"/>
          <w:sz w:val="28"/>
          <w:szCs w:val="28"/>
          <w:lang w:eastAsia="es-MX"/>
        </w:rPr>
        <w:t xml:space="preserve">XI. </w:t>
      </w:r>
      <w:r w:rsidRPr="005465E3">
        <w:rPr>
          <w:rFonts w:ascii="Palatino Linotype" w:hAnsi="Palatino Linotype" w:cs="Arial"/>
          <w:color w:val="000000"/>
          <w:lang w:eastAsia="es-MX"/>
        </w:rPr>
        <w:t>El diecinueve de enero de dos mil veintid</w:t>
      </w:r>
      <w:r w:rsidR="006B3597" w:rsidRPr="005465E3">
        <w:rPr>
          <w:rFonts w:ascii="Palatino Linotype" w:hAnsi="Palatino Linotype" w:cs="Arial"/>
          <w:color w:val="000000"/>
          <w:lang w:eastAsia="es-MX"/>
        </w:rPr>
        <w:t>ó</w:t>
      </w:r>
      <w:r w:rsidRPr="005465E3">
        <w:rPr>
          <w:rFonts w:ascii="Palatino Linotype" w:hAnsi="Palatino Linotype" w:cs="Arial"/>
          <w:color w:val="000000"/>
          <w:lang w:eastAsia="es-MX"/>
        </w:rPr>
        <w:t xml:space="preserve">s, se acordó ampliar el plazo para resolver el recurso de revisión en estudio, por un periodo de hasta quince días hábiles, </w:t>
      </w:r>
      <w:r w:rsidRPr="005465E3">
        <w:rPr>
          <w:rFonts w:ascii="Palatino Linotype" w:hAnsi="Palatino Linotype" w:cs="Arial"/>
          <w:color w:val="000000"/>
          <w:lang w:eastAsia="es-MX"/>
        </w:rPr>
        <w:lastRenderedPageBreak/>
        <w:t>de conformidad con el artículo 181, tercer párrafo de la Ley de Transparencia y Acceso a la Información Pública del Estado de México y Municipios</w:t>
      </w:r>
      <w:r w:rsidR="006B3597" w:rsidRPr="005465E3">
        <w:rPr>
          <w:rFonts w:ascii="Palatino Linotype" w:hAnsi="Palatino Linotype" w:cs="Arial"/>
          <w:color w:val="000000"/>
          <w:lang w:eastAsia="es-MX"/>
        </w:rPr>
        <w:t xml:space="preserve">. </w:t>
      </w:r>
    </w:p>
    <w:p w14:paraId="5A297AC1" w14:textId="77777777" w:rsidR="0088664D" w:rsidRPr="005465E3" w:rsidRDefault="0088664D" w:rsidP="00033269">
      <w:pPr>
        <w:spacing w:line="360" w:lineRule="auto"/>
        <w:jc w:val="both"/>
        <w:rPr>
          <w:rFonts w:ascii="Palatino Linotype" w:hAnsi="Palatino Linotype" w:cs="Arial"/>
        </w:rPr>
      </w:pPr>
    </w:p>
    <w:p w14:paraId="0A17408E" w14:textId="5D1BF497" w:rsidR="005A070A" w:rsidRPr="005465E3" w:rsidRDefault="00200BFC" w:rsidP="00033269">
      <w:pPr>
        <w:jc w:val="center"/>
        <w:rPr>
          <w:rFonts w:ascii="Palatino Linotype" w:hAnsi="Palatino Linotype" w:cs="Arial"/>
          <w:b/>
          <w:bCs/>
          <w:spacing w:val="60"/>
          <w:sz w:val="28"/>
        </w:rPr>
      </w:pPr>
      <w:r w:rsidRPr="005465E3">
        <w:rPr>
          <w:rFonts w:ascii="Palatino Linotype" w:hAnsi="Palatino Linotype" w:cs="Arial"/>
          <w:b/>
          <w:bCs/>
          <w:spacing w:val="60"/>
          <w:sz w:val="28"/>
        </w:rPr>
        <w:t>CONSIDERANDO</w:t>
      </w:r>
    </w:p>
    <w:p w14:paraId="6E5E76A3" w14:textId="77777777" w:rsidR="007366EE" w:rsidRPr="005465E3" w:rsidRDefault="007366EE" w:rsidP="00033269">
      <w:pPr>
        <w:jc w:val="center"/>
        <w:rPr>
          <w:rFonts w:ascii="Palatino Linotype" w:hAnsi="Palatino Linotype" w:cs="Arial"/>
          <w:b/>
          <w:bCs/>
          <w:spacing w:val="60"/>
          <w:sz w:val="28"/>
        </w:rPr>
      </w:pPr>
    </w:p>
    <w:p w14:paraId="2C04D62C" w14:textId="77777777" w:rsidR="00275D2C" w:rsidRPr="005465E3" w:rsidRDefault="00275D2C" w:rsidP="00033269">
      <w:pPr>
        <w:jc w:val="center"/>
        <w:rPr>
          <w:rFonts w:ascii="Palatino Linotype" w:hAnsi="Palatino Linotype" w:cs="Arial"/>
          <w:b/>
          <w:bCs/>
          <w:spacing w:val="60"/>
          <w:sz w:val="28"/>
        </w:rPr>
      </w:pPr>
    </w:p>
    <w:p w14:paraId="7EF62753" w14:textId="77777777" w:rsidR="007366EE" w:rsidRPr="005465E3"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5465E3">
        <w:rPr>
          <w:rFonts w:ascii="Palatino Linotype" w:hAnsi="Palatino Linotype"/>
          <w:b/>
        </w:rPr>
        <w:t>Competencia</w:t>
      </w:r>
      <w:r w:rsidRPr="005465E3">
        <w:rPr>
          <w:rFonts w:ascii="Palatino Linotype" w:hAnsi="Palatino Linotype"/>
        </w:rPr>
        <w:t>.</w:t>
      </w:r>
      <w:r w:rsidRPr="005465E3">
        <w:rPr>
          <w:rFonts w:ascii="Palatino Linotype" w:hAnsi="Palatino Linotype"/>
          <w:b/>
        </w:rPr>
        <w:t xml:space="preserve"> </w:t>
      </w:r>
    </w:p>
    <w:p w14:paraId="1CE2C5E0" w14:textId="444F84BA" w:rsidR="00CC0BEF" w:rsidRPr="005465E3"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5465E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4" w:name="_Hlk77183116"/>
      <w:r w:rsidR="003969B9" w:rsidRPr="005465E3">
        <w:rPr>
          <w:rFonts w:ascii="Palatino Linotype" w:eastAsia="Calibri" w:hAnsi="Palatino Linotype" w:cs="Arial"/>
        </w:rPr>
        <w:t>trigésimo, trigésimo primero y trigésimo segundo</w:t>
      </w:r>
      <w:bookmarkEnd w:id="14"/>
      <w:r w:rsidRPr="005465E3">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465E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5465E3" w:rsidRDefault="00C65CC3"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5465E3" w:rsidRDefault="00200BFC" w:rsidP="00033269">
      <w:pPr>
        <w:spacing w:line="360" w:lineRule="auto"/>
        <w:jc w:val="both"/>
        <w:rPr>
          <w:rFonts w:ascii="Palatino Linotype" w:hAnsi="Palatino Linotype" w:cs="Arial"/>
          <w:b/>
        </w:rPr>
      </w:pPr>
      <w:r w:rsidRPr="005465E3">
        <w:rPr>
          <w:rFonts w:ascii="Palatino Linotype" w:hAnsi="Palatino Linotype" w:cs="Arial"/>
          <w:b/>
          <w:sz w:val="28"/>
        </w:rPr>
        <w:t>SEGUNDO</w:t>
      </w:r>
      <w:r w:rsidRPr="005465E3">
        <w:rPr>
          <w:rFonts w:ascii="Palatino Linotype" w:hAnsi="Palatino Linotype" w:cs="Arial"/>
          <w:b/>
        </w:rPr>
        <w:t xml:space="preserve">. Interés. </w:t>
      </w:r>
    </w:p>
    <w:p w14:paraId="4DD8B4F5" w14:textId="0EDEB8E0" w:rsidR="00200BFC" w:rsidRPr="005465E3" w:rsidRDefault="00200BFC" w:rsidP="00033269">
      <w:pPr>
        <w:spacing w:line="360" w:lineRule="auto"/>
        <w:jc w:val="both"/>
        <w:rPr>
          <w:rFonts w:ascii="Palatino Linotype" w:hAnsi="Palatino Linotype" w:cs="Arial"/>
          <w:b/>
          <w:bCs/>
        </w:rPr>
      </w:pPr>
      <w:r w:rsidRPr="005465E3">
        <w:rPr>
          <w:rFonts w:ascii="Palatino Linotype" w:hAnsi="Palatino Linotype" w:cs="Arial"/>
          <w:bCs/>
        </w:rPr>
        <w:t xml:space="preserve">El recurso de revisión fue interpuesto por parte legítima, en atención a que se presentó por </w:t>
      </w:r>
      <w:r w:rsidR="00AE11AA" w:rsidRPr="005465E3">
        <w:rPr>
          <w:rFonts w:ascii="Palatino Linotype" w:hAnsi="Palatino Linotype" w:cs="Arial"/>
          <w:b/>
          <w:bCs/>
        </w:rPr>
        <w:t>EL</w:t>
      </w:r>
      <w:r w:rsidRPr="005465E3">
        <w:rPr>
          <w:rFonts w:ascii="Palatino Linotype" w:hAnsi="Palatino Linotype" w:cs="Arial"/>
          <w:b/>
          <w:bCs/>
        </w:rPr>
        <w:t xml:space="preserve"> RECURRENTE,</w:t>
      </w:r>
      <w:r w:rsidRPr="005465E3">
        <w:rPr>
          <w:rFonts w:ascii="Palatino Linotype" w:hAnsi="Palatino Linotype" w:cs="Arial"/>
          <w:bCs/>
        </w:rPr>
        <w:t xml:space="preserve"> quien es la misma persona que formuló la solicitud de acceso a la información pública al </w:t>
      </w:r>
      <w:r w:rsidRPr="005465E3">
        <w:rPr>
          <w:rFonts w:ascii="Palatino Linotype" w:hAnsi="Palatino Linotype" w:cs="Arial"/>
          <w:b/>
          <w:bCs/>
        </w:rPr>
        <w:t>SUJETO OBLIGADO.</w:t>
      </w:r>
    </w:p>
    <w:p w14:paraId="1167307C" w14:textId="77777777" w:rsidR="000A6DE7" w:rsidRPr="005465E3" w:rsidRDefault="000A6DE7" w:rsidP="00033269">
      <w:pPr>
        <w:spacing w:line="360" w:lineRule="auto"/>
        <w:jc w:val="both"/>
        <w:rPr>
          <w:rFonts w:ascii="Palatino Linotype" w:hAnsi="Palatino Linotype" w:cs="Arial"/>
          <w:b/>
          <w:bCs/>
        </w:rPr>
      </w:pPr>
    </w:p>
    <w:p w14:paraId="51CD44C8" w14:textId="77777777" w:rsidR="00FD16A1" w:rsidRPr="005465E3" w:rsidRDefault="00FD16A1" w:rsidP="00033269">
      <w:pPr>
        <w:tabs>
          <w:tab w:val="center" w:pos="4252"/>
          <w:tab w:val="right" w:pos="8504"/>
        </w:tabs>
        <w:spacing w:line="360" w:lineRule="auto"/>
        <w:ind w:left="-57"/>
        <w:jc w:val="both"/>
        <w:rPr>
          <w:rFonts w:ascii="Palatino Linotype" w:eastAsiaTheme="minorEastAsia" w:hAnsi="Palatino Linotype" w:cs="Arial"/>
        </w:rPr>
      </w:pPr>
      <w:r w:rsidRPr="005465E3">
        <w:rPr>
          <w:rFonts w:ascii="Palatino Linotype" w:hAnsi="Palatino Linotype" w:cs="Arial"/>
          <w:b/>
          <w:sz w:val="28"/>
          <w:szCs w:val="28"/>
        </w:rPr>
        <w:t>TERCERO.</w:t>
      </w:r>
      <w:r w:rsidRPr="005465E3">
        <w:rPr>
          <w:rFonts w:ascii="Palatino Linotype" w:eastAsiaTheme="minorEastAsia" w:hAnsi="Palatino Linotype" w:cs="Arial"/>
        </w:rPr>
        <w:t xml:space="preserve"> </w:t>
      </w:r>
      <w:r w:rsidRPr="005465E3">
        <w:rPr>
          <w:rFonts w:ascii="Palatino Linotype" w:eastAsiaTheme="minorEastAsia" w:hAnsi="Palatino Linotype" w:cs="Arial"/>
          <w:b/>
        </w:rPr>
        <w:t>Justificación de la Acumulación de los Recursos.</w:t>
      </w:r>
      <w:r w:rsidRPr="005465E3">
        <w:rPr>
          <w:rFonts w:ascii="Palatino Linotype" w:eastAsiaTheme="minorEastAsia" w:hAnsi="Palatino Linotype" w:cs="Arial"/>
        </w:rPr>
        <w:t xml:space="preserve"> </w:t>
      </w:r>
    </w:p>
    <w:p w14:paraId="4AD47E07" w14:textId="20B65E76" w:rsidR="00FD16A1" w:rsidRPr="005465E3" w:rsidRDefault="00FD16A1" w:rsidP="00033269">
      <w:pPr>
        <w:tabs>
          <w:tab w:val="center" w:pos="4252"/>
          <w:tab w:val="right" w:pos="8504"/>
        </w:tabs>
        <w:spacing w:line="360" w:lineRule="auto"/>
        <w:ind w:left="-57"/>
        <w:jc w:val="both"/>
        <w:rPr>
          <w:rFonts w:ascii="Palatino Linotype" w:eastAsiaTheme="minorEastAsia" w:hAnsi="Palatino Linotype" w:cstheme="minorBidi"/>
        </w:rPr>
      </w:pPr>
      <w:r w:rsidRPr="005465E3">
        <w:rPr>
          <w:rFonts w:ascii="Palatino Linotype" w:eastAsiaTheme="minorEastAsia" w:hAnsi="Palatino Linotype" w:cs="Arial"/>
        </w:rPr>
        <w:lastRenderedPageBreak/>
        <w:t>De las constancias que obran en los expedientes acumulados, se advierte que en los recursos de revisión</w:t>
      </w:r>
      <w:r w:rsidR="00B85528" w:rsidRPr="005465E3">
        <w:rPr>
          <w:rFonts w:ascii="Palatino Linotype" w:eastAsiaTheme="minorEastAsia" w:hAnsi="Palatino Linotype" w:cs="Arial"/>
        </w:rPr>
        <w:t xml:space="preserve"> </w:t>
      </w:r>
      <w:r w:rsidR="00B85528" w:rsidRPr="005465E3">
        <w:rPr>
          <w:rFonts w:ascii="Palatino Linotype" w:hAnsi="Palatino Linotype"/>
          <w:b/>
        </w:rPr>
        <w:t xml:space="preserve">05672/INFOEM/IP/RR/2021, </w:t>
      </w:r>
      <w:r w:rsidR="00B85528" w:rsidRPr="005465E3">
        <w:rPr>
          <w:rFonts w:ascii="Palatino Linotype" w:hAnsi="Palatino Linotype" w:cs="Arial"/>
          <w:b/>
          <w:szCs w:val="20"/>
        </w:rPr>
        <w:t>05673</w:t>
      </w:r>
      <w:r w:rsidR="00B85528" w:rsidRPr="005465E3">
        <w:rPr>
          <w:rFonts w:ascii="Palatino Linotype" w:hAnsi="Palatino Linotype" w:cs="Arial"/>
          <w:b/>
        </w:rPr>
        <w:t>/INFOEM/IP/RR/2021</w:t>
      </w:r>
      <w:r w:rsidR="00B85528" w:rsidRPr="005465E3">
        <w:rPr>
          <w:rFonts w:ascii="Palatino Linotype" w:hAnsi="Palatino Linotype"/>
          <w:b/>
        </w:rPr>
        <w:t xml:space="preserve"> y 05674/INFOEM/IP/RR/2021</w:t>
      </w:r>
      <w:r w:rsidRPr="005465E3">
        <w:rPr>
          <w:rFonts w:ascii="Palatino Linotype" w:eastAsiaTheme="minorEastAsia" w:hAnsi="Palatino Linotype" w:cs="Arial"/>
          <w:b/>
          <w:bCs/>
        </w:rPr>
        <w:t xml:space="preserve">, </w:t>
      </w:r>
      <w:r w:rsidRPr="005465E3">
        <w:rPr>
          <w:rFonts w:ascii="Palatino Linotype" w:eastAsiaTheme="minorEastAsia" w:hAnsi="Palatino Linotype" w:cs="Arial"/>
        </w:rPr>
        <w:t xml:space="preserve">fueron presentados por el mismo </w:t>
      </w:r>
      <w:r w:rsidRPr="005465E3">
        <w:rPr>
          <w:rFonts w:ascii="Palatino Linotype" w:eastAsiaTheme="minorEastAsia" w:hAnsi="Palatino Linotype" w:cs="Arial"/>
          <w:b/>
        </w:rPr>
        <w:t>RECURRENTE</w:t>
      </w:r>
      <w:r w:rsidRPr="005465E3">
        <w:rPr>
          <w:rFonts w:ascii="Palatino Linotype" w:eastAsiaTheme="minorEastAsia" w:hAnsi="Palatino Linotype" w:cs="Arial"/>
        </w:rPr>
        <w:t xml:space="preserve"> respecto de los actos u omisiones del mismo </w:t>
      </w:r>
      <w:r w:rsidRPr="005465E3">
        <w:rPr>
          <w:rFonts w:ascii="Palatino Linotype" w:eastAsiaTheme="minorEastAsia" w:hAnsi="Palatino Linotype" w:cs="Arial"/>
          <w:b/>
        </w:rPr>
        <w:t>SUJETO OBLIGADO</w:t>
      </w:r>
      <w:r w:rsidRPr="005465E3">
        <w:rPr>
          <w:rFonts w:ascii="Palatino Linotype" w:eastAsiaTheme="minorEastAsia" w:hAnsi="Palatino Linotype" w:cs="Aria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w:t>
      </w:r>
      <w:r w:rsidRPr="005465E3">
        <w:rPr>
          <w:rFonts w:ascii="Palatino Linotype" w:eastAsiaTheme="minorEastAsia" w:hAnsi="Palatino Linotype" w:cstheme="minorBidi"/>
        </w:rPr>
        <w:t>la Ley de Transparencia y Acceso a la Información Pública del Estado de México y Municipios en vigor, que a la letra señalan:</w:t>
      </w:r>
    </w:p>
    <w:p w14:paraId="54F3B66C" w14:textId="77777777" w:rsidR="00FD16A1" w:rsidRPr="005465E3" w:rsidRDefault="00FD16A1" w:rsidP="00033269">
      <w:pPr>
        <w:tabs>
          <w:tab w:val="left" w:pos="8222"/>
        </w:tabs>
        <w:ind w:left="851" w:right="1134"/>
        <w:jc w:val="center"/>
        <w:rPr>
          <w:rFonts w:ascii="Palatino Linotype" w:hAnsi="Palatino Linotype" w:cs="Arial"/>
          <w:b/>
          <w:i/>
          <w:sz w:val="22"/>
          <w:szCs w:val="22"/>
        </w:rPr>
      </w:pPr>
    </w:p>
    <w:p w14:paraId="24AA2BF2" w14:textId="77777777" w:rsidR="00FD16A1" w:rsidRPr="005465E3" w:rsidRDefault="00FD16A1" w:rsidP="00033269">
      <w:pPr>
        <w:tabs>
          <w:tab w:val="left" w:pos="8222"/>
        </w:tabs>
        <w:ind w:left="851" w:right="1134"/>
        <w:jc w:val="center"/>
        <w:rPr>
          <w:rFonts w:ascii="Palatino Linotype" w:hAnsi="Palatino Linotype" w:cs="Arial"/>
          <w:b/>
          <w:i/>
          <w:sz w:val="22"/>
          <w:szCs w:val="22"/>
        </w:rPr>
      </w:pPr>
      <w:r w:rsidRPr="005465E3">
        <w:rPr>
          <w:rFonts w:ascii="Palatino Linotype" w:hAnsi="Palatino Linotype" w:cs="Arial"/>
          <w:b/>
          <w:i/>
          <w:sz w:val="22"/>
          <w:szCs w:val="22"/>
        </w:rPr>
        <w:t>“Código de Procedimientos Administrativos del Estado de México</w:t>
      </w:r>
    </w:p>
    <w:p w14:paraId="2F64AD2B" w14:textId="77777777" w:rsidR="00FD16A1" w:rsidRPr="005465E3" w:rsidRDefault="00FD16A1" w:rsidP="00033269">
      <w:pPr>
        <w:tabs>
          <w:tab w:val="left" w:pos="8222"/>
        </w:tabs>
        <w:ind w:left="851" w:right="1134"/>
        <w:jc w:val="both"/>
        <w:rPr>
          <w:rFonts w:ascii="Palatino Linotype" w:hAnsi="Palatino Linotype" w:cs="Arial"/>
          <w:i/>
          <w:sz w:val="22"/>
          <w:szCs w:val="22"/>
        </w:rPr>
      </w:pPr>
      <w:r w:rsidRPr="005465E3">
        <w:rPr>
          <w:rFonts w:ascii="Palatino Linotype" w:hAnsi="Palatino Linotype" w:cs="Arial"/>
          <w:i/>
          <w:sz w:val="22"/>
          <w:szCs w:val="22"/>
        </w:rPr>
        <w:t>“</w:t>
      </w:r>
      <w:r w:rsidRPr="005465E3">
        <w:rPr>
          <w:rFonts w:ascii="Palatino Linotype" w:hAnsi="Palatino Linotype" w:cs="Arial"/>
          <w:b/>
          <w:i/>
          <w:sz w:val="22"/>
          <w:szCs w:val="22"/>
        </w:rPr>
        <w:t>Artículo 18</w:t>
      </w:r>
      <w:r w:rsidRPr="005465E3">
        <w:rPr>
          <w:rFonts w:ascii="Palatino Linotype" w:hAnsi="Palatino Linotype" w:cs="Arial"/>
          <w:i/>
          <w:sz w:val="22"/>
          <w:szCs w:val="22"/>
        </w:rPr>
        <w:t xml:space="preserve">.- </w:t>
      </w:r>
      <w:r w:rsidRPr="005465E3">
        <w:rPr>
          <w:rFonts w:ascii="Palatino Linotype" w:hAnsi="Palatino Linotype" w:cs="Arial"/>
          <w:b/>
          <w:i/>
          <w:sz w:val="22"/>
          <w:szCs w:val="22"/>
        </w:rPr>
        <w:t xml:space="preserve">La autoridad administrativa o el Tribunal </w:t>
      </w:r>
      <w:r w:rsidRPr="005465E3">
        <w:rPr>
          <w:rFonts w:ascii="Palatino Linotype" w:hAnsi="Palatino Linotype" w:cs="Arial"/>
          <w:b/>
          <w:i/>
          <w:sz w:val="22"/>
          <w:szCs w:val="22"/>
          <w:u w:val="single"/>
        </w:rPr>
        <w:t>acordarán la acumulación de los expedientes</w:t>
      </w:r>
      <w:r w:rsidRPr="005465E3">
        <w:rPr>
          <w:rFonts w:ascii="Palatino Linotype" w:hAnsi="Palatino Linotype" w:cs="Arial"/>
          <w:b/>
          <w:i/>
          <w:sz w:val="22"/>
          <w:szCs w:val="22"/>
        </w:rPr>
        <w:t xml:space="preserve"> del procedimiento y proceso administrativo que ante ellos se sigan, de oficio</w:t>
      </w:r>
      <w:r w:rsidRPr="005465E3">
        <w:rPr>
          <w:rFonts w:ascii="Palatino Linotype" w:hAnsi="Palatino Linotype" w:cs="Arial"/>
          <w:i/>
          <w:sz w:val="22"/>
          <w:szCs w:val="22"/>
        </w:rPr>
        <w:t xml:space="preserve"> o a petición de parte, </w:t>
      </w:r>
      <w:r w:rsidRPr="005465E3">
        <w:rPr>
          <w:rFonts w:ascii="Palatino Linotype" w:hAnsi="Palatino Linotype" w:cs="Arial"/>
          <w:b/>
          <w:i/>
          <w:sz w:val="22"/>
          <w:szCs w:val="22"/>
          <w:u w:val="single"/>
        </w:rPr>
        <w:t>cuando las partes</w:t>
      </w:r>
      <w:r w:rsidRPr="005465E3">
        <w:rPr>
          <w:rFonts w:ascii="Palatino Linotype" w:hAnsi="Palatino Linotype" w:cs="Arial"/>
          <w:i/>
          <w:sz w:val="22"/>
          <w:szCs w:val="22"/>
        </w:rPr>
        <w:t xml:space="preserve"> o los actos administrativos </w:t>
      </w:r>
      <w:r w:rsidRPr="005465E3">
        <w:rPr>
          <w:rFonts w:ascii="Palatino Linotype" w:hAnsi="Palatino Linotype" w:cs="Arial"/>
          <w:b/>
          <w:i/>
          <w:sz w:val="22"/>
          <w:szCs w:val="22"/>
          <w:u w:val="single"/>
        </w:rPr>
        <w:t>sean iguales</w:t>
      </w:r>
      <w:r w:rsidRPr="005465E3">
        <w:rPr>
          <w:rFonts w:ascii="Palatino Linotype" w:hAnsi="Palatino Linotype" w:cs="Arial"/>
          <w:i/>
          <w:sz w:val="22"/>
          <w:szCs w:val="22"/>
        </w:rPr>
        <w:t xml:space="preserve">, se trate de actos conexos o </w:t>
      </w:r>
      <w:r w:rsidRPr="005465E3">
        <w:rPr>
          <w:rFonts w:ascii="Palatino Linotype" w:hAnsi="Palatino Linotype" w:cs="Arial"/>
          <w:b/>
          <w:i/>
          <w:sz w:val="22"/>
          <w:szCs w:val="22"/>
          <w:u w:val="single"/>
        </w:rPr>
        <w:t>resulte conveniente el trámite unificado de los asuntos, para evitar la emisión de resoluciones contradictorias</w:t>
      </w:r>
      <w:r w:rsidRPr="005465E3">
        <w:rPr>
          <w:rFonts w:ascii="Palatino Linotype" w:hAnsi="Palatino Linotype" w:cs="Arial"/>
          <w:i/>
          <w:sz w:val="22"/>
          <w:szCs w:val="22"/>
        </w:rPr>
        <w:t>. La misma regla se aplicará, en lo conducente, para la separación de los expedientes.”</w:t>
      </w:r>
    </w:p>
    <w:p w14:paraId="6B103426" w14:textId="77777777" w:rsidR="00FD16A1" w:rsidRPr="005465E3" w:rsidRDefault="00FD16A1" w:rsidP="00033269">
      <w:pPr>
        <w:tabs>
          <w:tab w:val="left" w:pos="8222"/>
        </w:tabs>
        <w:ind w:left="851" w:right="1134"/>
        <w:jc w:val="center"/>
        <w:rPr>
          <w:rFonts w:ascii="Palatino Linotype" w:hAnsi="Palatino Linotype" w:cs="Arial"/>
          <w:b/>
          <w:i/>
          <w:sz w:val="22"/>
          <w:szCs w:val="22"/>
        </w:rPr>
      </w:pPr>
      <w:r w:rsidRPr="005465E3">
        <w:rPr>
          <w:rFonts w:ascii="Palatino Linotype" w:hAnsi="Palatino Linotype" w:cs="Arial"/>
          <w:b/>
          <w:i/>
          <w:sz w:val="22"/>
          <w:szCs w:val="22"/>
        </w:rPr>
        <w:t xml:space="preserve">Ley de Transparencia y Acceso a la Información Pública del Estado de México y Municipios </w:t>
      </w:r>
    </w:p>
    <w:p w14:paraId="67AD8931" w14:textId="77777777" w:rsidR="00FD16A1" w:rsidRPr="005465E3" w:rsidRDefault="00FD16A1" w:rsidP="00033269">
      <w:pPr>
        <w:tabs>
          <w:tab w:val="left" w:pos="8222"/>
        </w:tabs>
        <w:ind w:left="851" w:right="1134"/>
        <w:jc w:val="both"/>
        <w:rPr>
          <w:rFonts w:ascii="Palatino Linotype" w:hAnsi="Palatino Linotype" w:cs="Arial"/>
          <w:i/>
          <w:sz w:val="22"/>
          <w:szCs w:val="22"/>
        </w:rPr>
      </w:pPr>
      <w:r w:rsidRPr="005465E3">
        <w:rPr>
          <w:rFonts w:ascii="Palatino Linotype" w:hAnsi="Palatino Linotype" w:cs="Arial"/>
          <w:i/>
          <w:sz w:val="22"/>
          <w:szCs w:val="22"/>
        </w:rPr>
        <w:t>“</w:t>
      </w:r>
      <w:r w:rsidRPr="005465E3">
        <w:rPr>
          <w:rFonts w:ascii="Palatino Linotype" w:hAnsi="Palatino Linotype" w:cs="Arial"/>
          <w:b/>
          <w:i/>
          <w:sz w:val="22"/>
          <w:szCs w:val="22"/>
        </w:rPr>
        <w:t xml:space="preserve">Artículo 195. </w:t>
      </w:r>
      <w:r w:rsidRPr="005465E3">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7751284" w14:textId="77777777" w:rsidR="00FD16A1" w:rsidRPr="005465E3" w:rsidRDefault="00FD16A1" w:rsidP="00033269">
      <w:pPr>
        <w:tabs>
          <w:tab w:val="left" w:pos="8222"/>
        </w:tabs>
        <w:ind w:left="851" w:right="1134"/>
        <w:jc w:val="both"/>
        <w:rPr>
          <w:rFonts w:ascii="Palatino Linotype" w:hAnsi="Palatino Linotype" w:cs="Arial"/>
          <w:sz w:val="22"/>
          <w:szCs w:val="22"/>
        </w:rPr>
      </w:pPr>
      <w:r w:rsidRPr="005465E3">
        <w:rPr>
          <w:rFonts w:ascii="Palatino Linotype" w:hAnsi="Palatino Linotype" w:cs="Arial"/>
          <w:sz w:val="22"/>
          <w:szCs w:val="22"/>
        </w:rPr>
        <w:t>(Énfasis añadido)</w:t>
      </w:r>
    </w:p>
    <w:p w14:paraId="31541324" w14:textId="77777777" w:rsidR="00FD16A1" w:rsidRPr="005465E3" w:rsidRDefault="00FD16A1" w:rsidP="00033269">
      <w:pPr>
        <w:jc w:val="both"/>
        <w:rPr>
          <w:rFonts w:ascii="Palatino Linotype" w:hAnsi="Palatino Linotype" w:cs="Arial"/>
          <w:b/>
          <w:szCs w:val="28"/>
        </w:rPr>
      </w:pPr>
    </w:p>
    <w:p w14:paraId="016F26F8" w14:textId="77777777" w:rsidR="00FD16A1" w:rsidRPr="005465E3" w:rsidRDefault="00FD16A1" w:rsidP="00033269">
      <w:pPr>
        <w:tabs>
          <w:tab w:val="center" w:pos="4252"/>
          <w:tab w:val="right" w:pos="8504"/>
        </w:tabs>
        <w:spacing w:line="360" w:lineRule="auto"/>
        <w:jc w:val="both"/>
        <w:rPr>
          <w:rFonts w:ascii="Palatino Linotype" w:eastAsiaTheme="minorEastAsia" w:hAnsi="Palatino Linotype" w:cs="Arial"/>
        </w:rPr>
      </w:pPr>
      <w:r w:rsidRPr="005465E3">
        <w:rPr>
          <w:rFonts w:ascii="Palatino Linotype" w:eastAsiaTheme="minorEastAsia" w:hAnsi="Palatino Linotype" w:cs="Arial"/>
        </w:rPr>
        <w:t>De lo dispuesto en los numerales citados en el párrafo que antecede, dicha acumulación procede cuando:</w:t>
      </w:r>
    </w:p>
    <w:p w14:paraId="6E469BDA" w14:textId="77777777" w:rsidR="00FD16A1" w:rsidRPr="005465E3"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rPr>
      </w:pPr>
      <w:r w:rsidRPr="005465E3">
        <w:rPr>
          <w:rFonts w:ascii="Palatino Linotype" w:eastAsiaTheme="minorEastAsia" w:hAnsi="Palatino Linotype" w:cs="Arial"/>
        </w:rPr>
        <w:t>El solicitante y la información referida sean las mismas;</w:t>
      </w:r>
    </w:p>
    <w:p w14:paraId="25D5FF88" w14:textId="77777777" w:rsidR="00FD16A1" w:rsidRPr="005465E3"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rPr>
      </w:pPr>
      <w:r w:rsidRPr="005465E3">
        <w:rPr>
          <w:rFonts w:ascii="Palatino Linotype" w:eastAsiaTheme="minorEastAsia" w:hAnsi="Palatino Linotype" w:cs="Arial"/>
          <w:b/>
          <w:u w:val="single"/>
        </w:rPr>
        <w:t>Las partes o los actos impugnados sean iguales</w:t>
      </w:r>
      <w:r w:rsidRPr="005465E3">
        <w:rPr>
          <w:rFonts w:ascii="Palatino Linotype" w:eastAsiaTheme="minorEastAsia" w:hAnsi="Palatino Linotype" w:cs="Arial"/>
        </w:rPr>
        <w:t>;</w:t>
      </w:r>
    </w:p>
    <w:p w14:paraId="1DB8D3E8" w14:textId="77777777" w:rsidR="00FD16A1" w:rsidRPr="005465E3"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rPr>
      </w:pPr>
      <w:r w:rsidRPr="005465E3">
        <w:rPr>
          <w:rFonts w:ascii="Palatino Linotype" w:eastAsiaTheme="minorEastAsia" w:hAnsi="Palatino Linotype" w:cs="Arial"/>
          <w:b/>
          <w:u w:val="single"/>
        </w:rPr>
        <w:lastRenderedPageBreak/>
        <w:t>Cuando se trate del mismo solicitante, el mismo Sujeto Obligado</w:t>
      </w:r>
      <w:r w:rsidRPr="005465E3">
        <w:rPr>
          <w:rFonts w:ascii="Palatino Linotype" w:eastAsiaTheme="minorEastAsia" w:hAnsi="Palatino Linotype" w:cs="Arial"/>
        </w:rPr>
        <w:t>, y</w:t>
      </w:r>
    </w:p>
    <w:p w14:paraId="56A63A68" w14:textId="77777777" w:rsidR="00FD16A1" w:rsidRPr="005465E3" w:rsidRDefault="00FD16A1" w:rsidP="00033269">
      <w:pPr>
        <w:numPr>
          <w:ilvl w:val="0"/>
          <w:numId w:val="23"/>
        </w:numPr>
        <w:tabs>
          <w:tab w:val="center" w:pos="4252"/>
          <w:tab w:val="right" w:pos="8504"/>
        </w:tabs>
        <w:spacing w:line="360" w:lineRule="auto"/>
        <w:ind w:left="357" w:hanging="357"/>
        <w:jc w:val="both"/>
        <w:rPr>
          <w:rFonts w:ascii="Palatino Linotype" w:eastAsiaTheme="minorEastAsia" w:hAnsi="Palatino Linotype" w:cs="Arial"/>
        </w:rPr>
      </w:pPr>
      <w:r w:rsidRPr="005465E3">
        <w:rPr>
          <w:rFonts w:ascii="Palatino Linotype" w:eastAsiaTheme="minorEastAsia" w:hAnsi="Palatino Linotype" w:cs="Arial"/>
        </w:rPr>
        <w:t>Aun tratándose de solicitudes diversas, resulte conveniente la resolución unificada de los asuntos</w:t>
      </w:r>
      <w:r w:rsidRPr="005465E3">
        <w:rPr>
          <w:rFonts w:ascii="Palatino Linotype" w:eastAsiaTheme="minorEastAsia" w:hAnsi="Palatino Linotype" w:cs="Arial"/>
          <w:i/>
        </w:rPr>
        <w:t>.</w:t>
      </w:r>
    </w:p>
    <w:p w14:paraId="421B7A6D" w14:textId="77777777" w:rsidR="00FD16A1" w:rsidRPr="005465E3" w:rsidRDefault="00FD16A1" w:rsidP="00033269">
      <w:pPr>
        <w:tabs>
          <w:tab w:val="center" w:pos="4252"/>
          <w:tab w:val="right" w:pos="8504"/>
        </w:tabs>
        <w:spacing w:line="360" w:lineRule="auto"/>
        <w:ind w:left="357"/>
        <w:jc w:val="both"/>
        <w:rPr>
          <w:rFonts w:ascii="Palatino Linotype" w:eastAsiaTheme="minorEastAsia" w:hAnsi="Palatino Linotype" w:cs="Arial"/>
        </w:rPr>
      </w:pPr>
    </w:p>
    <w:p w14:paraId="33348EDA" w14:textId="77777777" w:rsidR="00FD16A1" w:rsidRPr="005465E3" w:rsidRDefault="00FD16A1" w:rsidP="00033269">
      <w:pPr>
        <w:widowControl w:val="0"/>
        <w:autoSpaceDE w:val="0"/>
        <w:autoSpaceDN w:val="0"/>
        <w:adjustRightInd w:val="0"/>
        <w:spacing w:line="360" w:lineRule="auto"/>
        <w:jc w:val="both"/>
        <w:rPr>
          <w:rFonts w:ascii="Palatino Linotype" w:hAnsi="Palatino Linotype" w:cs="Arial"/>
        </w:rPr>
      </w:pPr>
      <w:r w:rsidRPr="005465E3">
        <w:rPr>
          <w:rFonts w:ascii="Palatino Linotype" w:hAnsi="Palatino Linotype" w:cs="Arial"/>
        </w:rPr>
        <w:t xml:space="preserve">De esta suerte, tal y como se mencionó anteriormente, los recursos de revisión que nos ocupan fueron interpuestos por el mismo </w:t>
      </w:r>
      <w:r w:rsidRPr="005465E3">
        <w:rPr>
          <w:rFonts w:ascii="Palatino Linotype" w:hAnsi="Palatino Linotype" w:cs="Arial"/>
          <w:b/>
        </w:rPr>
        <w:t>RECURRENTE</w:t>
      </w:r>
      <w:r w:rsidRPr="005465E3">
        <w:rPr>
          <w:rFonts w:ascii="Palatino Linotype" w:hAnsi="Palatino Linotype" w:cs="Arial"/>
        </w:rPr>
        <w:t xml:space="preserve"> ante el mismo </w:t>
      </w:r>
      <w:r w:rsidRPr="005465E3">
        <w:rPr>
          <w:rFonts w:ascii="Palatino Linotype" w:hAnsi="Palatino Linotype" w:cs="Arial"/>
          <w:b/>
        </w:rPr>
        <w:t>SUJETO OBLIGADO</w:t>
      </w:r>
      <w:r w:rsidRPr="005465E3">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6D866F8" w14:textId="77777777" w:rsidR="005A070A" w:rsidRPr="005465E3" w:rsidRDefault="005A070A" w:rsidP="00033269">
      <w:pPr>
        <w:spacing w:line="360" w:lineRule="auto"/>
        <w:jc w:val="both"/>
        <w:rPr>
          <w:rFonts w:ascii="Palatino Linotype" w:hAnsi="Palatino Linotype" w:cs="Arial"/>
          <w:b/>
          <w:snapToGrid w:val="0"/>
        </w:rPr>
      </w:pPr>
    </w:p>
    <w:p w14:paraId="375B2909" w14:textId="6F84A3B0" w:rsidR="007366EE" w:rsidRPr="005465E3" w:rsidRDefault="00FD16A1"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5465E3">
        <w:rPr>
          <w:rFonts w:ascii="Palatino Linotype" w:hAnsi="Palatino Linotype" w:cs="Arial"/>
          <w:b/>
          <w:sz w:val="28"/>
        </w:rPr>
        <w:t>CUARTO</w:t>
      </w:r>
      <w:r w:rsidR="00200BFC" w:rsidRPr="005465E3">
        <w:rPr>
          <w:rFonts w:ascii="Palatino Linotype" w:hAnsi="Palatino Linotype" w:cs="Arial"/>
          <w:b/>
        </w:rPr>
        <w:t>. Oportunidad</w:t>
      </w:r>
      <w:r w:rsidR="00FD561B" w:rsidRPr="005465E3">
        <w:rPr>
          <w:rFonts w:ascii="Palatino Linotype" w:hAnsi="Palatino Linotype" w:cs="Arial"/>
        </w:rPr>
        <w:t xml:space="preserve">. </w:t>
      </w:r>
    </w:p>
    <w:p w14:paraId="7267C8A1" w14:textId="3F41FFC2" w:rsidR="00FD561B" w:rsidRPr="005465E3"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5465E3">
        <w:rPr>
          <w:rFonts w:ascii="Palatino Linotype" w:hAnsi="Palatino Linotype" w:cs="Arial"/>
        </w:rPr>
        <w:t xml:space="preserve">El recurso de revisión fue interpuesto dentro del plazo de quince días hábiles, contados a partir del día siguiente al que </w:t>
      </w:r>
      <w:r w:rsidR="005342F7" w:rsidRPr="005465E3">
        <w:rPr>
          <w:rFonts w:ascii="Palatino Linotype" w:hAnsi="Palatino Linotype" w:cs="Arial"/>
          <w:b/>
        </w:rPr>
        <w:t>EL</w:t>
      </w:r>
      <w:r w:rsidRPr="005465E3">
        <w:rPr>
          <w:rFonts w:ascii="Palatino Linotype" w:hAnsi="Palatino Linotype" w:cs="Arial"/>
          <w:b/>
        </w:rPr>
        <w:t xml:space="preserve"> RECURRENTE </w:t>
      </w:r>
      <w:r w:rsidRPr="005465E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5465E3" w:rsidRDefault="005A070A" w:rsidP="00033269">
      <w:pPr>
        <w:ind w:left="720" w:right="709"/>
        <w:contextualSpacing/>
        <w:jc w:val="both"/>
        <w:rPr>
          <w:rFonts w:ascii="Palatino Linotype" w:hAnsi="Palatino Linotype" w:cs="Arial"/>
          <w:i/>
          <w:sz w:val="22"/>
        </w:rPr>
      </w:pPr>
    </w:p>
    <w:p w14:paraId="3A05F024" w14:textId="70F66B5F" w:rsidR="00D063EF" w:rsidRPr="005465E3" w:rsidRDefault="00FD561B" w:rsidP="00033269">
      <w:pPr>
        <w:ind w:left="851" w:right="899"/>
        <w:contextualSpacing/>
        <w:jc w:val="both"/>
        <w:rPr>
          <w:rFonts w:ascii="Palatino Linotype" w:hAnsi="Palatino Linotype" w:cs="Arial"/>
          <w:i/>
          <w:sz w:val="22"/>
        </w:rPr>
      </w:pPr>
      <w:r w:rsidRPr="005465E3">
        <w:rPr>
          <w:rFonts w:ascii="Palatino Linotype" w:hAnsi="Palatino Linotype" w:cs="Arial"/>
          <w:i/>
          <w:sz w:val="22"/>
        </w:rPr>
        <w:t>“</w:t>
      </w:r>
      <w:r w:rsidRPr="005465E3">
        <w:rPr>
          <w:rFonts w:ascii="Palatino Linotype" w:hAnsi="Palatino Linotype" w:cs="Arial"/>
          <w:b/>
          <w:i/>
          <w:sz w:val="22"/>
        </w:rPr>
        <w:t>Artículo 178.</w:t>
      </w:r>
      <w:r w:rsidRPr="005465E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5465E3">
        <w:rPr>
          <w:rFonts w:ascii="Palatino Linotype" w:hAnsi="Palatino Linotype" w:cs="Arial"/>
          <w:i/>
          <w:sz w:val="22"/>
        </w:rPr>
        <w:t>.</w:t>
      </w:r>
    </w:p>
    <w:p w14:paraId="05AB0880" w14:textId="77777777" w:rsidR="005E32E7" w:rsidRPr="005465E3" w:rsidRDefault="005E32E7" w:rsidP="00033269">
      <w:pPr>
        <w:ind w:left="851" w:right="899"/>
        <w:contextualSpacing/>
        <w:jc w:val="both"/>
        <w:rPr>
          <w:rFonts w:ascii="Palatino Linotype" w:hAnsi="Palatino Linotype" w:cs="Arial"/>
          <w:i/>
          <w:sz w:val="22"/>
        </w:rPr>
      </w:pPr>
    </w:p>
    <w:p w14:paraId="10DA754A" w14:textId="388221A3" w:rsidR="00D063EF" w:rsidRPr="005465E3" w:rsidRDefault="00FD561B" w:rsidP="00033269">
      <w:pPr>
        <w:ind w:left="851" w:right="899"/>
        <w:contextualSpacing/>
        <w:jc w:val="both"/>
        <w:rPr>
          <w:rFonts w:ascii="Palatino Linotype" w:hAnsi="Palatino Linotype" w:cs="Arial"/>
          <w:i/>
          <w:sz w:val="22"/>
        </w:rPr>
      </w:pPr>
      <w:r w:rsidRPr="005465E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5465E3" w:rsidRDefault="005E32E7" w:rsidP="00033269">
      <w:pPr>
        <w:ind w:left="851" w:right="899"/>
        <w:contextualSpacing/>
        <w:jc w:val="both"/>
        <w:rPr>
          <w:rFonts w:ascii="Palatino Linotype" w:hAnsi="Palatino Linotype" w:cs="Arial"/>
          <w:i/>
          <w:sz w:val="22"/>
        </w:rPr>
      </w:pPr>
    </w:p>
    <w:p w14:paraId="5D4FEB8F" w14:textId="2CDB8C59" w:rsidR="00FD561B" w:rsidRPr="005465E3" w:rsidRDefault="00FD561B" w:rsidP="00033269">
      <w:pPr>
        <w:ind w:left="851" w:right="899"/>
        <w:jc w:val="both"/>
        <w:rPr>
          <w:rFonts w:ascii="Palatino Linotype" w:hAnsi="Palatino Linotype" w:cs="Arial"/>
          <w:i/>
          <w:sz w:val="22"/>
        </w:rPr>
      </w:pPr>
      <w:r w:rsidRPr="005465E3">
        <w:rPr>
          <w:rFonts w:ascii="Palatino Linotype" w:hAnsi="Palatino Linotype" w:cs="Arial"/>
          <w:i/>
          <w:sz w:val="22"/>
        </w:rPr>
        <w:t xml:space="preserve">En el caso de que se interponga ante la Unidad de Transparencia, ésta deberá remitir el recurso de revisión al Instituto a más tardar al día </w:t>
      </w:r>
      <w:r w:rsidRPr="005465E3">
        <w:rPr>
          <w:rFonts w:ascii="Palatino Linotype" w:hAnsi="Palatino Linotype" w:cs="Arial"/>
          <w:i/>
          <w:sz w:val="22"/>
          <w:lang w:eastAsia="es-MX"/>
        </w:rPr>
        <w:t>siguiente</w:t>
      </w:r>
      <w:r w:rsidRPr="005465E3">
        <w:rPr>
          <w:rFonts w:ascii="Palatino Linotype" w:hAnsi="Palatino Linotype" w:cs="Arial"/>
          <w:i/>
          <w:sz w:val="22"/>
        </w:rPr>
        <w:t xml:space="preserve"> de haberlo recibido.”</w:t>
      </w:r>
    </w:p>
    <w:p w14:paraId="7DA3EF18" w14:textId="77777777" w:rsidR="005A070A" w:rsidRPr="005465E3" w:rsidRDefault="005A070A" w:rsidP="00033269">
      <w:pPr>
        <w:ind w:left="720" w:right="709"/>
        <w:jc w:val="both"/>
        <w:rPr>
          <w:rFonts w:ascii="Palatino Linotype" w:hAnsi="Palatino Linotype" w:cs="Arial"/>
          <w:i/>
          <w:sz w:val="22"/>
        </w:rPr>
      </w:pPr>
    </w:p>
    <w:p w14:paraId="1D3BB969" w14:textId="19AB80D3" w:rsidR="0029525F" w:rsidRPr="005465E3" w:rsidRDefault="00FD561B" w:rsidP="00033269">
      <w:pPr>
        <w:spacing w:line="360" w:lineRule="auto"/>
        <w:jc w:val="both"/>
        <w:rPr>
          <w:rFonts w:ascii="Palatino Linotype" w:eastAsiaTheme="minorEastAsia" w:hAnsi="Palatino Linotype" w:cs="Arial"/>
        </w:rPr>
      </w:pPr>
      <w:r w:rsidRPr="005465E3">
        <w:rPr>
          <w:rFonts w:ascii="Palatino Linotype" w:hAnsi="Palatino Linotype" w:cs="Arial"/>
        </w:rPr>
        <w:t xml:space="preserve">En esa tesitura, atendiendo a que </w:t>
      </w:r>
      <w:r w:rsidRPr="005465E3">
        <w:rPr>
          <w:rFonts w:ascii="Palatino Linotype" w:hAnsi="Palatino Linotype" w:cs="Arial"/>
          <w:b/>
        </w:rPr>
        <w:t>EL SUJETO OBLIGADO</w:t>
      </w:r>
      <w:r w:rsidRPr="005465E3">
        <w:rPr>
          <w:rFonts w:ascii="Palatino Linotype" w:hAnsi="Palatino Linotype" w:cs="Arial"/>
        </w:rPr>
        <w:t xml:space="preserve"> notificó la respuesta a la solicitud de acceso a la información pública </w:t>
      </w:r>
      <w:r w:rsidR="00E40BC2" w:rsidRPr="005465E3">
        <w:rPr>
          <w:rFonts w:ascii="Palatino Linotype" w:hAnsi="Palatino Linotype" w:cs="Arial"/>
        </w:rPr>
        <w:t xml:space="preserve">de los tres recursos en estudio </w:t>
      </w:r>
      <w:r w:rsidRPr="005465E3">
        <w:rPr>
          <w:rFonts w:ascii="Palatino Linotype" w:hAnsi="Palatino Linotype" w:cs="Arial"/>
        </w:rPr>
        <w:t>el día</w:t>
      </w:r>
      <w:r w:rsidRPr="005465E3">
        <w:rPr>
          <w:rFonts w:ascii="Palatino Linotype" w:hAnsi="Palatino Linotype" w:cs="Arial"/>
          <w:b/>
        </w:rPr>
        <w:t xml:space="preserve"> </w:t>
      </w:r>
      <w:r w:rsidR="00E40BC2" w:rsidRPr="005465E3">
        <w:rPr>
          <w:rFonts w:ascii="Palatino Linotype" w:hAnsi="Palatino Linotype" w:cs="Arial"/>
          <w:b/>
        </w:rPr>
        <w:t>dieciséis de noviembre</w:t>
      </w:r>
      <w:r w:rsidR="00E452CD" w:rsidRPr="005465E3">
        <w:rPr>
          <w:rFonts w:ascii="Palatino Linotype" w:hAnsi="Palatino Linotype" w:cs="Arial"/>
          <w:b/>
        </w:rPr>
        <w:t xml:space="preserve"> </w:t>
      </w:r>
      <w:r w:rsidR="007C1970" w:rsidRPr="005465E3">
        <w:rPr>
          <w:rFonts w:ascii="Palatino Linotype" w:hAnsi="Palatino Linotype" w:cs="Arial"/>
          <w:b/>
        </w:rPr>
        <w:t xml:space="preserve">de </w:t>
      </w:r>
      <w:r w:rsidR="005D3C5A" w:rsidRPr="005465E3">
        <w:rPr>
          <w:rFonts w:ascii="Palatino Linotype" w:hAnsi="Palatino Linotype" w:cs="Arial"/>
          <w:b/>
        </w:rPr>
        <w:t>dos mil veintiuno</w:t>
      </w:r>
      <w:r w:rsidRPr="005465E3">
        <w:rPr>
          <w:rFonts w:ascii="Palatino Linotype" w:hAnsi="Palatino Linotype" w:cs="Arial"/>
        </w:rPr>
        <w:t>; así, el plazo de quince días hábiles que el artículo 178 de la Ley de la materia otorga al</w:t>
      </w:r>
      <w:r w:rsidRPr="005465E3">
        <w:rPr>
          <w:rFonts w:ascii="Palatino Linotype" w:hAnsi="Palatino Linotype" w:cs="Arial"/>
          <w:b/>
        </w:rPr>
        <w:t xml:space="preserve"> RECURRENTE</w:t>
      </w:r>
      <w:r w:rsidRPr="005465E3">
        <w:rPr>
          <w:rFonts w:ascii="Palatino Linotype" w:hAnsi="Palatino Linotype" w:cs="Arial"/>
        </w:rPr>
        <w:t xml:space="preserve"> para presentar el respectivo recurso de revisión, transcurrió del </w:t>
      </w:r>
      <w:r w:rsidR="00E40BC2" w:rsidRPr="005465E3">
        <w:rPr>
          <w:rFonts w:ascii="Palatino Linotype" w:hAnsi="Palatino Linotype" w:cs="Arial"/>
          <w:b/>
        </w:rPr>
        <w:t>diecisiete</w:t>
      </w:r>
      <w:r w:rsidR="00442644" w:rsidRPr="005465E3">
        <w:rPr>
          <w:rFonts w:ascii="Palatino Linotype" w:hAnsi="Palatino Linotype" w:cs="Arial"/>
          <w:b/>
        </w:rPr>
        <w:t xml:space="preserve"> al </w:t>
      </w:r>
      <w:r w:rsidR="00E40BC2" w:rsidRPr="005465E3">
        <w:rPr>
          <w:rFonts w:ascii="Palatino Linotype" w:hAnsi="Palatino Linotype" w:cs="Arial"/>
          <w:b/>
        </w:rPr>
        <w:t>siete de diciembre</w:t>
      </w:r>
      <w:r w:rsidR="00536A9C" w:rsidRPr="005465E3">
        <w:rPr>
          <w:rFonts w:ascii="Palatino Linotype" w:hAnsi="Palatino Linotype" w:cs="Arial"/>
          <w:b/>
        </w:rPr>
        <w:t xml:space="preserve"> </w:t>
      </w:r>
      <w:r w:rsidR="00536B6B" w:rsidRPr="005465E3">
        <w:rPr>
          <w:rFonts w:ascii="Palatino Linotype" w:hAnsi="Palatino Linotype" w:cs="Arial"/>
          <w:b/>
        </w:rPr>
        <w:t>de dos mil veintiuno</w:t>
      </w:r>
      <w:r w:rsidRPr="005465E3">
        <w:rPr>
          <w:rFonts w:ascii="Palatino Linotype" w:hAnsi="Palatino Linotype" w:cs="Arial"/>
        </w:rPr>
        <w:t xml:space="preserve">, </w:t>
      </w:r>
      <w:r w:rsidR="00EE68EE" w:rsidRPr="005465E3">
        <w:rPr>
          <w:rFonts w:ascii="Palatino Linotype" w:eastAsiaTheme="minorEastAsia" w:hAnsi="Palatino Linotype" w:cs="Arial"/>
        </w:rPr>
        <w:t>sin contemplar en el cómputo los días</w:t>
      </w:r>
      <w:r w:rsidR="00E40BC2" w:rsidRPr="005465E3">
        <w:rPr>
          <w:rFonts w:ascii="Palatino Linotype" w:eastAsiaTheme="minorEastAsia" w:hAnsi="Palatino Linotype" w:cs="Arial"/>
        </w:rPr>
        <w:t xml:space="preserve"> veinte, veintiuno, veintisiete y veintiocho de noviembre y cuatro y cinco de diciembre </w:t>
      </w:r>
      <w:r w:rsidR="00A91290" w:rsidRPr="005465E3">
        <w:rPr>
          <w:rFonts w:ascii="Palatino Linotype" w:eastAsiaTheme="minorEastAsia" w:hAnsi="Palatino Linotype" w:cs="Arial"/>
        </w:rPr>
        <w:t>de</w:t>
      </w:r>
      <w:r w:rsidR="005D3C5A" w:rsidRPr="005465E3">
        <w:rPr>
          <w:rFonts w:ascii="Palatino Linotype" w:eastAsiaTheme="minorEastAsia" w:hAnsi="Palatino Linotype" w:cs="Arial"/>
        </w:rPr>
        <w:t xml:space="preserve"> </w:t>
      </w:r>
      <w:r w:rsidR="00EE68EE" w:rsidRPr="005465E3">
        <w:rPr>
          <w:rFonts w:ascii="Palatino Linotype" w:eastAsiaTheme="minorEastAsia" w:hAnsi="Palatino Linotype" w:cs="Arial"/>
        </w:rPr>
        <w:t xml:space="preserve">dos mil veintiuno, </w:t>
      </w:r>
      <w:bookmarkStart w:id="15" w:name="_Hlk62134391"/>
      <w:r w:rsidR="00EE68EE" w:rsidRPr="005465E3">
        <w:rPr>
          <w:rFonts w:ascii="Palatino Linotype" w:eastAsiaTheme="minorEastAsia" w:hAnsi="Palatino Linotype" w:cs="Arial"/>
        </w:rPr>
        <w:t>por corresponder a sábados y domingos, considerados como días inhábiles, en términos del artículo 3, fracción X de la Ley de Transparencia y Acceso a la Información Pública del Estado de México y Municipios</w:t>
      </w:r>
      <w:r w:rsidR="00E40BC2" w:rsidRPr="005465E3">
        <w:rPr>
          <w:rFonts w:ascii="Palatino Linotype" w:eastAsiaTheme="minorEastAsia" w:hAnsi="Palatino Linotype" w:cs="Arial"/>
        </w:rPr>
        <w:t>.</w:t>
      </w:r>
    </w:p>
    <w:p w14:paraId="6379E7B5" w14:textId="77777777" w:rsidR="00E40BC2" w:rsidRPr="005465E3" w:rsidRDefault="00E40BC2" w:rsidP="00033269">
      <w:pPr>
        <w:spacing w:line="360" w:lineRule="auto"/>
        <w:jc w:val="both"/>
        <w:rPr>
          <w:rFonts w:ascii="Palatino Linotype" w:hAnsi="Palatino Linotype" w:cs="Arial"/>
        </w:rPr>
      </w:pPr>
    </w:p>
    <w:bookmarkEnd w:id="15"/>
    <w:p w14:paraId="2020E0C5" w14:textId="6CBA33ED" w:rsidR="00EE68EE" w:rsidRPr="005465E3" w:rsidRDefault="00EE68EE" w:rsidP="00033269">
      <w:pPr>
        <w:spacing w:line="360" w:lineRule="auto"/>
        <w:ind w:left="-5" w:hanging="10"/>
        <w:jc w:val="both"/>
        <w:rPr>
          <w:rFonts w:ascii="Palatino Linotype" w:eastAsia="Palatino Linotype" w:hAnsi="Palatino Linotype" w:cs="Palatino Linotype"/>
          <w:lang w:eastAsia="es-MX"/>
        </w:rPr>
      </w:pPr>
      <w:r w:rsidRPr="005465E3">
        <w:rPr>
          <w:rFonts w:ascii="Palatino Linotype" w:eastAsia="Palatino Linotype" w:hAnsi="Palatino Linotype" w:cs="Palatino Linotype"/>
          <w:lang w:eastAsia="es-MX"/>
        </w:rPr>
        <w:t xml:space="preserve">En ese tenor, si </w:t>
      </w:r>
      <w:r w:rsidR="00E40BC2" w:rsidRPr="005465E3">
        <w:rPr>
          <w:rFonts w:ascii="Palatino Linotype" w:eastAsia="Palatino Linotype" w:hAnsi="Palatino Linotype" w:cs="Palatino Linotype"/>
          <w:lang w:eastAsia="es-MX"/>
        </w:rPr>
        <w:t>los tres recursos</w:t>
      </w:r>
      <w:r w:rsidRPr="005465E3">
        <w:rPr>
          <w:rFonts w:ascii="Palatino Linotype" w:eastAsia="Palatino Linotype" w:hAnsi="Palatino Linotype" w:cs="Palatino Linotype"/>
          <w:lang w:eastAsia="es-MX"/>
        </w:rPr>
        <w:t xml:space="preserve"> que nos ocupa</w:t>
      </w:r>
      <w:r w:rsidR="00E40BC2" w:rsidRPr="005465E3">
        <w:rPr>
          <w:rFonts w:ascii="Palatino Linotype" w:eastAsia="Palatino Linotype" w:hAnsi="Palatino Linotype" w:cs="Palatino Linotype"/>
          <w:lang w:eastAsia="es-MX"/>
        </w:rPr>
        <w:t>n</w:t>
      </w:r>
      <w:r w:rsidRPr="005465E3">
        <w:rPr>
          <w:rFonts w:ascii="Palatino Linotype" w:eastAsia="Palatino Linotype" w:hAnsi="Palatino Linotype" w:cs="Palatino Linotype"/>
          <w:lang w:eastAsia="es-MX"/>
        </w:rPr>
        <w:t>, se interpus</w:t>
      </w:r>
      <w:r w:rsidR="00E40BC2" w:rsidRPr="005465E3">
        <w:rPr>
          <w:rFonts w:ascii="Palatino Linotype" w:eastAsia="Palatino Linotype" w:hAnsi="Palatino Linotype" w:cs="Palatino Linotype"/>
          <w:lang w:eastAsia="es-MX"/>
        </w:rPr>
        <w:t>ieron en la misma fecha</w:t>
      </w:r>
      <w:r w:rsidR="003A5324" w:rsidRPr="005465E3">
        <w:rPr>
          <w:rFonts w:ascii="Palatino Linotype" w:eastAsia="Palatino Linotype" w:hAnsi="Palatino Linotype" w:cs="Palatino Linotype"/>
          <w:lang w:eastAsia="es-MX"/>
        </w:rPr>
        <w:t>,</w:t>
      </w:r>
      <w:r w:rsidR="00E40BC2" w:rsidRPr="005465E3">
        <w:rPr>
          <w:rFonts w:ascii="Palatino Linotype" w:eastAsia="Palatino Linotype" w:hAnsi="Palatino Linotype" w:cs="Palatino Linotype"/>
          <w:lang w:eastAsia="es-MX"/>
        </w:rPr>
        <w:t xml:space="preserve"> siendo</w:t>
      </w:r>
      <w:r w:rsidRPr="005465E3">
        <w:rPr>
          <w:rFonts w:ascii="Palatino Linotype" w:eastAsia="Palatino Linotype" w:hAnsi="Palatino Linotype" w:cs="Palatino Linotype"/>
          <w:lang w:eastAsia="es-MX"/>
        </w:rPr>
        <w:t xml:space="preserve"> el</w:t>
      </w:r>
      <w:r w:rsidRPr="005465E3">
        <w:rPr>
          <w:rFonts w:ascii="Palatino Linotype" w:eastAsia="Palatino Linotype" w:hAnsi="Palatino Linotype" w:cs="Palatino Linotype"/>
          <w:b/>
          <w:lang w:eastAsia="es-MX"/>
        </w:rPr>
        <w:t xml:space="preserve"> </w:t>
      </w:r>
      <w:r w:rsidR="00E40BC2" w:rsidRPr="005465E3">
        <w:rPr>
          <w:rFonts w:ascii="Palatino Linotype" w:eastAsia="Palatino Linotype" w:hAnsi="Palatino Linotype" w:cs="Palatino Linotype"/>
          <w:b/>
          <w:lang w:eastAsia="es-MX"/>
        </w:rPr>
        <w:t>dieciséis</w:t>
      </w:r>
      <w:r w:rsidR="00E452CD" w:rsidRPr="005465E3">
        <w:rPr>
          <w:rFonts w:ascii="Palatino Linotype" w:eastAsia="Palatino Linotype" w:hAnsi="Palatino Linotype" w:cs="Palatino Linotype"/>
          <w:b/>
          <w:lang w:eastAsia="es-MX"/>
        </w:rPr>
        <w:t xml:space="preserve"> de noviembre</w:t>
      </w:r>
      <w:r w:rsidR="00C75C19" w:rsidRPr="005465E3">
        <w:rPr>
          <w:rFonts w:ascii="Palatino Linotype" w:eastAsia="Palatino Linotype" w:hAnsi="Palatino Linotype" w:cs="Palatino Linotype"/>
          <w:b/>
          <w:lang w:eastAsia="es-MX"/>
        </w:rPr>
        <w:t xml:space="preserve"> </w:t>
      </w:r>
      <w:r w:rsidR="006B6B26" w:rsidRPr="005465E3">
        <w:rPr>
          <w:rFonts w:ascii="Palatino Linotype" w:eastAsia="Palatino Linotype" w:hAnsi="Palatino Linotype" w:cs="Palatino Linotype"/>
          <w:b/>
          <w:lang w:eastAsia="es-MX"/>
        </w:rPr>
        <w:t>de dos mil veintiuno</w:t>
      </w:r>
      <w:r w:rsidRPr="005465E3">
        <w:rPr>
          <w:rFonts w:ascii="Palatino Linotype" w:eastAsia="Palatino Linotype" w:hAnsi="Palatino Linotype" w:cs="Palatino Linotype"/>
          <w:b/>
          <w:lang w:eastAsia="es-MX"/>
        </w:rPr>
        <w:t>,</w:t>
      </w:r>
      <w:r w:rsidRPr="005465E3">
        <w:rPr>
          <w:rFonts w:ascii="Palatino Linotype" w:eastAsia="Palatino Linotype" w:hAnsi="Palatino Linotype" w:cs="Palatino Linotype"/>
          <w:lang w:eastAsia="es-MX"/>
        </w:rPr>
        <w:t xml:space="preserve"> ést</w:t>
      </w:r>
      <w:r w:rsidR="003A5324" w:rsidRPr="005465E3">
        <w:rPr>
          <w:rFonts w:ascii="Palatino Linotype" w:eastAsia="Palatino Linotype" w:hAnsi="Palatino Linotype" w:cs="Palatino Linotype"/>
          <w:lang w:eastAsia="es-MX"/>
        </w:rPr>
        <w:t>os</w:t>
      </w:r>
      <w:r w:rsidRPr="005465E3">
        <w:rPr>
          <w:rFonts w:ascii="Palatino Linotype" w:eastAsia="Palatino Linotype" w:hAnsi="Palatino Linotype" w:cs="Palatino Linotype"/>
          <w:lang w:eastAsia="es-MX"/>
        </w:rPr>
        <w:t xml:space="preserve"> se encuentra</w:t>
      </w:r>
      <w:r w:rsidR="003A5324" w:rsidRPr="005465E3">
        <w:rPr>
          <w:rFonts w:ascii="Palatino Linotype" w:eastAsia="Palatino Linotype" w:hAnsi="Palatino Linotype" w:cs="Palatino Linotype"/>
          <w:lang w:eastAsia="es-MX"/>
        </w:rPr>
        <w:t>n</w:t>
      </w:r>
      <w:r w:rsidRPr="005465E3">
        <w:rPr>
          <w:rFonts w:ascii="Palatino Linotype" w:eastAsia="Palatino Linotype" w:hAnsi="Palatino Linotype" w:cs="Palatino Linotype"/>
          <w:lang w:eastAsia="es-MX"/>
        </w:rPr>
        <w:t xml:space="preserve"> dentro de los márgenes temporales previstos en el citado precepto legal y, por tanto, se considera</w:t>
      </w:r>
      <w:r w:rsidR="003A5324" w:rsidRPr="005465E3">
        <w:rPr>
          <w:rFonts w:ascii="Palatino Linotype" w:eastAsia="Palatino Linotype" w:hAnsi="Palatino Linotype" w:cs="Palatino Linotype"/>
          <w:lang w:eastAsia="es-MX"/>
        </w:rPr>
        <w:t>n</w:t>
      </w:r>
      <w:r w:rsidRPr="005465E3">
        <w:rPr>
          <w:rFonts w:ascii="Palatino Linotype" w:eastAsia="Palatino Linotype" w:hAnsi="Palatino Linotype" w:cs="Palatino Linotype"/>
          <w:lang w:eastAsia="es-MX"/>
        </w:rPr>
        <w:t xml:space="preserve"> oportuno</w:t>
      </w:r>
      <w:r w:rsidR="003A5324" w:rsidRPr="005465E3">
        <w:rPr>
          <w:rFonts w:ascii="Palatino Linotype" w:eastAsia="Palatino Linotype" w:hAnsi="Palatino Linotype" w:cs="Palatino Linotype"/>
          <w:lang w:eastAsia="es-MX"/>
        </w:rPr>
        <w:t>s</w:t>
      </w:r>
      <w:r w:rsidRPr="005465E3">
        <w:rPr>
          <w:rFonts w:ascii="Palatino Linotype" w:eastAsia="Palatino Linotype" w:hAnsi="Palatino Linotype" w:cs="Palatino Linotype"/>
          <w:lang w:eastAsia="es-MX"/>
        </w:rPr>
        <w:t>.</w:t>
      </w:r>
    </w:p>
    <w:p w14:paraId="605532A8" w14:textId="77777777" w:rsidR="002E46F6" w:rsidRPr="005465E3" w:rsidRDefault="002E46F6" w:rsidP="00033269">
      <w:pPr>
        <w:spacing w:line="360" w:lineRule="auto"/>
        <w:ind w:left="-5" w:hanging="10"/>
        <w:jc w:val="both"/>
        <w:rPr>
          <w:rFonts w:ascii="Palatino Linotype" w:eastAsia="Palatino Linotype" w:hAnsi="Palatino Linotype" w:cs="Palatino Linotype"/>
          <w:lang w:eastAsia="es-MX"/>
        </w:rPr>
      </w:pPr>
    </w:p>
    <w:p w14:paraId="61FD85DF" w14:textId="668AFAB3" w:rsidR="007366EE" w:rsidRPr="005465E3" w:rsidRDefault="003C2965" w:rsidP="00033269">
      <w:pPr>
        <w:autoSpaceDE w:val="0"/>
        <w:autoSpaceDN w:val="0"/>
        <w:adjustRightInd w:val="0"/>
        <w:spacing w:line="360" w:lineRule="auto"/>
        <w:ind w:right="49"/>
        <w:jc w:val="both"/>
        <w:rPr>
          <w:rFonts w:ascii="Palatino Linotype" w:hAnsi="Palatino Linotype"/>
          <w:b/>
        </w:rPr>
      </w:pPr>
      <w:r w:rsidRPr="005465E3">
        <w:rPr>
          <w:rFonts w:ascii="Palatino Linotype" w:hAnsi="Palatino Linotype" w:cs="Arial"/>
          <w:b/>
          <w:sz w:val="28"/>
        </w:rPr>
        <w:t>QUINTO</w:t>
      </w:r>
      <w:r w:rsidR="00200BFC" w:rsidRPr="005465E3">
        <w:rPr>
          <w:rFonts w:ascii="Palatino Linotype" w:hAnsi="Palatino Linotype"/>
          <w:b/>
        </w:rPr>
        <w:t xml:space="preserve">. </w:t>
      </w:r>
      <w:r w:rsidR="0072617B" w:rsidRPr="005465E3">
        <w:rPr>
          <w:rFonts w:ascii="Palatino Linotype" w:hAnsi="Palatino Linotype"/>
          <w:b/>
        </w:rPr>
        <w:t xml:space="preserve">Procedibilidad. </w:t>
      </w:r>
    </w:p>
    <w:p w14:paraId="10AE58BA" w14:textId="77777777" w:rsidR="00E452CD" w:rsidRPr="005465E3" w:rsidRDefault="00E452CD" w:rsidP="00033269">
      <w:pPr>
        <w:autoSpaceDE w:val="0"/>
        <w:autoSpaceDN w:val="0"/>
        <w:adjustRightInd w:val="0"/>
        <w:spacing w:line="360" w:lineRule="auto"/>
        <w:ind w:right="49"/>
        <w:jc w:val="both"/>
        <w:rPr>
          <w:rFonts w:ascii="Palatino Linotype" w:hAnsi="Palatino Linotype"/>
          <w:b/>
        </w:rPr>
      </w:pPr>
      <w:r w:rsidRPr="005465E3">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5465E3">
        <w:rPr>
          <w:rFonts w:ascii="Palatino Linotype" w:hAnsi="Palatino Linotype"/>
        </w:rPr>
        <w:t xml:space="preserve">Ley de Transparencia y Acceso a la Información Pública del Estado de México y Municipios, en atención a que fueron presentados mediante el formato visible en </w:t>
      </w:r>
      <w:r w:rsidRPr="005465E3">
        <w:rPr>
          <w:rFonts w:ascii="Palatino Linotype" w:hAnsi="Palatino Linotype"/>
          <w:b/>
        </w:rPr>
        <w:t>EL SAIMEX.</w:t>
      </w:r>
    </w:p>
    <w:p w14:paraId="08D043F0" w14:textId="77777777" w:rsidR="00E452CD" w:rsidRPr="005465E3" w:rsidRDefault="00E452CD" w:rsidP="00033269">
      <w:pPr>
        <w:autoSpaceDE w:val="0"/>
        <w:autoSpaceDN w:val="0"/>
        <w:adjustRightInd w:val="0"/>
        <w:spacing w:line="360" w:lineRule="auto"/>
        <w:ind w:right="49"/>
        <w:jc w:val="both"/>
        <w:rPr>
          <w:rFonts w:ascii="Palatino Linotype" w:hAnsi="Palatino Linotype"/>
          <w:b/>
        </w:rPr>
      </w:pPr>
    </w:p>
    <w:p w14:paraId="2DAB9FDB" w14:textId="137A30FA" w:rsidR="009B4932" w:rsidRPr="005465E3" w:rsidRDefault="003C2965" w:rsidP="00033269">
      <w:pPr>
        <w:spacing w:line="360" w:lineRule="auto"/>
        <w:jc w:val="both"/>
        <w:rPr>
          <w:rFonts w:ascii="Palatino Linotype" w:hAnsi="Palatino Linotype" w:cs="Arial"/>
          <w:b/>
        </w:rPr>
      </w:pPr>
      <w:r w:rsidRPr="005465E3">
        <w:rPr>
          <w:rFonts w:ascii="Palatino Linotype" w:hAnsi="Palatino Linotype" w:cs="Arial"/>
          <w:b/>
          <w:sz w:val="28"/>
          <w:szCs w:val="28"/>
        </w:rPr>
        <w:lastRenderedPageBreak/>
        <w:t>SEXTO</w:t>
      </w:r>
      <w:r w:rsidR="00CE0362" w:rsidRPr="005465E3">
        <w:rPr>
          <w:rFonts w:ascii="Palatino Linotype" w:hAnsi="Palatino Linotype" w:cs="Arial"/>
          <w:b/>
        </w:rPr>
        <w:t xml:space="preserve">. </w:t>
      </w:r>
      <w:r w:rsidR="0076773D" w:rsidRPr="005465E3">
        <w:rPr>
          <w:rFonts w:ascii="Palatino Linotype" w:hAnsi="Palatino Linotype" w:cs="Arial"/>
          <w:b/>
        </w:rPr>
        <w:t xml:space="preserve">Estudio y resolución del asunto. </w:t>
      </w:r>
    </w:p>
    <w:p w14:paraId="62F98055" w14:textId="45459BBC" w:rsidR="0000678D" w:rsidRPr="005465E3" w:rsidRDefault="0039554A" w:rsidP="00D55B6B">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465E3">
        <w:rPr>
          <w:rFonts w:ascii="Palatino Linotype" w:eastAsia="Palatino Linotype" w:hAnsi="Palatino Linotype" w:cs="Palatino Linotype"/>
          <w:color w:val="000000"/>
        </w:rPr>
        <w:t>Primeramente,</w:t>
      </w:r>
      <w:r w:rsidR="000C3080" w:rsidRPr="005465E3">
        <w:rPr>
          <w:rFonts w:ascii="Palatino Linotype" w:eastAsia="Palatino Linotype" w:hAnsi="Palatino Linotype" w:cs="Palatino Linotype"/>
          <w:color w:val="000000"/>
        </w:rPr>
        <w:t xml:space="preserve"> debe quedar patente que</w:t>
      </w:r>
      <w:r w:rsidR="0000678D" w:rsidRPr="005465E3">
        <w:rPr>
          <w:rFonts w:ascii="Palatino Linotype" w:eastAsia="Palatino Linotype" w:hAnsi="Palatino Linotype" w:cs="Palatino Linotype"/>
          <w:color w:val="000000"/>
        </w:rPr>
        <w:t xml:space="preserve"> si bien la petición de los tres recursos no es idéntica, lo cierto que es que únicamente difieren en </w:t>
      </w:r>
      <w:r w:rsidR="00A321A0" w:rsidRPr="005465E3">
        <w:rPr>
          <w:rFonts w:ascii="Palatino Linotype" w:eastAsia="Palatino Linotype" w:hAnsi="Palatino Linotype" w:cs="Palatino Linotype"/>
          <w:color w:val="000000"/>
        </w:rPr>
        <w:t>lo siguiente:</w:t>
      </w:r>
    </w:p>
    <w:p w14:paraId="1A744A80" w14:textId="77777777" w:rsidR="00A321A0" w:rsidRPr="005465E3" w:rsidRDefault="00A321A0" w:rsidP="00D55B6B">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7147FE2" w14:textId="77777777" w:rsidR="00A321A0" w:rsidRPr="005465E3" w:rsidRDefault="00A321A0" w:rsidP="00A321A0">
      <w:pPr>
        <w:jc w:val="both"/>
        <w:rPr>
          <w:rFonts w:ascii="Palatino Linotype" w:hAnsi="Palatino Linotype" w:cs="Arial"/>
          <w:i/>
          <w:iCs/>
          <w:sz w:val="20"/>
          <w:szCs w:val="20"/>
        </w:rPr>
      </w:pPr>
      <w:r w:rsidRPr="005465E3">
        <w:rPr>
          <w:rFonts w:ascii="Palatino Linotype" w:hAnsi="Palatino Linotype" w:cs="Arial"/>
          <w:i/>
          <w:iCs/>
          <w:sz w:val="20"/>
          <w:szCs w:val="20"/>
        </w:rPr>
        <w:t xml:space="preserve">1.- Nombre del servidor público que SUPERVISA Y VERIFICA que el titular de la unidad administrativa del </w:t>
      </w:r>
      <w:r w:rsidRPr="005465E3">
        <w:rPr>
          <w:rFonts w:ascii="Palatino Linotype" w:hAnsi="Palatino Linotype" w:cs="Arial"/>
          <w:b/>
          <w:bCs/>
          <w:i/>
          <w:iCs/>
          <w:sz w:val="20"/>
          <w:szCs w:val="20"/>
          <w:u w:val="single"/>
        </w:rPr>
        <w:t>Departamento de Educación</w:t>
      </w:r>
      <w:r w:rsidRPr="005465E3">
        <w:rPr>
          <w:rFonts w:ascii="Palatino Linotype" w:hAnsi="Palatino Linotype" w:cs="Arial"/>
          <w:i/>
          <w:iCs/>
          <w:sz w:val="20"/>
          <w:szCs w:val="20"/>
          <w:u w:val="single"/>
        </w:rPr>
        <w:t xml:space="preserve"> </w:t>
      </w:r>
      <w:r w:rsidRPr="005465E3">
        <w:rPr>
          <w:rFonts w:ascii="Palatino Linotype" w:hAnsi="Palatino Linotype" w:cs="Arial"/>
          <w:b/>
          <w:bCs/>
          <w:i/>
          <w:iCs/>
          <w:sz w:val="20"/>
          <w:szCs w:val="20"/>
          <w:u w:val="single"/>
        </w:rPr>
        <w:t>Secundaria General Valle de México</w:t>
      </w:r>
      <w:r w:rsidRPr="005465E3">
        <w:rPr>
          <w:rFonts w:ascii="Palatino Linotype" w:hAnsi="Palatino Linotype" w:cs="Arial"/>
          <w:i/>
          <w:iCs/>
          <w:sz w:val="20"/>
          <w:szCs w:val="20"/>
        </w:rPr>
        <w:t xml:space="preserve"> aplique CORRECTAMENTE la Ley General del Sistema para la Carrera de las Maestras y los Maestros.</w:t>
      </w:r>
    </w:p>
    <w:p w14:paraId="4FEBC795" w14:textId="77777777" w:rsidR="00A321A0" w:rsidRPr="005465E3" w:rsidRDefault="00A321A0" w:rsidP="00A321A0">
      <w:pPr>
        <w:jc w:val="both"/>
        <w:rPr>
          <w:rFonts w:ascii="Palatino Linotype" w:hAnsi="Palatino Linotype" w:cs="Arial"/>
          <w:i/>
          <w:iCs/>
          <w:sz w:val="20"/>
          <w:szCs w:val="20"/>
        </w:rPr>
      </w:pPr>
    </w:p>
    <w:p w14:paraId="387AC091" w14:textId="77777777" w:rsidR="00A321A0" w:rsidRPr="005465E3" w:rsidRDefault="00A321A0" w:rsidP="00A321A0">
      <w:pPr>
        <w:jc w:val="both"/>
        <w:rPr>
          <w:rFonts w:ascii="Palatino Linotype" w:hAnsi="Palatino Linotype" w:cs="Arial"/>
          <w:i/>
          <w:iCs/>
          <w:sz w:val="20"/>
          <w:szCs w:val="20"/>
        </w:rPr>
      </w:pPr>
      <w:r w:rsidRPr="005465E3">
        <w:rPr>
          <w:rFonts w:ascii="Palatino Linotype" w:hAnsi="Palatino Linotype" w:cs="Arial"/>
          <w:i/>
          <w:iCs/>
          <w:sz w:val="20"/>
          <w:szCs w:val="20"/>
        </w:rPr>
        <w:t xml:space="preserve">2.- Nombre del servidor público que SUPERVISA Y VERIFICA que el titular de la unidad administrativa del </w:t>
      </w:r>
      <w:r w:rsidRPr="005465E3">
        <w:rPr>
          <w:rFonts w:ascii="Palatino Linotype" w:hAnsi="Palatino Linotype" w:cs="Arial"/>
          <w:b/>
          <w:bCs/>
          <w:i/>
          <w:iCs/>
          <w:sz w:val="20"/>
          <w:szCs w:val="20"/>
          <w:u w:val="single"/>
        </w:rPr>
        <w:t>Departamento de Educación</w:t>
      </w:r>
      <w:r w:rsidRPr="005465E3">
        <w:rPr>
          <w:rFonts w:ascii="Palatino Linotype" w:hAnsi="Palatino Linotype" w:cs="Arial"/>
          <w:i/>
          <w:iCs/>
          <w:sz w:val="20"/>
          <w:szCs w:val="20"/>
          <w:u w:val="single"/>
        </w:rPr>
        <w:t xml:space="preserve"> </w:t>
      </w:r>
      <w:r w:rsidRPr="005465E3">
        <w:rPr>
          <w:rFonts w:ascii="Palatino Linotype" w:hAnsi="Palatino Linotype" w:cs="Arial"/>
          <w:b/>
          <w:bCs/>
          <w:i/>
          <w:iCs/>
          <w:sz w:val="20"/>
          <w:szCs w:val="20"/>
          <w:u w:val="single"/>
        </w:rPr>
        <w:t>Secundaria Técnica Valle de México</w:t>
      </w:r>
      <w:r w:rsidRPr="005465E3">
        <w:rPr>
          <w:rFonts w:ascii="Palatino Linotype" w:hAnsi="Palatino Linotype" w:cs="Arial"/>
          <w:i/>
          <w:iCs/>
          <w:sz w:val="20"/>
          <w:szCs w:val="20"/>
        </w:rPr>
        <w:t xml:space="preserve"> aplique CORRECTAMENTE la Ley General del Sistema para la Carrera de las Maestras y los Maestros</w:t>
      </w:r>
    </w:p>
    <w:p w14:paraId="235482EF" w14:textId="77777777" w:rsidR="00A321A0" w:rsidRPr="005465E3" w:rsidRDefault="00A321A0" w:rsidP="00A321A0">
      <w:pPr>
        <w:jc w:val="both"/>
        <w:rPr>
          <w:rFonts w:ascii="Palatino Linotype" w:hAnsi="Palatino Linotype" w:cs="Arial"/>
          <w:i/>
          <w:iCs/>
          <w:sz w:val="20"/>
          <w:szCs w:val="20"/>
        </w:rPr>
      </w:pPr>
    </w:p>
    <w:p w14:paraId="583A4EBF" w14:textId="77777777" w:rsidR="00A321A0" w:rsidRPr="005465E3" w:rsidRDefault="00A321A0" w:rsidP="00A321A0">
      <w:pPr>
        <w:jc w:val="both"/>
        <w:rPr>
          <w:rFonts w:ascii="Palatino Linotype" w:hAnsi="Palatino Linotype" w:cs="Arial"/>
          <w:i/>
          <w:iCs/>
          <w:sz w:val="20"/>
          <w:szCs w:val="20"/>
        </w:rPr>
      </w:pPr>
      <w:r w:rsidRPr="005465E3">
        <w:rPr>
          <w:rFonts w:ascii="Palatino Linotype" w:hAnsi="Palatino Linotype" w:cs="Arial"/>
          <w:i/>
          <w:iCs/>
          <w:sz w:val="20"/>
          <w:szCs w:val="20"/>
        </w:rPr>
        <w:t xml:space="preserve">3.-Nombre del servidor público que SUPERVISA Y VERIFICA que el titular de la unidad administrativa </w:t>
      </w:r>
      <w:r w:rsidRPr="005465E3">
        <w:rPr>
          <w:rFonts w:ascii="Palatino Linotype" w:hAnsi="Palatino Linotype" w:cs="Arial"/>
          <w:b/>
          <w:bCs/>
          <w:i/>
          <w:iCs/>
          <w:sz w:val="20"/>
          <w:szCs w:val="20"/>
          <w:u w:val="single"/>
        </w:rPr>
        <w:t>Dirección de Educación Secundaria y Servicios de Apoyo</w:t>
      </w:r>
      <w:r w:rsidRPr="005465E3">
        <w:rPr>
          <w:rFonts w:ascii="Palatino Linotype" w:hAnsi="Palatino Linotype" w:cs="Arial"/>
          <w:i/>
          <w:iCs/>
          <w:sz w:val="20"/>
          <w:szCs w:val="20"/>
        </w:rPr>
        <w:t xml:space="preserve"> aplique CORRECTAMENTE la Ley General del Sistema para la Carrera de las Maestras y los Maestros.</w:t>
      </w:r>
    </w:p>
    <w:p w14:paraId="7A5AC3BF" w14:textId="77777777" w:rsidR="00A321A0" w:rsidRPr="005465E3" w:rsidRDefault="00A321A0" w:rsidP="00D55B6B">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21ABD0D" w14:textId="52D36308" w:rsidR="00D55B6B" w:rsidRPr="005465E3" w:rsidRDefault="00A321A0" w:rsidP="00D55B6B">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465E3">
        <w:rPr>
          <w:rFonts w:ascii="Palatino Linotype" w:eastAsia="Palatino Linotype" w:hAnsi="Palatino Linotype" w:cs="Palatino Linotype"/>
          <w:color w:val="000000"/>
        </w:rPr>
        <w:t>Sin embargo medularmente, en cuanto a la petición versan en la misma tesitura</w:t>
      </w:r>
      <w:r w:rsidR="00BC52BA" w:rsidRPr="005465E3">
        <w:rPr>
          <w:rFonts w:ascii="Palatino Linotype" w:eastAsia="Palatino Linotype" w:hAnsi="Palatino Linotype" w:cs="Palatino Linotype"/>
          <w:color w:val="000000"/>
        </w:rPr>
        <w:t xml:space="preserve">, por </w:t>
      </w:r>
      <w:r w:rsidR="0039554A" w:rsidRPr="005465E3">
        <w:rPr>
          <w:rFonts w:ascii="Palatino Linotype" w:eastAsia="Palatino Linotype" w:hAnsi="Palatino Linotype" w:cs="Palatino Linotype"/>
          <w:color w:val="000000"/>
        </w:rPr>
        <w:t>ende,</w:t>
      </w:r>
      <w:r w:rsidR="00BC52BA" w:rsidRPr="005465E3">
        <w:rPr>
          <w:rFonts w:ascii="Palatino Linotype" w:eastAsia="Palatino Linotype" w:hAnsi="Palatino Linotype" w:cs="Palatino Linotype"/>
          <w:color w:val="000000"/>
        </w:rPr>
        <w:t xml:space="preserve"> correrán la misma suerte, haciendo la precisión que</w:t>
      </w:r>
      <w:r w:rsidR="00216C7E" w:rsidRPr="005465E3">
        <w:rPr>
          <w:rFonts w:ascii="Palatino Linotype" w:eastAsia="Palatino Linotype" w:hAnsi="Palatino Linotype" w:cs="Palatino Linotype"/>
          <w:color w:val="000000"/>
        </w:rPr>
        <w:t xml:space="preserve"> cuanto hace al recurso </w:t>
      </w:r>
      <w:r w:rsidR="00216C7E" w:rsidRPr="005465E3">
        <w:rPr>
          <w:rFonts w:ascii="Palatino Linotype" w:hAnsi="Palatino Linotype" w:cs="Arial"/>
          <w:b/>
          <w:szCs w:val="20"/>
        </w:rPr>
        <w:t>05673</w:t>
      </w:r>
      <w:r w:rsidR="00216C7E" w:rsidRPr="005465E3">
        <w:rPr>
          <w:rFonts w:ascii="Palatino Linotype" w:hAnsi="Palatino Linotype" w:cs="Arial"/>
          <w:b/>
        </w:rPr>
        <w:t>/INFOEM/IP/RR/2021</w:t>
      </w:r>
      <w:r w:rsidR="00216C7E" w:rsidRPr="005465E3">
        <w:rPr>
          <w:rFonts w:ascii="Palatino Linotype" w:hAnsi="Palatino Linotype" w:cs="Arial"/>
        </w:rPr>
        <w:t xml:space="preserve"> </w:t>
      </w:r>
      <w:r w:rsidR="00D55B6B" w:rsidRPr="005465E3">
        <w:rPr>
          <w:rFonts w:ascii="Palatino Linotype" w:eastAsia="Palatino Linotype" w:hAnsi="Palatino Linotype" w:cs="Palatino Linotype"/>
          <w:color w:val="000000"/>
        </w:rPr>
        <w:t>en el caso se actualiza la</w:t>
      </w:r>
      <w:r w:rsidR="00216C7E" w:rsidRPr="005465E3">
        <w:rPr>
          <w:rFonts w:ascii="Palatino Linotype" w:eastAsia="Palatino Linotype" w:hAnsi="Palatino Linotype" w:cs="Palatino Linotype"/>
          <w:color w:val="000000"/>
        </w:rPr>
        <w:t xml:space="preserve"> </w:t>
      </w:r>
      <w:r w:rsidR="00D55B6B" w:rsidRPr="005465E3">
        <w:rPr>
          <w:rFonts w:ascii="Palatino Linotype" w:eastAsia="Palatino Linotype" w:hAnsi="Palatino Linotype" w:cs="Palatino Linotype"/>
          <w:color w:val="000000"/>
        </w:rPr>
        <w:t>causal de sobreseimiento prevista</w:t>
      </w:r>
      <w:r w:rsidR="00216C7E" w:rsidRPr="005465E3">
        <w:rPr>
          <w:rFonts w:ascii="Palatino Linotype" w:eastAsia="Palatino Linotype" w:hAnsi="Palatino Linotype" w:cs="Palatino Linotype"/>
          <w:color w:val="000000"/>
        </w:rPr>
        <w:t xml:space="preserve"> </w:t>
      </w:r>
      <w:r w:rsidR="00D55B6B" w:rsidRPr="005465E3">
        <w:rPr>
          <w:rFonts w:ascii="Palatino Linotype" w:eastAsia="Palatino Linotype" w:hAnsi="Palatino Linotype" w:cs="Palatino Linotype"/>
          <w:color w:val="000000"/>
        </w:rPr>
        <w:t xml:space="preserve">en la </w:t>
      </w:r>
      <w:r w:rsidR="00216C7E" w:rsidRPr="005465E3">
        <w:rPr>
          <w:rFonts w:ascii="Palatino Linotype" w:eastAsia="Palatino Linotype" w:hAnsi="Palatino Linotype" w:cs="Palatino Linotype"/>
          <w:color w:val="000000"/>
        </w:rPr>
        <w:t>fracción</w:t>
      </w:r>
      <w:r w:rsidR="00D55B6B" w:rsidRPr="005465E3">
        <w:rPr>
          <w:rFonts w:ascii="Palatino Linotype" w:eastAsia="Palatino Linotype" w:hAnsi="Palatino Linotype" w:cs="Palatino Linotype"/>
          <w:color w:val="000000"/>
        </w:rPr>
        <w:t xml:space="preserve"> III</w:t>
      </w:r>
      <w:r w:rsidR="00357C7B" w:rsidRPr="005465E3">
        <w:rPr>
          <w:rFonts w:ascii="Palatino Linotype" w:eastAsia="Palatino Linotype" w:hAnsi="Palatino Linotype" w:cs="Palatino Linotype"/>
          <w:color w:val="000000"/>
        </w:rPr>
        <w:t xml:space="preserve"> </w:t>
      </w:r>
      <w:r w:rsidR="00D55B6B" w:rsidRPr="005465E3">
        <w:rPr>
          <w:rFonts w:ascii="Palatino Linotype" w:eastAsia="Palatino Linotype" w:hAnsi="Palatino Linotype" w:cs="Palatino Linotype"/>
          <w:color w:val="000000"/>
        </w:rPr>
        <w:t xml:space="preserve">del artículo 192 de la Ley de Transparencia y Acceso a la Información Pública del Estado de México y Municipios, que a la letra dice: </w:t>
      </w:r>
    </w:p>
    <w:p w14:paraId="16D36874" w14:textId="77777777" w:rsidR="00D55B6B" w:rsidRPr="005465E3" w:rsidRDefault="00D55B6B" w:rsidP="00D55B6B">
      <w:pPr>
        <w:jc w:val="both"/>
        <w:rPr>
          <w:rFonts w:ascii="Palatino Linotype" w:eastAsia="Palatino Linotype" w:hAnsi="Palatino Linotype" w:cs="Palatino Linotype"/>
        </w:rPr>
      </w:pPr>
    </w:p>
    <w:p w14:paraId="475AE915"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w:t>
      </w:r>
      <w:r w:rsidRPr="005465E3">
        <w:rPr>
          <w:rFonts w:ascii="Palatino Linotype" w:eastAsia="Palatino Linotype" w:hAnsi="Palatino Linotype" w:cs="Palatino Linotype"/>
          <w:b/>
          <w:i/>
          <w:sz w:val="22"/>
          <w:szCs w:val="22"/>
        </w:rPr>
        <w:t xml:space="preserve">Artículo 192. </w:t>
      </w:r>
      <w:r w:rsidRPr="005465E3">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05AC944A" w14:textId="77777777" w:rsidR="00D55B6B" w:rsidRPr="005465E3" w:rsidRDefault="00D55B6B" w:rsidP="00D55B6B">
      <w:pPr>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w:t>
      </w:r>
    </w:p>
    <w:p w14:paraId="48C17D33" w14:textId="42F95D57" w:rsidR="00D55B6B" w:rsidRPr="005465E3" w:rsidRDefault="00D55B6B" w:rsidP="00D55B6B">
      <w:pPr>
        <w:tabs>
          <w:tab w:val="left" w:pos="851"/>
        </w:tabs>
        <w:ind w:left="851" w:right="901"/>
        <w:jc w:val="both"/>
        <w:rPr>
          <w:rFonts w:ascii="Palatino Linotype" w:eastAsia="Palatino Linotype" w:hAnsi="Palatino Linotype" w:cs="Palatino Linotype"/>
          <w:b/>
          <w:i/>
          <w:sz w:val="22"/>
          <w:szCs w:val="22"/>
        </w:rPr>
      </w:pPr>
      <w:r w:rsidRPr="005465E3">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p>
    <w:p w14:paraId="41ECEEB6"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(Énfasis añadido)” </w:t>
      </w:r>
    </w:p>
    <w:p w14:paraId="398E8626" w14:textId="77777777" w:rsidR="00D55B6B" w:rsidRPr="005465E3" w:rsidRDefault="00D55B6B" w:rsidP="00D55B6B">
      <w:pPr>
        <w:jc w:val="both"/>
        <w:rPr>
          <w:rFonts w:ascii="Palatino Linotype" w:eastAsia="Palatino Linotype" w:hAnsi="Palatino Linotype" w:cs="Palatino Linotype"/>
        </w:rPr>
      </w:pPr>
    </w:p>
    <w:p w14:paraId="2BBD24F7"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 xml:space="preserve">Luego, conforme a la transcripción que antecede, resulta conveniente desglosar los elementos de la disposición enunciada; de tal manera que, el sobreseimiento del </w:t>
      </w:r>
      <w:r w:rsidRPr="005465E3">
        <w:rPr>
          <w:rFonts w:ascii="Palatino Linotype" w:eastAsia="Palatino Linotype" w:hAnsi="Palatino Linotype" w:cs="Palatino Linotype"/>
        </w:rPr>
        <w:lastRenderedPageBreak/>
        <w:t xml:space="preserve">recurso de revisión se suscita cuando </w:t>
      </w:r>
      <w:r w:rsidRPr="005465E3">
        <w:rPr>
          <w:rFonts w:ascii="Palatino Linotype" w:eastAsia="Palatino Linotype" w:hAnsi="Palatino Linotype" w:cs="Palatino Linotype"/>
          <w:b/>
        </w:rPr>
        <w:t>EL SUJETO OBLIGADO</w:t>
      </w:r>
      <w:r w:rsidRPr="005465E3">
        <w:rPr>
          <w:rFonts w:ascii="Palatino Linotype" w:eastAsia="Palatino Linotype" w:hAnsi="Palatino Linotype" w:cs="Palatino Linotype"/>
        </w:rPr>
        <w:t xml:space="preserve"> modifique o revoque el acto impugnado, quedando éste sin efecto o materia, los elementos a considerar son: </w:t>
      </w:r>
    </w:p>
    <w:p w14:paraId="123FE44F" w14:textId="77777777" w:rsidR="00D55B6B" w:rsidRPr="005465E3" w:rsidRDefault="00D55B6B" w:rsidP="00D55B6B">
      <w:pPr>
        <w:spacing w:line="360" w:lineRule="auto"/>
        <w:jc w:val="both"/>
        <w:rPr>
          <w:rFonts w:ascii="Palatino Linotype" w:eastAsia="Palatino Linotype" w:hAnsi="Palatino Linotype" w:cs="Palatino Linotype"/>
        </w:rPr>
      </w:pPr>
    </w:p>
    <w:p w14:paraId="3826769A"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 xml:space="preserve">1.- El sujeto obligado responsable, </w:t>
      </w:r>
    </w:p>
    <w:p w14:paraId="36A0CBDC"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 xml:space="preserve">2.- Acto, </w:t>
      </w:r>
    </w:p>
    <w:p w14:paraId="51B98F90"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3.- Que se modifique o revoque, y</w:t>
      </w:r>
    </w:p>
    <w:p w14:paraId="56C55C94"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4.- De tal manera que el medio de impugnación quede sin efecto o materia.</w:t>
      </w:r>
    </w:p>
    <w:p w14:paraId="6C7D8EBA" w14:textId="77777777" w:rsidR="00D55B6B" w:rsidRPr="005465E3" w:rsidRDefault="00D55B6B" w:rsidP="00D55B6B">
      <w:pPr>
        <w:spacing w:line="360" w:lineRule="auto"/>
        <w:jc w:val="both"/>
        <w:rPr>
          <w:rFonts w:ascii="Palatino Linotype" w:eastAsia="Palatino Linotype" w:hAnsi="Palatino Linotype" w:cs="Palatino Linotype"/>
        </w:rPr>
      </w:pPr>
    </w:p>
    <w:p w14:paraId="27D9642B"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 xml:space="preserve">El primer elemento normativo, se actualiza ya que </w:t>
      </w:r>
      <w:r w:rsidRPr="005465E3">
        <w:rPr>
          <w:rFonts w:ascii="Palatino Linotype" w:eastAsia="Palatino Linotype" w:hAnsi="Palatino Linotype" w:cs="Palatino Linotype"/>
          <w:b/>
        </w:rPr>
        <w:t>EL SUJETO OBLIGADO</w:t>
      </w:r>
      <w:r w:rsidRPr="005465E3">
        <w:rPr>
          <w:rFonts w:ascii="Palatino Linotype" w:eastAsia="Palatino Linotype" w:hAnsi="Palatino Linotype" w:cs="Palatino Linotype"/>
        </w:rPr>
        <w:t xml:space="preserve"> responsable, es el </w:t>
      </w:r>
      <w:r w:rsidRPr="005465E3">
        <w:rPr>
          <w:rFonts w:ascii="Palatino Linotype" w:eastAsia="Palatino Linotype" w:hAnsi="Palatino Linotype" w:cs="Palatino Linotype"/>
          <w:b/>
        </w:rPr>
        <w:t>Instituto de Transparencia, Acceso a la Información Pública y Protección de Datos Personales del Estado de México y Municipios</w:t>
      </w:r>
      <w:r w:rsidRPr="005465E3">
        <w:rPr>
          <w:rFonts w:ascii="Palatino Linotype" w:eastAsia="Palatino Linotype" w:hAnsi="Palatino Linotype" w:cs="Palatino Linotype"/>
        </w:rPr>
        <w:t>.</w:t>
      </w:r>
    </w:p>
    <w:p w14:paraId="59E47CFE" w14:textId="77777777" w:rsidR="00D55B6B" w:rsidRPr="005465E3" w:rsidRDefault="00D55B6B" w:rsidP="00D55B6B">
      <w:pPr>
        <w:spacing w:line="360" w:lineRule="auto"/>
        <w:jc w:val="both"/>
        <w:rPr>
          <w:rFonts w:ascii="Palatino Linotype" w:eastAsia="Palatino Linotype" w:hAnsi="Palatino Linotype" w:cs="Palatino Linotype"/>
        </w:rPr>
      </w:pPr>
    </w:p>
    <w:p w14:paraId="2D9BFF08" w14:textId="7CB2759E"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 xml:space="preserve">Cabe destacar que, de la respuesta otorgada por </w:t>
      </w:r>
      <w:r w:rsidRPr="005465E3">
        <w:rPr>
          <w:rFonts w:ascii="Palatino Linotype" w:eastAsia="Palatino Linotype" w:hAnsi="Palatino Linotype" w:cs="Palatino Linotype"/>
          <w:b/>
        </w:rPr>
        <w:t>EL SUJETO OBLIGADO</w:t>
      </w:r>
      <w:r w:rsidRPr="005465E3">
        <w:rPr>
          <w:rFonts w:ascii="Palatino Linotype" w:eastAsia="Palatino Linotype" w:hAnsi="Palatino Linotype" w:cs="Palatino Linotype"/>
        </w:rPr>
        <w:t>, se desprende el elemento normativo en estudio, el cual se considera como “acto” las respuesta</w:t>
      </w:r>
      <w:r w:rsidR="00015957" w:rsidRPr="005465E3">
        <w:rPr>
          <w:rFonts w:ascii="Palatino Linotype" w:eastAsia="Palatino Linotype" w:hAnsi="Palatino Linotype" w:cs="Palatino Linotype"/>
        </w:rPr>
        <w:t>s</w:t>
      </w:r>
      <w:r w:rsidRPr="005465E3">
        <w:rPr>
          <w:rFonts w:ascii="Palatino Linotype" w:eastAsia="Palatino Linotype" w:hAnsi="Palatino Linotype" w:cs="Palatino Linotype"/>
        </w:rPr>
        <w:t xml:space="preserve"> emitida</w:t>
      </w:r>
      <w:r w:rsidR="00015957" w:rsidRPr="005465E3">
        <w:rPr>
          <w:rFonts w:ascii="Palatino Linotype" w:eastAsia="Palatino Linotype" w:hAnsi="Palatino Linotype" w:cs="Palatino Linotype"/>
        </w:rPr>
        <w:t>s</w:t>
      </w:r>
      <w:r w:rsidRPr="005465E3">
        <w:rPr>
          <w:rFonts w:ascii="Palatino Linotype" w:eastAsia="Palatino Linotype" w:hAnsi="Palatino Linotype" w:cs="Palatino Linotype"/>
        </w:rPr>
        <w:t xml:space="preserve"> por </w:t>
      </w:r>
      <w:r w:rsidR="00434C53" w:rsidRPr="005465E3">
        <w:rPr>
          <w:rFonts w:ascii="Palatino Linotype" w:eastAsia="Palatino Linotype" w:hAnsi="Palatino Linotype" w:cs="Palatino Linotype"/>
        </w:rPr>
        <w:t>el</w:t>
      </w:r>
      <w:r w:rsidRPr="005465E3">
        <w:rPr>
          <w:rFonts w:ascii="Palatino Linotype" w:eastAsia="Palatino Linotype" w:hAnsi="Palatino Linotype" w:cs="Palatino Linotype"/>
        </w:rPr>
        <w:t xml:space="preserve"> Sujetos</w:t>
      </w:r>
      <w:r w:rsidR="00434C53" w:rsidRPr="005465E3">
        <w:rPr>
          <w:rFonts w:ascii="Palatino Linotype" w:eastAsia="Palatino Linotype" w:hAnsi="Palatino Linotype" w:cs="Palatino Linotype"/>
        </w:rPr>
        <w:t xml:space="preserve"> </w:t>
      </w:r>
      <w:r w:rsidRPr="005465E3">
        <w:rPr>
          <w:rFonts w:ascii="Palatino Linotype" w:eastAsia="Palatino Linotype" w:hAnsi="Palatino Linotype" w:cs="Palatino Linotype"/>
        </w:rPr>
        <w:t xml:space="preserve">Obligado, porque precisamente la evidencia notoria y específica del actuar del </w:t>
      </w:r>
      <w:r w:rsidRPr="005465E3">
        <w:rPr>
          <w:rFonts w:ascii="Palatino Linotype" w:eastAsia="Palatino Linotype" w:hAnsi="Palatino Linotype" w:cs="Palatino Linotype"/>
          <w:b/>
        </w:rPr>
        <w:t>SUJETO OBLIGADO</w:t>
      </w:r>
      <w:r w:rsidRPr="005465E3">
        <w:rPr>
          <w:rFonts w:ascii="Palatino Linotype" w:eastAsia="Palatino Linotype" w:hAnsi="Palatino Linotype" w:cs="Palatino Linotype"/>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549398D1" w14:textId="77777777" w:rsidR="00D55B6B" w:rsidRPr="005465E3" w:rsidRDefault="00D55B6B" w:rsidP="00D55B6B">
      <w:pPr>
        <w:spacing w:line="360" w:lineRule="auto"/>
        <w:jc w:val="both"/>
        <w:rPr>
          <w:rFonts w:ascii="Palatino Linotype" w:eastAsia="Palatino Linotype" w:hAnsi="Palatino Linotype" w:cs="Palatino Linotype"/>
        </w:rPr>
      </w:pPr>
    </w:p>
    <w:p w14:paraId="3D5A6BA2"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 xml:space="preserve">La naturaleza jurídica de los actos que emiten los Sujetos Obligados, está delimitada por la misma Ley de Transparencia y Acceso a la Información Pública del Estado de México y Municipios; ya que, el hecho de efectuar actos no previstos en el marco </w:t>
      </w:r>
      <w:r w:rsidRPr="005465E3">
        <w:rPr>
          <w:rFonts w:ascii="Palatino Linotype" w:eastAsia="Palatino Linotype" w:hAnsi="Palatino Linotype" w:cs="Palatino Linotype"/>
        </w:rPr>
        <w:lastRenderedPageBreak/>
        <w:t>normativo que en transparencia rige su actuar, serían ilegales de estricto derecho; por lo que, los “actos”, a que se refiere esta fracción están contenidos en el siguiente artículo:</w:t>
      </w:r>
    </w:p>
    <w:p w14:paraId="50DFFA4C" w14:textId="77777777" w:rsidR="00D55B6B" w:rsidRPr="005465E3" w:rsidRDefault="00D55B6B" w:rsidP="00D55B6B">
      <w:pPr>
        <w:jc w:val="both"/>
        <w:rPr>
          <w:rFonts w:ascii="Palatino Linotype" w:eastAsia="Palatino Linotype" w:hAnsi="Palatino Linotype" w:cs="Palatino Linotype"/>
        </w:rPr>
      </w:pPr>
    </w:p>
    <w:p w14:paraId="3B920449"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b/>
          <w:i/>
          <w:sz w:val="22"/>
          <w:szCs w:val="22"/>
        </w:rPr>
        <w:t>“Artículo 53</w:t>
      </w:r>
      <w:r w:rsidRPr="005465E3">
        <w:rPr>
          <w:rFonts w:ascii="Palatino Linotype" w:eastAsia="Palatino Linotype" w:hAnsi="Palatino Linotype" w:cs="Palatino Linotype"/>
          <w:i/>
          <w:sz w:val="22"/>
          <w:szCs w:val="22"/>
        </w:rPr>
        <w:t xml:space="preserve">. Las Unidades de Transparencia tendrán las siguientes funciones: </w:t>
      </w:r>
    </w:p>
    <w:p w14:paraId="6BBB33B7"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7BBF376"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II. Recibir, tramitar y dar respuesta a las solicitudes de acceso a la información; </w:t>
      </w:r>
    </w:p>
    <w:p w14:paraId="5077B2A2"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III. Auxiliar a los particulares en la elaboración de solicitudes de acceso a la información y, en su caso, orientarlos sobre los sujetos obligados competentes conforme a la normatividad aplicable; </w:t>
      </w:r>
    </w:p>
    <w:p w14:paraId="1B0CD69B"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IV. Realizar, con efectividad, los trámites internos necesarios para la atención de las solicitudes de acceso a la información; </w:t>
      </w:r>
    </w:p>
    <w:p w14:paraId="5691C569"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V. Entregar, en su caso, a los particulares la información solicitada; </w:t>
      </w:r>
    </w:p>
    <w:p w14:paraId="314F2377"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VI. Efectuar las notificaciones a los solicitantes; </w:t>
      </w:r>
    </w:p>
    <w:p w14:paraId="4410494C"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VII. Proponer al Comité de Transparencia, los procedimientos internos que aseguren la mayor eficiencia en la gestión de las solicitudes de acceso a la información, conforme a la normatividad aplicable; </w:t>
      </w:r>
    </w:p>
    <w:p w14:paraId="3FD8C3DF"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VIII. Proponer a quien preside el Comité de Transparencia, personal habilitado que sea necesario para recibir y dar trámite a las solicitudes de acceso a la información; </w:t>
      </w:r>
    </w:p>
    <w:p w14:paraId="79DF24FD"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009AFC18"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X. Presentar ante el Comité, el proyecto de clasificación de información; </w:t>
      </w:r>
    </w:p>
    <w:p w14:paraId="54C5D3B3"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XI. Promover e implementar políticas de transparencia proactiva procurando su accesibilidad; </w:t>
      </w:r>
    </w:p>
    <w:p w14:paraId="44574F99"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XII. Fomentar la transparencia y accesibilidad al interior del sujeto obligado; </w:t>
      </w:r>
    </w:p>
    <w:p w14:paraId="64957027"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 xml:space="preserve">XIII. Hacer del conocimiento de la instancia competente la probable responsabilidad por el incumplimiento de las obligaciones previstas en la presente Ley; y </w:t>
      </w:r>
    </w:p>
    <w:p w14:paraId="53FC849F" w14:textId="77777777" w:rsidR="00D55B6B" w:rsidRPr="005465E3" w:rsidRDefault="00D55B6B" w:rsidP="00D55B6B">
      <w:pPr>
        <w:tabs>
          <w:tab w:val="left" w:pos="851"/>
        </w:tabs>
        <w:ind w:left="851" w:right="901"/>
        <w:jc w:val="both"/>
        <w:rPr>
          <w:rFonts w:ascii="Palatino Linotype" w:eastAsia="Palatino Linotype" w:hAnsi="Palatino Linotype" w:cs="Palatino Linotype"/>
          <w:i/>
          <w:sz w:val="22"/>
          <w:szCs w:val="22"/>
        </w:rPr>
      </w:pPr>
      <w:r w:rsidRPr="005465E3">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r w:rsidRPr="005465E3">
        <w:rPr>
          <w:rFonts w:ascii="Palatino Linotype" w:eastAsia="Palatino Linotype" w:hAnsi="Palatino Linotype" w:cs="Palatino Linotype"/>
          <w:b/>
          <w:i/>
          <w:sz w:val="22"/>
          <w:szCs w:val="22"/>
        </w:rPr>
        <w:t>”</w:t>
      </w:r>
    </w:p>
    <w:p w14:paraId="1978BCA7" w14:textId="77777777" w:rsidR="00D55B6B" w:rsidRPr="005465E3" w:rsidRDefault="00D55B6B" w:rsidP="00D55B6B">
      <w:pPr>
        <w:jc w:val="both"/>
        <w:rPr>
          <w:rFonts w:ascii="Palatino Linotype" w:eastAsia="Palatino Linotype" w:hAnsi="Palatino Linotype" w:cs="Palatino Linotype"/>
        </w:rPr>
      </w:pPr>
    </w:p>
    <w:p w14:paraId="47EA13EE"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lastRenderedPageBreak/>
        <w:t xml:space="preserve">Es decir, la impugnación del </w:t>
      </w:r>
      <w:r w:rsidRPr="005465E3">
        <w:rPr>
          <w:rFonts w:ascii="Palatino Linotype" w:eastAsia="Palatino Linotype" w:hAnsi="Palatino Linotype" w:cs="Palatino Linotype"/>
          <w:b/>
        </w:rPr>
        <w:t>RECURRENTE</w:t>
      </w:r>
      <w:r w:rsidRPr="005465E3">
        <w:rPr>
          <w:rFonts w:ascii="Palatino Linotype" w:eastAsia="Palatino Linotype" w:hAnsi="Palatino Linotype" w:cs="Palatino Linotype"/>
        </w:rPr>
        <w:t xml:space="preserve"> debe ser sobre la emisión de un “Acto” contenido en la misma Ley o la omisión de éste, lo que en el presente caso se actualiza con la respuesta dada por </w:t>
      </w:r>
      <w:r w:rsidRPr="005465E3">
        <w:rPr>
          <w:rFonts w:ascii="Palatino Linotype" w:eastAsia="Palatino Linotype" w:hAnsi="Palatino Linotype" w:cs="Palatino Linotype"/>
          <w:b/>
        </w:rPr>
        <w:t>EL SUJETO OBLIGADO</w:t>
      </w:r>
      <w:r w:rsidRPr="005465E3">
        <w:rPr>
          <w:rFonts w:ascii="Palatino Linotype" w:eastAsia="Palatino Linotype" w:hAnsi="Palatino Linotype" w:cs="Palatino Linotype"/>
        </w:rPr>
        <w:t>.</w:t>
      </w:r>
    </w:p>
    <w:p w14:paraId="7A0B7350" w14:textId="77777777" w:rsidR="00D55B6B" w:rsidRPr="005465E3" w:rsidRDefault="00D55B6B" w:rsidP="00D55B6B">
      <w:pPr>
        <w:spacing w:line="360" w:lineRule="auto"/>
        <w:jc w:val="both"/>
        <w:rPr>
          <w:rFonts w:ascii="Palatino Linotype" w:eastAsia="Palatino Linotype" w:hAnsi="Palatino Linotype" w:cs="Palatino Linotype"/>
        </w:rPr>
      </w:pPr>
    </w:p>
    <w:p w14:paraId="2453CCCF"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 xml:space="preserve">Ahora bien, por cuanto hace al tercer elemento normativo, es en esencia una condicional, consistente en que la dependencia o entidad responsable del acto o resolución impugnada </w:t>
      </w:r>
      <w:r w:rsidRPr="005465E3">
        <w:rPr>
          <w:rFonts w:ascii="Palatino Linotype" w:eastAsia="Palatino Linotype" w:hAnsi="Palatino Linotype" w:cs="Palatino Linotype"/>
          <w:b/>
        </w:rPr>
        <w:t>la modifique o revoque</w:t>
      </w:r>
      <w:r w:rsidRPr="005465E3">
        <w:rPr>
          <w:rFonts w:ascii="Palatino Linotype" w:eastAsia="Palatino Linotype" w:hAnsi="Palatino Linotype" w:cs="Palatino Linotype"/>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3DE4E7B5" w14:textId="77777777" w:rsidR="00D55B6B" w:rsidRPr="005465E3" w:rsidRDefault="00D55B6B" w:rsidP="00D55B6B">
      <w:pPr>
        <w:spacing w:line="360" w:lineRule="auto"/>
        <w:jc w:val="both"/>
        <w:rPr>
          <w:rFonts w:ascii="Palatino Linotype" w:eastAsia="Palatino Linotype" w:hAnsi="Palatino Linotype" w:cs="Palatino Linotype"/>
        </w:rPr>
      </w:pPr>
    </w:p>
    <w:p w14:paraId="1199E1AD"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Por cuanto hace a la revocación, a diferencia de la modificación, ocurre cuando la dependencia o entidad responsable (</w:t>
      </w:r>
      <w:r w:rsidRPr="005465E3">
        <w:rPr>
          <w:rFonts w:ascii="Palatino Linotype" w:eastAsia="Palatino Linotype" w:hAnsi="Palatino Linotype" w:cs="Palatino Linotype"/>
          <w:b/>
        </w:rPr>
        <w:t>SUJETO OBLIGADO</w:t>
      </w:r>
      <w:r w:rsidRPr="005465E3">
        <w:rPr>
          <w:rFonts w:ascii="Palatino Linotype" w:eastAsia="Palatino Linotype" w:hAnsi="Palatino Linotype" w:cs="Palatino Linotype"/>
        </w:rPr>
        <w:t>), del acto o resolución impugnada, suprime, elimina o cancela la totalidad de su respuesta y emite otra en su lugar dejando sin efecto lo que en un principio respondió.</w:t>
      </w:r>
    </w:p>
    <w:p w14:paraId="577351EF" w14:textId="77777777" w:rsidR="00D55B6B" w:rsidRPr="005465E3" w:rsidRDefault="00D55B6B" w:rsidP="00D55B6B">
      <w:pPr>
        <w:spacing w:line="360" w:lineRule="auto"/>
        <w:jc w:val="both"/>
        <w:rPr>
          <w:rFonts w:ascii="Palatino Linotype" w:eastAsia="Palatino Linotype" w:hAnsi="Palatino Linotype" w:cs="Palatino Linotype"/>
        </w:rPr>
      </w:pPr>
    </w:p>
    <w:p w14:paraId="7E1B1E7A"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716D3AA9" w14:textId="77777777" w:rsidR="00D55B6B" w:rsidRPr="005465E3" w:rsidRDefault="00D55B6B" w:rsidP="00D55B6B">
      <w:pPr>
        <w:spacing w:line="360" w:lineRule="auto"/>
        <w:ind w:firstLine="567"/>
        <w:jc w:val="both"/>
        <w:rPr>
          <w:rFonts w:ascii="Palatino Linotype" w:eastAsia="Palatino Linotype" w:hAnsi="Palatino Linotype" w:cs="Palatino Linotype"/>
        </w:rPr>
      </w:pPr>
    </w:p>
    <w:p w14:paraId="0670477B"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 xml:space="preserve">En tanto que, un acto impugnado queda sin materia, cuando ha sido satisfecha la pretensión de lo pedido o exigido por la parte </w:t>
      </w:r>
      <w:r w:rsidRPr="005465E3">
        <w:rPr>
          <w:rFonts w:ascii="Palatino Linotype" w:eastAsia="Palatino Linotype" w:hAnsi="Palatino Linotype" w:cs="Palatino Linotype"/>
          <w:b/>
          <w:color w:val="000000"/>
        </w:rPr>
        <w:t>RECURRENTE</w:t>
      </w:r>
      <w:r w:rsidRPr="005465E3">
        <w:rPr>
          <w:rFonts w:ascii="Palatino Linotype" w:eastAsia="Palatino Linotype" w:hAnsi="Palatino Linotype" w:cs="Palatino Linotype"/>
          <w:b/>
        </w:rPr>
        <w:t xml:space="preserve"> </w:t>
      </w:r>
      <w:r w:rsidRPr="005465E3">
        <w:rPr>
          <w:rFonts w:ascii="Palatino Linotype" w:eastAsia="Palatino Linotype" w:hAnsi="Palatino Linotype" w:cs="Palatino Linotype"/>
        </w:rPr>
        <w:t xml:space="preserve">de manera que </w:t>
      </w:r>
      <w:r w:rsidRPr="005465E3">
        <w:rPr>
          <w:rFonts w:ascii="Palatino Linotype" w:eastAsia="Palatino Linotype" w:hAnsi="Palatino Linotype" w:cs="Palatino Linotype"/>
          <w:b/>
        </w:rPr>
        <w:t xml:space="preserve">EL </w:t>
      </w:r>
      <w:r w:rsidRPr="005465E3">
        <w:rPr>
          <w:rFonts w:ascii="Palatino Linotype" w:eastAsia="Palatino Linotype" w:hAnsi="Palatino Linotype" w:cs="Palatino Linotype"/>
          <w:b/>
        </w:rPr>
        <w:lastRenderedPageBreak/>
        <w:t xml:space="preserve">SUJETO OBLIGADO </w:t>
      </w:r>
      <w:r w:rsidRPr="005465E3">
        <w:rPr>
          <w:rFonts w:ascii="Palatino Linotype" w:eastAsia="Palatino Linotype" w:hAnsi="Palatino Linotype" w:cs="Palatino Linotype"/>
        </w:rPr>
        <w:t xml:space="preserve">entrega una respuesta que aunque sea posterior a los términos previstos en la ley, mediante ésta concede la información solicitada.  </w:t>
      </w:r>
    </w:p>
    <w:p w14:paraId="1C72E452" w14:textId="77777777" w:rsidR="00D55B6B" w:rsidRPr="005465E3" w:rsidRDefault="00D55B6B" w:rsidP="00D55B6B">
      <w:pPr>
        <w:spacing w:line="360" w:lineRule="auto"/>
        <w:jc w:val="both"/>
        <w:rPr>
          <w:rFonts w:ascii="Palatino Linotype" w:eastAsia="Palatino Linotype" w:hAnsi="Palatino Linotype" w:cs="Palatino Linotype"/>
        </w:rPr>
      </w:pPr>
    </w:p>
    <w:p w14:paraId="7EADDED3" w14:textId="77777777" w:rsidR="00D55B6B" w:rsidRPr="005465E3" w:rsidRDefault="00D55B6B" w:rsidP="00D55B6B">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rPr>
        <w:t xml:space="preserve">Bajo esas consideraciones, se afirma que en el recurso de revisión sujeto a estudio se actualiza la hipótesis jurídica citada en el cuarto elemento; toda vez que, quedó probado que, </w:t>
      </w:r>
      <w:r w:rsidRPr="005465E3">
        <w:rPr>
          <w:rFonts w:ascii="Palatino Linotype" w:eastAsia="Palatino Linotype" w:hAnsi="Palatino Linotype" w:cs="Palatino Linotype"/>
          <w:b/>
        </w:rPr>
        <w:t>EL SUJETO OBLIGADO</w:t>
      </w:r>
      <w:r w:rsidRPr="005465E3">
        <w:rPr>
          <w:rFonts w:ascii="Palatino Linotype" w:eastAsia="Palatino Linotype" w:hAnsi="Palatino Linotype" w:cs="Palatino Linotype"/>
        </w:rPr>
        <w:t xml:space="preserve"> mediante un acto posterior a su respuesta, como lo fue el </w:t>
      </w:r>
      <w:r w:rsidRPr="005465E3">
        <w:rPr>
          <w:rFonts w:ascii="Palatino Linotype" w:eastAsia="Palatino Linotype" w:hAnsi="Palatino Linotype" w:cs="Palatino Linotype"/>
          <w:b/>
          <w:u w:val="single"/>
        </w:rPr>
        <w:t>Informe Justificado</w:t>
      </w:r>
      <w:r w:rsidRPr="005465E3">
        <w:rPr>
          <w:rFonts w:ascii="Palatino Linotype" w:eastAsia="Palatino Linotype" w:hAnsi="Palatino Linotype" w:cs="Palatino Linotype"/>
        </w:rPr>
        <w:t xml:space="preserve">, remitió información con lo cual, dejó sin materia el presente recurso. </w:t>
      </w:r>
    </w:p>
    <w:p w14:paraId="128B06AC" w14:textId="77777777" w:rsidR="00A321A0" w:rsidRPr="005465E3" w:rsidRDefault="00A321A0" w:rsidP="00D55B6B">
      <w:pPr>
        <w:spacing w:line="360" w:lineRule="auto"/>
        <w:jc w:val="both"/>
        <w:rPr>
          <w:rFonts w:ascii="Palatino Linotype" w:eastAsia="Palatino Linotype" w:hAnsi="Palatino Linotype" w:cs="Palatino Linotype"/>
        </w:rPr>
      </w:pPr>
    </w:p>
    <w:p w14:paraId="7CC23E86" w14:textId="10FEA56C" w:rsidR="00816EB7" w:rsidRPr="005465E3" w:rsidRDefault="00816EB7" w:rsidP="00816EB7">
      <w:pPr>
        <w:spacing w:line="360" w:lineRule="auto"/>
        <w:jc w:val="both"/>
        <w:rPr>
          <w:rFonts w:ascii="Palatino Linotype" w:hAnsi="Palatino Linotype" w:cs="Arial"/>
        </w:rPr>
      </w:pPr>
      <w:r w:rsidRPr="005465E3">
        <w:rPr>
          <w:rFonts w:ascii="Palatino Linotype" w:eastAsiaTheme="minorEastAsia" w:hAnsi="Palatino Linotype" w:cs="Arial"/>
        </w:rPr>
        <w:t>Ahora bien</w:t>
      </w:r>
      <w:r w:rsidR="004254B7" w:rsidRPr="005465E3">
        <w:rPr>
          <w:rFonts w:ascii="Palatino Linotype" w:eastAsiaTheme="minorEastAsia" w:hAnsi="Palatino Linotype" w:cs="Arial"/>
        </w:rPr>
        <w:t>,</w:t>
      </w:r>
      <w:r w:rsidRPr="005465E3">
        <w:rPr>
          <w:rFonts w:ascii="Palatino Linotype" w:hAnsi="Palatino Linotype" w:cs="Arial"/>
          <w:b/>
        </w:rPr>
        <w:t xml:space="preserve"> </w:t>
      </w:r>
      <w:r w:rsidRPr="005465E3">
        <w:rPr>
          <w:rFonts w:ascii="Palatino Linotype" w:hAnsi="Palatino Linotype" w:cs="Arial"/>
        </w:rPr>
        <w:t>atento a</w:t>
      </w:r>
      <w:r w:rsidR="004254B7" w:rsidRPr="005465E3">
        <w:rPr>
          <w:rFonts w:ascii="Palatino Linotype" w:hAnsi="Palatino Linotype" w:cs="Arial"/>
        </w:rPr>
        <w:t xml:space="preserve"> lo anterior</w:t>
      </w:r>
      <w:r w:rsidRPr="005465E3">
        <w:rPr>
          <w:rFonts w:ascii="Palatino Linotype" w:hAnsi="Palatino Linotype" w:cs="Arial"/>
        </w:rPr>
        <w:t>, es conveniente recordar que en los tres recursos en revisión la petición se interpuso de manera idéntica, solicitando en su petición lo siguiente:</w:t>
      </w:r>
    </w:p>
    <w:p w14:paraId="42E589F3" w14:textId="77777777" w:rsidR="00816EB7" w:rsidRPr="005465E3" w:rsidRDefault="00816EB7" w:rsidP="00816EB7">
      <w:pPr>
        <w:spacing w:line="360" w:lineRule="auto"/>
        <w:jc w:val="both"/>
        <w:rPr>
          <w:rFonts w:ascii="Palatino Linotype" w:hAnsi="Palatino Linotype" w:cs="Arial"/>
          <w:b/>
          <w:color w:val="000000" w:themeColor="text1"/>
        </w:rPr>
      </w:pPr>
    </w:p>
    <w:p w14:paraId="6944DF7A" w14:textId="77777777" w:rsidR="00054B5F" w:rsidRPr="005465E3" w:rsidRDefault="00054B5F" w:rsidP="00054B5F">
      <w:pPr>
        <w:ind w:left="851" w:right="902"/>
        <w:contextualSpacing/>
        <w:jc w:val="both"/>
        <w:rPr>
          <w:rFonts w:ascii="Palatino Linotype" w:hAnsi="Palatino Linotype" w:cs="Arial"/>
          <w:i/>
          <w:iCs/>
          <w:sz w:val="20"/>
          <w:szCs w:val="20"/>
        </w:rPr>
      </w:pPr>
      <w:r w:rsidRPr="005465E3">
        <w:rPr>
          <w:rFonts w:ascii="Palatino Linotype" w:hAnsi="Palatino Linotype" w:cs="Arial"/>
          <w:i/>
          <w:iCs/>
          <w:sz w:val="20"/>
          <w:szCs w:val="20"/>
        </w:rPr>
        <w:t xml:space="preserve">“Por medio de la presente solicito al director general de los SEIEM me proporcione la siguiente información en su versión publica: </w:t>
      </w:r>
      <w:r w:rsidRPr="005465E3">
        <w:rPr>
          <w:rFonts w:ascii="Palatino Linotype" w:hAnsi="Palatino Linotype" w:cs="Arial"/>
          <w:b/>
          <w:bCs/>
          <w:i/>
          <w:iCs/>
          <w:sz w:val="20"/>
          <w:szCs w:val="20"/>
        </w:rPr>
        <w:t>1.- Fecha especificando (día, mes y año) con la que se aplica la Ley General del Sistema para la Carrera de las Maestras y los Maestros en la unidad administrativa Departamento de Educación Secundaria General Valle de México. 2.- Nombre del servidor público que SUPERVISA Y VERIFICA que el titular de la unidad administrativa del Departamento de Educación Secundaria General Valle de México aplique CORRECTAMENTE la Ley General del Sistema para la Carrera de las Maestras y los Maestros.</w:t>
      </w:r>
      <w:r w:rsidRPr="005465E3">
        <w:rPr>
          <w:rFonts w:ascii="Palatino Linotype" w:hAnsi="Palatino Linotype" w:cs="Arial"/>
          <w:i/>
          <w:iCs/>
          <w:sz w:val="20"/>
          <w:szCs w:val="20"/>
        </w:rPr>
        <w:t xml:space="preserve"> NOTA: EN LA PREGUNTA UNO SOLICITAMOS LA FECHA DE APLICACIÓN (NO QUEREMOS LA FECHA DE SU PUBLICACIÓN) QUEREMOS LA FECHA DE APLICACIÓN Y LA PREGUNTA DOS SOLICITAMOS LOS NOMBRES DE LOS SERVIDORES PÚBLICO (NO QUEREMOS NI ARTÍCULOS NI INSTANCIAS) QUEREMOS LOS NOMBRES DE LOS SERVIDORES PÚBLICOS.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Y</w:t>
      </w:r>
    </w:p>
    <w:p w14:paraId="7DEB66E6" w14:textId="123E2D8E" w:rsidR="00816EB7" w:rsidRPr="005465E3" w:rsidRDefault="00054B5F" w:rsidP="00054B5F">
      <w:pPr>
        <w:ind w:left="851" w:right="902"/>
        <w:contextualSpacing/>
        <w:jc w:val="both"/>
        <w:rPr>
          <w:rFonts w:ascii="Palatino Linotype" w:hAnsi="Palatino Linotype"/>
          <w:color w:val="222222"/>
          <w:lang w:eastAsia="es-MX"/>
        </w:rPr>
      </w:pPr>
      <w:r w:rsidRPr="005465E3">
        <w:rPr>
          <w:rFonts w:ascii="Palatino Linotype" w:hAnsi="Palatino Linotype" w:cs="Arial"/>
          <w:i/>
          <w:iCs/>
          <w:sz w:val="20"/>
          <w:szCs w:val="20"/>
        </w:rPr>
        <w:lastRenderedPageBreak/>
        <w:t>INVOLUCRADOS EN ESTA SOLICITUD. Solicito que, por la importancia de la información solicitada, el servidor público habilitado me dé respuesta a cada una de las interrogantes en el mismo orden en el que plantearon.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público federal y YO COMO CIUDADANO TENGO EL DERECHO POR LEY DE CONOCER LA INFORMACIÓN SOLICITADA. SIN MÁS POR EL MOMENTO, LE ENVÍO UN CORDIAL SALUDO” (sic)</w:t>
      </w:r>
    </w:p>
    <w:p w14:paraId="5536C130" w14:textId="309E2A13" w:rsidR="00054B5F" w:rsidRPr="005465E3" w:rsidRDefault="00054B5F" w:rsidP="00816EB7">
      <w:pPr>
        <w:spacing w:line="360" w:lineRule="auto"/>
        <w:jc w:val="both"/>
        <w:rPr>
          <w:rFonts w:ascii="Palatino Linotype" w:hAnsi="Palatino Linotype"/>
          <w:color w:val="222222"/>
          <w:lang w:eastAsia="es-MX"/>
        </w:rPr>
      </w:pPr>
    </w:p>
    <w:p w14:paraId="4AD76E14" w14:textId="11703DD8" w:rsidR="00816EB7" w:rsidRPr="005465E3" w:rsidRDefault="00816EB7" w:rsidP="00816EB7">
      <w:pPr>
        <w:pBdr>
          <w:top w:val="nil"/>
          <w:left w:val="nil"/>
          <w:bottom w:val="nil"/>
          <w:right w:val="nil"/>
          <w:between w:val="nil"/>
        </w:pBdr>
        <w:spacing w:line="360" w:lineRule="auto"/>
        <w:ind w:right="49"/>
        <w:jc w:val="both"/>
        <w:rPr>
          <w:rFonts w:ascii="Palatino Linotype" w:hAnsi="Palatino Linotype" w:cs="Arial"/>
          <w:color w:val="000000"/>
        </w:rPr>
      </w:pPr>
      <w:r w:rsidRPr="005465E3">
        <w:rPr>
          <w:rFonts w:ascii="Palatino Linotype" w:hAnsi="Palatino Linotype" w:cs="Arial"/>
        </w:rPr>
        <w:t xml:space="preserve">En respuesta a la referida solicitud, </w:t>
      </w:r>
      <w:r w:rsidRPr="005465E3">
        <w:rPr>
          <w:rFonts w:ascii="Palatino Linotype" w:hAnsi="Palatino Linotype" w:cs="Arial"/>
          <w:b/>
          <w:color w:val="000000"/>
        </w:rPr>
        <w:t>EL SUJETO OBLIGADO</w:t>
      </w:r>
      <w:r w:rsidRPr="005465E3">
        <w:rPr>
          <w:rFonts w:ascii="Palatino Linotype" w:hAnsi="Palatino Linotype" w:cs="Arial"/>
          <w:color w:val="000000"/>
        </w:rPr>
        <w:t>, a través de su titular de transparencia, informó que turnó la</w:t>
      </w:r>
      <w:r w:rsidR="00271CD4" w:rsidRPr="005465E3">
        <w:rPr>
          <w:rFonts w:ascii="Palatino Linotype" w:hAnsi="Palatino Linotype" w:cs="Arial"/>
          <w:color w:val="000000"/>
        </w:rPr>
        <w:t>s</w:t>
      </w:r>
      <w:r w:rsidRPr="005465E3">
        <w:rPr>
          <w:rFonts w:ascii="Palatino Linotype" w:hAnsi="Palatino Linotype" w:cs="Arial"/>
          <w:color w:val="000000"/>
        </w:rPr>
        <w:t xml:space="preserve"> solicitud</w:t>
      </w:r>
      <w:r w:rsidR="00271CD4" w:rsidRPr="005465E3">
        <w:rPr>
          <w:rFonts w:ascii="Palatino Linotype" w:hAnsi="Palatino Linotype" w:cs="Arial"/>
          <w:color w:val="000000"/>
        </w:rPr>
        <w:t>es</w:t>
      </w:r>
      <w:r w:rsidRPr="005465E3">
        <w:rPr>
          <w:rFonts w:ascii="Palatino Linotype" w:hAnsi="Palatino Linotype" w:cs="Arial"/>
          <w:color w:val="000000"/>
        </w:rPr>
        <w:t xml:space="preserve"> al servidor público habilitado</w:t>
      </w:r>
      <w:r w:rsidR="00271CD4" w:rsidRPr="005465E3">
        <w:rPr>
          <w:rFonts w:ascii="Palatino Linotype" w:hAnsi="Palatino Linotype" w:cs="Arial"/>
          <w:color w:val="000000"/>
        </w:rPr>
        <w:t xml:space="preserve"> siendo el Subdirector de Educación Secundaria y Subdirector Público Habilitado de la Dirección de Educación Secundaria y Servicios de Apoyo</w:t>
      </w:r>
      <w:r w:rsidRPr="005465E3">
        <w:rPr>
          <w:rFonts w:ascii="Palatino Linotype" w:hAnsi="Palatino Linotype" w:cs="Arial"/>
          <w:color w:val="000000"/>
        </w:rPr>
        <w:t>; atento a lo expuesto, es que el titular de transparencia, en lo que interesa, emitió la siguiente respuesta:</w:t>
      </w:r>
    </w:p>
    <w:p w14:paraId="45A6DE17" w14:textId="77777777" w:rsidR="00816EB7" w:rsidRPr="005465E3" w:rsidRDefault="00816EB7" w:rsidP="00816EB7">
      <w:pPr>
        <w:pBdr>
          <w:top w:val="nil"/>
          <w:left w:val="nil"/>
          <w:bottom w:val="nil"/>
          <w:right w:val="nil"/>
          <w:between w:val="nil"/>
        </w:pBdr>
        <w:spacing w:line="360" w:lineRule="auto"/>
        <w:ind w:right="49"/>
        <w:jc w:val="both"/>
        <w:rPr>
          <w:rFonts w:ascii="Palatino Linotype" w:hAnsi="Palatino Linotype" w:cs="Arial"/>
          <w:color w:val="000000"/>
        </w:rPr>
      </w:pPr>
    </w:p>
    <w:p w14:paraId="2DA2F69E" w14:textId="7DC17790" w:rsidR="00816EB7" w:rsidRPr="005465E3" w:rsidRDefault="00164563" w:rsidP="00816EB7">
      <w:pPr>
        <w:pBdr>
          <w:top w:val="nil"/>
          <w:left w:val="nil"/>
          <w:bottom w:val="nil"/>
          <w:right w:val="nil"/>
          <w:between w:val="nil"/>
        </w:pBdr>
        <w:spacing w:line="360" w:lineRule="auto"/>
        <w:ind w:right="49"/>
        <w:jc w:val="both"/>
        <w:rPr>
          <w:rFonts w:ascii="Palatino Linotype" w:hAnsi="Palatino Linotype" w:cs="Arial"/>
          <w:color w:val="000000"/>
        </w:rPr>
      </w:pPr>
      <w:r w:rsidRPr="005465E3">
        <w:rPr>
          <w:rFonts w:ascii="Palatino Linotype" w:hAnsi="Palatino Linotype"/>
          <w:b/>
          <w:bCs/>
          <w:noProof/>
          <w:sz w:val="22"/>
          <w:szCs w:val="22"/>
          <w:lang w:eastAsia="es-MX"/>
        </w:rPr>
        <w:drawing>
          <wp:inline distT="0" distB="0" distL="0" distR="0" wp14:anchorId="0214C88D" wp14:editId="1A1DC20A">
            <wp:extent cx="5791835" cy="27762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2-01-20 a las 13.15.18.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2776220"/>
                    </a:xfrm>
                    <a:prstGeom prst="rect">
                      <a:avLst/>
                    </a:prstGeom>
                  </pic:spPr>
                </pic:pic>
              </a:graphicData>
            </a:graphic>
          </wp:inline>
        </w:drawing>
      </w:r>
    </w:p>
    <w:p w14:paraId="5FDBD234" w14:textId="17066A5D" w:rsidR="00816EB7" w:rsidRPr="005465E3" w:rsidRDefault="00816EB7" w:rsidP="00816EB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465E3">
        <w:rPr>
          <w:rFonts w:ascii="Palatino Linotype" w:hAnsi="Palatino Linotype" w:cs="Arial"/>
        </w:rPr>
        <w:t>Inconforme con dicha respuesta</w:t>
      </w:r>
      <w:r w:rsidRPr="005465E3">
        <w:rPr>
          <w:rFonts w:ascii="Palatino Linotype" w:hAnsi="Palatino Linotype" w:cs="Arial"/>
          <w:b/>
        </w:rPr>
        <w:t xml:space="preserve"> EL RECURRENTE</w:t>
      </w:r>
      <w:r w:rsidRPr="005465E3">
        <w:rPr>
          <w:rFonts w:ascii="Palatino Linotype" w:hAnsi="Palatino Linotype" w:cs="Arial"/>
        </w:rPr>
        <w:t xml:space="preserve">, procedió a interponer el presente </w:t>
      </w:r>
      <w:r w:rsidRPr="005465E3">
        <w:rPr>
          <w:rFonts w:ascii="Palatino Linotype" w:hAnsi="Palatino Linotype" w:cs="Arial"/>
          <w:b/>
        </w:rPr>
        <w:lastRenderedPageBreak/>
        <w:t>recurso de revisión</w:t>
      </w:r>
      <w:r w:rsidRPr="005465E3">
        <w:rPr>
          <w:rFonts w:ascii="Palatino Linotype" w:hAnsi="Palatino Linotype" w:cs="Arial"/>
        </w:rPr>
        <w:t>, adoleciéndose de que el sujeto obligado niega información, argumentando el siguiente motivo de inconformidad:</w:t>
      </w:r>
    </w:p>
    <w:p w14:paraId="1290E855" w14:textId="0374FC34" w:rsidR="004753AC" w:rsidRPr="005465E3" w:rsidRDefault="004753AC" w:rsidP="004753AC">
      <w:pPr>
        <w:framePr w:hSpace="141" w:wrap="around" w:vAnchor="text" w:hAnchor="text" w:y="1"/>
        <w:ind w:left="851" w:right="902"/>
        <w:contextualSpacing/>
        <w:suppressOverlap/>
        <w:jc w:val="both"/>
        <w:rPr>
          <w:rFonts w:ascii="Palatino Linotype" w:hAnsi="Palatino Linotype" w:cs="Arial"/>
          <w:i/>
          <w:iCs/>
          <w:sz w:val="20"/>
          <w:szCs w:val="20"/>
        </w:rPr>
      </w:pPr>
      <w:r w:rsidRPr="005465E3">
        <w:rPr>
          <w:rFonts w:ascii="Palatino Linotype" w:hAnsi="Palatino Linotype" w:cs="Arial"/>
          <w:i/>
          <w:iCs/>
          <w:sz w:val="20"/>
          <w:szCs w:val="20"/>
        </w:rPr>
        <w:t>“</w:t>
      </w:r>
      <w:r w:rsidRPr="005465E3">
        <w:t>En</w:t>
      </w:r>
      <w:r w:rsidRPr="005465E3">
        <w:rPr>
          <w:rFonts w:ascii="Palatino Linotype" w:hAnsi="Palatino Linotype" w:cs="Arial"/>
          <w:i/>
          <w:iCs/>
          <w:sz w:val="20"/>
          <w:szCs w:val="20"/>
        </w:rPr>
        <w:t xml:space="preserve"> la pregunta uno me interesa la FECHA CON LA QUE SE APLICA LA LEY. no me interesa ni cuando se publica ni mucho menos cuando entra en vigor.</w:t>
      </w:r>
    </w:p>
    <w:p w14:paraId="415F828A" w14:textId="57543D19" w:rsidR="00816EB7" w:rsidRPr="005465E3" w:rsidRDefault="004753AC" w:rsidP="004753AC">
      <w:pPr>
        <w:widowControl w:val="0"/>
        <w:autoSpaceDE w:val="0"/>
        <w:autoSpaceDN w:val="0"/>
        <w:adjustRightInd w:val="0"/>
        <w:ind w:left="851" w:right="902"/>
        <w:contextualSpacing/>
        <w:jc w:val="both"/>
        <w:rPr>
          <w:rFonts w:ascii="Palatino Linotype" w:hAnsi="Palatino Linotype" w:cs="Arial"/>
        </w:rPr>
      </w:pPr>
      <w:r w:rsidRPr="005465E3">
        <w:rPr>
          <w:rFonts w:ascii="Palatino Linotype" w:hAnsi="Palatino Linotype" w:cs="Arial"/>
          <w:i/>
          <w:iCs/>
          <w:sz w:val="20"/>
          <w:szCs w:val="20"/>
        </w:rPr>
        <w:t>En la pregunta dos me interesa los nombres de los servidores públicos, me queda claro que la información es de domino publico, pero por ley el servidor público habilitado tiene la obligación de darme respuesta tal y como lo estoy solicitando NOMBRE DE LOS SERVIDORES PUBLICOS.” (sic)</w:t>
      </w:r>
    </w:p>
    <w:p w14:paraId="0824B962" w14:textId="03E89A8E" w:rsidR="004753AC" w:rsidRPr="005465E3" w:rsidRDefault="004753AC" w:rsidP="00816EB7">
      <w:pPr>
        <w:widowControl w:val="0"/>
        <w:autoSpaceDE w:val="0"/>
        <w:autoSpaceDN w:val="0"/>
        <w:adjustRightInd w:val="0"/>
        <w:spacing w:line="360" w:lineRule="auto"/>
        <w:jc w:val="both"/>
        <w:rPr>
          <w:rFonts w:ascii="Palatino Linotype" w:hAnsi="Palatino Linotype" w:cs="Arial"/>
        </w:rPr>
      </w:pPr>
    </w:p>
    <w:p w14:paraId="3CFE3E8C" w14:textId="4FF18B29" w:rsidR="00882F39" w:rsidRPr="005465E3" w:rsidRDefault="00882F39" w:rsidP="00882F39">
      <w:pPr>
        <w:spacing w:line="360" w:lineRule="auto"/>
        <w:jc w:val="both"/>
        <w:rPr>
          <w:rFonts w:ascii="Palatino Linotype" w:hAnsi="Palatino Linotype" w:cs="Arial"/>
        </w:rPr>
      </w:pPr>
      <w:r w:rsidRPr="005465E3">
        <w:rPr>
          <w:rFonts w:ascii="Palatino Linotype" w:eastAsiaTheme="minorEastAsia" w:hAnsi="Palatino Linotype" w:cs="Arial"/>
        </w:rPr>
        <w:t xml:space="preserve">Una vez precisado lo anterior, se procede a analizar las documentales que integran el expediente electrónico, a fin de determinar si con la información remitida en vía de respuesta por parte del </w:t>
      </w:r>
      <w:r w:rsidRPr="005465E3">
        <w:rPr>
          <w:rFonts w:ascii="Palatino Linotype" w:eastAsiaTheme="minorEastAsia" w:hAnsi="Palatino Linotype" w:cs="Arial"/>
          <w:b/>
        </w:rPr>
        <w:t>SUJETO OBLIGADO</w:t>
      </w:r>
      <w:r w:rsidRPr="005465E3">
        <w:rPr>
          <w:rFonts w:ascii="Palatino Linotype" w:eastAsiaTheme="minorEastAsia" w:hAnsi="Palatino Linotype" w:cs="Arial"/>
        </w:rPr>
        <w:t xml:space="preserve">, se colma el derecho de </w:t>
      </w:r>
      <w:r w:rsidRPr="005465E3">
        <w:rPr>
          <w:rFonts w:ascii="Palatino Linotype" w:hAnsi="Palatino Linotype" w:cs="Arial"/>
        </w:rPr>
        <w:t xml:space="preserve">acceso a la información ejercido por </w:t>
      </w:r>
      <w:r w:rsidRPr="005465E3">
        <w:rPr>
          <w:rFonts w:ascii="Palatino Linotype" w:hAnsi="Palatino Linotype" w:cs="Arial"/>
          <w:b/>
        </w:rPr>
        <w:t xml:space="preserve">EL RECURRENTE, </w:t>
      </w:r>
      <w:r w:rsidRPr="005465E3">
        <w:rPr>
          <w:rFonts w:ascii="Palatino Linotype" w:hAnsi="Palatino Linotype" w:cs="Arial"/>
        </w:rPr>
        <w:t>atento a ello, es conveniente desglosar la petición realizada, misma que se divide en dos vertientes, que a saber son las siguientes:</w:t>
      </w:r>
    </w:p>
    <w:p w14:paraId="55892D00" w14:textId="0A904C8B" w:rsidR="00882F39" w:rsidRPr="005465E3" w:rsidRDefault="00882F39" w:rsidP="00882F39">
      <w:pPr>
        <w:ind w:left="851" w:right="902"/>
        <w:jc w:val="both"/>
        <w:rPr>
          <w:rFonts w:ascii="Palatino Linotype" w:hAnsi="Palatino Linotype" w:cs="Arial"/>
          <w:sz w:val="22"/>
          <w:szCs w:val="22"/>
        </w:rPr>
      </w:pPr>
      <w:r w:rsidRPr="005465E3">
        <w:rPr>
          <w:rFonts w:ascii="Palatino Linotype" w:hAnsi="Palatino Linotype" w:cs="Arial"/>
          <w:b/>
          <w:bCs/>
          <w:i/>
          <w:iCs/>
          <w:sz w:val="22"/>
          <w:szCs w:val="22"/>
        </w:rPr>
        <w:t>1.- Fecha especificando (día, mes y año) con la que se aplica la Ley General del Sistema para la Carrera de las Maestras y los Maestros en la unidad administrativa Departamento de Educación Secundaria General Valle de México.</w:t>
      </w:r>
    </w:p>
    <w:p w14:paraId="52D5F326" w14:textId="77777777" w:rsidR="00882F39" w:rsidRPr="005465E3" w:rsidRDefault="00882F39" w:rsidP="00882F39">
      <w:pPr>
        <w:spacing w:line="360" w:lineRule="auto"/>
        <w:jc w:val="both"/>
        <w:rPr>
          <w:rFonts w:ascii="Palatino Linotype" w:hAnsi="Palatino Linotype" w:cs="Arial"/>
          <w:sz w:val="22"/>
          <w:szCs w:val="22"/>
        </w:rPr>
      </w:pPr>
    </w:p>
    <w:p w14:paraId="00E44BD3" w14:textId="6081503F" w:rsidR="00882F39" w:rsidRPr="005465E3" w:rsidRDefault="00882F39" w:rsidP="005B7034">
      <w:pPr>
        <w:ind w:left="851" w:right="899"/>
        <w:jc w:val="both"/>
        <w:rPr>
          <w:rFonts w:ascii="Palatino Linotype" w:hAnsi="Palatino Linotype"/>
        </w:rPr>
      </w:pPr>
      <w:r w:rsidRPr="005465E3">
        <w:rPr>
          <w:rFonts w:ascii="Palatino Linotype" w:hAnsi="Palatino Linotype" w:cs="Arial"/>
          <w:sz w:val="22"/>
          <w:szCs w:val="22"/>
        </w:rPr>
        <w:t xml:space="preserve"> </w:t>
      </w:r>
    </w:p>
    <w:p w14:paraId="3CBBAE73" w14:textId="5A266EE2" w:rsidR="004A3B25" w:rsidRPr="005465E3" w:rsidRDefault="00C50F2F" w:rsidP="004A3B25">
      <w:pPr>
        <w:pStyle w:val="Sinespaciado"/>
        <w:spacing w:line="360" w:lineRule="auto"/>
        <w:jc w:val="both"/>
        <w:rPr>
          <w:rFonts w:ascii="Palatino Linotype" w:hAnsi="Palatino Linotype" w:cs="Arial"/>
        </w:rPr>
      </w:pPr>
      <w:r w:rsidRPr="005465E3">
        <w:rPr>
          <w:rFonts w:ascii="Palatino Linotype" w:hAnsi="Palatino Linotype"/>
        </w:rPr>
        <w:t>De lo anterior</w:t>
      </w:r>
      <w:r w:rsidR="004731AF" w:rsidRPr="005465E3">
        <w:rPr>
          <w:rFonts w:ascii="Palatino Linotype" w:hAnsi="Palatino Linotype"/>
        </w:rPr>
        <w:t>, que es la petición primigenia, el</w:t>
      </w:r>
      <w:r w:rsidR="004A3B25" w:rsidRPr="005465E3">
        <w:rPr>
          <w:rFonts w:ascii="Palatino Linotype" w:hAnsi="Palatino Linotype"/>
        </w:rPr>
        <w:t xml:space="preserve"> </w:t>
      </w:r>
      <w:r w:rsidR="004A3B25" w:rsidRPr="005465E3">
        <w:rPr>
          <w:rFonts w:ascii="Palatino Linotype" w:hAnsi="Palatino Linotype"/>
          <w:b/>
          <w:bCs/>
        </w:rPr>
        <w:t>RECURRENTE</w:t>
      </w:r>
      <w:r w:rsidR="004A3B25" w:rsidRPr="005465E3">
        <w:rPr>
          <w:rFonts w:ascii="Palatino Linotype" w:hAnsi="Palatino Linotype"/>
        </w:rPr>
        <w:t xml:space="preserve"> se dolió aduciendo que </w:t>
      </w:r>
      <w:r w:rsidR="004A3B25" w:rsidRPr="005465E3">
        <w:rPr>
          <w:rFonts w:ascii="Palatino Linotype" w:hAnsi="Palatino Linotype"/>
          <w:b/>
        </w:rPr>
        <w:t xml:space="preserve">no le interesaba la fecha de publicación y mucho menos cuando entraba en vigor </w:t>
      </w:r>
      <w:r w:rsidR="004A3B25" w:rsidRPr="005465E3">
        <w:rPr>
          <w:rFonts w:ascii="Palatino Linotype" w:hAnsi="Palatino Linotype"/>
        </w:rPr>
        <w:t xml:space="preserve">la </w:t>
      </w:r>
      <w:r w:rsidR="004A3B25" w:rsidRPr="005465E3">
        <w:rPr>
          <w:rFonts w:ascii="Palatino Linotype" w:hAnsi="Palatino Linotype" w:cs="Arial"/>
        </w:rPr>
        <w:t>Ley General del Sistema para la Carrera de las Maestras y los Maestros en la unidad administrativa Departamento de Educación Secundaria General Valle de México</w:t>
      </w:r>
      <w:r w:rsidR="00264A97" w:rsidRPr="005465E3">
        <w:rPr>
          <w:rFonts w:ascii="Palatino Linotype" w:hAnsi="Palatino Linotype" w:cs="Arial"/>
        </w:rPr>
        <w:t>, precisando que lo que le interesaba saber es la fecha con la que se aplica la ley</w:t>
      </w:r>
      <w:r w:rsidRPr="005465E3">
        <w:rPr>
          <w:rFonts w:ascii="Palatino Linotype" w:hAnsi="Palatino Linotype" w:cs="Arial"/>
        </w:rPr>
        <w:t xml:space="preserve"> y el nombre del servidor público que supervisa  y verifica la aplicación de manera correcta de dicha Ley</w:t>
      </w:r>
      <w:r w:rsidR="00264A97" w:rsidRPr="005465E3">
        <w:rPr>
          <w:rFonts w:ascii="Palatino Linotype" w:hAnsi="Palatino Linotype" w:cs="Arial"/>
        </w:rPr>
        <w:t>.</w:t>
      </w:r>
    </w:p>
    <w:p w14:paraId="0B9A6259" w14:textId="77777777" w:rsidR="004A3B25" w:rsidRPr="005465E3" w:rsidRDefault="004A3B25" w:rsidP="00816EB7">
      <w:pPr>
        <w:pStyle w:val="Sinespaciado"/>
        <w:spacing w:line="360" w:lineRule="auto"/>
        <w:jc w:val="both"/>
        <w:rPr>
          <w:rFonts w:ascii="Palatino Linotype" w:hAnsi="Palatino Linotype"/>
        </w:rPr>
      </w:pPr>
    </w:p>
    <w:p w14:paraId="37D45713" w14:textId="0342E54C" w:rsidR="00882F39" w:rsidRPr="005465E3" w:rsidRDefault="00D13F64" w:rsidP="00816EB7">
      <w:pPr>
        <w:pStyle w:val="Sinespaciado"/>
        <w:spacing w:line="360" w:lineRule="auto"/>
        <w:jc w:val="both"/>
        <w:rPr>
          <w:rFonts w:ascii="Palatino Linotype" w:hAnsi="Palatino Linotype"/>
        </w:rPr>
      </w:pPr>
      <w:r w:rsidRPr="005465E3">
        <w:rPr>
          <w:rFonts w:ascii="Palatino Linotype" w:hAnsi="Palatino Linotype"/>
        </w:rPr>
        <w:t xml:space="preserve">Atento a lo anterior, el </w:t>
      </w:r>
      <w:r w:rsidRPr="005465E3">
        <w:rPr>
          <w:rFonts w:ascii="Palatino Linotype" w:hAnsi="Palatino Linotype"/>
          <w:b/>
          <w:bCs/>
        </w:rPr>
        <w:t>SUJETO OBLIGADO</w:t>
      </w:r>
      <w:r w:rsidRPr="005465E3">
        <w:rPr>
          <w:rFonts w:ascii="Palatino Linotype" w:hAnsi="Palatino Linotype"/>
        </w:rPr>
        <w:t xml:space="preserve"> rinde su </w:t>
      </w:r>
      <w:r w:rsidRPr="005465E3">
        <w:rPr>
          <w:rFonts w:ascii="Palatino Linotype" w:hAnsi="Palatino Linotype"/>
          <w:u w:val="single"/>
        </w:rPr>
        <w:t>informe justificado</w:t>
      </w:r>
      <w:r w:rsidR="0043424F" w:rsidRPr="005465E3">
        <w:rPr>
          <w:rFonts w:ascii="Palatino Linotype" w:hAnsi="Palatino Linotype"/>
          <w:u w:val="single"/>
        </w:rPr>
        <w:t xml:space="preserve"> en el recurso </w:t>
      </w:r>
      <w:r w:rsidR="0043424F" w:rsidRPr="005465E3">
        <w:rPr>
          <w:rFonts w:ascii="Palatino Linotype" w:hAnsi="Palatino Linotype" w:cs="Arial"/>
          <w:b/>
          <w:szCs w:val="20"/>
        </w:rPr>
        <w:t>05673</w:t>
      </w:r>
      <w:r w:rsidR="0043424F" w:rsidRPr="005465E3">
        <w:rPr>
          <w:rFonts w:ascii="Palatino Linotype" w:hAnsi="Palatino Linotype" w:cs="Arial"/>
          <w:b/>
        </w:rPr>
        <w:t>/INFOEM/IP/RR/2021</w:t>
      </w:r>
      <w:r w:rsidRPr="005465E3">
        <w:rPr>
          <w:rFonts w:ascii="Palatino Linotype" w:hAnsi="Palatino Linotype"/>
        </w:rPr>
        <w:t xml:space="preserve">, del cual en su contenido </w:t>
      </w:r>
      <w:r w:rsidR="009D0F90" w:rsidRPr="005465E3">
        <w:rPr>
          <w:rFonts w:ascii="Palatino Linotype" w:hAnsi="Palatino Linotype"/>
        </w:rPr>
        <w:t>realiza un análisis respecto de las características de la ley en general, respecto a su ámbito de aplicación, características y eficacia</w:t>
      </w:r>
      <w:r w:rsidR="00307A91" w:rsidRPr="005465E3">
        <w:rPr>
          <w:rFonts w:ascii="Palatino Linotype" w:hAnsi="Palatino Linotype"/>
        </w:rPr>
        <w:t xml:space="preserve"> concluyendo lo siguiente:</w:t>
      </w:r>
    </w:p>
    <w:p w14:paraId="6A2B7A0D" w14:textId="3BB8A706" w:rsidR="009D0F90" w:rsidRPr="005465E3" w:rsidRDefault="00307A91" w:rsidP="00816EB7">
      <w:pPr>
        <w:pStyle w:val="Sinespaciado"/>
        <w:spacing w:line="360" w:lineRule="auto"/>
        <w:jc w:val="both"/>
        <w:rPr>
          <w:rFonts w:ascii="Palatino Linotype" w:hAnsi="Palatino Linotype"/>
        </w:rPr>
      </w:pPr>
      <w:r w:rsidRPr="005465E3">
        <w:rPr>
          <w:noProof/>
          <w:lang w:eastAsia="es-MX"/>
        </w:rPr>
        <w:drawing>
          <wp:inline distT="0" distB="0" distL="0" distR="0" wp14:anchorId="35EC77D5" wp14:editId="3BFAA763">
            <wp:extent cx="5791835" cy="19939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1993900"/>
                    </a:xfrm>
                    <a:prstGeom prst="rect">
                      <a:avLst/>
                    </a:prstGeom>
                  </pic:spPr>
                </pic:pic>
              </a:graphicData>
            </a:graphic>
          </wp:inline>
        </w:drawing>
      </w:r>
    </w:p>
    <w:p w14:paraId="13B7F44A" w14:textId="2F72F044" w:rsidR="0043424F" w:rsidRPr="005465E3" w:rsidRDefault="0043424F" w:rsidP="0043424F">
      <w:pPr>
        <w:spacing w:line="360" w:lineRule="auto"/>
        <w:jc w:val="both"/>
        <w:rPr>
          <w:rFonts w:ascii="Palatino Linotype" w:hAnsi="Palatino Linotype" w:cs="Arial"/>
        </w:rPr>
      </w:pPr>
      <w:r w:rsidRPr="005465E3">
        <w:rPr>
          <w:rFonts w:ascii="Palatino Linotype" w:eastAsia="Calibri" w:hAnsi="Palatino Linotype"/>
        </w:rPr>
        <w:t xml:space="preserve">Por lo anterior, se considera que la respuesta otorgada por </w:t>
      </w:r>
      <w:r w:rsidRPr="005465E3">
        <w:rPr>
          <w:rFonts w:ascii="Palatino Linotype" w:eastAsia="Calibri" w:hAnsi="Palatino Linotype"/>
          <w:b/>
        </w:rPr>
        <w:t xml:space="preserve">EL SUJETO OBLIGADO </w:t>
      </w:r>
      <w:r w:rsidR="00C66591" w:rsidRPr="005465E3">
        <w:rPr>
          <w:rFonts w:ascii="Palatino Linotype" w:eastAsia="Calibri" w:hAnsi="Palatino Linotype"/>
          <w:bCs/>
        </w:rPr>
        <w:t>la cual se divide en las dos vertientes</w:t>
      </w:r>
      <w:r w:rsidR="008C4D37" w:rsidRPr="005465E3">
        <w:rPr>
          <w:rFonts w:ascii="Palatino Linotype" w:eastAsia="Calibri" w:hAnsi="Palatino Linotype"/>
          <w:bCs/>
        </w:rPr>
        <w:t xml:space="preserve"> reseñadas</w:t>
      </w:r>
      <w:r w:rsidR="00C66591" w:rsidRPr="005465E3">
        <w:rPr>
          <w:rFonts w:ascii="Palatino Linotype" w:eastAsia="Calibri" w:hAnsi="Palatino Linotype"/>
          <w:bCs/>
        </w:rPr>
        <w:t>,</w:t>
      </w:r>
      <w:r w:rsidR="00C66591" w:rsidRPr="005465E3">
        <w:rPr>
          <w:rFonts w:ascii="Palatino Linotype" w:eastAsia="Calibri" w:hAnsi="Palatino Linotype"/>
          <w:b/>
        </w:rPr>
        <w:t xml:space="preserve"> </w:t>
      </w:r>
      <w:r w:rsidRPr="005465E3">
        <w:rPr>
          <w:rFonts w:ascii="Palatino Linotype" w:eastAsia="Calibri" w:hAnsi="Palatino Linotype"/>
        </w:rPr>
        <w:t>constituye</w:t>
      </w:r>
      <w:r w:rsidR="00C66591" w:rsidRPr="005465E3">
        <w:rPr>
          <w:rFonts w:ascii="Palatino Linotype" w:eastAsia="Calibri" w:hAnsi="Palatino Linotype"/>
        </w:rPr>
        <w:t>n hechos</w:t>
      </w:r>
      <w:r w:rsidRPr="005465E3">
        <w:rPr>
          <w:rFonts w:ascii="Palatino Linotype" w:eastAsia="Calibri" w:hAnsi="Palatino Linotype"/>
        </w:rPr>
        <w:t xml:space="preserve"> negativo</w:t>
      </w:r>
      <w:r w:rsidR="00C66591" w:rsidRPr="005465E3">
        <w:rPr>
          <w:rFonts w:ascii="Palatino Linotype" w:eastAsia="Calibri" w:hAnsi="Palatino Linotype"/>
        </w:rPr>
        <w:t>s</w:t>
      </w:r>
      <w:r w:rsidRPr="005465E3">
        <w:rPr>
          <w:rFonts w:ascii="Palatino Linotype" w:eastAsia="Calibri" w:hAnsi="Palatino Linotype"/>
        </w:rPr>
        <w:t xml:space="preserve">, </w:t>
      </w:r>
      <w:r w:rsidRPr="005465E3">
        <w:rPr>
          <w:rFonts w:ascii="Palatino Linotype" w:hAnsi="Palatino Linotype"/>
        </w:rPr>
        <w:t xml:space="preserve">por lo que, </w:t>
      </w:r>
      <w:r w:rsidRPr="005465E3">
        <w:rPr>
          <w:rFonts w:ascii="Palatino Linotype" w:hAnsi="Palatino Linotype" w:cs="Arial"/>
        </w:rPr>
        <w:t xml:space="preserve">es evidente que éste no puede fácticamente obrar en los archivos del </w:t>
      </w:r>
      <w:r w:rsidRPr="005465E3">
        <w:rPr>
          <w:rFonts w:ascii="Palatino Linotype" w:hAnsi="Palatino Linotype" w:cs="Arial"/>
          <w:b/>
        </w:rPr>
        <w:t>SUJETO OBLIGADO</w:t>
      </w:r>
      <w:r w:rsidRPr="005465E3">
        <w:rPr>
          <w:rFonts w:ascii="Palatino Linotype" w:hAnsi="Palatino Linotype" w:cs="Arial"/>
        </w:rPr>
        <w:t>, ya que no puede probarse por ser lógica y materialmente imposible.</w:t>
      </w:r>
    </w:p>
    <w:p w14:paraId="67783F8F" w14:textId="42237912" w:rsidR="00F7631F" w:rsidRPr="005465E3" w:rsidRDefault="00F7631F" w:rsidP="0043424F">
      <w:pPr>
        <w:spacing w:line="360" w:lineRule="auto"/>
        <w:jc w:val="both"/>
        <w:rPr>
          <w:rFonts w:ascii="Palatino Linotype" w:hAnsi="Palatino Linotype" w:cs="Arial"/>
        </w:rPr>
      </w:pPr>
    </w:p>
    <w:p w14:paraId="65E87038" w14:textId="084EC278" w:rsidR="00F7631F" w:rsidRPr="005465E3" w:rsidRDefault="00F7631F" w:rsidP="0043424F">
      <w:pPr>
        <w:spacing w:line="360" w:lineRule="auto"/>
        <w:jc w:val="both"/>
        <w:rPr>
          <w:rFonts w:ascii="Palatino Linotype" w:hAnsi="Palatino Linotype" w:cs="Arial"/>
        </w:rPr>
      </w:pPr>
      <w:r w:rsidRPr="005465E3">
        <w:rPr>
          <w:rFonts w:ascii="Palatino Linotype" w:hAnsi="Palatino Linotype" w:cs="Arial"/>
        </w:rPr>
        <w:t>Lo anterior queda plenamente probado, pues por cuanto hace a la inconformidad</w:t>
      </w:r>
      <w:r w:rsidR="00C83543" w:rsidRPr="005465E3">
        <w:rPr>
          <w:rFonts w:ascii="Palatino Linotype" w:hAnsi="Palatino Linotype" w:cs="Arial"/>
        </w:rPr>
        <w:t xml:space="preserve"> relativa a</w:t>
      </w:r>
      <w:r w:rsidRPr="005465E3">
        <w:rPr>
          <w:rFonts w:ascii="Palatino Linotype" w:hAnsi="Palatino Linotype" w:cs="Arial"/>
        </w:rPr>
        <w:t xml:space="preserve"> la fecha de aplicación de la Ley General del Sistema para la Carrera de las Maestras y los Maestros en la unidad administrativa Departamento de Educación Secundaria General Valle de México; el </w:t>
      </w:r>
      <w:r w:rsidRPr="005465E3">
        <w:rPr>
          <w:rFonts w:ascii="Palatino Linotype" w:hAnsi="Palatino Linotype" w:cs="Arial"/>
          <w:b/>
          <w:bCs/>
        </w:rPr>
        <w:t>SUJETO OBLIGADO</w:t>
      </w:r>
      <w:r w:rsidRPr="005465E3">
        <w:rPr>
          <w:rFonts w:ascii="Palatino Linotype" w:hAnsi="Palatino Linotype" w:cs="Arial"/>
        </w:rPr>
        <w:t xml:space="preserve">, </w:t>
      </w:r>
      <w:r w:rsidR="00C83543" w:rsidRPr="005465E3">
        <w:rPr>
          <w:rFonts w:ascii="Palatino Linotype" w:hAnsi="Palatino Linotype" w:cs="Arial"/>
        </w:rPr>
        <w:t xml:space="preserve">fue claro en vía de informe justificado al realizar el análisis pertinente a </w:t>
      </w:r>
      <w:r w:rsidR="009B6FAD" w:rsidRPr="005465E3">
        <w:rPr>
          <w:rFonts w:ascii="Palatino Linotype" w:hAnsi="Palatino Linotype" w:cs="Arial"/>
        </w:rPr>
        <w:t>las características de la ley y su aplicación, lo que se evidencia con las siguientes imágenes que son alusivas medularmente al informe justificado rendido</w:t>
      </w:r>
      <w:r w:rsidR="00E53D3E" w:rsidRPr="005465E3">
        <w:rPr>
          <w:rFonts w:ascii="Palatino Linotype" w:hAnsi="Palatino Linotype" w:cs="Arial"/>
        </w:rPr>
        <w:t>:</w:t>
      </w:r>
    </w:p>
    <w:p w14:paraId="4B6A13CF" w14:textId="77777777" w:rsidR="00E53D3E" w:rsidRPr="005465E3" w:rsidRDefault="00E53D3E" w:rsidP="0043424F">
      <w:pPr>
        <w:spacing w:line="360" w:lineRule="auto"/>
        <w:jc w:val="both"/>
        <w:rPr>
          <w:rFonts w:ascii="Palatino Linotype" w:hAnsi="Palatino Linotype" w:cs="Arial"/>
        </w:rPr>
      </w:pPr>
    </w:p>
    <w:p w14:paraId="540264E6" w14:textId="53B6AD3E" w:rsidR="00F7631F" w:rsidRPr="005465E3" w:rsidRDefault="001F1756" w:rsidP="0043424F">
      <w:pPr>
        <w:spacing w:line="360" w:lineRule="auto"/>
        <w:jc w:val="both"/>
        <w:rPr>
          <w:rFonts w:ascii="Palatino Linotype" w:hAnsi="Palatino Linotype" w:cs="Arial"/>
        </w:rPr>
      </w:pPr>
      <w:r w:rsidRPr="005465E3">
        <w:rPr>
          <w:noProof/>
          <w:lang w:eastAsia="es-MX"/>
        </w:rPr>
        <w:drawing>
          <wp:inline distT="0" distB="0" distL="0" distR="0" wp14:anchorId="222101C9" wp14:editId="40C48064">
            <wp:extent cx="5791830" cy="6093434"/>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2884" cy="6105064"/>
                    </a:xfrm>
                    <a:prstGeom prst="rect">
                      <a:avLst/>
                    </a:prstGeom>
                  </pic:spPr>
                </pic:pic>
              </a:graphicData>
            </a:graphic>
          </wp:inline>
        </w:drawing>
      </w:r>
    </w:p>
    <w:p w14:paraId="5ACCB9E9" w14:textId="15274F34" w:rsidR="00F7631F" w:rsidRPr="005465E3" w:rsidRDefault="001F1756" w:rsidP="0043424F">
      <w:pPr>
        <w:spacing w:line="360" w:lineRule="auto"/>
        <w:jc w:val="both"/>
        <w:rPr>
          <w:rFonts w:ascii="Palatino Linotype" w:hAnsi="Palatino Linotype" w:cs="Arial"/>
        </w:rPr>
      </w:pPr>
      <w:r w:rsidRPr="005465E3">
        <w:rPr>
          <w:noProof/>
          <w:lang w:eastAsia="es-MX"/>
        </w:rPr>
        <w:lastRenderedPageBreak/>
        <w:drawing>
          <wp:inline distT="0" distB="0" distL="0" distR="0" wp14:anchorId="20163A23" wp14:editId="0FC105B1">
            <wp:extent cx="5772150" cy="6219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72150" cy="6219825"/>
                    </a:xfrm>
                    <a:prstGeom prst="rect">
                      <a:avLst/>
                    </a:prstGeom>
                  </pic:spPr>
                </pic:pic>
              </a:graphicData>
            </a:graphic>
          </wp:inline>
        </w:drawing>
      </w:r>
    </w:p>
    <w:p w14:paraId="084E6273" w14:textId="77777777" w:rsidR="00F7631F" w:rsidRPr="005465E3" w:rsidRDefault="00F7631F" w:rsidP="0043424F">
      <w:pPr>
        <w:spacing w:line="360" w:lineRule="auto"/>
        <w:jc w:val="both"/>
        <w:rPr>
          <w:rFonts w:ascii="Palatino Linotype" w:hAnsi="Palatino Linotype" w:cs="Arial"/>
        </w:rPr>
      </w:pPr>
    </w:p>
    <w:p w14:paraId="5F0701E6" w14:textId="1C66E266" w:rsidR="00421B41" w:rsidRPr="005465E3" w:rsidRDefault="00E53D3E" w:rsidP="0043424F">
      <w:pPr>
        <w:spacing w:line="360" w:lineRule="auto"/>
        <w:jc w:val="both"/>
        <w:rPr>
          <w:rFonts w:ascii="Palatino Linotype" w:hAnsi="Palatino Linotype"/>
        </w:rPr>
      </w:pPr>
      <w:r w:rsidRPr="005465E3">
        <w:rPr>
          <w:rFonts w:ascii="Palatino Linotype" w:hAnsi="Palatino Linotype"/>
        </w:rPr>
        <w:t xml:space="preserve">Atendiendo a lo anterior, el </w:t>
      </w:r>
      <w:r w:rsidRPr="005465E3">
        <w:rPr>
          <w:rFonts w:ascii="Palatino Linotype" w:hAnsi="Palatino Linotype"/>
          <w:b/>
          <w:bCs/>
        </w:rPr>
        <w:t>SUJETO OBLIGADO</w:t>
      </w:r>
      <w:r w:rsidRPr="005465E3">
        <w:rPr>
          <w:rFonts w:ascii="Palatino Linotype" w:hAnsi="Palatino Linotype"/>
        </w:rPr>
        <w:t xml:space="preserve"> correctamente </w:t>
      </w:r>
      <w:r w:rsidRPr="005465E3">
        <w:rPr>
          <w:rFonts w:ascii="Palatino Linotype" w:hAnsi="Palatino Linotype"/>
          <w:b/>
        </w:rPr>
        <w:t>concluyó que no existe una fecha específica para la aplicación de la Ley en comento</w:t>
      </w:r>
      <w:r w:rsidRPr="005465E3">
        <w:rPr>
          <w:rFonts w:ascii="Palatino Linotype" w:hAnsi="Palatino Linotype"/>
        </w:rPr>
        <w:t xml:space="preserve">, pues su aplicación </w:t>
      </w:r>
      <w:r w:rsidRPr="005465E3">
        <w:rPr>
          <w:rFonts w:ascii="Palatino Linotype" w:hAnsi="Palatino Linotype"/>
        </w:rPr>
        <w:lastRenderedPageBreak/>
        <w:t>es de carácter general y con efectos al día siguiente de su publicación</w:t>
      </w:r>
      <w:r w:rsidR="00421B41" w:rsidRPr="005465E3">
        <w:rPr>
          <w:rFonts w:ascii="Palatino Linotype" w:hAnsi="Palatino Linotype"/>
        </w:rPr>
        <w:t xml:space="preserve">; recordando que en su respuesta primigenia </w:t>
      </w:r>
      <w:r w:rsidR="007F07FD" w:rsidRPr="005465E3">
        <w:rPr>
          <w:rFonts w:ascii="Palatino Linotype" w:hAnsi="Palatino Linotype"/>
        </w:rPr>
        <w:t>aduj</w:t>
      </w:r>
      <w:r w:rsidR="00015957" w:rsidRPr="005465E3">
        <w:rPr>
          <w:rFonts w:ascii="Palatino Linotype" w:hAnsi="Palatino Linotype"/>
        </w:rPr>
        <w:t>ó</w:t>
      </w:r>
      <w:r w:rsidR="007F07FD" w:rsidRPr="005465E3">
        <w:rPr>
          <w:rFonts w:ascii="Palatino Linotype" w:hAnsi="Palatino Linotype"/>
        </w:rPr>
        <w:t xml:space="preserve"> </w:t>
      </w:r>
      <w:r w:rsidR="00015957" w:rsidRPr="005465E3">
        <w:rPr>
          <w:rFonts w:ascii="Palatino Linotype" w:hAnsi="Palatino Linotype"/>
        </w:rPr>
        <w:t xml:space="preserve">que la Ley General del Sistema para la Carrera de las Maestras y los Maestros entró en vigor </w:t>
      </w:r>
      <w:r w:rsidR="007F07FD" w:rsidRPr="005465E3">
        <w:rPr>
          <w:rFonts w:ascii="Palatino Linotype" w:hAnsi="Palatino Linotype"/>
        </w:rPr>
        <w:t>el</w:t>
      </w:r>
      <w:r w:rsidR="00421B41" w:rsidRPr="005465E3">
        <w:rPr>
          <w:rFonts w:ascii="Palatino Linotype" w:hAnsi="Palatino Linotype"/>
        </w:rPr>
        <w:t xml:space="preserve"> primero de octubre de dos mil diecinueve</w:t>
      </w:r>
      <w:r w:rsidR="00015957" w:rsidRPr="005465E3">
        <w:rPr>
          <w:rFonts w:ascii="Palatino Linotype" w:hAnsi="Palatino Linotype"/>
        </w:rPr>
        <w:t>.</w:t>
      </w:r>
      <w:r w:rsidR="00421B41" w:rsidRPr="005465E3">
        <w:rPr>
          <w:rFonts w:ascii="Palatino Linotype" w:hAnsi="Palatino Linotype"/>
        </w:rPr>
        <w:t>.</w:t>
      </w:r>
    </w:p>
    <w:p w14:paraId="14EA1444" w14:textId="7369A07D" w:rsidR="00E03D86" w:rsidRPr="005465E3" w:rsidRDefault="00E03D86" w:rsidP="0043424F">
      <w:pPr>
        <w:spacing w:line="360" w:lineRule="auto"/>
        <w:jc w:val="both"/>
        <w:rPr>
          <w:rFonts w:ascii="Palatino Linotype" w:hAnsi="Palatino Linotype"/>
        </w:rPr>
      </w:pPr>
    </w:p>
    <w:p w14:paraId="363EDBB1" w14:textId="1E40BEDF" w:rsidR="00E03D86" w:rsidRPr="005465E3" w:rsidRDefault="00E03D86" w:rsidP="0043424F">
      <w:pPr>
        <w:spacing w:line="360" w:lineRule="auto"/>
        <w:jc w:val="both"/>
        <w:rPr>
          <w:rFonts w:ascii="Palatino Linotype" w:hAnsi="Palatino Linotype"/>
        </w:rPr>
      </w:pPr>
      <w:r w:rsidRPr="005465E3">
        <w:rPr>
          <w:rFonts w:ascii="Palatino Linotype" w:hAnsi="Palatino Linotype"/>
        </w:rPr>
        <w:t>Conviene definir el termino para mejor comprensión:</w:t>
      </w:r>
    </w:p>
    <w:p w14:paraId="48A58F8E" w14:textId="1ED8D411" w:rsidR="000E7E61" w:rsidRPr="005465E3" w:rsidRDefault="00D876D6" w:rsidP="00D876D6">
      <w:pPr>
        <w:shd w:val="clear" w:color="auto" w:fill="FFFFFF"/>
        <w:spacing w:before="100" w:beforeAutospacing="1" w:after="100" w:afterAutospacing="1" w:line="360" w:lineRule="auto"/>
        <w:ind w:left="851" w:right="899"/>
        <w:jc w:val="both"/>
        <w:rPr>
          <w:rFonts w:ascii="Palatino Linotype" w:hAnsi="Palatino Linotype"/>
          <w:i/>
          <w:iCs/>
          <w:lang w:eastAsia="es-MX"/>
        </w:rPr>
      </w:pPr>
      <w:r w:rsidRPr="005465E3">
        <w:rPr>
          <w:rFonts w:ascii="Palatino Linotype" w:hAnsi="Palatino Linotype"/>
          <w:b/>
          <w:bCs/>
          <w:i/>
          <w:iCs/>
          <w:lang w:eastAsia="es-MX"/>
        </w:rPr>
        <w:t xml:space="preserve">VIGENCIA: </w:t>
      </w:r>
      <w:r w:rsidR="000E7E61" w:rsidRPr="005465E3">
        <w:rPr>
          <w:rFonts w:ascii="Palatino Linotype" w:hAnsi="Palatino Linotype"/>
          <w:i/>
          <w:iCs/>
          <w:lang w:eastAsia="es-MX"/>
        </w:rPr>
        <w:t>deriva del latín vigentem, estar en vigor; acusativo de vigens, válido participio activo de vigere, tener vigor, ser vigoroso.</w:t>
      </w:r>
    </w:p>
    <w:p w14:paraId="08E3C8B4" w14:textId="1281218A" w:rsidR="000E7E61" w:rsidRPr="005465E3" w:rsidRDefault="000E7E61" w:rsidP="00D876D6">
      <w:pPr>
        <w:shd w:val="clear" w:color="auto" w:fill="FFFFFF"/>
        <w:spacing w:before="100" w:beforeAutospacing="1" w:after="100" w:afterAutospacing="1" w:line="360" w:lineRule="auto"/>
        <w:ind w:left="851" w:right="899"/>
        <w:jc w:val="both"/>
        <w:rPr>
          <w:rFonts w:ascii="Palatino Linotype" w:hAnsi="Palatino Linotype"/>
          <w:i/>
          <w:iCs/>
          <w:lang w:eastAsia="es-MX"/>
        </w:rPr>
      </w:pPr>
      <w:r w:rsidRPr="005465E3">
        <w:rPr>
          <w:rFonts w:ascii="Palatino Linotype" w:hAnsi="Palatino Linotype"/>
          <w:i/>
          <w:iCs/>
          <w:lang w:eastAsia="es-MX"/>
        </w:rPr>
        <w:t>El vocablo vigencia, que implica o que significa calidad de vigente, se aplica, según la Gran Enciclopedia del Mundo (t. 20) "A las leyes, estilos y costumbres que están en vigor y en observancia".</w:t>
      </w:r>
    </w:p>
    <w:p w14:paraId="25975CA9" w14:textId="73532F37" w:rsidR="000E7E61" w:rsidRPr="005465E3" w:rsidRDefault="00D876D6" w:rsidP="000E7E61">
      <w:pPr>
        <w:shd w:val="clear" w:color="auto" w:fill="FFFFFF"/>
        <w:spacing w:before="100" w:beforeAutospacing="1" w:after="100" w:afterAutospacing="1" w:line="360" w:lineRule="auto"/>
        <w:jc w:val="both"/>
        <w:rPr>
          <w:rFonts w:ascii="Palatino Linotype" w:hAnsi="Palatino Linotype"/>
          <w:lang w:eastAsia="es-MX"/>
        </w:rPr>
      </w:pPr>
      <w:r w:rsidRPr="005465E3">
        <w:rPr>
          <w:rFonts w:ascii="Palatino Linotype" w:hAnsi="Palatino Linotype"/>
          <w:lang w:eastAsia="es-MX"/>
        </w:rPr>
        <w:t>Ahora bien, debe decirse que l</w:t>
      </w:r>
      <w:r w:rsidR="000E7E61" w:rsidRPr="005465E3">
        <w:rPr>
          <w:rFonts w:ascii="Palatino Linotype" w:hAnsi="Palatino Linotype"/>
          <w:lang w:eastAsia="es-MX"/>
        </w:rPr>
        <w:t xml:space="preserve">a vigencia de las leyes y decretos, como la de todo ordenamiento jurídico de carácter general, es la calidad obligatoria de las mismas y a la vez el tiempo en que se encuentran en vigor y son por lo mismo aplicables y exigibles. </w:t>
      </w:r>
      <w:r w:rsidR="000E0544" w:rsidRPr="005465E3">
        <w:rPr>
          <w:rFonts w:ascii="Palatino Linotype" w:hAnsi="Palatino Linotype"/>
          <w:lang w:eastAsia="es-MX"/>
        </w:rPr>
        <w:t>S</w:t>
      </w:r>
      <w:r w:rsidR="000E7E61" w:rsidRPr="005465E3">
        <w:rPr>
          <w:rFonts w:ascii="Palatino Linotype" w:hAnsi="Palatino Linotype"/>
          <w:lang w:eastAsia="es-MX"/>
        </w:rPr>
        <w:t>e trata en realidad de la validez de las normas en el tiempo, la cual se rige por algunos principios fundamentales que es conveniente enumerar: En primer término, la vigencia de la ley, que implica el momento desde el cual es exigible la misma, está constreñida al principio universal de derecho de que las normas jurídicas rigen para el futuro, lo cual hace muy importante la determinación del inicio de la vigencia de las leyes y decretos.</w:t>
      </w:r>
    </w:p>
    <w:p w14:paraId="078B19D0" w14:textId="77777777" w:rsidR="000E7E61" w:rsidRPr="005465E3" w:rsidRDefault="000E7E61" w:rsidP="000E7E61">
      <w:pPr>
        <w:shd w:val="clear" w:color="auto" w:fill="FFFFFF"/>
        <w:spacing w:before="100" w:beforeAutospacing="1" w:after="100" w:afterAutospacing="1" w:line="360" w:lineRule="auto"/>
        <w:jc w:val="both"/>
        <w:rPr>
          <w:rFonts w:ascii="Palatino Linotype" w:hAnsi="Palatino Linotype"/>
          <w:lang w:eastAsia="es-MX"/>
        </w:rPr>
      </w:pPr>
      <w:r w:rsidRPr="005465E3">
        <w:rPr>
          <w:rFonts w:ascii="Palatino Linotype" w:hAnsi="Palatino Linotype"/>
          <w:lang w:eastAsia="es-MX"/>
        </w:rPr>
        <w:t xml:space="preserve">La iniciación de la </w:t>
      </w:r>
      <w:r w:rsidRPr="005465E3">
        <w:rPr>
          <w:rFonts w:ascii="Palatino Linotype" w:hAnsi="Palatino Linotype"/>
          <w:b/>
          <w:bCs/>
          <w:lang w:eastAsia="es-MX"/>
        </w:rPr>
        <w:t>vigencia de la ley ocurre en un momento posterior a su publicación, o simultáneamente con ésta, si el propio ordenamiento así lo determina</w:t>
      </w:r>
      <w:r w:rsidRPr="005465E3">
        <w:rPr>
          <w:rFonts w:ascii="Palatino Linotype" w:hAnsi="Palatino Linotype"/>
          <w:lang w:eastAsia="es-MX"/>
        </w:rPr>
        <w:t xml:space="preserve">; </w:t>
      </w:r>
      <w:r w:rsidRPr="005465E3">
        <w:rPr>
          <w:rFonts w:ascii="Palatino Linotype" w:hAnsi="Palatino Linotype"/>
          <w:lang w:eastAsia="es-MX"/>
        </w:rPr>
        <w:lastRenderedPageBreak/>
        <w:t xml:space="preserve">de ahí que algunos autores como Eduardo García Máynez (1992) incluyan este concepto como parte del moderno proceso legislativo, el que se desarrolla en seis etapas: </w:t>
      </w:r>
      <w:r w:rsidRPr="005465E3">
        <w:rPr>
          <w:rFonts w:ascii="Palatino Linotype" w:hAnsi="Palatino Linotype"/>
          <w:b/>
          <w:bCs/>
          <w:lang w:eastAsia="es-MX"/>
        </w:rPr>
        <w:t>iniciativa, discusión, aprobación, sanción, publicación e iniciación de la vigencia.</w:t>
      </w:r>
      <w:r w:rsidRPr="005465E3">
        <w:rPr>
          <w:rFonts w:ascii="Palatino Linotype" w:hAnsi="Palatino Linotype"/>
          <w:lang w:eastAsia="es-MX"/>
        </w:rPr>
        <w:t xml:space="preserve"> En el mismo sentido se pronuncia Miguel Villoro (1994) quien afirma que la iniciación de la vigencia es el momento en que una ley comienza a obligar.</w:t>
      </w:r>
    </w:p>
    <w:p w14:paraId="28402C50" w14:textId="4B39330F" w:rsidR="000E7E61" w:rsidRPr="005465E3" w:rsidRDefault="000E7E61" w:rsidP="000E7E61">
      <w:pPr>
        <w:autoSpaceDE w:val="0"/>
        <w:autoSpaceDN w:val="0"/>
        <w:adjustRightInd w:val="0"/>
        <w:spacing w:line="360" w:lineRule="auto"/>
        <w:ind w:right="18"/>
        <w:jc w:val="both"/>
        <w:rPr>
          <w:rFonts w:ascii="Palatino Linotype" w:hAnsi="Palatino Linotype" w:cs="Arial"/>
        </w:rPr>
      </w:pPr>
      <w:r w:rsidRPr="005465E3">
        <w:rPr>
          <w:rFonts w:ascii="Palatino Linotype" w:hAnsi="Palatino Linotype" w:cs="Arial"/>
          <w:color w:val="202124"/>
          <w:shd w:val="clear" w:color="auto" w:fill="FFFFFF"/>
        </w:rPr>
        <w:t xml:space="preserve">De </w:t>
      </w:r>
      <w:r w:rsidR="00DE1022" w:rsidRPr="005465E3">
        <w:rPr>
          <w:rFonts w:ascii="Palatino Linotype" w:hAnsi="Palatino Linotype" w:cs="Arial"/>
          <w:color w:val="202124"/>
          <w:shd w:val="clear" w:color="auto" w:fill="FFFFFF"/>
        </w:rPr>
        <w:t>lo expuesto con anterioridad se concluye que</w:t>
      </w:r>
      <w:r w:rsidRPr="005465E3">
        <w:rPr>
          <w:rFonts w:ascii="Palatino Linotype" w:hAnsi="Palatino Linotype" w:cs="Arial"/>
          <w:color w:val="202124"/>
          <w:shd w:val="clear" w:color="auto" w:fill="FFFFFF"/>
        </w:rPr>
        <w:t xml:space="preserve"> una </w:t>
      </w:r>
      <w:r w:rsidRPr="005465E3">
        <w:rPr>
          <w:rFonts w:ascii="Palatino Linotype" w:hAnsi="Palatino Linotype" w:cs="Arial"/>
          <w:b/>
          <w:bCs/>
          <w:color w:val="202124"/>
          <w:shd w:val="clear" w:color="auto" w:fill="FFFFFF"/>
        </w:rPr>
        <w:t>norma</w:t>
      </w:r>
      <w:r w:rsidRPr="005465E3">
        <w:rPr>
          <w:rFonts w:ascii="Palatino Linotype" w:hAnsi="Palatino Linotype" w:cs="Arial"/>
          <w:color w:val="202124"/>
          <w:shd w:val="clear" w:color="auto" w:fill="FFFFFF"/>
        </w:rPr>
        <w:t> está vigente cuando puede comenzar a desplegar los efectos jurídicos para los que fue creada y que se desenvuelven en un marco de espacio y tiempo determinado; luego entonces su vigencia de está vinculada a la publicidad de la misma, su entrada en vigor y su aplicación en un espacio y un tiempo determinados</w:t>
      </w:r>
      <w:r w:rsidRPr="005465E3">
        <w:rPr>
          <w:rFonts w:ascii="Arial" w:hAnsi="Arial" w:cs="Arial"/>
          <w:color w:val="202124"/>
          <w:shd w:val="clear" w:color="auto" w:fill="FFFFFF"/>
        </w:rPr>
        <w:t>.</w:t>
      </w:r>
    </w:p>
    <w:p w14:paraId="75168B1A" w14:textId="7CE3611F" w:rsidR="000E7E61" w:rsidRPr="005465E3" w:rsidRDefault="000E7E61" w:rsidP="0043424F">
      <w:pPr>
        <w:autoSpaceDE w:val="0"/>
        <w:autoSpaceDN w:val="0"/>
        <w:adjustRightInd w:val="0"/>
        <w:spacing w:line="360" w:lineRule="auto"/>
        <w:ind w:right="18"/>
        <w:jc w:val="both"/>
        <w:rPr>
          <w:rFonts w:ascii="Palatino Linotype" w:hAnsi="Palatino Linotype" w:cs="Arial"/>
        </w:rPr>
      </w:pPr>
    </w:p>
    <w:p w14:paraId="3A11EC0E" w14:textId="31E0C60E" w:rsidR="000E7E61" w:rsidRPr="005465E3" w:rsidRDefault="008D7E44" w:rsidP="0043424F">
      <w:pPr>
        <w:autoSpaceDE w:val="0"/>
        <w:autoSpaceDN w:val="0"/>
        <w:adjustRightInd w:val="0"/>
        <w:spacing w:line="360" w:lineRule="auto"/>
        <w:ind w:right="18"/>
        <w:jc w:val="both"/>
        <w:rPr>
          <w:rFonts w:ascii="Palatino Linotype" w:hAnsi="Palatino Linotype" w:cs="Arial"/>
        </w:rPr>
      </w:pPr>
      <w:r w:rsidRPr="005465E3">
        <w:rPr>
          <w:rFonts w:ascii="Palatino Linotype" w:hAnsi="Palatino Linotype" w:cs="Arial"/>
        </w:rPr>
        <w:t xml:space="preserve">Luego entonces, el </w:t>
      </w:r>
      <w:r w:rsidRPr="005465E3">
        <w:rPr>
          <w:rFonts w:ascii="Palatino Linotype" w:hAnsi="Palatino Linotype" w:cs="Arial"/>
          <w:b/>
          <w:bCs/>
        </w:rPr>
        <w:t>SUJETO OBLIGADO</w:t>
      </w:r>
      <w:r w:rsidRPr="005465E3">
        <w:rPr>
          <w:rFonts w:ascii="Palatino Linotype" w:hAnsi="Palatino Linotype" w:cs="Arial"/>
        </w:rPr>
        <w:t>, no tiene obligatoriedad de contar con una fecha específica para la aplicación de la ley de</w:t>
      </w:r>
      <w:r w:rsidR="00361E0F" w:rsidRPr="005465E3">
        <w:rPr>
          <w:rFonts w:ascii="Palatino Linotype" w:hAnsi="Palatino Linotype" w:cs="Arial"/>
        </w:rPr>
        <w:t xml:space="preserve">ntro de sus archivos; incluso el propio  </w:t>
      </w:r>
      <w:r w:rsidR="00361E0F" w:rsidRPr="005465E3">
        <w:rPr>
          <w:rFonts w:ascii="Palatino Linotype" w:hAnsi="Palatino Linotype" w:cs="Arial"/>
          <w:b/>
          <w:bCs/>
        </w:rPr>
        <w:t>RECURRENTE,</w:t>
      </w:r>
      <w:r w:rsidR="00361E0F" w:rsidRPr="005465E3">
        <w:rPr>
          <w:rFonts w:ascii="Palatino Linotype" w:hAnsi="Palatino Linotype" w:cs="Arial"/>
        </w:rPr>
        <w:t xml:space="preserve"> atendiendo a las consideraciones anteriores puede verificar la aplicación de la Ley General del Sistema para la Carrera de las Maestras y los Maestros en la unidad administrativa</w:t>
      </w:r>
      <w:r w:rsidR="005235CF" w:rsidRPr="005465E3">
        <w:rPr>
          <w:rFonts w:ascii="Palatino Linotype" w:hAnsi="Palatino Linotype" w:cs="Arial"/>
        </w:rPr>
        <w:t>s que solicitó</w:t>
      </w:r>
      <w:r w:rsidR="00361E0F" w:rsidRPr="005465E3">
        <w:rPr>
          <w:rFonts w:ascii="Palatino Linotype" w:hAnsi="Palatino Linotype" w:cs="Arial"/>
        </w:rPr>
        <w:t xml:space="preserve">, sin que sea imperativo que el </w:t>
      </w:r>
      <w:r w:rsidR="00361E0F" w:rsidRPr="005465E3">
        <w:rPr>
          <w:rFonts w:ascii="Palatino Linotype" w:hAnsi="Palatino Linotype" w:cs="Arial"/>
          <w:b/>
          <w:bCs/>
        </w:rPr>
        <w:t>SUJETO OBLIGADO</w:t>
      </w:r>
      <w:r w:rsidR="00361E0F" w:rsidRPr="005465E3">
        <w:rPr>
          <w:rFonts w:ascii="Palatino Linotype" w:hAnsi="Palatino Linotype" w:cs="Arial"/>
        </w:rPr>
        <w:t xml:space="preserve"> proporcione documento alguno donde especif</w:t>
      </w:r>
      <w:r w:rsidR="005235CF" w:rsidRPr="005465E3">
        <w:rPr>
          <w:rFonts w:ascii="Palatino Linotype" w:hAnsi="Palatino Linotype" w:cs="Arial"/>
        </w:rPr>
        <w:t>ique la aplicación de dicha ley.</w:t>
      </w:r>
    </w:p>
    <w:p w14:paraId="35B31101" w14:textId="31A03226" w:rsidR="00FA1245" w:rsidRPr="005465E3" w:rsidRDefault="00FA1245" w:rsidP="0043424F">
      <w:pPr>
        <w:autoSpaceDE w:val="0"/>
        <w:autoSpaceDN w:val="0"/>
        <w:adjustRightInd w:val="0"/>
        <w:spacing w:line="360" w:lineRule="auto"/>
        <w:ind w:right="18"/>
        <w:jc w:val="both"/>
        <w:rPr>
          <w:rFonts w:ascii="Palatino Linotype" w:hAnsi="Palatino Linotype" w:cs="Arial"/>
        </w:rPr>
      </w:pPr>
    </w:p>
    <w:p w14:paraId="0B2156F7" w14:textId="705F9EDC" w:rsidR="005B7034" w:rsidRPr="005465E3" w:rsidRDefault="00E41041" w:rsidP="00E41041">
      <w:pPr>
        <w:autoSpaceDE w:val="0"/>
        <w:autoSpaceDN w:val="0"/>
        <w:adjustRightInd w:val="0"/>
        <w:spacing w:line="360" w:lineRule="auto"/>
        <w:ind w:right="18"/>
        <w:jc w:val="both"/>
        <w:rPr>
          <w:rFonts w:ascii="Palatino Linotype" w:hAnsi="Palatino Linotype" w:cs="Arial"/>
        </w:rPr>
      </w:pPr>
      <w:r w:rsidRPr="005465E3">
        <w:rPr>
          <w:rFonts w:ascii="Palatino Linotype" w:hAnsi="Palatino Linotype" w:cs="Arial"/>
        </w:rPr>
        <w:t xml:space="preserve">Por otra </w:t>
      </w:r>
      <w:r w:rsidR="00BF3FEA" w:rsidRPr="005465E3">
        <w:rPr>
          <w:rFonts w:ascii="Palatino Linotype" w:hAnsi="Palatino Linotype" w:cs="Arial"/>
        </w:rPr>
        <w:t>parte,</w:t>
      </w:r>
      <w:r w:rsidRPr="005465E3">
        <w:rPr>
          <w:rFonts w:ascii="Palatino Linotype" w:hAnsi="Palatino Linotype" w:cs="Arial"/>
        </w:rPr>
        <w:t xml:space="preserve"> atendiendo al desglose de la petición del </w:t>
      </w:r>
      <w:r w:rsidRPr="005465E3">
        <w:rPr>
          <w:rFonts w:ascii="Palatino Linotype" w:hAnsi="Palatino Linotype" w:cs="Arial"/>
          <w:b/>
          <w:bCs/>
        </w:rPr>
        <w:t>RECURRENTE</w:t>
      </w:r>
      <w:r w:rsidRPr="005465E3">
        <w:rPr>
          <w:rFonts w:ascii="Palatino Linotype" w:hAnsi="Palatino Linotype" w:cs="Arial"/>
        </w:rPr>
        <w:t xml:space="preserve">, </w:t>
      </w:r>
      <w:r w:rsidR="00752DEB" w:rsidRPr="005465E3">
        <w:rPr>
          <w:rFonts w:ascii="Palatino Linotype" w:hAnsi="Palatino Linotype" w:cs="Arial"/>
        </w:rPr>
        <w:t>referente</w:t>
      </w:r>
      <w:r w:rsidRPr="005465E3">
        <w:rPr>
          <w:rFonts w:ascii="Palatino Linotype" w:hAnsi="Palatino Linotype" w:cs="Arial"/>
        </w:rPr>
        <w:t xml:space="preserve"> a</w:t>
      </w:r>
      <w:r w:rsidR="005B7034" w:rsidRPr="005465E3">
        <w:rPr>
          <w:rFonts w:ascii="Palatino Linotype" w:hAnsi="Palatino Linotype" w:cs="Arial"/>
        </w:rPr>
        <w:t>:</w:t>
      </w:r>
    </w:p>
    <w:p w14:paraId="63A4E525" w14:textId="344E0BCA" w:rsidR="005B7034" w:rsidRPr="005465E3" w:rsidRDefault="005B7034" w:rsidP="00E41041">
      <w:pPr>
        <w:autoSpaceDE w:val="0"/>
        <w:autoSpaceDN w:val="0"/>
        <w:adjustRightInd w:val="0"/>
        <w:spacing w:line="360" w:lineRule="auto"/>
        <w:ind w:right="18"/>
        <w:jc w:val="both"/>
        <w:rPr>
          <w:rFonts w:ascii="Palatino Linotype" w:hAnsi="Palatino Linotype" w:cs="Arial"/>
        </w:rPr>
      </w:pPr>
    </w:p>
    <w:p w14:paraId="312716CF" w14:textId="67E7A269" w:rsidR="005B7034" w:rsidRPr="005465E3" w:rsidRDefault="005B7034" w:rsidP="005B7034">
      <w:pPr>
        <w:autoSpaceDE w:val="0"/>
        <w:autoSpaceDN w:val="0"/>
        <w:adjustRightInd w:val="0"/>
        <w:spacing w:line="360" w:lineRule="auto"/>
        <w:ind w:left="851" w:right="899"/>
        <w:jc w:val="both"/>
        <w:rPr>
          <w:rFonts w:ascii="Palatino Linotype" w:hAnsi="Palatino Linotype" w:cs="Arial"/>
        </w:rPr>
      </w:pPr>
      <w:r w:rsidRPr="005465E3">
        <w:rPr>
          <w:rFonts w:ascii="Palatino Linotype" w:hAnsi="Palatino Linotype" w:cs="Arial"/>
          <w:sz w:val="22"/>
          <w:szCs w:val="22"/>
        </w:rPr>
        <w:t>2.-</w:t>
      </w:r>
      <w:r w:rsidRPr="005465E3">
        <w:rPr>
          <w:rFonts w:ascii="Palatino Linotype" w:hAnsi="Palatino Linotype" w:cs="Arial"/>
          <w:b/>
          <w:bCs/>
          <w:i/>
          <w:iCs/>
          <w:sz w:val="22"/>
          <w:szCs w:val="22"/>
        </w:rPr>
        <w:t xml:space="preserve">Nombre del servidor público que SUPERVISA Y VERIFICA que el titular de la unidad administrativa del Departamento de Educación Secundaria </w:t>
      </w:r>
      <w:r w:rsidRPr="005465E3">
        <w:rPr>
          <w:rFonts w:ascii="Palatino Linotype" w:hAnsi="Palatino Linotype" w:cs="Arial"/>
          <w:b/>
          <w:bCs/>
          <w:i/>
          <w:iCs/>
          <w:sz w:val="22"/>
          <w:szCs w:val="22"/>
        </w:rPr>
        <w:lastRenderedPageBreak/>
        <w:t>General Valle de México</w:t>
      </w:r>
      <w:r w:rsidR="0039207D" w:rsidRPr="005465E3">
        <w:rPr>
          <w:rFonts w:ascii="Palatino Linotype" w:hAnsi="Palatino Linotype" w:cs="Arial"/>
          <w:b/>
          <w:bCs/>
          <w:i/>
          <w:iCs/>
          <w:sz w:val="22"/>
          <w:szCs w:val="22"/>
        </w:rPr>
        <w:t xml:space="preserve">, </w:t>
      </w:r>
      <w:r w:rsidR="0039207D" w:rsidRPr="005465E3">
        <w:rPr>
          <w:rFonts w:ascii="Palatino Linotype" w:hAnsi="Palatino Linotype" w:cs="Arial"/>
          <w:b/>
          <w:bCs/>
          <w:i/>
          <w:iCs/>
          <w:sz w:val="20"/>
          <w:szCs w:val="20"/>
        </w:rPr>
        <w:t>Departamento de Educación</w:t>
      </w:r>
      <w:r w:rsidR="0039207D" w:rsidRPr="005465E3">
        <w:rPr>
          <w:rFonts w:ascii="Palatino Linotype" w:hAnsi="Palatino Linotype" w:cs="Arial"/>
          <w:i/>
          <w:iCs/>
          <w:sz w:val="20"/>
          <w:szCs w:val="20"/>
        </w:rPr>
        <w:t xml:space="preserve"> </w:t>
      </w:r>
      <w:r w:rsidR="0039207D" w:rsidRPr="005465E3">
        <w:rPr>
          <w:rFonts w:ascii="Palatino Linotype" w:hAnsi="Palatino Linotype" w:cs="Arial"/>
          <w:b/>
          <w:bCs/>
          <w:i/>
          <w:iCs/>
          <w:sz w:val="20"/>
          <w:szCs w:val="20"/>
        </w:rPr>
        <w:t xml:space="preserve">Secundaria Técnica Valle de México y Dirección de Educación Secundaria y Servicios de Apoyo </w:t>
      </w:r>
      <w:r w:rsidRPr="005465E3">
        <w:rPr>
          <w:rFonts w:ascii="Palatino Linotype" w:hAnsi="Palatino Linotype" w:cs="Arial"/>
          <w:b/>
          <w:bCs/>
          <w:i/>
          <w:iCs/>
          <w:sz w:val="22"/>
          <w:szCs w:val="22"/>
        </w:rPr>
        <w:t>aplique CORRECTAMENTE la Ley General del Sistema para la Carrera de las Maestras y los Maestros</w:t>
      </w:r>
    </w:p>
    <w:p w14:paraId="02B9FDE6" w14:textId="77777777" w:rsidR="005B7034" w:rsidRPr="005465E3" w:rsidRDefault="005B7034" w:rsidP="00E41041">
      <w:pPr>
        <w:autoSpaceDE w:val="0"/>
        <w:autoSpaceDN w:val="0"/>
        <w:adjustRightInd w:val="0"/>
        <w:spacing w:line="360" w:lineRule="auto"/>
        <w:ind w:right="18"/>
        <w:jc w:val="both"/>
        <w:rPr>
          <w:rFonts w:ascii="Palatino Linotype" w:hAnsi="Palatino Linotype" w:cs="Arial"/>
        </w:rPr>
      </w:pPr>
    </w:p>
    <w:p w14:paraId="2787C194" w14:textId="32AA9C86" w:rsidR="00EE24EA" w:rsidRPr="005465E3" w:rsidRDefault="004731AF" w:rsidP="00EE24EA">
      <w:pPr>
        <w:autoSpaceDE w:val="0"/>
        <w:autoSpaceDN w:val="0"/>
        <w:adjustRightInd w:val="0"/>
        <w:spacing w:line="360" w:lineRule="auto"/>
        <w:ind w:right="18"/>
        <w:jc w:val="both"/>
        <w:rPr>
          <w:rFonts w:ascii="Palatino Linotype" w:hAnsi="Palatino Linotype" w:cs="Arial"/>
        </w:rPr>
      </w:pPr>
      <w:r w:rsidRPr="005465E3">
        <w:rPr>
          <w:rFonts w:ascii="Palatino Linotype" w:hAnsi="Palatino Linotype"/>
        </w:rPr>
        <w:t xml:space="preserve">De lo anterior, al momento de interponer su inconformidad el </w:t>
      </w:r>
      <w:r w:rsidRPr="005465E3">
        <w:rPr>
          <w:rFonts w:ascii="Palatino Linotype" w:hAnsi="Palatino Linotype"/>
          <w:b/>
          <w:bCs/>
        </w:rPr>
        <w:t>RECURRENTE</w:t>
      </w:r>
      <w:r w:rsidRPr="005465E3">
        <w:rPr>
          <w:rFonts w:ascii="Palatino Linotype" w:hAnsi="Palatino Linotype"/>
        </w:rPr>
        <w:t xml:space="preserve"> se dolió</w:t>
      </w:r>
      <w:r w:rsidR="00EE24EA" w:rsidRPr="005465E3">
        <w:rPr>
          <w:rFonts w:ascii="Palatino Linotype" w:hAnsi="Palatino Linotype"/>
        </w:rPr>
        <w:t xml:space="preserve"> de que requería los nombres de los servidores públicos referentes a la supervisión y verificación de la correcta aplicación de </w:t>
      </w:r>
      <w:r w:rsidR="00EE24EA" w:rsidRPr="005465E3">
        <w:rPr>
          <w:rFonts w:ascii="Palatino Linotype" w:hAnsi="Palatino Linotype" w:cs="Arial"/>
        </w:rPr>
        <w:t xml:space="preserve">la Ley General del Sistema para la Carrera de las Maestras y los Maestros, puesto que el </w:t>
      </w:r>
      <w:r w:rsidR="00EE24EA" w:rsidRPr="005465E3">
        <w:rPr>
          <w:rFonts w:ascii="Palatino Linotype" w:hAnsi="Palatino Linotype" w:cs="Arial"/>
          <w:b/>
          <w:bCs/>
        </w:rPr>
        <w:t>SUJETO OBLIGADO</w:t>
      </w:r>
      <w:r w:rsidR="00C00623" w:rsidRPr="005465E3">
        <w:rPr>
          <w:rFonts w:ascii="Palatino Linotype" w:hAnsi="Palatino Linotype" w:cs="Arial"/>
        </w:rPr>
        <w:t>, entregó en</w:t>
      </w:r>
      <w:r w:rsidR="00EE24EA" w:rsidRPr="005465E3">
        <w:rPr>
          <w:rFonts w:ascii="Palatino Linotype" w:hAnsi="Palatino Linotype" w:cs="Arial"/>
        </w:rPr>
        <w:t xml:space="preserve"> respuesta inicial que podría consultar dicha información en la página</w:t>
      </w:r>
      <w:r w:rsidR="00C00623" w:rsidRPr="005465E3">
        <w:rPr>
          <w:rFonts w:ascii="Palatino Linotype" w:hAnsi="Palatino Linotype" w:cs="Arial"/>
        </w:rPr>
        <w:t xml:space="preserve"> del Directorio de la Unidad del Sistema para la Carrera de las Maestras y Maestros (usica</w:t>
      </w:r>
      <w:r w:rsidR="003845A2" w:rsidRPr="005465E3">
        <w:rPr>
          <w:rFonts w:ascii="Palatino Linotype" w:hAnsi="Palatino Linotype" w:cs="Arial"/>
        </w:rPr>
        <w:t>m</w:t>
      </w:r>
      <w:r w:rsidR="00C00623" w:rsidRPr="005465E3">
        <w:rPr>
          <w:rFonts w:ascii="Palatino Linotype" w:hAnsi="Palatino Linotype" w:cs="Arial"/>
        </w:rPr>
        <w:t>m.sep.gob.mx), así como la Coordinación Estatal  del Servicio Profesional Docente (cespd.edomex.gob.mx/directorio)</w:t>
      </w:r>
      <w:r w:rsidR="003A0311" w:rsidRPr="005465E3">
        <w:rPr>
          <w:rFonts w:ascii="Palatino Linotype" w:hAnsi="Palatino Linotype" w:cs="Arial"/>
        </w:rPr>
        <w:t>, la cual esta última despliega el directorio general de la citada coordinación, como se muestra en las siguientes imágenes:</w:t>
      </w:r>
    </w:p>
    <w:p w14:paraId="770756CE" w14:textId="77777777" w:rsidR="00EE24EA" w:rsidRPr="005465E3" w:rsidRDefault="00EE24EA" w:rsidP="00EE24EA">
      <w:pPr>
        <w:autoSpaceDE w:val="0"/>
        <w:autoSpaceDN w:val="0"/>
        <w:adjustRightInd w:val="0"/>
        <w:spacing w:line="360" w:lineRule="auto"/>
        <w:ind w:right="18"/>
        <w:jc w:val="both"/>
        <w:rPr>
          <w:rFonts w:ascii="Palatino Linotype" w:hAnsi="Palatino Linotype" w:cs="Arial"/>
        </w:rPr>
      </w:pPr>
    </w:p>
    <w:p w14:paraId="2F5940C0" w14:textId="23EA7A7C" w:rsidR="004731AF" w:rsidRPr="005465E3" w:rsidRDefault="003845A2" w:rsidP="0043424F">
      <w:pPr>
        <w:autoSpaceDE w:val="0"/>
        <w:autoSpaceDN w:val="0"/>
        <w:adjustRightInd w:val="0"/>
        <w:spacing w:line="360" w:lineRule="auto"/>
        <w:ind w:right="18"/>
        <w:jc w:val="both"/>
        <w:rPr>
          <w:rFonts w:ascii="Palatino Linotype" w:hAnsi="Palatino Linotype"/>
        </w:rPr>
      </w:pPr>
      <w:r w:rsidRPr="005465E3">
        <w:rPr>
          <w:noProof/>
          <w:lang w:eastAsia="es-MX"/>
        </w:rPr>
        <w:drawing>
          <wp:inline distT="0" distB="0" distL="0" distR="0" wp14:anchorId="7569B964" wp14:editId="26413DE9">
            <wp:extent cx="5791835" cy="27832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2783205"/>
                    </a:xfrm>
                    <a:prstGeom prst="rect">
                      <a:avLst/>
                    </a:prstGeom>
                  </pic:spPr>
                </pic:pic>
              </a:graphicData>
            </a:graphic>
          </wp:inline>
        </w:drawing>
      </w:r>
    </w:p>
    <w:p w14:paraId="467D9A9E" w14:textId="77777777" w:rsidR="003845A2" w:rsidRPr="005465E3" w:rsidRDefault="003845A2" w:rsidP="0043424F">
      <w:pPr>
        <w:autoSpaceDE w:val="0"/>
        <w:autoSpaceDN w:val="0"/>
        <w:adjustRightInd w:val="0"/>
        <w:spacing w:line="360" w:lineRule="auto"/>
        <w:ind w:right="18"/>
        <w:jc w:val="both"/>
        <w:rPr>
          <w:rFonts w:ascii="Palatino Linotype" w:hAnsi="Palatino Linotype"/>
        </w:rPr>
      </w:pPr>
    </w:p>
    <w:p w14:paraId="41008443" w14:textId="2CC2C0B3" w:rsidR="003845A2" w:rsidRPr="005465E3" w:rsidRDefault="003845A2" w:rsidP="0043424F">
      <w:pPr>
        <w:autoSpaceDE w:val="0"/>
        <w:autoSpaceDN w:val="0"/>
        <w:adjustRightInd w:val="0"/>
        <w:spacing w:line="360" w:lineRule="auto"/>
        <w:ind w:right="18"/>
        <w:jc w:val="both"/>
        <w:rPr>
          <w:rFonts w:ascii="Palatino Linotype" w:hAnsi="Palatino Linotype"/>
        </w:rPr>
      </w:pPr>
      <w:r w:rsidRPr="005465E3">
        <w:rPr>
          <w:noProof/>
          <w:lang w:eastAsia="es-MX"/>
        </w:rPr>
        <w:drawing>
          <wp:inline distT="0" distB="0" distL="0" distR="0" wp14:anchorId="46674E98" wp14:editId="50B5577A">
            <wp:extent cx="5791835" cy="26085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2608580"/>
                    </a:xfrm>
                    <a:prstGeom prst="rect">
                      <a:avLst/>
                    </a:prstGeom>
                  </pic:spPr>
                </pic:pic>
              </a:graphicData>
            </a:graphic>
          </wp:inline>
        </w:drawing>
      </w:r>
    </w:p>
    <w:p w14:paraId="3F406C93" w14:textId="77777777" w:rsidR="003845A2" w:rsidRPr="005465E3" w:rsidRDefault="003845A2" w:rsidP="0043424F">
      <w:pPr>
        <w:autoSpaceDE w:val="0"/>
        <w:autoSpaceDN w:val="0"/>
        <w:adjustRightInd w:val="0"/>
        <w:spacing w:line="360" w:lineRule="auto"/>
        <w:ind w:right="18"/>
        <w:jc w:val="both"/>
        <w:rPr>
          <w:rFonts w:ascii="Palatino Linotype" w:hAnsi="Palatino Linotype"/>
        </w:rPr>
      </w:pPr>
    </w:p>
    <w:p w14:paraId="54E287D6" w14:textId="27FFBE7E" w:rsidR="0043424F" w:rsidRPr="005465E3" w:rsidRDefault="003A0311" w:rsidP="009C76E1">
      <w:pPr>
        <w:spacing w:line="360" w:lineRule="auto"/>
        <w:jc w:val="both"/>
        <w:rPr>
          <w:rFonts w:ascii="Palatino Linotype" w:hAnsi="Palatino Linotype" w:cs="Arial"/>
        </w:rPr>
      </w:pPr>
      <w:r w:rsidRPr="005465E3">
        <w:rPr>
          <w:rFonts w:ascii="Palatino Linotype" w:hAnsi="Palatino Linotype"/>
        </w:rPr>
        <w:t xml:space="preserve">Sin embargo, </w:t>
      </w:r>
      <w:r w:rsidR="00561850" w:rsidRPr="005465E3">
        <w:rPr>
          <w:rFonts w:ascii="Palatino Linotype" w:hAnsi="Palatino Linotype"/>
        </w:rPr>
        <w:t xml:space="preserve">de las imágenes reseñadas, no evidencia quien o quienes puedan ser los servidores públicos referentes a la supervisión y verificación de la correcta aplicación de </w:t>
      </w:r>
      <w:r w:rsidR="00561850" w:rsidRPr="005465E3">
        <w:rPr>
          <w:rFonts w:ascii="Palatino Linotype" w:hAnsi="Palatino Linotype" w:cs="Arial"/>
        </w:rPr>
        <w:t xml:space="preserve">la Ley General del Sistema para la Carrera de las Maestras y los Maestros, pues solamente la página remite a los servidores públicos existentes en Coordinación Estatal  del Servicio Profesional Docente; sin embargo </w:t>
      </w:r>
      <w:r w:rsidRPr="005465E3">
        <w:rPr>
          <w:rFonts w:ascii="Palatino Linotype" w:hAnsi="Palatino Linotype" w:cs="Arial"/>
        </w:rPr>
        <w:t xml:space="preserve">el </w:t>
      </w:r>
      <w:r w:rsidRPr="005465E3">
        <w:rPr>
          <w:rFonts w:ascii="Palatino Linotype" w:hAnsi="Palatino Linotype" w:cs="Arial"/>
          <w:b/>
          <w:bCs/>
        </w:rPr>
        <w:t>SUJETO OBLIGADO</w:t>
      </w:r>
      <w:r w:rsidRPr="005465E3">
        <w:rPr>
          <w:rFonts w:ascii="Palatino Linotype" w:hAnsi="Palatino Linotype" w:cs="Arial"/>
        </w:rPr>
        <w:t>, fue claro</w:t>
      </w:r>
      <w:r w:rsidR="008F0424" w:rsidRPr="005465E3">
        <w:rPr>
          <w:rFonts w:ascii="Palatino Linotype" w:hAnsi="Palatino Linotype" w:cs="Arial"/>
        </w:rPr>
        <w:t xml:space="preserve"> al complementar su respuesta</w:t>
      </w:r>
      <w:r w:rsidRPr="005465E3">
        <w:rPr>
          <w:rFonts w:ascii="Palatino Linotype" w:hAnsi="Palatino Linotype" w:cs="Arial"/>
        </w:rPr>
        <w:t xml:space="preserve"> en vía de </w:t>
      </w:r>
      <w:r w:rsidRPr="005465E3">
        <w:rPr>
          <w:rFonts w:ascii="Palatino Linotype" w:hAnsi="Palatino Linotype" w:cs="Arial"/>
          <w:b/>
          <w:bCs/>
        </w:rPr>
        <w:t>informe justificado</w:t>
      </w:r>
      <w:r w:rsidR="00561850" w:rsidRPr="005465E3">
        <w:rPr>
          <w:rFonts w:ascii="Palatino Linotype" w:hAnsi="Palatino Linotype" w:cs="Arial"/>
        </w:rPr>
        <w:t xml:space="preserve"> </w:t>
      </w:r>
      <w:r w:rsidR="00561850" w:rsidRPr="005465E3">
        <w:rPr>
          <w:rFonts w:ascii="Palatino Linotype" w:hAnsi="Palatino Linotype" w:cs="Arial"/>
          <w:b/>
          <w:u w:val="single"/>
        </w:rPr>
        <w:t xml:space="preserve">manifestando </w:t>
      </w:r>
      <w:r w:rsidRPr="005465E3">
        <w:rPr>
          <w:rFonts w:ascii="Palatino Linotype" w:hAnsi="Palatino Linotype" w:cs="Arial"/>
          <w:b/>
          <w:u w:val="single"/>
        </w:rPr>
        <w:t xml:space="preserve">que no había personas en específico que se encargaran </w:t>
      </w:r>
      <w:r w:rsidR="009C76E1" w:rsidRPr="005465E3">
        <w:rPr>
          <w:rFonts w:ascii="Palatino Linotype" w:hAnsi="Palatino Linotype" w:cs="Arial"/>
          <w:b/>
          <w:u w:val="single"/>
        </w:rPr>
        <w:t>de verificar que se aplique una ley</w:t>
      </w:r>
      <w:r w:rsidR="009C76E1" w:rsidRPr="005465E3">
        <w:rPr>
          <w:rFonts w:ascii="Palatino Linotype" w:hAnsi="Palatino Linotype" w:cs="Arial"/>
        </w:rPr>
        <w:t xml:space="preserve">, negando con ello que contara con dicha información peticionada por el </w:t>
      </w:r>
      <w:r w:rsidR="009C76E1" w:rsidRPr="005465E3">
        <w:rPr>
          <w:rFonts w:ascii="Palatino Linotype" w:hAnsi="Palatino Linotype" w:cs="Arial"/>
          <w:b/>
          <w:bCs/>
        </w:rPr>
        <w:t>RECURRENTE</w:t>
      </w:r>
      <w:r w:rsidR="009C76E1" w:rsidRPr="005465E3">
        <w:rPr>
          <w:rFonts w:ascii="Palatino Linotype" w:hAnsi="Palatino Linotype" w:cs="Arial"/>
        </w:rPr>
        <w:t xml:space="preserve">; </w:t>
      </w:r>
      <w:r w:rsidR="00561850" w:rsidRPr="005465E3">
        <w:rPr>
          <w:rFonts w:ascii="Palatino Linotype" w:hAnsi="Palatino Linotype" w:cs="Arial"/>
        </w:rPr>
        <w:t xml:space="preserve">por ende, </w:t>
      </w:r>
      <w:r w:rsidR="009C76E1" w:rsidRPr="005465E3">
        <w:rPr>
          <w:rFonts w:ascii="Palatino Linotype" w:hAnsi="Palatino Linotype" w:cs="Arial"/>
        </w:rPr>
        <w:t>debe decirse que,</w:t>
      </w:r>
      <w:r w:rsidR="0043424F" w:rsidRPr="005465E3">
        <w:rPr>
          <w:rFonts w:ascii="Palatino Linotype" w:hAnsi="Palatino Linotype" w:cs="Arial"/>
        </w:rPr>
        <w:t xml:space="preserve"> no se trata de un caso por el cual la negación del hecho implique la afirmación del mismo, simplemente se está ante una notoria y evidente inexistencia fáctica de la información solicitada.</w:t>
      </w:r>
    </w:p>
    <w:p w14:paraId="1182123C" w14:textId="77777777" w:rsidR="0043424F" w:rsidRPr="005465E3" w:rsidRDefault="0043424F" w:rsidP="0043424F">
      <w:pPr>
        <w:autoSpaceDE w:val="0"/>
        <w:autoSpaceDN w:val="0"/>
        <w:adjustRightInd w:val="0"/>
        <w:spacing w:line="360" w:lineRule="auto"/>
        <w:ind w:right="18"/>
        <w:jc w:val="both"/>
        <w:rPr>
          <w:rFonts w:ascii="Palatino Linotype" w:hAnsi="Palatino Linotype" w:cs="Arial"/>
        </w:rPr>
      </w:pPr>
    </w:p>
    <w:p w14:paraId="46023414" w14:textId="7DC6A285" w:rsidR="0043424F" w:rsidRPr="005465E3" w:rsidRDefault="0043424F" w:rsidP="0043424F">
      <w:pPr>
        <w:autoSpaceDE w:val="0"/>
        <w:autoSpaceDN w:val="0"/>
        <w:adjustRightInd w:val="0"/>
        <w:spacing w:line="360" w:lineRule="auto"/>
        <w:ind w:right="18"/>
        <w:jc w:val="both"/>
        <w:rPr>
          <w:rFonts w:ascii="Palatino Linotype" w:hAnsi="Palatino Linotype" w:cs="Arial"/>
        </w:rPr>
      </w:pPr>
      <w:r w:rsidRPr="005465E3">
        <w:rPr>
          <w:rFonts w:ascii="Palatino Linotype" w:hAnsi="Palatino Linotype" w:cs="Arial"/>
        </w:rPr>
        <w:lastRenderedPageBreak/>
        <w:t xml:space="preserve">Cabe señalar que, el Pleno de este Órgano Garante, ha sostenido que cuando se está ante la presencia de </w:t>
      </w:r>
      <w:r w:rsidR="001C3FE2" w:rsidRPr="005465E3">
        <w:rPr>
          <w:rFonts w:ascii="Palatino Linotype" w:hAnsi="Palatino Linotype" w:cs="Arial"/>
        </w:rPr>
        <w:t>a</w:t>
      </w:r>
      <w:r w:rsidRPr="005465E3">
        <w:rPr>
          <w:rFonts w:ascii="Palatino Linotype" w:hAnsi="Palatino Linotype" w:cs="Arial"/>
        </w:rPr>
        <w:t>cto</w:t>
      </w:r>
      <w:r w:rsidR="001C3FE2" w:rsidRPr="005465E3">
        <w:rPr>
          <w:rFonts w:ascii="Palatino Linotype" w:hAnsi="Palatino Linotype" w:cs="Arial"/>
        </w:rPr>
        <w:t>s o</w:t>
      </w:r>
      <w:r w:rsidRPr="005465E3">
        <w:rPr>
          <w:rFonts w:ascii="Palatino Linotype" w:hAnsi="Palatino Linotype" w:cs="Arial"/>
        </w:rPr>
        <w:t xml:space="preserve"> hecho</w:t>
      </w:r>
      <w:r w:rsidR="001C3FE2" w:rsidRPr="005465E3">
        <w:rPr>
          <w:rFonts w:ascii="Palatino Linotype" w:hAnsi="Palatino Linotype" w:cs="Arial"/>
        </w:rPr>
        <w:t>s</w:t>
      </w:r>
      <w:r w:rsidRPr="005465E3">
        <w:rPr>
          <w:rFonts w:ascii="Palatino Linotype" w:hAnsi="Palatino Linotype" w:cs="Arial"/>
        </w:rPr>
        <w:t xml:space="preserve"> negativo</w:t>
      </w:r>
      <w:r w:rsidR="001C3FE2" w:rsidRPr="005465E3">
        <w:rPr>
          <w:rFonts w:ascii="Palatino Linotype" w:hAnsi="Palatino Linotype" w:cs="Arial"/>
        </w:rPr>
        <w:t>s</w:t>
      </w:r>
      <w:r w:rsidRPr="005465E3">
        <w:rPr>
          <w:rFonts w:ascii="Palatino Linotype" w:hAnsi="Palatino Linotype" w:cs="Arial"/>
        </w:rPr>
        <w:t xml:space="preserve">, es decir, </w:t>
      </w:r>
      <w:r w:rsidRPr="005465E3">
        <w:rPr>
          <w:rFonts w:ascii="Palatino Linotype" w:hAnsi="Palatino Linotype" w:cs="Arial"/>
          <w:b/>
        </w:rPr>
        <w:t>que no se actualiza</w:t>
      </w:r>
      <w:r w:rsidRPr="005465E3">
        <w:rPr>
          <w:rFonts w:ascii="Palatino Linotype" w:hAnsi="Palatino Linotype" w:cs="Arial"/>
        </w:rPr>
        <w:t xml:space="preserve"> la circunstancia por la cual </w:t>
      </w:r>
      <w:r w:rsidRPr="005465E3">
        <w:rPr>
          <w:rFonts w:ascii="Palatino Linotype" w:hAnsi="Palatino Linotype" w:cs="Arial"/>
          <w:b/>
        </w:rPr>
        <w:t>EL SUJETO OBLIGADO</w:t>
      </w:r>
      <w:r w:rsidRPr="005465E3">
        <w:rPr>
          <w:rFonts w:ascii="Palatino Linotype" w:hAnsi="Palatino Linotype" w:cs="Arial"/>
        </w:rPr>
        <w:t xml:space="preserve"> en el ámbito de sus atribuciones, pudiese poseer en sus archivos la información solicitada, resultaría innecesaria una declaratoria de </w:t>
      </w:r>
      <w:r w:rsidR="00C66591" w:rsidRPr="005465E3">
        <w:rPr>
          <w:rFonts w:ascii="Palatino Linotype" w:hAnsi="Palatino Linotype" w:cs="Arial"/>
        </w:rPr>
        <w:t>inexistencia en</w:t>
      </w:r>
      <w:r w:rsidRPr="005465E3">
        <w:rPr>
          <w:rFonts w:ascii="Palatino Linotype" w:hAnsi="Palatino Linotype" w:cs="Arial"/>
        </w:rPr>
        <w:t xml:space="preserve"> términos de la fracción XIII del artículo 49 de la Ley de la Materia, y ante un hecho negativo resultan aplicables las siguientes tesis:</w:t>
      </w:r>
    </w:p>
    <w:p w14:paraId="5D94CA84" w14:textId="77777777" w:rsidR="0043424F" w:rsidRPr="005465E3" w:rsidRDefault="0043424F" w:rsidP="0043424F">
      <w:pPr>
        <w:autoSpaceDE w:val="0"/>
        <w:autoSpaceDN w:val="0"/>
        <w:adjustRightInd w:val="0"/>
        <w:ind w:right="18"/>
        <w:jc w:val="both"/>
        <w:rPr>
          <w:rFonts w:ascii="Palatino Linotype" w:hAnsi="Palatino Linotype" w:cs="Arial"/>
        </w:rPr>
      </w:pPr>
    </w:p>
    <w:p w14:paraId="302A0F55" w14:textId="77777777" w:rsidR="0043424F" w:rsidRPr="005465E3" w:rsidRDefault="0043424F" w:rsidP="0043424F">
      <w:pPr>
        <w:tabs>
          <w:tab w:val="left" w:pos="8222"/>
        </w:tabs>
        <w:ind w:left="851" w:right="899"/>
        <w:jc w:val="both"/>
        <w:rPr>
          <w:rFonts w:ascii="Palatino Linotype" w:hAnsi="Palatino Linotype"/>
          <w:i/>
          <w:sz w:val="22"/>
          <w:szCs w:val="22"/>
        </w:rPr>
      </w:pPr>
      <w:r w:rsidRPr="005465E3">
        <w:rPr>
          <w:rFonts w:ascii="Palatino Linotype" w:hAnsi="Palatino Linotype"/>
          <w:b/>
          <w:i/>
          <w:sz w:val="22"/>
          <w:szCs w:val="22"/>
        </w:rPr>
        <w:t>“INEXISTENCIA DE LA INFORMACIÓN. EL COMITÉ DE ACCESO A LA INFORMACIÓN PUEDE DECLARARLA ANTE SU EVIDENCIA, SIN NECESIDAD DE DICTAR MEDIDAS PARA SU LOCALIZACIÓN.</w:t>
      </w:r>
      <w:r w:rsidRPr="005465E3">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5465E3">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5465E3">
        <w:rPr>
          <w:rFonts w:ascii="Palatino Linotype" w:hAnsi="Palatino Linotype"/>
          <w:i/>
          <w:sz w:val="22"/>
          <w:szCs w:val="22"/>
        </w:rPr>
        <w:t>.</w:t>
      </w:r>
    </w:p>
    <w:p w14:paraId="7530653E" w14:textId="77777777" w:rsidR="0043424F" w:rsidRPr="005465E3" w:rsidRDefault="0043424F" w:rsidP="0043424F">
      <w:pPr>
        <w:tabs>
          <w:tab w:val="left" w:pos="8222"/>
        </w:tabs>
        <w:ind w:left="851" w:right="899"/>
        <w:jc w:val="both"/>
        <w:rPr>
          <w:rFonts w:ascii="Palatino Linotype" w:hAnsi="Palatino Linotype"/>
          <w:b/>
          <w:i/>
          <w:sz w:val="22"/>
          <w:szCs w:val="22"/>
        </w:rPr>
      </w:pPr>
    </w:p>
    <w:p w14:paraId="5CA902EB" w14:textId="77777777" w:rsidR="0043424F" w:rsidRPr="005465E3" w:rsidRDefault="0043424F" w:rsidP="0043424F">
      <w:pPr>
        <w:tabs>
          <w:tab w:val="left" w:pos="8222"/>
        </w:tabs>
        <w:ind w:left="851" w:right="899"/>
        <w:jc w:val="both"/>
        <w:rPr>
          <w:rFonts w:ascii="Palatino Linotype" w:hAnsi="Palatino Linotype"/>
          <w:i/>
          <w:sz w:val="22"/>
          <w:szCs w:val="22"/>
        </w:rPr>
      </w:pPr>
      <w:r w:rsidRPr="005465E3">
        <w:rPr>
          <w:rFonts w:ascii="Palatino Linotype" w:hAnsi="Palatino Linotype"/>
          <w:b/>
          <w:i/>
          <w:sz w:val="22"/>
          <w:szCs w:val="22"/>
        </w:rPr>
        <w:t xml:space="preserve">HECHOS NEGATIVOS, NO SON SUSCEPTIBLES DE DEMOSTRACION. </w:t>
      </w:r>
      <w:r w:rsidRPr="005465E3">
        <w:rPr>
          <w:rFonts w:ascii="Palatino Linotype" w:hAnsi="Palatino Linotype"/>
          <w:i/>
          <w:sz w:val="22"/>
          <w:szCs w:val="22"/>
        </w:rPr>
        <w:t>Tratándose de un hecho negativo, el Juez no tiene por que invocar prueba alguna de la que se desprenda, ya que es bien sabido que esta clase de hechos no son susceptibles de demostración.</w:t>
      </w:r>
    </w:p>
    <w:p w14:paraId="5AE1D3E7" w14:textId="77777777" w:rsidR="0043424F" w:rsidRPr="005465E3" w:rsidRDefault="0043424F" w:rsidP="0043424F">
      <w:pPr>
        <w:tabs>
          <w:tab w:val="left" w:pos="8222"/>
        </w:tabs>
        <w:ind w:left="851" w:right="899"/>
        <w:jc w:val="both"/>
        <w:rPr>
          <w:rFonts w:ascii="Palatino Linotype" w:hAnsi="Palatino Linotype"/>
          <w:b/>
          <w:sz w:val="22"/>
          <w:szCs w:val="22"/>
        </w:rPr>
      </w:pPr>
      <w:r w:rsidRPr="005465E3">
        <w:rPr>
          <w:rFonts w:ascii="Palatino Linotype" w:hAnsi="Palatino Linotype"/>
          <w:sz w:val="22"/>
          <w:szCs w:val="22"/>
        </w:rPr>
        <w:t>Amparo en revisión 2022/61. José García Florín (Menor). 9 de octubre de 1961. Cinco votos. Ponente: José Rivera Pérez Campos.</w:t>
      </w:r>
      <w:r w:rsidRPr="005465E3">
        <w:rPr>
          <w:rFonts w:ascii="Palatino Linotype" w:hAnsi="Palatino Linotype"/>
          <w:b/>
          <w:sz w:val="22"/>
          <w:szCs w:val="22"/>
        </w:rPr>
        <w:t>”</w:t>
      </w:r>
    </w:p>
    <w:p w14:paraId="248B194A" w14:textId="77777777" w:rsidR="0043424F" w:rsidRPr="005465E3" w:rsidRDefault="0043424F" w:rsidP="0043424F">
      <w:pPr>
        <w:ind w:left="851" w:right="1134"/>
        <w:jc w:val="both"/>
        <w:rPr>
          <w:rFonts w:ascii="Palatino Linotype" w:hAnsi="Palatino Linotype"/>
          <w:b/>
          <w:sz w:val="22"/>
          <w:szCs w:val="22"/>
        </w:rPr>
      </w:pPr>
    </w:p>
    <w:p w14:paraId="0755F398" w14:textId="7F6C1868" w:rsidR="0043424F" w:rsidRPr="005465E3" w:rsidRDefault="0043424F" w:rsidP="0043424F">
      <w:pPr>
        <w:autoSpaceDE w:val="0"/>
        <w:autoSpaceDN w:val="0"/>
        <w:adjustRightInd w:val="0"/>
        <w:spacing w:line="360" w:lineRule="auto"/>
        <w:ind w:right="18"/>
        <w:jc w:val="both"/>
        <w:rPr>
          <w:rFonts w:ascii="Palatino Linotype" w:hAnsi="Palatino Linotype" w:cs="Arial"/>
        </w:rPr>
      </w:pPr>
      <w:r w:rsidRPr="005465E3">
        <w:rPr>
          <w:rFonts w:ascii="Palatino Linotype" w:hAnsi="Palatino Linotype" w:cs="Arial"/>
        </w:rPr>
        <w:lastRenderedPageBreak/>
        <w:t>Por lo anterior, y derivado del análisis expuesto, se concluye que se está en presencia de hecho</w:t>
      </w:r>
      <w:r w:rsidR="008C4D37" w:rsidRPr="005465E3">
        <w:rPr>
          <w:rFonts w:ascii="Palatino Linotype" w:hAnsi="Palatino Linotype" w:cs="Arial"/>
        </w:rPr>
        <w:t>s</w:t>
      </w:r>
      <w:r w:rsidRPr="005465E3">
        <w:rPr>
          <w:rFonts w:ascii="Palatino Linotype" w:hAnsi="Palatino Linotype" w:cs="Arial"/>
        </w:rPr>
        <w:t xml:space="preserve"> negativo</w:t>
      </w:r>
      <w:r w:rsidR="008C4D37" w:rsidRPr="005465E3">
        <w:rPr>
          <w:rFonts w:ascii="Palatino Linotype" w:hAnsi="Palatino Linotype" w:cs="Arial"/>
        </w:rPr>
        <w:t>s</w:t>
      </w:r>
      <w:r w:rsidRPr="005465E3">
        <w:rPr>
          <w:rFonts w:ascii="Palatino Linotype" w:hAnsi="Palatino Linotype" w:cs="Arial"/>
        </w:rPr>
        <w:t>, por lo que, en este sentido resulta innecesario realizar un Acuerdo de Inexistencia.</w:t>
      </w:r>
    </w:p>
    <w:p w14:paraId="076EBB2E" w14:textId="77777777" w:rsidR="0043424F" w:rsidRPr="005465E3" w:rsidRDefault="0043424F" w:rsidP="0043424F">
      <w:pPr>
        <w:autoSpaceDE w:val="0"/>
        <w:autoSpaceDN w:val="0"/>
        <w:adjustRightInd w:val="0"/>
        <w:spacing w:line="360" w:lineRule="auto"/>
        <w:ind w:right="18"/>
        <w:jc w:val="both"/>
        <w:rPr>
          <w:rFonts w:ascii="Palatino Linotype" w:hAnsi="Palatino Linotype" w:cs="Arial"/>
        </w:rPr>
      </w:pPr>
    </w:p>
    <w:p w14:paraId="3E0F8696" w14:textId="77777777" w:rsidR="0043424F" w:rsidRPr="005465E3" w:rsidRDefault="0043424F" w:rsidP="0043424F">
      <w:pPr>
        <w:spacing w:line="360" w:lineRule="auto"/>
        <w:jc w:val="both"/>
        <w:rPr>
          <w:rFonts w:ascii="Palatino Linotype" w:hAnsi="Palatino Linotype" w:cs="Arial"/>
        </w:rPr>
      </w:pPr>
      <w:r w:rsidRPr="005465E3">
        <w:rPr>
          <w:rFonts w:ascii="Palatino Linotype" w:hAnsi="Palatino Linotype"/>
        </w:rPr>
        <w:t xml:space="preserve">Así, de conformidad con lo establecido en el artículo 12 de la Ley de Transparencia y Acceso a la Información Pública del Estado de México y Municipios, </w:t>
      </w:r>
      <w:r w:rsidRPr="005465E3">
        <w:rPr>
          <w:rFonts w:ascii="Palatino Linotype" w:hAnsi="Palatino Linotype"/>
          <w:b/>
        </w:rPr>
        <w:t>EL SUJETO OBLIGADO</w:t>
      </w:r>
      <w:r w:rsidRPr="005465E3">
        <w:rPr>
          <w:rFonts w:ascii="Palatino Linotype" w:hAnsi="Palatino Linotype"/>
        </w:rPr>
        <w:t xml:space="preserve"> sólo proporcionará la información que obra en sus archivos, lo que a</w:t>
      </w:r>
      <w:r w:rsidRPr="005465E3">
        <w:rPr>
          <w:rFonts w:ascii="Palatino Linotype" w:hAnsi="Palatino Linotype"/>
          <w:i/>
        </w:rPr>
        <w:t xml:space="preserve"> contrario sensu</w:t>
      </w:r>
      <w:r w:rsidRPr="005465E3">
        <w:rPr>
          <w:rFonts w:ascii="Palatino Linotype" w:hAnsi="Palatino Linotype"/>
        </w:rPr>
        <w:t xml:space="preserve"> significa que no se está obligado a proporcionar lo que no obre en los mismos; </w:t>
      </w:r>
      <w:r w:rsidRPr="005465E3">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14:paraId="74AB0F24" w14:textId="50C47B3F" w:rsidR="0043424F" w:rsidRPr="005465E3" w:rsidRDefault="0043424F" w:rsidP="0043424F">
      <w:pPr>
        <w:spacing w:line="360" w:lineRule="auto"/>
        <w:jc w:val="both"/>
        <w:rPr>
          <w:rFonts w:ascii="Palatino Linotype" w:hAnsi="Palatino Linotype" w:cs="Arial"/>
        </w:rPr>
      </w:pPr>
    </w:p>
    <w:p w14:paraId="02F75C37" w14:textId="34FAADD3" w:rsidR="00050A03" w:rsidRPr="005465E3" w:rsidRDefault="00050A03" w:rsidP="00050A03">
      <w:pP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color w:val="000000"/>
        </w:rPr>
        <w:t xml:space="preserve">En </w:t>
      </w:r>
      <w:r w:rsidRPr="005465E3">
        <w:rPr>
          <w:rFonts w:ascii="Palatino Linotype" w:eastAsia="Palatino Linotype" w:hAnsi="Palatino Linotype" w:cs="Palatino Linotype"/>
        </w:rPr>
        <w:t xml:space="preserve">consecuencia, el cuarto elemento normativo de la figura legal del sobreseimiento, consistente en: </w:t>
      </w:r>
      <w:r w:rsidRPr="005465E3">
        <w:rPr>
          <w:rFonts w:ascii="Palatino Linotype" w:eastAsia="Palatino Linotype" w:hAnsi="Palatino Linotype" w:cs="Palatino Linotype"/>
          <w:i/>
        </w:rPr>
        <w:t>“…de tal manera que el medio de impugnación quede sin materia…”</w:t>
      </w:r>
      <w:r w:rsidRPr="005465E3">
        <w:rPr>
          <w:rFonts w:ascii="Palatino Linotype" w:eastAsia="Palatino Linotype" w:hAnsi="Palatino Linotype" w:cs="Palatino Linotype"/>
        </w:rPr>
        <w:t>, en el presente caso, se actualiza tal circunstancia, esto ya que mediante un acto posterior se</w:t>
      </w:r>
      <w:r w:rsidR="005C045E" w:rsidRPr="005465E3">
        <w:rPr>
          <w:rFonts w:ascii="Palatino Linotype" w:eastAsia="Palatino Linotype" w:hAnsi="Palatino Linotype" w:cs="Palatino Linotype"/>
        </w:rPr>
        <w:t xml:space="preserve"> dio a conocer la inexistencia de la información</w:t>
      </w:r>
      <w:r w:rsidRPr="005465E3">
        <w:rPr>
          <w:rFonts w:ascii="Palatino Linotype" w:eastAsia="Palatino Linotype" w:hAnsi="Palatino Linotype" w:cs="Palatino Linotype"/>
        </w:rPr>
        <w:t xml:space="preserve"> requerida al particular.</w:t>
      </w:r>
    </w:p>
    <w:p w14:paraId="0FEB4C1A" w14:textId="50D329C2" w:rsidR="005C045E" w:rsidRPr="005465E3" w:rsidRDefault="005C045E" w:rsidP="00050A03">
      <w:pPr>
        <w:spacing w:line="360" w:lineRule="auto"/>
        <w:jc w:val="both"/>
        <w:rPr>
          <w:rFonts w:ascii="Palatino Linotype" w:eastAsia="Palatino Linotype" w:hAnsi="Palatino Linotype" w:cs="Palatino Linotype"/>
        </w:rPr>
      </w:pPr>
    </w:p>
    <w:p w14:paraId="6EF01D63" w14:textId="1D322E3B" w:rsidR="005C045E" w:rsidRPr="005465E3" w:rsidRDefault="005C045E" w:rsidP="005C045E">
      <w:pPr>
        <w:spacing w:line="360" w:lineRule="auto"/>
        <w:jc w:val="both"/>
        <w:rPr>
          <w:rFonts w:ascii="Palatino Linotype" w:hAnsi="Palatino Linotype" w:cs="Arial"/>
        </w:rPr>
      </w:pPr>
      <w:r w:rsidRPr="005465E3">
        <w:rPr>
          <w:rFonts w:ascii="Palatino Linotype" w:hAnsi="Palatino Linotype" w:cs="Arial"/>
        </w:rPr>
        <w:t xml:space="preserve">Asimismo, no se omite comentar que al haber existido un pronunciamiento por parte del </w:t>
      </w:r>
      <w:r w:rsidRPr="005465E3">
        <w:rPr>
          <w:rFonts w:ascii="Palatino Linotype" w:hAnsi="Palatino Linotype" w:cs="Arial"/>
          <w:b/>
        </w:rPr>
        <w:t>SUJETO OBLIGADO</w:t>
      </w:r>
      <w:r w:rsidRPr="005465E3">
        <w:rPr>
          <w:rFonts w:ascii="Palatino Linotype" w:hAnsi="Palatino Linotype" w:cs="Arial"/>
        </w:rPr>
        <w:t xml:space="preserve">, a fin de complementar la respuesta a la solicitud planteada, </w:t>
      </w:r>
      <w:r w:rsidRPr="005465E3">
        <w:rPr>
          <w:rFonts w:ascii="Palatino Linotype" w:hAnsi="Palatino Linotype" w:cs="Arial"/>
          <w:b/>
        </w:rPr>
        <w:t>vía informe justificado</w:t>
      </w:r>
      <w:r w:rsidRPr="005465E3">
        <w:rPr>
          <w:rFonts w:ascii="Palatino Linotype" w:hAnsi="Palatino Linotype" w:cs="Arial"/>
        </w:rPr>
        <w:t>, este Instituto no está facultado para manifestarse sobre la veracidad de la información proporcionada, ello en atención a lo plasmado en el artículo 36 de la Ley de la Materia, en el cual se advierten los rubros de competencia y atribuciones.</w:t>
      </w:r>
    </w:p>
    <w:p w14:paraId="0CA4526F" w14:textId="77777777" w:rsidR="005C045E" w:rsidRPr="005465E3" w:rsidRDefault="005C045E" w:rsidP="005C045E">
      <w:pPr>
        <w:spacing w:line="360" w:lineRule="auto"/>
        <w:jc w:val="both"/>
        <w:rPr>
          <w:rFonts w:ascii="Palatino Linotype" w:hAnsi="Palatino Linotype" w:cs="Arial"/>
        </w:rPr>
      </w:pPr>
    </w:p>
    <w:p w14:paraId="16FB1C5B" w14:textId="77777777" w:rsidR="005C045E" w:rsidRPr="005465E3" w:rsidRDefault="005C045E" w:rsidP="005C045E">
      <w:pPr>
        <w:spacing w:line="360" w:lineRule="auto"/>
        <w:jc w:val="both"/>
        <w:rPr>
          <w:rFonts w:ascii="Palatino Linotype" w:eastAsiaTheme="minorEastAsia" w:hAnsi="Palatino Linotype" w:cs="Arial"/>
        </w:rPr>
      </w:pPr>
      <w:r w:rsidRPr="005465E3">
        <w:rPr>
          <w:rFonts w:ascii="Palatino Linotype" w:eastAsiaTheme="minorEastAsia" w:hAnsi="Palatino Linotype" w:cs="Aria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3A7B9318" w14:textId="77777777" w:rsidR="005C045E" w:rsidRPr="005465E3" w:rsidRDefault="005C045E" w:rsidP="005C045E">
      <w:pPr>
        <w:jc w:val="both"/>
        <w:rPr>
          <w:rFonts w:ascii="Palatino Linotype" w:eastAsiaTheme="minorEastAsia" w:hAnsi="Palatino Linotype" w:cs="Arial"/>
        </w:rPr>
      </w:pPr>
    </w:p>
    <w:p w14:paraId="31C6D6DD" w14:textId="77777777" w:rsidR="005C045E" w:rsidRPr="005465E3" w:rsidRDefault="005C045E" w:rsidP="005C045E">
      <w:pPr>
        <w:ind w:left="851" w:right="899"/>
        <w:jc w:val="both"/>
        <w:rPr>
          <w:rFonts w:ascii="Palatino Linotype" w:eastAsiaTheme="minorEastAsia" w:hAnsi="Palatino Linotype" w:cs="Arial"/>
          <w:i/>
          <w:sz w:val="22"/>
          <w:szCs w:val="20"/>
        </w:rPr>
      </w:pPr>
      <w:r w:rsidRPr="005465E3">
        <w:rPr>
          <w:rFonts w:ascii="Palatino Linotype" w:eastAsiaTheme="minorEastAsia" w:hAnsi="Palatino Linotype" w:cs="Arial"/>
          <w:b/>
          <w:i/>
          <w:sz w:val="22"/>
          <w:szCs w:val="20"/>
        </w:rPr>
        <w:t>“El Instituto Federal de Acceso a la Información y Protección de Datos no cuenta con facultades para pronunciarse respecto de la veracidad de los documentos proporcionados por los sujetos obligados</w:t>
      </w:r>
      <w:r w:rsidRPr="005465E3">
        <w:rPr>
          <w:rFonts w:ascii="Palatino Linotype" w:eastAsiaTheme="minorEastAsia" w:hAnsi="Palatino Linotype" w:cs="Arial"/>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342D9947" w14:textId="77777777" w:rsidR="005C045E" w:rsidRPr="005465E3" w:rsidRDefault="005C045E" w:rsidP="005C045E">
      <w:pPr>
        <w:ind w:left="851" w:right="899"/>
        <w:jc w:val="both"/>
        <w:rPr>
          <w:rFonts w:ascii="Palatino Linotype" w:eastAsiaTheme="minorEastAsia" w:hAnsi="Palatino Linotype" w:cs="Arial"/>
          <w:i/>
          <w:sz w:val="22"/>
          <w:szCs w:val="20"/>
        </w:rPr>
      </w:pPr>
      <w:r w:rsidRPr="005465E3">
        <w:rPr>
          <w:rFonts w:ascii="Palatino Linotype" w:eastAsiaTheme="minorEastAsia" w:hAnsi="Palatino Linotype" w:cs="Arial"/>
          <w:i/>
          <w:sz w:val="22"/>
          <w:szCs w:val="20"/>
        </w:rPr>
        <w:t>Criterio 31/10</w:t>
      </w:r>
      <w:r w:rsidRPr="005465E3">
        <w:rPr>
          <w:rFonts w:ascii="Palatino Linotype" w:eastAsiaTheme="minorEastAsia" w:hAnsi="Palatino Linotype" w:cs="Arial"/>
          <w:b/>
          <w:i/>
          <w:sz w:val="22"/>
          <w:szCs w:val="20"/>
        </w:rPr>
        <w:t>”</w:t>
      </w:r>
      <w:r w:rsidRPr="005465E3">
        <w:rPr>
          <w:rFonts w:ascii="Palatino Linotype" w:eastAsiaTheme="minorEastAsia" w:hAnsi="Palatino Linotype" w:cs="Arial"/>
          <w:i/>
          <w:sz w:val="22"/>
          <w:szCs w:val="20"/>
        </w:rPr>
        <w:t xml:space="preserve"> (sic)</w:t>
      </w:r>
    </w:p>
    <w:p w14:paraId="545E0D16" w14:textId="77777777" w:rsidR="005C045E" w:rsidRPr="005465E3" w:rsidRDefault="005C045E" w:rsidP="005C045E">
      <w:pPr>
        <w:ind w:left="851" w:right="1041"/>
        <w:jc w:val="both"/>
        <w:rPr>
          <w:rFonts w:ascii="Palatino Linotype" w:eastAsiaTheme="minorEastAsia" w:hAnsi="Palatino Linotype" w:cs="Arial"/>
          <w:b/>
          <w:i/>
          <w:sz w:val="22"/>
          <w:szCs w:val="20"/>
        </w:rPr>
      </w:pPr>
    </w:p>
    <w:p w14:paraId="5ED44A67" w14:textId="77777777" w:rsidR="005235CF" w:rsidRPr="005465E3" w:rsidRDefault="005235CF" w:rsidP="005C045E">
      <w:pPr>
        <w:spacing w:line="360" w:lineRule="auto"/>
        <w:jc w:val="both"/>
        <w:rPr>
          <w:rFonts w:ascii="Palatino Linotype" w:eastAsia="Arial Unicode MS" w:hAnsi="Palatino Linotype" w:cs="Arial"/>
        </w:rPr>
      </w:pPr>
    </w:p>
    <w:p w14:paraId="0E8E7D1D" w14:textId="77777777" w:rsidR="005235CF" w:rsidRPr="005465E3" w:rsidRDefault="005235CF" w:rsidP="005235CF">
      <w:pPr>
        <w:jc w:val="center"/>
        <w:rPr>
          <w:rFonts w:ascii="Palatino Linotype" w:hAnsi="Palatino Linotype"/>
          <w:b/>
          <w:sz w:val="20"/>
          <w:szCs w:val="20"/>
        </w:rPr>
      </w:pPr>
      <w:r w:rsidRPr="005465E3">
        <w:rPr>
          <w:rFonts w:ascii="Palatino Linotype" w:hAnsi="Palatino Linotype"/>
          <w:b/>
          <w:sz w:val="20"/>
          <w:szCs w:val="20"/>
        </w:rPr>
        <w:t>CONCLUSIÓN:</w:t>
      </w:r>
    </w:p>
    <w:p w14:paraId="0B6285CC" w14:textId="77777777" w:rsidR="005235CF" w:rsidRPr="005465E3" w:rsidRDefault="005235CF" w:rsidP="005235CF">
      <w:pPr>
        <w:jc w:val="both"/>
        <w:rPr>
          <w:rFonts w:ascii="Palatino Linotype" w:hAnsi="Palatino Linotype"/>
          <w:bCs/>
          <w:sz w:val="20"/>
          <w:szCs w:val="20"/>
        </w:rPr>
      </w:pPr>
    </w:p>
    <w:p w14:paraId="5DB3A8CB" w14:textId="0B765AA4" w:rsidR="005235CF" w:rsidRPr="005465E3" w:rsidRDefault="00315B15" w:rsidP="005235CF">
      <w:pPr>
        <w:spacing w:line="360" w:lineRule="auto"/>
        <w:jc w:val="both"/>
        <w:rPr>
          <w:rFonts w:ascii="Palatino Linotype" w:hAnsi="Palatino Linotype"/>
          <w:bCs/>
        </w:rPr>
      </w:pPr>
      <w:r w:rsidRPr="005465E3">
        <w:rPr>
          <w:rFonts w:ascii="Palatino Linotype" w:hAnsi="Palatino Linotype"/>
          <w:bCs/>
        </w:rPr>
        <w:t>Respecto a la petición diseminada marcada con el número 1, debe decirse que</w:t>
      </w:r>
      <w:r w:rsidR="005235CF" w:rsidRPr="005465E3">
        <w:rPr>
          <w:rFonts w:ascii="Palatino Linotype" w:hAnsi="Palatino Linotype"/>
          <w:bCs/>
        </w:rPr>
        <w:t xml:space="preserve"> El </w:t>
      </w:r>
      <w:r w:rsidR="005235CF" w:rsidRPr="005465E3">
        <w:rPr>
          <w:rFonts w:ascii="Palatino Linotype" w:hAnsi="Palatino Linotype"/>
          <w:b/>
          <w:bCs/>
        </w:rPr>
        <w:t>SUJETO OBLIGADO</w:t>
      </w:r>
      <w:r w:rsidR="005235CF" w:rsidRPr="005465E3">
        <w:rPr>
          <w:rFonts w:ascii="Palatino Linotype" w:hAnsi="Palatino Linotype"/>
          <w:bCs/>
        </w:rPr>
        <w:t xml:space="preserve">, en respuesta primigenia, si bien proporciona fecha de entrada en vigor de la ley (1 de octubre de 2019), lo cierto es que </w:t>
      </w:r>
      <w:r w:rsidR="005235CF" w:rsidRPr="005465E3">
        <w:rPr>
          <w:rFonts w:ascii="Palatino Linotype" w:hAnsi="Palatino Linotype"/>
          <w:b/>
          <w:bCs/>
        </w:rPr>
        <w:t>EL RECURRENTE</w:t>
      </w:r>
      <w:r w:rsidR="005235CF" w:rsidRPr="005465E3">
        <w:rPr>
          <w:rFonts w:ascii="Palatino Linotype" w:hAnsi="Palatino Linotype"/>
          <w:bCs/>
        </w:rPr>
        <w:t xml:space="preserve"> se duele en revisión de que no le interesa la fecha de entrada en vigor, sino quiere la fecha de </w:t>
      </w:r>
      <w:r w:rsidR="005235CF" w:rsidRPr="005465E3">
        <w:rPr>
          <w:rFonts w:ascii="Palatino Linotype" w:hAnsi="Palatino Linotype"/>
          <w:bCs/>
        </w:rPr>
        <w:lastRenderedPageBreak/>
        <w:t xml:space="preserve">aplicación; ya en informe justificado precisa que no tiene una fecha específica para aplicación de la ley. </w:t>
      </w:r>
    </w:p>
    <w:p w14:paraId="505F4ABD" w14:textId="77777777" w:rsidR="005235CF" w:rsidRPr="005465E3" w:rsidRDefault="005235CF" w:rsidP="005235CF">
      <w:pPr>
        <w:spacing w:line="360" w:lineRule="auto"/>
        <w:jc w:val="both"/>
        <w:rPr>
          <w:rFonts w:ascii="Palatino Linotype" w:hAnsi="Palatino Linotype"/>
          <w:bCs/>
        </w:rPr>
      </w:pPr>
    </w:p>
    <w:p w14:paraId="72C30A13" w14:textId="483D2E19" w:rsidR="005235CF" w:rsidRPr="005465E3" w:rsidRDefault="00315B15" w:rsidP="005235CF">
      <w:pPr>
        <w:spacing w:line="360" w:lineRule="auto"/>
        <w:jc w:val="both"/>
        <w:rPr>
          <w:rFonts w:ascii="Palatino Linotype" w:hAnsi="Palatino Linotype"/>
          <w:bCs/>
        </w:rPr>
      </w:pPr>
      <w:r w:rsidRPr="005465E3">
        <w:rPr>
          <w:rFonts w:ascii="Palatino Linotype" w:hAnsi="Palatino Linotype"/>
          <w:bCs/>
        </w:rPr>
        <w:t xml:space="preserve">Por cuanto hace a la petición diseminada marcada con el número </w:t>
      </w:r>
      <w:r w:rsidR="005235CF" w:rsidRPr="005465E3">
        <w:rPr>
          <w:rFonts w:ascii="Palatino Linotype" w:hAnsi="Palatino Linotype"/>
          <w:bCs/>
        </w:rPr>
        <w:t xml:space="preserve">2 </w:t>
      </w:r>
      <w:r w:rsidRPr="005465E3">
        <w:rPr>
          <w:rFonts w:ascii="Palatino Linotype" w:hAnsi="Palatino Linotype"/>
          <w:b/>
          <w:bCs/>
        </w:rPr>
        <w:t>EL SUJETO OBLIGADO</w:t>
      </w:r>
      <w:r w:rsidR="005235CF" w:rsidRPr="005465E3">
        <w:rPr>
          <w:rFonts w:ascii="Palatino Linotype" w:hAnsi="Palatino Linotype"/>
          <w:bCs/>
        </w:rPr>
        <w:t xml:space="preserve"> en respuesta primigenia proporciona 2 ligas de consulta, las cuales remiten a una </w:t>
      </w:r>
      <w:r w:rsidRPr="005465E3">
        <w:rPr>
          <w:rFonts w:ascii="Palatino Linotype" w:hAnsi="Palatino Linotype"/>
          <w:bCs/>
        </w:rPr>
        <w:t>página</w:t>
      </w:r>
      <w:r w:rsidR="005235CF" w:rsidRPr="005465E3">
        <w:rPr>
          <w:rFonts w:ascii="Palatino Linotype" w:hAnsi="Palatino Linotype"/>
          <w:bCs/>
        </w:rPr>
        <w:t xml:space="preserve"> donde se advierte el directorio general</w:t>
      </w:r>
      <w:r w:rsidRPr="005465E3">
        <w:rPr>
          <w:rFonts w:ascii="Palatino Linotype" w:hAnsi="Palatino Linotype"/>
          <w:bCs/>
        </w:rPr>
        <w:t xml:space="preserve"> se la institución</w:t>
      </w:r>
      <w:r w:rsidR="005235CF" w:rsidRPr="005465E3">
        <w:rPr>
          <w:rFonts w:ascii="Palatino Linotype" w:hAnsi="Palatino Linotype"/>
          <w:bCs/>
        </w:rPr>
        <w:t xml:space="preserve">; ante ello, el </w:t>
      </w:r>
      <w:r w:rsidR="005235CF" w:rsidRPr="005465E3">
        <w:rPr>
          <w:rFonts w:ascii="Palatino Linotype" w:hAnsi="Palatino Linotype"/>
          <w:b/>
          <w:bCs/>
        </w:rPr>
        <w:t>RECURRENTE</w:t>
      </w:r>
      <w:r w:rsidR="005235CF" w:rsidRPr="005465E3">
        <w:rPr>
          <w:rFonts w:ascii="Palatino Linotype" w:hAnsi="Palatino Linotype"/>
          <w:bCs/>
        </w:rPr>
        <w:t xml:space="preserve"> se duele de que no le interesan los nombres de servidores públicos, y atento a ello en </w:t>
      </w:r>
      <w:r w:rsidR="005235CF" w:rsidRPr="005465E3">
        <w:rPr>
          <w:rFonts w:ascii="Palatino Linotype" w:hAnsi="Palatino Linotype"/>
          <w:b/>
          <w:bCs/>
        </w:rPr>
        <w:t>INFORME JUSTIFICADO</w:t>
      </w:r>
      <w:r w:rsidR="005235CF" w:rsidRPr="005465E3">
        <w:rPr>
          <w:rFonts w:ascii="Palatino Linotype" w:hAnsi="Palatino Linotype"/>
          <w:bCs/>
        </w:rPr>
        <w:t xml:space="preserve"> el </w:t>
      </w:r>
      <w:r w:rsidR="005235CF" w:rsidRPr="005465E3">
        <w:rPr>
          <w:rFonts w:ascii="Palatino Linotype" w:hAnsi="Palatino Linotype"/>
          <w:b/>
          <w:bCs/>
        </w:rPr>
        <w:t>SUJETO OBLIGADO</w:t>
      </w:r>
      <w:r w:rsidR="005235CF" w:rsidRPr="005465E3">
        <w:rPr>
          <w:rFonts w:ascii="Palatino Linotype" w:hAnsi="Palatino Linotype"/>
          <w:bCs/>
        </w:rPr>
        <w:t xml:space="preserve"> refiere que no hay personas encargadas de vigilar que se aplique una ley en específico.</w:t>
      </w:r>
    </w:p>
    <w:p w14:paraId="113738E6" w14:textId="77777777" w:rsidR="005235CF" w:rsidRPr="005465E3" w:rsidRDefault="005235CF" w:rsidP="005C045E">
      <w:pPr>
        <w:spacing w:line="360" w:lineRule="auto"/>
        <w:jc w:val="both"/>
        <w:rPr>
          <w:rFonts w:ascii="Palatino Linotype" w:eastAsia="Arial Unicode MS" w:hAnsi="Palatino Linotype" w:cs="Arial"/>
        </w:rPr>
      </w:pPr>
    </w:p>
    <w:p w14:paraId="3728EC18" w14:textId="6E1E603A" w:rsidR="005C045E" w:rsidRPr="005465E3" w:rsidRDefault="005235CF" w:rsidP="005C045E">
      <w:pPr>
        <w:spacing w:line="360" w:lineRule="auto"/>
        <w:jc w:val="both"/>
        <w:rPr>
          <w:rFonts w:ascii="Palatino Linotype" w:eastAsia="Arial Unicode MS" w:hAnsi="Palatino Linotype" w:cs="Arial"/>
        </w:rPr>
      </w:pPr>
      <w:r w:rsidRPr="005465E3">
        <w:rPr>
          <w:rFonts w:ascii="Palatino Linotype" w:eastAsia="Arial Unicode MS" w:hAnsi="Palatino Linotype" w:cs="Arial"/>
        </w:rPr>
        <w:t xml:space="preserve">En virtud de todo lo anteriormente expuesto, este Órgano Colegiado advierte que claramente el </w:t>
      </w:r>
      <w:r w:rsidRPr="005465E3">
        <w:rPr>
          <w:rFonts w:ascii="Palatino Linotype" w:eastAsia="Arial Unicode MS" w:hAnsi="Palatino Linotype" w:cs="Arial"/>
          <w:b/>
        </w:rPr>
        <w:t>SUJETO OBLIGADO</w:t>
      </w:r>
      <w:r w:rsidRPr="005465E3">
        <w:rPr>
          <w:rFonts w:ascii="Palatino Linotype" w:eastAsia="Arial Unicode MS" w:hAnsi="Palatino Linotype" w:cs="Arial"/>
        </w:rPr>
        <w:t>, modificó las respuestas primigenias</w:t>
      </w:r>
      <w:r w:rsidR="005C045E" w:rsidRPr="005465E3">
        <w:rPr>
          <w:rFonts w:ascii="Palatino Linotype" w:eastAsia="Arial Unicode MS" w:hAnsi="Palatino Linotype" w:cs="Arial"/>
        </w:rPr>
        <w:t xml:space="preserve"> respecto al recurso </w:t>
      </w:r>
      <w:r w:rsidR="005C045E" w:rsidRPr="005465E3">
        <w:rPr>
          <w:rFonts w:ascii="Palatino Linotype" w:hAnsi="Palatino Linotype" w:cs="Arial"/>
          <w:b/>
        </w:rPr>
        <w:t>05673/INFOEM/IP/RR/2021, y por ser el recurso en el cual fue presentado el informe justificado</w:t>
      </w:r>
      <w:r w:rsidR="005C045E" w:rsidRPr="005465E3">
        <w:rPr>
          <w:rFonts w:ascii="Palatino Linotype" w:eastAsia="Arial Unicode MS" w:hAnsi="Palatino Linotype" w:cs="Arial"/>
        </w:rPr>
        <w:t xml:space="preserve"> se actualiza la causal de </w:t>
      </w:r>
      <w:r w:rsidR="005C045E" w:rsidRPr="005465E3">
        <w:rPr>
          <w:rFonts w:ascii="Palatino Linotype" w:eastAsia="Arial Unicode MS" w:hAnsi="Palatino Linotype" w:cs="Arial"/>
          <w:b/>
        </w:rPr>
        <w:t>sobreseimiento</w:t>
      </w:r>
      <w:r w:rsidR="005C045E" w:rsidRPr="005465E3">
        <w:rPr>
          <w:rFonts w:ascii="Palatino Linotype" w:eastAsia="Arial Unicode MS" w:hAnsi="Palatino Linotype" w:cs="Arial"/>
        </w:rPr>
        <w:t xml:space="preserve"> prevista en la fracción III del artículo 192 de la Ley de Transparencia y Acceso a la Información Pública del Estado de México y Municipios, que a la letra dice: </w:t>
      </w:r>
    </w:p>
    <w:p w14:paraId="37F62C29" w14:textId="77777777" w:rsidR="005C045E" w:rsidRPr="005465E3" w:rsidRDefault="005C045E" w:rsidP="005C045E">
      <w:pPr>
        <w:jc w:val="both"/>
        <w:rPr>
          <w:rFonts w:ascii="Palatino Linotype" w:eastAsia="Arial Unicode MS" w:hAnsi="Palatino Linotype" w:cs="Arial"/>
        </w:rPr>
      </w:pPr>
    </w:p>
    <w:p w14:paraId="7A08F9C2" w14:textId="77777777" w:rsidR="005C045E" w:rsidRPr="005465E3" w:rsidRDefault="005C045E" w:rsidP="005C045E">
      <w:pPr>
        <w:ind w:left="851" w:right="901"/>
        <w:jc w:val="both"/>
        <w:rPr>
          <w:rFonts w:ascii="Palatino Linotype" w:hAnsi="Palatino Linotype" w:cs="Arial"/>
          <w:i/>
          <w:sz w:val="22"/>
          <w:szCs w:val="22"/>
        </w:rPr>
      </w:pPr>
      <w:r w:rsidRPr="005465E3">
        <w:rPr>
          <w:rFonts w:ascii="Palatino Linotype" w:hAnsi="Palatino Linotype" w:cs="Arial"/>
          <w:i/>
          <w:sz w:val="22"/>
          <w:szCs w:val="22"/>
        </w:rPr>
        <w:t>“</w:t>
      </w:r>
      <w:r w:rsidRPr="005465E3">
        <w:rPr>
          <w:rFonts w:ascii="Palatino Linotype" w:hAnsi="Palatino Linotype" w:cs="Arial"/>
          <w:b/>
          <w:i/>
          <w:sz w:val="22"/>
          <w:szCs w:val="22"/>
        </w:rPr>
        <w:t xml:space="preserve">Artículo 192. </w:t>
      </w:r>
      <w:r w:rsidRPr="005465E3">
        <w:rPr>
          <w:rFonts w:ascii="Palatino Linotype" w:hAnsi="Palatino Linotype" w:cs="Arial"/>
          <w:i/>
          <w:sz w:val="22"/>
          <w:szCs w:val="22"/>
        </w:rPr>
        <w:t>El recurso será sobreseído, en todo o en parte, cuando una vez admitido, se actualicen alguno de los siguientes supuestos:</w:t>
      </w:r>
    </w:p>
    <w:p w14:paraId="456271A6" w14:textId="77777777" w:rsidR="005C045E" w:rsidRPr="005465E3" w:rsidRDefault="005C045E" w:rsidP="005C045E">
      <w:pPr>
        <w:ind w:left="851" w:right="901"/>
        <w:jc w:val="both"/>
        <w:rPr>
          <w:rFonts w:ascii="Palatino Linotype" w:hAnsi="Palatino Linotype" w:cs="Arial"/>
          <w:i/>
          <w:sz w:val="22"/>
          <w:szCs w:val="22"/>
        </w:rPr>
      </w:pPr>
      <w:r w:rsidRPr="005465E3">
        <w:rPr>
          <w:rFonts w:ascii="Palatino Linotype" w:hAnsi="Palatino Linotype" w:cs="Arial"/>
          <w:i/>
          <w:sz w:val="22"/>
          <w:szCs w:val="22"/>
        </w:rPr>
        <w:t>(…)</w:t>
      </w:r>
    </w:p>
    <w:p w14:paraId="6CAED5FA" w14:textId="77777777" w:rsidR="005C045E" w:rsidRPr="005465E3" w:rsidRDefault="005C045E" w:rsidP="005C045E">
      <w:pPr>
        <w:ind w:left="851" w:right="901"/>
        <w:jc w:val="both"/>
        <w:rPr>
          <w:rFonts w:ascii="Palatino Linotype" w:hAnsi="Palatino Linotype" w:cs="Arial"/>
          <w:i/>
          <w:sz w:val="22"/>
          <w:szCs w:val="22"/>
        </w:rPr>
      </w:pPr>
      <w:r w:rsidRPr="005465E3">
        <w:rPr>
          <w:rFonts w:ascii="Palatino Linotype" w:hAnsi="Palatino Linotype" w:cs="Arial"/>
          <w:b/>
          <w:i/>
          <w:sz w:val="22"/>
          <w:szCs w:val="22"/>
        </w:rPr>
        <w:t>III.</w:t>
      </w:r>
      <w:r w:rsidRPr="005465E3">
        <w:rPr>
          <w:rFonts w:ascii="Palatino Linotype" w:hAnsi="Palatino Linotype" w:cs="Arial"/>
          <w:i/>
          <w:sz w:val="22"/>
          <w:szCs w:val="22"/>
        </w:rPr>
        <w:t xml:space="preserve"> El sujeto obligado responsable del acto lo modifique o revoque de tal manera que el recurso de revisión quede sin materia; </w:t>
      </w:r>
    </w:p>
    <w:p w14:paraId="0A53CE83" w14:textId="77777777" w:rsidR="005C045E" w:rsidRPr="005465E3" w:rsidRDefault="005C045E" w:rsidP="005C045E">
      <w:pPr>
        <w:ind w:left="851" w:right="901"/>
        <w:jc w:val="both"/>
        <w:rPr>
          <w:rFonts w:ascii="Palatino Linotype" w:hAnsi="Palatino Linotype" w:cs="Arial"/>
          <w:i/>
          <w:sz w:val="22"/>
          <w:szCs w:val="22"/>
        </w:rPr>
      </w:pPr>
      <w:r w:rsidRPr="005465E3">
        <w:rPr>
          <w:rFonts w:ascii="Palatino Linotype" w:hAnsi="Palatino Linotype" w:cs="Arial"/>
          <w:i/>
          <w:sz w:val="22"/>
          <w:szCs w:val="22"/>
        </w:rPr>
        <w:t>(Énfasis añadido)</w:t>
      </w:r>
    </w:p>
    <w:p w14:paraId="4C262047" w14:textId="77777777" w:rsidR="005C045E" w:rsidRPr="005465E3" w:rsidRDefault="005C045E" w:rsidP="005C045E">
      <w:pPr>
        <w:ind w:left="851" w:right="901"/>
        <w:jc w:val="both"/>
        <w:rPr>
          <w:rFonts w:ascii="Palatino Linotype" w:eastAsiaTheme="minorEastAsia" w:hAnsi="Palatino Linotype" w:cs="Arial"/>
          <w:sz w:val="18"/>
          <w:szCs w:val="18"/>
        </w:rPr>
      </w:pPr>
    </w:p>
    <w:p w14:paraId="504AABA4" w14:textId="1922DA65" w:rsidR="00014B20" w:rsidRPr="005465E3" w:rsidRDefault="005C045E" w:rsidP="00014B20">
      <w:pPr>
        <w:spacing w:line="360" w:lineRule="auto"/>
        <w:jc w:val="both"/>
        <w:rPr>
          <w:rFonts w:ascii="Palatino Linotype" w:eastAsiaTheme="minorEastAsia" w:hAnsi="Palatino Linotype" w:cstheme="minorBidi"/>
        </w:rPr>
      </w:pPr>
      <w:r w:rsidRPr="005465E3">
        <w:rPr>
          <w:rFonts w:ascii="Palatino Linotype" w:eastAsia="Batang" w:hAnsi="Palatino Linotype" w:cs="Arial"/>
        </w:rPr>
        <w:t>Y por cuanto hace a los</w:t>
      </w:r>
      <w:r w:rsidR="00157406" w:rsidRPr="005465E3">
        <w:rPr>
          <w:rFonts w:ascii="Palatino Linotype" w:eastAsia="Batang" w:hAnsi="Palatino Linotype" w:cs="Arial"/>
        </w:rPr>
        <w:t xml:space="preserve"> tres recursos analizados, debe precisarse que</w:t>
      </w:r>
      <w:r w:rsidR="0039207D" w:rsidRPr="005465E3">
        <w:rPr>
          <w:rFonts w:ascii="Palatino Linotype" w:eastAsia="Batang" w:hAnsi="Palatino Linotype" w:cs="Arial"/>
        </w:rPr>
        <w:t xml:space="preserve"> si bien no versan de manera idéntica, medularmente en las peticiones solicitan lo mismo, solo que </w:t>
      </w:r>
      <w:r w:rsidR="0085782F" w:rsidRPr="005465E3">
        <w:rPr>
          <w:rFonts w:ascii="Palatino Linotype" w:eastAsia="Batang" w:hAnsi="Palatino Linotype" w:cs="Arial"/>
        </w:rPr>
        <w:t xml:space="preserve">a </w:t>
      </w:r>
      <w:r w:rsidR="0039207D" w:rsidRPr="005465E3">
        <w:rPr>
          <w:rFonts w:ascii="Palatino Linotype" w:eastAsia="Batang" w:hAnsi="Palatino Linotype" w:cs="Arial"/>
        </w:rPr>
        <w:t>diversa estructura</w:t>
      </w:r>
      <w:r w:rsidR="000C3080" w:rsidRPr="005465E3">
        <w:rPr>
          <w:rFonts w:ascii="Palatino Linotype" w:eastAsia="Batang" w:hAnsi="Palatino Linotype" w:cs="Arial"/>
        </w:rPr>
        <w:t xml:space="preserve"> y por ende correrán la misma suerte; realizando la distinción por </w:t>
      </w:r>
      <w:r w:rsidR="000C3080" w:rsidRPr="005465E3">
        <w:rPr>
          <w:rFonts w:ascii="Palatino Linotype" w:eastAsia="Batang" w:hAnsi="Palatino Linotype" w:cs="Arial"/>
        </w:rPr>
        <w:lastRenderedPageBreak/>
        <w:t>cuanto hace</w:t>
      </w:r>
      <w:r w:rsidR="00157406" w:rsidRPr="005465E3">
        <w:rPr>
          <w:rFonts w:ascii="Palatino Linotype" w:eastAsia="Batang" w:hAnsi="Palatino Linotype" w:cs="Arial"/>
        </w:rPr>
        <w:t xml:space="preserve"> a</w:t>
      </w:r>
      <w:r w:rsidR="000C3080" w:rsidRPr="005465E3">
        <w:rPr>
          <w:rFonts w:ascii="Palatino Linotype" w:eastAsia="Batang" w:hAnsi="Palatino Linotype" w:cs="Arial"/>
        </w:rPr>
        <w:t>l</w:t>
      </w:r>
      <w:r w:rsidRPr="005465E3">
        <w:rPr>
          <w:rFonts w:ascii="Palatino Linotype" w:eastAsia="Batang" w:hAnsi="Palatino Linotype" w:cs="Arial"/>
        </w:rPr>
        <w:t xml:space="preserve"> </w:t>
      </w:r>
      <w:r w:rsidRPr="005465E3">
        <w:rPr>
          <w:rFonts w:ascii="Palatino Linotype" w:hAnsi="Palatino Linotype" w:cs="Arial"/>
          <w:b/>
        </w:rPr>
        <w:t>05672/INFOEM/IP/RR/2021</w:t>
      </w:r>
      <w:r w:rsidR="00014B20" w:rsidRPr="005465E3">
        <w:rPr>
          <w:rFonts w:ascii="Palatino Linotype" w:hAnsi="Palatino Linotype" w:cs="Arial"/>
          <w:b/>
        </w:rPr>
        <w:t xml:space="preserve"> y</w:t>
      </w:r>
      <w:r w:rsidRPr="005465E3">
        <w:rPr>
          <w:rFonts w:ascii="Palatino Linotype" w:hAnsi="Palatino Linotype" w:cs="Arial"/>
          <w:b/>
        </w:rPr>
        <w:t xml:space="preserve"> 05674/INFOEM/IP/RR/2021</w:t>
      </w:r>
      <w:r w:rsidR="000C3080" w:rsidRPr="005465E3">
        <w:rPr>
          <w:rFonts w:ascii="Palatino Linotype" w:hAnsi="Palatino Linotype" w:cs="Arial"/>
          <w:b/>
        </w:rPr>
        <w:t xml:space="preserve">, </w:t>
      </w:r>
      <w:r w:rsidR="000C3080" w:rsidRPr="005465E3">
        <w:rPr>
          <w:rFonts w:ascii="Palatino Linotype" w:hAnsi="Palatino Linotype" w:cs="Arial"/>
          <w:bCs/>
        </w:rPr>
        <w:t>pues</w:t>
      </w:r>
      <w:r w:rsidR="00014B20" w:rsidRPr="005465E3">
        <w:rPr>
          <w:rFonts w:ascii="Palatino Linotype" w:hAnsi="Palatino Linotype" w:cs="Arial"/>
          <w:b/>
        </w:rPr>
        <w:t xml:space="preserve"> </w:t>
      </w:r>
      <w:r w:rsidR="00014B20" w:rsidRPr="005465E3">
        <w:rPr>
          <w:rFonts w:ascii="Palatino Linotype" w:eastAsia="Arial Unicode MS" w:hAnsi="Palatino Linotype" w:cs="Arial"/>
        </w:rPr>
        <w:t xml:space="preserve">se actualiza la causal de </w:t>
      </w:r>
      <w:r w:rsidR="00014B20" w:rsidRPr="005465E3">
        <w:rPr>
          <w:rFonts w:ascii="Palatino Linotype" w:eastAsia="Arial Unicode MS" w:hAnsi="Palatino Linotype" w:cs="Arial"/>
          <w:b/>
        </w:rPr>
        <w:t>sobreseimiento</w:t>
      </w:r>
      <w:r w:rsidR="00157406" w:rsidRPr="005465E3">
        <w:rPr>
          <w:rFonts w:ascii="Palatino Linotype" w:eastAsia="Arial Unicode MS" w:hAnsi="Palatino Linotype" w:cs="Arial"/>
          <w:bCs/>
        </w:rPr>
        <w:t xml:space="preserve"> </w:t>
      </w:r>
      <w:r w:rsidR="000C3080" w:rsidRPr="005465E3">
        <w:rPr>
          <w:rFonts w:ascii="Palatino Linotype" w:eastAsia="Arial Unicode MS" w:hAnsi="Palatino Linotype" w:cs="Arial"/>
          <w:bCs/>
        </w:rPr>
        <w:t xml:space="preserve">de </w:t>
      </w:r>
      <w:r w:rsidR="00157406" w:rsidRPr="005465E3">
        <w:rPr>
          <w:rFonts w:ascii="Palatino Linotype" w:eastAsia="Arial Unicode MS" w:hAnsi="Palatino Linotype" w:cs="Arial"/>
        </w:rPr>
        <w:t xml:space="preserve">la </w:t>
      </w:r>
      <w:r w:rsidR="00014B20" w:rsidRPr="005465E3">
        <w:rPr>
          <w:rFonts w:ascii="Palatino Linotype" w:eastAsia="Arial Unicode MS" w:hAnsi="Palatino Linotype" w:cs="Arial"/>
        </w:rPr>
        <w:t xml:space="preserve">fracción V del artículo 192 de la Ley de Transparencia y Acceso a la Información Pública del Estado de México y Municipios, ya que, si bien, no se rindió informe justificado en estos, pero atendiendo a </w:t>
      </w:r>
      <w:r w:rsidR="00014B20" w:rsidRPr="005465E3">
        <w:rPr>
          <w:rFonts w:ascii="Palatino Linotype" w:eastAsiaTheme="minorEastAsia" w:hAnsi="Palatino Linotype" w:cs="Arial"/>
        </w:rPr>
        <w:t xml:space="preserve">la acumulación respectiva, </w:t>
      </w:r>
      <w:r w:rsidR="000C3080" w:rsidRPr="005465E3">
        <w:rPr>
          <w:rFonts w:ascii="Palatino Linotype" w:eastAsiaTheme="minorEastAsia" w:hAnsi="Palatino Linotype" w:cs="Arial"/>
        </w:rPr>
        <w:t>ya que como se precisó</w:t>
      </w:r>
      <w:r w:rsidR="00A84F1E" w:rsidRPr="005465E3">
        <w:rPr>
          <w:rFonts w:ascii="Palatino Linotype" w:eastAsiaTheme="minorEastAsia" w:hAnsi="Palatino Linotype" w:cs="Arial"/>
        </w:rPr>
        <w:t>, que no eran idénticas las peticiones,</w:t>
      </w:r>
      <w:r w:rsidR="0085782F" w:rsidRPr="005465E3">
        <w:rPr>
          <w:rFonts w:ascii="Palatino Linotype" w:eastAsiaTheme="minorEastAsia" w:hAnsi="Palatino Linotype" w:cs="Arial"/>
        </w:rPr>
        <w:t xml:space="preserve"> medularmente </w:t>
      </w:r>
      <w:r w:rsidR="00A84F1E" w:rsidRPr="005465E3">
        <w:rPr>
          <w:rFonts w:ascii="Palatino Linotype" w:eastAsiaTheme="minorEastAsia" w:hAnsi="Palatino Linotype" w:cs="Arial"/>
        </w:rPr>
        <w:t>solicitan lo mismo, solo que a diversas áreas administrativas</w:t>
      </w:r>
      <w:r w:rsidR="0085782F" w:rsidRPr="005465E3">
        <w:rPr>
          <w:rFonts w:ascii="Palatino Linotype" w:eastAsiaTheme="minorEastAsia" w:hAnsi="Palatino Linotype" w:cs="Arial"/>
        </w:rPr>
        <w:t xml:space="preserve"> de</w:t>
      </w:r>
      <w:r w:rsidR="00F42971" w:rsidRPr="005465E3">
        <w:rPr>
          <w:rFonts w:ascii="Palatino Linotype" w:eastAsiaTheme="minorEastAsia" w:hAnsi="Palatino Linotype" w:cs="Arial"/>
        </w:rPr>
        <w:t xml:space="preserve"> los tres recursos en </w:t>
      </w:r>
      <w:r w:rsidR="00157406" w:rsidRPr="005465E3">
        <w:rPr>
          <w:rFonts w:ascii="Palatino Linotype" w:eastAsiaTheme="minorEastAsia" w:hAnsi="Palatino Linotype" w:cs="Arial"/>
        </w:rPr>
        <w:t xml:space="preserve">análisis y </w:t>
      </w:r>
      <w:r w:rsidR="00014B20" w:rsidRPr="005465E3">
        <w:rPr>
          <w:rFonts w:ascii="Palatino Linotype" w:eastAsiaTheme="minorEastAsia" w:hAnsi="Palatino Linotype" w:cs="Arial"/>
        </w:rPr>
        <w:t xml:space="preserve">que fue realizada de conformidad con lo dispuesto en el artículo 18 del Código de Procedimientos Administrativos del Estado de México, de aplicación supletoria en términos del artículo 195 de </w:t>
      </w:r>
      <w:r w:rsidR="00014B20" w:rsidRPr="005465E3">
        <w:rPr>
          <w:rFonts w:ascii="Palatino Linotype" w:eastAsiaTheme="minorEastAsia" w:hAnsi="Palatino Linotype" w:cstheme="minorBidi"/>
        </w:rPr>
        <w:t xml:space="preserve">la Ley de Transparencia y Acceso a la Información Pública del Estado de México y Municipios en vigor, es que sobreviene la causal de referencia, al existir respuesta en el diverso recurso </w:t>
      </w:r>
      <w:r w:rsidR="00014B20" w:rsidRPr="005465E3">
        <w:rPr>
          <w:rFonts w:ascii="Palatino Linotype" w:hAnsi="Palatino Linotype" w:cs="Arial"/>
          <w:b/>
        </w:rPr>
        <w:t>05673/INFOEM/IP/RR/2021,</w:t>
      </w:r>
      <w:r w:rsidR="00014B20" w:rsidRPr="005465E3">
        <w:rPr>
          <w:rFonts w:ascii="Palatino Linotype" w:hAnsi="Palatino Linotype" w:cs="Arial"/>
          <w:bCs/>
        </w:rPr>
        <w:t xml:space="preserve"> </w:t>
      </w:r>
      <w:r w:rsidR="00F67813" w:rsidRPr="005465E3">
        <w:rPr>
          <w:rFonts w:ascii="Palatino Linotype" w:hAnsi="Palatino Linotype" w:cs="Arial"/>
          <w:bCs/>
        </w:rPr>
        <w:t>misma que a la letra refiere:</w:t>
      </w:r>
    </w:p>
    <w:p w14:paraId="4CFFA3F1" w14:textId="11D45F89" w:rsidR="00014B20" w:rsidRPr="005465E3" w:rsidRDefault="00014B20" w:rsidP="00F67813">
      <w:pPr>
        <w:spacing w:line="360" w:lineRule="auto"/>
        <w:jc w:val="both"/>
        <w:rPr>
          <w:rFonts w:ascii="Palatino Linotype" w:eastAsia="Arial Unicode MS" w:hAnsi="Palatino Linotype" w:cs="Arial"/>
        </w:rPr>
      </w:pPr>
      <w:r w:rsidRPr="005465E3">
        <w:rPr>
          <w:rFonts w:ascii="Palatino Linotype" w:eastAsia="Arial Unicode MS" w:hAnsi="Palatino Linotype" w:cs="Arial"/>
        </w:rPr>
        <w:t xml:space="preserve"> </w:t>
      </w:r>
    </w:p>
    <w:p w14:paraId="06412E05" w14:textId="77777777" w:rsidR="00014B20" w:rsidRPr="005465E3" w:rsidRDefault="00014B20" w:rsidP="00014B20">
      <w:pPr>
        <w:ind w:left="851" w:right="901"/>
        <w:jc w:val="both"/>
        <w:rPr>
          <w:rFonts w:ascii="Palatino Linotype" w:hAnsi="Palatino Linotype" w:cs="Arial"/>
          <w:i/>
          <w:sz w:val="22"/>
          <w:szCs w:val="22"/>
        </w:rPr>
      </w:pPr>
      <w:r w:rsidRPr="005465E3">
        <w:rPr>
          <w:rFonts w:ascii="Palatino Linotype" w:hAnsi="Palatino Linotype" w:cs="Arial"/>
          <w:i/>
          <w:sz w:val="22"/>
          <w:szCs w:val="22"/>
        </w:rPr>
        <w:t>“</w:t>
      </w:r>
      <w:r w:rsidRPr="005465E3">
        <w:rPr>
          <w:rFonts w:ascii="Palatino Linotype" w:hAnsi="Palatino Linotype" w:cs="Arial"/>
          <w:b/>
          <w:i/>
          <w:sz w:val="22"/>
          <w:szCs w:val="22"/>
        </w:rPr>
        <w:t xml:space="preserve">Artículo 192. </w:t>
      </w:r>
      <w:r w:rsidRPr="005465E3">
        <w:rPr>
          <w:rFonts w:ascii="Palatino Linotype" w:hAnsi="Palatino Linotype" w:cs="Arial"/>
          <w:i/>
          <w:sz w:val="22"/>
          <w:szCs w:val="22"/>
        </w:rPr>
        <w:t>El recurso será sobreseído, en todo o en parte, cuando una vez admitido, se actualicen alguno de los siguientes supuestos:</w:t>
      </w:r>
    </w:p>
    <w:p w14:paraId="0D8F24A6" w14:textId="77777777" w:rsidR="00014B20" w:rsidRPr="005465E3" w:rsidRDefault="00014B20" w:rsidP="00014B20">
      <w:pPr>
        <w:ind w:left="851" w:right="901"/>
        <w:jc w:val="both"/>
        <w:rPr>
          <w:rFonts w:ascii="Palatino Linotype" w:hAnsi="Palatino Linotype" w:cs="Arial"/>
          <w:i/>
          <w:sz w:val="22"/>
          <w:szCs w:val="22"/>
        </w:rPr>
      </w:pPr>
      <w:r w:rsidRPr="005465E3">
        <w:rPr>
          <w:rFonts w:ascii="Palatino Linotype" w:hAnsi="Palatino Linotype" w:cs="Arial"/>
          <w:i/>
          <w:sz w:val="22"/>
          <w:szCs w:val="22"/>
        </w:rPr>
        <w:t>(…)</w:t>
      </w:r>
    </w:p>
    <w:p w14:paraId="477DBBF0" w14:textId="7E706E6D" w:rsidR="00014B20" w:rsidRPr="005465E3" w:rsidRDefault="00F67813" w:rsidP="00014B20">
      <w:pPr>
        <w:ind w:left="851" w:right="901"/>
        <w:jc w:val="both"/>
        <w:rPr>
          <w:rFonts w:ascii="Palatino Linotype" w:hAnsi="Palatino Linotype" w:cs="Arial"/>
          <w:i/>
          <w:sz w:val="22"/>
          <w:szCs w:val="22"/>
        </w:rPr>
      </w:pPr>
      <w:r w:rsidRPr="005465E3">
        <w:rPr>
          <w:rFonts w:ascii="Palatino Linotype" w:hAnsi="Palatino Linotype" w:cs="Arial"/>
          <w:b/>
          <w:i/>
          <w:sz w:val="22"/>
          <w:szCs w:val="22"/>
        </w:rPr>
        <w:t>V</w:t>
      </w:r>
      <w:r w:rsidR="00014B20" w:rsidRPr="005465E3">
        <w:rPr>
          <w:rFonts w:ascii="Palatino Linotype" w:hAnsi="Palatino Linotype" w:cs="Arial"/>
          <w:b/>
          <w:i/>
          <w:sz w:val="22"/>
          <w:szCs w:val="22"/>
        </w:rPr>
        <w:t>.</w:t>
      </w:r>
      <w:r w:rsidR="00014B20" w:rsidRPr="005465E3">
        <w:rPr>
          <w:rFonts w:ascii="Palatino Linotype" w:hAnsi="Palatino Linotype" w:cs="Arial"/>
          <w:i/>
          <w:sz w:val="22"/>
          <w:szCs w:val="22"/>
        </w:rPr>
        <w:t xml:space="preserve"> </w:t>
      </w:r>
      <w:r w:rsidRPr="005465E3">
        <w:rPr>
          <w:rFonts w:ascii="Palatino Linotype" w:hAnsi="Palatino Linotype" w:cs="Arial"/>
          <w:i/>
          <w:sz w:val="22"/>
          <w:szCs w:val="22"/>
        </w:rPr>
        <w:t>Cuando por cualquier motivo quede sin materia el recurso.</w:t>
      </w:r>
      <w:r w:rsidR="00014B20" w:rsidRPr="005465E3">
        <w:rPr>
          <w:rFonts w:ascii="Palatino Linotype" w:hAnsi="Palatino Linotype" w:cs="Arial"/>
          <w:i/>
          <w:sz w:val="22"/>
          <w:szCs w:val="22"/>
        </w:rPr>
        <w:t xml:space="preserve">; </w:t>
      </w:r>
    </w:p>
    <w:p w14:paraId="3D9FB28A" w14:textId="77777777" w:rsidR="00014B20" w:rsidRPr="005465E3" w:rsidRDefault="00014B20" w:rsidP="00014B20">
      <w:pPr>
        <w:ind w:left="851" w:right="901"/>
        <w:jc w:val="both"/>
        <w:rPr>
          <w:rFonts w:ascii="Palatino Linotype" w:hAnsi="Palatino Linotype" w:cs="Arial"/>
          <w:i/>
          <w:sz w:val="22"/>
          <w:szCs w:val="22"/>
        </w:rPr>
      </w:pPr>
      <w:r w:rsidRPr="005465E3">
        <w:rPr>
          <w:rFonts w:ascii="Palatino Linotype" w:hAnsi="Palatino Linotype" w:cs="Arial"/>
          <w:i/>
          <w:sz w:val="22"/>
          <w:szCs w:val="22"/>
        </w:rPr>
        <w:t>(Énfasis añadido)</w:t>
      </w:r>
    </w:p>
    <w:p w14:paraId="3291357F" w14:textId="77777777" w:rsidR="00014B20" w:rsidRPr="005465E3" w:rsidRDefault="00014B20" w:rsidP="00014B20">
      <w:pPr>
        <w:ind w:left="851" w:right="901"/>
        <w:jc w:val="both"/>
        <w:rPr>
          <w:rFonts w:ascii="Palatino Linotype" w:eastAsiaTheme="minorEastAsia" w:hAnsi="Palatino Linotype" w:cs="Arial"/>
          <w:sz w:val="18"/>
          <w:szCs w:val="18"/>
        </w:rPr>
      </w:pPr>
    </w:p>
    <w:p w14:paraId="6DB10F78" w14:textId="07BE090E" w:rsidR="005C045E" w:rsidRPr="005465E3" w:rsidRDefault="005C045E" w:rsidP="005C045E">
      <w:pPr>
        <w:spacing w:line="360" w:lineRule="auto"/>
        <w:jc w:val="both"/>
        <w:rPr>
          <w:rFonts w:ascii="Palatino Linotype" w:eastAsia="Batang" w:hAnsi="Palatino Linotype" w:cs="Arial"/>
        </w:rPr>
      </w:pPr>
    </w:p>
    <w:p w14:paraId="3CAB59F7" w14:textId="5BC1616E" w:rsidR="005C045E" w:rsidRPr="005465E3" w:rsidRDefault="005C045E" w:rsidP="005C045E">
      <w:pPr>
        <w:spacing w:line="360" w:lineRule="auto"/>
        <w:jc w:val="both"/>
        <w:rPr>
          <w:rFonts w:ascii="Palatino Linotype" w:eastAsia="Batang" w:hAnsi="Palatino Linotype" w:cs="Arial"/>
        </w:rPr>
      </w:pPr>
      <w:r w:rsidRPr="005465E3">
        <w:rPr>
          <w:rFonts w:ascii="Palatino Linotype" w:eastAsia="Batang" w:hAnsi="Palatino Linotype" w:cs="Arial"/>
        </w:rPr>
        <w:t>Por analogía, se cita la Tesis emitida por el Séptimo Tribunal Colegiado en Materia Civil del Primer Circuito que en su literalidad, establece lo siguiente:</w:t>
      </w:r>
    </w:p>
    <w:p w14:paraId="14A73DD0" w14:textId="77777777" w:rsidR="005C045E" w:rsidRPr="005465E3" w:rsidRDefault="005C045E" w:rsidP="005C045E">
      <w:pPr>
        <w:ind w:right="992"/>
        <w:jc w:val="both"/>
        <w:rPr>
          <w:rFonts w:ascii="Palatino Linotype" w:eastAsia="Calibri" w:hAnsi="Palatino Linotype"/>
        </w:rPr>
      </w:pPr>
    </w:p>
    <w:p w14:paraId="6EFB094F" w14:textId="77777777" w:rsidR="005C045E" w:rsidRPr="005465E3" w:rsidRDefault="005C045E" w:rsidP="005C045E">
      <w:pPr>
        <w:ind w:left="851" w:right="1133"/>
        <w:jc w:val="both"/>
        <w:rPr>
          <w:rFonts w:ascii="Palatino Linotype" w:eastAsia="Batang" w:hAnsi="Palatino Linotype" w:cs="Arial"/>
          <w:i/>
          <w:sz w:val="22"/>
        </w:rPr>
      </w:pPr>
      <w:r w:rsidRPr="005465E3">
        <w:rPr>
          <w:rFonts w:ascii="Palatino Linotype" w:eastAsia="Batang" w:hAnsi="Palatino Linotype" w:cs="Arial"/>
          <w:b/>
          <w:i/>
          <w:sz w:val="22"/>
        </w:rPr>
        <w:t xml:space="preserve">“SOBRESEIMIENTO EN EL JUICIO DE AMPARO DIRECTO. IMPIDE EL ESTUDIO DE LAS VIOLACIONES PROCESALES PLANTEADAS EN LOS CONCEPTOS DE VIOLACIÓN. </w:t>
      </w:r>
      <w:r w:rsidRPr="005465E3">
        <w:rPr>
          <w:rFonts w:ascii="Palatino Linotype" w:eastAsia="Batang" w:hAnsi="Palatino Linotype" w:cs="Arial"/>
          <w:i/>
          <w:sz w:val="22"/>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w:t>
      </w:r>
      <w:r w:rsidRPr="005465E3">
        <w:rPr>
          <w:rFonts w:ascii="Palatino Linotype" w:eastAsia="Batang" w:hAnsi="Palatino Linotype" w:cs="Arial"/>
          <w:i/>
          <w:sz w:val="22"/>
        </w:rPr>
        <w:lastRenderedPageBreak/>
        <w:t>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2FA1171C" w14:textId="77777777" w:rsidR="005C045E" w:rsidRPr="005465E3" w:rsidRDefault="005C045E" w:rsidP="005C045E">
      <w:pPr>
        <w:autoSpaceDE w:val="0"/>
        <w:autoSpaceDN w:val="0"/>
        <w:adjustRightInd w:val="0"/>
        <w:ind w:left="709" w:right="992"/>
        <w:jc w:val="both"/>
        <w:rPr>
          <w:rFonts w:ascii="Palatino Linotype" w:eastAsia="Batang" w:hAnsi="Palatino Linotype" w:cs="Arial"/>
          <w:i/>
          <w:sz w:val="22"/>
        </w:rPr>
      </w:pPr>
    </w:p>
    <w:p w14:paraId="520046F1" w14:textId="77777777" w:rsidR="005C045E" w:rsidRPr="005465E3" w:rsidRDefault="005C045E" w:rsidP="005C045E">
      <w:pPr>
        <w:ind w:left="851" w:right="1133"/>
        <w:jc w:val="both"/>
        <w:rPr>
          <w:rFonts w:ascii="Palatino Linotype" w:eastAsia="Batang" w:hAnsi="Palatino Linotype" w:cs="Arial"/>
          <w:i/>
          <w:sz w:val="22"/>
        </w:rPr>
      </w:pPr>
      <w:r w:rsidRPr="005465E3">
        <w:rPr>
          <w:rFonts w:ascii="Palatino Linotype" w:eastAsia="Batang" w:hAnsi="Palatino Linotype" w:cs="Arial"/>
          <w:i/>
          <w:sz w:val="22"/>
        </w:rPr>
        <w:t>SÉPTIMO TRIBUNAL COLEGIADO EN MATERIA CIVIL DEL PRIMER CIRCUITO.</w:t>
      </w:r>
    </w:p>
    <w:p w14:paraId="6FAE671C" w14:textId="77777777" w:rsidR="005C045E" w:rsidRPr="005465E3" w:rsidRDefault="005C045E" w:rsidP="005C045E">
      <w:pPr>
        <w:ind w:left="851" w:right="1133"/>
        <w:jc w:val="both"/>
        <w:rPr>
          <w:rFonts w:ascii="Palatino Linotype" w:eastAsia="Batang" w:hAnsi="Palatino Linotype" w:cs="Arial"/>
          <w:i/>
          <w:sz w:val="22"/>
        </w:rPr>
      </w:pPr>
      <w:r w:rsidRPr="005465E3">
        <w:rPr>
          <w:rFonts w:ascii="Palatino Linotype" w:eastAsia="Batang" w:hAnsi="Palatino Linotype" w:cs="Arial"/>
          <w:i/>
          <w:sz w:val="22"/>
        </w:rPr>
        <w:t>Amparo directo 699/2008. Mariana Leticia González Steele. 13 de noviembre de 2008. Unanimidad de votos. Ponente: Sara Judith Montalvo Trejo. Secretario: Arnulfo Mateos García.”</w:t>
      </w:r>
    </w:p>
    <w:p w14:paraId="10B69C07" w14:textId="77777777" w:rsidR="005C045E" w:rsidRPr="005465E3" w:rsidRDefault="005C045E" w:rsidP="005C045E">
      <w:pPr>
        <w:ind w:left="709" w:right="992"/>
        <w:jc w:val="both"/>
        <w:rPr>
          <w:rFonts w:ascii="Palatino Linotype" w:eastAsia="Batang" w:hAnsi="Palatino Linotype" w:cs="Arial"/>
          <w:i/>
        </w:rPr>
      </w:pPr>
    </w:p>
    <w:p w14:paraId="488C7FF3" w14:textId="46FDD1B5" w:rsidR="005C045E" w:rsidRPr="005465E3" w:rsidRDefault="005C045E" w:rsidP="005C045E">
      <w:pPr>
        <w:spacing w:line="360" w:lineRule="auto"/>
        <w:jc w:val="both"/>
        <w:rPr>
          <w:rFonts w:ascii="Palatino Linotype" w:hAnsi="Palatino Linotype" w:cs="Arial"/>
          <w:bCs/>
        </w:rPr>
      </w:pPr>
      <w:r w:rsidRPr="005465E3">
        <w:rPr>
          <w:rFonts w:ascii="Palatino Linotype" w:hAnsi="Palatino Linotype" w:cs="Arial"/>
        </w:rPr>
        <w:t xml:space="preserve">En consecuencia, </w:t>
      </w:r>
      <w:r w:rsidRPr="005465E3">
        <w:rPr>
          <w:rFonts w:ascii="Palatino Linotype" w:hAnsi="Palatino Linotype" w:cs="Arial"/>
          <w:lang w:eastAsia="es-MX"/>
        </w:rPr>
        <w:t>el Pleno de este Instituto</w:t>
      </w:r>
      <w:r w:rsidRPr="005465E3">
        <w:rPr>
          <w:rFonts w:ascii="Palatino Linotype" w:hAnsi="Palatino Linotype"/>
        </w:rPr>
        <w:t xml:space="preserve">, en términos de lo dispuesto en el artículo </w:t>
      </w:r>
      <w:r w:rsidR="00A17A26" w:rsidRPr="005465E3">
        <w:rPr>
          <w:rFonts w:ascii="Palatino Linotype" w:hAnsi="Palatino Linotype"/>
        </w:rPr>
        <w:t>186, fracción</w:t>
      </w:r>
      <w:r w:rsidRPr="005465E3">
        <w:rPr>
          <w:rFonts w:ascii="Palatino Linotype" w:hAnsi="Palatino Linotype"/>
        </w:rPr>
        <w:t xml:space="preserve"> I de la Ley de Transparencia y Acceso a la </w:t>
      </w:r>
      <w:r w:rsidRPr="005465E3">
        <w:rPr>
          <w:rFonts w:ascii="Palatino Linotype" w:hAnsi="Palatino Linotype" w:cs="Arial"/>
        </w:rPr>
        <w:t>Información</w:t>
      </w:r>
      <w:r w:rsidRPr="005465E3">
        <w:rPr>
          <w:rFonts w:ascii="Palatino Linotype" w:hAnsi="Palatino Linotype"/>
        </w:rPr>
        <w:t xml:space="preserve"> Pública del Estado de México y Municipios, determina </w:t>
      </w:r>
      <w:r w:rsidRPr="005465E3">
        <w:rPr>
          <w:rFonts w:ascii="Palatino Linotype" w:hAnsi="Palatino Linotype"/>
          <w:b/>
        </w:rPr>
        <w:t xml:space="preserve">SOBRESEER </w:t>
      </w:r>
      <w:r w:rsidR="00A17A26" w:rsidRPr="005465E3">
        <w:rPr>
          <w:rFonts w:ascii="Palatino Linotype" w:hAnsi="Palatino Linotype"/>
          <w:bCs/>
        </w:rPr>
        <w:t>los recursos</w:t>
      </w:r>
      <w:r w:rsidRPr="005465E3">
        <w:rPr>
          <w:rFonts w:ascii="Palatino Linotype" w:hAnsi="Palatino Linotype"/>
        </w:rPr>
        <w:t xml:space="preserve"> de revisión</w:t>
      </w:r>
      <w:r w:rsidR="00A17A26" w:rsidRPr="005465E3">
        <w:rPr>
          <w:rFonts w:ascii="Palatino Linotype" w:hAnsi="Palatino Linotype"/>
        </w:rPr>
        <w:t xml:space="preserve"> </w:t>
      </w:r>
      <w:r w:rsidR="00A17A26" w:rsidRPr="005465E3">
        <w:rPr>
          <w:rFonts w:ascii="Palatino Linotype" w:hAnsi="Palatino Linotype" w:cs="Arial"/>
          <w:b/>
        </w:rPr>
        <w:t>05672/INFOEM/IP/RR/2021 05673/INFOEM/IP/RR/2021 y  05674/INFOEM/IP/RR/2021</w:t>
      </w:r>
      <w:r w:rsidR="00D47DEC" w:rsidRPr="005465E3">
        <w:rPr>
          <w:rFonts w:ascii="Palatino Linotype" w:hAnsi="Palatino Linotype" w:cs="Arial"/>
          <w:b/>
        </w:rPr>
        <w:t xml:space="preserve">, </w:t>
      </w:r>
      <w:r w:rsidR="00D47DEC" w:rsidRPr="005465E3">
        <w:rPr>
          <w:rFonts w:ascii="Palatino Linotype" w:hAnsi="Palatino Linotype" w:cs="Arial"/>
          <w:bCs/>
        </w:rPr>
        <w:t>por las consideraciones vertidas a lo largo de la presente resolución.</w:t>
      </w:r>
    </w:p>
    <w:p w14:paraId="51156B16" w14:textId="77777777" w:rsidR="005C045E" w:rsidRPr="005465E3" w:rsidRDefault="005C045E" w:rsidP="005C045E">
      <w:pPr>
        <w:spacing w:line="360" w:lineRule="auto"/>
        <w:jc w:val="both"/>
        <w:rPr>
          <w:rFonts w:ascii="Palatino Linotype" w:hAnsi="Palatino Linotype" w:cs="Arial"/>
        </w:rPr>
      </w:pPr>
    </w:p>
    <w:p w14:paraId="3DBA14B7" w14:textId="77777777" w:rsidR="005C045E" w:rsidRPr="005465E3" w:rsidRDefault="005C045E" w:rsidP="005C045E">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5465E3">
        <w:rPr>
          <w:rFonts w:ascii="Palatino Linotype" w:eastAsia="Calibri" w:hAnsi="Palatino Linotype" w:cs="Arial"/>
        </w:rPr>
        <w:t xml:space="preserve">Así, con </w:t>
      </w:r>
      <w:r w:rsidRPr="005465E3">
        <w:rPr>
          <w:rFonts w:ascii="Palatino Linotype" w:hAnsi="Palatino Linotype" w:cs="Arial"/>
        </w:rPr>
        <w:t>fundamento</w:t>
      </w:r>
      <w:r w:rsidRPr="005465E3">
        <w:rPr>
          <w:rFonts w:ascii="Palatino Linotype" w:eastAsia="Calibri" w:hAnsi="Palatino Linotype" w:cs="Arial"/>
        </w:rPr>
        <w:t xml:space="preserve"> en lo prescrito en los artículos 5, </w:t>
      </w:r>
      <w:r w:rsidRPr="005465E3">
        <w:rPr>
          <w:rFonts w:ascii="Palatino Linotype" w:hAnsi="Palatino Linotype"/>
        </w:rPr>
        <w:t>párrafos trigésimo, trigésimo primero, trigésimo segundo</w:t>
      </w:r>
      <w:r w:rsidRPr="005465E3">
        <w:rPr>
          <w:rFonts w:ascii="Palatino Linotype" w:hAnsi="Palatino Linotype" w:cs="Arial"/>
        </w:rPr>
        <w:t>,</w:t>
      </w:r>
      <w:r w:rsidRPr="005465E3">
        <w:rPr>
          <w:rFonts w:ascii="Palatino Linotype" w:hAnsi="Palatino Linotype"/>
        </w:rPr>
        <w:t xml:space="preserve"> </w:t>
      </w:r>
      <w:r w:rsidRPr="005465E3">
        <w:rPr>
          <w:rFonts w:ascii="Palatino Linotype" w:hAnsi="Palatino Linotype" w:cs="Arial"/>
        </w:rPr>
        <w:t>fracciones</w:t>
      </w:r>
      <w:r w:rsidRPr="005465E3">
        <w:rPr>
          <w:rFonts w:ascii="Palatino Linotype" w:hAnsi="Palatino Linotype"/>
        </w:rPr>
        <w:t xml:space="preserve"> IV y V,</w:t>
      </w:r>
      <w:r w:rsidRPr="005465E3">
        <w:rPr>
          <w:rFonts w:ascii="Palatino Linotype" w:eastAsia="Calibri" w:hAnsi="Palatino Linotype" w:cs="Arial"/>
        </w:rPr>
        <w:t xml:space="preserve"> de la Constitución Política del Estado Libre y Soberano de México, y los artículos </w:t>
      </w:r>
      <w:r w:rsidRPr="005465E3">
        <w:rPr>
          <w:rFonts w:ascii="Palatino Linotype" w:hAnsi="Palatino Linotype"/>
        </w:rPr>
        <w:t xml:space="preserve">2, </w:t>
      </w:r>
      <w:r w:rsidRPr="005465E3">
        <w:rPr>
          <w:rFonts w:ascii="Palatino Linotype" w:hAnsi="Palatino Linotype" w:cs="Arial"/>
        </w:rPr>
        <w:t>fracción</w:t>
      </w:r>
      <w:r w:rsidRPr="005465E3">
        <w:rPr>
          <w:rFonts w:ascii="Palatino Linotype" w:hAnsi="Palatino Linotype"/>
        </w:rPr>
        <w:t xml:space="preserve"> II, 9, </w:t>
      </w:r>
      <w:r w:rsidRPr="005465E3">
        <w:rPr>
          <w:rFonts w:ascii="Palatino Linotype" w:hAnsi="Palatino Linotype" w:cs="Arial"/>
        </w:rPr>
        <w:t>29</w:t>
      </w:r>
      <w:r w:rsidRPr="005465E3">
        <w:rPr>
          <w:rFonts w:ascii="Palatino Linotype" w:hAnsi="Palatino Linotype"/>
        </w:rPr>
        <w:t>, 36, fracciones I y II, 176, 178, 179, 181, 185, fracción I, 186, 188 y 192, fracción III</w:t>
      </w:r>
      <w:r w:rsidRPr="005465E3">
        <w:rPr>
          <w:rFonts w:ascii="Palatino Linotype" w:eastAsia="Calibri" w:hAnsi="Palatino Linotype" w:cs="Arial"/>
        </w:rPr>
        <w:t xml:space="preserve"> de la Ley de Transparencia y Acceso a la Información Pública del Estado de México y </w:t>
      </w:r>
      <w:r w:rsidRPr="005465E3">
        <w:rPr>
          <w:rFonts w:ascii="Palatino Linotype" w:hAnsi="Palatino Linotype" w:cs="Arial"/>
        </w:rPr>
        <w:t>Municipios</w:t>
      </w:r>
      <w:r w:rsidRPr="005465E3">
        <w:rPr>
          <w:rFonts w:ascii="Palatino Linotype" w:eastAsia="Calibri" w:hAnsi="Palatino Linotype" w:cs="Arial"/>
        </w:rPr>
        <w:t xml:space="preserve">, </w:t>
      </w:r>
      <w:r w:rsidRPr="005465E3">
        <w:rPr>
          <w:rFonts w:ascii="Palatino Linotype" w:hAnsi="Palatino Linotype"/>
        </w:rPr>
        <w:t>este</w:t>
      </w:r>
      <w:r w:rsidRPr="005465E3">
        <w:rPr>
          <w:rFonts w:ascii="Palatino Linotype" w:eastAsia="Calibri" w:hAnsi="Palatino Linotype" w:cs="Arial"/>
        </w:rPr>
        <w:t xml:space="preserve"> Pleno:</w:t>
      </w:r>
    </w:p>
    <w:p w14:paraId="6C22205B" w14:textId="1567CE90" w:rsidR="002315F2" w:rsidRPr="005465E3" w:rsidRDefault="002315F2" w:rsidP="002315F2">
      <w:pPr>
        <w:widowControl w:val="0"/>
        <w:autoSpaceDE w:val="0"/>
        <w:autoSpaceDN w:val="0"/>
        <w:adjustRightInd w:val="0"/>
        <w:spacing w:line="360" w:lineRule="auto"/>
        <w:jc w:val="both"/>
        <w:rPr>
          <w:rFonts w:ascii="Palatino Linotype" w:eastAsia="Calibri" w:hAnsi="Palatino Linotype" w:cs="Arial"/>
        </w:rPr>
      </w:pPr>
    </w:p>
    <w:p w14:paraId="4E9A31EC" w14:textId="629D9C58" w:rsidR="0076773D" w:rsidRPr="005465E3" w:rsidRDefault="0076773D" w:rsidP="0046694E">
      <w:pPr>
        <w:spacing w:line="360" w:lineRule="auto"/>
        <w:jc w:val="center"/>
        <w:rPr>
          <w:rFonts w:ascii="Palatino Linotype" w:hAnsi="Palatino Linotype" w:cs="Arial"/>
          <w:b/>
          <w:spacing w:val="44"/>
          <w:sz w:val="28"/>
        </w:rPr>
      </w:pPr>
      <w:r w:rsidRPr="005465E3">
        <w:rPr>
          <w:rFonts w:ascii="Palatino Linotype" w:hAnsi="Palatino Linotype" w:cs="Arial"/>
          <w:b/>
          <w:spacing w:val="44"/>
          <w:sz w:val="28"/>
        </w:rPr>
        <w:t>RESUELVE</w:t>
      </w:r>
    </w:p>
    <w:p w14:paraId="056E9D04" w14:textId="6A64FED4" w:rsidR="00537B51" w:rsidRPr="005465E3" w:rsidRDefault="00537B51" w:rsidP="00537B51">
      <w:pPr>
        <w:widowControl w:val="0"/>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b/>
          <w:color w:val="000000"/>
          <w:sz w:val="28"/>
          <w:szCs w:val="28"/>
        </w:rPr>
        <w:t xml:space="preserve">PRIMERO. </w:t>
      </w:r>
      <w:r w:rsidRPr="005465E3">
        <w:rPr>
          <w:rFonts w:ascii="Palatino Linotype" w:eastAsia="Palatino Linotype" w:hAnsi="Palatino Linotype" w:cs="Palatino Linotype"/>
          <w:color w:val="000000"/>
        </w:rPr>
        <w:t>S</w:t>
      </w:r>
      <w:r w:rsidRPr="005465E3">
        <w:rPr>
          <w:rFonts w:ascii="Palatino Linotype" w:eastAsia="Palatino Linotype" w:hAnsi="Palatino Linotype" w:cs="Palatino Linotype"/>
        </w:rPr>
        <w:t xml:space="preserve">e </w:t>
      </w:r>
      <w:r w:rsidRPr="005465E3">
        <w:rPr>
          <w:rFonts w:ascii="Palatino Linotype" w:eastAsia="Palatino Linotype" w:hAnsi="Palatino Linotype" w:cs="Palatino Linotype"/>
          <w:b/>
        </w:rPr>
        <w:t>SOBRESEE</w:t>
      </w:r>
      <w:r w:rsidR="003065D9" w:rsidRPr="005465E3">
        <w:rPr>
          <w:rFonts w:ascii="Palatino Linotype" w:eastAsia="Palatino Linotype" w:hAnsi="Palatino Linotype" w:cs="Palatino Linotype"/>
          <w:b/>
        </w:rPr>
        <w:t>N</w:t>
      </w:r>
      <w:r w:rsidRPr="005465E3">
        <w:rPr>
          <w:rFonts w:ascii="Palatino Linotype" w:eastAsia="Palatino Linotype" w:hAnsi="Palatino Linotype" w:cs="Palatino Linotype"/>
        </w:rPr>
        <w:t xml:space="preserve"> </w:t>
      </w:r>
      <w:r w:rsidR="003065D9" w:rsidRPr="005465E3">
        <w:rPr>
          <w:rFonts w:ascii="Palatino Linotype" w:eastAsia="Palatino Linotype" w:hAnsi="Palatino Linotype" w:cs="Palatino Linotype"/>
        </w:rPr>
        <w:t xml:space="preserve">los </w:t>
      </w:r>
      <w:r w:rsidRPr="005465E3">
        <w:rPr>
          <w:rFonts w:ascii="Palatino Linotype" w:eastAsia="Palatino Linotype" w:hAnsi="Palatino Linotype" w:cs="Palatino Linotype"/>
        </w:rPr>
        <w:t>recurso</w:t>
      </w:r>
      <w:r w:rsidR="003065D9" w:rsidRPr="005465E3">
        <w:rPr>
          <w:rFonts w:ascii="Palatino Linotype" w:eastAsia="Palatino Linotype" w:hAnsi="Palatino Linotype" w:cs="Palatino Linotype"/>
        </w:rPr>
        <w:t>s</w:t>
      </w:r>
      <w:r w:rsidRPr="005465E3">
        <w:rPr>
          <w:rFonts w:ascii="Palatino Linotype" w:eastAsia="Palatino Linotype" w:hAnsi="Palatino Linotype" w:cs="Palatino Linotype"/>
        </w:rPr>
        <w:t xml:space="preserve"> de revisión número</w:t>
      </w:r>
      <w:r w:rsidR="003065D9" w:rsidRPr="005465E3">
        <w:rPr>
          <w:rFonts w:ascii="Palatino Linotype" w:eastAsia="Palatino Linotype" w:hAnsi="Palatino Linotype" w:cs="Palatino Linotype"/>
        </w:rPr>
        <w:t>s</w:t>
      </w:r>
      <w:r w:rsidRPr="005465E3">
        <w:rPr>
          <w:rFonts w:ascii="Palatino Linotype" w:eastAsia="Palatino Linotype" w:hAnsi="Palatino Linotype" w:cs="Palatino Linotype"/>
        </w:rPr>
        <w:t xml:space="preserve"> </w:t>
      </w:r>
      <w:r w:rsidRPr="005465E3">
        <w:rPr>
          <w:rFonts w:ascii="Palatino Linotype" w:hAnsi="Palatino Linotype" w:cs="Arial"/>
          <w:b/>
        </w:rPr>
        <w:t>05672/INFOEM/IP/RR/2021</w:t>
      </w:r>
      <w:r w:rsidR="003065D9" w:rsidRPr="005465E3">
        <w:rPr>
          <w:rFonts w:ascii="Palatino Linotype" w:hAnsi="Palatino Linotype" w:cs="Arial"/>
          <w:b/>
        </w:rPr>
        <w:t xml:space="preserve">, </w:t>
      </w:r>
      <w:r w:rsidRPr="005465E3">
        <w:rPr>
          <w:rFonts w:ascii="Palatino Linotype" w:hAnsi="Palatino Linotype" w:cs="Arial"/>
          <w:b/>
        </w:rPr>
        <w:t>0567</w:t>
      </w:r>
      <w:r w:rsidR="005465E3" w:rsidRPr="005465E3">
        <w:rPr>
          <w:rFonts w:ascii="Palatino Linotype" w:hAnsi="Palatino Linotype" w:cs="Arial"/>
          <w:b/>
        </w:rPr>
        <w:t>3</w:t>
      </w:r>
      <w:r w:rsidRPr="005465E3">
        <w:rPr>
          <w:rFonts w:ascii="Palatino Linotype" w:hAnsi="Palatino Linotype" w:cs="Arial"/>
          <w:b/>
        </w:rPr>
        <w:t>/INFOEM/IP/RR/2021</w:t>
      </w:r>
      <w:r w:rsidR="003065D9" w:rsidRPr="005465E3">
        <w:rPr>
          <w:rFonts w:ascii="Palatino Linotype" w:hAnsi="Palatino Linotype" w:cs="Arial"/>
          <w:b/>
        </w:rPr>
        <w:t xml:space="preserve"> y</w:t>
      </w:r>
      <w:r w:rsidRPr="005465E3">
        <w:rPr>
          <w:rFonts w:ascii="Palatino Linotype" w:hAnsi="Palatino Linotype" w:cs="Arial"/>
          <w:b/>
        </w:rPr>
        <w:t xml:space="preserve"> </w:t>
      </w:r>
      <w:r w:rsidRPr="005465E3">
        <w:rPr>
          <w:rFonts w:ascii="Palatino Linotype" w:hAnsi="Palatino Linotype" w:cs="Arial"/>
          <w:b/>
        </w:rPr>
        <w:lastRenderedPageBreak/>
        <w:t>05674/INFOEM/IP/RR/2021</w:t>
      </w:r>
      <w:r w:rsidRPr="005465E3">
        <w:rPr>
          <w:rFonts w:ascii="Palatino Linotype" w:eastAsia="Palatino Linotype" w:hAnsi="Palatino Linotype" w:cs="Palatino Linotype"/>
        </w:rPr>
        <w:t xml:space="preserve"> porque al </w:t>
      </w:r>
      <w:r w:rsidRPr="005465E3">
        <w:rPr>
          <w:rFonts w:ascii="Palatino Linotype" w:eastAsia="Palatino Linotype" w:hAnsi="Palatino Linotype" w:cs="Palatino Linotype"/>
          <w:b/>
        </w:rPr>
        <w:t>modificar la respuesta</w:t>
      </w:r>
      <w:r w:rsidR="005235CF" w:rsidRPr="005465E3">
        <w:rPr>
          <w:rFonts w:ascii="Palatino Linotype" w:eastAsia="Palatino Linotype" w:hAnsi="Palatino Linotype" w:cs="Palatino Linotype"/>
          <w:b/>
        </w:rPr>
        <w:t xml:space="preserve"> en informe justificado</w:t>
      </w:r>
      <w:r w:rsidRPr="005465E3">
        <w:rPr>
          <w:rFonts w:ascii="Palatino Linotype" w:eastAsia="Palatino Linotype" w:hAnsi="Palatino Linotype" w:cs="Palatino Linotype"/>
          <w:b/>
        </w:rPr>
        <w:t xml:space="preserve"> </w:t>
      </w:r>
      <w:r w:rsidR="003065D9" w:rsidRPr="005465E3">
        <w:rPr>
          <w:rFonts w:ascii="Palatino Linotype" w:eastAsia="Palatino Linotype" w:hAnsi="Palatino Linotype" w:cs="Palatino Linotype"/>
          <w:b/>
        </w:rPr>
        <w:t>los</w:t>
      </w:r>
      <w:r w:rsidRPr="005465E3">
        <w:rPr>
          <w:rFonts w:ascii="Palatino Linotype" w:eastAsia="Palatino Linotype" w:hAnsi="Palatino Linotype" w:cs="Palatino Linotype"/>
          <w:b/>
        </w:rPr>
        <w:t xml:space="preserve"> recurso</w:t>
      </w:r>
      <w:r w:rsidR="003065D9" w:rsidRPr="005465E3">
        <w:rPr>
          <w:rFonts w:ascii="Palatino Linotype" w:eastAsia="Palatino Linotype" w:hAnsi="Palatino Linotype" w:cs="Palatino Linotype"/>
          <w:b/>
        </w:rPr>
        <w:t>s</w:t>
      </w:r>
      <w:r w:rsidRPr="005465E3">
        <w:rPr>
          <w:rFonts w:ascii="Palatino Linotype" w:eastAsia="Palatino Linotype" w:hAnsi="Palatino Linotype" w:cs="Palatino Linotype"/>
          <w:b/>
        </w:rPr>
        <w:t xml:space="preserve"> de revisión qued</w:t>
      </w:r>
      <w:r w:rsidR="003065D9" w:rsidRPr="005465E3">
        <w:rPr>
          <w:rFonts w:ascii="Palatino Linotype" w:eastAsia="Palatino Linotype" w:hAnsi="Palatino Linotype" w:cs="Palatino Linotype"/>
          <w:b/>
        </w:rPr>
        <w:t>aron</w:t>
      </w:r>
      <w:r w:rsidRPr="005465E3">
        <w:rPr>
          <w:rFonts w:ascii="Palatino Linotype" w:eastAsia="Palatino Linotype" w:hAnsi="Palatino Linotype" w:cs="Palatino Linotype"/>
          <w:b/>
        </w:rPr>
        <w:t xml:space="preserve"> sin materia</w:t>
      </w:r>
      <w:r w:rsidRPr="005465E3">
        <w:rPr>
          <w:rFonts w:ascii="Palatino Linotype" w:eastAsia="Palatino Linotype" w:hAnsi="Palatino Linotype" w:cs="Palatino Linotype"/>
        </w:rPr>
        <w:t>, en términos del Considerando</w:t>
      </w:r>
      <w:r w:rsidR="00AE78A0" w:rsidRPr="005465E3">
        <w:rPr>
          <w:rFonts w:ascii="Palatino Linotype" w:eastAsia="Palatino Linotype" w:hAnsi="Palatino Linotype" w:cs="Palatino Linotype"/>
        </w:rPr>
        <w:t xml:space="preserve"> </w:t>
      </w:r>
      <w:r w:rsidR="00AE78A0" w:rsidRPr="005465E3">
        <w:rPr>
          <w:rFonts w:ascii="Palatino Linotype" w:eastAsia="Palatino Linotype" w:hAnsi="Palatino Linotype" w:cs="Palatino Linotype"/>
          <w:b/>
          <w:bCs/>
        </w:rPr>
        <w:t>SEXTO</w:t>
      </w:r>
      <w:r w:rsidRPr="005465E3">
        <w:rPr>
          <w:rFonts w:ascii="Palatino Linotype" w:eastAsia="Palatino Linotype" w:hAnsi="Palatino Linotype" w:cs="Palatino Linotype"/>
        </w:rPr>
        <w:t xml:space="preserve"> de la presente resolución</w:t>
      </w:r>
    </w:p>
    <w:p w14:paraId="7F8A63C9" w14:textId="77777777" w:rsidR="00537B51" w:rsidRPr="005465E3" w:rsidRDefault="00537B51" w:rsidP="00537B5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B232534" w14:textId="77777777" w:rsidR="00537B51" w:rsidRPr="005465E3" w:rsidRDefault="00537B51" w:rsidP="00537B51">
      <w:pPr>
        <w:pBdr>
          <w:top w:val="nil"/>
          <w:left w:val="nil"/>
          <w:bottom w:val="nil"/>
          <w:right w:val="nil"/>
          <w:between w:val="nil"/>
        </w:pBdr>
        <w:spacing w:line="360" w:lineRule="auto"/>
        <w:jc w:val="both"/>
        <w:rPr>
          <w:rFonts w:ascii="Palatino Linotype" w:eastAsia="Palatino Linotype" w:hAnsi="Palatino Linotype" w:cs="Palatino Linotype"/>
        </w:rPr>
      </w:pPr>
      <w:r w:rsidRPr="005465E3">
        <w:rPr>
          <w:rFonts w:ascii="Palatino Linotype" w:eastAsia="Palatino Linotype" w:hAnsi="Palatino Linotype" w:cs="Palatino Linotype"/>
          <w:b/>
          <w:color w:val="000000"/>
          <w:sz w:val="28"/>
          <w:szCs w:val="28"/>
        </w:rPr>
        <w:t xml:space="preserve">SEGUNDO. </w:t>
      </w:r>
      <w:r w:rsidRPr="005465E3">
        <w:rPr>
          <w:rFonts w:ascii="Palatino Linotype" w:eastAsia="Palatino Linotype" w:hAnsi="Palatino Linotype" w:cs="Palatino Linotype"/>
          <w:b/>
        </w:rPr>
        <w:t xml:space="preserve">Notifíquese </w:t>
      </w:r>
      <w:r w:rsidRPr="005465E3">
        <w:rPr>
          <w:rFonts w:ascii="Palatino Linotype" w:hAnsi="Palatino Linotype" w:cs="Arial"/>
        </w:rPr>
        <w:t xml:space="preserve">vía </w:t>
      </w:r>
      <w:r w:rsidRPr="005465E3">
        <w:rPr>
          <w:rFonts w:ascii="Palatino Linotype" w:eastAsia="Palatino Linotype" w:hAnsi="Palatino Linotype" w:cs="Palatino Linotype"/>
          <w:color w:val="000000"/>
        </w:rPr>
        <w:t>Sistema de Acceso a la Información Mexiquense</w:t>
      </w:r>
      <w:r w:rsidRPr="005465E3">
        <w:rPr>
          <w:rFonts w:ascii="Palatino Linotype" w:hAnsi="Palatino Linotype" w:cs="Arial"/>
        </w:rPr>
        <w:t xml:space="preserve"> </w:t>
      </w:r>
      <w:r w:rsidRPr="005465E3">
        <w:rPr>
          <w:rFonts w:ascii="Palatino Linotype" w:hAnsi="Palatino Linotype" w:cs="Arial"/>
          <w:b/>
        </w:rPr>
        <w:t>EL SAIMEX</w:t>
      </w:r>
      <w:r w:rsidRPr="005465E3">
        <w:rPr>
          <w:rFonts w:ascii="Palatino Linotype" w:eastAsia="Palatino Linotype" w:hAnsi="Palatino Linotype" w:cs="Palatino Linotype"/>
        </w:rPr>
        <w:t xml:space="preserve">, la presente resolución al Titular de la Unidad de Transparencia del </w:t>
      </w:r>
      <w:r w:rsidRPr="005465E3">
        <w:rPr>
          <w:rFonts w:ascii="Palatino Linotype" w:eastAsia="Palatino Linotype" w:hAnsi="Palatino Linotype" w:cs="Palatino Linotype"/>
          <w:b/>
        </w:rPr>
        <w:t>SUJETO OBLIGADO</w:t>
      </w:r>
      <w:r w:rsidRPr="005465E3">
        <w:rPr>
          <w:rFonts w:ascii="Palatino Linotype" w:eastAsia="Palatino Linotype" w:hAnsi="Palatino Linotype" w:cs="Palatino Linotype"/>
        </w:rPr>
        <w:t xml:space="preserve"> para su conocimiento.</w:t>
      </w:r>
    </w:p>
    <w:p w14:paraId="0E574098" w14:textId="77777777" w:rsidR="00537B51" w:rsidRPr="005465E3" w:rsidRDefault="00537B51" w:rsidP="00537B5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455AEB5" w14:textId="77777777" w:rsidR="00537B51" w:rsidRPr="005465E3" w:rsidRDefault="00537B51" w:rsidP="00537B5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465E3">
        <w:rPr>
          <w:rFonts w:ascii="Palatino Linotype" w:eastAsia="Palatino Linotype" w:hAnsi="Palatino Linotype" w:cs="Palatino Linotype"/>
          <w:b/>
          <w:color w:val="000000"/>
          <w:sz w:val="28"/>
          <w:szCs w:val="28"/>
        </w:rPr>
        <w:t xml:space="preserve">TERCERO. </w:t>
      </w:r>
      <w:r w:rsidRPr="005465E3">
        <w:rPr>
          <w:rFonts w:ascii="Palatino Linotype" w:eastAsia="Palatino Linotype" w:hAnsi="Palatino Linotype" w:cs="Palatino Linotype"/>
          <w:b/>
          <w:color w:val="000000"/>
        </w:rPr>
        <w:t>Notifíquese</w:t>
      </w:r>
      <w:r w:rsidRPr="005465E3">
        <w:rPr>
          <w:rFonts w:ascii="Palatino Linotype" w:eastAsia="Palatino Linotype" w:hAnsi="Palatino Linotype" w:cs="Palatino Linotype"/>
          <w:color w:val="000000"/>
        </w:rPr>
        <w:t xml:space="preserve"> al </w:t>
      </w:r>
      <w:r w:rsidRPr="005465E3">
        <w:rPr>
          <w:rFonts w:ascii="Palatino Linotype" w:eastAsia="Palatino Linotype" w:hAnsi="Palatino Linotype" w:cs="Palatino Linotype"/>
          <w:b/>
          <w:color w:val="000000"/>
        </w:rPr>
        <w:t xml:space="preserve">RECURRENTE </w:t>
      </w:r>
      <w:r w:rsidRPr="005465E3">
        <w:rPr>
          <w:rFonts w:ascii="Palatino Linotype" w:eastAsia="Palatino Linotype" w:hAnsi="Palatino Linotype" w:cs="Palatino Linotype"/>
          <w:color w:val="000000"/>
        </w:rPr>
        <w:t>la presente resolución, vía Sistema de</w:t>
      </w:r>
    </w:p>
    <w:p w14:paraId="261C2508" w14:textId="77777777" w:rsidR="00537B51" w:rsidRPr="005465E3" w:rsidRDefault="00537B51" w:rsidP="00537B5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465E3">
        <w:rPr>
          <w:rFonts w:ascii="Palatino Linotype" w:eastAsia="Palatino Linotype" w:hAnsi="Palatino Linotype" w:cs="Palatino Linotype"/>
          <w:color w:val="000000"/>
        </w:rPr>
        <w:t xml:space="preserve">Acceso a la Información Mexiquense </w:t>
      </w:r>
      <w:r w:rsidRPr="005465E3">
        <w:rPr>
          <w:rFonts w:ascii="Palatino Linotype" w:eastAsia="Palatino Linotype" w:hAnsi="Palatino Linotype" w:cs="Palatino Linotype"/>
          <w:b/>
          <w:color w:val="000000"/>
        </w:rPr>
        <w:t>(SAIMEX).</w:t>
      </w:r>
    </w:p>
    <w:p w14:paraId="20C55E21" w14:textId="77777777" w:rsidR="00537B51" w:rsidRPr="005465E3" w:rsidRDefault="00537B51" w:rsidP="00537B51">
      <w:pPr>
        <w:spacing w:line="360" w:lineRule="auto"/>
        <w:rPr>
          <w:rFonts w:ascii="Palatino Linotype" w:eastAsia="Palatino Linotype" w:hAnsi="Palatino Linotype" w:cs="Palatino Linotype"/>
          <w:b/>
        </w:rPr>
      </w:pPr>
    </w:p>
    <w:p w14:paraId="4EB8D0A2" w14:textId="3D79D2B5" w:rsidR="00537B51" w:rsidRDefault="00537B51" w:rsidP="00537B5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465E3">
        <w:rPr>
          <w:rFonts w:ascii="Palatino Linotype" w:eastAsia="Palatino Linotype" w:hAnsi="Palatino Linotype" w:cs="Palatino Linotype"/>
          <w:b/>
          <w:color w:val="000000"/>
          <w:sz w:val="28"/>
          <w:szCs w:val="28"/>
        </w:rPr>
        <w:t xml:space="preserve">CUARTO. </w:t>
      </w:r>
      <w:r w:rsidRPr="005465E3">
        <w:rPr>
          <w:rFonts w:ascii="Palatino Linotype" w:eastAsia="Palatino Linotype" w:hAnsi="Palatino Linotype" w:cs="Palatino Linotype"/>
          <w:b/>
          <w:color w:val="000000"/>
        </w:rPr>
        <w:t>Hágase</w:t>
      </w:r>
      <w:r w:rsidRPr="005465E3">
        <w:rPr>
          <w:rFonts w:ascii="Palatino Linotype" w:eastAsia="Palatino Linotype" w:hAnsi="Palatino Linotype" w:cs="Palatino Linotype"/>
          <w:color w:val="000000"/>
        </w:rPr>
        <w:t xml:space="preserve"> </w:t>
      </w:r>
      <w:r w:rsidRPr="005465E3">
        <w:rPr>
          <w:rFonts w:ascii="Palatino Linotype" w:eastAsia="Palatino Linotype" w:hAnsi="Palatino Linotype" w:cs="Palatino Linotype"/>
          <w:b/>
          <w:color w:val="000000"/>
        </w:rPr>
        <w:t xml:space="preserve">del conocimiento </w:t>
      </w:r>
      <w:r w:rsidRPr="005465E3">
        <w:rPr>
          <w:rFonts w:ascii="Palatino Linotype" w:eastAsia="Palatino Linotype" w:hAnsi="Palatino Linotype" w:cs="Palatino Linotype"/>
          <w:color w:val="000000"/>
        </w:rPr>
        <w:t>del</w:t>
      </w:r>
      <w:r w:rsidRPr="005465E3">
        <w:rPr>
          <w:rFonts w:ascii="Palatino Linotype" w:eastAsia="Palatino Linotype" w:hAnsi="Palatino Linotype" w:cs="Palatino Linotype"/>
          <w:b/>
          <w:color w:val="000000"/>
        </w:rPr>
        <w:t xml:space="preserve"> RECURRENTE</w:t>
      </w:r>
      <w:r w:rsidRPr="005465E3">
        <w:rPr>
          <w:rFonts w:ascii="Palatino Linotype" w:eastAsia="Palatino Linotype" w:hAnsi="Palatino Linotype" w:cs="Palatino Linotype"/>
          <w:color w:val="000000"/>
        </w:rPr>
        <w:t>, que de conformidad con lo establecido en el artículo 196 de la Ley de Transparencia y Acceso a la Información Pública del Estado de México y Municipios, podrá impugnarla vía Juicio de Amparo en los términos de las leyes aplicables.</w:t>
      </w:r>
    </w:p>
    <w:p w14:paraId="05952BE2" w14:textId="77777777" w:rsidR="008B73EA" w:rsidRPr="005465E3" w:rsidRDefault="008B73EA" w:rsidP="00537B5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38D278" w14:textId="36AE80E9" w:rsidR="007F6AF0" w:rsidRPr="005465E3" w:rsidRDefault="00A26EE8" w:rsidP="007F6AF0">
      <w:pPr>
        <w:spacing w:line="360" w:lineRule="auto"/>
        <w:jc w:val="both"/>
        <w:rPr>
          <w:rFonts w:ascii="Palatino Linotype" w:hAnsi="Palatino Linotype" w:cs="Arial"/>
        </w:rPr>
      </w:pPr>
      <w:r w:rsidRPr="005465E3">
        <w:rPr>
          <w:rFonts w:ascii="Palatino Linotype" w:hAnsi="Palatino Linotype"/>
        </w:rPr>
        <w:t xml:space="preserve">ASÍ LO RESUELVE, POR </w:t>
      </w:r>
      <w:r w:rsidR="00643537" w:rsidRPr="005465E3">
        <w:rPr>
          <w:rFonts w:ascii="Palatino Linotype" w:hAnsi="Palatino Linotype"/>
        </w:rPr>
        <w:t xml:space="preserve">UNANIMIDAD </w:t>
      </w:r>
      <w:r w:rsidRPr="005465E3">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w:t>
      </w:r>
      <w:r w:rsidR="007F6AF0" w:rsidRPr="005465E3">
        <w:rPr>
          <w:rFonts w:ascii="Palatino Linotype" w:hAnsi="Palatino Linotype"/>
        </w:rPr>
        <w:t xml:space="preserve">EN LA </w:t>
      </w:r>
      <w:r w:rsidR="00AE78A0" w:rsidRPr="005465E3">
        <w:rPr>
          <w:rFonts w:ascii="Palatino Linotype" w:hAnsi="Palatino Linotype"/>
        </w:rPr>
        <w:t>QUINTA</w:t>
      </w:r>
      <w:r w:rsidR="007F6AF0" w:rsidRPr="005465E3">
        <w:rPr>
          <w:rFonts w:ascii="Palatino Linotype" w:hAnsi="Palatino Linotype"/>
        </w:rPr>
        <w:t xml:space="preserve"> SESIÓN ORDINARIA CELEBRADA EL DIE</w:t>
      </w:r>
      <w:r w:rsidR="00AE78A0" w:rsidRPr="005465E3">
        <w:rPr>
          <w:rFonts w:ascii="Palatino Linotype" w:hAnsi="Palatino Linotype"/>
        </w:rPr>
        <w:t xml:space="preserve">Z DE </w:t>
      </w:r>
      <w:r w:rsidR="00AE78A0" w:rsidRPr="005465E3">
        <w:rPr>
          <w:rFonts w:ascii="Palatino Linotype" w:hAnsi="Palatino Linotype"/>
        </w:rPr>
        <w:lastRenderedPageBreak/>
        <w:t>FEBRERO</w:t>
      </w:r>
      <w:r w:rsidR="007F6AF0" w:rsidRPr="005465E3">
        <w:rPr>
          <w:rFonts w:ascii="Palatino Linotype" w:hAnsi="Palatino Linotype"/>
        </w:rPr>
        <w:t xml:space="preserve"> DE DOS MIL VEINTID</w:t>
      </w:r>
      <w:r w:rsidR="006E1D1C">
        <w:rPr>
          <w:rFonts w:ascii="Palatino Linotype" w:hAnsi="Palatino Linotype"/>
        </w:rPr>
        <w:t>Ó</w:t>
      </w:r>
      <w:r w:rsidR="007F6AF0" w:rsidRPr="005465E3">
        <w:rPr>
          <w:rFonts w:ascii="Palatino Linotype" w:hAnsi="Palatino Linotype"/>
        </w:rPr>
        <w:t>S, ANTE EL SECRETARIO TÉCNICO DEL PLENO, ALEXIS TAPIA RAMÍREZ.</w:t>
      </w:r>
    </w:p>
    <w:p w14:paraId="31DEBABA" w14:textId="3DCA4F82" w:rsidR="00A26EE8" w:rsidRPr="006B3597" w:rsidRDefault="00A26EE8" w:rsidP="00033269">
      <w:pPr>
        <w:spacing w:line="360" w:lineRule="auto"/>
        <w:jc w:val="both"/>
        <w:rPr>
          <w:rFonts w:ascii="Palatino Linotype" w:hAnsi="Palatino Linotype"/>
          <w:sz w:val="14"/>
          <w:szCs w:val="14"/>
        </w:rPr>
      </w:pPr>
      <w:r w:rsidRPr="005465E3">
        <w:rPr>
          <w:rFonts w:ascii="Palatino Linotype" w:hAnsi="Palatino Linotype"/>
          <w:sz w:val="14"/>
          <w:szCs w:val="14"/>
        </w:rPr>
        <w:t>JMV/CCR/BLA/DEMF/</w:t>
      </w:r>
      <w:r w:rsidR="003A5197" w:rsidRPr="005465E3">
        <w:rPr>
          <w:rFonts w:ascii="Palatino Linotype" w:hAnsi="Palatino Linotype"/>
          <w:sz w:val="14"/>
          <w:szCs w:val="14"/>
        </w:rPr>
        <w:t>AGE</w:t>
      </w:r>
    </w:p>
    <w:p w14:paraId="7DB0C5A9" w14:textId="41C1E8EC" w:rsidR="008C5EA1" w:rsidRPr="006B3597" w:rsidRDefault="008C5EA1" w:rsidP="00033269">
      <w:pPr>
        <w:rPr>
          <w:rFonts w:ascii="Palatino Linotype" w:hAnsi="Palatino Linotype"/>
        </w:rPr>
      </w:pPr>
      <w:r w:rsidRPr="006B3597">
        <w:rPr>
          <w:rFonts w:ascii="Palatino Linotype" w:hAnsi="Palatino Linotype"/>
        </w:rPr>
        <w:br w:type="page"/>
      </w:r>
    </w:p>
    <w:p w14:paraId="47117B74" w14:textId="77777777" w:rsidR="00B97505" w:rsidRPr="006B3597" w:rsidRDefault="00B97505" w:rsidP="00033269">
      <w:pPr>
        <w:spacing w:line="360" w:lineRule="auto"/>
        <w:jc w:val="both"/>
        <w:rPr>
          <w:rFonts w:ascii="Palatino Linotype" w:hAnsi="Palatino Linotype"/>
        </w:rPr>
      </w:pPr>
    </w:p>
    <w:p w14:paraId="53C5FCF4" w14:textId="6D85F834" w:rsidR="00B97505" w:rsidRPr="006B3597" w:rsidRDefault="00B97505" w:rsidP="00033269">
      <w:pPr>
        <w:spacing w:line="360" w:lineRule="auto"/>
        <w:jc w:val="both"/>
        <w:rPr>
          <w:rFonts w:ascii="Palatino Linotype" w:hAnsi="Palatino Linotype"/>
        </w:rPr>
      </w:pPr>
    </w:p>
    <w:p w14:paraId="478FC6D8" w14:textId="71CC324B" w:rsidR="00B97505" w:rsidRPr="006B3597" w:rsidRDefault="00B97505" w:rsidP="00033269">
      <w:pPr>
        <w:spacing w:line="360" w:lineRule="auto"/>
        <w:jc w:val="both"/>
        <w:rPr>
          <w:rFonts w:ascii="Palatino Linotype" w:hAnsi="Palatino Linotype"/>
        </w:rPr>
      </w:pPr>
    </w:p>
    <w:p w14:paraId="41B261AE" w14:textId="735A228E" w:rsidR="00B97505" w:rsidRPr="006B3597" w:rsidRDefault="00B97505" w:rsidP="00033269">
      <w:pPr>
        <w:spacing w:line="360" w:lineRule="auto"/>
        <w:jc w:val="both"/>
        <w:rPr>
          <w:rFonts w:ascii="Palatino Linotype" w:hAnsi="Palatino Linotype"/>
        </w:rPr>
      </w:pPr>
    </w:p>
    <w:p w14:paraId="63EC9353" w14:textId="05DCCD2B" w:rsidR="00B97505" w:rsidRPr="006B3597" w:rsidRDefault="00B97505" w:rsidP="00033269">
      <w:pPr>
        <w:spacing w:line="360" w:lineRule="auto"/>
        <w:jc w:val="both"/>
        <w:rPr>
          <w:rFonts w:ascii="Palatino Linotype" w:hAnsi="Palatino Linotype"/>
        </w:rPr>
      </w:pPr>
    </w:p>
    <w:p w14:paraId="02B7A153" w14:textId="59B49131" w:rsidR="00B97505" w:rsidRPr="006B3597" w:rsidRDefault="00B97505" w:rsidP="00033269">
      <w:pPr>
        <w:spacing w:line="360" w:lineRule="auto"/>
        <w:jc w:val="both"/>
        <w:rPr>
          <w:rFonts w:ascii="Palatino Linotype" w:hAnsi="Palatino Linotype"/>
        </w:rPr>
      </w:pPr>
    </w:p>
    <w:p w14:paraId="7F32ECCD" w14:textId="5FB369CF" w:rsidR="00B97505" w:rsidRPr="006B3597" w:rsidRDefault="00B97505" w:rsidP="00033269">
      <w:pPr>
        <w:spacing w:line="360" w:lineRule="auto"/>
        <w:jc w:val="both"/>
        <w:rPr>
          <w:rFonts w:ascii="Palatino Linotype" w:hAnsi="Palatino Linotype"/>
        </w:rPr>
      </w:pPr>
    </w:p>
    <w:p w14:paraId="00EF156D" w14:textId="6F15A74C" w:rsidR="00B97505" w:rsidRPr="006B3597" w:rsidRDefault="00B97505" w:rsidP="00033269">
      <w:pPr>
        <w:spacing w:line="360" w:lineRule="auto"/>
        <w:jc w:val="both"/>
        <w:rPr>
          <w:rFonts w:ascii="Palatino Linotype" w:hAnsi="Palatino Linotype"/>
        </w:rPr>
      </w:pPr>
    </w:p>
    <w:p w14:paraId="2CC0115D" w14:textId="5F66DA73" w:rsidR="00B97505" w:rsidRPr="006B3597" w:rsidRDefault="00B97505" w:rsidP="00033269">
      <w:pPr>
        <w:spacing w:line="360" w:lineRule="auto"/>
        <w:jc w:val="both"/>
        <w:rPr>
          <w:rFonts w:ascii="Palatino Linotype" w:hAnsi="Palatino Linotype"/>
        </w:rPr>
      </w:pPr>
    </w:p>
    <w:p w14:paraId="07D75A6D" w14:textId="6BB4C99B" w:rsidR="00B97505" w:rsidRPr="006B3597" w:rsidRDefault="00B97505" w:rsidP="00033269">
      <w:pPr>
        <w:spacing w:line="360" w:lineRule="auto"/>
        <w:jc w:val="both"/>
        <w:rPr>
          <w:rFonts w:ascii="Palatino Linotype" w:hAnsi="Palatino Linotype"/>
        </w:rPr>
      </w:pPr>
    </w:p>
    <w:p w14:paraId="11A7407D" w14:textId="5861B494" w:rsidR="00B97505" w:rsidRPr="006B3597" w:rsidRDefault="00B97505" w:rsidP="00033269">
      <w:pPr>
        <w:spacing w:line="360" w:lineRule="auto"/>
        <w:jc w:val="both"/>
        <w:rPr>
          <w:rFonts w:ascii="Palatino Linotype" w:hAnsi="Palatino Linotype"/>
        </w:rPr>
      </w:pPr>
    </w:p>
    <w:p w14:paraId="3759824F" w14:textId="7FE8E3CB" w:rsidR="00B97505" w:rsidRPr="006B3597" w:rsidRDefault="00B97505" w:rsidP="00033269">
      <w:pPr>
        <w:spacing w:line="360" w:lineRule="auto"/>
        <w:jc w:val="both"/>
        <w:rPr>
          <w:rFonts w:ascii="Palatino Linotype" w:hAnsi="Palatino Linotype"/>
        </w:rPr>
      </w:pPr>
    </w:p>
    <w:p w14:paraId="2477CD72" w14:textId="23115B11" w:rsidR="00B97505" w:rsidRPr="006B3597" w:rsidRDefault="00B97505" w:rsidP="00033269">
      <w:pPr>
        <w:spacing w:line="360" w:lineRule="auto"/>
        <w:jc w:val="both"/>
        <w:rPr>
          <w:rFonts w:ascii="Palatino Linotype" w:hAnsi="Palatino Linotype"/>
        </w:rPr>
      </w:pPr>
    </w:p>
    <w:p w14:paraId="6BDF6E0B" w14:textId="77777777" w:rsidR="00B97505" w:rsidRPr="006B3597" w:rsidRDefault="00B97505" w:rsidP="00033269">
      <w:pPr>
        <w:spacing w:line="360" w:lineRule="auto"/>
        <w:jc w:val="both"/>
        <w:rPr>
          <w:rFonts w:ascii="Palatino Linotype" w:hAnsi="Palatino Linotype"/>
        </w:rPr>
      </w:pPr>
    </w:p>
    <w:p w14:paraId="45EEC7DB" w14:textId="77777777" w:rsidR="001E5710" w:rsidRPr="006B3597" w:rsidRDefault="001E5710" w:rsidP="00033269">
      <w:pPr>
        <w:spacing w:line="360" w:lineRule="auto"/>
        <w:jc w:val="both"/>
        <w:rPr>
          <w:rFonts w:ascii="Palatino Linotype" w:hAnsi="Palatino Linotype"/>
        </w:rPr>
      </w:pPr>
    </w:p>
    <w:p w14:paraId="0FD7FCC8" w14:textId="77777777" w:rsidR="00F03ADD" w:rsidRPr="006B3597" w:rsidRDefault="00F03ADD" w:rsidP="00033269">
      <w:pPr>
        <w:spacing w:line="360" w:lineRule="auto"/>
        <w:jc w:val="both"/>
        <w:rPr>
          <w:rFonts w:ascii="Palatino Linotype" w:hAnsi="Palatino Linotype"/>
        </w:rPr>
      </w:pPr>
    </w:p>
    <w:p w14:paraId="28F37A0D" w14:textId="77777777" w:rsidR="0089166A" w:rsidRPr="006B3597" w:rsidRDefault="0089166A" w:rsidP="00033269">
      <w:pPr>
        <w:spacing w:line="360" w:lineRule="auto"/>
        <w:jc w:val="both"/>
        <w:rPr>
          <w:rFonts w:ascii="Palatino Linotype" w:hAnsi="Palatino Linotype"/>
        </w:rPr>
      </w:pPr>
    </w:p>
    <w:p w14:paraId="7568CD1C" w14:textId="77777777" w:rsidR="002312F9" w:rsidRPr="006B3597" w:rsidRDefault="002312F9" w:rsidP="00033269">
      <w:pPr>
        <w:spacing w:line="360" w:lineRule="auto"/>
        <w:jc w:val="both"/>
        <w:rPr>
          <w:rFonts w:ascii="Palatino Linotype" w:hAnsi="Palatino Linotype"/>
        </w:rPr>
      </w:pPr>
    </w:p>
    <w:sectPr w:rsidR="002312F9" w:rsidRPr="006B3597" w:rsidSect="006957B1">
      <w:headerReference w:type="even" r:id="rId32"/>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8FB7A" w14:textId="77777777" w:rsidR="003A4AA4" w:rsidRDefault="003A4AA4" w:rsidP="00C80F8C">
      <w:r>
        <w:separator/>
      </w:r>
    </w:p>
  </w:endnote>
  <w:endnote w:type="continuationSeparator" w:id="0">
    <w:p w14:paraId="002151FB" w14:textId="77777777" w:rsidR="003A4AA4" w:rsidRDefault="003A4A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8B7EED" w:rsidRPr="0010196A" w:rsidRDefault="008B7EE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4238C">
      <w:rPr>
        <w:rFonts w:ascii="Palatino Linotype" w:hAnsi="Palatino Linotype" w:cs="Arial"/>
        <w:bCs/>
        <w:noProof/>
        <w:sz w:val="22"/>
        <w:szCs w:val="22"/>
      </w:rPr>
      <w:t>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4238C">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8B7EED" w:rsidRPr="0010196A" w:rsidRDefault="008B7EE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4238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4238C">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71BD6" w14:textId="77777777" w:rsidR="003A4AA4" w:rsidRDefault="003A4AA4" w:rsidP="00C80F8C">
      <w:r>
        <w:separator/>
      </w:r>
    </w:p>
  </w:footnote>
  <w:footnote w:type="continuationSeparator" w:id="0">
    <w:p w14:paraId="0EF87EBB" w14:textId="77777777" w:rsidR="003A4AA4" w:rsidRDefault="003A4AA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B7EED" w:rsidRDefault="00F4238C">
    <w:pPr>
      <w:pStyle w:val="Encabezado"/>
    </w:pPr>
    <w:r>
      <w:rPr>
        <w:noProof/>
        <w:lang w:val="es-MX" w:eastAsia="es-MX"/>
      </w:rPr>
      <w:pict w14:anchorId="4EB1E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B7EED" w:rsidRPr="0010196A" w:rsidRDefault="00F4238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551FD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B7EED" w:rsidRPr="008F2CCC" w14:paraId="1F097D8A" w14:textId="77777777" w:rsidTr="00BC450B">
      <w:tc>
        <w:tcPr>
          <w:tcW w:w="3261" w:type="dxa"/>
          <w:vMerge w:val="restart"/>
        </w:tcPr>
        <w:p w14:paraId="1F780A0C" w14:textId="1EFF25F4" w:rsidR="008B7EED" w:rsidRPr="008F2CCC" w:rsidRDefault="008B7EE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69B94EB7" w:rsidR="008B7EED" w:rsidRPr="00664658" w:rsidRDefault="008B7EE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1659CC">
            <w:rPr>
              <w:rFonts w:ascii="Palatino Linotype" w:hAnsi="Palatino Linotype"/>
              <w:b/>
              <w:sz w:val="22"/>
              <w:szCs w:val="22"/>
              <w:lang w:val="es-ES_tradnl"/>
            </w:rPr>
            <w:t>Re</w:t>
          </w:r>
          <w:r w:rsidRPr="00664658">
            <w:rPr>
              <w:rFonts w:ascii="Palatino Linotype" w:hAnsi="Palatino Linotype"/>
              <w:b/>
              <w:sz w:val="22"/>
              <w:szCs w:val="22"/>
              <w:lang w:val="es-ES_tradnl"/>
            </w:rPr>
            <w:t>visión:</w:t>
          </w:r>
        </w:p>
      </w:tc>
      <w:tc>
        <w:tcPr>
          <w:tcW w:w="3722" w:type="dxa"/>
          <w:shd w:val="clear" w:color="auto" w:fill="auto"/>
          <w:vAlign w:val="center"/>
        </w:tcPr>
        <w:p w14:paraId="65AFA994" w14:textId="5A67E45D" w:rsidR="008B7EED" w:rsidRPr="00664658" w:rsidRDefault="008B7EED" w:rsidP="00C34EFF">
          <w:pPr>
            <w:jc w:val="both"/>
            <w:rPr>
              <w:rFonts w:ascii="Palatino Linotype" w:hAnsi="Palatino Linotype"/>
              <w:b/>
              <w:sz w:val="22"/>
              <w:szCs w:val="22"/>
              <w:lang w:val="es-ES_tradnl"/>
            </w:rPr>
          </w:pPr>
          <w:bookmarkStart w:id="16" w:name="_Hlk92389047"/>
          <w:r w:rsidRPr="004B29B3">
            <w:rPr>
              <w:rFonts w:ascii="Palatino Linotype" w:hAnsi="Palatino Linotype"/>
              <w:b/>
              <w:bCs/>
              <w:sz w:val="22"/>
              <w:szCs w:val="22"/>
            </w:rPr>
            <w:t>05</w:t>
          </w:r>
          <w:r w:rsidR="003D022A">
            <w:rPr>
              <w:rFonts w:ascii="Palatino Linotype" w:hAnsi="Palatino Linotype"/>
              <w:b/>
              <w:bCs/>
              <w:sz w:val="22"/>
              <w:szCs w:val="22"/>
            </w:rPr>
            <w:t>672</w:t>
          </w:r>
          <w:r w:rsidRPr="004B29B3">
            <w:rPr>
              <w:rFonts w:ascii="Palatino Linotype" w:hAnsi="Palatino Linotype"/>
              <w:b/>
              <w:bCs/>
              <w:sz w:val="22"/>
              <w:szCs w:val="22"/>
            </w:rPr>
            <w:t xml:space="preserve">/INFOEM/IP/RR/2021 </w:t>
          </w:r>
          <w:bookmarkEnd w:id="16"/>
          <w:r w:rsidRPr="004B29B3">
            <w:rPr>
              <w:rFonts w:ascii="Palatino Linotype" w:hAnsi="Palatino Linotype"/>
              <w:b/>
              <w:bCs/>
              <w:sz w:val="22"/>
              <w:szCs w:val="22"/>
            </w:rPr>
            <w:t>y acumulado</w:t>
          </w:r>
          <w:r w:rsidR="003D022A">
            <w:rPr>
              <w:rFonts w:ascii="Palatino Linotype" w:hAnsi="Palatino Linotype"/>
              <w:b/>
              <w:bCs/>
              <w:sz w:val="22"/>
              <w:szCs w:val="22"/>
            </w:rPr>
            <w:t>s</w:t>
          </w:r>
        </w:p>
      </w:tc>
    </w:tr>
    <w:tr w:rsidR="008B7EED" w:rsidRPr="008F2CCC" w14:paraId="049677A3" w14:textId="77777777" w:rsidTr="00BC450B">
      <w:tc>
        <w:tcPr>
          <w:tcW w:w="3261" w:type="dxa"/>
          <w:vMerge/>
        </w:tcPr>
        <w:p w14:paraId="4A21EAC1" w14:textId="5C1F145E" w:rsidR="008B7EED" w:rsidRPr="008F2CCC" w:rsidRDefault="008B7EED" w:rsidP="00200BFC">
          <w:pPr>
            <w:rPr>
              <w:rFonts w:ascii="Palatino Linotype" w:hAnsi="Palatino Linotype"/>
              <w:b/>
              <w:sz w:val="22"/>
              <w:szCs w:val="22"/>
              <w:lang w:val="es-ES_tradnl"/>
            </w:rPr>
          </w:pPr>
        </w:p>
      </w:tc>
      <w:tc>
        <w:tcPr>
          <w:tcW w:w="2551" w:type="dxa"/>
          <w:shd w:val="clear" w:color="auto" w:fill="auto"/>
        </w:tcPr>
        <w:p w14:paraId="1237BCDE" w14:textId="77777777" w:rsidR="008B7EED" w:rsidRPr="00664658" w:rsidRDefault="008B7EE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51A9751" w:rsidR="008B7EED" w:rsidRPr="00D41D47" w:rsidRDefault="008B7EED" w:rsidP="00200BFC">
          <w:pPr>
            <w:jc w:val="both"/>
            <w:rPr>
              <w:rFonts w:ascii="Palatino Linotype" w:hAnsi="Palatino Linotype"/>
              <w:b/>
              <w:sz w:val="22"/>
              <w:szCs w:val="22"/>
              <w:lang w:val="es-ES_tradnl"/>
            </w:rPr>
          </w:pPr>
        </w:p>
      </w:tc>
    </w:tr>
    <w:tr w:rsidR="008B7EED" w:rsidRPr="008F2CCC" w14:paraId="72CD087D" w14:textId="77777777" w:rsidTr="00BC450B">
      <w:trPr>
        <w:trHeight w:val="228"/>
      </w:trPr>
      <w:tc>
        <w:tcPr>
          <w:tcW w:w="3261" w:type="dxa"/>
          <w:vMerge/>
        </w:tcPr>
        <w:p w14:paraId="1B78656F" w14:textId="01E6F6F6" w:rsidR="008B7EED" w:rsidRPr="008F2CCC" w:rsidRDefault="008B7EED" w:rsidP="002A59BF">
          <w:pPr>
            <w:rPr>
              <w:rFonts w:ascii="Palatino Linotype" w:hAnsi="Palatino Linotype"/>
              <w:b/>
              <w:sz w:val="22"/>
              <w:szCs w:val="22"/>
              <w:lang w:val="es-ES_tradnl"/>
            </w:rPr>
          </w:pPr>
        </w:p>
      </w:tc>
      <w:tc>
        <w:tcPr>
          <w:tcW w:w="2551" w:type="dxa"/>
          <w:shd w:val="clear" w:color="auto" w:fill="auto"/>
        </w:tcPr>
        <w:p w14:paraId="74D81628" w14:textId="3AA31824" w:rsidR="008B7EED" w:rsidRPr="00BC450B" w:rsidRDefault="008B7EED" w:rsidP="002A59BF">
          <w:pPr>
            <w:rPr>
              <w:rFonts w:ascii="Palatino Linotype" w:hAnsi="Palatino Linotype"/>
              <w:b/>
              <w:sz w:val="22"/>
              <w:szCs w:val="22"/>
              <w:lang w:val="es-ES_tradnl"/>
            </w:rPr>
          </w:pPr>
          <w:r w:rsidRPr="00BC450B">
            <w:rPr>
              <w:rFonts w:ascii="Palatino Linotype" w:hAnsi="Palatino Linotype"/>
              <w:b/>
              <w:bCs/>
              <w:sz w:val="22"/>
              <w:szCs w:val="22"/>
            </w:rPr>
            <w:t>Comisionado Ponente:</w:t>
          </w:r>
        </w:p>
      </w:tc>
      <w:tc>
        <w:tcPr>
          <w:tcW w:w="3722" w:type="dxa"/>
          <w:shd w:val="clear" w:color="auto" w:fill="auto"/>
        </w:tcPr>
        <w:p w14:paraId="20D6FDA3" w14:textId="3C55F8A8" w:rsidR="008B7EED" w:rsidRPr="00BC450B" w:rsidRDefault="008B7EED" w:rsidP="002A59BF">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8B7EED" w:rsidRPr="0010196A" w:rsidRDefault="008B7EE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8B7EED" w:rsidRPr="0010196A" w:rsidRDefault="00F4238C">
    <w:pPr>
      <w:rPr>
        <w:rFonts w:ascii="Palatino Linotype" w:hAnsi="Palatino Linotype"/>
        <w:sz w:val="28"/>
        <w:szCs w:val="28"/>
      </w:rPr>
    </w:pPr>
    <w:r>
      <w:rPr>
        <w:rFonts w:ascii="Palatino Linotype" w:hAnsi="Palatino Linotype"/>
        <w:noProof/>
        <w:sz w:val="28"/>
        <w:szCs w:val="28"/>
        <w:lang w:eastAsia="es-MX"/>
      </w:rPr>
      <w:pict w14:anchorId="513EA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8B7EED" w:rsidRPr="008F2CCC" w14:paraId="6ABABA57" w14:textId="77777777" w:rsidTr="00EB19F2">
      <w:tc>
        <w:tcPr>
          <w:tcW w:w="3805" w:type="dxa"/>
          <w:vMerge w:val="restart"/>
          <w:shd w:val="clear" w:color="auto" w:fill="auto"/>
        </w:tcPr>
        <w:p w14:paraId="6AA376CC" w14:textId="1234161B" w:rsidR="008B7EED" w:rsidRPr="008F2CCC" w:rsidRDefault="008B7EE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6453479" w:rsidR="008B7EED" w:rsidRPr="008F2CCC" w:rsidRDefault="008B7EE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1659CC">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73A49157" w:rsidR="008B7EED" w:rsidRPr="008F2CCC" w:rsidRDefault="008B7EED" w:rsidP="00C34EFF">
          <w:pPr>
            <w:jc w:val="both"/>
            <w:rPr>
              <w:rFonts w:ascii="Palatino Linotype" w:hAnsi="Palatino Linotype"/>
              <w:b/>
              <w:sz w:val="22"/>
              <w:szCs w:val="22"/>
              <w:lang w:val="es-ES_tradnl"/>
            </w:rPr>
          </w:pPr>
          <w:r>
            <w:rPr>
              <w:rFonts w:ascii="Palatino Linotype" w:hAnsi="Palatino Linotype"/>
              <w:b/>
              <w:bCs/>
              <w:sz w:val="22"/>
              <w:szCs w:val="22"/>
            </w:rPr>
            <w:t>05672</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8B7EED" w:rsidRPr="008F2CCC" w14:paraId="3B45FB53" w14:textId="77777777" w:rsidTr="00EB19F2">
      <w:tc>
        <w:tcPr>
          <w:tcW w:w="3805" w:type="dxa"/>
          <w:vMerge/>
          <w:shd w:val="clear" w:color="auto" w:fill="auto"/>
        </w:tcPr>
        <w:p w14:paraId="188B82EF" w14:textId="77777777" w:rsidR="008B7EED" w:rsidRPr="008F2CCC" w:rsidRDefault="008B7EED" w:rsidP="00200BFC">
          <w:pPr>
            <w:rPr>
              <w:rFonts w:ascii="Palatino Linotype" w:hAnsi="Palatino Linotype"/>
              <w:b/>
              <w:sz w:val="22"/>
              <w:szCs w:val="22"/>
              <w:lang w:val="es-ES_tradnl"/>
            </w:rPr>
          </w:pPr>
          <w:bookmarkStart w:id="17" w:name="_Hlk80706940"/>
        </w:p>
      </w:tc>
      <w:tc>
        <w:tcPr>
          <w:tcW w:w="3000" w:type="dxa"/>
          <w:shd w:val="clear" w:color="auto" w:fill="auto"/>
        </w:tcPr>
        <w:p w14:paraId="3B2AD0CF" w14:textId="77777777" w:rsidR="008B7EED" w:rsidRPr="008F2CCC" w:rsidRDefault="008B7EE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7D1D647B" w:rsidR="008B7EED" w:rsidRPr="008F2CCC" w:rsidRDefault="00D12382" w:rsidP="00D12382">
          <w:pPr>
            <w:jc w:val="both"/>
            <w:rPr>
              <w:rFonts w:ascii="Palatino Linotype" w:hAnsi="Palatino Linotype"/>
              <w:b/>
              <w:sz w:val="22"/>
              <w:szCs w:val="22"/>
              <w:lang w:val="es-ES_tradnl"/>
            </w:rPr>
          </w:pPr>
          <w:proofErr w:type="spellStart"/>
          <w:r>
            <w:rPr>
              <w:rFonts w:ascii="Palatino Linotype" w:hAnsi="Palatino Linotype"/>
              <w:b/>
            </w:rPr>
            <w:t>xxxxxxxxxxxxxxxxxxxxxxx</w:t>
          </w:r>
          <w:proofErr w:type="spellEnd"/>
          <w:r w:rsidR="003D022A" w:rsidRPr="007506FC">
            <w:rPr>
              <w:rFonts w:ascii="Palatino Linotype" w:hAnsi="Palatino Linotype"/>
              <w:b/>
            </w:rPr>
            <w:t xml:space="preserve"> </w:t>
          </w:r>
          <w:proofErr w:type="spellStart"/>
          <w:r>
            <w:rPr>
              <w:rFonts w:ascii="Palatino Linotype" w:hAnsi="Palatino Linotype"/>
              <w:b/>
            </w:rPr>
            <w:t>xxxxxxxxxxxxxxxxxxxxxxxxxxxxxxxx</w:t>
          </w:r>
          <w:proofErr w:type="spellEnd"/>
        </w:p>
      </w:tc>
    </w:tr>
    <w:bookmarkEnd w:id="17"/>
    <w:tr w:rsidR="008B7EED" w:rsidRPr="008F2CCC" w14:paraId="28A493EB" w14:textId="77777777" w:rsidTr="00EB19F2">
      <w:trPr>
        <w:trHeight w:val="228"/>
      </w:trPr>
      <w:tc>
        <w:tcPr>
          <w:tcW w:w="3805" w:type="dxa"/>
          <w:vMerge/>
          <w:shd w:val="clear" w:color="auto" w:fill="auto"/>
        </w:tcPr>
        <w:p w14:paraId="06C77D31" w14:textId="77777777" w:rsidR="008B7EED" w:rsidRPr="008F2CCC" w:rsidRDefault="008B7EED" w:rsidP="00200BFC">
          <w:pPr>
            <w:rPr>
              <w:rFonts w:ascii="Palatino Linotype" w:hAnsi="Palatino Linotype"/>
              <w:b/>
              <w:sz w:val="22"/>
              <w:szCs w:val="22"/>
              <w:lang w:val="es-ES_tradnl"/>
            </w:rPr>
          </w:pPr>
        </w:p>
      </w:tc>
      <w:tc>
        <w:tcPr>
          <w:tcW w:w="3000" w:type="dxa"/>
          <w:shd w:val="clear" w:color="auto" w:fill="auto"/>
        </w:tcPr>
        <w:p w14:paraId="2E1A72B4" w14:textId="77777777" w:rsidR="008B7EED" w:rsidRPr="008F2CCC" w:rsidRDefault="008B7EE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F770B13" w:rsidR="008B7EED" w:rsidRPr="00DC41C8" w:rsidRDefault="008B7EED" w:rsidP="00200BFC">
          <w:pPr>
            <w:jc w:val="both"/>
            <w:rPr>
              <w:rFonts w:ascii="Palatino Linotype" w:hAnsi="Palatino Linotype"/>
              <w:b/>
              <w:sz w:val="22"/>
              <w:szCs w:val="22"/>
            </w:rPr>
          </w:pPr>
          <w:r w:rsidRPr="007506FC">
            <w:rPr>
              <w:rFonts w:ascii="Palatino Linotype" w:hAnsi="Palatino Linotype"/>
              <w:b/>
              <w:sz w:val="22"/>
              <w:szCs w:val="22"/>
            </w:rPr>
            <w:t>Servicios Educativos Integrados al Estado de Méxic</w:t>
          </w:r>
          <w:r>
            <w:rPr>
              <w:rFonts w:ascii="Palatino Linotype" w:hAnsi="Palatino Linotype"/>
              <w:b/>
              <w:sz w:val="22"/>
              <w:szCs w:val="22"/>
            </w:rPr>
            <w:t>o</w:t>
          </w:r>
        </w:p>
      </w:tc>
    </w:tr>
    <w:tr w:rsidR="008B7EED" w:rsidRPr="008F2CCC" w14:paraId="0F114FF0" w14:textId="77777777" w:rsidTr="00EB19F2">
      <w:tc>
        <w:tcPr>
          <w:tcW w:w="3805" w:type="dxa"/>
          <w:vMerge/>
          <w:shd w:val="clear" w:color="auto" w:fill="auto"/>
        </w:tcPr>
        <w:p w14:paraId="4CCB64BA" w14:textId="77777777" w:rsidR="008B7EED" w:rsidRPr="008F2CCC" w:rsidRDefault="008B7EED" w:rsidP="002A59BF">
          <w:pPr>
            <w:rPr>
              <w:rFonts w:ascii="Palatino Linotype" w:hAnsi="Palatino Linotype"/>
              <w:b/>
              <w:sz w:val="22"/>
              <w:szCs w:val="22"/>
              <w:lang w:val="es-ES_tradnl"/>
            </w:rPr>
          </w:pPr>
        </w:p>
      </w:tc>
      <w:tc>
        <w:tcPr>
          <w:tcW w:w="3000" w:type="dxa"/>
          <w:shd w:val="clear" w:color="auto" w:fill="auto"/>
        </w:tcPr>
        <w:p w14:paraId="31E422EA" w14:textId="23C368A0" w:rsidR="008B7EED" w:rsidRPr="00BC450B" w:rsidRDefault="008B7EED" w:rsidP="002A59BF">
          <w:pPr>
            <w:rPr>
              <w:rFonts w:ascii="Palatino Linotype" w:hAnsi="Palatino Linotype"/>
              <w:b/>
              <w:bCs/>
              <w:sz w:val="22"/>
              <w:szCs w:val="22"/>
              <w:lang w:val="es-ES_tradnl"/>
            </w:rPr>
          </w:pPr>
          <w:r w:rsidRPr="00BC450B">
            <w:rPr>
              <w:rFonts w:ascii="Palatino Linotype" w:hAnsi="Palatino Linotype"/>
              <w:b/>
              <w:bCs/>
              <w:sz w:val="22"/>
              <w:szCs w:val="22"/>
            </w:rPr>
            <w:t>Comisionado Ponente:</w:t>
          </w:r>
        </w:p>
      </w:tc>
      <w:tc>
        <w:tcPr>
          <w:tcW w:w="3095" w:type="dxa"/>
          <w:shd w:val="clear" w:color="auto" w:fill="auto"/>
        </w:tcPr>
        <w:p w14:paraId="181C41B4" w14:textId="280B4A1B" w:rsidR="008B7EED" w:rsidRPr="00BC450B" w:rsidRDefault="008B7EED"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8B7EED" w:rsidRPr="0010196A" w:rsidRDefault="008B7EE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9">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4">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5"/>
  </w:num>
  <w:num w:numId="3">
    <w:abstractNumId w:val="21"/>
  </w:num>
  <w:num w:numId="4">
    <w:abstractNumId w:val="3"/>
  </w:num>
  <w:num w:numId="5">
    <w:abstractNumId w:val="23"/>
  </w:num>
  <w:num w:numId="6">
    <w:abstractNumId w:val="1"/>
  </w:num>
  <w:num w:numId="7">
    <w:abstractNumId w:val="13"/>
  </w:num>
  <w:num w:numId="8">
    <w:abstractNumId w:val="10"/>
  </w:num>
  <w:num w:numId="9">
    <w:abstractNumId w:val="15"/>
  </w:num>
  <w:num w:numId="10">
    <w:abstractNumId w:val="4"/>
  </w:num>
  <w:num w:numId="11">
    <w:abstractNumId w:val="9"/>
  </w:num>
  <w:num w:numId="12">
    <w:abstractNumId w:val="16"/>
  </w:num>
  <w:num w:numId="13">
    <w:abstractNumId w:val="24"/>
  </w:num>
  <w:num w:numId="14">
    <w:abstractNumId w:val="17"/>
  </w:num>
  <w:num w:numId="15">
    <w:abstractNumId w:val="6"/>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4"/>
  </w:num>
  <w:num w:numId="21">
    <w:abstractNumId w:val="11"/>
  </w:num>
  <w:num w:numId="22">
    <w:abstractNumId w:val="2"/>
  </w:num>
  <w:num w:numId="23">
    <w:abstractNumId w:val="8"/>
  </w:num>
  <w:num w:numId="24">
    <w:abstractNumId w:val="20"/>
  </w:num>
  <w:num w:numId="25">
    <w:abstractNumId w:val="19"/>
  </w:num>
  <w:num w:numId="2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78D"/>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B20"/>
    <w:rsid w:val="00014E91"/>
    <w:rsid w:val="00015957"/>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A03"/>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B5F"/>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504"/>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1C4"/>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DE7"/>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080"/>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544"/>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E7E61"/>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406"/>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563"/>
    <w:rsid w:val="001646CE"/>
    <w:rsid w:val="0016493E"/>
    <w:rsid w:val="00164D1B"/>
    <w:rsid w:val="00165069"/>
    <w:rsid w:val="001657E8"/>
    <w:rsid w:val="001659CC"/>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3AC"/>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3FE2"/>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756"/>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C7E"/>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924"/>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4A97"/>
    <w:rsid w:val="002653BD"/>
    <w:rsid w:val="00265BDA"/>
    <w:rsid w:val="00265CEC"/>
    <w:rsid w:val="00265D9D"/>
    <w:rsid w:val="00265F1F"/>
    <w:rsid w:val="002660D2"/>
    <w:rsid w:val="0027005C"/>
    <w:rsid w:val="0027008F"/>
    <w:rsid w:val="002702BD"/>
    <w:rsid w:val="00270404"/>
    <w:rsid w:val="0027043A"/>
    <w:rsid w:val="00270723"/>
    <w:rsid w:val="00270CBB"/>
    <w:rsid w:val="00271378"/>
    <w:rsid w:val="0027142F"/>
    <w:rsid w:val="00271AD4"/>
    <w:rsid w:val="00271C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846"/>
    <w:rsid w:val="002959EB"/>
    <w:rsid w:val="00295AAA"/>
    <w:rsid w:val="002965E4"/>
    <w:rsid w:val="002966ED"/>
    <w:rsid w:val="00296F09"/>
    <w:rsid w:val="00297165"/>
    <w:rsid w:val="00297453"/>
    <w:rsid w:val="00297A56"/>
    <w:rsid w:val="002A019E"/>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B77"/>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5D9"/>
    <w:rsid w:val="00306604"/>
    <w:rsid w:val="00306BCD"/>
    <w:rsid w:val="00307A91"/>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5B15"/>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C7B"/>
    <w:rsid w:val="0036004B"/>
    <w:rsid w:val="003604BD"/>
    <w:rsid w:val="003604F7"/>
    <w:rsid w:val="003605BA"/>
    <w:rsid w:val="00360675"/>
    <w:rsid w:val="003606D8"/>
    <w:rsid w:val="00361E0F"/>
    <w:rsid w:val="003622CB"/>
    <w:rsid w:val="003628F4"/>
    <w:rsid w:val="0036299D"/>
    <w:rsid w:val="00362CAF"/>
    <w:rsid w:val="0036306A"/>
    <w:rsid w:val="00364628"/>
    <w:rsid w:val="00364BC7"/>
    <w:rsid w:val="00365020"/>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5A2"/>
    <w:rsid w:val="00385020"/>
    <w:rsid w:val="003850EC"/>
    <w:rsid w:val="003852EA"/>
    <w:rsid w:val="0038692F"/>
    <w:rsid w:val="003869E4"/>
    <w:rsid w:val="0038708D"/>
    <w:rsid w:val="003874E5"/>
    <w:rsid w:val="0038767F"/>
    <w:rsid w:val="003907F7"/>
    <w:rsid w:val="003908D3"/>
    <w:rsid w:val="0039207D"/>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54A"/>
    <w:rsid w:val="00395B29"/>
    <w:rsid w:val="003969B9"/>
    <w:rsid w:val="00396D14"/>
    <w:rsid w:val="00396E36"/>
    <w:rsid w:val="00397407"/>
    <w:rsid w:val="00397C34"/>
    <w:rsid w:val="003A0084"/>
    <w:rsid w:val="003A0091"/>
    <w:rsid w:val="003A021D"/>
    <w:rsid w:val="003A0311"/>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AA4"/>
    <w:rsid w:val="003A4E64"/>
    <w:rsid w:val="003A5197"/>
    <w:rsid w:val="003A52A9"/>
    <w:rsid w:val="003A5324"/>
    <w:rsid w:val="003A546B"/>
    <w:rsid w:val="003A5BF1"/>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22A"/>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89B"/>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1B41"/>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4B7"/>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24F"/>
    <w:rsid w:val="00434458"/>
    <w:rsid w:val="00434879"/>
    <w:rsid w:val="00434C53"/>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1AF"/>
    <w:rsid w:val="00473992"/>
    <w:rsid w:val="00474617"/>
    <w:rsid w:val="004746D0"/>
    <w:rsid w:val="004748C5"/>
    <w:rsid w:val="00474CAE"/>
    <w:rsid w:val="004753AC"/>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B25"/>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7AE"/>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484"/>
    <w:rsid w:val="004F47A8"/>
    <w:rsid w:val="004F4901"/>
    <w:rsid w:val="004F4C74"/>
    <w:rsid w:val="004F4E05"/>
    <w:rsid w:val="004F542F"/>
    <w:rsid w:val="004F5C0F"/>
    <w:rsid w:val="004F7251"/>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5CF"/>
    <w:rsid w:val="00523636"/>
    <w:rsid w:val="0052391C"/>
    <w:rsid w:val="005251DD"/>
    <w:rsid w:val="00525242"/>
    <w:rsid w:val="0052578D"/>
    <w:rsid w:val="00525D52"/>
    <w:rsid w:val="00525ED0"/>
    <w:rsid w:val="00526CD3"/>
    <w:rsid w:val="005271AC"/>
    <w:rsid w:val="0052736F"/>
    <w:rsid w:val="00527D00"/>
    <w:rsid w:val="005301E9"/>
    <w:rsid w:val="00530209"/>
    <w:rsid w:val="00530750"/>
    <w:rsid w:val="00530AD1"/>
    <w:rsid w:val="005313A1"/>
    <w:rsid w:val="005314EA"/>
    <w:rsid w:val="005319F2"/>
    <w:rsid w:val="00531D6E"/>
    <w:rsid w:val="0053206A"/>
    <w:rsid w:val="00532191"/>
    <w:rsid w:val="005321B3"/>
    <w:rsid w:val="00532293"/>
    <w:rsid w:val="00532734"/>
    <w:rsid w:val="0053293A"/>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37B51"/>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5E3"/>
    <w:rsid w:val="00546C2E"/>
    <w:rsid w:val="0054716E"/>
    <w:rsid w:val="005471DD"/>
    <w:rsid w:val="0054754C"/>
    <w:rsid w:val="00547BC3"/>
    <w:rsid w:val="00547D0B"/>
    <w:rsid w:val="00547E79"/>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850"/>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672"/>
    <w:rsid w:val="00577849"/>
    <w:rsid w:val="00577F5C"/>
    <w:rsid w:val="005806E5"/>
    <w:rsid w:val="00581632"/>
    <w:rsid w:val="00581F80"/>
    <w:rsid w:val="0058283F"/>
    <w:rsid w:val="00583151"/>
    <w:rsid w:val="00583AB2"/>
    <w:rsid w:val="00583CBF"/>
    <w:rsid w:val="00583E44"/>
    <w:rsid w:val="00583FFA"/>
    <w:rsid w:val="005843B8"/>
    <w:rsid w:val="005844E6"/>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33DE"/>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34"/>
    <w:rsid w:val="005B70A2"/>
    <w:rsid w:val="005B7AD1"/>
    <w:rsid w:val="005C045E"/>
    <w:rsid w:val="005C05A7"/>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23B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CA"/>
    <w:rsid w:val="00667975"/>
    <w:rsid w:val="006679BC"/>
    <w:rsid w:val="00667C46"/>
    <w:rsid w:val="00667C5C"/>
    <w:rsid w:val="00670240"/>
    <w:rsid w:val="00670A10"/>
    <w:rsid w:val="00670CC2"/>
    <w:rsid w:val="00670FB6"/>
    <w:rsid w:val="006711CB"/>
    <w:rsid w:val="006711E2"/>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B6F"/>
    <w:rsid w:val="006B1DBD"/>
    <w:rsid w:val="006B1DC7"/>
    <w:rsid w:val="006B235C"/>
    <w:rsid w:val="006B28E8"/>
    <w:rsid w:val="006B298B"/>
    <w:rsid w:val="006B3408"/>
    <w:rsid w:val="006B3597"/>
    <w:rsid w:val="006B3655"/>
    <w:rsid w:val="006B39E2"/>
    <w:rsid w:val="006B3F4F"/>
    <w:rsid w:val="006B4664"/>
    <w:rsid w:val="006B4B50"/>
    <w:rsid w:val="006B4B70"/>
    <w:rsid w:val="006B4C19"/>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836"/>
    <w:rsid w:val="006E0F32"/>
    <w:rsid w:val="006E1976"/>
    <w:rsid w:val="006E1BB0"/>
    <w:rsid w:val="006E1D1C"/>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0D46"/>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70"/>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6FC"/>
    <w:rsid w:val="00750C89"/>
    <w:rsid w:val="00750D6F"/>
    <w:rsid w:val="00750EDD"/>
    <w:rsid w:val="00750F1A"/>
    <w:rsid w:val="00751099"/>
    <w:rsid w:val="00752248"/>
    <w:rsid w:val="007523B1"/>
    <w:rsid w:val="00752A67"/>
    <w:rsid w:val="00752DEB"/>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D9E"/>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4E5"/>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07FD"/>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6EB7"/>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4870"/>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22E"/>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2D09"/>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3E9"/>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5782F"/>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ED3"/>
    <w:rsid w:val="00874F99"/>
    <w:rsid w:val="008765F6"/>
    <w:rsid w:val="00876B6F"/>
    <w:rsid w:val="00876E10"/>
    <w:rsid w:val="00876E5C"/>
    <w:rsid w:val="00877DA5"/>
    <w:rsid w:val="00877F14"/>
    <w:rsid w:val="00880852"/>
    <w:rsid w:val="00881598"/>
    <w:rsid w:val="00881F95"/>
    <w:rsid w:val="00882E6B"/>
    <w:rsid w:val="00882F26"/>
    <w:rsid w:val="00882F39"/>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3EA"/>
    <w:rsid w:val="008B7526"/>
    <w:rsid w:val="008B7EED"/>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4D3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44"/>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424"/>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50C"/>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34B"/>
    <w:rsid w:val="00964876"/>
    <w:rsid w:val="00964919"/>
    <w:rsid w:val="009650C3"/>
    <w:rsid w:val="009655D7"/>
    <w:rsid w:val="00965D0D"/>
    <w:rsid w:val="00965E02"/>
    <w:rsid w:val="00965F7B"/>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FAD"/>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C76E1"/>
    <w:rsid w:val="009D00C1"/>
    <w:rsid w:val="009D01E5"/>
    <w:rsid w:val="009D0744"/>
    <w:rsid w:val="009D0ED6"/>
    <w:rsid w:val="009D0F71"/>
    <w:rsid w:val="009D0F90"/>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3A0"/>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596"/>
    <w:rsid w:val="00A127A4"/>
    <w:rsid w:val="00A1302E"/>
    <w:rsid w:val="00A13637"/>
    <w:rsid w:val="00A13741"/>
    <w:rsid w:val="00A1375F"/>
    <w:rsid w:val="00A139D8"/>
    <w:rsid w:val="00A13AEE"/>
    <w:rsid w:val="00A1493B"/>
    <w:rsid w:val="00A14A4E"/>
    <w:rsid w:val="00A14E81"/>
    <w:rsid w:val="00A161C0"/>
    <w:rsid w:val="00A166EE"/>
    <w:rsid w:val="00A16D9E"/>
    <w:rsid w:val="00A17A26"/>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4F1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32D"/>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8A0"/>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386"/>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11E6"/>
    <w:rsid w:val="00B4158F"/>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528"/>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900"/>
    <w:rsid w:val="00BC1BB3"/>
    <w:rsid w:val="00BC224A"/>
    <w:rsid w:val="00BC22E3"/>
    <w:rsid w:val="00BC2720"/>
    <w:rsid w:val="00BC27D4"/>
    <w:rsid w:val="00BC2A6E"/>
    <w:rsid w:val="00BC2A90"/>
    <w:rsid w:val="00BC3A8A"/>
    <w:rsid w:val="00BC3DCA"/>
    <w:rsid w:val="00BC3F7E"/>
    <w:rsid w:val="00BC450B"/>
    <w:rsid w:val="00BC45B2"/>
    <w:rsid w:val="00BC4729"/>
    <w:rsid w:val="00BC5257"/>
    <w:rsid w:val="00BC52BA"/>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0CB4"/>
    <w:rsid w:val="00BF11BC"/>
    <w:rsid w:val="00BF14F6"/>
    <w:rsid w:val="00BF198B"/>
    <w:rsid w:val="00BF242E"/>
    <w:rsid w:val="00BF26E9"/>
    <w:rsid w:val="00BF2E72"/>
    <w:rsid w:val="00BF2FDA"/>
    <w:rsid w:val="00BF3E26"/>
    <w:rsid w:val="00BF3FEA"/>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623"/>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0F2F"/>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591"/>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43"/>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382"/>
    <w:rsid w:val="00D12978"/>
    <w:rsid w:val="00D12C93"/>
    <w:rsid w:val="00D137DD"/>
    <w:rsid w:val="00D13F64"/>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71A"/>
    <w:rsid w:val="00D47874"/>
    <w:rsid w:val="00D47997"/>
    <w:rsid w:val="00D47B4D"/>
    <w:rsid w:val="00D47DEC"/>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6B"/>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AEB"/>
    <w:rsid w:val="00D6610B"/>
    <w:rsid w:val="00D66DEF"/>
    <w:rsid w:val="00D67464"/>
    <w:rsid w:val="00D67770"/>
    <w:rsid w:val="00D67B93"/>
    <w:rsid w:val="00D71480"/>
    <w:rsid w:val="00D7177B"/>
    <w:rsid w:val="00D7223A"/>
    <w:rsid w:val="00D72397"/>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77EC3"/>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6D6"/>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883"/>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0BB0"/>
    <w:rsid w:val="00DE1022"/>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3C93"/>
    <w:rsid w:val="00E03D86"/>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323"/>
    <w:rsid w:val="00E33726"/>
    <w:rsid w:val="00E33C9B"/>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0BC2"/>
    <w:rsid w:val="00E41041"/>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3D3E"/>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637F"/>
    <w:rsid w:val="00E76B39"/>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C41"/>
    <w:rsid w:val="00EA7F8B"/>
    <w:rsid w:val="00EB0013"/>
    <w:rsid w:val="00EB0568"/>
    <w:rsid w:val="00EB0828"/>
    <w:rsid w:val="00EB0940"/>
    <w:rsid w:val="00EB1644"/>
    <w:rsid w:val="00EB165B"/>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2C"/>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4EA"/>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211C"/>
    <w:rsid w:val="00EF377C"/>
    <w:rsid w:val="00EF383D"/>
    <w:rsid w:val="00EF3D86"/>
    <w:rsid w:val="00EF3DC2"/>
    <w:rsid w:val="00EF3E64"/>
    <w:rsid w:val="00EF3EB6"/>
    <w:rsid w:val="00EF4240"/>
    <w:rsid w:val="00EF4C23"/>
    <w:rsid w:val="00EF4DD2"/>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238C"/>
    <w:rsid w:val="00F42971"/>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813"/>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631F"/>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245"/>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900730">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1250501.page"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aimex.org.mx/saimex/solicitud/downloadAttach/1250501.page"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1250501.page" TargetMode="External"/><Relationship Id="rId22" Type="http://schemas.openxmlformats.org/officeDocument/2006/relationships/hyperlink" Target="https://www.saimex.org.mx/saimex/solicitud/downloadAttach/1250501.page"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CD87B-CF99-4558-AE69-A80C5ADD4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40</Pages>
  <Words>8000</Words>
  <Characters>44005</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2021-11-25T20:49:00Z</cp:lastPrinted>
  <dcterms:created xsi:type="dcterms:W3CDTF">2022-02-09T22:28:00Z</dcterms:created>
  <dcterms:modified xsi:type="dcterms:W3CDTF">2022-03-04T18:20:00Z</dcterms:modified>
</cp:coreProperties>
</file>