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D201FF" w:rsidRPr="00D201FF">
        <w:rPr>
          <w:rFonts w:ascii="Palatino Linotype" w:eastAsia="Palatino Linotype" w:hAnsi="Palatino Linotype" w:cs="Palatino Linotype"/>
        </w:rPr>
        <w:t>fecha treinta y uno</w:t>
      </w:r>
      <w:r w:rsidRPr="00D201FF">
        <w:rPr>
          <w:rFonts w:ascii="Palatino Linotype" w:eastAsia="Palatino Linotype" w:hAnsi="Palatino Linotype" w:cs="Palatino Linotype"/>
        </w:rPr>
        <w:t xml:space="preserve"> de agosto de dos mil veintidós.</w:t>
      </w:r>
    </w:p>
    <w:p w:rsidR="00C266BA" w:rsidRPr="00D201FF" w:rsidRDefault="00F07E8A">
      <w:pPr>
        <w:spacing w:before="240" w:after="240" w:line="360" w:lineRule="auto"/>
        <w:jc w:val="both"/>
        <w:rPr>
          <w:rFonts w:ascii="Palatino Linotype" w:eastAsia="Palatino Linotype" w:hAnsi="Palatino Linotype" w:cs="Palatino Linotype"/>
        </w:rPr>
      </w:pPr>
      <w:bookmarkStart w:id="0" w:name="_heading=h.30j0zll" w:colFirst="0" w:colLast="0"/>
      <w:bookmarkEnd w:id="0"/>
      <w:r w:rsidRPr="00D201FF">
        <w:rPr>
          <w:rFonts w:ascii="Palatino Linotype" w:eastAsia="Palatino Linotype" w:hAnsi="Palatino Linotype" w:cs="Palatino Linotype"/>
          <w:b/>
        </w:rPr>
        <w:t xml:space="preserve">VISTOS </w:t>
      </w:r>
      <w:r w:rsidRPr="00D201FF">
        <w:rPr>
          <w:rFonts w:ascii="Palatino Linotype" w:eastAsia="Palatino Linotype" w:hAnsi="Palatino Linotype" w:cs="Palatino Linotype"/>
        </w:rPr>
        <w:t xml:space="preserve">los expedientes relativos a los recursos de revisión </w:t>
      </w:r>
      <w:r w:rsidRPr="00D201FF">
        <w:rPr>
          <w:rFonts w:ascii="Palatino Linotype" w:eastAsia="Palatino Linotype" w:hAnsi="Palatino Linotype" w:cs="Palatino Linotype"/>
          <w:b/>
        </w:rPr>
        <w:t xml:space="preserve">11469/INFOEM/IP/RR/2022, 11470/INFOEM/IP/RR/2022, 11471/INFOEM/IP/RR/2022, 11472/INFOEM/IP/RR/2022, 11473/INFOEM/IP/RR/2022, 11474/INFOEM/IP/RR/2022, 11475/INFOEM/IP/RR/2022, 11476/INFOEM/IP/RR/2022, 11477/INFOEM/IP/RR/2022, 11478/INFOEM/IP/RR/2022, 11479/INFOEM/IP/RR/2022, 11480/INFOEM/IP/RR/2022 </w:t>
      </w:r>
      <w:r w:rsidRPr="00D201FF">
        <w:rPr>
          <w:rFonts w:ascii="Palatino Linotype" w:eastAsia="Palatino Linotype" w:hAnsi="Palatino Linotype" w:cs="Palatino Linotype"/>
        </w:rPr>
        <w:t>y</w:t>
      </w:r>
      <w:r w:rsidRPr="00D201FF">
        <w:rPr>
          <w:rFonts w:ascii="Palatino Linotype" w:eastAsia="Palatino Linotype" w:hAnsi="Palatino Linotype" w:cs="Palatino Linotype"/>
          <w:b/>
        </w:rPr>
        <w:t xml:space="preserve"> 11481/INFOEM/IP/RR/2022, acumulados</w:t>
      </w:r>
      <w:r w:rsidRPr="00D201FF">
        <w:rPr>
          <w:rFonts w:ascii="Palatino Linotype" w:eastAsia="Palatino Linotype" w:hAnsi="Palatino Linotype" w:cs="Palatino Linotype"/>
        </w:rPr>
        <w:t>, interpuestos por</w:t>
      </w:r>
      <w:r w:rsidRPr="00D201FF">
        <w:rPr>
          <w:rFonts w:ascii="Palatino Linotype" w:eastAsia="Palatino Linotype" w:hAnsi="Palatino Linotype" w:cs="Palatino Linotype"/>
          <w:b/>
        </w:rPr>
        <w:t xml:space="preserve"> un particular que no proporcionó nombre o seudónimo,</w:t>
      </w:r>
      <w:r w:rsidRPr="00D201FF">
        <w:rPr>
          <w:rFonts w:ascii="Palatino Linotype" w:eastAsia="Palatino Linotype" w:hAnsi="Palatino Linotype" w:cs="Palatino Linotype"/>
        </w:rPr>
        <w:t xml:space="preserve"> en lo sucesivo la parte </w:t>
      </w:r>
      <w:r w:rsidRPr="00D201FF">
        <w:rPr>
          <w:rFonts w:ascii="Palatino Linotype" w:eastAsia="Palatino Linotype" w:hAnsi="Palatino Linotype" w:cs="Palatino Linotype"/>
          <w:b/>
        </w:rPr>
        <w:t>Recurrente</w:t>
      </w:r>
      <w:r w:rsidRPr="00D201FF">
        <w:rPr>
          <w:rFonts w:ascii="Palatino Linotype" w:eastAsia="Palatino Linotype" w:hAnsi="Palatino Linotype" w:cs="Palatino Linotype"/>
        </w:rPr>
        <w:t xml:space="preserve">, en contra de la falta de respuesta sus solicitudes de información por parte de </w:t>
      </w:r>
      <w:r w:rsidRPr="00D201FF">
        <w:rPr>
          <w:rFonts w:ascii="Palatino Linotype" w:eastAsia="Palatino Linotype" w:hAnsi="Palatino Linotype" w:cs="Palatino Linotype"/>
          <w:b/>
        </w:rPr>
        <w:t>Ayuntamiento de Zinacantepec</w:t>
      </w:r>
      <w:r w:rsidRPr="00D201FF">
        <w:rPr>
          <w:rFonts w:ascii="Palatino Linotype" w:eastAsia="Palatino Linotype" w:hAnsi="Palatino Linotype" w:cs="Palatino Linotype"/>
        </w:rPr>
        <w:t xml:space="preserve">, en lo sucesivo el </w:t>
      </w:r>
      <w:r w:rsidRPr="00D201FF">
        <w:rPr>
          <w:rFonts w:ascii="Palatino Linotype" w:eastAsia="Palatino Linotype" w:hAnsi="Palatino Linotype" w:cs="Palatino Linotype"/>
          <w:b/>
        </w:rPr>
        <w:t xml:space="preserve">Sujeto Obligado; </w:t>
      </w:r>
      <w:r w:rsidRPr="00D201FF">
        <w:rPr>
          <w:rFonts w:ascii="Palatino Linotype" w:eastAsia="Palatino Linotype" w:hAnsi="Palatino Linotype" w:cs="Palatino Linotype"/>
        </w:rPr>
        <w:t xml:space="preserve">se procede a dictar la presente resolución, con base en lo siguiente. </w:t>
      </w:r>
    </w:p>
    <w:p w:rsidR="00C266BA" w:rsidRPr="00D201FF" w:rsidRDefault="00F07E8A">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201FF">
        <w:rPr>
          <w:rFonts w:ascii="Palatino Linotype" w:eastAsia="Palatino Linotype" w:hAnsi="Palatino Linotype" w:cs="Palatino Linotype"/>
          <w:b/>
        </w:rPr>
        <w:t>I. A N T E C E D E N T E S:</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b/>
        </w:rPr>
        <w:t>1. Solicitudes de acceso a la información.</w:t>
      </w:r>
      <w:r w:rsidRPr="00D201FF">
        <w:rPr>
          <w:rFonts w:ascii="Palatino Linotype" w:eastAsia="Palatino Linotype" w:hAnsi="Palatino Linotype" w:cs="Palatino Linotype"/>
        </w:rPr>
        <w:t xml:space="preserve"> Con fecha </w:t>
      </w:r>
      <w:r w:rsidRPr="00D201FF">
        <w:rPr>
          <w:rFonts w:ascii="Palatino Linotype" w:eastAsia="Palatino Linotype" w:hAnsi="Palatino Linotype" w:cs="Palatino Linotype"/>
          <w:b/>
        </w:rPr>
        <w:t xml:space="preserve">veintiséis de mayo de dos mil veintidós, </w:t>
      </w:r>
      <w:r w:rsidRPr="00D201FF">
        <w:rPr>
          <w:rFonts w:ascii="Palatino Linotype" w:eastAsia="Palatino Linotype" w:hAnsi="Palatino Linotype" w:cs="Palatino Linotype"/>
        </w:rPr>
        <w:t>la persona solicitante</w:t>
      </w:r>
      <w:r w:rsidRPr="00D201FF">
        <w:rPr>
          <w:rFonts w:ascii="Palatino Linotype" w:eastAsia="Palatino Linotype" w:hAnsi="Palatino Linotype" w:cs="Palatino Linotype"/>
          <w:b/>
        </w:rPr>
        <w:t xml:space="preserve"> </w:t>
      </w:r>
      <w:r w:rsidRPr="00D201FF">
        <w:rPr>
          <w:rFonts w:ascii="Palatino Linotype" w:eastAsia="Palatino Linotype" w:hAnsi="Palatino Linotype" w:cs="Palatino Linotype"/>
        </w:rPr>
        <w:t xml:space="preserve">presentó, través del Sistema de Acceso a la Información Mexiquense, en lo subsecuente el </w:t>
      </w:r>
      <w:r w:rsidRPr="00D201FF">
        <w:rPr>
          <w:rFonts w:ascii="Palatino Linotype" w:eastAsia="Palatino Linotype" w:hAnsi="Palatino Linotype" w:cs="Palatino Linotype"/>
          <w:b/>
        </w:rPr>
        <w:t xml:space="preserve">SAIMEX, </w:t>
      </w:r>
      <w:r w:rsidRPr="00D201FF">
        <w:rPr>
          <w:rFonts w:ascii="Palatino Linotype" w:eastAsia="Palatino Linotype" w:hAnsi="Palatino Linotype" w:cs="Palatino Linotype"/>
        </w:rPr>
        <w:t xml:space="preserve">ante el </w:t>
      </w:r>
      <w:r w:rsidRPr="00D201FF">
        <w:rPr>
          <w:rFonts w:ascii="Palatino Linotype" w:eastAsia="Palatino Linotype" w:hAnsi="Palatino Linotype" w:cs="Palatino Linotype"/>
          <w:b/>
        </w:rPr>
        <w:t>Sujeto Obligado</w:t>
      </w:r>
      <w:r w:rsidRPr="00D201FF">
        <w:rPr>
          <w:rFonts w:ascii="Palatino Linotype" w:eastAsia="Palatino Linotype" w:hAnsi="Palatino Linotype" w:cs="Palatino Linotype"/>
        </w:rPr>
        <w:t xml:space="preserve">, las solicitudes de acceso a la información pública, a las que se les asignaron los números de folio </w:t>
      </w:r>
      <w:r w:rsidRPr="00D201FF">
        <w:rPr>
          <w:rFonts w:ascii="Palatino Linotype" w:eastAsia="Palatino Linotype" w:hAnsi="Palatino Linotype" w:cs="Palatino Linotype"/>
          <w:b/>
        </w:rPr>
        <w:t xml:space="preserve">00275/ZINACANT/IP/2022, 00276/ZINACANT/IP/2022, </w:t>
      </w:r>
      <w:r w:rsidRPr="00D201FF">
        <w:rPr>
          <w:rFonts w:ascii="Palatino Linotype" w:eastAsia="Palatino Linotype" w:hAnsi="Palatino Linotype" w:cs="Palatino Linotype"/>
          <w:b/>
        </w:rPr>
        <w:lastRenderedPageBreak/>
        <w:t xml:space="preserve">00277/ZINACANT/IP/2022, 00278/ZINACANT/IP/2022, 00279/ZINACANT/IP/2022, 00280/ZINACANT/IP/2022, 00281/ZINACANT/IP/2022, 00282/ZINACANT/IP/2022, 00283/ZINACANT/IP/2022, 00284/ZINACANT/IP/2022, 00285/ZINACANT/IP/2022, 0286/ZINACANT/IP/2022 </w:t>
      </w:r>
      <w:r w:rsidRPr="00D201FF">
        <w:rPr>
          <w:rFonts w:ascii="Palatino Linotype" w:eastAsia="Palatino Linotype" w:hAnsi="Palatino Linotype" w:cs="Palatino Linotype"/>
        </w:rPr>
        <w:t xml:space="preserve">y </w:t>
      </w:r>
      <w:r w:rsidRPr="00D201FF">
        <w:rPr>
          <w:rFonts w:ascii="Palatino Linotype" w:eastAsia="Palatino Linotype" w:hAnsi="Palatino Linotype" w:cs="Palatino Linotype"/>
          <w:b/>
        </w:rPr>
        <w:t xml:space="preserve">00288/ZINACANT/IP/2022, </w:t>
      </w:r>
      <w:r w:rsidRPr="00D201FF">
        <w:rPr>
          <w:rFonts w:ascii="Palatino Linotype" w:eastAsia="Palatino Linotype" w:hAnsi="Palatino Linotype" w:cs="Palatino Linotype"/>
        </w:rPr>
        <w:t>mediante las cuales requirió la información siguiente:</w:t>
      </w:r>
    </w:p>
    <w:tbl>
      <w:tblPr>
        <w:tblStyle w:val="aa"/>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D201FF" w:rsidRPr="00D201FF">
        <w:trPr>
          <w:jc w:val="center"/>
        </w:trPr>
        <w:tc>
          <w:tcPr>
            <w:tcW w:w="2830" w:type="dxa"/>
            <w:vAlign w:val="center"/>
          </w:tcPr>
          <w:p w:rsidR="00C266BA" w:rsidRPr="00D201FF" w:rsidRDefault="00F07E8A">
            <w:pPr>
              <w:jc w:val="center"/>
              <w:rPr>
                <w:rFonts w:ascii="Palatino Linotype" w:eastAsia="Palatino Linotype" w:hAnsi="Palatino Linotype" w:cs="Palatino Linotype"/>
                <w:b/>
                <w:sz w:val="20"/>
                <w:szCs w:val="20"/>
              </w:rPr>
            </w:pPr>
            <w:bookmarkStart w:id="1" w:name="_heading=h.2et92p0" w:colFirst="0" w:colLast="0"/>
            <w:bookmarkEnd w:id="1"/>
            <w:r w:rsidRPr="00D201FF">
              <w:rPr>
                <w:rFonts w:ascii="Palatino Linotype" w:eastAsia="Palatino Linotype" w:hAnsi="Palatino Linotype" w:cs="Palatino Linotype"/>
                <w:b/>
                <w:sz w:val="20"/>
                <w:szCs w:val="20"/>
              </w:rPr>
              <w:t>Solicitud</w:t>
            </w:r>
          </w:p>
          <w:p w:rsidR="00C266BA" w:rsidRPr="00D201FF" w:rsidRDefault="00F07E8A">
            <w:pPr>
              <w:jc w:val="center"/>
              <w:rPr>
                <w:rFonts w:ascii="Palatino Linotype" w:eastAsia="Palatino Linotype" w:hAnsi="Palatino Linotype" w:cs="Palatino Linotype"/>
              </w:rPr>
            </w:pPr>
            <w:r w:rsidRPr="00D201FF">
              <w:rPr>
                <w:rFonts w:ascii="Palatino Linotype" w:eastAsia="Palatino Linotype" w:hAnsi="Palatino Linotype" w:cs="Palatino Linotype"/>
                <w:b/>
                <w:sz w:val="20"/>
                <w:szCs w:val="20"/>
              </w:rPr>
              <w:t>00275/ZINACANT/IP/2022</w:t>
            </w:r>
          </w:p>
        </w:tc>
        <w:tc>
          <w:tcPr>
            <w:tcW w:w="5998" w:type="dxa"/>
            <w:vAlign w:val="center"/>
          </w:tcPr>
          <w:p w:rsidR="00C266BA" w:rsidRPr="00D201FF" w:rsidRDefault="00F07E8A">
            <w:pPr>
              <w:jc w:val="center"/>
              <w:rPr>
                <w:rFonts w:ascii="Palatino Linotype" w:eastAsia="Palatino Linotype" w:hAnsi="Palatino Linotype" w:cs="Palatino Linotype"/>
                <w:i/>
              </w:rPr>
            </w:pPr>
            <w:r w:rsidRPr="00D201FF">
              <w:rPr>
                <w:rFonts w:ascii="Palatino Linotype" w:eastAsia="Palatino Linotype" w:hAnsi="Palatino Linotype" w:cs="Palatino Linotype"/>
                <w:i/>
                <w:sz w:val="20"/>
                <w:szCs w:val="20"/>
              </w:rPr>
              <w:t>"Solicito copia de todos los oficios generados y recibidos por la Contraloria al 26 de Mayo de 2022" (sic)</w:t>
            </w:r>
          </w:p>
        </w:tc>
      </w:tr>
      <w:tr w:rsidR="00D201FF" w:rsidRPr="00D201FF">
        <w:trPr>
          <w:jc w:val="center"/>
        </w:trPr>
        <w:tc>
          <w:tcPr>
            <w:tcW w:w="2830" w:type="dxa"/>
            <w:vAlign w:val="center"/>
          </w:tcPr>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Solicitud</w:t>
            </w:r>
          </w:p>
          <w:p w:rsidR="00C266BA" w:rsidRPr="00D201FF" w:rsidRDefault="00F07E8A">
            <w:pPr>
              <w:jc w:val="center"/>
              <w:rPr>
                <w:rFonts w:ascii="Palatino Linotype" w:eastAsia="Palatino Linotype" w:hAnsi="Palatino Linotype" w:cs="Palatino Linotype"/>
              </w:rPr>
            </w:pPr>
            <w:r w:rsidRPr="00D201FF">
              <w:rPr>
                <w:rFonts w:ascii="Palatino Linotype" w:eastAsia="Palatino Linotype" w:hAnsi="Palatino Linotype" w:cs="Palatino Linotype"/>
                <w:b/>
                <w:sz w:val="20"/>
                <w:szCs w:val="20"/>
              </w:rPr>
              <w:t>00276/ZINACANT/IP/2022</w:t>
            </w:r>
          </w:p>
        </w:tc>
        <w:tc>
          <w:tcPr>
            <w:tcW w:w="5998" w:type="dxa"/>
            <w:vAlign w:val="center"/>
          </w:tcPr>
          <w:p w:rsidR="00C266BA" w:rsidRPr="00D201FF" w:rsidRDefault="00F07E8A">
            <w:pPr>
              <w:pBdr>
                <w:top w:val="nil"/>
                <w:left w:val="nil"/>
                <w:bottom w:val="nil"/>
                <w:right w:val="nil"/>
                <w:between w:val="nil"/>
              </w:pBdr>
              <w:jc w:val="center"/>
              <w:rPr>
                <w:rFonts w:ascii="Palatino Linotype" w:eastAsia="Palatino Linotype" w:hAnsi="Palatino Linotype" w:cs="Palatino Linotype"/>
                <w:sz w:val="20"/>
                <w:szCs w:val="20"/>
              </w:rPr>
            </w:pPr>
            <w:r w:rsidRPr="00D201FF">
              <w:rPr>
                <w:rFonts w:ascii="Palatino Linotype" w:eastAsia="Palatino Linotype" w:hAnsi="Palatino Linotype" w:cs="Palatino Linotype"/>
                <w:i/>
                <w:sz w:val="20"/>
                <w:szCs w:val="20"/>
              </w:rPr>
              <w:t>"Solicito copia de todos los oficios generados y recibidos por el Juridico al 26 de Mayo de 2022." (sic)</w:t>
            </w:r>
          </w:p>
        </w:tc>
      </w:tr>
      <w:tr w:rsidR="00D201FF" w:rsidRPr="00D201FF">
        <w:trPr>
          <w:jc w:val="center"/>
        </w:trPr>
        <w:tc>
          <w:tcPr>
            <w:tcW w:w="2830" w:type="dxa"/>
            <w:vAlign w:val="center"/>
          </w:tcPr>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Solicitud</w:t>
            </w:r>
          </w:p>
          <w:p w:rsidR="00C266BA" w:rsidRPr="00D201FF" w:rsidRDefault="00F07E8A">
            <w:pPr>
              <w:jc w:val="center"/>
              <w:rPr>
                <w:rFonts w:ascii="Palatino Linotype" w:eastAsia="Palatino Linotype" w:hAnsi="Palatino Linotype" w:cs="Palatino Linotype"/>
              </w:rPr>
            </w:pPr>
            <w:r w:rsidRPr="00D201FF">
              <w:rPr>
                <w:rFonts w:ascii="Palatino Linotype" w:eastAsia="Palatino Linotype" w:hAnsi="Palatino Linotype" w:cs="Palatino Linotype"/>
                <w:b/>
                <w:sz w:val="20"/>
                <w:szCs w:val="20"/>
              </w:rPr>
              <w:t>00277/ZINACANT/IP/2022</w:t>
            </w:r>
          </w:p>
        </w:tc>
        <w:tc>
          <w:tcPr>
            <w:tcW w:w="5998" w:type="dxa"/>
            <w:vAlign w:val="center"/>
          </w:tcPr>
          <w:p w:rsidR="00C266BA" w:rsidRPr="00D201FF" w:rsidRDefault="00F07E8A">
            <w:pPr>
              <w:jc w:val="center"/>
              <w:rPr>
                <w:rFonts w:ascii="Palatino Linotype" w:eastAsia="Palatino Linotype" w:hAnsi="Palatino Linotype" w:cs="Palatino Linotype"/>
                <w:i/>
              </w:rPr>
            </w:pPr>
            <w:r w:rsidRPr="00D201FF">
              <w:rPr>
                <w:rFonts w:ascii="Palatino Linotype" w:eastAsia="Palatino Linotype" w:hAnsi="Palatino Linotype" w:cs="Palatino Linotype"/>
                <w:i/>
                <w:sz w:val="20"/>
                <w:szCs w:val="20"/>
              </w:rPr>
              <w:t>"Solicito copia de todos los oficios generados y recibidos por la Sindicatura al 26 de Mayo de 2022." (sic)</w:t>
            </w:r>
          </w:p>
        </w:tc>
      </w:tr>
      <w:tr w:rsidR="00D201FF" w:rsidRPr="00D201FF">
        <w:trPr>
          <w:trHeight w:val="335"/>
          <w:jc w:val="center"/>
        </w:trPr>
        <w:tc>
          <w:tcPr>
            <w:tcW w:w="2830" w:type="dxa"/>
            <w:vAlign w:val="center"/>
          </w:tcPr>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Solicitud</w:t>
            </w:r>
          </w:p>
          <w:p w:rsidR="00C266BA" w:rsidRPr="00D201FF" w:rsidRDefault="00F07E8A">
            <w:pPr>
              <w:jc w:val="center"/>
              <w:rPr>
                <w:rFonts w:ascii="Palatino Linotype" w:eastAsia="Palatino Linotype" w:hAnsi="Palatino Linotype" w:cs="Palatino Linotype"/>
              </w:rPr>
            </w:pPr>
            <w:r w:rsidRPr="00D201FF">
              <w:rPr>
                <w:rFonts w:ascii="Palatino Linotype" w:eastAsia="Palatino Linotype" w:hAnsi="Palatino Linotype" w:cs="Palatino Linotype"/>
                <w:b/>
                <w:sz w:val="20"/>
                <w:szCs w:val="20"/>
              </w:rPr>
              <w:t>00278/ZINACANT/IP/2022</w:t>
            </w:r>
          </w:p>
        </w:tc>
        <w:tc>
          <w:tcPr>
            <w:tcW w:w="5998" w:type="dxa"/>
            <w:vAlign w:val="center"/>
          </w:tcPr>
          <w:p w:rsidR="00C266BA" w:rsidRPr="00D201FF" w:rsidRDefault="00F07E8A">
            <w:pPr>
              <w:pBdr>
                <w:top w:val="nil"/>
                <w:left w:val="nil"/>
                <w:bottom w:val="nil"/>
                <w:right w:val="nil"/>
                <w:between w:val="nil"/>
              </w:pBdr>
              <w:jc w:val="center"/>
              <w:rPr>
                <w:rFonts w:ascii="Palatino Linotype" w:eastAsia="Palatino Linotype" w:hAnsi="Palatino Linotype" w:cs="Palatino Linotype"/>
                <w:sz w:val="20"/>
                <w:szCs w:val="20"/>
              </w:rPr>
            </w:pPr>
            <w:r w:rsidRPr="00D201FF">
              <w:rPr>
                <w:rFonts w:ascii="Palatino Linotype" w:eastAsia="Palatino Linotype" w:hAnsi="Palatino Linotype" w:cs="Palatino Linotype"/>
                <w:i/>
                <w:sz w:val="20"/>
                <w:szCs w:val="20"/>
              </w:rPr>
              <w:t>"Solicito copia de todos los oficios generados y recibidos por la Dirección de Administración al 26 de Mayo de 2022" (sic)</w:t>
            </w:r>
          </w:p>
        </w:tc>
      </w:tr>
      <w:tr w:rsidR="00D201FF" w:rsidRPr="00D201FF">
        <w:trPr>
          <w:trHeight w:val="335"/>
          <w:jc w:val="center"/>
        </w:trPr>
        <w:tc>
          <w:tcPr>
            <w:tcW w:w="2830" w:type="dxa"/>
            <w:vAlign w:val="center"/>
          </w:tcPr>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Solicitud</w:t>
            </w:r>
          </w:p>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00279/ZINACANT/IP/2022</w:t>
            </w:r>
          </w:p>
        </w:tc>
        <w:tc>
          <w:tcPr>
            <w:tcW w:w="5998" w:type="dxa"/>
            <w:vAlign w:val="center"/>
          </w:tcPr>
          <w:p w:rsidR="00C266BA" w:rsidRPr="00D201FF" w:rsidRDefault="00F07E8A">
            <w:pPr>
              <w:pBdr>
                <w:top w:val="nil"/>
                <w:left w:val="nil"/>
                <w:bottom w:val="nil"/>
                <w:right w:val="nil"/>
                <w:between w:val="nil"/>
              </w:pBdr>
              <w:jc w:val="center"/>
              <w:rPr>
                <w:rFonts w:ascii="Palatino Linotype" w:eastAsia="Palatino Linotype" w:hAnsi="Palatino Linotype" w:cs="Palatino Linotype"/>
                <w:i/>
                <w:sz w:val="20"/>
                <w:szCs w:val="20"/>
              </w:rPr>
            </w:pPr>
            <w:r w:rsidRPr="00D201FF">
              <w:rPr>
                <w:rFonts w:ascii="Palatino Linotype" w:eastAsia="Palatino Linotype" w:hAnsi="Palatino Linotype" w:cs="Palatino Linotype"/>
                <w:i/>
                <w:sz w:val="20"/>
                <w:szCs w:val="20"/>
              </w:rPr>
              <w:t>"Solicito copia de todos los oficios generados y recibidos por la UIPPE al 26 de Mayo de 2022." (sic)</w:t>
            </w:r>
          </w:p>
        </w:tc>
      </w:tr>
      <w:tr w:rsidR="00D201FF" w:rsidRPr="00D201FF">
        <w:trPr>
          <w:trHeight w:val="335"/>
          <w:jc w:val="center"/>
        </w:trPr>
        <w:tc>
          <w:tcPr>
            <w:tcW w:w="2830" w:type="dxa"/>
            <w:vAlign w:val="center"/>
          </w:tcPr>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Solicitud</w:t>
            </w:r>
          </w:p>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00280/ZINACANT/IP/2022</w:t>
            </w:r>
          </w:p>
        </w:tc>
        <w:tc>
          <w:tcPr>
            <w:tcW w:w="5998" w:type="dxa"/>
            <w:vAlign w:val="center"/>
          </w:tcPr>
          <w:p w:rsidR="00C266BA" w:rsidRPr="00D201FF" w:rsidRDefault="00F07E8A">
            <w:pPr>
              <w:pBdr>
                <w:top w:val="nil"/>
                <w:left w:val="nil"/>
                <w:bottom w:val="nil"/>
                <w:right w:val="nil"/>
                <w:between w:val="nil"/>
              </w:pBdr>
              <w:jc w:val="center"/>
              <w:rPr>
                <w:rFonts w:ascii="Palatino Linotype" w:eastAsia="Palatino Linotype" w:hAnsi="Palatino Linotype" w:cs="Palatino Linotype"/>
                <w:i/>
                <w:sz w:val="20"/>
                <w:szCs w:val="20"/>
              </w:rPr>
            </w:pPr>
            <w:r w:rsidRPr="00D201FF">
              <w:rPr>
                <w:rFonts w:ascii="Palatino Linotype" w:eastAsia="Palatino Linotype" w:hAnsi="Palatino Linotype" w:cs="Palatino Linotype"/>
                <w:i/>
                <w:sz w:val="20"/>
                <w:szCs w:val="20"/>
              </w:rPr>
              <w:t>"Solicito copia de todos los oficios generados y recibidos por el IMCUFIDEZ al 26 de Mayo de 2022" (sic)</w:t>
            </w:r>
          </w:p>
        </w:tc>
      </w:tr>
      <w:tr w:rsidR="00D201FF" w:rsidRPr="00D201FF">
        <w:trPr>
          <w:trHeight w:val="335"/>
          <w:jc w:val="center"/>
        </w:trPr>
        <w:tc>
          <w:tcPr>
            <w:tcW w:w="2830" w:type="dxa"/>
            <w:vAlign w:val="center"/>
          </w:tcPr>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Solicitud</w:t>
            </w:r>
          </w:p>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00281/ZINACANT/IP/2022</w:t>
            </w:r>
          </w:p>
        </w:tc>
        <w:tc>
          <w:tcPr>
            <w:tcW w:w="5998" w:type="dxa"/>
            <w:vAlign w:val="center"/>
          </w:tcPr>
          <w:p w:rsidR="00C266BA" w:rsidRPr="00D201FF" w:rsidRDefault="00F07E8A">
            <w:pPr>
              <w:pBdr>
                <w:top w:val="nil"/>
                <w:left w:val="nil"/>
                <w:bottom w:val="nil"/>
                <w:right w:val="nil"/>
                <w:between w:val="nil"/>
              </w:pBdr>
              <w:jc w:val="center"/>
              <w:rPr>
                <w:rFonts w:ascii="Palatino Linotype" w:eastAsia="Palatino Linotype" w:hAnsi="Palatino Linotype" w:cs="Palatino Linotype"/>
                <w:i/>
                <w:sz w:val="20"/>
                <w:szCs w:val="20"/>
              </w:rPr>
            </w:pPr>
            <w:r w:rsidRPr="00D201FF">
              <w:rPr>
                <w:rFonts w:ascii="Palatino Linotype" w:eastAsia="Palatino Linotype" w:hAnsi="Palatino Linotype" w:cs="Palatino Linotype"/>
                <w:i/>
                <w:sz w:val="20"/>
                <w:szCs w:val="20"/>
              </w:rPr>
              <w:t>"Solicito copia de todos los oficios generados y recibidos por la Primera Regiduría al 26 de Mayo de 2022" (sic)</w:t>
            </w:r>
          </w:p>
        </w:tc>
      </w:tr>
      <w:tr w:rsidR="00D201FF" w:rsidRPr="00D201FF">
        <w:trPr>
          <w:trHeight w:val="335"/>
          <w:jc w:val="center"/>
        </w:trPr>
        <w:tc>
          <w:tcPr>
            <w:tcW w:w="2830" w:type="dxa"/>
            <w:vAlign w:val="center"/>
          </w:tcPr>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Solicitud</w:t>
            </w:r>
          </w:p>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00282/ZINACANT/IP/2022</w:t>
            </w:r>
          </w:p>
        </w:tc>
        <w:tc>
          <w:tcPr>
            <w:tcW w:w="5998" w:type="dxa"/>
            <w:vAlign w:val="center"/>
          </w:tcPr>
          <w:p w:rsidR="00C266BA" w:rsidRPr="00D201FF" w:rsidRDefault="00F07E8A">
            <w:pPr>
              <w:pBdr>
                <w:top w:val="nil"/>
                <w:left w:val="nil"/>
                <w:bottom w:val="nil"/>
                <w:right w:val="nil"/>
                <w:between w:val="nil"/>
              </w:pBdr>
              <w:jc w:val="center"/>
              <w:rPr>
                <w:rFonts w:ascii="Palatino Linotype" w:eastAsia="Palatino Linotype" w:hAnsi="Palatino Linotype" w:cs="Palatino Linotype"/>
                <w:i/>
                <w:sz w:val="20"/>
                <w:szCs w:val="20"/>
              </w:rPr>
            </w:pPr>
            <w:r w:rsidRPr="00D201FF">
              <w:rPr>
                <w:rFonts w:ascii="Palatino Linotype" w:eastAsia="Palatino Linotype" w:hAnsi="Palatino Linotype" w:cs="Palatino Linotype"/>
                <w:i/>
                <w:sz w:val="20"/>
                <w:szCs w:val="20"/>
              </w:rPr>
              <w:t>"Solicito copia de todos los oficios generados y recibidos por la Segunda Regiduría al 26 de Mayo de 2022." (sic)</w:t>
            </w:r>
          </w:p>
        </w:tc>
      </w:tr>
      <w:tr w:rsidR="00D201FF" w:rsidRPr="00D201FF">
        <w:trPr>
          <w:trHeight w:val="335"/>
          <w:jc w:val="center"/>
        </w:trPr>
        <w:tc>
          <w:tcPr>
            <w:tcW w:w="2830" w:type="dxa"/>
            <w:vAlign w:val="center"/>
          </w:tcPr>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Solicitud</w:t>
            </w:r>
          </w:p>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00283/ZINACANT/IP/2022</w:t>
            </w:r>
          </w:p>
        </w:tc>
        <w:tc>
          <w:tcPr>
            <w:tcW w:w="5998" w:type="dxa"/>
            <w:vAlign w:val="center"/>
          </w:tcPr>
          <w:p w:rsidR="00C266BA" w:rsidRPr="00D201FF" w:rsidRDefault="00F07E8A">
            <w:pPr>
              <w:pBdr>
                <w:top w:val="nil"/>
                <w:left w:val="nil"/>
                <w:bottom w:val="nil"/>
                <w:right w:val="nil"/>
                <w:between w:val="nil"/>
              </w:pBdr>
              <w:jc w:val="center"/>
              <w:rPr>
                <w:rFonts w:ascii="Palatino Linotype" w:eastAsia="Palatino Linotype" w:hAnsi="Palatino Linotype" w:cs="Palatino Linotype"/>
                <w:i/>
                <w:sz w:val="20"/>
                <w:szCs w:val="20"/>
              </w:rPr>
            </w:pPr>
            <w:r w:rsidRPr="00D201FF">
              <w:rPr>
                <w:rFonts w:ascii="Palatino Linotype" w:eastAsia="Palatino Linotype" w:hAnsi="Palatino Linotype" w:cs="Palatino Linotype"/>
                <w:i/>
                <w:sz w:val="20"/>
                <w:szCs w:val="20"/>
              </w:rPr>
              <w:t>"Solicito copia de todos los oficios generados y recibidos por la Cuarta Regiduria al 26 de Mayo de 2022" (sic)</w:t>
            </w:r>
          </w:p>
        </w:tc>
      </w:tr>
      <w:tr w:rsidR="00D201FF" w:rsidRPr="00D201FF">
        <w:trPr>
          <w:trHeight w:val="335"/>
          <w:jc w:val="center"/>
        </w:trPr>
        <w:tc>
          <w:tcPr>
            <w:tcW w:w="2830" w:type="dxa"/>
            <w:vAlign w:val="center"/>
          </w:tcPr>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Solicitud</w:t>
            </w:r>
          </w:p>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00284/ZINACANT/IP/2022</w:t>
            </w:r>
          </w:p>
        </w:tc>
        <w:tc>
          <w:tcPr>
            <w:tcW w:w="5998" w:type="dxa"/>
            <w:vAlign w:val="center"/>
          </w:tcPr>
          <w:p w:rsidR="00C266BA" w:rsidRPr="00D201FF" w:rsidRDefault="00F07E8A">
            <w:pPr>
              <w:pBdr>
                <w:top w:val="nil"/>
                <w:left w:val="nil"/>
                <w:bottom w:val="nil"/>
                <w:right w:val="nil"/>
                <w:between w:val="nil"/>
              </w:pBdr>
              <w:jc w:val="center"/>
              <w:rPr>
                <w:rFonts w:ascii="Palatino Linotype" w:eastAsia="Palatino Linotype" w:hAnsi="Palatino Linotype" w:cs="Palatino Linotype"/>
                <w:i/>
                <w:sz w:val="20"/>
                <w:szCs w:val="20"/>
              </w:rPr>
            </w:pPr>
            <w:r w:rsidRPr="00D201FF">
              <w:rPr>
                <w:rFonts w:ascii="Palatino Linotype" w:eastAsia="Palatino Linotype" w:hAnsi="Palatino Linotype" w:cs="Palatino Linotype"/>
                <w:i/>
                <w:sz w:val="20"/>
                <w:szCs w:val="20"/>
              </w:rPr>
              <w:t>"Solicito copia de todos los oficios generados y recibidos por la Secretaria del Ayuntamiento al 26 de Mayo de 2022” (sic)</w:t>
            </w:r>
          </w:p>
        </w:tc>
      </w:tr>
      <w:tr w:rsidR="00D201FF" w:rsidRPr="00D201FF">
        <w:trPr>
          <w:trHeight w:val="335"/>
          <w:jc w:val="center"/>
        </w:trPr>
        <w:tc>
          <w:tcPr>
            <w:tcW w:w="2830" w:type="dxa"/>
            <w:vAlign w:val="center"/>
          </w:tcPr>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Solicitud</w:t>
            </w:r>
          </w:p>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00285/ZINACANT/IP/2022</w:t>
            </w:r>
          </w:p>
        </w:tc>
        <w:tc>
          <w:tcPr>
            <w:tcW w:w="5998" w:type="dxa"/>
            <w:vAlign w:val="center"/>
          </w:tcPr>
          <w:p w:rsidR="00C266BA" w:rsidRPr="00D201FF" w:rsidRDefault="00F07E8A">
            <w:pPr>
              <w:pBdr>
                <w:top w:val="nil"/>
                <w:left w:val="nil"/>
                <w:bottom w:val="nil"/>
                <w:right w:val="nil"/>
                <w:between w:val="nil"/>
              </w:pBdr>
              <w:jc w:val="center"/>
              <w:rPr>
                <w:rFonts w:ascii="Palatino Linotype" w:eastAsia="Palatino Linotype" w:hAnsi="Palatino Linotype" w:cs="Palatino Linotype"/>
                <w:i/>
                <w:sz w:val="20"/>
                <w:szCs w:val="20"/>
              </w:rPr>
            </w:pPr>
            <w:r w:rsidRPr="00D201FF">
              <w:rPr>
                <w:rFonts w:ascii="Palatino Linotype" w:eastAsia="Palatino Linotype" w:hAnsi="Palatino Linotype" w:cs="Palatino Linotype"/>
                <w:i/>
                <w:sz w:val="20"/>
                <w:szCs w:val="20"/>
              </w:rPr>
              <w:t>"Solicito copia de todos los oficios generados y recibidos por el Instituto Municipal de la Juventud al 26 de Mayo de 2022" (sic)</w:t>
            </w:r>
          </w:p>
        </w:tc>
      </w:tr>
      <w:tr w:rsidR="00D201FF" w:rsidRPr="00D201FF">
        <w:trPr>
          <w:trHeight w:val="335"/>
          <w:jc w:val="center"/>
        </w:trPr>
        <w:tc>
          <w:tcPr>
            <w:tcW w:w="2830" w:type="dxa"/>
            <w:vAlign w:val="center"/>
          </w:tcPr>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Solicitud</w:t>
            </w:r>
          </w:p>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00286/ZINACANT/IP/2022</w:t>
            </w:r>
          </w:p>
        </w:tc>
        <w:tc>
          <w:tcPr>
            <w:tcW w:w="5998" w:type="dxa"/>
            <w:vAlign w:val="center"/>
          </w:tcPr>
          <w:p w:rsidR="00C266BA" w:rsidRPr="00D201FF" w:rsidRDefault="00F07E8A">
            <w:pPr>
              <w:pBdr>
                <w:top w:val="nil"/>
                <w:left w:val="nil"/>
                <w:bottom w:val="nil"/>
                <w:right w:val="nil"/>
                <w:between w:val="nil"/>
              </w:pBdr>
              <w:jc w:val="center"/>
              <w:rPr>
                <w:rFonts w:ascii="Palatino Linotype" w:eastAsia="Palatino Linotype" w:hAnsi="Palatino Linotype" w:cs="Palatino Linotype"/>
                <w:i/>
                <w:sz w:val="20"/>
                <w:szCs w:val="20"/>
              </w:rPr>
            </w:pPr>
            <w:r w:rsidRPr="00D201FF">
              <w:rPr>
                <w:rFonts w:ascii="Palatino Linotype" w:eastAsia="Palatino Linotype" w:hAnsi="Palatino Linotype" w:cs="Palatino Linotype"/>
                <w:i/>
                <w:sz w:val="20"/>
                <w:szCs w:val="20"/>
              </w:rPr>
              <w:t>"Solicito copia de todos los oficios generados y recibidos por el Juridico al 26 de Mayo de 2022" (sic)</w:t>
            </w:r>
          </w:p>
        </w:tc>
      </w:tr>
      <w:tr w:rsidR="00D201FF" w:rsidRPr="00D201FF">
        <w:trPr>
          <w:trHeight w:val="335"/>
          <w:jc w:val="center"/>
        </w:trPr>
        <w:tc>
          <w:tcPr>
            <w:tcW w:w="2830" w:type="dxa"/>
            <w:vAlign w:val="center"/>
          </w:tcPr>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Solicitud</w:t>
            </w:r>
          </w:p>
          <w:p w:rsidR="00C266BA" w:rsidRPr="00D201FF" w:rsidRDefault="00F07E8A">
            <w:pPr>
              <w:jc w:val="center"/>
              <w:rPr>
                <w:rFonts w:ascii="Palatino Linotype" w:eastAsia="Palatino Linotype" w:hAnsi="Palatino Linotype" w:cs="Palatino Linotype"/>
                <w:b/>
                <w:sz w:val="20"/>
                <w:szCs w:val="20"/>
              </w:rPr>
            </w:pPr>
            <w:r w:rsidRPr="00D201FF">
              <w:rPr>
                <w:rFonts w:ascii="Palatino Linotype" w:eastAsia="Palatino Linotype" w:hAnsi="Palatino Linotype" w:cs="Palatino Linotype"/>
                <w:b/>
                <w:sz w:val="20"/>
                <w:szCs w:val="20"/>
              </w:rPr>
              <w:t>00288/ZINACANT/IP/2022</w:t>
            </w:r>
          </w:p>
        </w:tc>
        <w:tc>
          <w:tcPr>
            <w:tcW w:w="5998" w:type="dxa"/>
            <w:vAlign w:val="center"/>
          </w:tcPr>
          <w:p w:rsidR="00C266BA" w:rsidRPr="00D201FF" w:rsidRDefault="00F07E8A">
            <w:pPr>
              <w:pBdr>
                <w:top w:val="nil"/>
                <w:left w:val="nil"/>
                <w:bottom w:val="nil"/>
                <w:right w:val="nil"/>
                <w:between w:val="nil"/>
              </w:pBdr>
              <w:jc w:val="center"/>
              <w:rPr>
                <w:rFonts w:ascii="Palatino Linotype" w:eastAsia="Palatino Linotype" w:hAnsi="Palatino Linotype" w:cs="Palatino Linotype"/>
                <w:i/>
                <w:sz w:val="20"/>
                <w:szCs w:val="20"/>
              </w:rPr>
            </w:pPr>
            <w:r w:rsidRPr="00D201FF">
              <w:rPr>
                <w:rFonts w:ascii="Palatino Linotype" w:eastAsia="Palatino Linotype" w:hAnsi="Palatino Linotype" w:cs="Palatino Linotype"/>
                <w:i/>
                <w:sz w:val="20"/>
                <w:szCs w:val="20"/>
              </w:rPr>
              <w:t>"Se solicita todos los oficios generados y recibidos por la coordinación de protección civil y bomberos al 26 de Mayo de 2022" (sic)</w:t>
            </w:r>
          </w:p>
        </w:tc>
      </w:tr>
    </w:tbl>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b/>
        </w:rPr>
        <w:lastRenderedPageBreak/>
        <w:t xml:space="preserve">Modalidad elegida para la entrega de la información: </w:t>
      </w:r>
      <w:r w:rsidRPr="00D201FF">
        <w:rPr>
          <w:rFonts w:ascii="Palatino Linotype" w:eastAsia="Palatino Linotype" w:hAnsi="Palatino Linotype" w:cs="Palatino Linotype"/>
        </w:rPr>
        <w:t>a través del SAIMEX en todos los casos.</w:t>
      </w:r>
    </w:p>
    <w:p w:rsidR="00C266BA" w:rsidRPr="00D201FF" w:rsidRDefault="00F07E8A">
      <w:pPr>
        <w:spacing w:before="240" w:after="240" w:line="360" w:lineRule="auto"/>
        <w:jc w:val="both"/>
        <w:rPr>
          <w:rFonts w:ascii="Palatino Linotype" w:eastAsia="Palatino Linotype" w:hAnsi="Palatino Linotype" w:cs="Palatino Linotype"/>
          <w:b/>
        </w:rPr>
      </w:pPr>
      <w:r w:rsidRPr="00D201FF">
        <w:rPr>
          <w:rFonts w:ascii="Palatino Linotype" w:eastAsia="Palatino Linotype" w:hAnsi="Palatino Linotype" w:cs="Palatino Linotype"/>
          <w:b/>
        </w:rPr>
        <w:t xml:space="preserve">2. Respuesta. </w:t>
      </w:r>
      <w:r w:rsidRPr="00D201FF">
        <w:rPr>
          <w:rFonts w:ascii="Palatino Linotype" w:eastAsia="Palatino Linotype" w:hAnsi="Palatino Linotype" w:cs="Palatino Linotype"/>
        </w:rPr>
        <w:t xml:space="preserve">De las constancias que obran en SAIMEX, se observa que el </w:t>
      </w:r>
      <w:r w:rsidRPr="00D201FF">
        <w:rPr>
          <w:rFonts w:ascii="Palatino Linotype" w:eastAsia="Palatino Linotype" w:hAnsi="Palatino Linotype" w:cs="Palatino Linotype"/>
          <w:b/>
        </w:rPr>
        <w:t>Sujeto Obligado</w:t>
      </w:r>
      <w:r w:rsidRPr="00D201FF">
        <w:rPr>
          <w:rFonts w:ascii="Palatino Linotype" w:eastAsia="Palatino Linotype" w:hAnsi="Palatino Linotype" w:cs="Palatino Linotype"/>
        </w:rPr>
        <w:t xml:space="preserve"> no emitió respuesta a las solicitudes de información formuladas por la persona solicitante</w:t>
      </w:r>
      <w:r w:rsidRPr="00D201FF">
        <w:rPr>
          <w:rFonts w:ascii="Palatino Linotype" w:eastAsia="Palatino Linotype" w:hAnsi="Palatino Linotype" w:cs="Palatino Linotype"/>
          <w:b/>
        </w:rPr>
        <w:t>.</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b/>
        </w:rPr>
        <w:t xml:space="preserve">3. Interposición de los recursos de revisión. </w:t>
      </w:r>
      <w:r w:rsidRPr="00D201FF">
        <w:rPr>
          <w:rFonts w:ascii="Palatino Linotype" w:eastAsia="Palatino Linotype" w:hAnsi="Palatino Linotype" w:cs="Palatino Linotype"/>
        </w:rPr>
        <w:t xml:space="preserve">Inconforme la persona solicitante con la falta de respuesta del </w:t>
      </w:r>
      <w:r w:rsidRPr="00D201FF">
        <w:rPr>
          <w:rFonts w:ascii="Palatino Linotype" w:eastAsia="Palatino Linotype" w:hAnsi="Palatino Linotype" w:cs="Palatino Linotype"/>
          <w:b/>
        </w:rPr>
        <w:t>Sujeto Obligado</w:t>
      </w:r>
      <w:r w:rsidRPr="00D201FF">
        <w:rPr>
          <w:rFonts w:ascii="Palatino Linotype" w:eastAsia="Palatino Linotype" w:hAnsi="Palatino Linotype" w:cs="Palatino Linotype"/>
        </w:rPr>
        <w:t xml:space="preserve">, interpuso recursos de revisión a través de SAIMEX en fecha </w:t>
      </w:r>
      <w:r w:rsidRPr="00D201FF">
        <w:rPr>
          <w:rFonts w:ascii="Palatino Linotype" w:eastAsia="Palatino Linotype" w:hAnsi="Palatino Linotype" w:cs="Palatino Linotype"/>
          <w:b/>
        </w:rPr>
        <w:t>diecisiete de junio de dos mil veintidós</w:t>
      </w:r>
      <w:r w:rsidRPr="00D201FF">
        <w:rPr>
          <w:rFonts w:ascii="Palatino Linotype" w:eastAsia="Palatino Linotype" w:hAnsi="Palatino Linotype" w:cs="Palatino Linotype"/>
        </w:rPr>
        <w:t>, expresando lo siguiente en todos los casos:</w:t>
      </w:r>
    </w:p>
    <w:p w:rsidR="00C266BA" w:rsidRPr="00D201FF" w:rsidRDefault="00F07E8A">
      <w:pPr>
        <w:spacing w:line="360" w:lineRule="auto"/>
        <w:rPr>
          <w:rFonts w:ascii="Palatino Linotype" w:eastAsia="Palatino Linotype" w:hAnsi="Palatino Linotype" w:cs="Palatino Linotype"/>
          <w:b/>
        </w:rPr>
      </w:pPr>
      <w:r w:rsidRPr="00D201FF">
        <w:rPr>
          <w:rFonts w:ascii="Palatino Linotype" w:eastAsia="Palatino Linotype" w:hAnsi="Palatino Linotype" w:cs="Palatino Linotype"/>
          <w:b/>
        </w:rPr>
        <w:t>a) Acto impugnado.</w:t>
      </w:r>
    </w:p>
    <w:p w:rsidR="00C266BA" w:rsidRPr="00D201FF" w:rsidRDefault="00F07E8A">
      <w:pPr>
        <w:spacing w:before="240" w:after="240"/>
        <w:ind w:left="851" w:right="902"/>
        <w:jc w:val="both"/>
        <w:rPr>
          <w:rFonts w:ascii="Palatino Linotype" w:eastAsia="Palatino Linotype" w:hAnsi="Palatino Linotype" w:cs="Palatino Linotype"/>
          <w:b/>
        </w:rPr>
      </w:pPr>
      <w:r w:rsidRPr="00D201FF">
        <w:rPr>
          <w:rFonts w:ascii="Palatino Linotype" w:eastAsia="Palatino Linotype" w:hAnsi="Palatino Linotype" w:cs="Palatino Linotype"/>
          <w:b/>
        </w:rPr>
        <w:t>“</w:t>
      </w:r>
      <w:r w:rsidRPr="00D201FF">
        <w:rPr>
          <w:rFonts w:ascii="Palatino Linotype" w:eastAsia="Palatino Linotype" w:hAnsi="Palatino Linotype" w:cs="Palatino Linotype"/>
          <w:i/>
        </w:rPr>
        <w:t>LA FALTA DE RESPUESTA OPORTUNA A LA SOLICITUD DE INFORMACIÓN PÚBLICA Y DESATENCIÓN DEL SUJETO OBLIGADO, PIDO SE SANCIONE AL SUJETO OBLIGADO</w:t>
      </w:r>
      <w:r w:rsidRPr="00D201FF">
        <w:rPr>
          <w:rFonts w:ascii="Palatino Linotype" w:eastAsia="Palatino Linotype" w:hAnsi="Palatino Linotype" w:cs="Palatino Linotype"/>
          <w:b/>
        </w:rPr>
        <w:t>”</w:t>
      </w:r>
    </w:p>
    <w:p w:rsidR="00C266BA" w:rsidRPr="00D201FF" w:rsidRDefault="00F07E8A">
      <w:pPr>
        <w:spacing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b/>
        </w:rPr>
        <w:t xml:space="preserve">b) Motivos de inconformidad </w:t>
      </w:r>
      <w:r w:rsidRPr="00D201FF">
        <w:rPr>
          <w:rFonts w:ascii="Palatino Linotype" w:eastAsia="Palatino Linotype" w:hAnsi="Palatino Linotype" w:cs="Palatino Linotype"/>
        </w:rPr>
        <w:t>en todos los casos:</w:t>
      </w:r>
    </w:p>
    <w:p w:rsidR="00C266BA" w:rsidRPr="00D201FF" w:rsidRDefault="00F07E8A">
      <w:pPr>
        <w:spacing w:before="240" w:after="240"/>
        <w:ind w:left="851" w:right="902"/>
        <w:jc w:val="both"/>
        <w:rPr>
          <w:rFonts w:ascii="Palatino Linotype" w:eastAsia="Palatino Linotype" w:hAnsi="Palatino Linotype" w:cs="Palatino Linotype"/>
          <w:b/>
        </w:rPr>
      </w:pPr>
      <w:r w:rsidRPr="00D201FF">
        <w:rPr>
          <w:rFonts w:ascii="Palatino Linotype" w:eastAsia="Palatino Linotype" w:hAnsi="Palatino Linotype" w:cs="Palatino Linotype"/>
          <w:b/>
        </w:rPr>
        <w:t>“</w:t>
      </w:r>
      <w:r w:rsidRPr="00D201FF">
        <w:rPr>
          <w:rFonts w:ascii="Palatino Linotype" w:eastAsia="Palatino Linotype" w:hAnsi="Palatino Linotype" w:cs="Palatino Linotype"/>
          <w:i/>
        </w:rPr>
        <w:t>LA FALTA DE RESPUESTA OPORTUNA A LA SOLICITUD DE INFORMACIÓN PÚBLICA Y DESATENCIÓN DEL SUJETO OBLIGADO, PIDO SE SANCIONE AL SUJETO OBLIGADO</w:t>
      </w:r>
      <w:r w:rsidRPr="00D201FF">
        <w:rPr>
          <w:rFonts w:ascii="Palatino Linotype" w:eastAsia="Palatino Linotype" w:hAnsi="Palatino Linotype" w:cs="Palatino Linotype"/>
          <w:b/>
        </w:rPr>
        <w:t>”</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b/>
        </w:rPr>
        <w:t>4. Turno.</w:t>
      </w:r>
      <w:r w:rsidRPr="00D201FF">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 Municipios, a la Comisionada</w:t>
      </w:r>
      <w:r w:rsidRPr="00D201FF">
        <w:rPr>
          <w:rFonts w:ascii="Palatino Linotype" w:eastAsia="Palatino Linotype" w:hAnsi="Palatino Linotype" w:cs="Palatino Linotype"/>
          <w:b/>
        </w:rPr>
        <w:t xml:space="preserve"> Guadalupe Ramírez Peña, </w:t>
      </w:r>
      <w:r w:rsidRPr="00D201FF">
        <w:rPr>
          <w:rFonts w:ascii="Palatino Linotype" w:eastAsia="Palatino Linotype" w:hAnsi="Palatino Linotype" w:cs="Palatino Linotype"/>
          <w:b/>
        </w:rPr>
        <w:lastRenderedPageBreak/>
        <w:t>José Martínez Vilchis, Luis Gustavo Parra Noriega</w:t>
      </w:r>
      <w:r w:rsidRPr="00D201FF">
        <w:rPr>
          <w:rFonts w:ascii="Palatino Linotype" w:eastAsia="Palatino Linotype" w:hAnsi="Palatino Linotype" w:cs="Palatino Linotype"/>
        </w:rPr>
        <w:t xml:space="preserve">, </w:t>
      </w:r>
      <w:r w:rsidRPr="00D201FF">
        <w:rPr>
          <w:rFonts w:ascii="Palatino Linotype" w:eastAsia="Palatino Linotype" w:hAnsi="Palatino Linotype" w:cs="Palatino Linotype"/>
          <w:b/>
        </w:rPr>
        <w:t xml:space="preserve">Sharon Cristina Morales Martínez </w:t>
      </w:r>
      <w:r w:rsidRPr="00D201FF">
        <w:rPr>
          <w:rFonts w:ascii="Palatino Linotype" w:eastAsia="Palatino Linotype" w:hAnsi="Palatino Linotype" w:cs="Palatino Linotype"/>
        </w:rPr>
        <w:t xml:space="preserve">y </w:t>
      </w:r>
      <w:r w:rsidRPr="00D201FF">
        <w:rPr>
          <w:rFonts w:ascii="Palatino Linotype" w:eastAsia="Palatino Linotype" w:hAnsi="Palatino Linotype" w:cs="Palatino Linotype"/>
          <w:b/>
        </w:rPr>
        <w:t xml:space="preserve">María del Rosario Mejía Ayala, </w:t>
      </w:r>
      <w:r w:rsidRPr="00D201FF">
        <w:rPr>
          <w:rFonts w:ascii="Palatino Linotype" w:eastAsia="Palatino Linotype" w:hAnsi="Palatino Linotype" w:cs="Palatino Linotype"/>
        </w:rPr>
        <w:t xml:space="preserve">a efecto de que analizaran sobre su admisión o su desechamiento. </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b/>
        </w:rPr>
        <w:t xml:space="preserve">5. Admisión de los Recursos de Revisión. </w:t>
      </w:r>
      <w:r w:rsidRPr="00D201FF">
        <w:rPr>
          <w:rFonts w:ascii="Palatino Linotype" w:eastAsia="Palatino Linotype" w:hAnsi="Palatino Linotype" w:cs="Palatino Linotype"/>
        </w:rPr>
        <w:t xml:space="preserve">En fechas </w:t>
      </w:r>
      <w:r w:rsidRPr="00D201FF">
        <w:rPr>
          <w:rFonts w:ascii="Palatino Linotype" w:eastAsia="Palatino Linotype" w:hAnsi="Palatino Linotype" w:cs="Palatino Linotype"/>
          <w:b/>
        </w:rPr>
        <w:t>veinte, veintiuno, veintidós y veintitrés de junio de dos mil veintidós</w:t>
      </w:r>
      <w:r w:rsidRPr="00D201FF">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 al rubro indicado.</w:t>
      </w:r>
    </w:p>
    <w:p w:rsidR="00C266BA" w:rsidRPr="00D201FF" w:rsidRDefault="00F07E8A">
      <w:pPr>
        <w:pBdr>
          <w:top w:val="nil"/>
          <w:left w:val="nil"/>
          <w:bottom w:val="nil"/>
          <w:right w:val="nil"/>
          <w:between w:val="nil"/>
        </w:pBdr>
        <w:spacing w:before="240" w:after="240" w:line="360" w:lineRule="auto"/>
        <w:jc w:val="both"/>
      </w:pPr>
      <w:r w:rsidRPr="00D201FF">
        <w:rPr>
          <w:rFonts w:ascii="Palatino Linotype" w:eastAsia="Palatino Linotype" w:hAnsi="Palatino Linotype" w:cs="Palatino Linotype"/>
          <w:b/>
        </w:rPr>
        <w:t xml:space="preserve">6. Acumulación de los recursos de revisión. </w:t>
      </w:r>
      <w:r w:rsidRPr="00D201FF">
        <w:rPr>
          <w:rFonts w:ascii="Palatino Linotype" w:eastAsia="Palatino Linotype" w:hAnsi="Palatino Linotype" w:cs="Palatino Linotype"/>
        </w:rPr>
        <w:t xml:space="preserve">Al respecto cabe señalar, que el Pleno de este Instituto, en la </w:t>
      </w:r>
      <w:r w:rsidRPr="00D201FF">
        <w:rPr>
          <w:rFonts w:ascii="Palatino Linotype" w:eastAsia="Palatino Linotype" w:hAnsi="Palatino Linotype" w:cs="Palatino Linotype"/>
          <w:b/>
        </w:rPr>
        <w:t>Vigésimo Cuarta</w:t>
      </w:r>
      <w:r w:rsidRPr="00D201FF">
        <w:rPr>
          <w:rFonts w:ascii="Palatino Linotype" w:eastAsia="Palatino Linotype" w:hAnsi="Palatino Linotype" w:cs="Palatino Linotype"/>
        </w:rPr>
        <w:t xml:space="preserve"> </w:t>
      </w:r>
      <w:r w:rsidRPr="00D201FF">
        <w:rPr>
          <w:rFonts w:ascii="Palatino Linotype" w:eastAsia="Palatino Linotype" w:hAnsi="Palatino Linotype" w:cs="Palatino Linotype"/>
          <w:b/>
        </w:rPr>
        <w:t>Sesión</w:t>
      </w:r>
      <w:r w:rsidRPr="00D201FF">
        <w:rPr>
          <w:rFonts w:ascii="Palatino Linotype" w:eastAsia="Palatino Linotype" w:hAnsi="Palatino Linotype" w:cs="Palatino Linotype"/>
        </w:rPr>
        <w:t xml:space="preserve"> </w:t>
      </w:r>
      <w:r w:rsidRPr="00D201FF">
        <w:rPr>
          <w:rFonts w:ascii="Palatino Linotype" w:eastAsia="Palatino Linotype" w:hAnsi="Palatino Linotype" w:cs="Palatino Linotype"/>
          <w:b/>
        </w:rPr>
        <w:t>Ordinaria</w:t>
      </w:r>
      <w:r w:rsidRPr="00D201FF">
        <w:rPr>
          <w:rFonts w:ascii="Palatino Linotype" w:eastAsia="Palatino Linotype" w:hAnsi="Palatino Linotype" w:cs="Palatino Linotype"/>
        </w:rPr>
        <w:t xml:space="preserve"> de fecha</w:t>
      </w:r>
      <w:r w:rsidRPr="00D201FF">
        <w:rPr>
          <w:rFonts w:ascii="Palatino Linotype" w:eastAsia="Palatino Linotype" w:hAnsi="Palatino Linotype" w:cs="Palatino Linotype"/>
          <w:b/>
        </w:rPr>
        <w:t xml:space="preserve"> veintinueve de junio de dos mil veintidós</w:t>
      </w:r>
      <w:r w:rsidRPr="00D201FF">
        <w:rPr>
          <w:rFonts w:ascii="Palatino Linotype" w:eastAsia="Palatino Linotype" w:hAnsi="Palatino Linotype" w:cs="Palatino Linotype"/>
        </w:rPr>
        <w:t xml:space="preserve">, ordenó la acumulación de los expedientes citados, a efecto de que la Comisionada </w:t>
      </w:r>
      <w:r w:rsidRPr="00D201FF">
        <w:rPr>
          <w:rFonts w:ascii="Palatino Linotype" w:eastAsia="Palatino Linotype" w:hAnsi="Palatino Linotype" w:cs="Palatino Linotype"/>
          <w:b/>
        </w:rPr>
        <w:t xml:space="preserve">Guadalupe Ramírez Peña </w:t>
      </w:r>
      <w:r w:rsidRPr="00D201FF">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rsidR="00C266BA" w:rsidRPr="00D201FF" w:rsidRDefault="00F07E8A">
      <w:pPr>
        <w:pBdr>
          <w:top w:val="nil"/>
          <w:left w:val="nil"/>
          <w:bottom w:val="nil"/>
          <w:right w:val="nil"/>
          <w:between w:val="nil"/>
        </w:pBdr>
        <w:spacing w:before="120" w:after="120"/>
        <w:ind w:left="851" w:right="902"/>
        <w:jc w:val="both"/>
      </w:pPr>
      <w:r w:rsidRPr="00D201FF">
        <w:rPr>
          <w:rFonts w:ascii="Palatino Linotype" w:eastAsia="Palatino Linotype" w:hAnsi="Palatino Linotype" w:cs="Palatino Linotype"/>
          <w:b/>
          <w:i/>
          <w:sz w:val="22"/>
          <w:szCs w:val="22"/>
        </w:rPr>
        <w:t>Código de Procedimientos Administrativos del Estado de México</w:t>
      </w:r>
    </w:p>
    <w:p w:rsidR="00C266BA" w:rsidRPr="00D201FF" w:rsidRDefault="00F07E8A">
      <w:pPr>
        <w:pBdr>
          <w:top w:val="nil"/>
          <w:left w:val="nil"/>
          <w:bottom w:val="nil"/>
          <w:right w:val="nil"/>
          <w:between w:val="nil"/>
        </w:pBdr>
        <w:spacing w:before="120" w:after="120"/>
        <w:ind w:left="851" w:right="902"/>
        <w:jc w:val="both"/>
      </w:pPr>
      <w:r w:rsidRPr="00D201FF">
        <w:rPr>
          <w:rFonts w:ascii="Palatino Linotype" w:eastAsia="Palatino Linotype" w:hAnsi="Palatino Linotype" w:cs="Palatino Linotype"/>
          <w:b/>
          <w:i/>
          <w:sz w:val="22"/>
          <w:szCs w:val="22"/>
        </w:rPr>
        <w:t>“Artículo 18.-</w:t>
      </w:r>
      <w:r w:rsidRPr="00D201FF">
        <w:rPr>
          <w:rFonts w:ascii="Palatino Linotype" w:eastAsia="Palatino Linotype" w:hAnsi="Palatino Linotype" w:cs="Palatino Linotype"/>
          <w:i/>
          <w:sz w:val="22"/>
          <w:szCs w:val="22"/>
        </w:rPr>
        <w:t xml:space="preserve"> </w:t>
      </w:r>
      <w:r w:rsidRPr="00D201FF">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D201FF">
        <w:rPr>
          <w:rFonts w:ascii="Palatino Linotype" w:eastAsia="Palatino Linotype" w:hAnsi="Palatino Linotype" w:cs="Palatino Linotype"/>
          <w:i/>
          <w:sz w:val="22"/>
          <w:szCs w:val="22"/>
        </w:rPr>
        <w:t xml:space="preserve"> o a petición de parte, </w:t>
      </w:r>
      <w:r w:rsidRPr="00D201FF">
        <w:rPr>
          <w:rFonts w:ascii="Palatino Linotype" w:eastAsia="Palatino Linotype" w:hAnsi="Palatino Linotype" w:cs="Palatino Linotype"/>
          <w:b/>
          <w:i/>
          <w:sz w:val="22"/>
          <w:szCs w:val="22"/>
        </w:rPr>
        <w:t>cuando las partes</w:t>
      </w:r>
      <w:r w:rsidRPr="00D201FF">
        <w:rPr>
          <w:rFonts w:ascii="Palatino Linotype" w:eastAsia="Palatino Linotype" w:hAnsi="Palatino Linotype" w:cs="Palatino Linotype"/>
          <w:i/>
          <w:sz w:val="22"/>
          <w:szCs w:val="22"/>
        </w:rPr>
        <w:t xml:space="preserve"> o los actos administrativos sean iguales, se trate de actos conexos o </w:t>
      </w:r>
      <w:r w:rsidRPr="00D201FF">
        <w:rPr>
          <w:rFonts w:ascii="Palatino Linotype" w:eastAsia="Palatino Linotype" w:hAnsi="Palatino Linotype" w:cs="Palatino Linotype"/>
          <w:b/>
          <w:i/>
          <w:sz w:val="22"/>
          <w:szCs w:val="22"/>
        </w:rPr>
        <w:t xml:space="preserve">resulte conveniente el trámite unificado de los asuntos, para </w:t>
      </w:r>
      <w:r w:rsidRPr="00D201FF">
        <w:rPr>
          <w:rFonts w:ascii="Palatino Linotype" w:eastAsia="Palatino Linotype" w:hAnsi="Palatino Linotype" w:cs="Palatino Linotype"/>
          <w:b/>
          <w:i/>
          <w:sz w:val="22"/>
          <w:szCs w:val="22"/>
        </w:rPr>
        <w:lastRenderedPageBreak/>
        <w:t>evitar la emisión de resoluciones contradictorias</w:t>
      </w:r>
      <w:r w:rsidRPr="00D201FF">
        <w:rPr>
          <w:rFonts w:ascii="Palatino Linotype" w:eastAsia="Palatino Linotype" w:hAnsi="Palatino Linotype" w:cs="Palatino Linotype"/>
          <w:i/>
          <w:sz w:val="22"/>
          <w:szCs w:val="22"/>
        </w:rPr>
        <w:t>. La misma regla se aplicará, en lo conducente, para la separación de los expedientes.”</w:t>
      </w:r>
    </w:p>
    <w:p w:rsidR="00C266BA" w:rsidRPr="00D201FF" w:rsidRDefault="00F07E8A">
      <w:pPr>
        <w:pBdr>
          <w:top w:val="nil"/>
          <w:left w:val="nil"/>
          <w:bottom w:val="nil"/>
          <w:right w:val="nil"/>
          <w:between w:val="nil"/>
        </w:pBdr>
        <w:spacing w:before="120" w:after="120"/>
        <w:ind w:left="851" w:right="902"/>
        <w:jc w:val="both"/>
      </w:pPr>
      <w:r w:rsidRPr="00D201FF">
        <w:rPr>
          <w:rFonts w:ascii="Palatino Linotype" w:eastAsia="Palatino Linotype" w:hAnsi="Palatino Linotype" w:cs="Palatino Linotype"/>
          <w:b/>
          <w:i/>
          <w:sz w:val="22"/>
          <w:szCs w:val="22"/>
        </w:rPr>
        <w:t>Ley de Transparencia y Acceso a la Información Pública del Estado de México y Municipios</w:t>
      </w:r>
    </w:p>
    <w:p w:rsidR="00C266BA" w:rsidRPr="00D201FF" w:rsidRDefault="00F07E8A">
      <w:pPr>
        <w:pBdr>
          <w:top w:val="nil"/>
          <w:left w:val="nil"/>
          <w:bottom w:val="nil"/>
          <w:right w:val="nil"/>
          <w:between w:val="nil"/>
        </w:pBdr>
        <w:spacing w:before="120" w:after="120"/>
        <w:ind w:left="851" w:right="902"/>
        <w:jc w:val="both"/>
      </w:pPr>
      <w:r w:rsidRPr="00D201FF">
        <w:rPr>
          <w:rFonts w:ascii="Palatino Linotype" w:eastAsia="Palatino Linotype" w:hAnsi="Palatino Linotype" w:cs="Palatino Linotype"/>
          <w:b/>
          <w:i/>
          <w:sz w:val="22"/>
          <w:szCs w:val="22"/>
        </w:rPr>
        <w:t>“Artículo 195.-</w:t>
      </w:r>
      <w:r w:rsidRPr="00D201FF">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b/>
        </w:rPr>
        <w:t xml:space="preserve">7. Manifestaciones. </w:t>
      </w:r>
      <w:r w:rsidRPr="00D201FF">
        <w:rPr>
          <w:rFonts w:ascii="Palatino Linotype" w:eastAsia="Palatino Linotype" w:hAnsi="Palatino Linotype" w:cs="Palatino Linotype"/>
        </w:rPr>
        <w:t xml:space="preserve">De las constancias que obran en los expedientes electrónicos del SAIMEX se desprende que el </w:t>
      </w:r>
      <w:r w:rsidRPr="00D201FF">
        <w:rPr>
          <w:rFonts w:ascii="Palatino Linotype" w:eastAsia="Palatino Linotype" w:hAnsi="Palatino Linotype" w:cs="Palatino Linotype"/>
          <w:b/>
        </w:rPr>
        <w:t>Sujeto Obligado</w:t>
      </w:r>
      <w:r w:rsidRPr="00D201FF">
        <w:rPr>
          <w:rFonts w:ascii="Palatino Linotype" w:eastAsia="Palatino Linotype" w:hAnsi="Palatino Linotype" w:cs="Palatino Linotype"/>
        </w:rPr>
        <w:t xml:space="preserve"> no rindió su informe justificado, del mismo modo la parte </w:t>
      </w:r>
      <w:r w:rsidRPr="00D201FF">
        <w:rPr>
          <w:rFonts w:ascii="Palatino Linotype" w:eastAsia="Palatino Linotype" w:hAnsi="Palatino Linotype" w:cs="Palatino Linotype"/>
          <w:b/>
        </w:rPr>
        <w:t>Recurrente</w:t>
      </w:r>
      <w:r w:rsidRPr="00D201FF">
        <w:rPr>
          <w:rFonts w:ascii="Palatino Linotype" w:eastAsia="Palatino Linotype" w:hAnsi="Palatino Linotype" w:cs="Palatino Linotype"/>
        </w:rPr>
        <w:t xml:space="preserve"> omitió realizar manifestaciones, como se observa a continuación:</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noProof/>
          <w:lang w:eastAsia="es-MX"/>
        </w:rPr>
        <w:drawing>
          <wp:inline distT="0" distB="0" distL="0" distR="0" wp14:anchorId="40FEF6F1" wp14:editId="105446DB">
            <wp:extent cx="5608320" cy="1457499"/>
            <wp:effectExtent l="0" t="0" r="0" b="0"/>
            <wp:docPr id="2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b="8042"/>
                    <a:stretch>
                      <a:fillRect/>
                    </a:stretch>
                  </pic:blipFill>
                  <pic:spPr>
                    <a:xfrm>
                      <a:off x="0" y="0"/>
                      <a:ext cx="5608320" cy="1457499"/>
                    </a:xfrm>
                    <a:prstGeom prst="rect">
                      <a:avLst/>
                    </a:prstGeom>
                    <a:ln/>
                  </pic:spPr>
                </pic:pic>
              </a:graphicData>
            </a:graphic>
          </wp:inline>
        </w:drawing>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noProof/>
          <w:lang w:eastAsia="es-MX"/>
        </w:rPr>
        <w:drawing>
          <wp:inline distT="0" distB="0" distL="0" distR="0" wp14:anchorId="0C2F0818" wp14:editId="03562D9B">
            <wp:extent cx="5608320" cy="1468582"/>
            <wp:effectExtent l="0" t="0" r="0" b="0"/>
            <wp:docPr id="2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srcRect b="8298"/>
                    <a:stretch>
                      <a:fillRect/>
                    </a:stretch>
                  </pic:blipFill>
                  <pic:spPr>
                    <a:xfrm>
                      <a:off x="0" y="0"/>
                      <a:ext cx="5608320" cy="1468582"/>
                    </a:xfrm>
                    <a:prstGeom prst="rect">
                      <a:avLst/>
                    </a:prstGeom>
                    <a:ln/>
                  </pic:spPr>
                </pic:pic>
              </a:graphicData>
            </a:graphic>
          </wp:inline>
        </w:drawing>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noProof/>
          <w:lang w:eastAsia="es-MX"/>
        </w:rPr>
        <w:lastRenderedPageBreak/>
        <w:drawing>
          <wp:inline distT="0" distB="0" distL="0" distR="0" wp14:anchorId="1C203F38" wp14:editId="1C260BC1">
            <wp:extent cx="5608320" cy="1446530"/>
            <wp:effectExtent l="0" t="0" r="0" b="0"/>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608320" cy="1446530"/>
                    </a:xfrm>
                    <a:prstGeom prst="rect">
                      <a:avLst/>
                    </a:prstGeom>
                    <a:ln/>
                  </pic:spPr>
                </pic:pic>
              </a:graphicData>
            </a:graphic>
          </wp:inline>
        </w:drawing>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noProof/>
          <w:lang w:eastAsia="es-MX"/>
        </w:rPr>
        <w:drawing>
          <wp:inline distT="0" distB="0" distL="0" distR="0" wp14:anchorId="7A9DBEBB" wp14:editId="10AB010D">
            <wp:extent cx="5608320" cy="1418590"/>
            <wp:effectExtent l="0" t="0" r="0" b="0"/>
            <wp:docPr id="2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608320" cy="1418590"/>
                    </a:xfrm>
                    <a:prstGeom prst="rect">
                      <a:avLst/>
                    </a:prstGeom>
                    <a:ln/>
                  </pic:spPr>
                </pic:pic>
              </a:graphicData>
            </a:graphic>
          </wp:inline>
        </w:drawing>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noProof/>
          <w:lang w:eastAsia="es-MX"/>
        </w:rPr>
        <w:drawing>
          <wp:inline distT="0" distB="0" distL="0" distR="0" wp14:anchorId="0B53FF9B" wp14:editId="30819368">
            <wp:extent cx="5608320" cy="1418590"/>
            <wp:effectExtent l="0" t="0" r="0" b="0"/>
            <wp:docPr id="2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5608320" cy="1418590"/>
                    </a:xfrm>
                    <a:prstGeom prst="rect">
                      <a:avLst/>
                    </a:prstGeom>
                    <a:ln/>
                  </pic:spPr>
                </pic:pic>
              </a:graphicData>
            </a:graphic>
          </wp:inline>
        </w:drawing>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noProof/>
          <w:lang w:eastAsia="es-MX"/>
        </w:rPr>
        <w:drawing>
          <wp:inline distT="0" distB="0" distL="0" distR="0" wp14:anchorId="7600DC29" wp14:editId="1A0B19DE">
            <wp:extent cx="5612130" cy="1424305"/>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612130" cy="1424305"/>
                    </a:xfrm>
                    <a:prstGeom prst="rect">
                      <a:avLst/>
                    </a:prstGeom>
                    <a:ln/>
                  </pic:spPr>
                </pic:pic>
              </a:graphicData>
            </a:graphic>
          </wp:inline>
        </w:drawing>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noProof/>
          <w:lang w:eastAsia="es-MX"/>
        </w:rPr>
        <w:lastRenderedPageBreak/>
        <w:drawing>
          <wp:inline distT="0" distB="0" distL="0" distR="0" wp14:anchorId="36EC0EA0" wp14:editId="18F9D3B7">
            <wp:extent cx="5608320" cy="1430020"/>
            <wp:effectExtent l="0" t="0" r="0" b="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608320" cy="1430020"/>
                    </a:xfrm>
                    <a:prstGeom prst="rect">
                      <a:avLst/>
                    </a:prstGeom>
                    <a:ln/>
                  </pic:spPr>
                </pic:pic>
              </a:graphicData>
            </a:graphic>
          </wp:inline>
        </w:drawing>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noProof/>
          <w:lang w:eastAsia="es-MX"/>
        </w:rPr>
        <w:drawing>
          <wp:inline distT="0" distB="0" distL="0" distR="0" wp14:anchorId="433BC0D0" wp14:editId="6660C147">
            <wp:extent cx="5612130" cy="1434465"/>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612130" cy="1434465"/>
                    </a:xfrm>
                    <a:prstGeom prst="rect">
                      <a:avLst/>
                    </a:prstGeom>
                    <a:ln/>
                  </pic:spPr>
                </pic:pic>
              </a:graphicData>
            </a:graphic>
          </wp:inline>
        </w:drawing>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noProof/>
          <w:lang w:eastAsia="es-MX"/>
        </w:rPr>
        <w:drawing>
          <wp:inline distT="0" distB="0" distL="0" distR="0" wp14:anchorId="28E3B934" wp14:editId="4344D5C2">
            <wp:extent cx="5608320" cy="1412875"/>
            <wp:effectExtent l="0" t="0" r="0" b="0"/>
            <wp:docPr id="3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5608320" cy="1412875"/>
                    </a:xfrm>
                    <a:prstGeom prst="rect">
                      <a:avLst/>
                    </a:prstGeom>
                    <a:ln/>
                  </pic:spPr>
                </pic:pic>
              </a:graphicData>
            </a:graphic>
          </wp:inline>
        </w:drawing>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noProof/>
          <w:lang w:eastAsia="es-MX"/>
        </w:rPr>
        <w:drawing>
          <wp:inline distT="0" distB="0" distL="0" distR="0" wp14:anchorId="42C95376" wp14:editId="4093A37E">
            <wp:extent cx="5603240" cy="1414145"/>
            <wp:effectExtent l="0" t="0" r="0" b="0"/>
            <wp:docPr id="3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5603240" cy="1414145"/>
                    </a:xfrm>
                    <a:prstGeom prst="rect">
                      <a:avLst/>
                    </a:prstGeom>
                    <a:ln/>
                  </pic:spPr>
                </pic:pic>
              </a:graphicData>
            </a:graphic>
          </wp:inline>
        </w:drawing>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noProof/>
          <w:lang w:eastAsia="es-MX"/>
        </w:rPr>
        <w:lastRenderedPageBreak/>
        <w:drawing>
          <wp:inline distT="0" distB="0" distL="0" distR="0" wp14:anchorId="7AF3F981" wp14:editId="7CB7B6CE">
            <wp:extent cx="5612130" cy="1466850"/>
            <wp:effectExtent l="0" t="0" r="0" b="0"/>
            <wp:docPr id="3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b="7976"/>
                    <a:stretch>
                      <a:fillRect/>
                    </a:stretch>
                  </pic:blipFill>
                  <pic:spPr>
                    <a:xfrm>
                      <a:off x="0" y="0"/>
                      <a:ext cx="5612130" cy="1466850"/>
                    </a:xfrm>
                    <a:prstGeom prst="rect">
                      <a:avLst/>
                    </a:prstGeom>
                    <a:ln/>
                  </pic:spPr>
                </pic:pic>
              </a:graphicData>
            </a:graphic>
          </wp:inline>
        </w:drawing>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noProof/>
          <w:lang w:eastAsia="es-MX"/>
        </w:rPr>
        <w:drawing>
          <wp:inline distT="0" distB="0" distL="0" distR="0" wp14:anchorId="2EED013C" wp14:editId="55553323">
            <wp:extent cx="5612130" cy="1446181"/>
            <wp:effectExtent l="0" t="0" r="0" b="0"/>
            <wp:docPr id="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t="-1" b="26056"/>
                    <a:stretch>
                      <a:fillRect/>
                    </a:stretch>
                  </pic:blipFill>
                  <pic:spPr>
                    <a:xfrm>
                      <a:off x="0" y="0"/>
                      <a:ext cx="5612130" cy="1446181"/>
                    </a:xfrm>
                    <a:prstGeom prst="rect">
                      <a:avLst/>
                    </a:prstGeom>
                    <a:ln/>
                  </pic:spPr>
                </pic:pic>
              </a:graphicData>
            </a:graphic>
          </wp:inline>
        </w:drawing>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noProof/>
          <w:lang w:eastAsia="es-MX"/>
        </w:rPr>
        <w:drawing>
          <wp:inline distT="0" distB="0" distL="0" distR="0" wp14:anchorId="4097A579" wp14:editId="14B3F20B">
            <wp:extent cx="5612130" cy="1456661"/>
            <wp:effectExtent l="0" t="0" r="0" b="0"/>
            <wp:docPr id="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a:srcRect b="8643"/>
                    <a:stretch>
                      <a:fillRect/>
                    </a:stretch>
                  </pic:blipFill>
                  <pic:spPr>
                    <a:xfrm>
                      <a:off x="0" y="0"/>
                      <a:ext cx="5612130" cy="1456661"/>
                    </a:xfrm>
                    <a:prstGeom prst="rect">
                      <a:avLst/>
                    </a:prstGeom>
                    <a:ln/>
                  </pic:spPr>
                </pic:pic>
              </a:graphicData>
            </a:graphic>
          </wp:inline>
        </w:drawing>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b/>
        </w:rPr>
        <w:t xml:space="preserve">8. Cierre de Instrucción. </w:t>
      </w:r>
      <w:r w:rsidRPr="00D201FF">
        <w:rPr>
          <w:rFonts w:ascii="Palatino Linotype" w:eastAsia="Palatino Linotype" w:hAnsi="Palatino Linotype" w:cs="Palatino Linotype"/>
        </w:rPr>
        <w:t xml:space="preserve">En fecha </w:t>
      </w:r>
      <w:r w:rsidRPr="00D201FF">
        <w:rPr>
          <w:rFonts w:ascii="Palatino Linotype" w:eastAsia="Palatino Linotype" w:hAnsi="Palatino Linotype" w:cs="Palatino Linotype"/>
          <w:b/>
        </w:rPr>
        <w:t>cinco de julio de dos mil veintidós</w:t>
      </w:r>
      <w:r w:rsidRPr="00D201FF">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sustanciados </w:t>
      </w:r>
      <w:r w:rsidRPr="00D201FF">
        <w:rPr>
          <w:rFonts w:ascii="Palatino Linotype" w:eastAsia="Palatino Linotype" w:hAnsi="Palatino Linotype" w:cs="Palatino Linotype"/>
        </w:rPr>
        <w:lastRenderedPageBreak/>
        <w:t>medios de impugnación se acordó el cierre de instrucción y se procede a formular la resolución que en derecho corresponda.</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b/>
        </w:rPr>
        <w:t>9. Ampliación del término para resolver</w:t>
      </w:r>
      <w:r w:rsidRPr="00D201FF">
        <w:rPr>
          <w:rFonts w:ascii="Palatino Linotype" w:eastAsia="Palatino Linotype" w:hAnsi="Palatino Linotype" w:cs="Palatino Linotype"/>
        </w:rPr>
        <w:t xml:space="preserve">. En fecha </w:t>
      </w:r>
      <w:r w:rsidRPr="00D201FF">
        <w:rPr>
          <w:rFonts w:ascii="Palatino Linotype" w:eastAsia="Palatino Linotype" w:hAnsi="Palatino Linotype" w:cs="Palatino Linotype"/>
          <w:b/>
        </w:rPr>
        <w:t>veinticinco de agosto de dos mil veintidós</w:t>
      </w:r>
      <w:r w:rsidRPr="00D201FF">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rsidR="00C266BA" w:rsidRPr="00D201FF" w:rsidRDefault="00F07E8A">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201FF">
        <w:rPr>
          <w:rFonts w:ascii="Palatino Linotype" w:eastAsia="Palatino Linotype" w:hAnsi="Palatino Linotype" w:cs="Palatino Linotype"/>
          <w:b/>
        </w:rPr>
        <w:t>II. C O N S I D E R A N D O S:</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b/>
        </w:rPr>
        <w:t>Primero. Competencia.</w:t>
      </w:r>
      <w:r w:rsidRPr="00D201F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w:t>
      </w:r>
      <w:r w:rsidRPr="00D201FF">
        <w:rPr>
          <w:rFonts w:ascii="Palatino Linotype" w:eastAsia="Palatino Linotype" w:hAnsi="Palatino Linotype" w:cs="Palatino Linotype"/>
          <w:b/>
        </w:rPr>
        <w:t>Recurrente</w:t>
      </w:r>
      <w:r w:rsidRPr="00D201FF">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b/>
        </w:rPr>
        <w:lastRenderedPageBreak/>
        <w:t xml:space="preserve">Segundo. Oportunidad y Procedibilidad. </w:t>
      </w:r>
      <w:r w:rsidRPr="00D201FF">
        <w:rPr>
          <w:rFonts w:ascii="Palatino Linotype" w:eastAsia="Palatino Linotype" w:hAnsi="Palatino Linotype" w:cs="Palatino Linotype"/>
        </w:rPr>
        <w:t>Es de precisar que la</w:t>
      </w:r>
      <w:r w:rsidRPr="00D201FF">
        <w:rPr>
          <w:rFonts w:ascii="Palatino Linotype" w:eastAsia="Palatino Linotype" w:hAnsi="Palatino Linotype" w:cs="Palatino Linotype"/>
          <w:b/>
        </w:rPr>
        <w:t xml:space="preserve"> </w:t>
      </w:r>
      <w:r w:rsidRPr="00D201FF">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C266BA" w:rsidRPr="00D201FF" w:rsidRDefault="00F07E8A">
      <w:pPr>
        <w:ind w:left="851" w:right="851"/>
        <w:jc w:val="both"/>
        <w:rPr>
          <w:rFonts w:ascii="Palatino Linotype" w:eastAsia="Palatino Linotype" w:hAnsi="Palatino Linotype" w:cs="Palatino Linotype"/>
          <w:i/>
        </w:rPr>
      </w:pPr>
      <w:r w:rsidRPr="00D201FF">
        <w:rPr>
          <w:rFonts w:ascii="Palatino Linotype" w:eastAsia="Palatino Linotype" w:hAnsi="Palatino Linotype" w:cs="Palatino Linotype"/>
          <w:i/>
          <w:sz w:val="22"/>
          <w:szCs w:val="22"/>
        </w:rPr>
        <w:t>“</w:t>
      </w:r>
      <w:r w:rsidRPr="00D201FF">
        <w:rPr>
          <w:rFonts w:ascii="Palatino Linotype" w:eastAsia="Palatino Linotype" w:hAnsi="Palatino Linotype" w:cs="Palatino Linotype"/>
          <w:b/>
          <w:i/>
          <w:sz w:val="22"/>
          <w:szCs w:val="22"/>
        </w:rPr>
        <w:t xml:space="preserve">Artículo 163. </w:t>
      </w:r>
      <w:r w:rsidRPr="00D201FF">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C266BA" w:rsidRPr="00D201FF" w:rsidRDefault="00F07E8A">
      <w:pPr>
        <w:ind w:left="851" w:right="851"/>
        <w:jc w:val="both"/>
        <w:rPr>
          <w:rFonts w:ascii="Palatino Linotype" w:eastAsia="Palatino Linotype" w:hAnsi="Palatino Linotype" w:cs="Palatino Linotype"/>
          <w:i/>
        </w:rPr>
      </w:pPr>
      <w:r w:rsidRPr="00D201FF">
        <w:rPr>
          <w:rFonts w:ascii="Palatino Linotype" w:eastAsia="Palatino Linotype" w:hAnsi="Palatino Linotype" w:cs="Palatino Linotype"/>
          <w:i/>
          <w:sz w:val="22"/>
          <w:szCs w:val="22"/>
        </w:rPr>
        <w:t>…</w:t>
      </w:r>
    </w:p>
    <w:p w:rsidR="00C266BA" w:rsidRPr="00D201FF" w:rsidRDefault="00F07E8A">
      <w:pPr>
        <w:ind w:left="851" w:right="851"/>
        <w:jc w:val="both"/>
        <w:rPr>
          <w:rFonts w:ascii="Palatino Linotype" w:eastAsia="Palatino Linotype" w:hAnsi="Palatino Linotype" w:cs="Palatino Linotype"/>
          <w:i/>
        </w:rPr>
      </w:pPr>
      <w:r w:rsidRPr="00D201FF">
        <w:rPr>
          <w:rFonts w:ascii="Palatino Linotype" w:eastAsia="Palatino Linotype" w:hAnsi="Palatino Linotype" w:cs="Palatino Linotype"/>
          <w:b/>
          <w:i/>
          <w:sz w:val="22"/>
          <w:szCs w:val="22"/>
        </w:rPr>
        <w:t>Artículo 166.</w:t>
      </w:r>
      <w:r w:rsidRPr="00D201FF">
        <w:rPr>
          <w:rFonts w:ascii="Palatino Linotype" w:eastAsia="Palatino Linotype" w:hAnsi="Palatino Linotype" w:cs="Palatino Linotype"/>
          <w:i/>
          <w:sz w:val="22"/>
          <w:szCs w:val="22"/>
        </w:rPr>
        <w:t xml:space="preserve"> […]</w:t>
      </w:r>
    </w:p>
    <w:p w:rsidR="00C266BA" w:rsidRPr="00D201FF" w:rsidRDefault="00F07E8A">
      <w:pPr>
        <w:ind w:left="851" w:right="851"/>
        <w:jc w:val="both"/>
        <w:rPr>
          <w:rFonts w:ascii="Palatino Linotype" w:eastAsia="Palatino Linotype" w:hAnsi="Palatino Linotype" w:cs="Palatino Linotype"/>
          <w:i/>
        </w:rPr>
      </w:pPr>
      <w:r w:rsidRPr="00D201FF">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C266BA" w:rsidRPr="00D201FF" w:rsidRDefault="00F07E8A">
      <w:pPr>
        <w:spacing w:before="240" w:after="240" w:line="360" w:lineRule="auto"/>
        <w:jc w:val="both"/>
        <w:rPr>
          <w:rFonts w:ascii="Palatino Linotype" w:eastAsia="Palatino Linotype" w:hAnsi="Palatino Linotype" w:cs="Palatino Linotype"/>
          <w:i/>
        </w:rPr>
      </w:pPr>
      <w:r w:rsidRPr="00D201FF">
        <w:rPr>
          <w:rFonts w:ascii="Palatino Linotype" w:eastAsia="Palatino Linotype" w:hAnsi="Palatino Linotype" w:cs="Palatino Linotype"/>
        </w:rPr>
        <w:t>Por su parte, el artículo 178 del citado ordenamiento, establece:</w:t>
      </w:r>
    </w:p>
    <w:p w:rsidR="00C266BA" w:rsidRPr="00D201FF" w:rsidRDefault="00F07E8A">
      <w:pPr>
        <w:ind w:left="851" w:right="851"/>
        <w:jc w:val="both"/>
        <w:rPr>
          <w:rFonts w:ascii="Palatino Linotype" w:eastAsia="Palatino Linotype" w:hAnsi="Palatino Linotype" w:cs="Palatino Linotype"/>
          <w:i/>
        </w:rPr>
      </w:pPr>
      <w:r w:rsidRPr="00D201FF">
        <w:rPr>
          <w:rFonts w:ascii="Palatino Linotype" w:eastAsia="Palatino Linotype" w:hAnsi="Palatino Linotype" w:cs="Palatino Linotype"/>
          <w:i/>
          <w:sz w:val="22"/>
          <w:szCs w:val="22"/>
        </w:rPr>
        <w:lastRenderedPageBreak/>
        <w:t>“</w:t>
      </w:r>
      <w:r w:rsidRPr="00D201FF">
        <w:rPr>
          <w:rFonts w:ascii="Palatino Linotype" w:eastAsia="Palatino Linotype" w:hAnsi="Palatino Linotype" w:cs="Palatino Linotype"/>
          <w:b/>
          <w:i/>
          <w:sz w:val="22"/>
          <w:szCs w:val="22"/>
        </w:rPr>
        <w:t xml:space="preserve">Artículo 178. </w:t>
      </w:r>
      <w:r w:rsidRPr="00D201F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D201FF">
        <w:rPr>
          <w:rFonts w:ascii="Palatino Linotype" w:eastAsia="Palatino Linotype" w:hAnsi="Palatino Linotype" w:cs="Palatino Linotype"/>
          <w:b/>
          <w:i/>
          <w:sz w:val="22"/>
          <w:szCs w:val="22"/>
        </w:rPr>
        <w:t>.”</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D201FF">
        <w:rPr>
          <w:rFonts w:ascii="Palatino Linotype" w:eastAsia="Palatino Linotype" w:hAnsi="Palatino Linotype" w:cs="Palatino Linotype"/>
          <w:b/>
        </w:rPr>
        <w:t xml:space="preserve">Sujeto Obligado </w:t>
      </w:r>
      <w:r w:rsidRPr="00D201FF">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La negativa ficta constituye una presunción legal, en el entendido de que donde no hubo respuesta por parte del </w:t>
      </w:r>
      <w:r w:rsidRPr="00D201FF">
        <w:rPr>
          <w:rFonts w:ascii="Palatino Linotype" w:eastAsia="Palatino Linotype" w:hAnsi="Palatino Linotype" w:cs="Palatino Linotype"/>
          <w:b/>
        </w:rPr>
        <w:t xml:space="preserve">Sujeto Obligado </w:t>
      </w:r>
      <w:r w:rsidRPr="00D201FF">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w:t>
      </w:r>
      <w:r w:rsidRPr="00D201FF">
        <w:rPr>
          <w:rFonts w:ascii="Palatino Linotype" w:eastAsia="Palatino Linotype" w:hAnsi="Palatino Linotype" w:cs="Palatino Linotype"/>
        </w:rPr>
        <w:lastRenderedPageBreak/>
        <w:t>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rsidR="00C266BA" w:rsidRPr="00D201FF" w:rsidRDefault="00F07E8A">
      <w:pPr>
        <w:spacing w:before="240" w:after="240" w:line="360" w:lineRule="auto"/>
        <w:jc w:val="both"/>
        <w:rPr>
          <w:rFonts w:ascii="Palatino Linotype" w:eastAsia="Palatino Linotype" w:hAnsi="Palatino Linotype" w:cs="Palatino Linotype"/>
          <w:i/>
        </w:rPr>
      </w:pPr>
      <w:r w:rsidRPr="00D201FF">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D201FF">
        <w:rPr>
          <w:rFonts w:ascii="Palatino Linotype" w:eastAsia="Palatino Linotype" w:hAnsi="Palatino Linotype" w:cs="Palatino Linotype"/>
          <w:b/>
        </w:rPr>
        <w:t>Sujeto Obligado</w:t>
      </w:r>
      <w:r w:rsidRPr="00D201FF">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C266BA" w:rsidRPr="00D201FF" w:rsidRDefault="00F07E8A">
      <w:pPr>
        <w:ind w:left="851" w:right="851"/>
        <w:jc w:val="both"/>
        <w:rPr>
          <w:rFonts w:ascii="Palatino Linotype" w:eastAsia="Palatino Linotype" w:hAnsi="Palatino Linotype" w:cs="Palatino Linotype"/>
          <w:i/>
        </w:rPr>
      </w:pPr>
      <w:r w:rsidRPr="00D201FF">
        <w:rPr>
          <w:rFonts w:ascii="Palatino Linotype" w:eastAsia="Palatino Linotype" w:hAnsi="Palatino Linotype" w:cs="Palatino Linotype"/>
          <w:b/>
          <w:i/>
          <w:sz w:val="22"/>
          <w:szCs w:val="22"/>
        </w:rPr>
        <w:t>“CRITERIO 0001-15. NEGATIVA FICTA. PLAZO PARA INTERPONER EL RECURSO DE REVISIÓN TRATÁNDOSE DE</w:t>
      </w:r>
      <w:r w:rsidRPr="00D201FF">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D201FF">
        <w:rPr>
          <w:rFonts w:ascii="Palatino Linotype" w:eastAsia="Palatino Linotype" w:hAnsi="Palatino Linotype" w:cs="Palatino Linotype"/>
          <w:i/>
          <w:sz w:val="22"/>
          <w:szCs w:val="22"/>
        </w:rPr>
        <w:lastRenderedPageBreak/>
        <w:t>respuesta por parte del Sujeto Obligado, momento a partir del cual deberá computarse el plazo previsto en el artículo 72 de la citada Ley.”</w:t>
      </w:r>
      <w:r w:rsidRPr="00D201FF">
        <w:rPr>
          <w:rFonts w:ascii="Palatino Linotype" w:eastAsia="Palatino Linotype" w:hAnsi="Palatino Linotype" w:cs="Palatino Linotype"/>
          <w:i/>
        </w:rPr>
        <w:t xml:space="preserve"> </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Al mismo tiempo, por cuanto hace a la procedibilidad de los recursos de revisión, una vez realizado el análisis de los formatos de interposición de</w:t>
      </w:r>
      <w:r w:rsidR="001A2704" w:rsidRPr="00D201FF">
        <w:rPr>
          <w:rFonts w:ascii="Palatino Linotype" w:eastAsia="Palatino Linotype" w:hAnsi="Palatino Linotype" w:cs="Palatino Linotype"/>
        </w:rPr>
        <w:t xml:space="preserve"> </w:t>
      </w:r>
      <w:r w:rsidRPr="00D201FF">
        <w:rPr>
          <w:rFonts w:ascii="Palatino Linotype" w:eastAsia="Palatino Linotype" w:hAnsi="Palatino Linotype" w:cs="Palatino Linotype"/>
        </w:rPr>
        <w:t>l</w:t>
      </w:r>
      <w:r w:rsidR="001A2704" w:rsidRPr="00D201FF">
        <w:rPr>
          <w:rFonts w:ascii="Palatino Linotype" w:eastAsia="Palatino Linotype" w:hAnsi="Palatino Linotype" w:cs="Palatino Linotype"/>
        </w:rPr>
        <w:t>os</w:t>
      </w:r>
      <w:r w:rsidRPr="00D201FF">
        <w:rPr>
          <w:rFonts w:ascii="Palatino Linotype" w:eastAsia="Palatino Linotype" w:hAnsi="Palatino Linotype" w:cs="Palatino Linotype"/>
        </w:rPr>
        <w:t xml:space="preserve"> recurso</w:t>
      </w:r>
      <w:r w:rsidR="001A2704" w:rsidRPr="00D201FF">
        <w:rPr>
          <w:rFonts w:ascii="Palatino Linotype" w:eastAsia="Palatino Linotype" w:hAnsi="Palatino Linotype" w:cs="Palatino Linotype"/>
        </w:rPr>
        <w:t>s</w:t>
      </w:r>
      <w:r w:rsidRPr="00D201FF">
        <w:rPr>
          <w:rFonts w:ascii="Palatino Linotype" w:eastAsia="Palatino Linotype" w:hAnsi="Palatino Linotype" w:cs="Palatino Linotype"/>
        </w:rPr>
        <w:t>,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A efecto de sustentar lo anterior, es de suma importancia mencionar que si bien parte </w:t>
      </w:r>
      <w:r w:rsidRPr="00D201FF">
        <w:rPr>
          <w:rFonts w:ascii="Palatino Linotype" w:eastAsia="Palatino Linotype" w:hAnsi="Palatino Linotype" w:cs="Palatino Linotype"/>
          <w:b/>
        </w:rPr>
        <w:t xml:space="preserve">no proporcionó nombre, </w:t>
      </w:r>
      <w:r w:rsidRPr="00D201FF">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266BA" w:rsidRPr="00D201FF" w:rsidRDefault="00F07E8A">
      <w:pPr>
        <w:spacing w:before="120" w:after="120"/>
        <w:ind w:left="851" w:right="902"/>
        <w:jc w:val="both"/>
        <w:rPr>
          <w:rFonts w:ascii="Palatino Linotype" w:eastAsia="Palatino Linotype" w:hAnsi="Palatino Linotype" w:cs="Palatino Linotype"/>
          <w:sz w:val="22"/>
          <w:szCs w:val="22"/>
        </w:rPr>
      </w:pPr>
      <w:r w:rsidRPr="00D201FF">
        <w:rPr>
          <w:rFonts w:ascii="Palatino Linotype" w:eastAsia="Palatino Linotype" w:hAnsi="Palatino Linotype" w:cs="Palatino Linotype"/>
          <w:i/>
          <w:sz w:val="22"/>
          <w:szCs w:val="22"/>
        </w:rPr>
        <w:t>"</w:t>
      </w:r>
      <w:r w:rsidRPr="00D201FF">
        <w:rPr>
          <w:rFonts w:ascii="Palatino Linotype" w:eastAsia="Palatino Linotype" w:hAnsi="Palatino Linotype" w:cs="Palatino Linotype"/>
          <w:b/>
          <w:i/>
          <w:sz w:val="22"/>
          <w:szCs w:val="22"/>
        </w:rPr>
        <w:t>Las solicitudes anónimas</w:t>
      </w:r>
      <w:r w:rsidRPr="00D201FF">
        <w:rPr>
          <w:rFonts w:ascii="Palatino Linotype" w:eastAsia="Palatino Linotype" w:hAnsi="Palatino Linotype" w:cs="Palatino Linotype"/>
          <w:i/>
          <w:sz w:val="22"/>
          <w:szCs w:val="22"/>
        </w:rPr>
        <w:t xml:space="preserve">, con nombre incompleto o seudónimo </w:t>
      </w:r>
      <w:r w:rsidRPr="00D201FF">
        <w:rPr>
          <w:rFonts w:ascii="Palatino Linotype" w:eastAsia="Palatino Linotype" w:hAnsi="Palatino Linotype" w:cs="Palatino Linotype"/>
          <w:b/>
          <w:i/>
          <w:sz w:val="22"/>
          <w:szCs w:val="22"/>
        </w:rPr>
        <w:t>serán procedentes para su trámite por parte del sujeto obligado ante quien se presente</w:t>
      </w:r>
      <w:r w:rsidRPr="00D201FF">
        <w:rPr>
          <w:rFonts w:ascii="Palatino Linotype" w:eastAsia="Palatino Linotype" w:hAnsi="Palatino Linotype" w:cs="Palatino Linotype"/>
          <w:i/>
          <w:sz w:val="22"/>
          <w:szCs w:val="22"/>
        </w:rPr>
        <w:t>. No podrá requerirse información adicional con motivo del nombre proporcionado por el solicitante."</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D201FF">
        <w:rPr>
          <w:rFonts w:ascii="Palatino Linotype" w:eastAsia="Palatino Linotype" w:hAnsi="Palatino Linotype" w:cs="Palatino Linotype"/>
          <w:b/>
        </w:rPr>
        <w:t>Recurrente</w:t>
      </w:r>
      <w:r w:rsidRPr="00D201FF">
        <w:rPr>
          <w:rFonts w:ascii="Palatino Linotype" w:eastAsia="Palatino Linotype" w:hAnsi="Palatino Linotype" w:cs="Palatino Linotype"/>
        </w:rPr>
        <w:t>, por lo que, en el presente caso, al haber sido presentado el recurso de revisión vía SAIMEX, dicho requisito resulta innecesario.</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lastRenderedPageBreak/>
        <w:t>Finalmente, antes de entrar al estudio de la presente resolución es preciso determinar si resulta procedente la interposición de los recursos de revisión, toda vez que se actualiza la hipótesis prevista en el artículo 179, fracción VII de la ley de la materia, que a la letra dice:</w:t>
      </w:r>
    </w:p>
    <w:p w:rsidR="00C266BA" w:rsidRPr="00D201FF" w:rsidRDefault="00F07E8A">
      <w:pPr>
        <w:ind w:left="851" w:right="851"/>
        <w:jc w:val="both"/>
        <w:rPr>
          <w:rFonts w:ascii="Palatino Linotype" w:eastAsia="Palatino Linotype" w:hAnsi="Palatino Linotype" w:cs="Palatino Linotype"/>
          <w:i/>
        </w:rPr>
      </w:pPr>
      <w:r w:rsidRPr="00D201FF">
        <w:rPr>
          <w:rFonts w:ascii="Palatino Linotype" w:eastAsia="Palatino Linotype" w:hAnsi="Palatino Linotype" w:cs="Palatino Linotype"/>
          <w:i/>
          <w:sz w:val="22"/>
          <w:szCs w:val="22"/>
        </w:rPr>
        <w:t>“</w:t>
      </w:r>
      <w:r w:rsidRPr="00D201FF">
        <w:rPr>
          <w:rFonts w:ascii="Palatino Linotype" w:eastAsia="Palatino Linotype" w:hAnsi="Palatino Linotype" w:cs="Palatino Linotype"/>
          <w:b/>
          <w:i/>
          <w:sz w:val="22"/>
          <w:szCs w:val="22"/>
        </w:rPr>
        <w:t xml:space="preserve">Artículo 179. </w:t>
      </w:r>
      <w:r w:rsidRPr="00D201F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C266BA" w:rsidRPr="00D201FF" w:rsidRDefault="00F07E8A">
      <w:pPr>
        <w:ind w:left="1134" w:right="851"/>
        <w:jc w:val="both"/>
        <w:rPr>
          <w:rFonts w:ascii="Palatino Linotype" w:eastAsia="Palatino Linotype" w:hAnsi="Palatino Linotype" w:cs="Palatino Linotype"/>
          <w:i/>
        </w:rPr>
      </w:pPr>
      <w:r w:rsidRPr="00D201FF">
        <w:rPr>
          <w:rFonts w:ascii="Palatino Linotype" w:eastAsia="Palatino Linotype" w:hAnsi="Palatino Linotype" w:cs="Palatino Linotype"/>
          <w:i/>
        </w:rPr>
        <w:t>…</w:t>
      </w:r>
    </w:p>
    <w:p w:rsidR="00C266BA" w:rsidRPr="00D201FF" w:rsidRDefault="00F07E8A">
      <w:pPr>
        <w:ind w:left="1134" w:right="851"/>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VII. </w:t>
      </w:r>
      <w:r w:rsidRPr="00D201FF">
        <w:rPr>
          <w:rFonts w:ascii="Palatino Linotype" w:eastAsia="Palatino Linotype" w:hAnsi="Palatino Linotype" w:cs="Palatino Linotype"/>
          <w:i/>
          <w:sz w:val="22"/>
          <w:szCs w:val="22"/>
        </w:rPr>
        <w:t>La falta de respuesta a una solicitud de acceso a la información;”</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El precepto legal citado, establece como supuesto de procedencia del recurso de revisión, en aquellos casos en que la parte </w:t>
      </w:r>
      <w:r w:rsidRPr="00D201FF">
        <w:rPr>
          <w:rFonts w:ascii="Palatino Linotype" w:eastAsia="Palatino Linotype" w:hAnsi="Palatino Linotype" w:cs="Palatino Linotype"/>
          <w:b/>
        </w:rPr>
        <w:t xml:space="preserve">Recurrente </w:t>
      </w:r>
      <w:r w:rsidRPr="00D201FF">
        <w:rPr>
          <w:rFonts w:ascii="Palatino Linotype" w:eastAsia="Palatino Linotype" w:hAnsi="Palatino Linotype" w:cs="Palatino Linotype"/>
        </w:rPr>
        <w:t xml:space="preserve">estime negado el acceso a la información por la falta de respuesta por el </w:t>
      </w:r>
      <w:r w:rsidRPr="00D201FF">
        <w:rPr>
          <w:rFonts w:ascii="Palatino Linotype" w:eastAsia="Palatino Linotype" w:hAnsi="Palatino Linotype" w:cs="Palatino Linotype"/>
          <w:b/>
        </w:rPr>
        <w:t>Sujeto Obligado</w:t>
      </w:r>
      <w:r w:rsidRPr="00D201FF">
        <w:rPr>
          <w:rFonts w:ascii="Palatino Linotype" w:eastAsia="Palatino Linotype" w:hAnsi="Palatino Linotype" w:cs="Palatino Linotype"/>
        </w:rPr>
        <w:t xml:space="preserve">, en este asunto se actualiza la hipótesis jurídica citada, en atención a que la parte </w:t>
      </w:r>
      <w:r w:rsidRPr="00D201FF">
        <w:rPr>
          <w:rFonts w:ascii="Palatino Linotype" w:eastAsia="Palatino Linotype" w:hAnsi="Palatino Linotype" w:cs="Palatino Linotype"/>
          <w:b/>
        </w:rPr>
        <w:t>Recurrente</w:t>
      </w:r>
      <w:r w:rsidRPr="00D201FF">
        <w:rPr>
          <w:rFonts w:ascii="Palatino Linotype" w:eastAsia="Palatino Linotype" w:hAnsi="Palatino Linotype" w:cs="Palatino Linotype"/>
        </w:rPr>
        <w:t xml:space="preserve"> combate falta de trámite por el </w:t>
      </w:r>
      <w:r w:rsidRPr="00D201FF">
        <w:rPr>
          <w:rFonts w:ascii="Palatino Linotype" w:eastAsia="Palatino Linotype" w:hAnsi="Palatino Linotype" w:cs="Palatino Linotype"/>
          <w:b/>
        </w:rPr>
        <w:t>Sujeto Obligado</w:t>
      </w:r>
      <w:r w:rsidRPr="00D201FF">
        <w:rPr>
          <w:rFonts w:ascii="Palatino Linotype" w:eastAsia="Palatino Linotype" w:hAnsi="Palatino Linotype" w:cs="Palatino Linotype"/>
        </w:rPr>
        <w:t xml:space="preserve"> y expresa motivos de inconformidad en contra de dicha circunstancia.</w:t>
      </w:r>
    </w:p>
    <w:p w:rsidR="00C266BA" w:rsidRPr="00D201FF" w:rsidRDefault="00F07E8A">
      <w:pPr>
        <w:tabs>
          <w:tab w:val="left" w:pos="8647"/>
        </w:tabs>
        <w:spacing w:before="240" w:after="240" w:line="360" w:lineRule="auto"/>
        <w:jc w:val="both"/>
        <w:rPr>
          <w:rFonts w:ascii="Palatino Linotype" w:eastAsia="Palatino Linotype" w:hAnsi="Palatino Linotype" w:cs="Palatino Linotype"/>
          <w:b/>
        </w:rPr>
      </w:pPr>
      <w:r w:rsidRPr="00D201FF">
        <w:rPr>
          <w:rFonts w:ascii="Palatino Linotype" w:eastAsia="Palatino Linotype" w:hAnsi="Palatino Linotype" w:cs="Palatino Linotype"/>
          <w:b/>
        </w:rPr>
        <w:t xml:space="preserve">Tercero. Materia de la revisión. </w:t>
      </w:r>
      <w:r w:rsidRPr="00D201FF">
        <w:rPr>
          <w:rFonts w:ascii="Palatino Linotype" w:eastAsia="Palatino Linotype" w:hAnsi="Palatino Linotype" w:cs="Palatino Linotype"/>
        </w:rPr>
        <w:t xml:space="preserve">Este Organismo Garante procede del análisis de los agravios hechos valer por la parte </w:t>
      </w:r>
      <w:r w:rsidRPr="00D201FF">
        <w:rPr>
          <w:rFonts w:ascii="Palatino Linotype" w:eastAsia="Palatino Linotype" w:hAnsi="Palatino Linotype" w:cs="Palatino Linotype"/>
          <w:b/>
        </w:rPr>
        <w:t>Recurrente</w:t>
      </w:r>
      <w:r w:rsidRPr="00D201FF">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b/>
        </w:rPr>
        <w:t xml:space="preserve">Cuarto. Estudio del asunto. </w:t>
      </w:r>
      <w:r w:rsidRPr="00D201FF">
        <w:rPr>
          <w:rFonts w:ascii="Palatino Linotype" w:eastAsia="Palatino Linotype" w:hAnsi="Palatino Linotype" w:cs="Palatino Linotype"/>
        </w:rPr>
        <w:t>Una vez determinada la vía sobre la que versará el presente recurso, y previa</w:t>
      </w:r>
      <w:r w:rsidR="001A2704" w:rsidRPr="00D201FF">
        <w:rPr>
          <w:rFonts w:ascii="Palatino Linotype" w:eastAsia="Palatino Linotype" w:hAnsi="Palatino Linotype" w:cs="Palatino Linotype"/>
        </w:rPr>
        <w:t xml:space="preserve"> revisión de los expedientes de los </w:t>
      </w:r>
      <w:r w:rsidRPr="00D201FF">
        <w:rPr>
          <w:rFonts w:ascii="Palatino Linotype" w:eastAsia="Palatino Linotype" w:hAnsi="Palatino Linotype" w:cs="Palatino Linotype"/>
        </w:rPr>
        <w:t xml:space="preserve"> recurso</w:t>
      </w:r>
      <w:r w:rsidR="001A2704" w:rsidRPr="00D201FF">
        <w:rPr>
          <w:rFonts w:ascii="Palatino Linotype" w:eastAsia="Palatino Linotype" w:hAnsi="Palatino Linotype" w:cs="Palatino Linotype"/>
        </w:rPr>
        <w:t>s</w:t>
      </w:r>
      <w:r w:rsidRPr="00D201FF">
        <w:rPr>
          <w:rFonts w:ascii="Palatino Linotype" w:eastAsia="Palatino Linotype" w:hAnsi="Palatino Linotype" w:cs="Palatino Linotype"/>
        </w:rPr>
        <w:t xml:space="preserve"> de revisión materia de la presente resolución, se advierte que el </w:t>
      </w:r>
      <w:r w:rsidRPr="00D201FF">
        <w:rPr>
          <w:rFonts w:ascii="Palatino Linotype" w:eastAsia="Palatino Linotype" w:hAnsi="Palatino Linotype" w:cs="Palatino Linotype"/>
          <w:b/>
        </w:rPr>
        <w:t xml:space="preserve">Sujeto Obligado </w:t>
      </w:r>
      <w:r w:rsidRPr="00D201FF">
        <w:rPr>
          <w:rFonts w:ascii="Palatino Linotype" w:eastAsia="Palatino Linotype" w:hAnsi="Palatino Linotype" w:cs="Palatino Linotype"/>
        </w:rPr>
        <w:t xml:space="preserve">no dio </w:t>
      </w:r>
      <w:r w:rsidRPr="00D201FF">
        <w:rPr>
          <w:rFonts w:ascii="Palatino Linotype" w:eastAsia="Palatino Linotype" w:hAnsi="Palatino Linotype" w:cs="Palatino Linotype"/>
        </w:rPr>
        <w:lastRenderedPageBreak/>
        <w:t xml:space="preserve">respuesta a las solicitudes de información planteadas por la parte </w:t>
      </w:r>
      <w:r w:rsidRPr="00D201FF">
        <w:rPr>
          <w:rFonts w:ascii="Palatino Linotype" w:eastAsia="Palatino Linotype" w:hAnsi="Palatino Linotype" w:cs="Palatino Linotype"/>
          <w:b/>
        </w:rPr>
        <w:t>Recurrente</w:t>
      </w:r>
      <w:r w:rsidRPr="00D201FF">
        <w:rPr>
          <w:rFonts w:ascii="Palatino Linotype" w:eastAsia="Palatino Linotype" w:hAnsi="Palatino Linotype" w:cs="Palatino Linotype"/>
        </w:rPr>
        <w:t xml:space="preserve">, lo que se traduce como la configuración de la </w:t>
      </w:r>
      <w:r w:rsidRPr="00D201FF">
        <w:rPr>
          <w:rFonts w:ascii="Palatino Linotype" w:eastAsia="Palatino Linotype" w:hAnsi="Palatino Linotype" w:cs="Palatino Linotype"/>
          <w:b/>
        </w:rPr>
        <w:t>Negativa Ficta</w:t>
      </w:r>
      <w:r w:rsidRPr="00D201FF">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D201FF">
        <w:rPr>
          <w:rFonts w:ascii="Palatino Linotype" w:eastAsia="Palatino Linotype" w:hAnsi="Palatino Linotype" w:cs="Palatino Linotype"/>
          <w:b/>
        </w:rPr>
        <w:t>Sujeto Obligado</w:t>
      </w:r>
      <w:r w:rsidRPr="00D201FF">
        <w:rPr>
          <w:rFonts w:ascii="Palatino Linotype" w:eastAsia="Palatino Linotype" w:hAnsi="Palatino Linotype" w:cs="Palatino Linotype"/>
        </w:rPr>
        <w:t xml:space="preserve"> no emitió respuesta a las solicitudes de información, dentro del plazo legal previsto para ello.</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D201FF">
        <w:rPr>
          <w:rFonts w:ascii="Palatino Linotype" w:eastAsia="Palatino Linotype" w:hAnsi="Palatino Linotype" w:cs="Palatino Linotype"/>
          <w:b/>
        </w:rPr>
        <w:t>Recurrente</w:t>
      </w:r>
      <w:r w:rsidRPr="00D201FF">
        <w:rPr>
          <w:rFonts w:ascii="Palatino Linotype" w:eastAsia="Palatino Linotype" w:hAnsi="Palatino Linotype" w:cs="Palatino Linotype"/>
        </w:rPr>
        <w:t>,</w:t>
      </w:r>
      <w:r w:rsidRPr="00D201FF">
        <w:rPr>
          <w:rFonts w:ascii="Palatino Linotype" w:eastAsia="Palatino Linotype" w:hAnsi="Palatino Linotype" w:cs="Palatino Linotype"/>
          <w:b/>
        </w:rPr>
        <w:t xml:space="preserve"> </w:t>
      </w:r>
      <w:r w:rsidRPr="00D201FF">
        <w:rPr>
          <w:rFonts w:ascii="Palatino Linotype" w:eastAsia="Palatino Linotype" w:hAnsi="Palatino Linotype" w:cs="Palatino Linotype"/>
        </w:rPr>
        <w:t xml:space="preserve">se advierte que requirió al </w:t>
      </w:r>
      <w:r w:rsidRPr="00D201FF">
        <w:rPr>
          <w:rFonts w:ascii="Palatino Linotype" w:eastAsia="Palatino Linotype" w:hAnsi="Palatino Linotype" w:cs="Palatino Linotype"/>
          <w:b/>
        </w:rPr>
        <w:t>Sujeto Obligado</w:t>
      </w:r>
      <w:r w:rsidRPr="00D201FF">
        <w:rPr>
          <w:rFonts w:ascii="Palatino Linotype" w:eastAsia="Palatino Linotype" w:hAnsi="Palatino Linotype" w:cs="Palatino Linotype"/>
        </w:rPr>
        <w:t xml:space="preserve"> le proporcionara, lo siguiente:</w:t>
      </w:r>
    </w:p>
    <w:p w:rsidR="00C266BA" w:rsidRPr="00D201FF" w:rsidRDefault="00F07E8A">
      <w:pPr>
        <w:spacing w:before="240" w:after="240" w:line="360" w:lineRule="auto"/>
        <w:ind w:left="284"/>
        <w:jc w:val="both"/>
        <w:rPr>
          <w:rFonts w:ascii="Palatino Linotype" w:eastAsia="Palatino Linotype" w:hAnsi="Palatino Linotype" w:cs="Palatino Linotype"/>
        </w:rPr>
      </w:pPr>
      <w:r w:rsidRPr="00D201FF">
        <w:rPr>
          <w:rFonts w:ascii="Palatino Linotype" w:eastAsia="Palatino Linotype" w:hAnsi="Palatino Linotype" w:cs="Palatino Linotype"/>
        </w:rPr>
        <w:t>Copia de todos los oficios generados y recibidos al 26 de mayo de 2022, de las siguientes áreas:</w:t>
      </w:r>
    </w:p>
    <w:p w:rsidR="00C266BA" w:rsidRPr="00D201FF" w:rsidRDefault="00F07E8A">
      <w:pPr>
        <w:numPr>
          <w:ilvl w:val="0"/>
          <w:numId w:val="4"/>
        </w:numPr>
        <w:pBdr>
          <w:top w:val="nil"/>
          <w:left w:val="nil"/>
          <w:bottom w:val="nil"/>
          <w:right w:val="nil"/>
          <w:between w:val="nil"/>
        </w:pBdr>
        <w:tabs>
          <w:tab w:val="left" w:pos="851"/>
          <w:tab w:val="left" w:pos="1134"/>
        </w:tabs>
        <w:spacing w:before="240" w:after="240"/>
        <w:ind w:left="567" w:hanging="141"/>
        <w:jc w:val="both"/>
        <w:rPr>
          <w:rFonts w:ascii="Palatino Linotype" w:eastAsia="Palatino Linotype" w:hAnsi="Palatino Linotype" w:cs="Palatino Linotype"/>
          <w:sz w:val="22"/>
          <w:szCs w:val="22"/>
        </w:rPr>
      </w:pPr>
      <w:r w:rsidRPr="00D201FF">
        <w:rPr>
          <w:rFonts w:ascii="Palatino Linotype" w:eastAsia="Palatino Linotype" w:hAnsi="Palatino Linotype" w:cs="Palatino Linotype"/>
          <w:sz w:val="22"/>
          <w:szCs w:val="22"/>
        </w:rPr>
        <w:t>Contraloría Municipal.</w:t>
      </w:r>
    </w:p>
    <w:p w:rsidR="00C266BA" w:rsidRPr="00D201FF" w:rsidRDefault="00F07E8A">
      <w:pPr>
        <w:numPr>
          <w:ilvl w:val="0"/>
          <w:numId w:val="4"/>
        </w:numPr>
        <w:pBdr>
          <w:top w:val="nil"/>
          <w:left w:val="nil"/>
          <w:bottom w:val="nil"/>
          <w:right w:val="nil"/>
          <w:between w:val="nil"/>
        </w:pBdr>
        <w:tabs>
          <w:tab w:val="left" w:pos="851"/>
          <w:tab w:val="left" w:pos="1134"/>
        </w:tabs>
        <w:spacing w:before="240" w:after="240"/>
        <w:ind w:left="567" w:hanging="141"/>
        <w:jc w:val="both"/>
        <w:rPr>
          <w:rFonts w:ascii="Palatino Linotype" w:eastAsia="Palatino Linotype" w:hAnsi="Palatino Linotype" w:cs="Palatino Linotype"/>
          <w:sz w:val="22"/>
          <w:szCs w:val="22"/>
        </w:rPr>
      </w:pPr>
      <w:r w:rsidRPr="00D201FF">
        <w:rPr>
          <w:rFonts w:ascii="Palatino Linotype" w:eastAsia="Palatino Linotype" w:hAnsi="Palatino Linotype" w:cs="Palatino Linotype"/>
          <w:sz w:val="22"/>
          <w:szCs w:val="22"/>
        </w:rPr>
        <w:t>Dirección Jurídica</w:t>
      </w:r>
      <w:r w:rsidRPr="00D201FF">
        <w:rPr>
          <w:rFonts w:ascii="Palatino Linotype" w:eastAsia="Palatino Linotype" w:hAnsi="Palatino Linotype" w:cs="Palatino Linotype"/>
          <w:sz w:val="22"/>
          <w:szCs w:val="22"/>
          <w:vertAlign w:val="superscript"/>
        </w:rPr>
        <w:footnoteReference w:id="1"/>
      </w:r>
      <w:r w:rsidRPr="00D201FF">
        <w:rPr>
          <w:rFonts w:ascii="Palatino Linotype" w:eastAsia="Palatino Linotype" w:hAnsi="Palatino Linotype" w:cs="Palatino Linotype"/>
          <w:sz w:val="22"/>
          <w:szCs w:val="22"/>
        </w:rPr>
        <w:t>.</w:t>
      </w:r>
    </w:p>
    <w:p w:rsidR="00C266BA" w:rsidRPr="00D201FF" w:rsidRDefault="00F07E8A">
      <w:pPr>
        <w:numPr>
          <w:ilvl w:val="0"/>
          <w:numId w:val="4"/>
        </w:numPr>
        <w:pBdr>
          <w:top w:val="nil"/>
          <w:left w:val="nil"/>
          <w:bottom w:val="nil"/>
          <w:right w:val="nil"/>
          <w:between w:val="nil"/>
        </w:pBdr>
        <w:tabs>
          <w:tab w:val="left" w:pos="851"/>
          <w:tab w:val="left" w:pos="1134"/>
        </w:tabs>
        <w:spacing w:before="240" w:after="240"/>
        <w:ind w:left="567" w:hanging="141"/>
        <w:jc w:val="both"/>
        <w:rPr>
          <w:rFonts w:ascii="Palatino Linotype" w:eastAsia="Palatino Linotype" w:hAnsi="Palatino Linotype" w:cs="Palatino Linotype"/>
          <w:sz w:val="22"/>
          <w:szCs w:val="22"/>
        </w:rPr>
      </w:pPr>
      <w:r w:rsidRPr="00D201FF">
        <w:rPr>
          <w:rFonts w:ascii="Palatino Linotype" w:eastAsia="Palatino Linotype" w:hAnsi="Palatino Linotype" w:cs="Palatino Linotype"/>
          <w:sz w:val="22"/>
          <w:szCs w:val="22"/>
        </w:rPr>
        <w:t xml:space="preserve">Sindicatura. </w:t>
      </w:r>
    </w:p>
    <w:p w:rsidR="00C266BA" w:rsidRPr="00D201FF" w:rsidRDefault="00F07E8A">
      <w:pPr>
        <w:numPr>
          <w:ilvl w:val="0"/>
          <w:numId w:val="4"/>
        </w:numPr>
        <w:pBdr>
          <w:top w:val="nil"/>
          <w:left w:val="nil"/>
          <w:bottom w:val="nil"/>
          <w:right w:val="nil"/>
          <w:between w:val="nil"/>
        </w:pBdr>
        <w:tabs>
          <w:tab w:val="left" w:pos="851"/>
          <w:tab w:val="left" w:pos="1134"/>
        </w:tabs>
        <w:spacing w:before="240" w:after="240"/>
        <w:ind w:left="567" w:hanging="141"/>
        <w:jc w:val="both"/>
        <w:rPr>
          <w:rFonts w:ascii="Palatino Linotype" w:eastAsia="Palatino Linotype" w:hAnsi="Palatino Linotype" w:cs="Palatino Linotype"/>
          <w:sz w:val="22"/>
          <w:szCs w:val="22"/>
        </w:rPr>
      </w:pPr>
      <w:r w:rsidRPr="00D201FF">
        <w:rPr>
          <w:rFonts w:ascii="Palatino Linotype" w:eastAsia="Palatino Linotype" w:hAnsi="Palatino Linotype" w:cs="Palatino Linotype"/>
          <w:sz w:val="22"/>
          <w:szCs w:val="22"/>
        </w:rPr>
        <w:t>Dirección de Administración.</w:t>
      </w:r>
    </w:p>
    <w:p w:rsidR="00C266BA" w:rsidRPr="00D201FF" w:rsidRDefault="00F07E8A">
      <w:pPr>
        <w:numPr>
          <w:ilvl w:val="0"/>
          <w:numId w:val="4"/>
        </w:numPr>
        <w:pBdr>
          <w:top w:val="nil"/>
          <w:left w:val="nil"/>
          <w:bottom w:val="nil"/>
          <w:right w:val="nil"/>
          <w:between w:val="nil"/>
        </w:pBdr>
        <w:tabs>
          <w:tab w:val="left" w:pos="851"/>
          <w:tab w:val="left" w:pos="1134"/>
        </w:tabs>
        <w:spacing w:before="240" w:after="240"/>
        <w:ind w:left="567" w:hanging="141"/>
        <w:jc w:val="both"/>
        <w:rPr>
          <w:rFonts w:ascii="Palatino Linotype" w:eastAsia="Palatino Linotype" w:hAnsi="Palatino Linotype" w:cs="Palatino Linotype"/>
          <w:sz w:val="22"/>
          <w:szCs w:val="22"/>
        </w:rPr>
      </w:pPr>
      <w:r w:rsidRPr="00D201FF">
        <w:rPr>
          <w:rFonts w:ascii="Palatino Linotype" w:eastAsia="Palatino Linotype" w:hAnsi="Palatino Linotype" w:cs="Palatino Linotype"/>
          <w:sz w:val="22"/>
          <w:szCs w:val="22"/>
        </w:rPr>
        <w:t>Unidad de Información, Planeación, Programación y Evaluación.</w:t>
      </w:r>
    </w:p>
    <w:p w:rsidR="00C266BA" w:rsidRPr="00D201FF" w:rsidRDefault="00F07E8A">
      <w:pPr>
        <w:numPr>
          <w:ilvl w:val="0"/>
          <w:numId w:val="4"/>
        </w:numPr>
        <w:pBdr>
          <w:top w:val="nil"/>
          <w:left w:val="nil"/>
          <w:bottom w:val="nil"/>
          <w:right w:val="nil"/>
          <w:between w:val="nil"/>
        </w:pBdr>
        <w:tabs>
          <w:tab w:val="left" w:pos="851"/>
          <w:tab w:val="left" w:pos="1134"/>
        </w:tabs>
        <w:spacing w:before="240" w:after="240"/>
        <w:ind w:left="567" w:hanging="141"/>
        <w:jc w:val="both"/>
        <w:rPr>
          <w:rFonts w:ascii="Palatino Linotype" w:eastAsia="Palatino Linotype" w:hAnsi="Palatino Linotype" w:cs="Palatino Linotype"/>
          <w:sz w:val="22"/>
          <w:szCs w:val="22"/>
        </w:rPr>
      </w:pPr>
      <w:r w:rsidRPr="00D201FF">
        <w:rPr>
          <w:rFonts w:ascii="Palatino Linotype" w:eastAsia="Palatino Linotype" w:hAnsi="Palatino Linotype" w:cs="Palatino Linotype"/>
          <w:sz w:val="22"/>
          <w:szCs w:val="22"/>
        </w:rPr>
        <w:t>Instituto Municipal de Cultura Física y Deporte de Zinacantepec.</w:t>
      </w:r>
    </w:p>
    <w:p w:rsidR="00C266BA" w:rsidRPr="00D201FF" w:rsidRDefault="00F07E8A">
      <w:pPr>
        <w:numPr>
          <w:ilvl w:val="0"/>
          <w:numId w:val="4"/>
        </w:numPr>
        <w:pBdr>
          <w:top w:val="nil"/>
          <w:left w:val="nil"/>
          <w:bottom w:val="nil"/>
          <w:right w:val="nil"/>
          <w:between w:val="nil"/>
        </w:pBdr>
        <w:tabs>
          <w:tab w:val="left" w:pos="851"/>
          <w:tab w:val="left" w:pos="1134"/>
        </w:tabs>
        <w:spacing w:before="240" w:after="240"/>
        <w:ind w:left="567" w:hanging="141"/>
        <w:jc w:val="both"/>
        <w:rPr>
          <w:rFonts w:ascii="Palatino Linotype" w:eastAsia="Palatino Linotype" w:hAnsi="Palatino Linotype" w:cs="Palatino Linotype"/>
          <w:sz w:val="22"/>
          <w:szCs w:val="22"/>
        </w:rPr>
      </w:pPr>
      <w:r w:rsidRPr="00D201FF">
        <w:rPr>
          <w:rFonts w:ascii="Palatino Linotype" w:eastAsia="Palatino Linotype" w:hAnsi="Palatino Linotype" w:cs="Palatino Linotype"/>
          <w:sz w:val="22"/>
          <w:szCs w:val="22"/>
        </w:rPr>
        <w:t>Primera Regiduría.</w:t>
      </w:r>
    </w:p>
    <w:p w:rsidR="00C266BA" w:rsidRPr="00D201FF" w:rsidRDefault="00F07E8A">
      <w:pPr>
        <w:numPr>
          <w:ilvl w:val="0"/>
          <w:numId w:val="4"/>
        </w:numPr>
        <w:pBdr>
          <w:top w:val="nil"/>
          <w:left w:val="nil"/>
          <w:bottom w:val="nil"/>
          <w:right w:val="nil"/>
          <w:between w:val="nil"/>
        </w:pBdr>
        <w:tabs>
          <w:tab w:val="left" w:pos="851"/>
          <w:tab w:val="left" w:pos="1134"/>
        </w:tabs>
        <w:spacing w:before="240" w:after="240"/>
        <w:ind w:left="567" w:hanging="141"/>
        <w:jc w:val="both"/>
        <w:rPr>
          <w:rFonts w:ascii="Palatino Linotype" w:eastAsia="Palatino Linotype" w:hAnsi="Palatino Linotype" w:cs="Palatino Linotype"/>
          <w:sz w:val="22"/>
          <w:szCs w:val="22"/>
        </w:rPr>
      </w:pPr>
      <w:r w:rsidRPr="00D201FF">
        <w:rPr>
          <w:rFonts w:ascii="Palatino Linotype" w:eastAsia="Palatino Linotype" w:hAnsi="Palatino Linotype" w:cs="Palatino Linotype"/>
          <w:sz w:val="22"/>
          <w:szCs w:val="22"/>
        </w:rPr>
        <w:t>Segunda Regiduría.</w:t>
      </w:r>
    </w:p>
    <w:p w:rsidR="00C266BA" w:rsidRPr="00D201FF" w:rsidRDefault="00F07E8A">
      <w:pPr>
        <w:numPr>
          <w:ilvl w:val="0"/>
          <w:numId w:val="4"/>
        </w:numPr>
        <w:pBdr>
          <w:top w:val="nil"/>
          <w:left w:val="nil"/>
          <w:bottom w:val="nil"/>
          <w:right w:val="nil"/>
          <w:between w:val="nil"/>
        </w:pBdr>
        <w:tabs>
          <w:tab w:val="left" w:pos="851"/>
          <w:tab w:val="left" w:pos="1134"/>
        </w:tabs>
        <w:spacing w:before="240" w:after="240"/>
        <w:ind w:left="567" w:hanging="141"/>
        <w:jc w:val="both"/>
        <w:rPr>
          <w:rFonts w:ascii="Palatino Linotype" w:eastAsia="Palatino Linotype" w:hAnsi="Palatino Linotype" w:cs="Palatino Linotype"/>
          <w:sz w:val="22"/>
          <w:szCs w:val="22"/>
        </w:rPr>
      </w:pPr>
      <w:r w:rsidRPr="00D201FF">
        <w:rPr>
          <w:rFonts w:ascii="Palatino Linotype" w:eastAsia="Palatino Linotype" w:hAnsi="Palatino Linotype" w:cs="Palatino Linotype"/>
          <w:sz w:val="22"/>
          <w:szCs w:val="22"/>
        </w:rPr>
        <w:lastRenderedPageBreak/>
        <w:t>Cuarta Regiduría.</w:t>
      </w:r>
    </w:p>
    <w:p w:rsidR="00C266BA" w:rsidRPr="00D201FF" w:rsidRDefault="00F07E8A">
      <w:pPr>
        <w:numPr>
          <w:ilvl w:val="0"/>
          <w:numId w:val="4"/>
        </w:numPr>
        <w:pBdr>
          <w:top w:val="nil"/>
          <w:left w:val="nil"/>
          <w:bottom w:val="nil"/>
          <w:right w:val="nil"/>
          <w:between w:val="nil"/>
        </w:pBdr>
        <w:tabs>
          <w:tab w:val="left" w:pos="851"/>
          <w:tab w:val="left" w:pos="1134"/>
        </w:tabs>
        <w:spacing w:before="240" w:after="240"/>
        <w:ind w:left="567" w:hanging="141"/>
        <w:jc w:val="both"/>
        <w:rPr>
          <w:rFonts w:ascii="Palatino Linotype" w:eastAsia="Palatino Linotype" w:hAnsi="Palatino Linotype" w:cs="Palatino Linotype"/>
          <w:sz w:val="22"/>
          <w:szCs w:val="22"/>
        </w:rPr>
      </w:pPr>
      <w:r w:rsidRPr="00D201FF">
        <w:rPr>
          <w:rFonts w:ascii="Palatino Linotype" w:eastAsia="Palatino Linotype" w:hAnsi="Palatino Linotype" w:cs="Palatino Linotype"/>
          <w:sz w:val="22"/>
          <w:szCs w:val="22"/>
        </w:rPr>
        <w:t>Secretaria del Ayuntamiento.</w:t>
      </w:r>
    </w:p>
    <w:p w:rsidR="00C266BA" w:rsidRPr="00D201FF" w:rsidRDefault="00F07E8A">
      <w:pPr>
        <w:numPr>
          <w:ilvl w:val="0"/>
          <w:numId w:val="4"/>
        </w:numPr>
        <w:pBdr>
          <w:top w:val="nil"/>
          <w:left w:val="nil"/>
          <w:bottom w:val="nil"/>
          <w:right w:val="nil"/>
          <w:between w:val="nil"/>
        </w:pBdr>
        <w:tabs>
          <w:tab w:val="left" w:pos="851"/>
          <w:tab w:val="left" w:pos="1134"/>
        </w:tabs>
        <w:spacing w:before="240" w:after="240"/>
        <w:ind w:left="567" w:hanging="141"/>
        <w:jc w:val="both"/>
        <w:rPr>
          <w:rFonts w:ascii="Palatino Linotype" w:eastAsia="Palatino Linotype" w:hAnsi="Palatino Linotype" w:cs="Palatino Linotype"/>
          <w:sz w:val="22"/>
          <w:szCs w:val="22"/>
        </w:rPr>
      </w:pPr>
      <w:r w:rsidRPr="00D201FF">
        <w:rPr>
          <w:rFonts w:ascii="Palatino Linotype" w:eastAsia="Palatino Linotype" w:hAnsi="Palatino Linotype" w:cs="Palatino Linotype"/>
          <w:sz w:val="22"/>
          <w:szCs w:val="22"/>
        </w:rPr>
        <w:t>Instituto Municipal de la Juventud.</w:t>
      </w:r>
    </w:p>
    <w:p w:rsidR="00C266BA" w:rsidRPr="00D201FF" w:rsidRDefault="00F07E8A">
      <w:pPr>
        <w:numPr>
          <w:ilvl w:val="0"/>
          <w:numId w:val="4"/>
        </w:numPr>
        <w:pBdr>
          <w:top w:val="nil"/>
          <w:left w:val="nil"/>
          <w:bottom w:val="nil"/>
          <w:right w:val="nil"/>
          <w:between w:val="nil"/>
        </w:pBdr>
        <w:tabs>
          <w:tab w:val="left" w:pos="851"/>
          <w:tab w:val="left" w:pos="1134"/>
        </w:tabs>
        <w:spacing w:before="240" w:after="240"/>
        <w:ind w:left="567" w:hanging="141"/>
        <w:jc w:val="both"/>
        <w:rPr>
          <w:rFonts w:ascii="Palatino Linotype" w:eastAsia="Palatino Linotype" w:hAnsi="Palatino Linotype" w:cs="Palatino Linotype"/>
          <w:sz w:val="22"/>
          <w:szCs w:val="22"/>
        </w:rPr>
      </w:pPr>
      <w:r w:rsidRPr="00D201FF">
        <w:rPr>
          <w:rFonts w:ascii="Palatino Linotype" w:eastAsia="Palatino Linotype" w:hAnsi="Palatino Linotype" w:cs="Palatino Linotype"/>
          <w:sz w:val="22"/>
          <w:szCs w:val="22"/>
        </w:rPr>
        <w:t>Coordinación de Protección Civil.</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Precisado lo anterior, se procede al análisis de los presentes recursos, así como al contenido íntegro de las actuaciones que obran en los expedientes electrónicos,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266BA" w:rsidRPr="00D201FF" w:rsidRDefault="00F07E8A">
      <w:pPr>
        <w:tabs>
          <w:tab w:val="left" w:pos="709"/>
        </w:tabs>
        <w:spacing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C266BA" w:rsidRPr="00D201FF" w:rsidRDefault="00C266BA">
      <w:pPr>
        <w:tabs>
          <w:tab w:val="left" w:pos="709"/>
        </w:tabs>
        <w:ind w:left="851" w:right="850"/>
        <w:jc w:val="both"/>
        <w:rPr>
          <w:rFonts w:ascii="Palatino Linotype" w:eastAsia="Palatino Linotype" w:hAnsi="Palatino Linotype" w:cs="Palatino Linotype"/>
        </w:rPr>
      </w:pPr>
    </w:p>
    <w:p w:rsidR="00C266BA" w:rsidRPr="00D201FF" w:rsidRDefault="00F07E8A">
      <w:pPr>
        <w:tabs>
          <w:tab w:val="left" w:pos="709"/>
        </w:tabs>
        <w:ind w:left="851" w:right="851"/>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201F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C266BA" w:rsidRPr="00D201FF" w:rsidRDefault="00F07E8A">
      <w:pPr>
        <w:tabs>
          <w:tab w:val="left" w:pos="709"/>
        </w:tabs>
        <w:ind w:left="851" w:right="851"/>
        <w:jc w:val="both"/>
        <w:rPr>
          <w:rFonts w:ascii="Palatino Linotype" w:eastAsia="Palatino Linotype" w:hAnsi="Palatino Linotype" w:cs="Palatino Linotype"/>
          <w:b/>
          <w:i/>
          <w:sz w:val="22"/>
          <w:szCs w:val="22"/>
        </w:rPr>
      </w:pPr>
      <w:r w:rsidRPr="00D201FF">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rsidR="00C266BA" w:rsidRPr="00D201FF" w:rsidRDefault="00F07E8A">
      <w:pPr>
        <w:tabs>
          <w:tab w:val="left" w:pos="709"/>
        </w:tabs>
        <w:ind w:left="851" w:right="851"/>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201F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C266BA" w:rsidRPr="00D201FF" w:rsidRDefault="00F07E8A">
      <w:pPr>
        <w:tabs>
          <w:tab w:val="left" w:pos="709"/>
        </w:tabs>
        <w:ind w:left="851" w:right="851"/>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w:t>
      </w:r>
    </w:p>
    <w:p w:rsidR="00C266BA" w:rsidRPr="00D201FF" w:rsidRDefault="00F07E8A">
      <w:pPr>
        <w:ind w:left="851" w:right="851"/>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“Artículo 6o.</w:t>
      </w:r>
    </w:p>
    <w:p w:rsidR="00C266BA" w:rsidRPr="00D201FF" w:rsidRDefault="00F07E8A">
      <w:pPr>
        <w:ind w:left="851" w:right="851"/>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w:t>
      </w:r>
    </w:p>
    <w:p w:rsidR="00C266BA" w:rsidRPr="00D201FF" w:rsidRDefault="00F07E8A">
      <w:pPr>
        <w:ind w:left="851" w:right="851"/>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A. Para el ejercicio del derecho de acceso a la información, la Federación y </w:t>
      </w:r>
      <w:r w:rsidRPr="00D201FF">
        <w:rPr>
          <w:rFonts w:ascii="Palatino Linotype" w:eastAsia="Palatino Linotype" w:hAnsi="Palatino Linotype" w:cs="Palatino Linotype"/>
          <w:b/>
          <w:i/>
          <w:sz w:val="22"/>
          <w:szCs w:val="22"/>
          <w:u w:val="single"/>
        </w:rPr>
        <w:t>las entidades federativas</w:t>
      </w:r>
      <w:r w:rsidRPr="00D201FF">
        <w:rPr>
          <w:rFonts w:ascii="Palatino Linotype" w:eastAsia="Palatino Linotype" w:hAnsi="Palatino Linotype" w:cs="Palatino Linotype"/>
          <w:b/>
          <w:i/>
          <w:sz w:val="22"/>
          <w:szCs w:val="22"/>
        </w:rPr>
        <w:t>,</w:t>
      </w:r>
      <w:r w:rsidRPr="00D201FF">
        <w:rPr>
          <w:rFonts w:ascii="Palatino Linotype" w:eastAsia="Palatino Linotype" w:hAnsi="Palatino Linotype" w:cs="Palatino Linotype"/>
          <w:i/>
          <w:sz w:val="22"/>
          <w:szCs w:val="22"/>
        </w:rPr>
        <w:t xml:space="preserve"> en el ámbito de sus respectivas competencias, se regirán por los siguientes principios y bases:</w:t>
      </w:r>
    </w:p>
    <w:p w:rsidR="00C266BA" w:rsidRPr="00D201FF" w:rsidRDefault="00F07E8A">
      <w:pPr>
        <w:ind w:left="851" w:right="851"/>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 </w:t>
      </w:r>
    </w:p>
    <w:p w:rsidR="00C266BA" w:rsidRPr="00D201FF" w:rsidRDefault="00F07E8A">
      <w:pPr>
        <w:ind w:left="1134" w:right="851"/>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I. </w:t>
      </w:r>
      <w:r w:rsidRPr="00D201F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201FF">
        <w:rPr>
          <w:rFonts w:ascii="Palatino Linotype" w:eastAsia="Palatino Linotype" w:hAnsi="Palatino Linotype" w:cs="Palatino Linotype"/>
          <w:i/>
          <w:sz w:val="22"/>
          <w:szCs w:val="22"/>
        </w:rPr>
        <w:t xml:space="preserve"> Ejecutivo, Legislativo </w:t>
      </w:r>
      <w:r w:rsidRPr="00D201FF">
        <w:rPr>
          <w:rFonts w:ascii="Palatino Linotype" w:eastAsia="Palatino Linotype" w:hAnsi="Palatino Linotype" w:cs="Palatino Linotype"/>
          <w:b/>
          <w:i/>
          <w:sz w:val="22"/>
          <w:szCs w:val="22"/>
          <w:u w:val="single"/>
        </w:rPr>
        <w:t>y Judicial</w:t>
      </w:r>
      <w:r w:rsidRPr="00D201F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201FF">
        <w:rPr>
          <w:rFonts w:ascii="Palatino Linotype" w:eastAsia="Palatino Linotype" w:hAnsi="Palatino Linotype" w:cs="Palatino Linotype"/>
          <w:b/>
          <w:i/>
          <w:sz w:val="22"/>
          <w:szCs w:val="22"/>
        </w:rPr>
        <w:t>es pública y sólo podrá ser reservada temporalmente por razones de interés público y seguridad nacional,</w:t>
      </w:r>
      <w:r w:rsidRPr="00D201F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266BA" w:rsidRPr="00D201FF" w:rsidRDefault="00F07E8A">
      <w:pPr>
        <w:ind w:left="1134" w:right="851"/>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 </w:t>
      </w:r>
    </w:p>
    <w:p w:rsidR="00C266BA" w:rsidRPr="00D201FF" w:rsidRDefault="00F07E8A">
      <w:pPr>
        <w:ind w:left="1134" w:right="851"/>
        <w:jc w:val="both"/>
        <w:rPr>
          <w:rFonts w:ascii="Palatino Linotype" w:eastAsia="Palatino Linotype" w:hAnsi="Palatino Linotype" w:cs="Palatino Linotype"/>
          <w:b/>
          <w:i/>
          <w:sz w:val="22"/>
          <w:szCs w:val="22"/>
        </w:rPr>
      </w:pPr>
      <w:r w:rsidRPr="00D201F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C266BA" w:rsidRPr="00D201FF" w:rsidRDefault="00F07E8A">
      <w:pPr>
        <w:ind w:left="1134" w:right="851"/>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 </w:t>
      </w:r>
    </w:p>
    <w:p w:rsidR="00C266BA" w:rsidRPr="00D201FF" w:rsidRDefault="00F07E8A">
      <w:pPr>
        <w:ind w:left="1134" w:right="851"/>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III. </w:t>
      </w:r>
      <w:r w:rsidRPr="00D201F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201FF">
        <w:rPr>
          <w:rFonts w:ascii="Palatino Linotype" w:eastAsia="Palatino Linotype" w:hAnsi="Palatino Linotype" w:cs="Palatino Linotype"/>
          <w:i/>
          <w:sz w:val="22"/>
          <w:szCs w:val="22"/>
        </w:rPr>
        <w:t xml:space="preserve"> a sus datos personales o a la rectificación de éstos.</w:t>
      </w:r>
    </w:p>
    <w:p w:rsidR="00C266BA" w:rsidRPr="00D201FF" w:rsidRDefault="00F07E8A">
      <w:pPr>
        <w:ind w:left="1134" w:right="851"/>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 </w:t>
      </w:r>
    </w:p>
    <w:p w:rsidR="00C266BA" w:rsidRPr="00D201FF" w:rsidRDefault="00F07E8A">
      <w:pPr>
        <w:ind w:left="1134" w:right="851"/>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lastRenderedPageBreak/>
        <w:t xml:space="preserve">IV. </w:t>
      </w:r>
      <w:r w:rsidRPr="00D201F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C266BA" w:rsidRPr="00D201FF" w:rsidRDefault="00C266BA">
      <w:pPr>
        <w:ind w:left="1134" w:right="851"/>
        <w:jc w:val="both"/>
        <w:rPr>
          <w:rFonts w:ascii="Palatino Linotype" w:eastAsia="Palatino Linotype" w:hAnsi="Palatino Linotype" w:cs="Palatino Linotype"/>
          <w:i/>
          <w:sz w:val="22"/>
          <w:szCs w:val="22"/>
        </w:rPr>
      </w:pPr>
    </w:p>
    <w:p w:rsidR="00C266BA" w:rsidRPr="00D201FF" w:rsidRDefault="00F07E8A">
      <w:pPr>
        <w:ind w:left="1134" w:right="851"/>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V. </w:t>
      </w:r>
      <w:r w:rsidRPr="00D201F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266BA" w:rsidRPr="00D201FF" w:rsidRDefault="00F07E8A">
      <w:pPr>
        <w:ind w:left="1134" w:right="851"/>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 </w:t>
      </w:r>
    </w:p>
    <w:p w:rsidR="00C266BA" w:rsidRPr="00D201FF" w:rsidRDefault="00F07E8A">
      <w:pPr>
        <w:ind w:left="1134" w:right="851"/>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VI. </w:t>
      </w:r>
      <w:r w:rsidRPr="00D201F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C266BA" w:rsidRPr="00D201FF" w:rsidRDefault="00F07E8A">
      <w:pPr>
        <w:ind w:left="1134" w:right="851"/>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 </w:t>
      </w:r>
    </w:p>
    <w:p w:rsidR="00C266BA" w:rsidRPr="00D201FF" w:rsidRDefault="00F07E8A">
      <w:pPr>
        <w:ind w:left="1134" w:right="851"/>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VII. </w:t>
      </w:r>
      <w:r w:rsidRPr="00D201F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C266BA" w:rsidRPr="00D201FF" w:rsidRDefault="00F07E8A">
      <w:pPr>
        <w:tabs>
          <w:tab w:val="left" w:pos="709"/>
        </w:tabs>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C266BA" w:rsidRPr="00D201FF" w:rsidRDefault="00F07E8A">
      <w:pPr>
        <w:spacing w:before="280" w:after="280" w:line="360" w:lineRule="auto"/>
        <w:jc w:val="both"/>
        <w:rPr>
          <w:rFonts w:ascii="Palatino Linotype" w:eastAsia="Palatino Linotype" w:hAnsi="Palatino Linotype" w:cs="Palatino Linotype"/>
          <w:sz w:val="28"/>
          <w:szCs w:val="28"/>
        </w:rPr>
      </w:pPr>
      <w:r w:rsidRPr="00D201FF">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C266BA" w:rsidRPr="00D201FF" w:rsidRDefault="00F07E8A">
      <w:pPr>
        <w:ind w:left="851" w:right="902"/>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w:t>
      </w:r>
      <w:r w:rsidRPr="00D201FF">
        <w:rPr>
          <w:rFonts w:ascii="Palatino Linotype" w:eastAsia="Palatino Linotype" w:hAnsi="Palatino Linotype" w:cs="Palatino Linotype"/>
          <w:b/>
          <w:i/>
          <w:sz w:val="22"/>
          <w:szCs w:val="22"/>
        </w:rPr>
        <w:t>Artículo</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23.</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Son</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sujetos</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obligados</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a</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transparentar</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y</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permitir</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el</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acceso</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a</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su</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información</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y</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proteger</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los</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datos</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personales</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que</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obren</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en</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su</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poder</w:t>
      </w:r>
      <w:r w:rsidRPr="00D201FF">
        <w:rPr>
          <w:rFonts w:ascii="Palatino Linotype" w:eastAsia="Palatino Linotype" w:hAnsi="Palatino Linotype" w:cs="Palatino Linotype"/>
          <w:i/>
          <w:sz w:val="22"/>
          <w:szCs w:val="22"/>
        </w:rPr>
        <w:t>:</w:t>
      </w:r>
    </w:p>
    <w:p w:rsidR="00C266BA" w:rsidRPr="00D201FF" w:rsidRDefault="00F07E8A">
      <w:pPr>
        <w:ind w:left="1134" w:right="902"/>
        <w:jc w:val="both"/>
        <w:rPr>
          <w:rFonts w:ascii="Palatino Linotype" w:eastAsia="Palatino Linotype" w:hAnsi="Palatino Linotype" w:cs="Palatino Linotype"/>
          <w:b/>
          <w:i/>
          <w:sz w:val="22"/>
          <w:szCs w:val="22"/>
        </w:rPr>
      </w:pPr>
      <w:r w:rsidRPr="00D201FF">
        <w:rPr>
          <w:rFonts w:ascii="Palatino Linotype" w:eastAsia="Palatino Linotype" w:hAnsi="Palatino Linotype" w:cs="Palatino Linotype"/>
          <w:i/>
          <w:sz w:val="22"/>
          <w:szCs w:val="22"/>
        </w:rPr>
        <w:lastRenderedPageBreak/>
        <w:t>I.</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El</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Poder</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Ejecutivo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del</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Estado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de</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México,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las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dependencias,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organismos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auxiliares,</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i/>
          <w:sz w:val="22"/>
          <w:szCs w:val="22"/>
        </w:rPr>
        <w:t>órganos,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entidades,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fideicomisos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y</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fondos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públicos,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así</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como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Procuraduría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General</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de</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Justicia;</w:t>
      </w:r>
    </w:p>
    <w:p w:rsidR="00C266BA" w:rsidRPr="00D201FF" w:rsidRDefault="00F07E8A">
      <w:pPr>
        <w:ind w:left="1134" w:right="902"/>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II.</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El</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Poder</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Legislativo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del</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Estado,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organismos,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órganos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y</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entidades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de</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Legislatura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y</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sus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dependencias;</w:t>
      </w:r>
    </w:p>
    <w:p w:rsidR="00C266BA" w:rsidRPr="00D201FF" w:rsidRDefault="00F07E8A">
      <w:pPr>
        <w:ind w:left="1134" w:right="902"/>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III.</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El</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Poder</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Judicial,</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sus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organismos,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órganos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y</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entidades,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así</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como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el</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Consejo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de</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Judicatura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del</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Estado;</w:t>
      </w:r>
    </w:p>
    <w:p w:rsidR="00C266BA" w:rsidRPr="00D201FF" w:rsidRDefault="00F07E8A">
      <w:pPr>
        <w:ind w:left="1134" w:right="902"/>
        <w:jc w:val="both"/>
        <w:rPr>
          <w:rFonts w:ascii="Palatino Linotype" w:eastAsia="Palatino Linotype" w:hAnsi="Palatino Linotype" w:cs="Palatino Linotype"/>
          <w:b/>
          <w:i/>
          <w:sz w:val="22"/>
          <w:szCs w:val="22"/>
        </w:rPr>
      </w:pPr>
      <w:r w:rsidRPr="00D201FF">
        <w:rPr>
          <w:rFonts w:ascii="Palatino Linotype" w:eastAsia="Palatino Linotype" w:hAnsi="Palatino Linotype" w:cs="Palatino Linotype"/>
          <w:b/>
          <w:i/>
          <w:sz w:val="22"/>
          <w:szCs w:val="22"/>
        </w:rPr>
        <w:t>IV.</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Los</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ayuntamientos</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y</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las</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dependencias,</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organismos,</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órganos</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y</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entidades</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de</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la</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administración</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municipal;</w:t>
      </w:r>
    </w:p>
    <w:p w:rsidR="00C266BA" w:rsidRPr="00D201FF" w:rsidRDefault="00F07E8A">
      <w:pPr>
        <w:ind w:left="1134" w:right="902"/>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V.</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órganos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autónomos;</w:t>
      </w:r>
    </w:p>
    <w:p w:rsidR="00C266BA" w:rsidRPr="00D201FF" w:rsidRDefault="00F07E8A">
      <w:pPr>
        <w:ind w:left="1134" w:right="902"/>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VI.</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tribunales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administrativos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y</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autoridades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jurisdiccionales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en</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materia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laboral;</w:t>
      </w:r>
    </w:p>
    <w:p w:rsidR="00C266BA" w:rsidRPr="00D201FF" w:rsidRDefault="00F07E8A">
      <w:pPr>
        <w:ind w:left="1134" w:right="902"/>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VII.</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partidos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políticos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y</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agrupaciones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políticas,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en</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términos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de</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las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disposiciones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aplicables;</w:t>
      </w:r>
    </w:p>
    <w:p w:rsidR="00C266BA" w:rsidRPr="00D201FF" w:rsidRDefault="00F07E8A">
      <w:pPr>
        <w:ind w:left="1134" w:right="902"/>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VIII.</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fideicomisos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y</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fondos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públicos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que</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cuenten</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con</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financiamiento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público,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parcial</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total,</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con</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participación</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de</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entidades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de</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gobierno;</w:t>
      </w:r>
    </w:p>
    <w:p w:rsidR="00C266BA" w:rsidRPr="00D201FF" w:rsidRDefault="00F07E8A">
      <w:pPr>
        <w:ind w:left="1134" w:right="902"/>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IX.</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sindicatos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que</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reciban</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y/o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ejerzan</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recursos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públicos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en</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el</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ámbito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estatal</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y</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municipal;</w:t>
      </w:r>
    </w:p>
    <w:p w:rsidR="00C266BA" w:rsidRPr="00D201FF" w:rsidRDefault="00F07E8A">
      <w:pPr>
        <w:ind w:left="1134" w:right="902"/>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X.</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Cualquier</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persona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física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jurídico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colectiva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que</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reciba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y</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ejerza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recursos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públicos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en</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el</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ámbito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estatal</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municipal;</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y</w:t>
      </w:r>
    </w:p>
    <w:p w:rsidR="00C266BA" w:rsidRPr="00D201FF" w:rsidRDefault="00F07E8A">
      <w:pPr>
        <w:ind w:left="1134" w:right="902"/>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XI.</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Cualquier</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otra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autoridad,</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entidad,</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órgano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u</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organismo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de</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poderes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estatal</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municipal,</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que</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reciba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recursos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públicos.</w:t>
      </w:r>
    </w:p>
    <w:p w:rsidR="00C266BA" w:rsidRPr="00D201FF" w:rsidRDefault="00F07E8A">
      <w:pPr>
        <w:ind w:left="1134" w:right="902"/>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Los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sujetos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obligados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deberán</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hacer</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pública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toda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aquella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información</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relativa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montos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y</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las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personas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a</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quienes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entreguen,</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por</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cualquier</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motivo,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recursos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públicos,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así</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como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informes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que</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dichas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personas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les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entreguen</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sobre</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el</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uso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y</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destino</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de</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dichos</w:t>
      </w:r>
      <w:r w:rsidRPr="00D201FF">
        <w:rPr>
          <w:rFonts w:ascii="Palatino Linotype" w:eastAsia="Palatino Linotype" w:hAnsi="Palatino Linotype" w:cs="Palatino Linotype"/>
          <w:i/>
        </w:rPr>
        <w:t xml:space="preserve"> </w:t>
      </w:r>
      <w:r w:rsidRPr="00D201FF">
        <w:rPr>
          <w:rFonts w:ascii="Palatino Linotype" w:eastAsia="Palatino Linotype" w:hAnsi="Palatino Linotype" w:cs="Palatino Linotype"/>
          <w:i/>
          <w:sz w:val="22"/>
          <w:szCs w:val="22"/>
        </w:rPr>
        <w:t>recursos.</w:t>
      </w:r>
    </w:p>
    <w:p w:rsidR="00C266BA" w:rsidRPr="00D201FF" w:rsidRDefault="00F07E8A">
      <w:pPr>
        <w:ind w:left="1134" w:right="902"/>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Los</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servidores</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públicos</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deberán</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transparentar</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sus</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acciones,</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así</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como</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garantizar</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y</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respetar</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el</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derecho</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de</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acceso</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a</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la</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información</w:t>
      </w:r>
      <w:r w:rsidRPr="00D201FF">
        <w:rPr>
          <w:rFonts w:ascii="Palatino Linotype" w:eastAsia="Palatino Linotype" w:hAnsi="Palatino Linotype" w:cs="Palatino Linotype"/>
          <w:b/>
          <w:i/>
        </w:rPr>
        <w:t xml:space="preserve"> </w:t>
      </w:r>
      <w:r w:rsidRPr="00D201FF">
        <w:rPr>
          <w:rFonts w:ascii="Palatino Linotype" w:eastAsia="Palatino Linotype" w:hAnsi="Palatino Linotype" w:cs="Palatino Linotype"/>
          <w:b/>
          <w:i/>
          <w:sz w:val="22"/>
          <w:szCs w:val="22"/>
        </w:rPr>
        <w:t>pública</w:t>
      </w:r>
      <w:r w:rsidRPr="00D201FF">
        <w:rPr>
          <w:rFonts w:ascii="Palatino Linotype" w:eastAsia="Palatino Linotype" w:hAnsi="Palatino Linotype" w:cs="Palatino Linotype"/>
          <w:i/>
          <w:sz w:val="22"/>
          <w:szCs w:val="22"/>
        </w:rPr>
        <w:t>.”</w:t>
      </w:r>
    </w:p>
    <w:p w:rsidR="00C266BA" w:rsidRPr="00D201FF" w:rsidRDefault="00F07E8A">
      <w:pPr>
        <w:spacing w:before="28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C266BA" w:rsidRPr="00D201FF" w:rsidRDefault="00F07E8A">
      <w:pPr>
        <w:spacing w:before="28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C266BA" w:rsidRPr="00D201FF" w:rsidRDefault="00F07E8A">
      <w:pPr>
        <w:widowControl w:val="0"/>
        <w:tabs>
          <w:tab w:val="left" w:pos="1276"/>
        </w:tabs>
        <w:spacing w:before="24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C266BA" w:rsidRPr="00D201FF" w:rsidRDefault="00F07E8A">
      <w:pPr>
        <w:widowControl w:val="0"/>
        <w:tabs>
          <w:tab w:val="left" w:pos="1276"/>
        </w:tabs>
        <w:spacing w:before="24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C266BA" w:rsidRPr="00D201FF" w:rsidRDefault="00F07E8A">
      <w:pPr>
        <w:spacing w:before="28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w:t>
      </w:r>
      <w:r w:rsidRPr="00D201FF">
        <w:rPr>
          <w:rFonts w:ascii="Palatino Linotype" w:eastAsia="Palatino Linotype" w:hAnsi="Palatino Linotype" w:cs="Palatino Linotype"/>
        </w:rPr>
        <w:lastRenderedPageBreak/>
        <w:t>colaboración, hará del conocimiento de la autoridad competente para que se inicie, en su caso, el procedimiento de responsabilidad respectivo.</w:t>
      </w:r>
    </w:p>
    <w:p w:rsidR="00C266BA" w:rsidRPr="00D201FF" w:rsidRDefault="00F07E8A">
      <w:pPr>
        <w:widowControl w:val="0"/>
        <w:tabs>
          <w:tab w:val="left" w:pos="1276"/>
        </w:tabs>
        <w:spacing w:before="24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C266BA" w:rsidRPr="00D201FF" w:rsidRDefault="00F07E8A">
      <w:pPr>
        <w:spacing w:before="28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C266BA" w:rsidRPr="00D201FF" w:rsidRDefault="00F07E8A">
      <w:pPr>
        <w:spacing w:before="120" w:after="120"/>
        <w:ind w:left="851" w:right="902"/>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w:t>
      </w:r>
      <w:r w:rsidRPr="00D201F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201FF">
        <w:rPr>
          <w:rFonts w:ascii="Palatino Linotype" w:eastAsia="Palatino Linotype" w:hAnsi="Palatino Linotype" w:cs="Palatino Linotype"/>
          <w:i/>
          <w:sz w:val="22"/>
          <w:szCs w:val="22"/>
        </w:rPr>
        <w:t xml:space="preserve">, contados a partir del día siguiente a la presentación de aquélla. </w:t>
      </w:r>
    </w:p>
    <w:p w:rsidR="00C266BA" w:rsidRPr="00D201FF" w:rsidRDefault="00F07E8A">
      <w:pPr>
        <w:spacing w:before="120" w:after="120"/>
        <w:ind w:left="851" w:right="902"/>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C266BA" w:rsidRPr="00D201FF" w:rsidRDefault="00F07E8A">
      <w:pPr>
        <w:spacing w:before="28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lastRenderedPageBreak/>
        <w:t xml:space="preserve">En mérito de lo expuesto, es claro que en este caso el </w:t>
      </w:r>
      <w:r w:rsidRPr="00D201FF">
        <w:rPr>
          <w:rFonts w:ascii="Palatino Linotype" w:eastAsia="Palatino Linotype" w:hAnsi="Palatino Linotype" w:cs="Palatino Linotype"/>
          <w:b/>
        </w:rPr>
        <w:t>Sujeto Obligado</w:t>
      </w:r>
      <w:r w:rsidRPr="00D201FF">
        <w:rPr>
          <w:rFonts w:ascii="Palatino Linotype" w:eastAsia="Palatino Linotype" w:hAnsi="Palatino Linotype" w:cs="Palatino Linotype"/>
        </w:rPr>
        <w:t xml:space="preserve"> incumplió la normativa en la materia, puesto que no dio trámite ni respuesta a las solicitudes de acceso a la información, limitando el derecho de acceso a la información, accionado por la persona solicitante.</w:t>
      </w:r>
    </w:p>
    <w:p w:rsidR="00C266BA" w:rsidRPr="00D201FF" w:rsidRDefault="00F07E8A">
      <w:pPr>
        <w:spacing w:before="28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C266BA" w:rsidRPr="00D201FF" w:rsidRDefault="00F07E8A">
      <w:pPr>
        <w:spacing w:before="28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201FF">
        <w:rPr>
          <w:rFonts w:ascii="Palatino Linotype" w:eastAsia="Palatino Linotype" w:hAnsi="Palatino Linotype" w:cs="Palatino Linotype"/>
          <w:b/>
        </w:rPr>
        <w:t>el Sujeto Obligado</w:t>
      </w:r>
      <w:r w:rsidRPr="00D201FF">
        <w:rPr>
          <w:rFonts w:ascii="Palatino Linotype" w:eastAsia="Palatino Linotype" w:hAnsi="Palatino Linotype" w:cs="Palatino Linotype"/>
        </w:rPr>
        <w:t>; por lo que, en caso de no atender de manera positiva</w:t>
      </w:r>
      <w:r w:rsidRPr="00D201FF">
        <w:rPr>
          <w:rFonts w:ascii="Palatino Linotype" w:eastAsia="Palatino Linotype" w:hAnsi="Palatino Linotype" w:cs="Palatino Linotype"/>
          <w:vertAlign w:val="superscript"/>
        </w:rPr>
        <w:footnoteReference w:id="2"/>
      </w:r>
      <w:r w:rsidRPr="00D201FF">
        <w:rPr>
          <w:rFonts w:ascii="Palatino Linotype" w:eastAsia="Palatino Linotype" w:hAnsi="Palatino Linotype" w:cs="Palatino Linotype"/>
        </w:rPr>
        <w:t>, el requerimiento de información deberá manifestarse al respecto.</w:t>
      </w:r>
    </w:p>
    <w:p w:rsidR="00D201FF" w:rsidRPr="00D201FF" w:rsidRDefault="00D201FF">
      <w:pPr>
        <w:spacing w:before="280" w:after="280" w:line="360" w:lineRule="auto"/>
        <w:jc w:val="both"/>
        <w:rPr>
          <w:rFonts w:ascii="Palatino Linotype" w:eastAsia="Palatino Linotype" w:hAnsi="Palatino Linotype" w:cs="Palatino Linotype"/>
        </w:rPr>
      </w:pPr>
    </w:p>
    <w:p w:rsidR="00C266BA" w:rsidRPr="00D201FF" w:rsidRDefault="00F07E8A">
      <w:pPr>
        <w:spacing w:before="280" w:after="280" w:line="360" w:lineRule="auto"/>
        <w:jc w:val="both"/>
        <w:rPr>
          <w:rFonts w:ascii="Palatino Linotype" w:eastAsia="Palatino Linotype" w:hAnsi="Palatino Linotype" w:cs="Palatino Linotype"/>
          <w:b/>
        </w:rPr>
      </w:pPr>
      <w:r w:rsidRPr="00D201FF">
        <w:rPr>
          <w:rFonts w:ascii="Palatino Linotype" w:eastAsia="Palatino Linotype" w:hAnsi="Palatino Linotype" w:cs="Palatino Linotype"/>
          <w:b/>
        </w:rPr>
        <w:lastRenderedPageBreak/>
        <w:t>De la clasificación de la información.</w:t>
      </w:r>
    </w:p>
    <w:p w:rsidR="00C266BA" w:rsidRPr="00D201FF" w:rsidRDefault="00F07E8A">
      <w:pPr>
        <w:spacing w:before="240" w:after="240" w:line="360" w:lineRule="auto"/>
        <w:ind w:right="51"/>
        <w:jc w:val="both"/>
        <w:rPr>
          <w:rFonts w:ascii="Palatino Linotype" w:eastAsia="Palatino Linotype" w:hAnsi="Palatino Linotype" w:cs="Palatino Linotype"/>
        </w:rPr>
      </w:pPr>
      <w:r w:rsidRPr="00D201FF">
        <w:rPr>
          <w:rFonts w:ascii="Palatino Linotype" w:eastAsia="Palatino Linotype" w:hAnsi="Palatino Linotype" w:cs="Palatino Linotype"/>
        </w:rPr>
        <w:t>Ahora bien, en atención al sentido en que se resuelven los presentes medios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C266BA" w:rsidRPr="00D201FF" w:rsidRDefault="00F07E8A">
      <w:pPr>
        <w:ind w:left="851"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“Artículo 91. </w:t>
      </w:r>
      <w:r w:rsidRPr="00D201F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D201FF">
        <w:rPr>
          <w:rFonts w:ascii="Palatino Linotype" w:eastAsia="Palatino Linotype" w:hAnsi="Palatino Linotype" w:cs="Palatino Linotype"/>
          <w:sz w:val="18"/>
          <w:szCs w:val="18"/>
        </w:rPr>
        <w:t xml:space="preserve">. </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C266BA" w:rsidRPr="00D201FF" w:rsidRDefault="00F07E8A">
      <w:pPr>
        <w:spacing w:before="120" w:after="120"/>
        <w:ind w:left="851"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lastRenderedPageBreak/>
        <w:t xml:space="preserve">“Artículo 140. </w:t>
      </w:r>
      <w:r w:rsidRPr="00D201F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C266BA" w:rsidRPr="00D201FF" w:rsidRDefault="00F07E8A">
      <w:pPr>
        <w:spacing w:before="120" w:after="120"/>
        <w:ind w:left="1134"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I. </w:t>
      </w:r>
      <w:r w:rsidRPr="00D201FF">
        <w:rPr>
          <w:rFonts w:ascii="Palatino Linotype" w:eastAsia="Palatino Linotype" w:hAnsi="Palatino Linotype" w:cs="Palatino Linotype"/>
          <w:i/>
          <w:sz w:val="22"/>
          <w:szCs w:val="22"/>
        </w:rPr>
        <w:t>Comprometa la seguridad pública y cuente con un propósito genuino y un efecto demostrable;</w:t>
      </w:r>
    </w:p>
    <w:p w:rsidR="00C266BA" w:rsidRPr="00D201FF" w:rsidRDefault="00F07E8A">
      <w:pPr>
        <w:spacing w:before="120" w:after="120"/>
        <w:ind w:left="1134"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II. </w:t>
      </w:r>
      <w:r w:rsidRPr="00D201FF">
        <w:rPr>
          <w:rFonts w:ascii="Palatino Linotype" w:eastAsia="Palatino Linotype" w:hAnsi="Palatino Linotype" w:cs="Palatino Linotype"/>
          <w:i/>
          <w:sz w:val="22"/>
          <w:szCs w:val="22"/>
        </w:rPr>
        <w:t>Pueda menoscabar la conducción de las negociaciones y relaciones internacionales;</w:t>
      </w:r>
    </w:p>
    <w:p w:rsidR="00C266BA" w:rsidRPr="00D201FF" w:rsidRDefault="00F07E8A">
      <w:pPr>
        <w:spacing w:before="120" w:after="120"/>
        <w:ind w:left="1134"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III. </w:t>
      </w:r>
      <w:r w:rsidRPr="00D201F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266BA" w:rsidRPr="00D201FF" w:rsidRDefault="00F07E8A">
      <w:pPr>
        <w:spacing w:before="120" w:after="120"/>
        <w:ind w:left="1134"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IV. </w:t>
      </w:r>
      <w:r w:rsidRPr="00D201FF">
        <w:rPr>
          <w:rFonts w:ascii="Palatino Linotype" w:eastAsia="Palatino Linotype" w:hAnsi="Palatino Linotype" w:cs="Palatino Linotype"/>
          <w:i/>
          <w:sz w:val="22"/>
          <w:szCs w:val="22"/>
        </w:rPr>
        <w:t>Ponga en riesgo la vida, la seguridad o la salud de una persona física;</w:t>
      </w:r>
    </w:p>
    <w:p w:rsidR="00C266BA" w:rsidRPr="00D201FF" w:rsidRDefault="00F07E8A">
      <w:pPr>
        <w:spacing w:before="120" w:after="120"/>
        <w:ind w:left="1134"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V. </w:t>
      </w:r>
      <w:r w:rsidRPr="00D201FF">
        <w:rPr>
          <w:rFonts w:ascii="Palatino Linotype" w:eastAsia="Palatino Linotype" w:hAnsi="Palatino Linotype" w:cs="Palatino Linotype"/>
          <w:i/>
          <w:sz w:val="22"/>
          <w:szCs w:val="22"/>
        </w:rPr>
        <w:t>Aquella cuya divulgación obstruya o pueda causar un serio perjuicio a:</w:t>
      </w:r>
    </w:p>
    <w:p w:rsidR="00C266BA" w:rsidRPr="00D201FF" w:rsidRDefault="00F07E8A">
      <w:pPr>
        <w:spacing w:before="120" w:after="120"/>
        <w:ind w:left="1418"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1. </w:t>
      </w:r>
      <w:r w:rsidRPr="00D201F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C266BA" w:rsidRPr="00D201FF" w:rsidRDefault="00F07E8A">
      <w:pPr>
        <w:spacing w:before="120" w:after="120"/>
        <w:ind w:left="1418"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2. </w:t>
      </w:r>
      <w:r w:rsidRPr="00D201FF">
        <w:rPr>
          <w:rFonts w:ascii="Palatino Linotype" w:eastAsia="Palatino Linotype" w:hAnsi="Palatino Linotype" w:cs="Palatino Linotype"/>
          <w:i/>
          <w:sz w:val="22"/>
          <w:szCs w:val="22"/>
        </w:rPr>
        <w:t>La recaudación de las contribuciones.</w:t>
      </w:r>
    </w:p>
    <w:p w:rsidR="00C266BA" w:rsidRPr="00D201FF" w:rsidRDefault="00F07E8A">
      <w:pPr>
        <w:spacing w:before="120" w:after="120"/>
        <w:ind w:left="1134"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VI. </w:t>
      </w:r>
      <w:r w:rsidRPr="00D201F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C266BA" w:rsidRPr="00D201FF" w:rsidRDefault="00F07E8A">
      <w:pPr>
        <w:spacing w:before="120" w:after="120"/>
        <w:ind w:left="1134"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VII. </w:t>
      </w:r>
      <w:r w:rsidRPr="00D201F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C266BA" w:rsidRPr="00D201FF" w:rsidRDefault="00F07E8A">
      <w:pPr>
        <w:spacing w:before="120" w:after="120"/>
        <w:ind w:left="1134"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VIII</w:t>
      </w:r>
      <w:r w:rsidRPr="00D201F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201FF">
        <w:rPr>
          <w:rFonts w:ascii="Palatino Linotype" w:eastAsia="Palatino Linotype" w:hAnsi="Palatino Linotype" w:cs="Palatino Linotype"/>
          <w:b/>
          <w:i/>
          <w:sz w:val="22"/>
          <w:szCs w:val="22"/>
        </w:rPr>
        <w:t>;</w:t>
      </w:r>
    </w:p>
    <w:p w:rsidR="00C266BA" w:rsidRPr="00D201FF" w:rsidRDefault="00F07E8A">
      <w:pPr>
        <w:spacing w:before="120" w:after="120"/>
        <w:ind w:left="1134"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IX. </w:t>
      </w:r>
      <w:r w:rsidRPr="00D201F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C266BA" w:rsidRPr="00D201FF" w:rsidRDefault="00F07E8A">
      <w:pPr>
        <w:spacing w:before="120" w:after="120"/>
        <w:ind w:left="1134"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lastRenderedPageBreak/>
        <w:t xml:space="preserve">X. </w:t>
      </w:r>
      <w:r w:rsidRPr="00D201F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C266BA" w:rsidRPr="00D201FF" w:rsidRDefault="00F07E8A">
      <w:pPr>
        <w:spacing w:before="120" w:after="120"/>
        <w:ind w:left="1134"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C266BA" w:rsidRPr="00D201FF" w:rsidRDefault="00F07E8A">
      <w:pPr>
        <w:spacing w:before="120" w:after="120"/>
        <w:ind w:left="1134"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XI. </w:t>
      </w:r>
      <w:r w:rsidRPr="00D201F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C266BA" w:rsidRPr="00D201FF" w:rsidRDefault="00F07E8A">
      <w:pPr>
        <w:spacing w:before="120" w:after="120"/>
        <w:ind w:left="851"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w:t>
      </w:r>
    </w:p>
    <w:p w:rsidR="00C266BA" w:rsidRPr="00D201FF" w:rsidRDefault="00F07E8A">
      <w:pPr>
        <w:spacing w:before="120" w:after="120"/>
        <w:ind w:left="851"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Artículo 143. </w:t>
      </w:r>
      <w:r w:rsidRPr="00D201F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C266BA" w:rsidRPr="00D201FF" w:rsidRDefault="00F07E8A">
      <w:pPr>
        <w:spacing w:before="120" w:after="120"/>
        <w:ind w:left="1134"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I. </w:t>
      </w:r>
      <w:r w:rsidRPr="00D201F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C266BA" w:rsidRPr="00D201FF" w:rsidRDefault="00F07E8A">
      <w:pPr>
        <w:spacing w:before="120" w:after="120"/>
        <w:ind w:left="1134"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II. </w:t>
      </w:r>
      <w:r w:rsidRPr="00D201F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C266BA" w:rsidRPr="00D201FF" w:rsidRDefault="00F07E8A">
      <w:pPr>
        <w:spacing w:before="120" w:after="120"/>
        <w:ind w:left="1134"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III. </w:t>
      </w:r>
      <w:r w:rsidRPr="00D201F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C266BA" w:rsidRPr="00D201FF" w:rsidRDefault="00F07E8A">
      <w:pPr>
        <w:spacing w:before="120" w:after="120"/>
        <w:ind w:left="851" w:right="900"/>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C266BA" w:rsidRPr="00D201FF" w:rsidRDefault="00F07E8A">
      <w:pPr>
        <w:spacing w:before="120" w:after="120"/>
        <w:ind w:left="709"/>
        <w:jc w:val="both"/>
        <w:rPr>
          <w:rFonts w:ascii="Palatino Linotype" w:eastAsia="Palatino Linotype" w:hAnsi="Palatino Linotype" w:cs="Palatino Linotype"/>
        </w:rPr>
      </w:pPr>
      <w:r w:rsidRPr="00D201F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C266BA" w:rsidRPr="00D201FF" w:rsidRDefault="00F07E8A">
      <w:pPr>
        <w:spacing w:before="28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manera estricta, las excepciones del derecho de acceso a la información y sólo </w:t>
      </w:r>
      <w:r w:rsidRPr="00D201FF">
        <w:rPr>
          <w:rFonts w:ascii="Palatino Linotype" w:eastAsia="Palatino Linotype" w:hAnsi="Palatino Linotype" w:cs="Palatino Linotype"/>
        </w:rPr>
        <w:lastRenderedPageBreak/>
        <w:t>podrán invocarlas cuando acrediten su procedencia, debiendo clasificar la información en el momento en que:</w:t>
      </w:r>
    </w:p>
    <w:p w:rsidR="00C266BA" w:rsidRPr="00D201FF" w:rsidRDefault="00F07E8A">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D201FF">
        <w:rPr>
          <w:rFonts w:ascii="Palatino Linotype" w:eastAsia="Palatino Linotype" w:hAnsi="Palatino Linotype" w:cs="Palatino Linotype"/>
        </w:rPr>
        <w:t>Se reciba una solicitud de acceso a la información;</w:t>
      </w:r>
    </w:p>
    <w:p w:rsidR="00C266BA" w:rsidRPr="00D201FF" w:rsidRDefault="00F07E8A">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D201FF">
        <w:rPr>
          <w:rFonts w:ascii="Palatino Linotype" w:eastAsia="Palatino Linotype" w:hAnsi="Palatino Linotype" w:cs="Palatino Linotype"/>
        </w:rPr>
        <w:t>Se determine mediante resolución de autoridad competente; y/o</w:t>
      </w:r>
    </w:p>
    <w:p w:rsidR="00C266BA" w:rsidRPr="00D201FF" w:rsidRDefault="00F07E8A">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D201FF">
        <w:rPr>
          <w:rFonts w:ascii="Palatino Linotype" w:eastAsia="Palatino Linotype" w:hAnsi="Palatino Linotype" w:cs="Palatino Linotype"/>
        </w:rPr>
        <w:t>Se generen versiones públicas para dar cumplimiento a las obligaciones de transparencia previstas en la Ley.</w:t>
      </w:r>
    </w:p>
    <w:p w:rsidR="00C266BA" w:rsidRPr="00D201FF" w:rsidRDefault="00F07E8A">
      <w:pPr>
        <w:spacing w:before="280" w:after="280" w:line="360" w:lineRule="auto"/>
        <w:ind w:right="51"/>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D201FF">
        <w:rPr>
          <w:rFonts w:ascii="Palatino Linotype" w:eastAsia="Palatino Linotype" w:hAnsi="Palatino Linotype" w:cs="Palatino Linotype"/>
          <w:b/>
        </w:rPr>
        <w:t>Sujeto Obligado,</w:t>
      </w:r>
      <w:r w:rsidRPr="00D201FF">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201FF">
        <w:rPr>
          <w:rFonts w:ascii="Palatino Linotype" w:eastAsia="Palatino Linotype" w:hAnsi="Palatino Linotype" w:cs="Palatino Linotype"/>
          <w:b/>
        </w:rPr>
        <w:t>Sujeto Obligado</w:t>
      </w:r>
      <w:r w:rsidRPr="00D201FF">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D201FF">
        <w:rPr>
          <w:rFonts w:ascii="Palatino Linotype" w:eastAsia="Palatino Linotype" w:hAnsi="Palatino Linotype" w:cs="Palatino Linotype"/>
          <w:vertAlign w:val="superscript"/>
        </w:rPr>
        <w:footnoteReference w:id="3"/>
      </w:r>
      <w:r w:rsidRPr="00D201FF">
        <w:rPr>
          <w:rFonts w:ascii="Palatino Linotype" w:eastAsia="Palatino Linotype" w:hAnsi="Palatino Linotype" w:cs="Palatino Linotype"/>
        </w:rPr>
        <w:t>, 53 fracción X</w:t>
      </w:r>
      <w:r w:rsidRPr="00D201FF">
        <w:rPr>
          <w:rFonts w:ascii="Palatino Linotype" w:eastAsia="Palatino Linotype" w:hAnsi="Palatino Linotype" w:cs="Palatino Linotype"/>
          <w:vertAlign w:val="superscript"/>
        </w:rPr>
        <w:footnoteReference w:id="4"/>
      </w:r>
      <w:r w:rsidRPr="00D201FF">
        <w:rPr>
          <w:rFonts w:ascii="Palatino Linotype" w:eastAsia="Palatino Linotype" w:hAnsi="Palatino Linotype" w:cs="Palatino Linotype"/>
        </w:rPr>
        <w:t xml:space="preserve">, </w:t>
      </w:r>
      <w:r w:rsidRPr="00D201FF">
        <w:rPr>
          <w:rFonts w:ascii="Palatino Linotype" w:eastAsia="Palatino Linotype" w:hAnsi="Palatino Linotype" w:cs="Palatino Linotype"/>
        </w:rPr>
        <w:lastRenderedPageBreak/>
        <w:t>y 49 fracciones II y VIII</w:t>
      </w:r>
      <w:r w:rsidRPr="00D201FF">
        <w:rPr>
          <w:rFonts w:ascii="Palatino Linotype" w:eastAsia="Palatino Linotype" w:hAnsi="Palatino Linotype" w:cs="Palatino Linotype"/>
          <w:vertAlign w:val="superscript"/>
        </w:rPr>
        <w:footnoteReference w:id="5"/>
      </w:r>
      <w:r w:rsidRPr="00D201FF">
        <w:rPr>
          <w:rFonts w:ascii="Palatino Linotype" w:eastAsia="Palatino Linotype" w:hAnsi="Palatino Linotype" w:cs="Palatino Linotype"/>
        </w:rPr>
        <w:t xml:space="preserve"> de la Ley de Transparencia y Acceso a la Información Pública del Estado de México y Municipios.</w:t>
      </w:r>
    </w:p>
    <w:p w:rsidR="00C266BA" w:rsidRPr="00D201FF" w:rsidRDefault="00F07E8A">
      <w:pPr>
        <w:spacing w:before="28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Bajo tales consideraciones, este Organismo Garante no omite señalar que, si el </w:t>
      </w:r>
      <w:r w:rsidRPr="00D201FF">
        <w:rPr>
          <w:rFonts w:ascii="Palatino Linotype" w:eastAsia="Palatino Linotype" w:hAnsi="Palatino Linotype" w:cs="Palatino Linotype"/>
          <w:b/>
        </w:rPr>
        <w:t>Sujeto Obligado</w:t>
      </w:r>
      <w:r w:rsidRPr="00D201FF">
        <w:rPr>
          <w:rFonts w:ascii="Palatino Linotype" w:eastAsia="Palatino Linotype" w:hAnsi="Palatino Linotype" w:cs="Palatino Linotype"/>
        </w:rPr>
        <w:t xml:space="preserve"> advierte que la información solicitada contiene </w:t>
      </w:r>
      <w:r w:rsidRPr="00D201FF">
        <w:rPr>
          <w:rFonts w:ascii="Palatino Linotype" w:eastAsia="Palatino Linotype" w:hAnsi="Palatino Linotype" w:cs="Palatino Linotype"/>
          <w:b/>
        </w:rPr>
        <w:t>datos personales</w:t>
      </w:r>
      <w:r w:rsidRPr="00D201FF">
        <w:rPr>
          <w:rFonts w:ascii="Palatino Linotype" w:eastAsia="Palatino Linotype" w:hAnsi="Palatino Linotype" w:cs="Palatino Linotype"/>
        </w:rPr>
        <w:t xml:space="preserve"> que sean susceptibles de ser </w:t>
      </w:r>
      <w:r w:rsidRPr="00D201FF">
        <w:rPr>
          <w:rFonts w:ascii="Palatino Linotype" w:eastAsia="Palatino Linotype" w:hAnsi="Palatino Linotype" w:cs="Palatino Linotype"/>
          <w:b/>
        </w:rPr>
        <w:t xml:space="preserve">clasificados como confidenciales, </w:t>
      </w:r>
      <w:r w:rsidRPr="00D201FF">
        <w:rPr>
          <w:rFonts w:ascii="Palatino Linotype" w:eastAsia="Palatino Linotype" w:hAnsi="Palatino Linotype" w:cs="Palatino Linotype"/>
        </w:rPr>
        <w:t>o, si por otro lado</w:t>
      </w:r>
      <w:r w:rsidRPr="00D201FF">
        <w:rPr>
          <w:rFonts w:ascii="Palatino Linotype" w:eastAsia="Palatino Linotype" w:hAnsi="Palatino Linotype" w:cs="Palatino Linotype"/>
          <w:b/>
        </w:rPr>
        <w:t>, por su propia y especial naturaleza,</w:t>
      </w:r>
      <w:r w:rsidRPr="00D201FF">
        <w:rPr>
          <w:rFonts w:ascii="Palatino Linotype" w:eastAsia="Palatino Linotype" w:hAnsi="Palatino Linotype" w:cs="Palatino Linotype"/>
        </w:rPr>
        <w:t xml:space="preserve"> encuadra en alguno de los </w:t>
      </w:r>
      <w:r w:rsidRPr="00D201FF">
        <w:rPr>
          <w:rFonts w:ascii="Palatino Linotype" w:eastAsia="Palatino Linotype" w:hAnsi="Palatino Linotype" w:cs="Palatino Linotype"/>
          <w:b/>
        </w:rPr>
        <w:t>supuestos de reserva o de confidencialidad en su totalidad</w:t>
      </w:r>
      <w:r w:rsidRPr="00D201FF">
        <w:rPr>
          <w:rFonts w:ascii="Palatino Linotype" w:eastAsia="Palatino Linotype" w:hAnsi="Palatino Linotype" w:cs="Palatino Linotype"/>
        </w:rPr>
        <w:t>, deberá emitir, un</w:t>
      </w:r>
      <w:r w:rsidRPr="00D201FF">
        <w:rPr>
          <w:rFonts w:ascii="Palatino Linotype" w:eastAsia="Palatino Linotype" w:hAnsi="Palatino Linotype" w:cs="Palatino Linotype"/>
          <w:b/>
        </w:rPr>
        <w:t xml:space="preserve"> Acuerdo de Clasificación </w:t>
      </w:r>
      <w:r w:rsidRPr="00D201FF">
        <w:rPr>
          <w:rFonts w:ascii="Palatino Linotype" w:eastAsia="Palatino Linotype" w:hAnsi="Palatino Linotype" w:cs="Palatino Linotype"/>
        </w:rPr>
        <w:t>debidamente fundado y motivado que</w:t>
      </w:r>
      <w:r w:rsidRPr="00D201FF">
        <w:rPr>
          <w:rFonts w:ascii="Palatino Linotype" w:eastAsia="Palatino Linotype" w:hAnsi="Palatino Linotype" w:cs="Palatino Linotype"/>
          <w:b/>
        </w:rPr>
        <w:t xml:space="preserve"> sustente la clasificación parcial, a través de la versión pública que emita,</w:t>
      </w:r>
      <w:r w:rsidRPr="00D201FF">
        <w:rPr>
          <w:rFonts w:ascii="Palatino Linotype" w:eastAsia="Palatino Linotype" w:hAnsi="Palatino Linotype" w:cs="Palatino Linotype"/>
        </w:rPr>
        <w:t xml:space="preserve"> o bien, la restricción total del derecho de acceso a la información.  </w:t>
      </w:r>
    </w:p>
    <w:p w:rsidR="00C266BA" w:rsidRPr="00D201FF" w:rsidRDefault="00F07E8A">
      <w:pPr>
        <w:numPr>
          <w:ilvl w:val="0"/>
          <w:numId w:val="7"/>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D201FF">
        <w:rPr>
          <w:rFonts w:ascii="Palatino Linotype" w:eastAsia="Palatino Linotype" w:hAnsi="Palatino Linotype" w:cs="Palatino Linotype"/>
          <w:b/>
          <w:sz w:val="22"/>
          <w:szCs w:val="22"/>
        </w:rPr>
        <w:t>De la clasificación parcial de la información.</w:t>
      </w:r>
    </w:p>
    <w:p w:rsidR="00C266BA" w:rsidRPr="00D201FF" w:rsidRDefault="00F07E8A">
      <w:pPr>
        <w:spacing w:before="28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D201FF">
        <w:rPr>
          <w:rFonts w:ascii="Palatino Linotype" w:eastAsia="Palatino Linotype" w:hAnsi="Palatino Linotype" w:cs="Palatino Linotype"/>
        </w:rPr>
        <w:lastRenderedPageBreak/>
        <w:t>fracción XII de la Ley de Protección de Datos Personales en Posesión de Sujetos Obligados del Estado de México y Municipios.</w:t>
      </w:r>
    </w:p>
    <w:p w:rsidR="00C266BA" w:rsidRPr="00D201FF" w:rsidRDefault="00F07E8A">
      <w:pPr>
        <w:numPr>
          <w:ilvl w:val="0"/>
          <w:numId w:val="6"/>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D201FF">
        <w:rPr>
          <w:rFonts w:ascii="Palatino Linotype" w:eastAsia="Palatino Linotype" w:hAnsi="Palatino Linotype" w:cs="Palatino Linotype"/>
          <w:b/>
          <w:sz w:val="22"/>
          <w:szCs w:val="22"/>
        </w:rPr>
        <w:t xml:space="preserve"> De la clasificación de información como reservada.</w:t>
      </w:r>
    </w:p>
    <w:p w:rsidR="00C266BA" w:rsidRPr="00D201FF" w:rsidRDefault="00F07E8A">
      <w:pPr>
        <w:spacing w:before="280" w:after="280" w:line="360" w:lineRule="auto"/>
        <w:ind w:right="51"/>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D201FF">
        <w:rPr>
          <w:rFonts w:ascii="Palatino Linotype" w:eastAsia="Palatino Linotype" w:hAnsi="Palatino Linotype" w:cs="Palatino Linotype"/>
          <w:b/>
        </w:rPr>
        <w:t>Sujeto Obligado</w:t>
      </w:r>
      <w:r w:rsidRPr="00D201FF">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C266BA" w:rsidRPr="00D201FF" w:rsidRDefault="00F07E8A">
      <w:pPr>
        <w:spacing w:before="28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C266BA" w:rsidRPr="00D201FF" w:rsidRDefault="00F07E8A">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La divulgación de la información representa un </w:t>
      </w:r>
      <w:r w:rsidRPr="00D201FF">
        <w:rPr>
          <w:rFonts w:ascii="Palatino Linotype" w:eastAsia="Palatino Linotype" w:hAnsi="Palatino Linotype" w:cs="Palatino Linotype"/>
          <w:b/>
        </w:rPr>
        <w:t>riesgo real, demostrable e identificable del perjuicio significativo al interés público o a la seguridad pública</w:t>
      </w:r>
      <w:r w:rsidRPr="00D201FF">
        <w:rPr>
          <w:rFonts w:ascii="Palatino Linotype" w:eastAsia="Palatino Linotype" w:hAnsi="Palatino Linotype" w:cs="Palatino Linotype"/>
        </w:rPr>
        <w:t>;</w:t>
      </w:r>
    </w:p>
    <w:p w:rsidR="00C266BA" w:rsidRPr="00D201FF" w:rsidRDefault="00F07E8A">
      <w:pPr>
        <w:numPr>
          <w:ilvl w:val="0"/>
          <w:numId w:val="3"/>
        </w:numPr>
        <w:tabs>
          <w:tab w:val="left" w:pos="851"/>
        </w:tabs>
        <w:spacing w:line="360" w:lineRule="auto"/>
        <w:ind w:left="567" w:firstLine="1"/>
        <w:jc w:val="both"/>
        <w:rPr>
          <w:rFonts w:ascii="Palatino Linotype" w:eastAsia="Palatino Linotype" w:hAnsi="Palatino Linotype" w:cs="Palatino Linotype"/>
        </w:rPr>
      </w:pPr>
      <w:r w:rsidRPr="00D201FF">
        <w:rPr>
          <w:rFonts w:ascii="Palatino Linotype" w:eastAsia="Palatino Linotype" w:hAnsi="Palatino Linotype" w:cs="Palatino Linotype"/>
        </w:rPr>
        <w:lastRenderedPageBreak/>
        <w:t>El riesgo de perjuicio que supondría la divulgación supera el interés público general de que se difunda; y,</w:t>
      </w:r>
    </w:p>
    <w:p w:rsidR="00C266BA" w:rsidRPr="00D201FF" w:rsidRDefault="00F07E8A">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C266BA" w:rsidRPr="00D201FF" w:rsidRDefault="00F07E8A">
      <w:pPr>
        <w:spacing w:before="28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Siendo pertinente aclarar que, la información que se clasifica bajo la premisa de reservada, </w:t>
      </w:r>
      <w:r w:rsidRPr="00D201FF">
        <w:rPr>
          <w:rFonts w:ascii="Palatino Linotype" w:eastAsia="Palatino Linotype" w:hAnsi="Palatino Linotype" w:cs="Palatino Linotype"/>
          <w:b/>
        </w:rPr>
        <w:t>no pierde el carácter de pública</w:t>
      </w:r>
      <w:r w:rsidRPr="00D201FF">
        <w:rPr>
          <w:rFonts w:ascii="Palatino Linotype" w:eastAsia="Palatino Linotype" w:hAnsi="Palatino Linotype" w:cs="Palatino Linotype"/>
        </w:rPr>
        <w:t xml:space="preserve">, sino que </w:t>
      </w:r>
      <w:r w:rsidRPr="00D201FF">
        <w:rPr>
          <w:rFonts w:ascii="Palatino Linotype" w:eastAsia="Palatino Linotype" w:hAnsi="Palatino Linotype" w:cs="Palatino Linotype"/>
          <w:b/>
        </w:rPr>
        <w:t>se reserva temporalmente</w:t>
      </w:r>
      <w:r w:rsidRPr="00D201FF">
        <w:rPr>
          <w:rFonts w:ascii="Palatino Linotype" w:eastAsia="Palatino Linotype" w:hAnsi="Palatino Linotype" w:cs="Palatino Linotype"/>
        </w:rPr>
        <w:t xml:space="preserve"> </w:t>
      </w:r>
      <w:r w:rsidRPr="00D201FF">
        <w:rPr>
          <w:rFonts w:ascii="Palatino Linotype" w:eastAsia="Palatino Linotype" w:hAnsi="Palatino Linotype" w:cs="Palatino Linotype"/>
          <w:b/>
        </w:rPr>
        <w:t>del conocimiento público</w:t>
      </w:r>
      <w:r w:rsidRPr="00D201FF">
        <w:rPr>
          <w:rFonts w:ascii="Palatino Linotype" w:eastAsia="Palatino Linotype" w:hAnsi="Palatino Linotype" w:cs="Palatino Linotype"/>
        </w:rPr>
        <w:t xml:space="preserve">, es decir, que, </w:t>
      </w:r>
      <w:r w:rsidRPr="00D201FF">
        <w:rPr>
          <w:rFonts w:ascii="Palatino Linotype" w:eastAsia="Palatino Linotype" w:hAnsi="Palatino Linotype" w:cs="Palatino Linotype"/>
          <w:b/>
        </w:rPr>
        <w:t>por un tiempo determinado</w:t>
      </w:r>
      <w:r w:rsidRPr="00D201FF">
        <w:rPr>
          <w:rFonts w:ascii="Palatino Linotype" w:eastAsia="Palatino Linotype" w:hAnsi="Palatino Linotype" w:cs="Palatino Linotype"/>
        </w:rPr>
        <w:t>, se conservará y custodiará la información de manera especial, y una vez transcurrido el plazo de reserva, el documento podrá divulgarse.</w:t>
      </w:r>
    </w:p>
    <w:p w:rsidR="00C266BA" w:rsidRPr="00D201FF" w:rsidRDefault="00F07E8A">
      <w:pPr>
        <w:spacing w:before="28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266BA" w:rsidRPr="00D201FF" w:rsidRDefault="00F07E8A">
      <w:pPr>
        <w:numPr>
          <w:ilvl w:val="0"/>
          <w:numId w:val="5"/>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D201FF">
        <w:rPr>
          <w:rFonts w:ascii="Palatino Linotype" w:eastAsia="Palatino Linotype" w:hAnsi="Palatino Linotype" w:cs="Palatino Linotype"/>
          <w:b/>
          <w:sz w:val="22"/>
          <w:szCs w:val="22"/>
        </w:rPr>
        <w:t>De la clasificación de la información como totalmente confidencial.</w:t>
      </w:r>
    </w:p>
    <w:p w:rsidR="00C266BA" w:rsidRPr="00D201FF" w:rsidRDefault="00F07E8A">
      <w:pPr>
        <w:tabs>
          <w:tab w:val="left" w:pos="709"/>
        </w:tabs>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w:t>
      </w:r>
      <w:r w:rsidRPr="00D201FF">
        <w:rPr>
          <w:rFonts w:ascii="Palatino Linotype" w:eastAsia="Palatino Linotype" w:hAnsi="Palatino Linotype" w:cs="Palatino Linotype"/>
        </w:rPr>
        <w:lastRenderedPageBreak/>
        <w:t>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C266BA" w:rsidRPr="00D201FF" w:rsidRDefault="00F07E8A">
      <w:pPr>
        <w:spacing w:before="280" w:after="280" w:line="360" w:lineRule="auto"/>
        <w:ind w:right="51"/>
        <w:jc w:val="both"/>
        <w:rPr>
          <w:rFonts w:ascii="Palatino Linotype" w:eastAsia="Palatino Linotype" w:hAnsi="Palatino Linotype" w:cs="Palatino Linotype"/>
        </w:rPr>
      </w:pPr>
      <w:r w:rsidRPr="00D201FF">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201FF">
        <w:rPr>
          <w:rFonts w:ascii="Palatino Linotype" w:eastAsia="Palatino Linotype" w:hAnsi="Palatino Linotype" w:cs="Palatino Linotype"/>
          <w:vertAlign w:val="superscript"/>
        </w:rPr>
        <w:footnoteReference w:id="6"/>
      </w:r>
      <w:r w:rsidRPr="00D201FF">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D201FF" w:rsidRPr="00D201FF" w:rsidRDefault="00D201FF">
      <w:pPr>
        <w:spacing w:before="280" w:after="280" w:line="360" w:lineRule="auto"/>
        <w:ind w:right="51"/>
        <w:jc w:val="both"/>
        <w:rPr>
          <w:rFonts w:ascii="Palatino Linotype" w:eastAsia="Palatino Linotype" w:hAnsi="Palatino Linotype" w:cs="Palatino Linotype"/>
        </w:rPr>
      </w:pPr>
    </w:p>
    <w:p w:rsidR="00C266BA" w:rsidRPr="00D201FF" w:rsidRDefault="00F07E8A">
      <w:pPr>
        <w:spacing w:before="280" w:after="280" w:line="360" w:lineRule="auto"/>
        <w:ind w:right="51"/>
        <w:jc w:val="both"/>
        <w:rPr>
          <w:rFonts w:ascii="Palatino Linotype" w:eastAsia="Palatino Linotype" w:hAnsi="Palatino Linotype" w:cs="Palatino Linotype"/>
        </w:rPr>
      </w:pPr>
      <w:r w:rsidRPr="00D201FF">
        <w:rPr>
          <w:rFonts w:ascii="Palatino Linotype" w:eastAsia="Palatino Linotype" w:hAnsi="Palatino Linotype" w:cs="Palatino Linotype"/>
          <w:b/>
        </w:rPr>
        <w:lastRenderedPageBreak/>
        <w:t>De la declaratoria de inexistencia de la información</w:t>
      </w:r>
      <w:r w:rsidRPr="00D201FF">
        <w:rPr>
          <w:rFonts w:ascii="Palatino Linotype" w:eastAsia="Palatino Linotype" w:hAnsi="Palatino Linotype" w:cs="Palatino Linotype"/>
        </w:rPr>
        <w:t>.</w:t>
      </w:r>
    </w:p>
    <w:p w:rsidR="00C266BA" w:rsidRPr="00D201FF" w:rsidRDefault="00F07E8A">
      <w:pPr>
        <w:spacing w:before="28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Por otro lado, estima prudente señalar al </w:t>
      </w:r>
      <w:r w:rsidRPr="00D201FF">
        <w:rPr>
          <w:rFonts w:ascii="Palatino Linotype" w:eastAsia="Palatino Linotype" w:hAnsi="Palatino Linotype" w:cs="Palatino Linotype"/>
          <w:b/>
        </w:rPr>
        <w:t>Sujeto Obligado</w:t>
      </w:r>
      <w:r w:rsidRPr="00D201FF">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C266BA" w:rsidRPr="00D201FF" w:rsidRDefault="00F07E8A">
      <w:pPr>
        <w:spacing w:before="28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C266BA" w:rsidRPr="00D201FF" w:rsidRDefault="00F07E8A">
      <w:pPr>
        <w:spacing w:before="28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C266BA" w:rsidRPr="00D201FF" w:rsidRDefault="00F07E8A">
      <w:pPr>
        <w:spacing w:before="28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C266BA" w:rsidRPr="00D201FF" w:rsidRDefault="00F07E8A">
      <w:pPr>
        <w:ind w:left="851" w:right="902"/>
        <w:jc w:val="both"/>
        <w:rPr>
          <w:rFonts w:ascii="Palatino Linotype" w:eastAsia="Palatino Linotype" w:hAnsi="Palatino Linotype" w:cs="Palatino Linotype"/>
          <w:i/>
          <w:sz w:val="22"/>
          <w:szCs w:val="22"/>
        </w:rPr>
      </w:pPr>
      <w:r w:rsidRPr="00D201FF">
        <w:rPr>
          <w:rFonts w:ascii="Palatino Linotype" w:eastAsia="Palatino Linotype" w:hAnsi="Palatino Linotype" w:cs="Palatino Linotype"/>
          <w:b/>
          <w:i/>
          <w:sz w:val="22"/>
          <w:szCs w:val="22"/>
        </w:rPr>
        <w:t xml:space="preserve">“INEXISTENCIA DE LA INFORMACIÓN. SUPUESTOS PARA EMITIR LA RESOLUCIÓN DE LA. </w:t>
      </w:r>
      <w:r w:rsidRPr="00D201FF">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w:t>
      </w:r>
      <w:r w:rsidRPr="00D201FF">
        <w:rPr>
          <w:rFonts w:ascii="Palatino Linotype" w:eastAsia="Palatino Linotype" w:hAnsi="Palatino Linotype" w:cs="Palatino Linotype"/>
          <w:i/>
          <w:sz w:val="22"/>
          <w:szCs w:val="22"/>
        </w:rPr>
        <w:lastRenderedPageBreak/>
        <w:t>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C266BA" w:rsidRPr="00D201FF" w:rsidRDefault="00F07E8A">
      <w:pPr>
        <w:spacing w:before="280" w:after="28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En mérito de todo lo expuesto, ante lo </w:t>
      </w:r>
      <w:r w:rsidRPr="00D201FF">
        <w:rPr>
          <w:rFonts w:ascii="Palatino Linotype" w:eastAsia="Palatino Linotype" w:hAnsi="Palatino Linotype" w:cs="Palatino Linotype"/>
          <w:b/>
        </w:rPr>
        <w:t>fundado</w:t>
      </w:r>
      <w:r w:rsidRPr="00D201FF">
        <w:rPr>
          <w:rFonts w:ascii="Palatino Linotype" w:eastAsia="Palatino Linotype" w:hAnsi="Palatino Linotype" w:cs="Palatino Linotype"/>
        </w:rPr>
        <w:t xml:space="preserve"> de las razones o motivos de inconformidad hechos valer por la parte </w:t>
      </w:r>
      <w:r w:rsidRPr="00D201FF">
        <w:rPr>
          <w:rFonts w:ascii="Palatino Linotype" w:eastAsia="Palatino Linotype" w:hAnsi="Palatino Linotype" w:cs="Palatino Linotype"/>
          <w:b/>
        </w:rPr>
        <w:t>Recurrente</w:t>
      </w:r>
      <w:r w:rsidRPr="00D201FF">
        <w:rPr>
          <w:rFonts w:ascii="Palatino Linotype" w:eastAsia="Palatino Linotype" w:hAnsi="Palatino Linotype" w:cs="Palatino Linotype"/>
        </w:rPr>
        <w:t xml:space="preserve">, este Instituto estima que lo dable es </w:t>
      </w:r>
      <w:r w:rsidRPr="00D201FF">
        <w:rPr>
          <w:rFonts w:ascii="Palatino Linotype" w:eastAsia="Palatino Linotype" w:hAnsi="Palatino Linotype" w:cs="Palatino Linotype"/>
          <w:b/>
        </w:rPr>
        <w:t>Ordenar</w:t>
      </w:r>
      <w:r w:rsidRPr="00D201FF">
        <w:rPr>
          <w:rFonts w:ascii="Palatino Linotype" w:eastAsia="Palatino Linotype" w:hAnsi="Palatino Linotype" w:cs="Palatino Linotype"/>
        </w:rPr>
        <w:t xml:space="preserve"> al </w:t>
      </w:r>
      <w:r w:rsidRPr="00D201FF">
        <w:rPr>
          <w:rFonts w:ascii="Palatino Linotype" w:eastAsia="Palatino Linotype" w:hAnsi="Palatino Linotype" w:cs="Palatino Linotype"/>
          <w:b/>
        </w:rPr>
        <w:t>Sujeto Obligado</w:t>
      </w:r>
      <w:r w:rsidRPr="00D201FF">
        <w:rPr>
          <w:rFonts w:ascii="Palatino Linotype" w:eastAsia="Palatino Linotype" w:hAnsi="Palatino Linotype" w:cs="Palatino Linotype"/>
        </w:rPr>
        <w:t xml:space="preserve"> dé respuesta a las solicitudes de acceso a la información, atendiendo lo señalado en el presente Considerando.</w:t>
      </w:r>
    </w:p>
    <w:p w:rsidR="00C266BA" w:rsidRPr="00D201FF" w:rsidRDefault="00F07E8A">
      <w:pPr>
        <w:spacing w:before="280" w:after="280" w:line="360" w:lineRule="auto"/>
        <w:ind w:right="49"/>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Finalmente, es de señalar que, como ya se mencionó </w:t>
      </w:r>
      <w:r w:rsidRPr="00D201FF">
        <w:rPr>
          <w:rFonts w:ascii="Palatino Linotype" w:eastAsia="Palatino Linotype" w:hAnsi="Palatino Linotype" w:cs="Palatino Linotype"/>
          <w:b/>
        </w:rPr>
        <w:t>el Sujeto Obligado</w:t>
      </w:r>
      <w:r w:rsidRPr="00D201FF">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D201FF">
        <w:rPr>
          <w:rFonts w:ascii="Palatino Linotype" w:eastAsia="Palatino Linotype" w:hAnsi="Palatino Linotype" w:cs="Palatino Linotype"/>
          <w:b/>
        </w:rPr>
        <w:t>se ordena dar vista al Titular de la Contraloría Interna y Órgano de Control y Vigilancia de este Instituto</w:t>
      </w:r>
      <w:r w:rsidRPr="00D201FF">
        <w:rPr>
          <w:rFonts w:ascii="Palatino Linotype" w:eastAsia="Palatino Linotype" w:hAnsi="Palatino Linotype" w:cs="Palatino Linotype"/>
        </w:rPr>
        <w:t xml:space="preserve">, para que resuelva lo conducente y determine en su caso el grado de responsabilidad en el incumplimiento de las obligaciones </w:t>
      </w:r>
      <w:r w:rsidRPr="00D201FF">
        <w:rPr>
          <w:rFonts w:ascii="Palatino Linotype" w:eastAsia="Palatino Linotype" w:hAnsi="Palatino Linotype" w:cs="Palatino Linotype"/>
        </w:rPr>
        <w:lastRenderedPageBreak/>
        <w:t>establecidas en la misma, en términos del artículo 190 de la Ley de Transparencia y Acceso a la Información Pública del Estado de México y Municipios.</w:t>
      </w:r>
    </w:p>
    <w:p w:rsidR="00C266BA" w:rsidRPr="00D201FF" w:rsidRDefault="00F07E8A">
      <w:pPr>
        <w:spacing w:before="240" w:after="240" w:line="360" w:lineRule="auto"/>
        <w:jc w:val="both"/>
        <w:rPr>
          <w:rFonts w:ascii="Palatino Linotype" w:eastAsia="Palatino Linotype" w:hAnsi="Palatino Linotype" w:cs="Palatino Linotype"/>
        </w:rPr>
      </w:pPr>
      <w:bookmarkStart w:id="2" w:name="_heading=h.1fob9te" w:colFirst="0" w:colLast="0"/>
      <w:bookmarkEnd w:id="2"/>
      <w:r w:rsidRPr="00D201FF">
        <w:rPr>
          <w:rFonts w:ascii="Palatino Linotype" w:eastAsia="Palatino Linotype" w:hAnsi="Palatino Linotype" w:cs="Palatino Linotype"/>
        </w:rPr>
        <w:t>Así, con fundamento en lo prescrito en los</w:t>
      </w:r>
      <w:r w:rsidRPr="00D201FF">
        <w:t xml:space="preserve"> </w:t>
      </w:r>
      <w:r w:rsidRPr="00D201FF">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C266BA" w:rsidRPr="00D201FF" w:rsidRDefault="00F07E8A">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D201FF">
        <w:rPr>
          <w:rFonts w:ascii="Palatino Linotype" w:eastAsia="Palatino Linotype" w:hAnsi="Palatino Linotype" w:cs="Palatino Linotype"/>
          <w:b/>
        </w:rPr>
        <w:t>III. R E S U E L V E:</w:t>
      </w:r>
    </w:p>
    <w:p w:rsidR="00C266BA" w:rsidRPr="00D201FF" w:rsidRDefault="00F07E8A">
      <w:pPr>
        <w:spacing w:before="240" w:after="240" w:line="360" w:lineRule="auto"/>
        <w:ind w:right="49"/>
        <w:jc w:val="both"/>
        <w:rPr>
          <w:rFonts w:ascii="Palatino Linotype" w:eastAsia="Palatino Linotype" w:hAnsi="Palatino Linotype" w:cs="Palatino Linotype"/>
        </w:rPr>
      </w:pPr>
      <w:r w:rsidRPr="00D201FF">
        <w:rPr>
          <w:rFonts w:ascii="Palatino Linotype" w:eastAsia="Palatino Linotype" w:hAnsi="Palatino Linotype" w:cs="Palatino Linotype"/>
          <w:b/>
        </w:rPr>
        <w:t xml:space="preserve">Primero. </w:t>
      </w:r>
      <w:r w:rsidRPr="00D201FF">
        <w:rPr>
          <w:rFonts w:ascii="Palatino Linotype" w:eastAsia="Palatino Linotype" w:hAnsi="Palatino Linotype" w:cs="Palatino Linotype"/>
        </w:rPr>
        <w:t xml:space="preserve">Resultan </w:t>
      </w:r>
      <w:r w:rsidRPr="00D201FF">
        <w:rPr>
          <w:rFonts w:ascii="Palatino Linotype" w:eastAsia="Palatino Linotype" w:hAnsi="Palatino Linotype" w:cs="Palatino Linotype"/>
          <w:b/>
        </w:rPr>
        <w:t>fundados</w:t>
      </w:r>
      <w:r w:rsidRPr="00D201FF">
        <w:rPr>
          <w:rFonts w:ascii="Palatino Linotype" w:eastAsia="Palatino Linotype" w:hAnsi="Palatino Linotype" w:cs="Palatino Linotype"/>
        </w:rPr>
        <w:t xml:space="preserve"> los motivos de inconformidad de la parte </w:t>
      </w:r>
      <w:r w:rsidRPr="00D201FF">
        <w:rPr>
          <w:rFonts w:ascii="Palatino Linotype" w:eastAsia="Palatino Linotype" w:hAnsi="Palatino Linotype" w:cs="Palatino Linotype"/>
          <w:b/>
        </w:rPr>
        <w:t>Recurrente</w:t>
      </w:r>
      <w:r w:rsidRPr="00D201FF">
        <w:rPr>
          <w:rFonts w:ascii="Palatino Linotype" w:eastAsia="Palatino Linotype" w:hAnsi="Palatino Linotype" w:cs="Palatino Linotype"/>
        </w:rPr>
        <w:t xml:space="preserve">, en términos del Considerando </w:t>
      </w:r>
      <w:r w:rsidRPr="00D201FF">
        <w:rPr>
          <w:rFonts w:ascii="Palatino Linotype" w:eastAsia="Palatino Linotype" w:hAnsi="Palatino Linotype" w:cs="Palatino Linotype"/>
          <w:b/>
        </w:rPr>
        <w:t>Cuarto</w:t>
      </w:r>
      <w:r w:rsidRPr="00D201FF">
        <w:rPr>
          <w:rFonts w:ascii="Palatino Linotype" w:eastAsia="Palatino Linotype" w:hAnsi="Palatino Linotype" w:cs="Palatino Linotype"/>
        </w:rPr>
        <w:t xml:space="preserve"> de la presente resolución.</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b/>
        </w:rPr>
        <w:t>Segundo.</w:t>
      </w:r>
      <w:r w:rsidRPr="00D201FF">
        <w:rPr>
          <w:rFonts w:ascii="Palatino Linotype" w:eastAsia="Palatino Linotype" w:hAnsi="Palatino Linotype" w:cs="Palatino Linotype"/>
        </w:rPr>
        <w:t xml:space="preserve"> Se</w:t>
      </w:r>
      <w:r w:rsidRPr="00D201FF">
        <w:rPr>
          <w:rFonts w:ascii="Palatino Linotype" w:eastAsia="Palatino Linotype" w:hAnsi="Palatino Linotype" w:cs="Palatino Linotype"/>
          <w:b/>
        </w:rPr>
        <w:t xml:space="preserve"> Ordena </w:t>
      </w:r>
      <w:r w:rsidRPr="00D201FF">
        <w:rPr>
          <w:rFonts w:ascii="Palatino Linotype" w:eastAsia="Palatino Linotype" w:hAnsi="Palatino Linotype" w:cs="Palatino Linotype"/>
        </w:rPr>
        <w:t xml:space="preserve">al </w:t>
      </w:r>
      <w:r w:rsidRPr="00D201FF">
        <w:rPr>
          <w:rFonts w:ascii="Palatino Linotype" w:eastAsia="Palatino Linotype" w:hAnsi="Palatino Linotype" w:cs="Palatino Linotype"/>
          <w:b/>
        </w:rPr>
        <w:t xml:space="preserve">Sujeto Obligado </w:t>
      </w:r>
      <w:r w:rsidRPr="00D201FF">
        <w:rPr>
          <w:rFonts w:ascii="Palatino Linotype" w:eastAsia="Palatino Linotype" w:hAnsi="Palatino Linotype" w:cs="Palatino Linotype"/>
        </w:rPr>
        <w:t xml:space="preserve">dé trámite, vía </w:t>
      </w:r>
      <w:r w:rsidRPr="00D201FF">
        <w:rPr>
          <w:rFonts w:ascii="Palatino Linotype" w:eastAsia="Palatino Linotype" w:hAnsi="Palatino Linotype" w:cs="Palatino Linotype"/>
          <w:b/>
        </w:rPr>
        <w:t>Sistema de Acceso a la Información Mexiquense, SAIMEX</w:t>
      </w:r>
      <w:r w:rsidRPr="00D201FF">
        <w:rPr>
          <w:rFonts w:ascii="Palatino Linotype" w:eastAsia="Palatino Linotype" w:hAnsi="Palatino Linotype" w:cs="Palatino Linotype"/>
        </w:rPr>
        <w:t xml:space="preserve">, a las solicitudes de acceso a la información pública </w:t>
      </w:r>
      <w:r w:rsidRPr="00D201FF">
        <w:rPr>
          <w:rFonts w:ascii="Palatino Linotype" w:eastAsia="Palatino Linotype" w:hAnsi="Palatino Linotype" w:cs="Palatino Linotype"/>
          <w:b/>
        </w:rPr>
        <w:t xml:space="preserve">00275/ZINACANT/IP/2022, 00276/ZINACANT/IP/2022, 00277/ZINACANT/IP/2022, 00278/ZINACANT/IP/2022, 00279/ZINACANT/IP/2022, 00280/ZINACANT/IP/2022, 00281/ZINACANT/IP/2022, 00282/ZINACANT/IP/2022, 00283/ZINACANT/IP/2022, 00284/ZINACANT/IP/2022, 00285/ZINACANT/IP/2022, 0286/ZINACANT/IP/2022 </w:t>
      </w:r>
      <w:r w:rsidRPr="00D201FF">
        <w:rPr>
          <w:rFonts w:ascii="Palatino Linotype" w:eastAsia="Palatino Linotype" w:hAnsi="Palatino Linotype" w:cs="Palatino Linotype"/>
        </w:rPr>
        <w:t xml:space="preserve">y </w:t>
      </w:r>
      <w:r w:rsidRPr="00D201FF">
        <w:rPr>
          <w:rFonts w:ascii="Palatino Linotype" w:eastAsia="Palatino Linotype" w:hAnsi="Palatino Linotype" w:cs="Palatino Linotype"/>
          <w:b/>
        </w:rPr>
        <w:t xml:space="preserve">00288/ZINACANT/IP/2022, </w:t>
      </w:r>
      <w:r w:rsidRPr="00D201FF">
        <w:rPr>
          <w:rFonts w:ascii="Palatino Linotype" w:eastAsia="Palatino Linotype" w:hAnsi="Palatino Linotype" w:cs="Palatino Linotype"/>
        </w:rPr>
        <w:t xml:space="preserve">que dieron origen a los recursos de revisión </w:t>
      </w:r>
      <w:r w:rsidRPr="00D201FF">
        <w:rPr>
          <w:rFonts w:ascii="Palatino Linotype" w:eastAsia="Palatino Linotype" w:hAnsi="Palatino Linotype" w:cs="Palatino Linotype"/>
          <w:b/>
        </w:rPr>
        <w:t xml:space="preserve">11469/INFOEM/IP/RR/2022, 11470/INFOEM/IP/RR/2022, 11471/INFOEM/IP/RR/2022, 11472/INFOEM/IP/RR/2022, </w:t>
      </w:r>
      <w:r w:rsidRPr="00D201FF">
        <w:rPr>
          <w:rFonts w:ascii="Palatino Linotype" w:eastAsia="Palatino Linotype" w:hAnsi="Palatino Linotype" w:cs="Palatino Linotype"/>
          <w:b/>
        </w:rPr>
        <w:lastRenderedPageBreak/>
        <w:t xml:space="preserve">11473/INFOEM/IP/RR/2022, 11474/INFOEM/IP/RR/2022, 11475/INFOEM/IP/RR/2022, 11476/INFOEM/IP/RR/2022, 11477/INFOEM/IP/RR/2022, 11478/INFOEM/IP/RR/2022, 11479/INFOEM/IP/RR/2022, 11480/INFOEM/IP/RR/2022 y 11481/INFOEM/IP/RR/2022, acumulados, </w:t>
      </w:r>
      <w:r w:rsidRPr="00D201FF">
        <w:rPr>
          <w:rFonts w:ascii="Palatino Linotype" w:eastAsia="Palatino Linotype" w:hAnsi="Palatino Linotype" w:cs="Palatino Linotype"/>
        </w:rPr>
        <w:t>en términos del Considerando</w:t>
      </w:r>
      <w:r w:rsidRPr="00D201FF">
        <w:rPr>
          <w:rFonts w:ascii="Palatino Linotype" w:eastAsia="Palatino Linotype" w:hAnsi="Palatino Linotype" w:cs="Palatino Linotype"/>
          <w:b/>
        </w:rPr>
        <w:t xml:space="preserve"> Cuarto</w:t>
      </w:r>
      <w:r w:rsidRPr="00D201FF">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C266BA" w:rsidRPr="00D201FF" w:rsidRDefault="00F07E8A">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D201FF">
        <w:rPr>
          <w:rFonts w:ascii="Palatino Linotype" w:eastAsia="Palatino Linotype" w:hAnsi="Palatino Linotype" w:cs="Palatino Linotype"/>
          <w:b/>
        </w:rPr>
        <w:t xml:space="preserve">Tercero. Notifíquese, </w:t>
      </w:r>
      <w:r w:rsidRPr="00D201FF">
        <w:rPr>
          <w:rFonts w:ascii="Palatino Linotype" w:eastAsia="Palatino Linotype" w:hAnsi="Palatino Linotype" w:cs="Palatino Linotype"/>
        </w:rPr>
        <w:t xml:space="preserve">vía </w:t>
      </w:r>
      <w:r w:rsidRPr="00D201FF">
        <w:rPr>
          <w:rFonts w:ascii="Palatino Linotype" w:eastAsia="Palatino Linotype" w:hAnsi="Palatino Linotype" w:cs="Palatino Linotype"/>
          <w:b/>
        </w:rPr>
        <w:t>SAIMEX</w:t>
      </w:r>
      <w:r w:rsidRPr="00D201FF">
        <w:rPr>
          <w:rFonts w:ascii="Palatino Linotype" w:eastAsia="Palatino Linotype" w:hAnsi="Palatino Linotype" w:cs="Palatino Linotype"/>
        </w:rPr>
        <w:t xml:space="preserve">, al Titular de la Unidad de Transparencia del </w:t>
      </w:r>
      <w:r w:rsidRPr="00D201FF">
        <w:rPr>
          <w:rFonts w:ascii="Palatino Linotype" w:eastAsia="Palatino Linotype" w:hAnsi="Palatino Linotype" w:cs="Palatino Linotype"/>
          <w:b/>
        </w:rPr>
        <w:t>Sujeto Obligado,</w:t>
      </w:r>
      <w:r w:rsidRPr="00D201FF">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266BA" w:rsidRPr="00D201FF" w:rsidRDefault="00F07E8A">
      <w:pPr>
        <w:spacing w:before="240" w:after="240" w:line="360" w:lineRule="auto"/>
        <w:jc w:val="both"/>
        <w:rPr>
          <w:rFonts w:ascii="Palatino Linotype" w:eastAsia="Palatino Linotype" w:hAnsi="Palatino Linotype" w:cs="Palatino Linotype"/>
        </w:rPr>
      </w:pPr>
      <w:r w:rsidRPr="00D201FF">
        <w:rPr>
          <w:rFonts w:ascii="Palatino Linotype" w:eastAsia="Palatino Linotype" w:hAnsi="Palatino Linotype" w:cs="Palatino Linotype"/>
          <w:b/>
        </w:rPr>
        <w:t xml:space="preserve">Cuarto. Notifíquese, </w:t>
      </w:r>
      <w:r w:rsidRPr="00D201FF">
        <w:rPr>
          <w:rFonts w:ascii="Palatino Linotype" w:eastAsia="Palatino Linotype" w:hAnsi="Palatino Linotype" w:cs="Palatino Linotype"/>
        </w:rPr>
        <w:t xml:space="preserve">vía </w:t>
      </w:r>
      <w:r w:rsidRPr="00D201FF">
        <w:rPr>
          <w:rFonts w:ascii="Palatino Linotype" w:eastAsia="Palatino Linotype" w:hAnsi="Palatino Linotype" w:cs="Palatino Linotype"/>
          <w:b/>
        </w:rPr>
        <w:t>SAIMEX,</w:t>
      </w:r>
      <w:r w:rsidRPr="00D201FF">
        <w:rPr>
          <w:rFonts w:ascii="Palatino Linotype" w:eastAsia="Palatino Linotype" w:hAnsi="Palatino Linotype" w:cs="Palatino Linotype"/>
        </w:rPr>
        <w:t xml:space="preserve"> a la parte </w:t>
      </w:r>
      <w:r w:rsidRPr="00D201FF">
        <w:rPr>
          <w:rFonts w:ascii="Palatino Linotype" w:eastAsia="Palatino Linotype" w:hAnsi="Palatino Linotype" w:cs="Palatino Linotype"/>
          <w:b/>
        </w:rPr>
        <w:t xml:space="preserve">Recurrente </w:t>
      </w:r>
      <w:r w:rsidRPr="00D201FF">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C266BA" w:rsidRPr="00D201FF" w:rsidRDefault="00F07E8A">
      <w:pPr>
        <w:spacing w:before="240" w:after="240" w:line="360" w:lineRule="auto"/>
        <w:jc w:val="both"/>
        <w:rPr>
          <w:rFonts w:ascii="Palatino Linotype" w:eastAsia="Palatino Linotype" w:hAnsi="Palatino Linotype" w:cs="Palatino Linotype"/>
          <w:b/>
        </w:rPr>
      </w:pPr>
      <w:r w:rsidRPr="00D201FF">
        <w:rPr>
          <w:rFonts w:ascii="Palatino Linotype" w:eastAsia="Palatino Linotype" w:hAnsi="Palatino Linotype" w:cs="Palatino Linotype"/>
          <w:b/>
        </w:rPr>
        <w:t xml:space="preserve">Quinto. Notifíquese, </w:t>
      </w:r>
      <w:r w:rsidRPr="00D201FF">
        <w:rPr>
          <w:rFonts w:ascii="Palatino Linotype" w:eastAsia="Palatino Linotype" w:hAnsi="Palatino Linotype" w:cs="Palatino Linotype"/>
        </w:rPr>
        <w:t xml:space="preserve">a la parte </w:t>
      </w:r>
      <w:r w:rsidRPr="00D201FF">
        <w:rPr>
          <w:rFonts w:ascii="Palatino Linotype" w:eastAsia="Palatino Linotype" w:hAnsi="Palatino Linotype" w:cs="Palatino Linotype"/>
          <w:b/>
        </w:rPr>
        <w:t xml:space="preserve">Recurrente </w:t>
      </w:r>
      <w:r w:rsidRPr="00D201FF">
        <w:rPr>
          <w:rFonts w:ascii="Palatino Linotype" w:eastAsia="Palatino Linotype" w:hAnsi="Palatino Linotype" w:cs="Palatino Linotype"/>
        </w:rPr>
        <w:t xml:space="preserve">que la respuesta que dé el </w:t>
      </w:r>
      <w:r w:rsidRPr="00D201FF">
        <w:rPr>
          <w:rFonts w:ascii="Palatino Linotype" w:eastAsia="Palatino Linotype" w:hAnsi="Palatino Linotype" w:cs="Palatino Linotype"/>
          <w:b/>
        </w:rPr>
        <w:t>Sujeto Obligado</w:t>
      </w:r>
      <w:r w:rsidRPr="00D201FF">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w:t>
      </w:r>
      <w:r w:rsidRPr="00D201FF">
        <w:rPr>
          <w:rFonts w:ascii="Palatino Linotype" w:eastAsia="Palatino Linotype" w:hAnsi="Palatino Linotype" w:cs="Palatino Linotype"/>
        </w:rPr>
        <w:lastRenderedPageBreak/>
        <w:t>179, último párrafo de la Ley de Transparencia y Acceso a la Información Pública del Estado de México y Municipios.</w:t>
      </w:r>
    </w:p>
    <w:p w:rsidR="00C266BA" w:rsidRPr="00D201FF" w:rsidRDefault="00F07E8A">
      <w:pPr>
        <w:spacing w:before="240" w:after="240" w:line="360" w:lineRule="auto"/>
        <w:jc w:val="both"/>
        <w:rPr>
          <w:rFonts w:ascii="Palatino Linotype" w:eastAsia="Palatino Linotype" w:hAnsi="Palatino Linotype" w:cs="Palatino Linotype"/>
          <w:b/>
        </w:rPr>
      </w:pPr>
      <w:r w:rsidRPr="00D201FF">
        <w:rPr>
          <w:rFonts w:ascii="Palatino Linotype" w:eastAsia="Palatino Linotype" w:hAnsi="Palatino Linotype" w:cs="Palatino Linotype"/>
          <w:b/>
        </w:rPr>
        <w:t xml:space="preserve">Sexto. Gírese </w:t>
      </w:r>
      <w:r w:rsidRPr="00D201FF">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D201FF">
        <w:rPr>
          <w:rFonts w:ascii="Palatino Linotype" w:eastAsia="Palatino Linotype" w:hAnsi="Palatino Linotype" w:cs="Palatino Linotype"/>
          <w:b/>
        </w:rPr>
        <w:t xml:space="preserve"> Cuarto </w:t>
      </w:r>
      <w:r w:rsidRPr="00D201FF">
        <w:rPr>
          <w:rFonts w:ascii="Palatino Linotype" w:eastAsia="Palatino Linotype" w:hAnsi="Palatino Linotype" w:cs="Palatino Linotype"/>
        </w:rPr>
        <w:t>de la presente resolución.</w:t>
      </w:r>
      <w:r w:rsidRPr="00D201FF">
        <w:rPr>
          <w:rFonts w:ascii="Palatino Linotype" w:eastAsia="Palatino Linotype" w:hAnsi="Palatino Linotype" w:cs="Palatino Linotype"/>
          <w:b/>
        </w:rPr>
        <w:t xml:space="preserve"> </w:t>
      </w:r>
    </w:p>
    <w:p w:rsidR="00C266BA" w:rsidRPr="00D201FF" w:rsidRDefault="00F07E8A">
      <w:pPr>
        <w:spacing w:before="240" w:after="240" w:line="360" w:lineRule="auto"/>
        <w:jc w:val="both"/>
        <w:rPr>
          <w:rFonts w:ascii="Palatino Linotype" w:eastAsia="Palatino Linotype" w:hAnsi="Palatino Linotype" w:cs="Palatino Linotype"/>
          <w:b/>
        </w:rPr>
      </w:pPr>
      <w:r w:rsidRPr="00D201FF">
        <w:rPr>
          <w:rFonts w:ascii="Palatino Linotype" w:eastAsia="Palatino Linotype" w:hAnsi="Palatino Linotype" w:cs="Palatino Linotype"/>
          <w:b/>
        </w:rPr>
        <w:t xml:space="preserve">Séptimo. </w:t>
      </w:r>
      <w:r w:rsidRPr="00D201FF">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D201FF">
        <w:rPr>
          <w:rFonts w:ascii="Palatino Linotype" w:eastAsia="Palatino Linotype" w:hAnsi="Palatino Linotype" w:cs="Palatino Linotype"/>
          <w:b/>
        </w:rPr>
        <w:t xml:space="preserve">  </w:t>
      </w:r>
    </w:p>
    <w:p w:rsidR="00C266BA" w:rsidRPr="00D201FF" w:rsidRDefault="00F07E8A">
      <w:pPr>
        <w:spacing w:line="360" w:lineRule="auto"/>
        <w:ind w:right="49"/>
        <w:jc w:val="both"/>
        <w:rPr>
          <w:rFonts w:ascii="Palatino Linotype" w:eastAsia="Palatino Linotype" w:hAnsi="Palatino Linotype" w:cs="Palatino Linotype"/>
        </w:rPr>
      </w:pPr>
      <w:r w:rsidRPr="00D201F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201FF" w:rsidRPr="00D201FF">
        <w:rPr>
          <w:rFonts w:ascii="Palatino Linotype" w:eastAsia="Palatino Linotype" w:hAnsi="Palatino Linotype" w:cs="Palatino Linotype"/>
        </w:rPr>
        <w:t>TRIGÉSMO PRIMERA</w:t>
      </w:r>
      <w:r w:rsidRPr="00D201FF">
        <w:rPr>
          <w:rFonts w:ascii="Palatino Linotype" w:eastAsia="Palatino Linotype" w:hAnsi="Palatino Linotype" w:cs="Palatino Linotype"/>
        </w:rPr>
        <w:t xml:space="preserve"> SESIÓN ORDINARIA CELEBRADA EL </w:t>
      </w:r>
      <w:r w:rsidR="00D201FF" w:rsidRPr="00D201FF">
        <w:rPr>
          <w:rFonts w:ascii="Palatino Linotype" w:eastAsia="Palatino Linotype" w:hAnsi="Palatino Linotype" w:cs="Palatino Linotype"/>
        </w:rPr>
        <w:t xml:space="preserve">TREINTA Y UNO </w:t>
      </w:r>
      <w:r w:rsidRPr="00D201FF">
        <w:rPr>
          <w:rFonts w:ascii="Palatino Linotype" w:eastAsia="Palatino Linotype" w:hAnsi="Palatino Linotype" w:cs="Palatino Linotype"/>
        </w:rPr>
        <w:t>DE AGOSTO DE DOS MIL VEINTIDÓS, ANTE EL SECRETARIO TÉCNICO DEL PLENO ALEXIS TAPIA RAMÍREZ.</w:t>
      </w:r>
    </w:p>
    <w:p w:rsidR="00C266BA" w:rsidRPr="00D201FF" w:rsidRDefault="00C266BA">
      <w:pPr>
        <w:tabs>
          <w:tab w:val="left" w:pos="8647"/>
        </w:tabs>
        <w:spacing w:line="360" w:lineRule="auto"/>
        <w:ind w:right="49"/>
        <w:jc w:val="both"/>
        <w:rPr>
          <w:rFonts w:ascii="Palatino Linotype" w:eastAsia="Palatino Linotype" w:hAnsi="Palatino Linotype" w:cs="Palatino Linotype"/>
        </w:rPr>
        <w:sectPr w:rsidR="00C266BA" w:rsidRPr="00D201FF">
          <w:headerReference w:type="default" r:id="rId21"/>
          <w:footerReference w:type="default" r:id="rId22"/>
          <w:headerReference w:type="first" r:id="rId23"/>
          <w:footerReference w:type="first" r:id="rId24"/>
          <w:pgSz w:w="12240" w:h="15840"/>
          <w:pgMar w:top="1985" w:right="1701" w:bottom="1701" w:left="1701" w:header="709" w:footer="709" w:gutter="0"/>
          <w:pgNumType w:start="1"/>
          <w:cols w:space="720"/>
          <w:titlePg/>
        </w:sectPr>
      </w:pPr>
    </w:p>
    <w:p w:rsidR="00C266BA" w:rsidRPr="00D201FF" w:rsidRDefault="00C266BA">
      <w:pPr>
        <w:tabs>
          <w:tab w:val="left" w:pos="709"/>
        </w:tabs>
        <w:spacing w:before="240" w:after="240" w:line="360" w:lineRule="auto"/>
        <w:jc w:val="both"/>
        <w:rPr>
          <w:rFonts w:ascii="Palatino Linotype" w:eastAsia="Palatino Linotype" w:hAnsi="Palatino Linotype" w:cs="Palatino Linotype"/>
        </w:rPr>
      </w:pPr>
      <w:bookmarkStart w:id="4" w:name="_heading=h.tyjcwt" w:colFirst="0" w:colLast="0"/>
      <w:bookmarkEnd w:id="4"/>
    </w:p>
    <w:p w:rsidR="00C266BA" w:rsidRPr="00D201FF" w:rsidRDefault="00C266BA"/>
    <w:p w:rsidR="00C266BA" w:rsidRPr="00D201FF" w:rsidRDefault="00C266BA">
      <w:bookmarkStart w:id="5" w:name="_GoBack"/>
      <w:bookmarkEnd w:id="5"/>
    </w:p>
    <w:sectPr w:rsidR="00C266BA" w:rsidRPr="00D201FF">
      <w:headerReference w:type="first" r:id="rId2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D94" w:rsidRDefault="005E2D94">
      <w:r>
        <w:separator/>
      </w:r>
    </w:p>
  </w:endnote>
  <w:endnote w:type="continuationSeparator" w:id="0">
    <w:p w:rsidR="005E2D94" w:rsidRDefault="005E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6BA" w:rsidRDefault="00F07E8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83DF4">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83DF4">
      <w:rPr>
        <w:rFonts w:ascii="Arial" w:eastAsia="Arial" w:hAnsi="Arial" w:cs="Arial"/>
        <w:b/>
        <w:noProof/>
        <w:color w:val="000000"/>
        <w:sz w:val="20"/>
        <w:szCs w:val="20"/>
      </w:rPr>
      <w:t>36</w:t>
    </w:r>
    <w:r>
      <w:rPr>
        <w:rFonts w:ascii="Arial" w:eastAsia="Arial" w:hAnsi="Arial" w:cs="Arial"/>
        <w:b/>
        <w:color w:val="000000"/>
        <w:sz w:val="20"/>
        <w:szCs w:val="20"/>
      </w:rPr>
      <w:fldChar w:fldCharType="end"/>
    </w:r>
  </w:p>
  <w:p w:rsidR="00C266BA" w:rsidRDefault="00C266BA">
    <w:pPr>
      <w:pBdr>
        <w:top w:val="nil"/>
        <w:left w:val="nil"/>
        <w:bottom w:val="nil"/>
        <w:right w:val="nil"/>
        <w:between w:val="nil"/>
      </w:pBdr>
      <w:tabs>
        <w:tab w:val="center" w:pos="4252"/>
        <w:tab w:val="right" w:pos="8504"/>
      </w:tabs>
      <w:rPr>
        <w:color w:val="000000"/>
      </w:rPr>
    </w:pPr>
  </w:p>
  <w:p w:rsidR="00C266BA" w:rsidRDefault="00C266B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6BA" w:rsidRDefault="00F07E8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83DF4">
      <w:rPr>
        <w:rFonts w:ascii="Arial" w:eastAsia="Arial" w:hAnsi="Arial" w:cs="Arial"/>
        <w:b/>
        <w:noProof/>
        <w:color w:val="000000"/>
        <w:sz w:val="20"/>
        <w:szCs w:val="20"/>
      </w:rPr>
      <w:t>36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83DF4">
      <w:rPr>
        <w:rFonts w:ascii="Arial" w:eastAsia="Arial" w:hAnsi="Arial" w:cs="Arial"/>
        <w:b/>
        <w:noProof/>
        <w:color w:val="000000"/>
        <w:sz w:val="20"/>
        <w:szCs w:val="20"/>
      </w:rPr>
      <w:t>36</w:t>
    </w:r>
    <w:r>
      <w:rPr>
        <w:rFonts w:ascii="Arial" w:eastAsia="Arial" w:hAnsi="Arial" w:cs="Arial"/>
        <w:b/>
        <w:color w:val="000000"/>
        <w:sz w:val="20"/>
        <w:szCs w:val="20"/>
      </w:rPr>
      <w:fldChar w:fldCharType="end"/>
    </w:r>
  </w:p>
  <w:p w:rsidR="00C266BA" w:rsidRDefault="00C266B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D94" w:rsidRDefault="005E2D94">
      <w:r>
        <w:separator/>
      </w:r>
    </w:p>
  </w:footnote>
  <w:footnote w:type="continuationSeparator" w:id="0">
    <w:p w:rsidR="005E2D94" w:rsidRDefault="005E2D94">
      <w:r>
        <w:continuationSeparator/>
      </w:r>
    </w:p>
  </w:footnote>
  <w:footnote w:id="1">
    <w:p w:rsidR="00C266BA" w:rsidRDefault="00F07E8A">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 21, fracción I, numeral 16, Bando Municipal de Zinacantepec.</w:t>
      </w:r>
    </w:p>
  </w:footnote>
  <w:footnote w:id="2">
    <w:p w:rsidR="00C266BA" w:rsidRDefault="00F07E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rsidR="00C266BA" w:rsidRDefault="00F07E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C266BA" w:rsidRDefault="00F07E8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rsidR="00C266BA" w:rsidRDefault="00F07E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C266BA" w:rsidRDefault="00F07E8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rsidR="00C266BA" w:rsidRDefault="00F07E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C266BA" w:rsidRDefault="00F07E8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C266BA" w:rsidRDefault="00F07E8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rsidR="00C266BA" w:rsidRDefault="00F07E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6BA" w:rsidRDefault="00F07E8A">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simplePos x="0" y="0"/>
          <wp:positionH relativeFrom="column">
            <wp:posOffset>-990596</wp:posOffset>
          </wp:positionH>
          <wp:positionV relativeFrom="paragraph">
            <wp:posOffset>-412746</wp:posOffset>
          </wp:positionV>
          <wp:extent cx="7635163" cy="9944100"/>
          <wp:effectExtent l="0" t="0" r="0" b="0"/>
          <wp:wrapNone/>
          <wp:docPr id="26"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c"/>
      <w:tblW w:w="5528" w:type="dxa"/>
      <w:tblInd w:w="3261" w:type="dxa"/>
      <w:tblLayout w:type="fixed"/>
      <w:tblLook w:val="0400" w:firstRow="0" w:lastRow="0" w:firstColumn="0" w:lastColumn="0" w:noHBand="0" w:noVBand="1"/>
    </w:tblPr>
    <w:tblGrid>
      <w:gridCol w:w="2552"/>
      <w:gridCol w:w="2976"/>
    </w:tblGrid>
    <w:tr w:rsidR="00C266BA">
      <w:tc>
        <w:tcPr>
          <w:tcW w:w="2552" w:type="dxa"/>
          <w:vAlign w:val="center"/>
        </w:tcPr>
        <w:p w:rsidR="00C266BA" w:rsidRDefault="00F07E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rsidR="00C266BA" w:rsidRDefault="00F07E8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11469/INFOEM/IP/RR/2022 y acumulados</w:t>
          </w:r>
        </w:p>
      </w:tc>
    </w:tr>
    <w:tr w:rsidR="00C266BA">
      <w:trPr>
        <w:trHeight w:val="228"/>
      </w:trPr>
      <w:tc>
        <w:tcPr>
          <w:tcW w:w="2552" w:type="dxa"/>
          <w:vAlign w:val="center"/>
        </w:tcPr>
        <w:p w:rsidR="00C266BA" w:rsidRDefault="00F07E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rsidR="00C266BA" w:rsidRDefault="00F07E8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C266BA">
      <w:tc>
        <w:tcPr>
          <w:tcW w:w="2552" w:type="dxa"/>
          <w:vAlign w:val="center"/>
        </w:tcPr>
        <w:p w:rsidR="00C266BA" w:rsidRDefault="00F07E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rsidR="00C266BA" w:rsidRDefault="00F07E8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266BA" w:rsidRDefault="00F07E8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6BA" w:rsidRDefault="00F07E8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eastAsia="es-MX"/>
      </w:rPr>
      <w:drawing>
        <wp:anchor distT="0" distB="0" distL="0" distR="0" simplePos="0" relativeHeight="251659264" behindDoc="1" locked="0" layoutInCell="1" hidden="0" allowOverlap="1">
          <wp:simplePos x="0" y="0"/>
          <wp:positionH relativeFrom="column">
            <wp:posOffset>-1022346</wp:posOffset>
          </wp:positionH>
          <wp:positionV relativeFrom="paragraph">
            <wp:posOffset>-371472</wp:posOffset>
          </wp:positionV>
          <wp:extent cx="7635240" cy="9942830"/>
          <wp:effectExtent l="0" t="0" r="0" b="0"/>
          <wp:wrapNone/>
          <wp:docPr id="23"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b"/>
      <w:tblW w:w="6238" w:type="dxa"/>
      <w:tblInd w:w="3119" w:type="dxa"/>
      <w:tblLayout w:type="fixed"/>
      <w:tblLook w:val="0400" w:firstRow="0" w:lastRow="0" w:firstColumn="0" w:lastColumn="0" w:noHBand="0" w:noVBand="1"/>
    </w:tblPr>
    <w:tblGrid>
      <w:gridCol w:w="2551"/>
      <w:gridCol w:w="3687"/>
    </w:tblGrid>
    <w:tr w:rsidR="00C266BA">
      <w:tc>
        <w:tcPr>
          <w:tcW w:w="2551" w:type="dxa"/>
          <w:vAlign w:val="center"/>
        </w:tcPr>
        <w:p w:rsidR="00C266BA" w:rsidRDefault="00F07E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C266BA" w:rsidRDefault="00F07E8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11469/INFOEM/IP/RR/2022 y acumulados</w:t>
          </w:r>
        </w:p>
      </w:tc>
    </w:tr>
    <w:tr w:rsidR="00C266BA">
      <w:tc>
        <w:tcPr>
          <w:tcW w:w="2551" w:type="dxa"/>
          <w:vAlign w:val="center"/>
        </w:tcPr>
        <w:p w:rsidR="00C266BA" w:rsidRDefault="00F07E8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C266BA" w:rsidRDefault="00C266BA">
          <w:pPr>
            <w:ind w:left="-45"/>
            <w:jc w:val="both"/>
            <w:rPr>
              <w:rFonts w:ascii="Palatino Linotype" w:eastAsia="Palatino Linotype" w:hAnsi="Palatino Linotype" w:cs="Palatino Linotype"/>
              <w:b/>
              <w:sz w:val="22"/>
              <w:szCs w:val="22"/>
            </w:rPr>
          </w:pPr>
        </w:p>
      </w:tc>
    </w:tr>
    <w:tr w:rsidR="00C266BA">
      <w:trPr>
        <w:trHeight w:val="228"/>
      </w:trPr>
      <w:tc>
        <w:tcPr>
          <w:tcW w:w="2551" w:type="dxa"/>
          <w:vAlign w:val="center"/>
        </w:tcPr>
        <w:p w:rsidR="00C266BA" w:rsidRDefault="00F07E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C266BA" w:rsidRDefault="00F07E8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C266BA">
      <w:tc>
        <w:tcPr>
          <w:tcW w:w="2551" w:type="dxa"/>
          <w:vAlign w:val="center"/>
        </w:tcPr>
        <w:p w:rsidR="00C266BA" w:rsidRDefault="00F07E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C266BA" w:rsidRDefault="00F07E8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266BA" w:rsidRDefault="00C266B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6BA" w:rsidRDefault="00F07E8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C266BA" w:rsidRDefault="00C266B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1D8C"/>
    <w:multiLevelType w:val="multilevel"/>
    <w:tmpl w:val="815078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294956"/>
    <w:multiLevelType w:val="multilevel"/>
    <w:tmpl w:val="383CDEFE"/>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5273CD1"/>
    <w:multiLevelType w:val="multilevel"/>
    <w:tmpl w:val="DD8A9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5576FE0"/>
    <w:multiLevelType w:val="multilevel"/>
    <w:tmpl w:val="4524D08E"/>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96A1FAB"/>
    <w:multiLevelType w:val="multilevel"/>
    <w:tmpl w:val="2C202B9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28872F1"/>
    <w:multiLevelType w:val="multilevel"/>
    <w:tmpl w:val="B762DA6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42AF0125"/>
    <w:multiLevelType w:val="multilevel"/>
    <w:tmpl w:val="2F4CE8D0"/>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 w:numId="2">
    <w:abstractNumId w:val="5"/>
  </w:num>
  <w:num w:numId="3">
    <w:abstractNumId w:val="2"/>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6BA"/>
    <w:rsid w:val="001A2704"/>
    <w:rsid w:val="00483DF4"/>
    <w:rsid w:val="005E2D94"/>
    <w:rsid w:val="00C266BA"/>
    <w:rsid w:val="00D201FF"/>
    <w:rsid w:val="00F07E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2C626-CBDB-4D93-AA66-AC69745D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15" w:type="dxa"/>
        <w:bottom w:w="0" w:type="dxa"/>
        <w:right w:w="115"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paragraph" w:styleId="Sinespaciado">
    <w:name w:val="No Spacing"/>
    <w:aliases w:val="Francesa"/>
    <w:link w:val="SinespaciadoCar"/>
    <w:uiPriority w:val="1"/>
    <w:qFormat/>
    <w:rsid w:val="000039DE"/>
    <w:rPr>
      <w:lang w:eastAsia="es-ES"/>
    </w:rPr>
  </w:style>
  <w:style w:type="character" w:customStyle="1" w:styleId="SinespaciadoCar">
    <w:name w:val="Sin espaciado Car"/>
    <w:aliases w:val="Francesa Car"/>
    <w:link w:val="Sinespaciado"/>
    <w:uiPriority w:val="1"/>
    <w:locked/>
    <w:rsid w:val="000039DE"/>
    <w:rPr>
      <w:lang w:val="es-MX" w:eastAsia="es-ES"/>
    </w:rPr>
  </w:style>
  <w:style w:type="table" w:customStyle="1" w:styleId="a1">
    <w:basedOn w:val="TableNormal2"/>
    <w:tblPr>
      <w:tblStyleRowBandSize w:val="1"/>
      <w:tblStyleColBandSize w:val="1"/>
      <w:tblCellMar>
        <w:top w:w="0" w:type="dxa"/>
        <w:left w:w="108" w:type="dxa"/>
        <w:bottom w:w="0" w:type="dxa"/>
        <w:right w:w="108" w:type="dxa"/>
      </w:tblCellMar>
    </w:tbl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g"/></Relationships>
</file>

<file path=word/_rels/header2.xml.rels><?xml version="1.0" encoding="UTF-8" standalone="yes"?>
<Relationships xmlns="http://schemas.openxmlformats.org/package/2006/relationships"><Relationship Id="rId1" Type="http://schemas.openxmlformats.org/officeDocument/2006/relationships/image" Target="media/image1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m0xfL7O1LLI+fieqXGZv4Qe8QA==">AMUW2mUf5ydi2XvoQUCd5Wy0COr75otv6CSZX/lxFJWO/WLJ6bOag5Dn4ee498PwAZFSseB8SMyoVKbqI7bVYVs+K3dYwthh7CuqSBDh70mdKsReLqL2SaF/obzqbRUKY2UvS3ZonZjo9/siQDb5gicrNoVIwTStrRTPaaarfu/vOpY9Fw/RrdgAUSDthdkhuuRCX6WwPd2g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8020</Words>
  <Characters>44116</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4</cp:revision>
  <dcterms:created xsi:type="dcterms:W3CDTF">2022-08-25T18:39:00Z</dcterms:created>
  <dcterms:modified xsi:type="dcterms:W3CDTF">2022-09-01T15:07:00Z</dcterms:modified>
</cp:coreProperties>
</file>