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4F4E4A36" w:rsidR="009B616B" w:rsidRPr="00BE79A4" w:rsidRDefault="005A212F" w:rsidP="00FE567D">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BE79A4">
        <w:rPr>
          <w:rFonts w:ascii="Palatino Linotype" w:eastAsia="Palatino Linotype" w:hAnsi="Palatino Linotype" w:cs="Palatino Linotype"/>
        </w:rPr>
        <w:t xml:space="preserve">en Metepec, Estado de México, a </w:t>
      </w:r>
      <w:r w:rsidR="009A3C26" w:rsidRPr="00BE79A4">
        <w:rPr>
          <w:rFonts w:ascii="Palatino Linotype" w:eastAsia="Palatino Linotype" w:hAnsi="Palatino Linotype" w:cs="Palatino Linotype"/>
        </w:rPr>
        <w:t>veinticuatro</w:t>
      </w:r>
      <w:r w:rsidR="00104CB7" w:rsidRPr="00BE79A4">
        <w:rPr>
          <w:rFonts w:ascii="Palatino Linotype" w:eastAsia="Palatino Linotype" w:hAnsi="Palatino Linotype" w:cs="Palatino Linotype"/>
        </w:rPr>
        <w:t xml:space="preserve"> de marzo</w:t>
      </w:r>
      <w:r w:rsidR="00CD1FA6" w:rsidRPr="00BE79A4">
        <w:rPr>
          <w:rFonts w:ascii="Palatino Linotype" w:eastAsia="Palatino Linotype" w:hAnsi="Palatino Linotype" w:cs="Palatino Linotype"/>
        </w:rPr>
        <w:t xml:space="preserve"> </w:t>
      </w:r>
      <w:r w:rsidRPr="00BE79A4">
        <w:rPr>
          <w:rFonts w:ascii="Palatino Linotype" w:eastAsia="Palatino Linotype" w:hAnsi="Palatino Linotype" w:cs="Palatino Linotype"/>
        </w:rPr>
        <w:t xml:space="preserve">de dos mil </w:t>
      </w:r>
      <w:r w:rsidR="001C7434" w:rsidRPr="00BE79A4">
        <w:rPr>
          <w:rFonts w:ascii="Palatino Linotype" w:eastAsia="Palatino Linotype" w:hAnsi="Palatino Linotype" w:cs="Palatino Linotype"/>
        </w:rPr>
        <w:t>veintidós</w:t>
      </w:r>
      <w:r w:rsidRPr="00BE79A4">
        <w:rPr>
          <w:rFonts w:ascii="Palatino Linotype" w:eastAsia="Palatino Linotype" w:hAnsi="Palatino Linotype" w:cs="Palatino Linotype"/>
        </w:rPr>
        <w:t xml:space="preserve">. </w:t>
      </w:r>
    </w:p>
    <w:p w14:paraId="3416E4B6" w14:textId="0222926C" w:rsidR="009B616B" w:rsidRPr="00BE79A4" w:rsidRDefault="005A212F" w:rsidP="00FE567D">
      <w:pPr>
        <w:spacing w:before="240" w:after="240" w:line="360" w:lineRule="auto"/>
        <w:jc w:val="both"/>
        <w:rPr>
          <w:rFonts w:ascii="Palatino Linotype" w:eastAsia="Palatino Linotype" w:hAnsi="Palatino Linotype" w:cs="Palatino Linotype"/>
          <w:b/>
        </w:rPr>
      </w:pPr>
      <w:r w:rsidRPr="00BE79A4">
        <w:rPr>
          <w:rFonts w:ascii="Palatino Linotype" w:eastAsia="Palatino Linotype" w:hAnsi="Palatino Linotype" w:cs="Palatino Linotype"/>
          <w:b/>
        </w:rPr>
        <w:t>VISTO</w:t>
      </w:r>
      <w:r w:rsidRPr="00BE79A4">
        <w:rPr>
          <w:rFonts w:ascii="Palatino Linotype" w:eastAsia="Palatino Linotype" w:hAnsi="Palatino Linotype" w:cs="Palatino Linotype"/>
        </w:rPr>
        <w:t xml:space="preserve"> el expediente formado con motivo del recurso de revisión </w:t>
      </w:r>
      <w:r w:rsidR="001C7434" w:rsidRPr="00BE79A4">
        <w:rPr>
          <w:rFonts w:ascii="Palatino Linotype" w:eastAsia="Palatino Linotype" w:hAnsi="Palatino Linotype" w:cs="Palatino Linotype"/>
          <w:b/>
        </w:rPr>
        <w:t>0</w:t>
      </w:r>
      <w:r w:rsidR="00517286" w:rsidRPr="00BE79A4">
        <w:rPr>
          <w:rFonts w:ascii="Palatino Linotype" w:eastAsia="Palatino Linotype" w:hAnsi="Palatino Linotype" w:cs="Palatino Linotype"/>
          <w:b/>
        </w:rPr>
        <w:t>0</w:t>
      </w:r>
      <w:r w:rsidR="00C941A2" w:rsidRPr="00BE79A4">
        <w:rPr>
          <w:rFonts w:ascii="Palatino Linotype" w:eastAsia="Palatino Linotype" w:hAnsi="Palatino Linotype" w:cs="Palatino Linotype"/>
          <w:b/>
        </w:rPr>
        <w:t>8</w:t>
      </w:r>
      <w:r w:rsidR="00F23FFD" w:rsidRPr="00BE79A4">
        <w:rPr>
          <w:rFonts w:ascii="Palatino Linotype" w:eastAsia="Palatino Linotype" w:hAnsi="Palatino Linotype" w:cs="Palatino Linotype"/>
          <w:b/>
        </w:rPr>
        <w:t>7</w:t>
      </w:r>
      <w:r w:rsidR="00517286" w:rsidRPr="00BE79A4">
        <w:rPr>
          <w:rFonts w:ascii="Palatino Linotype" w:eastAsia="Palatino Linotype" w:hAnsi="Palatino Linotype" w:cs="Palatino Linotype"/>
          <w:b/>
        </w:rPr>
        <w:t>9</w:t>
      </w:r>
      <w:r w:rsidRPr="00BE79A4">
        <w:rPr>
          <w:rFonts w:ascii="Palatino Linotype" w:eastAsia="Palatino Linotype" w:hAnsi="Palatino Linotype" w:cs="Palatino Linotype"/>
          <w:b/>
        </w:rPr>
        <w:t>/INFOEM/IP/RR/202</w:t>
      </w:r>
      <w:r w:rsidR="00517286" w:rsidRPr="00BE79A4">
        <w:rPr>
          <w:rFonts w:ascii="Palatino Linotype" w:eastAsia="Palatino Linotype" w:hAnsi="Palatino Linotype" w:cs="Palatino Linotype"/>
          <w:b/>
        </w:rPr>
        <w:t>2</w:t>
      </w:r>
      <w:r w:rsidRPr="00BE79A4">
        <w:rPr>
          <w:rFonts w:ascii="Palatino Linotype" w:eastAsia="Palatino Linotype" w:hAnsi="Palatino Linotype" w:cs="Palatino Linotype"/>
        </w:rPr>
        <w:t>, interpuesto por</w:t>
      </w:r>
      <w:r w:rsidR="00C941A2" w:rsidRPr="00BE79A4">
        <w:rPr>
          <w:rFonts w:ascii="Palatino Linotype" w:eastAsia="Palatino Linotype" w:hAnsi="Palatino Linotype" w:cs="Palatino Linotype"/>
        </w:rPr>
        <w:t xml:space="preserve"> </w:t>
      </w:r>
      <w:r w:rsidR="00657A85" w:rsidRPr="00657A85">
        <w:rPr>
          <w:rFonts w:ascii="Palatino Linotype" w:eastAsia="Palatino Linotype" w:hAnsi="Palatino Linotype" w:cs="Palatino Linotype"/>
          <w:b/>
        </w:rPr>
        <w:t>XXXXXX XXXXX XXXXXXX</w:t>
      </w:r>
      <w:r w:rsidR="00F23FFD" w:rsidRPr="00BE79A4">
        <w:rPr>
          <w:rFonts w:ascii="Palatino Linotype" w:eastAsia="Palatino Linotype" w:hAnsi="Palatino Linotype" w:cs="Palatino Linotype"/>
          <w:b/>
        </w:rPr>
        <w:t>,</w:t>
      </w:r>
      <w:r w:rsidR="00EC34D4" w:rsidRPr="00BE79A4">
        <w:rPr>
          <w:rFonts w:ascii="Palatino Linotype" w:eastAsia="Palatino Linotype" w:hAnsi="Palatino Linotype" w:cs="Palatino Linotype"/>
          <w:b/>
        </w:rPr>
        <w:t xml:space="preserve"> </w:t>
      </w:r>
      <w:r w:rsidR="00EC34D4" w:rsidRPr="00BE79A4">
        <w:rPr>
          <w:rFonts w:ascii="Palatino Linotype" w:eastAsia="Palatino Linotype" w:hAnsi="Palatino Linotype" w:cs="Palatino Linotype"/>
        </w:rPr>
        <w:t xml:space="preserve">como supuesto representante de </w:t>
      </w:r>
      <w:r w:rsidR="00EC34D4" w:rsidRPr="00BE79A4">
        <w:rPr>
          <w:rFonts w:ascii="Palatino Linotype" w:eastAsia="Palatino Linotype" w:hAnsi="Palatino Linotype" w:cs="Palatino Linotype"/>
          <w:b/>
        </w:rPr>
        <w:t xml:space="preserve">CUARTA T, </w:t>
      </w:r>
      <w:r w:rsidR="00EC34D4" w:rsidRPr="00BE79A4">
        <w:rPr>
          <w:rFonts w:ascii="Palatino Linotype" w:hAnsi="Palatino Linotype" w:cs="Arial"/>
        </w:rPr>
        <w:t>en lo sucesivo</w:t>
      </w:r>
      <w:r w:rsidR="00EC34D4" w:rsidRPr="00BE79A4">
        <w:rPr>
          <w:rFonts w:ascii="Palatino Linotype" w:hAnsi="Palatino Linotype" w:cs="Arial"/>
          <w:b/>
        </w:rPr>
        <w:t xml:space="preserve"> </w:t>
      </w:r>
      <w:r w:rsidR="00EC34D4" w:rsidRPr="00BE79A4">
        <w:rPr>
          <w:rFonts w:ascii="Palatino Linotype" w:hAnsi="Palatino Linotype" w:cs="Arial"/>
        </w:rPr>
        <w:t xml:space="preserve">la parte </w:t>
      </w:r>
      <w:r w:rsidR="00EC34D4" w:rsidRPr="00BE79A4">
        <w:rPr>
          <w:rFonts w:ascii="Palatino Linotype" w:hAnsi="Palatino Linotype" w:cs="Arial"/>
          <w:b/>
        </w:rPr>
        <w:t>Recurrente,</w:t>
      </w:r>
      <w:r w:rsidR="00EC34D4" w:rsidRPr="00BE79A4">
        <w:rPr>
          <w:rFonts w:ascii="Palatino Linotype" w:hAnsi="Palatino Linotype" w:cs="Arial"/>
        </w:rPr>
        <w:t xml:space="preserve"> </w:t>
      </w:r>
      <w:r w:rsidRPr="00BE79A4">
        <w:rPr>
          <w:rFonts w:ascii="Palatino Linotype" w:eastAsia="Palatino Linotype" w:hAnsi="Palatino Linotype" w:cs="Palatino Linotype"/>
        </w:rPr>
        <w:t xml:space="preserve">en contra de la respuesta a su solicitud por parte del </w:t>
      </w:r>
      <w:r w:rsidRPr="00BE79A4">
        <w:rPr>
          <w:rFonts w:ascii="Palatino Linotype" w:eastAsia="Palatino Linotype" w:hAnsi="Palatino Linotype" w:cs="Palatino Linotype"/>
          <w:b/>
        </w:rPr>
        <w:t>Ayuntamiento de</w:t>
      </w:r>
      <w:r w:rsidR="00EC34D4" w:rsidRPr="00BE79A4">
        <w:rPr>
          <w:rFonts w:ascii="Palatino Linotype" w:eastAsia="Palatino Linotype" w:hAnsi="Palatino Linotype" w:cs="Palatino Linotype"/>
          <w:b/>
        </w:rPr>
        <w:t xml:space="preserve"> Chinconcuac</w:t>
      </w:r>
      <w:r w:rsidRPr="00BE79A4">
        <w:rPr>
          <w:rFonts w:ascii="Palatino Linotype" w:eastAsia="Palatino Linotype" w:hAnsi="Palatino Linotype" w:cs="Palatino Linotype"/>
          <w:b/>
        </w:rPr>
        <w:t xml:space="preserve">, </w:t>
      </w:r>
      <w:r w:rsidRPr="00BE79A4">
        <w:rPr>
          <w:rFonts w:ascii="Palatino Linotype" w:eastAsia="Palatino Linotype" w:hAnsi="Palatino Linotype" w:cs="Palatino Linotype"/>
        </w:rPr>
        <w:t xml:space="preserve">en lo sucesivo el </w:t>
      </w:r>
      <w:r w:rsidRPr="00BE79A4">
        <w:rPr>
          <w:rFonts w:ascii="Palatino Linotype" w:eastAsia="Palatino Linotype" w:hAnsi="Palatino Linotype" w:cs="Palatino Linotype"/>
          <w:b/>
        </w:rPr>
        <w:t xml:space="preserve">Sujeto Obligado, </w:t>
      </w:r>
      <w:r w:rsidRPr="00BE79A4">
        <w:rPr>
          <w:rFonts w:ascii="Palatino Linotype" w:eastAsia="Palatino Linotype" w:hAnsi="Palatino Linotype" w:cs="Palatino Linotype"/>
        </w:rPr>
        <w:t xml:space="preserve">se procede a dictar la presente resolución con base en los siguientes: </w:t>
      </w:r>
    </w:p>
    <w:p w14:paraId="6D50E4F8" w14:textId="078FFFBF" w:rsidR="009B616B" w:rsidRPr="00BE79A4" w:rsidRDefault="00DD7F26" w:rsidP="00FE567D">
      <w:pPr>
        <w:spacing w:before="240" w:after="240" w:line="360" w:lineRule="auto"/>
        <w:jc w:val="center"/>
        <w:rPr>
          <w:rFonts w:ascii="Palatino Linotype" w:eastAsia="Palatino Linotype" w:hAnsi="Palatino Linotype" w:cs="Palatino Linotype"/>
          <w:b/>
        </w:rPr>
      </w:pPr>
      <w:r w:rsidRPr="00BE79A4">
        <w:rPr>
          <w:rFonts w:ascii="Palatino Linotype" w:eastAsia="Palatino Linotype" w:hAnsi="Palatino Linotype" w:cs="Palatino Linotype"/>
          <w:b/>
        </w:rPr>
        <w:t xml:space="preserve">I. </w:t>
      </w:r>
      <w:r w:rsidR="005A212F" w:rsidRPr="00BE79A4">
        <w:rPr>
          <w:rFonts w:ascii="Palatino Linotype" w:eastAsia="Palatino Linotype" w:hAnsi="Palatino Linotype" w:cs="Palatino Linotype"/>
          <w:b/>
        </w:rPr>
        <w:t>A N T E C E D E N T E S</w:t>
      </w:r>
    </w:p>
    <w:p w14:paraId="536CE98A" w14:textId="3D5A3173" w:rsidR="009B616B" w:rsidRPr="00BE79A4" w:rsidRDefault="005A212F" w:rsidP="00FE567D">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b/>
        </w:rPr>
        <w:t>1. Solicitud de acceso a la información.</w:t>
      </w:r>
      <w:r w:rsidRPr="00BE79A4">
        <w:rPr>
          <w:rFonts w:ascii="Palatino Linotype" w:eastAsia="Palatino Linotype" w:hAnsi="Palatino Linotype" w:cs="Palatino Linotype"/>
        </w:rPr>
        <w:t xml:space="preserve"> Con fecha </w:t>
      </w:r>
      <w:r w:rsidR="00665706" w:rsidRPr="00BE79A4">
        <w:rPr>
          <w:rFonts w:ascii="Palatino Linotype" w:eastAsia="Palatino Linotype" w:hAnsi="Palatino Linotype" w:cs="Palatino Linotype"/>
          <w:b/>
        </w:rPr>
        <w:t xml:space="preserve">veintiuno de </w:t>
      </w:r>
      <w:r w:rsidR="00DF3EEC" w:rsidRPr="00BE79A4">
        <w:rPr>
          <w:rFonts w:ascii="Palatino Linotype" w:eastAsia="Palatino Linotype" w:hAnsi="Palatino Linotype" w:cs="Palatino Linotype"/>
          <w:b/>
        </w:rPr>
        <w:t>enero</w:t>
      </w:r>
      <w:r w:rsidRPr="00BE79A4">
        <w:rPr>
          <w:rFonts w:ascii="Palatino Linotype" w:eastAsia="Palatino Linotype" w:hAnsi="Palatino Linotype" w:cs="Palatino Linotype"/>
          <w:b/>
        </w:rPr>
        <w:t xml:space="preserve"> de dos mil veinti</w:t>
      </w:r>
      <w:r w:rsidR="00DF3EEC" w:rsidRPr="00BE79A4">
        <w:rPr>
          <w:rFonts w:ascii="Palatino Linotype" w:eastAsia="Palatino Linotype" w:hAnsi="Palatino Linotype" w:cs="Palatino Linotype"/>
          <w:b/>
        </w:rPr>
        <w:t>dós</w:t>
      </w:r>
      <w:r w:rsidRPr="00BE79A4">
        <w:rPr>
          <w:rFonts w:ascii="Palatino Linotype" w:eastAsia="Palatino Linotype" w:hAnsi="Palatino Linotype" w:cs="Palatino Linotype"/>
          <w:b/>
        </w:rPr>
        <w:t>,</w:t>
      </w:r>
      <w:r w:rsidRPr="00BE79A4">
        <w:rPr>
          <w:rFonts w:ascii="Palatino Linotype" w:eastAsia="Palatino Linotype" w:hAnsi="Palatino Linotype" w:cs="Palatino Linotype"/>
        </w:rPr>
        <w:t xml:space="preserve"> la parte </w:t>
      </w:r>
      <w:r w:rsidR="001D60B9" w:rsidRPr="00BE79A4">
        <w:rPr>
          <w:rFonts w:ascii="Palatino Linotype" w:eastAsia="Palatino Linotype" w:hAnsi="Palatino Linotype" w:cs="Palatino Linotype"/>
          <w:b/>
        </w:rPr>
        <w:t>R</w:t>
      </w:r>
      <w:r w:rsidRPr="00BE79A4">
        <w:rPr>
          <w:rFonts w:ascii="Palatino Linotype" w:eastAsia="Palatino Linotype" w:hAnsi="Palatino Linotype" w:cs="Palatino Linotype"/>
          <w:b/>
        </w:rPr>
        <w:t xml:space="preserve">ecurrente </w:t>
      </w:r>
      <w:r w:rsidRPr="00BE79A4">
        <w:rPr>
          <w:rFonts w:ascii="Palatino Linotype" w:eastAsia="Palatino Linotype" w:hAnsi="Palatino Linotype" w:cs="Palatino Linotype"/>
        </w:rPr>
        <w:t xml:space="preserve">presentó, través del Sistema de Acceso a la Información Mexiquense, en lo subsecuente el </w:t>
      </w:r>
      <w:r w:rsidRPr="00BE79A4">
        <w:rPr>
          <w:rFonts w:ascii="Palatino Linotype" w:eastAsia="Palatino Linotype" w:hAnsi="Palatino Linotype" w:cs="Palatino Linotype"/>
          <w:b/>
        </w:rPr>
        <w:t>SAIMEX,</w:t>
      </w:r>
      <w:r w:rsidRPr="00BE79A4">
        <w:rPr>
          <w:rFonts w:ascii="Palatino Linotype" w:eastAsia="Palatino Linotype" w:hAnsi="Palatino Linotype" w:cs="Palatino Linotype"/>
        </w:rPr>
        <w:t xml:space="preserve"> ante el </w:t>
      </w:r>
      <w:r w:rsidRPr="00BE79A4">
        <w:rPr>
          <w:rFonts w:ascii="Palatino Linotype" w:eastAsia="Palatino Linotype" w:hAnsi="Palatino Linotype" w:cs="Palatino Linotype"/>
          <w:b/>
        </w:rPr>
        <w:t>Sujeto Obligado</w:t>
      </w:r>
      <w:r w:rsidRPr="00BE79A4">
        <w:rPr>
          <w:rFonts w:ascii="Palatino Linotype" w:eastAsia="Palatino Linotype" w:hAnsi="Palatino Linotype" w:cs="Palatino Linotype"/>
        </w:rPr>
        <w:t>, la solicitud de acceso a la información pública, a la que se le asignó el número</w:t>
      </w:r>
      <w:r w:rsidRPr="00BE79A4">
        <w:rPr>
          <w:rFonts w:ascii="Palatino Linotype" w:eastAsia="Palatino Linotype" w:hAnsi="Palatino Linotype" w:cs="Palatino Linotype"/>
          <w:b/>
        </w:rPr>
        <w:t xml:space="preserve"> </w:t>
      </w:r>
      <w:r w:rsidR="00665706" w:rsidRPr="00BE79A4">
        <w:rPr>
          <w:rFonts w:ascii="Palatino Linotype" w:eastAsia="Palatino Linotype" w:hAnsi="Palatino Linotype" w:cs="Palatino Linotype"/>
          <w:b/>
        </w:rPr>
        <w:t>00027/CHICONCU/IP/2022</w:t>
      </w:r>
      <w:r w:rsidRPr="00BE79A4">
        <w:rPr>
          <w:rFonts w:ascii="Palatino Linotype" w:eastAsia="Palatino Linotype" w:hAnsi="Palatino Linotype" w:cs="Palatino Linotype"/>
          <w:b/>
        </w:rPr>
        <w:t xml:space="preserve">, </w:t>
      </w:r>
      <w:r w:rsidRPr="00BE79A4">
        <w:rPr>
          <w:rFonts w:ascii="Palatino Linotype" w:eastAsia="Palatino Linotype" w:hAnsi="Palatino Linotype" w:cs="Palatino Linotype"/>
        </w:rPr>
        <w:t xml:space="preserve">mediante la cual requirió la información siguiente: </w:t>
      </w:r>
    </w:p>
    <w:p w14:paraId="14483F42" w14:textId="228082F8" w:rsidR="009B616B" w:rsidRPr="00BE79A4" w:rsidRDefault="005A212F" w:rsidP="0047415A">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BE79A4">
        <w:rPr>
          <w:rFonts w:ascii="Palatino Linotype" w:eastAsia="Palatino Linotype" w:hAnsi="Palatino Linotype" w:cs="Palatino Linotype"/>
          <w:i/>
          <w:sz w:val="22"/>
          <w:szCs w:val="22"/>
        </w:rPr>
        <w:t>“</w:t>
      </w:r>
      <w:r w:rsidR="00C95EDE" w:rsidRPr="00BE79A4">
        <w:rPr>
          <w:rFonts w:ascii="Palatino Linotype" w:eastAsia="Palatino Linotype" w:hAnsi="Palatino Linotype" w:cs="Palatino Linotype"/>
          <w:i/>
          <w:sz w:val="22"/>
          <w:szCs w:val="22"/>
        </w:rPr>
        <w:t xml:space="preserve">se solicita al sindico municipal informe sobre el resumen financiero que debe entregar la tesorera municipal a los miembros del ayuntamiento; con el fin de que se evalue en </w:t>
      </w:r>
      <w:r w:rsidR="00C95EDE" w:rsidRPr="00BE79A4">
        <w:rPr>
          <w:rFonts w:ascii="Palatino Linotype" w:eastAsia="Palatino Linotype" w:hAnsi="Palatino Linotype" w:cs="Palatino Linotype"/>
          <w:b/>
          <w:i/>
          <w:sz w:val="22"/>
          <w:szCs w:val="22"/>
        </w:rPr>
        <w:t>que se gasto el recurso asignado</w:t>
      </w:r>
      <w:r w:rsidR="00C95EDE" w:rsidRPr="00BE79A4">
        <w:rPr>
          <w:rFonts w:ascii="Palatino Linotype" w:eastAsia="Palatino Linotype" w:hAnsi="Palatino Linotype" w:cs="Palatino Linotype"/>
          <w:i/>
          <w:sz w:val="22"/>
          <w:szCs w:val="22"/>
        </w:rPr>
        <w:t xml:space="preserve"> al municipio de chiconcuac.</w:t>
      </w:r>
      <w:r w:rsidR="0009018C" w:rsidRPr="00BE79A4">
        <w:rPr>
          <w:rFonts w:ascii="Palatino Linotype" w:eastAsia="Palatino Linotype" w:hAnsi="Palatino Linotype" w:cs="Palatino Linotype"/>
          <w:i/>
          <w:sz w:val="22"/>
          <w:szCs w:val="22"/>
        </w:rPr>
        <w:t>?</w:t>
      </w:r>
      <w:r w:rsidRPr="00BE79A4">
        <w:rPr>
          <w:rFonts w:ascii="Palatino Linotype" w:eastAsia="Palatino Linotype" w:hAnsi="Palatino Linotype" w:cs="Palatino Linotype"/>
          <w:i/>
          <w:sz w:val="22"/>
          <w:szCs w:val="22"/>
        </w:rPr>
        <w:t>” (sic)</w:t>
      </w:r>
    </w:p>
    <w:p w14:paraId="11979EB4" w14:textId="249F948D" w:rsidR="009B616B" w:rsidRPr="00BE79A4" w:rsidRDefault="005A212F" w:rsidP="00FE567D">
      <w:pPr>
        <w:spacing w:before="240" w:after="240" w:line="360" w:lineRule="auto"/>
        <w:ind w:right="900"/>
        <w:jc w:val="both"/>
        <w:rPr>
          <w:rFonts w:ascii="Palatino Linotype" w:eastAsia="Palatino Linotype" w:hAnsi="Palatino Linotype" w:cs="Palatino Linotype"/>
        </w:rPr>
      </w:pPr>
      <w:r w:rsidRPr="00BE79A4">
        <w:rPr>
          <w:rFonts w:ascii="Palatino Linotype" w:eastAsia="Palatino Linotype" w:hAnsi="Palatino Linotype" w:cs="Palatino Linotype"/>
        </w:rPr>
        <w:t xml:space="preserve">La parte </w:t>
      </w:r>
      <w:r w:rsidR="00033229" w:rsidRPr="00BE79A4">
        <w:rPr>
          <w:rFonts w:ascii="Palatino Linotype" w:eastAsia="Palatino Linotype" w:hAnsi="Palatino Linotype" w:cs="Palatino Linotype"/>
          <w:b/>
        </w:rPr>
        <w:t>R</w:t>
      </w:r>
      <w:r w:rsidRPr="00BE79A4">
        <w:rPr>
          <w:rFonts w:ascii="Palatino Linotype" w:eastAsia="Palatino Linotype" w:hAnsi="Palatino Linotype" w:cs="Palatino Linotype"/>
          <w:b/>
        </w:rPr>
        <w:t>ecurrente</w:t>
      </w:r>
      <w:r w:rsidRPr="00BE79A4">
        <w:rPr>
          <w:rFonts w:ascii="Palatino Linotype" w:eastAsia="Palatino Linotype" w:hAnsi="Palatino Linotype" w:cs="Palatino Linotype"/>
        </w:rPr>
        <w:t xml:space="preserve"> no adjuntó archivos.</w:t>
      </w:r>
    </w:p>
    <w:p w14:paraId="00B015F1" w14:textId="1912B7CC" w:rsidR="009B616B" w:rsidRPr="00BE79A4" w:rsidRDefault="005A212F" w:rsidP="00FE567D">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b/>
        </w:rPr>
        <w:t>Modalidad de Entrega:</w:t>
      </w:r>
      <w:r w:rsidRPr="00BE79A4">
        <w:rPr>
          <w:rFonts w:ascii="Palatino Linotype" w:eastAsia="Palatino Linotype" w:hAnsi="Palatino Linotype" w:cs="Palatino Linotype"/>
        </w:rPr>
        <w:t xml:space="preserve"> A través de</w:t>
      </w:r>
      <w:r w:rsidR="001C7434" w:rsidRPr="00BE79A4">
        <w:rPr>
          <w:rFonts w:ascii="Palatino Linotype" w:eastAsia="Palatino Linotype" w:hAnsi="Palatino Linotype" w:cs="Palatino Linotype"/>
        </w:rPr>
        <w:t xml:space="preserve"> SAIMEX</w:t>
      </w:r>
      <w:r w:rsidRPr="00BE79A4">
        <w:rPr>
          <w:rFonts w:ascii="Palatino Linotype" w:eastAsia="Palatino Linotype" w:hAnsi="Palatino Linotype" w:cs="Palatino Linotype"/>
        </w:rPr>
        <w:t>.</w:t>
      </w:r>
    </w:p>
    <w:p w14:paraId="7E467B04" w14:textId="67D8099F" w:rsidR="009B616B" w:rsidRPr="00BE79A4" w:rsidRDefault="005A212F" w:rsidP="00DD62BE">
      <w:pPr>
        <w:spacing w:before="240" w:after="240" w:line="360" w:lineRule="auto"/>
        <w:jc w:val="both"/>
        <w:rPr>
          <w:rFonts w:ascii="Palatino Linotype" w:eastAsia="Palatino Linotype" w:hAnsi="Palatino Linotype" w:cs="Palatino Linotype"/>
          <w:b/>
        </w:rPr>
      </w:pPr>
      <w:r w:rsidRPr="00BE79A4">
        <w:rPr>
          <w:rFonts w:ascii="Palatino Linotype" w:eastAsia="Palatino Linotype" w:hAnsi="Palatino Linotype" w:cs="Palatino Linotype"/>
          <w:b/>
        </w:rPr>
        <w:lastRenderedPageBreak/>
        <w:t xml:space="preserve">2. Respuesta. </w:t>
      </w:r>
      <w:r w:rsidR="001C7434" w:rsidRPr="00BE79A4">
        <w:rPr>
          <w:rFonts w:ascii="Palatino Linotype" w:eastAsia="Palatino Linotype" w:hAnsi="Palatino Linotype" w:cs="Palatino Linotype"/>
        </w:rPr>
        <w:t xml:space="preserve">Con fecha </w:t>
      </w:r>
      <w:r w:rsidR="00665706" w:rsidRPr="00BE79A4">
        <w:rPr>
          <w:rFonts w:ascii="Palatino Linotype" w:eastAsia="Palatino Linotype" w:hAnsi="Palatino Linotype" w:cs="Palatino Linotype"/>
          <w:b/>
        </w:rPr>
        <w:t>catorce de febrero</w:t>
      </w:r>
      <w:r w:rsidR="00D559FB" w:rsidRPr="00BE79A4">
        <w:rPr>
          <w:rFonts w:ascii="Palatino Linotype" w:eastAsia="Palatino Linotype" w:hAnsi="Palatino Linotype" w:cs="Palatino Linotype"/>
          <w:b/>
        </w:rPr>
        <w:t xml:space="preserve"> </w:t>
      </w:r>
      <w:r w:rsidR="001C7434" w:rsidRPr="00BE79A4">
        <w:rPr>
          <w:rFonts w:ascii="Palatino Linotype" w:eastAsia="Palatino Linotype" w:hAnsi="Palatino Linotype" w:cs="Palatino Linotype"/>
          <w:b/>
        </w:rPr>
        <w:t>de d</w:t>
      </w:r>
      <w:r w:rsidRPr="00BE79A4">
        <w:rPr>
          <w:rFonts w:ascii="Palatino Linotype" w:eastAsia="Palatino Linotype" w:hAnsi="Palatino Linotype" w:cs="Palatino Linotype"/>
          <w:b/>
        </w:rPr>
        <w:t xml:space="preserve">os mil </w:t>
      </w:r>
      <w:r w:rsidR="00D559FB" w:rsidRPr="00BE79A4">
        <w:rPr>
          <w:rFonts w:ascii="Palatino Linotype" w:eastAsia="Palatino Linotype" w:hAnsi="Palatino Linotype" w:cs="Palatino Linotype"/>
          <w:b/>
        </w:rPr>
        <w:t>veintidós</w:t>
      </w:r>
      <w:r w:rsidRPr="00BE79A4">
        <w:rPr>
          <w:rFonts w:ascii="Palatino Linotype" w:eastAsia="Palatino Linotype" w:hAnsi="Palatino Linotype" w:cs="Palatino Linotype"/>
        </w:rPr>
        <w:t xml:space="preserve">, el </w:t>
      </w:r>
      <w:r w:rsidRPr="00BE79A4">
        <w:rPr>
          <w:rFonts w:ascii="Palatino Linotype" w:eastAsia="Palatino Linotype" w:hAnsi="Palatino Linotype" w:cs="Palatino Linotype"/>
          <w:b/>
        </w:rPr>
        <w:t xml:space="preserve">Sujeto Obligado </w:t>
      </w:r>
      <w:r w:rsidRPr="00BE79A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7581B970" w:rsidR="009B616B" w:rsidRPr="00BE79A4" w:rsidRDefault="005A212F" w:rsidP="00665706">
      <w:pPr>
        <w:spacing w:before="240" w:after="240"/>
        <w:ind w:left="851" w:right="902"/>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w:t>
      </w:r>
      <w:r w:rsidR="00665706" w:rsidRPr="00BE79A4">
        <w:rPr>
          <w:rFonts w:ascii="Palatino Linotype" w:eastAsia="Palatino Linotype" w:hAnsi="Palatino Linotype" w:cs="Palatino Linotype"/>
          <w:i/>
          <w:sz w:val="22"/>
          <w:szCs w:val="22"/>
        </w:rPr>
        <w:t>me permito informarle lo siguiente: Respectivo al presupuesto del año 2022, se hace mención que ese programa se implementa en el mes de Marzo, de acuerdo al Artículo 31 fracción XIX de la Ley Orgánica Municipal el cual señala: Artículo 31.- Son atribuciones de los ayuntamientos: 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Por lo que hasta el momento aún no se asignan presupuestos a algún ayuntamiento puesto que está en proceso de terminar la información correspondiente.</w:t>
      </w:r>
      <w:r w:rsidRPr="00BE79A4">
        <w:rPr>
          <w:rFonts w:ascii="Palatino Linotype" w:eastAsia="Palatino Linotype" w:hAnsi="Palatino Linotype" w:cs="Palatino Linotype"/>
          <w:i/>
          <w:sz w:val="22"/>
          <w:szCs w:val="22"/>
        </w:rPr>
        <w:t>..” (sic)</w:t>
      </w:r>
    </w:p>
    <w:p w14:paraId="77520D3A" w14:textId="45BCC12D" w:rsidR="009C2C50" w:rsidRPr="00BE79A4" w:rsidRDefault="005A212F" w:rsidP="00DD62BE">
      <w:pPr>
        <w:spacing w:before="240" w:after="240" w:line="360" w:lineRule="auto"/>
        <w:ind w:right="49"/>
        <w:jc w:val="both"/>
        <w:rPr>
          <w:rFonts w:ascii="Palatino Linotype" w:eastAsia="Palatino Linotype" w:hAnsi="Palatino Linotype" w:cs="Palatino Linotype"/>
        </w:rPr>
      </w:pPr>
      <w:r w:rsidRPr="00BE79A4">
        <w:rPr>
          <w:rFonts w:ascii="Palatino Linotype" w:eastAsia="Palatino Linotype" w:hAnsi="Palatino Linotype" w:cs="Palatino Linotype"/>
        </w:rPr>
        <w:t xml:space="preserve">El </w:t>
      </w:r>
      <w:r w:rsidRPr="00BE79A4">
        <w:rPr>
          <w:rFonts w:ascii="Palatino Linotype" w:eastAsia="Palatino Linotype" w:hAnsi="Palatino Linotype" w:cs="Palatino Linotype"/>
          <w:b/>
        </w:rPr>
        <w:t>Sujeto Obligado</w:t>
      </w:r>
      <w:r w:rsidR="00BF2CE5" w:rsidRPr="00BE79A4">
        <w:rPr>
          <w:rFonts w:ascii="Palatino Linotype" w:eastAsia="Palatino Linotype" w:hAnsi="Palatino Linotype" w:cs="Palatino Linotype"/>
        </w:rPr>
        <w:t xml:space="preserve"> no adjuntó </w:t>
      </w:r>
      <w:r w:rsidR="009C2C50" w:rsidRPr="00BE79A4">
        <w:rPr>
          <w:rFonts w:ascii="Palatino Linotype" w:eastAsia="Palatino Linotype" w:hAnsi="Palatino Linotype" w:cs="Palatino Linotype"/>
        </w:rPr>
        <w:t>archivos:</w:t>
      </w:r>
    </w:p>
    <w:p w14:paraId="33E8323B" w14:textId="327E67A7" w:rsidR="009B616B" w:rsidRPr="00BE79A4" w:rsidRDefault="005A212F" w:rsidP="00DD62BE">
      <w:pPr>
        <w:spacing w:before="240" w:after="240" w:line="360" w:lineRule="auto"/>
        <w:ind w:right="49"/>
        <w:jc w:val="both"/>
        <w:rPr>
          <w:rFonts w:ascii="Palatino Linotype" w:eastAsia="Palatino Linotype" w:hAnsi="Palatino Linotype" w:cs="Palatino Linotype"/>
        </w:rPr>
      </w:pPr>
      <w:r w:rsidRPr="00BE79A4">
        <w:rPr>
          <w:rFonts w:ascii="Palatino Linotype" w:eastAsia="Palatino Linotype" w:hAnsi="Palatino Linotype" w:cs="Palatino Linotype"/>
          <w:b/>
        </w:rPr>
        <w:t xml:space="preserve">3. Interposición del recurso de revisión. </w:t>
      </w:r>
      <w:r w:rsidRPr="00BE79A4">
        <w:rPr>
          <w:rFonts w:ascii="Palatino Linotype" w:eastAsia="Palatino Linotype" w:hAnsi="Palatino Linotype" w:cs="Palatino Linotype"/>
        </w:rPr>
        <w:t xml:space="preserve">Inconforme con los términos de la respuesta emitida por parte del </w:t>
      </w:r>
      <w:r w:rsidRPr="00BE79A4">
        <w:rPr>
          <w:rFonts w:ascii="Palatino Linotype" w:eastAsia="Palatino Linotype" w:hAnsi="Palatino Linotype" w:cs="Palatino Linotype"/>
          <w:b/>
        </w:rPr>
        <w:t>Sujeto Obligado</w:t>
      </w:r>
      <w:r w:rsidRPr="00BE79A4">
        <w:rPr>
          <w:rFonts w:ascii="Palatino Linotype" w:eastAsia="Palatino Linotype" w:hAnsi="Palatino Linotype" w:cs="Palatino Linotype"/>
        </w:rPr>
        <w:t xml:space="preserve">, el </w:t>
      </w:r>
      <w:r w:rsidR="00763F90" w:rsidRPr="00BE79A4">
        <w:rPr>
          <w:rFonts w:ascii="Palatino Linotype" w:eastAsia="Palatino Linotype" w:hAnsi="Palatino Linotype" w:cs="Palatino Linotype"/>
          <w:b/>
        </w:rPr>
        <w:t>quince</w:t>
      </w:r>
      <w:r w:rsidR="001C77DF" w:rsidRPr="00BE79A4">
        <w:rPr>
          <w:rFonts w:ascii="Palatino Linotype" w:eastAsia="Palatino Linotype" w:hAnsi="Palatino Linotype" w:cs="Palatino Linotype"/>
          <w:b/>
        </w:rPr>
        <w:t xml:space="preserve"> de febrero </w:t>
      </w:r>
      <w:r w:rsidRPr="00BE79A4">
        <w:rPr>
          <w:rFonts w:ascii="Palatino Linotype" w:eastAsia="Palatino Linotype" w:hAnsi="Palatino Linotype" w:cs="Palatino Linotype"/>
          <w:b/>
        </w:rPr>
        <w:t>de dos mil veinti</w:t>
      </w:r>
      <w:r w:rsidR="00C716F7" w:rsidRPr="00BE79A4">
        <w:rPr>
          <w:rFonts w:ascii="Palatino Linotype" w:eastAsia="Palatino Linotype" w:hAnsi="Palatino Linotype" w:cs="Palatino Linotype"/>
          <w:b/>
        </w:rPr>
        <w:t>dós</w:t>
      </w:r>
      <w:r w:rsidRPr="00BE79A4">
        <w:rPr>
          <w:rFonts w:ascii="Palatino Linotype" w:eastAsia="Palatino Linotype" w:hAnsi="Palatino Linotype" w:cs="Palatino Linotype"/>
          <w:b/>
        </w:rPr>
        <w:t>,</w:t>
      </w:r>
      <w:r w:rsidRPr="00BE79A4">
        <w:rPr>
          <w:rFonts w:ascii="Palatino Linotype" w:eastAsia="Palatino Linotype" w:hAnsi="Palatino Linotype" w:cs="Palatino Linotype"/>
        </w:rPr>
        <w:t xml:space="preserve"> la parte recurrente interpuso el recurso de revisión a través de </w:t>
      </w:r>
      <w:r w:rsidRPr="00BE79A4">
        <w:rPr>
          <w:rFonts w:ascii="Palatino Linotype" w:eastAsia="Palatino Linotype" w:hAnsi="Palatino Linotype" w:cs="Palatino Linotype"/>
          <w:b/>
        </w:rPr>
        <w:t xml:space="preserve">SAIMEX, </w:t>
      </w:r>
      <w:r w:rsidRPr="00BE79A4">
        <w:rPr>
          <w:rFonts w:ascii="Palatino Linotype" w:eastAsia="Palatino Linotype" w:hAnsi="Palatino Linotype" w:cs="Palatino Linotype"/>
        </w:rPr>
        <w:t>en donde se manifestó de la siguiente manera:</w:t>
      </w:r>
    </w:p>
    <w:p w14:paraId="1EE0D9CA" w14:textId="77777777" w:rsidR="00C66731" w:rsidRPr="00BE79A4" w:rsidRDefault="005A212F" w:rsidP="00C66731">
      <w:pPr>
        <w:tabs>
          <w:tab w:val="left" w:pos="2745"/>
        </w:tabs>
        <w:spacing w:before="240" w:after="240" w:line="360" w:lineRule="auto"/>
        <w:jc w:val="both"/>
        <w:rPr>
          <w:rFonts w:ascii="Palatino Linotype" w:eastAsia="Palatino Linotype" w:hAnsi="Palatino Linotype" w:cs="Palatino Linotype"/>
          <w:b/>
        </w:rPr>
      </w:pPr>
      <w:r w:rsidRPr="00BE79A4">
        <w:rPr>
          <w:rFonts w:ascii="Palatino Linotype" w:eastAsia="Palatino Linotype" w:hAnsi="Palatino Linotype" w:cs="Palatino Linotype"/>
          <w:b/>
        </w:rPr>
        <w:lastRenderedPageBreak/>
        <w:t xml:space="preserve">Acto impugnado: </w:t>
      </w:r>
    </w:p>
    <w:p w14:paraId="40C4CC91" w14:textId="4AB2A11C" w:rsidR="009B616B" w:rsidRPr="00BE79A4" w:rsidRDefault="005A212F" w:rsidP="001C77DF">
      <w:pPr>
        <w:tabs>
          <w:tab w:val="left" w:pos="2745"/>
        </w:tabs>
        <w:spacing w:before="240" w:after="240"/>
        <w:ind w:left="851"/>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w:t>
      </w:r>
      <w:r w:rsidR="00763F90" w:rsidRPr="00BE79A4">
        <w:rPr>
          <w:rFonts w:ascii="Palatino Linotype" w:eastAsia="Palatino Linotype" w:hAnsi="Palatino Linotype" w:cs="Palatino Linotype"/>
          <w:i/>
          <w:sz w:val="22"/>
          <w:szCs w:val="22"/>
        </w:rPr>
        <w:t>NEGATIVA A ENTREGAR LA INFORMACION</w:t>
      </w:r>
      <w:r w:rsidR="006809B1" w:rsidRPr="00BE79A4">
        <w:rPr>
          <w:rFonts w:ascii="Palatino Linotype" w:eastAsia="Palatino Linotype" w:hAnsi="Palatino Linotype" w:cs="Palatino Linotype"/>
          <w:i/>
          <w:sz w:val="22"/>
          <w:szCs w:val="22"/>
        </w:rPr>
        <w:t>.</w:t>
      </w:r>
      <w:r w:rsidRPr="00BE79A4">
        <w:rPr>
          <w:rFonts w:ascii="Palatino Linotype" w:eastAsia="Palatino Linotype" w:hAnsi="Palatino Linotype" w:cs="Palatino Linotype"/>
          <w:i/>
          <w:sz w:val="22"/>
          <w:szCs w:val="22"/>
        </w:rPr>
        <w:t>” (sic)</w:t>
      </w:r>
    </w:p>
    <w:p w14:paraId="72B15F26" w14:textId="77777777" w:rsidR="009B616B" w:rsidRPr="00BE79A4" w:rsidRDefault="005A212F" w:rsidP="005140EA">
      <w:pPr>
        <w:spacing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b/>
        </w:rPr>
        <w:t>Y Razones o motivos de inconformidad</w:t>
      </w:r>
      <w:r w:rsidRPr="00BE79A4">
        <w:rPr>
          <w:rFonts w:ascii="Palatino Linotype" w:eastAsia="Palatino Linotype" w:hAnsi="Palatino Linotype" w:cs="Palatino Linotype"/>
        </w:rPr>
        <w:t>:</w:t>
      </w:r>
    </w:p>
    <w:p w14:paraId="14912EC1" w14:textId="44F8CCC8" w:rsidR="009B616B" w:rsidRPr="00BE79A4" w:rsidRDefault="005A212F" w:rsidP="001C77DF">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BE79A4">
        <w:rPr>
          <w:rFonts w:ascii="Palatino Linotype" w:eastAsia="Palatino Linotype" w:hAnsi="Palatino Linotype" w:cs="Palatino Linotype"/>
          <w:i/>
          <w:sz w:val="22"/>
          <w:szCs w:val="22"/>
        </w:rPr>
        <w:t xml:space="preserve"> “</w:t>
      </w:r>
      <w:r w:rsidR="00763F90" w:rsidRPr="00BE79A4">
        <w:rPr>
          <w:rFonts w:ascii="Palatino Linotype" w:eastAsia="Palatino Linotype" w:hAnsi="Palatino Linotype" w:cs="Palatino Linotype"/>
          <w:i/>
          <w:sz w:val="22"/>
          <w:szCs w:val="22"/>
        </w:rPr>
        <w:t>NEGATIVA A ENTREGAR LA INFORMACION</w:t>
      </w:r>
      <w:r w:rsidR="006809B1" w:rsidRPr="00BE79A4">
        <w:rPr>
          <w:rFonts w:ascii="Palatino Linotype" w:eastAsia="Palatino Linotype" w:hAnsi="Palatino Linotype" w:cs="Palatino Linotype"/>
          <w:i/>
          <w:sz w:val="22"/>
          <w:szCs w:val="22"/>
        </w:rPr>
        <w:t>.</w:t>
      </w:r>
      <w:r w:rsidRPr="00BE79A4">
        <w:rPr>
          <w:rFonts w:ascii="Palatino Linotype" w:eastAsia="Palatino Linotype" w:hAnsi="Palatino Linotype" w:cs="Palatino Linotype"/>
          <w:i/>
          <w:sz w:val="22"/>
          <w:szCs w:val="22"/>
        </w:rPr>
        <w:t>” (sic)</w:t>
      </w:r>
    </w:p>
    <w:p w14:paraId="20BB6B18" w14:textId="77777777" w:rsidR="009B616B" w:rsidRPr="00BE79A4" w:rsidRDefault="005A212F" w:rsidP="00C716F7">
      <w:pPr>
        <w:spacing w:before="240" w:after="240" w:line="360" w:lineRule="auto"/>
        <w:ind w:right="51"/>
        <w:jc w:val="both"/>
        <w:rPr>
          <w:rFonts w:ascii="Palatino Linotype" w:eastAsia="Palatino Linotype" w:hAnsi="Palatino Linotype" w:cs="Palatino Linotype"/>
        </w:rPr>
      </w:pPr>
      <w:r w:rsidRPr="00BE79A4">
        <w:rPr>
          <w:rFonts w:ascii="Palatino Linotype" w:eastAsia="Palatino Linotype" w:hAnsi="Palatino Linotype" w:cs="Palatino Linotype"/>
          <w:b/>
        </w:rPr>
        <w:t xml:space="preserve">Anexos: </w:t>
      </w:r>
      <w:r w:rsidRPr="00BE79A4">
        <w:rPr>
          <w:rFonts w:ascii="Palatino Linotype" w:eastAsia="Palatino Linotype" w:hAnsi="Palatino Linotype" w:cs="Palatino Linotype"/>
        </w:rPr>
        <w:t xml:space="preserve">La parte </w:t>
      </w:r>
      <w:r w:rsidRPr="00BE79A4">
        <w:rPr>
          <w:rFonts w:ascii="Palatino Linotype" w:eastAsia="Palatino Linotype" w:hAnsi="Palatino Linotype" w:cs="Palatino Linotype"/>
          <w:b/>
          <w:bCs/>
        </w:rPr>
        <w:t>Recurrente</w:t>
      </w:r>
      <w:r w:rsidRPr="00BE79A4">
        <w:rPr>
          <w:rFonts w:ascii="Palatino Linotype" w:eastAsia="Palatino Linotype" w:hAnsi="Palatino Linotype" w:cs="Palatino Linotype"/>
        </w:rPr>
        <w:t xml:space="preserve"> no adjuntó archivos.</w:t>
      </w:r>
    </w:p>
    <w:p w14:paraId="51084E69" w14:textId="77777777" w:rsidR="009B616B" w:rsidRPr="00BE79A4" w:rsidRDefault="005A212F" w:rsidP="00C716F7">
      <w:pPr>
        <w:spacing w:before="240" w:after="240" w:line="360" w:lineRule="auto"/>
        <w:ind w:right="51"/>
        <w:jc w:val="both"/>
        <w:rPr>
          <w:rFonts w:ascii="Palatino Linotype" w:eastAsia="Palatino Linotype" w:hAnsi="Palatino Linotype" w:cs="Palatino Linotype"/>
        </w:rPr>
      </w:pPr>
      <w:r w:rsidRPr="00BE79A4">
        <w:rPr>
          <w:rFonts w:ascii="Palatino Linotype" w:eastAsia="Palatino Linotype" w:hAnsi="Palatino Linotype" w:cs="Palatino Linotype"/>
          <w:b/>
        </w:rPr>
        <w:t xml:space="preserve">4. Turno. </w:t>
      </w:r>
      <w:r w:rsidRPr="00BE79A4">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BE79A4">
        <w:rPr>
          <w:rFonts w:ascii="Palatino Linotype" w:eastAsia="Palatino Linotype" w:hAnsi="Palatino Linotype" w:cs="Palatino Linotype"/>
        </w:rPr>
        <w:t xml:space="preserve"> </w:t>
      </w:r>
      <w:r w:rsidRPr="00BE79A4">
        <w:rPr>
          <w:rFonts w:ascii="Palatino Linotype" w:eastAsia="Palatino Linotype" w:hAnsi="Palatino Linotype" w:cs="Palatino Linotype"/>
        </w:rPr>
        <w:t>l</w:t>
      </w:r>
      <w:r w:rsidR="009D72D5" w:rsidRPr="00BE79A4">
        <w:rPr>
          <w:rFonts w:ascii="Palatino Linotype" w:eastAsia="Palatino Linotype" w:hAnsi="Palatino Linotype" w:cs="Palatino Linotype"/>
        </w:rPr>
        <w:t>a Comisionada</w:t>
      </w:r>
      <w:r w:rsidRPr="00BE79A4">
        <w:rPr>
          <w:rFonts w:ascii="Palatino Linotype" w:eastAsia="Palatino Linotype" w:hAnsi="Palatino Linotype" w:cs="Palatino Linotype"/>
        </w:rPr>
        <w:t xml:space="preserve"> </w:t>
      </w:r>
      <w:r w:rsidR="009D72D5" w:rsidRPr="00BE79A4">
        <w:rPr>
          <w:rFonts w:ascii="Palatino Linotype" w:eastAsia="Palatino Linotype" w:hAnsi="Palatino Linotype" w:cs="Palatino Linotype"/>
          <w:b/>
        </w:rPr>
        <w:t>Guadalupe Ramírez Peña</w:t>
      </w:r>
      <w:r w:rsidRPr="00BE79A4">
        <w:rPr>
          <w:rFonts w:ascii="Palatino Linotype" w:eastAsia="Palatino Linotype" w:hAnsi="Palatino Linotype" w:cs="Palatino Linotype"/>
          <w:b/>
        </w:rPr>
        <w:t xml:space="preserve">, </w:t>
      </w:r>
      <w:r w:rsidRPr="00BE79A4">
        <w:rPr>
          <w:rFonts w:ascii="Palatino Linotype" w:eastAsia="Palatino Linotype" w:hAnsi="Palatino Linotype" w:cs="Palatino Linotype"/>
        </w:rPr>
        <w:t>a efecto de que analizara sobre su admisión o su desechamiento.</w:t>
      </w:r>
    </w:p>
    <w:p w14:paraId="46B4F20D" w14:textId="5CD46692" w:rsidR="009B616B" w:rsidRPr="00BE79A4" w:rsidRDefault="005A212F" w:rsidP="00C716F7">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b/>
        </w:rPr>
        <w:t>5. Admisión del Recurso de revisión.</w:t>
      </w:r>
      <w:r w:rsidRPr="00BE79A4">
        <w:rPr>
          <w:rFonts w:ascii="Palatino Linotype" w:eastAsia="Palatino Linotype" w:hAnsi="Palatino Linotype" w:cs="Palatino Linotype"/>
        </w:rPr>
        <w:t xml:space="preserve"> Con fecha</w:t>
      </w:r>
      <w:r w:rsidRPr="00BE79A4">
        <w:rPr>
          <w:rFonts w:ascii="Palatino Linotype" w:eastAsia="Palatino Linotype" w:hAnsi="Palatino Linotype" w:cs="Palatino Linotype"/>
          <w:b/>
        </w:rPr>
        <w:t xml:space="preserve"> </w:t>
      </w:r>
      <w:r w:rsidR="00763F90" w:rsidRPr="00BE79A4">
        <w:rPr>
          <w:rFonts w:ascii="Palatino Linotype" w:eastAsia="Palatino Linotype" w:hAnsi="Palatino Linotype" w:cs="Palatino Linotype"/>
          <w:b/>
        </w:rPr>
        <w:t>diecinueve</w:t>
      </w:r>
      <w:r w:rsidR="00E67317" w:rsidRPr="00BE79A4">
        <w:rPr>
          <w:rFonts w:ascii="Palatino Linotype" w:eastAsia="Palatino Linotype" w:hAnsi="Palatino Linotype" w:cs="Palatino Linotype"/>
          <w:b/>
        </w:rPr>
        <w:t xml:space="preserve"> de febrero</w:t>
      </w:r>
      <w:r w:rsidRPr="00BE79A4">
        <w:rPr>
          <w:rFonts w:ascii="Palatino Linotype" w:eastAsia="Palatino Linotype" w:hAnsi="Palatino Linotype" w:cs="Palatino Linotype"/>
          <w:b/>
        </w:rPr>
        <w:t xml:space="preserve"> de dos mil veinti</w:t>
      </w:r>
      <w:r w:rsidR="00E67317" w:rsidRPr="00BE79A4">
        <w:rPr>
          <w:rFonts w:ascii="Palatino Linotype" w:eastAsia="Palatino Linotype" w:hAnsi="Palatino Linotype" w:cs="Palatino Linotype"/>
          <w:b/>
        </w:rPr>
        <w:t>dós</w:t>
      </w:r>
      <w:r w:rsidRPr="00BE79A4">
        <w:rPr>
          <w:rFonts w:ascii="Palatino Linotype" w:eastAsia="Palatino Linotype" w:hAnsi="Palatino Linotype" w:cs="Palatino Linotype"/>
          <w:b/>
        </w:rPr>
        <w:t xml:space="preserve">, </w:t>
      </w:r>
      <w:r w:rsidRPr="00BE79A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E79A4">
        <w:rPr>
          <w:rFonts w:ascii="Palatino Linotype" w:eastAsia="Palatino Linotype" w:hAnsi="Palatino Linotype" w:cs="Palatino Linotype"/>
          <w:b/>
        </w:rPr>
        <w:t xml:space="preserve">Sujeto Obligado </w:t>
      </w:r>
      <w:r w:rsidRPr="00BE79A4">
        <w:rPr>
          <w:rFonts w:ascii="Palatino Linotype" w:eastAsia="Palatino Linotype" w:hAnsi="Palatino Linotype" w:cs="Palatino Linotype"/>
        </w:rPr>
        <w:t>presentara su informe justificado.</w:t>
      </w:r>
    </w:p>
    <w:p w14:paraId="069B0E62" w14:textId="29883C05" w:rsidR="00826835" w:rsidRPr="00BE79A4" w:rsidRDefault="005A212F" w:rsidP="00826835">
      <w:pPr>
        <w:spacing w:after="240" w:line="360" w:lineRule="auto"/>
        <w:jc w:val="both"/>
        <w:rPr>
          <w:rFonts w:ascii="Palatino Linotype" w:hAnsi="Palatino Linotype"/>
        </w:rPr>
      </w:pPr>
      <w:r w:rsidRPr="00BE79A4">
        <w:rPr>
          <w:rFonts w:ascii="Palatino Linotype" w:eastAsia="Palatino Linotype" w:hAnsi="Palatino Linotype" w:cs="Palatino Linotype"/>
          <w:b/>
        </w:rPr>
        <w:t>6. Manifestaciones</w:t>
      </w:r>
      <w:r w:rsidRPr="00BE79A4">
        <w:rPr>
          <w:rFonts w:ascii="Palatino Linotype" w:eastAsia="Palatino Linotype" w:hAnsi="Palatino Linotype" w:cs="Palatino Linotype"/>
        </w:rPr>
        <w:t xml:space="preserve">. </w:t>
      </w:r>
      <w:bookmarkStart w:id="2" w:name="_Hlk96343091"/>
      <w:r w:rsidR="00062525" w:rsidRPr="00BE79A4">
        <w:rPr>
          <w:rFonts w:ascii="Palatino Linotype" w:hAnsi="Palatino Linotype"/>
        </w:rPr>
        <w:t>En fecha</w:t>
      </w:r>
      <w:r w:rsidR="007E4EF6" w:rsidRPr="00BE79A4">
        <w:rPr>
          <w:rFonts w:ascii="Palatino Linotype" w:hAnsi="Palatino Linotype"/>
        </w:rPr>
        <w:t xml:space="preserve"> </w:t>
      </w:r>
      <w:r w:rsidR="00763F90" w:rsidRPr="00BE79A4">
        <w:rPr>
          <w:rFonts w:ascii="Palatino Linotype" w:eastAsia="Palatino Linotype" w:hAnsi="Palatino Linotype" w:cs="Palatino Linotype"/>
          <w:b/>
          <w:bCs/>
        </w:rPr>
        <w:t>veintiocho</w:t>
      </w:r>
      <w:r w:rsidR="007E4EF6" w:rsidRPr="00BE79A4">
        <w:rPr>
          <w:rFonts w:ascii="Palatino Linotype" w:eastAsia="Palatino Linotype" w:hAnsi="Palatino Linotype" w:cs="Palatino Linotype"/>
          <w:b/>
          <w:bCs/>
        </w:rPr>
        <w:t xml:space="preserve"> de </w:t>
      </w:r>
      <w:r w:rsidR="00062525" w:rsidRPr="00BE79A4">
        <w:rPr>
          <w:rFonts w:ascii="Palatino Linotype" w:eastAsia="Palatino Linotype" w:hAnsi="Palatino Linotype" w:cs="Palatino Linotype"/>
          <w:b/>
          <w:bCs/>
        </w:rPr>
        <w:t>febrero de dos mil veintidós</w:t>
      </w:r>
      <w:r w:rsidR="00062525" w:rsidRPr="00BE79A4">
        <w:rPr>
          <w:rFonts w:ascii="Palatino Linotype" w:hAnsi="Palatino Linotype"/>
          <w:b/>
        </w:rPr>
        <w:t xml:space="preserve">, </w:t>
      </w:r>
      <w:r w:rsidR="00062525" w:rsidRPr="00BE79A4">
        <w:rPr>
          <w:rFonts w:ascii="Palatino Linotype" w:hAnsi="Palatino Linotype"/>
        </w:rPr>
        <w:t xml:space="preserve">el </w:t>
      </w:r>
      <w:r w:rsidR="00062525" w:rsidRPr="00BE79A4">
        <w:rPr>
          <w:rFonts w:ascii="Palatino Linotype" w:hAnsi="Palatino Linotype" w:cs="Arial"/>
          <w:b/>
        </w:rPr>
        <w:t xml:space="preserve">Sujeto Obligado </w:t>
      </w:r>
      <w:r w:rsidR="00062525" w:rsidRPr="00BE79A4">
        <w:rPr>
          <w:rFonts w:ascii="Palatino Linotype" w:hAnsi="Palatino Linotype"/>
        </w:rPr>
        <w:t>remitió, a través de</w:t>
      </w:r>
      <w:r w:rsidR="00DD7F26" w:rsidRPr="00BE79A4">
        <w:rPr>
          <w:rFonts w:ascii="Palatino Linotype" w:hAnsi="Palatino Linotype"/>
        </w:rPr>
        <w:t>l</w:t>
      </w:r>
      <w:r w:rsidR="00062525" w:rsidRPr="00BE79A4">
        <w:rPr>
          <w:rFonts w:ascii="Palatino Linotype" w:hAnsi="Palatino Linotype"/>
        </w:rPr>
        <w:t xml:space="preserve"> SAIMEX, </w:t>
      </w:r>
      <w:bookmarkEnd w:id="2"/>
      <w:r w:rsidR="00BF55D9" w:rsidRPr="00BE79A4">
        <w:rPr>
          <w:rFonts w:ascii="Palatino Linotype" w:hAnsi="Palatino Linotype"/>
        </w:rPr>
        <w:t>su informe justificado</w:t>
      </w:r>
      <w:r w:rsidR="00826835" w:rsidRPr="00BE79A4">
        <w:rPr>
          <w:rFonts w:ascii="Palatino Linotype" w:hAnsi="Palatino Linotype"/>
        </w:rPr>
        <w:t xml:space="preserve"> mediante el cual hace del </w:t>
      </w:r>
      <w:r w:rsidR="0031394B" w:rsidRPr="00BE79A4">
        <w:rPr>
          <w:rFonts w:ascii="Palatino Linotype" w:hAnsi="Palatino Linotype"/>
        </w:rPr>
        <w:t xml:space="preserve">conocimiento del particular el pronunciamiento de la Sindicatura, sustancialmente en los siguientes términos: </w:t>
      </w:r>
    </w:p>
    <w:p w14:paraId="79C29CF7" w14:textId="3BC1A252" w:rsidR="00826835" w:rsidRPr="00BE79A4" w:rsidRDefault="0031394B" w:rsidP="0031394B">
      <w:pPr>
        <w:spacing w:after="240"/>
        <w:ind w:left="851" w:right="900"/>
        <w:jc w:val="both"/>
        <w:rPr>
          <w:rFonts w:ascii="Palatino Linotype" w:hAnsi="Palatino Linotype"/>
          <w:i/>
          <w:sz w:val="22"/>
          <w:szCs w:val="22"/>
        </w:rPr>
      </w:pPr>
      <w:r w:rsidRPr="00BE79A4">
        <w:rPr>
          <w:rFonts w:ascii="Palatino Linotype" w:hAnsi="Palatino Linotype"/>
          <w:i/>
          <w:sz w:val="22"/>
          <w:szCs w:val="22"/>
        </w:rPr>
        <w:lastRenderedPageBreak/>
        <w:t>“…</w:t>
      </w:r>
      <w:r w:rsidR="00826835" w:rsidRPr="00BE79A4">
        <w:rPr>
          <w:rFonts w:ascii="Palatino Linotype" w:hAnsi="Palatino Linotype"/>
          <w:i/>
          <w:sz w:val="22"/>
          <w:szCs w:val="22"/>
        </w:rPr>
        <w:t>Con fundamento en el artículo 53 fracción III Y VI de la Ley Orgánica Municipal del Estado de México, articulo 49 de la Ley de Fiscalización Superior del Estado de México, el Síndico revisa los informes que se emitan al OSFEM, por lo que, se dio cumplimiento a la respectiva revisión y evaluación del informe financiero que entrega el área de Tesorería para su debida entrega y aprobación, considero así para su evaluación la situación económica, política y social del país, con un panorama crítico, se considera que la distribución del egreso será conforme los principios de racionalidad, austeridad, disciplina financiera, equidad, legalidad, igualdad y transparencia; por lo que me respecta decir que dicha evaluación cumple con los requisitos de la Ley; aunado a ello fue aprobado el presupuesto de egresos para el ejercicio fiscal 2022 el día 22 de Febrero del año en curso y con respecto a la aplicación del recuro asignado al Municipio de Chiconcuac, están distribuidos para proveer a los siguientes conceptos: • Servicios personales • Materiales y suministros • Servicios generales • Transferencias, asignaciones, subsidios y otras ayudas. • Bienes muebles, inmuebles e intangibles • Inversión publica • Inversiones financieras y otras provisiones • Participaciones y aportaciones • Deuda publica - CABE RESALTAR QUE EL ACTA DE CABILDO DEL AÑO EN CURSO AÚN NO SE LLEVABA A CABO LA SESIÓN PARA APROBAR EL PRESUPUESTO DE EGRESOS PARA EL EJERCICIO FISCAL 2022 CUANDO SE EMITIO LA RESPUESTA A LA SOLICITUD; POR LO QUE SE DIO TAL RESPUESTA EN TIEMPO Y FORMA EN CUANTO A LA INFORMACION QUE SE GENERABA EN LA FECHA DEL 14/02/2022, DIA QUE SE EMITIO LA RESPUESTA. PUESTO QUE EL PRESUPUESTO DE EGRESOS SE ENTREGA HASTA EL 25 DE FEBRERO DEL AÑO EN CURSO. DE ACUERDO AL ARTÍCULO 31 FRACCIÓN XIX DE LA LEY ORGÁNICA MUNICIPAL. POR LO QUE RECALCO EN QUE, EN NINGÚN MOMENTO ME NEGUE A ENTREGAR INFORMACIÓN,</w:t>
      </w:r>
      <w:r w:rsidRPr="00BE79A4">
        <w:rPr>
          <w:rFonts w:ascii="Palatino Linotype" w:hAnsi="Palatino Linotype"/>
          <w:i/>
          <w:sz w:val="22"/>
          <w:szCs w:val="22"/>
        </w:rPr>
        <w:t xml:space="preserve"> ENTREGANDO ASÍ LA JUSTIFICACIÓN DE LA MISMA.” (Sic)</w:t>
      </w:r>
    </w:p>
    <w:p w14:paraId="19513493" w14:textId="3B05ABB2" w:rsidR="00826835" w:rsidRPr="00BE79A4" w:rsidRDefault="0031394B" w:rsidP="00826835">
      <w:pPr>
        <w:spacing w:after="240" w:line="360" w:lineRule="auto"/>
        <w:jc w:val="both"/>
        <w:rPr>
          <w:rFonts w:ascii="Palatino Linotype" w:hAnsi="Palatino Linotype"/>
        </w:rPr>
      </w:pPr>
      <w:r w:rsidRPr="00BE79A4">
        <w:rPr>
          <w:rFonts w:ascii="Palatino Linotype" w:hAnsi="Palatino Linotype"/>
        </w:rPr>
        <w:t xml:space="preserve">Información que, una vez analizada se hizo del conocimiento de la </w:t>
      </w:r>
      <w:r w:rsidR="00826835" w:rsidRPr="00BE79A4">
        <w:rPr>
          <w:rFonts w:ascii="Palatino Linotype" w:hAnsi="Palatino Linotype"/>
        </w:rPr>
        <w:t>parte</w:t>
      </w:r>
      <w:r w:rsidR="00826835" w:rsidRPr="00BE79A4">
        <w:rPr>
          <w:rFonts w:ascii="Palatino Linotype" w:hAnsi="Palatino Linotype"/>
          <w:b/>
        </w:rPr>
        <w:t xml:space="preserve"> Recurrente </w:t>
      </w:r>
      <w:r w:rsidR="00826835" w:rsidRPr="00BE79A4">
        <w:rPr>
          <w:rFonts w:ascii="Palatino Linotype" w:hAnsi="Palatino Linotype"/>
        </w:rPr>
        <w:t xml:space="preserve">a efecto de que manifestara lo que a su derecho </w:t>
      </w:r>
      <w:r w:rsidR="00826835" w:rsidRPr="00BE79A4">
        <w:rPr>
          <w:rFonts w:ascii="Palatino Linotype" w:hAnsi="Palatino Linotype" w:cs="Arial"/>
        </w:rPr>
        <w:t>estimara conveniente, siendo omisa en ejercer dicha prerrogativa, por lo que se tiene por precluido su derecho en tal sentido.</w:t>
      </w:r>
    </w:p>
    <w:p w14:paraId="4D6662E0" w14:textId="04DE08F6" w:rsidR="002F1BD1" w:rsidRPr="00BE79A4" w:rsidRDefault="005A212F" w:rsidP="00826835">
      <w:pPr>
        <w:spacing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b/>
        </w:rPr>
        <w:t xml:space="preserve">7. </w:t>
      </w:r>
      <w:r w:rsidR="002F1BD1" w:rsidRPr="00BE79A4">
        <w:rPr>
          <w:rFonts w:ascii="Palatino Linotype" w:eastAsia="Palatino Linotype" w:hAnsi="Palatino Linotype" w:cs="Palatino Linotype"/>
          <w:b/>
        </w:rPr>
        <w:t xml:space="preserve">Cierre de instrucción. </w:t>
      </w:r>
      <w:r w:rsidR="002F1BD1" w:rsidRPr="00BE79A4">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002F1BD1" w:rsidRPr="00BE79A4">
        <w:rPr>
          <w:rFonts w:ascii="Palatino Linotype" w:eastAsia="Palatino Linotype" w:hAnsi="Palatino Linotype" w:cs="Palatino Linotype"/>
        </w:rPr>
        <w:lastRenderedPageBreak/>
        <w:t xml:space="preserve">con fecha </w:t>
      </w:r>
      <w:r w:rsidR="005A7E27" w:rsidRPr="00BE79A4">
        <w:rPr>
          <w:rFonts w:ascii="Palatino Linotype" w:eastAsia="Palatino Linotype" w:hAnsi="Palatino Linotype" w:cs="Palatino Linotype"/>
          <w:b/>
        </w:rPr>
        <w:t>once de marzo</w:t>
      </w:r>
      <w:r w:rsidR="002F1BD1" w:rsidRPr="00BE79A4">
        <w:rPr>
          <w:rFonts w:ascii="Palatino Linotype" w:eastAsia="Palatino Linotype" w:hAnsi="Palatino Linotype" w:cs="Palatino Linotype"/>
          <w:b/>
        </w:rPr>
        <w:t xml:space="preserve"> de dos mil veinti</w:t>
      </w:r>
      <w:r w:rsidR="00FE567D" w:rsidRPr="00BE79A4">
        <w:rPr>
          <w:rFonts w:ascii="Palatino Linotype" w:eastAsia="Palatino Linotype" w:hAnsi="Palatino Linotype" w:cs="Palatino Linotype"/>
          <w:b/>
        </w:rPr>
        <w:t>dós</w:t>
      </w:r>
      <w:r w:rsidR="002F1BD1" w:rsidRPr="00BE79A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5F8052" w14:textId="77777777" w:rsidR="009B616B" w:rsidRPr="00BE79A4" w:rsidRDefault="005A212F" w:rsidP="00C716F7">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BE79A4" w:rsidRDefault="00FE567D" w:rsidP="00FE567D">
      <w:pPr>
        <w:widowControl w:val="0"/>
        <w:spacing w:line="360" w:lineRule="auto"/>
        <w:jc w:val="center"/>
        <w:rPr>
          <w:rFonts w:ascii="Palatino Linotype" w:eastAsia="Palatino Linotype" w:hAnsi="Palatino Linotype" w:cs="Palatino Linotype"/>
          <w:b/>
        </w:rPr>
      </w:pPr>
      <w:r w:rsidRPr="00BE79A4">
        <w:rPr>
          <w:rFonts w:ascii="Palatino Linotype" w:eastAsia="Palatino Linotype" w:hAnsi="Palatino Linotype" w:cs="Palatino Linotype"/>
          <w:b/>
        </w:rPr>
        <w:t xml:space="preserve">II. </w:t>
      </w:r>
      <w:r w:rsidR="005A212F" w:rsidRPr="00BE79A4">
        <w:rPr>
          <w:rFonts w:ascii="Palatino Linotype" w:eastAsia="Palatino Linotype" w:hAnsi="Palatino Linotype" w:cs="Palatino Linotype"/>
          <w:b/>
        </w:rPr>
        <w:t>C O N S I D E R A N D O S</w:t>
      </w:r>
    </w:p>
    <w:p w14:paraId="6EB7A05D" w14:textId="77777777" w:rsidR="009B616B" w:rsidRPr="00BE79A4" w:rsidRDefault="005A212F" w:rsidP="005140EA">
      <w:pPr>
        <w:spacing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b/>
        </w:rPr>
        <w:t>Primero. Competencia.</w:t>
      </w:r>
      <w:r w:rsidRPr="00BE79A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AE83CD" w14:textId="77777777" w:rsidR="00877B63" w:rsidRPr="00BE79A4" w:rsidRDefault="000C6E90" w:rsidP="00877B63">
      <w:pPr>
        <w:spacing w:before="240" w:after="240" w:line="360" w:lineRule="auto"/>
        <w:jc w:val="both"/>
        <w:rPr>
          <w:rFonts w:ascii="Palatino Linotype" w:eastAsia="Palatino Linotype" w:hAnsi="Palatino Linotype" w:cs="Palatino Linotype"/>
          <w:lang w:val="es-MX"/>
        </w:rPr>
      </w:pPr>
      <w:bookmarkStart w:id="3" w:name="_heading=h.1fob9te" w:colFirst="0" w:colLast="0"/>
      <w:bookmarkStart w:id="4" w:name="_heading=h.tyjcwt" w:colFirst="0" w:colLast="0"/>
      <w:bookmarkEnd w:id="3"/>
      <w:bookmarkEnd w:id="4"/>
      <w:r w:rsidRPr="00BE79A4">
        <w:rPr>
          <w:rFonts w:ascii="Palatino Linotype" w:hAnsi="Palatino Linotype" w:cs="Arial"/>
          <w:b/>
        </w:rPr>
        <w:t xml:space="preserve">Segundo. </w:t>
      </w:r>
      <w:r w:rsidR="00877B63" w:rsidRPr="00BE79A4">
        <w:rPr>
          <w:rFonts w:ascii="Palatino Linotype" w:eastAsia="Palatino Linotype" w:hAnsi="Palatino Linotype" w:cs="Palatino Linotype"/>
          <w:b/>
          <w:lang w:val="es-MX"/>
        </w:rPr>
        <w:t>Oportunidad y Procedibilidad del Recurso de Revisión</w:t>
      </w:r>
      <w:r w:rsidR="00877B63" w:rsidRPr="00BE79A4">
        <w:rPr>
          <w:rFonts w:ascii="Palatino Linotype" w:eastAsia="Palatino Linotype" w:hAnsi="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02F4F0" w14:textId="6AEAF267" w:rsidR="00877B63" w:rsidRPr="00BE79A4" w:rsidRDefault="00877B63" w:rsidP="00877B63">
      <w:pPr>
        <w:spacing w:before="240" w:after="240" w:line="360" w:lineRule="auto"/>
        <w:jc w:val="both"/>
        <w:rPr>
          <w:rFonts w:ascii="Palatino Linotype" w:eastAsia="Palatino Linotype" w:hAnsi="Palatino Linotype" w:cs="Palatino Linotype"/>
          <w:lang w:val="es-MX"/>
        </w:rPr>
      </w:pPr>
      <w:r w:rsidRPr="00BE79A4">
        <w:rPr>
          <w:rFonts w:ascii="Palatino Linotype" w:eastAsia="Palatino Linotype" w:hAnsi="Palatino Linotype" w:cs="Palatino Linotype"/>
          <w:lang w:val="es-MX"/>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BE79A4">
        <w:rPr>
          <w:rFonts w:ascii="Palatino Linotype" w:eastAsia="Palatino Linotype" w:hAnsi="Palatino Linotype" w:cs="Palatino Linotype"/>
          <w:b/>
          <w:lang w:val="es-MX"/>
        </w:rPr>
        <w:t xml:space="preserve">Sujeto Obligado </w:t>
      </w:r>
      <w:r w:rsidRPr="00BE79A4">
        <w:rPr>
          <w:rFonts w:ascii="Palatino Linotype" w:eastAsia="Palatino Linotype" w:hAnsi="Palatino Linotype" w:cs="Palatino Linotype"/>
          <w:lang w:val="es-MX"/>
        </w:rPr>
        <w:t xml:space="preserve">remitió la respuesta a la solicitud de información el día </w:t>
      </w:r>
      <w:r w:rsidR="005A7E27" w:rsidRPr="00BE79A4">
        <w:rPr>
          <w:rFonts w:ascii="Palatino Linotype" w:eastAsia="Palatino Linotype" w:hAnsi="Palatino Linotype" w:cs="Palatino Linotype"/>
          <w:b/>
          <w:lang w:val="es-MX"/>
        </w:rPr>
        <w:t>catorce</w:t>
      </w:r>
      <w:r w:rsidR="00975788" w:rsidRPr="00BE79A4">
        <w:rPr>
          <w:rFonts w:ascii="Palatino Linotype" w:eastAsia="Palatino Linotype" w:hAnsi="Palatino Linotype" w:cs="Palatino Linotype"/>
          <w:b/>
          <w:lang w:val="es-MX"/>
        </w:rPr>
        <w:t xml:space="preserve"> de febrero</w:t>
      </w:r>
      <w:r w:rsidRPr="00BE79A4">
        <w:rPr>
          <w:rFonts w:ascii="Palatino Linotype" w:eastAsia="Palatino Linotype" w:hAnsi="Palatino Linotype" w:cs="Palatino Linotype"/>
          <w:b/>
          <w:lang w:val="es-MX"/>
        </w:rPr>
        <w:t xml:space="preserve"> de dos mil veintidós, </w:t>
      </w:r>
      <w:r w:rsidRPr="00BE79A4">
        <w:rPr>
          <w:rFonts w:ascii="Palatino Linotype" w:eastAsia="Palatino Linotype" w:hAnsi="Palatino Linotype" w:cs="Palatino Linotype"/>
          <w:lang w:val="es-MX"/>
        </w:rPr>
        <w:t xml:space="preserve">mientras que el recurso de revisión interpuesto por la parte </w:t>
      </w:r>
      <w:r w:rsidRPr="00BE79A4">
        <w:rPr>
          <w:rFonts w:ascii="Palatino Linotype" w:eastAsia="Palatino Linotype" w:hAnsi="Palatino Linotype" w:cs="Palatino Linotype"/>
          <w:b/>
          <w:bCs/>
          <w:lang w:val="es-MX"/>
        </w:rPr>
        <w:t>Recurrente</w:t>
      </w:r>
      <w:r w:rsidRPr="00BE79A4">
        <w:rPr>
          <w:rFonts w:ascii="Palatino Linotype" w:eastAsia="Palatino Linotype" w:hAnsi="Palatino Linotype" w:cs="Palatino Linotype"/>
          <w:lang w:val="es-MX"/>
        </w:rPr>
        <w:t xml:space="preserve">, se tuvo por presentado el día </w:t>
      </w:r>
      <w:r w:rsidR="005A7E27" w:rsidRPr="00BE79A4">
        <w:rPr>
          <w:rFonts w:ascii="Palatino Linotype" w:eastAsia="Palatino Linotype" w:hAnsi="Palatino Linotype" w:cs="Palatino Linotype"/>
          <w:b/>
          <w:lang w:val="es-MX"/>
        </w:rPr>
        <w:t>quince</w:t>
      </w:r>
      <w:r w:rsidR="00975788" w:rsidRPr="00BE79A4">
        <w:rPr>
          <w:rFonts w:ascii="Palatino Linotype" w:eastAsia="Palatino Linotype" w:hAnsi="Palatino Linotype" w:cs="Palatino Linotype"/>
          <w:b/>
          <w:lang w:val="es-MX"/>
        </w:rPr>
        <w:t xml:space="preserve"> de febrero</w:t>
      </w:r>
      <w:r w:rsidRPr="00BE79A4">
        <w:rPr>
          <w:rFonts w:ascii="Palatino Linotype" w:eastAsia="Palatino Linotype" w:hAnsi="Palatino Linotype" w:cs="Palatino Linotype"/>
          <w:b/>
          <w:lang w:val="es-MX"/>
        </w:rPr>
        <w:t xml:space="preserve"> de dos mil veintidós</w:t>
      </w:r>
      <w:r w:rsidRPr="00BE79A4">
        <w:rPr>
          <w:rFonts w:ascii="Palatino Linotype" w:eastAsia="Palatino Linotype" w:hAnsi="Palatino Linotype" w:cs="Palatino Linotype"/>
          <w:lang w:val="es-MX"/>
        </w:rPr>
        <w:t xml:space="preserve">, esto es, </w:t>
      </w:r>
      <w:r w:rsidR="00AC776D" w:rsidRPr="00BE79A4">
        <w:rPr>
          <w:rFonts w:ascii="Palatino Linotype" w:eastAsia="Palatino Linotype" w:hAnsi="Palatino Linotype" w:cs="Palatino Linotype"/>
          <w:lang w:val="es-MX"/>
        </w:rPr>
        <w:t xml:space="preserve">al </w:t>
      </w:r>
      <w:r w:rsidR="005A7E27" w:rsidRPr="00BE79A4">
        <w:rPr>
          <w:rFonts w:ascii="Palatino Linotype" w:eastAsia="Palatino Linotype" w:hAnsi="Palatino Linotype" w:cs="Palatino Linotype"/>
          <w:lang w:val="es-MX"/>
        </w:rPr>
        <w:t>siguiente</w:t>
      </w:r>
      <w:r w:rsidR="00AC776D" w:rsidRPr="00BE79A4">
        <w:rPr>
          <w:rFonts w:ascii="Palatino Linotype" w:eastAsia="Palatino Linotype" w:hAnsi="Palatino Linotype" w:cs="Palatino Linotype"/>
          <w:lang w:val="es-MX"/>
        </w:rPr>
        <w:t xml:space="preserve"> día hábil posterior </w:t>
      </w:r>
      <w:r w:rsidRPr="00BE79A4">
        <w:rPr>
          <w:rFonts w:ascii="Palatino Linotype" w:eastAsia="Palatino Linotype" w:hAnsi="Palatino Linotype" w:cs="Palatino Linotype"/>
          <w:lang w:val="es-MX"/>
        </w:rPr>
        <w:t>en que tuvo conocimiento de la respuesta impugnada.</w:t>
      </w:r>
    </w:p>
    <w:p w14:paraId="4F7B6E23" w14:textId="77777777" w:rsidR="00877B63" w:rsidRPr="00BE79A4" w:rsidRDefault="00877B63" w:rsidP="00877B63">
      <w:pPr>
        <w:spacing w:before="240" w:after="240" w:line="360" w:lineRule="auto"/>
        <w:jc w:val="both"/>
        <w:rPr>
          <w:rFonts w:ascii="Palatino Linotype" w:eastAsia="Palatino Linotype" w:hAnsi="Palatino Linotype" w:cs="Palatino Linotype"/>
          <w:lang w:val="es-MX"/>
        </w:rPr>
      </w:pPr>
      <w:bookmarkStart w:id="5" w:name="_heading=h.3znysh7" w:colFirst="0" w:colLast="0"/>
      <w:bookmarkEnd w:id="5"/>
      <w:r w:rsidRPr="00BE79A4">
        <w:rPr>
          <w:rFonts w:ascii="Palatino Linotype" w:eastAsia="Palatino Linotype" w:hAnsi="Palatino Linotype" w:cs="Palatino Linotype"/>
          <w:lang w:val="es-MX"/>
        </w:rPr>
        <w:t xml:space="preserve">En este sentido, al considerar la fecha en que se formuló la solicitud y la fecha en que respondió a ésta el </w:t>
      </w:r>
      <w:r w:rsidRPr="00BE79A4">
        <w:rPr>
          <w:rFonts w:ascii="Palatino Linotype" w:eastAsia="Palatino Linotype" w:hAnsi="Palatino Linotype" w:cs="Palatino Linotype"/>
          <w:b/>
          <w:lang w:val="es-MX"/>
        </w:rPr>
        <w:t>Sujeto Obligado</w:t>
      </w:r>
      <w:r w:rsidRPr="00BE79A4">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3E473DE5" w14:textId="77777777" w:rsidR="003E694C" w:rsidRPr="00BE79A4" w:rsidRDefault="003E694C" w:rsidP="003E694C">
      <w:pPr>
        <w:spacing w:before="240" w:after="240" w:line="360" w:lineRule="auto"/>
        <w:jc w:val="both"/>
        <w:rPr>
          <w:rFonts w:ascii="Palatino Linotype" w:hAnsi="Palatino Linotype" w:cs="Arial"/>
        </w:rPr>
      </w:pPr>
      <w:r w:rsidRPr="00BE79A4">
        <w:rPr>
          <w:rFonts w:ascii="Palatino Linotype" w:hAnsi="Palatino Linotype" w:cs="Arial"/>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E1E5108" w14:textId="78A11ECB" w:rsidR="003E694C" w:rsidRPr="00BE79A4" w:rsidRDefault="003E694C" w:rsidP="003E694C">
      <w:pPr>
        <w:spacing w:before="240" w:after="240" w:line="360" w:lineRule="auto"/>
        <w:jc w:val="both"/>
        <w:rPr>
          <w:rFonts w:ascii="Palatino Linotype" w:hAnsi="Palatino Linotype" w:cs="Arial"/>
        </w:rPr>
      </w:pPr>
      <w:r w:rsidRPr="00BE79A4">
        <w:rPr>
          <w:rFonts w:ascii="Palatino Linotype" w:hAnsi="Palatino Linotype" w:cs="Arial"/>
        </w:rPr>
        <w:t xml:space="preserve">A efecto de sustentar lo anterior, es de suma importancia mencionar que la parte </w:t>
      </w:r>
      <w:r w:rsidRPr="00BE79A4">
        <w:rPr>
          <w:rFonts w:ascii="Palatino Linotype" w:hAnsi="Palatino Linotype" w:cs="Arial"/>
          <w:b/>
        </w:rPr>
        <w:t>Recurrente</w:t>
      </w:r>
      <w:r w:rsidRPr="00BE79A4">
        <w:rPr>
          <w:rFonts w:ascii="Palatino Linotype" w:hAnsi="Palatino Linotype" w:cs="Arial"/>
        </w:rPr>
        <w:t xml:space="preserve"> </w:t>
      </w:r>
      <w:r w:rsidRPr="00BE79A4">
        <w:rPr>
          <w:rFonts w:ascii="Palatino Linotype" w:eastAsia="Palatino Linotype" w:hAnsi="Palatino Linotype" w:cs="Palatino Linotype"/>
          <w:b/>
        </w:rPr>
        <w:t>proporcionó un seudónimo</w:t>
      </w:r>
      <w:r w:rsidRPr="00BE79A4">
        <w:rPr>
          <w:rFonts w:ascii="Palatino Linotype" w:hAnsi="Palatino Linotype" w:cs="Arial"/>
          <w:b/>
          <w:bCs/>
        </w:rPr>
        <w:t xml:space="preserve"> </w:t>
      </w:r>
      <w:r w:rsidRPr="00BE79A4">
        <w:rPr>
          <w:rFonts w:ascii="Palatino Linotype" w:hAnsi="Palatino Linotype" w:cs="Arial"/>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w:t>
      </w:r>
      <w:r w:rsidRPr="00BE79A4">
        <w:rPr>
          <w:rFonts w:ascii="Palatino Linotype" w:hAnsi="Palatino Linotype" w:cs="Arial"/>
        </w:rPr>
        <w:lastRenderedPageBreak/>
        <w:t>Transparencia y Acceso a la Información Pública del Estado de México y Municipios que establece lo siguiente:</w:t>
      </w:r>
    </w:p>
    <w:p w14:paraId="7C178DBF" w14:textId="77777777" w:rsidR="003E694C" w:rsidRPr="00BE79A4" w:rsidRDefault="003E694C" w:rsidP="003E694C">
      <w:pPr>
        <w:spacing w:before="120" w:after="120"/>
        <w:ind w:left="851" w:right="902"/>
        <w:jc w:val="both"/>
        <w:rPr>
          <w:rFonts w:ascii="Palatino Linotype" w:hAnsi="Palatino Linotype" w:cs="Arial"/>
        </w:rPr>
      </w:pPr>
      <w:r w:rsidRPr="00BE79A4">
        <w:rPr>
          <w:rFonts w:ascii="Palatino Linotype" w:hAnsi="Palatino Linotype" w:cs="Arial"/>
          <w:i/>
          <w:iCs/>
        </w:rPr>
        <w:t>"</w:t>
      </w:r>
      <w:r w:rsidRPr="00BE79A4">
        <w:rPr>
          <w:rFonts w:ascii="Palatino Linotype" w:hAnsi="Palatino Linotype" w:cs="Arial"/>
          <w:b/>
          <w:bCs/>
          <w:i/>
          <w:iCs/>
        </w:rPr>
        <w:t>Las solicitudes anónimas</w:t>
      </w:r>
      <w:r w:rsidRPr="00BE79A4">
        <w:rPr>
          <w:rFonts w:ascii="Palatino Linotype" w:hAnsi="Palatino Linotype" w:cs="Arial"/>
          <w:i/>
          <w:iCs/>
        </w:rPr>
        <w:t xml:space="preserve">, con nombre incompleto o seudónimo </w:t>
      </w:r>
      <w:r w:rsidRPr="00BE79A4">
        <w:rPr>
          <w:rFonts w:ascii="Palatino Linotype" w:hAnsi="Palatino Linotype" w:cs="Arial"/>
          <w:b/>
          <w:bCs/>
          <w:i/>
          <w:iCs/>
        </w:rPr>
        <w:t>serán procedentes para su trámite por parte del sujeto obligado ante quien se presente</w:t>
      </w:r>
      <w:r w:rsidRPr="00BE79A4">
        <w:rPr>
          <w:rFonts w:ascii="Palatino Linotype" w:hAnsi="Palatino Linotype" w:cs="Arial"/>
          <w:i/>
          <w:iCs/>
        </w:rPr>
        <w:t>. No podrá requerirse información adicional con motivo del nombre proporcionado por el solicitante."</w:t>
      </w:r>
    </w:p>
    <w:p w14:paraId="2EA5E388" w14:textId="77777777" w:rsidR="003E694C" w:rsidRPr="00BE79A4" w:rsidRDefault="003E694C" w:rsidP="003E694C">
      <w:pPr>
        <w:spacing w:before="240" w:after="240" w:line="360" w:lineRule="auto"/>
        <w:jc w:val="both"/>
        <w:rPr>
          <w:rFonts w:ascii="Palatino Linotype" w:hAnsi="Palatino Linotype" w:cs="Arial"/>
        </w:rPr>
      </w:pPr>
      <w:r w:rsidRPr="00BE79A4">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BE79A4">
        <w:rPr>
          <w:rFonts w:ascii="Palatino Linotype" w:hAnsi="Palatino Linotype"/>
          <w:b/>
        </w:rPr>
        <w:t>Recurrente</w:t>
      </w:r>
      <w:r w:rsidRPr="00BE79A4">
        <w:rPr>
          <w:rFonts w:ascii="Palatino Linotype" w:hAnsi="Palatino Linotype"/>
        </w:rPr>
        <w:t>, por lo que, en el presente caso, al haber sido presentado el recurso de revisión vía SAIMEX, dicho requisito resulta innecesario</w:t>
      </w:r>
      <w:r w:rsidRPr="00BE79A4">
        <w:rPr>
          <w:rFonts w:ascii="Palatino Linotype" w:hAnsi="Palatino Linotype" w:cs="Arial"/>
        </w:rPr>
        <w:t>.</w:t>
      </w:r>
    </w:p>
    <w:p w14:paraId="68F36E01" w14:textId="1CA1E2F5" w:rsidR="00FB4D8F" w:rsidRPr="00BE79A4" w:rsidRDefault="00FB4D8F" w:rsidP="00FB4D8F">
      <w:pPr>
        <w:spacing w:before="240" w:after="240" w:line="360" w:lineRule="auto"/>
        <w:jc w:val="both"/>
        <w:rPr>
          <w:rFonts w:ascii="Palatino Linotype" w:hAnsi="Palatino Linotype" w:cs="Arial"/>
        </w:rPr>
      </w:pPr>
      <w:r w:rsidRPr="00BE79A4">
        <w:rPr>
          <w:rFonts w:ascii="Palatino Linotype" w:hAnsi="Palatino Linotype" w:cs="Arial"/>
        </w:rPr>
        <w:t>Cabe señalar que no pasa inadvertido para este Organismo Garante que la parte solicitante en ejercicio de su derecho de acceso a la información pública, si bien dice tratarse de una persona moral cuya razón o denominación social es “</w:t>
      </w:r>
      <w:r w:rsidRPr="00BE79A4">
        <w:rPr>
          <w:rFonts w:ascii="Palatino Linotype" w:hAnsi="Palatino Linotype" w:cs="Arial"/>
          <w:b/>
        </w:rPr>
        <w:t>CUARTA T</w:t>
      </w:r>
      <w:r w:rsidRPr="00BE79A4">
        <w:rPr>
          <w:rFonts w:ascii="Palatino Linotype" w:hAnsi="Palatino Linotype" w:cs="Arial"/>
        </w:rPr>
        <w:t>”, lo cierto es que se observa que no proporcionó el documento que tenga por acreditada su constitución como persona moral, no obstante, de una interpretación sistemática, armónica y progresiva del derecho humano de acceso a la información pública se tiene que toda persona, sin nec</w:t>
      </w:r>
      <w:bookmarkStart w:id="6" w:name="_GoBack"/>
      <w:bookmarkEnd w:id="6"/>
      <w:r w:rsidRPr="00BE79A4">
        <w:rPr>
          <w:rFonts w:ascii="Palatino Linotype" w:hAnsi="Palatino Linotype" w:cs="Arial"/>
        </w:rPr>
        <w:t>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8FBC0F" w14:textId="4879F9E0" w:rsidR="00877B63" w:rsidRPr="00BE79A4" w:rsidRDefault="00877B63" w:rsidP="00877B63">
      <w:pPr>
        <w:spacing w:before="240" w:after="240" w:line="360" w:lineRule="auto"/>
        <w:jc w:val="both"/>
        <w:rPr>
          <w:rFonts w:ascii="Palatino Linotype" w:eastAsia="Palatino Linotype" w:hAnsi="Palatino Linotype" w:cs="Palatino Linotype"/>
          <w:lang w:val="es-MX"/>
        </w:rPr>
      </w:pPr>
      <w:r w:rsidRPr="00BE79A4">
        <w:rPr>
          <w:rFonts w:ascii="Palatino Linotype" w:eastAsia="Palatino Linotype" w:hAnsi="Palatino Linotype" w:cs="Palatino Linotype"/>
          <w:lang w:val="es-MX"/>
        </w:rPr>
        <w:lastRenderedPageBreak/>
        <w:t>Finalmente, se advierte que resulta procedente la interposición del recurso, según lo manifestado por el recurrente en sus motivos de inconformidad, de acu</w:t>
      </w:r>
      <w:r w:rsidR="005D00C2" w:rsidRPr="00BE79A4">
        <w:rPr>
          <w:rFonts w:ascii="Palatino Linotype" w:eastAsia="Palatino Linotype" w:hAnsi="Palatino Linotype" w:cs="Palatino Linotype"/>
          <w:lang w:val="es-MX"/>
        </w:rPr>
        <w:t>erdo al artículo 179, fracción I</w:t>
      </w:r>
      <w:r w:rsidRPr="00BE79A4">
        <w:rPr>
          <w:rFonts w:ascii="Palatino Linotype" w:eastAsia="Palatino Linotype" w:hAnsi="Palatino Linotype" w:cs="Palatino Linotype"/>
          <w:lang w:val="es-MX"/>
        </w:rPr>
        <w:t xml:space="preserve"> del ordenamiento legal citado, que a la letra dice: </w:t>
      </w:r>
    </w:p>
    <w:p w14:paraId="679A5D6F" w14:textId="12859329" w:rsidR="00877B63" w:rsidRPr="00BE79A4" w:rsidRDefault="00877B63" w:rsidP="005D00C2">
      <w:pPr>
        <w:spacing w:before="120" w:after="120"/>
        <w:ind w:left="851" w:right="902"/>
        <w:jc w:val="both"/>
        <w:rPr>
          <w:rFonts w:ascii="Palatino Linotype" w:eastAsia="Palatino Linotype" w:hAnsi="Palatino Linotype" w:cs="Palatino Linotype"/>
          <w:i/>
          <w:sz w:val="22"/>
          <w:szCs w:val="22"/>
          <w:lang w:val="es-MX"/>
        </w:rPr>
      </w:pPr>
      <w:r w:rsidRPr="00BE79A4">
        <w:rPr>
          <w:rFonts w:ascii="Palatino Linotype" w:eastAsia="Palatino Linotype" w:hAnsi="Palatino Linotype" w:cs="Palatino Linotype"/>
          <w:i/>
          <w:sz w:val="22"/>
          <w:szCs w:val="22"/>
          <w:lang w:val="es-MX"/>
        </w:rPr>
        <w:t>“</w:t>
      </w:r>
      <w:r w:rsidRPr="00BE79A4">
        <w:rPr>
          <w:rFonts w:ascii="Palatino Linotype" w:eastAsia="Palatino Linotype" w:hAnsi="Palatino Linotype" w:cs="Palatino Linotype"/>
          <w:b/>
          <w:i/>
          <w:sz w:val="22"/>
          <w:szCs w:val="22"/>
          <w:lang w:val="es-MX"/>
        </w:rPr>
        <w:t>Artículo 179.</w:t>
      </w:r>
      <w:r w:rsidRPr="00BE79A4">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27FF4D42" w14:textId="2F377DF2" w:rsidR="00877B63" w:rsidRPr="00BE79A4" w:rsidRDefault="005D00C2" w:rsidP="00877B63">
      <w:pPr>
        <w:spacing w:before="120" w:after="120"/>
        <w:ind w:left="993" w:right="902"/>
        <w:jc w:val="both"/>
        <w:rPr>
          <w:rFonts w:ascii="Palatino Linotype" w:hAnsi="Palatino Linotype"/>
          <w:i/>
          <w:iCs/>
          <w:sz w:val="22"/>
          <w:szCs w:val="22"/>
          <w:lang w:val="es-MX"/>
        </w:rPr>
      </w:pPr>
      <w:r w:rsidRPr="00BE79A4">
        <w:rPr>
          <w:rFonts w:ascii="Palatino Linotype" w:hAnsi="Palatino Linotype"/>
          <w:b/>
          <w:bCs/>
          <w:i/>
          <w:iCs/>
          <w:sz w:val="22"/>
          <w:szCs w:val="22"/>
        </w:rPr>
        <w:t xml:space="preserve">I. </w:t>
      </w:r>
      <w:r w:rsidRPr="00BE79A4">
        <w:rPr>
          <w:rFonts w:ascii="Palatino Linotype" w:hAnsi="Palatino Linotype"/>
          <w:bCs/>
          <w:i/>
          <w:iCs/>
          <w:sz w:val="22"/>
          <w:szCs w:val="22"/>
        </w:rPr>
        <w:t>La negativa a la información solicitada</w:t>
      </w:r>
      <w:r w:rsidRPr="00BE79A4">
        <w:rPr>
          <w:rFonts w:ascii="Palatino Linotype" w:hAnsi="Palatino Linotype"/>
          <w:b/>
          <w:bCs/>
          <w:i/>
          <w:iCs/>
          <w:sz w:val="22"/>
          <w:szCs w:val="22"/>
        </w:rPr>
        <w:t>;</w:t>
      </w:r>
      <w:r w:rsidR="00877B63" w:rsidRPr="00BE79A4">
        <w:rPr>
          <w:rFonts w:ascii="Palatino Linotype" w:eastAsia="Palatino Linotype" w:hAnsi="Palatino Linotype" w:cs="Palatino Linotype"/>
          <w:i/>
          <w:sz w:val="22"/>
          <w:szCs w:val="22"/>
          <w:lang w:val="es-MX"/>
        </w:rPr>
        <w:t>”</w:t>
      </w:r>
    </w:p>
    <w:p w14:paraId="08439FF7" w14:textId="218BBABC" w:rsidR="00877B63" w:rsidRPr="00BE79A4" w:rsidRDefault="00877B63" w:rsidP="00877B63">
      <w:pPr>
        <w:spacing w:before="280" w:after="280" w:line="360" w:lineRule="auto"/>
        <w:jc w:val="both"/>
        <w:rPr>
          <w:rFonts w:ascii="Palatino Linotype" w:eastAsia="Palatino Linotype" w:hAnsi="Palatino Linotype" w:cs="Palatino Linotype"/>
          <w:lang w:val="es-MX"/>
        </w:rPr>
      </w:pPr>
      <w:r w:rsidRPr="00BE79A4">
        <w:rPr>
          <w:rFonts w:ascii="Palatino Linotype" w:eastAsia="Palatino Linotype" w:hAnsi="Palatino Linotype" w:cs="Palatino Linotype"/>
          <w:b/>
          <w:lang w:val="es-MX"/>
        </w:rPr>
        <w:t xml:space="preserve">Tercero. Materia de la revisión. </w:t>
      </w:r>
      <w:r w:rsidRPr="00BE79A4">
        <w:rPr>
          <w:rFonts w:ascii="Palatino Linotype" w:eastAsia="Palatino Linotype" w:hAnsi="Palatino Linotype" w:cs="Palatino Linotype"/>
          <w:lang w:val="es-MX"/>
        </w:rPr>
        <w:t xml:space="preserve">De la revisión a las constancias y documentos que obran en el expediente electrónico se advierte, que el tema sobre el que este </w:t>
      </w:r>
      <w:r w:rsidR="00FB4D8F" w:rsidRPr="00BE79A4">
        <w:rPr>
          <w:rFonts w:ascii="Palatino Linotype" w:eastAsia="Palatino Linotype" w:hAnsi="Palatino Linotype" w:cs="Palatino Linotype"/>
          <w:lang w:val="es-MX"/>
        </w:rPr>
        <w:t>Organismo</w:t>
      </w:r>
      <w:r w:rsidRPr="00BE79A4">
        <w:rPr>
          <w:rFonts w:ascii="Palatino Linotype" w:eastAsia="Palatino Linotype" w:hAnsi="Palatino Linotype" w:cs="Palatino Linotype"/>
          <w:lang w:val="es-MX"/>
        </w:rPr>
        <w:t xml:space="preserve"> Garante de Transparencia y Acceso a la Información se pronunciará será: </w:t>
      </w:r>
      <w:r w:rsidRPr="00BE79A4">
        <w:rPr>
          <w:rFonts w:ascii="Palatino Linotype" w:eastAsia="Palatino Linotype" w:hAnsi="Palatino Linotype" w:cs="Palatino Linotype"/>
          <w:b/>
          <w:lang w:val="es-MX"/>
        </w:rPr>
        <w:t xml:space="preserve">verificar si la respuesta otorgada por el Sujeto Obligado es adecuada y suficiente para satisfacer el derecho de acceso a la información pública </w:t>
      </w:r>
      <w:r w:rsidRPr="00BE79A4">
        <w:rPr>
          <w:rFonts w:ascii="Palatino Linotype" w:eastAsia="Palatino Linotype" w:hAnsi="Palatino Linotype" w:cs="Palatino Linotype"/>
          <w:lang w:val="es-MX"/>
        </w:rPr>
        <w:t xml:space="preserve">de la parte </w:t>
      </w:r>
      <w:r w:rsidRPr="00BE79A4">
        <w:rPr>
          <w:rFonts w:ascii="Palatino Linotype" w:eastAsia="Palatino Linotype" w:hAnsi="Palatino Linotype" w:cs="Palatino Linotype"/>
          <w:b/>
          <w:bCs/>
          <w:lang w:val="es-MX"/>
        </w:rPr>
        <w:t>Recurrente</w:t>
      </w:r>
      <w:r w:rsidRPr="00BE79A4">
        <w:rPr>
          <w:rFonts w:ascii="Palatino Linotype" w:eastAsia="Palatino Linotype" w:hAnsi="Palatino Linotype" w:cs="Palatino Linotype"/>
          <w:lang w:val="es-MX"/>
        </w:rPr>
        <w:t>, o en su defecto, en caso de ser procedente, ordenar la entrega de información oportuna.</w:t>
      </w:r>
    </w:p>
    <w:p w14:paraId="05B8FE67" w14:textId="1E302F18" w:rsidR="00E76A46" w:rsidRPr="00BE79A4" w:rsidRDefault="00877B63" w:rsidP="00877B63">
      <w:pPr>
        <w:spacing w:before="240" w:after="240" w:line="360" w:lineRule="auto"/>
        <w:ind w:right="51"/>
        <w:jc w:val="both"/>
        <w:rPr>
          <w:rFonts w:ascii="Palatino Linotype" w:eastAsia="Palatino Linotype" w:hAnsi="Palatino Linotype" w:cs="Palatino Linotype"/>
          <w:lang w:val="es-MX"/>
        </w:rPr>
      </w:pPr>
      <w:bookmarkStart w:id="7" w:name="_heading=h.2et92p0"/>
      <w:bookmarkEnd w:id="7"/>
      <w:r w:rsidRPr="00BE79A4">
        <w:rPr>
          <w:rFonts w:ascii="Palatino Linotype" w:eastAsia="Palatino Linotype" w:hAnsi="Palatino Linotype" w:cs="Palatino Linotype"/>
          <w:b/>
          <w:lang w:val="es-MX"/>
        </w:rPr>
        <w:t xml:space="preserve">Cuarto. Estudio del asunto. </w:t>
      </w:r>
      <w:r w:rsidRPr="00BE79A4">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Pr="00BE79A4">
        <w:rPr>
          <w:rFonts w:ascii="Palatino Linotype" w:eastAsia="Palatino Linotype" w:hAnsi="Palatino Linotype" w:cs="Palatino Linotype"/>
          <w:b/>
          <w:bCs/>
          <w:lang w:val="es-MX"/>
        </w:rPr>
        <w:t>Recurrente</w:t>
      </w:r>
      <w:r w:rsidRPr="00BE79A4">
        <w:rPr>
          <w:rFonts w:ascii="Palatino Linotype" w:eastAsia="Palatino Linotype" w:hAnsi="Palatino Linotype" w:cs="Palatino Linotype"/>
          <w:lang w:val="es-MX"/>
        </w:rPr>
        <w:t xml:space="preserve"> requirió al </w:t>
      </w:r>
      <w:r w:rsidR="00833369" w:rsidRPr="00BE79A4">
        <w:rPr>
          <w:rFonts w:ascii="Palatino Linotype" w:hAnsi="Palatino Linotype"/>
        </w:rPr>
        <w:t xml:space="preserve">Síndico Municipal del </w:t>
      </w:r>
      <w:r w:rsidRPr="00BE79A4">
        <w:rPr>
          <w:rFonts w:ascii="Palatino Linotype" w:eastAsia="Palatino Linotype" w:hAnsi="Palatino Linotype" w:cs="Palatino Linotype"/>
          <w:b/>
          <w:lang w:val="es-MX"/>
        </w:rPr>
        <w:t xml:space="preserve">Sujeto Obligado </w:t>
      </w:r>
      <w:r w:rsidRPr="00BE79A4">
        <w:rPr>
          <w:rFonts w:ascii="Palatino Linotype" w:eastAsia="Palatino Linotype" w:hAnsi="Palatino Linotype" w:cs="Palatino Linotype"/>
          <w:lang w:val="es-MX"/>
        </w:rPr>
        <w:t>le proporcion</w:t>
      </w:r>
      <w:r w:rsidR="00E76A46" w:rsidRPr="00BE79A4">
        <w:rPr>
          <w:rFonts w:ascii="Palatino Linotype" w:eastAsia="Palatino Linotype" w:hAnsi="Palatino Linotype" w:cs="Palatino Linotype"/>
          <w:lang w:val="es-MX"/>
        </w:rPr>
        <w:t xml:space="preserve">e </w:t>
      </w:r>
      <w:r w:rsidR="00A75D5E" w:rsidRPr="00BE79A4">
        <w:rPr>
          <w:rFonts w:ascii="Palatino Linotype" w:eastAsia="Palatino Linotype" w:hAnsi="Palatino Linotype" w:cs="Palatino Linotype"/>
          <w:lang w:val="es-MX"/>
        </w:rPr>
        <w:t xml:space="preserve">información consistente en </w:t>
      </w:r>
      <w:r w:rsidR="00E76A46" w:rsidRPr="00BE79A4">
        <w:rPr>
          <w:rFonts w:ascii="Palatino Linotype" w:eastAsia="Palatino Linotype" w:hAnsi="Palatino Linotype" w:cs="Palatino Linotype"/>
          <w:lang w:val="es-MX"/>
        </w:rPr>
        <w:t>lo siguiente:</w:t>
      </w:r>
    </w:p>
    <w:p w14:paraId="5FB12F8D" w14:textId="16049788" w:rsidR="00A75D5E" w:rsidRPr="00BE79A4" w:rsidRDefault="00833369" w:rsidP="00A75D5E">
      <w:pPr>
        <w:pStyle w:val="Prrafodelista"/>
        <w:numPr>
          <w:ilvl w:val="0"/>
          <w:numId w:val="20"/>
        </w:numPr>
        <w:spacing w:before="240" w:after="240" w:line="360" w:lineRule="auto"/>
        <w:jc w:val="both"/>
        <w:rPr>
          <w:rFonts w:ascii="Palatino Linotype" w:hAnsi="Palatino Linotype"/>
        </w:rPr>
      </w:pPr>
      <w:r w:rsidRPr="00BE79A4">
        <w:rPr>
          <w:rFonts w:ascii="Palatino Linotype" w:hAnsi="Palatino Linotype"/>
        </w:rPr>
        <w:t>R</w:t>
      </w:r>
      <w:r w:rsidR="00A75D5E" w:rsidRPr="00BE79A4">
        <w:rPr>
          <w:rFonts w:ascii="Palatino Linotype" w:hAnsi="Palatino Linotype"/>
        </w:rPr>
        <w:t xml:space="preserve">esumen financiero que debe entregar la tesorera municipal a los miembros del ayuntamiento; con el fin de que se </w:t>
      </w:r>
      <w:r w:rsidRPr="00BE79A4">
        <w:rPr>
          <w:rFonts w:ascii="Palatino Linotype" w:hAnsi="Palatino Linotype"/>
        </w:rPr>
        <w:t>evalúe</w:t>
      </w:r>
      <w:r w:rsidR="00C01C3F" w:rsidRPr="00BE79A4">
        <w:rPr>
          <w:rFonts w:ascii="Palatino Linotype" w:hAnsi="Palatino Linotype"/>
        </w:rPr>
        <w:t xml:space="preserve"> </w:t>
      </w:r>
      <w:r w:rsidR="00C01C3F" w:rsidRPr="00BE79A4">
        <w:rPr>
          <w:rFonts w:ascii="Palatino Linotype" w:hAnsi="Palatino Linotype"/>
          <w:b/>
        </w:rPr>
        <w:t xml:space="preserve">en qué se </w:t>
      </w:r>
      <w:r w:rsidRPr="00BE79A4">
        <w:rPr>
          <w:rFonts w:ascii="Palatino Linotype" w:hAnsi="Palatino Linotype"/>
          <w:b/>
        </w:rPr>
        <w:t>gastó</w:t>
      </w:r>
      <w:r w:rsidR="00A75D5E" w:rsidRPr="00BE79A4">
        <w:rPr>
          <w:rFonts w:ascii="Palatino Linotype" w:hAnsi="Palatino Linotype"/>
        </w:rPr>
        <w:t xml:space="preserve"> el re</w:t>
      </w:r>
      <w:r w:rsidRPr="00BE79A4">
        <w:rPr>
          <w:rFonts w:ascii="Palatino Linotype" w:hAnsi="Palatino Linotype"/>
        </w:rPr>
        <w:t>curso asignado al municipio de C</w:t>
      </w:r>
      <w:r w:rsidR="00A75D5E" w:rsidRPr="00BE79A4">
        <w:rPr>
          <w:rFonts w:ascii="Palatino Linotype" w:hAnsi="Palatino Linotype"/>
        </w:rPr>
        <w:t>hiconcuac.</w:t>
      </w:r>
    </w:p>
    <w:p w14:paraId="29FAD84E" w14:textId="3EAF16D3" w:rsidR="00580EBB" w:rsidRPr="00BE79A4" w:rsidRDefault="005334FC" w:rsidP="00206B74">
      <w:pPr>
        <w:spacing w:before="240" w:after="240" w:line="360" w:lineRule="auto"/>
        <w:jc w:val="both"/>
        <w:rPr>
          <w:rFonts w:ascii="Palatino Linotype" w:hAnsi="Palatino Linotype"/>
        </w:rPr>
      </w:pPr>
      <w:r w:rsidRPr="00BE79A4">
        <w:rPr>
          <w:rFonts w:ascii="Palatino Linotype" w:hAnsi="Palatino Linotype"/>
        </w:rPr>
        <w:t xml:space="preserve">En respuesta, </w:t>
      </w:r>
      <w:r w:rsidR="004B08B0" w:rsidRPr="00BE79A4">
        <w:rPr>
          <w:rFonts w:ascii="Palatino Linotype" w:hAnsi="Palatino Linotype"/>
        </w:rPr>
        <w:t xml:space="preserve">el </w:t>
      </w:r>
      <w:r w:rsidR="004B08B0" w:rsidRPr="00BE79A4">
        <w:rPr>
          <w:rFonts w:ascii="Palatino Linotype" w:hAnsi="Palatino Linotype"/>
          <w:b/>
          <w:bCs/>
        </w:rPr>
        <w:t xml:space="preserve">Sujeto Obligado, </w:t>
      </w:r>
      <w:r w:rsidR="005B4951" w:rsidRPr="00BE79A4">
        <w:rPr>
          <w:rFonts w:ascii="Palatino Linotype" w:hAnsi="Palatino Linotype"/>
        </w:rPr>
        <w:t xml:space="preserve">a través de la Unidad de Transparencia, </w:t>
      </w:r>
      <w:r w:rsidR="009239C1" w:rsidRPr="00BE79A4">
        <w:rPr>
          <w:rFonts w:ascii="Palatino Linotype" w:hAnsi="Palatino Linotype"/>
        </w:rPr>
        <w:t xml:space="preserve">hizo del conocimiento de particular </w:t>
      </w:r>
      <w:r w:rsidR="00580EBB" w:rsidRPr="00BE79A4">
        <w:rPr>
          <w:rFonts w:ascii="Palatino Linotype" w:hAnsi="Palatino Linotype"/>
        </w:rPr>
        <w:t xml:space="preserve">que </w:t>
      </w:r>
      <w:r w:rsidR="002E7955" w:rsidRPr="00BE79A4">
        <w:rPr>
          <w:rFonts w:ascii="Palatino Linotype" w:hAnsi="Palatino Linotype"/>
        </w:rPr>
        <w:t xml:space="preserve">el presupuesto del año </w:t>
      </w:r>
      <w:r w:rsidR="00610C32" w:rsidRPr="00BE79A4">
        <w:rPr>
          <w:rFonts w:ascii="Palatino Linotype" w:hAnsi="Palatino Linotype"/>
        </w:rPr>
        <w:t xml:space="preserve">2022 se implementa en el mes </w:t>
      </w:r>
      <w:r w:rsidR="00610C32" w:rsidRPr="00BE79A4">
        <w:rPr>
          <w:rFonts w:ascii="Palatino Linotype" w:hAnsi="Palatino Linotype"/>
        </w:rPr>
        <w:lastRenderedPageBreak/>
        <w:t>de m</w:t>
      </w:r>
      <w:r w:rsidR="002E7955" w:rsidRPr="00BE79A4">
        <w:rPr>
          <w:rFonts w:ascii="Palatino Linotype" w:hAnsi="Palatino Linotype"/>
        </w:rPr>
        <w:t>arzo, de acuerdo al Artículo 31 fracción X</w:t>
      </w:r>
      <w:r w:rsidR="00610C32" w:rsidRPr="00BE79A4">
        <w:rPr>
          <w:rFonts w:ascii="Palatino Linotype" w:hAnsi="Palatino Linotype"/>
        </w:rPr>
        <w:t>IX de la Ley Orgánica Municipal, p</w:t>
      </w:r>
      <w:r w:rsidR="002E7955" w:rsidRPr="00BE79A4">
        <w:rPr>
          <w:rFonts w:ascii="Palatino Linotype" w:hAnsi="Palatino Linotype"/>
        </w:rPr>
        <w:t xml:space="preserve">or lo que hasta el momento aún no se asignan presupuestos a algún ayuntamiento </w:t>
      </w:r>
      <w:r w:rsidR="00A105E3" w:rsidRPr="00BE79A4">
        <w:rPr>
          <w:rFonts w:ascii="Palatino Linotype" w:hAnsi="Palatino Linotype"/>
        </w:rPr>
        <w:t xml:space="preserve">dado que se </w:t>
      </w:r>
      <w:r w:rsidR="002E7955" w:rsidRPr="00BE79A4">
        <w:rPr>
          <w:rFonts w:ascii="Palatino Linotype" w:hAnsi="Palatino Linotype"/>
        </w:rPr>
        <w:t>está en proceso de terminar la información correspondiente.</w:t>
      </w:r>
    </w:p>
    <w:p w14:paraId="18FC5715" w14:textId="29CD56C9" w:rsidR="00981A38" w:rsidRPr="00BE79A4" w:rsidRDefault="00673285" w:rsidP="00206B74">
      <w:pPr>
        <w:spacing w:before="240" w:after="240" w:line="360" w:lineRule="auto"/>
        <w:jc w:val="both"/>
        <w:rPr>
          <w:rFonts w:ascii="Palatino Linotype" w:hAnsi="Palatino Linotype"/>
        </w:rPr>
      </w:pPr>
      <w:r w:rsidRPr="00BE79A4">
        <w:rPr>
          <w:rFonts w:ascii="Palatino Linotype" w:hAnsi="Palatino Linotype"/>
        </w:rPr>
        <w:t xml:space="preserve">Conocida la respuesta por </w:t>
      </w:r>
      <w:r w:rsidR="00D8351E" w:rsidRPr="00BE79A4">
        <w:rPr>
          <w:rFonts w:ascii="Palatino Linotype" w:hAnsi="Palatino Linotype"/>
        </w:rPr>
        <w:t xml:space="preserve">el </w:t>
      </w:r>
      <w:r w:rsidRPr="00BE79A4">
        <w:rPr>
          <w:rFonts w:ascii="Palatino Linotype" w:hAnsi="Palatino Linotype"/>
        </w:rPr>
        <w:t>particular, a</w:t>
      </w:r>
      <w:r w:rsidR="00B33441" w:rsidRPr="00BE79A4">
        <w:rPr>
          <w:rFonts w:ascii="Palatino Linotype" w:hAnsi="Palatino Linotype"/>
        </w:rPr>
        <w:t xml:space="preserve">l no estar conforme con los términos de la </w:t>
      </w:r>
      <w:r w:rsidRPr="00BE79A4">
        <w:rPr>
          <w:rFonts w:ascii="Palatino Linotype" w:hAnsi="Palatino Linotype"/>
        </w:rPr>
        <w:t xml:space="preserve">misma, </w:t>
      </w:r>
      <w:r w:rsidR="00B33441" w:rsidRPr="00BE79A4">
        <w:rPr>
          <w:rFonts w:ascii="Palatino Linotype" w:hAnsi="Palatino Linotype"/>
        </w:rPr>
        <w:t xml:space="preserve">presentó el recurso de revisión que nos ocupa, mediante el cual señaló como motivo de inconformidad </w:t>
      </w:r>
      <w:r w:rsidR="00981A38" w:rsidRPr="00BE79A4">
        <w:rPr>
          <w:rFonts w:ascii="Palatino Linotype" w:hAnsi="Palatino Linotype"/>
        </w:rPr>
        <w:t>que se le negó la entrega de la información.</w:t>
      </w:r>
    </w:p>
    <w:p w14:paraId="5E4EB74B" w14:textId="59B72FA1" w:rsidR="00673285" w:rsidRPr="00BE79A4" w:rsidRDefault="00105764" w:rsidP="00673285">
      <w:pPr>
        <w:spacing w:before="240" w:after="240" w:line="360" w:lineRule="auto"/>
        <w:jc w:val="both"/>
        <w:rPr>
          <w:rFonts w:ascii="Palatino Linotype" w:hAnsi="Palatino Linotype" w:cs="Arial"/>
        </w:rPr>
      </w:pPr>
      <w:r w:rsidRPr="00BE79A4">
        <w:rPr>
          <w:rFonts w:ascii="Palatino Linotype" w:hAnsi="Palatino Linotype"/>
        </w:rPr>
        <w:t>A</w:t>
      </w:r>
      <w:r w:rsidR="00673285" w:rsidRPr="00BE79A4">
        <w:rPr>
          <w:rFonts w:ascii="Palatino Linotype" w:hAnsi="Palatino Linotype"/>
        </w:rPr>
        <w:t>dmitido el presente recurso de revisión, en términos del artículo 185 fracción II</w:t>
      </w:r>
      <w:r w:rsidR="00673285" w:rsidRPr="00BE79A4">
        <w:rPr>
          <w:rStyle w:val="Refdenotaalpie"/>
          <w:rFonts w:ascii="Palatino Linotype" w:hAnsi="Palatino Linotype"/>
        </w:rPr>
        <w:footnoteReference w:id="1"/>
      </w:r>
      <w:r w:rsidR="00673285" w:rsidRPr="00BE79A4">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00673285" w:rsidRPr="00BE79A4">
        <w:rPr>
          <w:rFonts w:ascii="Palatino Linotype" w:hAnsi="Palatino Linotype" w:cs="Arial"/>
        </w:rPr>
        <w:t>plazo máximo de siete días hábiles, manifestaran lo que a su derecho resultara conveniente.</w:t>
      </w:r>
    </w:p>
    <w:p w14:paraId="287B39E6" w14:textId="0E80906A" w:rsidR="005E5C7D" w:rsidRPr="00BE79A4" w:rsidRDefault="003C59F8" w:rsidP="003C59F8">
      <w:pPr>
        <w:spacing w:before="240" w:after="240" w:line="360" w:lineRule="auto"/>
        <w:jc w:val="both"/>
        <w:rPr>
          <w:rFonts w:ascii="Palatino Linotype" w:hAnsi="Palatino Linotype"/>
        </w:rPr>
      </w:pPr>
      <w:r w:rsidRPr="00BE79A4">
        <w:rPr>
          <w:rFonts w:ascii="Palatino Linotype" w:hAnsi="Palatino Linotype"/>
        </w:rPr>
        <w:t xml:space="preserve">Al respecto, como se mencionó en el antecedente 6 de la presente resolución, el </w:t>
      </w:r>
      <w:r w:rsidRPr="00BE79A4">
        <w:rPr>
          <w:rFonts w:ascii="Palatino Linotype" w:hAnsi="Palatino Linotype"/>
          <w:b/>
          <w:bCs/>
        </w:rPr>
        <w:t>Sujeto Obligado</w:t>
      </w:r>
      <w:r w:rsidRPr="00BE79A4">
        <w:rPr>
          <w:rFonts w:ascii="Palatino Linotype" w:hAnsi="Palatino Linotype"/>
        </w:rPr>
        <w:t xml:space="preserve"> remitió su informe justificado,</w:t>
      </w:r>
      <w:r w:rsidR="00A217FE" w:rsidRPr="00BE79A4">
        <w:rPr>
          <w:rFonts w:ascii="Palatino Linotype" w:hAnsi="Palatino Linotype"/>
        </w:rPr>
        <w:t xml:space="preserve"> mediante el cual </w:t>
      </w:r>
      <w:r w:rsidR="000D3168" w:rsidRPr="00BE79A4">
        <w:rPr>
          <w:rFonts w:ascii="Palatino Linotype" w:hAnsi="Palatino Linotype"/>
        </w:rPr>
        <w:t xml:space="preserve">informó que con fundamento en el artículo 53 fracción III y VI de la Ley Orgánica Municipal del Estado de México, articulo 49 de la Ley de Fiscalización Superior del Estado de México, </w:t>
      </w:r>
      <w:r w:rsidR="00F0591C" w:rsidRPr="00BE79A4">
        <w:rPr>
          <w:rFonts w:ascii="Palatino Linotype" w:hAnsi="Palatino Linotype"/>
        </w:rPr>
        <w:t>le correspondía la revisión de los informes que se envíen</w:t>
      </w:r>
      <w:r w:rsidR="000D3168" w:rsidRPr="00BE79A4">
        <w:rPr>
          <w:rFonts w:ascii="Palatino Linotype" w:hAnsi="Palatino Linotype"/>
        </w:rPr>
        <w:t xml:space="preserve"> al OSFEM, </w:t>
      </w:r>
      <w:r w:rsidR="00F0591C" w:rsidRPr="00BE79A4">
        <w:rPr>
          <w:rFonts w:ascii="Palatino Linotype" w:hAnsi="Palatino Linotype"/>
        </w:rPr>
        <w:t>dando</w:t>
      </w:r>
      <w:r w:rsidR="000D3168" w:rsidRPr="00BE79A4">
        <w:rPr>
          <w:rFonts w:ascii="Palatino Linotype" w:hAnsi="Palatino Linotype"/>
        </w:rPr>
        <w:t xml:space="preserve"> cumplimiento a la respectiva revisión y evaluación del informe financiero que entrega el área de Tesorería para su debida</w:t>
      </w:r>
      <w:r w:rsidR="00F0591C" w:rsidRPr="00BE79A4">
        <w:rPr>
          <w:rFonts w:ascii="Palatino Linotype" w:hAnsi="Palatino Linotype"/>
        </w:rPr>
        <w:t xml:space="preserve"> entrega y aprobación, considerando, para la</w:t>
      </w:r>
      <w:r w:rsidR="000D3168" w:rsidRPr="00BE79A4">
        <w:rPr>
          <w:rFonts w:ascii="Palatino Linotype" w:hAnsi="Palatino Linotype"/>
        </w:rPr>
        <w:t xml:space="preserve"> evaluación</w:t>
      </w:r>
      <w:r w:rsidR="00F0591C" w:rsidRPr="00BE79A4">
        <w:rPr>
          <w:rFonts w:ascii="Palatino Linotype" w:hAnsi="Palatino Linotype"/>
        </w:rPr>
        <w:t>,</w:t>
      </w:r>
      <w:r w:rsidR="000D3168" w:rsidRPr="00BE79A4">
        <w:rPr>
          <w:rFonts w:ascii="Palatino Linotype" w:hAnsi="Palatino Linotype"/>
        </w:rPr>
        <w:t xml:space="preserve"> la situación económica, política y social de</w:t>
      </w:r>
      <w:r w:rsidR="00F0591C" w:rsidRPr="00BE79A4">
        <w:rPr>
          <w:rFonts w:ascii="Palatino Linotype" w:hAnsi="Palatino Linotype"/>
        </w:rPr>
        <w:t>l</w:t>
      </w:r>
      <w:r w:rsidR="001D62EE" w:rsidRPr="00BE79A4">
        <w:rPr>
          <w:rFonts w:ascii="Palatino Linotype" w:hAnsi="Palatino Linotype"/>
        </w:rPr>
        <w:t xml:space="preserve"> país, con un panorama crítico, asimismo señaló la distribución del egreso sería</w:t>
      </w:r>
      <w:r w:rsidR="000D3168" w:rsidRPr="00BE79A4">
        <w:rPr>
          <w:rFonts w:ascii="Palatino Linotype" w:hAnsi="Palatino Linotype"/>
        </w:rPr>
        <w:t xml:space="preserve"> conforme los principios de racionalidad, austeridad, disciplina financiera, equidad, lega</w:t>
      </w:r>
      <w:r w:rsidR="001D62EE" w:rsidRPr="00BE79A4">
        <w:rPr>
          <w:rFonts w:ascii="Palatino Linotype" w:hAnsi="Palatino Linotype"/>
        </w:rPr>
        <w:t xml:space="preserve">lidad, </w:t>
      </w:r>
      <w:r w:rsidR="001D62EE" w:rsidRPr="00BE79A4">
        <w:rPr>
          <w:rFonts w:ascii="Palatino Linotype" w:hAnsi="Palatino Linotype"/>
        </w:rPr>
        <w:lastRenderedPageBreak/>
        <w:t xml:space="preserve">igualdad y transparencia, finalmente, manifestó que </w:t>
      </w:r>
      <w:r w:rsidR="000D3168" w:rsidRPr="00BE79A4">
        <w:rPr>
          <w:rFonts w:ascii="Palatino Linotype" w:hAnsi="Palatino Linotype"/>
        </w:rPr>
        <w:t>dicha evaluación cumple con los requisitos de la Ley</w:t>
      </w:r>
      <w:r w:rsidR="001D62EE" w:rsidRPr="00BE79A4">
        <w:rPr>
          <w:rFonts w:ascii="Palatino Linotype" w:hAnsi="Palatino Linotype"/>
        </w:rPr>
        <w:t>, y precisó que</w:t>
      </w:r>
      <w:r w:rsidR="000D3168" w:rsidRPr="00BE79A4">
        <w:rPr>
          <w:rFonts w:ascii="Palatino Linotype" w:hAnsi="Palatino Linotype"/>
        </w:rPr>
        <w:t xml:space="preserve"> </w:t>
      </w:r>
      <w:r w:rsidR="001D62EE" w:rsidRPr="00BE79A4">
        <w:rPr>
          <w:rFonts w:ascii="Palatino Linotype" w:hAnsi="Palatino Linotype"/>
        </w:rPr>
        <w:t>el presupuesto de egresos para el ejercicio fiscal 2022 fue apr</w:t>
      </w:r>
      <w:r w:rsidR="000D3168" w:rsidRPr="00BE79A4">
        <w:rPr>
          <w:rFonts w:ascii="Palatino Linotype" w:hAnsi="Palatino Linotype"/>
        </w:rPr>
        <w:t xml:space="preserve">obado </w:t>
      </w:r>
      <w:r w:rsidR="001D62EE" w:rsidRPr="00BE79A4">
        <w:rPr>
          <w:rFonts w:ascii="Palatino Linotype" w:hAnsi="Palatino Linotype"/>
        </w:rPr>
        <w:t>el día 22 de f</w:t>
      </w:r>
      <w:r w:rsidR="000D3168" w:rsidRPr="00BE79A4">
        <w:rPr>
          <w:rFonts w:ascii="Palatino Linotype" w:hAnsi="Palatino Linotype"/>
        </w:rPr>
        <w:t>ebrero del año en curso</w:t>
      </w:r>
      <w:r w:rsidR="005E5C7D" w:rsidRPr="00BE79A4">
        <w:rPr>
          <w:rFonts w:ascii="Palatino Linotype" w:hAnsi="Palatino Linotype"/>
        </w:rPr>
        <w:t xml:space="preserve">, distribuyendo la aplicación de los recursos asignados </w:t>
      </w:r>
      <w:r w:rsidR="000D3168" w:rsidRPr="00BE79A4">
        <w:rPr>
          <w:rFonts w:ascii="Palatino Linotype" w:hAnsi="Palatino Linotype"/>
        </w:rPr>
        <w:t xml:space="preserve"> para proveer a los siguientes conce</w:t>
      </w:r>
      <w:r w:rsidR="005E5C7D" w:rsidRPr="00BE79A4">
        <w:rPr>
          <w:rFonts w:ascii="Palatino Linotype" w:hAnsi="Palatino Linotype"/>
        </w:rPr>
        <w:t xml:space="preserve">ptos: Servicios personales, Materiales y suministros, Servicios generales, </w:t>
      </w:r>
      <w:r w:rsidR="000D3168" w:rsidRPr="00BE79A4">
        <w:rPr>
          <w:rFonts w:ascii="Palatino Linotype" w:hAnsi="Palatino Linotype"/>
        </w:rPr>
        <w:t xml:space="preserve"> Transferencias, asignacio</w:t>
      </w:r>
      <w:r w:rsidR="005E5C7D" w:rsidRPr="00BE79A4">
        <w:rPr>
          <w:rFonts w:ascii="Palatino Linotype" w:hAnsi="Palatino Linotype"/>
        </w:rPr>
        <w:t xml:space="preserve">nes, subsidios y otras ayudas, </w:t>
      </w:r>
      <w:r w:rsidR="000D3168" w:rsidRPr="00BE79A4">
        <w:rPr>
          <w:rFonts w:ascii="Palatino Linotype" w:hAnsi="Palatino Linotype"/>
        </w:rPr>
        <w:t>Bienes m</w:t>
      </w:r>
      <w:r w:rsidR="005E5C7D" w:rsidRPr="00BE79A4">
        <w:rPr>
          <w:rFonts w:ascii="Palatino Linotype" w:hAnsi="Palatino Linotype"/>
        </w:rPr>
        <w:t xml:space="preserve">uebles, inmuebles e intangibles, </w:t>
      </w:r>
      <w:r w:rsidR="000D3168" w:rsidRPr="00BE79A4">
        <w:rPr>
          <w:rFonts w:ascii="Palatino Linotype" w:hAnsi="Palatino Linotype"/>
        </w:rPr>
        <w:t xml:space="preserve">Inversión </w:t>
      </w:r>
      <w:r w:rsidR="005E5C7D" w:rsidRPr="00BE79A4">
        <w:rPr>
          <w:rFonts w:ascii="Palatino Linotype" w:hAnsi="Palatino Linotype"/>
        </w:rPr>
        <w:t xml:space="preserve">pública, </w:t>
      </w:r>
      <w:r w:rsidR="000D3168" w:rsidRPr="00BE79A4">
        <w:rPr>
          <w:rFonts w:ascii="Palatino Linotype" w:hAnsi="Palatino Linotype"/>
        </w:rPr>
        <w:t>Inversiones fi</w:t>
      </w:r>
      <w:r w:rsidR="005E5C7D" w:rsidRPr="00BE79A4">
        <w:rPr>
          <w:rFonts w:ascii="Palatino Linotype" w:hAnsi="Palatino Linotype"/>
        </w:rPr>
        <w:t xml:space="preserve">nancieras y otras provisiones, </w:t>
      </w:r>
      <w:r w:rsidR="000D3168" w:rsidRPr="00BE79A4">
        <w:rPr>
          <w:rFonts w:ascii="Palatino Linotype" w:hAnsi="Palatino Linotype"/>
        </w:rPr>
        <w:t>Participac</w:t>
      </w:r>
      <w:r w:rsidR="005E5C7D" w:rsidRPr="00BE79A4">
        <w:rPr>
          <w:rFonts w:ascii="Palatino Linotype" w:hAnsi="Palatino Linotype"/>
        </w:rPr>
        <w:t>iones y aportaciones y</w:t>
      </w:r>
      <w:r w:rsidR="000D3168" w:rsidRPr="00BE79A4">
        <w:rPr>
          <w:rFonts w:ascii="Palatino Linotype" w:hAnsi="Palatino Linotype"/>
        </w:rPr>
        <w:t xml:space="preserve"> Deuda </w:t>
      </w:r>
      <w:r w:rsidR="005E5C7D" w:rsidRPr="00BE79A4">
        <w:rPr>
          <w:rFonts w:ascii="Palatino Linotype" w:hAnsi="Palatino Linotype"/>
        </w:rPr>
        <w:t>pública.</w:t>
      </w:r>
    </w:p>
    <w:p w14:paraId="4AC47A28" w14:textId="2B2CCAFA" w:rsidR="006E3347" w:rsidRPr="00BE79A4" w:rsidRDefault="00D27734" w:rsidP="003C59F8">
      <w:pPr>
        <w:spacing w:before="240" w:after="240" w:line="360" w:lineRule="auto"/>
        <w:jc w:val="both"/>
        <w:rPr>
          <w:rFonts w:ascii="Palatino Linotype" w:hAnsi="Palatino Linotype"/>
        </w:rPr>
      </w:pPr>
      <w:r w:rsidRPr="00BE79A4">
        <w:rPr>
          <w:rFonts w:ascii="Palatino Linotype" w:hAnsi="Palatino Linotype"/>
        </w:rPr>
        <w:t xml:space="preserve">Asimismo, señaló que </w:t>
      </w:r>
      <w:r w:rsidR="0095029E" w:rsidRPr="00BE79A4">
        <w:rPr>
          <w:rFonts w:ascii="Palatino Linotype" w:hAnsi="Palatino Linotype"/>
        </w:rPr>
        <w:t>la sesión de c</w:t>
      </w:r>
      <w:r w:rsidRPr="00BE79A4">
        <w:rPr>
          <w:rFonts w:ascii="Palatino Linotype" w:hAnsi="Palatino Linotype"/>
        </w:rPr>
        <w:t>abildo para aprobar el presupuesto de egresos para el ejercicio fiscal 2022, aún no se llevaba a</w:t>
      </w:r>
      <w:r w:rsidR="0095029E" w:rsidRPr="00BE79A4">
        <w:rPr>
          <w:rFonts w:ascii="Palatino Linotype" w:hAnsi="Palatino Linotype"/>
        </w:rPr>
        <w:t xml:space="preserve"> cabo </w:t>
      </w:r>
      <w:r w:rsidR="00A11C8E" w:rsidRPr="00BE79A4">
        <w:rPr>
          <w:rFonts w:ascii="Palatino Linotype" w:hAnsi="Palatino Linotype"/>
        </w:rPr>
        <w:t xml:space="preserve">cuando se emitió respuesta </w:t>
      </w:r>
      <w:r w:rsidR="00DF3CC7" w:rsidRPr="00BE79A4">
        <w:rPr>
          <w:rFonts w:ascii="Palatino Linotype" w:hAnsi="Palatino Linotype"/>
        </w:rPr>
        <w:t>a la solicitud</w:t>
      </w:r>
      <w:r w:rsidR="00595A2E" w:rsidRPr="00BE79A4">
        <w:rPr>
          <w:rFonts w:ascii="Palatino Linotype" w:hAnsi="Palatino Linotype"/>
        </w:rPr>
        <w:t xml:space="preserve">, </w:t>
      </w:r>
      <w:r w:rsidR="00A217FE" w:rsidRPr="00BE79A4">
        <w:rPr>
          <w:rFonts w:ascii="Palatino Linotype" w:hAnsi="Palatino Linotype"/>
        </w:rPr>
        <w:t xml:space="preserve">dándose ésta </w:t>
      </w:r>
      <w:r w:rsidR="00595A2E" w:rsidRPr="00BE79A4">
        <w:rPr>
          <w:rFonts w:ascii="Palatino Linotype" w:hAnsi="Palatino Linotype"/>
        </w:rPr>
        <w:t>en tiempo y forma por cuanto a la información que se había generado al catorce de febrero de dos mil veintidós,</w:t>
      </w:r>
      <w:r w:rsidR="00072A6C" w:rsidRPr="00BE79A4">
        <w:rPr>
          <w:rFonts w:ascii="Palatino Linotype" w:hAnsi="Palatino Linotype"/>
        </w:rPr>
        <w:t xml:space="preserve"> es decir, a la fecha de </w:t>
      </w:r>
      <w:r w:rsidR="00163DDC" w:rsidRPr="00BE79A4">
        <w:rPr>
          <w:rFonts w:ascii="Palatino Linotype" w:hAnsi="Palatino Linotype"/>
        </w:rPr>
        <w:t xml:space="preserve">respuesta a </w:t>
      </w:r>
      <w:r w:rsidR="00072A6C" w:rsidRPr="00BE79A4">
        <w:rPr>
          <w:rFonts w:ascii="Palatino Linotype" w:hAnsi="Palatino Linotype"/>
        </w:rPr>
        <w:t>la solicitud,</w:t>
      </w:r>
      <w:r w:rsidR="00595A2E" w:rsidRPr="00BE79A4">
        <w:rPr>
          <w:rFonts w:ascii="Palatino Linotype" w:hAnsi="Palatino Linotype"/>
        </w:rPr>
        <w:t xml:space="preserve"> puesto que </w:t>
      </w:r>
      <w:r w:rsidR="00072A6C" w:rsidRPr="00BE79A4">
        <w:rPr>
          <w:rFonts w:ascii="Palatino Linotype" w:hAnsi="Palatino Linotype"/>
        </w:rPr>
        <w:t xml:space="preserve">el presupuesto de egresos </w:t>
      </w:r>
      <w:r w:rsidR="006E3347" w:rsidRPr="00BE79A4">
        <w:rPr>
          <w:rFonts w:ascii="Palatino Linotype" w:hAnsi="Palatino Linotype"/>
        </w:rPr>
        <w:t>se entregó hasta el veinticinco de febrero del año en curso, de acuerdo con el artículo 31 fracción XIX de la Ley Orgánica Municipal.</w:t>
      </w:r>
    </w:p>
    <w:p w14:paraId="47E7330B" w14:textId="7640DAB6" w:rsidR="00957825" w:rsidRPr="00BE79A4" w:rsidRDefault="00957825" w:rsidP="00957825">
      <w:pPr>
        <w:spacing w:before="280" w:after="28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Ahora bien,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0B9DF54F" w14:textId="77777777" w:rsidR="00957825" w:rsidRPr="00BE79A4" w:rsidRDefault="00957825" w:rsidP="00957825">
      <w:pPr>
        <w:ind w:left="851" w:right="900"/>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 xml:space="preserve"> “</w:t>
      </w:r>
      <w:r w:rsidRPr="00BE79A4">
        <w:rPr>
          <w:rFonts w:ascii="Palatino Linotype" w:eastAsia="Palatino Linotype" w:hAnsi="Palatino Linotype" w:cs="Palatino Linotype"/>
          <w:b/>
          <w:i/>
          <w:sz w:val="22"/>
          <w:szCs w:val="22"/>
        </w:rPr>
        <w:t>Artículo 4.</w:t>
      </w:r>
      <w:r w:rsidRPr="00BE79A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BE79A4">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45D886AE" w14:textId="77777777" w:rsidR="00957825" w:rsidRPr="00BE79A4" w:rsidRDefault="00957825" w:rsidP="00957825">
      <w:pPr>
        <w:ind w:left="851" w:right="900"/>
        <w:jc w:val="both"/>
        <w:rPr>
          <w:rFonts w:ascii="Palatino Linotype" w:eastAsia="Palatino Linotype" w:hAnsi="Palatino Linotype" w:cs="Palatino Linotype"/>
        </w:rPr>
      </w:pPr>
      <w:r w:rsidRPr="00BE79A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E79A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B396C8" w14:textId="77777777" w:rsidR="00957825" w:rsidRPr="00BE79A4" w:rsidRDefault="00957825" w:rsidP="00957825">
      <w:pPr>
        <w:spacing w:before="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AAC3AC4" w14:textId="77777777" w:rsidR="00957825" w:rsidRPr="00BE79A4" w:rsidRDefault="00957825" w:rsidP="00957825">
      <w:pPr>
        <w:spacing w:after="240"/>
        <w:ind w:left="851" w:right="902"/>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b/>
          <w:i/>
          <w:sz w:val="22"/>
          <w:szCs w:val="22"/>
        </w:rPr>
        <w:t>“Artículo 12</w:t>
      </w:r>
      <w:r w:rsidRPr="00BE79A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574F50" w14:textId="77777777" w:rsidR="00957825" w:rsidRPr="00BE79A4" w:rsidRDefault="00957825" w:rsidP="00957825">
      <w:pPr>
        <w:spacing w:before="240" w:after="240"/>
        <w:ind w:left="851" w:right="902"/>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8A8F4B" w14:textId="77777777" w:rsidR="00957825" w:rsidRPr="00BE79A4" w:rsidRDefault="00957825" w:rsidP="00957825">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BE79A4">
        <w:rPr>
          <w:rFonts w:ascii="Palatino Linotype" w:eastAsia="Palatino Linotype" w:hAnsi="Palatino Linotype" w:cs="Palatino Linotype"/>
          <w:b/>
        </w:rPr>
        <w:t xml:space="preserve"> </w:t>
      </w:r>
      <w:r w:rsidRPr="00BE79A4">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BE79A4">
        <w:rPr>
          <w:rFonts w:ascii="Palatino Linotype" w:eastAsia="Palatino Linotype" w:hAnsi="Palatino Linotype" w:cs="Palatino Linotype"/>
          <w:i/>
        </w:rPr>
        <w:t>ad hoc</w:t>
      </w:r>
      <w:r w:rsidRPr="00BE79A4">
        <w:rPr>
          <w:rFonts w:ascii="Palatino Linotype" w:eastAsia="Palatino Linotype" w:hAnsi="Palatino Linotype" w:cs="Palatino Linotype"/>
        </w:rPr>
        <w:t>, para satisfacer el derecho de acceso a la información pública.</w:t>
      </w:r>
    </w:p>
    <w:p w14:paraId="1AA82B5B" w14:textId="77777777" w:rsidR="00957825" w:rsidRPr="00BE79A4" w:rsidRDefault="00957825" w:rsidP="00957825">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lastRenderedPageBreak/>
        <w:t>Aunado a ello el artículo 24 de la Ley de la materia</w:t>
      </w:r>
      <w:r w:rsidRPr="00BE79A4">
        <w:rPr>
          <w:rFonts w:ascii="Palatino Linotype" w:eastAsia="Palatino Linotype" w:hAnsi="Palatino Linotype" w:cs="Palatino Linotype"/>
          <w:vertAlign w:val="superscript"/>
        </w:rPr>
        <w:footnoteReference w:id="2"/>
      </w:r>
      <w:r w:rsidRPr="00BE79A4">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940652" w14:textId="77777777" w:rsidR="00957825" w:rsidRPr="00BE79A4" w:rsidRDefault="00957825" w:rsidP="00957825">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BE79A4">
        <w:rPr>
          <w:rFonts w:ascii="Palatino Linotype" w:eastAsia="Palatino Linotype" w:hAnsi="Palatino Linotype" w:cs="Palatino Linotype"/>
          <w:b/>
        </w:rPr>
        <w:t>cualquier otro registro que documente el ejercicio de las facultades, funciones y competencias de los Sujetos Obligados</w:t>
      </w:r>
      <w:r w:rsidRPr="00BE79A4">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09C33D7A" w14:textId="77777777" w:rsidR="00957825" w:rsidRPr="00BE79A4" w:rsidRDefault="00957825" w:rsidP="00957825">
      <w:pPr>
        <w:ind w:left="851" w:right="899"/>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w:t>
      </w:r>
      <w:r w:rsidRPr="00BE79A4">
        <w:rPr>
          <w:rFonts w:ascii="Palatino Linotype" w:eastAsia="Palatino Linotype" w:hAnsi="Palatino Linotype" w:cs="Palatino Linotype"/>
          <w:b/>
          <w:i/>
          <w:sz w:val="22"/>
          <w:szCs w:val="22"/>
        </w:rPr>
        <w:t xml:space="preserve">Artículo 3. </w:t>
      </w:r>
      <w:r w:rsidRPr="00BE79A4">
        <w:rPr>
          <w:rFonts w:ascii="Palatino Linotype" w:eastAsia="Palatino Linotype" w:hAnsi="Palatino Linotype" w:cs="Palatino Linotype"/>
          <w:i/>
          <w:sz w:val="22"/>
          <w:szCs w:val="22"/>
        </w:rPr>
        <w:t>Para los efectos de la presente Ley se entenderá por:</w:t>
      </w:r>
    </w:p>
    <w:p w14:paraId="221A21F3" w14:textId="77777777" w:rsidR="00957825" w:rsidRPr="00BE79A4" w:rsidRDefault="00957825" w:rsidP="00957825">
      <w:pPr>
        <w:ind w:left="1134" w:right="899"/>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w:t>
      </w:r>
    </w:p>
    <w:p w14:paraId="5F953CB2" w14:textId="77777777" w:rsidR="00957825" w:rsidRPr="00BE79A4" w:rsidRDefault="00957825" w:rsidP="00957825">
      <w:pPr>
        <w:ind w:left="1134" w:right="899"/>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b/>
          <w:i/>
          <w:sz w:val="22"/>
          <w:szCs w:val="22"/>
        </w:rPr>
        <w:t>XI. Documento:</w:t>
      </w:r>
      <w:r w:rsidRPr="00BE79A4">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E79A4">
        <w:rPr>
          <w:rFonts w:ascii="Palatino Linotype" w:eastAsia="Palatino Linotype" w:hAnsi="Palatino Linotype" w:cs="Palatino Linotype"/>
          <w:b/>
          <w:i/>
          <w:sz w:val="22"/>
          <w:szCs w:val="22"/>
        </w:rPr>
        <w:t>…</w:t>
      </w:r>
      <w:r w:rsidRPr="00BE79A4">
        <w:rPr>
          <w:rFonts w:ascii="Palatino Linotype" w:eastAsia="Palatino Linotype" w:hAnsi="Palatino Linotype" w:cs="Palatino Linotype"/>
          <w:i/>
          <w:sz w:val="22"/>
          <w:szCs w:val="22"/>
        </w:rPr>
        <w:t>”</w:t>
      </w:r>
    </w:p>
    <w:p w14:paraId="7B465532" w14:textId="77777777" w:rsidR="00957825" w:rsidRPr="00BE79A4" w:rsidRDefault="00957825" w:rsidP="00957825">
      <w:pPr>
        <w:ind w:left="851" w:right="899"/>
        <w:jc w:val="both"/>
        <w:rPr>
          <w:rFonts w:ascii="Palatino Linotype" w:eastAsia="Palatino Linotype" w:hAnsi="Palatino Linotype" w:cs="Palatino Linotype"/>
          <w:sz w:val="22"/>
          <w:szCs w:val="22"/>
        </w:rPr>
      </w:pPr>
    </w:p>
    <w:p w14:paraId="543F6BE1" w14:textId="77777777" w:rsidR="00957825" w:rsidRPr="00BE79A4" w:rsidRDefault="00957825" w:rsidP="00957825">
      <w:pPr>
        <w:spacing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15A729" w14:textId="77777777" w:rsidR="00957825" w:rsidRPr="00BE79A4" w:rsidRDefault="00957825" w:rsidP="00957825">
      <w:pPr>
        <w:spacing w:before="120" w:after="120"/>
        <w:ind w:left="851" w:right="902"/>
        <w:jc w:val="both"/>
        <w:rPr>
          <w:rFonts w:ascii="Palatino Linotype" w:eastAsia="Palatino Linotype" w:hAnsi="Palatino Linotype" w:cs="Palatino Linotype"/>
          <w:b/>
          <w:i/>
          <w:sz w:val="22"/>
          <w:szCs w:val="22"/>
        </w:rPr>
      </w:pPr>
      <w:r w:rsidRPr="00BE79A4">
        <w:rPr>
          <w:rFonts w:ascii="Palatino Linotype" w:eastAsia="Palatino Linotype" w:hAnsi="Palatino Linotype" w:cs="Palatino Linotype"/>
          <w:b/>
          <w:sz w:val="22"/>
          <w:szCs w:val="22"/>
        </w:rPr>
        <w:t>“</w:t>
      </w:r>
      <w:r w:rsidRPr="00BE79A4">
        <w:rPr>
          <w:rFonts w:ascii="Palatino Linotype" w:eastAsia="Palatino Linotype" w:hAnsi="Palatino Linotype" w:cs="Palatino Linotype"/>
          <w:b/>
          <w:i/>
          <w:sz w:val="22"/>
          <w:szCs w:val="22"/>
        </w:rPr>
        <w:t>CRITERIO 0002-11</w:t>
      </w:r>
    </w:p>
    <w:p w14:paraId="03BAAE15" w14:textId="77777777" w:rsidR="00957825" w:rsidRPr="00BE79A4" w:rsidRDefault="00957825" w:rsidP="00957825">
      <w:pPr>
        <w:spacing w:before="120" w:after="120"/>
        <w:ind w:left="851" w:right="902"/>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E79A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BB51B78" w14:textId="77777777" w:rsidR="00957825" w:rsidRPr="00BE79A4" w:rsidRDefault="00957825" w:rsidP="00957825">
      <w:pPr>
        <w:spacing w:before="120" w:after="120"/>
        <w:ind w:left="851" w:right="902"/>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DEB9B24" w14:textId="77777777" w:rsidR="00957825" w:rsidRPr="00BE79A4" w:rsidRDefault="00957825" w:rsidP="00957825">
      <w:pPr>
        <w:spacing w:before="120" w:after="120"/>
        <w:ind w:left="1134" w:right="902"/>
        <w:jc w:val="both"/>
        <w:rPr>
          <w:rFonts w:ascii="Palatino Linotype" w:eastAsia="Palatino Linotype" w:hAnsi="Palatino Linotype" w:cs="Palatino Linotype"/>
          <w:b/>
          <w:i/>
          <w:sz w:val="22"/>
          <w:szCs w:val="22"/>
        </w:rPr>
      </w:pPr>
      <w:r w:rsidRPr="00BE79A4">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32AB9809" w14:textId="77777777" w:rsidR="00957825" w:rsidRPr="00BE79A4" w:rsidRDefault="00957825" w:rsidP="00957825">
      <w:pPr>
        <w:spacing w:before="120" w:after="120"/>
        <w:ind w:left="1134" w:right="902"/>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BF45095" w14:textId="77777777" w:rsidR="00957825" w:rsidRPr="00BE79A4" w:rsidRDefault="00957825" w:rsidP="00957825">
      <w:pPr>
        <w:spacing w:before="120" w:after="120"/>
        <w:ind w:left="1134" w:right="902"/>
        <w:jc w:val="both"/>
        <w:rPr>
          <w:rFonts w:ascii="Palatino Linotype" w:eastAsia="Palatino Linotype" w:hAnsi="Palatino Linotype" w:cs="Palatino Linotype"/>
          <w:i/>
          <w:sz w:val="22"/>
          <w:szCs w:val="22"/>
        </w:rPr>
      </w:pPr>
      <w:r w:rsidRPr="00BE79A4">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AF97C3E" w14:textId="7073AB77" w:rsidR="00D7485E" w:rsidRPr="00BE79A4" w:rsidRDefault="009E5682" w:rsidP="003C59F8">
      <w:pPr>
        <w:spacing w:before="240" w:after="240" w:line="360" w:lineRule="auto"/>
        <w:jc w:val="both"/>
        <w:rPr>
          <w:rFonts w:ascii="Palatino Linotype" w:hAnsi="Palatino Linotype"/>
        </w:rPr>
      </w:pPr>
      <w:r w:rsidRPr="00BE79A4">
        <w:rPr>
          <w:rFonts w:ascii="Palatino Linotype" w:hAnsi="Palatino Linotype"/>
        </w:rPr>
        <w:t>En esta tesitura, es opor</w:t>
      </w:r>
      <w:r w:rsidR="00AC4E8B" w:rsidRPr="00BE79A4">
        <w:rPr>
          <w:rFonts w:ascii="Palatino Linotype" w:hAnsi="Palatino Linotype"/>
        </w:rPr>
        <w:t>tuno mencionar que, de conformidad con el artículo 52 de la Ley Orgánica Municipal del Estado de México</w:t>
      </w:r>
      <w:r w:rsidR="00764643" w:rsidRPr="00BE79A4">
        <w:rPr>
          <w:rFonts w:ascii="Palatino Linotype" w:hAnsi="Palatino Linotype"/>
        </w:rPr>
        <w:t xml:space="preserve">, </w:t>
      </w:r>
      <w:r w:rsidR="00AC4E8B" w:rsidRPr="00BE79A4">
        <w:rPr>
          <w:rFonts w:ascii="Palatino Linotype" w:hAnsi="Palatino Linotype"/>
        </w:rPr>
        <w:t xml:space="preserve">los síndicos </w:t>
      </w:r>
      <w:r w:rsidR="00764643" w:rsidRPr="00BE79A4">
        <w:rPr>
          <w:rFonts w:ascii="Palatino Linotype" w:hAnsi="Palatino Linotype"/>
        </w:rPr>
        <w:t>municipales tendrán a su cargo la procuración y defensa se los derechos e intereses del municipio, en especial los de carácter patrimonial y la función de contraloría interna, que ejercerán conjuntamente con el órgano de control y evaluación que al efect</w:t>
      </w:r>
      <w:r w:rsidR="001640FC" w:rsidRPr="00BE79A4">
        <w:rPr>
          <w:rFonts w:ascii="Palatino Linotype" w:hAnsi="Palatino Linotype"/>
        </w:rPr>
        <w:t xml:space="preserve">o establezcan los </w:t>
      </w:r>
      <w:r w:rsidR="001640FC" w:rsidRPr="00BE79A4">
        <w:rPr>
          <w:rFonts w:ascii="Palatino Linotype" w:hAnsi="Palatino Linotype"/>
        </w:rPr>
        <w:lastRenderedPageBreak/>
        <w:t>ayuntamientos, teniendo a su cargo las siguientes atribuciones</w:t>
      </w:r>
      <w:r w:rsidR="00163DDC" w:rsidRPr="00BE79A4">
        <w:rPr>
          <w:rFonts w:ascii="Palatino Linotype" w:hAnsi="Palatino Linotype"/>
        </w:rPr>
        <w:t xml:space="preserve"> en su parte conducente</w:t>
      </w:r>
      <w:r w:rsidR="001640FC" w:rsidRPr="00BE79A4">
        <w:rPr>
          <w:rFonts w:ascii="Palatino Linotype" w:hAnsi="Palatino Linotype"/>
        </w:rPr>
        <w:t>:</w:t>
      </w:r>
    </w:p>
    <w:p w14:paraId="18AB44D6" w14:textId="77777777" w:rsidR="001640FC" w:rsidRPr="00BE79A4" w:rsidRDefault="001640FC" w:rsidP="001640FC">
      <w:pPr>
        <w:spacing w:before="120" w:after="120"/>
        <w:ind w:left="851" w:right="902"/>
        <w:jc w:val="both"/>
        <w:rPr>
          <w:rFonts w:ascii="Palatino Linotype" w:hAnsi="Palatino Linotype"/>
          <w:i/>
          <w:sz w:val="22"/>
        </w:rPr>
      </w:pPr>
      <w:r w:rsidRPr="00BE79A4">
        <w:rPr>
          <w:rFonts w:ascii="Palatino Linotype" w:hAnsi="Palatino Linotype"/>
          <w:i/>
          <w:sz w:val="22"/>
        </w:rPr>
        <w:t>“</w:t>
      </w:r>
      <w:r w:rsidRPr="00BE79A4">
        <w:rPr>
          <w:rFonts w:ascii="Palatino Linotype" w:hAnsi="Palatino Linotype"/>
          <w:b/>
          <w:i/>
          <w:sz w:val="22"/>
        </w:rPr>
        <w:t>Artículo 53.</w:t>
      </w:r>
      <w:r w:rsidRPr="00BE79A4">
        <w:rPr>
          <w:rFonts w:ascii="Palatino Linotype" w:hAnsi="Palatino Linotype"/>
          <w:i/>
          <w:sz w:val="22"/>
        </w:rPr>
        <w:t xml:space="preserve">- Los </w:t>
      </w:r>
      <w:r w:rsidRPr="00BE79A4">
        <w:rPr>
          <w:rFonts w:ascii="Palatino Linotype" w:hAnsi="Palatino Linotype"/>
          <w:b/>
          <w:i/>
          <w:sz w:val="22"/>
        </w:rPr>
        <w:t>síndicos</w:t>
      </w:r>
      <w:r w:rsidRPr="00BE79A4">
        <w:rPr>
          <w:rFonts w:ascii="Palatino Linotype" w:hAnsi="Palatino Linotype"/>
          <w:i/>
          <w:sz w:val="22"/>
        </w:rPr>
        <w:t xml:space="preserve"> tendrán las siguientes atribuciones: </w:t>
      </w:r>
    </w:p>
    <w:p w14:paraId="2085DB7C" w14:textId="5D873A07" w:rsidR="00163DDC" w:rsidRPr="00BE79A4" w:rsidRDefault="00163DDC" w:rsidP="001640FC">
      <w:pPr>
        <w:spacing w:before="120" w:after="120"/>
        <w:ind w:left="1134" w:right="902"/>
        <w:jc w:val="both"/>
        <w:rPr>
          <w:rFonts w:ascii="Palatino Linotype" w:hAnsi="Palatino Linotype"/>
          <w:b/>
          <w:i/>
          <w:sz w:val="22"/>
        </w:rPr>
      </w:pPr>
      <w:r w:rsidRPr="00BE79A4">
        <w:rPr>
          <w:rFonts w:ascii="Palatino Linotype" w:hAnsi="Palatino Linotype"/>
          <w:b/>
          <w:i/>
          <w:sz w:val="22"/>
        </w:rPr>
        <w:t>…</w:t>
      </w:r>
    </w:p>
    <w:p w14:paraId="4CC77B67" w14:textId="77777777" w:rsidR="001640FC" w:rsidRPr="00BE79A4" w:rsidRDefault="001640FC" w:rsidP="001640FC">
      <w:pPr>
        <w:spacing w:before="120" w:after="120"/>
        <w:ind w:left="1134" w:right="902"/>
        <w:jc w:val="both"/>
        <w:rPr>
          <w:rFonts w:ascii="Palatino Linotype" w:hAnsi="Palatino Linotype"/>
          <w:i/>
          <w:sz w:val="22"/>
        </w:rPr>
      </w:pPr>
      <w:r w:rsidRPr="00BE79A4">
        <w:rPr>
          <w:rFonts w:ascii="Palatino Linotype" w:hAnsi="Palatino Linotype"/>
          <w:b/>
          <w:i/>
          <w:sz w:val="22"/>
        </w:rPr>
        <w:t xml:space="preserve">V. </w:t>
      </w:r>
      <w:r w:rsidRPr="00BE79A4">
        <w:rPr>
          <w:rFonts w:ascii="Palatino Linotype" w:hAnsi="Palatino Linotype"/>
          <w:i/>
          <w:sz w:val="22"/>
        </w:rPr>
        <w:t xml:space="preserve">Asistir a las visitas de inspección que realice el Órgano Superior de Fiscalización del Estado de México a la tesorería e informar de los resultados al ayuntamiento; </w:t>
      </w:r>
    </w:p>
    <w:p w14:paraId="7B56E57F" w14:textId="77777777" w:rsidR="001640FC" w:rsidRPr="00BE79A4" w:rsidRDefault="001640FC" w:rsidP="001640FC">
      <w:pPr>
        <w:spacing w:before="120" w:after="120"/>
        <w:ind w:left="1134" w:right="902"/>
        <w:jc w:val="both"/>
        <w:rPr>
          <w:rFonts w:ascii="Palatino Linotype" w:hAnsi="Palatino Linotype"/>
          <w:i/>
          <w:sz w:val="22"/>
        </w:rPr>
      </w:pPr>
      <w:r w:rsidRPr="00BE79A4">
        <w:rPr>
          <w:rFonts w:ascii="Palatino Linotype" w:hAnsi="Palatino Linotype"/>
          <w:b/>
          <w:i/>
          <w:sz w:val="22"/>
        </w:rPr>
        <w:t>VI.</w:t>
      </w:r>
      <w:r w:rsidRPr="00BE79A4">
        <w:rPr>
          <w:rFonts w:ascii="Palatino Linotype" w:hAnsi="Palatino Linotype"/>
          <w:i/>
          <w:sz w:val="22"/>
        </w:rPr>
        <w:t xml:space="preserve"> </w:t>
      </w:r>
      <w:r w:rsidRPr="00BE79A4">
        <w:rPr>
          <w:rFonts w:ascii="Palatino Linotype" w:hAnsi="Palatino Linotype"/>
          <w:b/>
          <w:i/>
          <w:sz w:val="22"/>
        </w:rPr>
        <w:t xml:space="preserve">Hacer que oportunamente se remitan al Órgano Superior de Fiscalización del Estado de México las cuentas de la tesorería municipal y </w:t>
      </w:r>
      <w:r w:rsidRPr="00BE79A4">
        <w:rPr>
          <w:rFonts w:ascii="Palatino Linotype" w:hAnsi="Palatino Linotype"/>
          <w:b/>
          <w:i/>
          <w:sz w:val="22"/>
          <w:u w:val="single"/>
        </w:rPr>
        <w:t>remitir copia del resumen financiero</w:t>
      </w:r>
      <w:r w:rsidRPr="00BE79A4">
        <w:rPr>
          <w:rFonts w:ascii="Palatino Linotype" w:hAnsi="Palatino Linotype"/>
          <w:b/>
          <w:i/>
          <w:sz w:val="22"/>
        </w:rPr>
        <w:t xml:space="preserve"> a los miembros del ayuntamiento; </w:t>
      </w:r>
    </w:p>
    <w:p w14:paraId="27CA00DA" w14:textId="2CA10C6E" w:rsidR="00163DDC" w:rsidRPr="00BE79A4" w:rsidRDefault="00163DDC" w:rsidP="001640FC">
      <w:pPr>
        <w:spacing w:before="120" w:after="120"/>
        <w:ind w:left="1134" w:right="902"/>
        <w:jc w:val="both"/>
        <w:rPr>
          <w:rFonts w:ascii="Palatino Linotype" w:hAnsi="Palatino Linotype"/>
          <w:b/>
          <w:i/>
          <w:sz w:val="22"/>
        </w:rPr>
      </w:pPr>
      <w:r w:rsidRPr="00BE79A4">
        <w:rPr>
          <w:rFonts w:ascii="Palatino Linotype" w:hAnsi="Palatino Linotype"/>
          <w:b/>
          <w:i/>
          <w:sz w:val="22"/>
        </w:rPr>
        <w:t>…</w:t>
      </w:r>
    </w:p>
    <w:p w14:paraId="5007D41C" w14:textId="0236481E" w:rsidR="001640FC" w:rsidRPr="00BE79A4" w:rsidRDefault="001640FC" w:rsidP="001640FC">
      <w:pPr>
        <w:spacing w:before="120" w:after="120"/>
        <w:ind w:left="1134" w:right="902"/>
        <w:jc w:val="both"/>
        <w:rPr>
          <w:rFonts w:ascii="Palatino Linotype" w:hAnsi="Palatino Linotype"/>
          <w:i/>
          <w:sz w:val="22"/>
        </w:rPr>
      </w:pPr>
      <w:r w:rsidRPr="00BE79A4">
        <w:rPr>
          <w:rFonts w:ascii="Palatino Linotype" w:hAnsi="Palatino Linotype"/>
          <w:b/>
          <w:i/>
          <w:sz w:val="22"/>
        </w:rPr>
        <w:t xml:space="preserve">XVI. </w:t>
      </w:r>
      <w:r w:rsidRPr="00BE79A4">
        <w:rPr>
          <w:rFonts w:ascii="Palatino Linotype" w:hAnsi="Palatino Linotype"/>
          <w:i/>
          <w:sz w:val="22"/>
        </w:rPr>
        <w:t xml:space="preserve">Revisar el informe mensual que le remita el Tesorero, y en su caso formular las observaciones correspondientes. </w:t>
      </w:r>
    </w:p>
    <w:p w14:paraId="40FAFCE9" w14:textId="77777777" w:rsidR="001640FC" w:rsidRPr="00BE79A4" w:rsidRDefault="001640FC" w:rsidP="001640FC">
      <w:pPr>
        <w:spacing w:before="120" w:after="120"/>
        <w:ind w:left="1134" w:right="902"/>
        <w:jc w:val="both"/>
        <w:rPr>
          <w:rFonts w:ascii="Palatino Linotype" w:hAnsi="Palatino Linotype"/>
          <w:i/>
          <w:sz w:val="22"/>
        </w:rPr>
      </w:pPr>
      <w:r w:rsidRPr="00BE79A4">
        <w:rPr>
          <w:rFonts w:ascii="Palatino Linotype" w:hAnsi="Palatino Linotype"/>
          <w:b/>
          <w:i/>
          <w:sz w:val="22"/>
        </w:rPr>
        <w:t xml:space="preserve">XVII. </w:t>
      </w:r>
      <w:r w:rsidRPr="00BE79A4">
        <w:rPr>
          <w:rFonts w:ascii="Palatino Linotype" w:hAnsi="Palatino Linotype"/>
          <w:i/>
          <w:sz w:val="22"/>
        </w:rPr>
        <w:t xml:space="preserve">Las demás que les señalen las disposiciones aplicables. </w:t>
      </w:r>
    </w:p>
    <w:p w14:paraId="664626E2" w14:textId="77777777" w:rsidR="001640FC" w:rsidRPr="00BE79A4" w:rsidRDefault="001640FC" w:rsidP="001640FC">
      <w:pPr>
        <w:spacing w:before="120" w:after="120"/>
        <w:ind w:left="851" w:right="902"/>
        <w:jc w:val="both"/>
        <w:rPr>
          <w:rFonts w:ascii="Palatino Linotype" w:hAnsi="Palatino Linotype"/>
          <w:i/>
          <w:sz w:val="22"/>
        </w:rPr>
      </w:pPr>
      <w:r w:rsidRPr="00BE79A4">
        <w:rPr>
          <w:rFonts w:ascii="Palatino Linotype" w:hAnsi="Palatino Linotype"/>
          <w:i/>
          <w:sz w:val="22"/>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5DDC648C" w14:textId="77777777" w:rsidR="001640FC" w:rsidRPr="00BE79A4" w:rsidRDefault="001640FC" w:rsidP="001640FC">
      <w:pPr>
        <w:spacing w:before="120" w:after="120"/>
        <w:ind w:left="851" w:right="902"/>
        <w:jc w:val="both"/>
        <w:rPr>
          <w:rFonts w:ascii="Palatino Linotype" w:hAnsi="Palatino Linotype"/>
          <w:i/>
          <w:sz w:val="22"/>
        </w:rPr>
      </w:pPr>
      <w:r w:rsidRPr="00BE79A4">
        <w:rPr>
          <w:rFonts w:ascii="Palatino Linotype" w:hAnsi="Palatino Linotype"/>
          <w:i/>
          <w:sz w:val="22"/>
        </w:rPr>
        <w:t xml:space="preserve">Derogado. </w:t>
      </w:r>
    </w:p>
    <w:p w14:paraId="56E1AC33" w14:textId="4CBA9EE9" w:rsidR="001640FC" w:rsidRPr="00BE79A4" w:rsidRDefault="001640FC" w:rsidP="001640FC">
      <w:pPr>
        <w:spacing w:before="120" w:after="120"/>
        <w:ind w:left="851" w:right="902"/>
        <w:jc w:val="both"/>
        <w:rPr>
          <w:rFonts w:ascii="Palatino Linotype" w:hAnsi="Palatino Linotype"/>
          <w:i/>
          <w:sz w:val="22"/>
        </w:rPr>
      </w:pPr>
      <w:r w:rsidRPr="00BE79A4">
        <w:rPr>
          <w:rFonts w:ascii="Palatino Linotype" w:hAnsi="Palatino Linotype"/>
          <w:i/>
          <w:sz w:val="22"/>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77795786" w14:textId="0044D4A4" w:rsidR="009D277F" w:rsidRPr="00BE79A4" w:rsidRDefault="009D277F" w:rsidP="00F6220E">
      <w:pPr>
        <w:spacing w:before="240" w:after="240" w:line="360" w:lineRule="auto"/>
        <w:ind w:right="49"/>
        <w:jc w:val="both"/>
        <w:rPr>
          <w:rFonts w:ascii="Palatino Linotype" w:hAnsi="Palatino Linotype"/>
        </w:rPr>
      </w:pPr>
      <w:r w:rsidRPr="00BE79A4">
        <w:rPr>
          <w:rFonts w:ascii="Palatino Linotype" w:hAnsi="Palatino Linotype"/>
        </w:rPr>
        <w:t xml:space="preserve">Como se advierte, </w:t>
      </w:r>
      <w:r w:rsidR="00B5418D" w:rsidRPr="00BE79A4">
        <w:rPr>
          <w:rFonts w:ascii="Palatino Linotype" w:hAnsi="Palatino Linotype"/>
        </w:rPr>
        <w:t xml:space="preserve">el requerimiento del particular versa sobre la atribución </w:t>
      </w:r>
      <w:r w:rsidR="004D514B" w:rsidRPr="00BE79A4">
        <w:rPr>
          <w:rFonts w:ascii="Palatino Linotype" w:hAnsi="Palatino Linotype"/>
        </w:rPr>
        <w:t>enmarcada en la fracción VI del artículo 5</w:t>
      </w:r>
      <w:r w:rsidR="004430E3" w:rsidRPr="00BE79A4">
        <w:rPr>
          <w:rFonts w:ascii="Palatino Linotype" w:hAnsi="Palatino Linotype"/>
        </w:rPr>
        <w:t>3</w:t>
      </w:r>
      <w:r w:rsidR="004D514B" w:rsidRPr="00BE79A4">
        <w:rPr>
          <w:rFonts w:ascii="Palatino Linotype" w:hAnsi="Palatino Linotype"/>
        </w:rPr>
        <w:t xml:space="preserve"> del ordenamiento de referencia, relacionada con la obligación del Síndico Municipal relativa al resumen financiero </w:t>
      </w:r>
      <w:r w:rsidR="00C9345E" w:rsidRPr="00BE79A4">
        <w:rPr>
          <w:rFonts w:ascii="Palatino Linotype" w:hAnsi="Palatino Linotype"/>
        </w:rPr>
        <w:t xml:space="preserve">que debe remitir a los miembros del ayuntamiento, </w:t>
      </w:r>
      <w:r w:rsidR="004D514B" w:rsidRPr="00BE79A4">
        <w:rPr>
          <w:rFonts w:ascii="Palatino Linotype" w:hAnsi="Palatino Linotype"/>
        </w:rPr>
        <w:t>deriva</w:t>
      </w:r>
      <w:r w:rsidR="00163DDC" w:rsidRPr="00BE79A4">
        <w:rPr>
          <w:rFonts w:ascii="Palatino Linotype" w:hAnsi="Palatino Linotype"/>
        </w:rPr>
        <w:t xml:space="preserve">do de las cuentas de la </w:t>
      </w:r>
      <w:r w:rsidR="00163DDC" w:rsidRPr="00BE79A4">
        <w:rPr>
          <w:rFonts w:ascii="Palatino Linotype" w:hAnsi="Palatino Linotype"/>
        </w:rPr>
        <w:lastRenderedPageBreak/>
        <w:t xml:space="preserve">tesorería municipal que se </w:t>
      </w:r>
      <w:r w:rsidR="0041329D" w:rsidRPr="00BE79A4">
        <w:rPr>
          <w:rFonts w:ascii="Palatino Linotype" w:hAnsi="Palatino Linotype"/>
        </w:rPr>
        <w:t>envía</w:t>
      </w:r>
      <w:r w:rsidR="00163DDC" w:rsidRPr="00BE79A4">
        <w:rPr>
          <w:rFonts w:ascii="Palatino Linotype" w:hAnsi="Palatino Linotype"/>
        </w:rPr>
        <w:t xml:space="preserve">n </w:t>
      </w:r>
      <w:r w:rsidR="004D514B" w:rsidRPr="00BE79A4">
        <w:rPr>
          <w:rFonts w:ascii="Palatino Linotype" w:hAnsi="Palatino Linotype"/>
        </w:rPr>
        <w:t>al Órgano Superior de Fiscalización del Estado de México</w:t>
      </w:r>
      <w:r w:rsidR="00762F10" w:rsidRPr="00BE79A4">
        <w:rPr>
          <w:rFonts w:ascii="Palatino Linotype" w:hAnsi="Palatino Linotype"/>
        </w:rPr>
        <w:t>.</w:t>
      </w:r>
    </w:p>
    <w:p w14:paraId="7D686FEF" w14:textId="3E9F9D07" w:rsidR="009D277F" w:rsidRPr="00BE79A4" w:rsidRDefault="006E43FE" w:rsidP="00F6220E">
      <w:pPr>
        <w:spacing w:before="240" w:after="240" w:line="360" w:lineRule="auto"/>
        <w:ind w:right="49"/>
        <w:jc w:val="both"/>
        <w:rPr>
          <w:rFonts w:ascii="Palatino Linotype" w:hAnsi="Palatino Linotype"/>
        </w:rPr>
      </w:pPr>
      <w:r w:rsidRPr="00BE79A4">
        <w:rPr>
          <w:rFonts w:ascii="Palatino Linotype" w:hAnsi="Palatino Linotype"/>
        </w:rPr>
        <w:t xml:space="preserve">En tal sentido, </w:t>
      </w:r>
      <w:r w:rsidR="00711339" w:rsidRPr="00BE79A4">
        <w:rPr>
          <w:rFonts w:ascii="Palatino Linotype" w:hAnsi="Palatino Linotype"/>
        </w:rPr>
        <w:t>es evidente</w:t>
      </w:r>
      <w:r w:rsidR="004430E3" w:rsidRPr="00BE79A4">
        <w:rPr>
          <w:rFonts w:ascii="Palatino Linotype" w:hAnsi="Palatino Linotype"/>
        </w:rPr>
        <w:t xml:space="preserve"> que la respuesta proporcionada por el </w:t>
      </w:r>
      <w:r w:rsidR="004430E3" w:rsidRPr="00BE79A4">
        <w:rPr>
          <w:rFonts w:ascii="Palatino Linotype" w:hAnsi="Palatino Linotype"/>
          <w:b/>
        </w:rPr>
        <w:t xml:space="preserve">Sujeto Obligado </w:t>
      </w:r>
      <w:r w:rsidR="004430E3" w:rsidRPr="00BE79A4">
        <w:rPr>
          <w:rFonts w:ascii="Palatino Linotype" w:hAnsi="Palatino Linotype"/>
        </w:rPr>
        <w:t xml:space="preserve"> no se relaciona con la materia de la solicitud,</w:t>
      </w:r>
      <w:r w:rsidR="00A37131" w:rsidRPr="00BE79A4">
        <w:rPr>
          <w:rFonts w:ascii="Palatino Linotype" w:hAnsi="Palatino Linotype"/>
        </w:rPr>
        <w:t xml:space="preserve"> </w:t>
      </w:r>
      <w:r w:rsidR="004430E3" w:rsidRPr="00BE79A4">
        <w:rPr>
          <w:rFonts w:ascii="Palatino Linotype" w:hAnsi="Palatino Linotype"/>
        </w:rPr>
        <w:t xml:space="preserve">en virtud de que </w:t>
      </w:r>
      <w:r w:rsidR="009611BD" w:rsidRPr="00BE79A4">
        <w:rPr>
          <w:rFonts w:ascii="Palatino Linotype" w:hAnsi="Palatino Linotype"/>
        </w:rPr>
        <w:t xml:space="preserve">versa sobre </w:t>
      </w:r>
      <w:r w:rsidR="00682D9A" w:rsidRPr="00BE79A4">
        <w:rPr>
          <w:rFonts w:ascii="Palatino Linotype" w:hAnsi="Palatino Linotype"/>
        </w:rPr>
        <w:t xml:space="preserve">las formalidades para la </w:t>
      </w:r>
      <w:r w:rsidR="009611BD" w:rsidRPr="00BE79A4">
        <w:rPr>
          <w:rFonts w:ascii="Palatino Linotype" w:hAnsi="Palatino Linotype"/>
        </w:rPr>
        <w:t xml:space="preserve">aprobación del presupuesto </w:t>
      </w:r>
      <w:r w:rsidR="00F22061" w:rsidRPr="00BE79A4">
        <w:rPr>
          <w:rFonts w:ascii="Palatino Linotype" w:hAnsi="Palatino Linotype"/>
        </w:rPr>
        <w:t>de egresos para el ejercicio fiscal 2022</w:t>
      </w:r>
      <w:r w:rsidR="00F35CDF" w:rsidRPr="00BE79A4">
        <w:rPr>
          <w:rFonts w:ascii="Palatino Linotype" w:hAnsi="Palatino Linotype"/>
        </w:rPr>
        <w:t>, as</w:t>
      </w:r>
      <w:r w:rsidR="00682D9A" w:rsidRPr="00BE79A4">
        <w:rPr>
          <w:rFonts w:ascii="Palatino Linotype" w:hAnsi="Palatino Linotype"/>
        </w:rPr>
        <w:t>í como su</w:t>
      </w:r>
      <w:r w:rsidR="00F35CDF" w:rsidRPr="00BE79A4">
        <w:rPr>
          <w:rFonts w:ascii="Palatino Linotype" w:hAnsi="Palatino Linotype"/>
        </w:rPr>
        <w:t xml:space="preserve"> distribución, conforme a los capítulos que establece el artículo 292 del Código Financiero del Estado de México a saber:</w:t>
      </w:r>
    </w:p>
    <w:p w14:paraId="2995DF52" w14:textId="32FE59F3" w:rsidR="00F35CDF" w:rsidRPr="00BE79A4" w:rsidRDefault="00F35CDF" w:rsidP="00F6220E">
      <w:pPr>
        <w:spacing w:before="240" w:after="240" w:line="360" w:lineRule="auto"/>
        <w:ind w:right="49"/>
        <w:jc w:val="both"/>
      </w:pPr>
      <w:r w:rsidRPr="00BE79A4">
        <w:rPr>
          <w:noProof/>
          <w:lang w:val="es-MX"/>
        </w:rPr>
        <w:drawing>
          <wp:inline distT="0" distB="0" distL="0" distR="0" wp14:anchorId="3500E2D6" wp14:editId="32A0EA89">
            <wp:extent cx="5610225" cy="457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 b="-839"/>
                    <a:stretch/>
                  </pic:blipFill>
                  <pic:spPr bwMode="auto">
                    <a:xfrm>
                      <a:off x="0" y="0"/>
                      <a:ext cx="5610225"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0C57E066" w14:textId="58085265" w:rsidR="000B6E2C" w:rsidRPr="00BE79A4" w:rsidRDefault="00A37131" w:rsidP="00F6220E">
      <w:pPr>
        <w:spacing w:before="240" w:after="240" w:line="360" w:lineRule="auto"/>
        <w:ind w:right="49"/>
        <w:jc w:val="both"/>
        <w:rPr>
          <w:rFonts w:ascii="Palatino Linotype" w:hAnsi="Palatino Linotype"/>
        </w:rPr>
      </w:pPr>
      <w:r w:rsidRPr="00BE79A4">
        <w:rPr>
          <w:rFonts w:ascii="Palatino Linotype" w:hAnsi="Palatino Linotype"/>
        </w:rPr>
        <w:lastRenderedPageBreak/>
        <w:t>Bajo tales consideraciones, es de recordar que el particular solicitó</w:t>
      </w:r>
      <w:r w:rsidR="000B6E2C" w:rsidRPr="00BE79A4">
        <w:rPr>
          <w:rFonts w:ascii="Palatino Linotype" w:hAnsi="Palatino Linotype"/>
        </w:rPr>
        <w:t xml:space="preserve"> </w:t>
      </w:r>
      <w:r w:rsidR="000B6E2C" w:rsidRPr="00BE79A4">
        <w:rPr>
          <w:rFonts w:ascii="Palatino Linotype" w:hAnsi="Palatino Linotype"/>
          <w:b/>
          <w:u w:val="single"/>
        </w:rPr>
        <w:t>el resumen financiero que debe entregar la sindicatura municipal a los miembros del ayuntamiento</w:t>
      </w:r>
      <w:r w:rsidR="000B6E2C" w:rsidRPr="00BE79A4">
        <w:rPr>
          <w:rFonts w:ascii="Palatino Linotype" w:hAnsi="Palatino Linotype"/>
        </w:rPr>
        <w:t>, derivado de las cuentas de la tesorería municipal que se remiten al Órgano Superior de Fiscalización del Estado de México, por lo que es imprescindible mencionar que de conformidad con el articulo</w:t>
      </w:r>
      <w:r w:rsidR="00C36E59" w:rsidRPr="00BE79A4">
        <w:rPr>
          <w:rFonts w:ascii="Palatino Linotype" w:hAnsi="Palatino Linotype"/>
        </w:rPr>
        <w:t xml:space="preserve"> </w:t>
      </w:r>
      <w:r w:rsidR="000B6E2C" w:rsidRPr="00BE79A4">
        <w:rPr>
          <w:rFonts w:ascii="Palatino Linotype" w:hAnsi="Palatino Linotype"/>
        </w:rPr>
        <w:t xml:space="preserve">350 del Código Financiero, </w:t>
      </w:r>
      <w:r w:rsidR="0043250D" w:rsidRPr="00BE79A4">
        <w:rPr>
          <w:rFonts w:ascii="Palatino Linotype" w:hAnsi="Palatino Linotype"/>
          <w:b/>
          <w:u w:val="single"/>
        </w:rPr>
        <w:t xml:space="preserve">las </w:t>
      </w:r>
      <w:r w:rsidR="00DB21EE" w:rsidRPr="00BE79A4">
        <w:rPr>
          <w:rFonts w:ascii="Palatino Linotype" w:hAnsi="Palatino Linotype"/>
          <w:b/>
          <w:u w:val="single"/>
        </w:rPr>
        <w:t>t</w:t>
      </w:r>
      <w:r w:rsidR="0043250D" w:rsidRPr="00BE79A4">
        <w:rPr>
          <w:rFonts w:ascii="Palatino Linotype" w:hAnsi="Palatino Linotype"/>
          <w:b/>
          <w:u w:val="single"/>
        </w:rPr>
        <w:t>esorerías deben enviar, de manera trimestral</w:t>
      </w:r>
      <w:r w:rsidR="0043250D" w:rsidRPr="00BE79A4">
        <w:rPr>
          <w:rFonts w:ascii="Palatino Linotype" w:hAnsi="Palatino Linotype"/>
        </w:rPr>
        <w:t xml:space="preserve">, al Órgano Superior de Fiscalización, información patrimonial, </w:t>
      </w:r>
      <w:r w:rsidR="0043250D" w:rsidRPr="00BE79A4">
        <w:rPr>
          <w:rFonts w:ascii="Palatino Linotype" w:hAnsi="Palatino Linotype"/>
          <w:b/>
          <w:u w:val="single"/>
        </w:rPr>
        <w:t>presupuestal</w:t>
      </w:r>
      <w:r w:rsidR="0043250D" w:rsidRPr="00BE79A4">
        <w:rPr>
          <w:rFonts w:ascii="Palatino Linotype" w:hAnsi="Palatino Linotype"/>
          <w:b/>
        </w:rPr>
        <w:t xml:space="preserve">, </w:t>
      </w:r>
      <w:r w:rsidR="0043250D" w:rsidRPr="00BE79A4">
        <w:rPr>
          <w:rFonts w:ascii="Palatino Linotype" w:hAnsi="Palatino Linotype"/>
        </w:rPr>
        <w:t>de obra pública y de nómina, para su análisis y evaluación, tal y como se lee en seguida:</w:t>
      </w:r>
    </w:p>
    <w:p w14:paraId="33136405" w14:textId="3C5FD86A" w:rsidR="0043250D" w:rsidRPr="00BE79A4" w:rsidRDefault="00FC50A4" w:rsidP="00FC50A4">
      <w:pPr>
        <w:spacing w:before="120" w:after="120"/>
        <w:ind w:left="851" w:right="902"/>
        <w:jc w:val="both"/>
        <w:rPr>
          <w:rFonts w:ascii="Palatino Linotype" w:hAnsi="Palatino Linotype"/>
          <w:i/>
          <w:sz w:val="22"/>
        </w:rPr>
      </w:pPr>
      <w:r w:rsidRPr="00BE79A4">
        <w:rPr>
          <w:rFonts w:ascii="Palatino Linotype" w:hAnsi="Palatino Linotype"/>
          <w:b/>
          <w:i/>
          <w:sz w:val="22"/>
        </w:rPr>
        <w:t>“</w:t>
      </w:r>
      <w:r w:rsidR="0043250D" w:rsidRPr="00BE79A4">
        <w:rPr>
          <w:rFonts w:ascii="Palatino Linotype" w:hAnsi="Palatino Linotype"/>
          <w:b/>
          <w:i/>
          <w:sz w:val="22"/>
        </w:rPr>
        <w:t>Artículo 350.</w:t>
      </w:r>
      <w:r w:rsidR="0043250D" w:rsidRPr="00BE79A4">
        <w:rPr>
          <w:rFonts w:ascii="Palatino Linotype" w:hAnsi="Palatino Linotype"/>
          <w:i/>
          <w:sz w:val="22"/>
        </w:rPr>
        <w:t xml:space="preserve">- La Secretaría y </w:t>
      </w:r>
      <w:r w:rsidR="0043250D" w:rsidRPr="00BE79A4">
        <w:rPr>
          <w:rFonts w:ascii="Palatino Linotype" w:hAnsi="Palatino Linotype"/>
          <w:b/>
          <w:i/>
          <w:sz w:val="22"/>
          <w:u w:val="single"/>
        </w:rPr>
        <w:t>las Tesorerías</w:t>
      </w:r>
      <w:r w:rsidR="0043250D" w:rsidRPr="00BE79A4">
        <w:rPr>
          <w:rFonts w:ascii="Palatino Linotype" w:hAnsi="Palatino Linotype"/>
          <w:b/>
          <w:i/>
          <w:sz w:val="22"/>
        </w:rPr>
        <w:t>, enviarán para su análisis y evaluación al Órgano</w:t>
      </w:r>
      <w:r w:rsidRPr="00BE79A4">
        <w:rPr>
          <w:rFonts w:ascii="Palatino Linotype" w:hAnsi="Palatino Linotype"/>
          <w:b/>
          <w:i/>
          <w:sz w:val="22"/>
        </w:rPr>
        <w:t xml:space="preserve"> </w:t>
      </w:r>
      <w:r w:rsidR="0043250D" w:rsidRPr="00BE79A4">
        <w:rPr>
          <w:rFonts w:ascii="Palatino Linotype" w:hAnsi="Palatino Linotype"/>
          <w:b/>
          <w:i/>
          <w:sz w:val="22"/>
        </w:rPr>
        <w:t xml:space="preserve">Superior de Fiscalización del Estado de México, de manera trimestral </w:t>
      </w:r>
      <w:r w:rsidR="0043250D" w:rsidRPr="00BE79A4">
        <w:rPr>
          <w:rFonts w:ascii="Palatino Linotype" w:hAnsi="Palatino Linotype"/>
          <w:i/>
          <w:sz w:val="22"/>
        </w:rPr>
        <w:t>dentro de los primeros</w:t>
      </w:r>
      <w:r w:rsidRPr="00BE79A4">
        <w:rPr>
          <w:rFonts w:ascii="Palatino Linotype" w:hAnsi="Palatino Linotype"/>
          <w:i/>
          <w:sz w:val="22"/>
        </w:rPr>
        <w:t xml:space="preserve"> </w:t>
      </w:r>
      <w:r w:rsidR="0043250D" w:rsidRPr="00BE79A4">
        <w:rPr>
          <w:rFonts w:ascii="Palatino Linotype" w:hAnsi="Palatino Linotype"/>
          <w:i/>
          <w:sz w:val="22"/>
        </w:rPr>
        <w:t>veinte días hábiles posteriores al término del periodo a informar y para el trimestre</w:t>
      </w:r>
      <w:r w:rsidRPr="00BE79A4">
        <w:rPr>
          <w:rFonts w:ascii="Palatino Linotype" w:hAnsi="Palatino Linotype"/>
          <w:i/>
          <w:sz w:val="22"/>
        </w:rPr>
        <w:t xml:space="preserve"> </w:t>
      </w:r>
      <w:r w:rsidR="0043250D" w:rsidRPr="00BE79A4">
        <w:rPr>
          <w:rFonts w:ascii="Palatino Linotype" w:hAnsi="Palatino Linotype"/>
          <w:i/>
          <w:sz w:val="22"/>
        </w:rPr>
        <w:t>correspondiente al cierre del ejercicio fiscal, el envío se alineará con el plazo de entrega de la</w:t>
      </w:r>
      <w:r w:rsidRPr="00BE79A4">
        <w:rPr>
          <w:rFonts w:ascii="Palatino Linotype" w:hAnsi="Palatino Linotype"/>
          <w:i/>
          <w:sz w:val="22"/>
        </w:rPr>
        <w:t xml:space="preserve"> </w:t>
      </w:r>
      <w:r w:rsidR="0043250D" w:rsidRPr="00BE79A4">
        <w:rPr>
          <w:rFonts w:ascii="Palatino Linotype" w:hAnsi="Palatino Linotype"/>
          <w:i/>
          <w:sz w:val="22"/>
        </w:rPr>
        <w:t xml:space="preserve">cuenta pública respectiva, </w:t>
      </w:r>
      <w:r w:rsidR="0043250D" w:rsidRPr="00BE79A4">
        <w:rPr>
          <w:rFonts w:ascii="Palatino Linotype" w:hAnsi="Palatino Linotype"/>
          <w:b/>
          <w:i/>
          <w:sz w:val="22"/>
        </w:rPr>
        <w:t>la siguiente información</w:t>
      </w:r>
      <w:r w:rsidR="0043250D" w:rsidRPr="00BE79A4">
        <w:rPr>
          <w:rFonts w:ascii="Palatino Linotype" w:hAnsi="Palatino Linotype"/>
          <w:i/>
          <w:sz w:val="22"/>
        </w:rPr>
        <w:t>:</w:t>
      </w:r>
    </w:p>
    <w:p w14:paraId="09F0DFCC" w14:textId="77777777" w:rsidR="0043250D" w:rsidRPr="00BE79A4" w:rsidRDefault="0043250D" w:rsidP="00FC50A4">
      <w:pPr>
        <w:spacing w:before="120" w:after="120"/>
        <w:ind w:left="1134" w:right="902"/>
        <w:jc w:val="both"/>
        <w:rPr>
          <w:rFonts w:ascii="Palatino Linotype" w:hAnsi="Palatino Linotype"/>
          <w:i/>
          <w:sz w:val="22"/>
        </w:rPr>
      </w:pPr>
      <w:r w:rsidRPr="00BE79A4">
        <w:rPr>
          <w:rFonts w:ascii="Palatino Linotype" w:hAnsi="Palatino Linotype"/>
          <w:b/>
          <w:i/>
          <w:sz w:val="22"/>
        </w:rPr>
        <w:t>I.</w:t>
      </w:r>
      <w:r w:rsidRPr="00BE79A4">
        <w:rPr>
          <w:rFonts w:ascii="Palatino Linotype" w:hAnsi="Palatino Linotype"/>
          <w:i/>
          <w:sz w:val="22"/>
        </w:rPr>
        <w:t xml:space="preserve"> Patrimonial.</w:t>
      </w:r>
    </w:p>
    <w:p w14:paraId="78C64FA0" w14:textId="77777777" w:rsidR="0043250D" w:rsidRPr="00BE79A4" w:rsidRDefault="0043250D" w:rsidP="00FC50A4">
      <w:pPr>
        <w:spacing w:before="120" w:after="120"/>
        <w:ind w:left="1134" w:right="902"/>
        <w:jc w:val="both"/>
        <w:rPr>
          <w:rFonts w:ascii="Palatino Linotype" w:hAnsi="Palatino Linotype"/>
          <w:b/>
          <w:i/>
          <w:sz w:val="22"/>
          <w:u w:val="single"/>
        </w:rPr>
      </w:pPr>
      <w:r w:rsidRPr="00BE79A4">
        <w:rPr>
          <w:rFonts w:ascii="Palatino Linotype" w:hAnsi="Palatino Linotype"/>
          <w:b/>
          <w:i/>
          <w:sz w:val="22"/>
          <w:u w:val="single"/>
        </w:rPr>
        <w:t>II. Presupuestal.</w:t>
      </w:r>
    </w:p>
    <w:p w14:paraId="6AE9A801" w14:textId="77777777" w:rsidR="0043250D" w:rsidRPr="00BE79A4" w:rsidRDefault="0043250D" w:rsidP="00FC50A4">
      <w:pPr>
        <w:spacing w:before="120" w:after="120"/>
        <w:ind w:left="1134" w:right="902"/>
        <w:jc w:val="both"/>
        <w:rPr>
          <w:rFonts w:ascii="Palatino Linotype" w:hAnsi="Palatino Linotype"/>
          <w:i/>
          <w:sz w:val="22"/>
        </w:rPr>
      </w:pPr>
      <w:r w:rsidRPr="00BE79A4">
        <w:rPr>
          <w:rFonts w:ascii="Palatino Linotype" w:hAnsi="Palatino Linotype"/>
          <w:b/>
          <w:i/>
          <w:sz w:val="22"/>
        </w:rPr>
        <w:t xml:space="preserve">III. </w:t>
      </w:r>
      <w:r w:rsidRPr="00BE79A4">
        <w:rPr>
          <w:rFonts w:ascii="Palatino Linotype" w:hAnsi="Palatino Linotype"/>
          <w:i/>
          <w:sz w:val="22"/>
        </w:rPr>
        <w:t>De la obra pública.</w:t>
      </w:r>
    </w:p>
    <w:p w14:paraId="45E30161" w14:textId="05A0CE61" w:rsidR="0043250D" w:rsidRPr="00BE79A4" w:rsidRDefault="0043250D" w:rsidP="00FC50A4">
      <w:pPr>
        <w:spacing w:before="120" w:after="120"/>
        <w:ind w:left="1134" w:right="902"/>
        <w:jc w:val="both"/>
        <w:rPr>
          <w:rFonts w:ascii="Palatino Linotype" w:hAnsi="Palatino Linotype"/>
          <w:i/>
          <w:sz w:val="22"/>
        </w:rPr>
      </w:pPr>
      <w:r w:rsidRPr="00BE79A4">
        <w:rPr>
          <w:rFonts w:ascii="Palatino Linotype" w:hAnsi="Palatino Linotype"/>
          <w:b/>
          <w:i/>
          <w:sz w:val="22"/>
        </w:rPr>
        <w:t>IV.</w:t>
      </w:r>
      <w:r w:rsidRPr="00BE79A4">
        <w:rPr>
          <w:rFonts w:ascii="Palatino Linotype" w:hAnsi="Palatino Linotype"/>
          <w:i/>
          <w:sz w:val="22"/>
        </w:rPr>
        <w:t xml:space="preserve"> De nómina</w:t>
      </w:r>
      <w:r w:rsidR="00FC50A4" w:rsidRPr="00BE79A4">
        <w:rPr>
          <w:rFonts w:ascii="Palatino Linotype" w:hAnsi="Palatino Linotype"/>
          <w:i/>
          <w:sz w:val="22"/>
        </w:rPr>
        <w:t>”</w:t>
      </w:r>
    </w:p>
    <w:p w14:paraId="71D6CDAA" w14:textId="65EE85DE" w:rsidR="000D1D41" w:rsidRPr="00BE79A4" w:rsidRDefault="000D1D41" w:rsidP="000D1D41">
      <w:pPr>
        <w:spacing w:before="240" w:after="240" w:line="360" w:lineRule="auto"/>
        <w:ind w:right="49"/>
        <w:jc w:val="both"/>
        <w:rPr>
          <w:rFonts w:ascii="Palatino Linotype" w:hAnsi="Palatino Linotype"/>
        </w:rPr>
      </w:pPr>
      <w:r w:rsidRPr="00BE79A4">
        <w:rPr>
          <w:rFonts w:ascii="Palatino Linotype" w:hAnsi="Palatino Linotype"/>
        </w:rPr>
        <w:t xml:space="preserve">En el mismo tenor, </w:t>
      </w:r>
      <w:r w:rsidR="00DB21EE" w:rsidRPr="00BE79A4">
        <w:rPr>
          <w:rFonts w:ascii="Palatino Linotype" w:hAnsi="Palatino Linotype"/>
        </w:rPr>
        <w:t xml:space="preserve">la Ley de Fiscalización Superior del Estado de México, en su artículo 32 </w:t>
      </w:r>
      <w:r w:rsidR="00A0295F" w:rsidRPr="00BE79A4">
        <w:rPr>
          <w:rFonts w:ascii="Palatino Linotype" w:hAnsi="Palatino Linotype"/>
        </w:rPr>
        <w:t xml:space="preserve">párrafos primero y tercero </w:t>
      </w:r>
      <w:r w:rsidR="00DB21EE" w:rsidRPr="00BE79A4">
        <w:rPr>
          <w:rFonts w:ascii="Palatino Linotype" w:hAnsi="Palatino Linotype"/>
        </w:rPr>
        <w:t xml:space="preserve">establece </w:t>
      </w:r>
      <w:r w:rsidRPr="00BE79A4">
        <w:rPr>
          <w:rFonts w:ascii="Palatino Linotype" w:hAnsi="Palatino Linotype"/>
        </w:rPr>
        <w:t xml:space="preserve">la obligación de los entes municipales de presentar los </w:t>
      </w:r>
      <w:r w:rsidRPr="00BE79A4">
        <w:rPr>
          <w:rFonts w:ascii="Palatino Linotype" w:hAnsi="Palatino Linotype"/>
          <w:b/>
        </w:rPr>
        <w:t xml:space="preserve">informes trimestrales dentro de los </w:t>
      </w:r>
      <w:r w:rsidRPr="00BE79A4">
        <w:rPr>
          <w:rFonts w:ascii="Palatino Linotype" w:hAnsi="Palatino Linotype"/>
          <w:b/>
          <w:u w:val="single"/>
        </w:rPr>
        <w:t>veinte días hábiles posteriores al término del trimestre correspondiente</w:t>
      </w:r>
      <w:r w:rsidRPr="00BE79A4">
        <w:rPr>
          <w:rFonts w:ascii="Palatino Linotype" w:hAnsi="Palatino Linotype"/>
        </w:rPr>
        <w:t xml:space="preserve">, mientras que la </w:t>
      </w:r>
      <w:r w:rsidRPr="00BE79A4">
        <w:rPr>
          <w:rFonts w:ascii="Palatino Linotype" w:hAnsi="Palatino Linotype"/>
          <w:b/>
        </w:rPr>
        <w:t xml:space="preserve">cuenta pública debe presentarse dentro de los primeros </w:t>
      </w:r>
      <w:r w:rsidRPr="00BE79A4">
        <w:rPr>
          <w:rFonts w:ascii="Palatino Linotype" w:hAnsi="Palatino Linotype"/>
          <w:b/>
          <w:u w:val="single"/>
        </w:rPr>
        <w:t xml:space="preserve">quince días </w:t>
      </w:r>
      <w:r w:rsidR="00A0295F" w:rsidRPr="00BE79A4">
        <w:rPr>
          <w:rFonts w:ascii="Palatino Linotype" w:hAnsi="Palatino Linotype"/>
          <w:b/>
          <w:u w:val="single"/>
        </w:rPr>
        <w:t>del mes de marzo de cada año</w:t>
      </w:r>
      <w:r w:rsidR="00A0295F" w:rsidRPr="00BE79A4">
        <w:rPr>
          <w:rFonts w:ascii="Palatino Linotype" w:hAnsi="Palatino Linotype"/>
          <w:b/>
        </w:rPr>
        <w:t>,</w:t>
      </w:r>
      <w:r w:rsidR="00A0295F" w:rsidRPr="00BE79A4">
        <w:rPr>
          <w:rFonts w:ascii="Palatino Linotype" w:hAnsi="Palatino Linotype"/>
        </w:rPr>
        <w:t xml:space="preserve"> a saber:</w:t>
      </w:r>
    </w:p>
    <w:p w14:paraId="7B9B8376" w14:textId="30209B69" w:rsidR="00A0295F" w:rsidRPr="00BE79A4" w:rsidRDefault="00A0295F" w:rsidP="00A0295F">
      <w:pPr>
        <w:spacing w:before="120" w:after="120"/>
        <w:ind w:left="851" w:right="902"/>
        <w:jc w:val="both"/>
        <w:rPr>
          <w:rFonts w:ascii="Palatino Linotype" w:hAnsi="Palatino Linotype"/>
          <w:b/>
          <w:i/>
          <w:sz w:val="22"/>
        </w:rPr>
      </w:pPr>
      <w:r w:rsidRPr="00BE79A4">
        <w:rPr>
          <w:rFonts w:ascii="Palatino Linotype" w:hAnsi="Palatino Linotype"/>
          <w:i/>
          <w:sz w:val="22"/>
        </w:rPr>
        <w:t>“</w:t>
      </w:r>
      <w:r w:rsidRPr="00BE79A4">
        <w:rPr>
          <w:rFonts w:ascii="Palatino Linotype" w:hAnsi="Palatino Linotype"/>
          <w:b/>
          <w:i/>
          <w:sz w:val="22"/>
        </w:rPr>
        <w:t>Artículo 32</w:t>
      </w:r>
      <w:r w:rsidRPr="00BE79A4">
        <w:rPr>
          <w:rFonts w:ascii="Palatino Linotype" w:hAnsi="Palatino Linotype"/>
          <w:i/>
          <w:sz w:val="22"/>
        </w:rPr>
        <w:t xml:space="preserve">. Las cuentas públicas estatal y municipal, deberán presentarse conforme a lo establecido en la Ley General de Contabilidad Gubernamental, la Ley de Disciplina Financiera de las Entidades Federativas y los Municipios, y </w:t>
      </w:r>
      <w:r w:rsidRPr="00BE79A4">
        <w:rPr>
          <w:rFonts w:ascii="Palatino Linotype" w:hAnsi="Palatino Linotype"/>
          <w:i/>
          <w:sz w:val="22"/>
        </w:rPr>
        <w:lastRenderedPageBreak/>
        <w:t xml:space="preserve">demás disposiciones aplicables; así mismo, </w:t>
      </w:r>
      <w:r w:rsidRPr="00BE79A4">
        <w:rPr>
          <w:rFonts w:ascii="Palatino Linotype" w:hAnsi="Palatino Linotype"/>
          <w:b/>
          <w:i/>
          <w:sz w:val="22"/>
        </w:rPr>
        <w:t>las entidades fiscalizables deberán presentar los informes trimestrales dentro de los veinte días hábiles posteriores al término del trimestre correspondiente.</w:t>
      </w:r>
    </w:p>
    <w:p w14:paraId="3C497981" w14:textId="6C836A16" w:rsidR="00A0295F" w:rsidRPr="00BE79A4" w:rsidRDefault="00A0295F" w:rsidP="00A0295F">
      <w:pPr>
        <w:spacing w:before="120" w:after="120"/>
        <w:ind w:left="851" w:right="902"/>
        <w:jc w:val="both"/>
        <w:rPr>
          <w:rFonts w:ascii="Palatino Linotype" w:hAnsi="Palatino Linotype"/>
          <w:i/>
          <w:sz w:val="22"/>
        </w:rPr>
      </w:pPr>
      <w:r w:rsidRPr="00BE79A4">
        <w:rPr>
          <w:rFonts w:ascii="Palatino Linotype" w:hAnsi="Palatino Linotype"/>
          <w:i/>
          <w:sz w:val="22"/>
        </w:rPr>
        <w:t>…</w:t>
      </w:r>
    </w:p>
    <w:p w14:paraId="42892CF8" w14:textId="77777777" w:rsidR="00A0295F" w:rsidRPr="00BE79A4" w:rsidRDefault="00A0295F" w:rsidP="00A0295F">
      <w:pPr>
        <w:spacing w:before="120" w:after="120"/>
        <w:ind w:left="851" w:right="902"/>
        <w:jc w:val="both"/>
        <w:rPr>
          <w:rFonts w:ascii="Palatino Linotype" w:hAnsi="Palatino Linotype"/>
          <w:b/>
          <w:i/>
          <w:sz w:val="22"/>
        </w:rPr>
      </w:pPr>
      <w:r w:rsidRPr="00BE79A4">
        <w:rPr>
          <w:rFonts w:ascii="Palatino Linotype" w:hAnsi="Palatino Linotype"/>
          <w:b/>
          <w:i/>
          <w:sz w:val="22"/>
        </w:rPr>
        <w:t>Los presidentes municipales presentarán</w:t>
      </w:r>
      <w:r w:rsidRPr="00BE79A4">
        <w:rPr>
          <w:rFonts w:ascii="Palatino Linotype" w:hAnsi="Palatino Linotype"/>
          <w:i/>
          <w:sz w:val="22"/>
        </w:rPr>
        <w:t xml:space="preserve"> a la Legislatura </w:t>
      </w:r>
      <w:r w:rsidRPr="00BE79A4">
        <w:rPr>
          <w:rFonts w:ascii="Palatino Linotype" w:hAnsi="Palatino Linotype"/>
          <w:b/>
          <w:i/>
          <w:sz w:val="22"/>
        </w:rPr>
        <w:t>las cuentas públicas de sus respectivos municipios, del ejercicio fiscal inmediato anterior, dentro de los quince primeros días del mes de marzo de cada año.</w:t>
      </w:r>
    </w:p>
    <w:p w14:paraId="4A3083D3" w14:textId="1FD9EE71" w:rsidR="00A0295F" w:rsidRPr="00BE79A4" w:rsidRDefault="00A0295F" w:rsidP="00A0295F">
      <w:pPr>
        <w:spacing w:before="120" w:after="120"/>
        <w:ind w:left="851" w:right="902"/>
        <w:jc w:val="both"/>
        <w:rPr>
          <w:rFonts w:ascii="Palatino Linotype" w:hAnsi="Palatino Linotype"/>
          <w:i/>
          <w:sz w:val="22"/>
        </w:rPr>
      </w:pPr>
      <w:r w:rsidRPr="00BE79A4">
        <w:rPr>
          <w:rFonts w:ascii="Palatino Linotype" w:hAnsi="Palatino Linotype"/>
          <w:b/>
          <w:i/>
          <w:sz w:val="22"/>
        </w:rPr>
        <w:t>…</w:t>
      </w:r>
      <w:r w:rsidRPr="00BE79A4">
        <w:rPr>
          <w:rFonts w:ascii="Palatino Linotype" w:hAnsi="Palatino Linotype"/>
          <w:i/>
          <w:sz w:val="22"/>
        </w:rPr>
        <w:t>”</w:t>
      </w:r>
    </w:p>
    <w:p w14:paraId="2597EFF4" w14:textId="77777777" w:rsidR="00B94EFD" w:rsidRPr="00BE79A4" w:rsidRDefault="00856F46" w:rsidP="00B94EFD">
      <w:pPr>
        <w:spacing w:before="240" w:after="240" w:line="360" w:lineRule="auto"/>
        <w:ind w:right="49"/>
        <w:jc w:val="both"/>
        <w:rPr>
          <w:rFonts w:ascii="Palatino Linotype" w:hAnsi="Palatino Linotype"/>
        </w:rPr>
      </w:pPr>
      <w:r w:rsidRPr="00BE79A4">
        <w:rPr>
          <w:rFonts w:ascii="Palatino Linotype" w:hAnsi="Palatino Linotype"/>
        </w:rPr>
        <w:t xml:space="preserve">La cuenta pública es definida como el informe que rinden anualmente a la legislatura, el Gobernador y los presidentes municipales respecto de los resultados y situación financiera del ejercicio inmediato anterior, mientras que los informes trimestrales </w:t>
      </w:r>
      <w:r w:rsidR="00BD6C81" w:rsidRPr="00BE79A4">
        <w:rPr>
          <w:rFonts w:ascii="Palatino Linotype" w:hAnsi="Palatino Linotype"/>
        </w:rPr>
        <w:t xml:space="preserve">son los documentos físicos y/o electrónicos que trimestralmente presentan las entidades fiscalizables sobre la situación económica, las finanzas </w:t>
      </w:r>
      <w:r w:rsidR="007A5315" w:rsidRPr="00BE79A4">
        <w:rPr>
          <w:rFonts w:ascii="Palatino Linotype" w:hAnsi="Palatino Linotype"/>
        </w:rPr>
        <w:t>públicas</w:t>
      </w:r>
      <w:r w:rsidR="00B94EFD" w:rsidRPr="00BE79A4">
        <w:rPr>
          <w:rFonts w:ascii="Palatino Linotype" w:hAnsi="Palatino Linotype"/>
        </w:rPr>
        <w:t>,</w:t>
      </w:r>
      <w:r w:rsidR="00BD6C81" w:rsidRPr="00BE79A4">
        <w:rPr>
          <w:rFonts w:ascii="Palatino Linotype" w:hAnsi="Palatino Linotype"/>
        </w:rPr>
        <w:t xml:space="preserve"> </w:t>
      </w:r>
      <w:r w:rsidR="00B94EFD" w:rsidRPr="00BE79A4">
        <w:rPr>
          <w:rFonts w:ascii="Palatino Linotype" w:hAnsi="Palatino Linotype"/>
        </w:rPr>
        <w:t xml:space="preserve">y en su caso, deuda pública para su análisis al Órgano Superior, a través de las tesorerías municipales y la Secretaría de Finanzas y, en su caso, las áreas competentes; según se desprende del artículo 2 fracciones VIII y XI de la Ley de Fiscalización: </w:t>
      </w:r>
    </w:p>
    <w:p w14:paraId="0CFDACAB" w14:textId="278CE3D2" w:rsidR="00B94EFD" w:rsidRPr="00BE79A4" w:rsidRDefault="004B3EFB" w:rsidP="004B3EFB">
      <w:pPr>
        <w:spacing w:before="120" w:after="120"/>
        <w:ind w:left="851" w:right="902"/>
        <w:jc w:val="both"/>
        <w:rPr>
          <w:rFonts w:ascii="Palatino Linotype" w:hAnsi="Palatino Linotype"/>
          <w:i/>
          <w:sz w:val="22"/>
        </w:rPr>
      </w:pPr>
      <w:r w:rsidRPr="00BE79A4">
        <w:rPr>
          <w:rFonts w:ascii="Palatino Linotype" w:hAnsi="Palatino Linotype"/>
          <w:b/>
          <w:i/>
          <w:sz w:val="22"/>
        </w:rPr>
        <w:t>“</w:t>
      </w:r>
      <w:r w:rsidR="00B94EFD" w:rsidRPr="00BE79A4">
        <w:rPr>
          <w:rFonts w:ascii="Palatino Linotype" w:hAnsi="Palatino Linotype"/>
          <w:b/>
          <w:i/>
          <w:sz w:val="22"/>
        </w:rPr>
        <w:t>Artículo 2.</w:t>
      </w:r>
      <w:r w:rsidR="00B94EFD" w:rsidRPr="00BE79A4">
        <w:rPr>
          <w:rFonts w:ascii="Palatino Linotype" w:hAnsi="Palatino Linotype"/>
          <w:i/>
          <w:sz w:val="22"/>
        </w:rPr>
        <w:t xml:space="preserve"> Para los efectos de la presente Ley, se entenderá por:</w:t>
      </w:r>
    </w:p>
    <w:p w14:paraId="6936D020" w14:textId="0F5CDD9A" w:rsidR="004B3EFB" w:rsidRPr="00BE79A4" w:rsidRDefault="004B3EFB" w:rsidP="004B3EFB">
      <w:pPr>
        <w:spacing w:before="120" w:after="120"/>
        <w:ind w:left="1134" w:right="902"/>
        <w:jc w:val="both"/>
        <w:rPr>
          <w:rFonts w:ascii="Palatino Linotype" w:hAnsi="Palatino Linotype"/>
          <w:b/>
          <w:i/>
          <w:sz w:val="22"/>
        </w:rPr>
      </w:pPr>
      <w:r w:rsidRPr="00BE79A4">
        <w:rPr>
          <w:rFonts w:ascii="Palatino Linotype" w:hAnsi="Palatino Linotype"/>
          <w:b/>
          <w:i/>
          <w:sz w:val="22"/>
        </w:rPr>
        <w:t>…</w:t>
      </w:r>
    </w:p>
    <w:p w14:paraId="1C3F255C" w14:textId="7178B26A" w:rsidR="0029278A" w:rsidRPr="00BE79A4" w:rsidRDefault="00B94EFD" w:rsidP="004B3EFB">
      <w:pPr>
        <w:spacing w:before="120" w:after="120"/>
        <w:ind w:left="1134" w:right="902"/>
        <w:jc w:val="both"/>
        <w:rPr>
          <w:rFonts w:ascii="Palatino Linotype" w:hAnsi="Palatino Linotype"/>
          <w:i/>
          <w:sz w:val="22"/>
        </w:rPr>
      </w:pPr>
      <w:r w:rsidRPr="00BE79A4">
        <w:rPr>
          <w:rFonts w:ascii="Palatino Linotype" w:hAnsi="Palatino Linotype"/>
          <w:b/>
          <w:i/>
          <w:sz w:val="22"/>
        </w:rPr>
        <w:t>VIII. Cuenta Pública</w:t>
      </w:r>
      <w:r w:rsidRPr="00BE79A4">
        <w:rPr>
          <w:rFonts w:ascii="Palatino Linotype" w:hAnsi="Palatino Linotype"/>
          <w:i/>
          <w:sz w:val="22"/>
        </w:rPr>
        <w:t xml:space="preserve">: Los informes que rinden anualmente a la Legislatura, el Gobernador y los Presidentes Municipales, respecto de los resultados y la situación financiera del ejercicio fiscal inmediato anterior; </w:t>
      </w:r>
    </w:p>
    <w:p w14:paraId="78AE0CBF" w14:textId="25D373A6" w:rsidR="004B3EFB" w:rsidRPr="00BE79A4" w:rsidRDefault="004B3EFB" w:rsidP="004B3EFB">
      <w:pPr>
        <w:spacing w:before="120" w:after="120"/>
        <w:ind w:left="1134" w:right="902"/>
        <w:jc w:val="both"/>
        <w:rPr>
          <w:rFonts w:ascii="Palatino Linotype" w:hAnsi="Palatino Linotype"/>
          <w:b/>
          <w:i/>
          <w:sz w:val="22"/>
        </w:rPr>
      </w:pPr>
      <w:r w:rsidRPr="00BE79A4">
        <w:rPr>
          <w:rFonts w:ascii="Palatino Linotype" w:hAnsi="Palatino Linotype"/>
          <w:b/>
          <w:i/>
          <w:sz w:val="22"/>
        </w:rPr>
        <w:t>…</w:t>
      </w:r>
    </w:p>
    <w:p w14:paraId="4153F45A" w14:textId="23545AB9" w:rsidR="00856F46" w:rsidRPr="00BE79A4" w:rsidRDefault="004B3EFB" w:rsidP="004B3EFB">
      <w:pPr>
        <w:spacing w:before="120" w:after="120"/>
        <w:ind w:left="1134" w:right="902"/>
        <w:jc w:val="both"/>
        <w:rPr>
          <w:rFonts w:ascii="Palatino Linotype" w:hAnsi="Palatino Linotype"/>
          <w:i/>
          <w:sz w:val="22"/>
        </w:rPr>
      </w:pPr>
      <w:r w:rsidRPr="00BE79A4">
        <w:rPr>
          <w:rFonts w:ascii="Palatino Linotype" w:hAnsi="Palatino Linotype"/>
          <w:b/>
          <w:i/>
          <w:sz w:val="22"/>
        </w:rPr>
        <w:t>XI. Informe Trimestral</w:t>
      </w:r>
      <w:r w:rsidRPr="00BE79A4">
        <w:rPr>
          <w:rFonts w:ascii="Palatino Linotype" w:hAnsi="Palatino Linotype"/>
          <w:i/>
          <w:sz w:val="22"/>
        </w:rPr>
        <w:t>: Al documento físico y/o electrónico que trimestralmente presentan las entidades fiscalizables sobre la situación económica, las finanzas públicas, y en su caso deuda pública para su análisis al Órgano Superior, a través de las tesorerías municipales y la Secretaría de Finanzas y, en su caso, las áreas competentes;”</w:t>
      </w:r>
    </w:p>
    <w:p w14:paraId="5C4076BF" w14:textId="1FF68035" w:rsidR="008615BE" w:rsidRPr="00BE79A4" w:rsidRDefault="00ED63AE" w:rsidP="00F6220E">
      <w:pPr>
        <w:spacing w:before="240" w:after="240" w:line="360" w:lineRule="auto"/>
        <w:ind w:right="49"/>
        <w:jc w:val="both"/>
        <w:rPr>
          <w:rFonts w:ascii="Palatino Linotype" w:hAnsi="Palatino Linotype"/>
        </w:rPr>
      </w:pPr>
      <w:r w:rsidRPr="00BE79A4">
        <w:rPr>
          <w:rFonts w:ascii="Palatino Linotype" w:hAnsi="Palatino Linotype"/>
        </w:rPr>
        <w:lastRenderedPageBreak/>
        <w:t>Asimismo, no obsta mencionar que, si bien, en el caso de los municipios es el presidente</w:t>
      </w:r>
      <w:r w:rsidR="008615BE" w:rsidRPr="00BE79A4">
        <w:rPr>
          <w:rFonts w:ascii="Palatino Linotype" w:hAnsi="Palatino Linotype"/>
        </w:rPr>
        <w:t xml:space="preserve"> municipal</w:t>
      </w:r>
      <w:r w:rsidRPr="00BE79A4">
        <w:rPr>
          <w:rFonts w:ascii="Palatino Linotype" w:hAnsi="Palatino Linotype"/>
        </w:rPr>
        <w:t xml:space="preserve"> quien presenta</w:t>
      </w:r>
      <w:r w:rsidR="00E44C34" w:rsidRPr="00BE79A4">
        <w:rPr>
          <w:rFonts w:ascii="Palatino Linotype" w:hAnsi="Palatino Linotype"/>
        </w:rPr>
        <w:t xml:space="preserve"> anualmente</w:t>
      </w:r>
      <w:r w:rsidRPr="00BE79A4">
        <w:rPr>
          <w:rFonts w:ascii="Palatino Linotype" w:hAnsi="Palatino Linotype"/>
        </w:rPr>
        <w:t xml:space="preserve"> la cuenta pública ante la Legislatur</w:t>
      </w:r>
      <w:r w:rsidR="008615BE" w:rsidRPr="00BE79A4">
        <w:rPr>
          <w:rFonts w:ascii="Palatino Linotype" w:hAnsi="Palatino Linotype"/>
        </w:rPr>
        <w:t xml:space="preserve">a, no debe perderse de vista el contenido del artículo 46 de la Ley de Fiscalización, mismo que señala que </w:t>
      </w:r>
      <w:r w:rsidR="00DE1074" w:rsidRPr="00BE79A4">
        <w:rPr>
          <w:rFonts w:ascii="Palatino Linotype" w:hAnsi="Palatino Linotype"/>
        </w:rPr>
        <w:t xml:space="preserve">los municipios coordinarán sus acciones con </w:t>
      </w:r>
      <w:r w:rsidRPr="00BE79A4">
        <w:rPr>
          <w:rFonts w:ascii="Palatino Linotype" w:hAnsi="Palatino Linotype"/>
        </w:rPr>
        <w:t xml:space="preserve">Órgano </w:t>
      </w:r>
      <w:r w:rsidR="008615BE" w:rsidRPr="00BE79A4">
        <w:rPr>
          <w:rFonts w:ascii="Palatino Linotype" w:hAnsi="Palatino Linotype"/>
        </w:rPr>
        <w:t xml:space="preserve">Superior </w:t>
      </w:r>
      <w:r w:rsidR="00782933" w:rsidRPr="00BE79A4">
        <w:rPr>
          <w:rFonts w:ascii="Palatino Linotype" w:hAnsi="Palatino Linotype"/>
        </w:rPr>
        <w:t xml:space="preserve">de Fiscalización </w:t>
      </w:r>
      <w:r w:rsidR="00DE1074" w:rsidRPr="00BE79A4">
        <w:rPr>
          <w:rFonts w:ascii="Palatino Linotype" w:hAnsi="Palatino Linotype"/>
        </w:rPr>
        <w:t>a través de los síndicos y tesoreros en materia de cuenta pública</w:t>
      </w:r>
      <w:r w:rsidR="00782933" w:rsidRPr="00BE79A4">
        <w:rPr>
          <w:rFonts w:ascii="Palatino Linotype" w:hAnsi="Palatino Linotype"/>
        </w:rPr>
        <w:t>, como se lee en seguida:</w:t>
      </w:r>
    </w:p>
    <w:p w14:paraId="328AA168" w14:textId="6CB6285F" w:rsidR="00782933" w:rsidRPr="00BE79A4" w:rsidRDefault="00782933" w:rsidP="00782933">
      <w:pPr>
        <w:spacing w:before="120" w:after="120"/>
        <w:ind w:left="992" w:right="902"/>
        <w:jc w:val="both"/>
        <w:rPr>
          <w:rFonts w:ascii="Palatino Linotype" w:hAnsi="Palatino Linotype"/>
          <w:i/>
          <w:sz w:val="22"/>
        </w:rPr>
      </w:pPr>
      <w:r w:rsidRPr="00BE79A4">
        <w:rPr>
          <w:rFonts w:ascii="Palatino Linotype" w:hAnsi="Palatino Linotype"/>
          <w:i/>
          <w:sz w:val="22"/>
        </w:rPr>
        <w:t>“</w:t>
      </w:r>
      <w:r w:rsidRPr="00BE79A4">
        <w:rPr>
          <w:rFonts w:ascii="Palatino Linotype" w:hAnsi="Palatino Linotype"/>
          <w:b/>
          <w:i/>
          <w:sz w:val="22"/>
        </w:rPr>
        <w:t>Artículo 46</w:t>
      </w:r>
      <w:r w:rsidRPr="00BE79A4">
        <w:rPr>
          <w:rFonts w:ascii="Palatino Linotype" w:hAnsi="Palatino Linotype"/>
          <w:i/>
          <w:sz w:val="22"/>
        </w:rPr>
        <w:t>.- Sin perjuicio de las atribuciones que en materia de cuenta pública tienen conferidas los Presidentes Municipales,</w:t>
      </w:r>
      <w:r w:rsidRPr="00BE79A4">
        <w:rPr>
          <w:rFonts w:ascii="Palatino Linotype" w:hAnsi="Palatino Linotype"/>
          <w:b/>
          <w:i/>
          <w:sz w:val="22"/>
        </w:rPr>
        <w:t xml:space="preserve"> los municipios coordinarán sus acciones con el Órgano Superior a través de sus Síndicos y Tesoreros</w:t>
      </w:r>
      <w:r w:rsidRPr="00BE79A4">
        <w:rPr>
          <w:rFonts w:ascii="Palatino Linotype" w:hAnsi="Palatino Linotype"/>
          <w:i/>
          <w:sz w:val="22"/>
        </w:rPr>
        <w:t>.”</w:t>
      </w:r>
    </w:p>
    <w:p w14:paraId="56FF4459" w14:textId="14E877BB" w:rsidR="00E44C34" w:rsidRPr="00BE79A4" w:rsidRDefault="00C966EF" w:rsidP="00F6220E">
      <w:pPr>
        <w:spacing w:before="240" w:after="240" w:line="360" w:lineRule="auto"/>
        <w:ind w:right="49"/>
        <w:jc w:val="both"/>
        <w:rPr>
          <w:rFonts w:ascii="Palatino Linotype" w:hAnsi="Palatino Linotype"/>
        </w:rPr>
      </w:pPr>
      <w:r w:rsidRPr="00BE79A4">
        <w:rPr>
          <w:rFonts w:ascii="Palatino Linotype" w:hAnsi="Palatino Linotype"/>
        </w:rPr>
        <w:t>En esta tesitura, se presume</w:t>
      </w:r>
      <w:r w:rsidR="00782933" w:rsidRPr="00BE79A4">
        <w:rPr>
          <w:rFonts w:ascii="Palatino Linotype" w:hAnsi="Palatino Linotype"/>
        </w:rPr>
        <w:t xml:space="preserve"> que la información que requiere el p</w:t>
      </w:r>
      <w:r w:rsidR="00E44C34" w:rsidRPr="00BE79A4">
        <w:rPr>
          <w:rFonts w:ascii="Palatino Linotype" w:hAnsi="Palatino Linotype"/>
        </w:rPr>
        <w:t xml:space="preserve">articular, corresponde con el resumen financiero </w:t>
      </w:r>
      <w:r w:rsidR="00423B44" w:rsidRPr="00BE79A4">
        <w:rPr>
          <w:rFonts w:ascii="Palatino Linotype" w:hAnsi="Palatino Linotype"/>
        </w:rPr>
        <w:t xml:space="preserve">que debe elaborar la sindicatura municipal </w:t>
      </w:r>
      <w:r w:rsidR="00782933" w:rsidRPr="00BE79A4">
        <w:rPr>
          <w:rFonts w:ascii="Palatino Linotype" w:hAnsi="Palatino Linotype"/>
        </w:rPr>
        <w:t>deriva</w:t>
      </w:r>
      <w:r w:rsidR="00423B44" w:rsidRPr="00BE79A4">
        <w:rPr>
          <w:rFonts w:ascii="Palatino Linotype" w:hAnsi="Palatino Linotype"/>
        </w:rPr>
        <w:t>do</w:t>
      </w:r>
      <w:r w:rsidR="00782933" w:rsidRPr="00BE79A4">
        <w:rPr>
          <w:rFonts w:ascii="Palatino Linotype" w:hAnsi="Palatino Linotype"/>
        </w:rPr>
        <w:t xml:space="preserve"> de la entrega de los informes trimestrales y la cuenta pública al Órgano Superior de </w:t>
      </w:r>
      <w:r w:rsidR="00E44C34" w:rsidRPr="00BE79A4">
        <w:rPr>
          <w:rFonts w:ascii="Palatino Linotype" w:hAnsi="Palatino Linotype"/>
        </w:rPr>
        <w:t>F</w:t>
      </w:r>
      <w:r w:rsidR="00782933" w:rsidRPr="00BE79A4">
        <w:rPr>
          <w:rFonts w:ascii="Palatino Linotype" w:hAnsi="Palatino Linotype"/>
        </w:rPr>
        <w:t>iscalización</w:t>
      </w:r>
      <w:r w:rsidR="00E44C34" w:rsidRPr="00BE79A4">
        <w:rPr>
          <w:rFonts w:ascii="Palatino Linotype" w:hAnsi="Palatino Linotype"/>
        </w:rPr>
        <w:t xml:space="preserve">, al ser </w:t>
      </w:r>
      <w:r w:rsidR="00423B44" w:rsidRPr="00BE79A4">
        <w:rPr>
          <w:rFonts w:ascii="Palatino Linotype" w:hAnsi="Palatino Linotype"/>
        </w:rPr>
        <w:t xml:space="preserve">estos </w:t>
      </w:r>
      <w:r w:rsidR="00E44C34" w:rsidRPr="00BE79A4">
        <w:rPr>
          <w:rFonts w:ascii="Palatino Linotype" w:hAnsi="Palatino Linotype"/>
        </w:rPr>
        <w:t>los documentos a través de los cuales se reporta la información económica, patrimonial, programática, cualitativa y cuantitativa,</w:t>
      </w:r>
      <w:r w:rsidR="00423B44" w:rsidRPr="00BE79A4">
        <w:rPr>
          <w:rFonts w:ascii="Palatino Linotype" w:hAnsi="Palatino Linotype"/>
        </w:rPr>
        <w:t xml:space="preserve"> y</w:t>
      </w:r>
      <w:r w:rsidR="00E44C34" w:rsidRPr="00BE79A4">
        <w:rPr>
          <w:rFonts w:ascii="Palatino Linotype" w:hAnsi="Palatino Linotype"/>
        </w:rPr>
        <w:t xml:space="preserve"> que muestra</w:t>
      </w:r>
      <w:r w:rsidR="00423B44" w:rsidRPr="00BE79A4">
        <w:rPr>
          <w:rFonts w:ascii="Palatino Linotype" w:hAnsi="Palatino Linotype"/>
        </w:rPr>
        <w:t>n</w:t>
      </w:r>
      <w:r w:rsidR="00E44C34" w:rsidRPr="00BE79A4">
        <w:rPr>
          <w:rFonts w:ascii="Palatino Linotype" w:hAnsi="Palatino Linotype"/>
        </w:rPr>
        <w:t xml:space="preserve"> los resultados de la ejecución de la Ley de Ingresos y del Presupuesto de E</w:t>
      </w:r>
      <w:r w:rsidR="00423B44" w:rsidRPr="00BE79A4">
        <w:rPr>
          <w:rFonts w:ascii="Palatino Linotype" w:hAnsi="Palatino Linotype"/>
        </w:rPr>
        <w:t xml:space="preserve">gresos, </w:t>
      </w:r>
      <w:r w:rsidR="00467A8B" w:rsidRPr="00BE79A4">
        <w:rPr>
          <w:rFonts w:ascii="Palatino Linotype" w:hAnsi="Palatino Linotype"/>
        </w:rPr>
        <w:t>siendo procedente ordenar su entrega</w:t>
      </w:r>
      <w:r w:rsidRPr="00BE79A4">
        <w:rPr>
          <w:rFonts w:ascii="Palatino Linotype" w:hAnsi="Palatino Linotype"/>
        </w:rPr>
        <w:t>,</w:t>
      </w:r>
      <w:r w:rsidR="00467A8B" w:rsidRPr="00BE79A4">
        <w:rPr>
          <w:rFonts w:ascii="Palatino Linotype" w:hAnsi="Palatino Linotype"/>
        </w:rPr>
        <w:t xml:space="preserve"> para satisfacer el derecho de acceso a la información pública de la parte </w:t>
      </w:r>
      <w:r w:rsidR="00467A8B" w:rsidRPr="00BE79A4">
        <w:rPr>
          <w:rFonts w:ascii="Palatino Linotype" w:hAnsi="Palatino Linotype"/>
          <w:b/>
        </w:rPr>
        <w:t>Recurrente</w:t>
      </w:r>
      <w:r w:rsidR="00467A8B" w:rsidRPr="00BE79A4">
        <w:rPr>
          <w:rFonts w:ascii="Palatino Linotype" w:hAnsi="Palatino Linotype"/>
        </w:rPr>
        <w:t>, al acreditarse de manera fehaciente que constituye una atribución que se le encomienda al Síndico Municipal, de conformid</w:t>
      </w:r>
      <w:r w:rsidRPr="00BE79A4">
        <w:rPr>
          <w:rFonts w:ascii="Palatino Linotype" w:hAnsi="Palatino Linotype"/>
        </w:rPr>
        <w:t>a</w:t>
      </w:r>
      <w:r w:rsidR="00962E7D" w:rsidRPr="00BE79A4">
        <w:rPr>
          <w:rFonts w:ascii="Palatino Linotype" w:hAnsi="Palatino Linotype"/>
        </w:rPr>
        <w:t>d con el marco legal analizado.</w:t>
      </w:r>
    </w:p>
    <w:p w14:paraId="15C10B4F" w14:textId="18F38AD9" w:rsidR="00CF1DE3" w:rsidRPr="00BE79A4" w:rsidRDefault="00CF1DE3" w:rsidP="00CF1DE3">
      <w:pPr>
        <w:spacing w:line="360" w:lineRule="auto"/>
        <w:jc w:val="both"/>
        <w:rPr>
          <w:rFonts w:ascii="Palatino Linotype" w:eastAsia="Calibri" w:hAnsi="Palatino Linotype" w:cs="Arial"/>
          <w:lang w:val="es-MX"/>
        </w:rPr>
      </w:pPr>
      <w:r w:rsidRPr="00BE79A4">
        <w:rPr>
          <w:rFonts w:ascii="Palatino Linotype" w:hAnsi="Palatino Linotype" w:cs="Arial"/>
        </w:rPr>
        <w:t>L</w:t>
      </w:r>
      <w:r w:rsidR="00C966EF" w:rsidRPr="00BE79A4">
        <w:rPr>
          <w:rFonts w:ascii="Palatino Linotype" w:hAnsi="Palatino Linotype" w:cs="Arial"/>
        </w:rPr>
        <w:t xml:space="preserve">o anterior en virtud de que el </w:t>
      </w:r>
      <w:r w:rsidR="00C966EF" w:rsidRPr="00BE79A4">
        <w:rPr>
          <w:rFonts w:ascii="Palatino Linotype" w:hAnsi="Palatino Linotype" w:cs="Arial"/>
          <w:b/>
        </w:rPr>
        <w:t>Sujeto O</w:t>
      </w:r>
      <w:r w:rsidRPr="00BE79A4">
        <w:rPr>
          <w:rFonts w:ascii="Palatino Linotype" w:hAnsi="Palatino Linotype" w:cs="Arial"/>
          <w:b/>
        </w:rPr>
        <w:t>bligado</w:t>
      </w:r>
      <w:r w:rsidRPr="00BE79A4">
        <w:rPr>
          <w:rFonts w:ascii="Palatino Linotype" w:hAnsi="Palatino Linotype" w:cs="Arial"/>
        </w:rPr>
        <w:t xml:space="preserve"> </w:t>
      </w:r>
      <w:r w:rsidRPr="00BE79A4">
        <w:rPr>
          <w:rFonts w:ascii="Palatino Linotype" w:eastAsia="Calibri" w:hAnsi="Palatino Linotype" w:cs="Arial"/>
          <w:lang w:val="es-MX"/>
        </w:rPr>
        <w:t xml:space="preserve">se encuentra constreñido a documentar todo acto que derive del ejercicio </w:t>
      </w:r>
      <w:r w:rsidRPr="00BE79A4">
        <w:rPr>
          <w:rFonts w:ascii="Palatino Linotype" w:hAnsi="Palatino Linotype"/>
          <w:lang w:val="es-MX"/>
        </w:rPr>
        <w:t xml:space="preserve">sus facultades, competencias o funciones, considerando desde su origen la eventual publicidad y reutilización de la información que generen, según lo dispuesto en los artículos </w:t>
      </w:r>
      <w:r w:rsidRPr="00BE79A4">
        <w:rPr>
          <w:rFonts w:ascii="Palatino Linotype" w:eastAsia="Calibri" w:hAnsi="Palatino Linotype" w:cs="Arial"/>
          <w:lang w:val="es-MX"/>
        </w:rPr>
        <w:t>18, 24 fracción XXII y 160 párrafo primero de la Ley de la Materia, que son del tenor literal siguiente:</w:t>
      </w:r>
    </w:p>
    <w:p w14:paraId="29DB9CA8" w14:textId="77777777" w:rsidR="00CF1DE3" w:rsidRPr="00BE79A4" w:rsidRDefault="00CF1DE3" w:rsidP="00CF1DE3">
      <w:pPr>
        <w:pStyle w:val="Textonotapie"/>
        <w:spacing w:before="120" w:after="120"/>
        <w:ind w:left="851" w:right="902"/>
        <w:jc w:val="both"/>
        <w:rPr>
          <w:rFonts w:ascii="Palatino Linotype" w:hAnsi="Palatino Linotype"/>
          <w:i/>
          <w:iCs/>
          <w:sz w:val="22"/>
          <w:szCs w:val="22"/>
        </w:rPr>
      </w:pPr>
      <w:r w:rsidRPr="00BE79A4">
        <w:rPr>
          <w:rFonts w:ascii="Palatino Linotype" w:hAnsi="Palatino Linotype"/>
          <w:b/>
          <w:i/>
          <w:iCs/>
          <w:sz w:val="22"/>
          <w:szCs w:val="22"/>
        </w:rPr>
        <w:lastRenderedPageBreak/>
        <w:t>“Artículo 18</w:t>
      </w:r>
      <w:r w:rsidRPr="00BE79A4">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6915B365" w14:textId="77777777" w:rsidR="00CF1DE3" w:rsidRPr="00BE79A4" w:rsidRDefault="00CF1DE3" w:rsidP="00CF1DE3">
      <w:pPr>
        <w:pStyle w:val="Textonotapie"/>
        <w:spacing w:before="120" w:after="120"/>
        <w:ind w:left="851" w:right="902"/>
        <w:jc w:val="both"/>
        <w:rPr>
          <w:rFonts w:ascii="Palatino Linotype" w:hAnsi="Palatino Linotype"/>
          <w:i/>
          <w:iCs/>
          <w:sz w:val="22"/>
          <w:szCs w:val="22"/>
        </w:rPr>
      </w:pPr>
      <w:r w:rsidRPr="00BE79A4">
        <w:rPr>
          <w:rFonts w:ascii="Palatino Linotype" w:hAnsi="Palatino Linotype"/>
          <w:i/>
          <w:iCs/>
          <w:sz w:val="22"/>
          <w:szCs w:val="22"/>
        </w:rPr>
        <w:t>…</w:t>
      </w:r>
    </w:p>
    <w:p w14:paraId="009005C8" w14:textId="77777777" w:rsidR="00CF1DE3" w:rsidRPr="00BE79A4" w:rsidRDefault="00CF1DE3" w:rsidP="00CF1DE3">
      <w:pPr>
        <w:pStyle w:val="Textonotapie"/>
        <w:spacing w:before="120" w:after="120"/>
        <w:ind w:left="851" w:right="902"/>
        <w:jc w:val="both"/>
        <w:rPr>
          <w:rFonts w:ascii="Palatino Linotype" w:hAnsi="Palatino Linotype"/>
          <w:i/>
          <w:iCs/>
          <w:sz w:val="22"/>
          <w:szCs w:val="22"/>
        </w:rPr>
      </w:pPr>
      <w:r w:rsidRPr="00BE79A4">
        <w:rPr>
          <w:rFonts w:ascii="Palatino Linotype" w:hAnsi="Palatino Linotype"/>
          <w:b/>
          <w:i/>
          <w:iCs/>
          <w:sz w:val="22"/>
          <w:szCs w:val="22"/>
        </w:rPr>
        <w:t>Artículo 24.</w:t>
      </w:r>
      <w:r w:rsidRPr="00BE79A4">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303A8633" w14:textId="77777777" w:rsidR="00CF1DE3" w:rsidRPr="00BE79A4" w:rsidRDefault="00CF1DE3" w:rsidP="00CF1DE3">
      <w:pPr>
        <w:pStyle w:val="Textonotapie"/>
        <w:spacing w:before="120" w:after="120"/>
        <w:ind w:left="1134" w:right="902"/>
        <w:jc w:val="both"/>
        <w:rPr>
          <w:rFonts w:ascii="Palatino Linotype" w:hAnsi="Palatino Linotype"/>
          <w:i/>
          <w:iCs/>
          <w:sz w:val="22"/>
          <w:szCs w:val="22"/>
        </w:rPr>
      </w:pPr>
      <w:r w:rsidRPr="00BE79A4">
        <w:rPr>
          <w:rFonts w:ascii="Palatino Linotype" w:hAnsi="Palatino Linotype"/>
          <w:b/>
          <w:i/>
          <w:iCs/>
          <w:sz w:val="22"/>
          <w:szCs w:val="22"/>
        </w:rPr>
        <w:t>XXII.</w:t>
      </w:r>
      <w:r w:rsidRPr="00BE79A4">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503B2360" w14:textId="77777777" w:rsidR="00CF1DE3" w:rsidRPr="00BE79A4" w:rsidRDefault="00CF1DE3" w:rsidP="00CF1DE3">
      <w:pPr>
        <w:spacing w:before="120" w:after="120"/>
        <w:ind w:left="851" w:right="902"/>
        <w:jc w:val="both"/>
        <w:rPr>
          <w:rFonts w:ascii="Palatino Linotype" w:hAnsi="Palatino Linotype"/>
          <w:b/>
          <w:i/>
          <w:iCs/>
          <w:sz w:val="22"/>
          <w:szCs w:val="22"/>
        </w:rPr>
      </w:pPr>
      <w:r w:rsidRPr="00BE79A4">
        <w:rPr>
          <w:rFonts w:ascii="Palatino Linotype" w:hAnsi="Palatino Linotype"/>
          <w:b/>
          <w:i/>
          <w:iCs/>
          <w:sz w:val="22"/>
          <w:szCs w:val="22"/>
        </w:rPr>
        <w:t>…</w:t>
      </w:r>
    </w:p>
    <w:p w14:paraId="07C8FED8" w14:textId="77777777" w:rsidR="00CF1DE3" w:rsidRPr="00BE79A4" w:rsidRDefault="00CF1DE3" w:rsidP="00CF1DE3">
      <w:pPr>
        <w:spacing w:before="120" w:after="120"/>
        <w:ind w:left="851" w:right="902"/>
        <w:jc w:val="both"/>
        <w:rPr>
          <w:rFonts w:ascii="Palatino Linotype" w:eastAsia="Calibri" w:hAnsi="Palatino Linotype" w:cs="Arial"/>
          <w:i/>
          <w:iCs/>
          <w:sz w:val="36"/>
          <w:szCs w:val="36"/>
          <w:lang w:val="es-MX"/>
        </w:rPr>
      </w:pPr>
      <w:r w:rsidRPr="00BE79A4">
        <w:rPr>
          <w:rFonts w:ascii="Palatino Linotype" w:hAnsi="Palatino Linotype"/>
          <w:b/>
          <w:i/>
          <w:iCs/>
          <w:sz w:val="22"/>
          <w:szCs w:val="22"/>
        </w:rPr>
        <w:t>Artículo 160</w:t>
      </w:r>
      <w:r w:rsidRPr="00BE79A4">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01DC66E" w14:textId="33FD8323" w:rsidR="00C966EF" w:rsidRPr="00BE79A4" w:rsidRDefault="00C966EF" w:rsidP="00467A8B">
      <w:pPr>
        <w:spacing w:before="280" w:after="280" w:line="360" w:lineRule="auto"/>
        <w:jc w:val="both"/>
        <w:rPr>
          <w:rFonts w:ascii="Palatino Linotype" w:hAnsi="Palatino Linotype"/>
        </w:rPr>
      </w:pPr>
      <w:r w:rsidRPr="00BE79A4">
        <w:rPr>
          <w:rFonts w:ascii="Palatino Linotype" w:hAnsi="Palatino Linotype"/>
        </w:rPr>
        <w:t>Asimismo, no obsta mencionar que de las constancias que obran en el expediente electrónico en el que se actúa, no obra constancia de que la Unidad de Transparencia hubiera turnado la solicitud de información a la Sindicatura Municipal, conforme a lo previsto en  l</w:t>
      </w:r>
      <w:r w:rsidRPr="00BE79A4">
        <w:rPr>
          <w:rFonts w:ascii="Palatino Linotype" w:eastAsia="Palatino Linotype" w:hAnsi="Palatino Linotype" w:cs="Palatino Linotype"/>
        </w:rPr>
        <w:t>os artículos 53 fracciones II, IV, V y VI</w:t>
      </w:r>
      <w:r w:rsidRPr="00BE79A4">
        <w:rPr>
          <w:rFonts w:ascii="Palatino Linotype" w:eastAsia="Palatino Linotype" w:hAnsi="Palatino Linotype" w:cs="Palatino Linotype"/>
          <w:vertAlign w:val="superscript"/>
        </w:rPr>
        <w:footnoteReference w:id="3"/>
      </w:r>
      <w:r w:rsidRPr="00BE79A4">
        <w:rPr>
          <w:rFonts w:ascii="Palatino Linotype" w:eastAsia="Palatino Linotype" w:hAnsi="Palatino Linotype" w:cs="Palatino Linotype"/>
        </w:rPr>
        <w:t xml:space="preserve"> y 162</w:t>
      </w:r>
      <w:r w:rsidRPr="00BE79A4">
        <w:rPr>
          <w:rFonts w:ascii="Palatino Linotype" w:eastAsia="Palatino Linotype" w:hAnsi="Palatino Linotype" w:cs="Palatino Linotype"/>
          <w:vertAlign w:val="superscript"/>
        </w:rPr>
        <w:footnoteReference w:id="4"/>
      </w:r>
      <w:r w:rsidRPr="00BE79A4">
        <w:rPr>
          <w:rFonts w:ascii="Palatino Linotype" w:eastAsia="Palatino Linotype" w:hAnsi="Palatino Linotype" w:cs="Palatino Linotype"/>
        </w:rPr>
        <w:t xml:space="preserve"> de la Ley de Transparencia y Acceso a la Información Pública del Estado de México, a efecto de que dicha área atendiera la solicitud de información; en consecuencia, no se tiene certeza de que efectivamente se hubiera realizado la búsqueda de los documentos en los que pudiera obrar la información, por lo tanto, para la entrega de la </w:t>
      </w:r>
      <w:r w:rsidRPr="00BE79A4">
        <w:rPr>
          <w:rFonts w:ascii="Palatino Linotype" w:eastAsia="Palatino Linotype" w:hAnsi="Palatino Linotype" w:cs="Palatino Linotype"/>
        </w:rPr>
        <w:lastRenderedPageBreak/>
        <w:t>información que se ordena, se deberá efectuar la búsqueda exhaustiva y razonable en los archivos que de dicha unidad administrativa, a efecto de garantizar el derecho de acceso del particular.</w:t>
      </w:r>
    </w:p>
    <w:p w14:paraId="5A3FB609" w14:textId="481D2AE5" w:rsidR="00467A8B" w:rsidRPr="00BE79A4" w:rsidRDefault="00CF1DE3" w:rsidP="00467A8B">
      <w:pPr>
        <w:spacing w:before="280" w:after="280" w:line="360" w:lineRule="auto"/>
        <w:jc w:val="both"/>
        <w:rPr>
          <w:rFonts w:ascii="Palatino Linotype" w:eastAsia="Palatino Linotype" w:hAnsi="Palatino Linotype" w:cs="Palatino Linotype"/>
        </w:rPr>
      </w:pPr>
      <w:r w:rsidRPr="00BE79A4">
        <w:rPr>
          <w:rFonts w:ascii="Palatino Linotype" w:hAnsi="Palatino Linotype"/>
        </w:rPr>
        <w:t>Finalmente</w:t>
      </w:r>
      <w:r w:rsidR="00423B44" w:rsidRPr="00BE79A4">
        <w:rPr>
          <w:rFonts w:ascii="Palatino Linotype" w:hAnsi="Palatino Linotype"/>
        </w:rPr>
        <w:t xml:space="preserve">, es de señalar que el particular no precisó </w:t>
      </w:r>
      <w:r w:rsidR="00467A8B" w:rsidRPr="00BE79A4">
        <w:rPr>
          <w:rFonts w:ascii="Palatino Linotype" w:eastAsia="Palatino Linotype" w:hAnsi="Palatino Linotype" w:cs="Palatino Linotype"/>
        </w:rPr>
        <w:t xml:space="preserve">periodo sobre el cual requería la información, limitándose a referir que la finalidad de la información era la de </w:t>
      </w:r>
      <w:r w:rsidR="00467A8B" w:rsidRPr="00BE79A4">
        <w:rPr>
          <w:rFonts w:ascii="Palatino Linotype" w:eastAsia="Palatino Linotype" w:hAnsi="Palatino Linotype" w:cs="Palatino Linotype"/>
          <w:i/>
        </w:rPr>
        <w:t xml:space="preserve">evaluar en qué se gastó el recurso asignado al municipio, </w:t>
      </w:r>
      <w:r w:rsidR="00467A8B" w:rsidRPr="00BE79A4">
        <w:rPr>
          <w:rFonts w:ascii="Palatino Linotype" w:eastAsia="Palatino Linotype" w:hAnsi="Palatino Linotype" w:cs="Palatino Linotype"/>
        </w:rPr>
        <w:t>por lo que en ejercicio de la facultad de suplencia prevista en los artículos 13</w:t>
      </w:r>
      <w:r w:rsidR="00467A8B" w:rsidRPr="00BE79A4">
        <w:rPr>
          <w:rFonts w:ascii="Palatino Linotype" w:eastAsia="Palatino Linotype" w:hAnsi="Palatino Linotype" w:cs="Palatino Linotype"/>
          <w:vertAlign w:val="superscript"/>
        </w:rPr>
        <w:footnoteReference w:id="5"/>
      </w:r>
      <w:r w:rsidR="00467A8B" w:rsidRPr="00BE79A4">
        <w:rPr>
          <w:rFonts w:ascii="Palatino Linotype" w:eastAsia="Palatino Linotype" w:hAnsi="Palatino Linotype" w:cs="Palatino Linotype"/>
        </w:rPr>
        <w:t xml:space="preserve"> y 181</w:t>
      </w:r>
      <w:r w:rsidR="00467A8B" w:rsidRPr="00BE79A4">
        <w:rPr>
          <w:rFonts w:ascii="Palatino Linotype" w:eastAsia="Palatino Linotype" w:hAnsi="Palatino Linotype" w:cs="Palatino Linotype"/>
          <w:vertAlign w:val="superscript"/>
        </w:rPr>
        <w:footnoteReference w:id="6"/>
      </w:r>
      <w:r w:rsidR="00467A8B" w:rsidRPr="00BE79A4">
        <w:rPr>
          <w:rFonts w:ascii="Palatino Linotype" w:eastAsia="Palatino Linotype" w:hAnsi="Palatino Linotype" w:cs="Palatino Linotype"/>
        </w:rPr>
        <w:t xml:space="preserve"> párrafo cuarto de la Ley de Transparencia y Acceso a la Información Pública del Estado de México y Municipios, este Organismo Garante estima adecuado ordenar la entrega del soporte documental generado en el año inmediato anterior</w:t>
      </w:r>
      <w:r w:rsidR="00AC5605" w:rsidRPr="00BE79A4">
        <w:rPr>
          <w:rFonts w:ascii="Palatino Linotype" w:eastAsia="Palatino Linotype" w:hAnsi="Palatino Linotype" w:cs="Palatino Linotype"/>
        </w:rPr>
        <w:t>,</w:t>
      </w:r>
      <w:r w:rsidR="00467A8B" w:rsidRPr="00BE79A4">
        <w:rPr>
          <w:rFonts w:ascii="Palatino Linotype" w:eastAsia="Palatino Linotype" w:hAnsi="Palatino Linotype" w:cs="Palatino Linotype"/>
        </w:rPr>
        <w:t> contado a partir de la fecha de presentación de la solicitud, es decir, del veintiuno de enero de dos mil veintiuno al veintiuno de enero de dos mil veintidós</w:t>
      </w:r>
      <w:r w:rsidRPr="00BE79A4">
        <w:rPr>
          <w:rFonts w:ascii="Palatino Linotype" w:eastAsia="Palatino Linotype" w:hAnsi="Palatino Linotype" w:cs="Palatino Linotype"/>
        </w:rPr>
        <w:t>, y que corresponda con el ejercicio fiscal 2021.</w:t>
      </w:r>
    </w:p>
    <w:p w14:paraId="5937633D" w14:textId="2B20B7FE" w:rsidR="00467A8B" w:rsidRPr="00BE79A4" w:rsidRDefault="00467A8B" w:rsidP="00467A8B">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Lo anterior se robustece con</w:t>
      </w:r>
      <w:r w:rsidR="009B68BE" w:rsidRPr="00BE79A4">
        <w:rPr>
          <w:rFonts w:ascii="Palatino Linotype" w:eastAsia="Palatino Linotype" w:hAnsi="Palatino Linotype" w:cs="Palatino Linotype"/>
        </w:rPr>
        <w:t xml:space="preserve"> el criterio de Interpretación </w:t>
      </w:r>
      <w:r w:rsidR="001C30E8" w:rsidRPr="00BE79A4">
        <w:rPr>
          <w:rFonts w:ascii="Palatino Linotype" w:eastAsia="Palatino Linotype" w:hAnsi="Palatino Linotype" w:cs="Palatino Linotype"/>
        </w:rPr>
        <w:t>03-</w:t>
      </w:r>
      <w:r w:rsidR="009B68BE" w:rsidRPr="00BE79A4">
        <w:rPr>
          <w:rFonts w:ascii="Palatino Linotype" w:eastAsia="Palatino Linotype" w:hAnsi="Palatino Linotype" w:cs="Palatino Linotype"/>
        </w:rPr>
        <w:t>19</w:t>
      </w:r>
      <w:r w:rsidRPr="00BE79A4">
        <w:rPr>
          <w:rFonts w:ascii="Palatino Linotype" w:eastAsia="Palatino Linotype" w:hAnsi="Palatino Linotype" w:cs="Palatino Linotype"/>
        </w:rPr>
        <w:t xml:space="preserve"> emitido por el Instituto Nacional de Transparencia Acceso a la Información y Protección de Datos Personales (INAI), el cual es del tenor literal siguiente:</w:t>
      </w:r>
    </w:p>
    <w:p w14:paraId="3CE7118C" w14:textId="1B7B7CD8" w:rsidR="00467A8B" w:rsidRPr="00BE79A4" w:rsidRDefault="00467A8B" w:rsidP="00467A8B">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BE79A4">
        <w:rPr>
          <w:rFonts w:ascii="Palatino Linotype" w:eastAsia="Palatino Linotype" w:hAnsi="Palatino Linotype" w:cs="Palatino Linotype"/>
          <w:i/>
          <w:sz w:val="22"/>
          <w:szCs w:val="22"/>
        </w:rPr>
        <w:t>“</w:t>
      </w:r>
      <w:r w:rsidR="009B68BE" w:rsidRPr="00BE79A4">
        <w:rPr>
          <w:rFonts w:ascii="Palatino Linotype" w:eastAsia="Palatino Linotype" w:hAnsi="Palatino Linotype" w:cs="Palatino Linotype"/>
          <w:b/>
          <w:i/>
          <w:sz w:val="22"/>
          <w:szCs w:val="22"/>
        </w:rPr>
        <w:t xml:space="preserve">Periodo de búsqueda de la información. </w:t>
      </w:r>
      <w:r w:rsidR="009B68BE" w:rsidRPr="00BE79A4">
        <w:rPr>
          <w:rFonts w:ascii="Palatino Linotype" w:eastAsia="Palatino Linotype" w:hAnsi="Palatino Linotype" w:cs="Palatino Linotype"/>
          <w:i/>
          <w:sz w:val="22"/>
          <w:szCs w:val="22"/>
        </w:rPr>
        <w:t xml:space="preserve">En el supuesto de que el particular no haya señalado el periodo respecto del cual requiere la información, o bien, de la solicitud presentada no se adviertan elementos que permitan identificarlo, deberá considerarse, para efectos de la búsqueda de la información, que el </w:t>
      </w:r>
      <w:r w:rsidR="009B68BE" w:rsidRPr="00BE79A4">
        <w:rPr>
          <w:rFonts w:ascii="Palatino Linotype" w:eastAsia="Palatino Linotype" w:hAnsi="Palatino Linotype" w:cs="Palatino Linotype"/>
          <w:i/>
          <w:sz w:val="22"/>
          <w:szCs w:val="22"/>
        </w:rPr>
        <w:lastRenderedPageBreak/>
        <w:t>requerimiento se refiere al año inmediato anterior, contado a partir de la fecha en que se presentó la solicitud</w:t>
      </w:r>
      <w:r w:rsidR="009B68BE" w:rsidRPr="00BE79A4">
        <w:rPr>
          <w:rFonts w:ascii="Palatino Linotype" w:eastAsia="Palatino Linotype" w:hAnsi="Palatino Linotype" w:cs="Palatino Linotype"/>
          <w:b/>
          <w:i/>
          <w:sz w:val="22"/>
          <w:szCs w:val="22"/>
        </w:rPr>
        <w:t>.</w:t>
      </w:r>
      <w:r w:rsidRPr="00BE79A4">
        <w:rPr>
          <w:rFonts w:ascii="Palatino Linotype" w:eastAsia="Palatino Linotype" w:hAnsi="Palatino Linotype" w:cs="Palatino Linotype"/>
          <w:i/>
          <w:sz w:val="22"/>
          <w:szCs w:val="22"/>
        </w:rPr>
        <w:t>”</w:t>
      </w:r>
      <w:r w:rsidRPr="00BE79A4">
        <w:rPr>
          <w:rFonts w:ascii="Palatino Linotype" w:eastAsia="Palatino Linotype" w:hAnsi="Palatino Linotype" w:cs="Palatino Linotype"/>
          <w:i/>
        </w:rPr>
        <w:t xml:space="preserve">  </w:t>
      </w:r>
    </w:p>
    <w:p w14:paraId="4BC63478" w14:textId="0BBBC951" w:rsidR="00C645FC" w:rsidRPr="00BE79A4" w:rsidRDefault="009B68BE" w:rsidP="00F6220E">
      <w:pPr>
        <w:spacing w:before="240" w:after="240" w:line="360" w:lineRule="auto"/>
        <w:ind w:right="49"/>
        <w:jc w:val="both"/>
        <w:rPr>
          <w:rFonts w:ascii="Palatino Linotype" w:hAnsi="Palatino Linotype"/>
        </w:rPr>
      </w:pPr>
      <w:r w:rsidRPr="00BE79A4">
        <w:rPr>
          <w:rFonts w:ascii="Palatino Linotype" w:hAnsi="Palatino Linotype"/>
        </w:rPr>
        <w:t>As</w:t>
      </w:r>
      <w:r w:rsidR="00491320" w:rsidRPr="00BE79A4">
        <w:rPr>
          <w:rFonts w:ascii="Palatino Linotype" w:hAnsi="Palatino Linotype"/>
        </w:rPr>
        <w:t>imismo, que</w:t>
      </w:r>
      <w:r w:rsidR="00B93E6B" w:rsidRPr="00BE79A4">
        <w:rPr>
          <w:rFonts w:ascii="Palatino Linotype" w:hAnsi="Palatino Linotype"/>
        </w:rPr>
        <w:t xml:space="preserve"> de conformidad con los plazos establecidos en el artículo 32 de la Ley de Fiscalización, el </w:t>
      </w:r>
      <w:r w:rsidR="00B93E6B" w:rsidRPr="00BE79A4">
        <w:rPr>
          <w:rFonts w:ascii="Palatino Linotype" w:hAnsi="Palatino Linotype"/>
          <w:b/>
        </w:rPr>
        <w:t xml:space="preserve">Sujeto Obligado </w:t>
      </w:r>
      <w:r w:rsidR="00B93E6B" w:rsidRPr="00BE79A4">
        <w:rPr>
          <w:rFonts w:ascii="Palatino Linotype" w:hAnsi="Palatino Linotype"/>
        </w:rPr>
        <w:t>se encuentra en posibilidad de entregar los resúmenes</w:t>
      </w:r>
      <w:r w:rsidR="001E060B" w:rsidRPr="00BE79A4">
        <w:rPr>
          <w:rFonts w:ascii="Palatino Linotype" w:hAnsi="Palatino Linotype"/>
        </w:rPr>
        <w:t xml:space="preserve"> financieros correspondientes a los informes del</w:t>
      </w:r>
      <w:r w:rsidR="00B93E6B" w:rsidRPr="00BE79A4">
        <w:rPr>
          <w:rFonts w:ascii="Palatino Linotype" w:hAnsi="Palatino Linotype"/>
        </w:rPr>
        <w:t xml:space="preserve"> primer, segundo y tercer trimestr</w:t>
      </w:r>
      <w:r w:rsidR="001E060B" w:rsidRPr="00BE79A4">
        <w:rPr>
          <w:rFonts w:ascii="Palatino Linotype" w:hAnsi="Palatino Linotype"/>
        </w:rPr>
        <w:t xml:space="preserve">e </w:t>
      </w:r>
      <w:r w:rsidR="008617E5" w:rsidRPr="00BE79A4">
        <w:rPr>
          <w:rFonts w:ascii="Palatino Linotype" w:hAnsi="Palatino Linotype"/>
        </w:rPr>
        <w:t xml:space="preserve">de 2021, no así los correspondientes al </w:t>
      </w:r>
      <w:r w:rsidR="001E060B" w:rsidRPr="00BE79A4">
        <w:rPr>
          <w:rFonts w:ascii="Palatino Linotype" w:hAnsi="Palatino Linotype"/>
        </w:rPr>
        <w:t xml:space="preserve">informe del </w:t>
      </w:r>
      <w:r w:rsidR="008617E5" w:rsidRPr="00BE79A4">
        <w:rPr>
          <w:rFonts w:ascii="Palatino Linotype" w:hAnsi="Palatino Linotype"/>
        </w:rPr>
        <w:t xml:space="preserve">cuarto trimestre de 2021 y el </w:t>
      </w:r>
      <w:r w:rsidR="001E060B" w:rsidRPr="00BE79A4">
        <w:rPr>
          <w:rFonts w:ascii="Palatino Linotype" w:hAnsi="Palatino Linotype"/>
        </w:rPr>
        <w:t xml:space="preserve">resumen </w:t>
      </w:r>
      <w:r w:rsidR="008617E5" w:rsidRPr="00BE79A4">
        <w:rPr>
          <w:rFonts w:ascii="Palatino Linotype" w:hAnsi="Palatino Linotype"/>
        </w:rPr>
        <w:t xml:space="preserve">derivado de la cuenta pública 2021, en virtud de que el </w:t>
      </w:r>
      <w:r w:rsidR="00A05377" w:rsidRPr="00BE79A4">
        <w:rPr>
          <w:rFonts w:ascii="Palatino Linotype" w:hAnsi="Palatino Linotype"/>
        </w:rPr>
        <w:t>informe trimestral</w:t>
      </w:r>
      <w:r w:rsidR="008617E5" w:rsidRPr="00BE79A4">
        <w:rPr>
          <w:rFonts w:ascii="Palatino Linotype" w:hAnsi="Palatino Linotype"/>
        </w:rPr>
        <w:t>, de conformidad con el</w:t>
      </w:r>
      <w:r w:rsidR="00C645FC" w:rsidRPr="00BE79A4">
        <w:rPr>
          <w:rFonts w:ascii="Palatino Linotype" w:hAnsi="Palatino Linotype"/>
        </w:rPr>
        <w:t xml:space="preserve"> acuerdo Segundo del</w:t>
      </w:r>
      <w:r w:rsidR="008617E5" w:rsidRPr="00BE79A4">
        <w:rPr>
          <w:rFonts w:ascii="Palatino Linotype" w:hAnsi="Palatino Linotype"/>
        </w:rPr>
        <w:t xml:space="preserve"> Acuerdo 01/2022</w:t>
      </w:r>
      <w:r w:rsidR="008617E5" w:rsidRPr="00BE79A4">
        <w:rPr>
          <w:rStyle w:val="Refdenotaalpie"/>
          <w:rFonts w:ascii="Palatino Linotype" w:hAnsi="Palatino Linotype"/>
        </w:rPr>
        <w:footnoteReference w:id="7"/>
      </w:r>
      <w:r w:rsidR="008617E5" w:rsidRPr="00BE79A4">
        <w:rPr>
          <w:rFonts w:ascii="Palatino Linotype" w:hAnsi="Palatino Linotype"/>
        </w:rPr>
        <w:t xml:space="preserve"> por </w:t>
      </w:r>
      <w:r w:rsidR="001E060B" w:rsidRPr="00BE79A4">
        <w:rPr>
          <w:rFonts w:ascii="Palatino Linotype" w:hAnsi="Palatino Linotype"/>
        </w:rPr>
        <w:t>el que</w:t>
      </w:r>
      <w:r w:rsidR="008617E5" w:rsidRPr="00BE79A4">
        <w:rPr>
          <w:rFonts w:ascii="Palatino Linotype" w:hAnsi="Palatino Linotype"/>
        </w:rPr>
        <w:t xml:space="preserve"> se emitió la calendarización</w:t>
      </w:r>
      <w:r w:rsidR="001E060B" w:rsidRPr="00BE79A4">
        <w:rPr>
          <w:rFonts w:ascii="Palatino Linotype" w:hAnsi="Palatino Linotype"/>
        </w:rPr>
        <w:t xml:space="preserve"> de entrega del cuarto informe trimestral correspondiente a los meses de octubre, noviembre y diciembre del ejercicio fiscal 2021, </w:t>
      </w:r>
      <w:r w:rsidR="008617E5" w:rsidRPr="00BE79A4">
        <w:rPr>
          <w:rFonts w:ascii="Palatino Linotype" w:hAnsi="Palatino Linotype"/>
        </w:rPr>
        <w:t>debió presentar</w:t>
      </w:r>
      <w:r w:rsidR="00A05377" w:rsidRPr="00BE79A4">
        <w:rPr>
          <w:rFonts w:ascii="Palatino Linotype" w:hAnsi="Palatino Linotype"/>
        </w:rPr>
        <w:t>se</w:t>
      </w:r>
      <w:r w:rsidR="008617E5" w:rsidRPr="00BE79A4">
        <w:rPr>
          <w:rFonts w:ascii="Palatino Linotype" w:hAnsi="Palatino Linotype"/>
        </w:rPr>
        <w:t xml:space="preserve"> por el ayuntamiento el día jueves 03 de febrero de dos mil veintidós,</w:t>
      </w:r>
      <w:r w:rsidR="00C645FC" w:rsidRPr="00BE79A4">
        <w:rPr>
          <w:rFonts w:ascii="Palatino Linotype" w:hAnsi="Palatino Linotype"/>
        </w:rPr>
        <w:t xml:space="preserve"> como se observa a continuación:</w:t>
      </w:r>
    </w:p>
    <w:p w14:paraId="329B1283" w14:textId="0AA86149" w:rsidR="00C645FC" w:rsidRPr="00BE79A4" w:rsidRDefault="00C645FC" w:rsidP="00F6220E">
      <w:pPr>
        <w:spacing w:before="240" w:after="240" w:line="360" w:lineRule="auto"/>
        <w:ind w:right="49"/>
        <w:jc w:val="both"/>
        <w:rPr>
          <w:rFonts w:ascii="Palatino Linotype" w:hAnsi="Palatino Linotype"/>
        </w:rPr>
      </w:pPr>
      <w:r w:rsidRPr="00BE79A4">
        <w:rPr>
          <w:rFonts w:ascii="Palatino Linotype" w:hAnsi="Palatino Linotype"/>
          <w:noProof/>
          <w:lang w:val="es-MX"/>
        </w:rPr>
        <mc:AlternateContent>
          <mc:Choice Requires="wps">
            <w:drawing>
              <wp:anchor distT="0" distB="0" distL="114300" distR="114300" simplePos="0" relativeHeight="251662336" behindDoc="0" locked="0" layoutInCell="1" allowOverlap="1" wp14:anchorId="55E4E62B" wp14:editId="3950A5A5">
                <wp:simplePos x="0" y="0"/>
                <wp:positionH relativeFrom="column">
                  <wp:posOffset>53340</wp:posOffset>
                </wp:positionH>
                <wp:positionV relativeFrom="paragraph">
                  <wp:posOffset>932815</wp:posOffset>
                </wp:positionV>
                <wp:extent cx="5486400" cy="1876425"/>
                <wp:effectExtent l="38100" t="38100" r="76200" b="85725"/>
                <wp:wrapNone/>
                <wp:docPr id="9" name="Conector recto 9"/>
                <wp:cNvGraphicFramePr/>
                <a:graphic xmlns:a="http://schemas.openxmlformats.org/drawingml/2006/main">
                  <a:graphicData uri="http://schemas.microsoft.com/office/word/2010/wordprocessingShape">
                    <wps:wsp>
                      <wps:cNvCnPr/>
                      <wps:spPr>
                        <a:xfrm>
                          <a:off x="0" y="0"/>
                          <a:ext cx="5486400" cy="1876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7552D" id="Conector rec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3.45pt" to="436.2pt,2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" strokecolor="black [3200]" strokeweight="2pt">
                <v:shadow on="t" color="black" opacity="24903f" origin=",.5" offset="0,.55556mm"/>
              </v:line>
            </w:pict>
          </mc:Fallback>
        </mc:AlternateContent>
      </w:r>
      <w:r w:rsidRPr="00BE79A4">
        <w:rPr>
          <w:rFonts w:ascii="Palatino Linotype" w:hAnsi="Palatino Linotype"/>
          <w:noProof/>
          <w:lang w:val="es-MX"/>
        </w:rPr>
        <w:drawing>
          <wp:inline distT="0" distB="0" distL="0" distR="0" wp14:anchorId="069A8CA6" wp14:editId="6238A83D">
            <wp:extent cx="5610225" cy="285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91713"/>
                    <a:stretch/>
                  </pic:blipFill>
                  <pic:spPr bwMode="auto">
                    <a:xfrm>
                      <a:off x="0" y="0"/>
                      <a:ext cx="5610225" cy="285750"/>
                    </a:xfrm>
                    <a:prstGeom prst="rect">
                      <a:avLst/>
                    </a:prstGeom>
                    <a:noFill/>
                    <a:ln>
                      <a:noFill/>
                    </a:ln>
                    <a:extLst>
                      <a:ext uri="{53640926-AAD7-44D8-BBD7-CCE9431645EC}">
                        <a14:shadowObscured xmlns:a14="http://schemas.microsoft.com/office/drawing/2010/main"/>
                      </a:ext>
                    </a:extLst>
                  </pic:spPr>
                </pic:pic>
              </a:graphicData>
            </a:graphic>
          </wp:inline>
        </w:drawing>
      </w:r>
      <w:r w:rsidRPr="00BE79A4">
        <w:rPr>
          <w:rFonts w:ascii="Palatino Linotype" w:hAnsi="Palatino Linotype"/>
          <w:noProof/>
          <w:lang w:val="es-MX"/>
        </w:rPr>
        <w:drawing>
          <wp:inline distT="0" distB="0" distL="0" distR="0" wp14:anchorId="6170A0AD" wp14:editId="634EE140">
            <wp:extent cx="5610225" cy="419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60774" b="27072"/>
                    <a:stretch/>
                  </pic:blipFill>
                  <pic:spPr bwMode="auto">
                    <a:xfrm>
                      <a:off x="0" y="0"/>
                      <a:ext cx="5610225" cy="419100"/>
                    </a:xfrm>
                    <a:prstGeom prst="rect">
                      <a:avLst/>
                    </a:prstGeom>
                    <a:noFill/>
                    <a:ln>
                      <a:noFill/>
                    </a:ln>
                    <a:extLst>
                      <a:ext uri="{53640926-AAD7-44D8-BBD7-CCE9431645EC}">
                        <a14:shadowObscured xmlns:a14="http://schemas.microsoft.com/office/drawing/2010/main"/>
                      </a:ext>
                    </a:extLst>
                  </pic:spPr>
                </pic:pic>
              </a:graphicData>
            </a:graphic>
          </wp:inline>
        </w:drawing>
      </w:r>
    </w:p>
    <w:p w14:paraId="5EE9C29C" w14:textId="62B6675E" w:rsidR="00C645FC" w:rsidRPr="00BE79A4" w:rsidRDefault="00C645FC" w:rsidP="00F6220E">
      <w:pPr>
        <w:spacing w:before="240" w:after="240" w:line="360" w:lineRule="auto"/>
        <w:ind w:right="49"/>
        <w:jc w:val="both"/>
        <w:rPr>
          <w:rFonts w:ascii="Palatino Linotype" w:hAnsi="Palatino Linotype"/>
        </w:rPr>
      </w:pPr>
    </w:p>
    <w:p w14:paraId="014C4049" w14:textId="3AD040B1" w:rsidR="00C645FC" w:rsidRPr="00BE79A4" w:rsidRDefault="00C645FC" w:rsidP="00F6220E">
      <w:pPr>
        <w:spacing w:before="240" w:after="240" w:line="360" w:lineRule="auto"/>
        <w:ind w:right="49"/>
        <w:jc w:val="both"/>
        <w:rPr>
          <w:rFonts w:ascii="Palatino Linotype" w:hAnsi="Palatino Linotype"/>
        </w:rPr>
      </w:pPr>
      <w:r w:rsidRPr="00BE79A4">
        <w:rPr>
          <w:rFonts w:ascii="Palatino Linotype" w:hAnsi="Palatino Linotype"/>
          <w:noProof/>
          <w:lang w:val="es-MX"/>
        </w:rPr>
        <w:lastRenderedPageBreak/>
        <mc:AlternateContent>
          <mc:Choice Requires="wps">
            <w:drawing>
              <wp:anchor distT="0" distB="0" distL="114300" distR="114300" simplePos="0" relativeHeight="251661312" behindDoc="0" locked="0" layoutInCell="1" allowOverlap="1" wp14:anchorId="53E95CCC" wp14:editId="4DA26A37">
                <wp:simplePos x="0" y="0"/>
                <wp:positionH relativeFrom="column">
                  <wp:posOffset>632460</wp:posOffset>
                </wp:positionH>
                <wp:positionV relativeFrom="paragraph">
                  <wp:posOffset>6350064</wp:posOffset>
                </wp:positionV>
                <wp:extent cx="2085975" cy="228600"/>
                <wp:effectExtent l="57150" t="38100" r="85725" b="95250"/>
                <wp:wrapNone/>
                <wp:docPr id="8" name="Rectángulo 8"/>
                <wp:cNvGraphicFramePr/>
                <a:graphic xmlns:a="http://schemas.openxmlformats.org/drawingml/2006/main">
                  <a:graphicData uri="http://schemas.microsoft.com/office/word/2010/wordprocessingShape">
                    <wps:wsp>
                      <wps:cNvSpPr/>
                      <wps:spPr>
                        <a:xfrm>
                          <a:off x="0" y="0"/>
                          <a:ext cx="2085975" cy="2286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7AC12" id="Rectángulo 8" o:spid="_x0000_s1026" style="position:absolute;margin-left:49.8pt;margin-top:500pt;width:164.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" filled="f" strokecolor="#c00000" strokeweight="3pt">
                <v:shadow on="t" color="black" opacity="22937f" origin=",.5" offset="0,.63889mm"/>
              </v:rect>
            </w:pict>
          </mc:Fallback>
        </mc:AlternateContent>
      </w:r>
      <w:r w:rsidRPr="00BE79A4">
        <w:rPr>
          <w:rFonts w:ascii="Palatino Linotype" w:hAnsi="Palatino Linotype"/>
          <w:noProof/>
          <w:lang w:val="es-MX"/>
        </w:rPr>
        <mc:AlternateContent>
          <mc:Choice Requires="wps">
            <w:drawing>
              <wp:anchor distT="0" distB="0" distL="114300" distR="114300" simplePos="0" relativeHeight="251659264" behindDoc="0" locked="0" layoutInCell="1" allowOverlap="1" wp14:anchorId="0BB1F824" wp14:editId="624EA349">
                <wp:simplePos x="0" y="0"/>
                <wp:positionH relativeFrom="column">
                  <wp:posOffset>243840</wp:posOffset>
                </wp:positionH>
                <wp:positionV relativeFrom="paragraph">
                  <wp:posOffset>3008630</wp:posOffset>
                </wp:positionV>
                <wp:extent cx="228600" cy="1581150"/>
                <wp:effectExtent l="57150" t="38100" r="76200" b="95250"/>
                <wp:wrapNone/>
                <wp:docPr id="7" name="Rectángulo 7"/>
                <wp:cNvGraphicFramePr/>
                <a:graphic xmlns:a="http://schemas.openxmlformats.org/drawingml/2006/main">
                  <a:graphicData uri="http://schemas.microsoft.com/office/word/2010/wordprocessingShape">
                    <wps:wsp>
                      <wps:cNvSpPr/>
                      <wps:spPr>
                        <a:xfrm>
                          <a:off x="0" y="0"/>
                          <a:ext cx="228600" cy="158115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7C030" id="Rectángulo 7" o:spid="_x0000_s1026" style="position:absolute;margin-left:19.2pt;margin-top:236.9pt;width:18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" filled="f" strokecolor="#c00000" strokeweight="3pt">
                <v:shadow on="t" color="black" opacity="22937f" origin=",.5" offset="0,.63889mm"/>
              </v:rect>
            </w:pict>
          </mc:Fallback>
        </mc:AlternateContent>
      </w:r>
      <w:r w:rsidRPr="00BE79A4">
        <w:rPr>
          <w:rFonts w:ascii="Palatino Linotype" w:hAnsi="Palatino Linotype"/>
          <w:noProof/>
          <w:lang w:val="es-MX"/>
        </w:rPr>
        <w:drawing>
          <wp:inline distT="0" distB="0" distL="0" distR="0" wp14:anchorId="7D7CDA14" wp14:editId="4A1F7D7E">
            <wp:extent cx="5610225" cy="7162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7162800"/>
                    </a:xfrm>
                    <a:prstGeom prst="rect">
                      <a:avLst/>
                    </a:prstGeom>
                    <a:noFill/>
                    <a:ln>
                      <a:noFill/>
                    </a:ln>
                  </pic:spPr>
                </pic:pic>
              </a:graphicData>
            </a:graphic>
          </wp:inline>
        </w:drawing>
      </w:r>
    </w:p>
    <w:p w14:paraId="0E0C4CC1" w14:textId="6AD19C24" w:rsidR="00B93E6B" w:rsidRPr="00BE79A4" w:rsidRDefault="008617E5" w:rsidP="00F6220E">
      <w:pPr>
        <w:spacing w:before="240" w:after="240" w:line="360" w:lineRule="auto"/>
        <w:ind w:right="49"/>
        <w:jc w:val="both"/>
        <w:rPr>
          <w:rFonts w:ascii="Palatino Linotype" w:hAnsi="Palatino Linotype"/>
        </w:rPr>
      </w:pPr>
      <w:r w:rsidRPr="00BE79A4">
        <w:rPr>
          <w:rFonts w:ascii="Palatino Linotype" w:hAnsi="Palatino Linotype"/>
        </w:rPr>
        <w:lastRenderedPageBreak/>
        <w:t xml:space="preserve"> </w:t>
      </w:r>
      <w:r w:rsidR="00C645FC" w:rsidRPr="00BE79A4">
        <w:rPr>
          <w:rFonts w:ascii="Palatino Linotype" w:hAnsi="Palatino Linotype"/>
        </w:rPr>
        <w:t>M</w:t>
      </w:r>
      <w:r w:rsidR="001E060B" w:rsidRPr="00BE79A4">
        <w:rPr>
          <w:rFonts w:ascii="Palatino Linotype" w:hAnsi="Palatino Linotype"/>
        </w:rPr>
        <w:t>ientras que la fecha límite para la presentación de la cuenta pública, como se desprende del párrafo tercero del artículo 32 de la Ley de Fiscalización citado con antelación</w:t>
      </w:r>
      <w:r w:rsidR="00A771EC" w:rsidRPr="00BE79A4">
        <w:rPr>
          <w:rFonts w:ascii="Palatino Linotype" w:hAnsi="Palatino Linotype"/>
        </w:rPr>
        <w:t>,</w:t>
      </w:r>
      <w:r w:rsidR="001E060B" w:rsidRPr="00BE79A4">
        <w:rPr>
          <w:rFonts w:ascii="Palatino Linotype" w:hAnsi="Palatino Linotype"/>
        </w:rPr>
        <w:t xml:space="preserve"> es el quince de marzo de dos mil veintidós, esto es, posterior a la presentación de la solicitud de información, sin embargo, se </w:t>
      </w:r>
      <w:r w:rsidR="00A05377" w:rsidRPr="00BE79A4">
        <w:rPr>
          <w:rFonts w:ascii="Palatino Linotype" w:hAnsi="Palatino Linotype"/>
        </w:rPr>
        <w:t xml:space="preserve">dejan a salvo los derechos del particular para que en caso de considerarlo oportuno a sus intereses requiera dicha información a través de una nueva solicitud de información. </w:t>
      </w:r>
    </w:p>
    <w:p w14:paraId="3CAC739A" w14:textId="3DAA6535" w:rsidR="005140EA" w:rsidRPr="00BE79A4" w:rsidRDefault="0058721C" w:rsidP="00FE567D">
      <w:pPr>
        <w:pStyle w:val="NormalWeb"/>
        <w:spacing w:before="240" w:beforeAutospacing="0" w:after="240" w:afterAutospacing="0" w:line="360" w:lineRule="auto"/>
        <w:jc w:val="both"/>
        <w:rPr>
          <w:rFonts w:ascii="Palatino Linotype" w:hAnsi="Palatino Linotype"/>
        </w:rPr>
      </w:pPr>
      <w:r w:rsidRPr="00BE79A4">
        <w:rPr>
          <w:rFonts w:ascii="Palatino Linotype" w:hAnsi="Palatino Linotype"/>
          <w:noProof/>
          <w:lang w:val="es-MX"/>
        </w:rPr>
        <mc:AlternateContent>
          <mc:Choice Requires="wps">
            <w:drawing>
              <wp:anchor distT="0" distB="0" distL="114300" distR="114300" simplePos="0" relativeHeight="251663360" behindDoc="0" locked="0" layoutInCell="1" allowOverlap="1" wp14:anchorId="7D826487" wp14:editId="216A67B5">
                <wp:simplePos x="0" y="0"/>
                <wp:positionH relativeFrom="column">
                  <wp:posOffset>-3810</wp:posOffset>
                </wp:positionH>
                <wp:positionV relativeFrom="paragraph">
                  <wp:posOffset>1624965</wp:posOffset>
                </wp:positionV>
                <wp:extent cx="5600700" cy="382905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600700" cy="382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780A1"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7.95pt" to="440.7pt,4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" strokecolor="black [3200]" strokeweight="2pt">
                <v:shadow on="t" color="black" opacity="24903f" origin=",.5" offset="0,.55556mm"/>
              </v:line>
            </w:pict>
          </mc:Fallback>
        </mc:AlternateContent>
      </w:r>
      <w:r w:rsidR="005140EA" w:rsidRPr="00BE79A4">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44C2BA9" w14:textId="6C6A1B68"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6586CD68"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7F82F894"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5E8731E3"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0391AF81"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070699C5"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2345CCFF"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47D60F7A"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7A1CA80A" w14:textId="77777777" w:rsidR="0058721C" w:rsidRPr="00BE79A4" w:rsidRDefault="0058721C" w:rsidP="00FE567D">
      <w:pPr>
        <w:pStyle w:val="NormalWeb"/>
        <w:spacing w:before="240" w:beforeAutospacing="0" w:after="240" w:afterAutospacing="0" w:line="360" w:lineRule="auto"/>
        <w:jc w:val="both"/>
        <w:rPr>
          <w:rFonts w:ascii="Palatino Linotype" w:hAnsi="Palatino Linotype"/>
        </w:rPr>
      </w:pPr>
    </w:p>
    <w:p w14:paraId="0A195EE7" w14:textId="77777777" w:rsidR="0058721C" w:rsidRPr="00BE79A4" w:rsidRDefault="0058721C" w:rsidP="006A6E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p>
    <w:p w14:paraId="25BB5955" w14:textId="3A90D187" w:rsidR="009B616B" w:rsidRPr="00BE79A4" w:rsidRDefault="006A6E89" w:rsidP="006A6E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E79A4">
        <w:rPr>
          <w:rFonts w:ascii="Palatino Linotype" w:eastAsia="Palatino Linotype" w:hAnsi="Palatino Linotype" w:cs="Palatino Linotype"/>
          <w:b/>
        </w:rPr>
        <w:t xml:space="preserve">III. </w:t>
      </w:r>
      <w:r w:rsidR="005A212F" w:rsidRPr="00BE79A4">
        <w:rPr>
          <w:rFonts w:ascii="Palatino Linotype" w:eastAsia="Palatino Linotype" w:hAnsi="Palatino Linotype" w:cs="Palatino Linotype"/>
          <w:b/>
        </w:rPr>
        <w:t>R E S U E L V E:</w:t>
      </w:r>
    </w:p>
    <w:p w14:paraId="1849DB41" w14:textId="639C4DA7" w:rsidR="000421A7" w:rsidRPr="00BE79A4" w:rsidRDefault="000421A7" w:rsidP="00FE567D">
      <w:pPr>
        <w:spacing w:before="240" w:after="240" w:line="360" w:lineRule="auto"/>
        <w:jc w:val="both"/>
        <w:rPr>
          <w:rFonts w:ascii="Palatino Linotype" w:eastAsia="Palatino Linotype" w:hAnsi="Palatino Linotype" w:cs="Palatino Linotype"/>
          <w:b/>
        </w:rPr>
      </w:pPr>
      <w:bookmarkStart w:id="8" w:name="_heading=h.3dy6vkm" w:colFirst="0" w:colLast="0"/>
      <w:bookmarkEnd w:id="8"/>
      <w:r w:rsidRPr="00BE79A4">
        <w:rPr>
          <w:rFonts w:ascii="Palatino Linotype" w:eastAsia="Palatino Linotype" w:hAnsi="Palatino Linotype" w:cs="Palatino Linotype"/>
          <w:b/>
        </w:rPr>
        <w:t xml:space="preserve">Primero. </w:t>
      </w:r>
      <w:r w:rsidRPr="00BE79A4">
        <w:rPr>
          <w:rFonts w:ascii="Palatino Linotype" w:eastAsia="Palatino Linotype" w:hAnsi="Palatino Linotype" w:cs="Palatino Linotype"/>
        </w:rPr>
        <w:t>Resultan</w:t>
      </w:r>
      <w:r w:rsidRPr="00BE79A4">
        <w:rPr>
          <w:rFonts w:ascii="Palatino Linotype" w:eastAsia="Palatino Linotype" w:hAnsi="Palatino Linotype" w:cs="Palatino Linotype"/>
          <w:b/>
        </w:rPr>
        <w:t xml:space="preserve"> fundados</w:t>
      </w:r>
      <w:r w:rsidRPr="00BE79A4">
        <w:rPr>
          <w:rFonts w:ascii="Palatino Linotype" w:eastAsia="Palatino Linotype" w:hAnsi="Palatino Linotype" w:cs="Palatino Linotype"/>
        </w:rPr>
        <w:t xml:space="preserve"> los motivos de inconformidad hechos valer por la parte </w:t>
      </w:r>
      <w:r w:rsidRPr="00BE79A4">
        <w:rPr>
          <w:rFonts w:ascii="Palatino Linotype" w:eastAsia="Palatino Linotype" w:hAnsi="Palatino Linotype" w:cs="Palatino Linotype"/>
          <w:b/>
        </w:rPr>
        <w:t xml:space="preserve">Recurrente </w:t>
      </w:r>
      <w:r w:rsidRPr="00BE79A4">
        <w:rPr>
          <w:rFonts w:ascii="Palatino Linotype" w:eastAsia="Palatino Linotype" w:hAnsi="Palatino Linotype" w:cs="Palatino Linotype"/>
        </w:rPr>
        <w:t xml:space="preserve">en el recurso de revisión </w:t>
      </w:r>
      <w:r w:rsidRPr="00BE79A4">
        <w:rPr>
          <w:rFonts w:ascii="Palatino Linotype" w:eastAsia="Palatino Linotype" w:hAnsi="Palatino Linotype" w:cs="Palatino Linotype"/>
          <w:b/>
        </w:rPr>
        <w:t>00</w:t>
      </w:r>
      <w:r w:rsidR="00CF1DE3" w:rsidRPr="00BE79A4">
        <w:rPr>
          <w:rFonts w:ascii="Palatino Linotype" w:eastAsia="Palatino Linotype" w:hAnsi="Palatino Linotype" w:cs="Palatino Linotype"/>
          <w:b/>
        </w:rPr>
        <w:t>879</w:t>
      </w:r>
      <w:r w:rsidRPr="00BE79A4">
        <w:rPr>
          <w:rFonts w:ascii="Palatino Linotype" w:eastAsia="Palatino Linotype" w:hAnsi="Palatino Linotype" w:cs="Palatino Linotype"/>
          <w:b/>
        </w:rPr>
        <w:t xml:space="preserve">/INFOEM/IP/RR/2022, </w:t>
      </w:r>
      <w:r w:rsidRPr="00BE79A4">
        <w:rPr>
          <w:rFonts w:ascii="Palatino Linotype" w:eastAsia="Palatino Linotype" w:hAnsi="Palatino Linotype" w:cs="Palatino Linotype"/>
        </w:rPr>
        <w:t xml:space="preserve">por lo que, en términos del Considerando </w:t>
      </w:r>
      <w:r w:rsidRPr="00BE79A4">
        <w:rPr>
          <w:rFonts w:ascii="Palatino Linotype" w:eastAsia="Palatino Linotype" w:hAnsi="Palatino Linotype" w:cs="Palatino Linotype"/>
          <w:b/>
        </w:rPr>
        <w:t>Cuarto</w:t>
      </w:r>
      <w:r w:rsidRPr="00BE79A4">
        <w:rPr>
          <w:rFonts w:ascii="Palatino Linotype" w:eastAsia="Palatino Linotype" w:hAnsi="Palatino Linotype" w:cs="Palatino Linotype"/>
        </w:rPr>
        <w:t xml:space="preserve"> de la presente resolución, se</w:t>
      </w:r>
      <w:r w:rsidR="00CF1DE3" w:rsidRPr="00BE79A4">
        <w:rPr>
          <w:rFonts w:ascii="Palatino Linotype" w:eastAsia="Palatino Linotype" w:hAnsi="Palatino Linotype" w:cs="Palatino Linotype"/>
          <w:b/>
        </w:rPr>
        <w:t xml:space="preserve"> Revoca</w:t>
      </w:r>
      <w:r w:rsidRPr="00BE79A4">
        <w:rPr>
          <w:rFonts w:ascii="Palatino Linotype" w:eastAsia="Palatino Linotype" w:hAnsi="Palatino Linotype" w:cs="Palatino Linotype"/>
          <w:b/>
        </w:rPr>
        <w:t xml:space="preserve"> </w:t>
      </w:r>
      <w:r w:rsidRPr="00BE79A4">
        <w:rPr>
          <w:rFonts w:ascii="Palatino Linotype" w:eastAsia="Palatino Linotype" w:hAnsi="Palatino Linotype" w:cs="Palatino Linotype"/>
        </w:rPr>
        <w:t>la respuesta</w:t>
      </w:r>
      <w:r w:rsidRPr="00BE79A4">
        <w:rPr>
          <w:rFonts w:ascii="Palatino Linotype" w:eastAsia="Palatino Linotype" w:hAnsi="Palatino Linotype" w:cs="Palatino Linotype"/>
          <w:b/>
        </w:rPr>
        <w:t xml:space="preserve"> </w:t>
      </w:r>
      <w:r w:rsidRPr="00BE79A4">
        <w:rPr>
          <w:rFonts w:ascii="Palatino Linotype" w:eastAsia="Palatino Linotype" w:hAnsi="Palatino Linotype" w:cs="Palatino Linotype"/>
        </w:rPr>
        <w:t xml:space="preserve">del </w:t>
      </w:r>
      <w:r w:rsidRPr="00BE79A4">
        <w:rPr>
          <w:rFonts w:ascii="Palatino Linotype" w:eastAsia="Palatino Linotype" w:hAnsi="Palatino Linotype" w:cs="Palatino Linotype"/>
          <w:b/>
        </w:rPr>
        <w:t>Sujeto Obligado.</w:t>
      </w:r>
    </w:p>
    <w:p w14:paraId="3D2D47B2" w14:textId="29D487A1" w:rsidR="000421A7" w:rsidRPr="00BE79A4" w:rsidRDefault="000421A7" w:rsidP="000421A7">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b/>
        </w:rPr>
        <w:t xml:space="preserve">Segundo. </w:t>
      </w:r>
      <w:r w:rsidRPr="00BE79A4">
        <w:rPr>
          <w:rFonts w:ascii="Palatino Linotype" w:eastAsia="Palatino Linotype" w:hAnsi="Palatino Linotype" w:cs="Palatino Linotype"/>
        </w:rPr>
        <w:t xml:space="preserve">Se </w:t>
      </w:r>
      <w:r w:rsidRPr="00BE79A4">
        <w:rPr>
          <w:rFonts w:ascii="Palatino Linotype" w:eastAsia="Palatino Linotype" w:hAnsi="Palatino Linotype" w:cs="Palatino Linotype"/>
          <w:b/>
        </w:rPr>
        <w:t>Ordena</w:t>
      </w:r>
      <w:r w:rsidRPr="00BE79A4">
        <w:rPr>
          <w:rFonts w:ascii="Palatino Linotype" w:eastAsia="Palatino Linotype" w:hAnsi="Palatino Linotype" w:cs="Palatino Linotype"/>
        </w:rPr>
        <w:t xml:space="preserve"> al </w:t>
      </w:r>
      <w:r w:rsidRPr="00BE79A4">
        <w:rPr>
          <w:rFonts w:ascii="Palatino Linotype" w:eastAsia="Palatino Linotype" w:hAnsi="Palatino Linotype" w:cs="Palatino Linotype"/>
          <w:b/>
        </w:rPr>
        <w:t>Sujeto Obligado</w:t>
      </w:r>
      <w:r w:rsidRPr="00BE79A4">
        <w:rPr>
          <w:rFonts w:ascii="Palatino Linotype" w:eastAsia="Palatino Linotype" w:hAnsi="Palatino Linotype" w:cs="Palatino Linotype"/>
        </w:rPr>
        <w:t xml:space="preserve">, </w:t>
      </w:r>
      <w:r w:rsidR="00962E7D" w:rsidRPr="00BE79A4">
        <w:rPr>
          <w:rFonts w:ascii="Palatino Linotype" w:eastAsia="Palatino Linotype" w:hAnsi="Palatino Linotype" w:cs="Palatino Linotype"/>
        </w:rPr>
        <w:t xml:space="preserve">en términos del </w:t>
      </w:r>
      <w:r w:rsidR="008058F6" w:rsidRPr="00BE79A4">
        <w:rPr>
          <w:rFonts w:ascii="Palatino Linotype" w:eastAsia="Palatino Linotype" w:hAnsi="Palatino Linotype" w:cs="Palatino Linotype"/>
        </w:rPr>
        <w:t xml:space="preserve">Considerando </w:t>
      </w:r>
      <w:r w:rsidR="008058F6" w:rsidRPr="00BE79A4">
        <w:rPr>
          <w:rFonts w:ascii="Palatino Linotype" w:eastAsia="Palatino Linotype" w:hAnsi="Palatino Linotype" w:cs="Palatino Linotype"/>
          <w:b/>
        </w:rPr>
        <w:t xml:space="preserve">Cuarto </w:t>
      </w:r>
      <w:r w:rsidR="008058F6" w:rsidRPr="00BE79A4">
        <w:rPr>
          <w:rFonts w:ascii="Palatino Linotype" w:eastAsia="Palatino Linotype" w:hAnsi="Palatino Linotype" w:cs="Palatino Linotype"/>
        </w:rPr>
        <w:t xml:space="preserve">de esta resolución, haga entrega, vía SAIMEX, del documento </w:t>
      </w:r>
      <w:r w:rsidR="00962E7D" w:rsidRPr="00BE79A4">
        <w:rPr>
          <w:rFonts w:ascii="Palatino Linotype" w:eastAsia="Palatino Linotype" w:hAnsi="Palatino Linotype" w:cs="Palatino Linotype"/>
        </w:rPr>
        <w:t xml:space="preserve">en el  que </w:t>
      </w:r>
      <w:r w:rsidR="008058F6" w:rsidRPr="00BE79A4">
        <w:rPr>
          <w:rFonts w:ascii="Palatino Linotype" w:eastAsia="Palatino Linotype" w:hAnsi="Palatino Linotype" w:cs="Palatino Linotype"/>
        </w:rPr>
        <w:t>conste lo siguiente</w:t>
      </w:r>
      <w:r w:rsidRPr="00BE79A4">
        <w:rPr>
          <w:rFonts w:ascii="Palatino Linotype" w:eastAsia="Palatino Linotype" w:hAnsi="Palatino Linotype" w:cs="Palatino Linotype"/>
        </w:rPr>
        <w:t>:</w:t>
      </w:r>
    </w:p>
    <w:p w14:paraId="2D61A422" w14:textId="6EB27978" w:rsidR="00CF1DE3" w:rsidRPr="00BE79A4" w:rsidRDefault="00CF1DE3" w:rsidP="00CF1DE3">
      <w:pPr>
        <w:pStyle w:val="Prrafodelista"/>
        <w:numPr>
          <w:ilvl w:val="0"/>
          <w:numId w:val="22"/>
        </w:numPr>
        <w:spacing w:before="240" w:after="240" w:line="360" w:lineRule="auto"/>
        <w:jc w:val="both"/>
        <w:rPr>
          <w:rFonts w:ascii="Palatino Linotype" w:eastAsia="Palatino Linotype" w:hAnsi="Palatino Linotype" w:cs="Palatino Linotype"/>
          <w:b/>
        </w:rPr>
      </w:pPr>
      <w:r w:rsidRPr="00BE79A4">
        <w:rPr>
          <w:rFonts w:ascii="Palatino Linotype" w:hAnsi="Palatino Linotype"/>
        </w:rPr>
        <w:t xml:space="preserve">Resumen financiero que </w:t>
      </w:r>
      <w:r w:rsidR="00334F57" w:rsidRPr="00BE79A4">
        <w:rPr>
          <w:rFonts w:ascii="Palatino Linotype" w:hAnsi="Palatino Linotype"/>
        </w:rPr>
        <w:t xml:space="preserve">remitió </w:t>
      </w:r>
      <w:r w:rsidRPr="00BE79A4">
        <w:rPr>
          <w:rFonts w:ascii="Palatino Linotype" w:hAnsi="Palatino Linotype"/>
        </w:rPr>
        <w:t>la sindicatura municipal a los miembros del ayuntamiento, derivado de las cue</w:t>
      </w:r>
      <w:r w:rsidR="00334F57" w:rsidRPr="00BE79A4">
        <w:rPr>
          <w:rFonts w:ascii="Palatino Linotype" w:hAnsi="Palatino Linotype"/>
        </w:rPr>
        <w:t xml:space="preserve">ntas de la tesorería municipal enviadas </w:t>
      </w:r>
      <w:r w:rsidRPr="00BE79A4">
        <w:rPr>
          <w:rFonts w:ascii="Palatino Linotype" w:hAnsi="Palatino Linotype"/>
        </w:rPr>
        <w:t>al Órgano Superior de Fiscalización del Estado de México</w:t>
      </w:r>
      <w:r w:rsidR="00334F57" w:rsidRPr="00BE79A4">
        <w:rPr>
          <w:rFonts w:ascii="Palatino Linotype" w:hAnsi="Palatino Linotype"/>
        </w:rPr>
        <w:t>, correspondientes al</w:t>
      </w:r>
      <w:r w:rsidR="00C645FC" w:rsidRPr="00BE79A4">
        <w:rPr>
          <w:rFonts w:ascii="Palatino Linotype" w:hAnsi="Palatino Linotype"/>
        </w:rPr>
        <w:t xml:space="preserve"> primer, segundo y tercer trimestre del</w:t>
      </w:r>
      <w:r w:rsidR="00334F57" w:rsidRPr="00BE79A4">
        <w:rPr>
          <w:rFonts w:ascii="Palatino Linotype" w:hAnsi="Palatino Linotype"/>
        </w:rPr>
        <w:t xml:space="preserve"> ejercicio fiscal 2021.</w:t>
      </w:r>
    </w:p>
    <w:p w14:paraId="02033673" w14:textId="6F7CDD17" w:rsidR="000421A7" w:rsidRPr="00BE79A4" w:rsidRDefault="000421A7" w:rsidP="000421A7">
      <w:pPr>
        <w:spacing w:before="240" w:after="240" w:line="360" w:lineRule="auto"/>
        <w:jc w:val="both"/>
        <w:rPr>
          <w:rFonts w:ascii="Palatino Linotype" w:eastAsia="Palatino Linotype" w:hAnsi="Palatino Linotype" w:cs="Palatino Linotype"/>
          <w:b/>
        </w:rPr>
      </w:pPr>
      <w:r w:rsidRPr="00BE79A4">
        <w:rPr>
          <w:rFonts w:ascii="Palatino Linotype" w:eastAsia="Palatino Linotype" w:hAnsi="Palatino Linotype" w:cs="Palatino Linotype"/>
          <w:b/>
        </w:rPr>
        <w:t xml:space="preserve">Tercero. Notifíquese, </w:t>
      </w:r>
      <w:r w:rsidRPr="00BE79A4">
        <w:rPr>
          <w:rFonts w:ascii="Palatino Linotype" w:eastAsia="Palatino Linotype" w:hAnsi="Palatino Linotype" w:cs="Palatino Linotype"/>
        </w:rPr>
        <w:t>vía</w:t>
      </w:r>
      <w:r w:rsidRPr="00BE79A4">
        <w:rPr>
          <w:rFonts w:ascii="Palatino Linotype" w:eastAsia="Palatino Linotype" w:hAnsi="Palatino Linotype" w:cs="Palatino Linotype"/>
          <w:b/>
        </w:rPr>
        <w:t xml:space="preserve"> SAIMEX, </w:t>
      </w:r>
      <w:r w:rsidRPr="00BE79A4">
        <w:rPr>
          <w:rFonts w:ascii="Palatino Linotype" w:eastAsia="Palatino Linotype" w:hAnsi="Palatino Linotype" w:cs="Palatino Linotype"/>
        </w:rPr>
        <w:t xml:space="preserve">al Responsable de la Unidad de Transparencia del </w:t>
      </w:r>
      <w:r w:rsidRPr="00BE79A4">
        <w:rPr>
          <w:rFonts w:ascii="Palatino Linotype" w:eastAsia="Palatino Linotype" w:hAnsi="Palatino Linotype" w:cs="Palatino Linotype"/>
          <w:b/>
        </w:rPr>
        <w:t>Sujeto Obligado</w:t>
      </w:r>
      <w:r w:rsidRPr="00BE79A4">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E79A4">
        <w:rPr>
          <w:rFonts w:ascii="Palatino Linotype" w:eastAsia="Palatino Linotype" w:hAnsi="Palatino Linotype" w:cs="Palatino Linotype"/>
          <w:b/>
        </w:rPr>
        <w:t>.</w:t>
      </w:r>
    </w:p>
    <w:p w14:paraId="504C7C3E" w14:textId="77777777" w:rsidR="000421A7" w:rsidRPr="00BE79A4" w:rsidRDefault="000421A7" w:rsidP="000421A7">
      <w:pPr>
        <w:spacing w:before="240" w:after="240"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BE79A4">
        <w:rPr>
          <w:rFonts w:ascii="Palatino Linotype" w:eastAsia="Palatino Linotype" w:hAnsi="Palatino Linotype" w:cs="Palatino Linotype"/>
        </w:rPr>
        <w:lastRenderedPageBreak/>
        <w:t xml:space="preserve">procedente, el </w:t>
      </w:r>
      <w:r w:rsidRPr="00BE79A4">
        <w:rPr>
          <w:rFonts w:ascii="Palatino Linotype" w:eastAsia="Palatino Linotype" w:hAnsi="Palatino Linotype" w:cs="Palatino Linotype"/>
          <w:b/>
        </w:rPr>
        <w:t>Sujeto Obligado</w:t>
      </w:r>
      <w:r w:rsidRPr="00BE79A4">
        <w:rPr>
          <w:rFonts w:ascii="Palatino Linotype" w:eastAsia="Palatino Linotype" w:hAnsi="Palatino Linotype" w:cs="Palatino Linotype"/>
        </w:rPr>
        <w:t xml:space="preserve"> de manera fundada y motivada, podrá solicitar una ampliación de plazo para el cumplimiento de la presente resolución.</w:t>
      </w:r>
    </w:p>
    <w:p w14:paraId="214745A6" w14:textId="77777777" w:rsidR="000421A7" w:rsidRPr="00BE79A4" w:rsidRDefault="000421A7" w:rsidP="000421A7">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BE79A4">
        <w:rPr>
          <w:rFonts w:ascii="Palatino Linotype" w:eastAsia="Palatino Linotype" w:hAnsi="Palatino Linotype" w:cs="Palatino Linotype"/>
          <w:b/>
        </w:rPr>
        <w:t xml:space="preserve">Cuarto.  Notifíquese, </w:t>
      </w:r>
      <w:r w:rsidRPr="00BE79A4">
        <w:rPr>
          <w:rFonts w:ascii="Palatino Linotype" w:eastAsia="Palatino Linotype" w:hAnsi="Palatino Linotype" w:cs="Palatino Linotype"/>
        </w:rPr>
        <w:t xml:space="preserve">vía </w:t>
      </w:r>
      <w:r w:rsidRPr="00BE79A4">
        <w:rPr>
          <w:rFonts w:ascii="Palatino Linotype" w:eastAsia="Palatino Linotype" w:hAnsi="Palatino Linotype" w:cs="Palatino Linotype"/>
          <w:b/>
        </w:rPr>
        <w:t>SAIMEX</w:t>
      </w:r>
      <w:r w:rsidRPr="00BE79A4">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EAFB58" w14:textId="249D3918" w:rsidR="00681DF5" w:rsidRPr="00BE79A4" w:rsidRDefault="00681DF5" w:rsidP="005140EA">
      <w:pPr>
        <w:spacing w:line="360" w:lineRule="auto"/>
        <w:jc w:val="both"/>
        <w:rPr>
          <w:rFonts w:ascii="Palatino Linotype" w:eastAsia="Palatino Linotype" w:hAnsi="Palatino Linotype" w:cs="Palatino Linotype"/>
        </w:rPr>
      </w:pPr>
      <w:r w:rsidRPr="00BE79A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E7A6A" w:rsidRPr="00BE79A4">
        <w:rPr>
          <w:rFonts w:ascii="Palatino Linotype" w:eastAsia="Palatino Linotype" w:hAnsi="Palatino Linotype" w:cs="Palatino Linotype"/>
        </w:rPr>
        <w:t>DÉCIMO PRIMERA</w:t>
      </w:r>
      <w:r w:rsidRPr="00BE79A4">
        <w:rPr>
          <w:rFonts w:ascii="Palatino Linotype" w:eastAsia="Palatino Linotype" w:hAnsi="Palatino Linotype" w:cs="Palatino Linotype"/>
        </w:rPr>
        <w:t xml:space="preserve"> SESIÓN ORDINARIA CELEBRADA EL </w:t>
      </w:r>
      <w:r w:rsidR="000E7A6A" w:rsidRPr="00BE79A4">
        <w:rPr>
          <w:rFonts w:ascii="Palatino Linotype" w:eastAsia="Palatino Linotype" w:hAnsi="Palatino Linotype" w:cs="Palatino Linotype"/>
        </w:rPr>
        <w:t>VEINTICUATRO</w:t>
      </w:r>
      <w:r w:rsidR="005870A2" w:rsidRPr="00BE79A4">
        <w:rPr>
          <w:rFonts w:ascii="Palatino Linotype" w:eastAsia="Palatino Linotype" w:hAnsi="Palatino Linotype" w:cs="Palatino Linotype"/>
        </w:rPr>
        <w:t xml:space="preserve"> </w:t>
      </w:r>
      <w:r w:rsidRPr="00BE79A4">
        <w:rPr>
          <w:rFonts w:ascii="Palatino Linotype" w:eastAsia="Palatino Linotype" w:hAnsi="Palatino Linotype" w:cs="Palatino Linotype"/>
        </w:rPr>
        <w:t>DE MARZO DE DOS MIL VEINTIDÓS, ANTE EL SECRETARIO TÉCNICO DEL PLENO ALEXIS TAPIA RAMÍREZ.</w:t>
      </w:r>
    </w:p>
    <w:p w14:paraId="4DED143E" w14:textId="4B895087" w:rsidR="000C4C2E" w:rsidRPr="00BE79A4" w:rsidRDefault="0058721C">
      <w:pPr>
        <w:rPr>
          <w:rFonts w:ascii="Palatino Linotype" w:eastAsia="Palatino Linotype" w:hAnsi="Palatino Linotype" w:cs="Palatino Linotype"/>
        </w:rPr>
      </w:pPr>
      <w:r w:rsidRPr="00BE79A4">
        <w:rPr>
          <w:rFonts w:ascii="Palatino Linotype" w:eastAsia="Palatino Linotype" w:hAnsi="Palatino Linotype" w:cs="Palatino Linotype"/>
          <w:noProof/>
          <w:lang w:val="es-MX"/>
        </w:rPr>
        <mc:AlternateContent>
          <mc:Choice Requires="wps">
            <w:drawing>
              <wp:anchor distT="0" distB="0" distL="114300" distR="114300" simplePos="0" relativeHeight="251664384" behindDoc="0" locked="0" layoutInCell="1" allowOverlap="1" wp14:anchorId="6DE32328" wp14:editId="189803AB">
                <wp:simplePos x="0" y="0"/>
                <wp:positionH relativeFrom="column">
                  <wp:posOffset>34290</wp:posOffset>
                </wp:positionH>
                <wp:positionV relativeFrom="paragraph">
                  <wp:posOffset>36195</wp:posOffset>
                </wp:positionV>
                <wp:extent cx="5505450" cy="230505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5505450" cy="2305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8EE81"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85pt" to="436.2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" strokecolor="black [3200]" strokeweight="2pt">
                <v:shadow on="t" color="black" opacity="24903f" origin=",.5" offset="0,.55556mm"/>
              </v:line>
            </w:pict>
          </mc:Fallback>
        </mc:AlternateContent>
      </w:r>
    </w:p>
    <w:p w14:paraId="55C9D54E" w14:textId="77777777" w:rsidR="009B616B" w:rsidRPr="00BE79A4" w:rsidRDefault="009B616B" w:rsidP="005140EA">
      <w:pPr>
        <w:spacing w:line="360" w:lineRule="auto"/>
        <w:jc w:val="both"/>
        <w:rPr>
          <w:rFonts w:ascii="Palatino Linotype" w:eastAsia="Palatino Linotype" w:hAnsi="Palatino Linotype" w:cs="Palatino Linotype"/>
        </w:rPr>
      </w:pPr>
    </w:p>
    <w:p w14:paraId="1B2E5FF9" w14:textId="77777777" w:rsidR="009B616B" w:rsidRPr="00BE79A4" w:rsidRDefault="009B616B" w:rsidP="005140EA">
      <w:pPr>
        <w:spacing w:line="360" w:lineRule="auto"/>
        <w:jc w:val="both"/>
        <w:rPr>
          <w:rFonts w:ascii="Palatino Linotype" w:eastAsia="Palatino Linotype" w:hAnsi="Palatino Linotype" w:cs="Palatino Linotype"/>
        </w:rPr>
      </w:pPr>
    </w:p>
    <w:p w14:paraId="5D2497F1" w14:textId="77777777" w:rsidR="009B616B" w:rsidRPr="00BE79A4" w:rsidRDefault="009B616B" w:rsidP="005140EA">
      <w:pPr>
        <w:spacing w:line="360" w:lineRule="auto"/>
        <w:jc w:val="both"/>
        <w:rPr>
          <w:rFonts w:ascii="Palatino Linotype" w:eastAsia="Palatino Linotype" w:hAnsi="Palatino Linotype" w:cs="Palatino Linotype"/>
        </w:rPr>
      </w:pPr>
    </w:p>
    <w:p w14:paraId="5FE5D323" w14:textId="77777777" w:rsidR="009B616B" w:rsidRPr="00BE79A4" w:rsidRDefault="009B616B" w:rsidP="005140EA">
      <w:pPr>
        <w:spacing w:line="360" w:lineRule="auto"/>
        <w:jc w:val="both"/>
        <w:rPr>
          <w:rFonts w:ascii="Palatino Linotype" w:eastAsia="Palatino Linotype" w:hAnsi="Palatino Linotype" w:cs="Palatino Linotype"/>
        </w:rPr>
      </w:pPr>
    </w:p>
    <w:p w14:paraId="0EE1D6B6" w14:textId="77777777" w:rsidR="009B616B" w:rsidRPr="00BE79A4" w:rsidRDefault="009B616B" w:rsidP="005140EA">
      <w:pPr>
        <w:spacing w:line="360" w:lineRule="auto"/>
        <w:jc w:val="both"/>
        <w:rPr>
          <w:rFonts w:ascii="Palatino Linotype" w:eastAsia="Palatino Linotype" w:hAnsi="Palatino Linotype" w:cs="Palatino Linotype"/>
        </w:rPr>
      </w:pPr>
    </w:p>
    <w:p w14:paraId="08F6B44D" w14:textId="77777777" w:rsidR="009B616B" w:rsidRPr="00BE79A4" w:rsidRDefault="009B616B" w:rsidP="005140EA">
      <w:pPr>
        <w:spacing w:line="360" w:lineRule="auto"/>
        <w:jc w:val="both"/>
        <w:rPr>
          <w:rFonts w:ascii="Palatino Linotype" w:eastAsia="Palatino Linotype" w:hAnsi="Palatino Linotype" w:cs="Palatino Linotype"/>
        </w:rPr>
      </w:pPr>
    </w:p>
    <w:p w14:paraId="7B6F9994" w14:textId="77777777" w:rsidR="009B616B" w:rsidRPr="00BE79A4" w:rsidRDefault="009B616B" w:rsidP="005140EA">
      <w:pPr>
        <w:spacing w:line="360" w:lineRule="auto"/>
        <w:jc w:val="both"/>
        <w:rPr>
          <w:rFonts w:ascii="Palatino Linotype" w:eastAsia="Palatino Linotype" w:hAnsi="Palatino Linotype" w:cs="Palatino Linotype"/>
        </w:rPr>
      </w:pPr>
    </w:p>
    <w:p w14:paraId="0363B808" w14:textId="77777777" w:rsidR="009B616B" w:rsidRPr="00BE79A4" w:rsidRDefault="009B616B" w:rsidP="005140EA">
      <w:pPr>
        <w:spacing w:line="360" w:lineRule="auto"/>
        <w:jc w:val="both"/>
        <w:rPr>
          <w:rFonts w:ascii="Palatino Linotype" w:eastAsia="Palatino Linotype" w:hAnsi="Palatino Linotype" w:cs="Palatino Linotype"/>
        </w:rPr>
      </w:pPr>
    </w:p>
    <w:p w14:paraId="2397C8B9" w14:textId="77777777" w:rsidR="009B616B" w:rsidRPr="00BE79A4" w:rsidRDefault="009B616B" w:rsidP="005140EA">
      <w:pPr>
        <w:spacing w:line="360" w:lineRule="auto"/>
        <w:jc w:val="both"/>
        <w:rPr>
          <w:rFonts w:ascii="Palatino Linotype" w:eastAsia="Palatino Linotype" w:hAnsi="Palatino Linotype" w:cs="Palatino Linotype"/>
        </w:rPr>
      </w:pPr>
    </w:p>
    <w:p w14:paraId="10FC356E" w14:textId="77777777" w:rsidR="009B616B" w:rsidRPr="00BE79A4" w:rsidRDefault="009B616B" w:rsidP="005140EA">
      <w:pPr>
        <w:spacing w:line="360" w:lineRule="auto"/>
        <w:jc w:val="both"/>
        <w:rPr>
          <w:rFonts w:ascii="Palatino Linotype" w:eastAsia="Palatino Linotype" w:hAnsi="Palatino Linotype" w:cs="Palatino Linotype"/>
        </w:rPr>
      </w:pPr>
    </w:p>
    <w:p w14:paraId="369A76BB" w14:textId="77777777" w:rsidR="009B616B" w:rsidRPr="00BE79A4" w:rsidRDefault="009B616B" w:rsidP="005140EA">
      <w:pPr>
        <w:spacing w:line="360" w:lineRule="auto"/>
        <w:jc w:val="both"/>
        <w:rPr>
          <w:rFonts w:ascii="Palatino Linotype" w:eastAsia="Palatino Linotype" w:hAnsi="Palatino Linotype" w:cs="Palatino Linotype"/>
        </w:rPr>
      </w:pPr>
    </w:p>
    <w:p w14:paraId="5EC9BF7F" w14:textId="77777777" w:rsidR="009B616B" w:rsidRPr="00BE79A4" w:rsidRDefault="009B616B" w:rsidP="005140EA">
      <w:pPr>
        <w:spacing w:line="360" w:lineRule="auto"/>
        <w:jc w:val="both"/>
        <w:rPr>
          <w:rFonts w:ascii="Palatino Linotype" w:eastAsia="Palatino Linotype" w:hAnsi="Palatino Linotype" w:cs="Palatino Linotype"/>
        </w:rPr>
      </w:pPr>
    </w:p>
    <w:p w14:paraId="7CC443A0" w14:textId="77777777" w:rsidR="009B616B" w:rsidRPr="00BE79A4" w:rsidRDefault="009B616B" w:rsidP="005140EA">
      <w:pPr>
        <w:spacing w:line="360" w:lineRule="auto"/>
        <w:jc w:val="both"/>
        <w:rPr>
          <w:rFonts w:ascii="Palatino Linotype" w:eastAsia="Palatino Linotype" w:hAnsi="Palatino Linotype" w:cs="Palatino Linotype"/>
        </w:rPr>
      </w:pPr>
    </w:p>
    <w:p w14:paraId="10633ED3" w14:textId="77777777" w:rsidR="009B616B" w:rsidRPr="00BE79A4" w:rsidRDefault="009B616B" w:rsidP="005140EA">
      <w:pPr>
        <w:spacing w:line="360" w:lineRule="auto"/>
        <w:jc w:val="both"/>
        <w:rPr>
          <w:rFonts w:ascii="Palatino Linotype" w:eastAsia="Palatino Linotype" w:hAnsi="Palatino Linotype" w:cs="Palatino Linotype"/>
        </w:rPr>
      </w:pPr>
    </w:p>
    <w:p w14:paraId="4A6DD521" w14:textId="77777777" w:rsidR="009B616B" w:rsidRPr="00BE79A4" w:rsidRDefault="009B616B" w:rsidP="005140EA">
      <w:pPr>
        <w:spacing w:line="360" w:lineRule="auto"/>
        <w:jc w:val="both"/>
        <w:rPr>
          <w:rFonts w:ascii="Palatino Linotype" w:eastAsia="Palatino Linotype" w:hAnsi="Palatino Linotype" w:cs="Palatino Linotype"/>
        </w:rPr>
      </w:pPr>
    </w:p>
    <w:p w14:paraId="729640D5" w14:textId="77777777" w:rsidR="009B616B" w:rsidRPr="00BE79A4" w:rsidRDefault="009B616B" w:rsidP="005140EA">
      <w:pPr>
        <w:spacing w:line="360" w:lineRule="auto"/>
        <w:jc w:val="both"/>
        <w:rPr>
          <w:rFonts w:ascii="Palatino Linotype" w:eastAsia="Palatino Linotype" w:hAnsi="Palatino Linotype" w:cs="Palatino Linotype"/>
        </w:rPr>
      </w:pPr>
    </w:p>
    <w:p w14:paraId="09421029" w14:textId="77777777" w:rsidR="009B616B" w:rsidRPr="00BE79A4" w:rsidRDefault="009B616B" w:rsidP="005140EA">
      <w:pPr>
        <w:spacing w:line="360" w:lineRule="auto"/>
        <w:jc w:val="both"/>
        <w:rPr>
          <w:rFonts w:ascii="Palatino Linotype" w:eastAsia="Palatino Linotype" w:hAnsi="Palatino Linotype" w:cs="Palatino Linotype"/>
        </w:rPr>
      </w:pPr>
    </w:p>
    <w:p w14:paraId="4672B435" w14:textId="77777777" w:rsidR="009B616B" w:rsidRPr="00BE79A4" w:rsidRDefault="009B616B" w:rsidP="005140EA">
      <w:pPr>
        <w:spacing w:line="360" w:lineRule="auto"/>
        <w:jc w:val="both"/>
        <w:rPr>
          <w:rFonts w:ascii="Palatino Linotype" w:eastAsia="Palatino Linotype" w:hAnsi="Palatino Linotype" w:cs="Palatino Linotype"/>
        </w:rPr>
      </w:pPr>
    </w:p>
    <w:p w14:paraId="397841C0" w14:textId="77777777" w:rsidR="009B616B" w:rsidRPr="00BE79A4" w:rsidRDefault="009B616B" w:rsidP="005140EA">
      <w:pPr>
        <w:spacing w:line="360" w:lineRule="auto"/>
        <w:jc w:val="both"/>
        <w:rPr>
          <w:rFonts w:ascii="Palatino Linotype" w:eastAsia="Palatino Linotype" w:hAnsi="Palatino Linotype" w:cs="Palatino Linotype"/>
        </w:rPr>
      </w:pPr>
    </w:p>
    <w:p w14:paraId="557F3D30" w14:textId="77777777" w:rsidR="009B616B" w:rsidRPr="00BE79A4" w:rsidRDefault="009B616B" w:rsidP="005140EA">
      <w:pPr>
        <w:spacing w:line="360" w:lineRule="auto"/>
        <w:jc w:val="both"/>
        <w:rPr>
          <w:rFonts w:ascii="Palatino Linotype" w:eastAsia="Palatino Linotype" w:hAnsi="Palatino Linotype" w:cs="Palatino Linotype"/>
        </w:rPr>
      </w:pPr>
    </w:p>
    <w:p w14:paraId="0D5B3D7F" w14:textId="77777777" w:rsidR="009B616B" w:rsidRPr="00BE79A4" w:rsidRDefault="009B616B" w:rsidP="005140EA">
      <w:pPr>
        <w:spacing w:line="360" w:lineRule="auto"/>
        <w:jc w:val="both"/>
        <w:rPr>
          <w:rFonts w:ascii="Palatino Linotype" w:eastAsia="Palatino Linotype" w:hAnsi="Palatino Linotype" w:cs="Palatino Linotype"/>
        </w:rPr>
      </w:pPr>
    </w:p>
    <w:p w14:paraId="3CF5FCCD" w14:textId="77777777" w:rsidR="008058F6" w:rsidRPr="00BE79A4" w:rsidRDefault="008058F6" w:rsidP="005140EA">
      <w:pPr>
        <w:spacing w:line="360" w:lineRule="auto"/>
        <w:jc w:val="both"/>
        <w:rPr>
          <w:rFonts w:ascii="Palatino Linotype" w:eastAsia="Palatino Linotype" w:hAnsi="Palatino Linotype" w:cs="Palatino Linotype"/>
        </w:rPr>
      </w:pPr>
    </w:p>
    <w:sectPr w:rsidR="008058F6" w:rsidRPr="00BE79A4">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81812" w14:textId="77777777" w:rsidR="004072A1" w:rsidRDefault="004072A1">
      <w:r>
        <w:separator/>
      </w:r>
    </w:p>
  </w:endnote>
  <w:endnote w:type="continuationSeparator" w:id="0">
    <w:p w14:paraId="732DEFF2" w14:textId="77777777" w:rsidR="004072A1" w:rsidRDefault="0040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8617E5" w:rsidRDefault="008617E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7A8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7A8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31B1AE0" w14:textId="77777777" w:rsidR="008617E5" w:rsidRDefault="008617E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8617E5" w:rsidRDefault="008617E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7A8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7A8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4F6AE670" w14:textId="77777777" w:rsidR="008617E5" w:rsidRDefault="008617E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4DB13" w14:textId="77777777" w:rsidR="004072A1" w:rsidRDefault="004072A1">
      <w:r>
        <w:separator/>
      </w:r>
    </w:p>
  </w:footnote>
  <w:footnote w:type="continuationSeparator" w:id="0">
    <w:p w14:paraId="1D3E2812" w14:textId="77777777" w:rsidR="004072A1" w:rsidRDefault="004072A1">
      <w:r>
        <w:continuationSeparator/>
      </w:r>
    </w:p>
  </w:footnote>
  <w:footnote w:id="1">
    <w:p w14:paraId="3B8D0059" w14:textId="77777777" w:rsidR="008617E5" w:rsidRPr="00506F76" w:rsidRDefault="008617E5" w:rsidP="00673285">
      <w:pPr>
        <w:pStyle w:val="Textonotapie"/>
        <w:ind w:left="720" w:hanging="720"/>
        <w:jc w:val="both"/>
        <w:rPr>
          <w:rFonts w:ascii="Palatino Linotype" w:hAnsi="Palatino Linotype"/>
          <w:sz w:val="16"/>
          <w:szCs w:val="16"/>
        </w:rPr>
      </w:pPr>
      <w:r w:rsidRPr="00506F76">
        <w:rPr>
          <w:rStyle w:val="Refdenotaalpie"/>
          <w:rFonts w:ascii="Palatino Linotype" w:hAnsi="Palatino Linotype"/>
          <w:sz w:val="16"/>
          <w:szCs w:val="16"/>
        </w:rPr>
        <w:footnoteRef/>
      </w:r>
      <w:r w:rsidRPr="00506F76">
        <w:rPr>
          <w:rFonts w:ascii="Palatino Linotype" w:hAnsi="Palatino Linotype"/>
          <w:sz w:val="16"/>
          <w:szCs w:val="16"/>
        </w:rPr>
        <w:t xml:space="preserve"> “</w:t>
      </w:r>
      <w:r w:rsidRPr="00506F76">
        <w:rPr>
          <w:rFonts w:ascii="Palatino Linotype" w:hAnsi="Palatino Linotype"/>
          <w:b/>
          <w:sz w:val="16"/>
          <w:szCs w:val="16"/>
        </w:rPr>
        <w:t>Artículo 185.</w:t>
      </w:r>
      <w:r w:rsidRPr="00506F76">
        <w:rPr>
          <w:rFonts w:ascii="Palatino Linotype" w:hAnsi="Palatino Linotype"/>
          <w:sz w:val="16"/>
          <w:szCs w:val="16"/>
        </w:rPr>
        <w:t xml:space="preserve"> El Instituto resolverá el recurso de revisión conforme a lo siguiente: (…)</w:t>
      </w:r>
    </w:p>
    <w:p w14:paraId="2B533CE9" w14:textId="77777777" w:rsidR="008617E5" w:rsidRPr="00506F76" w:rsidRDefault="008617E5" w:rsidP="00673285">
      <w:pPr>
        <w:pStyle w:val="Textonotapie"/>
        <w:jc w:val="both"/>
        <w:rPr>
          <w:rFonts w:ascii="Palatino Linotype" w:hAnsi="Palatino Linotype"/>
          <w:sz w:val="16"/>
          <w:szCs w:val="16"/>
        </w:rPr>
      </w:pPr>
      <w:r w:rsidRPr="00506F76">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6C4509F" w14:textId="77777777" w:rsidR="008617E5" w:rsidRPr="008D08D9" w:rsidRDefault="008617E5" w:rsidP="00957825">
      <w:pPr>
        <w:jc w:val="both"/>
        <w:rPr>
          <w:rFonts w:ascii="Palatino Linotype" w:eastAsia="Palatino Linotype" w:hAnsi="Palatino Linotype" w:cs="Palatino Linotype"/>
          <w:i/>
          <w:sz w:val="16"/>
          <w:szCs w:val="16"/>
        </w:rPr>
      </w:pPr>
      <w:r w:rsidRPr="008D08D9">
        <w:rPr>
          <w:rFonts w:ascii="Palatino Linotype" w:hAnsi="Palatino Linotype"/>
          <w:sz w:val="16"/>
          <w:szCs w:val="16"/>
          <w:vertAlign w:val="superscript"/>
        </w:rPr>
        <w:footnoteRef/>
      </w:r>
      <w:r w:rsidRPr="008D08D9">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455E491" w14:textId="77777777" w:rsidR="008617E5" w:rsidRPr="008D08D9" w:rsidRDefault="008617E5" w:rsidP="00957825">
      <w:pPr>
        <w:jc w:val="both"/>
        <w:rPr>
          <w:rFonts w:ascii="Palatino Linotype" w:eastAsia="Palatino Linotype" w:hAnsi="Palatino Linotype" w:cs="Palatino Linotype"/>
          <w:i/>
          <w:sz w:val="16"/>
          <w:szCs w:val="16"/>
        </w:rPr>
      </w:pPr>
      <w:r w:rsidRPr="008D08D9">
        <w:rPr>
          <w:rFonts w:ascii="Palatino Linotype" w:eastAsia="Palatino Linotype" w:hAnsi="Palatino Linotype" w:cs="Palatino Linotype"/>
          <w:i/>
          <w:sz w:val="16"/>
          <w:szCs w:val="16"/>
        </w:rPr>
        <w:t>….</w:t>
      </w:r>
    </w:p>
    <w:p w14:paraId="3E2E4B5E" w14:textId="77777777" w:rsidR="008617E5" w:rsidRPr="008D08D9" w:rsidRDefault="008617E5" w:rsidP="00957825">
      <w:pPr>
        <w:jc w:val="both"/>
        <w:rPr>
          <w:rFonts w:ascii="Palatino Linotype" w:eastAsia="Palatino Linotype" w:hAnsi="Palatino Linotype" w:cs="Palatino Linotype"/>
          <w:i/>
          <w:sz w:val="16"/>
          <w:szCs w:val="16"/>
        </w:rPr>
      </w:pPr>
      <w:r w:rsidRPr="008D08D9">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0D53AE6D" w14:textId="77777777" w:rsidR="00C966EF" w:rsidRDefault="00C966EF" w:rsidP="00C966EF">
      <w:pPr>
        <w:ind w:right="49"/>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Artículo 53.</w:t>
      </w:r>
      <w:r>
        <w:rPr>
          <w:rFonts w:ascii="Palatino Linotype" w:eastAsia="Palatino Linotype" w:hAnsi="Palatino Linotype" w:cs="Palatino Linotype"/>
          <w:sz w:val="16"/>
          <w:szCs w:val="16"/>
        </w:rPr>
        <w:t xml:space="preserve"> Las </w:t>
      </w:r>
      <w:r>
        <w:rPr>
          <w:rFonts w:ascii="Palatino Linotype" w:eastAsia="Palatino Linotype" w:hAnsi="Palatino Linotype" w:cs="Palatino Linotype"/>
          <w:b/>
          <w:sz w:val="16"/>
          <w:szCs w:val="16"/>
        </w:rPr>
        <w:t>Unidades de Transparencia</w:t>
      </w:r>
      <w:r>
        <w:rPr>
          <w:rFonts w:ascii="Palatino Linotype" w:eastAsia="Palatino Linotype" w:hAnsi="Palatino Linotype" w:cs="Palatino Linotype"/>
          <w:sz w:val="16"/>
          <w:szCs w:val="16"/>
        </w:rPr>
        <w:t xml:space="preserve"> tendrán las siguientes funciones:</w:t>
      </w:r>
    </w:p>
    <w:p w14:paraId="5E573A34" w14:textId="77777777" w:rsidR="00C966EF" w:rsidRDefault="00C966EF" w:rsidP="00C966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14:paraId="5360B5FB" w14:textId="77777777" w:rsidR="00C966EF" w:rsidRDefault="00C966EF" w:rsidP="00C966EF">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II.</w:t>
      </w:r>
      <w:r>
        <w:rPr>
          <w:rFonts w:ascii="Palatino Linotype" w:eastAsia="Palatino Linotype" w:hAnsi="Palatino Linotype" w:cs="Palatino Linotype"/>
          <w:sz w:val="16"/>
          <w:szCs w:val="16"/>
        </w:rPr>
        <w:t xml:space="preserve"> Recibir, tramitar y dar respuesta a las solicitudes de acceso a la información;</w:t>
      </w:r>
    </w:p>
    <w:p w14:paraId="403236E6" w14:textId="77777777" w:rsidR="00C966EF" w:rsidRDefault="00C966EF" w:rsidP="00C966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IV.</w:t>
      </w:r>
      <w:r>
        <w:rPr>
          <w:rFonts w:ascii="Palatino Linotype" w:eastAsia="Palatino Linotype" w:hAnsi="Palatino Linotype" w:cs="Palatino Linotype"/>
          <w:color w:val="000000"/>
          <w:sz w:val="16"/>
          <w:szCs w:val="16"/>
        </w:rPr>
        <w:t xml:space="preserve"> Realizar, con efectividad, los trámites internos necesarios para la atención de las solicitudes de acceso a la información;</w:t>
      </w:r>
    </w:p>
    <w:p w14:paraId="6170F1CA" w14:textId="77777777" w:rsidR="00C966EF" w:rsidRDefault="00C966EF" w:rsidP="00C966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Entregar, en su caso, a los particulares la información solicitada; </w:t>
      </w:r>
    </w:p>
    <w:p w14:paraId="44F8C33A" w14:textId="77777777" w:rsidR="00C966EF" w:rsidRDefault="00C966EF" w:rsidP="00C966EF">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VI.</w:t>
      </w:r>
      <w:r>
        <w:rPr>
          <w:rFonts w:ascii="Palatino Linotype" w:eastAsia="Palatino Linotype" w:hAnsi="Palatino Linotype" w:cs="Palatino Linotype"/>
          <w:sz w:val="16"/>
          <w:szCs w:val="16"/>
        </w:rPr>
        <w:t xml:space="preserve"> Efectuar las notificaciones a los solicitantes;</w:t>
      </w:r>
    </w:p>
  </w:footnote>
  <w:footnote w:id="4">
    <w:p w14:paraId="166650AE" w14:textId="77777777" w:rsidR="00C966EF" w:rsidRDefault="00C966EF" w:rsidP="00C966EF">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w:t>
      </w:r>
      <w:r>
        <w:rPr>
          <w:rFonts w:ascii="Palatino Linotype" w:eastAsia="Palatino Linotype" w:hAnsi="Palatino Linotype" w:cs="Palatino Linotype"/>
          <w:b/>
          <w:color w:val="000000"/>
          <w:sz w:val="16"/>
          <w:szCs w:val="16"/>
        </w:rPr>
        <w:t>unidades de transparencia</w:t>
      </w:r>
      <w:r>
        <w:rPr>
          <w:rFonts w:ascii="Palatino Linotype" w:eastAsia="Palatino Linotype" w:hAnsi="Palatino Linotype" w:cs="Palatino Linotype"/>
          <w:color w:val="000000"/>
          <w:sz w:val="16"/>
          <w:szCs w:val="16"/>
        </w:rPr>
        <w:t xml:space="preserve"> deberán </w:t>
      </w:r>
      <w:r>
        <w:rPr>
          <w:rFonts w:ascii="Palatino Linotype" w:eastAsia="Palatino Linotype" w:hAnsi="Palatino Linotype" w:cs="Palatino Linotype"/>
          <w:b/>
          <w:color w:val="000000"/>
          <w:sz w:val="16"/>
          <w:szCs w:val="16"/>
        </w:rPr>
        <w:t>garantizar que las solicitudes se turnen a todas las Áreas competentes</w:t>
      </w:r>
      <w:r>
        <w:rPr>
          <w:rFonts w:ascii="Palatino Linotype" w:eastAsia="Palatino Linotype" w:hAnsi="Palatino Linotype" w:cs="Palatino Linotype"/>
          <w:color w:val="000000"/>
          <w:sz w:val="16"/>
          <w:szCs w:val="16"/>
        </w:rPr>
        <w:t xml:space="preserve"> que </w:t>
      </w:r>
      <w:r>
        <w:rPr>
          <w:rFonts w:ascii="Palatino Linotype" w:eastAsia="Palatino Linotype" w:hAnsi="Palatino Linotype" w:cs="Palatino Linotype"/>
          <w:b/>
          <w:color w:val="000000"/>
          <w:sz w:val="16"/>
          <w:szCs w:val="16"/>
        </w:rPr>
        <w:t>cuenten con la información o deban tenerla de acuerdo a sus facultades, competencias y funciones,</w:t>
      </w:r>
      <w:r>
        <w:rPr>
          <w:rFonts w:ascii="Palatino Linotype" w:eastAsia="Palatino Linotype" w:hAnsi="Palatino Linotype" w:cs="Palatino Linotype"/>
          <w:color w:val="000000"/>
          <w:sz w:val="16"/>
          <w:szCs w:val="16"/>
        </w:rPr>
        <w:t xml:space="preserve"> con el objeto de que realicen una </w:t>
      </w:r>
      <w:r>
        <w:rPr>
          <w:rFonts w:ascii="Palatino Linotype" w:eastAsia="Palatino Linotype" w:hAnsi="Palatino Linotype" w:cs="Palatino Linotype"/>
          <w:b/>
          <w:color w:val="000000"/>
          <w:sz w:val="16"/>
          <w:szCs w:val="16"/>
        </w:rPr>
        <w:t>búsqueda exhaustiva y razonable</w:t>
      </w:r>
      <w:r>
        <w:rPr>
          <w:rFonts w:ascii="Palatino Linotype" w:eastAsia="Palatino Linotype" w:hAnsi="Palatino Linotype" w:cs="Palatino Linotype"/>
          <w:color w:val="000000"/>
          <w:sz w:val="16"/>
          <w:szCs w:val="16"/>
        </w:rPr>
        <w:t xml:space="preserve"> de la información solicitada</w:t>
      </w:r>
    </w:p>
  </w:footnote>
  <w:footnote w:id="5">
    <w:p w14:paraId="07990167" w14:textId="77777777" w:rsidR="008617E5" w:rsidRDefault="008617E5" w:rsidP="00467A8B">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13. </w:t>
      </w:r>
      <w:r>
        <w:rPr>
          <w:rFonts w:ascii="Palatino Linotype" w:eastAsia="Palatino Linotype" w:hAnsi="Palatino Linotype" w:cs="Palatino Linotype"/>
          <w:sz w:val="16"/>
          <w:szCs w:val="16"/>
        </w:rPr>
        <w:t>El Instituto, en el ámbito de sus atribuciones, deberá suplir cualquier deficiencia para garantizar el ejercicio del derecho de acceso a la información.</w:t>
      </w:r>
    </w:p>
  </w:footnote>
  <w:footnote w:id="6">
    <w:p w14:paraId="13D78238" w14:textId="77777777" w:rsidR="008617E5" w:rsidRDefault="008617E5" w:rsidP="00467A8B">
      <w:pPr>
        <w:jc w:val="both"/>
        <w:rPr>
          <w:rFonts w:ascii="Palatino Linotype" w:eastAsia="Palatino Linotype" w:hAnsi="Palatino Linotype" w:cs="Palatino Linotype"/>
          <w:b/>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181. </w:t>
      </w:r>
      <w:r>
        <w:rPr>
          <w:rFonts w:ascii="Palatino Linotype" w:eastAsia="Palatino Linotype" w:hAnsi="Palatino Linotype" w:cs="Palatino Linotype"/>
          <w:sz w:val="16"/>
          <w:szCs w:val="16"/>
        </w:rPr>
        <w:t>(…)</w:t>
      </w:r>
    </w:p>
    <w:p w14:paraId="4DAB61DB" w14:textId="77777777" w:rsidR="008617E5" w:rsidRDefault="008617E5" w:rsidP="00467A8B">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7">
    <w:p w14:paraId="000FD8A9" w14:textId="632A7039" w:rsidR="008617E5" w:rsidRPr="008617E5" w:rsidRDefault="008617E5">
      <w:pPr>
        <w:pStyle w:val="Textonotapie"/>
        <w:rPr>
          <w:rFonts w:ascii="Palatino Linotype" w:hAnsi="Palatino Linotype"/>
          <w:sz w:val="16"/>
          <w:lang w:val="es-ES"/>
        </w:rPr>
      </w:pPr>
      <w:r>
        <w:rPr>
          <w:rStyle w:val="Refdenotaalpie"/>
        </w:rPr>
        <w:footnoteRef/>
      </w:r>
      <w:r>
        <w:t xml:space="preserve"> </w:t>
      </w:r>
      <w:r w:rsidRPr="008617E5">
        <w:rPr>
          <w:rFonts w:ascii="Palatino Linotype" w:hAnsi="Palatino Linotype"/>
          <w:sz w:val="16"/>
        </w:rPr>
        <w:t>https://legislacion.edomex.gob.mx/sites/legislacion.edomex.gob.mx/files/files/pdf/gct/2022/enero/ene121/ene121a.pdf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8617E5" w:rsidRDefault="008617E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8617E5" w14:paraId="1BA0C8BA" w14:textId="77777777">
      <w:tc>
        <w:tcPr>
          <w:tcW w:w="2489" w:type="dxa"/>
          <w:shd w:val="clear" w:color="auto" w:fill="auto"/>
        </w:tcPr>
        <w:p w14:paraId="2EE80798" w14:textId="77777777" w:rsidR="008617E5" w:rsidRDefault="008617E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7B89AF02" w:rsidR="008617E5" w:rsidRDefault="008617E5" w:rsidP="00D909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00879/INFOEM/IP/RR/2022</w:t>
          </w:r>
        </w:p>
      </w:tc>
    </w:tr>
    <w:tr w:rsidR="008617E5" w14:paraId="24E6EA7E" w14:textId="77777777">
      <w:trPr>
        <w:trHeight w:val="228"/>
      </w:trPr>
      <w:tc>
        <w:tcPr>
          <w:tcW w:w="2489" w:type="dxa"/>
          <w:shd w:val="clear" w:color="auto" w:fill="auto"/>
          <w:vAlign w:val="center"/>
        </w:tcPr>
        <w:p w14:paraId="024147F0" w14:textId="77777777" w:rsidR="008617E5" w:rsidRDefault="008617E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4F9552E9" w:rsidR="008617E5" w:rsidRDefault="008617E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Chinconcuac</w:t>
          </w:r>
        </w:p>
      </w:tc>
    </w:tr>
    <w:tr w:rsidR="008617E5" w14:paraId="6C6A5F74" w14:textId="77777777">
      <w:tc>
        <w:tcPr>
          <w:tcW w:w="2489" w:type="dxa"/>
          <w:shd w:val="clear" w:color="auto" w:fill="auto"/>
          <w:vAlign w:val="center"/>
        </w:tcPr>
        <w:p w14:paraId="49BEBCB7" w14:textId="77777777" w:rsidR="008617E5" w:rsidRDefault="008617E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8617E5" w:rsidRDefault="008617E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8617E5" w:rsidRDefault="008617E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01FE2D9" w:rsidR="008617E5" w:rsidRDefault="008617E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434A2C5">
          <wp:simplePos x="0" y="0"/>
          <wp:positionH relativeFrom="column">
            <wp:posOffset>-1094740</wp:posOffset>
          </wp:positionH>
          <wp:positionV relativeFrom="paragraph">
            <wp:posOffset>-264160</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8617E5" w14:paraId="7FD8C80B" w14:textId="77777777">
      <w:tc>
        <w:tcPr>
          <w:tcW w:w="2551" w:type="dxa"/>
          <w:shd w:val="clear" w:color="auto" w:fill="auto"/>
          <w:vAlign w:val="center"/>
        </w:tcPr>
        <w:p w14:paraId="19A02D0A" w14:textId="77777777" w:rsidR="008617E5" w:rsidRDefault="008617E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62E1F0FF" w:rsidR="008617E5" w:rsidRDefault="008617E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00879/INFOEM/IP/RR/2022</w:t>
          </w:r>
        </w:p>
      </w:tc>
    </w:tr>
    <w:tr w:rsidR="008617E5" w14:paraId="32EFA153" w14:textId="77777777">
      <w:trPr>
        <w:trHeight w:val="130"/>
      </w:trPr>
      <w:tc>
        <w:tcPr>
          <w:tcW w:w="2551" w:type="dxa"/>
          <w:shd w:val="clear" w:color="auto" w:fill="auto"/>
          <w:vAlign w:val="center"/>
        </w:tcPr>
        <w:p w14:paraId="3A7F56BE" w14:textId="77777777" w:rsidR="008617E5" w:rsidRDefault="008617E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1CE30BC7" w:rsidR="008617E5" w:rsidRDefault="00657A85" w:rsidP="00C941A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w:t>
          </w:r>
        </w:p>
      </w:tc>
    </w:tr>
    <w:tr w:rsidR="008617E5" w14:paraId="607970EC" w14:textId="77777777">
      <w:trPr>
        <w:trHeight w:val="228"/>
      </w:trPr>
      <w:tc>
        <w:tcPr>
          <w:tcW w:w="2551" w:type="dxa"/>
          <w:shd w:val="clear" w:color="auto" w:fill="auto"/>
          <w:vAlign w:val="center"/>
        </w:tcPr>
        <w:p w14:paraId="2E0CBB9B" w14:textId="77777777" w:rsidR="008617E5" w:rsidRDefault="008617E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00EDA26E" w:rsidR="008617E5" w:rsidRDefault="008617E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Chinconcuac</w:t>
          </w:r>
        </w:p>
      </w:tc>
    </w:tr>
    <w:tr w:rsidR="008617E5" w14:paraId="233EFC60" w14:textId="77777777">
      <w:tc>
        <w:tcPr>
          <w:tcW w:w="2551" w:type="dxa"/>
          <w:shd w:val="clear" w:color="auto" w:fill="auto"/>
          <w:vAlign w:val="center"/>
        </w:tcPr>
        <w:p w14:paraId="2DEDEFBE" w14:textId="77777777" w:rsidR="008617E5" w:rsidRDefault="008617E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8617E5" w:rsidRDefault="008617E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2E496D8A" w:rsidR="008617E5" w:rsidRDefault="008617E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525"/>
    <w:multiLevelType w:val="hybridMultilevel"/>
    <w:tmpl w:val="08C24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0A33"/>
    <w:multiLevelType w:val="hybridMultilevel"/>
    <w:tmpl w:val="15A604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DC45B6"/>
    <w:multiLevelType w:val="hybridMultilevel"/>
    <w:tmpl w:val="2C06523C"/>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9017E6E"/>
    <w:multiLevelType w:val="hybridMultilevel"/>
    <w:tmpl w:val="1E6A4B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725AED"/>
    <w:multiLevelType w:val="hybridMultilevel"/>
    <w:tmpl w:val="08C24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E12966"/>
    <w:multiLevelType w:val="hybridMultilevel"/>
    <w:tmpl w:val="08C247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2F67E9"/>
    <w:multiLevelType w:val="hybridMultilevel"/>
    <w:tmpl w:val="40C88E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A445F4"/>
    <w:multiLevelType w:val="hybridMultilevel"/>
    <w:tmpl w:val="CF82346A"/>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AC729DC"/>
    <w:multiLevelType w:val="hybridMultilevel"/>
    <w:tmpl w:val="B646177A"/>
    <w:lvl w:ilvl="0" w:tplc="080A000F">
      <w:start w:val="1"/>
      <w:numFmt w:val="decimal"/>
      <w:lvlText w:val="%1."/>
      <w:lvlJc w:val="left"/>
      <w:pPr>
        <w:ind w:left="720" w:hanging="360"/>
      </w:pPr>
      <w:rPr>
        <w:rFonts w:eastAsia="Times New Roman"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136E80"/>
    <w:multiLevelType w:val="hybridMultilevel"/>
    <w:tmpl w:val="3BD24582"/>
    <w:lvl w:ilvl="0" w:tplc="959C162E">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2639CA"/>
    <w:multiLevelType w:val="hybridMultilevel"/>
    <w:tmpl w:val="DEB08B5E"/>
    <w:lvl w:ilvl="0" w:tplc="2B1070B6">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74693910"/>
    <w:multiLevelType w:val="hybridMultilevel"/>
    <w:tmpl w:val="15A604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BE3A60"/>
    <w:multiLevelType w:val="hybridMultilevel"/>
    <w:tmpl w:val="62EA3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8"/>
  </w:num>
  <w:num w:numId="4">
    <w:abstractNumId w:val="12"/>
  </w:num>
  <w:num w:numId="5">
    <w:abstractNumId w:val="19"/>
  </w:num>
  <w:num w:numId="6">
    <w:abstractNumId w:val="5"/>
  </w:num>
  <w:num w:numId="7">
    <w:abstractNumId w:val="6"/>
  </w:num>
  <w:num w:numId="8">
    <w:abstractNumId w:val="14"/>
  </w:num>
  <w:num w:numId="9">
    <w:abstractNumId w:val="7"/>
  </w:num>
  <w:num w:numId="10">
    <w:abstractNumId w:val="9"/>
  </w:num>
  <w:num w:numId="11">
    <w:abstractNumId w:val="0"/>
  </w:num>
  <w:num w:numId="12">
    <w:abstractNumId w:val="20"/>
  </w:num>
  <w:num w:numId="13">
    <w:abstractNumId w:val="10"/>
  </w:num>
  <w:num w:numId="14">
    <w:abstractNumId w:val="2"/>
  </w:num>
  <w:num w:numId="15">
    <w:abstractNumId w:val="17"/>
  </w:num>
  <w:num w:numId="16">
    <w:abstractNumId w:val="3"/>
  </w:num>
  <w:num w:numId="17">
    <w:abstractNumId w:val="11"/>
  </w:num>
  <w:num w:numId="18">
    <w:abstractNumId w:val="16"/>
  </w:num>
  <w:num w:numId="19">
    <w:abstractNumId w:val="4"/>
  </w:num>
  <w:num w:numId="20">
    <w:abstractNumId w:val="18"/>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112A8"/>
    <w:rsid w:val="00025F05"/>
    <w:rsid w:val="00033229"/>
    <w:rsid w:val="00034C9F"/>
    <w:rsid w:val="00036098"/>
    <w:rsid w:val="000421A7"/>
    <w:rsid w:val="000458A4"/>
    <w:rsid w:val="00051F57"/>
    <w:rsid w:val="00062525"/>
    <w:rsid w:val="000629F3"/>
    <w:rsid w:val="000644DB"/>
    <w:rsid w:val="00072A6C"/>
    <w:rsid w:val="000758ED"/>
    <w:rsid w:val="000818AA"/>
    <w:rsid w:val="00081D29"/>
    <w:rsid w:val="00087A76"/>
    <w:rsid w:val="00090105"/>
    <w:rsid w:val="0009018C"/>
    <w:rsid w:val="00094490"/>
    <w:rsid w:val="000961F6"/>
    <w:rsid w:val="000B3EF3"/>
    <w:rsid w:val="000B6E2C"/>
    <w:rsid w:val="000C4828"/>
    <w:rsid w:val="000C4C2E"/>
    <w:rsid w:val="000C5625"/>
    <w:rsid w:val="000C6E90"/>
    <w:rsid w:val="000D1D41"/>
    <w:rsid w:val="000D278E"/>
    <w:rsid w:val="000D3168"/>
    <w:rsid w:val="000E7A6A"/>
    <w:rsid w:val="000F2A86"/>
    <w:rsid w:val="000F649E"/>
    <w:rsid w:val="00104CB7"/>
    <w:rsid w:val="00105764"/>
    <w:rsid w:val="0011037D"/>
    <w:rsid w:val="00111705"/>
    <w:rsid w:val="001146EC"/>
    <w:rsid w:val="001210AD"/>
    <w:rsid w:val="00126960"/>
    <w:rsid w:val="00126BF5"/>
    <w:rsid w:val="00126BF6"/>
    <w:rsid w:val="00146958"/>
    <w:rsid w:val="00147C89"/>
    <w:rsid w:val="0015101B"/>
    <w:rsid w:val="00152E04"/>
    <w:rsid w:val="00154652"/>
    <w:rsid w:val="00163DDC"/>
    <w:rsid w:val="001640FC"/>
    <w:rsid w:val="00167290"/>
    <w:rsid w:val="001723D7"/>
    <w:rsid w:val="0018704F"/>
    <w:rsid w:val="00187086"/>
    <w:rsid w:val="001924C4"/>
    <w:rsid w:val="001938CA"/>
    <w:rsid w:val="00193D95"/>
    <w:rsid w:val="001968CE"/>
    <w:rsid w:val="001A4E3B"/>
    <w:rsid w:val="001B47BF"/>
    <w:rsid w:val="001C30DE"/>
    <w:rsid w:val="001C30E8"/>
    <w:rsid w:val="001C7434"/>
    <w:rsid w:val="001C77DF"/>
    <w:rsid w:val="001D60B9"/>
    <w:rsid w:val="001D6148"/>
    <w:rsid w:val="001D62EE"/>
    <w:rsid w:val="001D7F78"/>
    <w:rsid w:val="001E060B"/>
    <w:rsid w:val="001E2C2B"/>
    <w:rsid w:val="001E4870"/>
    <w:rsid w:val="001E5060"/>
    <w:rsid w:val="001F13F6"/>
    <w:rsid w:val="001F2B27"/>
    <w:rsid w:val="00200B9A"/>
    <w:rsid w:val="00206B74"/>
    <w:rsid w:val="002146AC"/>
    <w:rsid w:val="0021490A"/>
    <w:rsid w:val="00215ABF"/>
    <w:rsid w:val="00216647"/>
    <w:rsid w:val="00220697"/>
    <w:rsid w:val="00221BE8"/>
    <w:rsid w:val="00227D32"/>
    <w:rsid w:val="002370EF"/>
    <w:rsid w:val="00241604"/>
    <w:rsid w:val="002426FB"/>
    <w:rsid w:val="0024649A"/>
    <w:rsid w:val="0024709A"/>
    <w:rsid w:val="00254340"/>
    <w:rsid w:val="002559DC"/>
    <w:rsid w:val="00260799"/>
    <w:rsid w:val="00261F75"/>
    <w:rsid w:val="00273E76"/>
    <w:rsid w:val="00286BA7"/>
    <w:rsid w:val="0029278A"/>
    <w:rsid w:val="002938CC"/>
    <w:rsid w:val="002B13B9"/>
    <w:rsid w:val="002B4065"/>
    <w:rsid w:val="002D1606"/>
    <w:rsid w:val="002D5D31"/>
    <w:rsid w:val="002E7955"/>
    <w:rsid w:val="002F0C99"/>
    <w:rsid w:val="002F1BD1"/>
    <w:rsid w:val="002F39FB"/>
    <w:rsid w:val="002F6D55"/>
    <w:rsid w:val="0031394B"/>
    <w:rsid w:val="0031487D"/>
    <w:rsid w:val="00320C5D"/>
    <w:rsid w:val="00326171"/>
    <w:rsid w:val="0032621F"/>
    <w:rsid w:val="00334A80"/>
    <w:rsid w:val="00334F57"/>
    <w:rsid w:val="003359C4"/>
    <w:rsid w:val="00344471"/>
    <w:rsid w:val="00353405"/>
    <w:rsid w:val="003611E4"/>
    <w:rsid w:val="0036143D"/>
    <w:rsid w:val="00363209"/>
    <w:rsid w:val="00366CEB"/>
    <w:rsid w:val="00383484"/>
    <w:rsid w:val="003841DD"/>
    <w:rsid w:val="00393B11"/>
    <w:rsid w:val="00394429"/>
    <w:rsid w:val="003955B3"/>
    <w:rsid w:val="003957CA"/>
    <w:rsid w:val="003A2270"/>
    <w:rsid w:val="003A539E"/>
    <w:rsid w:val="003B4170"/>
    <w:rsid w:val="003B483D"/>
    <w:rsid w:val="003B4F9C"/>
    <w:rsid w:val="003B714B"/>
    <w:rsid w:val="003C1E15"/>
    <w:rsid w:val="003C59F8"/>
    <w:rsid w:val="003C5D31"/>
    <w:rsid w:val="003D4A7F"/>
    <w:rsid w:val="003E01A2"/>
    <w:rsid w:val="003E0427"/>
    <w:rsid w:val="003E0C8B"/>
    <w:rsid w:val="003E694C"/>
    <w:rsid w:val="003E7BD2"/>
    <w:rsid w:val="003F0FC8"/>
    <w:rsid w:val="003F2474"/>
    <w:rsid w:val="003F76D4"/>
    <w:rsid w:val="004070A4"/>
    <w:rsid w:val="004072A1"/>
    <w:rsid w:val="0041329D"/>
    <w:rsid w:val="00421476"/>
    <w:rsid w:val="00421809"/>
    <w:rsid w:val="00423B44"/>
    <w:rsid w:val="0043250D"/>
    <w:rsid w:val="004430E3"/>
    <w:rsid w:val="00454DA5"/>
    <w:rsid w:val="00462185"/>
    <w:rsid w:val="00463F78"/>
    <w:rsid w:val="00467A8B"/>
    <w:rsid w:val="0047415A"/>
    <w:rsid w:val="00477E42"/>
    <w:rsid w:val="00487ADA"/>
    <w:rsid w:val="00491320"/>
    <w:rsid w:val="00491524"/>
    <w:rsid w:val="0049400C"/>
    <w:rsid w:val="004A0C34"/>
    <w:rsid w:val="004A2B0B"/>
    <w:rsid w:val="004B08B0"/>
    <w:rsid w:val="004B3EFB"/>
    <w:rsid w:val="004C0647"/>
    <w:rsid w:val="004C0672"/>
    <w:rsid w:val="004C0766"/>
    <w:rsid w:val="004C17B6"/>
    <w:rsid w:val="004D514B"/>
    <w:rsid w:val="004E26F0"/>
    <w:rsid w:val="004E2A2B"/>
    <w:rsid w:val="004E5924"/>
    <w:rsid w:val="004E667D"/>
    <w:rsid w:val="004F09D3"/>
    <w:rsid w:val="0050304C"/>
    <w:rsid w:val="00503B0A"/>
    <w:rsid w:val="00503CC3"/>
    <w:rsid w:val="00506F76"/>
    <w:rsid w:val="00511E3E"/>
    <w:rsid w:val="005140EA"/>
    <w:rsid w:val="00517286"/>
    <w:rsid w:val="00521E81"/>
    <w:rsid w:val="00526D86"/>
    <w:rsid w:val="00531675"/>
    <w:rsid w:val="005318AD"/>
    <w:rsid w:val="005334FC"/>
    <w:rsid w:val="005338E4"/>
    <w:rsid w:val="0053760D"/>
    <w:rsid w:val="005415EB"/>
    <w:rsid w:val="0054555B"/>
    <w:rsid w:val="005535D2"/>
    <w:rsid w:val="005613C3"/>
    <w:rsid w:val="0056332D"/>
    <w:rsid w:val="00563362"/>
    <w:rsid w:val="00580EBB"/>
    <w:rsid w:val="005820DD"/>
    <w:rsid w:val="005870A2"/>
    <w:rsid w:val="0058721C"/>
    <w:rsid w:val="00587662"/>
    <w:rsid w:val="00590DFF"/>
    <w:rsid w:val="00595A2E"/>
    <w:rsid w:val="005A0682"/>
    <w:rsid w:val="005A212F"/>
    <w:rsid w:val="005A7E27"/>
    <w:rsid w:val="005B09AA"/>
    <w:rsid w:val="005B10CE"/>
    <w:rsid w:val="005B4951"/>
    <w:rsid w:val="005B4C09"/>
    <w:rsid w:val="005B6FAC"/>
    <w:rsid w:val="005C112B"/>
    <w:rsid w:val="005D00C2"/>
    <w:rsid w:val="005D7369"/>
    <w:rsid w:val="005E5C7D"/>
    <w:rsid w:val="005F0586"/>
    <w:rsid w:val="00610C32"/>
    <w:rsid w:val="00656F11"/>
    <w:rsid w:val="00657A85"/>
    <w:rsid w:val="0066116B"/>
    <w:rsid w:val="00663441"/>
    <w:rsid w:val="00665706"/>
    <w:rsid w:val="0067132F"/>
    <w:rsid w:val="00671A0C"/>
    <w:rsid w:val="00673285"/>
    <w:rsid w:val="00673BC1"/>
    <w:rsid w:val="006809B1"/>
    <w:rsid w:val="00681DF5"/>
    <w:rsid w:val="00682D9A"/>
    <w:rsid w:val="006912EB"/>
    <w:rsid w:val="006953BB"/>
    <w:rsid w:val="00697525"/>
    <w:rsid w:val="006A6E89"/>
    <w:rsid w:val="006B17C2"/>
    <w:rsid w:val="006C1D76"/>
    <w:rsid w:val="006D0DA1"/>
    <w:rsid w:val="006D3C5C"/>
    <w:rsid w:val="006D6B2F"/>
    <w:rsid w:val="006E3347"/>
    <w:rsid w:val="006E43FE"/>
    <w:rsid w:val="006E585A"/>
    <w:rsid w:val="006F0800"/>
    <w:rsid w:val="006F1DF7"/>
    <w:rsid w:val="006F5DF4"/>
    <w:rsid w:val="007025E0"/>
    <w:rsid w:val="00704121"/>
    <w:rsid w:val="00707499"/>
    <w:rsid w:val="007104CD"/>
    <w:rsid w:val="00711339"/>
    <w:rsid w:val="00711A11"/>
    <w:rsid w:val="007208F3"/>
    <w:rsid w:val="00730672"/>
    <w:rsid w:val="00731234"/>
    <w:rsid w:val="0073157D"/>
    <w:rsid w:val="00735683"/>
    <w:rsid w:val="007357C7"/>
    <w:rsid w:val="00752DDC"/>
    <w:rsid w:val="00753906"/>
    <w:rsid w:val="0075589E"/>
    <w:rsid w:val="007617AE"/>
    <w:rsid w:val="00762F10"/>
    <w:rsid w:val="00763F90"/>
    <w:rsid w:val="00764643"/>
    <w:rsid w:val="00771C9B"/>
    <w:rsid w:val="00774E4B"/>
    <w:rsid w:val="0077717F"/>
    <w:rsid w:val="00782933"/>
    <w:rsid w:val="007952C4"/>
    <w:rsid w:val="00796A2F"/>
    <w:rsid w:val="007978FC"/>
    <w:rsid w:val="007A1F2B"/>
    <w:rsid w:val="007A5315"/>
    <w:rsid w:val="007B73ED"/>
    <w:rsid w:val="007C3B81"/>
    <w:rsid w:val="007E4EF6"/>
    <w:rsid w:val="007E5086"/>
    <w:rsid w:val="007F589E"/>
    <w:rsid w:val="007F6E07"/>
    <w:rsid w:val="00801159"/>
    <w:rsid w:val="008033D3"/>
    <w:rsid w:val="008058F6"/>
    <w:rsid w:val="0081578B"/>
    <w:rsid w:val="00823122"/>
    <w:rsid w:val="0082381F"/>
    <w:rsid w:val="00826835"/>
    <w:rsid w:val="00833369"/>
    <w:rsid w:val="008368B5"/>
    <w:rsid w:val="008400A0"/>
    <w:rsid w:val="00845D48"/>
    <w:rsid w:val="00846413"/>
    <w:rsid w:val="008557E8"/>
    <w:rsid w:val="00855DDA"/>
    <w:rsid w:val="00856F46"/>
    <w:rsid w:val="008615BE"/>
    <w:rsid w:val="008617E5"/>
    <w:rsid w:val="00877B63"/>
    <w:rsid w:val="008943EA"/>
    <w:rsid w:val="008B0307"/>
    <w:rsid w:val="008B5A94"/>
    <w:rsid w:val="008C558E"/>
    <w:rsid w:val="008E10E4"/>
    <w:rsid w:val="008E2945"/>
    <w:rsid w:val="008E432C"/>
    <w:rsid w:val="008F26B4"/>
    <w:rsid w:val="008F51C8"/>
    <w:rsid w:val="008F6379"/>
    <w:rsid w:val="008F729C"/>
    <w:rsid w:val="0090227F"/>
    <w:rsid w:val="00903F04"/>
    <w:rsid w:val="00914D47"/>
    <w:rsid w:val="00915B69"/>
    <w:rsid w:val="00916261"/>
    <w:rsid w:val="009239C1"/>
    <w:rsid w:val="009318AE"/>
    <w:rsid w:val="0093314D"/>
    <w:rsid w:val="009356E3"/>
    <w:rsid w:val="00940970"/>
    <w:rsid w:val="009436AD"/>
    <w:rsid w:val="00945094"/>
    <w:rsid w:val="0094565C"/>
    <w:rsid w:val="009458A1"/>
    <w:rsid w:val="0095029E"/>
    <w:rsid w:val="009529F0"/>
    <w:rsid w:val="00957825"/>
    <w:rsid w:val="009611BD"/>
    <w:rsid w:val="00962E7D"/>
    <w:rsid w:val="00966020"/>
    <w:rsid w:val="009722CB"/>
    <w:rsid w:val="00975788"/>
    <w:rsid w:val="009772A8"/>
    <w:rsid w:val="00981A38"/>
    <w:rsid w:val="009823F3"/>
    <w:rsid w:val="00996F0F"/>
    <w:rsid w:val="009A14D5"/>
    <w:rsid w:val="009A3C26"/>
    <w:rsid w:val="009A636D"/>
    <w:rsid w:val="009A6583"/>
    <w:rsid w:val="009A6B3D"/>
    <w:rsid w:val="009A6B53"/>
    <w:rsid w:val="009A7666"/>
    <w:rsid w:val="009B26B8"/>
    <w:rsid w:val="009B616B"/>
    <w:rsid w:val="009B68BE"/>
    <w:rsid w:val="009C2C50"/>
    <w:rsid w:val="009D042B"/>
    <w:rsid w:val="009D277F"/>
    <w:rsid w:val="009D72D5"/>
    <w:rsid w:val="009E5682"/>
    <w:rsid w:val="009E5C1B"/>
    <w:rsid w:val="009E5C5E"/>
    <w:rsid w:val="009F3B3A"/>
    <w:rsid w:val="00A0295F"/>
    <w:rsid w:val="00A02B16"/>
    <w:rsid w:val="00A05377"/>
    <w:rsid w:val="00A105E3"/>
    <w:rsid w:val="00A11C8E"/>
    <w:rsid w:val="00A217FE"/>
    <w:rsid w:val="00A229E7"/>
    <w:rsid w:val="00A306B8"/>
    <w:rsid w:val="00A3425C"/>
    <w:rsid w:val="00A35B94"/>
    <w:rsid w:val="00A37131"/>
    <w:rsid w:val="00A524C5"/>
    <w:rsid w:val="00A528F7"/>
    <w:rsid w:val="00A531E9"/>
    <w:rsid w:val="00A53B1E"/>
    <w:rsid w:val="00A704E9"/>
    <w:rsid w:val="00A75D5E"/>
    <w:rsid w:val="00A771EC"/>
    <w:rsid w:val="00A77268"/>
    <w:rsid w:val="00A85953"/>
    <w:rsid w:val="00A92313"/>
    <w:rsid w:val="00AC4E8B"/>
    <w:rsid w:val="00AC5605"/>
    <w:rsid w:val="00AC776D"/>
    <w:rsid w:val="00AD1DD1"/>
    <w:rsid w:val="00AD71C2"/>
    <w:rsid w:val="00AE1EF0"/>
    <w:rsid w:val="00AE31BA"/>
    <w:rsid w:val="00AE79F3"/>
    <w:rsid w:val="00AF1C0A"/>
    <w:rsid w:val="00AF3D50"/>
    <w:rsid w:val="00AF4634"/>
    <w:rsid w:val="00B01FAD"/>
    <w:rsid w:val="00B0430B"/>
    <w:rsid w:val="00B12072"/>
    <w:rsid w:val="00B209C7"/>
    <w:rsid w:val="00B22104"/>
    <w:rsid w:val="00B22906"/>
    <w:rsid w:val="00B33441"/>
    <w:rsid w:val="00B37193"/>
    <w:rsid w:val="00B44945"/>
    <w:rsid w:val="00B51B3B"/>
    <w:rsid w:val="00B5418D"/>
    <w:rsid w:val="00B553FB"/>
    <w:rsid w:val="00B575EE"/>
    <w:rsid w:val="00B6077F"/>
    <w:rsid w:val="00B612F1"/>
    <w:rsid w:val="00B64A90"/>
    <w:rsid w:val="00B8055D"/>
    <w:rsid w:val="00B816EB"/>
    <w:rsid w:val="00B93E6B"/>
    <w:rsid w:val="00B94EFD"/>
    <w:rsid w:val="00B954F8"/>
    <w:rsid w:val="00BA48D8"/>
    <w:rsid w:val="00BA5807"/>
    <w:rsid w:val="00BB367D"/>
    <w:rsid w:val="00BB7150"/>
    <w:rsid w:val="00BC3719"/>
    <w:rsid w:val="00BC5773"/>
    <w:rsid w:val="00BD292F"/>
    <w:rsid w:val="00BD4EBB"/>
    <w:rsid w:val="00BD6C81"/>
    <w:rsid w:val="00BE79A4"/>
    <w:rsid w:val="00BF2CE5"/>
    <w:rsid w:val="00BF3255"/>
    <w:rsid w:val="00BF4631"/>
    <w:rsid w:val="00BF55D9"/>
    <w:rsid w:val="00BF6CCC"/>
    <w:rsid w:val="00C01C3F"/>
    <w:rsid w:val="00C03270"/>
    <w:rsid w:val="00C203E6"/>
    <w:rsid w:val="00C23488"/>
    <w:rsid w:val="00C36E59"/>
    <w:rsid w:val="00C40C9F"/>
    <w:rsid w:val="00C45646"/>
    <w:rsid w:val="00C645FC"/>
    <w:rsid w:val="00C647DF"/>
    <w:rsid w:val="00C66731"/>
    <w:rsid w:val="00C710E4"/>
    <w:rsid w:val="00C716F7"/>
    <w:rsid w:val="00C85A55"/>
    <w:rsid w:val="00C9345E"/>
    <w:rsid w:val="00C941A2"/>
    <w:rsid w:val="00C95EDE"/>
    <w:rsid w:val="00C964F1"/>
    <w:rsid w:val="00C966EF"/>
    <w:rsid w:val="00CA70B7"/>
    <w:rsid w:val="00CC4D7D"/>
    <w:rsid w:val="00CC69B2"/>
    <w:rsid w:val="00CD1E23"/>
    <w:rsid w:val="00CD1FA6"/>
    <w:rsid w:val="00CF1817"/>
    <w:rsid w:val="00CF1899"/>
    <w:rsid w:val="00CF1BBC"/>
    <w:rsid w:val="00CF1DE3"/>
    <w:rsid w:val="00D02335"/>
    <w:rsid w:val="00D053F9"/>
    <w:rsid w:val="00D079F2"/>
    <w:rsid w:val="00D11C38"/>
    <w:rsid w:val="00D16EC8"/>
    <w:rsid w:val="00D27734"/>
    <w:rsid w:val="00D30AAC"/>
    <w:rsid w:val="00D3371D"/>
    <w:rsid w:val="00D50EC7"/>
    <w:rsid w:val="00D559FB"/>
    <w:rsid w:val="00D62CDA"/>
    <w:rsid w:val="00D6532B"/>
    <w:rsid w:val="00D67C8C"/>
    <w:rsid w:val="00D71E4D"/>
    <w:rsid w:val="00D73130"/>
    <w:rsid w:val="00D7485E"/>
    <w:rsid w:val="00D77ED4"/>
    <w:rsid w:val="00D8351E"/>
    <w:rsid w:val="00D85E60"/>
    <w:rsid w:val="00D878CA"/>
    <w:rsid w:val="00D90971"/>
    <w:rsid w:val="00D95D48"/>
    <w:rsid w:val="00DA08A3"/>
    <w:rsid w:val="00DA629D"/>
    <w:rsid w:val="00DA728F"/>
    <w:rsid w:val="00DB21EE"/>
    <w:rsid w:val="00DB5F8D"/>
    <w:rsid w:val="00DB62E2"/>
    <w:rsid w:val="00DB7344"/>
    <w:rsid w:val="00DC68F5"/>
    <w:rsid w:val="00DD3487"/>
    <w:rsid w:val="00DD62BE"/>
    <w:rsid w:val="00DD7F26"/>
    <w:rsid w:val="00DE1074"/>
    <w:rsid w:val="00DE2A80"/>
    <w:rsid w:val="00DE4A4D"/>
    <w:rsid w:val="00DE5FA3"/>
    <w:rsid w:val="00DF11C0"/>
    <w:rsid w:val="00DF3CC7"/>
    <w:rsid w:val="00DF3EEC"/>
    <w:rsid w:val="00DF7B3D"/>
    <w:rsid w:val="00E07877"/>
    <w:rsid w:val="00E13E1D"/>
    <w:rsid w:val="00E13E8A"/>
    <w:rsid w:val="00E2071B"/>
    <w:rsid w:val="00E30F96"/>
    <w:rsid w:val="00E411D4"/>
    <w:rsid w:val="00E42812"/>
    <w:rsid w:val="00E43FCE"/>
    <w:rsid w:val="00E44C34"/>
    <w:rsid w:val="00E4558E"/>
    <w:rsid w:val="00E508F7"/>
    <w:rsid w:val="00E50DC3"/>
    <w:rsid w:val="00E56361"/>
    <w:rsid w:val="00E57155"/>
    <w:rsid w:val="00E6457F"/>
    <w:rsid w:val="00E653D6"/>
    <w:rsid w:val="00E67317"/>
    <w:rsid w:val="00E76A46"/>
    <w:rsid w:val="00E77571"/>
    <w:rsid w:val="00E81D41"/>
    <w:rsid w:val="00E871C1"/>
    <w:rsid w:val="00E874C0"/>
    <w:rsid w:val="00E93666"/>
    <w:rsid w:val="00E97250"/>
    <w:rsid w:val="00EB0C50"/>
    <w:rsid w:val="00EB7E1F"/>
    <w:rsid w:val="00EC34D4"/>
    <w:rsid w:val="00EC499D"/>
    <w:rsid w:val="00EC7591"/>
    <w:rsid w:val="00ED1981"/>
    <w:rsid w:val="00ED63AE"/>
    <w:rsid w:val="00EE0979"/>
    <w:rsid w:val="00EE114F"/>
    <w:rsid w:val="00EE2E44"/>
    <w:rsid w:val="00EE475E"/>
    <w:rsid w:val="00EF44A4"/>
    <w:rsid w:val="00F0591C"/>
    <w:rsid w:val="00F0621E"/>
    <w:rsid w:val="00F17BB0"/>
    <w:rsid w:val="00F2145E"/>
    <w:rsid w:val="00F22061"/>
    <w:rsid w:val="00F23FFD"/>
    <w:rsid w:val="00F24166"/>
    <w:rsid w:val="00F30ED0"/>
    <w:rsid w:val="00F35CDF"/>
    <w:rsid w:val="00F41C16"/>
    <w:rsid w:val="00F42415"/>
    <w:rsid w:val="00F4511B"/>
    <w:rsid w:val="00F470DF"/>
    <w:rsid w:val="00F545FE"/>
    <w:rsid w:val="00F60F9C"/>
    <w:rsid w:val="00F6220E"/>
    <w:rsid w:val="00F623D9"/>
    <w:rsid w:val="00F72BA3"/>
    <w:rsid w:val="00F740E7"/>
    <w:rsid w:val="00F810AF"/>
    <w:rsid w:val="00F866D9"/>
    <w:rsid w:val="00F93873"/>
    <w:rsid w:val="00F93A4E"/>
    <w:rsid w:val="00FB0596"/>
    <w:rsid w:val="00FB2214"/>
    <w:rsid w:val="00FB473E"/>
    <w:rsid w:val="00FB4D8F"/>
    <w:rsid w:val="00FB5B26"/>
    <w:rsid w:val="00FC50A4"/>
    <w:rsid w:val="00FC6310"/>
    <w:rsid w:val="00FD43DA"/>
    <w:rsid w:val="00FD6534"/>
    <w:rsid w:val="00FD714C"/>
    <w:rsid w:val="00FE0026"/>
    <w:rsid w:val="00FE4224"/>
    <w:rsid w:val="00FE5490"/>
    <w:rsid w:val="00FE567D"/>
    <w:rsid w:val="00FE6672"/>
    <w:rsid w:val="00FE720C"/>
    <w:rsid w:val="00FF11EC"/>
    <w:rsid w:val="00FF1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46634265">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DACEC2-075F-428B-819D-8BDB6AD6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5928</Words>
  <Characters>32610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12</cp:revision>
  <dcterms:created xsi:type="dcterms:W3CDTF">2022-03-17T21:02:00Z</dcterms:created>
  <dcterms:modified xsi:type="dcterms:W3CDTF">2022-04-04T17:08:00Z</dcterms:modified>
</cp:coreProperties>
</file>