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AA750" w14:textId="77777777" w:rsidR="006918A7" w:rsidRPr="00045AB6" w:rsidRDefault="006918A7" w:rsidP="006918A7">
      <w:pPr>
        <w:spacing w:line="360" w:lineRule="auto"/>
        <w:jc w:val="both"/>
        <w:rPr>
          <w:rFonts w:ascii="Palatino Linotype" w:eastAsia="Palatino Linotype" w:hAnsi="Palatino Linotype" w:cs="Palatino Linotype"/>
        </w:rPr>
      </w:pPr>
      <w:r w:rsidRPr="00045AB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quince de junio de dos mil veintidós. </w:t>
      </w:r>
    </w:p>
    <w:p w14:paraId="33146782" w14:textId="1EB7D4F4" w:rsidR="00122A4C" w:rsidRPr="00045AB6" w:rsidRDefault="00122A4C" w:rsidP="00122A4C">
      <w:pPr>
        <w:spacing w:before="100" w:beforeAutospacing="1" w:after="100" w:afterAutospacing="1" w:line="360" w:lineRule="auto"/>
        <w:jc w:val="both"/>
        <w:rPr>
          <w:rFonts w:ascii="Palatino Linotype" w:hAnsi="Palatino Linotype"/>
        </w:rPr>
      </w:pPr>
      <w:r w:rsidRPr="00045AB6">
        <w:rPr>
          <w:rFonts w:ascii="Palatino Linotype" w:hAnsi="Palatino Linotype"/>
          <w:b/>
        </w:rPr>
        <w:t>VISTO</w:t>
      </w:r>
      <w:r w:rsidRPr="00045AB6">
        <w:rPr>
          <w:rFonts w:ascii="Palatino Linotype" w:hAnsi="Palatino Linotype"/>
        </w:rPr>
        <w:t xml:space="preserve"> el expediente formado con motivo del Recurso de Revisión </w:t>
      </w:r>
      <w:r w:rsidR="00F911E7" w:rsidRPr="00045AB6">
        <w:rPr>
          <w:rFonts w:ascii="Palatino Linotype" w:hAnsi="Palatino Linotype"/>
          <w:b/>
        </w:rPr>
        <w:t>04337/INFOEM/IP/RR/2022</w:t>
      </w:r>
      <w:r w:rsidRPr="00045AB6">
        <w:rPr>
          <w:rFonts w:ascii="Palatino Linotype" w:hAnsi="Palatino Linotype"/>
        </w:rPr>
        <w:t xml:space="preserve">, promovido por un particular de manera anónima a quien en lo sucesivo se le denominará </w:t>
      </w:r>
      <w:r w:rsidRPr="00045AB6">
        <w:rPr>
          <w:rFonts w:ascii="Palatino Linotype" w:hAnsi="Palatino Linotype"/>
          <w:b/>
        </w:rPr>
        <w:t xml:space="preserve">EL </w:t>
      </w:r>
      <w:r w:rsidRPr="00045AB6">
        <w:rPr>
          <w:rFonts w:ascii="Palatino Linotype" w:hAnsi="Palatino Linotype" w:cs="Arial"/>
          <w:b/>
        </w:rPr>
        <w:t>RECURRENTE</w:t>
      </w:r>
      <w:r w:rsidRPr="00045AB6">
        <w:rPr>
          <w:rFonts w:ascii="Palatino Linotype" w:hAnsi="Palatino Linotype"/>
        </w:rPr>
        <w:t>, en contra de la respuesta emitida por el</w:t>
      </w:r>
      <w:r w:rsidRPr="00045AB6">
        <w:rPr>
          <w:rFonts w:ascii="Palatino Linotype" w:hAnsi="Palatino Linotype"/>
          <w:b/>
        </w:rPr>
        <w:t xml:space="preserve"> </w:t>
      </w:r>
      <w:r w:rsidR="002E4E26" w:rsidRPr="00045AB6">
        <w:rPr>
          <w:rFonts w:ascii="Palatino Linotype" w:hAnsi="Palatino Linotype" w:cs="Arial"/>
          <w:b/>
        </w:rPr>
        <w:t xml:space="preserve">Sistema Municipal </w:t>
      </w:r>
      <w:r w:rsidR="00E3680B" w:rsidRPr="00045AB6">
        <w:rPr>
          <w:rFonts w:ascii="Palatino Linotype" w:hAnsi="Palatino Linotype" w:cs="Arial"/>
          <w:b/>
        </w:rPr>
        <w:t>p</w:t>
      </w:r>
      <w:r w:rsidR="002E4E26" w:rsidRPr="00045AB6">
        <w:rPr>
          <w:rFonts w:ascii="Palatino Linotype" w:hAnsi="Palatino Linotype" w:cs="Arial"/>
          <w:b/>
        </w:rPr>
        <w:t>ara el Desarrollo Integral de la Familia de Metepec</w:t>
      </w:r>
      <w:r w:rsidRPr="00045AB6">
        <w:rPr>
          <w:rFonts w:ascii="Palatino Linotype" w:hAnsi="Palatino Linotype"/>
          <w:b/>
        </w:rPr>
        <w:t xml:space="preserve">, </w:t>
      </w:r>
      <w:r w:rsidRPr="00045AB6">
        <w:rPr>
          <w:rFonts w:ascii="Palatino Linotype" w:hAnsi="Palatino Linotype"/>
        </w:rPr>
        <w:t xml:space="preserve">a quien en lo sucesivo se le denominará </w:t>
      </w:r>
      <w:r w:rsidRPr="00045AB6">
        <w:rPr>
          <w:rFonts w:ascii="Palatino Linotype" w:hAnsi="Palatino Linotype"/>
          <w:b/>
        </w:rPr>
        <w:t>EL SUJETO OBLIGADO</w:t>
      </w:r>
      <w:r w:rsidRPr="00045AB6">
        <w:rPr>
          <w:rFonts w:ascii="Palatino Linotype" w:hAnsi="Palatino Linotype"/>
        </w:rPr>
        <w:t>, se procede a dictar la presente resolución con base en lo siguiente:</w:t>
      </w:r>
    </w:p>
    <w:p w14:paraId="30D3BFD8" w14:textId="77777777" w:rsidR="00122A4C" w:rsidRPr="00045AB6" w:rsidRDefault="00122A4C" w:rsidP="00122A4C">
      <w:pPr>
        <w:spacing w:before="100" w:beforeAutospacing="1" w:after="100" w:afterAutospacing="1" w:line="360" w:lineRule="auto"/>
        <w:jc w:val="center"/>
        <w:rPr>
          <w:rFonts w:ascii="Palatino Linotype" w:hAnsi="Palatino Linotype"/>
          <w:b/>
          <w:bCs/>
          <w:spacing w:val="60"/>
          <w:sz w:val="28"/>
        </w:rPr>
      </w:pPr>
      <w:r w:rsidRPr="00045AB6">
        <w:rPr>
          <w:rFonts w:ascii="Palatino Linotype" w:hAnsi="Palatino Linotype"/>
          <w:b/>
          <w:bCs/>
          <w:spacing w:val="60"/>
          <w:sz w:val="28"/>
        </w:rPr>
        <w:t>ANTECEDENTES:</w:t>
      </w:r>
    </w:p>
    <w:p w14:paraId="46737E3C" w14:textId="77777777" w:rsidR="00122A4C" w:rsidRPr="00045AB6"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045AB6">
        <w:rPr>
          <w:rFonts w:ascii="Palatino Linotype" w:hAnsi="Palatino Linotype"/>
          <w:b/>
          <w:sz w:val="28"/>
          <w:szCs w:val="28"/>
        </w:rPr>
        <w:t>I.</w:t>
      </w:r>
      <w:r w:rsidRPr="00045AB6">
        <w:rPr>
          <w:rFonts w:ascii="Palatino Linotype" w:hAnsi="Palatino Linotype"/>
          <w:sz w:val="28"/>
          <w:szCs w:val="28"/>
        </w:rPr>
        <w:t xml:space="preserve"> </w:t>
      </w:r>
      <w:r w:rsidRPr="00045AB6">
        <w:rPr>
          <w:rFonts w:ascii="Palatino Linotype" w:hAnsi="Palatino Linotype"/>
          <w:b/>
          <w:bCs/>
          <w:sz w:val="28"/>
          <w:szCs w:val="28"/>
        </w:rPr>
        <w:t>De la Solicitud de Información:</w:t>
      </w:r>
    </w:p>
    <w:p w14:paraId="57BEA98C" w14:textId="44A8F095" w:rsidR="00122A4C" w:rsidRPr="00045AB6"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045AB6">
        <w:rPr>
          <w:rFonts w:ascii="Palatino Linotype" w:hAnsi="Palatino Linotype"/>
        </w:rPr>
        <w:t xml:space="preserve">En </w:t>
      </w:r>
      <w:r w:rsidRPr="00045AB6">
        <w:rPr>
          <w:rFonts w:ascii="Palatino Linotype" w:hAnsi="Palatino Linotype" w:cs="Arial"/>
        </w:rPr>
        <w:t xml:space="preserve">fecha </w:t>
      </w:r>
      <w:r w:rsidR="002E4E26" w:rsidRPr="00045AB6">
        <w:rPr>
          <w:rFonts w:ascii="Palatino Linotype" w:hAnsi="Palatino Linotype" w:cs="Arial"/>
          <w:b/>
        </w:rPr>
        <w:t>primero de marzo</w:t>
      </w:r>
      <w:r w:rsidR="00E3680B" w:rsidRPr="00045AB6">
        <w:rPr>
          <w:rFonts w:ascii="Palatino Linotype" w:hAnsi="Palatino Linotype" w:cs="Arial"/>
          <w:b/>
        </w:rPr>
        <w:t xml:space="preserve"> de dos mil veintidós</w:t>
      </w:r>
      <w:r w:rsidRPr="00045AB6">
        <w:rPr>
          <w:rFonts w:ascii="Palatino Linotype" w:hAnsi="Palatino Linotype" w:cs="Arial"/>
        </w:rPr>
        <w:t xml:space="preserve">, </w:t>
      </w:r>
      <w:r w:rsidRPr="00045AB6">
        <w:rPr>
          <w:rFonts w:ascii="Palatino Linotype" w:hAnsi="Palatino Linotype" w:cs="Arial"/>
          <w:b/>
        </w:rPr>
        <w:t xml:space="preserve">EL RECURRENTE </w:t>
      </w:r>
      <w:r w:rsidRPr="00045AB6">
        <w:rPr>
          <w:rFonts w:ascii="Palatino Linotype" w:hAnsi="Palatino Linotype"/>
        </w:rPr>
        <w:t xml:space="preserve">presentó </w:t>
      </w:r>
      <w:r w:rsidRPr="00045AB6">
        <w:rPr>
          <w:rFonts w:ascii="Palatino Linotype" w:hAnsi="Palatino Linotype" w:cs="Arial"/>
        </w:rPr>
        <w:t xml:space="preserve">a través del Sistema de Acceso a la Información Mexiquense, que en lo subsecuente se denominará </w:t>
      </w:r>
      <w:r w:rsidRPr="00045AB6">
        <w:rPr>
          <w:rFonts w:ascii="Palatino Linotype" w:hAnsi="Palatino Linotype" w:cs="Arial"/>
          <w:b/>
        </w:rPr>
        <w:t>EL SAIMEX,</w:t>
      </w:r>
      <w:r w:rsidRPr="00045AB6">
        <w:rPr>
          <w:rFonts w:ascii="Palatino Linotype" w:hAnsi="Palatino Linotype"/>
        </w:rPr>
        <w:t xml:space="preserve"> ante </w:t>
      </w:r>
      <w:r w:rsidRPr="00045AB6">
        <w:rPr>
          <w:rFonts w:ascii="Palatino Linotype" w:hAnsi="Palatino Linotype"/>
          <w:b/>
        </w:rPr>
        <w:t>EL SUJETO OBLIGADO</w:t>
      </w:r>
      <w:r w:rsidRPr="00045AB6">
        <w:rPr>
          <w:rFonts w:ascii="Palatino Linotype" w:hAnsi="Palatino Linotype"/>
        </w:rPr>
        <w:t xml:space="preserve">, la solicitud de acceso a la Información Pública a la que se le asignó el número </w:t>
      </w:r>
      <w:r w:rsidR="00F911E7" w:rsidRPr="00045AB6">
        <w:rPr>
          <w:rFonts w:ascii="Palatino Linotype" w:hAnsi="Palatino Linotype" w:cs="Arial"/>
          <w:b/>
        </w:rPr>
        <w:t>00841/DIFMETEPEC/IP/2022</w:t>
      </w:r>
      <w:r w:rsidRPr="00045AB6">
        <w:rPr>
          <w:rFonts w:ascii="Palatino Linotype" w:hAnsi="Palatino Linotype" w:cs="Arial"/>
          <w:b/>
        </w:rPr>
        <w:t>,</w:t>
      </w:r>
      <w:r w:rsidRPr="00045AB6">
        <w:rPr>
          <w:rFonts w:ascii="Palatino Linotype" w:hAnsi="Palatino Linotype"/>
        </w:rPr>
        <w:t xml:space="preserve"> mediante la cual requirió, lo siguiente:</w:t>
      </w:r>
    </w:p>
    <w:p w14:paraId="487B5353" w14:textId="43E4641B" w:rsidR="00122A4C" w:rsidRPr="00045AB6" w:rsidRDefault="00122A4C" w:rsidP="00122A4C">
      <w:pPr>
        <w:ind w:left="851" w:right="616"/>
        <w:jc w:val="both"/>
        <w:rPr>
          <w:rFonts w:ascii="Palatino Linotype" w:hAnsi="Palatino Linotype"/>
          <w:i/>
          <w:sz w:val="22"/>
          <w:szCs w:val="22"/>
        </w:rPr>
      </w:pPr>
      <w:r w:rsidRPr="00045AB6">
        <w:rPr>
          <w:rFonts w:ascii="Palatino Linotype" w:hAnsi="Palatino Linotype"/>
          <w:i/>
          <w:sz w:val="22"/>
          <w:szCs w:val="22"/>
        </w:rPr>
        <w:t>“</w:t>
      </w:r>
      <w:r w:rsidR="001E6151" w:rsidRPr="00045AB6">
        <w:rPr>
          <w:rFonts w:ascii="Palatino Linotype" w:hAnsi="Palatino Linotype"/>
          <w:i/>
          <w:sz w:val="22"/>
          <w:szCs w:val="22"/>
        </w:rPr>
        <w:t xml:space="preserve">Solicito saber si quien está surtiendo los medicamentos en el dif es la farmacia de </w:t>
      </w:r>
      <w:r w:rsidR="004274A8">
        <w:rPr>
          <w:rFonts w:ascii="Palatino Linotype" w:hAnsi="Palatino Linotype"/>
          <w:i/>
          <w:sz w:val="22"/>
          <w:szCs w:val="22"/>
        </w:rPr>
        <w:t>XXX XXXXXXXX XXXXXXXXX XXXXXX</w:t>
      </w:r>
      <w:r w:rsidRPr="00045AB6">
        <w:rPr>
          <w:rFonts w:ascii="Palatino Linotype" w:hAnsi="Palatino Linotype"/>
          <w:i/>
          <w:sz w:val="22"/>
          <w:szCs w:val="22"/>
        </w:rPr>
        <w:t>” (Sic)</w:t>
      </w:r>
    </w:p>
    <w:p w14:paraId="3E386D78" w14:textId="77777777" w:rsidR="002E4E26" w:rsidRPr="00045AB6" w:rsidRDefault="002E4E26" w:rsidP="00122A4C">
      <w:pPr>
        <w:spacing w:before="100" w:beforeAutospacing="1" w:after="100" w:afterAutospacing="1"/>
        <w:ind w:right="709"/>
        <w:jc w:val="both"/>
        <w:rPr>
          <w:rFonts w:ascii="Palatino Linotype" w:hAnsi="Palatino Linotype"/>
          <w:b/>
        </w:rPr>
      </w:pPr>
    </w:p>
    <w:p w14:paraId="15CC7807" w14:textId="77777777" w:rsidR="00122A4C" w:rsidRPr="00045AB6" w:rsidRDefault="00122A4C" w:rsidP="00122A4C">
      <w:pPr>
        <w:spacing w:before="100" w:beforeAutospacing="1" w:after="100" w:afterAutospacing="1"/>
        <w:ind w:right="709"/>
        <w:jc w:val="both"/>
        <w:rPr>
          <w:rFonts w:ascii="Palatino Linotype" w:hAnsi="Palatino Linotype"/>
          <w:b/>
        </w:rPr>
      </w:pPr>
      <w:r w:rsidRPr="00045AB6">
        <w:rPr>
          <w:rFonts w:ascii="Palatino Linotype" w:hAnsi="Palatino Linotype"/>
          <w:b/>
        </w:rPr>
        <w:t xml:space="preserve">Modalidad de entrega: </w:t>
      </w:r>
      <w:r w:rsidRPr="00045AB6">
        <w:rPr>
          <w:rFonts w:ascii="Palatino Linotype" w:hAnsi="Palatino Linotype"/>
        </w:rPr>
        <w:t xml:space="preserve">vía </w:t>
      </w:r>
      <w:r w:rsidRPr="00045AB6">
        <w:rPr>
          <w:rFonts w:ascii="Palatino Linotype" w:hAnsi="Palatino Linotype"/>
          <w:b/>
        </w:rPr>
        <w:t>SAIMEX</w:t>
      </w:r>
    </w:p>
    <w:p w14:paraId="60255971" w14:textId="77777777" w:rsidR="002E4E26" w:rsidRPr="00045AB6" w:rsidRDefault="002E4E26" w:rsidP="002E4E26">
      <w:pPr>
        <w:spacing w:line="360" w:lineRule="auto"/>
        <w:jc w:val="both"/>
        <w:rPr>
          <w:rFonts w:ascii="Palatino Linotype" w:hAnsi="Palatino Linotype"/>
          <w:b/>
          <w:sz w:val="28"/>
          <w:szCs w:val="28"/>
        </w:rPr>
      </w:pPr>
      <w:r w:rsidRPr="00045AB6">
        <w:rPr>
          <w:rFonts w:ascii="Palatino Linotype" w:hAnsi="Palatino Linotype"/>
          <w:b/>
          <w:sz w:val="28"/>
          <w:szCs w:val="28"/>
        </w:rPr>
        <w:lastRenderedPageBreak/>
        <w:t>II. Solicitud de Aclaración</w:t>
      </w:r>
    </w:p>
    <w:p w14:paraId="13E52709" w14:textId="10560AD3" w:rsidR="002E4E26" w:rsidRPr="00045AB6" w:rsidRDefault="002E4E26" w:rsidP="002E4E26">
      <w:pPr>
        <w:spacing w:line="360" w:lineRule="auto"/>
        <w:jc w:val="both"/>
        <w:rPr>
          <w:rFonts w:ascii="Palatino Linotype" w:hAnsi="Palatino Linotype" w:cs="Arial"/>
          <w:b/>
          <w:sz w:val="28"/>
          <w:szCs w:val="28"/>
        </w:rPr>
      </w:pPr>
      <w:r w:rsidRPr="00045AB6">
        <w:rPr>
          <w:rFonts w:ascii="Palatino Linotype" w:hAnsi="Palatino Linotype"/>
          <w:color w:val="000000" w:themeColor="text1"/>
        </w:rPr>
        <w:t xml:space="preserve">Con fundamento en el artículo 159 de la Ley de Transparencia y Acceso a la Información Pública del Estado de México y Municipios, en fecha </w:t>
      </w:r>
      <w:r w:rsidRPr="00045AB6">
        <w:rPr>
          <w:rFonts w:ascii="Palatino Linotype" w:hAnsi="Palatino Linotype"/>
          <w:b/>
          <w:color w:val="000000" w:themeColor="text1"/>
        </w:rPr>
        <w:t>nueve de marzo de dos mil veintidós</w:t>
      </w:r>
      <w:r w:rsidRPr="00045AB6">
        <w:rPr>
          <w:rFonts w:ascii="Palatino Linotype" w:hAnsi="Palatino Linotype"/>
          <w:color w:val="000000" w:themeColor="text1"/>
        </w:rPr>
        <w:t xml:space="preserve">, </w:t>
      </w:r>
      <w:r w:rsidRPr="00045AB6">
        <w:rPr>
          <w:rFonts w:ascii="Palatino Linotype" w:hAnsi="Palatino Linotype"/>
          <w:b/>
          <w:color w:val="000000" w:themeColor="text1"/>
        </w:rPr>
        <w:t>EL</w:t>
      </w:r>
      <w:r w:rsidRPr="00045AB6">
        <w:rPr>
          <w:rFonts w:ascii="Palatino Linotype" w:hAnsi="Palatino Linotype"/>
          <w:color w:val="000000" w:themeColor="text1"/>
        </w:rPr>
        <w:t xml:space="preserve"> </w:t>
      </w:r>
      <w:r w:rsidRPr="00045AB6">
        <w:rPr>
          <w:rFonts w:ascii="Palatino Linotype" w:hAnsi="Palatino Linotype"/>
          <w:b/>
          <w:color w:val="000000" w:themeColor="text1"/>
        </w:rPr>
        <w:t>SUJETO OBLIGADO</w:t>
      </w:r>
      <w:r w:rsidRPr="00045AB6">
        <w:rPr>
          <w:rFonts w:ascii="Palatino Linotype" w:hAnsi="Palatino Linotype"/>
          <w:color w:val="000000" w:themeColor="text1"/>
        </w:rPr>
        <w:t xml:space="preserve"> requirió al </w:t>
      </w:r>
      <w:r w:rsidRPr="00045AB6">
        <w:rPr>
          <w:rFonts w:ascii="Palatino Linotype" w:hAnsi="Palatino Linotype"/>
          <w:b/>
          <w:color w:val="000000" w:themeColor="text1"/>
        </w:rPr>
        <w:t>RECURRENTE</w:t>
      </w:r>
      <w:r w:rsidRPr="00045AB6">
        <w:rPr>
          <w:rFonts w:ascii="Palatino Linotype" w:hAnsi="Palatino Linotype"/>
          <w:color w:val="000000" w:themeColor="text1"/>
        </w:rPr>
        <w:t xml:space="preserve"> que dentro del plazo de diez días hábiles realizara una aclaración de su solicitud con </w:t>
      </w:r>
      <w:r w:rsidRPr="00045AB6">
        <w:rPr>
          <w:rFonts w:ascii="Palatino Linotype" w:hAnsi="Palatino Linotype" w:cs="Arial"/>
          <w:lang w:val="es-ES"/>
        </w:rPr>
        <w:t xml:space="preserve">número de expediente </w:t>
      </w:r>
      <w:r w:rsidR="00E3680B" w:rsidRPr="00045AB6">
        <w:rPr>
          <w:rFonts w:ascii="Palatino Linotype" w:hAnsi="Palatino Linotype" w:cs="Arial"/>
          <w:b/>
        </w:rPr>
        <w:t xml:space="preserve">00841/DIFMETEPEC/IP/2022, </w:t>
      </w:r>
      <w:r w:rsidRPr="00045AB6">
        <w:rPr>
          <w:rFonts w:ascii="Palatino Linotype" w:hAnsi="Palatino Linotype"/>
          <w:color w:val="000000" w:themeColor="text1"/>
        </w:rPr>
        <w:t>en los siguientes términos:</w:t>
      </w:r>
    </w:p>
    <w:p w14:paraId="591735B9" w14:textId="77777777" w:rsidR="002E4E26" w:rsidRPr="00045AB6" w:rsidRDefault="002E4E26" w:rsidP="00122A4C">
      <w:pPr>
        <w:spacing w:line="360" w:lineRule="auto"/>
        <w:jc w:val="both"/>
        <w:rPr>
          <w:rFonts w:ascii="Palatino Linotype" w:hAnsi="Palatino Linotype" w:cs="Arial"/>
          <w:b/>
          <w:sz w:val="28"/>
          <w:szCs w:val="28"/>
        </w:rPr>
      </w:pPr>
    </w:p>
    <w:p w14:paraId="6A74CF8C" w14:textId="77777777" w:rsidR="00F83294" w:rsidRPr="00045AB6" w:rsidRDefault="00F83294" w:rsidP="00924BC1">
      <w:pPr>
        <w:ind w:left="720" w:right="709"/>
        <w:contextualSpacing/>
        <w:jc w:val="both"/>
        <w:rPr>
          <w:rFonts w:ascii="Palatino Linotype" w:hAnsi="Palatino Linotype" w:cs="Arial"/>
          <w:i/>
          <w:sz w:val="22"/>
        </w:rPr>
      </w:pPr>
      <w:r w:rsidRPr="00045AB6">
        <w:rPr>
          <w:rFonts w:ascii="Palatino Linotype" w:hAnsi="Palatino Linotype" w:cs="Arial"/>
          <w:i/>
          <w:sz w:val="22"/>
        </w:rPr>
        <w:t>Folio de la solicitud: 00841/DIFMETEPEC/IP/2022</w:t>
      </w:r>
    </w:p>
    <w:p w14:paraId="1E4B29CB" w14:textId="77777777" w:rsidR="00F83294" w:rsidRPr="00045AB6" w:rsidRDefault="00F83294" w:rsidP="00924BC1">
      <w:pPr>
        <w:ind w:left="720" w:right="709"/>
        <w:contextualSpacing/>
        <w:jc w:val="both"/>
        <w:rPr>
          <w:rFonts w:ascii="Palatino Linotype" w:hAnsi="Palatino Linotype" w:cs="Arial"/>
          <w:i/>
          <w:sz w:val="22"/>
        </w:rPr>
      </w:pPr>
      <w:r w:rsidRPr="00045AB6">
        <w:rPr>
          <w:rFonts w:ascii="Palatino Linotype" w:hAnsi="Palatino Linotype" w:cs="Arial"/>
          <w:i/>
          <w:sz w:val="22"/>
        </w:rPr>
        <w:t>Con fundamento en el articulo 159 de la Ley de Transparencia y Acceso a la Información Pública del Estado de México y Municipios, se le requiere para que dentro del plazo de diez días hábiles realice lo siguiente:</w:t>
      </w:r>
    </w:p>
    <w:p w14:paraId="448F14DB" w14:textId="77777777" w:rsidR="00F83294" w:rsidRPr="00045AB6" w:rsidRDefault="00F83294" w:rsidP="00924BC1">
      <w:pPr>
        <w:ind w:left="720" w:right="709"/>
        <w:contextualSpacing/>
        <w:jc w:val="both"/>
        <w:rPr>
          <w:rFonts w:ascii="Palatino Linotype" w:hAnsi="Palatino Linotype" w:cs="Arial"/>
          <w:i/>
          <w:sz w:val="22"/>
        </w:rPr>
      </w:pPr>
      <w:r w:rsidRPr="00045AB6">
        <w:rPr>
          <w:rFonts w:ascii="Palatino Linotype" w:hAnsi="Palatino Linotype" w:cs="Arial"/>
          <w:i/>
          <w:sz w:val="22"/>
        </w:rPr>
        <w:t>La solicitud de información no es clara, se solicita al solicitante haga aclaración total de la información a obtener.</w:t>
      </w:r>
    </w:p>
    <w:p w14:paraId="401FF3AB" w14:textId="77777777" w:rsidR="00F83294" w:rsidRPr="00045AB6" w:rsidRDefault="00F83294" w:rsidP="00924BC1">
      <w:pPr>
        <w:ind w:left="720" w:right="709"/>
        <w:contextualSpacing/>
        <w:jc w:val="both"/>
        <w:rPr>
          <w:rFonts w:ascii="Palatino Linotype" w:hAnsi="Palatino Linotype" w:cs="Arial"/>
          <w:i/>
          <w:sz w:val="22"/>
        </w:rPr>
      </w:pPr>
      <w:r w:rsidRPr="00045AB6">
        <w:rPr>
          <w:rFonts w:ascii="Palatino Linotype" w:hAnsi="Palatino Linotype" w:cs="Arial"/>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4D3C65B" w14:textId="77777777" w:rsidR="00F83294" w:rsidRPr="00045AB6" w:rsidRDefault="00F83294" w:rsidP="00924BC1">
      <w:pPr>
        <w:ind w:left="720" w:right="709"/>
        <w:contextualSpacing/>
        <w:jc w:val="both"/>
        <w:rPr>
          <w:rFonts w:ascii="Palatino Linotype" w:hAnsi="Palatino Linotype" w:cs="Arial"/>
          <w:i/>
          <w:sz w:val="22"/>
        </w:rPr>
      </w:pPr>
      <w:r w:rsidRPr="00045AB6">
        <w:rPr>
          <w:rFonts w:ascii="Palatino Linotype" w:hAnsi="Palatino Linotype" w:cs="Arial"/>
          <w:i/>
          <w:sz w:val="22"/>
        </w:rPr>
        <w:t>ATENTAMENTE</w:t>
      </w:r>
    </w:p>
    <w:p w14:paraId="6B6D65BA" w14:textId="77777777" w:rsidR="00F83294" w:rsidRPr="00045AB6" w:rsidRDefault="00F83294" w:rsidP="00924BC1">
      <w:pPr>
        <w:ind w:left="720" w:right="709"/>
        <w:contextualSpacing/>
        <w:jc w:val="both"/>
        <w:rPr>
          <w:rFonts w:ascii="Palatino Linotype" w:hAnsi="Palatino Linotype" w:cs="Arial"/>
          <w:i/>
          <w:sz w:val="22"/>
        </w:rPr>
      </w:pPr>
      <w:r w:rsidRPr="00045AB6">
        <w:rPr>
          <w:rFonts w:ascii="Palatino Linotype" w:hAnsi="Palatino Linotype" w:cs="Arial"/>
          <w:i/>
          <w:sz w:val="22"/>
        </w:rPr>
        <w:t>Licenciado FERNANDO OSCAR ZAPATA NAVARRETE</w:t>
      </w:r>
    </w:p>
    <w:p w14:paraId="5EE47426" w14:textId="77777777" w:rsidR="00F83294" w:rsidRPr="00045AB6" w:rsidRDefault="00F83294" w:rsidP="00122A4C">
      <w:pPr>
        <w:spacing w:line="360" w:lineRule="auto"/>
        <w:jc w:val="both"/>
        <w:rPr>
          <w:rFonts w:ascii="Palatino Linotype" w:hAnsi="Palatino Linotype" w:cs="Arial"/>
          <w:b/>
          <w:sz w:val="28"/>
          <w:szCs w:val="28"/>
        </w:rPr>
      </w:pPr>
    </w:p>
    <w:p w14:paraId="7D48BF13" w14:textId="77777777" w:rsidR="00924BC1" w:rsidRPr="00045AB6" w:rsidRDefault="00924BC1" w:rsidP="00924BC1">
      <w:pPr>
        <w:spacing w:line="360" w:lineRule="auto"/>
        <w:jc w:val="both"/>
        <w:rPr>
          <w:rFonts w:ascii="Palatino Linotype" w:hAnsi="Palatino Linotype" w:cs="Arial"/>
          <w:b/>
          <w:sz w:val="28"/>
          <w:szCs w:val="28"/>
        </w:rPr>
      </w:pPr>
      <w:r w:rsidRPr="00045AB6">
        <w:rPr>
          <w:rFonts w:ascii="Palatino Linotype" w:hAnsi="Palatino Linotype"/>
          <w:b/>
          <w:sz w:val="28"/>
          <w:szCs w:val="28"/>
        </w:rPr>
        <w:t xml:space="preserve">III. </w:t>
      </w:r>
      <w:r w:rsidRPr="00045AB6">
        <w:rPr>
          <w:rFonts w:ascii="Palatino Linotype" w:hAnsi="Palatino Linotype" w:cs="Arial"/>
          <w:b/>
          <w:sz w:val="28"/>
          <w:szCs w:val="28"/>
        </w:rPr>
        <w:t>Respuesta a la Solicitud de Aclaración</w:t>
      </w:r>
    </w:p>
    <w:p w14:paraId="6AD743F8" w14:textId="166E193A" w:rsidR="00924BC1" w:rsidRPr="00045AB6" w:rsidRDefault="00924BC1" w:rsidP="00924BC1">
      <w:pPr>
        <w:spacing w:line="360" w:lineRule="auto"/>
        <w:jc w:val="both"/>
        <w:rPr>
          <w:rFonts w:ascii="Palatino Linotype" w:hAnsi="Palatino Linotype" w:cs="Arial"/>
          <w:b/>
          <w:sz w:val="28"/>
          <w:szCs w:val="28"/>
        </w:rPr>
      </w:pPr>
      <w:r w:rsidRPr="00045AB6">
        <w:rPr>
          <w:rFonts w:ascii="Palatino Linotype" w:hAnsi="Palatino Linotype" w:cs="Arial"/>
        </w:rPr>
        <w:t>En fecha</w:t>
      </w:r>
      <w:r w:rsidR="00997853" w:rsidRPr="00045AB6">
        <w:rPr>
          <w:rFonts w:ascii="Palatino Linotype" w:hAnsi="Palatino Linotype" w:cs="Arial"/>
          <w:b/>
        </w:rPr>
        <w:t xml:space="preserve"> diez</w:t>
      </w:r>
      <w:r w:rsidRPr="00045AB6">
        <w:rPr>
          <w:rFonts w:ascii="Palatino Linotype" w:hAnsi="Palatino Linotype" w:cs="Arial"/>
          <w:b/>
        </w:rPr>
        <w:t xml:space="preserve"> de </w:t>
      </w:r>
      <w:r w:rsidR="00E3680B" w:rsidRPr="00045AB6">
        <w:rPr>
          <w:rFonts w:ascii="Palatino Linotype" w:hAnsi="Palatino Linotype" w:cs="Arial"/>
          <w:b/>
        </w:rPr>
        <w:t>marzo</w:t>
      </w:r>
      <w:r w:rsidRPr="00045AB6">
        <w:rPr>
          <w:rFonts w:ascii="Palatino Linotype" w:hAnsi="Palatino Linotype" w:cs="Arial"/>
          <w:b/>
        </w:rPr>
        <w:t xml:space="preserve"> de dos mil veintidós, EL RECURRENTE </w:t>
      </w:r>
      <w:r w:rsidRPr="00045AB6">
        <w:rPr>
          <w:rFonts w:ascii="Palatino Linotype" w:hAnsi="Palatino Linotype" w:cs="Arial"/>
        </w:rPr>
        <w:t xml:space="preserve">atendió la solicitud de aclaración </w:t>
      </w:r>
      <w:r w:rsidRPr="00045AB6">
        <w:rPr>
          <w:rFonts w:ascii="Palatino Linotype" w:hAnsi="Palatino Linotype"/>
          <w:color w:val="000000" w:themeColor="text1"/>
        </w:rPr>
        <w:t>tal y como se aprecia en la imagen siguiente:</w:t>
      </w:r>
    </w:p>
    <w:p w14:paraId="5F577BE6" w14:textId="77777777" w:rsidR="00924BC1" w:rsidRPr="00045AB6" w:rsidRDefault="00880999" w:rsidP="00122A4C">
      <w:pPr>
        <w:spacing w:line="360" w:lineRule="auto"/>
        <w:jc w:val="both"/>
        <w:rPr>
          <w:rFonts w:ascii="Palatino Linotype" w:hAnsi="Palatino Linotype" w:cs="Arial"/>
          <w:b/>
          <w:sz w:val="28"/>
          <w:szCs w:val="28"/>
        </w:rPr>
      </w:pPr>
      <w:r w:rsidRPr="00045AB6">
        <w:rPr>
          <w:rFonts w:ascii="Palatino Linotype" w:hAnsi="Palatino Linotype" w:cs="Arial"/>
          <w:b/>
          <w:noProof/>
          <w:sz w:val="28"/>
          <w:szCs w:val="28"/>
          <w:lang w:eastAsia="es-MX"/>
        </w:rPr>
        <mc:AlternateContent>
          <mc:Choice Requires="wps">
            <w:drawing>
              <wp:anchor distT="0" distB="0" distL="114300" distR="114300" simplePos="0" relativeHeight="251659264" behindDoc="0" locked="0" layoutInCell="1" allowOverlap="1" wp14:anchorId="40EDAFFB" wp14:editId="7984F736">
                <wp:simplePos x="0" y="0"/>
                <wp:positionH relativeFrom="column">
                  <wp:posOffset>141339</wp:posOffset>
                </wp:positionH>
                <wp:positionV relativeFrom="paragraph">
                  <wp:posOffset>143197</wp:posOffset>
                </wp:positionV>
                <wp:extent cx="5500047" cy="1269242"/>
                <wp:effectExtent l="0" t="0" r="24765" b="26670"/>
                <wp:wrapNone/>
                <wp:docPr id="4" name="Conector recto 4"/>
                <wp:cNvGraphicFramePr/>
                <a:graphic xmlns:a="http://schemas.openxmlformats.org/drawingml/2006/main">
                  <a:graphicData uri="http://schemas.microsoft.com/office/word/2010/wordprocessingShape">
                    <wps:wsp>
                      <wps:cNvCnPr/>
                      <wps:spPr>
                        <a:xfrm>
                          <a:off x="0" y="0"/>
                          <a:ext cx="5500047" cy="1269242"/>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79A78F5A"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15pt,11.3pt" to="444.2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" strokecolor="#5b9bd5 [3204]" strokeweight="1.5pt">
                <v:stroke joinstyle="miter"/>
              </v:line>
            </w:pict>
          </mc:Fallback>
        </mc:AlternateContent>
      </w:r>
    </w:p>
    <w:p w14:paraId="3A391BAB" w14:textId="77777777" w:rsidR="00880999" w:rsidRPr="00045AB6" w:rsidRDefault="00880999" w:rsidP="00122A4C">
      <w:pPr>
        <w:spacing w:line="360" w:lineRule="auto"/>
        <w:jc w:val="both"/>
        <w:rPr>
          <w:rFonts w:ascii="Palatino Linotype" w:hAnsi="Palatino Linotype" w:cs="Arial"/>
          <w:b/>
          <w:sz w:val="28"/>
          <w:szCs w:val="28"/>
        </w:rPr>
      </w:pPr>
    </w:p>
    <w:p w14:paraId="3BE7454A" w14:textId="77777777" w:rsidR="00880999" w:rsidRPr="00045AB6" w:rsidRDefault="00880999" w:rsidP="00122A4C">
      <w:pPr>
        <w:spacing w:line="360" w:lineRule="auto"/>
        <w:jc w:val="both"/>
        <w:rPr>
          <w:rFonts w:ascii="Palatino Linotype" w:hAnsi="Palatino Linotype" w:cs="Arial"/>
          <w:b/>
          <w:sz w:val="28"/>
          <w:szCs w:val="28"/>
        </w:rPr>
      </w:pPr>
    </w:p>
    <w:p w14:paraId="3259FD61" w14:textId="77777777" w:rsidR="00924BC1" w:rsidRPr="00045AB6" w:rsidRDefault="00924BC1" w:rsidP="00122A4C">
      <w:pPr>
        <w:spacing w:line="360" w:lineRule="auto"/>
        <w:jc w:val="both"/>
        <w:rPr>
          <w:rFonts w:ascii="Palatino Linotype" w:hAnsi="Palatino Linotype" w:cs="Arial"/>
          <w:b/>
          <w:sz w:val="28"/>
          <w:szCs w:val="28"/>
        </w:rPr>
      </w:pPr>
    </w:p>
    <w:p w14:paraId="415A2F61" w14:textId="25276F6F" w:rsidR="00880999" w:rsidRPr="00045AB6" w:rsidRDefault="004274A8" w:rsidP="00122A4C">
      <w:pPr>
        <w:spacing w:line="360" w:lineRule="auto"/>
        <w:jc w:val="both"/>
        <w:rPr>
          <w:rFonts w:ascii="Palatino Linotype" w:hAnsi="Palatino Linotype" w:cs="Arial"/>
          <w:b/>
          <w:sz w:val="28"/>
          <w:szCs w:val="28"/>
        </w:rPr>
      </w:pPr>
      <w:r>
        <w:rPr>
          <w:rFonts w:ascii="Palatino Linotype" w:hAnsi="Palatino Linotype" w:cs="Arial"/>
          <w:b/>
          <w:noProof/>
          <w:sz w:val="28"/>
          <w:szCs w:val="28"/>
        </w:rPr>
        <w:lastRenderedPageBreak/>
        <w:drawing>
          <wp:inline distT="0" distB="0" distL="0" distR="0" wp14:anchorId="74EABE87" wp14:editId="382971F1">
            <wp:extent cx="5612130" cy="285051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2022-06-29 a las 13.43.38.png"/>
                    <pic:cNvPicPr/>
                  </pic:nvPicPr>
                  <pic:blipFill>
                    <a:blip r:embed="rId7">
                      <a:extLst>
                        <a:ext uri="{28A0092B-C50C-407E-A947-70E740481C1C}">
                          <a14:useLocalDpi xmlns:a14="http://schemas.microsoft.com/office/drawing/2010/main" val="0"/>
                        </a:ext>
                      </a:extLst>
                    </a:blip>
                    <a:stretch>
                      <a:fillRect/>
                    </a:stretch>
                  </pic:blipFill>
                  <pic:spPr>
                    <a:xfrm>
                      <a:off x="0" y="0"/>
                      <a:ext cx="5612130" cy="2850515"/>
                    </a:xfrm>
                    <a:prstGeom prst="rect">
                      <a:avLst/>
                    </a:prstGeom>
                  </pic:spPr>
                </pic:pic>
              </a:graphicData>
            </a:graphic>
          </wp:inline>
        </w:drawing>
      </w:r>
      <w:bookmarkStart w:id="0" w:name="_GoBack"/>
      <w:bookmarkEnd w:id="0"/>
    </w:p>
    <w:p w14:paraId="3BD87E78" w14:textId="77777777" w:rsidR="00880999" w:rsidRPr="00045AB6" w:rsidRDefault="00880999" w:rsidP="00122A4C">
      <w:pPr>
        <w:spacing w:line="360" w:lineRule="auto"/>
        <w:jc w:val="both"/>
        <w:rPr>
          <w:rFonts w:ascii="Palatino Linotype" w:hAnsi="Palatino Linotype" w:cs="Arial"/>
          <w:b/>
          <w:sz w:val="28"/>
          <w:szCs w:val="28"/>
        </w:rPr>
      </w:pPr>
    </w:p>
    <w:p w14:paraId="7B78A073" w14:textId="77777777" w:rsidR="00122A4C" w:rsidRPr="00045AB6" w:rsidRDefault="00880999" w:rsidP="00122A4C">
      <w:pPr>
        <w:spacing w:line="360" w:lineRule="auto"/>
        <w:jc w:val="both"/>
        <w:rPr>
          <w:rFonts w:ascii="Palatino Linotype" w:hAnsi="Palatino Linotype" w:cs="Arial"/>
          <w:b/>
          <w:sz w:val="28"/>
          <w:szCs w:val="28"/>
        </w:rPr>
      </w:pPr>
      <w:r w:rsidRPr="00045AB6">
        <w:rPr>
          <w:rFonts w:ascii="Palatino Linotype" w:hAnsi="Palatino Linotype" w:cs="Arial"/>
          <w:b/>
          <w:sz w:val="28"/>
          <w:szCs w:val="28"/>
        </w:rPr>
        <w:t>IV</w:t>
      </w:r>
      <w:r w:rsidR="00122A4C" w:rsidRPr="00045AB6">
        <w:rPr>
          <w:rFonts w:ascii="Palatino Linotype" w:hAnsi="Palatino Linotype" w:cs="Arial"/>
          <w:b/>
          <w:sz w:val="28"/>
          <w:szCs w:val="28"/>
        </w:rPr>
        <w:t>. Respuesta del Sujeto Obligado:</w:t>
      </w:r>
    </w:p>
    <w:p w14:paraId="5DB05A54" w14:textId="77777777" w:rsidR="00122A4C" w:rsidRPr="00045AB6"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045AB6">
        <w:rPr>
          <w:rFonts w:ascii="Palatino Linotype" w:hAnsi="Palatino Linotype" w:cs="Arial"/>
        </w:rPr>
        <w:t xml:space="preserve">Del expediente electrónico conformado en el </w:t>
      </w:r>
      <w:r w:rsidRPr="00045AB6">
        <w:rPr>
          <w:rFonts w:ascii="Palatino Linotype" w:hAnsi="Palatino Linotype" w:cs="Arial"/>
          <w:b/>
        </w:rPr>
        <w:t>SAIMEX</w:t>
      </w:r>
      <w:r w:rsidRPr="00045AB6">
        <w:rPr>
          <w:rFonts w:ascii="Palatino Linotype" w:hAnsi="Palatino Linotype" w:cs="Arial"/>
        </w:rPr>
        <w:t xml:space="preserve">, del Recurso de Revisión materia del presente estudio, se advierte que en fecha </w:t>
      </w:r>
      <w:r w:rsidRPr="00045AB6">
        <w:rPr>
          <w:rFonts w:ascii="Palatino Linotype" w:hAnsi="Palatino Linotype" w:cs="Arial"/>
          <w:b/>
        </w:rPr>
        <w:t>d</w:t>
      </w:r>
      <w:r w:rsidR="00F24CE8" w:rsidRPr="00045AB6">
        <w:rPr>
          <w:rFonts w:ascii="Palatino Linotype" w:hAnsi="Palatino Linotype" w:cs="Arial"/>
          <w:b/>
        </w:rPr>
        <w:t>ieciocho</w:t>
      </w:r>
      <w:r w:rsidRPr="00045AB6">
        <w:rPr>
          <w:rFonts w:ascii="Palatino Linotype" w:hAnsi="Palatino Linotype" w:cs="Arial"/>
          <w:b/>
        </w:rPr>
        <w:t xml:space="preserve"> de marzo de dos mil veintidós</w:t>
      </w:r>
      <w:r w:rsidRPr="00045AB6">
        <w:rPr>
          <w:rFonts w:ascii="Palatino Linotype" w:hAnsi="Palatino Linotype" w:cs="Arial"/>
        </w:rPr>
        <w:t xml:space="preserve">, </w:t>
      </w:r>
      <w:r w:rsidRPr="00045AB6">
        <w:rPr>
          <w:rFonts w:ascii="Palatino Linotype" w:hAnsi="Palatino Linotype" w:cs="Arial"/>
          <w:b/>
        </w:rPr>
        <w:t xml:space="preserve">EL SUJETO OBLIGADO </w:t>
      </w:r>
      <w:r w:rsidRPr="00045AB6">
        <w:rPr>
          <w:rFonts w:ascii="Palatino Linotype" w:hAnsi="Palatino Linotype" w:cs="Arial"/>
        </w:rPr>
        <w:t xml:space="preserve">dio respuesta en los </w:t>
      </w:r>
      <w:r w:rsidR="00F24CE8" w:rsidRPr="00045AB6">
        <w:rPr>
          <w:rFonts w:ascii="Palatino Linotype" w:hAnsi="Palatino Linotype" w:cs="Arial"/>
        </w:rPr>
        <w:t xml:space="preserve">siguientes </w:t>
      </w:r>
      <w:r w:rsidRPr="00045AB6">
        <w:rPr>
          <w:rFonts w:ascii="Palatino Linotype" w:hAnsi="Palatino Linotype" w:cs="Arial"/>
        </w:rPr>
        <w:t>términos:</w:t>
      </w:r>
    </w:p>
    <w:p w14:paraId="518640C6" w14:textId="77777777" w:rsidR="00F24CE8" w:rsidRPr="00045AB6" w:rsidRDefault="00122A4C" w:rsidP="00F24CE8">
      <w:pPr>
        <w:ind w:left="851" w:right="616"/>
        <w:jc w:val="both"/>
        <w:rPr>
          <w:rFonts w:ascii="Palatino Linotype" w:hAnsi="Palatino Linotype"/>
          <w:i/>
          <w:sz w:val="22"/>
          <w:szCs w:val="22"/>
        </w:rPr>
      </w:pPr>
      <w:r w:rsidRPr="00045AB6">
        <w:rPr>
          <w:rFonts w:ascii="Palatino Linotype" w:hAnsi="Palatino Linotype"/>
          <w:i/>
          <w:sz w:val="22"/>
          <w:szCs w:val="22"/>
        </w:rPr>
        <w:t>“</w:t>
      </w:r>
      <w:r w:rsidR="00F24CE8" w:rsidRPr="00045AB6">
        <w:rPr>
          <w:rFonts w:ascii="Palatino Linotype" w:hAnsi="Palatino Linotype"/>
          <w:i/>
          <w:sz w:val="22"/>
          <w:szCs w:val="22"/>
        </w:rPr>
        <w:t>Folio de la solicitud: 00841/DIFMETEPEC/IP/2022</w:t>
      </w:r>
    </w:p>
    <w:p w14:paraId="266FDA3A" w14:textId="77777777" w:rsidR="00F24CE8" w:rsidRPr="00045AB6" w:rsidRDefault="00F24CE8" w:rsidP="00F24CE8">
      <w:pPr>
        <w:ind w:left="851" w:right="616"/>
        <w:jc w:val="both"/>
        <w:rPr>
          <w:rFonts w:ascii="Palatino Linotype" w:hAnsi="Palatino Linotype"/>
          <w:i/>
          <w:sz w:val="22"/>
          <w:szCs w:val="22"/>
        </w:rPr>
      </w:pPr>
      <w:r w:rsidRPr="00045AB6">
        <w:rPr>
          <w:rFonts w:ascii="Palatino Linotype" w:hAnsi="Palatino Linotype"/>
          <w:i/>
          <w:sz w:val="22"/>
          <w:szCs w:val="22"/>
        </w:rPr>
        <w:t>Con fundamento en el artículo 163 de la Ley de Transparencia y Acceso a la Información Pública del Estado de México y Municipios, le contestamos que:</w:t>
      </w:r>
    </w:p>
    <w:p w14:paraId="2C13A4EF" w14:textId="77777777" w:rsidR="00F24CE8" w:rsidRPr="00045AB6" w:rsidRDefault="00F24CE8" w:rsidP="00F24CE8">
      <w:pPr>
        <w:ind w:left="851" w:right="616"/>
        <w:jc w:val="both"/>
        <w:rPr>
          <w:rFonts w:ascii="Palatino Linotype" w:hAnsi="Palatino Linotype"/>
          <w:i/>
          <w:sz w:val="22"/>
          <w:szCs w:val="22"/>
        </w:rPr>
      </w:pPr>
      <w:r w:rsidRPr="00045AB6">
        <w:rPr>
          <w:rFonts w:ascii="Palatino Linotype" w:hAnsi="Palatino Linotype"/>
          <w:i/>
          <w:sz w:val="22"/>
          <w:szCs w:val="22"/>
        </w:rPr>
        <w:t xml:space="preserve">Con fundamento en lo dispuesto por los artículos 12, 53 fracción VI y 160 de la Ley de Transparencia y Acceso a la Información Pública del Estado de México y Municipios, me permito dar respuesta a la solicitud : Del análisis de la solicitud de información se determina, que la misma no cumple con las características para que el sujeto obligado esté en aptitud de identificar la atribución, tema, materia o asunto sobre lo que versa la misma o los documentos de interés. Se advierte que dicha solicitud difícilmente puede responderse con documentos previamente generados por lo que, al carecer de datos , se concluye que no se está en presencia del ejercicio del derecho de acceso a la información y por lo tanto no es atendible mediante una </w:t>
      </w:r>
      <w:r w:rsidRPr="00045AB6">
        <w:rPr>
          <w:rFonts w:ascii="Palatino Linotype" w:hAnsi="Palatino Linotype"/>
          <w:i/>
          <w:sz w:val="22"/>
          <w:szCs w:val="22"/>
        </w:rPr>
        <w:lastRenderedPageBreak/>
        <w:t>solicitud de información a través de la plataforma SAIMEX, puesto que se tratan de manifestaciones subjetivas vertidas por el particular, interrogantes y declaraciones que no se colman con la entrega de documentos, situación que conlleva a afirmar que se está en presencia del ejercicio del derecho de petición. 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Por lo anterior le hago de su conocimiento que la misma no corresponde a una solicitud de acceso a la información pública; razón por la cual es improcedente la misma, no omito señalar que no es obligación de los sujetos obligados elaborar documentos específicos para atender las solicitudes de información, de acuerdo con el criterio 03/17 del Instituto Nacional de Transparencia, Acceso a la Información Pública y Protección de Datos Personales</w:t>
      </w:r>
    </w:p>
    <w:p w14:paraId="08AB31B4" w14:textId="77777777" w:rsidR="00F24CE8" w:rsidRPr="00045AB6" w:rsidRDefault="00F24CE8" w:rsidP="00F24CE8">
      <w:pPr>
        <w:ind w:left="851" w:right="616"/>
        <w:jc w:val="both"/>
        <w:rPr>
          <w:rFonts w:ascii="Palatino Linotype" w:hAnsi="Palatino Linotype"/>
          <w:i/>
          <w:sz w:val="22"/>
          <w:szCs w:val="22"/>
        </w:rPr>
      </w:pPr>
      <w:r w:rsidRPr="00045AB6">
        <w:rPr>
          <w:rFonts w:ascii="Palatino Linotype" w:hAnsi="Palatino Linotype"/>
          <w:i/>
          <w:sz w:val="22"/>
          <w:szCs w:val="22"/>
        </w:rPr>
        <w:t>ATENTAMENTE</w:t>
      </w:r>
    </w:p>
    <w:p w14:paraId="2A9E87CE" w14:textId="77777777" w:rsidR="00122A4C" w:rsidRPr="00045AB6" w:rsidRDefault="00F24CE8" w:rsidP="00F24CE8">
      <w:pPr>
        <w:ind w:left="851" w:right="616"/>
        <w:jc w:val="both"/>
        <w:rPr>
          <w:rFonts w:ascii="Palatino Linotype" w:hAnsi="Palatino Linotype"/>
          <w:i/>
          <w:sz w:val="22"/>
          <w:szCs w:val="22"/>
        </w:rPr>
      </w:pPr>
      <w:r w:rsidRPr="00045AB6">
        <w:rPr>
          <w:rFonts w:ascii="Palatino Linotype" w:hAnsi="Palatino Linotype"/>
          <w:i/>
          <w:sz w:val="22"/>
          <w:szCs w:val="22"/>
        </w:rPr>
        <w:t>Licenciado FERNANDO OSCAR ZAPATA NAVARRETE</w:t>
      </w:r>
      <w:r w:rsidR="00122A4C" w:rsidRPr="00045AB6">
        <w:rPr>
          <w:rFonts w:ascii="Palatino Linotype" w:hAnsi="Palatino Linotype"/>
          <w:i/>
          <w:sz w:val="22"/>
          <w:szCs w:val="22"/>
        </w:rPr>
        <w:t>”</w:t>
      </w:r>
      <w:r w:rsidR="00844DD0" w:rsidRPr="00045AB6">
        <w:rPr>
          <w:rFonts w:ascii="Palatino Linotype" w:hAnsi="Palatino Linotype"/>
          <w:i/>
          <w:sz w:val="22"/>
          <w:szCs w:val="22"/>
        </w:rPr>
        <w:t xml:space="preserve"> </w:t>
      </w:r>
      <w:r w:rsidR="00122A4C" w:rsidRPr="00045AB6">
        <w:rPr>
          <w:rFonts w:ascii="Palatino Linotype" w:hAnsi="Palatino Linotype"/>
          <w:i/>
          <w:sz w:val="22"/>
          <w:szCs w:val="22"/>
        </w:rPr>
        <w:t xml:space="preserve">(Sic) </w:t>
      </w:r>
    </w:p>
    <w:p w14:paraId="5C6EDA34" w14:textId="77777777" w:rsidR="00E3680B" w:rsidRPr="00045AB6" w:rsidRDefault="00E3680B" w:rsidP="00E3680B">
      <w:pPr>
        <w:pStyle w:val="Prrafodelista"/>
        <w:tabs>
          <w:tab w:val="left" w:pos="709"/>
        </w:tabs>
        <w:spacing w:line="360" w:lineRule="auto"/>
        <w:ind w:left="0"/>
        <w:jc w:val="both"/>
        <w:rPr>
          <w:rFonts w:ascii="Palatino Linotype" w:hAnsi="Palatino Linotype" w:cs="Arial"/>
          <w:b/>
          <w:sz w:val="28"/>
          <w:szCs w:val="28"/>
        </w:rPr>
      </w:pPr>
    </w:p>
    <w:p w14:paraId="2E0611D8" w14:textId="7B5A90B8" w:rsidR="00122A4C" w:rsidRPr="00045AB6" w:rsidRDefault="00844DD0" w:rsidP="00E3680B">
      <w:pPr>
        <w:pStyle w:val="Prrafodelista"/>
        <w:tabs>
          <w:tab w:val="left" w:pos="709"/>
        </w:tabs>
        <w:spacing w:line="360" w:lineRule="auto"/>
        <w:ind w:left="0"/>
        <w:jc w:val="both"/>
        <w:rPr>
          <w:rFonts w:ascii="Palatino Linotype" w:hAnsi="Palatino Linotype" w:cs="Arial"/>
          <w:b/>
          <w:bCs/>
          <w:sz w:val="28"/>
          <w:szCs w:val="28"/>
        </w:rPr>
      </w:pPr>
      <w:r w:rsidRPr="00045AB6">
        <w:rPr>
          <w:rFonts w:ascii="Palatino Linotype" w:hAnsi="Palatino Linotype" w:cs="Arial"/>
          <w:b/>
          <w:sz w:val="28"/>
          <w:szCs w:val="28"/>
        </w:rPr>
        <w:t>V</w:t>
      </w:r>
      <w:r w:rsidR="00122A4C" w:rsidRPr="00045AB6">
        <w:rPr>
          <w:rFonts w:ascii="Palatino Linotype" w:hAnsi="Palatino Linotype" w:cs="Arial"/>
          <w:b/>
          <w:sz w:val="28"/>
          <w:szCs w:val="28"/>
        </w:rPr>
        <w:t>.</w:t>
      </w:r>
      <w:r w:rsidR="00122A4C" w:rsidRPr="00045AB6">
        <w:rPr>
          <w:rFonts w:ascii="Palatino Linotype" w:hAnsi="Palatino Linotype" w:cs="Arial"/>
          <w:sz w:val="28"/>
          <w:szCs w:val="28"/>
        </w:rPr>
        <w:t xml:space="preserve"> </w:t>
      </w:r>
      <w:r w:rsidR="00122A4C" w:rsidRPr="00045AB6">
        <w:rPr>
          <w:rFonts w:ascii="Palatino Linotype" w:hAnsi="Palatino Linotype" w:cs="Arial"/>
          <w:b/>
          <w:bCs/>
          <w:sz w:val="28"/>
          <w:szCs w:val="28"/>
        </w:rPr>
        <w:t>Del Recurso de Revisión.</w:t>
      </w:r>
    </w:p>
    <w:p w14:paraId="39E752A7" w14:textId="77777777" w:rsidR="00122A4C" w:rsidRPr="00045AB6" w:rsidRDefault="00844DD0" w:rsidP="00E3680B">
      <w:pPr>
        <w:pStyle w:val="Prrafodelista"/>
        <w:tabs>
          <w:tab w:val="left" w:pos="709"/>
        </w:tabs>
        <w:spacing w:line="360" w:lineRule="auto"/>
        <w:ind w:left="0"/>
        <w:jc w:val="both"/>
        <w:rPr>
          <w:rFonts w:ascii="Palatino Linotype" w:hAnsi="Palatino Linotype" w:cs="Arial"/>
        </w:rPr>
      </w:pPr>
      <w:r w:rsidRPr="00045AB6">
        <w:rPr>
          <w:rFonts w:ascii="Palatino Linotype" w:eastAsia="Palatino Linotype" w:hAnsi="Palatino Linotype" w:cs="Palatino Linotype"/>
        </w:rPr>
        <w:t>Inconforme con la respuesta del</w:t>
      </w:r>
      <w:r w:rsidRPr="00045AB6">
        <w:rPr>
          <w:rFonts w:ascii="Palatino Linotype" w:eastAsia="Palatino Linotype" w:hAnsi="Palatino Linotype" w:cs="Palatino Linotype"/>
          <w:b/>
        </w:rPr>
        <w:t xml:space="preserve"> SUJETO OBLIGADO</w:t>
      </w:r>
      <w:r w:rsidRPr="00045AB6">
        <w:rPr>
          <w:rFonts w:ascii="Palatino Linotype" w:eastAsia="Palatino Linotype" w:hAnsi="Palatino Linotype" w:cs="Palatino Linotype"/>
        </w:rPr>
        <w:t xml:space="preserve">, el </w:t>
      </w:r>
      <w:r w:rsidRPr="00045AB6">
        <w:rPr>
          <w:rFonts w:ascii="Palatino Linotype" w:eastAsia="Palatino Linotype" w:hAnsi="Palatino Linotype" w:cs="Palatino Linotype"/>
          <w:b/>
        </w:rPr>
        <w:t>veintitrés de marzo de dos mil veintidós</w:t>
      </w:r>
      <w:r w:rsidRPr="00045AB6">
        <w:rPr>
          <w:rFonts w:ascii="Palatino Linotype" w:eastAsia="Palatino Linotype" w:hAnsi="Palatino Linotype" w:cs="Palatino Linotype"/>
        </w:rPr>
        <w:t xml:space="preserve">, </w:t>
      </w:r>
      <w:r w:rsidRPr="00045AB6">
        <w:rPr>
          <w:rFonts w:ascii="Palatino Linotype" w:eastAsia="Palatino Linotype" w:hAnsi="Palatino Linotype" w:cs="Palatino Linotype"/>
          <w:b/>
        </w:rPr>
        <w:t>EL RECURRENTE</w:t>
      </w:r>
      <w:r w:rsidRPr="00045AB6">
        <w:rPr>
          <w:rFonts w:ascii="Palatino Linotype" w:eastAsia="Palatino Linotype" w:hAnsi="Palatino Linotype" w:cs="Palatino Linotype"/>
        </w:rPr>
        <w:t xml:space="preserve"> interpuso el Recurso de Revisión, el cual fue registrado en </w:t>
      </w:r>
      <w:r w:rsidRPr="00045AB6">
        <w:rPr>
          <w:rFonts w:ascii="Palatino Linotype" w:eastAsia="Palatino Linotype" w:hAnsi="Palatino Linotype" w:cs="Palatino Linotype"/>
          <w:b/>
        </w:rPr>
        <w:t>EL SAIMEX</w:t>
      </w:r>
      <w:r w:rsidRPr="00045AB6">
        <w:rPr>
          <w:rFonts w:ascii="Palatino Linotype" w:eastAsia="Palatino Linotype" w:hAnsi="Palatino Linotype" w:cs="Palatino Linotype"/>
        </w:rPr>
        <w:t xml:space="preserve"> y al cual se le asignó el número de expediente </w:t>
      </w:r>
      <w:r w:rsidR="00F94467" w:rsidRPr="00045AB6">
        <w:rPr>
          <w:rFonts w:ascii="Palatino Linotype" w:eastAsia="Palatino Linotype" w:hAnsi="Palatino Linotype" w:cs="Palatino Linotype"/>
          <w:b/>
        </w:rPr>
        <w:t>04337/INFOEM/IP/RR/2022</w:t>
      </w:r>
      <w:r w:rsidRPr="00045AB6">
        <w:rPr>
          <w:rFonts w:ascii="Palatino Linotype" w:eastAsia="Palatino Linotype" w:hAnsi="Palatino Linotype" w:cs="Palatino Linotype"/>
          <w:b/>
        </w:rPr>
        <w:t>,</w:t>
      </w:r>
      <w:r w:rsidRPr="00045AB6">
        <w:rPr>
          <w:rFonts w:ascii="Palatino Linotype" w:eastAsia="Palatino Linotype" w:hAnsi="Palatino Linotype" w:cs="Palatino Linotype"/>
        </w:rPr>
        <w:t xml:space="preserve"> señalando como:</w:t>
      </w:r>
      <w:r w:rsidR="00122A4C" w:rsidRPr="00045AB6">
        <w:rPr>
          <w:rFonts w:ascii="Palatino Linotype" w:hAnsi="Palatino Linotype" w:cs="Arial"/>
        </w:rPr>
        <w:t xml:space="preserve"> </w:t>
      </w:r>
    </w:p>
    <w:p w14:paraId="7A5A9992" w14:textId="77777777" w:rsidR="00122A4C" w:rsidRPr="00045AB6"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045AB6">
        <w:rPr>
          <w:rFonts w:ascii="Palatino Linotype" w:hAnsi="Palatino Linotype" w:cs="Arial"/>
          <w:b/>
          <w:bCs/>
        </w:rPr>
        <w:t xml:space="preserve">Acto Impugnado: </w:t>
      </w:r>
    </w:p>
    <w:p w14:paraId="00C26C21" w14:textId="77777777" w:rsidR="00122A4C" w:rsidRPr="00045AB6" w:rsidRDefault="00122A4C" w:rsidP="00122A4C">
      <w:pPr>
        <w:tabs>
          <w:tab w:val="left" w:pos="7936"/>
        </w:tabs>
        <w:ind w:left="851" w:right="902"/>
        <w:jc w:val="both"/>
        <w:rPr>
          <w:rFonts w:ascii="Palatino Linotype" w:hAnsi="Palatino Linotype" w:cs="Arial"/>
          <w:i/>
          <w:sz w:val="22"/>
          <w:szCs w:val="22"/>
          <w:lang w:eastAsia="es-MX"/>
        </w:rPr>
      </w:pPr>
      <w:r w:rsidRPr="00045AB6">
        <w:rPr>
          <w:rFonts w:ascii="Palatino Linotype" w:hAnsi="Palatino Linotype" w:cs="Arial"/>
          <w:i/>
          <w:sz w:val="22"/>
          <w:szCs w:val="22"/>
          <w:lang w:eastAsia="es-MX"/>
        </w:rPr>
        <w:t>“</w:t>
      </w:r>
      <w:r w:rsidR="00F94467" w:rsidRPr="00045AB6">
        <w:rPr>
          <w:rFonts w:ascii="Palatino Linotype" w:hAnsi="Palatino Linotype" w:cs="Arial"/>
          <w:i/>
          <w:sz w:val="22"/>
          <w:szCs w:val="22"/>
          <w:lang w:eastAsia="es-MX"/>
        </w:rPr>
        <w:t>la respuesta</w:t>
      </w:r>
      <w:r w:rsidRPr="00045AB6">
        <w:rPr>
          <w:rFonts w:ascii="Palatino Linotype" w:hAnsi="Palatino Linotype" w:cs="Arial"/>
          <w:i/>
          <w:sz w:val="22"/>
          <w:szCs w:val="22"/>
          <w:lang w:eastAsia="es-MX"/>
        </w:rPr>
        <w:t>” (Sic)</w:t>
      </w:r>
    </w:p>
    <w:p w14:paraId="3DBAEBA8" w14:textId="77777777" w:rsidR="00122A4C" w:rsidRPr="00045AB6" w:rsidRDefault="00122A4C" w:rsidP="00122A4C">
      <w:pPr>
        <w:pStyle w:val="Prrafodelista"/>
        <w:spacing w:before="100" w:beforeAutospacing="1" w:after="100" w:afterAutospacing="1" w:line="360" w:lineRule="auto"/>
        <w:ind w:left="0"/>
        <w:jc w:val="both"/>
        <w:rPr>
          <w:rFonts w:ascii="Palatino Linotype" w:hAnsi="Palatino Linotype"/>
        </w:rPr>
      </w:pPr>
      <w:r w:rsidRPr="00045AB6">
        <w:rPr>
          <w:rFonts w:ascii="Palatino Linotype" w:hAnsi="Palatino Linotype"/>
          <w:b/>
          <w:bCs/>
        </w:rPr>
        <w:t>Razones o motivos de Inconformidad:</w:t>
      </w:r>
    </w:p>
    <w:p w14:paraId="46EF5251" w14:textId="6466F785" w:rsidR="00122A4C" w:rsidRPr="00045AB6" w:rsidRDefault="00122A4C" w:rsidP="00122A4C">
      <w:pPr>
        <w:tabs>
          <w:tab w:val="left" w:pos="7936"/>
        </w:tabs>
        <w:ind w:left="851" w:right="902"/>
        <w:jc w:val="both"/>
        <w:rPr>
          <w:rFonts w:ascii="Palatino Linotype" w:hAnsi="Palatino Linotype" w:cs="Arial"/>
          <w:i/>
          <w:sz w:val="22"/>
          <w:szCs w:val="22"/>
          <w:lang w:eastAsia="es-MX"/>
        </w:rPr>
      </w:pPr>
      <w:r w:rsidRPr="00045AB6">
        <w:rPr>
          <w:rFonts w:ascii="Palatino Linotype" w:hAnsi="Palatino Linotype" w:cs="Arial"/>
          <w:i/>
          <w:sz w:val="22"/>
          <w:szCs w:val="22"/>
          <w:lang w:eastAsia="es-MX"/>
        </w:rPr>
        <w:t>“</w:t>
      </w:r>
      <w:r w:rsidR="00F94467" w:rsidRPr="00045AB6">
        <w:rPr>
          <w:rFonts w:ascii="Palatino Linotype" w:hAnsi="Palatino Linotype" w:cs="Arial"/>
          <w:i/>
          <w:sz w:val="22"/>
          <w:szCs w:val="22"/>
          <w:lang w:eastAsia="es-MX"/>
        </w:rPr>
        <w:t>no turno la solicitud al area competente</w:t>
      </w:r>
      <w:r w:rsidRPr="00045AB6">
        <w:rPr>
          <w:rFonts w:ascii="Palatino Linotype" w:hAnsi="Palatino Linotype" w:cs="Arial"/>
          <w:i/>
          <w:sz w:val="22"/>
          <w:szCs w:val="22"/>
          <w:lang w:eastAsia="es-MX"/>
        </w:rPr>
        <w:t>” (Sic)</w:t>
      </w:r>
    </w:p>
    <w:p w14:paraId="5D32A519" w14:textId="77777777" w:rsidR="00E3680B" w:rsidRPr="00045AB6" w:rsidRDefault="00E3680B" w:rsidP="00122A4C">
      <w:pPr>
        <w:tabs>
          <w:tab w:val="left" w:pos="7936"/>
        </w:tabs>
        <w:ind w:left="851" w:right="902"/>
        <w:jc w:val="both"/>
        <w:rPr>
          <w:rFonts w:ascii="Palatino Linotype" w:hAnsi="Palatino Linotype" w:cs="Arial"/>
          <w:i/>
          <w:sz w:val="22"/>
          <w:szCs w:val="22"/>
          <w:lang w:eastAsia="es-MX"/>
        </w:rPr>
      </w:pPr>
    </w:p>
    <w:p w14:paraId="365002B7" w14:textId="77777777" w:rsidR="00122A4C" w:rsidRPr="00045AB6" w:rsidRDefault="00474EA2" w:rsidP="00E3680B">
      <w:pPr>
        <w:pStyle w:val="Prrafodelista"/>
        <w:widowControl w:val="0"/>
        <w:tabs>
          <w:tab w:val="left" w:pos="0"/>
        </w:tabs>
        <w:autoSpaceDE w:val="0"/>
        <w:autoSpaceDN w:val="0"/>
        <w:adjustRightInd w:val="0"/>
        <w:spacing w:line="360" w:lineRule="auto"/>
        <w:ind w:left="0"/>
        <w:jc w:val="both"/>
        <w:rPr>
          <w:rFonts w:ascii="Palatino Linotype" w:hAnsi="Palatino Linotype" w:cs="Arial"/>
          <w:b/>
          <w:sz w:val="28"/>
          <w:szCs w:val="28"/>
        </w:rPr>
      </w:pPr>
      <w:r w:rsidRPr="00045AB6">
        <w:rPr>
          <w:rFonts w:ascii="Palatino Linotype" w:hAnsi="Palatino Linotype" w:cs="Arial"/>
          <w:b/>
          <w:sz w:val="28"/>
          <w:szCs w:val="28"/>
        </w:rPr>
        <w:t>V</w:t>
      </w:r>
      <w:r w:rsidR="00F94467" w:rsidRPr="00045AB6">
        <w:rPr>
          <w:rFonts w:ascii="Palatino Linotype" w:hAnsi="Palatino Linotype" w:cs="Arial"/>
          <w:b/>
          <w:sz w:val="28"/>
          <w:szCs w:val="28"/>
        </w:rPr>
        <w:t>I</w:t>
      </w:r>
      <w:r w:rsidR="00122A4C" w:rsidRPr="00045AB6">
        <w:rPr>
          <w:rFonts w:ascii="Palatino Linotype" w:hAnsi="Palatino Linotype" w:cs="Arial"/>
          <w:b/>
          <w:sz w:val="28"/>
          <w:szCs w:val="28"/>
        </w:rPr>
        <w:t>. Del turno del Recurso de Revisión.</w:t>
      </w:r>
    </w:p>
    <w:p w14:paraId="3684F54E" w14:textId="77777777" w:rsidR="00122A4C" w:rsidRPr="00045AB6" w:rsidRDefault="00122A4C" w:rsidP="00E3680B">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r w:rsidRPr="00045AB6">
        <w:rPr>
          <w:rFonts w:ascii="Palatino Linotype" w:hAnsi="Palatino Linotype" w:cs="Arial"/>
        </w:rPr>
        <w:lastRenderedPageBreak/>
        <w:t xml:space="preserve">En fecha </w:t>
      </w:r>
      <w:r w:rsidR="00F94467" w:rsidRPr="00045AB6">
        <w:rPr>
          <w:rFonts w:ascii="Palatino Linotype" w:hAnsi="Palatino Linotype"/>
          <w:b/>
        </w:rPr>
        <w:t>veintitrés de marzo de dos mil veintidós</w:t>
      </w:r>
      <w:r w:rsidRPr="00045AB6">
        <w:rPr>
          <w:rFonts w:ascii="Palatino Linotype" w:hAnsi="Palatino Linotype" w:cs="Arial"/>
        </w:rPr>
        <w:t xml:space="preserve">, el Recurso de que se trata se envió electrónicamente al Instituto; por lo que, </w:t>
      </w:r>
      <w:r w:rsidRPr="00045AB6">
        <w:rPr>
          <w:rFonts w:ascii="Palatino Linotype" w:hAnsi="Palatino Linotype" w:cs="Arial"/>
          <w:lang w:val="es-ES_tradnl"/>
        </w:rPr>
        <w:t xml:space="preserve">con fundamento en el </w:t>
      </w:r>
      <w:r w:rsidRPr="00045AB6">
        <w:rPr>
          <w:rFonts w:ascii="Palatino Linotype" w:hAnsi="Palatino Linotype" w:cs="Arial"/>
        </w:rPr>
        <w:t>artículo</w:t>
      </w:r>
      <w:r w:rsidRPr="00045AB6">
        <w:rPr>
          <w:rFonts w:ascii="Palatino Linotype" w:hAnsi="Palatino Linotype" w:cs="Arial"/>
          <w:lang w:val="es-ES_tradnl"/>
        </w:rPr>
        <w:t xml:space="preserve"> 185, </w:t>
      </w:r>
      <w:r w:rsidRPr="00045AB6">
        <w:rPr>
          <w:rFonts w:ascii="Palatino Linotype" w:hAnsi="Palatino Linotype" w:cs="Arial"/>
        </w:rPr>
        <w:t>fracción</w:t>
      </w:r>
      <w:r w:rsidRPr="00045AB6">
        <w:rPr>
          <w:rFonts w:ascii="Palatino Linotype" w:hAnsi="Palatino Linotype" w:cs="Arial"/>
          <w:lang w:val="es-ES_tradnl"/>
        </w:rPr>
        <w:t xml:space="preserve"> I de la </w:t>
      </w:r>
      <w:r w:rsidRPr="00045AB6">
        <w:rPr>
          <w:rFonts w:ascii="Palatino Linotype" w:hAnsi="Palatino Linotype"/>
        </w:rPr>
        <w:t>Ley de Transparencia y Acceso a la Información Pública del Estado de México y Municipios</w:t>
      </w:r>
      <w:r w:rsidRPr="00045AB6">
        <w:rPr>
          <w:rFonts w:ascii="Palatino Linotype" w:hAnsi="Palatino Linotype" w:cs="Arial"/>
          <w:lang w:val="es-ES_tradnl"/>
        </w:rPr>
        <w:t>, se turnó, a través del</w:t>
      </w:r>
      <w:r w:rsidRPr="00045AB6">
        <w:rPr>
          <w:rFonts w:ascii="Palatino Linotype" w:eastAsia="Arial Unicode MS" w:hAnsi="Palatino Linotype" w:cs="Arial"/>
          <w:lang w:val="es-ES_tradnl"/>
        </w:rPr>
        <w:t xml:space="preserve"> </w:t>
      </w:r>
      <w:r w:rsidRPr="00045AB6">
        <w:rPr>
          <w:rFonts w:ascii="Palatino Linotype" w:eastAsia="Arial Unicode MS" w:hAnsi="Palatino Linotype" w:cs="Arial"/>
          <w:b/>
          <w:lang w:val="es-ES_tradnl"/>
        </w:rPr>
        <w:t>SAIMEX</w:t>
      </w:r>
      <w:r w:rsidRPr="00045AB6">
        <w:rPr>
          <w:rFonts w:ascii="Palatino Linotype" w:hAnsi="Palatino Linotype"/>
        </w:rPr>
        <w:t>, a</w:t>
      </w:r>
      <w:r w:rsidR="00474EA2" w:rsidRPr="00045AB6">
        <w:rPr>
          <w:rFonts w:ascii="Palatino Linotype" w:hAnsi="Palatino Linotype"/>
        </w:rPr>
        <w:t xml:space="preserve"> </w:t>
      </w:r>
      <w:r w:rsidRPr="00045AB6">
        <w:rPr>
          <w:rFonts w:ascii="Palatino Linotype" w:hAnsi="Palatino Linotype"/>
        </w:rPr>
        <w:t>l</w:t>
      </w:r>
      <w:r w:rsidR="00474EA2" w:rsidRPr="00045AB6">
        <w:rPr>
          <w:rFonts w:ascii="Palatino Linotype" w:hAnsi="Palatino Linotype"/>
        </w:rPr>
        <w:t>a</w:t>
      </w:r>
      <w:r w:rsidRPr="00045AB6">
        <w:rPr>
          <w:rFonts w:ascii="Palatino Linotype" w:hAnsi="Palatino Linotype"/>
        </w:rPr>
        <w:t xml:space="preserve"> </w:t>
      </w:r>
      <w:r w:rsidRPr="00045AB6">
        <w:rPr>
          <w:rFonts w:ascii="Palatino Linotype" w:hAnsi="Palatino Linotype" w:cs="Arial"/>
          <w:b/>
          <w:lang w:val="es-ES_tradnl"/>
        </w:rPr>
        <w:t>Comisionad</w:t>
      </w:r>
      <w:r w:rsidR="00474EA2" w:rsidRPr="00045AB6">
        <w:rPr>
          <w:rFonts w:ascii="Palatino Linotype" w:hAnsi="Palatino Linotype" w:cs="Arial"/>
          <w:b/>
          <w:lang w:val="es-ES_tradnl"/>
        </w:rPr>
        <w:t xml:space="preserve">a Sharon Cristina Morales Martínez, </w:t>
      </w:r>
      <w:r w:rsidRPr="00045AB6">
        <w:rPr>
          <w:rFonts w:ascii="Palatino Linotype" w:hAnsi="Palatino Linotype" w:cs="Arial"/>
          <w:lang w:val="es-ES_tradnl"/>
        </w:rPr>
        <w:t xml:space="preserve">a efecto de que decretara su admisión o </w:t>
      </w:r>
      <w:proofErr w:type="spellStart"/>
      <w:r w:rsidRPr="00045AB6">
        <w:rPr>
          <w:rFonts w:ascii="Palatino Linotype" w:hAnsi="Palatino Linotype" w:cs="Arial"/>
          <w:lang w:val="es-ES_tradnl"/>
        </w:rPr>
        <w:t>desechamiento</w:t>
      </w:r>
      <w:proofErr w:type="spellEnd"/>
      <w:r w:rsidRPr="00045AB6">
        <w:rPr>
          <w:rFonts w:ascii="Palatino Linotype" w:hAnsi="Palatino Linotype" w:cs="Arial"/>
          <w:lang w:val="es-ES_tradnl"/>
        </w:rPr>
        <w:t>.</w:t>
      </w:r>
    </w:p>
    <w:p w14:paraId="25C38E79" w14:textId="77777777" w:rsidR="00122A4C" w:rsidRPr="00045AB6" w:rsidRDefault="00122A4C" w:rsidP="00122A4C">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045AB6">
        <w:rPr>
          <w:rFonts w:ascii="Palatino Linotype" w:hAnsi="Palatino Linotype" w:cs="Arial"/>
          <w:b/>
          <w:bCs/>
        </w:rPr>
        <w:t>a) Admisión del Recurso de Revisión:</w:t>
      </w:r>
    </w:p>
    <w:p w14:paraId="5A3D8954" w14:textId="77777777" w:rsidR="00122A4C" w:rsidRPr="00045AB6" w:rsidRDefault="00122A4C" w:rsidP="00122A4C">
      <w:pPr>
        <w:widowControl w:val="0"/>
        <w:tabs>
          <w:tab w:val="left" w:pos="0"/>
        </w:tabs>
        <w:autoSpaceDE w:val="0"/>
        <w:autoSpaceDN w:val="0"/>
        <w:adjustRightInd w:val="0"/>
        <w:spacing w:before="240" w:after="240" w:line="360" w:lineRule="auto"/>
        <w:jc w:val="both"/>
        <w:rPr>
          <w:rFonts w:ascii="Palatino Linotype" w:hAnsi="Palatino Linotype" w:cs="Arial"/>
        </w:rPr>
      </w:pPr>
      <w:r w:rsidRPr="00045AB6">
        <w:rPr>
          <w:rFonts w:ascii="Palatino Linotype" w:hAnsi="Palatino Linotype" w:cs="Arial"/>
        </w:rPr>
        <w:t xml:space="preserve">En fecha </w:t>
      </w:r>
      <w:r w:rsidR="00310D48" w:rsidRPr="00045AB6">
        <w:rPr>
          <w:rFonts w:ascii="Palatino Linotype" w:hAnsi="Palatino Linotype" w:cs="Arial"/>
          <w:b/>
        </w:rPr>
        <w:t>veinticuatro</w:t>
      </w:r>
      <w:r w:rsidR="00474EA2" w:rsidRPr="00045AB6">
        <w:rPr>
          <w:rFonts w:ascii="Palatino Linotype" w:hAnsi="Palatino Linotype" w:cs="Arial"/>
          <w:b/>
        </w:rPr>
        <w:t xml:space="preserve"> de marzo d</w:t>
      </w:r>
      <w:r w:rsidRPr="00045AB6">
        <w:rPr>
          <w:rFonts w:ascii="Palatino Linotype" w:hAnsi="Palatino Linotype" w:cs="Arial"/>
          <w:b/>
        </w:rPr>
        <w:t>e dos mil veintidós</w:t>
      </w:r>
      <w:r w:rsidRPr="00045AB6">
        <w:rPr>
          <w:rFonts w:ascii="Palatino Linotype" w:hAnsi="Palatino Linotype" w:cs="Arial"/>
        </w:rPr>
        <w:t xml:space="preserve">, en atención a lo dispuesto en el artículo 185, fracciones I, II y IV, de la </w:t>
      </w:r>
      <w:r w:rsidRPr="00045AB6">
        <w:rPr>
          <w:rFonts w:ascii="Palatino Linotype" w:hAnsi="Palatino Linotype"/>
        </w:rPr>
        <w:t xml:space="preserve">Ley de Transparencia y Acceso a la Información Pública del </w:t>
      </w:r>
      <w:r w:rsidRPr="00045AB6">
        <w:rPr>
          <w:rFonts w:ascii="Palatino Linotype" w:hAnsi="Palatino Linotype" w:cs="Arial"/>
        </w:rPr>
        <w:t>Estado</w:t>
      </w:r>
      <w:r w:rsidRPr="00045AB6">
        <w:rPr>
          <w:rFonts w:ascii="Palatino Linotype" w:hAnsi="Palatino Linotype"/>
        </w:rPr>
        <w:t xml:space="preserve"> de México y </w:t>
      </w:r>
      <w:r w:rsidRPr="00045AB6">
        <w:rPr>
          <w:rFonts w:ascii="Palatino Linotype" w:hAnsi="Palatino Linotype" w:cs="Arial"/>
          <w:lang w:val="es-ES_tradnl"/>
        </w:rPr>
        <w:t>Municipios</w:t>
      </w:r>
      <w:r w:rsidRPr="00045AB6">
        <w:rPr>
          <w:rFonts w:ascii="Palatino Linotype" w:hAnsi="Palatino Linotype"/>
        </w:rPr>
        <w:t xml:space="preserve">, se notificó a las partes el Acuerdo de </w:t>
      </w:r>
      <w:r w:rsidRPr="00045AB6">
        <w:rPr>
          <w:rFonts w:ascii="Palatino Linotype" w:hAnsi="Palatino Linotype" w:cs="Arial"/>
        </w:rPr>
        <w:t>admisión a trámite del referido Recurso de Revisión</w:t>
      </w:r>
      <w:r w:rsidRPr="00045AB6">
        <w:rPr>
          <w:rFonts w:ascii="Palatino Linotype" w:hAnsi="Palatino Linotype" w:cs="Arial"/>
          <w:lang w:val="es-ES_tradnl"/>
        </w:rPr>
        <w:t>;</w:t>
      </w:r>
      <w:r w:rsidRPr="00045AB6">
        <w:rPr>
          <w:rFonts w:ascii="Palatino Linotype" w:hAnsi="Palatino Linotype" w:cs="Arial"/>
        </w:rPr>
        <w:t xml:space="preserve"> así como, la </w:t>
      </w:r>
      <w:r w:rsidRPr="00045AB6">
        <w:rPr>
          <w:rFonts w:ascii="Palatino Linotype" w:hAnsi="Palatino Linotype" w:cs="Arial"/>
          <w:lang w:val="es-ES_tradnl"/>
        </w:rPr>
        <w:t>integración</w:t>
      </w:r>
      <w:r w:rsidRPr="00045AB6">
        <w:rPr>
          <w:rFonts w:ascii="Palatino Linotype" w:hAnsi="Palatino Linotype" w:cs="Arial"/>
        </w:rPr>
        <w:t xml:space="preserve"> del expediente respectivo, mismo que se puso a su disposición, para que en el plazo máximo de siete días hábiles, </w:t>
      </w:r>
      <w:r w:rsidRPr="00045AB6">
        <w:rPr>
          <w:rFonts w:ascii="Palatino Linotype" w:hAnsi="Palatino Linotype" w:cs="Arial"/>
          <w:b/>
        </w:rPr>
        <w:t xml:space="preserve">EL RECURRENTE </w:t>
      </w:r>
      <w:r w:rsidRPr="00045AB6">
        <w:rPr>
          <w:rFonts w:ascii="Palatino Linotype" w:hAnsi="Palatino Linotype" w:cs="Arial"/>
        </w:rPr>
        <w:t xml:space="preserve">realizara manifestaciones, alegatos y ofreciera las pruebas que a su derecho </w:t>
      </w:r>
      <w:r w:rsidRPr="00045AB6">
        <w:rPr>
          <w:rFonts w:ascii="Palatino Linotype" w:hAnsi="Palatino Linotype" w:cs="Arial"/>
          <w:lang w:val="es-ES_tradnl"/>
        </w:rPr>
        <w:t>conviniera</w:t>
      </w:r>
      <w:r w:rsidRPr="00045AB6">
        <w:rPr>
          <w:rFonts w:ascii="Palatino Linotype" w:hAnsi="Palatino Linotype" w:cs="Arial"/>
        </w:rPr>
        <w:t xml:space="preserve"> y, en el caso del</w:t>
      </w:r>
      <w:r w:rsidRPr="00045AB6">
        <w:rPr>
          <w:rFonts w:ascii="Palatino Linotype" w:hAnsi="Palatino Linotype" w:cs="Arial"/>
          <w:b/>
        </w:rPr>
        <w:t xml:space="preserve"> SUJETO OBLIGADO</w:t>
      </w:r>
      <w:r w:rsidRPr="00045AB6">
        <w:rPr>
          <w:rFonts w:ascii="Palatino Linotype" w:hAnsi="Palatino Linotype" w:cs="Arial"/>
        </w:rPr>
        <w:t>, para que exhibiera el Informe Justificado correspondiente.</w:t>
      </w:r>
    </w:p>
    <w:p w14:paraId="05CA3F66" w14:textId="77777777" w:rsidR="00122A4C" w:rsidRPr="00045AB6" w:rsidRDefault="00310D48" w:rsidP="00122A4C">
      <w:pPr>
        <w:pStyle w:val="Prrafodelista"/>
        <w:spacing w:before="240" w:after="240" w:line="360" w:lineRule="auto"/>
        <w:ind w:left="0"/>
        <w:jc w:val="both"/>
        <w:rPr>
          <w:rFonts w:ascii="Palatino Linotype" w:hAnsi="Palatino Linotype" w:cs="Arial"/>
          <w:b/>
          <w:bCs/>
        </w:rPr>
      </w:pPr>
      <w:r w:rsidRPr="00045AB6">
        <w:rPr>
          <w:rFonts w:ascii="Palatino Linotype" w:hAnsi="Palatino Linotype" w:cs="Arial"/>
          <w:b/>
          <w:bCs/>
        </w:rPr>
        <w:t xml:space="preserve">b) </w:t>
      </w:r>
      <w:r w:rsidR="00BD125A" w:rsidRPr="00045AB6">
        <w:rPr>
          <w:rFonts w:ascii="Palatino Linotype" w:hAnsi="Palatino Linotype" w:cs="Arial"/>
          <w:b/>
          <w:bCs/>
        </w:rPr>
        <w:t>Manifestaciones</w:t>
      </w:r>
      <w:r w:rsidRPr="00045AB6">
        <w:rPr>
          <w:rFonts w:ascii="Palatino Linotype" w:hAnsi="Palatino Linotype" w:cs="Arial"/>
          <w:b/>
          <w:bCs/>
        </w:rPr>
        <w:t>:</w:t>
      </w:r>
    </w:p>
    <w:p w14:paraId="3AEEE467" w14:textId="77777777" w:rsidR="00122A4C" w:rsidRPr="00045AB6" w:rsidRDefault="00310D48" w:rsidP="00122A4C">
      <w:pPr>
        <w:pStyle w:val="Prrafodelista"/>
        <w:spacing w:before="240" w:after="240" w:line="360" w:lineRule="auto"/>
        <w:ind w:left="0"/>
        <w:jc w:val="both"/>
        <w:rPr>
          <w:rFonts w:ascii="Palatino Linotype" w:hAnsi="Palatino Linotype" w:cs="Arial"/>
        </w:rPr>
      </w:pPr>
      <w:r w:rsidRPr="00045AB6">
        <w:rPr>
          <w:rFonts w:ascii="Palatino Linotype" w:hAnsi="Palatino Linotype" w:cs="Arial"/>
        </w:rPr>
        <w:t xml:space="preserve">De acuerdo a las constancias digitales que obran en </w:t>
      </w:r>
      <w:r w:rsidRPr="00045AB6">
        <w:rPr>
          <w:rFonts w:ascii="Palatino Linotype" w:hAnsi="Palatino Linotype" w:cs="Arial"/>
          <w:b/>
        </w:rPr>
        <w:t>EL SAIMEX</w:t>
      </w:r>
      <w:r w:rsidRPr="00045AB6">
        <w:rPr>
          <w:rFonts w:ascii="Palatino Linotype"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045AB6">
        <w:rPr>
          <w:rFonts w:ascii="Palatino Linotype" w:hAnsi="Palatino Linotype" w:cs="Arial"/>
          <w:b/>
        </w:rPr>
        <w:t>RECURRENTE</w:t>
      </w:r>
      <w:r w:rsidRPr="00045AB6">
        <w:rPr>
          <w:rFonts w:ascii="Palatino Linotype" w:hAnsi="Palatino Linotype" w:cs="Arial"/>
        </w:rPr>
        <w:t xml:space="preserve">, éste no realizó manifestación alguna, ni presentó pruebas o alegatos, así como tampoco </w:t>
      </w:r>
      <w:r w:rsidRPr="00045AB6">
        <w:rPr>
          <w:rFonts w:ascii="Palatino Linotype" w:hAnsi="Palatino Linotype" w:cs="Arial"/>
          <w:b/>
        </w:rPr>
        <w:t>EL SUJETO OBLIGADO</w:t>
      </w:r>
      <w:r w:rsidRPr="00045AB6">
        <w:rPr>
          <w:rFonts w:ascii="Palatino Linotype" w:hAnsi="Palatino Linotype" w:cs="Arial"/>
        </w:rPr>
        <w:t xml:space="preserve"> rindió su Informe Justificado, tal y como se aprecia en la siguiente imagen:</w:t>
      </w:r>
    </w:p>
    <w:p w14:paraId="79BD0DAB" w14:textId="77777777" w:rsidR="003964E4" w:rsidRPr="00045AB6" w:rsidRDefault="003964E4" w:rsidP="00122A4C">
      <w:pPr>
        <w:pStyle w:val="Prrafodelista"/>
        <w:spacing w:before="240" w:after="240" w:line="360" w:lineRule="auto"/>
        <w:ind w:left="0"/>
        <w:jc w:val="center"/>
        <w:rPr>
          <w:rFonts w:ascii="Palatino Linotype" w:hAnsi="Palatino Linotype" w:cs="Arial"/>
        </w:rPr>
      </w:pPr>
      <w:r w:rsidRPr="00045AB6">
        <w:rPr>
          <w:noProof/>
          <w:lang w:eastAsia="es-MX"/>
        </w:rPr>
        <w:lastRenderedPageBreak/>
        <w:drawing>
          <wp:inline distT="0" distB="0" distL="0" distR="0" wp14:anchorId="74BD5AC4" wp14:editId="1F5007D1">
            <wp:extent cx="5612130" cy="132524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325245"/>
                    </a:xfrm>
                    <a:prstGeom prst="rect">
                      <a:avLst/>
                    </a:prstGeom>
                  </pic:spPr>
                </pic:pic>
              </a:graphicData>
            </a:graphic>
          </wp:inline>
        </w:drawing>
      </w:r>
    </w:p>
    <w:p w14:paraId="64C2598C" w14:textId="77777777" w:rsidR="00BF6272" w:rsidRPr="00045AB6" w:rsidRDefault="00BF6272" w:rsidP="00BF6272">
      <w:pPr>
        <w:spacing w:line="360" w:lineRule="auto"/>
        <w:jc w:val="both"/>
        <w:rPr>
          <w:rFonts w:ascii="Palatino Linotype" w:eastAsia="Palatino Linotype" w:hAnsi="Palatino Linotype" w:cs="Palatino Linotype"/>
          <w:b/>
        </w:rPr>
      </w:pPr>
      <w:r w:rsidRPr="00045AB6">
        <w:rPr>
          <w:rFonts w:ascii="Palatino Linotype" w:eastAsia="Palatino Linotype" w:hAnsi="Palatino Linotype" w:cs="Palatino Linotype"/>
          <w:b/>
        </w:rPr>
        <w:t xml:space="preserve">c) De la ampliación </w:t>
      </w:r>
    </w:p>
    <w:p w14:paraId="0EF23697" w14:textId="77777777" w:rsidR="00BF3A55" w:rsidRPr="00045AB6" w:rsidRDefault="00BF6272" w:rsidP="00BF6272">
      <w:pPr>
        <w:pStyle w:val="Prrafodelista"/>
        <w:spacing w:before="240" w:after="240" w:line="360" w:lineRule="auto"/>
        <w:ind w:left="0"/>
        <w:jc w:val="both"/>
        <w:rPr>
          <w:rFonts w:ascii="Palatino Linotype" w:hAnsi="Palatino Linotype" w:cs="Arial"/>
          <w:b/>
          <w:bCs/>
        </w:rPr>
      </w:pPr>
      <w:r w:rsidRPr="00045AB6">
        <w:rPr>
          <w:rFonts w:ascii="Palatino Linotype" w:eastAsia="Palatino Linotype" w:hAnsi="Palatino Linotype" w:cs="Palatino Linotype"/>
        </w:rPr>
        <w:t xml:space="preserve">En fecha </w:t>
      </w:r>
      <w:r w:rsidRPr="00045AB6">
        <w:rPr>
          <w:rFonts w:ascii="Palatino Linotype" w:eastAsia="Palatino Linotype" w:hAnsi="Palatino Linotype" w:cs="Palatino Linotype"/>
          <w:b/>
        </w:rPr>
        <w:t>dos de junio de dos mil veintidós</w:t>
      </w:r>
      <w:r w:rsidRPr="00045AB6">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D24F374" w14:textId="77777777" w:rsidR="00122A4C" w:rsidRPr="00045AB6" w:rsidRDefault="00BF6272" w:rsidP="00122A4C">
      <w:pPr>
        <w:pStyle w:val="Prrafodelista"/>
        <w:spacing w:before="240" w:after="240" w:line="360" w:lineRule="auto"/>
        <w:ind w:left="0"/>
        <w:jc w:val="both"/>
        <w:rPr>
          <w:rFonts w:ascii="Palatino Linotype" w:hAnsi="Palatino Linotype" w:cs="Arial"/>
          <w:b/>
          <w:bCs/>
        </w:rPr>
      </w:pPr>
      <w:r w:rsidRPr="00045AB6">
        <w:rPr>
          <w:rFonts w:ascii="Palatino Linotype" w:hAnsi="Palatino Linotype" w:cs="Arial"/>
          <w:b/>
          <w:bCs/>
        </w:rPr>
        <w:t>d</w:t>
      </w:r>
      <w:r w:rsidR="00122A4C" w:rsidRPr="00045AB6">
        <w:rPr>
          <w:rFonts w:ascii="Palatino Linotype" w:hAnsi="Palatino Linotype" w:cs="Arial"/>
          <w:b/>
          <w:bCs/>
        </w:rPr>
        <w:t>) Cierre de Instrucción:</w:t>
      </w:r>
    </w:p>
    <w:p w14:paraId="0EC2F22D" w14:textId="7AF48C9D" w:rsidR="004D5B4C" w:rsidRPr="00045AB6" w:rsidRDefault="00122A4C" w:rsidP="00805971">
      <w:pPr>
        <w:spacing w:before="100" w:beforeAutospacing="1" w:after="100" w:afterAutospacing="1" w:line="360" w:lineRule="auto"/>
        <w:jc w:val="both"/>
        <w:rPr>
          <w:rFonts w:ascii="Palatino Linotype" w:hAnsi="Palatino Linotype" w:cs="Arial"/>
          <w:color w:val="000000" w:themeColor="text1"/>
          <w:lang w:val="es-419"/>
        </w:rPr>
      </w:pPr>
      <w:r w:rsidRPr="00045AB6">
        <w:rPr>
          <w:rFonts w:ascii="Palatino Linotype" w:hAnsi="Palatino Linotype" w:cs="Arial"/>
        </w:rPr>
        <w:t xml:space="preserve">Una vez </w:t>
      </w:r>
      <w:r w:rsidRPr="00045AB6">
        <w:rPr>
          <w:rFonts w:ascii="Palatino Linotype" w:hAnsi="Palatino Linotype" w:cs="Arial"/>
          <w:color w:val="000000" w:themeColor="text1"/>
        </w:rPr>
        <w:t>analizado</w:t>
      </w:r>
      <w:r w:rsidRPr="00045AB6">
        <w:rPr>
          <w:rFonts w:ascii="Palatino Linotype" w:hAnsi="Palatino Linotype" w:cs="Arial"/>
        </w:rPr>
        <w:t xml:space="preserve"> el estado procesal que guarda el expediente, el </w:t>
      </w:r>
      <w:r w:rsidR="002F51D1" w:rsidRPr="00045AB6">
        <w:rPr>
          <w:rFonts w:ascii="Palatino Linotype" w:hAnsi="Palatino Linotype" w:cs="Arial"/>
          <w:b/>
        </w:rPr>
        <w:t>catorce</w:t>
      </w:r>
      <w:r w:rsidR="00827718" w:rsidRPr="00045AB6">
        <w:rPr>
          <w:rFonts w:ascii="Palatino Linotype" w:hAnsi="Palatino Linotype" w:cs="Arial"/>
          <w:b/>
        </w:rPr>
        <w:t xml:space="preserve"> de junio</w:t>
      </w:r>
      <w:r w:rsidR="004D1403" w:rsidRPr="00045AB6">
        <w:rPr>
          <w:rFonts w:ascii="Palatino Linotype" w:hAnsi="Palatino Linotype" w:cs="Arial"/>
          <w:b/>
        </w:rPr>
        <w:t xml:space="preserve"> </w:t>
      </w:r>
      <w:r w:rsidRPr="00045AB6">
        <w:rPr>
          <w:rFonts w:ascii="Palatino Linotype" w:hAnsi="Palatino Linotype" w:cs="Arial"/>
          <w:b/>
        </w:rPr>
        <w:t>de dos mil veintidós</w:t>
      </w:r>
      <w:r w:rsidRPr="00045AB6">
        <w:rPr>
          <w:rFonts w:ascii="Palatino Linotype" w:hAnsi="Palatino Linotype" w:cs="Arial"/>
        </w:rPr>
        <w:t xml:space="preserve">, se acordó el cierre de instrucción; así </w:t>
      </w:r>
      <w:r w:rsidRPr="00045AB6">
        <w:rPr>
          <w:rFonts w:ascii="Palatino Linotype" w:hAnsi="Palatino Linotype" w:cs="Arial"/>
          <w:lang w:val="es-ES_tradnl"/>
        </w:rPr>
        <w:t>como,</w:t>
      </w:r>
      <w:r w:rsidRPr="00045AB6">
        <w:rPr>
          <w:rFonts w:ascii="Palatino Linotype" w:hAnsi="Palatino Linotype" w:cs="Arial"/>
        </w:rPr>
        <w:t xml:space="preserve"> la remisión del mismo a efecto </w:t>
      </w:r>
      <w:r w:rsidRPr="00045AB6">
        <w:rPr>
          <w:rFonts w:ascii="Palatino Linotype" w:hAnsi="Palatino Linotype" w:cs="Arial"/>
          <w:lang w:val="es-ES_tradnl"/>
        </w:rPr>
        <w:t>de</w:t>
      </w:r>
      <w:r w:rsidRPr="00045AB6">
        <w:rPr>
          <w:rFonts w:ascii="Palatino Linotype" w:hAnsi="Palatino Linotype" w:cs="Arial"/>
        </w:rPr>
        <w:t xml:space="preserve"> ser resuelto, de conformidad con lo establecido en el artículo 185, fracciones VI y VIII de la Ley de Transparencia y Acceso a la Información Pública</w:t>
      </w:r>
      <w:r w:rsidR="00BF6272" w:rsidRPr="00045AB6">
        <w:rPr>
          <w:rFonts w:ascii="Palatino Linotype" w:hAnsi="Palatino Linotype" w:cs="Arial"/>
        </w:rPr>
        <w:t xml:space="preserve"> </w:t>
      </w:r>
      <w:r w:rsidRPr="00045AB6">
        <w:rPr>
          <w:rFonts w:ascii="Palatino Linotype" w:hAnsi="Palatino Linotype" w:cs="Arial"/>
        </w:rPr>
        <w:t>del Estado de México y Municipios</w:t>
      </w:r>
      <w:r w:rsidR="00BF6272" w:rsidRPr="00045AB6">
        <w:rPr>
          <w:rFonts w:ascii="Palatino Linotype" w:hAnsi="Palatino Linotype" w:cs="Arial"/>
          <w:color w:val="000000" w:themeColor="text1"/>
        </w:rPr>
        <w:t>; y</w:t>
      </w:r>
      <w:r w:rsidR="00BF6272" w:rsidRPr="00045AB6">
        <w:rPr>
          <w:rFonts w:ascii="Palatino Linotype" w:hAnsi="Palatino Linotype" w:cs="Arial"/>
          <w:color w:val="000000" w:themeColor="text1"/>
          <w:lang w:val="es-419"/>
        </w:rPr>
        <w:t>,</w:t>
      </w:r>
    </w:p>
    <w:p w14:paraId="67D16184" w14:textId="77777777" w:rsidR="00805971" w:rsidRPr="00045AB6" w:rsidRDefault="00122A4C" w:rsidP="004D5B4C">
      <w:pPr>
        <w:spacing w:before="100" w:beforeAutospacing="1" w:after="100" w:afterAutospacing="1" w:line="360" w:lineRule="auto"/>
        <w:jc w:val="center"/>
        <w:rPr>
          <w:rFonts w:ascii="Palatino Linotype" w:hAnsi="Palatino Linotype" w:cs="Arial"/>
        </w:rPr>
      </w:pPr>
      <w:r w:rsidRPr="00045AB6">
        <w:rPr>
          <w:rFonts w:ascii="Palatino Linotype" w:hAnsi="Palatino Linotype"/>
          <w:b/>
          <w:bCs/>
          <w:spacing w:val="60"/>
          <w:sz w:val="28"/>
        </w:rPr>
        <w:t>CONSIDERAND</w:t>
      </w:r>
      <w:r w:rsidR="004D5B4C" w:rsidRPr="00045AB6">
        <w:rPr>
          <w:rFonts w:ascii="Palatino Linotype" w:hAnsi="Palatino Linotype"/>
          <w:b/>
          <w:bCs/>
          <w:spacing w:val="60"/>
          <w:sz w:val="28"/>
        </w:rPr>
        <w:t>O</w:t>
      </w:r>
    </w:p>
    <w:p w14:paraId="6696F57E" w14:textId="77777777" w:rsidR="00122A4C" w:rsidRPr="00045AB6"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045AB6">
        <w:rPr>
          <w:rFonts w:ascii="Palatino Linotype" w:hAnsi="Palatino Linotype"/>
          <w:b/>
          <w:sz w:val="28"/>
          <w:szCs w:val="28"/>
        </w:rPr>
        <w:t>PRIMERO</w:t>
      </w:r>
      <w:r w:rsidRPr="00045AB6">
        <w:rPr>
          <w:rFonts w:ascii="Palatino Linotype" w:hAnsi="Palatino Linotype"/>
          <w:b/>
        </w:rPr>
        <w:t>. Competencia</w:t>
      </w:r>
      <w:r w:rsidRPr="00045AB6">
        <w:rPr>
          <w:rFonts w:ascii="Palatino Linotype" w:hAnsi="Palatino Linotype"/>
        </w:rPr>
        <w:t>.</w:t>
      </w:r>
      <w:r w:rsidRPr="00045AB6">
        <w:rPr>
          <w:rFonts w:ascii="Palatino Linotype" w:hAnsi="Palatino Linotype"/>
          <w:b/>
        </w:rPr>
        <w:t xml:space="preserve"> </w:t>
      </w:r>
    </w:p>
    <w:p w14:paraId="4854DC3B" w14:textId="77777777" w:rsidR="00122A4C" w:rsidRPr="00045AB6"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045AB6">
        <w:rPr>
          <w:rFonts w:ascii="Palatino Linotype" w:hAnsi="Palatino Linotype"/>
        </w:rPr>
        <w:t xml:space="preserve">Este Instituto de Transparencia, Acceso a la Información Pública y Protección de Datos Personales del Estado de México y Municipios, es competente para conocer y </w:t>
      </w:r>
      <w:r w:rsidRPr="00045AB6">
        <w:rPr>
          <w:rFonts w:ascii="Palatino Linotype" w:hAnsi="Palatino Linotype"/>
        </w:rPr>
        <w:lastRenderedPageBreak/>
        <w:t>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A91AE21" w14:textId="77777777" w:rsidR="00122A4C" w:rsidRPr="00045AB6"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045AB6">
        <w:rPr>
          <w:rFonts w:ascii="Palatino Linotype" w:hAnsi="Palatino Linotype" w:cs="Arial"/>
          <w:b/>
          <w:sz w:val="28"/>
          <w:szCs w:val="28"/>
        </w:rPr>
        <w:t>SEGUNDO</w:t>
      </w:r>
      <w:r w:rsidRPr="00045AB6">
        <w:rPr>
          <w:rFonts w:ascii="Palatino Linotype" w:hAnsi="Palatino Linotype" w:cs="Arial"/>
          <w:b/>
        </w:rPr>
        <w:t>. Interés.</w:t>
      </w:r>
      <w:r w:rsidRPr="00045AB6">
        <w:rPr>
          <w:rFonts w:ascii="Palatino Linotype" w:hAnsi="Palatino Linotype" w:cs="Arial"/>
        </w:rPr>
        <w:t xml:space="preserve"> </w:t>
      </w:r>
    </w:p>
    <w:p w14:paraId="41D21B01" w14:textId="77777777" w:rsidR="00122A4C" w:rsidRPr="00045AB6"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045AB6">
        <w:rPr>
          <w:rFonts w:ascii="Palatino Linotype" w:hAnsi="Palatino Linotype" w:cs="Arial"/>
        </w:rPr>
        <w:t xml:space="preserve">El </w:t>
      </w:r>
      <w:r w:rsidRPr="00045AB6">
        <w:rPr>
          <w:rFonts w:ascii="Palatino Linotype" w:hAnsi="Palatino Linotype"/>
        </w:rPr>
        <w:t xml:space="preserve">Recurso de Revisión </w:t>
      </w:r>
      <w:r w:rsidRPr="00045AB6">
        <w:rPr>
          <w:rFonts w:ascii="Palatino Linotype" w:hAnsi="Palatino Linotype" w:cs="Arial"/>
        </w:rPr>
        <w:t xml:space="preserve">fue </w:t>
      </w:r>
      <w:r w:rsidRPr="00045AB6">
        <w:rPr>
          <w:rFonts w:ascii="Palatino Linotype" w:hAnsi="Palatino Linotype"/>
        </w:rPr>
        <w:t>interpuesto</w:t>
      </w:r>
      <w:r w:rsidRPr="00045AB6">
        <w:rPr>
          <w:rFonts w:ascii="Palatino Linotype" w:hAnsi="Palatino Linotype" w:cs="Arial"/>
        </w:rPr>
        <w:t xml:space="preserve"> por parte legítima en atención a que fue </w:t>
      </w:r>
      <w:r w:rsidRPr="00045AB6">
        <w:rPr>
          <w:rFonts w:ascii="Palatino Linotype" w:hAnsi="Palatino Linotype"/>
        </w:rPr>
        <w:t>presentado</w:t>
      </w:r>
      <w:r w:rsidRPr="00045AB6">
        <w:rPr>
          <w:rFonts w:ascii="Palatino Linotype" w:hAnsi="Palatino Linotype" w:cs="Arial"/>
        </w:rPr>
        <w:t xml:space="preserve"> por </w:t>
      </w:r>
      <w:r w:rsidRPr="00045AB6">
        <w:rPr>
          <w:rFonts w:ascii="Palatino Linotype" w:hAnsi="Palatino Linotype" w:cs="Arial"/>
          <w:b/>
        </w:rPr>
        <w:t>EL RECURRENTE</w:t>
      </w:r>
      <w:r w:rsidRPr="00045AB6">
        <w:rPr>
          <w:rFonts w:ascii="Palatino Linotype" w:hAnsi="Palatino Linotype" w:cs="Arial"/>
          <w:snapToGrid w:val="0"/>
        </w:rPr>
        <w:t xml:space="preserve">, </w:t>
      </w:r>
      <w:r w:rsidRPr="00045AB6">
        <w:rPr>
          <w:rFonts w:ascii="Palatino Linotype" w:hAnsi="Palatino Linotype" w:cs="Arial"/>
        </w:rPr>
        <w:t>quien</w:t>
      </w:r>
      <w:r w:rsidRPr="00045AB6">
        <w:rPr>
          <w:rFonts w:ascii="Palatino Linotype" w:hAnsi="Palatino Linotype" w:cs="Arial"/>
          <w:snapToGrid w:val="0"/>
        </w:rPr>
        <w:t xml:space="preserve"> a través del usuario y contraseña que el mismo creo para poder acceder al Sistema </w:t>
      </w:r>
      <w:r w:rsidRPr="00045AB6">
        <w:rPr>
          <w:rFonts w:ascii="Palatino Linotype" w:hAnsi="Palatino Linotype" w:cs="Arial"/>
          <w:b/>
          <w:snapToGrid w:val="0"/>
        </w:rPr>
        <w:t>SAIMEX</w:t>
      </w:r>
      <w:r w:rsidRPr="00045AB6">
        <w:rPr>
          <w:rFonts w:ascii="Palatino Linotype" w:hAnsi="Palatino Linotype" w:cs="Arial"/>
          <w:snapToGrid w:val="0"/>
        </w:rPr>
        <w:t xml:space="preserve">, es quien </w:t>
      </w:r>
      <w:r w:rsidRPr="00045AB6">
        <w:rPr>
          <w:rFonts w:ascii="Palatino Linotype" w:hAnsi="Palatino Linotype"/>
        </w:rPr>
        <w:t>formuló</w:t>
      </w:r>
      <w:r w:rsidRPr="00045AB6">
        <w:rPr>
          <w:rFonts w:ascii="Palatino Linotype" w:hAnsi="Palatino Linotype" w:cs="Arial"/>
          <w:snapToGrid w:val="0"/>
        </w:rPr>
        <w:t xml:space="preserve"> la </w:t>
      </w:r>
      <w:r w:rsidRPr="00045AB6">
        <w:rPr>
          <w:rFonts w:ascii="Palatino Linotype" w:hAnsi="Palatino Linotype" w:cs="Arial"/>
        </w:rPr>
        <w:t>solicitud</w:t>
      </w:r>
      <w:r w:rsidRPr="00045AB6">
        <w:rPr>
          <w:rFonts w:ascii="Palatino Linotype" w:hAnsi="Palatino Linotype" w:cs="Arial"/>
          <w:snapToGrid w:val="0"/>
        </w:rPr>
        <w:t xml:space="preserve"> de información pública.</w:t>
      </w:r>
    </w:p>
    <w:p w14:paraId="3462C84F" w14:textId="77777777" w:rsidR="00122A4C" w:rsidRPr="00045AB6" w:rsidRDefault="00122A4C" w:rsidP="00122A4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045AB6">
        <w:rPr>
          <w:rFonts w:ascii="Palatino Linotype" w:hAnsi="Palatino Linotype" w:cs="Arial"/>
          <w:b/>
          <w:sz w:val="28"/>
          <w:szCs w:val="28"/>
        </w:rPr>
        <w:t>TERCERO</w:t>
      </w:r>
      <w:r w:rsidRPr="00045AB6">
        <w:rPr>
          <w:rFonts w:ascii="Palatino Linotype" w:hAnsi="Palatino Linotype" w:cs="Arial"/>
          <w:b/>
        </w:rPr>
        <w:t xml:space="preserve">. Oportunidad. </w:t>
      </w:r>
    </w:p>
    <w:p w14:paraId="4CAB5B76" w14:textId="77777777" w:rsidR="00D878E7" w:rsidRPr="00045AB6" w:rsidRDefault="00D878E7" w:rsidP="00D878E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045AB6">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045AB6">
        <w:rPr>
          <w:rFonts w:ascii="Palatino Linotype" w:eastAsia="Palatino Linotype" w:hAnsi="Palatino Linotype" w:cs="Palatino Linotype"/>
          <w:b/>
        </w:rPr>
        <w:t xml:space="preserve">EL </w:t>
      </w:r>
      <w:r w:rsidRPr="00045AB6">
        <w:rPr>
          <w:rFonts w:ascii="Palatino Linotype" w:eastAsia="Palatino Linotype" w:hAnsi="Palatino Linotype" w:cs="Palatino Linotype"/>
          <w:b/>
          <w:color w:val="000000"/>
        </w:rPr>
        <w:t xml:space="preserve">RECURRENTE </w:t>
      </w:r>
      <w:r w:rsidRPr="00045AB6">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64E092C2" w14:textId="77777777" w:rsidR="00D878E7" w:rsidRPr="00045AB6" w:rsidRDefault="00D878E7" w:rsidP="00D878E7">
      <w:pPr>
        <w:ind w:left="720" w:right="709"/>
        <w:jc w:val="both"/>
        <w:rPr>
          <w:rFonts w:ascii="Palatino Linotype" w:eastAsia="Palatino Linotype" w:hAnsi="Palatino Linotype" w:cs="Palatino Linotype"/>
          <w:i/>
          <w:sz w:val="22"/>
          <w:szCs w:val="22"/>
        </w:rPr>
      </w:pPr>
    </w:p>
    <w:p w14:paraId="166B14F7" w14:textId="77777777" w:rsidR="00D878E7" w:rsidRPr="00045AB6" w:rsidRDefault="00D878E7" w:rsidP="00D878E7">
      <w:pPr>
        <w:ind w:left="851" w:right="899"/>
        <w:jc w:val="both"/>
        <w:rPr>
          <w:rFonts w:ascii="Palatino Linotype" w:eastAsia="Palatino Linotype" w:hAnsi="Palatino Linotype" w:cs="Palatino Linotype"/>
          <w:i/>
          <w:sz w:val="22"/>
          <w:szCs w:val="22"/>
        </w:rPr>
      </w:pPr>
      <w:r w:rsidRPr="00045AB6">
        <w:rPr>
          <w:rFonts w:ascii="Palatino Linotype" w:eastAsia="Palatino Linotype" w:hAnsi="Palatino Linotype" w:cs="Palatino Linotype"/>
          <w:i/>
          <w:sz w:val="22"/>
          <w:szCs w:val="22"/>
        </w:rPr>
        <w:lastRenderedPageBreak/>
        <w:t>“</w:t>
      </w:r>
      <w:r w:rsidRPr="00045AB6">
        <w:rPr>
          <w:rFonts w:ascii="Palatino Linotype" w:eastAsia="Palatino Linotype" w:hAnsi="Palatino Linotype" w:cs="Palatino Linotype"/>
          <w:b/>
          <w:i/>
          <w:sz w:val="22"/>
          <w:szCs w:val="22"/>
        </w:rPr>
        <w:t>Artículo 178.</w:t>
      </w:r>
      <w:r w:rsidRPr="00045AB6">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50FFE35" w14:textId="77777777" w:rsidR="00D878E7" w:rsidRPr="00045AB6" w:rsidRDefault="00D878E7" w:rsidP="00D878E7">
      <w:pPr>
        <w:ind w:left="851" w:right="899"/>
        <w:jc w:val="both"/>
        <w:rPr>
          <w:rFonts w:ascii="Palatino Linotype" w:eastAsia="Palatino Linotype" w:hAnsi="Palatino Linotype" w:cs="Palatino Linotype"/>
          <w:i/>
          <w:sz w:val="22"/>
          <w:szCs w:val="22"/>
        </w:rPr>
      </w:pPr>
    </w:p>
    <w:p w14:paraId="7197ECC0" w14:textId="77777777" w:rsidR="00D878E7" w:rsidRPr="00045AB6" w:rsidRDefault="00D878E7" w:rsidP="00D878E7">
      <w:pPr>
        <w:ind w:left="851" w:right="899"/>
        <w:jc w:val="both"/>
        <w:rPr>
          <w:rFonts w:ascii="Palatino Linotype" w:eastAsia="Palatino Linotype" w:hAnsi="Palatino Linotype" w:cs="Palatino Linotype"/>
          <w:i/>
          <w:sz w:val="22"/>
          <w:szCs w:val="22"/>
        </w:rPr>
      </w:pPr>
      <w:r w:rsidRPr="00045AB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C62761C" w14:textId="77777777" w:rsidR="00D878E7" w:rsidRPr="00045AB6" w:rsidRDefault="00D878E7" w:rsidP="00D878E7">
      <w:pPr>
        <w:ind w:left="851" w:right="899"/>
        <w:jc w:val="both"/>
        <w:rPr>
          <w:rFonts w:ascii="Palatino Linotype" w:eastAsia="Palatino Linotype" w:hAnsi="Palatino Linotype" w:cs="Palatino Linotype"/>
          <w:i/>
          <w:sz w:val="22"/>
          <w:szCs w:val="22"/>
        </w:rPr>
      </w:pPr>
    </w:p>
    <w:p w14:paraId="185A13D3" w14:textId="77777777" w:rsidR="00D878E7" w:rsidRPr="00045AB6" w:rsidRDefault="00D878E7" w:rsidP="00D878E7">
      <w:pPr>
        <w:ind w:left="851" w:right="899"/>
        <w:jc w:val="both"/>
        <w:rPr>
          <w:rFonts w:ascii="Palatino Linotype" w:eastAsia="Palatino Linotype" w:hAnsi="Palatino Linotype" w:cs="Palatino Linotype"/>
          <w:i/>
          <w:sz w:val="22"/>
          <w:szCs w:val="22"/>
        </w:rPr>
      </w:pPr>
      <w:r w:rsidRPr="00045AB6">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52B73EAC" w14:textId="77777777" w:rsidR="00D878E7" w:rsidRPr="00045AB6" w:rsidRDefault="00D878E7" w:rsidP="00D878E7">
      <w:pPr>
        <w:ind w:left="720" w:right="709"/>
        <w:jc w:val="both"/>
        <w:rPr>
          <w:rFonts w:ascii="Palatino Linotype" w:eastAsia="Palatino Linotype" w:hAnsi="Palatino Linotype" w:cs="Palatino Linotype"/>
          <w:i/>
          <w:sz w:val="22"/>
          <w:szCs w:val="22"/>
        </w:rPr>
      </w:pPr>
    </w:p>
    <w:p w14:paraId="5AEC2F17" w14:textId="77777777" w:rsidR="00AF072F" w:rsidRPr="00045AB6" w:rsidRDefault="00D878E7" w:rsidP="00AF072F">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045AB6">
        <w:rPr>
          <w:rFonts w:ascii="Palatino Linotype" w:eastAsia="Palatino Linotype" w:hAnsi="Palatino Linotype" w:cs="Palatino Linotype"/>
        </w:rPr>
        <w:t xml:space="preserve">En esa tesitura, atendiendo a que </w:t>
      </w:r>
      <w:r w:rsidRPr="00045AB6">
        <w:rPr>
          <w:rFonts w:ascii="Palatino Linotype" w:eastAsia="Palatino Linotype" w:hAnsi="Palatino Linotype" w:cs="Palatino Linotype"/>
          <w:b/>
        </w:rPr>
        <w:t>EL SUJETO OBLIGADO</w:t>
      </w:r>
      <w:r w:rsidRPr="00045AB6">
        <w:rPr>
          <w:rFonts w:ascii="Palatino Linotype" w:eastAsia="Palatino Linotype" w:hAnsi="Palatino Linotype" w:cs="Palatino Linotype"/>
        </w:rPr>
        <w:t xml:space="preserve"> notificó la respuesta a la solicitud de acceso a la información pública el día</w:t>
      </w:r>
      <w:r w:rsidRPr="00045AB6">
        <w:rPr>
          <w:rFonts w:ascii="Palatino Linotype" w:eastAsia="Palatino Linotype" w:hAnsi="Palatino Linotype" w:cs="Palatino Linotype"/>
          <w:b/>
        </w:rPr>
        <w:t xml:space="preserve"> dieciocho de marzo de dos mil veintidós</w:t>
      </w:r>
      <w:r w:rsidRPr="00045AB6">
        <w:rPr>
          <w:rFonts w:ascii="Palatino Linotype" w:eastAsia="Palatino Linotype" w:hAnsi="Palatino Linotype" w:cs="Palatino Linotype"/>
        </w:rPr>
        <w:t xml:space="preserve">; así, el plazo de quince días hábiles que el artículo 178 de la Ley de la materia otorga a </w:t>
      </w:r>
      <w:r w:rsidRPr="00045AB6">
        <w:rPr>
          <w:rFonts w:ascii="Palatino Linotype" w:eastAsia="Palatino Linotype" w:hAnsi="Palatino Linotype" w:cs="Palatino Linotype"/>
          <w:b/>
        </w:rPr>
        <w:t>EL RECURRENTE</w:t>
      </w:r>
      <w:r w:rsidRPr="00045AB6">
        <w:rPr>
          <w:rFonts w:ascii="Palatino Linotype" w:eastAsia="Palatino Linotype" w:hAnsi="Palatino Linotype" w:cs="Palatino Linotype"/>
        </w:rPr>
        <w:t xml:space="preserve"> para presentar el respectivo Recurso de Revisión, transcurrió del </w:t>
      </w:r>
      <w:r w:rsidR="00250122" w:rsidRPr="00045AB6">
        <w:rPr>
          <w:rFonts w:ascii="Palatino Linotype" w:eastAsia="Palatino Linotype" w:hAnsi="Palatino Linotype" w:cs="Palatino Linotype"/>
          <w:b/>
        </w:rPr>
        <w:t>veintidós de marzo al dieciocho</w:t>
      </w:r>
      <w:r w:rsidRPr="00045AB6">
        <w:rPr>
          <w:rFonts w:ascii="Palatino Linotype" w:eastAsia="Palatino Linotype" w:hAnsi="Palatino Linotype" w:cs="Palatino Linotype"/>
          <w:b/>
        </w:rPr>
        <w:t xml:space="preserve"> de </w:t>
      </w:r>
      <w:r w:rsidR="00250122" w:rsidRPr="00045AB6">
        <w:rPr>
          <w:rFonts w:ascii="Palatino Linotype" w:eastAsia="Palatino Linotype" w:hAnsi="Palatino Linotype" w:cs="Palatino Linotype"/>
          <w:b/>
        </w:rPr>
        <w:t>abril</w:t>
      </w:r>
      <w:r w:rsidRPr="00045AB6">
        <w:rPr>
          <w:rFonts w:ascii="Palatino Linotype" w:eastAsia="Palatino Linotype" w:hAnsi="Palatino Linotype" w:cs="Palatino Linotype"/>
          <w:b/>
        </w:rPr>
        <w:t xml:space="preserve"> de dos mil veintidós, </w:t>
      </w:r>
      <w:r w:rsidRPr="00045AB6">
        <w:rPr>
          <w:rFonts w:ascii="Palatino Linotype" w:eastAsia="Palatino Linotype" w:hAnsi="Palatino Linotype" w:cs="Palatino Linotype"/>
        </w:rPr>
        <w:t xml:space="preserve">sin contemplar en el cómputo los días </w:t>
      </w:r>
      <w:r w:rsidR="00250122" w:rsidRPr="00045AB6">
        <w:rPr>
          <w:rFonts w:ascii="Palatino Linotype" w:eastAsia="Palatino Linotype" w:hAnsi="Palatino Linotype" w:cs="Palatino Linotype"/>
        </w:rPr>
        <w:t xml:space="preserve">veintiséis y veintisiete de </w:t>
      </w:r>
      <w:r w:rsidR="00E85BC2" w:rsidRPr="00045AB6">
        <w:rPr>
          <w:rFonts w:ascii="Palatino Linotype" w:eastAsia="Palatino Linotype" w:hAnsi="Palatino Linotype" w:cs="Palatino Linotype"/>
        </w:rPr>
        <w:t>marzo</w:t>
      </w:r>
      <w:r w:rsidR="00250122" w:rsidRPr="00045AB6">
        <w:rPr>
          <w:rFonts w:ascii="Palatino Linotype" w:eastAsia="Palatino Linotype" w:hAnsi="Palatino Linotype" w:cs="Palatino Linotype"/>
        </w:rPr>
        <w:t xml:space="preserve">, dos, tres, nueve, diez, dieciséis y diecisiete </w:t>
      </w:r>
      <w:r w:rsidRPr="00045AB6">
        <w:rPr>
          <w:rFonts w:ascii="Palatino Linotype" w:eastAsia="Palatino Linotype" w:hAnsi="Palatino Linotype" w:cs="Palatino Linotype"/>
        </w:rPr>
        <w:t xml:space="preserve">de </w:t>
      </w:r>
      <w:r w:rsidR="00E85BC2" w:rsidRPr="00045AB6">
        <w:rPr>
          <w:rFonts w:ascii="Palatino Linotype" w:eastAsia="Palatino Linotype" w:hAnsi="Palatino Linotype" w:cs="Palatino Linotype"/>
        </w:rPr>
        <w:t>abril</w:t>
      </w:r>
      <w:r w:rsidRPr="00045AB6">
        <w:rPr>
          <w:rFonts w:ascii="Palatino Linotype" w:eastAsia="Palatino Linotype" w:hAnsi="Palatino Linotype" w:cs="Palatino Linotype"/>
        </w:rPr>
        <w:t xml:space="preserve"> de dos mil veintidós por corresponder a sábados y domingos, considerados como días inhábiles, en términos del artículo 3, fracción X de la Ley de Transparencia y Acceso a la Información Pública del Estado de México y Municipios</w:t>
      </w:r>
      <w:r w:rsidR="00E85BC2" w:rsidRPr="00045AB6">
        <w:rPr>
          <w:rFonts w:ascii="Palatino Linotype" w:eastAsia="Palatino Linotype" w:hAnsi="Palatino Linotype" w:cs="Palatino Linotype"/>
          <w:color w:val="000000"/>
        </w:rPr>
        <w:t xml:space="preserve">; </w:t>
      </w:r>
      <w:r w:rsidR="00E85BC2" w:rsidRPr="00045AB6">
        <w:rPr>
          <w:rFonts w:ascii="Palatino Linotype" w:hAnsi="Palatino Linotype" w:cs="Arial"/>
        </w:rPr>
        <w:t>así como, los días del once al quince de abril de dos mil veintidós,</w:t>
      </w:r>
      <w:r w:rsidR="00E85BC2" w:rsidRPr="00045AB6">
        <w:rPr>
          <w:rFonts w:ascii="Palatino Linotype" w:eastAsia="Palatino Linotype" w:hAnsi="Palatino Linotype" w:cs="Palatino Linotype"/>
          <w:color w:val="000000"/>
        </w:rPr>
        <w:t xml:space="preserve">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w:t>
      </w:r>
      <w:r w:rsidR="00E85BC2" w:rsidRPr="00045AB6">
        <w:rPr>
          <w:rFonts w:ascii="Palatino Linotype" w:eastAsia="Palatino Linotype" w:hAnsi="Palatino Linotype" w:cs="Palatino Linotype"/>
          <w:color w:val="000000"/>
        </w:rPr>
        <w:lastRenderedPageBreak/>
        <w:t xml:space="preserve">de dos mil veintitrés, publicado en el Periódico Oficial “Gaceta del Gobierno”, el veintidós de diciembre de dos mil veintiuno. </w:t>
      </w:r>
      <w:bookmarkStart w:id="2" w:name="_heading=h.ma48g4au9ykp" w:colFirst="0" w:colLast="0"/>
      <w:bookmarkStart w:id="3" w:name="_heading=h.o6sewjs6zihd" w:colFirst="0" w:colLast="0"/>
      <w:bookmarkEnd w:id="2"/>
      <w:bookmarkEnd w:id="3"/>
    </w:p>
    <w:p w14:paraId="31D760B2" w14:textId="77777777" w:rsidR="00122A4C" w:rsidRPr="00045AB6" w:rsidRDefault="00D878E7" w:rsidP="00AF072F">
      <w:pPr>
        <w:spacing w:line="360" w:lineRule="auto"/>
        <w:jc w:val="both"/>
        <w:rPr>
          <w:rFonts w:ascii="Palatino Linotype" w:eastAsia="Palatino Linotype" w:hAnsi="Palatino Linotype" w:cs="Palatino Linotype"/>
          <w:color w:val="000000"/>
        </w:rPr>
      </w:pPr>
      <w:r w:rsidRPr="00045AB6">
        <w:rPr>
          <w:rFonts w:ascii="Palatino Linotype" w:eastAsia="Palatino Linotype" w:hAnsi="Palatino Linotype" w:cs="Palatino Linotype"/>
        </w:rPr>
        <w:t>En ese tenor, si el recurso de revisión que nos ocupa, se interpuso el</w:t>
      </w:r>
      <w:r w:rsidRPr="00045AB6">
        <w:rPr>
          <w:rFonts w:ascii="Palatino Linotype" w:eastAsia="Palatino Linotype" w:hAnsi="Palatino Linotype" w:cs="Palatino Linotype"/>
          <w:b/>
        </w:rPr>
        <w:t xml:space="preserve"> </w:t>
      </w:r>
      <w:r w:rsidR="00AF072F" w:rsidRPr="00045AB6">
        <w:rPr>
          <w:rFonts w:ascii="Palatino Linotype" w:eastAsia="Palatino Linotype" w:hAnsi="Palatino Linotype" w:cs="Palatino Linotype"/>
          <w:b/>
        </w:rPr>
        <w:t>veintitrés</w:t>
      </w:r>
      <w:r w:rsidRPr="00045AB6">
        <w:rPr>
          <w:rFonts w:ascii="Palatino Linotype" w:eastAsia="Palatino Linotype" w:hAnsi="Palatino Linotype" w:cs="Palatino Linotype"/>
          <w:b/>
        </w:rPr>
        <w:t xml:space="preserve"> de</w:t>
      </w:r>
      <w:r w:rsidR="00AF072F" w:rsidRPr="00045AB6">
        <w:rPr>
          <w:rFonts w:ascii="Palatino Linotype" w:eastAsia="Palatino Linotype" w:hAnsi="Palatino Linotype" w:cs="Palatino Linotype"/>
          <w:b/>
        </w:rPr>
        <w:t xml:space="preserve"> marzo </w:t>
      </w:r>
      <w:r w:rsidRPr="00045AB6">
        <w:rPr>
          <w:rFonts w:ascii="Palatino Linotype" w:eastAsia="Palatino Linotype" w:hAnsi="Palatino Linotype" w:cs="Palatino Linotype"/>
          <w:b/>
        </w:rPr>
        <w:t>de dos mil veintidós,</w:t>
      </w:r>
      <w:r w:rsidRPr="00045AB6">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2EA55040" w14:textId="77777777" w:rsidR="00AF072F" w:rsidRPr="00045AB6" w:rsidRDefault="00AF072F" w:rsidP="00122A4C">
      <w:pPr>
        <w:autoSpaceDE w:val="0"/>
        <w:autoSpaceDN w:val="0"/>
        <w:adjustRightInd w:val="0"/>
        <w:spacing w:line="360" w:lineRule="auto"/>
        <w:ind w:right="49"/>
        <w:jc w:val="both"/>
        <w:rPr>
          <w:rFonts w:ascii="Palatino Linotype" w:hAnsi="Palatino Linotype" w:cs="Arial"/>
          <w:b/>
          <w:sz w:val="28"/>
          <w:szCs w:val="28"/>
        </w:rPr>
      </w:pPr>
    </w:p>
    <w:p w14:paraId="17047AF3" w14:textId="77777777" w:rsidR="00122A4C" w:rsidRPr="00045AB6" w:rsidRDefault="00122A4C" w:rsidP="00122A4C">
      <w:pPr>
        <w:autoSpaceDE w:val="0"/>
        <w:autoSpaceDN w:val="0"/>
        <w:adjustRightInd w:val="0"/>
        <w:spacing w:line="360" w:lineRule="auto"/>
        <w:ind w:right="49"/>
        <w:jc w:val="both"/>
        <w:rPr>
          <w:rFonts w:ascii="Palatino Linotype" w:hAnsi="Palatino Linotype" w:cs="Arial"/>
        </w:rPr>
      </w:pPr>
      <w:r w:rsidRPr="00045AB6">
        <w:rPr>
          <w:rFonts w:ascii="Palatino Linotype" w:hAnsi="Palatino Linotype" w:cs="Arial"/>
          <w:b/>
          <w:sz w:val="28"/>
          <w:szCs w:val="28"/>
        </w:rPr>
        <w:t>CUARTO</w:t>
      </w:r>
      <w:r w:rsidRPr="00045AB6">
        <w:rPr>
          <w:rFonts w:ascii="Palatino Linotype" w:hAnsi="Palatino Linotype" w:cs="Arial"/>
        </w:rPr>
        <w:t xml:space="preserve">. </w:t>
      </w:r>
      <w:r w:rsidRPr="00045AB6">
        <w:rPr>
          <w:rFonts w:ascii="Palatino Linotype" w:hAnsi="Palatino Linotype" w:cs="Arial"/>
          <w:b/>
        </w:rPr>
        <w:t>Procedibilidad</w:t>
      </w:r>
      <w:r w:rsidRPr="00045AB6">
        <w:rPr>
          <w:rFonts w:ascii="Palatino Linotype" w:hAnsi="Palatino Linotype" w:cs="Arial"/>
        </w:rPr>
        <w:t xml:space="preserve">. </w:t>
      </w:r>
    </w:p>
    <w:p w14:paraId="21ED6BA2" w14:textId="77777777" w:rsidR="00122A4C" w:rsidRPr="00045AB6" w:rsidRDefault="00122A4C" w:rsidP="00122A4C">
      <w:pPr>
        <w:autoSpaceDE w:val="0"/>
        <w:autoSpaceDN w:val="0"/>
        <w:adjustRightInd w:val="0"/>
        <w:spacing w:before="100" w:beforeAutospacing="1" w:after="100" w:afterAutospacing="1" w:line="360" w:lineRule="auto"/>
        <w:ind w:right="51"/>
        <w:jc w:val="both"/>
        <w:rPr>
          <w:rFonts w:ascii="Palatino Linotype" w:hAnsi="Palatino Linotype" w:cs="Arial"/>
          <w:lang w:val="es-ES" w:eastAsia="es-MX"/>
        </w:rPr>
      </w:pPr>
      <w:r w:rsidRPr="00045AB6">
        <w:rPr>
          <w:rFonts w:ascii="Palatino Linotype" w:hAnsi="Palatino Linotype" w:cs="Arial"/>
          <w:lang w:val="es-ES"/>
        </w:rPr>
        <w:t xml:space="preserve">Esté Órgano Garante considera importante precisar que conforme al artículo 180, fracción II, último párrafo de la </w:t>
      </w:r>
      <w:r w:rsidRPr="00045AB6">
        <w:rPr>
          <w:rFonts w:ascii="Palatino Linotype" w:hAnsi="Palatino Linotype" w:cs="Arial"/>
          <w:lang w:val="es-ES" w:eastAsia="es-MX"/>
        </w:rPr>
        <w:t xml:space="preserve">Ley de Transparencia y Acceso a la </w:t>
      </w:r>
      <w:r w:rsidRPr="00045AB6">
        <w:rPr>
          <w:rFonts w:ascii="Palatino Linotype" w:hAnsi="Palatino Linotype" w:cs="Arial"/>
          <w:lang w:val="es-ES"/>
        </w:rPr>
        <w:t>Información Pública</w:t>
      </w:r>
      <w:r w:rsidRPr="00045AB6">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2C46F7E6" w14:textId="77777777" w:rsidR="00122A4C" w:rsidRPr="00045AB6" w:rsidRDefault="00122A4C" w:rsidP="00122A4C">
      <w:pPr>
        <w:tabs>
          <w:tab w:val="left" w:pos="851"/>
        </w:tabs>
        <w:ind w:left="851" w:right="901"/>
        <w:jc w:val="both"/>
        <w:rPr>
          <w:rFonts w:ascii="Palatino Linotype" w:hAnsi="Palatino Linotype"/>
          <w:b/>
          <w:i/>
          <w:sz w:val="22"/>
          <w:szCs w:val="22"/>
          <w:lang w:val="es-ES"/>
        </w:rPr>
      </w:pPr>
      <w:r w:rsidRPr="00045AB6">
        <w:rPr>
          <w:rFonts w:ascii="Palatino Linotype" w:hAnsi="Palatino Linotype"/>
          <w:b/>
          <w:i/>
          <w:sz w:val="22"/>
          <w:szCs w:val="22"/>
          <w:lang w:val="es-ES"/>
        </w:rPr>
        <w:t xml:space="preserve">“Artículo 180. </w:t>
      </w:r>
      <w:r w:rsidRPr="00045AB6">
        <w:rPr>
          <w:rFonts w:ascii="Palatino Linotype" w:hAnsi="Palatino Linotype"/>
          <w:i/>
          <w:sz w:val="22"/>
          <w:szCs w:val="22"/>
          <w:lang w:val="es-ES"/>
        </w:rPr>
        <w:t xml:space="preserve">El </w:t>
      </w:r>
      <w:r w:rsidRPr="00045AB6">
        <w:rPr>
          <w:rFonts w:ascii="Palatino Linotype" w:hAnsi="Palatino Linotype" w:cs="Arial"/>
          <w:i/>
          <w:sz w:val="22"/>
          <w:szCs w:val="22"/>
          <w:lang w:val="es-ES"/>
        </w:rPr>
        <w:t>Recurso Revisión</w:t>
      </w:r>
      <w:r w:rsidRPr="00045AB6">
        <w:rPr>
          <w:rFonts w:ascii="Palatino Linotype" w:hAnsi="Palatino Linotype"/>
          <w:i/>
          <w:sz w:val="22"/>
          <w:szCs w:val="22"/>
          <w:lang w:val="es-ES"/>
        </w:rPr>
        <w:t xml:space="preserve"> contendrá:</w:t>
      </w:r>
      <w:r w:rsidRPr="00045AB6">
        <w:rPr>
          <w:rFonts w:ascii="Palatino Linotype" w:hAnsi="Palatino Linotype"/>
          <w:b/>
          <w:i/>
          <w:sz w:val="22"/>
          <w:szCs w:val="22"/>
          <w:lang w:val="es-ES"/>
        </w:rPr>
        <w:t xml:space="preserve"> </w:t>
      </w:r>
    </w:p>
    <w:p w14:paraId="39A1086C" w14:textId="77777777" w:rsidR="00122A4C" w:rsidRPr="00045AB6" w:rsidRDefault="00122A4C" w:rsidP="00122A4C">
      <w:pPr>
        <w:tabs>
          <w:tab w:val="left" w:pos="851"/>
        </w:tabs>
        <w:ind w:left="851" w:right="901"/>
        <w:jc w:val="both"/>
        <w:rPr>
          <w:rFonts w:ascii="Palatino Linotype" w:hAnsi="Palatino Linotype"/>
          <w:b/>
          <w:i/>
          <w:sz w:val="22"/>
          <w:szCs w:val="22"/>
          <w:lang w:val="es-ES"/>
        </w:rPr>
      </w:pPr>
      <w:r w:rsidRPr="00045AB6">
        <w:rPr>
          <w:rFonts w:ascii="Palatino Linotype" w:hAnsi="Palatino Linotype"/>
          <w:b/>
          <w:i/>
          <w:sz w:val="22"/>
          <w:szCs w:val="22"/>
          <w:lang w:val="es-ES"/>
        </w:rPr>
        <w:t>…</w:t>
      </w:r>
    </w:p>
    <w:p w14:paraId="71CCF737" w14:textId="77777777" w:rsidR="00122A4C" w:rsidRPr="00045AB6" w:rsidRDefault="00122A4C" w:rsidP="00122A4C">
      <w:pPr>
        <w:tabs>
          <w:tab w:val="left" w:pos="851"/>
        </w:tabs>
        <w:ind w:left="851" w:right="901"/>
        <w:jc w:val="both"/>
        <w:rPr>
          <w:rFonts w:ascii="Palatino Linotype" w:hAnsi="Palatino Linotype"/>
          <w:i/>
          <w:sz w:val="22"/>
          <w:szCs w:val="22"/>
          <w:lang w:val="es-ES"/>
        </w:rPr>
      </w:pPr>
      <w:r w:rsidRPr="00045AB6">
        <w:rPr>
          <w:rFonts w:ascii="Palatino Linotype" w:hAnsi="Palatino Linotype"/>
          <w:b/>
          <w:i/>
          <w:sz w:val="22"/>
          <w:szCs w:val="22"/>
          <w:lang w:val="es-ES"/>
        </w:rPr>
        <w:t xml:space="preserve">II. El nombre del solicitante </w:t>
      </w:r>
      <w:r w:rsidRPr="00045AB6">
        <w:rPr>
          <w:rFonts w:ascii="Palatino Linotype" w:hAnsi="Palatino Linotype" w:cs="Arial"/>
          <w:b/>
          <w:i/>
          <w:color w:val="222222"/>
          <w:sz w:val="22"/>
          <w:szCs w:val="22"/>
          <w:lang w:val="es-ES" w:eastAsia="es-MX"/>
        </w:rPr>
        <w:t>que</w:t>
      </w:r>
      <w:r w:rsidRPr="00045AB6">
        <w:rPr>
          <w:rFonts w:ascii="Palatino Linotype" w:hAnsi="Palatino Linotype"/>
          <w:b/>
          <w:i/>
          <w:sz w:val="22"/>
          <w:szCs w:val="22"/>
          <w:lang w:val="es-ES"/>
        </w:rPr>
        <w:t xml:space="preserve"> recurre </w:t>
      </w:r>
      <w:r w:rsidRPr="00045AB6">
        <w:rPr>
          <w:rFonts w:ascii="Palatino Linotype" w:hAnsi="Palatino Linotype"/>
          <w:i/>
          <w:sz w:val="22"/>
          <w:szCs w:val="22"/>
          <w:lang w:val="es-ES"/>
        </w:rPr>
        <w:t>o de su representante y, en su caso, …</w:t>
      </w:r>
    </w:p>
    <w:p w14:paraId="5F34ECF8" w14:textId="77777777" w:rsidR="00122A4C" w:rsidRPr="00045AB6" w:rsidRDefault="00122A4C" w:rsidP="00122A4C">
      <w:pPr>
        <w:tabs>
          <w:tab w:val="left" w:pos="851"/>
        </w:tabs>
        <w:ind w:left="851" w:right="901"/>
        <w:jc w:val="both"/>
        <w:rPr>
          <w:rFonts w:ascii="Palatino Linotype" w:hAnsi="Palatino Linotype"/>
          <w:b/>
          <w:i/>
          <w:sz w:val="22"/>
          <w:szCs w:val="22"/>
          <w:lang w:val="es-ES"/>
        </w:rPr>
      </w:pPr>
      <w:r w:rsidRPr="00045AB6">
        <w:rPr>
          <w:rFonts w:ascii="Palatino Linotype" w:hAnsi="Palatino Linotype"/>
          <w:b/>
          <w:i/>
          <w:sz w:val="22"/>
          <w:szCs w:val="22"/>
          <w:lang w:val="es-ES"/>
        </w:rPr>
        <w:t xml:space="preserve">En caso de </w:t>
      </w:r>
      <w:r w:rsidRPr="00045AB6">
        <w:rPr>
          <w:rFonts w:ascii="Palatino Linotype" w:hAnsi="Palatino Linotype" w:cs="Arial"/>
          <w:b/>
          <w:i/>
          <w:color w:val="222222"/>
          <w:sz w:val="22"/>
          <w:szCs w:val="22"/>
          <w:lang w:val="es-ES" w:eastAsia="es-MX"/>
        </w:rPr>
        <w:t>que</w:t>
      </w:r>
      <w:r w:rsidRPr="00045AB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45AB6">
        <w:rPr>
          <w:rFonts w:ascii="Palatino Linotype" w:hAnsi="Palatino Linotype"/>
          <w:i/>
          <w:sz w:val="22"/>
          <w:szCs w:val="22"/>
          <w:lang w:val="es-ES"/>
        </w:rPr>
        <w:t>, IV, VII y VIII.</w:t>
      </w:r>
      <w:r w:rsidRPr="00045AB6">
        <w:rPr>
          <w:rFonts w:ascii="Palatino Linotype" w:hAnsi="Palatino Linotype"/>
          <w:b/>
          <w:i/>
          <w:sz w:val="22"/>
          <w:szCs w:val="22"/>
          <w:lang w:val="es-ES"/>
        </w:rPr>
        <w:t>”</w:t>
      </w:r>
    </w:p>
    <w:p w14:paraId="0C73C6D4" w14:textId="77777777" w:rsidR="00122A4C" w:rsidRPr="00045AB6" w:rsidRDefault="00122A4C" w:rsidP="00122A4C">
      <w:pPr>
        <w:tabs>
          <w:tab w:val="left" w:pos="851"/>
        </w:tabs>
        <w:ind w:left="851" w:right="901"/>
        <w:jc w:val="both"/>
        <w:rPr>
          <w:rFonts w:ascii="Palatino Linotype" w:hAnsi="Palatino Linotype"/>
          <w:i/>
          <w:sz w:val="22"/>
          <w:szCs w:val="22"/>
          <w:lang w:val="es-ES"/>
        </w:rPr>
      </w:pPr>
      <w:r w:rsidRPr="00045AB6">
        <w:rPr>
          <w:rFonts w:ascii="Palatino Linotype" w:hAnsi="Palatino Linotype"/>
          <w:i/>
          <w:sz w:val="22"/>
          <w:szCs w:val="22"/>
          <w:lang w:val="es-ES"/>
        </w:rPr>
        <w:t>(Énfasis añadido)</w:t>
      </w:r>
    </w:p>
    <w:p w14:paraId="509F7999" w14:textId="77777777" w:rsidR="00122A4C" w:rsidRPr="00045AB6" w:rsidRDefault="00122A4C" w:rsidP="00122A4C">
      <w:pPr>
        <w:spacing w:before="100" w:beforeAutospacing="1" w:after="100" w:afterAutospacing="1" w:line="360" w:lineRule="auto"/>
        <w:jc w:val="both"/>
        <w:rPr>
          <w:rFonts w:ascii="Palatino Linotype" w:hAnsi="Palatino Linotype"/>
          <w:lang w:val="es-ES"/>
        </w:rPr>
      </w:pPr>
      <w:r w:rsidRPr="00045AB6">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045AB6">
        <w:rPr>
          <w:rFonts w:ascii="Palatino Linotype" w:hAnsi="Palatino Linotype" w:cs="Arial"/>
          <w:b/>
          <w:lang w:val="es-ES"/>
        </w:rPr>
        <w:t xml:space="preserve"> RECURRENTE;</w:t>
      </w:r>
      <w:r w:rsidRPr="00045AB6">
        <w:rPr>
          <w:rFonts w:ascii="Palatino Linotype" w:hAnsi="Palatino Linotype"/>
          <w:lang w:val="es-ES"/>
        </w:rPr>
        <w:t xml:space="preserve"> en ese sentido en el presente caso, al haber sido presentado el Recurso Revisión vía </w:t>
      </w:r>
      <w:r w:rsidRPr="00045AB6">
        <w:rPr>
          <w:rFonts w:ascii="Palatino Linotype" w:hAnsi="Palatino Linotype"/>
          <w:b/>
          <w:lang w:val="es-ES"/>
        </w:rPr>
        <w:t>SAIMEX</w:t>
      </w:r>
      <w:r w:rsidRPr="00045AB6">
        <w:rPr>
          <w:rFonts w:ascii="Palatino Linotype" w:hAnsi="Palatino Linotype"/>
          <w:lang w:val="es-ES"/>
        </w:rPr>
        <w:t>, dicho requisito resulta innecesario.</w:t>
      </w:r>
    </w:p>
    <w:p w14:paraId="1108C078" w14:textId="77777777" w:rsidR="00122A4C" w:rsidRPr="00045AB6" w:rsidRDefault="00122A4C" w:rsidP="00122A4C">
      <w:pPr>
        <w:spacing w:before="100" w:beforeAutospacing="1" w:after="100" w:afterAutospacing="1" w:line="360" w:lineRule="auto"/>
        <w:jc w:val="both"/>
        <w:rPr>
          <w:rFonts w:ascii="Palatino Linotype" w:hAnsi="Palatino Linotype" w:cs="Arial"/>
          <w:color w:val="000000"/>
          <w:lang w:val="es-ES"/>
        </w:rPr>
      </w:pPr>
      <w:r w:rsidRPr="00045AB6">
        <w:rPr>
          <w:rFonts w:ascii="Palatino Linotype" w:hAnsi="Palatino Linotype"/>
          <w:lang w:val="es-ES"/>
        </w:rPr>
        <w:lastRenderedPageBreak/>
        <w:t xml:space="preserve">Lo anterior es así, pues el artículo 15 de </w:t>
      </w:r>
      <w:r w:rsidRPr="00045AB6">
        <w:rPr>
          <w:rFonts w:ascii="Palatino Linotype" w:hAnsi="Palatino Linotype" w:cs="Arial"/>
          <w:lang w:val="es-ES" w:eastAsia="es-MX"/>
        </w:rPr>
        <w:t xml:space="preserve">Ley de Transparencia y Acceso a la </w:t>
      </w:r>
      <w:r w:rsidRPr="00045AB6">
        <w:rPr>
          <w:rFonts w:ascii="Palatino Linotype" w:hAnsi="Palatino Linotype" w:cs="Arial"/>
          <w:lang w:val="es-ES"/>
        </w:rPr>
        <w:t>Información Pública</w:t>
      </w:r>
      <w:r w:rsidRPr="00045AB6">
        <w:rPr>
          <w:rFonts w:ascii="Palatino Linotype" w:hAnsi="Palatino Linotype" w:cs="Arial"/>
          <w:lang w:val="es-ES" w:eastAsia="es-MX"/>
        </w:rPr>
        <w:t xml:space="preserve"> del Estado de México y Municipios </w:t>
      </w:r>
      <w:r w:rsidRPr="00045AB6">
        <w:rPr>
          <w:rFonts w:ascii="Palatino Linotype" w:hAnsi="Palatino Linotype" w:cs="Arial"/>
          <w:iCs/>
          <w:lang w:val="es-ES"/>
        </w:rPr>
        <w:t xml:space="preserve">prevé que, </w:t>
      </w:r>
      <w:r w:rsidRPr="00045AB6">
        <w:rPr>
          <w:rFonts w:ascii="Palatino Linotype" w:hAnsi="Palatino Linotype"/>
          <w:lang w:val="es-ES"/>
        </w:rPr>
        <w:t xml:space="preserve">toda persona tendrá acceso a la información </w:t>
      </w:r>
      <w:r w:rsidRPr="00045AB6">
        <w:rPr>
          <w:rFonts w:ascii="Palatino Linotype" w:hAnsi="Palatino Linotype" w:cs="Arial"/>
          <w:color w:val="000000"/>
          <w:lang w:val="es-ES"/>
        </w:rPr>
        <w:t xml:space="preserve">sin necesidad de acreditar interés alguno o justificar su utilización, de lo que se infiere que para el </w:t>
      </w:r>
      <w:r w:rsidRPr="00045AB6">
        <w:rPr>
          <w:rFonts w:ascii="Palatino Linotype" w:hAnsi="Palatino Linotype"/>
          <w:lang w:val="es-ES"/>
        </w:rPr>
        <w:t>ejercicio</w:t>
      </w:r>
      <w:r w:rsidRPr="00045AB6">
        <w:rPr>
          <w:rFonts w:ascii="Palatino Linotype" w:hAnsi="Palatino Linotype" w:cs="Arial"/>
          <w:color w:val="000000"/>
          <w:lang w:val="es-ES"/>
        </w:rPr>
        <w:t xml:space="preserve"> del derecho de acceso a la Información Pública, </w:t>
      </w:r>
      <w:r w:rsidRPr="00045AB6">
        <w:rPr>
          <w:rFonts w:ascii="Palatino Linotype" w:hAnsi="Palatino Linotype" w:cs="Arial"/>
          <w:b/>
          <w:color w:val="000000"/>
          <w:u w:val="single"/>
          <w:lang w:val="es-ES"/>
        </w:rPr>
        <w:t xml:space="preserve">el nombre no es un requisito </w:t>
      </w:r>
      <w:r w:rsidRPr="00045AB6">
        <w:rPr>
          <w:rFonts w:ascii="Palatino Linotype" w:hAnsi="Palatino Linotype" w:cs="Arial"/>
          <w:b/>
          <w:i/>
          <w:color w:val="000000"/>
          <w:u w:val="single"/>
          <w:lang w:val="es-ES"/>
        </w:rPr>
        <w:t>sine qua non</w:t>
      </w:r>
      <w:r w:rsidRPr="00045AB6">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7CC85ED" w14:textId="77777777" w:rsidR="00122A4C" w:rsidRPr="00045AB6" w:rsidRDefault="00122A4C" w:rsidP="00122A4C">
      <w:pPr>
        <w:spacing w:before="100" w:beforeAutospacing="1" w:after="100" w:afterAutospacing="1" w:line="360" w:lineRule="auto"/>
        <w:jc w:val="both"/>
        <w:rPr>
          <w:rFonts w:ascii="Palatino Linotype" w:hAnsi="Palatino Linotype"/>
          <w:sz w:val="22"/>
          <w:szCs w:val="22"/>
          <w:lang w:val="es-ES"/>
        </w:rPr>
      </w:pPr>
      <w:r w:rsidRPr="00045AB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1C3A8FC5" w14:textId="77777777" w:rsidR="00122A4C" w:rsidRPr="00045AB6" w:rsidRDefault="00122A4C" w:rsidP="00122A4C">
      <w:pPr>
        <w:spacing w:before="100" w:beforeAutospacing="1" w:after="100" w:afterAutospacing="1" w:line="360" w:lineRule="auto"/>
        <w:jc w:val="both"/>
        <w:rPr>
          <w:rFonts w:ascii="Palatino Linotype" w:hAnsi="Palatino Linotype"/>
          <w:lang w:val="es-ES"/>
        </w:rPr>
      </w:pPr>
      <w:r w:rsidRPr="00045AB6">
        <w:rPr>
          <w:rFonts w:ascii="Palatino Linotype" w:hAnsi="Palatino Linotype"/>
          <w:lang w:val="es-ES"/>
        </w:rPr>
        <w:t xml:space="preserve">Asimismo, se estima que el requisito relativo al nombre del </w:t>
      </w:r>
      <w:r w:rsidRPr="00045AB6">
        <w:rPr>
          <w:rFonts w:ascii="Palatino Linotype" w:hAnsi="Palatino Linotype" w:cs="Arial"/>
          <w:b/>
          <w:lang w:val="es-ES"/>
        </w:rPr>
        <w:t>RECURRENTE</w:t>
      </w:r>
      <w:r w:rsidRPr="00045AB6">
        <w:rPr>
          <w:rFonts w:ascii="Palatino Linotype" w:hAnsi="Palatino Linotype"/>
          <w:lang w:val="es-ES"/>
        </w:rPr>
        <w:t xml:space="preserve"> no constituye un supuesto indispensable de </w:t>
      </w:r>
      <w:proofErr w:type="spellStart"/>
      <w:r w:rsidRPr="00045AB6">
        <w:rPr>
          <w:rFonts w:ascii="Palatino Linotype" w:hAnsi="Palatino Linotype"/>
          <w:lang w:val="es-ES"/>
        </w:rPr>
        <w:t>procedibilidad</w:t>
      </w:r>
      <w:proofErr w:type="spellEnd"/>
      <w:r w:rsidRPr="00045AB6">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w:t>
      </w:r>
      <w:r w:rsidRPr="00045AB6">
        <w:rPr>
          <w:rFonts w:ascii="Palatino Linotype" w:hAnsi="Palatino Linotype"/>
          <w:lang w:val="es-ES"/>
        </w:rPr>
        <w:lastRenderedPageBreak/>
        <w:t xml:space="preserve">causa, sino únicamente basta con que el solicitante se encuentre legitimado en el procedimiento de Recurso Revisión, circunstancia que se acredita con las constancias electrónicas del expediente, de las que se desprende que </w:t>
      </w:r>
      <w:r w:rsidRPr="00045AB6">
        <w:rPr>
          <w:rFonts w:ascii="Palatino Linotype" w:hAnsi="Palatino Linotype" w:cs="Arial"/>
          <w:b/>
          <w:lang w:val="es-ES"/>
        </w:rPr>
        <w:t>EL RECURRENTE</w:t>
      </w:r>
      <w:r w:rsidRPr="00045AB6">
        <w:rPr>
          <w:rFonts w:ascii="Palatino Linotype" w:hAnsi="Palatino Linotype"/>
          <w:lang w:val="es-ES"/>
        </w:rPr>
        <w:t xml:space="preserve"> es la misma persona que realizó la solicitud de acceso a la Información Pública que ahora se impugna.</w:t>
      </w:r>
    </w:p>
    <w:p w14:paraId="55B304CB" w14:textId="12C36FC1" w:rsidR="004D5B4C" w:rsidRPr="00045AB6" w:rsidRDefault="00122A4C" w:rsidP="00122A4C">
      <w:pPr>
        <w:spacing w:before="100" w:beforeAutospacing="1" w:after="100" w:afterAutospacing="1" w:line="360" w:lineRule="auto"/>
        <w:jc w:val="both"/>
        <w:rPr>
          <w:rFonts w:ascii="Palatino Linotype" w:hAnsi="Palatino Linotype"/>
          <w:lang w:val="es-ES"/>
        </w:rPr>
      </w:pPr>
      <w:r w:rsidRPr="00045AB6">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045AB6">
        <w:rPr>
          <w:rFonts w:ascii="Palatino Linotype" w:hAnsi="Palatino Linotype"/>
          <w:color w:val="000000" w:themeColor="text1"/>
        </w:rPr>
        <w:t>Constitución Política de los Estados Unidos Mexicanos</w:t>
      </w:r>
      <w:r w:rsidRPr="00045AB6">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FCBD1F0" w14:textId="77777777" w:rsidR="00122A4C" w:rsidRPr="00045AB6" w:rsidRDefault="00122A4C" w:rsidP="00122A4C">
      <w:pPr>
        <w:spacing w:before="240" w:after="100" w:afterAutospacing="1" w:line="360" w:lineRule="auto"/>
        <w:jc w:val="both"/>
        <w:rPr>
          <w:rFonts w:ascii="Palatino Linotype" w:hAnsi="Palatino Linotype" w:cs="Arial"/>
          <w:lang w:val="es-ES" w:eastAsia="es-MX"/>
        </w:rPr>
      </w:pPr>
      <w:r w:rsidRPr="00045AB6">
        <w:rPr>
          <w:rFonts w:ascii="Palatino Linotype" w:hAnsi="Palatino Linotype" w:cs="Arial"/>
          <w:b/>
          <w:sz w:val="28"/>
          <w:szCs w:val="28"/>
        </w:rPr>
        <w:t xml:space="preserve">QUINTO. </w:t>
      </w:r>
      <w:r w:rsidRPr="00045AB6">
        <w:rPr>
          <w:rFonts w:ascii="Palatino Linotype" w:hAnsi="Palatino Linotype" w:cs="Arial"/>
          <w:b/>
        </w:rPr>
        <w:t>Estudio y análisis del asunto.</w:t>
      </w:r>
      <w:r w:rsidRPr="00045AB6">
        <w:rPr>
          <w:rFonts w:ascii="Palatino Linotype" w:hAnsi="Palatino Linotype" w:cs="Arial"/>
          <w:lang w:val="es-ES" w:eastAsia="es-MX"/>
        </w:rPr>
        <w:t xml:space="preserve"> </w:t>
      </w:r>
    </w:p>
    <w:p w14:paraId="5941B722" w14:textId="77777777" w:rsidR="000B63EC" w:rsidRPr="00045AB6" w:rsidRDefault="00DD0511"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045AB6">
        <w:rPr>
          <w:rFonts w:ascii="Palatino Linotype" w:hAnsi="Palatino Linotype" w:cs="Arial"/>
        </w:rPr>
        <w:t xml:space="preserve">Una vez determinada la vía sobre la que versará el presente recurso, y previa revisión del expediente electrónico formado en </w:t>
      </w:r>
      <w:r w:rsidRPr="00045AB6">
        <w:rPr>
          <w:rFonts w:ascii="Palatino Linotype" w:hAnsi="Palatino Linotype" w:cs="Arial"/>
          <w:b/>
        </w:rPr>
        <w:t>EL SAIMEX</w:t>
      </w:r>
      <w:r w:rsidRPr="00045AB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w:t>
      </w:r>
      <w:r w:rsidRPr="00045AB6">
        <w:rPr>
          <w:rFonts w:ascii="Palatino Linotype" w:hAnsi="Palatino Linotype" w:cs="Arial"/>
        </w:rPr>
        <w:lastRenderedPageBreak/>
        <w:t>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491B701D" w14:textId="77777777" w:rsidR="000B63EC" w:rsidRPr="00045AB6" w:rsidRDefault="000B63EC" w:rsidP="000B63EC">
      <w:pPr>
        <w:spacing w:line="360" w:lineRule="auto"/>
        <w:jc w:val="both"/>
        <w:rPr>
          <w:rFonts w:ascii="Palatino Linotype" w:eastAsia="Palatino Linotype" w:hAnsi="Palatino Linotype" w:cs="Palatino Linotype"/>
        </w:rPr>
      </w:pPr>
      <w:r w:rsidRPr="00045AB6">
        <w:rPr>
          <w:rFonts w:ascii="Palatino Linotype" w:eastAsia="Palatino Linotype" w:hAnsi="Palatino Linotype" w:cs="Palatino Linotype"/>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CA8DD6E" w14:textId="77777777" w:rsidR="000B63EC" w:rsidRPr="00045AB6" w:rsidRDefault="000B63EC" w:rsidP="000B63EC">
      <w:pPr>
        <w:spacing w:before="240"/>
        <w:ind w:left="851" w:right="851"/>
        <w:jc w:val="both"/>
        <w:rPr>
          <w:rFonts w:ascii="Palatino Linotype" w:eastAsia="Palatino Linotype" w:hAnsi="Palatino Linotype" w:cs="Palatino Linotype"/>
          <w:i/>
          <w:sz w:val="22"/>
          <w:szCs w:val="22"/>
        </w:rPr>
      </w:pPr>
      <w:r w:rsidRPr="00045AB6">
        <w:rPr>
          <w:rFonts w:ascii="Palatino Linotype" w:eastAsia="Palatino Linotype" w:hAnsi="Palatino Linotype" w:cs="Palatino Linotype"/>
          <w:b/>
          <w:i/>
          <w:sz w:val="22"/>
          <w:szCs w:val="22"/>
        </w:rPr>
        <w:t>“Artículo 4.</w:t>
      </w:r>
      <w:r w:rsidRPr="00045AB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5439715" w14:textId="77777777" w:rsidR="000B63EC" w:rsidRPr="00045AB6" w:rsidRDefault="000B63EC" w:rsidP="000B63EC">
      <w:pPr>
        <w:spacing w:before="240"/>
        <w:ind w:left="851" w:right="851"/>
        <w:jc w:val="both"/>
        <w:rPr>
          <w:rFonts w:ascii="Palatino Linotype" w:eastAsia="Palatino Linotype" w:hAnsi="Palatino Linotype" w:cs="Palatino Linotype"/>
          <w:i/>
          <w:sz w:val="22"/>
          <w:szCs w:val="22"/>
        </w:rPr>
      </w:pPr>
      <w:r w:rsidRPr="00045AB6">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D07DD76" w14:textId="77777777" w:rsidR="000B63EC" w:rsidRPr="00045AB6" w:rsidRDefault="000B63EC" w:rsidP="000B63EC">
      <w:pPr>
        <w:spacing w:before="240"/>
        <w:ind w:left="851" w:right="851"/>
        <w:jc w:val="both"/>
        <w:rPr>
          <w:rFonts w:ascii="Palatino Linotype" w:eastAsia="Palatino Linotype" w:hAnsi="Palatino Linotype" w:cs="Palatino Linotype"/>
          <w:i/>
          <w:sz w:val="22"/>
          <w:szCs w:val="22"/>
        </w:rPr>
      </w:pPr>
      <w:r w:rsidRPr="00045AB6">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1C7FA18" w14:textId="77777777" w:rsidR="000B63EC" w:rsidRPr="00045AB6" w:rsidRDefault="000B63EC" w:rsidP="000B63EC">
      <w:pPr>
        <w:spacing w:before="240"/>
        <w:ind w:left="851" w:right="851"/>
        <w:jc w:val="both"/>
        <w:rPr>
          <w:rFonts w:ascii="Palatino Linotype" w:eastAsia="Palatino Linotype" w:hAnsi="Palatino Linotype" w:cs="Palatino Linotype"/>
          <w:i/>
          <w:sz w:val="22"/>
          <w:szCs w:val="22"/>
        </w:rPr>
      </w:pPr>
      <w:r w:rsidRPr="00045AB6">
        <w:rPr>
          <w:rFonts w:ascii="Palatino Linotype" w:eastAsia="Palatino Linotype" w:hAnsi="Palatino Linotype" w:cs="Palatino Linotype"/>
          <w:b/>
          <w:i/>
          <w:sz w:val="22"/>
          <w:szCs w:val="22"/>
        </w:rPr>
        <w:lastRenderedPageBreak/>
        <w:t>Artículo 12.</w:t>
      </w:r>
      <w:r w:rsidRPr="00045AB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5FD238DE" w14:textId="77777777" w:rsidR="000B63EC" w:rsidRPr="00045AB6" w:rsidRDefault="000B63EC" w:rsidP="000B63EC">
      <w:pPr>
        <w:spacing w:before="240"/>
        <w:ind w:left="851" w:right="851"/>
        <w:jc w:val="both"/>
        <w:rPr>
          <w:rFonts w:ascii="Palatino Linotype" w:eastAsia="Palatino Linotype" w:hAnsi="Palatino Linotype" w:cs="Palatino Linotype"/>
          <w:i/>
          <w:sz w:val="22"/>
          <w:szCs w:val="22"/>
        </w:rPr>
      </w:pPr>
      <w:r w:rsidRPr="00045AB6">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EDC87CC" w14:textId="77777777" w:rsidR="000B63EC" w:rsidRPr="00045AB6" w:rsidRDefault="000B63EC" w:rsidP="000B63EC">
      <w:pPr>
        <w:spacing w:before="240"/>
        <w:ind w:left="851" w:right="851"/>
        <w:jc w:val="both"/>
        <w:rPr>
          <w:rFonts w:ascii="Palatino Linotype" w:eastAsia="Palatino Linotype" w:hAnsi="Palatino Linotype" w:cs="Palatino Linotype"/>
          <w:i/>
          <w:sz w:val="22"/>
          <w:szCs w:val="22"/>
        </w:rPr>
      </w:pPr>
      <w:r w:rsidRPr="00045AB6">
        <w:rPr>
          <w:rFonts w:ascii="Palatino Linotype" w:eastAsia="Palatino Linotype" w:hAnsi="Palatino Linotype" w:cs="Palatino Linotype"/>
          <w:i/>
          <w:sz w:val="22"/>
          <w:szCs w:val="22"/>
        </w:rPr>
        <w:t>(…)</w:t>
      </w:r>
    </w:p>
    <w:p w14:paraId="0D526D36" w14:textId="77777777" w:rsidR="000B63EC" w:rsidRPr="00045AB6" w:rsidRDefault="000B63EC" w:rsidP="000B63EC">
      <w:pPr>
        <w:spacing w:before="240"/>
        <w:ind w:left="851" w:right="851"/>
        <w:jc w:val="both"/>
        <w:rPr>
          <w:rFonts w:ascii="Palatino Linotype" w:eastAsia="Palatino Linotype" w:hAnsi="Palatino Linotype" w:cs="Palatino Linotype"/>
          <w:b/>
          <w:i/>
          <w:sz w:val="22"/>
          <w:szCs w:val="22"/>
        </w:rPr>
      </w:pPr>
      <w:r w:rsidRPr="00045AB6">
        <w:rPr>
          <w:rFonts w:ascii="Palatino Linotype" w:eastAsia="Palatino Linotype" w:hAnsi="Palatino Linotype" w:cs="Palatino Linotype"/>
          <w:b/>
          <w:i/>
          <w:sz w:val="22"/>
          <w:szCs w:val="22"/>
        </w:rPr>
        <w:t xml:space="preserve">Artículo 24. </w:t>
      </w:r>
    </w:p>
    <w:p w14:paraId="2E346AC3" w14:textId="77777777" w:rsidR="000B63EC" w:rsidRPr="00045AB6" w:rsidRDefault="000B63EC" w:rsidP="000B63EC">
      <w:pPr>
        <w:spacing w:before="240"/>
        <w:ind w:left="851" w:right="851"/>
        <w:jc w:val="both"/>
        <w:rPr>
          <w:rFonts w:ascii="Palatino Linotype" w:eastAsia="Palatino Linotype" w:hAnsi="Palatino Linotype" w:cs="Palatino Linotype"/>
          <w:i/>
          <w:sz w:val="22"/>
          <w:szCs w:val="22"/>
        </w:rPr>
      </w:pPr>
      <w:r w:rsidRPr="00045AB6">
        <w:rPr>
          <w:rFonts w:ascii="Palatino Linotype" w:eastAsia="Palatino Linotype" w:hAnsi="Palatino Linotype" w:cs="Palatino Linotype"/>
          <w:i/>
          <w:sz w:val="22"/>
          <w:szCs w:val="22"/>
        </w:rPr>
        <w:t>(…)</w:t>
      </w:r>
    </w:p>
    <w:p w14:paraId="2BF092E2" w14:textId="77777777" w:rsidR="000B63EC" w:rsidRPr="00045AB6" w:rsidRDefault="000B63EC" w:rsidP="000B63EC">
      <w:pPr>
        <w:spacing w:before="240"/>
        <w:ind w:left="851" w:right="851"/>
        <w:jc w:val="both"/>
        <w:rPr>
          <w:rFonts w:ascii="Palatino Linotype" w:eastAsia="Palatino Linotype" w:hAnsi="Palatino Linotype" w:cs="Palatino Linotype"/>
          <w:i/>
          <w:sz w:val="22"/>
          <w:szCs w:val="22"/>
        </w:rPr>
      </w:pPr>
      <w:r w:rsidRPr="00045AB6">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473FABFD" w14:textId="77777777" w:rsidR="000B63EC" w:rsidRPr="00045AB6" w:rsidRDefault="000B63EC" w:rsidP="000B63EC">
      <w:pPr>
        <w:spacing w:before="240"/>
        <w:ind w:left="851" w:right="851"/>
        <w:jc w:val="both"/>
        <w:rPr>
          <w:rFonts w:ascii="Palatino Linotype" w:eastAsia="Palatino Linotype" w:hAnsi="Palatino Linotype" w:cs="Palatino Linotype"/>
          <w:i/>
          <w:sz w:val="22"/>
          <w:szCs w:val="22"/>
        </w:rPr>
      </w:pPr>
      <w:r w:rsidRPr="00045AB6">
        <w:rPr>
          <w:rFonts w:ascii="Palatino Linotype" w:eastAsia="Palatino Linotype" w:hAnsi="Palatino Linotype" w:cs="Palatino Linotype"/>
          <w:i/>
          <w:sz w:val="22"/>
          <w:szCs w:val="22"/>
        </w:rPr>
        <w:t>(…)</w:t>
      </w:r>
    </w:p>
    <w:p w14:paraId="70B5D21D" w14:textId="77777777" w:rsidR="000B63EC" w:rsidRPr="00045AB6" w:rsidRDefault="000B63EC" w:rsidP="000B63EC">
      <w:pPr>
        <w:spacing w:before="240"/>
        <w:ind w:left="851" w:right="851"/>
        <w:jc w:val="both"/>
        <w:rPr>
          <w:rFonts w:ascii="Palatino Linotype" w:eastAsia="Palatino Linotype" w:hAnsi="Palatino Linotype" w:cs="Palatino Linotype"/>
          <w:i/>
          <w:sz w:val="22"/>
          <w:szCs w:val="22"/>
        </w:rPr>
      </w:pPr>
      <w:r w:rsidRPr="00045AB6">
        <w:rPr>
          <w:rFonts w:ascii="Palatino Linotype" w:eastAsia="Palatino Linotype" w:hAnsi="Palatino Linotype" w:cs="Palatino Linotype"/>
          <w:b/>
          <w:i/>
          <w:sz w:val="22"/>
          <w:szCs w:val="22"/>
        </w:rPr>
        <w:t>Artículo 160.</w:t>
      </w:r>
      <w:r w:rsidRPr="00045AB6">
        <w:rPr>
          <w:rFonts w:ascii="Palatino Linotype" w:eastAsia="Palatino Linotype" w:hAnsi="Palatino Linotype" w:cs="Palatino Linotype"/>
          <w:i/>
          <w:sz w:val="22"/>
          <w:szCs w:val="22"/>
        </w:rPr>
        <w:t xml:space="preserve"> Los sujetos obligados deberán otorgar acceso a los documentos que se </w:t>
      </w:r>
      <w:r w:rsidRPr="00045AB6">
        <w:rPr>
          <w:rFonts w:ascii="Palatino Linotype" w:eastAsia="Palatino Linotype" w:hAnsi="Palatino Linotype" w:cs="Palatino Linotype"/>
          <w:b/>
          <w:i/>
          <w:sz w:val="22"/>
          <w:szCs w:val="22"/>
        </w:rPr>
        <w:t xml:space="preserve"> </w:t>
      </w:r>
      <w:r w:rsidRPr="00045AB6">
        <w:rPr>
          <w:rFonts w:ascii="Palatino Linotype" w:eastAsia="Palatino Linotype" w:hAnsi="Palatino Linotype" w:cs="Palatino Linotype"/>
          <w:i/>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A4A8E23" w14:textId="77777777" w:rsidR="000B63EC" w:rsidRPr="00045AB6" w:rsidRDefault="000B63EC" w:rsidP="000B63EC">
      <w:pPr>
        <w:spacing w:before="240"/>
        <w:ind w:left="851" w:right="851"/>
        <w:jc w:val="both"/>
        <w:rPr>
          <w:rFonts w:ascii="Palatino Linotype" w:eastAsia="Palatino Linotype" w:hAnsi="Palatino Linotype" w:cs="Palatino Linotype"/>
          <w:b/>
          <w:i/>
          <w:sz w:val="22"/>
          <w:szCs w:val="22"/>
        </w:rPr>
      </w:pPr>
      <w:r w:rsidRPr="00045AB6">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693B81E5" w14:textId="77777777" w:rsidR="000B63EC" w:rsidRPr="00045AB6" w:rsidRDefault="000B63EC" w:rsidP="000B63EC">
      <w:pPr>
        <w:spacing w:before="240" w:line="360" w:lineRule="auto"/>
        <w:ind w:left="851" w:right="851"/>
        <w:jc w:val="both"/>
        <w:rPr>
          <w:rFonts w:ascii="Palatino Linotype" w:eastAsia="Palatino Linotype" w:hAnsi="Palatino Linotype" w:cs="Palatino Linotype"/>
          <w:b/>
          <w:i/>
          <w:sz w:val="16"/>
          <w:szCs w:val="16"/>
        </w:rPr>
      </w:pPr>
    </w:p>
    <w:p w14:paraId="2AF31C56" w14:textId="77777777" w:rsidR="000B63EC" w:rsidRPr="00045AB6" w:rsidRDefault="000B63EC" w:rsidP="000B63EC">
      <w:pPr>
        <w:spacing w:line="360" w:lineRule="auto"/>
        <w:jc w:val="both"/>
        <w:rPr>
          <w:rFonts w:ascii="Palatino Linotype" w:eastAsia="Palatino Linotype" w:hAnsi="Palatino Linotype" w:cs="Palatino Linotype"/>
        </w:rPr>
      </w:pPr>
      <w:r w:rsidRPr="00045AB6">
        <w:rPr>
          <w:rFonts w:ascii="Palatino Linotype" w:eastAsia="Palatino Linotype" w:hAnsi="Palatino Linotype" w:cs="Palatino Linotype"/>
        </w:rPr>
        <w:t xml:space="preserve">Así que la obligación de los </w:t>
      </w:r>
      <w:r w:rsidRPr="00045AB6">
        <w:rPr>
          <w:rFonts w:ascii="Palatino Linotype" w:eastAsia="Palatino Linotype" w:hAnsi="Palatino Linotype" w:cs="Palatino Linotype"/>
          <w:b/>
        </w:rPr>
        <w:t>Sujetos Obligados</w:t>
      </w:r>
      <w:r w:rsidRPr="00045AB6">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5E15DB86" w14:textId="7CF9543F" w:rsidR="004D5B4C" w:rsidRPr="00045AB6" w:rsidRDefault="000B63EC" w:rsidP="00E3680B">
      <w:pPr>
        <w:spacing w:before="240"/>
        <w:ind w:left="851" w:right="851"/>
        <w:jc w:val="both"/>
        <w:rPr>
          <w:rFonts w:ascii="Palatino Linotype" w:eastAsia="Palatino Linotype" w:hAnsi="Palatino Linotype" w:cs="Palatino Linotype"/>
          <w:i/>
          <w:sz w:val="22"/>
          <w:szCs w:val="22"/>
        </w:rPr>
      </w:pPr>
      <w:r w:rsidRPr="00045AB6">
        <w:rPr>
          <w:rFonts w:ascii="Palatino Linotype" w:eastAsia="Palatino Linotype" w:hAnsi="Palatino Linotype" w:cs="Palatino Linotype"/>
          <w:i/>
          <w:sz w:val="22"/>
          <w:szCs w:val="22"/>
        </w:rPr>
        <w:lastRenderedPageBreak/>
        <w:t>“Artículo 166. La obligación de acceso a la información pública se tendrá por cumplida cuando el solicitante tenga a su disposición la información requerida, o cuando realice la consulta de la misma en el lugar en</w:t>
      </w:r>
      <w:r w:rsidR="005B7333" w:rsidRPr="00045AB6">
        <w:rPr>
          <w:rFonts w:ascii="Palatino Linotype" w:eastAsia="Palatino Linotype" w:hAnsi="Palatino Linotype" w:cs="Palatino Linotype"/>
          <w:i/>
          <w:sz w:val="22"/>
          <w:szCs w:val="22"/>
        </w:rPr>
        <w:t xml:space="preserve"> el que ésta se localice.”</w:t>
      </w:r>
    </w:p>
    <w:p w14:paraId="423D123A" w14:textId="6EA2F762" w:rsidR="004D5B4C" w:rsidRPr="00045AB6"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045AB6">
        <w:rPr>
          <w:rFonts w:ascii="Palatino Linotype" w:eastAsiaTheme="minorEastAsia" w:hAnsi="Palatino Linotype" w:cs="Arial"/>
          <w:lang w:val="es-ES_tradnl"/>
        </w:rPr>
        <w:t xml:space="preserve">Señalado lo anterior, se procede a analizar las documentales que integran el expediente electrónico, formado en el </w:t>
      </w:r>
      <w:r w:rsidRPr="00045AB6">
        <w:rPr>
          <w:rFonts w:ascii="Palatino Linotype" w:eastAsiaTheme="minorEastAsia" w:hAnsi="Palatino Linotype" w:cs="Arial"/>
          <w:b/>
          <w:bCs/>
          <w:lang w:val="es-ES_tradnl"/>
        </w:rPr>
        <w:t xml:space="preserve">SAIMEX </w:t>
      </w:r>
      <w:r w:rsidRPr="00045AB6">
        <w:rPr>
          <w:rFonts w:ascii="Palatino Linotype" w:eastAsiaTheme="minorEastAsia" w:hAnsi="Palatino Linotype" w:cs="Arial"/>
          <w:lang w:val="es-ES_tradnl"/>
        </w:rPr>
        <w:t xml:space="preserve">del Recurso de Revisión materia del presente estudio, </w:t>
      </w:r>
      <w:r w:rsidRPr="00045AB6">
        <w:rPr>
          <w:rFonts w:ascii="Palatino Linotype" w:hAnsi="Palatino Linotype" w:cs="Arial"/>
        </w:rPr>
        <w:t xml:space="preserve">en atención a ello es conveniente </w:t>
      </w:r>
      <w:r w:rsidR="00DD0511" w:rsidRPr="00045AB6">
        <w:rPr>
          <w:rFonts w:ascii="Palatino Linotype" w:eastAsia="Calibri" w:hAnsi="Palatino Linotype" w:cs="Arial"/>
          <w:color w:val="000000" w:themeColor="text1"/>
        </w:rPr>
        <w:t>para un mejor estudio y comprensión del asunto que se resuelve</w:t>
      </w:r>
      <w:r w:rsidR="00DD0511" w:rsidRPr="00045AB6">
        <w:rPr>
          <w:rFonts w:ascii="Palatino Linotype" w:hAnsi="Palatino Linotype" w:cs="Arial"/>
        </w:rPr>
        <w:t xml:space="preserve"> </w:t>
      </w:r>
      <w:r w:rsidRPr="00045AB6">
        <w:rPr>
          <w:rFonts w:ascii="Palatino Linotype" w:hAnsi="Palatino Linotype" w:cs="Arial"/>
        </w:rPr>
        <w:t xml:space="preserve">recordar la solicitud del particular que requirió del </w:t>
      </w:r>
      <w:r w:rsidRPr="00045AB6">
        <w:rPr>
          <w:rFonts w:ascii="Palatino Linotype" w:hAnsi="Palatino Linotype" w:cs="Arial"/>
          <w:b/>
        </w:rPr>
        <w:t>SUJETO OBLIGADO</w:t>
      </w:r>
      <w:r w:rsidRPr="00045AB6">
        <w:rPr>
          <w:rFonts w:ascii="Palatino Linotype" w:hAnsi="Palatino Linotype" w:cs="Arial"/>
        </w:rPr>
        <w:t xml:space="preserve">, saber si quien está surtiendo los medicamentos en el </w:t>
      </w:r>
      <w:r w:rsidR="00BF6272" w:rsidRPr="00045AB6">
        <w:rPr>
          <w:rFonts w:ascii="Palatino Linotype" w:hAnsi="Palatino Linotype" w:cs="Arial"/>
        </w:rPr>
        <w:t>DIF</w:t>
      </w:r>
      <w:r w:rsidRPr="00045AB6">
        <w:rPr>
          <w:rFonts w:ascii="Palatino Linotype" w:hAnsi="Palatino Linotype" w:cs="Arial"/>
        </w:rPr>
        <w:t xml:space="preserve"> es la farmacia de </w:t>
      </w:r>
      <w:r w:rsidR="00BF6272" w:rsidRPr="00045AB6">
        <w:rPr>
          <w:rFonts w:ascii="Palatino Linotype" w:hAnsi="Palatino Linotype" w:cs="Arial"/>
        </w:rPr>
        <w:t>A</w:t>
      </w:r>
      <w:r w:rsidRPr="00045AB6">
        <w:rPr>
          <w:rFonts w:ascii="Palatino Linotype" w:hAnsi="Palatino Linotype" w:cs="Arial"/>
        </w:rPr>
        <w:t xml:space="preserve">na </w:t>
      </w:r>
      <w:r w:rsidR="00BF6272" w:rsidRPr="00045AB6">
        <w:rPr>
          <w:rFonts w:ascii="Palatino Linotype" w:hAnsi="Palatino Linotype" w:cs="Arial"/>
        </w:rPr>
        <w:t>Patricia González M</w:t>
      </w:r>
      <w:r w:rsidRPr="00045AB6">
        <w:rPr>
          <w:rFonts w:ascii="Palatino Linotype" w:hAnsi="Palatino Linotype" w:cs="Arial"/>
        </w:rPr>
        <w:t>ociño</w:t>
      </w:r>
      <w:r w:rsidR="00BF6272" w:rsidRPr="00045AB6">
        <w:rPr>
          <w:rFonts w:ascii="Palatino Linotype" w:hAnsi="Palatino Linotype" w:cs="Arial"/>
        </w:rPr>
        <w:t>.</w:t>
      </w:r>
    </w:p>
    <w:p w14:paraId="3BF1180F" w14:textId="77777777" w:rsidR="004D5B4C" w:rsidRPr="00045AB6" w:rsidRDefault="00F33AF8"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045AB6">
        <w:rPr>
          <w:rFonts w:ascii="Palatino Linotype" w:eastAsia="Calibri" w:hAnsi="Palatino Linotype" w:cs="Arial"/>
          <w:color w:val="000000" w:themeColor="text1"/>
        </w:rPr>
        <w:t xml:space="preserve">En respuesta </w:t>
      </w:r>
      <w:r w:rsidRPr="00045AB6">
        <w:rPr>
          <w:rFonts w:ascii="Palatino Linotype" w:eastAsia="Calibri" w:hAnsi="Palatino Linotype" w:cs="Arial"/>
          <w:b/>
          <w:color w:val="000000" w:themeColor="text1"/>
        </w:rPr>
        <w:t xml:space="preserve">EL SUJETO OBLIGADO </w:t>
      </w:r>
      <w:r w:rsidRPr="00045AB6">
        <w:rPr>
          <w:rFonts w:ascii="Palatino Linotype" w:eastAsia="Calibri" w:hAnsi="Palatino Linotype" w:cs="Arial"/>
          <w:color w:val="000000" w:themeColor="text1"/>
        </w:rPr>
        <w:t xml:space="preserve">le informó al </w:t>
      </w:r>
      <w:r w:rsidRPr="00045AB6">
        <w:rPr>
          <w:rFonts w:ascii="Palatino Linotype" w:eastAsia="Calibri" w:hAnsi="Palatino Linotype" w:cs="Arial"/>
          <w:b/>
          <w:color w:val="000000" w:themeColor="text1"/>
        </w:rPr>
        <w:t>RECURRENTE</w:t>
      </w:r>
      <w:r w:rsidR="004B4552" w:rsidRPr="00045AB6">
        <w:rPr>
          <w:rFonts w:ascii="Palatino Linotype" w:eastAsia="Calibri" w:hAnsi="Palatino Linotype" w:cs="Arial"/>
          <w:color w:val="000000" w:themeColor="text1"/>
        </w:rPr>
        <w:t xml:space="preserve"> </w:t>
      </w:r>
      <w:r w:rsidR="004267F1" w:rsidRPr="00045AB6">
        <w:rPr>
          <w:rFonts w:ascii="Palatino Linotype" w:eastAsia="Calibri" w:hAnsi="Palatino Linotype" w:cs="Arial"/>
          <w:color w:val="000000" w:themeColor="text1"/>
        </w:rPr>
        <w:t>que d</w:t>
      </w:r>
      <w:r w:rsidR="004B4552" w:rsidRPr="00045AB6">
        <w:rPr>
          <w:rFonts w:ascii="Palatino Linotype" w:eastAsia="Calibri" w:hAnsi="Palatino Linotype" w:cs="Arial"/>
          <w:color w:val="000000" w:themeColor="text1"/>
        </w:rPr>
        <w:t xml:space="preserve">el análisis de la solicitud de información se determina, que la misma no cumple con las características para que </w:t>
      </w:r>
      <w:r w:rsidR="00E55D93" w:rsidRPr="00045AB6">
        <w:rPr>
          <w:rFonts w:ascii="Palatino Linotype" w:eastAsia="Calibri" w:hAnsi="Palatino Linotype" w:cs="Arial"/>
          <w:b/>
          <w:color w:val="000000" w:themeColor="text1"/>
        </w:rPr>
        <w:t>EL SUJETO OBLIGADO</w:t>
      </w:r>
      <w:r w:rsidR="004B4552" w:rsidRPr="00045AB6">
        <w:rPr>
          <w:rFonts w:ascii="Palatino Linotype" w:eastAsia="Calibri" w:hAnsi="Palatino Linotype" w:cs="Arial"/>
          <w:color w:val="000000" w:themeColor="text1"/>
        </w:rPr>
        <w:t xml:space="preserve"> esté en aptitud de identificar la atribución, tema, materia o asunto sobre lo que versa la misma o los documentos de interés. </w:t>
      </w:r>
    </w:p>
    <w:p w14:paraId="2B34BAE3" w14:textId="77777777" w:rsidR="00F33AF8" w:rsidRPr="00045AB6" w:rsidRDefault="004D5B4C"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045AB6">
        <w:rPr>
          <w:rFonts w:ascii="Palatino Linotype" w:eastAsia="Calibri" w:hAnsi="Palatino Linotype" w:cs="Arial"/>
          <w:color w:val="000000" w:themeColor="text1"/>
        </w:rPr>
        <w:t>S</w:t>
      </w:r>
      <w:r w:rsidR="004B4552" w:rsidRPr="00045AB6">
        <w:rPr>
          <w:rFonts w:ascii="Palatino Linotype" w:eastAsia="Calibri" w:hAnsi="Palatino Linotype" w:cs="Arial"/>
          <w:color w:val="000000" w:themeColor="text1"/>
        </w:rPr>
        <w:t xml:space="preserve">e advierte que dicha solicitud difícilmente puede responderse con documentos previamente generados por lo que, al carecer de datos , se concluye que no se está en presencia del ejercicio del derecho de acceso a la información y por lo tanto no es atendible mediante una solicitud de información a través de la plataforma SAIMEX, puesto que se tratan de manifestaciones subjetivas vertidas por el particular, interrogantes y declaraciones que no se colman con la entrega de documentos, situación que conlleva a afirmar que se está en presencia del ejercicio del derecho de petición. Por lo que la entrega de una razón o un razonamiento por parte del </w:t>
      </w:r>
      <w:r w:rsidR="00E55D93" w:rsidRPr="00045AB6">
        <w:rPr>
          <w:rFonts w:ascii="Palatino Linotype" w:eastAsia="Calibri" w:hAnsi="Palatino Linotype" w:cs="Arial"/>
          <w:b/>
          <w:color w:val="000000" w:themeColor="text1"/>
        </w:rPr>
        <w:t>SUJETO OBLIGADO</w:t>
      </w:r>
      <w:r w:rsidR="004B4552" w:rsidRPr="00045AB6">
        <w:rPr>
          <w:rFonts w:ascii="Palatino Linotype" w:eastAsia="Calibri" w:hAnsi="Palatino Linotype" w:cs="Arial"/>
          <w:color w:val="000000" w:themeColor="text1"/>
        </w:rPr>
        <w:t xml:space="preserve"> no es algo que la ley establezca como atribución, derecho, o </w:t>
      </w:r>
      <w:r w:rsidR="004B4552" w:rsidRPr="00045AB6">
        <w:rPr>
          <w:rFonts w:ascii="Palatino Linotype" w:eastAsia="Calibri" w:hAnsi="Palatino Linotype" w:cs="Arial"/>
          <w:color w:val="000000" w:themeColor="text1"/>
        </w:rPr>
        <w:lastRenderedPageBreak/>
        <w:t>facultad; pues ello implicaría un juicio de valor referente a un cuestionamiento realizado, los cuales, al constituir interrogantes, inquietudes y manifestaciones se satisfacen vía derecho de petición. Por lo anterior le hago de su conocimiento que la misma no corresponde a una solicitud de acceso a la información pública; razón por la cual es improcedente la misma, no omito señalar que no es obligación de los sujetos obligados elaborar documentos específicos para atender las solicitudes de información, de acuerdo con el criterio 03/17 del Instituto Nacional de Transparencia, Acceso a la Información Pública y Protección de Datos Personales</w:t>
      </w:r>
      <w:r w:rsidR="00F33AF8" w:rsidRPr="00045AB6">
        <w:rPr>
          <w:rFonts w:ascii="Palatino Linotype" w:eastAsia="Calibri" w:hAnsi="Palatino Linotype" w:cs="Arial"/>
          <w:color w:val="000000" w:themeColor="text1"/>
        </w:rPr>
        <w:t>.</w:t>
      </w:r>
    </w:p>
    <w:p w14:paraId="21CFE97D" w14:textId="0421F997" w:rsidR="004D5B4C" w:rsidRPr="00045AB6" w:rsidRDefault="00F33AF8" w:rsidP="00E3680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045AB6">
        <w:rPr>
          <w:rFonts w:ascii="Palatino Linotype" w:eastAsia="Calibri" w:hAnsi="Palatino Linotype" w:cs="Arial"/>
          <w:color w:val="000000" w:themeColor="text1"/>
        </w:rPr>
        <w:t xml:space="preserve">Inconforme con dicha respuesta el particular presentó el medio de impugnación en estudio; por medio del cual, se dolió esencialmente de </w:t>
      </w:r>
      <w:r w:rsidR="004B4552" w:rsidRPr="00045AB6">
        <w:rPr>
          <w:rFonts w:ascii="Palatino Linotype" w:eastAsia="Calibri" w:hAnsi="Palatino Linotype" w:cs="Arial"/>
          <w:color w:val="000000" w:themeColor="text1"/>
        </w:rPr>
        <w:t>que no turno la solicitud al área competente</w:t>
      </w:r>
      <w:r w:rsidRPr="00045AB6">
        <w:rPr>
          <w:rFonts w:ascii="Palatino Linotype" w:eastAsia="Calibri" w:hAnsi="Palatino Linotype" w:cs="Arial"/>
          <w:color w:val="000000" w:themeColor="text1"/>
        </w:rPr>
        <w:t>.</w:t>
      </w:r>
    </w:p>
    <w:p w14:paraId="058C3679" w14:textId="2670BD58" w:rsidR="004D5B4C" w:rsidRPr="00045AB6" w:rsidRDefault="008C646C" w:rsidP="00B56301">
      <w:pPr>
        <w:autoSpaceDE w:val="0"/>
        <w:autoSpaceDN w:val="0"/>
        <w:adjustRightInd w:val="0"/>
        <w:spacing w:before="100" w:beforeAutospacing="1" w:after="100" w:afterAutospacing="1" w:line="360" w:lineRule="auto"/>
        <w:ind w:right="-91"/>
        <w:jc w:val="both"/>
        <w:rPr>
          <w:rFonts w:ascii="Palatino Linotype" w:hAnsi="Palatino Linotype"/>
          <w:color w:val="000000" w:themeColor="text1"/>
        </w:rPr>
      </w:pPr>
      <w:r w:rsidRPr="00045AB6">
        <w:rPr>
          <w:rFonts w:ascii="Palatino Linotype" w:hAnsi="Palatino Linotype"/>
          <w:color w:val="000000" w:themeColor="text1"/>
        </w:rPr>
        <w:t xml:space="preserve">Resulta importante señalar que </w:t>
      </w:r>
      <w:r w:rsidRPr="00045AB6">
        <w:rPr>
          <w:rFonts w:ascii="Palatino Linotype" w:hAnsi="Palatino Linotype" w:cs="Arial"/>
          <w:b/>
          <w:color w:val="000000" w:themeColor="text1"/>
        </w:rPr>
        <w:t>EL RECURRENTE</w:t>
      </w:r>
      <w:r w:rsidRPr="00045AB6">
        <w:rPr>
          <w:rFonts w:ascii="Palatino Linotype" w:hAnsi="Palatino Linotype" w:cs="Arial"/>
          <w:color w:val="000000" w:themeColor="text1"/>
        </w:rPr>
        <w:t xml:space="preserve"> no realizó manifestaciones, alegatos o pruebas y por su parte </w:t>
      </w:r>
      <w:r w:rsidRPr="00045AB6">
        <w:rPr>
          <w:rFonts w:ascii="Palatino Linotype" w:hAnsi="Palatino Linotype" w:cs="Arial"/>
          <w:b/>
          <w:color w:val="000000" w:themeColor="text1"/>
        </w:rPr>
        <w:t xml:space="preserve">EL SUJETO OBLIGADO </w:t>
      </w:r>
      <w:r w:rsidRPr="00045AB6">
        <w:rPr>
          <w:rFonts w:ascii="Palatino Linotype" w:hAnsi="Palatino Linotype" w:cs="Arial"/>
          <w:color w:val="000000" w:themeColor="text1"/>
        </w:rPr>
        <w:t xml:space="preserve">omitió rendir su </w:t>
      </w:r>
      <w:r w:rsidRPr="00045AB6">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6F126E69" w14:textId="77777777" w:rsidR="00B56301" w:rsidRPr="00045AB6" w:rsidRDefault="00B56301" w:rsidP="00B56301">
      <w:pPr>
        <w:autoSpaceDE w:val="0"/>
        <w:autoSpaceDN w:val="0"/>
        <w:adjustRightInd w:val="0"/>
        <w:spacing w:before="100" w:beforeAutospacing="1" w:after="100" w:afterAutospacing="1" w:line="360" w:lineRule="auto"/>
        <w:ind w:right="-91"/>
        <w:jc w:val="both"/>
        <w:rPr>
          <w:rFonts w:ascii="Palatino Linotype" w:hAnsi="Palatino Linotype"/>
        </w:rPr>
      </w:pPr>
      <w:r w:rsidRPr="00045AB6">
        <w:rPr>
          <w:rFonts w:ascii="Palatino Linotype" w:hAnsi="Palatino Linotype"/>
        </w:rPr>
        <w:t xml:space="preserve">Ahora bien, con relación al requerimiento formulado por el particular, resulta oportuno traer a colación lo previsto por el artículo 36 fracción I inciso b) del Bando Municipal de Metepec, así como el artículo 31 fracciones I y IV del Reglamento Interno del Sistema Municipal para el Desarrollo Integral de la Familia de Metepec, que disponen lo siguiente: </w:t>
      </w:r>
    </w:p>
    <w:p w14:paraId="3122A3AA" w14:textId="77777777" w:rsidR="00B56301" w:rsidRPr="00045AB6" w:rsidRDefault="00B56301" w:rsidP="00B56301">
      <w:pPr>
        <w:spacing w:before="240"/>
        <w:ind w:left="851" w:right="851"/>
        <w:jc w:val="both"/>
        <w:rPr>
          <w:rFonts w:ascii="Palatino Linotype" w:eastAsia="Palatino Linotype" w:hAnsi="Palatino Linotype" w:cs="Palatino Linotype"/>
          <w:i/>
          <w:sz w:val="22"/>
          <w:szCs w:val="22"/>
        </w:rPr>
      </w:pPr>
      <w:r w:rsidRPr="00045AB6">
        <w:rPr>
          <w:rFonts w:ascii="Palatino Linotype" w:eastAsia="Palatino Linotype" w:hAnsi="Palatino Linotype" w:cs="Palatino Linotype"/>
          <w:b/>
          <w:i/>
          <w:sz w:val="22"/>
          <w:szCs w:val="22"/>
        </w:rPr>
        <w:t>Artículo 36</w:t>
      </w:r>
      <w:r w:rsidRPr="00045AB6">
        <w:rPr>
          <w:rFonts w:ascii="Palatino Linotype" w:eastAsia="Palatino Linotype" w:hAnsi="Palatino Linotype" w:cs="Palatino Linotype"/>
          <w:i/>
          <w:sz w:val="22"/>
          <w:szCs w:val="22"/>
        </w:rPr>
        <w:t xml:space="preserve">.- La Administración Pública Descentralizada, es una forma de organización de la Administración Pública Municipal, integrada por Organismos </w:t>
      </w:r>
      <w:r w:rsidRPr="00045AB6">
        <w:rPr>
          <w:rFonts w:ascii="Palatino Linotype" w:eastAsia="Palatino Linotype" w:hAnsi="Palatino Linotype" w:cs="Palatino Linotype"/>
          <w:i/>
          <w:sz w:val="22"/>
          <w:szCs w:val="22"/>
        </w:rPr>
        <w:lastRenderedPageBreak/>
        <w:t xml:space="preserve">Auxiliares y en su caso por Fideicomisos, con personalidad y patrimonio propios, la cual debe garantizar y promover el bienestar social y desarrollo de la comunidad, así como la atención permanente hacia la población metepequense.  </w:t>
      </w:r>
    </w:p>
    <w:p w14:paraId="18ED6B6E" w14:textId="77777777" w:rsidR="00B56301" w:rsidRPr="00045AB6" w:rsidRDefault="00B56301" w:rsidP="00B56301">
      <w:pPr>
        <w:ind w:left="851" w:right="901"/>
        <w:jc w:val="both"/>
        <w:rPr>
          <w:rFonts w:ascii="Palatino Linotype" w:hAnsi="Palatino Linotype"/>
          <w:i/>
          <w:sz w:val="22"/>
          <w:szCs w:val="22"/>
        </w:rPr>
      </w:pPr>
      <w:r w:rsidRPr="00045AB6">
        <w:rPr>
          <w:rFonts w:ascii="Palatino Linotype" w:hAnsi="Palatino Linotype"/>
          <w:i/>
          <w:sz w:val="22"/>
          <w:szCs w:val="22"/>
        </w:rPr>
        <w:t xml:space="preserve">La Administración Pública Descentralizada se integra por:  </w:t>
      </w:r>
    </w:p>
    <w:p w14:paraId="673F170D" w14:textId="77777777" w:rsidR="00B56301" w:rsidRPr="00045AB6" w:rsidRDefault="00B56301" w:rsidP="00B56301">
      <w:pPr>
        <w:ind w:left="851" w:right="901"/>
        <w:jc w:val="both"/>
        <w:rPr>
          <w:rFonts w:ascii="Palatino Linotype" w:hAnsi="Palatino Linotype"/>
          <w:i/>
          <w:sz w:val="22"/>
          <w:szCs w:val="22"/>
        </w:rPr>
      </w:pPr>
      <w:r w:rsidRPr="00045AB6">
        <w:rPr>
          <w:rFonts w:ascii="Palatino Linotype" w:hAnsi="Palatino Linotype"/>
          <w:i/>
          <w:sz w:val="22"/>
          <w:szCs w:val="22"/>
        </w:rPr>
        <w:t xml:space="preserve">I. Organismos descentralizados:  </w:t>
      </w:r>
    </w:p>
    <w:p w14:paraId="7A64417C" w14:textId="77777777" w:rsidR="00B56301" w:rsidRPr="00045AB6" w:rsidRDefault="00B56301" w:rsidP="00B56301">
      <w:pPr>
        <w:ind w:left="851" w:right="901"/>
        <w:jc w:val="both"/>
        <w:rPr>
          <w:rFonts w:ascii="Palatino Linotype" w:hAnsi="Palatino Linotype"/>
          <w:i/>
          <w:sz w:val="22"/>
          <w:szCs w:val="22"/>
        </w:rPr>
      </w:pPr>
      <w:r w:rsidRPr="00045AB6">
        <w:rPr>
          <w:rFonts w:ascii="Palatino Linotype" w:hAnsi="Palatino Linotype"/>
          <w:i/>
          <w:sz w:val="22"/>
          <w:szCs w:val="22"/>
        </w:rPr>
        <w:t>a) Organismo Público Descentralizado para la Prestación de los Servicios de Agua Potable, Alcantarillado y Saneamiento del Municipio de Metepec;</w:t>
      </w:r>
    </w:p>
    <w:p w14:paraId="7331243C" w14:textId="77777777" w:rsidR="00B56301" w:rsidRPr="00045AB6" w:rsidRDefault="00B56301" w:rsidP="00B56301">
      <w:pPr>
        <w:ind w:left="851" w:right="901"/>
        <w:jc w:val="both"/>
        <w:rPr>
          <w:rFonts w:ascii="Palatino Linotype" w:hAnsi="Palatino Linotype"/>
          <w:i/>
          <w:sz w:val="22"/>
          <w:szCs w:val="22"/>
        </w:rPr>
      </w:pPr>
      <w:r w:rsidRPr="00045AB6">
        <w:rPr>
          <w:rFonts w:ascii="Palatino Linotype" w:hAnsi="Palatino Linotype"/>
          <w:b/>
          <w:i/>
          <w:sz w:val="22"/>
          <w:szCs w:val="22"/>
          <w:u w:val="single"/>
        </w:rPr>
        <w:t>b) Sistema Municipal para el Desarrollo Integral de la Familia de Metepec</w:t>
      </w:r>
      <w:r w:rsidRPr="00045AB6">
        <w:rPr>
          <w:rFonts w:ascii="Palatino Linotype" w:hAnsi="Palatino Linotype"/>
          <w:i/>
          <w:sz w:val="22"/>
          <w:szCs w:val="22"/>
        </w:rPr>
        <w:t xml:space="preserve">; </w:t>
      </w:r>
    </w:p>
    <w:p w14:paraId="3F480B1B" w14:textId="77777777" w:rsidR="00B56301" w:rsidRPr="00045AB6" w:rsidRDefault="00B56301" w:rsidP="00B56301">
      <w:pPr>
        <w:ind w:left="851" w:right="901"/>
        <w:jc w:val="both"/>
        <w:rPr>
          <w:rFonts w:ascii="Palatino Linotype" w:hAnsi="Palatino Linotype"/>
          <w:i/>
          <w:sz w:val="22"/>
          <w:szCs w:val="22"/>
        </w:rPr>
      </w:pPr>
      <w:r w:rsidRPr="00045AB6">
        <w:rPr>
          <w:rFonts w:ascii="Palatino Linotype" w:hAnsi="Palatino Linotype"/>
          <w:i/>
          <w:sz w:val="22"/>
          <w:szCs w:val="22"/>
        </w:rPr>
        <w:t xml:space="preserve">c) Instituto Municipal de Cultura Física y Deporte de Metepec, México; y </w:t>
      </w:r>
    </w:p>
    <w:p w14:paraId="49DEE7A5" w14:textId="77777777" w:rsidR="00B56301" w:rsidRPr="00045AB6" w:rsidRDefault="00B56301" w:rsidP="00B56301">
      <w:pPr>
        <w:ind w:left="851" w:right="901"/>
        <w:jc w:val="both"/>
        <w:rPr>
          <w:rFonts w:ascii="Palatino Linotype" w:hAnsi="Palatino Linotype"/>
          <w:i/>
          <w:sz w:val="22"/>
          <w:szCs w:val="22"/>
        </w:rPr>
      </w:pPr>
      <w:r w:rsidRPr="00045AB6">
        <w:rPr>
          <w:rFonts w:ascii="Palatino Linotype" w:hAnsi="Palatino Linotype"/>
          <w:i/>
          <w:sz w:val="22"/>
          <w:szCs w:val="22"/>
        </w:rPr>
        <w:t>d) Los demás que determine crear el Ayuntamiento por acuerdo de la Presidencia Municipal.</w:t>
      </w:r>
    </w:p>
    <w:p w14:paraId="076980CF" w14:textId="77777777" w:rsidR="00B56301" w:rsidRPr="00045AB6" w:rsidRDefault="00B56301" w:rsidP="00B56301">
      <w:pPr>
        <w:ind w:left="851" w:right="901"/>
        <w:jc w:val="both"/>
        <w:rPr>
          <w:rFonts w:ascii="Palatino Linotype" w:hAnsi="Palatino Linotype"/>
          <w:i/>
          <w:sz w:val="22"/>
          <w:szCs w:val="22"/>
        </w:rPr>
      </w:pPr>
      <w:r w:rsidRPr="00045AB6">
        <w:rPr>
          <w:rFonts w:ascii="Palatino Linotype" w:hAnsi="Palatino Linotype"/>
          <w:i/>
          <w:sz w:val="22"/>
          <w:szCs w:val="22"/>
        </w:rPr>
        <w:t>(Énfasis añadido)</w:t>
      </w:r>
    </w:p>
    <w:p w14:paraId="757F2CD5" w14:textId="77777777" w:rsidR="00B56301" w:rsidRPr="00045AB6" w:rsidRDefault="00B56301" w:rsidP="00B56301">
      <w:pPr>
        <w:ind w:left="851" w:right="901"/>
        <w:jc w:val="both"/>
        <w:rPr>
          <w:rFonts w:ascii="Palatino Linotype" w:hAnsi="Palatino Linotype"/>
          <w:i/>
          <w:sz w:val="22"/>
          <w:szCs w:val="22"/>
        </w:rPr>
      </w:pPr>
      <w:r w:rsidRPr="00045AB6">
        <w:rPr>
          <w:rFonts w:ascii="Palatino Linotype" w:hAnsi="Palatino Linotype"/>
          <w:i/>
          <w:sz w:val="22"/>
          <w:szCs w:val="22"/>
        </w:rPr>
        <w:t>(…)</w:t>
      </w:r>
    </w:p>
    <w:p w14:paraId="2AE7EAF4" w14:textId="77777777" w:rsidR="00B56301" w:rsidRPr="00045AB6" w:rsidRDefault="00B56301" w:rsidP="00B56301">
      <w:pPr>
        <w:spacing w:before="240"/>
        <w:ind w:left="851" w:right="851"/>
        <w:jc w:val="both"/>
        <w:rPr>
          <w:rFonts w:ascii="Palatino Linotype" w:eastAsia="Palatino Linotype" w:hAnsi="Palatino Linotype" w:cs="Palatino Linotype"/>
          <w:i/>
          <w:sz w:val="22"/>
          <w:szCs w:val="22"/>
        </w:rPr>
      </w:pPr>
      <w:r w:rsidRPr="00045AB6">
        <w:rPr>
          <w:rFonts w:ascii="Palatino Linotype" w:eastAsia="Palatino Linotype" w:hAnsi="Palatino Linotype" w:cs="Palatino Linotype"/>
          <w:b/>
          <w:i/>
          <w:sz w:val="22"/>
          <w:szCs w:val="22"/>
        </w:rPr>
        <w:t>Artículo 31</w:t>
      </w:r>
      <w:r w:rsidRPr="00045AB6">
        <w:rPr>
          <w:rFonts w:ascii="Palatino Linotype" w:eastAsia="Palatino Linotype" w:hAnsi="Palatino Linotype" w:cs="Palatino Linotype"/>
          <w:i/>
          <w:sz w:val="22"/>
          <w:szCs w:val="22"/>
        </w:rPr>
        <w:t>.- Para su operación y funcionamiento el Sistema contara con las siguientes unidades administrativas, cuyas personas serán designadas por la Junta de Gobierno:</w:t>
      </w:r>
    </w:p>
    <w:p w14:paraId="1E2D6AFC" w14:textId="77777777" w:rsidR="00B56301" w:rsidRPr="00045AB6" w:rsidRDefault="00B56301" w:rsidP="00B56301">
      <w:pPr>
        <w:ind w:left="851" w:right="901"/>
        <w:jc w:val="both"/>
        <w:rPr>
          <w:rFonts w:ascii="Palatino Linotype" w:hAnsi="Palatino Linotype"/>
          <w:i/>
          <w:sz w:val="22"/>
          <w:szCs w:val="22"/>
        </w:rPr>
      </w:pPr>
      <w:r w:rsidRPr="00045AB6">
        <w:rPr>
          <w:rFonts w:ascii="Palatino Linotype" w:hAnsi="Palatino Linotype"/>
          <w:i/>
          <w:sz w:val="22"/>
          <w:szCs w:val="22"/>
        </w:rPr>
        <w:t xml:space="preserve">I.- </w:t>
      </w:r>
      <w:r w:rsidRPr="00045AB6">
        <w:rPr>
          <w:rFonts w:ascii="Palatino Linotype" w:hAnsi="Palatino Linotype"/>
          <w:b/>
          <w:i/>
          <w:sz w:val="22"/>
          <w:szCs w:val="22"/>
          <w:u w:val="single"/>
        </w:rPr>
        <w:t>Dirección Municipal de Salud</w:t>
      </w:r>
      <w:r w:rsidRPr="00045AB6">
        <w:rPr>
          <w:rFonts w:ascii="Palatino Linotype" w:hAnsi="Palatino Linotype"/>
          <w:i/>
          <w:sz w:val="22"/>
          <w:szCs w:val="22"/>
        </w:rPr>
        <w:t>;</w:t>
      </w:r>
    </w:p>
    <w:p w14:paraId="4F6DFEF1" w14:textId="77777777" w:rsidR="00B56301" w:rsidRPr="00045AB6" w:rsidRDefault="00B56301" w:rsidP="00B56301">
      <w:pPr>
        <w:ind w:left="851" w:right="901"/>
        <w:jc w:val="both"/>
        <w:rPr>
          <w:rFonts w:ascii="Palatino Linotype" w:hAnsi="Palatino Linotype"/>
          <w:i/>
          <w:sz w:val="22"/>
          <w:szCs w:val="22"/>
        </w:rPr>
      </w:pPr>
      <w:r w:rsidRPr="00045AB6">
        <w:rPr>
          <w:rFonts w:ascii="Palatino Linotype" w:hAnsi="Palatino Linotype"/>
          <w:i/>
          <w:sz w:val="22"/>
          <w:szCs w:val="22"/>
        </w:rPr>
        <w:t>II.- Dirección Jurídica y Procuraduría Municipal de Protección de Niñas, Niños y Adolescentes</w:t>
      </w:r>
    </w:p>
    <w:p w14:paraId="49DA42A2" w14:textId="77777777" w:rsidR="00B56301" w:rsidRPr="00045AB6" w:rsidRDefault="00B56301" w:rsidP="00B56301">
      <w:pPr>
        <w:ind w:left="851" w:right="901"/>
        <w:jc w:val="both"/>
        <w:rPr>
          <w:rFonts w:ascii="Palatino Linotype" w:hAnsi="Palatino Linotype"/>
          <w:i/>
          <w:sz w:val="22"/>
          <w:szCs w:val="22"/>
        </w:rPr>
      </w:pPr>
      <w:r w:rsidRPr="00045AB6">
        <w:rPr>
          <w:rFonts w:ascii="Palatino Linotype" w:hAnsi="Palatino Linotype"/>
          <w:i/>
          <w:sz w:val="22"/>
          <w:szCs w:val="22"/>
        </w:rPr>
        <w:t>III.-Dirección de Programas Asistenciales; y</w:t>
      </w:r>
    </w:p>
    <w:p w14:paraId="553B2DF2" w14:textId="77777777" w:rsidR="00B56301" w:rsidRPr="00045AB6" w:rsidRDefault="00B56301" w:rsidP="00B56301">
      <w:pPr>
        <w:ind w:left="851" w:right="901"/>
        <w:jc w:val="both"/>
        <w:rPr>
          <w:rFonts w:ascii="Palatino Linotype" w:hAnsi="Palatino Linotype"/>
          <w:i/>
          <w:sz w:val="22"/>
          <w:szCs w:val="22"/>
        </w:rPr>
      </w:pPr>
      <w:r w:rsidRPr="00045AB6">
        <w:rPr>
          <w:rFonts w:ascii="Palatino Linotype" w:hAnsi="Palatino Linotype"/>
          <w:i/>
          <w:sz w:val="22"/>
          <w:szCs w:val="22"/>
        </w:rPr>
        <w:t xml:space="preserve">IV.- </w:t>
      </w:r>
      <w:r w:rsidRPr="00045AB6">
        <w:rPr>
          <w:rFonts w:ascii="Palatino Linotype" w:hAnsi="Palatino Linotype"/>
          <w:b/>
          <w:i/>
          <w:sz w:val="22"/>
          <w:szCs w:val="22"/>
          <w:u w:val="single"/>
        </w:rPr>
        <w:t>Dirección de Administración y  Finanzas</w:t>
      </w:r>
    </w:p>
    <w:p w14:paraId="5A5E88BC" w14:textId="77777777" w:rsidR="00B56301" w:rsidRPr="00045AB6" w:rsidRDefault="00B56301" w:rsidP="00B56301">
      <w:pPr>
        <w:ind w:left="851" w:right="901"/>
        <w:jc w:val="both"/>
        <w:rPr>
          <w:rFonts w:ascii="Palatino Linotype" w:hAnsi="Palatino Linotype"/>
          <w:i/>
          <w:sz w:val="22"/>
          <w:szCs w:val="22"/>
        </w:rPr>
      </w:pPr>
      <w:r w:rsidRPr="00045AB6">
        <w:rPr>
          <w:rFonts w:ascii="Palatino Linotype" w:hAnsi="Palatino Linotype"/>
          <w:i/>
          <w:sz w:val="22"/>
          <w:szCs w:val="22"/>
        </w:rPr>
        <w:t>(Énfasis añadido)</w:t>
      </w:r>
    </w:p>
    <w:p w14:paraId="77B07CBE" w14:textId="77777777" w:rsidR="00B56301" w:rsidRPr="00045AB6" w:rsidRDefault="00B56301" w:rsidP="00B56301">
      <w:pPr>
        <w:spacing w:before="100" w:beforeAutospacing="1" w:after="100" w:afterAutospacing="1" w:line="360" w:lineRule="auto"/>
        <w:jc w:val="both"/>
        <w:rPr>
          <w:rFonts w:ascii="Palatino Linotype" w:hAnsi="Palatino Linotype"/>
          <w:color w:val="000000" w:themeColor="text1"/>
        </w:rPr>
      </w:pPr>
      <w:r w:rsidRPr="00045AB6">
        <w:rPr>
          <w:rFonts w:ascii="Palatino Linotype" w:hAnsi="Palatino Linotype"/>
        </w:rPr>
        <w:t xml:space="preserve">De lo anteriormente expuesto se desprende que </w:t>
      </w:r>
      <w:r w:rsidR="00E55D93" w:rsidRPr="00045AB6">
        <w:rPr>
          <w:rFonts w:ascii="Palatino Linotype" w:hAnsi="Palatino Linotype"/>
          <w:b/>
        </w:rPr>
        <w:t>EL SUJETO OBLIGADO</w:t>
      </w:r>
      <w:r w:rsidRPr="00045AB6">
        <w:rPr>
          <w:rFonts w:ascii="Palatino Linotype" w:hAnsi="Palatino Linotype"/>
        </w:rPr>
        <w:t>, forma parte de la</w:t>
      </w:r>
      <w:r w:rsidRPr="00045AB6">
        <w:rPr>
          <w:rFonts w:ascii="Palatino Linotype" w:eastAsia="Palatino Linotype" w:hAnsi="Palatino Linotype" w:cs="Palatino Linotype"/>
        </w:rPr>
        <w:t xml:space="preserve"> Administración Pública Descentralizada y el cual </w:t>
      </w:r>
      <w:r w:rsidRPr="00045AB6">
        <w:rPr>
          <w:rFonts w:ascii="Palatino Linotype" w:hAnsi="Palatino Linotype"/>
        </w:rPr>
        <w:t>se auxiliara de diversas Unidades Administrativas para cumplir con sus fines y objetivos.</w:t>
      </w:r>
    </w:p>
    <w:p w14:paraId="6B6A861B" w14:textId="4E1CA83E" w:rsidR="004267F1" w:rsidRPr="00045AB6" w:rsidRDefault="004267F1" w:rsidP="00E3680B">
      <w:pPr>
        <w:pStyle w:val="Prrafodelista"/>
        <w:widowControl w:val="0"/>
        <w:autoSpaceDE w:val="0"/>
        <w:autoSpaceDN w:val="0"/>
        <w:adjustRightInd w:val="0"/>
        <w:spacing w:line="360" w:lineRule="auto"/>
        <w:ind w:left="0"/>
        <w:jc w:val="both"/>
        <w:rPr>
          <w:rFonts w:ascii="Palatino Linotype" w:hAnsi="Palatino Linotype" w:cs="Arial"/>
        </w:rPr>
      </w:pPr>
      <w:r w:rsidRPr="00045AB6">
        <w:rPr>
          <w:rFonts w:ascii="Palatino Linotype" w:hAnsi="Palatino Linotype" w:cs="Arial"/>
          <w:color w:val="000000" w:themeColor="text1"/>
        </w:rPr>
        <w:t xml:space="preserve">Es así que, del análisis realizado a las documentales que integran el expediente electrónico, este Órgano Garante advierte que </w:t>
      </w:r>
      <w:r w:rsidRPr="00045AB6">
        <w:rPr>
          <w:rFonts w:ascii="Palatino Linotype" w:hAnsi="Palatino Linotype"/>
          <w:color w:val="000000" w:themeColor="text1"/>
          <w:lang w:eastAsia="en-US"/>
        </w:rPr>
        <w:t xml:space="preserve">el </w:t>
      </w:r>
      <w:r w:rsidRPr="00045AB6">
        <w:rPr>
          <w:rFonts w:ascii="Palatino Linotype" w:hAnsi="Palatino Linotype"/>
          <w:color w:val="222222"/>
          <w:shd w:val="clear" w:color="auto" w:fill="FFFFFF"/>
        </w:rPr>
        <w:t xml:space="preserve">Titular de la Unidad de Transparencia </w:t>
      </w:r>
      <w:r w:rsidRPr="00045AB6">
        <w:rPr>
          <w:rFonts w:ascii="Palatino Linotype" w:hAnsi="Palatino Linotype" w:cs="Arial"/>
        </w:rPr>
        <w:t xml:space="preserve">no siguió a cabalidad el procedimiento de acceso a la información previsto en el artículo 162 de la Ley de Transparencia y Acceso a la Información Pública del Estado de México y Municipios, esto dado que omitió turnar a todas las </w:t>
      </w:r>
      <w:r w:rsidRPr="00045AB6">
        <w:rPr>
          <w:rFonts w:ascii="Palatino Linotype" w:hAnsi="Palatino Linotype" w:cs="Arial"/>
        </w:rPr>
        <w:lastRenderedPageBreak/>
        <w:t>Áreas competentes que pudiesen contar con la información o deban tenerla de acuerdo a sus facultades, competencias y funciones, con el objeto de que realicen una búsqueda exhaustiva y razonable de la información solicitada.</w:t>
      </w:r>
    </w:p>
    <w:p w14:paraId="70A7B1B1" w14:textId="77777777" w:rsidR="004D5B4C" w:rsidRPr="00045AB6" w:rsidRDefault="004D5B4C" w:rsidP="004267F1">
      <w:pPr>
        <w:spacing w:line="360" w:lineRule="auto"/>
        <w:jc w:val="both"/>
        <w:rPr>
          <w:rFonts w:ascii="Palatino Linotype" w:hAnsi="Palatino Linotype" w:cs="Arial"/>
        </w:rPr>
      </w:pPr>
    </w:p>
    <w:p w14:paraId="6C58C51D" w14:textId="77777777" w:rsidR="004267F1" w:rsidRPr="00045AB6" w:rsidRDefault="004267F1" w:rsidP="004267F1">
      <w:pPr>
        <w:spacing w:line="360" w:lineRule="auto"/>
        <w:jc w:val="both"/>
        <w:rPr>
          <w:rFonts w:ascii="Palatino Linotype" w:hAnsi="Palatino Linotype" w:cs="Arial"/>
        </w:rPr>
      </w:pPr>
      <w:r w:rsidRPr="00045AB6">
        <w:rPr>
          <w:rFonts w:ascii="Palatino Linotype" w:hAnsi="Palatino Linotype" w:cs="Arial"/>
        </w:rPr>
        <w:t>A efecto de determinar la legalidad de dicha respuesta, es necesario tomar en cuenta las siguientes disposiciones de la Ley de la materia.</w:t>
      </w:r>
    </w:p>
    <w:p w14:paraId="248EE671" w14:textId="77777777" w:rsidR="004267F1" w:rsidRPr="00045AB6" w:rsidRDefault="004267F1" w:rsidP="004267F1">
      <w:pPr>
        <w:ind w:left="851" w:right="901"/>
        <w:jc w:val="both"/>
        <w:rPr>
          <w:rFonts w:ascii="Palatino Linotype" w:hAnsi="Palatino Linotype"/>
          <w:i/>
          <w:sz w:val="22"/>
          <w:szCs w:val="22"/>
        </w:rPr>
      </w:pPr>
    </w:p>
    <w:p w14:paraId="192B4F1A"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w:t>
      </w:r>
      <w:r w:rsidRPr="00045AB6">
        <w:rPr>
          <w:rFonts w:ascii="Palatino Linotype" w:hAnsi="Palatino Linotype"/>
          <w:b/>
          <w:i/>
          <w:sz w:val="22"/>
          <w:szCs w:val="22"/>
        </w:rPr>
        <w:t>Artículo 50.</w:t>
      </w:r>
      <w:r w:rsidRPr="00045AB6">
        <w:rPr>
          <w:rFonts w:ascii="Palatino Linotype" w:hAnsi="Palatino Linotype"/>
          <w:i/>
          <w:sz w:val="22"/>
          <w:szCs w:val="22"/>
        </w:rPr>
        <w:t xml:space="preserve"> Los sujetos obligados contarán con un área responsable para la atención de las solicitudes de </w:t>
      </w:r>
      <w:r w:rsidRPr="00045AB6">
        <w:rPr>
          <w:rFonts w:ascii="Palatino Linotype" w:hAnsi="Palatino Linotype" w:cs="Arial"/>
          <w:i/>
          <w:sz w:val="22"/>
          <w:szCs w:val="22"/>
          <w:lang w:eastAsia="es-MX"/>
        </w:rPr>
        <w:t>información</w:t>
      </w:r>
      <w:r w:rsidRPr="00045AB6">
        <w:rPr>
          <w:rFonts w:ascii="Palatino Linotype" w:hAnsi="Palatino Linotype"/>
          <w:i/>
          <w:sz w:val="22"/>
          <w:szCs w:val="22"/>
        </w:rPr>
        <w:t>, a la que se le denominará Unidad de Transparencia.</w:t>
      </w:r>
    </w:p>
    <w:p w14:paraId="2D8647F4" w14:textId="77777777" w:rsidR="004267F1" w:rsidRPr="00045AB6" w:rsidRDefault="004267F1" w:rsidP="004267F1">
      <w:pPr>
        <w:ind w:left="567" w:right="618"/>
        <w:contextualSpacing/>
        <w:jc w:val="both"/>
        <w:rPr>
          <w:rFonts w:ascii="Palatino Linotype" w:hAnsi="Palatino Linotype"/>
          <w:i/>
          <w:sz w:val="22"/>
          <w:szCs w:val="22"/>
        </w:rPr>
      </w:pPr>
    </w:p>
    <w:p w14:paraId="13831543"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b/>
          <w:i/>
          <w:sz w:val="22"/>
          <w:szCs w:val="22"/>
        </w:rPr>
        <w:t>Artículo 51</w:t>
      </w:r>
      <w:r w:rsidRPr="00045AB6">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045AB6">
        <w:rPr>
          <w:rFonts w:ascii="Palatino Linotype" w:hAnsi="Palatino Linotype" w:cs="Arial"/>
          <w:i/>
          <w:sz w:val="22"/>
          <w:szCs w:val="22"/>
          <w:lang w:eastAsia="es-MX"/>
        </w:rPr>
        <w:t>internamente</w:t>
      </w:r>
      <w:r w:rsidRPr="00045AB6">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6D378F8"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b/>
          <w:i/>
          <w:sz w:val="22"/>
          <w:szCs w:val="22"/>
        </w:rPr>
        <w:t>Artículo 53</w:t>
      </w:r>
      <w:r w:rsidRPr="00045AB6">
        <w:rPr>
          <w:rFonts w:ascii="Palatino Linotype" w:hAnsi="Palatino Linotype"/>
          <w:i/>
          <w:sz w:val="22"/>
          <w:szCs w:val="22"/>
        </w:rPr>
        <w:t xml:space="preserve">. Las Unidades de </w:t>
      </w:r>
      <w:r w:rsidRPr="00045AB6">
        <w:rPr>
          <w:rFonts w:ascii="Palatino Linotype" w:hAnsi="Palatino Linotype" w:cs="Arial"/>
          <w:i/>
          <w:sz w:val="22"/>
          <w:szCs w:val="22"/>
          <w:lang w:eastAsia="es-MX"/>
        </w:rPr>
        <w:t>Transparencia</w:t>
      </w:r>
      <w:r w:rsidRPr="00045AB6">
        <w:rPr>
          <w:rFonts w:ascii="Palatino Linotype" w:hAnsi="Palatino Linotype"/>
          <w:i/>
          <w:sz w:val="22"/>
          <w:szCs w:val="22"/>
        </w:rPr>
        <w:t xml:space="preserve"> tendrán las siguientes funciones:</w:t>
      </w:r>
    </w:p>
    <w:p w14:paraId="19D47C77"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 xml:space="preserve">I. Recabar, difundir y actualizar la información relativa a las obligaciones de transparencia comunes y específicas a la </w:t>
      </w:r>
      <w:r w:rsidRPr="00045AB6">
        <w:rPr>
          <w:rFonts w:ascii="Palatino Linotype" w:hAnsi="Palatino Linotype" w:cs="Arial"/>
          <w:i/>
          <w:sz w:val="22"/>
          <w:szCs w:val="22"/>
          <w:lang w:eastAsia="es-MX"/>
        </w:rPr>
        <w:t>que</w:t>
      </w:r>
      <w:r w:rsidRPr="00045AB6">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07B7A7D1" w14:textId="77777777" w:rsidR="004267F1" w:rsidRPr="00045AB6" w:rsidRDefault="004267F1" w:rsidP="004267F1">
      <w:pPr>
        <w:ind w:left="851" w:right="901"/>
        <w:jc w:val="both"/>
        <w:rPr>
          <w:rFonts w:ascii="Palatino Linotype" w:hAnsi="Palatino Linotype"/>
          <w:b/>
          <w:i/>
          <w:sz w:val="22"/>
          <w:szCs w:val="22"/>
        </w:rPr>
      </w:pPr>
      <w:r w:rsidRPr="00045AB6">
        <w:rPr>
          <w:rFonts w:ascii="Palatino Linotype" w:hAnsi="Palatino Linotype"/>
          <w:b/>
          <w:i/>
          <w:sz w:val="22"/>
          <w:szCs w:val="22"/>
        </w:rPr>
        <w:t xml:space="preserve">II. Recibir, </w:t>
      </w:r>
      <w:r w:rsidRPr="00045AB6">
        <w:rPr>
          <w:rFonts w:ascii="Palatino Linotype" w:hAnsi="Palatino Linotype"/>
          <w:b/>
          <w:i/>
          <w:sz w:val="22"/>
          <w:szCs w:val="22"/>
          <w:u w:val="single"/>
        </w:rPr>
        <w:t>tramitar</w:t>
      </w:r>
      <w:r w:rsidRPr="00045AB6">
        <w:rPr>
          <w:rFonts w:ascii="Palatino Linotype" w:hAnsi="Palatino Linotype"/>
          <w:b/>
          <w:i/>
          <w:sz w:val="22"/>
          <w:szCs w:val="22"/>
        </w:rPr>
        <w:t xml:space="preserve"> y dar respuesta a las solicitudes de acceso a la información;</w:t>
      </w:r>
    </w:p>
    <w:p w14:paraId="2BADB473"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 xml:space="preserve">III. Auxiliar a los particulares en la elaboración de solicitudes de acceso a la información y, en su caso, orientarlos sobre los sujetos </w:t>
      </w:r>
      <w:r w:rsidRPr="00045AB6">
        <w:rPr>
          <w:rFonts w:ascii="Palatino Linotype" w:hAnsi="Palatino Linotype" w:cs="Arial"/>
          <w:i/>
          <w:sz w:val="22"/>
          <w:szCs w:val="22"/>
          <w:lang w:eastAsia="es-MX"/>
        </w:rPr>
        <w:t>obligados</w:t>
      </w:r>
      <w:r w:rsidRPr="00045AB6">
        <w:rPr>
          <w:rFonts w:ascii="Palatino Linotype" w:hAnsi="Palatino Linotype"/>
          <w:i/>
          <w:sz w:val="22"/>
          <w:szCs w:val="22"/>
        </w:rPr>
        <w:t xml:space="preserve"> competentes conforme a la normatividad aplicable;</w:t>
      </w:r>
    </w:p>
    <w:p w14:paraId="41F06A1B"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IV. Realizar, con efectividad, los trámites internos necesarios para la atención de las solicitudes de acceso a la información;</w:t>
      </w:r>
    </w:p>
    <w:p w14:paraId="3F236ED7"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V. Entregar, en su caso, a los particulares la información solicitada;</w:t>
      </w:r>
    </w:p>
    <w:p w14:paraId="4D601090"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VI. Efectuar las notificaciones a los solicitantes;</w:t>
      </w:r>
    </w:p>
    <w:p w14:paraId="796831B6"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lastRenderedPageBreak/>
        <w:t>VII. Proponer al Comité de Transparencia, los procedimientos internos que aseguren la mayor eficiencia en la gestión de las solicitudes de acceso a la información, conforme a la normatividad aplicable;</w:t>
      </w:r>
    </w:p>
    <w:p w14:paraId="2D48054F"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3F007AA5"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106DE8B5"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X. Presentar ante el Comité, el proyecto de clasificación de información;</w:t>
      </w:r>
    </w:p>
    <w:p w14:paraId="63851648"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XI. Promover e implementar políticas de transparencia proactiva procurando su accesibilidad;</w:t>
      </w:r>
    </w:p>
    <w:p w14:paraId="03B4C0A5"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XII. Fomentar la transparencia y accesibilidad al interior del sujeto obligado;</w:t>
      </w:r>
    </w:p>
    <w:p w14:paraId="484F306A"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XIII. Hacer del conocimiento de la instancia competente la probable responsabilidad por el incumplimiento de las obligaciones previstas en la presente Ley; y</w:t>
      </w:r>
    </w:p>
    <w:p w14:paraId="21012E5F"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455CC083"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2523ECE"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84016CF" w14:textId="77777777" w:rsidR="004267F1" w:rsidRPr="00045AB6" w:rsidRDefault="004267F1" w:rsidP="004267F1">
      <w:pPr>
        <w:ind w:left="567" w:right="618"/>
        <w:contextualSpacing/>
        <w:jc w:val="both"/>
        <w:rPr>
          <w:rFonts w:ascii="Palatino Linotype" w:hAnsi="Palatino Linotype"/>
          <w:i/>
          <w:sz w:val="16"/>
          <w:szCs w:val="16"/>
        </w:rPr>
      </w:pPr>
    </w:p>
    <w:p w14:paraId="4DB80952"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b/>
          <w:i/>
          <w:sz w:val="22"/>
          <w:szCs w:val="22"/>
        </w:rPr>
        <w:t>Artículo 59</w:t>
      </w:r>
      <w:r w:rsidRPr="00045AB6">
        <w:rPr>
          <w:rFonts w:ascii="Palatino Linotype" w:hAnsi="Palatino Linotype"/>
          <w:i/>
          <w:sz w:val="22"/>
          <w:szCs w:val="22"/>
        </w:rPr>
        <w:t>. Los servidores públicos habilitados tendrán las funciones siguientes:</w:t>
      </w:r>
    </w:p>
    <w:p w14:paraId="284A6E06"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I. Localizar la información que le solicite la Unidad de Transparencia;</w:t>
      </w:r>
    </w:p>
    <w:p w14:paraId="4A6BB0D9"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II. Proporcionar la información que obre en los archivos y que le sea solicitada por la Unidad de Transparencia;</w:t>
      </w:r>
    </w:p>
    <w:p w14:paraId="206C586A"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lastRenderedPageBreak/>
        <w:t>III. Apoyar a la Unidad de Transparencia en lo que esta le solicite para el cumplimiento de sus funciones;</w:t>
      </w:r>
    </w:p>
    <w:p w14:paraId="77889D57"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IV. Proporcionar a la Unidad de Transparencia, las modificaciones a la información pública de oficio que obre en su poder;</w:t>
      </w:r>
    </w:p>
    <w:p w14:paraId="4F0913B5"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2A45DF65"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VI. Verificar, una vez analizado el contenido de la información, que no se encuentre en los supuestos de información clasificada; y</w:t>
      </w:r>
    </w:p>
    <w:p w14:paraId="5597FAF5"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VII. Dar cuenta a la Unidad de Transparencia del vencimiento de los plazos de reserva.</w:t>
      </w:r>
    </w:p>
    <w:p w14:paraId="42837DF8" w14:textId="77777777" w:rsidR="004267F1" w:rsidRPr="00045AB6" w:rsidRDefault="004267F1" w:rsidP="004267F1">
      <w:pPr>
        <w:ind w:left="567" w:right="618"/>
        <w:contextualSpacing/>
        <w:jc w:val="both"/>
        <w:rPr>
          <w:rFonts w:ascii="Palatino Linotype" w:hAnsi="Palatino Linotype"/>
          <w:i/>
          <w:sz w:val="22"/>
          <w:szCs w:val="22"/>
        </w:rPr>
      </w:pPr>
    </w:p>
    <w:p w14:paraId="49845B53"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b/>
          <w:i/>
          <w:sz w:val="22"/>
          <w:szCs w:val="22"/>
        </w:rPr>
        <w:t>Artículo 162</w:t>
      </w:r>
      <w:r w:rsidRPr="00045AB6">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5B05CE2" w14:textId="77777777" w:rsidR="004267F1" w:rsidRPr="00045AB6" w:rsidRDefault="004267F1" w:rsidP="004267F1">
      <w:pPr>
        <w:ind w:left="851" w:right="901"/>
        <w:jc w:val="both"/>
        <w:rPr>
          <w:rFonts w:ascii="Palatino Linotype" w:hAnsi="Palatino Linotype"/>
          <w:i/>
          <w:sz w:val="22"/>
          <w:szCs w:val="22"/>
        </w:rPr>
      </w:pPr>
      <w:r w:rsidRPr="00045AB6">
        <w:rPr>
          <w:rFonts w:ascii="Palatino Linotype" w:hAnsi="Palatino Linotype"/>
          <w:i/>
          <w:sz w:val="22"/>
          <w:szCs w:val="22"/>
        </w:rPr>
        <w:t>(Énfasis añadido)</w:t>
      </w:r>
    </w:p>
    <w:p w14:paraId="09E85339" w14:textId="77777777" w:rsidR="004267F1" w:rsidRPr="00045AB6" w:rsidRDefault="004267F1" w:rsidP="004267F1">
      <w:pPr>
        <w:jc w:val="both"/>
        <w:rPr>
          <w:rFonts w:ascii="Palatino Linotype" w:hAnsi="Palatino Linotype" w:cs="Arial"/>
          <w:sz w:val="16"/>
          <w:szCs w:val="16"/>
        </w:rPr>
      </w:pPr>
    </w:p>
    <w:p w14:paraId="30CD74C5" w14:textId="77777777" w:rsidR="004D5B4C" w:rsidRPr="00045AB6" w:rsidRDefault="004D5B4C" w:rsidP="004267F1">
      <w:pPr>
        <w:spacing w:line="360" w:lineRule="auto"/>
        <w:jc w:val="both"/>
        <w:rPr>
          <w:rFonts w:ascii="Palatino Linotype" w:eastAsia="Calibri" w:hAnsi="Palatino Linotype"/>
        </w:rPr>
      </w:pPr>
    </w:p>
    <w:p w14:paraId="550572D8" w14:textId="77777777" w:rsidR="004267F1" w:rsidRPr="00045AB6" w:rsidRDefault="004267F1" w:rsidP="004267F1">
      <w:pPr>
        <w:spacing w:line="360" w:lineRule="auto"/>
        <w:jc w:val="both"/>
        <w:rPr>
          <w:rFonts w:ascii="Palatino Linotype" w:eastAsia="Calibri" w:hAnsi="Palatino Linotype"/>
        </w:rPr>
      </w:pPr>
      <w:r w:rsidRPr="00045AB6">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045AB6">
        <w:rPr>
          <w:rFonts w:ascii="Palatino Linotype" w:eastAsia="Calibri" w:hAnsi="Palatino Linotype"/>
          <w:b/>
        </w:rPr>
        <w:t>EL SUJETO OBLIGADO</w:t>
      </w:r>
      <w:r w:rsidRPr="00045AB6">
        <w:rPr>
          <w:rFonts w:ascii="Palatino Linotype" w:eastAsia="Calibri" w:hAnsi="Palatino Linotype"/>
        </w:rPr>
        <w:t xml:space="preserve"> y los solicitantes, y tiene bajo su responsabilidad el tramitar internamente la solicitud de información.</w:t>
      </w:r>
    </w:p>
    <w:p w14:paraId="4D13BB09" w14:textId="77777777" w:rsidR="004267F1" w:rsidRPr="00045AB6" w:rsidRDefault="004267F1" w:rsidP="004267F1">
      <w:pPr>
        <w:spacing w:line="360" w:lineRule="auto"/>
        <w:ind w:left="426"/>
        <w:jc w:val="both"/>
        <w:rPr>
          <w:rFonts w:ascii="Palatino Linotype" w:eastAsia="Calibri" w:hAnsi="Palatino Linotype"/>
        </w:rPr>
      </w:pPr>
    </w:p>
    <w:p w14:paraId="08FB17B2" w14:textId="77777777" w:rsidR="004267F1" w:rsidRPr="00045AB6" w:rsidRDefault="004267F1" w:rsidP="004267F1">
      <w:pPr>
        <w:spacing w:line="360" w:lineRule="auto"/>
        <w:jc w:val="both"/>
        <w:rPr>
          <w:rFonts w:ascii="Palatino Linotype" w:eastAsia="Calibri" w:hAnsi="Palatino Linotype"/>
        </w:rPr>
      </w:pPr>
      <w:r w:rsidRPr="00045AB6">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045AB6">
        <w:rPr>
          <w:rFonts w:ascii="Palatino Linotype" w:eastAsia="Calibri" w:hAnsi="Palatino Linotype"/>
          <w:b/>
        </w:rPr>
        <w:t xml:space="preserve">SUJETO OBLIGADO; </w:t>
      </w:r>
      <w:r w:rsidRPr="00045AB6">
        <w:rPr>
          <w:rFonts w:ascii="Palatino Linotype" w:eastAsia="Calibri" w:hAnsi="Palatino Linotype"/>
        </w:rPr>
        <w:t xml:space="preserve">es por ello que, debe turnar la solicitud a </w:t>
      </w:r>
      <w:r w:rsidRPr="00045AB6">
        <w:rPr>
          <w:rFonts w:ascii="Palatino Linotype" w:hAnsi="Palatino Linotype" w:cs="Arial"/>
        </w:rPr>
        <w:t xml:space="preserve">todas las áreas </w:t>
      </w:r>
      <w:r w:rsidRPr="00045AB6">
        <w:rPr>
          <w:rFonts w:ascii="Palatino Linotype" w:hAnsi="Palatino Linotype" w:cs="Arial"/>
        </w:rPr>
        <w:lastRenderedPageBreak/>
        <w:t xml:space="preserve">que </w:t>
      </w:r>
      <w:r w:rsidRPr="00045AB6">
        <w:rPr>
          <w:rFonts w:ascii="Palatino Linotype" w:eastAsia="Calibri" w:hAnsi="Palatino Linotype"/>
        </w:rPr>
        <w:t>conforme a sus atribuciones y funciones generen, administren o posean la información requerida por el particular; pues tienen como función, buscar, localizar y poseer la información, así como entregarla.</w:t>
      </w:r>
    </w:p>
    <w:p w14:paraId="23C8CFD2" w14:textId="77777777" w:rsidR="004267F1" w:rsidRPr="00045AB6" w:rsidRDefault="004267F1" w:rsidP="004267F1">
      <w:pPr>
        <w:spacing w:line="360" w:lineRule="auto"/>
        <w:jc w:val="both"/>
        <w:rPr>
          <w:rFonts w:ascii="Palatino Linotype" w:hAnsi="Palatino Linotype" w:cs="Arial"/>
        </w:rPr>
      </w:pPr>
    </w:p>
    <w:p w14:paraId="69D9820E" w14:textId="77777777" w:rsidR="004267F1" w:rsidRPr="00045AB6" w:rsidRDefault="004267F1" w:rsidP="004267F1">
      <w:pPr>
        <w:spacing w:line="360" w:lineRule="auto"/>
        <w:jc w:val="both"/>
        <w:rPr>
          <w:rFonts w:ascii="Palatino Linotype" w:eastAsia="Calibri" w:hAnsi="Palatino Linotype"/>
        </w:rPr>
      </w:pPr>
      <w:r w:rsidRPr="00045AB6">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585F39F6" w14:textId="77777777" w:rsidR="004267F1" w:rsidRPr="00045AB6" w:rsidRDefault="004267F1" w:rsidP="004267F1">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583F7B44" w14:textId="77777777" w:rsidR="001F2473" w:rsidRPr="00045AB6" w:rsidRDefault="005C3AB9" w:rsidP="0016256F">
      <w:pPr>
        <w:pStyle w:val="Prrafodelista"/>
        <w:widowControl w:val="0"/>
        <w:autoSpaceDE w:val="0"/>
        <w:autoSpaceDN w:val="0"/>
        <w:adjustRightInd w:val="0"/>
        <w:spacing w:line="360" w:lineRule="auto"/>
        <w:ind w:left="0"/>
        <w:jc w:val="both"/>
        <w:rPr>
          <w:rFonts w:ascii="Palatino Linotype" w:hAnsi="Palatino Linotype" w:cs="Arial"/>
        </w:rPr>
      </w:pPr>
      <w:r w:rsidRPr="00045AB6">
        <w:rPr>
          <w:rFonts w:ascii="Palatino Linotype" w:eastAsia="Calibri" w:hAnsi="Palatino Linotype"/>
        </w:rPr>
        <w:t xml:space="preserve">Por lo anterior </w:t>
      </w:r>
      <w:r w:rsidR="001F2473" w:rsidRPr="00045AB6">
        <w:rPr>
          <w:rFonts w:ascii="Palatino Linotype" w:hAnsi="Palatino Linotype" w:cs="Arial"/>
        </w:rPr>
        <w:t>se advierte que el Titular de la Unidad de Transparencia haya turnado la solicitud de manera enunciativa más no limitativa a la Dirección Municipal de Salud y a la Dirección de Administración y Finanzas, las cuales conforme a los artículos 34, 35, 48 y 49 del Reglamento Interno del Sistema Municipal para el Desarrollo Integral de la Familia de Metepec</w:t>
      </w:r>
      <w:r w:rsidR="001F2473" w:rsidRPr="00045AB6">
        <w:rPr>
          <w:rStyle w:val="Refdenotaalpie"/>
          <w:rFonts w:ascii="Palatino Linotype" w:hAnsi="Palatino Linotype" w:cs="Arial"/>
        </w:rPr>
        <w:t xml:space="preserve"> </w:t>
      </w:r>
      <w:r w:rsidR="001F2473" w:rsidRPr="00045AB6">
        <w:rPr>
          <w:rStyle w:val="Refdenotaalpie"/>
          <w:rFonts w:ascii="Palatino Linotype" w:hAnsi="Palatino Linotype" w:cs="Arial"/>
        </w:rPr>
        <w:footnoteReference w:id="1"/>
      </w:r>
      <w:r w:rsidR="001F2473" w:rsidRPr="00045AB6">
        <w:rPr>
          <w:rFonts w:ascii="Palatino Linotype" w:hAnsi="Palatino Linotype" w:cs="Arial"/>
        </w:rPr>
        <w:t>, son las responsables de coordinar y supervisar las acciones, programas y proyectos que deban llevarse a cabo en las áreas de salud, así como de ser el área encargada de promover y supervisar el desempeño de las actividades relacionadas con el manejo de los recursos humanos, materiales y financieros respectivamente.</w:t>
      </w:r>
    </w:p>
    <w:p w14:paraId="1668C4EF" w14:textId="77777777" w:rsidR="004D5B4C" w:rsidRPr="00045AB6" w:rsidRDefault="004D5B4C" w:rsidP="0016256F">
      <w:pPr>
        <w:pStyle w:val="Prrafodelista"/>
        <w:widowControl w:val="0"/>
        <w:autoSpaceDE w:val="0"/>
        <w:autoSpaceDN w:val="0"/>
        <w:adjustRightInd w:val="0"/>
        <w:spacing w:line="360" w:lineRule="auto"/>
        <w:ind w:left="0"/>
        <w:jc w:val="both"/>
        <w:rPr>
          <w:rFonts w:ascii="Palatino Linotype" w:hAnsi="Palatino Linotype" w:cs="Arial"/>
        </w:rPr>
      </w:pPr>
    </w:p>
    <w:p w14:paraId="4C57C783" w14:textId="77777777" w:rsidR="0016256F" w:rsidRPr="00045AB6" w:rsidRDefault="0016256F" w:rsidP="0016256F">
      <w:pPr>
        <w:pStyle w:val="Prrafodelista"/>
        <w:widowControl w:val="0"/>
        <w:autoSpaceDE w:val="0"/>
        <w:autoSpaceDN w:val="0"/>
        <w:adjustRightInd w:val="0"/>
        <w:spacing w:line="360" w:lineRule="auto"/>
        <w:ind w:left="0"/>
        <w:jc w:val="both"/>
        <w:rPr>
          <w:rFonts w:ascii="Palatino Linotype" w:hAnsi="Palatino Linotype" w:cs="Arial"/>
          <w:sz w:val="2"/>
          <w:szCs w:val="2"/>
        </w:rPr>
      </w:pPr>
    </w:p>
    <w:p w14:paraId="5E8DB964" w14:textId="77777777" w:rsidR="001F2473" w:rsidRPr="00045AB6" w:rsidRDefault="001F2473" w:rsidP="001F2473">
      <w:pPr>
        <w:ind w:left="851" w:right="901"/>
        <w:jc w:val="both"/>
        <w:rPr>
          <w:rFonts w:ascii="Palatino Linotype" w:hAnsi="Palatino Linotype"/>
          <w:i/>
          <w:sz w:val="22"/>
          <w:szCs w:val="22"/>
        </w:rPr>
      </w:pPr>
      <w:r w:rsidRPr="00045AB6">
        <w:rPr>
          <w:rFonts w:ascii="Palatino Linotype" w:eastAsia="Palatino Linotype" w:hAnsi="Palatino Linotype" w:cs="Palatino Linotype"/>
          <w:b/>
          <w:i/>
          <w:sz w:val="22"/>
          <w:szCs w:val="22"/>
        </w:rPr>
        <w:t>Artículo 35</w:t>
      </w:r>
      <w:r w:rsidRPr="00045AB6">
        <w:rPr>
          <w:rFonts w:ascii="Palatino Linotype" w:hAnsi="Palatino Linotype"/>
          <w:b/>
          <w:i/>
          <w:sz w:val="22"/>
          <w:szCs w:val="22"/>
        </w:rPr>
        <w:t>.-</w:t>
      </w:r>
      <w:r w:rsidRPr="00045AB6">
        <w:rPr>
          <w:rFonts w:ascii="Palatino Linotype" w:hAnsi="Palatino Linotype"/>
          <w:i/>
          <w:sz w:val="22"/>
          <w:szCs w:val="22"/>
        </w:rPr>
        <w:t xml:space="preserve"> La o el titular de la Dirección Municipal de Salud tendrá las siguientes atribuciones: </w:t>
      </w:r>
    </w:p>
    <w:p w14:paraId="7E0E1222" w14:textId="77777777" w:rsidR="001F2473" w:rsidRPr="00045AB6" w:rsidRDefault="001F2473" w:rsidP="001F2473">
      <w:pPr>
        <w:ind w:left="851" w:right="901"/>
        <w:jc w:val="both"/>
        <w:rPr>
          <w:rFonts w:ascii="Palatino Linotype" w:hAnsi="Palatino Linotype"/>
          <w:i/>
          <w:sz w:val="22"/>
          <w:szCs w:val="22"/>
        </w:rPr>
      </w:pPr>
      <w:r w:rsidRPr="00045AB6">
        <w:rPr>
          <w:rFonts w:ascii="Palatino Linotype" w:hAnsi="Palatino Linotype"/>
          <w:i/>
          <w:sz w:val="22"/>
          <w:szCs w:val="22"/>
        </w:rPr>
        <w:t xml:space="preserve">I.- </w:t>
      </w:r>
      <w:r w:rsidRPr="00045AB6">
        <w:rPr>
          <w:rFonts w:ascii="Palatino Linotype" w:hAnsi="Palatino Linotype"/>
          <w:b/>
          <w:i/>
          <w:sz w:val="22"/>
          <w:szCs w:val="22"/>
          <w:u w:val="single"/>
        </w:rPr>
        <w:t>Conducir la formulación de planes, programas y acciones para la prestación de servicios médicos, odontológicos y de rehabilitación.</w:t>
      </w:r>
    </w:p>
    <w:p w14:paraId="7CDA9643" w14:textId="77777777" w:rsidR="001F2473" w:rsidRPr="00045AB6" w:rsidRDefault="001F2473" w:rsidP="001F2473">
      <w:pPr>
        <w:ind w:left="851" w:right="901"/>
        <w:jc w:val="both"/>
        <w:rPr>
          <w:rFonts w:ascii="Palatino Linotype" w:hAnsi="Palatino Linotype"/>
          <w:i/>
          <w:sz w:val="22"/>
          <w:szCs w:val="22"/>
        </w:rPr>
      </w:pPr>
      <w:r w:rsidRPr="00045AB6">
        <w:rPr>
          <w:rFonts w:ascii="Palatino Linotype" w:hAnsi="Palatino Linotype"/>
          <w:i/>
          <w:sz w:val="22"/>
          <w:szCs w:val="22"/>
        </w:rPr>
        <w:t>(…)</w:t>
      </w:r>
    </w:p>
    <w:p w14:paraId="68C3888A" w14:textId="77777777" w:rsidR="001F2473" w:rsidRPr="00045AB6" w:rsidRDefault="001F2473" w:rsidP="001F2473">
      <w:pPr>
        <w:ind w:left="851" w:right="901"/>
        <w:jc w:val="both"/>
        <w:rPr>
          <w:rFonts w:ascii="Palatino Linotype" w:hAnsi="Palatino Linotype"/>
          <w:i/>
          <w:sz w:val="22"/>
          <w:szCs w:val="22"/>
        </w:rPr>
      </w:pPr>
      <w:r w:rsidRPr="00045AB6">
        <w:rPr>
          <w:rFonts w:ascii="Palatino Linotype" w:hAnsi="Palatino Linotype"/>
          <w:i/>
          <w:sz w:val="22"/>
          <w:szCs w:val="22"/>
        </w:rPr>
        <w:lastRenderedPageBreak/>
        <w:t>V</w:t>
      </w:r>
      <w:r w:rsidR="00197B90" w:rsidRPr="00045AB6">
        <w:rPr>
          <w:rFonts w:ascii="Palatino Linotype" w:hAnsi="Palatino Linotype"/>
          <w:i/>
          <w:sz w:val="22"/>
          <w:szCs w:val="22"/>
        </w:rPr>
        <w:t>III</w:t>
      </w:r>
      <w:r w:rsidRPr="00045AB6">
        <w:rPr>
          <w:rFonts w:ascii="Palatino Linotype" w:hAnsi="Palatino Linotype"/>
          <w:i/>
          <w:sz w:val="22"/>
          <w:szCs w:val="22"/>
        </w:rPr>
        <w:t xml:space="preserve">.- </w:t>
      </w:r>
      <w:r w:rsidR="00197B90" w:rsidRPr="00045AB6">
        <w:rPr>
          <w:rFonts w:ascii="Palatino Linotype" w:hAnsi="Palatino Linotype"/>
          <w:b/>
          <w:i/>
          <w:sz w:val="22"/>
          <w:szCs w:val="22"/>
          <w:u w:val="single"/>
        </w:rPr>
        <w:t>Coordinar la prestación de servicios de carácter médico, odontológico, psicológico y de rehabilitación en las instalaciones del Sistema: con eficiencia, eficacia, ética, calidad y calidez;</w:t>
      </w:r>
    </w:p>
    <w:p w14:paraId="305A0E3F" w14:textId="77777777" w:rsidR="001F2473" w:rsidRPr="00045AB6" w:rsidRDefault="001F2473" w:rsidP="001F2473">
      <w:pPr>
        <w:ind w:left="851" w:right="901"/>
        <w:jc w:val="both"/>
        <w:rPr>
          <w:rFonts w:ascii="Palatino Linotype" w:hAnsi="Palatino Linotype"/>
          <w:i/>
          <w:sz w:val="22"/>
          <w:szCs w:val="22"/>
        </w:rPr>
      </w:pPr>
      <w:r w:rsidRPr="00045AB6">
        <w:rPr>
          <w:rFonts w:ascii="Palatino Linotype" w:hAnsi="Palatino Linotype"/>
          <w:i/>
          <w:sz w:val="22"/>
          <w:szCs w:val="22"/>
        </w:rPr>
        <w:t>(…)</w:t>
      </w:r>
    </w:p>
    <w:p w14:paraId="09E140E3" w14:textId="77777777" w:rsidR="0016256F" w:rsidRPr="00045AB6" w:rsidRDefault="001F2473" w:rsidP="0016256F">
      <w:pPr>
        <w:ind w:left="851" w:right="901"/>
        <w:jc w:val="both"/>
        <w:rPr>
          <w:rFonts w:ascii="Palatino Linotype" w:hAnsi="Palatino Linotype"/>
          <w:i/>
          <w:sz w:val="22"/>
          <w:szCs w:val="22"/>
        </w:rPr>
      </w:pPr>
      <w:r w:rsidRPr="00045AB6">
        <w:rPr>
          <w:rFonts w:ascii="Palatino Linotype" w:hAnsi="Palatino Linotype"/>
          <w:i/>
          <w:sz w:val="22"/>
          <w:szCs w:val="22"/>
        </w:rPr>
        <w:t xml:space="preserve">XV.- </w:t>
      </w:r>
      <w:r w:rsidRPr="00045AB6">
        <w:rPr>
          <w:rFonts w:ascii="Palatino Linotype" w:hAnsi="Palatino Linotype"/>
          <w:b/>
          <w:i/>
          <w:sz w:val="22"/>
          <w:szCs w:val="22"/>
          <w:u w:val="single"/>
        </w:rPr>
        <w:t>Proponer, implementar y coordinar programas y proyectos interinstitucionles con instancias públicas y privadas relacionadas con el área de salud.</w:t>
      </w:r>
    </w:p>
    <w:p w14:paraId="2182E835" w14:textId="77777777" w:rsidR="001F2473" w:rsidRPr="00045AB6" w:rsidRDefault="001F2473" w:rsidP="0016256F">
      <w:pPr>
        <w:ind w:left="851" w:right="901"/>
        <w:jc w:val="both"/>
        <w:rPr>
          <w:rFonts w:ascii="Palatino Linotype" w:hAnsi="Palatino Linotype"/>
          <w:i/>
          <w:sz w:val="22"/>
          <w:szCs w:val="22"/>
        </w:rPr>
      </w:pPr>
      <w:r w:rsidRPr="00045AB6">
        <w:rPr>
          <w:rFonts w:ascii="Palatino Linotype" w:hAnsi="Palatino Linotype"/>
          <w:i/>
          <w:sz w:val="22"/>
          <w:szCs w:val="22"/>
        </w:rPr>
        <w:t>(…)</w:t>
      </w:r>
    </w:p>
    <w:p w14:paraId="36130562" w14:textId="77777777" w:rsidR="001F2473" w:rsidRPr="00045AB6" w:rsidRDefault="001F2473" w:rsidP="001F2473">
      <w:pPr>
        <w:ind w:left="851" w:right="901"/>
        <w:jc w:val="both"/>
        <w:rPr>
          <w:rFonts w:ascii="Palatino Linotype" w:hAnsi="Palatino Linotype"/>
          <w:i/>
          <w:sz w:val="22"/>
          <w:szCs w:val="22"/>
        </w:rPr>
      </w:pPr>
      <w:r w:rsidRPr="00045AB6">
        <w:rPr>
          <w:rFonts w:ascii="Palatino Linotype" w:hAnsi="Palatino Linotype"/>
          <w:i/>
          <w:sz w:val="22"/>
          <w:szCs w:val="22"/>
        </w:rPr>
        <w:t>(Énfasis añadido)</w:t>
      </w:r>
    </w:p>
    <w:p w14:paraId="12C2490F" w14:textId="77777777" w:rsidR="001F2473" w:rsidRPr="00045AB6" w:rsidRDefault="001F2473" w:rsidP="001F2473">
      <w:pPr>
        <w:ind w:left="851" w:right="901"/>
        <w:jc w:val="both"/>
        <w:rPr>
          <w:rFonts w:ascii="Palatino Linotype" w:eastAsia="Palatino Linotype" w:hAnsi="Palatino Linotype" w:cs="Palatino Linotype"/>
          <w:b/>
          <w:i/>
          <w:sz w:val="22"/>
          <w:szCs w:val="22"/>
        </w:rPr>
      </w:pPr>
    </w:p>
    <w:p w14:paraId="427990BA" w14:textId="77777777" w:rsidR="001F2473" w:rsidRPr="00045AB6" w:rsidRDefault="001F2473" w:rsidP="001F2473">
      <w:pPr>
        <w:ind w:left="851" w:right="901"/>
        <w:jc w:val="both"/>
        <w:rPr>
          <w:rFonts w:ascii="Palatino Linotype" w:hAnsi="Palatino Linotype"/>
          <w:i/>
          <w:sz w:val="22"/>
          <w:szCs w:val="22"/>
        </w:rPr>
      </w:pPr>
      <w:r w:rsidRPr="00045AB6">
        <w:rPr>
          <w:rFonts w:ascii="Palatino Linotype" w:eastAsia="Palatino Linotype" w:hAnsi="Palatino Linotype" w:cs="Palatino Linotype"/>
          <w:b/>
          <w:i/>
          <w:sz w:val="22"/>
          <w:szCs w:val="22"/>
        </w:rPr>
        <w:t>Artículo 49</w:t>
      </w:r>
      <w:r w:rsidRPr="00045AB6">
        <w:rPr>
          <w:rFonts w:ascii="Palatino Linotype" w:hAnsi="Palatino Linotype"/>
          <w:b/>
          <w:i/>
          <w:sz w:val="22"/>
          <w:szCs w:val="22"/>
        </w:rPr>
        <w:t>.-</w:t>
      </w:r>
      <w:r w:rsidRPr="00045AB6">
        <w:rPr>
          <w:rFonts w:ascii="Palatino Linotype" w:hAnsi="Palatino Linotype"/>
          <w:i/>
          <w:sz w:val="22"/>
          <w:szCs w:val="22"/>
        </w:rPr>
        <w:t xml:space="preserve"> Corresponde a la Dirección de Administración y finanzas a través de su titular:</w:t>
      </w:r>
    </w:p>
    <w:p w14:paraId="4CB205F6" w14:textId="77777777" w:rsidR="001F2473" w:rsidRPr="00045AB6" w:rsidRDefault="001F2473" w:rsidP="001F2473">
      <w:pPr>
        <w:ind w:left="851" w:right="901"/>
        <w:jc w:val="both"/>
        <w:rPr>
          <w:rFonts w:ascii="Palatino Linotype" w:hAnsi="Palatino Linotype"/>
          <w:i/>
          <w:sz w:val="22"/>
          <w:szCs w:val="22"/>
        </w:rPr>
      </w:pPr>
      <w:r w:rsidRPr="00045AB6">
        <w:rPr>
          <w:rFonts w:ascii="Palatino Linotype" w:eastAsia="Palatino Linotype" w:hAnsi="Palatino Linotype" w:cs="Palatino Linotype"/>
          <w:b/>
          <w:i/>
          <w:sz w:val="22"/>
          <w:szCs w:val="22"/>
        </w:rPr>
        <w:t>(…</w:t>
      </w:r>
      <w:r w:rsidRPr="00045AB6">
        <w:rPr>
          <w:rFonts w:ascii="Palatino Linotype" w:hAnsi="Palatino Linotype"/>
          <w:i/>
          <w:sz w:val="22"/>
          <w:szCs w:val="22"/>
        </w:rPr>
        <w:t>)</w:t>
      </w:r>
    </w:p>
    <w:p w14:paraId="649B98C3" w14:textId="77777777" w:rsidR="001F2473" w:rsidRPr="00045AB6" w:rsidRDefault="001F2473" w:rsidP="001F2473">
      <w:pPr>
        <w:ind w:left="851" w:right="901"/>
        <w:jc w:val="both"/>
        <w:rPr>
          <w:rFonts w:ascii="Palatino Linotype" w:hAnsi="Palatino Linotype"/>
          <w:i/>
          <w:sz w:val="22"/>
          <w:szCs w:val="22"/>
        </w:rPr>
      </w:pPr>
      <w:r w:rsidRPr="00045AB6">
        <w:rPr>
          <w:rFonts w:ascii="Palatino Linotype" w:eastAsia="Palatino Linotype" w:hAnsi="Palatino Linotype" w:cs="Palatino Linotype"/>
          <w:b/>
          <w:i/>
          <w:sz w:val="22"/>
          <w:szCs w:val="22"/>
          <w:u w:val="single"/>
        </w:rPr>
        <w:t>II.- llevar los libros y registros contables, financieros y administrativos de los ingreso, egresos e inventarios</w:t>
      </w:r>
      <w:r w:rsidRPr="00045AB6">
        <w:rPr>
          <w:rFonts w:ascii="Palatino Linotype" w:eastAsia="Palatino Linotype" w:hAnsi="Palatino Linotype" w:cs="Palatino Linotype"/>
          <w:b/>
          <w:i/>
          <w:sz w:val="22"/>
          <w:szCs w:val="22"/>
        </w:rPr>
        <w:t>;</w:t>
      </w:r>
    </w:p>
    <w:p w14:paraId="40406E58" w14:textId="77777777" w:rsidR="001F2473" w:rsidRPr="00045AB6" w:rsidRDefault="001F2473" w:rsidP="001F2473">
      <w:pPr>
        <w:ind w:left="851" w:right="901"/>
        <w:jc w:val="both"/>
        <w:rPr>
          <w:rFonts w:ascii="Palatino Linotype" w:hAnsi="Palatino Linotype"/>
          <w:i/>
          <w:sz w:val="22"/>
          <w:szCs w:val="22"/>
        </w:rPr>
      </w:pPr>
      <w:r w:rsidRPr="00045AB6">
        <w:rPr>
          <w:rFonts w:ascii="Palatino Linotype" w:hAnsi="Palatino Linotype"/>
          <w:i/>
          <w:sz w:val="22"/>
          <w:szCs w:val="22"/>
        </w:rPr>
        <w:t>(…)</w:t>
      </w:r>
    </w:p>
    <w:p w14:paraId="02D60954" w14:textId="77777777" w:rsidR="001F2473" w:rsidRPr="00045AB6" w:rsidRDefault="001F2473" w:rsidP="001F2473">
      <w:pPr>
        <w:ind w:left="851" w:right="901"/>
        <w:jc w:val="both"/>
        <w:rPr>
          <w:rFonts w:ascii="Palatino Linotype" w:hAnsi="Palatino Linotype"/>
          <w:b/>
          <w:i/>
          <w:sz w:val="22"/>
          <w:szCs w:val="22"/>
          <w:u w:val="single"/>
        </w:rPr>
      </w:pPr>
      <w:r w:rsidRPr="00045AB6">
        <w:rPr>
          <w:rFonts w:ascii="Palatino Linotype" w:hAnsi="Palatino Linotype"/>
          <w:b/>
          <w:i/>
          <w:sz w:val="22"/>
          <w:szCs w:val="22"/>
          <w:u w:val="single"/>
        </w:rPr>
        <w:t>XV.- Presidir y coordinar el funcionamiento del Comité de Adquisiciones y Servicios del SMDIF, de acuerdo con la normatividad aplicable</w:t>
      </w:r>
    </w:p>
    <w:p w14:paraId="68308972" w14:textId="77777777" w:rsidR="001F2473" w:rsidRPr="00045AB6" w:rsidRDefault="001F2473" w:rsidP="001F2473">
      <w:pPr>
        <w:ind w:left="851" w:right="901"/>
        <w:jc w:val="both"/>
        <w:rPr>
          <w:rFonts w:ascii="Palatino Linotype" w:hAnsi="Palatino Linotype"/>
          <w:b/>
          <w:i/>
          <w:sz w:val="22"/>
          <w:szCs w:val="22"/>
          <w:u w:val="single"/>
        </w:rPr>
      </w:pPr>
      <w:r w:rsidRPr="00045AB6">
        <w:rPr>
          <w:rFonts w:ascii="Palatino Linotype" w:hAnsi="Palatino Linotype"/>
          <w:b/>
          <w:i/>
          <w:sz w:val="22"/>
          <w:szCs w:val="22"/>
          <w:u w:val="single"/>
        </w:rPr>
        <w:t>(…)</w:t>
      </w:r>
    </w:p>
    <w:p w14:paraId="2915C185" w14:textId="77777777" w:rsidR="001F2473" w:rsidRPr="00045AB6" w:rsidRDefault="001F2473" w:rsidP="001F2473">
      <w:pPr>
        <w:ind w:left="851" w:right="901"/>
        <w:jc w:val="both"/>
        <w:rPr>
          <w:rFonts w:ascii="Palatino Linotype" w:hAnsi="Palatino Linotype"/>
          <w:b/>
          <w:i/>
          <w:sz w:val="22"/>
          <w:szCs w:val="22"/>
          <w:u w:val="single"/>
        </w:rPr>
      </w:pPr>
      <w:r w:rsidRPr="00045AB6">
        <w:rPr>
          <w:rFonts w:ascii="Palatino Linotype" w:hAnsi="Palatino Linotype"/>
          <w:b/>
          <w:i/>
          <w:sz w:val="22"/>
          <w:szCs w:val="22"/>
          <w:u w:val="single"/>
        </w:rPr>
        <w:t>XVII.- Realizar el proyecto del presupuesto de ingresos y egresos del SMDIF, tomando en cuenta los objetivos y requerimientos programáticos de sus unidades administrativas.</w:t>
      </w:r>
    </w:p>
    <w:p w14:paraId="42ADD366" w14:textId="77777777" w:rsidR="001F2473" w:rsidRPr="00045AB6" w:rsidRDefault="001F2473" w:rsidP="001F2473">
      <w:pPr>
        <w:ind w:left="851" w:right="901"/>
        <w:jc w:val="both"/>
        <w:rPr>
          <w:rFonts w:ascii="Palatino Linotype" w:hAnsi="Palatino Linotype"/>
          <w:b/>
          <w:i/>
          <w:sz w:val="22"/>
          <w:szCs w:val="22"/>
          <w:u w:val="single"/>
        </w:rPr>
      </w:pPr>
      <w:r w:rsidRPr="00045AB6">
        <w:rPr>
          <w:rFonts w:ascii="Palatino Linotype" w:hAnsi="Palatino Linotype"/>
          <w:b/>
          <w:i/>
          <w:sz w:val="22"/>
          <w:szCs w:val="22"/>
          <w:u w:val="single"/>
        </w:rPr>
        <w:t>(…)</w:t>
      </w:r>
    </w:p>
    <w:p w14:paraId="2193BFDB" w14:textId="77777777" w:rsidR="001F2473" w:rsidRPr="00045AB6" w:rsidRDefault="001F2473" w:rsidP="001F2473">
      <w:pPr>
        <w:ind w:left="851" w:right="901"/>
        <w:jc w:val="both"/>
        <w:rPr>
          <w:rFonts w:ascii="Palatino Linotype" w:hAnsi="Palatino Linotype"/>
          <w:i/>
          <w:sz w:val="22"/>
          <w:szCs w:val="22"/>
        </w:rPr>
      </w:pPr>
      <w:r w:rsidRPr="00045AB6">
        <w:rPr>
          <w:rFonts w:ascii="Palatino Linotype" w:hAnsi="Palatino Linotype"/>
          <w:i/>
          <w:sz w:val="22"/>
          <w:szCs w:val="22"/>
        </w:rPr>
        <w:t>(Énfasis añadido)</w:t>
      </w:r>
    </w:p>
    <w:p w14:paraId="3C33F932" w14:textId="77777777" w:rsidR="004D5B4C" w:rsidRPr="00045AB6" w:rsidRDefault="004D5B4C" w:rsidP="007A1041">
      <w:pPr>
        <w:autoSpaceDE w:val="0"/>
        <w:autoSpaceDN w:val="0"/>
        <w:adjustRightInd w:val="0"/>
        <w:spacing w:before="100" w:beforeAutospacing="1" w:after="100" w:afterAutospacing="1" w:line="360" w:lineRule="auto"/>
        <w:jc w:val="both"/>
        <w:rPr>
          <w:rFonts w:ascii="Palatino Linotype" w:eastAsia="Calibri" w:hAnsi="Palatino Linotype" w:cs="Arial"/>
        </w:rPr>
      </w:pPr>
    </w:p>
    <w:p w14:paraId="30EBB554" w14:textId="77777777" w:rsidR="005C3AB9" w:rsidRPr="00045AB6" w:rsidRDefault="00482DA9" w:rsidP="007A1041">
      <w:pPr>
        <w:autoSpaceDE w:val="0"/>
        <w:autoSpaceDN w:val="0"/>
        <w:adjustRightInd w:val="0"/>
        <w:spacing w:before="100" w:beforeAutospacing="1" w:after="100" w:afterAutospacing="1" w:line="360" w:lineRule="auto"/>
        <w:jc w:val="both"/>
        <w:rPr>
          <w:rFonts w:ascii="Palatino Linotype" w:hAnsi="Palatino Linotype"/>
        </w:rPr>
      </w:pPr>
      <w:r w:rsidRPr="00045AB6">
        <w:rPr>
          <w:rFonts w:ascii="Palatino Linotype" w:eastAsia="Calibri" w:hAnsi="Palatino Linotype" w:cs="Arial"/>
        </w:rPr>
        <w:t xml:space="preserve">Es así que, la </w:t>
      </w:r>
      <w:r w:rsidRPr="00045AB6">
        <w:rPr>
          <w:rFonts w:ascii="Palatino Linotype" w:hAnsi="Palatino Linotype" w:cs="Arial"/>
        </w:rPr>
        <w:t>Dirección Municipal de Salud y la Dirección de Administración y Finanzas</w:t>
      </w:r>
      <w:r w:rsidRPr="00045AB6">
        <w:rPr>
          <w:rFonts w:ascii="Palatino Linotype" w:eastAsia="Calibri" w:hAnsi="Palatino Linotype" w:cs="Arial"/>
        </w:rPr>
        <w:t xml:space="preserve"> son las áreas que de manera enunciativa más no limitativa pudieran contar con los documentos </w:t>
      </w:r>
      <w:r w:rsidR="005C3AB9" w:rsidRPr="00045AB6">
        <w:rPr>
          <w:rFonts w:ascii="Palatino Linotype" w:eastAsia="Calibri" w:hAnsi="Palatino Linotype" w:cs="Arial"/>
        </w:rPr>
        <w:t xml:space="preserve">soporte del requerimiento hecho por el </w:t>
      </w:r>
      <w:r w:rsidRPr="00045AB6">
        <w:rPr>
          <w:rFonts w:ascii="Palatino Linotype" w:eastAsia="Calibri" w:hAnsi="Palatino Linotype" w:cs="Arial"/>
        </w:rPr>
        <w:t>por el particular</w:t>
      </w:r>
      <w:r w:rsidRPr="00045AB6">
        <w:rPr>
          <w:rFonts w:ascii="Palatino Linotype" w:hAnsi="Palatino Linotype"/>
        </w:rPr>
        <w:t xml:space="preserve">. </w:t>
      </w:r>
    </w:p>
    <w:p w14:paraId="5D9819E7" w14:textId="77777777" w:rsidR="004D5B4C" w:rsidRPr="00045AB6" w:rsidRDefault="004D5B4C" w:rsidP="00BC524C">
      <w:pPr>
        <w:tabs>
          <w:tab w:val="left" w:pos="4962"/>
        </w:tabs>
        <w:spacing w:line="360" w:lineRule="auto"/>
        <w:jc w:val="both"/>
        <w:rPr>
          <w:rFonts w:ascii="Palatino Linotype" w:hAnsi="Palatino Linotype"/>
        </w:rPr>
      </w:pPr>
    </w:p>
    <w:p w14:paraId="2F268A36" w14:textId="77777777" w:rsidR="00BC524C" w:rsidRPr="00045AB6" w:rsidRDefault="00913F1C" w:rsidP="00BC524C">
      <w:pPr>
        <w:tabs>
          <w:tab w:val="left" w:pos="4962"/>
        </w:tabs>
        <w:spacing w:line="360" w:lineRule="auto"/>
        <w:jc w:val="both"/>
        <w:rPr>
          <w:rFonts w:ascii="Palatino Linotype" w:hAnsi="Palatino Linotype" w:cs="Tahoma"/>
        </w:rPr>
      </w:pPr>
      <w:r w:rsidRPr="00045AB6">
        <w:rPr>
          <w:rFonts w:ascii="Palatino Linotype" w:hAnsi="Palatino Linotype"/>
        </w:rPr>
        <w:t xml:space="preserve">Ahora bien, </w:t>
      </w:r>
      <w:r w:rsidRPr="00045AB6">
        <w:rPr>
          <w:rFonts w:ascii="Palatino Linotype" w:hAnsi="Palatino Linotype" w:cs="Tahoma"/>
        </w:rPr>
        <w:t>en ese contexto es dable analizar la naturaleza de los supuestos de adq</w:t>
      </w:r>
      <w:r w:rsidR="00A417AB" w:rsidRPr="00045AB6">
        <w:rPr>
          <w:rFonts w:ascii="Palatino Linotype" w:hAnsi="Palatino Linotype" w:cs="Tahoma"/>
        </w:rPr>
        <w:t>uisición de bienes por parte de</w:t>
      </w:r>
      <w:r w:rsidRPr="00045AB6">
        <w:rPr>
          <w:rFonts w:ascii="Palatino Linotype" w:hAnsi="Palatino Linotype" w:cs="Tahoma"/>
        </w:rPr>
        <w:t xml:space="preserve">l </w:t>
      </w:r>
      <w:r w:rsidR="00A417AB" w:rsidRPr="00045AB6">
        <w:rPr>
          <w:rFonts w:ascii="Palatino Linotype" w:hAnsi="Palatino Linotype" w:cs="Tahoma"/>
          <w:b/>
        </w:rPr>
        <w:t xml:space="preserve">SUJETO OBLIGADO, </w:t>
      </w:r>
      <w:r w:rsidR="00BC524C" w:rsidRPr="00045AB6">
        <w:rPr>
          <w:rFonts w:ascii="Palatino Linotype" w:hAnsi="Palatino Linotype" w:cs="Tahoma"/>
        </w:rPr>
        <w:t xml:space="preserve">la naturaleza jurídica de </w:t>
      </w:r>
      <w:r w:rsidR="00BC524C" w:rsidRPr="00045AB6">
        <w:rPr>
          <w:rFonts w:ascii="Palatino Linotype" w:hAnsi="Palatino Linotype" w:cs="Tahoma"/>
        </w:rPr>
        <w:lastRenderedPageBreak/>
        <w:t xml:space="preserve">la adquisición de bienes y servicios, debe ser examinada en el marco de la </w:t>
      </w:r>
      <w:r w:rsidR="00BC524C" w:rsidRPr="00045AB6">
        <w:rPr>
          <w:rFonts w:ascii="Palatino Linotype" w:eastAsia="Calibri" w:hAnsi="Palatino Linotype" w:cs="Tahoma"/>
          <w:bCs/>
          <w:iCs/>
          <w:lang w:eastAsia="en-US"/>
        </w:rPr>
        <w:t>Ley de Contratación Pública del Estado de México</w:t>
      </w:r>
      <w:r w:rsidR="00BC524C" w:rsidRPr="00045AB6">
        <w:rPr>
          <w:rStyle w:val="Refdenotaalpie"/>
          <w:rFonts w:ascii="Palatino Linotype" w:hAnsi="Palatino Linotype" w:cs="Arial"/>
        </w:rPr>
        <w:footnoteReference w:id="2"/>
      </w:r>
      <w:r w:rsidR="00BC524C" w:rsidRPr="00045AB6">
        <w:rPr>
          <w:rFonts w:ascii="Palatino Linotype" w:hAnsi="Palatino Linotype" w:cs="Arial"/>
        </w:rPr>
        <w:t>,</w:t>
      </w:r>
      <w:r w:rsidR="004F537C" w:rsidRPr="00045AB6">
        <w:rPr>
          <w:rFonts w:ascii="Palatino Linotype" w:eastAsia="Calibri" w:hAnsi="Palatino Linotype" w:cs="Tahoma"/>
          <w:bCs/>
          <w:iCs/>
          <w:lang w:eastAsia="en-US"/>
        </w:rPr>
        <w:t xml:space="preserve"> aplicable a</w:t>
      </w:r>
      <w:r w:rsidR="00BC524C" w:rsidRPr="00045AB6">
        <w:rPr>
          <w:rFonts w:ascii="Palatino Linotype" w:eastAsia="Calibri" w:hAnsi="Palatino Linotype" w:cs="Tahoma"/>
          <w:bCs/>
          <w:iCs/>
          <w:lang w:eastAsia="en-US"/>
        </w:rPr>
        <w:t xml:space="preserve">l </w:t>
      </w:r>
      <w:r w:rsidR="004F537C" w:rsidRPr="00045AB6">
        <w:rPr>
          <w:rFonts w:ascii="Palatino Linotype" w:eastAsia="Calibri" w:hAnsi="Palatino Linotype" w:cs="Tahoma"/>
          <w:b/>
          <w:bCs/>
          <w:iCs/>
          <w:lang w:eastAsia="en-US"/>
        </w:rPr>
        <w:t>SUJETO OBLIGADO</w:t>
      </w:r>
      <w:r w:rsidR="00BC524C" w:rsidRPr="00045AB6">
        <w:rPr>
          <w:rFonts w:ascii="Palatino Linotype" w:eastAsia="Calibri" w:hAnsi="Palatino Linotype" w:cs="Tahoma"/>
          <w:bCs/>
          <w:iCs/>
          <w:lang w:eastAsia="en-US"/>
        </w:rPr>
        <w:t>, la cual tiene por objeto regular los actos relativos a la planeación, programación, presupuestación, ejecución y control de la adquisición, enajenación y arrendamiento de bienes, y la contratación de servicios de cualquier naturaleza</w:t>
      </w:r>
      <w:r w:rsidR="00BC524C" w:rsidRPr="00045AB6">
        <w:rPr>
          <w:rFonts w:ascii="Palatino Linotype" w:eastAsia="Calibri" w:hAnsi="Palatino Linotype" w:cs="Tahoma"/>
          <w:iCs/>
          <w:lang w:eastAsia="es-ES_tradnl"/>
        </w:rPr>
        <w:t>, al respecto, señala</w:t>
      </w:r>
      <w:r w:rsidR="00BC524C" w:rsidRPr="00045AB6">
        <w:rPr>
          <w:rFonts w:ascii="Palatino Linotype" w:hAnsi="Palatino Linotype" w:cs="Tahoma"/>
        </w:rPr>
        <w:t xml:space="preserve"> en sus artículos 26, 27, 43 y 65, lo siguiente:</w:t>
      </w:r>
    </w:p>
    <w:p w14:paraId="7491048B" w14:textId="77777777" w:rsidR="00BC524C" w:rsidRPr="00045AB6" w:rsidRDefault="00BC524C" w:rsidP="00BC524C">
      <w:pPr>
        <w:tabs>
          <w:tab w:val="left" w:pos="4962"/>
        </w:tabs>
        <w:spacing w:line="360" w:lineRule="auto"/>
        <w:jc w:val="both"/>
        <w:rPr>
          <w:rFonts w:ascii="Palatino Linotype" w:hAnsi="Palatino Linotype" w:cs="Tahoma"/>
          <w:i/>
          <w:sz w:val="22"/>
          <w:szCs w:val="22"/>
        </w:rPr>
      </w:pPr>
    </w:p>
    <w:p w14:paraId="7A683AE9" w14:textId="77777777" w:rsidR="00BC524C" w:rsidRPr="00045AB6" w:rsidRDefault="00BC524C" w:rsidP="00BC524C">
      <w:pPr>
        <w:tabs>
          <w:tab w:val="left" w:pos="4962"/>
        </w:tabs>
        <w:spacing w:line="360" w:lineRule="auto"/>
        <w:ind w:left="567" w:right="539"/>
        <w:contextualSpacing/>
        <w:jc w:val="both"/>
        <w:rPr>
          <w:rFonts w:ascii="Palatino Linotype" w:hAnsi="Palatino Linotype" w:cs="Tahoma"/>
          <w:i/>
          <w:sz w:val="22"/>
          <w:szCs w:val="22"/>
        </w:rPr>
      </w:pPr>
      <w:r w:rsidRPr="00045AB6">
        <w:rPr>
          <w:rFonts w:ascii="Palatino Linotype" w:hAnsi="Palatino Linotype" w:cs="Tahoma"/>
          <w:b/>
          <w:i/>
          <w:sz w:val="22"/>
          <w:szCs w:val="22"/>
        </w:rPr>
        <w:t>Artículo 26.-</w:t>
      </w:r>
      <w:r w:rsidRPr="00045AB6">
        <w:rPr>
          <w:rFonts w:ascii="Palatino Linotype" w:hAnsi="Palatino Linotype" w:cs="Tahoma"/>
          <w:i/>
          <w:sz w:val="22"/>
          <w:szCs w:val="22"/>
        </w:rPr>
        <w:t xml:space="preserve"> Las adquisiciones, arrendamientos y servicios se adjudicarán a través de licitaciones públicas, mediante convocatoria pública.</w:t>
      </w:r>
    </w:p>
    <w:p w14:paraId="0BA8E493" w14:textId="77777777" w:rsidR="00BC524C" w:rsidRPr="00045AB6" w:rsidRDefault="00BC524C" w:rsidP="00BC524C">
      <w:pPr>
        <w:tabs>
          <w:tab w:val="left" w:pos="4962"/>
        </w:tabs>
        <w:spacing w:line="360" w:lineRule="auto"/>
        <w:ind w:left="567" w:right="539"/>
        <w:contextualSpacing/>
        <w:jc w:val="both"/>
        <w:rPr>
          <w:rFonts w:ascii="Palatino Linotype" w:hAnsi="Palatino Linotype" w:cs="Tahoma"/>
          <w:i/>
          <w:sz w:val="22"/>
          <w:szCs w:val="22"/>
        </w:rPr>
      </w:pPr>
    </w:p>
    <w:p w14:paraId="69558C7A" w14:textId="77777777" w:rsidR="00BC524C" w:rsidRPr="00045AB6" w:rsidRDefault="00BC524C" w:rsidP="00BC524C">
      <w:pPr>
        <w:tabs>
          <w:tab w:val="left" w:pos="4962"/>
        </w:tabs>
        <w:spacing w:line="360" w:lineRule="auto"/>
        <w:ind w:left="567" w:right="539"/>
        <w:contextualSpacing/>
        <w:jc w:val="both"/>
        <w:rPr>
          <w:rFonts w:ascii="Palatino Linotype" w:hAnsi="Palatino Linotype" w:cs="Tahoma"/>
          <w:i/>
          <w:sz w:val="22"/>
          <w:szCs w:val="22"/>
        </w:rPr>
      </w:pPr>
      <w:r w:rsidRPr="00045AB6">
        <w:rPr>
          <w:rFonts w:ascii="Palatino Linotype" w:hAnsi="Palatino Linotype" w:cs="Tahoma"/>
          <w:b/>
          <w:i/>
          <w:sz w:val="22"/>
          <w:szCs w:val="22"/>
        </w:rPr>
        <w:t>Artículo 27.-</w:t>
      </w:r>
      <w:r w:rsidRPr="00045AB6">
        <w:rPr>
          <w:rFonts w:ascii="Palatino Linotype" w:hAnsi="Palatino Linotype" w:cs="Tahoma"/>
          <w:i/>
          <w:sz w:val="22"/>
          <w:szCs w:val="22"/>
        </w:rPr>
        <w:t xml:space="preserve"> La Secretaría, las entidades, los tribunales administrativos y los ayuntamientos </w:t>
      </w:r>
      <w:r w:rsidRPr="00045AB6">
        <w:rPr>
          <w:rFonts w:ascii="Palatino Linotype" w:hAnsi="Palatino Linotype" w:cs="Tahoma"/>
          <w:b/>
          <w:i/>
          <w:sz w:val="22"/>
          <w:szCs w:val="22"/>
        </w:rPr>
        <w:t>podrán adjudicar adquisiciones, arrendamientos y servicios, mediante las excepciones al procedimiento de licitación</w:t>
      </w:r>
      <w:r w:rsidRPr="00045AB6">
        <w:rPr>
          <w:rFonts w:ascii="Palatino Linotype" w:hAnsi="Palatino Linotype" w:cs="Tahoma"/>
          <w:i/>
          <w:sz w:val="22"/>
          <w:szCs w:val="22"/>
        </w:rPr>
        <w:t xml:space="preserve"> que a continuación se señalan:</w:t>
      </w:r>
    </w:p>
    <w:p w14:paraId="11FB238D" w14:textId="77777777" w:rsidR="00BC524C" w:rsidRPr="00045AB6" w:rsidRDefault="00BC524C" w:rsidP="00BC524C">
      <w:pPr>
        <w:tabs>
          <w:tab w:val="left" w:pos="4962"/>
        </w:tabs>
        <w:spacing w:line="360" w:lineRule="auto"/>
        <w:ind w:left="567" w:right="539"/>
        <w:contextualSpacing/>
        <w:jc w:val="both"/>
        <w:rPr>
          <w:rFonts w:ascii="Palatino Linotype" w:hAnsi="Palatino Linotype" w:cs="Tahoma"/>
          <w:b/>
          <w:i/>
          <w:sz w:val="22"/>
          <w:szCs w:val="22"/>
        </w:rPr>
      </w:pPr>
      <w:r w:rsidRPr="00045AB6">
        <w:rPr>
          <w:rFonts w:ascii="Palatino Linotype" w:hAnsi="Palatino Linotype" w:cs="Tahoma"/>
          <w:i/>
          <w:sz w:val="22"/>
          <w:szCs w:val="22"/>
        </w:rPr>
        <w:t xml:space="preserve">I. </w:t>
      </w:r>
      <w:r w:rsidRPr="00045AB6">
        <w:rPr>
          <w:rFonts w:ascii="Palatino Linotype" w:hAnsi="Palatino Linotype" w:cs="Tahoma"/>
          <w:b/>
          <w:i/>
          <w:sz w:val="22"/>
          <w:szCs w:val="22"/>
        </w:rPr>
        <w:t>Invitación restringida.</w:t>
      </w:r>
    </w:p>
    <w:p w14:paraId="6A8F9C08" w14:textId="77777777" w:rsidR="00BC524C" w:rsidRPr="00045AB6" w:rsidRDefault="00BC524C" w:rsidP="00BC524C">
      <w:pPr>
        <w:tabs>
          <w:tab w:val="left" w:pos="4962"/>
        </w:tabs>
        <w:spacing w:line="360" w:lineRule="auto"/>
        <w:ind w:left="567" w:right="539"/>
        <w:contextualSpacing/>
        <w:jc w:val="both"/>
        <w:rPr>
          <w:rFonts w:ascii="Palatino Linotype" w:hAnsi="Palatino Linotype" w:cs="Tahoma"/>
          <w:b/>
          <w:i/>
          <w:sz w:val="22"/>
          <w:szCs w:val="22"/>
        </w:rPr>
      </w:pPr>
      <w:r w:rsidRPr="00045AB6">
        <w:rPr>
          <w:rFonts w:ascii="Palatino Linotype" w:hAnsi="Palatino Linotype" w:cs="Tahoma"/>
          <w:b/>
          <w:i/>
          <w:sz w:val="22"/>
          <w:szCs w:val="22"/>
        </w:rPr>
        <w:t>II. Adjudicación directa</w:t>
      </w:r>
    </w:p>
    <w:p w14:paraId="2261C782" w14:textId="77777777" w:rsidR="00BC524C" w:rsidRPr="00045AB6" w:rsidRDefault="00BC524C" w:rsidP="00BC524C">
      <w:pPr>
        <w:tabs>
          <w:tab w:val="left" w:pos="4962"/>
        </w:tabs>
        <w:spacing w:line="360" w:lineRule="auto"/>
        <w:ind w:left="567" w:right="539"/>
        <w:contextualSpacing/>
        <w:jc w:val="both"/>
        <w:rPr>
          <w:rFonts w:ascii="Palatino Linotype" w:hAnsi="Palatino Linotype" w:cs="Tahoma"/>
          <w:szCs w:val="22"/>
        </w:rPr>
      </w:pPr>
    </w:p>
    <w:p w14:paraId="1C2F8F95" w14:textId="77777777" w:rsidR="00BC524C" w:rsidRPr="00045AB6" w:rsidRDefault="00BC524C" w:rsidP="00BC524C">
      <w:pPr>
        <w:tabs>
          <w:tab w:val="left" w:pos="4962"/>
        </w:tabs>
        <w:spacing w:line="360" w:lineRule="auto"/>
        <w:ind w:left="567" w:right="539"/>
        <w:contextualSpacing/>
        <w:jc w:val="both"/>
        <w:rPr>
          <w:rFonts w:ascii="Palatino Linotype" w:hAnsi="Palatino Linotype" w:cs="Tahoma"/>
          <w:i/>
          <w:sz w:val="22"/>
          <w:szCs w:val="22"/>
        </w:rPr>
      </w:pPr>
      <w:r w:rsidRPr="00045AB6">
        <w:rPr>
          <w:rFonts w:ascii="Palatino Linotype" w:hAnsi="Palatino Linotype" w:cs="Tahoma"/>
          <w:b/>
          <w:i/>
          <w:sz w:val="22"/>
          <w:szCs w:val="22"/>
        </w:rPr>
        <w:t>Artículo 43.-</w:t>
      </w:r>
      <w:r w:rsidRPr="00045AB6">
        <w:rPr>
          <w:rFonts w:ascii="Palatino Linotype" w:hAnsi="Palatino Linotype" w:cs="Tahoma"/>
          <w:i/>
          <w:sz w:val="22"/>
          <w:szCs w:val="22"/>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w:t>
      </w:r>
    </w:p>
    <w:p w14:paraId="67A41A4C" w14:textId="77777777" w:rsidR="00BC524C" w:rsidRPr="00045AB6" w:rsidRDefault="00BC524C" w:rsidP="00BC524C">
      <w:pPr>
        <w:tabs>
          <w:tab w:val="left" w:pos="4962"/>
        </w:tabs>
        <w:spacing w:line="360" w:lineRule="auto"/>
        <w:ind w:left="567" w:right="539"/>
        <w:contextualSpacing/>
        <w:jc w:val="both"/>
        <w:rPr>
          <w:rFonts w:ascii="Palatino Linotype" w:hAnsi="Palatino Linotype" w:cs="Tahoma"/>
          <w:i/>
          <w:sz w:val="22"/>
          <w:szCs w:val="22"/>
        </w:rPr>
      </w:pPr>
      <w:r w:rsidRPr="00045AB6">
        <w:rPr>
          <w:rFonts w:ascii="Palatino Linotype" w:hAnsi="Palatino Linotype" w:cs="Tahoma"/>
          <w:i/>
          <w:sz w:val="22"/>
          <w:szCs w:val="22"/>
        </w:rPr>
        <w:t>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1D91C747" w14:textId="77777777" w:rsidR="00BC524C" w:rsidRPr="00045AB6" w:rsidRDefault="00BC524C" w:rsidP="00BC524C">
      <w:pPr>
        <w:tabs>
          <w:tab w:val="left" w:pos="4962"/>
        </w:tabs>
        <w:spacing w:line="360" w:lineRule="auto"/>
        <w:ind w:left="567" w:right="539"/>
        <w:contextualSpacing/>
        <w:jc w:val="both"/>
        <w:rPr>
          <w:rFonts w:ascii="Palatino Linotype" w:hAnsi="Palatino Linotype" w:cs="Tahoma"/>
          <w:i/>
          <w:sz w:val="22"/>
          <w:szCs w:val="22"/>
        </w:rPr>
      </w:pPr>
      <w:r w:rsidRPr="00045AB6">
        <w:rPr>
          <w:rFonts w:ascii="Palatino Linotype" w:hAnsi="Palatino Linotype" w:cs="Tahoma"/>
          <w:b/>
          <w:i/>
          <w:sz w:val="22"/>
          <w:szCs w:val="22"/>
        </w:rPr>
        <w:lastRenderedPageBreak/>
        <w:t>Artículo 65.-</w:t>
      </w:r>
      <w:r w:rsidRPr="00045AB6">
        <w:rPr>
          <w:rFonts w:ascii="Palatino Linotype" w:hAnsi="Palatino Linotype" w:cs="Tahoma"/>
          <w:i/>
          <w:sz w:val="22"/>
          <w:szCs w:val="22"/>
        </w:rPr>
        <w:t xml:space="preserve"> La adjudicación de los contratos derivados de los procedimientos de adquisiciones de bienes o servicios, obligará a la convocante y al licitante ganador a </w:t>
      </w:r>
      <w:r w:rsidRPr="00045AB6">
        <w:rPr>
          <w:rFonts w:ascii="Palatino Linotype" w:hAnsi="Palatino Linotype" w:cs="Tahoma"/>
          <w:b/>
          <w:i/>
          <w:sz w:val="22"/>
          <w:szCs w:val="22"/>
        </w:rPr>
        <w:t>suscribir el contrato respectivo</w:t>
      </w:r>
      <w:r w:rsidRPr="00045AB6">
        <w:rPr>
          <w:rFonts w:ascii="Palatino Linotype" w:hAnsi="Palatino Linotype" w:cs="Tahoma"/>
          <w:i/>
          <w:sz w:val="22"/>
          <w:szCs w:val="22"/>
        </w:rPr>
        <w:t>, dentro de los diez días hábiles siguientes al de la notificación del fallo. Los contratos podrán suscribirse mediante el uso de la firma electrónica, en apego a las disposiciones de la Ley de Medios Electrónicos y de su Reglamento.</w:t>
      </w:r>
    </w:p>
    <w:p w14:paraId="7C96B752" w14:textId="77777777" w:rsidR="00BC524C" w:rsidRPr="00045AB6" w:rsidRDefault="00BC524C" w:rsidP="00BC524C">
      <w:pPr>
        <w:spacing w:line="360" w:lineRule="auto"/>
        <w:ind w:left="567" w:right="567"/>
        <w:jc w:val="both"/>
        <w:rPr>
          <w:rFonts w:ascii="Palatino Linotype" w:eastAsia="Calibri" w:hAnsi="Palatino Linotype" w:cs="Tahoma"/>
          <w:bCs/>
          <w:szCs w:val="22"/>
          <w:lang w:val="es-ES" w:eastAsia="en-US"/>
        </w:rPr>
      </w:pPr>
      <w:r w:rsidRPr="00045AB6">
        <w:rPr>
          <w:rFonts w:ascii="Palatino Linotype" w:eastAsia="Calibri" w:hAnsi="Palatino Linotype" w:cs="Tahoma"/>
          <w:bCs/>
          <w:sz w:val="22"/>
          <w:szCs w:val="22"/>
          <w:lang w:val="es-ES" w:eastAsia="en-US"/>
        </w:rPr>
        <w:t>(Énfasis añadido)</w:t>
      </w:r>
    </w:p>
    <w:p w14:paraId="3D03BE66" w14:textId="77777777" w:rsidR="00BC524C" w:rsidRPr="00045AB6" w:rsidRDefault="00BC524C" w:rsidP="00BC524C">
      <w:pPr>
        <w:tabs>
          <w:tab w:val="left" w:pos="4962"/>
        </w:tabs>
        <w:spacing w:line="360" w:lineRule="auto"/>
        <w:jc w:val="both"/>
        <w:rPr>
          <w:rFonts w:ascii="Palatino Linotype" w:hAnsi="Palatino Linotype" w:cs="Tahoma"/>
          <w:b/>
          <w:i/>
          <w:sz w:val="22"/>
          <w:szCs w:val="22"/>
        </w:rPr>
      </w:pPr>
    </w:p>
    <w:p w14:paraId="53AC2166" w14:textId="77777777" w:rsidR="00BC524C" w:rsidRPr="00045AB6" w:rsidRDefault="00BC524C" w:rsidP="00BC524C">
      <w:pPr>
        <w:tabs>
          <w:tab w:val="left" w:pos="4962"/>
        </w:tabs>
        <w:spacing w:line="360" w:lineRule="auto"/>
        <w:jc w:val="both"/>
        <w:rPr>
          <w:rFonts w:ascii="Palatino Linotype" w:hAnsi="Palatino Linotype" w:cs="Tahoma"/>
        </w:rPr>
      </w:pPr>
      <w:r w:rsidRPr="00045AB6">
        <w:rPr>
          <w:rFonts w:ascii="Palatino Linotype" w:hAnsi="Palatino Linotype" w:cs="Tahoma"/>
        </w:rPr>
        <w:t>De los artículos en cita, se prevé que los entes administrativos, tienen la facultad de contratar servicios o adquirir bienes bajo las modalidades de licitación pública, invitación restringida o bien de adjudicación directa y que resultado de dichos procesos se debe suscribir un contrato que permita formalizar la adquisición de bienes o servicios; asimismo y derivado de la voluntad expresa de los contratantes, puede existir constancias que den cuenta del pago en cumplimiento a contraprestaciones pactadas, como lo son las facturas, recibos o pólizas.</w:t>
      </w:r>
    </w:p>
    <w:p w14:paraId="0D8A37CD" w14:textId="77777777" w:rsidR="00BC524C" w:rsidRPr="00045AB6" w:rsidRDefault="00BC524C" w:rsidP="00BC524C">
      <w:pPr>
        <w:spacing w:line="360" w:lineRule="auto"/>
        <w:jc w:val="both"/>
        <w:rPr>
          <w:rFonts w:ascii="Palatino Linotype" w:eastAsia="Calibri" w:hAnsi="Palatino Linotype" w:cs="Tahoma"/>
          <w:iCs/>
          <w:lang w:val="es-ES" w:eastAsia="es-ES_tradnl"/>
        </w:rPr>
      </w:pPr>
    </w:p>
    <w:p w14:paraId="0A8B5C9D" w14:textId="77777777" w:rsidR="00BC524C" w:rsidRPr="00045AB6" w:rsidRDefault="00BC524C" w:rsidP="00BC524C">
      <w:pPr>
        <w:spacing w:line="360" w:lineRule="auto"/>
        <w:jc w:val="both"/>
        <w:rPr>
          <w:rFonts w:ascii="Palatino Linotype" w:eastAsia="Calibri" w:hAnsi="Palatino Linotype" w:cs="Tahoma"/>
          <w:iCs/>
          <w:lang w:val="es-ES" w:eastAsia="es-ES_tradnl"/>
        </w:rPr>
      </w:pPr>
      <w:r w:rsidRPr="00045AB6">
        <w:rPr>
          <w:rFonts w:ascii="Palatino Linotype" w:eastAsia="Calibri" w:hAnsi="Palatino Linotype" w:cs="Tahoma"/>
          <w:iCs/>
          <w:lang w:val="es-ES" w:eastAsia="es-ES_tradnl"/>
        </w:rPr>
        <w:t xml:space="preserve">Ahora bien, la documentación que resulta de los procedimientos de adquisición de bienes y servicios, configuran información pública que corresponde a las obligaciones de transparencia, en términos del artículo 92, fracción XXIX, de la </w:t>
      </w:r>
      <w:r w:rsidRPr="00045AB6">
        <w:rPr>
          <w:rFonts w:ascii="Palatino Linotype" w:eastAsia="Calibri" w:hAnsi="Palatino Linotype" w:cs="Tahoma"/>
          <w:bCs/>
          <w:iCs/>
          <w:lang w:val="es-ES" w:eastAsia="en-US"/>
        </w:rPr>
        <w:t>Ley de Transparencia y Acceso a la Información Pública del Estado de México y Municipios</w:t>
      </w:r>
      <w:r w:rsidRPr="00045AB6">
        <w:rPr>
          <w:rFonts w:ascii="Palatino Linotype" w:eastAsia="Calibri" w:hAnsi="Palatino Linotype" w:cs="Tahoma"/>
          <w:iCs/>
          <w:lang w:val="es-ES" w:eastAsia="es-ES_tradnl"/>
        </w:rPr>
        <w:t>, prevé lo siguiente:</w:t>
      </w:r>
    </w:p>
    <w:p w14:paraId="1F6C9BCC" w14:textId="77777777" w:rsidR="00BC524C" w:rsidRPr="00045AB6" w:rsidRDefault="00BC524C" w:rsidP="00BC524C">
      <w:pPr>
        <w:spacing w:line="360" w:lineRule="auto"/>
        <w:jc w:val="both"/>
        <w:rPr>
          <w:rFonts w:ascii="Palatino Linotype" w:eastAsia="Calibri" w:hAnsi="Palatino Linotype" w:cs="Tahoma"/>
          <w:iCs/>
          <w:sz w:val="22"/>
          <w:szCs w:val="22"/>
          <w:lang w:val="es-ES" w:eastAsia="es-ES_tradnl"/>
        </w:rPr>
      </w:pPr>
    </w:p>
    <w:p w14:paraId="24A1B3C2" w14:textId="77777777" w:rsidR="00BC524C" w:rsidRPr="00045AB6" w:rsidRDefault="00BC524C" w:rsidP="00805971">
      <w:pPr>
        <w:autoSpaceDE w:val="0"/>
        <w:autoSpaceDN w:val="0"/>
        <w:adjustRightInd w:val="0"/>
        <w:ind w:left="567" w:right="539"/>
        <w:contextualSpacing/>
        <w:jc w:val="center"/>
        <w:rPr>
          <w:rFonts w:ascii="Palatino Linotype" w:eastAsiaTheme="minorHAnsi" w:hAnsi="Palatino Linotype" w:cs="Bookman Old Style"/>
          <w:i/>
          <w:color w:val="000000"/>
          <w:sz w:val="22"/>
          <w:szCs w:val="22"/>
          <w:lang w:eastAsia="en-US"/>
        </w:rPr>
      </w:pPr>
      <w:r w:rsidRPr="00045AB6">
        <w:rPr>
          <w:rFonts w:ascii="Palatino Linotype" w:eastAsiaTheme="minorHAnsi" w:hAnsi="Palatino Linotype" w:cs="Bookman Old Style"/>
          <w:b/>
          <w:bCs/>
          <w:i/>
          <w:color w:val="000000"/>
          <w:sz w:val="22"/>
          <w:szCs w:val="22"/>
          <w:lang w:eastAsia="en-US"/>
        </w:rPr>
        <w:t>Capítulo II</w:t>
      </w:r>
    </w:p>
    <w:p w14:paraId="6A79DA5D" w14:textId="77777777" w:rsidR="00BC524C" w:rsidRPr="00045AB6" w:rsidRDefault="00BC524C" w:rsidP="00805971">
      <w:pPr>
        <w:autoSpaceDE w:val="0"/>
        <w:autoSpaceDN w:val="0"/>
        <w:adjustRightInd w:val="0"/>
        <w:ind w:left="567" w:right="539"/>
        <w:contextualSpacing/>
        <w:jc w:val="center"/>
        <w:rPr>
          <w:rFonts w:ascii="Palatino Linotype" w:eastAsiaTheme="minorHAnsi" w:hAnsi="Palatino Linotype" w:cs="Bookman Old Style"/>
          <w:i/>
          <w:color w:val="000000"/>
          <w:sz w:val="22"/>
          <w:szCs w:val="22"/>
          <w:lang w:eastAsia="en-US"/>
        </w:rPr>
      </w:pPr>
      <w:r w:rsidRPr="00045AB6">
        <w:rPr>
          <w:rFonts w:ascii="Palatino Linotype" w:eastAsiaTheme="minorHAnsi" w:hAnsi="Palatino Linotype" w:cs="Bookman Old Style"/>
          <w:b/>
          <w:bCs/>
          <w:i/>
          <w:color w:val="000000"/>
          <w:sz w:val="22"/>
          <w:szCs w:val="22"/>
          <w:lang w:eastAsia="en-US"/>
        </w:rPr>
        <w:t>De las Obligaciones de Transparencia Comunes</w:t>
      </w:r>
    </w:p>
    <w:p w14:paraId="5FBB0729" w14:textId="77777777" w:rsidR="00BC524C" w:rsidRPr="00045AB6" w:rsidRDefault="00BC524C" w:rsidP="00805971">
      <w:pPr>
        <w:autoSpaceDE w:val="0"/>
        <w:autoSpaceDN w:val="0"/>
        <w:adjustRightInd w:val="0"/>
        <w:ind w:left="567" w:right="539"/>
        <w:contextualSpacing/>
        <w:jc w:val="both"/>
        <w:rPr>
          <w:rFonts w:ascii="Palatino Linotype" w:eastAsiaTheme="minorHAnsi" w:hAnsi="Palatino Linotype" w:cs="Bookman Old Style"/>
          <w:i/>
          <w:color w:val="000000"/>
          <w:sz w:val="22"/>
          <w:szCs w:val="22"/>
          <w:lang w:eastAsia="en-US"/>
        </w:rPr>
      </w:pPr>
      <w:r w:rsidRPr="00045AB6">
        <w:rPr>
          <w:rFonts w:ascii="Palatino Linotype" w:eastAsiaTheme="minorHAnsi" w:hAnsi="Palatino Linotype" w:cs="Bookman Old Style"/>
          <w:b/>
          <w:bCs/>
          <w:i/>
          <w:color w:val="000000"/>
          <w:sz w:val="22"/>
          <w:szCs w:val="22"/>
          <w:lang w:eastAsia="en-US"/>
        </w:rPr>
        <w:t xml:space="preserve">Artículo 92. </w:t>
      </w:r>
      <w:r w:rsidRPr="00045AB6">
        <w:rPr>
          <w:rFonts w:ascii="Palatino Linotype" w:eastAsiaTheme="minorHAnsi" w:hAnsi="Palatino Linotype" w:cs="Bookman Old Style"/>
          <w:i/>
          <w:color w:val="000000"/>
          <w:sz w:val="22"/>
          <w:szCs w:val="22"/>
          <w:lang w:eastAsia="en-US"/>
        </w:rPr>
        <w:t xml:space="preserve">Los sujetos obligados deberán poner a disposición del público de manera permanente y actualizada de forma sencilla, precisa y entendible, en los respectivos </w:t>
      </w:r>
      <w:r w:rsidRPr="00045AB6">
        <w:rPr>
          <w:rFonts w:ascii="Palatino Linotype" w:eastAsiaTheme="minorHAnsi" w:hAnsi="Palatino Linotype" w:cs="Bookman Old Style"/>
          <w:i/>
          <w:color w:val="000000"/>
          <w:sz w:val="22"/>
          <w:szCs w:val="22"/>
          <w:lang w:eastAsia="en-US"/>
        </w:rPr>
        <w:lastRenderedPageBreak/>
        <w:t>medios electrónicos, de acuerdo con sus facultades, atribuciones, funciones u objeto social, según corresponda, la información, por lo menos, de los temas, documentos y políticas que a continuación se señalan:</w:t>
      </w:r>
    </w:p>
    <w:p w14:paraId="250EA6E2" w14:textId="77777777" w:rsidR="00BC524C" w:rsidRPr="00045AB6" w:rsidRDefault="00BC524C" w:rsidP="00805971">
      <w:pPr>
        <w:autoSpaceDE w:val="0"/>
        <w:autoSpaceDN w:val="0"/>
        <w:adjustRightInd w:val="0"/>
        <w:ind w:left="567" w:right="539"/>
        <w:contextualSpacing/>
        <w:jc w:val="both"/>
        <w:rPr>
          <w:rFonts w:ascii="Palatino Linotype" w:eastAsiaTheme="minorHAnsi" w:hAnsi="Palatino Linotype" w:cs="Bookman Old Style"/>
          <w:i/>
          <w:color w:val="000000"/>
          <w:sz w:val="22"/>
          <w:szCs w:val="22"/>
          <w:lang w:eastAsia="en-US"/>
        </w:rPr>
      </w:pPr>
    </w:p>
    <w:p w14:paraId="3E24F0A9" w14:textId="77777777" w:rsidR="00BC524C" w:rsidRPr="00045AB6" w:rsidRDefault="00BC524C" w:rsidP="00805971">
      <w:pPr>
        <w:autoSpaceDE w:val="0"/>
        <w:autoSpaceDN w:val="0"/>
        <w:adjustRightInd w:val="0"/>
        <w:ind w:left="567" w:right="539"/>
        <w:contextualSpacing/>
        <w:jc w:val="both"/>
        <w:rPr>
          <w:rFonts w:ascii="Palatino Linotype" w:eastAsiaTheme="minorHAnsi" w:hAnsi="Palatino Linotype" w:cs="Bookman Old Style"/>
          <w:i/>
          <w:color w:val="000000"/>
          <w:sz w:val="22"/>
          <w:szCs w:val="22"/>
          <w:lang w:eastAsia="en-US"/>
        </w:rPr>
      </w:pPr>
      <w:r w:rsidRPr="00045AB6">
        <w:rPr>
          <w:rFonts w:ascii="Palatino Linotype" w:eastAsiaTheme="minorHAnsi" w:hAnsi="Palatino Linotype" w:cs="Bookman Old Style"/>
          <w:i/>
          <w:color w:val="000000"/>
          <w:sz w:val="22"/>
          <w:szCs w:val="22"/>
          <w:lang w:eastAsia="en-US"/>
        </w:rPr>
        <w:t>I al XXVIII</w:t>
      </w:r>
    </w:p>
    <w:p w14:paraId="2A3164F4" w14:textId="77777777" w:rsidR="00BC524C" w:rsidRPr="00045AB6" w:rsidRDefault="00BC524C" w:rsidP="00805971">
      <w:pPr>
        <w:autoSpaceDE w:val="0"/>
        <w:autoSpaceDN w:val="0"/>
        <w:adjustRightInd w:val="0"/>
        <w:ind w:left="567" w:right="539"/>
        <w:contextualSpacing/>
        <w:jc w:val="both"/>
        <w:rPr>
          <w:rFonts w:ascii="Palatino Linotype" w:eastAsiaTheme="minorHAnsi" w:hAnsi="Palatino Linotype" w:cs="Bookman Old Style"/>
          <w:i/>
          <w:color w:val="000000"/>
          <w:sz w:val="22"/>
          <w:szCs w:val="22"/>
          <w:lang w:eastAsia="en-US"/>
        </w:rPr>
      </w:pPr>
      <w:r w:rsidRPr="00045AB6">
        <w:rPr>
          <w:rFonts w:ascii="Palatino Linotype" w:eastAsiaTheme="minorHAnsi" w:hAnsi="Palatino Linotype" w:cs="Bookman Old Style"/>
          <w:i/>
          <w:color w:val="000000"/>
          <w:sz w:val="22"/>
          <w:szCs w:val="22"/>
          <w:lang w:eastAsia="en-US"/>
        </w:rPr>
        <w:t>…</w:t>
      </w:r>
    </w:p>
    <w:p w14:paraId="43FAAB26"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
          <w:bCs/>
          <w:i/>
          <w:sz w:val="22"/>
          <w:szCs w:val="22"/>
          <w:lang w:eastAsia="en-US"/>
        </w:rPr>
        <w:t xml:space="preserve">XXIX. </w:t>
      </w:r>
      <w:r w:rsidRPr="00045AB6">
        <w:rPr>
          <w:rFonts w:ascii="Palatino Linotype" w:eastAsiaTheme="minorHAnsi" w:hAnsi="Palatino Linotype" w:cs="Bookman Old Style"/>
          <w:i/>
          <w:sz w:val="22"/>
          <w:szCs w:val="22"/>
          <w:lang w:eastAsia="en-US"/>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0284A7BA"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p>
    <w:p w14:paraId="362332A8"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b/>
          <w:i/>
          <w:sz w:val="22"/>
          <w:szCs w:val="22"/>
          <w:lang w:eastAsia="en-US"/>
        </w:rPr>
      </w:pPr>
      <w:r w:rsidRPr="00045AB6">
        <w:rPr>
          <w:rFonts w:ascii="Palatino Linotype" w:eastAsiaTheme="minorHAnsi" w:hAnsi="Palatino Linotype" w:cs="Bookman Old Style"/>
          <w:b/>
          <w:bCs/>
          <w:i/>
          <w:sz w:val="22"/>
          <w:szCs w:val="22"/>
          <w:lang w:eastAsia="en-US"/>
        </w:rPr>
        <w:t xml:space="preserve">a) </w:t>
      </w:r>
      <w:r w:rsidRPr="00045AB6">
        <w:rPr>
          <w:rFonts w:ascii="Palatino Linotype" w:eastAsiaTheme="minorHAnsi" w:hAnsi="Palatino Linotype" w:cs="Bookman Old Style"/>
          <w:b/>
          <w:i/>
          <w:sz w:val="22"/>
          <w:szCs w:val="22"/>
          <w:lang w:eastAsia="en-US"/>
        </w:rPr>
        <w:t xml:space="preserve">De licitaciones públicas o procedimientos de invitación restringida: </w:t>
      </w:r>
    </w:p>
    <w:p w14:paraId="7F5B37B0"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p>
    <w:p w14:paraId="697457EA"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1) </w:t>
      </w:r>
      <w:r w:rsidRPr="00045AB6">
        <w:rPr>
          <w:rFonts w:ascii="Palatino Linotype" w:eastAsiaTheme="minorHAnsi" w:hAnsi="Palatino Linotype" w:cs="Bookman Old Style"/>
          <w:i/>
          <w:sz w:val="22"/>
          <w:szCs w:val="22"/>
          <w:lang w:eastAsia="en-US"/>
        </w:rPr>
        <w:t xml:space="preserve">La convocatoria o invitación emitida, así como los fundamentos legales aplicados para llevarla a cabo; </w:t>
      </w:r>
    </w:p>
    <w:p w14:paraId="2F5DAB50"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2) </w:t>
      </w:r>
      <w:r w:rsidRPr="00045AB6">
        <w:rPr>
          <w:rFonts w:ascii="Palatino Linotype" w:eastAsiaTheme="minorHAnsi" w:hAnsi="Palatino Linotype" w:cs="Bookman Old Style"/>
          <w:i/>
          <w:sz w:val="22"/>
          <w:szCs w:val="22"/>
          <w:lang w:eastAsia="en-US"/>
        </w:rPr>
        <w:t xml:space="preserve">Los nombres de los participantes o invitados; </w:t>
      </w:r>
    </w:p>
    <w:p w14:paraId="3781E6D7"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3) </w:t>
      </w:r>
      <w:r w:rsidRPr="00045AB6">
        <w:rPr>
          <w:rFonts w:ascii="Palatino Linotype" w:eastAsiaTheme="minorHAnsi" w:hAnsi="Palatino Linotype" w:cs="Bookman Old Style"/>
          <w:i/>
          <w:sz w:val="22"/>
          <w:szCs w:val="22"/>
          <w:lang w:eastAsia="en-US"/>
        </w:rPr>
        <w:t xml:space="preserve">El nombre del ganador y las razones que lo justifican; </w:t>
      </w:r>
    </w:p>
    <w:p w14:paraId="0D81AA96"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4) </w:t>
      </w:r>
      <w:r w:rsidRPr="00045AB6">
        <w:rPr>
          <w:rFonts w:ascii="Palatino Linotype" w:eastAsiaTheme="minorHAnsi" w:hAnsi="Palatino Linotype" w:cs="Bookman Old Style"/>
          <w:i/>
          <w:sz w:val="22"/>
          <w:szCs w:val="22"/>
          <w:lang w:eastAsia="en-US"/>
        </w:rPr>
        <w:t xml:space="preserve">El área solicitante y la responsable de su ejecución; </w:t>
      </w:r>
    </w:p>
    <w:p w14:paraId="427A0639"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5) </w:t>
      </w:r>
      <w:r w:rsidRPr="00045AB6">
        <w:rPr>
          <w:rFonts w:ascii="Palatino Linotype" w:eastAsiaTheme="minorHAnsi" w:hAnsi="Palatino Linotype" w:cs="Bookman Old Style"/>
          <w:i/>
          <w:sz w:val="22"/>
          <w:szCs w:val="22"/>
          <w:lang w:eastAsia="en-US"/>
        </w:rPr>
        <w:t xml:space="preserve">Las convocatorias e invitaciones emitidas; </w:t>
      </w:r>
    </w:p>
    <w:p w14:paraId="5E4D885B"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6) </w:t>
      </w:r>
      <w:r w:rsidRPr="00045AB6">
        <w:rPr>
          <w:rFonts w:ascii="Palatino Linotype" w:eastAsiaTheme="minorHAnsi" w:hAnsi="Palatino Linotype" w:cs="Bookman Old Style"/>
          <w:i/>
          <w:sz w:val="22"/>
          <w:szCs w:val="22"/>
          <w:lang w:eastAsia="en-US"/>
        </w:rPr>
        <w:t xml:space="preserve">Los dictámenes y fallo de adjudicación; </w:t>
      </w:r>
    </w:p>
    <w:p w14:paraId="5F74E81E"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7) </w:t>
      </w:r>
      <w:r w:rsidRPr="00045AB6">
        <w:rPr>
          <w:rFonts w:ascii="Palatino Linotype" w:eastAsiaTheme="minorHAnsi" w:hAnsi="Palatino Linotype" w:cs="Bookman Old Style"/>
          <w:i/>
          <w:sz w:val="22"/>
          <w:szCs w:val="22"/>
          <w:lang w:eastAsia="en-US"/>
        </w:rPr>
        <w:t xml:space="preserve">El contrato y, en su caso, sus anexos; </w:t>
      </w:r>
    </w:p>
    <w:p w14:paraId="22F9B7AB"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8) </w:t>
      </w:r>
      <w:r w:rsidRPr="00045AB6">
        <w:rPr>
          <w:rFonts w:ascii="Palatino Linotype" w:eastAsiaTheme="minorHAnsi" w:hAnsi="Palatino Linotype" w:cs="Bookman Old Style"/>
          <w:i/>
          <w:sz w:val="22"/>
          <w:szCs w:val="22"/>
          <w:lang w:eastAsia="en-US"/>
        </w:rPr>
        <w:t xml:space="preserve">Los mecanismos de vigilancia y supervisión, incluyendo en su caso, los estudios de impacto urbano y ambiental, según corresponda; </w:t>
      </w:r>
    </w:p>
    <w:p w14:paraId="6107DCC2"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9) </w:t>
      </w:r>
      <w:r w:rsidRPr="00045AB6">
        <w:rPr>
          <w:rFonts w:ascii="Palatino Linotype" w:eastAsiaTheme="minorHAnsi" w:hAnsi="Palatino Linotype" w:cs="Bookman Old Style"/>
          <w:i/>
          <w:sz w:val="22"/>
          <w:szCs w:val="22"/>
          <w:lang w:eastAsia="en-US"/>
        </w:rPr>
        <w:t xml:space="preserve">La partida presupuestal, de conformidad con el clasificador por objeto del gasto, en el caso de ser aplicable; </w:t>
      </w:r>
    </w:p>
    <w:p w14:paraId="05ACDCD1"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10) </w:t>
      </w:r>
      <w:r w:rsidRPr="00045AB6">
        <w:rPr>
          <w:rFonts w:ascii="Palatino Linotype" w:eastAsiaTheme="minorHAnsi" w:hAnsi="Palatino Linotype" w:cs="Bookman Old Style"/>
          <w:i/>
          <w:sz w:val="22"/>
          <w:szCs w:val="22"/>
          <w:lang w:eastAsia="en-US"/>
        </w:rPr>
        <w:t xml:space="preserve">Origen de los recursos especificando si son federales, estatales o municipales, así como el tipo de fondo de participación o aportación respectiva; </w:t>
      </w:r>
    </w:p>
    <w:p w14:paraId="539FE556"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11) </w:t>
      </w:r>
      <w:r w:rsidRPr="00045AB6">
        <w:rPr>
          <w:rFonts w:ascii="Palatino Linotype" w:eastAsiaTheme="minorHAnsi" w:hAnsi="Palatino Linotype" w:cs="Bookman Old Style"/>
          <w:i/>
          <w:sz w:val="22"/>
          <w:szCs w:val="22"/>
          <w:lang w:eastAsia="en-US"/>
        </w:rPr>
        <w:t xml:space="preserve">Los convenios modificatorios que, en su caso, sean firmados, precisando el objeto y la fecha de celebración; </w:t>
      </w:r>
    </w:p>
    <w:p w14:paraId="382E02E9"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12) </w:t>
      </w:r>
      <w:r w:rsidRPr="00045AB6">
        <w:rPr>
          <w:rFonts w:ascii="Palatino Linotype" w:eastAsiaTheme="minorHAnsi" w:hAnsi="Palatino Linotype" w:cs="Bookman Old Style"/>
          <w:i/>
          <w:sz w:val="22"/>
          <w:szCs w:val="22"/>
          <w:lang w:eastAsia="en-US"/>
        </w:rPr>
        <w:t xml:space="preserve">Los informes de avance físico y financiero sobre las obras o servicios contratados; </w:t>
      </w:r>
    </w:p>
    <w:p w14:paraId="58328959"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13) </w:t>
      </w:r>
      <w:r w:rsidRPr="00045AB6">
        <w:rPr>
          <w:rFonts w:ascii="Palatino Linotype" w:eastAsiaTheme="minorHAnsi" w:hAnsi="Palatino Linotype" w:cs="Bookman Old Style"/>
          <w:i/>
          <w:sz w:val="22"/>
          <w:szCs w:val="22"/>
          <w:lang w:eastAsia="en-US"/>
        </w:rPr>
        <w:t xml:space="preserve">El convenio de terminación; y </w:t>
      </w:r>
    </w:p>
    <w:p w14:paraId="25CBF9F8"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14) </w:t>
      </w:r>
      <w:r w:rsidRPr="00045AB6">
        <w:rPr>
          <w:rFonts w:ascii="Palatino Linotype" w:eastAsiaTheme="minorHAnsi" w:hAnsi="Palatino Linotype" w:cs="Bookman Old Style"/>
          <w:i/>
          <w:sz w:val="22"/>
          <w:szCs w:val="22"/>
          <w:lang w:eastAsia="en-US"/>
        </w:rPr>
        <w:t xml:space="preserve">El finiquito. </w:t>
      </w:r>
    </w:p>
    <w:p w14:paraId="1D416262"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p>
    <w:p w14:paraId="7068016C"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
          <w:bCs/>
          <w:i/>
          <w:sz w:val="22"/>
          <w:szCs w:val="22"/>
          <w:lang w:eastAsia="en-US"/>
        </w:rPr>
        <w:t xml:space="preserve">b) </w:t>
      </w:r>
      <w:r w:rsidRPr="00045AB6">
        <w:rPr>
          <w:rFonts w:ascii="Palatino Linotype" w:eastAsiaTheme="minorHAnsi" w:hAnsi="Palatino Linotype" w:cs="Bookman Old Style"/>
          <w:b/>
          <w:i/>
          <w:sz w:val="22"/>
          <w:szCs w:val="22"/>
          <w:lang w:eastAsia="en-US"/>
        </w:rPr>
        <w:t>De las adjudicaciones directas:</w:t>
      </w:r>
      <w:r w:rsidRPr="00045AB6">
        <w:rPr>
          <w:rFonts w:ascii="Palatino Linotype" w:eastAsiaTheme="minorHAnsi" w:hAnsi="Palatino Linotype" w:cs="Bookman Old Style"/>
          <w:i/>
          <w:sz w:val="22"/>
          <w:szCs w:val="22"/>
          <w:lang w:eastAsia="en-US"/>
        </w:rPr>
        <w:t xml:space="preserve"> </w:t>
      </w:r>
    </w:p>
    <w:p w14:paraId="610B726F"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p>
    <w:p w14:paraId="0F32033D"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1) </w:t>
      </w:r>
      <w:r w:rsidRPr="00045AB6">
        <w:rPr>
          <w:rFonts w:ascii="Palatino Linotype" w:eastAsiaTheme="minorHAnsi" w:hAnsi="Palatino Linotype" w:cs="Bookman Old Style"/>
          <w:i/>
          <w:sz w:val="22"/>
          <w:szCs w:val="22"/>
          <w:lang w:eastAsia="en-US"/>
        </w:rPr>
        <w:t xml:space="preserve">La propuesta enviada por el participante; </w:t>
      </w:r>
    </w:p>
    <w:p w14:paraId="0CB2F8C1"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2) </w:t>
      </w:r>
      <w:r w:rsidRPr="00045AB6">
        <w:rPr>
          <w:rFonts w:ascii="Palatino Linotype" w:eastAsiaTheme="minorHAnsi" w:hAnsi="Palatino Linotype" w:cs="Bookman Old Style"/>
          <w:i/>
          <w:sz w:val="22"/>
          <w:szCs w:val="22"/>
          <w:lang w:eastAsia="en-US"/>
        </w:rPr>
        <w:t xml:space="preserve">Los motivos y fundamentos legales aplicados para llevarla a cabo; </w:t>
      </w:r>
    </w:p>
    <w:p w14:paraId="48FDC36D"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3) </w:t>
      </w:r>
      <w:r w:rsidRPr="00045AB6">
        <w:rPr>
          <w:rFonts w:ascii="Palatino Linotype" w:eastAsiaTheme="minorHAnsi" w:hAnsi="Palatino Linotype" w:cs="Bookman Old Style"/>
          <w:i/>
          <w:sz w:val="22"/>
          <w:szCs w:val="22"/>
          <w:lang w:eastAsia="en-US"/>
        </w:rPr>
        <w:t xml:space="preserve">La autorización del ejercicio de la opción; </w:t>
      </w:r>
    </w:p>
    <w:p w14:paraId="4A3F1918"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lastRenderedPageBreak/>
        <w:t xml:space="preserve">4) </w:t>
      </w:r>
      <w:r w:rsidRPr="00045AB6">
        <w:rPr>
          <w:rFonts w:ascii="Palatino Linotype" w:eastAsiaTheme="minorHAnsi" w:hAnsi="Palatino Linotype" w:cs="Bookman Old Style"/>
          <w:i/>
          <w:sz w:val="22"/>
          <w:szCs w:val="22"/>
          <w:lang w:eastAsia="en-US"/>
        </w:rPr>
        <w:t xml:space="preserve">En su caso, las cotizaciones consideradas, especificando los nombres de los proveedores y sus montos; </w:t>
      </w:r>
    </w:p>
    <w:p w14:paraId="71B28828"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5) </w:t>
      </w:r>
      <w:r w:rsidRPr="00045AB6">
        <w:rPr>
          <w:rFonts w:ascii="Palatino Linotype" w:eastAsiaTheme="minorHAnsi" w:hAnsi="Palatino Linotype" w:cs="Bookman Old Style"/>
          <w:i/>
          <w:sz w:val="22"/>
          <w:szCs w:val="22"/>
          <w:lang w:eastAsia="en-US"/>
        </w:rPr>
        <w:t xml:space="preserve">El nombre de la persona física o jurídica colectiva adjudicada; </w:t>
      </w:r>
    </w:p>
    <w:p w14:paraId="691E4996"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6) </w:t>
      </w:r>
      <w:r w:rsidRPr="00045AB6">
        <w:rPr>
          <w:rFonts w:ascii="Palatino Linotype" w:eastAsiaTheme="minorHAnsi" w:hAnsi="Palatino Linotype" w:cs="Bookman Old Style"/>
          <w:i/>
          <w:sz w:val="22"/>
          <w:szCs w:val="22"/>
          <w:lang w:eastAsia="en-US"/>
        </w:rPr>
        <w:t xml:space="preserve">La unidad administrativa solicitante y la responsable de su ejecución; </w:t>
      </w:r>
    </w:p>
    <w:p w14:paraId="49F9DE6D"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7) </w:t>
      </w:r>
      <w:r w:rsidRPr="00045AB6">
        <w:rPr>
          <w:rFonts w:ascii="Palatino Linotype" w:eastAsiaTheme="minorHAnsi" w:hAnsi="Palatino Linotype" w:cs="Bookman Old Style"/>
          <w:i/>
          <w:sz w:val="22"/>
          <w:szCs w:val="22"/>
          <w:lang w:eastAsia="en-US"/>
        </w:rPr>
        <w:t xml:space="preserve">El número, fecha, el monto del contrato y el plazo de entrega o de ejecución de los servicios u obra; </w:t>
      </w:r>
    </w:p>
    <w:p w14:paraId="11D6DAC2"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8) </w:t>
      </w:r>
      <w:r w:rsidRPr="00045AB6">
        <w:rPr>
          <w:rFonts w:ascii="Palatino Linotype" w:eastAsiaTheme="minorHAnsi" w:hAnsi="Palatino Linotype" w:cs="Bookman Old Style"/>
          <w:i/>
          <w:sz w:val="22"/>
          <w:szCs w:val="22"/>
          <w:lang w:eastAsia="en-US"/>
        </w:rPr>
        <w:t>Los mecanismos de vigilancia y supervisión, incluyendo, en su caso, los estudios de impacto urbano y ambiental, según corresponda;</w:t>
      </w:r>
    </w:p>
    <w:p w14:paraId="7A93122D"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9) </w:t>
      </w:r>
      <w:r w:rsidRPr="00045AB6">
        <w:rPr>
          <w:rFonts w:ascii="Palatino Linotype" w:eastAsiaTheme="minorHAnsi" w:hAnsi="Palatino Linotype" w:cs="Bookman Old Style"/>
          <w:i/>
          <w:sz w:val="22"/>
          <w:szCs w:val="22"/>
          <w:lang w:eastAsia="en-US"/>
        </w:rPr>
        <w:t>Los informes de avance sobre las obras o servicios contratados;</w:t>
      </w:r>
    </w:p>
    <w:p w14:paraId="772D300C"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10) </w:t>
      </w:r>
      <w:r w:rsidRPr="00045AB6">
        <w:rPr>
          <w:rFonts w:ascii="Palatino Linotype" w:eastAsiaTheme="minorHAnsi" w:hAnsi="Palatino Linotype" w:cs="Bookman Old Style"/>
          <w:i/>
          <w:sz w:val="22"/>
          <w:szCs w:val="22"/>
          <w:lang w:eastAsia="en-US"/>
        </w:rPr>
        <w:t>El convenio de terminación; y</w:t>
      </w:r>
    </w:p>
    <w:p w14:paraId="1B992530"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Bookman Old Style"/>
          <w:i/>
          <w:sz w:val="22"/>
          <w:szCs w:val="22"/>
          <w:lang w:eastAsia="en-US"/>
        </w:rPr>
      </w:pPr>
      <w:r w:rsidRPr="00045AB6">
        <w:rPr>
          <w:rFonts w:ascii="Palatino Linotype" w:eastAsiaTheme="minorHAnsi" w:hAnsi="Palatino Linotype" w:cs="Bookman Old Style"/>
          <w:bCs/>
          <w:i/>
          <w:sz w:val="22"/>
          <w:szCs w:val="22"/>
          <w:lang w:eastAsia="en-US"/>
        </w:rPr>
        <w:t xml:space="preserve">11) </w:t>
      </w:r>
      <w:r w:rsidRPr="00045AB6">
        <w:rPr>
          <w:rFonts w:ascii="Palatino Linotype" w:eastAsiaTheme="minorHAnsi" w:hAnsi="Palatino Linotype" w:cs="Bookman Old Style"/>
          <w:i/>
          <w:sz w:val="22"/>
          <w:szCs w:val="22"/>
          <w:lang w:eastAsia="en-US"/>
        </w:rPr>
        <w:t>El finiquito</w:t>
      </w:r>
    </w:p>
    <w:p w14:paraId="5D345A68"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theme="minorBidi"/>
          <w:i/>
          <w:sz w:val="22"/>
          <w:szCs w:val="22"/>
          <w:lang w:eastAsia="en-US"/>
        </w:rPr>
      </w:pPr>
      <w:r w:rsidRPr="00045AB6">
        <w:rPr>
          <w:rFonts w:ascii="Palatino Linotype" w:eastAsiaTheme="minorHAnsi" w:hAnsi="Palatino Linotype" w:cstheme="minorBidi"/>
          <w:i/>
          <w:sz w:val="22"/>
          <w:szCs w:val="22"/>
          <w:lang w:eastAsia="en-US"/>
        </w:rPr>
        <w:t>…</w:t>
      </w:r>
    </w:p>
    <w:p w14:paraId="3C7D3BEC" w14:textId="77777777" w:rsidR="00BC524C" w:rsidRPr="00045AB6" w:rsidRDefault="00BC524C" w:rsidP="00805971">
      <w:pPr>
        <w:autoSpaceDE w:val="0"/>
        <w:autoSpaceDN w:val="0"/>
        <w:adjustRightInd w:val="0"/>
        <w:ind w:left="567" w:right="539"/>
        <w:contextualSpacing/>
        <w:rPr>
          <w:rFonts w:ascii="Palatino Linotype" w:eastAsiaTheme="minorHAnsi" w:hAnsi="Palatino Linotype" w:cstheme="minorBidi"/>
          <w:i/>
          <w:sz w:val="22"/>
          <w:szCs w:val="22"/>
          <w:lang w:eastAsia="en-US"/>
        </w:rPr>
      </w:pPr>
      <w:r w:rsidRPr="00045AB6">
        <w:rPr>
          <w:rFonts w:ascii="Palatino Linotype" w:eastAsiaTheme="minorHAnsi" w:hAnsi="Palatino Linotype" w:cstheme="minorBidi"/>
          <w:i/>
          <w:sz w:val="22"/>
          <w:szCs w:val="22"/>
          <w:lang w:eastAsia="en-US"/>
        </w:rPr>
        <w:t>XXX al LII.</w:t>
      </w:r>
    </w:p>
    <w:p w14:paraId="2B70950B" w14:textId="77777777" w:rsidR="00BC524C" w:rsidRPr="00045AB6" w:rsidRDefault="00BC524C" w:rsidP="00805971">
      <w:pPr>
        <w:ind w:left="567" w:right="567"/>
        <w:jc w:val="both"/>
        <w:rPr>
          <w:rFonts w:ascii="Palatino Linotype" w:eastAsia="Calibri" w:hAnsi="Palatino Linotype" w:cs="Tahoma"/>
          <w:bCs/>
          <w:szCs w:val="22"/>
          <w:lang w:val="es-ES" w:eastAsia="en-US"/>
        </w:rPr>
      </w:pPr>
      <w:r w:rsidRPr="00045AB6">
        <w:rPr>
          <w:rFonts w:ascii="Palatino Linotype" w:eastAsia="Calibri" w:hAnsi="Palatino Linotype" w:cs="Tahoma"/>
          <w:bCs/>
          <w:sz w:val="22"/>
          <w:szCs w:val="22"/>
          <w:lang w:val="es-ES" w:eastAsia="en-US"/>
        </w:rPr>
        <w:t>(Énfasis añadido)</w:t>
      </w:r>
    </w:p>
    <w:p w14:paraId="19128557" w14:textId="77777777" w:rsidR="00913F1C" w:rsidRPr="00045AB6" w:rsidRDefault="00BC524C" w:rsidP="00BC524C">
      <w:pPr>
        <w:autoSpaceDE w:val="0"/>
        <w:autoSpaceDN w:val="0"/>
        <w:adjustRightInd w:val="0"/>
        <w:spacing w:before="100" w:beforeAutospacing="1" w:after="100" w:afterAutospacing="1" w:line="360" w:lineRule="auto"/>
        <w:jc w:val="both"/>
        <w:rPr>
          <w:rFonts w:ascii="Palatino Linotype" w:hAnsi="Palatino Linotype"/>
        </w:rPr>
      </w:pPr>
      <w:r w:rsidRPr="00045AB6">
        <w:rPr>
          <w:rFonts w:ascii="Palatino Linotype" w:eastAsia="Calibri" w:hAnsi="Palatino Linotype" w:cs="Tahoma"/>
          <w:iCs/>
          <w:lang w:val="es-ES" w:eastAsia="es-ES_tradnl"/>
        </w:rPr>
        <w:t xml:space="preserve">Del artículo en cita, </w:t>
      </w:r>
      <w:r w:rsidR="00130C64" w:rsidRPr="00045AB6">
        <w:rPr>
          <w:rFonts w:ascii="Palatino Linotype" w:eastAsia="Calibri" w:hAnsi="Palatino Linotype" w:cs="Tahoma"/>
          <w:iCs/>
          <w:lang w:val="es-ES" w:eastAsia="es-ES_tradnl"/>
        </w:rPr>
        <w:t xml:space="preserve">se puede concluir que </w:t>
      </w:r>
      <w:r w:rsidRPr="00045AB6">
        <w:rPr>
          <w:rFonts w:ascii="Palatino Linotype" w:eastAsia="Calibri" w:hAnsi="Palatino Linotype" w:cs="Tahoma"/>
          <w:iCs/>
          <w:lang w:val="es-ES" w:eastAsia="es-ES_tradnl"/>
        </w:rPr>
        <w:t xml:space="preserve">el </w:t>
      </w:r>
      <w:r w:rsidR="00130C64" w:rsidRPr="00045AB6">
        <w:rPr>
          <w:rFonts w:ascii="Palatino Linotype" w:eastAsia="Calibri" w:hAnsi="Palatino Linotype" w:cs="Tahoma"/>
          <w:b/>
          <w:iCs/>
          <w:lang w:val="es-ES" w:eastAsia="es-ES_tradnl"/>
        </w:rPr>
        <w:t xml:space="preserve">SUJETO OBLIGADO </w:t>
      </w:r>
      <w:r w:rsidRPr="00045AB6">
        <w:rPr>
          <w:rFonts w:ascii="Palatino Linotype" w:eastAsia="Calibri" w:hAnsi="Palatino Linotype" w:cs="Tahoma"/>
          <w:iCs/>
          <w:lang w:val="es-ES" w:eastAsia="es-ES_tradnl"/>
        </w:rPr>
        <w:t>no sólo cuenta con la competencia para conocer de la información solicitada por el Particular, sino que también se encuentra constreñido a dar publicidad a la misma ya que se trata de información pública; dentro de la cual destaca el contrato y documentos que den cuenta del pago con motivo de adquisición de bienes y servicios.</w:t>
      </w:r>
    </w:p>
    <w:p w14:paraId="769212E0" w14:textId="3032EB1C" w:rsidR="00482DA9" w:rsidRPr="00045AB6" w:rsidRDefault="00482DA9" w:rsidP="007A1041">
      <w:pPr>
        <w:autoSpaceDE w:val="0"/>
        <w:autoSpaceDN w:val="0"/>
        <w:adjustRightInd w:val="0"/>
        <w:spacing w:before="100" w:beforeAutospacing="1" w:after="100" w:afterAutospacing="1" w:line="360" w:lineRule="auto"/>
        <w:jc w:val="both"/>
        <w:rPr>
          <w:rFonts w:ascii="Palatino Linotype" w:hAnsi="Palatino Linotype" w:cs="Arial"/>
        </w:rPr>
      </w:pPr>
      <w:r w:rsidRPr="00045AB6">
        <w:rPr>
          <w:rFonts w:ascii="Palatino Linotype" w:hAnsi="Palatino Linotype"/>
        </w:rPr>
        <w:t xml:space="preserve">En </w:t>
      </w:r>
      <w:r w:rsidR="00423365" w:rsidRPr="00045AB6">
        <w:rPr>
          <w:rFonts w:ascii="Palatino Linotype" w:hAnsi="Palatino Linotype"/>
        </w:rPr>
        <w:t>consecuencia,</w:t>
      </w:r>
      <w:r w:rsidRPr="00045AB6">
        <w:rPr>
          <w:rFonts w:ascii="Palatino Linotype" w:hAnsi="Palatino Linotype"/>
        </w:rPr>
        <w:t xml:space="preserve"> este Órgano Garante determina ordenar al </w:t>
      </w:r>
      <w:r w:rsidRPr="00045AB6">
        <w:rPr>
          <w:rFonts w:ascii="Palatino Linotype" w:hAnsi="Palatino Linotype"/>
          <w:b/>
        </w:rPr>
        <w:t xml:space="preserve">SUJETO OBLIGADO </w:t>
      </w:r>
      <w:r w:rsidRPr="00045AB6">
        <w:rPr>
          <w:rFonts w:ascii="Palatino Linotype" w:hAnsi="Palatino Linotype"/>
        </w:rPr>
        <w:t xml:space="preserve">realice la búsqueda exhaustiva y razonable de la información y haga entrega de ser procedente en </w:t>
      </w:r>
      <w:r w:rsidRPr="00045AB6">
        <w:rPr>
          <w:rFonts w:ascii="Palatino Linotype" w:hAnsi="Palatino Linotype"/>
          <w:b/>
        </w:rPr>
        <w:t xml:space="preserve">versión pública </w:t>
      </w:r>
      <w:r w:rsidRPr="00045AB6">
        <w:rPr>
          <w:rFonts w:ascii="Palatino Linotype" w:hAnsi="Palatino Linotype"/>
        </w:rPr>
        <w:t xml:space="preserve">de los documentos donde conste </w:t>
      </w:r>
      <w:r w:rsidR="0039480A" w:rsidRPr="00045AB6">
        <w:rPr>
          <w:rFonts w:ascii="Palatino Linotype" w:hAnsi="Palatino Linotype"/>
        </w:rPr>
        <w:t>“</w:t>
      </w:r>
      <w:r w:rsidR="004F537C" w:rsidRPr="00045AB6">
        <w:rPr>
          <w:rFonts w:ascii="Palatino Linotype" w:hAnsi="Palatino Linotype"/>
          <w:i/>
        </w:rPr>
        <w:t xml:space="preserve">que </w:t>
      </w:r>
      <w:r w:rsidR="00B22B85" w:rsidRPr="00045AB6">
        <w:rPr>
          <w:rFonts w:ascii="Palatino Linotype" w:hAnsi="Palatino Linotype"/>
          <w:i/>
        </w:rPr>
        <w:t xml:space="preserve">el nombre o razón social </w:t>
      </w:r>
      <w:r w:rsidR="005546D9" w:rsidRPr="00045AB6">
        <w:rPr>
          <w:rFonts w:ascii="Palatino Linotype" w:hAnsi="Palatino Linotype"/>
          <w:i/>
          <w:color w:val="000000"/>
        </w:rPr>
        <w:t xml:space="preserve">referida </w:t>
      </w:r>
      <w:r w:rsidR="000D4828" w:rsidRPr="00045AB6">
        <w:rPr>
          <w:rFonts w:ascii="Palatino Linotype" w:hAnsi="Palatino Linotype"/>
          <w:i/>
          <w:color w:val="000000"/>
        </w:rPr>
        <w:t xml:space="preserve">en la solicitud de </w:t>
      </w:r>
      <w:r w:rsidR="005546D9" w:rsidRPr="00045AB6">
        <w:rPr>
          <w:rFonts w:ascii="Palatino Linotype" w:hAnsi="Palatino Linotype"/>
          <w:i/>
          <w:color w:val="000000"/>
        </w:rPr>
        <w:t>acceso a la información pública</w:t>
      </w:r>
      <w:r w:rsidR="000D4828" w:rsidRPr="00045AB6">
        <w:rPr>
          <w:rFonts w:ascii="Palatino Linotype" w:hAnsi="Palatino Linotype"/>
          <w:i/>
          <w:color w:val="000000"/>
        </w:rPr>
        <w:t xml:space="preserve">, es </w:t>
      </w:r>
      <w:r w:rsidR="005546D9" w:rsidRPr="00045AB6">
        <w:rPr>
          <w:rFonts w:ascii="Palatino Linotype" w:hAnsi="Palatino Linotype"/>
          <w:i/>
          <w:color w:val="000000"/>
        </w:rPr>
        <w:t>proveedora</w:t>
      </w:r>
      <w:r w:rsidR="000D4828" w:rsidRPr="00045AB6">
        <w:rPr>
          <w:rFonts w:ascii="Palatino Linotype" w:hAnsi="Palatino Linotype"/>
          <w:i/>
          <w:color w:val="000000"/>
        </w:rPr>
        <w:t xml:space="preserve"> de medicamentos al Sistema Municipal para el Desarrollo Integral de la Familia de Metepec</w:t>
      </w:r>
      <w:r w:rsidR="0039480A" w:rsidRPr="00045AB6">
        <w:rPr>
          <w:rFonts w:ascii="Palatino Linotype" w:hAnsi="Palatino Linotype"/>
          <w:i/>
          <w:color w:val="000000"/>
        </w:rPr>
        <w:t>”</w:t>
      </w:r>
      <w:r w:rsidR="00B61CF4" w:rsidRPr="00045AB6">
        <w:rPr>
          <w:rFonts w:ascii="Palatino Linotype" w:hAnsi="Palatino Linotype" w:cs="Arial"/>
          <w:color w:val="000000" w:themeColor="text1"/>
        </w:rPr>
        <w:t>.</w:t>
      </w:r>
    </w:p>
    <w:p w14:paraId="5CEB0506" w14:textId="77777777" w:rsidR="004F537C" w:rsidRPr="00045AB6" w:rsidRDefault="004F537C" w:rsidP="007A1041">
      <w:pPr>
        <w:autoSpaceDE w:val="0"/>
        <w:autoSpaceDN w:val="0"/>
        <w:adjustRightInd w:val="0"/>
        <w:spacing w:before="100" w:beforeAutospacing="1" w:after="100" w:afterAutospacing="1" w:line="360" w:lineRule="auto"/>
        <w:jc w:val="both"/>
        <w:rPr>
          <w:rFonts w:ascii="Palatino Linotype" w:hAnsi="Palatino Linotype" w:cs="Arial"/>
        </w:rPr>
      </w:pPr>
      <w:r w:rsidRPr="00045AB6">
        <w:rPr>
          <w:rFonts w:ascii="Palatino Linotype" w:hAnsi="Palatino Linotype" w:cs="Arial"/>
        </w:rPr>
        <w:t>Ahora bien, para el caso de que la información ordenada no obre en los archivos bastara con que lo haga del conocimiento a la recurrente.</w:t>
      </w:r>
    </w:p>
    <w:p w14:paraId="3F2C9584" w14:textId="77777777" w:rsidR="00B61CF4" w:rsidRPr="00045AB6" w:rsidRDefault="00B61CF4" w:rsidP="00B61CF4">
      <w:pPr>
        <w:spacing w:line="360" w:lineRule="auto"/>
        <w:jc w:val="both"/>
        <w:rPr>
          <w:rFonts w:ascii="Palatino Linotype" w:hAnsi="Palatino Linotype" w:cs="Arial"/>
          <w:bCs/>
        </w:rPr>
      </w:pPr>
      <w:r w:rsidRPr="00045AB6">
        <w:rPr>
          <w:rFonts w:ascii="Palatino Linotype" w:hAnsi="Palatino Linotype"/>
        </w:rPr>
        <w:lastRenderedPageBreak/>
        <w:t xml:space="preserve">Por otro lado, no </w:t>
      </w:r>
      <w:r w:rsidRPr="00045AB6">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045AB6">
        <w:rPr>
          <w:rFonts w:ascii="Palatino Linotype" w:hAnsi="Palatino Linotype" w:cs="Arial"/>
          <w:b/>
        </w:rPr>
        <w:t>versión pública</w:t>
      </w:r>
      <w:r w:rsidRPr="00045AB6">
        <w:rPr>
          <w:rFonts w:ascii="Palatino Linotype" w:hAnsi="Palatino Linotype" w:cs="Arial"/>
        </w:rPr>
        <w:t>; pues, el</w:t>
      </w:r>
      <w:r w:rsidRPr="00045AB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C70B6BB" w14:textId="77777777" w:rsidR="00B61CF4" w:rsidRPr="00045AB6" w:rsidRDefault="00B61CF4" w:rsidP="00B61CF4">
      <w:pPr>
        <w:spacing w:line="360" w:lineRule="auto"/>
        <w:jc w:val="both"/>
        <w:rPr>
          <w:rFonts w:ascii="Palatino Linotype" w:eastAsia="Calibri" w:hAnsi="Palatino Linotype" w:cs="Arial"/>
          <w:bCs/>
          <w:lang w:eastAsia="en-US"/>
        </w:rPr>
      </w:pPr>
    </w:p>
    <w:p w14:paraId="7B1EEC3C" w14:textId="77777777" w:rsidR="00B61CF4" w:rsidRPr="00045AB6" w:rsidRDefault="00B61CF4" w:rsidP="00B61CF4">
      <w:pPr>
        <w:spacing w:line="360" w:lineRule="auto"/>
        <w:jc w:val="both"/>
        <w:rPr>
          <w:rFonts w:ascii="Palatino Linotype" w:hAnsi="Palatino Linotype" w:cs="Arial"/>
          <w:bCs/>
        </w:rPr>
      </w:pPr>
      <w:r w:rsidRPr="00045AB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C59C4DD" w14:textId="77777777" w:rsidR="00B61CF4" w:rsidRPr="00045AB6" w:rsidRDefault="00B61CF4" w:rsidP="00B61CF4">
      <w:pPr>
        <w:autoSpaceDE w:val="0"/>
        <w:autoSpaceDN w:val="0"/>
        <w:adjustRightInd w:val="0"/>
        <w:ind w:right="899"/>
        <w:jc w:val="both"/>
        <w:rPr>
          <w:rFonts w:ascii="Palatino Linotype" w:hAnsi="Palatino Linotype" w:cs="Arial"/>
        </w:rPr>
      </w:pPr>
    </w:p>
    <w:p w14:paraId="4AE230EB" w14:textId="77777777" w:rsidR="00B61CF4" w:rsidRPr="00045AB6" w:rsidRDefault="00B61CF4" w:rsidP="00B61CF4">
      <w:pPr>
        <w:ind w:left="851" w:right="901"/>
        <w:jc w:val="both"/>
        <w:rPr>
          <w:rFonts w:ascii="Palatino Linotype" w:hAnsi="Palatino Linotype"/>
          <w:i/>
          <w:sz w:val="22"/>
          <w:szCs w:val="22"/>
        </w:rPr>
      </w:pPr>
      <w:r w:rsidRPr="00045AB6">
        <w:rPr>
          <w:rFonts w:ascii="Palatino Linotype" w:hAnsi="Palatino Linotype" w:cs="Arial"/>
          <w:b/>
          <w:bCs/>
          <w:i/>
          <w:sz w:val="22"/>
          <w:szCs w:val="22"/>
        </w:rPr>
        <w:t xml:space="preserve">“Artículo 3. </w:t>
      </w:r>
      <w:r w:rsidRPr="00045AB6">
        <w:rPr>
          <w:rFonts w:ascii="Palatino Linotype" w:hAnsi="Palatino Linotype"/>
          <w:i/>
          <w:sz w:val="22"/>
          <w:szCs w:val="22"/>
        </w:rPr>
        <w:t xml:space="preserve">Para los efectos de la presente Ley se entenderá por: </w:t>
      </w:r>
    </w:p>
    <w:p w14:paraId="627B9118" w14:textId="77777777" w:rsidR="00B61CF4" w:rsidRPr="00045AB6" w:rsidRDefault="00B61CF4" w:rsidP="00B61CF4">
      <w:pPr>
        <w:ind w:left="851" w:right="899"/>
        <w:jc w:val="both"/>
        <w:rPr>
          <w:rFonts w:ascii="Palatino Linotype" w:hAnsi="Palatino Linotype" w:cs="Arial"/>
          <w:i/>
          <w:sz w:val="22"/>
          <w:szCs w:val="22"/>
        </w:rPr>
      </w:pPr>
      <w:r w:rsidRPr="00045AB6">
        <w:rPr>
          <w:rFonts w:ascii="Palatino Linotype" w:hAnsi="Palatino Linotype" w:cs="Arial"/>
          <w:b/>
          <w:i/>
          <w:sz w:val="22"/>
          <w:szCs w:val="22"/>
        </w:rPr>
        <w:t>IX.</w:t>
      </w:r>
      <w:r w:rsidRPr="00045AB6">
        <w:rPr>
          <w:rFonts w:ascii="Palatino Linotype" w:hAnsi="Palatino Linotype" w:cs="Arial"/>
          <w:i/>
          <w:sz w:val="22"/>
          <w:szCs w:val="22"/>
        </w:rPr>
        <w:t xml:space="preserve"> </w:t>
      </w:r>
      <w:r w:rsidRPr="00045AB6">
        <w:rPr>
          <w:rFonts w:ascii="Palatino Linotype" w:hAnsi="Palatino Linotype" w:cs="Arial"/>
          <w:b/>
          <w:i/>
          <w:sz w:val="22"/>
          <w:szCs w:val="22"/>
        </w:rPr>
        <w:t xml:space="preserve">Datos personales: </w:t>
      </w:r>
      <w:r w:rsidRPr="00045AB6">
        <w:rPr>
          <w:rFonts w:ascii="Palatino Linotype" w:hAnsi="Palatino Linotype" w:cs="Arial"/>
          <w:i/>
          <w:sz w:val="22"/>
          <w:szCs w:val="22"/>
        </w:rPr>
        <w:t xml:space="preserve">La información concerniente a una persona, identificada o identificable según lo dispuesto por la Ley de </w:t>
      </w:r>
      <w:r w:rsidRPr="00045AB6">
        <w:rPr>
          <w:rFonts w:ascii="Palatino Linotype" w:hAnsi="Palatino Linotype"/>
          <w:i/>
          <w:sz w:val="22"/>
          <w:szCs w:val="22"/>
        </w:rPr>
        <w:t>Protección</w:t>
      </w:r>
      <w:r w:rsidRPr="00045AB6">
        <w:rPr>
          <w:rFonts w:ascii="Palatino Linotype" w:hAnsi="Palatino Linotype" w:cs="Arial"/>
          <w:i/>
          <w:sz w:val="22"/>
          <w:szCs w:val="22"/>
        </w:rPr>
        <w:t xml:space="preserve"> de Datos Personales del Estado de México; </w:t>
      </w:r>
    </w:p>
    <w:p w14:paraId="397A2ADF" w14:textId="77777777" w:rsidR="00B61CF4" w:rsidRPr="00045AB6" w:rsidRDefault="00B61CF4" w:rsidP="00B61CF4">
      <w:pPr>
        <w:ind w:left="851" w:right="899"/>
        <w:jc w:val="both"/>
        <w:rPr>
          <w:rFonts w:ascii="Palatino Linotype" w:hAnsi="Palatino Linotype" w:cs="Arial"/>
          <w:i/>
          <w:sz w:val="22"/>
          <w:szCs w:val="22"/>
        </w:rPr>
      </w:pPr>
      <w:r w:rsidRPr="00045AB6">
        <w:rPr>
          <w:rFonts w:ascii="Palatino Linotype" w:hAnsi="Palatino Linotype" w:cs="Arial"/>
          <w:b/>
          <w:i/>
          <w:sz w:val="22"/>
          <w:szCs w:val="22"/>
        </w:rPr>
        <w:t>XX.</w:t>
      </w:r>
      <w:r w:rsidRPr="00045AB6">
        <w:rPr>
          <w:rFonts w:ascii="Palatino Linotype" w:hAnsi="Palatino Linotype" w:cs="Arial"/>
          <w:i/>
          <w:sz w:val="22"/>
          <w:szCs w:val="22"/>
        </w:rPr>
        <w:t xml:space="preserve"> </w:t>
      </w:r>
      <w:r w:rsidRPr="00045AB6">
        <w:rPr>
          <w:rFonts w:ascii="Palatino Linotype" w:hAnsi="Palatino Linotype" w:cs="Arial"/>
          <w:b/>
          <w:i/>
          <w:sz w:val="22"/>
          <w:szCs w:val="22"/>
        </w:rPr>
        <w:t>Información clasificada:</w:t>
      </w:r>
      <w:r w:rsidRPr="00045AB6">
        <w:rPr>
          <w:rFonts w:ascii="Palatino Linotype" w:hAnsi="Palatino Linotype" w:cs="Arial"/>
          <w:i/>
          <w:sz w:val="22"/>
          <w:szCs w:val="22"/>
        </w:rPr>
        <w:t xml:space="preserve"> Aquella considerada por la presente Ley como reservada o confidencial; </w:t>
      </w:r>
    </w:p>
    <w:p w14:paraId="1ECB8F18" w14:textId="77777777" w:rsidR="00B61CF4" w:rsidRPr="00045AB6" w:rsidRDefault="00B61CF4" w:rsidP="00B61CF4">
      <w:pPr>
        <w:ind w:left="851" w:right="899"/>
        <w:jc w:val="both"/>
        <w:rPr>
          <w:rFonts w:ascii="Palatino Linotype" w:hAnsi="Palatino Linotype" w:cs="Arial"/>
          <w:i/>
          <w:sz w:val="22"/>
          <w:szCs w:val="22"/>
        </w:rPr>
      </w:pPr>
      <w:r w:rsidRPr="00045AB6">
        <w:rPr>
          <w:rFonts w:ascii="Palatino Linotype" w:hAnsi="Palatino Linotype" w:cs="Arial"/>
          <w:b/>
          <w:i/>
          <w:sz w:val="22"/>
          <w:szCs w:val="22"/>
        </w:rPr>
        <w:t>XXI.</w:t>
      </w:r>
      <w:r w:rsidRPr="00045AB6">
        <w:rPr>
          <w:rFonts w:ascii="Palatino Linotype" w:hAnsi="Palatino Linotype" w:cs="Arial"/>
          <w:i/>
          <w:sz w:val="22"/>
          <w:szCs w:val="22"/>
        </w:rPr>
        <w:t xml:space="preserve"> </w:t>
      </w:r>
      <w:r w:rsidRPr="00045AB6">
        <w:rPr>
          <w:rFonts w:ascii="Palatino Linotype" w:hAnsi="Palatino Linotype" w:cs="Arial"/>
          <w:b/>
          <w:i/>
          <w:sz w:val="22"/>
          <w:szCs w:val="22"/>
        </w:rPr>
        <w:t>Información confidencial</w:t>
      </w:r>
      <w:r w:rsidRPr="00045AB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23D5CA5" w14:textId="77777777" w:rsidR="00B61CF4" w:rsidRPr="00045AB6" w:rsidRDefault="00B61CF4" w:rsidP="00B61CF4">
      <w:pPr>
        <w:ind w:left="851" w:right="899"/>
        <w:jc w:val="both"/>
        <w:rPr>
          <w:rFonts w:ascii="Palatino Linotype" w:hAnsi="Palatino Linotype" w:cs="Arial"/>
          <w:i/>
          <w:sz w:val="22"/>
          <w:szCs w:val="22"/>
        </w:rPr>
      </w:pPr>
      <w:r w:rsidRPr="00045AB6">
        <w:rPr>
          <w:rFonts w:ascii="Palatino Linotype" w:hAnsi="Palatino Linotype" w:cs="Arial"/>
          <w:b/>
          <w:i/>
          <w:sz w:val="22"/>
          <w:szCs w:val="22"/>
        </w:rPr>
        <w:t>XLV. Versión pública:</w:t>
      </w:r>
      <w:r w:rsidRPr="00045AB6">
        <w:rPr>
          <w:rFonts w:ascii="Palatino Linotype" w:hAnsi="Palatino Linotype" w:cs="Arial"/>
          <w:i/>
          <w:sz w:val="22"/>
          <w:szCs w:val="22"/>
        </w:rPr>
        <w:t xml:space="preserve"> Documento en el que se elimine, suprime o borra la información clasificada como reservada o confidencial para permitir su acceso. </w:t>
      </w:r>
    </w:p>
    <w:p w14:paraId="0717E004" w14:textId="77777777" w:rsidR="00B61CF4" w:rsidRPr="00045AB6" w:rsidRDefault="00B61CF4" w:rsidP="00B61CF4">
      <w:pPr>
        <w:ind w:left="851" w:right="899"/>
        <w:jc w:val="both"/>
        <w:rPr>
          <w:rFonts w:ascii="Palatino Linotype" w:hAnsi="Palatino Linotype" w:cs="Arial"/>
          <w:i/>
          <w:sz w:val="22"/>
          <w:szCs w:val="22"/>
        </w:rPr>
      </w:pPr>
      <w:r w:rsidRPr="00045AB6">
        <w:rPr>
          <w:rFonts w:ascii="Palatino Linotype" w:hAnsi="Palatino Linotype" w:cs="Arial"/>
          <w:b/>
          <w:i/>
          <w:sz w:val="22"/>
          <w:szCs w:val="22"/>
        </w:rPr>
        <w:lastRenderedPageBreak/>
        <w:t>Artículo 51.</w:t>
      </w:r>
      <w:r w:rsidRPr="00045AB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45AB6">
        <w:rPr>
          <w:rFonts w:ascii="Palatino Linotype" w:hAnsi="Palatino Linotype" w:cs="Arial"/>
          <w:b/>
          <w:i/>
          <w:sz w:val="22"/>
          <w:szCs w:val="22"/>
        </w:rPr>
        <w:t xml:space="preserve">y tendrá la responsabilidad de verificar en cada caso que la misma no sea confidencial o reservada. </w:t>
      </w:r>
      <w:r w:rsidRPr="00045AB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9F9A42A" w14:textId="77777777" w:rsidR="00B61CF4" w:rsidRPr="00045AB6" w:rsidRDefault="00B61CF4" w:rsidP="00B61CF4">
      <w:pPr>
        <w:ind w:left="851" w:right="899"/>
        <w:jc w:val="both"/>
        <w:rPr>
          <w:rFonts w:ascii="Palatino Linotype" w:hAnsi="Palatino Linotype" w:cs="Arial"/>
          <w:i/>
          <w:sz w:val="22"/>
          <w:szCs w:val="22"/>
        </w:rPr>
      </w:pPr>
      <w:r w:rsidRPr="00045AB6">
        <w:rPr>
          <w:rFonts w:ascii="Palatino Linotype" w:hAnsi="Palatino Linotype" w:cs="Arial"/>
          <w:b/>
          <w:i/>
          <w:sz w:val="22"/>
          <w:szCs w:val="22"/>
        </w:rPr>
        <w:t>Artículo 52.</w:t>
      </w:r>
      <w:r w:rsidRPr="00045AB6">
        <w:rPr>
          <w:rFonts w:ascii="Palatino Linotype" w:hAnsi="Palatino Linotype" w:cs="Arial"/>
          <w:i/>
          <w:sz w:val="22"/>
          <w:szCs w:val="22"/>
        </w:rPr>
        <w:t xml:space="preserve"> Las solicitudes de acceso a la información y las respuestas que se les dé, incluyendo, en su caso, </w:t>
      </w:r>
      <w:r w:rsidRPr="00045AB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45AB6">
        <w:rPr>
          <w:rFonts w:ascii="Palatino Linotype" w:hAnsi="Palatino Linotype" w:cs="Arial"/>
          <w:i/>
          <w:sz w:val="22"/>
          <w:szCs w:val="22"/>
        </w:rPr>
        <w:t>, siempre y cuando la resolución de referencia se someta a un proceso de disociación, es decir, no haga identificable al titular de tales datos personales.</w:t>
      </w:r>
      <w:r w:rsidRPr="00045AB6">
        <w:rPr>
          <w:rFonts w:ascii="Palatino Linotype" w:hAnsi="Palatino Linotype" w:cs="Arial"/>
          <w:bCs/>
          <w:i/>
          <w:sz w:val="22"/>
          <w:szCs w:val="22"/>
        </w:rPr>
        <w:t>”</w:t>
      </w:r>
    </w:p>
    <w:p w14:paraId="391BBE42" w14:textId="77777777" w:rsidR="00B61CF4" w:rsidRPr="00045AB6" w:rsidRDefault="00B61CF4" w:rsidP="00B61CF4">
      <w:pPr>
        <w:ind w:right="899" w:firstLine="708"/>
        <w:jc w:val="both"/>
        <w:rPr>
          <w:rFonts w:ascii="Palatino Linotype" w:hAnsi="Palatino Linotype" w:cs="Arial"/>
          <w:sz w:val="22"/>
          <w:szCs w:val="22"/>
        </w:rPr>
      </w:pPr>
      <w:r w:rsidRPr="00045AB6">
        <w:rPr>
          <w:rFonts w:ascii="Palatino Linotype" w:hAnsi="Palatino Linotype" w:cs="Arial"/>
          <w:sz w:val="22"/>
          <w:szCs w:val="22"/>
        </w:rPr>
        <w:t>(Énfasis añadido)</w:t>
      </w:r>
    </w:p>
    <w:p w14:paraId="785EC0D1" w14:textId="77777777" w:rsidR="00B61CF4" w:rsidRPr="00045AB6" w:rsidRDefault="00B61CF4" w:rsidP="00B61CF4">
      <w:pPr>
        <w:ind w:right="899" w:firstLine="708"/>
        <w:jc w:val="both"/>
        <w:rPr>
          <w:rFonts w:ascii="Palatino Linotype" w:hAnsi="Palatino Linotype" w:cs="Arial"/>
        </w:rPr>
      </w:pPr>
    </w:p>
    <w:p w14:paraId="6617FFC5" w14:textId="77777777" w:rsidR="00B61CF4" w:rsidRPr="00045AB6" w:rsidRDefault="00B61CF4" w:rsidP="00B61CF4">
      <w:pPr>
        <w:spacing w:line="360" w:lineRule="auto"/>
        <w:jc w:val="both"/>
        <w:rPr>
          <w:rFonts w:ascii="Palatino Linotype" w:hAnsi="Palatino Linotype" w:cs="Arial"/>
        </w:rPr>
      </w:pPr>
      <w:r w:rsidRPr="00045AB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1BC0D7F" w14:textId="77777777" w:rsidR="00B61CF4" w:rsidRPr="00045AB6" w:rsidRDefault="00B61CF4" w:rsidP="00B61CF4">
      <w:pPr>
        <w:jc w:val="both"/>
        <w:rPr>
          <w:rFonts w:ascii="Palatino Linotype" w:hAnsi="Palatino Linotype" w:cs="Arial"/>
        </w:rPr>
      </w:pPr>
    </w:p>
    <w:p w14:paraId="665E8E50" w14:textId="77777777" w:rsidR="00B61CF4" w:rsidRPr="00045AB6" w:rsidRDefault="00B61CF4" w:rsidP="00B61CF4">
      <w:pPr>
        <w:ind w:left="851" w:right="902"/>
        <w:jc w:val="both"/>
        <w:rPr>
          <w:rFonts w:ascii="Palatino Linotype" w:eastAsia="Arial Unicode MS" w:hAnsi="Palatino Linotype" w:cs="Arial"/>
          <w:i/>
          <w:sz w:val="22"/>
          <w:szCs w:val="22"/>
        </w:rPr>
      </w:pPr>
      <w:r w:rsidRPr="00045AB6">
        <w:rPr>
          <w:rFonts w:ascii="Palatino Linotype" w:eastAsia="Arial Unicode MS" w:hAnsi="Palatino Linotype" w:cs="Arial"/>
          <w:b/>
          <w:i/>
          <w:sz w:val="22"/>
          <w:szCs w:val="22"/>
        </w:rPr>
        <w:t>“Artículo 22.</w:t>
      </w:r>
      <w:r w:rsidRPr="00045AB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4867059" w14:textId="77777777" w:rsidR="00B61CF4" w:rsidRPr="00045AB6" w:rsidRDefault="00B61CF4" w:rsidP="00B61CF4">
      <w:pPr>
        <w:ind w:left="851" w:right="902"/>
        <w:jc w:val="both"/>
        <w:rPr>
          <w:rFonts w:ascii="Palatino Linotype" w:eastAsia="Arial Unicode MS" w:hAnsi="Palatino Linotype" w:cs="Arial"/>
          <w:i/>
          <w:sz w:val="22"/>
          <w:szCs w:val="22"/>
        </w:rPr>
      </w:pPr>
      <w:r w:rsidRPr="00045AB6">
        <w:rPr>
          <w:rFonts w:ascii="Palatino Linotype" w:eastAsia="Arial Unicode MS" w:hAnsi="Palatino Linotype" w:cs="Arial"/>
          <w:b/>
          <w:i/>
          <w:sz w:val="22"/>
          <w:szCs w:val="22"/>
        </w:rPr>
        <w:t>Artículo 38.</w:t>
      </w:r>
      <w:r w:rsidRPr="00045AB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w:t>
      </w:r>
      <w:r w:rsidRPr="00045AB6">
        <w:rPr>
          <w:rFonts w:ascii="Palatino Linotype" w:eastAsia="Arial Unicode MS" w:hAnsi="Palatino Linotype" w:cs="Arial"/>
          <w:i/>
          <w:sz w:val="22"/>
          <w:szCs w:val="22"/>
        </w:rPr>
        <w:lastRenderedPageBreak/>
        <w:t>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45AB6">
        <w:rPr>
          <w:rFonts w:ascii="Palatino Linotype" w:eastAsia="Arial Unicode MS" w:hAnsi="Palatino Linotype" w:cs="Arial"/>
          <w:b/>
          <w:i/>
          <w:sz w:val="22"/>
          <w:szCs w:val="22"/>
        </w:rPr>
        <w:t>”</w:t>
      </w:r>
      <w:r w:rsidRPr="00045AB6">
        <w:rPr>
          <w:rFonts w:ascii="Palatino Linotype" w:eastAsia="Arial Unicode MS" w:hAnsi="Palatino Linotype" w:cs="Arial"/>
          <w:i/>
          <w:sz w:val="22"/>
          <w:szCs w:val="22"/>
        </w:rPr>
        <w:t xml:space="preserve"> </w:t>
      </w:r>
    </w:p>
    <w:p w14:paraId="4490E5A4" w14:textId="77777777" w:rsidR="00B61CF4" w:rsidRPr="00045AB6" w:rsidRDefault="00B61CF4" w:rsidP="00B61CF4">
      <w:pPr>
        <w:ind w:left="851" w:right="850"/>
        <w:jc w:val="both"/>
        <w:rPr>
          <w:rFonts w:ascii="Palatino Linotype" w:eastAsia="Arial Unicode MS" w:hAnsi="Palatino Linotype" w:cs="Arial"/>
          <w:i/>
          <w:sz w:val="22"/>
          <w:szCs w:val="22"/>
        </w:rPr>
      </w:pPr>
    </w:p>
    <w:p w14:paraId="05C6A038" w14:textId="77777777" w:rsidR="00B61CF4" w:rsidRPr="00045AB6" w:rsidRDefault="00B61CF4" w:rsidP="00B61CF4">
      <w:pPr>
        <w:spacing w:line="360" w:lineRule="auto"/>
        <w:jc w:val="both"/>
        <w:rPr>
          <w:rFonts w:ascii="Palatino Linotype" w:hAnsi="Palatino Linotype" w:cs="Arial"/>
        </w:rPr>
      </w:pPr>
      <w:r w:rsidRPr="00045AB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FFD3D71" w14:textId="77777777" w:rsidR="00B61CF4" w:rsidRPr="00045AB6" w:rsidRDefault="00B61CF4" w:rsidP="00B61CF4">
      <w:pPr>
        <w:spacing w:line="360" w:lineRule="auto"/>
        <w:jc w:val="both"/>
        <w:rPr>
          <w:rFonts w:ascii="Palatino Linotype" w:hAnsi="Palatino Linotype" w:cs="Arial"/>
        </w:rPr>
      </w:pPr>
    </w:p>
    <w:p w14:paraId="212ADB43" w14:textId="77777777" w:rsidR="00B61CF4" w:rsidRPr="00045AB6" w:rsidRDefault="00B61CF4" w:rsidP="00B61CF4">
      <w:pPr>
        <w:spacing w:line="360" w:lineRule="auto"/>
        <w:jc w:val="both"/>
        <w:rPr>
          <w:rFonts w:ascii="Palatino Linotype" w:hAnsi="Palatino Linotype" w:cs="Arial"/>
        </w:rPr>
      </w:pPr>
      <w:r w:rsidRPr="00045AB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45AB6">
        <w:rPr>
          <w:rFonts w:ascii="Palatino Linotype" w:eastAsia="Arial Unicode MS" w:hAnsi="Palatino Linotype" w:cs="Arial"/>
        </w:rPr>
        <w:t xml:space="preserve"> que debe ser protegida por </w:t>
      </w:r>
      <w:r w:rsidRPr="00045AB6">
        <w:rPr>
          <w:rFonts w:ascii="Palatino Linotype" w:eastAsia="Arial Unicode MS" w:hAnsi="Palatino Linotype" w:cs="Arial"/>
          <w:b/>
        </w:rPr>
        <w:t>EL SUJETO OBLIGADO,</w:t>
      </w:r>
      <w:r w:rsidRPr="00045AB6">
        <w:rPr>
          <w:rFonts w:ascii="Palatino Linotype" w:eastAsia="Arial Unicode MS" w:hAnsi="Palatino Linotype" w:cs="Arial"/>
        </w:rPr>
        <w:t xml:space="preserve"> por lo </w:t>
      </w:r>
      <w:r w:rsidRPr="00045AB6">
        <w:rPr>
          <w:rFonts w:ascii="Palatino Linotype" w:hAnsi="Palatino Linotype" w:cs="Arial"/>
        </w:rPr>
        <w:t>que, todo dato personal susceptible de clasificación debe ser protegido.</w:t>
      </w:r>
    </w:p>
    <w:p w14:paraId="042A708F" w14:textId="77777777" w:rsidR="00B61CF4" w:rsidRPr="00045AB6" w:rsidRDefault="00B61CF4" w:rsidP="00B61CF4">
      <w:pPr>
        <w:spacing w:line="360" w:lineRule="auto"/>
        <w:jc w:val="both"/>
        <w:rPr>
          <w:rFonts w:ascii="Palatino Linotype" w:hAnsi="Palatino Linotype" w:cs="Arial"/>
        </w:rPr>
      </w:pPr>
    </w:p>
    <w:p w14:paraId="6B2CE1E8" w14:textId="77777777" w:rsidR="00B61CF4" w:rsidRPr="00045AB6" w:rsidRDefault="00B61CF4" w:rsidP="00B61CF4">
      <w:pPr>
        <w:spacing w:line="360" w:lineRule="auto"/>
        <w:jc w:val="both"/>
        <w:rPr>
          <w:rFonts w:ascii="Palatino Linotype" w:hAnsi="Palatino Linotype" w:cs="Arial"/>
        </w:rPr>
      </w:pPr>
      <w:r w:rsidRPr="00045AB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3E377D2" w14:textId="77777777" w:rsidR="00B61CF4" w:rsidRPr="00045AB6" w:rsidRDefault="00B61CF4" w:rsidP="00B61CF4">
      <w:pPr>
        <w:spacing w:line="360" w:lineRule="auto"/>
        <w:jc w:val="both"/>
        <w:rPr>
          <w:rFonts w:ascii="Palatino Linotype" w:hAnsi="Palatino Linotype" w:cs="Arial"/>
        </w:rPr>
      </w:pPr>
    </w:p>
    <w:p w14:paraId="3878748D" w14:textId="77777777" w:rsidR="00B61CF4" w:rsidRPr="00045AB6" w:rsidRDefault="00B61CF4" w:rsidP="00B61CF4">
      <w:pPr>
        <w:spacing w:line="360" w:lineRule="auto"/>
        <w:jc w:val="both"/>
        <w:rPr>
          <w:rFonts w:ascii="Palatino Linotype" w:hAnsi="Palatino Linotype" w:cs="Arial"/>
        </w:rPr>
      </w:pPr>
      <w:r w:rsidRPr="00045AB6">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01C2715"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b/>
          <w:i/>
          <w:sz w:val="22"/>
          <w:szCs w:val="22"/>
        </w:rPr>
        <w:t xml:space="preserve">“Artículo 49. </w:t>
      </w:r>
      <w:r w:rsidRPr="00045AB6">
        <w:rPr>
          <w:rFonts w:ascii="Palatino Linotype" w:hAnsi="Palatino Linotype" w:cs="Arial"/>
          <w:i/>
          <w:sz w:val="22"/>
          <w:szCs w:val="22"/>
        </w:rPr>
        <w:t>Los Comités de Transparencia tendrán las siguientes atribuciones:</w:t>
      </w:r>
    </w:p>
    <w:p w14:paraId="53140CA5"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b/>
          <w:i/>
          <w:sz w:val="22"/>
          <w:szCs w:val="22"/>
        </w:rPr>
        <w:t>VIII.</w:t>
      </w:r>
      <w:r w:rsidRPr="00045AB6">
        <w:rPr>
          <w:rFonts w:ascii="Palatino Linotype" w:hAnsi="Palatino Linotype" w:cs="Arial"/>
          <w:i/>
          <w:sz w:val="22"/>
          <w:szCs w:val="22"/>
        </w:rPr>
        <w:t xml:space="preserve"> Aprobar, modificar o revocar la clasificación de la información;</w:t>
      </w:r>
    </w:p>
    <w:p w14:paraId="433602BD"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b/>
          <w:i/>
          <w:sz w:val="22"/>
          <w:szCs w:val="22"/>
        </w:rPr>
        <w:t>Artículo 132.</w:t>
      </w:r>
      <w:r w:rsidRPr="00045AB6">
        <w:rPr>
          <w:rFonts w:ascii="Palatino Linotype" w:hAnsi="Palatino Linotype" w:cs="Arial"/>
          <w:i/>
          <w:sz w:val="22"/>
          <w:szCs w:val="22"/>
        </w:rPr>
        <w:t xml:space="preserve"> La clasificación de la información se llevará a cabo en el momento en que:</w:t>
      </w:r>
    </w:p>
    <w:p w14:paraId="0A13EB00"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b/>
          <w:i/>
          <w:sz w:val="22"/>
          <w:szCs w:val="22"/>
        </w:rPr>
        <w:t>I.</w:t>
      </w:r>
      <w:r w:rsidRPr="00045AB6">
        <w:rPr>
          <w:rFonts w:ascii="Palatino Linotype" w:hAnsi="Palatino Linotype" w:cs="Arial"/>
          <w:i/>
          <w:sz w:val="22"/>
          <w:szCs w:val="22"/>
        </w:rPr>
        <w:t xml:space="preserve"> Se reciba una solicitud de acceso a la información;</w:t>
      </w:r>
    </w:p>
    <w:p w14:paraId="392B066A"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b/>
          <w:i/>
          <w:sz w:val="22"/>
          <w:szCs w:val="22"/>
        </w:rPr>
        <w:t>II.</w:t>
      </w:r>
      <w:r w:rsidRPr="00045AB6">
        <w:rPr>
          <w:rFonts w:ascii="Palatino Linotype" w:hAnsi="Palatino Linotype" w:cs="Arial"/>
          <w:i/>
          <w:sz w:val="22"/>
          <w:szCs w:val="22"/>
        </w:rPr>
        <w:t xml:space="preserve"> Se determine mediante resolución de autoridad competente; o</w:t>
      </w:r>
    </w:p>
    <w:p w14:paraId="42A1D8D0" w14:textId="77777777" w:rsidR="00B61CF4" w:rsidRPr="00045AB6" w:rsidRDefault="00B61CF4" w:rsidP="00B61CF4">
      <w:pPr>
        <w:ind w:left="851" w:right="902"/>
        <w:jc w:val="both"/>
        <w:rPr>
          <w:rFonts w:ascii="Palatino Linotype" w:hAnsi="Palatino Linotype" w:cs="Arial"/>
          <w:b/>
          <w:i/>
          <w:sz w:val="22"/>
          <w:szCs w:val="22"/>
        </w:rPr>
      </w:pPr>
      <w:r w:rsidRPr="00045AB6">
        <w:rPr>
          <w:rFonts w:ascii="Palatino Linotype" w:hAnsi="Palatino Linotype" w:cs="Arial"/>
          <w:i/>
          <w:sz w:val="22"/>
          <w:szCs w:val="22"/>
        </w:rPr>
        <w:t>III. Se generen versiones públicas para dar cumplimiento a las obligaciones de transparencia previstas en esta Ley.</w:t>
      </w:r>
      <w:r w:rsidRPr="00045AB6">
        <w:rPr>
          <w:rFonts w:ascii="Palatino Linotype" w:hAnsi="Palatino Linotype" w:cs="Arial"/>
          <w:b/>
          <w:i/>
          <w:sz w:val="22"/>
          <w:szCs w:val="22"/>
        </w:rPr>
        <w:t>”</w:t>
      </w:r>
    </w:p>
    <w:p w14:paraId="56078844" w14:textId="081C4DE4"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b/>
          <w:i/>
          <w:sz w:val="22"/>
          <w:szCs w:val="22"/>
        </w:rPr>
        <w:t>“</w:t>
      </w:r>
      <w:r w:rsidR="00423365" w:rsidRPr="00045AB6">
        <w:rPr>
          <w:rFonts w:ascii="Palatino Linotype" w:hAnsi="Palatino Linotype" w:cs="Arial"/>
          <w:b/>
          <w:i/>
          <w:sz w:val="22"/>
          <w:szCs w:val="22"/>
        </w:rPr>
        <w:t>Segundo. -</w:t>
      </w:r>
      <w:r w:rsidRPr="00045AB6">
        <w:rPr>
          <w:rFonts w:ascii="Palatino Linotype" w:hAnsi="Palatino Linotype" w:cs="Arial"/>
          <w:i/>
          <w:sz w:val="22"/>
          <w:szCs w:val="22"/>
        </w:rPr>
        <w:t xml:space="preserve"> Para efectos de los presentes Lineamientos Generales, se entenderá por:</w:t>
      </w:r>
    </w:p>
    <w:p w14:paraId="7A037756"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b/>
          <w:i/>
          <w:sz w:val="22"/>
          <w:szCs w:val="22"/>
        </w:rPr>
        <w:t>XVIII.</w:t>
      </w:r>
      <w:r w:rsidRPr="00045AB6">
        <w:rPr>
          <w:rFonts w:ascii="Palatino Linotype" w:hAnsi="Palatino Linotype" w:cs="Arial"/>
          <w:i/>
          <w:sz w:val="22"/>
          <w:szCs w:val="22"/>
        </w:rPr>
        <w:t xml:space="preserve">  </w:t>
      </w:r>
      <w:r w:rsidRPr="00045AB6">
        <w:rPr>
          <w:rFonts w:ascii="Palatino Linotype" w:hAnsi="Palatino Linotype" w:cs="Arial"/>
          <w:b/>
          <w:i/>
          <w:sz w:val="22"/>
          <w:szCs w:val="22"/>
        </w:rPr>
        <w:t>Versión pública:</w:t>
      </w:r>
      <w:r w:rsidRPr="00045AB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20607E3"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b/>
          <w:i/>
          <w:sz w:val="22"/>
          <w:szCs w:val="22"/>
        </w:rPr>
        <w:t>Cuarto.</w:t>
      </w:r>
      <w:r w:rsidRPr="00045AB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C699429"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965DD1C"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b/>
          <w:i/>
          <w:sz w:val="22"/>
          <w:szCs w:val="22"/>
        </w:rPr>
        <w:lastRenderedPageBreak/>
        <w:t>Quinto.</w:t>
      </w:r>
      <w:r w:rsidRPr="00045AB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3E04A85"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b/>
          <w:i/>
          <w:sz w:val="22"/>
          <w:szCs w:val="22"/>
        </w:rPr>
        <w:t>Sexto.</w:t>
      </w:r>
      <w:r w:rsidRPr="00045AB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E97B7DF"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D759A89"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b/>
          <w:i/>
          <w:sz w:val="22"/>
          <w:szCs w:val="22"/>
        </w:rPr>
        <w:t>Séptimo.</w:t>
      </w:r>
      <w:r w:rsidRPr="00045AB6">
        <w:rPr>
          <w:rFonts w:ascii="Palatino Linotype" w:hAnsi="Palatino Linotype" w:cs="Arial"/>
          <w:i/>
          <w:sz w:val="22"/>
          <w:szCs w:val="22"/>
        </w:rPr>
        <w:t xml:space="preserve"> La clasificación de la información se llevará a cabo en el momento en que:</w:t>
      </w:r>
    </w:p>
    <w:p w14:paraId="53B66045"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b/>
          <w:i/>
          <w:sz w:val="22"/>
          <w:szCs w:val="22"/>
        </w:rPr>
        <w:t>I.</w:t>
      </w:r>
      <w:r w:rsidRPr="00045AB6">
        <w:rPr>
          <w:rFonts w:ascii="Palatino Linotype" w:hAnsi="Palatino Linotype" w:cs="Arial"/>
          <w:i/>
          <w:sz w:val="22"/>
          <w:szCs w:val="22"/>
        </w:rPr>
        <w:t xml:space="preserve">        Se reciba una solicitud de acceso a la información;</w:t>
      </w:r>
    </w:p>
    <w:p w14:paraId="1698237E"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b/>
          <w:i/>
          <w:sz w:val="22"/>
          <w:szCs w:val="22"/>
        </w:rPr>
        <w:t>II.</w:t>
      </w:r>
      <w:r w:rsidRPr="00045AB6">
        <w:rPr>
          <w:rFonts w:ascii="Palatino Linotype" w:hAnsi="Palatino Linotype" w:cs="Arial"/>
          <w:i/>
          <w:sz w:val="22"/>
          <w:szCs w:val="22"/>
        </w:rPr>
        <w:t xml:space="preserve">       Se determine mediante resolución de autoridad competente, o</w:t>
      </w:r>
    </w:p>
    <w:p w14:paraId="659645E1"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b/>
          <w:i/>
          <w:sz w:val="22"/>
          <w:szCs w:val="22"/>
        </w:rPr>
        <w:t>III.</w:t>
      </w:r>
      <w:r w:rsidRPr="00045AB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103AFEA"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580826C"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b/>
          <w:i/>
          <w:sz w:val="22"/>
          <w:szCs w:val="22"/>
        </w:rPr>
        <w:t>Octavo.</w:t>
      </w:r>
      <w:r w:rsidRPr="00045AB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E18179D"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D4ECC94"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30B555B"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4D66D2E"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i/>
          <w:sz w:val="22"/>
          <w:szCs w:val="22"/>
        </w:rPr>
        <w:lastRenderedPageBreak/>
        <w:t>Los documentos contenidos en los archivos históricos y los identificados como históricos confidenciales no serán susceptibles de clasificación como reservados.</w:t>
      </w:r>
    </w:p>
    <w:p w14:paraId="612777D8"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b/>
          <w:i/>
          <w:sz w:val="22"/>
          <w:szCs w:val="22"/>
        </w:rPr>
        <w:t>Noveno.</w:t>
      </w:r>
      <w:r w:rsidRPr="00045AB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22D764E"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b/>
          <w:i/>
          <w:sz w:val="22"/>
          <w:szCs w:val="22"/>
        </w:rPr>
        <w:t>Décimo.</w:t>
      </w:r>
      <w:r w:rsidRPr="00045AB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5206A32" w14:textId="77777777" w:rsidR="00B61CF4" w:rsidRPr="00045AB6" w:rsidRDefault="00B61CF4" w:rsidP="00B61CF4">
      <w:pPr>
        <w:ind w:left="851" w:right="902"/>
        <w:jc w:val="both"/>
        <w:rPr>
          <w:rFonts w:ascii="Palatino Linotype" w:hAnsi="Palatino Linotype" w:cs="Arial"/>
          <w:i/>
          <w:sz w:val="22"/>
          <w:szCs w:val="22"/>
        </w:rPr>
      </w:pPr>
      <w:r w:rsidRPr="00045AB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796F488" w14:textId="77777777" w:rsidR="00B61CF4" w:rsidRPr="00045AB6" w:rsidRDefault="00B61CF4" w:rsidP="00B61CF4">
      <w:pPr>
        <w:ind w:left="851" w:right="899"/>
        <w:jc w:val="both"/>
        <w:rPr>
          <w:rFonts w:ascii="Palatino Linotype" w:hAnsi="Palatino Linotype" w:cs="Arial"/>
          <w:b/>
          <w:i/>
          <w:sz w:val="22"/>
          <w:szCs w:val="22"/>
        </w:rPr>
      </w:pPr>
      <w:r w:rsidRPr="00045AB6">
        <w:rPr>
          <w:rFonts w:ascii="Palatino Linotype" w:hAnsi="Palatino Linotype" w:cs="Arial"/>
          <w:b/>
          <w:i/>
          <w:sz w:val="22"/>
          <w:szCs w:val="22"/>
        </w:rPr>
        <w:t>Décimo primero.</w:t>
      </w:r>
      <w:r w:rsidRPr="00045AB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45AB6">
        <w:rPr>
          <w:rFonts w:ascii="Palatino Linotype" w:hAnsi="Palatino Linotype" w:cs="Arial"/>
          <w:b/>
          <w:i/>
          <w:sz w:val="22"/>
          <w:szCs w:val="22"/>
        </w:rPr>
        <w:t>”</w:t>
      </w:r>
    </w:p>
    <w:p w14:paraId="652FBC40" w14:textId="77777777" w:rsidR="00B61CF4" w:rsidRPr="00045AB6" w:rsidRDefault="00B61CF4" w:rsidP="00B61CF4">
      <w:pPr>
        <w:ind w:left="851" w:right="899"/>
        <w:jc w:val="both"/>
        <w:rPr>
          <w:rFonts w:ascii="Palatino Linotype" w:hAnsi="Palatino Linotype" w:cs="Arial"/>
          <w:b/>
          <w:bCs/>
          <w:i/>
        </w:rPr>
      </w:pPr>
    </w:p>
    <w:p w14:paraId="7355E1F3" w14:textId="77777777" w:rsidR="00B61CF4" w:rsidRPr="00045AB6" w:rsidRDefault="00B61CF4" w:rsidP="00B61CF4">
      <w:pPr>
        <w:spacing w:line="360" w:lineRule="auto"/>
        <w:jc w:val="both"/>
        <w:rPr>
          <w:rFonts w:ascii="Palatino Linotype" w:hAnsi="Palatino Linotype" w:cs="Arial"/>
        </w:rPr>
      </w:pPr>
      <w:r w:rsidRPr="00045AB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0CA2D66" w14:textId="77777777" w:rsidR="00F33AF8" w:rsidRPr="00045AB6" w:rsidRDefault="00B61CF4" w:rsidP="000B7585">
      <w:pPr>
        <w:autoSpaceDE w:val="0"/>
        <w:autoSpaceDN w:val="0"/>
        <w:adjustRightInd w:val="0"/>
        <w:spacing w:before="100" w:beforeAutospacing="1" w:after="100" w:afterAutospacing="1" w:line="360" w:lineRule="auto"/>
        <w:ind w:right="-91"/>
        <w:jc w:val="both"/>
        <w:rPr>
          <w:rFonts w:ascii="Palatino Linotype" w:eastAsia="Calibri" w:hAnsi="Palatino Linotype" w:cs="Arial"/>
          <w:color w:val="000000" w:themeColor="text1"/>
        </w:rPr>
      </w:pPr>
      <w:r w:rsidRPr="00045AB6">
        <w:rPr>
          <w:rFonts w:ascii="Palatino Linotype" w:hAnsi="Palatino Linotype" w:cs="Arial"/>
        </w:rPr>
        <w:t xml:space="preserve">Consecuentemente, se destaca que la versión pública que elabore </w:t>
      </w:r>
      <w:r w:rsidRPr="00045AB6">
        <w:rPr>
          <w:rFonts w:ascii="Palatino Linotype" w:hAnsi="Palatino Linotype" w:cs="Arial"/>
          <w:b/>
        </w:rPr>
        <w:t>EL SUJETO OBLIGADO</w:t>
      </w:r>
      <w:r w:rsidRPr="00045AB6">
        <w:rPr>
          <w:rFonts w:ascii="Palatino Linotype" w:hAnsi="Palatino Linotype" w:cs="Arial"/>
        </w:rPr>
        <w:t xml:space="preserve"> debe cumplir con las formalidades exigidas en la Ley, por lo que para tal efecto emitirá el </w:t>
      </w:r>
      <w:r w:rsidRPr="00045AB6">
        <w:rPr>
          <w:rFonts w:ascii="Palatino Linotype" w:hAnsi="Palatino Linotype" w:cs="Arial"/>
          <w:b/>
        </w:rPr>
        <w:t>Acuerdo del Comité de Transparencia</w:t>
      </w:r>
      <w:r w:rsidRPr="00045AB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45AB6">
        <w:rPr>
          <w:rFonts w:ascii="Palatino Linotype" w:hAnsi="Palatino Linotype" w:cs="Arial"/>
          <w:lang w:eastAsia="es-CO"/>
        </w:rPr>
        <w:t xml:space="preserve">, ya que no hacerlo </w:t>
      </w:r>
      <w:r w:rsidRPr="00045AB6">
        <w:rPr>
          <w:rFonts w:ascii="Palatino Linotype" w:hAnsi="Palatino Linotype" w:cs="Arial"/>
          <w:lang w:eastAsia="es-CO"/>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73C814A" w14:textId="77777777" w:rsidR="00E649C3" w:rsidRPr="00045AB6" w:rsidRDefault="00E649C3" w:rsidP="00AA264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045AB6">
        <w:rPr>
          <w:rFonts w:ascii="Palatino Linotype" w:hAnsi="Palatino Linotype" w:cs="Arial"/>
          <w:color w:val="000000" w:themeColor="text1"/>
        </w:rPr>
        <w:t xml:space="preserve">Debido a lo </w:t>
      </w:r>
      <w:r w:rsidRPr="00045AB6">
        <w:rPr>
          <w:rFonts w:ascii="Palatino Linotype" w:hAnsi="Palatino Linotype" w:cs="Arial"/>
          <w:color w:val="000000" w:themeColor="text1"/>
          <w:lang w:eastAsia="es-CO"/>
        </w:rPr>
        <w:t>anteriormente</w:t>
      </w:r>
      <w:r w:rsidRPr="00045AB6">
        <w:rPr>
          <w:rFonts w:ascii="Palatino Linotype" w:hAnsi="Palatino Linotype" w:cs="Arial"/>
          <w:color w:val="000000" w:themeColor="text1"/>
        </w:rPr>
        <w:t xml:space="preserve"> expuesto, este Instituto estima que las razones o motivos de inconformidad hechos valer por </w:t>
      </w:r>
      <w:r w:rsidRPr="00045AB6">
        <w:rPr>
          <w:rFonts w:ascii="Palatino Linotype" w:hAnsi="Palatino Linotype" w:cs="Arial"/>
          <w:b/>
          <w:color w:val="000000" w:themeColor="text1"/>
        </w:rPr>
        <w:t>EL RECURRENTE</w:t>
      </w:r>
      <w:r w:rsidRPr="00045AB6">
        <w:rPr>
          <w:rFonts w:ascii="Palatino Linotype" w:hAnsi="Palatino Linotype" w:cs="Arial"/>
          <w:color w:val="000000" w:themeColor="text1"/>
        </w:rPr>
        <w:t xml:space="preserve"> devienen </w:t>
      </w:r>
      <w:r w:rsidRPr="00045AB6">
        <w:rPr>
          <w:rFonts w:ascii="Palatino Linotype" w:hAnsi="Palatino Linotype" w:cs="Arial"/>
          <w:b/>
          <w:color w:val="000000" w:themeColor="text1"/>
        </w:rPr>
        <w:t>fundadas</w:t>
      </w:r>
      <w:r w:rsidRPr="00045AB6">
        <w:rPr>
          <w:rFonts w:ascii="Palatino Linotype" w:hAnsi="Palatino Linotype" w:cs="Arial"/>
          <w:color w:val="000000" w:themeColor="text1"/>
        </w:rPr>
        <w:t xml:space="preserve"> y suficientes para </w:t>
      </w:r>
      <w:r w:rsidRPr="00045AB6">
        <w:rPr>
          <w:rFonts w:ascii="Palatino Linotype" w:hAnsi="Palatino Linotype" w:cs="Arial"/>
          <w:b/>
          <w:color w:val="000000" w:themeColor="text1"/>
        </w:rPr>
        <w:t>MODIFICAR</w:t>
      </w:r>
      <w:r w:rsidRPr="00045AB6">
        <w:rPr>
          <w:rFonts w:ascii="Palatino Linotype" w:hAnsi="Palatino Linotype" w:cs="Arial"/>
          <w:color w:val="000000" w:themeColor="text1"/>
        </w:rPr>
        <w:t xml:space="preserve"> la respuesta del </w:t>
      </w:r>
      <w:r w:rsidRPr="00045AB6">
        <w:rPr>
          <w:rFonts w:ascii="Palatino Linotype" w:hAnsi="Palatino Linotype" w:cs="Arial"/>
          <w:b/>
          <w:color w:val="000000" w:themeColor="text1"/>
        </w:rPr>
        <w:t>SUJETO OBLIGADO</w:t>
      </w:r>
      <w:r w:rsidRPr="00045AB6">
        <w:rPr>
          <w:rFonts w:ascii="Palatino Linotype" w:hAnsi="Palatino Linotype" w:cs="Arial"/>
          <w:color w:val="000000" w:themeColor="text1"/>
        </w:rPr>
        <w:t xml:space="preserve"> y ordenarle haga entrega de la información descrita en el presente Considerando.</w:t>
      </w:r>
    </w:p>
    <w:p w14:paraId="5738C88D" w14:textId="77777777" w:rsidR="00F33AF8" w:rsidRPr="00045AB6" w:rsidRDefault="00F33AF8" w:rsidP="00AA264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045AB6">
        <w:rPr>
          <w:rFonts w:ascii="Palatino Linotype" w:eastAsia="Calibri" w:hAnsi="Palatino Linotype" w:cs="Arial"/>
          <w:color w:val="000000" w:themeColor="text1"/>
        </w:rPr>
        <w:t xml:space="preserve">Así, con </w:t>
      </w:r>
      <w:r w:rsidRPr="00045AB6">
        <w:rPr>
          <w:rFonts w:ascii="Palatino Linotype" w:hAnsi="Palatino Linotype" w:cs="Arial"/>
          <w:color w:val="000000" w:themeColor="text1"/>
        </w:rPr>
        <w:t>fundamento</w:t>
      </w:r>
      <w:r w:rsidRPr="00045AB6">
        <w:rPr>
          <w:rFonts w:ascii="Palatino Linotype" w:eastAsia="Calibri" w:hAnsi="Palatino Linotype" w:cs="Arial"/>
          <w:color w:val="000000" w:themeColor="text1"/>
        </w:rPr>
        <w:t xml:space="preserve"> en lo prescrito en los artículos 5, </w:t>
      </w:r>
      <w:r w:rsidRPr="00045AB6">
        <w:rPr>
          <w:rFonts w:ascii="Palatino Linotype" w:eastAsia="Calibri" w:hAnsi="Palatino Linotype" w:cs="Arial"/>
          <w:color w:val="000000" w:themeColor="text1"/>
          <w:lang w:val="es-ES_tradnl"/>
        </w:rPr>
        <w:t>párrafos trigésimos, trigésimos primero y trigésimos segundos</w:t>
      </w:r>
      <w:r w:rsidRPr="00045AB6">
        <w:rPr>
          <w:rFonts w:ascii="Palatino Linotype" w:hAnsi="Palatino Linotype" w:cs="Arial"/>
          <w:color w:val="000000" w:themeColor="text1"/>
        </w:rPr>
        <w:t>,</w:t>
      </w:r>
      <w:r w:rsidRPr="00045AB6">
        <w:rPr>
          <w:rFonts w:ascii="Palatino Linotype" w:hAnsi="Palatino Linotype"/>
          <w:color w:val="000000" w:themeColor="text1"/>
        </w:rPr>
        <w:t xml:space="preserve"> fracciones IV y V,</w:t>
      </w:r>
      <w:r w:rsidRPr="00045AB6">
        <w:rPr>
          <w:rFonts w:ascii="Palatino Linotype" w:eastAsia="Calibri" w:hAnsi="Palatino Linotype" w:cs="Arial"/>
          <w:color w:val="000000" w:themeColor="text1"/>
        </w:rPr>
        <w:t xml:space="preserve"> de la Constitución Política del Estado Libre y Soberano de </w:t>
      </w:r>
      <w:r w:rsidRPr="00045AB6">
        <w:rPr>
          <w:rFonts w:ascii="Palatino Linotype" w:hAnsi="Palatino Linotype" w:cs="Arial"/>
          <w:color w:val="000000" w:themeColor="text1"/>
          <w:lang w:val="es-ES_tradnl"/>
        </w:rPr>
        <w:t>México</w:t>
      </w:r>
      <w:r w:rsidRPr="00045AB6">
        <w:rPr>
          <w:rFonts w:ascii="Palatino Linotype" w:eastAsia="Calibri" w:hAnsi="Palatino Linotype" w:cs="Arial"/>
          <w:color w:val="000000" w:themeColor="text1"/>
        </w:rPr>
        <w:t xml:space="preserve">, y los artículos </w:t>
      </w:r>
      <w:r w:rsidRPr="00045AB6">
        <w:rPr>
          <w:rFonts w:ascii="Palatino Linotype" w:hAnsi="Palatino Linotype"/>
          <w:color w:val="000000" w:themeColor="text1"/>
        </w:rPr>
        <w:t xml:space="preserve">2, </w:t>
      </w:r>
      <w:r w:rsidRPr="00045AB6">
        <w:rPr>
          <w:rFonts w:ascii="Palatino Linotype" w:hAnsi="Palatino Linotype" w:cs="Arial"/>
          <w:color w:val="000000" w:themeColor="text1"/>
        </w:rPr>
        <w:t>fracción</w:t>
      </w:r>
      <w:r w:rsidRPr="00045AB6">
        <w:rPr>
          <w:rFonts w:ascii="Palatino Linotype" w:hAnsi="Palatino Linotype"/>
          <w:color w:val="000000" w:themeColor="text1"/>
        </w:rPr>
        <w:t xml:space="preserve"> II, 9, </w:t>
      </w:r>
      <w:r w:rsidRPr="00045AB6">
        <w:rPr>
          <w:rFonts w:ascii="Palatino Linotype" w:hAnsi="Palatino Linotype" w:cs="Arial"/>
          <w:color w:val="000000" w:themeColor="text1"/>
          <w:lang w:val="es-ES_tradnl"/>
        </w:rPr>
        <w:t>29</w:t>
      </w:r>
      <w:r w:rsidRPr="00045AB6">
        <w:rPr>
          <w:rFonts w:ascii="Palatino Linotype" w:hAnsi="Palatino Linotype"/>
          <w:color w:val="000000" w:themeColor="text1"/>
        </w:rPr>
        <w:t>, 36, fracciones I y II, 176, 178, 179, 181, 185, fracción I, 186 y 188,</w:t>
      </w:r>
      <w:r w:rsidRPr="00045AB6">
        <w:rPr>
          <w:rFonts w:ascii="Palatino Linotype" w:eastAsia="Calibri" w:hAnsi="Palatino Linotype" w:cs="Arial"/>
          <w:color w:val="000000" w:themeColor="text1"/>
        </w:rPr>
        <w:t xml:space="preserve"> de la Ley de Transparencia y Acceso a la Información Pública del Estado de México y </w:t>
      </w:r>
      <w:r w:rsidRPr="00045AB6">
        <w:rPr>
          <w:rFonts w:ascii="Palatino Linotype" w:hAnsi="Palatino Linotype" w:cs="Arial"/>
          <w:color w:val="000000" w:themeColor="text1"/>
        </w:rPr>
        <w:t>Municipios</w:t>
      </w:r>
      <w:r w:rsidRPr="00045AB6">
        <w:rPr>
          <w:rFonts w:ascii="Palatino Linotype" w:eastAsia="Calibri" w:hAnsi="Palatino Linotype" w:cs="Arial"/>
          <w:color w:val="000000" w:themeColor="text1"/>
        </w:rPr>
        <w:t xml:space="preserve">, </w:t>
      </w:r>
      <w:r w:rsidRPr="00045AB6">
        <w:rPr>
          <w:rFonts w:ascii="Palatino Linotype" w:hAnsi="Palatino Linotype"/>
          <w:color w:val="000000" w:themeColor="text1"/>
        </w:rPr>
        <w:t>este</w:t>
      </w:r>
      <w:r w:rsidRPr="00045AB6">
        <w:rPr>
          <w:rFonts w:ascii="Palatino Linotype" w:eastAsia="Calibri" w:hAnsi="Palatino Linotype" w:cs="Arial"/>
          <w:color w:val="000000" w:themeColor="text1"/>
        </w:rPr>
        <w:t xml:space="preserve"> Pleno:</w:t>
      </w:r>
    </w:p>
    <w:p w14:paraId="3872ACCE" w14:textId="77777777" w:rsidR="00F33AF8" w:rsidRPr="00045AB6" w:rsidRDefault="00F33AF8" w:rsidP="00AA2643">
      <w:pPr>
        <w:spacing w:before="100" w:beforeAutospacing="1" w:after="100" w:afterAutospacing="1" w:line="360" w:lineRule="auto"/>
        <w:jc w:val="center"/>
        <w:rPr>
          <w:rFonts w:ascii="Palatino Linotype" w:hAnsi="Palatino Linotype" w:cs="Arial"/>
          <w:b/>
          <w:spacing w:val="44"/>
          <w:sz w:val="28"/>
        </w:rPr>
      </w:pPr>
      <w:r w:rsidRPr="00045AB6">
        <w:rPr>
          <w:rFonts w:ascii="Palatino Linotype" w:hAnsi="Palatino Linotype" w:cs="Arial"/>
          <w:b/>
          <w:spacing w:val="44"/>
          <w:sz w:val="28"/>
        </w:rPr>
        <w:t>RESUELVE:</w:t>
      </w:r>
    </w:p>
    <w:p w14:paraId="225C1DAD" w14:textId="77777777" w:rsidR="00E649C3" w:rsidRPr="00045AB6" w:rsidRDefault="00E649C3" w:rsidP="00E649C3">
      <w:pPr>
        <w:widowControl w:val="0"/>
        <w:tabs>
          <w:tab w:val="left" w:pos="1701"/>
        </w:tabs>
        <w:autoSpaceDE w:val="0"/>
        <w:autoSpaceDN w:val="0"/>
        <w:adjustRightInd w:val="0"/>
        <w:spacing w:line="360" w:lineRule="auto"/>
        <w:jc w:val="both"/>
        <w:rPr>
          <w:rFonts w:ascii="Palatino Linotype" w:hAnsi="Palatino Linotype" w:cs="Arial"/>
        </w:rPr>
      </w:pPr>
      <w:r w:rsidRPr="00045AB6">
        <w:rPr>
          <w:rFonts w:ascii="Palatino Linotype" w:hAnsi="Palatino Linotype" w:cs="Arial"/>
          <w:b/>
          <w:bCs/>
          <w:sz w:val="28"/>
          <w:lang w:eastAsia="es-MX"/>
        </w:rPr>
        <w:t>PRIMERO</w:t>
      </w:r>
      <w:r w:rsidRPr="00045AB6">
        <w:rPr>
          <w:rFonts w:ascii="Palatino Linotype" w:hAnsi="Palatino Linotype" w:cs="Arial"/>
        </w:rPr>
        <w:t xml:space="preserve">. Resultan </w:t>
      </w:r>
      <w:r w:rsidRPr="00045AB6">
        <w:rPr>
          <w:rFonts w:ascii="Palatino Linotype" w:hAnsi="Palatino Linotype" w:cs="Arial"/>
          <w:b/>
        </w:rPr>
        <w:t>fundadas</w:t>
      </w:r>
      <w:r w:rsidRPr="00045AB6">
        <w:rPr>
          <w:rFonts w:ascii="Palatino Linotype" w:hAnsi="Palatino Linotype" w:cs="Arial"/>
        </w:rPr>
        <w:t xml:space="preserve"> las </w:t>
      </w:r>
      <w:r w:rsidRPr="00045AB6">
        <w:rPr>
          <w:rFonts w:ascii="Palatino Linotype" w:hAnsi="Palatino Linotype"/>
          <w:shd w:val="clear" w:color="auto" w:fill="FFFFFF"/>
        </w:rPr>
        <w:t>razones</w:t>
      </w:r>
      <w:r w:rsidRPr="00045AB6">
        <w:rPr>
          <w:rFonts w:ascii="Palatino Linotype" w:hAnsi="Palatino Linotype" w:cs="Arial"/>
        </w:rPr>
        <w:t xml:space="preserve"> o motivos de inconformidad hechas valer por </w:t>
      </w:r>
      <w:r w:rsidRPr="00045AB6">
        <w:rPr>
          <w:rFonts w:ascii="Palatino Linotype" w:eastAsia="Calibri" w:hAnsi="Palatino Linotype"/>
          <w:b/>
          <w:szCs w:val="22"/>
          <w:lang w:eastAsia="en-US"/>
        </w:rPr>
        <w:t>EL RECURRENTE</w:t>
      </w:r>
      <w:r w:rsidRPr="00045AB6">
        <w:rPr>
          <w:rFonts w:ascii="Palatino Linotype" w:hAnsi="Palatino Linotype" w:cs="Arial"/>
          <w:b/>
        </w:rPr>
        <w:t>,</w:t>
      </w:r>
      <w:r w:rsidRPr="00045AB6">
        <w:rPr>
          <w:rFonts w:ascii="Palatino Linotype" w:hAnsi="Palatino Linotype" w:cs="Arial"/>
        </w:rPr>
        <w:t xml:space="preserve"> en términos del Considerando </w:t>
      </w:r>
      <w:r w:rsidRPr="00045AB6">
        <w:rPr>
          <w:rFonts w:ascii="Palatino Linotype" w:hAnsi="Palatino Linotype" w:cs="Arial"/>
          <w:b/>
        </w:rPr>
        <w:t xml:space="preserve">QUINTO </w:t>
      </w:r>
      <w:r w:rsidRPr="00045AB6">
        <w:rPr>
          <w:rFonts w:ascii="Palatino Linotype" w:hAnsi="Palatino Linotype" w:cs="Arial"/>
        </w:rPr>
        <w:t>de la presente resolución.</w:t>
      </w:r>
    </w:p>
    <w:p w14:paraId="42EB2A39" w14:textId="77777777" w:rsidR="00E735E6" w:rsidRPr="00045AB6" w:rsidRDefault="00E735E6" w:rsidP="00E649C3">
      <w:pPr>
        <w:widowControl w:val="0"/>
        <w:tabs>
          <w:tab w:val="left" w:pos="1701"/>
        </w:tabs>
        <w:autoSpaceDE w:val="0"/>
        <w:autoSpaceDN w:val="0"/>
        <w:adjustRightInd w:val="0"/>
        <w:spacing w:line="360" w:lineRule="auto"/>
        <w:jc w:val="both"/>
        <w:rPr>
          <w:rFonts w:ascii="Palatino Linotype" w:hAnsi="Palatino Linotype" w:cs="Arial"/>
        </w:rPr>
      </w:pPr>
    </w:p>
    <w:p w14:paraId="52BFA545" w14:textId="77777777" w:rsidR="00E649C3" w:rsidRPr="00045AB6" w:rsidRDefault="00E649C3" w:rsidP="00E649C3">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045AB6">
        <w:rPr>
          <w:rFonts w:ascii="Palatino Linotype" w:hAnsi="Palatino Linotype" w:cs="Arial"/>
          <w:b/>
          <w:color w:val="000000" w:themeColor="text1"/>
          <w:sz w:val="28"/>
          <w:szCs w:val="28"/>
        </w:rPr>
        <w:t>SEGUNDO</w:t>
      </w:r>
      <w:r w:rsidRPr="00045AB6">
        <w:rPr>
          <w:rFonts w:ascii="Palatino Linotype" w:hAnsi="Palatino Linotype" w:cs="Arial"/>
          <w:color w:val="000000" w:themeColor="text1"/>
          <w:sz w:val="28"/>
          <w:szCs w:val="28"/>
        </w:rPr>
        <w:t>.</w:t>
      </w:r>
      <w:r w:rsidRPr="00045AB6">
        <w:rPr>
          <w:rFonts w:ascii="Palatino Linotype" w:hAnsi="Palatino Linotype" w:cs="Arial"/>
          <w:color w:val="000000" w:themeColor="text1"/>
        </w:rPr>
        <w:t xml:space="preserve"> </w:t>
      </w:r>
      <w:r w:rsidRPr="00045AB6">
        <w:rPr>
          <w:rFonts w:ascii="Palatino Linotype" w:eastAsia="Calibri" w:hAnsi="Palatino Linotype" w:cs="Arial"/>
          <w:color w:val="000000" w:themeColor="text1"/>
        </w:rPr>
        <w:t xml:space="preserve">Se </w:t>
      </w:r>
      <w:r w:rsidRPr="00045AB6">
        <w:rPr>
          <w:rFonts w:ascii="Palatino Linotype" w:eastAsia="Calibri" w:hAnsi="Palatino Linotype" w:cs="Arial"/>
          <w:b/>
          <w:color w:val="000000" w:themeColor="text1"/>
        </w:rPr>
        <w:t xml:space="preserve">MODIFICA </w:t>
      </w:r>
      <w:r w:rsidRPr="00045AB6">
        <w:rPr>
          <w:rFonts w:ascii="Palatino Linotype" w:eastAsia="Calibri" w:hAnsi="Palatino Linotype" w:cs="Arial"/>
          <w:color w:val="000000" w:themeColor="text1"/>
        </w:rPr>
        <w:t xml:space="preserve">la respuesta proporcionada por </w:t>
      </w:r>
      <w:r w:rsidRPr="00045AB6">
        <w:rPr>
          <w:rFonts w:ascii="Palatino Linotype" w:eastAsia="Calibri" w:hAnsi="Palatino Linotype" w:cs="Arial"/>
          <w:b/>
          <w:color w:val="000000" w:themeColor="text1"/>
        </w:rPr>
        <w:t xml:space="preserve">EL SUJETO OBLIGADO </w:t>
      </w:r>
      <w:r w:rsidRPr="00045AB6">
        <w:rPr>
          <w:rFonts w:ascii="Palatino Linotype" w:eastAsia="Calibri" w:hAnsi="Palatino Linotype" w:cs="Arial"/>
          <w:color w:val="000000" w:themeColor="text1"/>
        </w:rPr>
        <w:t xml:space="preserve">y se </w:t>
      </w:r>
      <w:r w:rsidRPr="00045AB6">
        <w:rPr>
          <w:rFonts w:ascii="Palatino Linotype" w:eastAsia="Calibri" w:hAnsi="Palatino Linotype" w:cs="Arial"/>
          <w:b/>
          <w:color w:val="000000" w:themeColor="text1"/>
        </w:rPr>
        <w:t xml:space="preserve">ordena </w:t>
      </w:r>
      <w:r w:rsidRPr="00045AB6">
        <w:rPr>
          <w:rFonts w:ascii="Palatino Linotype" w:eastAsia="Calibri" w:hAnsi="Palatino Linotype" w:cs="Arial"/>
          <w:color w:val="000000" w:themeColor="text1"/>
        </w:rPr>
        <w:t>atienda la Solicitud de Información que di</w:t>
      </w:r>
      <w:r w:rsidR="00007E29" w:rsidRPr="00045AB6">
        <w:rPr>
          <w:rFonts w:ascii="Palatino Linotype" w:eastAsia="Calibri" w:hAnsi="Palatino Linotype" w:cs="Arial"/>
          <w:color w:val="000000" w:themeColor="text1"/>
        </w:rPr>
        <w:t>o</w:t>
      </w:r>
      <w:r w:rsidRPr="00045AB6">
        <w:rPr>
          <w:rFonts w:ascii="Palatino Linotype" w:eastAsia="Calibri" w:hAnsi="Palatino Linotype" w:cs="Arial"/>
          <w:color w:val="000000" w:themeColor="text1"/>
        </w:rPr>
        <w:t xml:space="preserve"> origen a</w:t>
      </w:r>
      <w:r w:rsidR="00007E29" w:rsidRPr="00045AB6">
        <w:rPr>
          <w:rFonts w:ascii="Palatino Linotype" w:eastAsia="Calibri" w:hAnsi="Palatino Linotype" w:cs="Arial"/>
          <w:color w:val="000000" w:themeColor="text1"/>
        </w:rPr>
        <w:t>l</w:t>
      </w:r>
      <w:r w:rsidRPr="00045AB6">
        <w:rPr>
          <w:rFonts w:ascii="Palatino Linotype" w:eastAsia="Calibri" w:hAnsi="Palatino Linotype" w:cs="Arial"/>
          <w:color w:val="000000" w:themeColor="text1"/>
        </w:rPr>
        <w:t xml:space="preserve"> Recurso de Revisión </w:t>
      </w:r>
      <w:r w:rsidR="00007E29" w:rsidRPr="00045AB6">
        <w:rPr>
          <w:rFonts w:ascii="Palatino Linotype" w:hAnsi="Palatino Linotype"/>
          <w:b/>
          <w:color w:val="000000" w:themeColor="text1"/>
        </w:rPr>
        <w:t>04337/INFOEM/IP/RR/2022</w:t>
      </w:r>
      <w:r w:rsidRPr="00045AB6">
        <w:rPr>
          <w:rFonts w:ascii="Palatino Linotype" w:hAnsi="Palatino Linotype" w:cs="Arial"/>
          <w:color w:val="000000" w:themeColor="text1"/>
        </w:rPr>
        <w:t xml:space="preserve">, en términos del Considerando </w:t>
      </w:r>
      <w:r w:rsidR="00007E29" w:rsidRPr="00045AB6">
        <w:rPr>
          <w:rFonts w:ascii="Palatino Linotype" w:hAnsi="Palatino Linotype" w:cs="Arial"/>
          <w:b/>
        </w:rPr>
        <w:t>QUINTO</w:t>
      </w:r>
      <w:r w:rsidRPr="00045AB6">
        <w:rPr>
          <w:rFonts w:ascii="Palatino Linotype" w:hAnsi="Palatino Linotype" w:cs="Arial"/>
          <w:color w:val="000000" w:themeColor="text1"/>
        </w:rPr>
        <w:t xml:space="preserve"> de la presente resolución, y haga entrega al</w:t>
      </w:r>
      <w:r w:rsidRPr="00045AB6">
        <w:rPr>
          <w:rFonts w:ascii="Palatino Linotype" w:hAnsi="Palatino Linotype" w:cs="Arial"/>
          <w:b/>
          <w:color w:val="000000" w:themeColor="text1"/>
        </w:rPr>
        <w:t xml:space="preserve"> RECURRENTE</w:t>
      </w:r>
      <w:r w:rsidRPr="00045AB6">
        <w:rPr>
          <w:rFonts w:ascii="Palatino Linotype" w:hAnsi="Palatino Linotype" w:cs="Arial"/>
          <w:color w:val="000000" w:themeColor="text1"/>
        </w:rPr>
        <w:t>, vía Sistema de Acceso a la Información Mexiquense</w:t>
      </w:r>
      <w:r w:rsidRPr="00045AB6">
        <w:rPr>
          <w:rFonts w:ascii="Palatino Linotype" w:hAnsi="Palatino Linotype" w:cs="Arial"/>
          <w:b/>
          <w:color w:val="000000" w:themeColor="text1"/>
        </w:rPr>
        <w:t xml:space="preserve"> SAIMEX </w:t>
      </w:r>
      <w:r w:rsidRPr="00045AB6">
        <w:rPr>
          <w:rFonts w:ascii="Palatino Linotype" w:hAnsi="Palatino Linotype" w:cs="Arial"/>
          <w:color w:val="000000" w:themeColor="text1"/>
        </w:rPr>
        <w:t xml:space="preserve">previa </w:t>
      </w:r>
      <w:r w:rsidRPr="00045AB6">
        <w:rPr>
          <w:rFonts w:ascii="Palatino Linotype" w:hAnsi="Palatino Linotype" w:cs="Arial"/>
          <w:b/>
          <w:color w:val="000000" w:themeColor="text1"/>
        </w:rPr>
        <w:t>búsqueda exhaustiva y razonable</w:t>
      </w:r>
      <w:r w:rsidRPr="00045AB6">
        <w:rPr>
          <w:rFonts w:ascii="Palatino Linotype" w:eastAsia="Calibri" w:hAnsi="Palatino Linotype"/>
          <w:lang w:val="es-ES_tradnl"/>
        </w:rPr>
        <w:t xml:space="preserve">, </w:t>
      </w:r>
      <w:r w:rsidRPr="00045AB6">
        <w:rPr>
          <w:rFonts w:ascii="Palatino Linotype" w:hAnsi="Palatino Linotype" w:cs="Arial"/>
          <w:color w:val="000000" w:themeColor="text1"/>
        </w:rPr>
        <w:t>de</w:t>
      </w:r>
      <w:r w:rsidRPr="00045AB6">
        <w:rPr>
          <w:rFonts w:ascii="Palatino Linotype" w:hAnsi="Palatino Linotype" w:cs="Arial"/>
          <w:b/>
          <w:color w:val="000000" w:themeColor="text1"/>
        </w:rPr>
        <w:t xml:space="preserve"> </w:t>
      </w:r>
      <w:r w:rsidRPr="00045AB6">
        <w:rPr>
          <w:rFonts w:ascii="Palatino Linotype" w:hAnsi="Palatino Linotype" w:cs="Arial"/>
          <w:color w:val="000000" w:themeColor="text1"/>
        </w:rPr>
        <w:t xml:space="preserve">ser procedente en </w:t>
      </w:r>
      <w:r w:rsidRPr="00045AB6">
        <w:rPr>
          <w:rFonts w:ascii="Palatino Linotype" w:hAnsi="Palatino Linotype" w:cs="Arial"/>
          <w:b/>
          <w:color w:val="000000" w:themeColor="text1"/>
        </w:rPr>
        <w:t xml:space="preserve">versión pública, </w:t>
      </w:r>
      <w:r w:rsidR="004F537C" w:rsidRPr="00045AB6">
        <w:rPr>
          <w:rFonts w:ascii="Palatino Linotype" w:hAnsi="Palatino Linotype" w:cs="Arial"/>
          <w:color w:val="000000" w:themeColor="text1"/>
        </w:rPr>
        <w:t>el o</w:t>
      </w:r>
      <w:r w:rsidR="004F537C" w:rsidRPr="00045AB6">
        <w:rPr>
          <w:rFonts w:ascii="Palatino Linotype" w:hAnsi="Palatino Linotype" w:cs="Arial"/>
          <w:b/>
          <w:color w:val="000000" w:themeColor="text1"/>
        </w:rPr>
        <w:t xml:space="preserve"> </w:t>
      </w:r>
      <w:r w:rsidRPr="00045AB6">
        <w:rPr>
          <w:rFonts w:ascii="Palatino Linotype" w:hAnsi="Palatino Linotype" w:cs="Arial"/>
          <w:color w:val="000000" w:themeColor="text1"/>
        </w:rPr>
        <w:t>los documentos donde conste lo siguiente:</w:t>
      </w:r>
    </w:p>
    <w:p w14:paraId="1D343CBB" w14:textId="77777777" w:rsidR="00E649C3" w:rsidRPr="00045AB6" w:rsidRDefault="00E649C3" w:rsidP="00070C0E">
      <w:pPr>
        <w:spacing w:line="276" w:lineRule="auto"/>
        <w:ind w:left="851" w:right="1134"/>
        <w:jc w:val="both"/>
        <w:rPr>
          <w:rFonts w:ascii="Palatino Linotype" w:eastAsia="Calibri" w:hAnsi="Palatino Linotype"/>
          <w:i/>
          <w:sz w:val="22"/>
          <w:szCs w:val="22"/>
          <w:lang w:val="es-ES_tradnl"/>
        </w:rPr>
      </w:pPr>
    </w:p>
    <w:p w14:paraId="780AA4A7" w14:textId="63FB33E8" w:rsidR="00E649C3" w:rsidRPr="00045AB6" w:rsidRDefault="005546D9" w:rsidP="00070C0E">
      <w:pPr>
        <w:pStyle w:val="Prrafodelista"/>
        <w:spacing w:line="276" w:lineRule="auto"/>
        <w:ind w:left="851" w:right="1134"/>
        <w:jc w:val="both"/>
        <w:rPr>
          <w:rFonts w:ascii="Palatino Linotype" w:eastAsia="Calibri" w:hAnsi="Palatino Linotype"/>
          <w:i/>
          <w:sz w:val="22"/>
          <w:szCs w:val="22"/>
          <w:lang w:val="es-ES_tradnl"/>
        </w:rPr>
      </w:pPr>
      <w:r w:rsidRPr="00045AB6">
        <w:rPr>
          <w:rFonts w:ascii="Palatino Linotype" w:hAnsi="Palatino Linotype"/>
          <w:i/>
          <w:color w:val="000000"/>
          <w:sz w:val="22"/>
          <w:szCs w:val="22"/>
        </w:rPr>
        <w:t>“</w:t>
      </w:r>
      <w:r w:rsidR="00722DC2" w:rsidRPr="00045AB6">
        <w:rPr>
          <w:rFonts w:ascii="Palatino Linotype" w:hAnsi="Palatino Linotype"/>
          <w:i/>
          <w:color w:val="000000"/>
          <w:sz w:val="22"/>
          <w:szCs w:val="22"/>
        </w:rPr>
        <w:t>Q</w:t>
      </w:r>
      <w:r w:rsidR="00E41B1B" w:rsidRPr="00045AB6">
        <w:rPr>
          <w:rFonts w:ascii="Palatino Linotype" w:hAnsi="Palatino Linotype"/>
          <w:i/>
          <w:color w:val="000000"/>
          <w:sz w:val="22"/>
          <w:szCs w:val="22"/>
        </w:rPr>
        <w:t>ue</w:t>
      </w:r>
      <w:r w:rsidR="00B22B85" w:rsidRPr="00045AB6">
        <w:rPr>
          <w:rFonts w:ascii="Palatino Linotype" w:hAnsi="Palatino Linotype"/>
          <w:i/>
          <w:color w:val="000000"/>
          <w:sz w:val="22"/>
          <w:szCs w:val="22"/>
        </w:rPr>
        <w:t xml:space="preserve"> el nombre o razón social </w:t>
      </w:r>
      <w:r w:rsidR="00E41B1B" w:rsidRPr="00045AB6">
        <w:rPr>
          <w:rFonts w:ascii="Palatino Linotype" w:hAnsi="Palatino Linotype"/>
          <w:i/>
          <w:color w:val="000000"/>
          <w:sz w:val="22"/>
          <w:szCs w:val="22"/>
        </w:rPr>
        <w:t>referid</w:t>
      </w:r>
      <w:r w:rsidR="00B22B85" w:rsidRPr="00045AB6">
        <w:rPr>
          <w:rFonts w:ascii="Palatino Linotype" w:hAnsi="Palatino Linotype"/>
          <w:i/>
          <w:color w:val="000000"/>
          <w:sz w:val="22"/>
          <w:szCs w:val="22"/>
        </w:rPr>
        <w:t>a</w:t>
      </w:r>
      <w:r w:rsidR="00E41B1B" w:rsidRPr="00045AB6">
        <w:rPr>
          <w:rFonts w:ascii="Palatino Linotype" w:hAnsi="Palatino Linotype"/>
          <w:i/>
          <w:color w:val="000000"/>
          <w:sz w:val="22"/>
          <w:szCs w:val="22"/>
        </w:rPr>
        <w:t xml:space="preserve"> en la solicitud de acceso a la información pública, es proveedora de medicamentos </w:t>
      </w:r>
      <w:r w:rsidR="00B22B85" w:rsidRPr="00045AB6">
        <w:rPr>
          <w:rFonts w:ascii="Palatino Linotype" w:hAnsi="Palatino Linotype"/>
          <w:i/>
          <w:color w:val="000000"/>
          <w:sz w:val="22"/>
          <w:szCs w:val="22"/>
        </w:rPr>
        <w:t>del</w:t>
      </w:r>
      <w:r w:rsidR="00E41B1B" w:rsidRPr="00045AB6">
        <w:rPr>
          <w:rFonts w:ascii="Palatino Linotype" w:hAnsi="Palatino Linotype"/>
          <w:i/>
          <w:color w:val="000000"/>
          <w:sz w:val="22"/>
          <w:szCs w:val="22"/>
        </w:rPr>
        <w:t xml:space="preserve"> Sistema Municipal para el Desarrollo Integral de la Familia de Metepec”</w:t>
      </w:r>
    </w:p>
    <w:p w14:paraId="4B5B88E3" w14:textId="77777777" w:rsidR="00E649C3" w:rsidRPr="00045AB6" w:rsidRDefault="00E649C3" w:rsidP="00070C0E">
      <w:pPr>
        <w:pStyle w:val="Prrafodelista"/>
        <w:spacing w:line="276" w:lineRule="auto"/>
        <w:rPr>
          <w:rFonts w:ascii="Palatino Linotype" w:eastAsia="Calibri" w:hAnsi="Palatino Linotype"/>
          <w:i/>
          <w:sz w:val="22"/>
          <w:szCs w:val="22"/>
          <w:lang w:val="es-ES_tradnl"/>
        </w:rPr>
      </w:pPr>
    </w:p>
    <w:p w14:paraId="119F4DCD" w14:textId="77777777" w:rsidR="00E649C3" w:rsidRPr="00045AB6" w:rsidRDefault="00E649C3" w:rsidP="00070C0E">
      <w:pPr>
        <w:spacing w:line="276" w:lineRule="auto"/>
        <w:ind w:left="851" w:right="1134"/>
        <w:jc w:val="both"/>
        <w:rPr>
          <w:rFonts w:ascii="Palatino Linotype" w:hAnsi="Palatino Linotype"/>
          <w:i/>
          <w:sz w:val="22"/>
          <w:szCs w:val="22"/>
          <w:lang w:val="es-ES"/>
        </w:rPr>
      </w:pPr>
      <w:r w:rsidRPr="00045AB6">
        <w:rPr>
          <w:rFonts w:ascii="Palatino Linotype" w:hAnsi="Palatino Linotype"/>
          <w:i/>
          <w:sz w:val="22"/>
          <w:szCs w:val="22"/>
          <w:lang w:val="es-ES"/>
        </w:rPr>
        <w:t xml:space="preserve">Debiendo notificar al </w:t>
      </w:r>
      <w:r w:rsidRPr="00045AB6">
        <w:rPr>
          <w:rFonts w:ascii="Palatino Linotype" w:hAnsi="Palatino Linotype"/>
          <w:b/>
          <w:i/>
          <w:sz w:val="22"/>
          <w:szCs w:val="22"/>
          <w:lang w:val="es-ES"/>
        </w:rPr>
        <w:t>RECURRENTE</w:t>
      </w:r>
      <w:r w:rsidRPr="00045AB6">
        <w:rPr>
          <w:rFonts w:ascii="Palatino Linotype" w:hAnsi="Palatino Linotype"/>
          <w:i/>
          <w:sz w:val="22"/>
          <w:szCs w:val="22"/>
          <w:lang w:val="es-ES"/>
        </w:rPr>
        <w:t xml:space="preserve"> el Acuerdo de Clasificación de la información que emita de ser procedente el </w:t>
      </w:r>
      <w:r w:rsidRPr="00045AB6">
        <w:rPr>
          <w:rFonts w:ascii="Palatino Linotype" w:hAnsi="Palatino Linotype"/>
          <w:i/>
          <w:color w:val="000000" w:themeColor="text1"/>
          <w:sz w:val="22"/>
          <w:szCs w:val="22"/>
        </w:rPr>
        <w:t>Comité</w:t>
      </w:r>
      <w:r w:rsidRPr="00045AB6">
        <w:rPr>
          <w:rFonts w:ascii="Palatino Linotype" w:hAnsi="Palatino Linotype"/>
          <w:i/>
          <w:sz w:val="22"/>
          <w:szCs w:val="22"/>
          <w:lang w:val="es-ES"/>
        </w:rPr>
        <w:t xml:space="preserve"> de Transparencia con motivo de la versión pública.</w:t>
      </w:r>
    </w:p>
    <w:p w14:paraId="27786314" w14:textId="77777777" w:rsidR="00E649C3" w:rsidRPr="00045AB6" w:rsidRDefault="00E649C3" w:rsidP="00070C0E">
      <w:pPr>
        <w:spacing w:line="276" w:lineRule="auto"/>
        <w:ind w:left="851" w:right="1134"/>
        <w:jc w:val="both"/>
        <w:rPr>
          <w:rFonts w:ascii="Palatino Linotype" w:hAnsi="Palatino Linotype"/>
          <w:i/>
          <w:sz w:val="22"/>
          <w:szCs w:val="22"/>
          <w:lang w:val="es-ES"/>
        </w:rPr>
      </w:pPr>
    </w:p>
    <w:p w14:paraId="507DB32F" w14:textId="77777777" w:rsidR="00E649C3" w:rsidRPr="00045AB6" w:rsidRDefault="00722DC2" w:rsidP="00070C0E">
      <w:pPr>
        <w:spacing w:line="276" w:lineRule="auto"/>
        <w:ind w:left="851" w:right="899"/>
        <w:jc w:val="both"/>
        <w:rPr>
          <w:rFonts w:ascii="Palatino Linotype" w:eastAsia="Palatino Linotype" w:hAnsi="Palatino Linotype" w:cs="Palatino Linotype"/>
          <w:i/>
          <w:sz w:val="22"/>
          <w:szCs w:val="22"/>
        </w:rPr>
      </w:pPr>
      <w:r w:rsidRPr="00045AB6">
        <w:rPr>
          <w:rFonts w:ascii="Palatino Linotype" w:eastAsia="Palatino Linotype" w:hAnsi="Palatino Linotype" w:cs="Palatino Linotype"/>
          <w:i/>
          <w:sz w:val="22"/>
          <w:szCs w:val="22"/>
        </w:rPr>
        <w:t>Para el caso de que la información ordenada no obre en los archivos bastara con que lo haga del conocimiento a la recurrente.</w:t>
      </w:r>
    </w:p>
    <w:p w14:paraId="014FDF68" w14:textId="77777777" w:rsidR="00E649C3" w:rsidRPr="00045AB6" w:rsidRDefault="00E649C3" w:rsidP="00070C0E">
      <w:pPr>
        <w:spacing w:line="276" w:lineRule="auto"/>
        <w:ind w:left="851" w:right="1134"/>
        <w:jc w:val="both"/>
        <w:rPr>
          <w:rFonts w:ascii="Palatino Linotype" w:hAnsi="Palatino Linotype"/>
          <w:i/>
          <w:sz w:val="22"/>
          <w:szCs w:val="22"/>
          <w:lang w:val="es-ES"/>
        </w:rPr>
      </w:pPr>
    </w:p>
    <w:p w14:paraId="703A3746" w14:textId="77777777" w:rsidR="00E649C3" w:rsidRPr="00045AB6" w:rsidRDefault="00E649C3" w:rsidP="00E649C3">
      <w:pPr>
        <w:widowControl w:val="0"/>
        <w:tabs>
          <w:tab w:val="left" w:pos="1701"/>
        </w:tabs>
        <w:autoSpaceDE w:val="0"/>
        <w:autoSpaceDN w:val="0"/>
        <w:adjustRightInd w:val="0"/>
        <w:spacing w:line="360" w:lineRule="auto"/>
        <w:jc w:val="both"/>
        <w:rPr>
          <w:rFonts w:ascii="Palatino Linotype" w:hAnsi="Palatino Linotype"/>
          <w:lang w:eastAsia="es-MX"/>
        </w:rPr>
      </w:pPr>
      <w:r w:rsidRPr="00045AB6">
        <w:rPr>
          <w:rFonts w:ascii="Palatino Linotype" w:hAnsi="Palatino Linotype" w:cs="Arial"/>
          <w:b/>
          <w:bCs/>
          <w:sz w:val="28"/>
          <w:lang w:eastAsia="es-MX"/>
        </w:rPr>
        <w:t>TERCERO</w:t>
      </w:r>
      <w:r w:rsidRPr="00045AB6">
        <w:rPr>
          <w:rFonts w:ascii="Palatino Linotype" w:eastAsia="Calibri" w:hAnsi="Palatino Linotype" w:cs="Arial"/>
          <w:b/>
          <w:bCs/>
        </w:rPr>
        <w:t xml:space="preserve">. </w:t>
      </w:r>
      <w:r w:rsidRPr="00045AB6">
        <w:rPr>
          <w:rFonts w:ascii="Palatino Linotype" w:hAnsi="Palatino Linotype"/>
          <w:b/>
          <w:szCs w:val="17"/>
          <w:lang w:eastAsia="es-ES_tradnl"/>
        </w:rPr>
        <w:t>Notifíquese</w:t>
      </w:r>
      <w:r w:rsidRPr="00045AB6">
        <w:rPr>
          <w:rFonts w:ascii="Palatino Linotype" w:hAnsi="Palatino Linotype"/>
          <w:szCs w:val="17"/>
          <w:lang w:eastAsia="es-ES_tradnl"/>
        </w:rPr>
        <w:t xml:space="preserve"> </w:t>
      </w:r>
      <w:r w:rsidRPr="00045AB6">
        <w:rPr>
          <w:rFonts w:ascii="Palatino Linotype" w:hAnsi="Palatino Linotype"/>
          <w:lang w:eastAsia="es-MX"/>
        </w:rPr>
        <w:t xml:space="preserve">al Titular de la Unidad de Transparencia del </w:t>
      </w:r>
      <w:r w:rsidRPr="00045AB6">
        <w:rPr>
          <w:rFonts w:ascii="Palatino Linotype" w:hAnsi="Palatino Linotype"/>
          <w:b/>
          <w:lang w:eastAsia="es-MX"/>
        </w:rPr>
        <w:t xml:space="preserve">SUJETO OBLIGADO </w:t>
      </w:r>
      <w:r w:rsidRPr="00045AB6">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046775DD" w14:textId="77777777" w:rsidR="00E41B1B" w:rsidRPr="00045AB6" w:rsidRDefault="00E41B1B" w:rsidP="00E649C3">
      <w:pPr>
        <w:tabs>
          <w:tab w:val="left" w:pos="709"/>
        </w:tabs>
        <w:spacing w:line="360" w:lineRule="auto"/>
        <w:ind w:right="51"/>
        <w:jc w:val="both"/>
        <w:rPr>
          <w:rFonts w:ascii="Palatino Linotype" w:hAnsi="Palatino Linotype" w:cs="Arial"/>
          <w:b/>
          <w:bCs/>
          <w:color w:val="000000" w:themeColor="text1"/>
          <w:sz w:val="28"/>
        </w:rPr>
      </w:pPr>
    </w:p>
    <w:p w14:paraId="6B8D3C32" w14:textId="6EF4A6CF" w:rsidR="00E41B1B" w:rsidRPr="00045AB6" w:rsidRDefault="00E649C3" w:rsidP="00E3680B">
      <w:pPr>
        <w:tabs>
          <w:tab w:val="left" w:pos="709"/>
        </w:tabs>
        <w:spacing w:line="360" w:lineRule="auto"/>
        <w:ind w:right="51"/>
        <w:jc w:val="both"/>
        <w:rPr>
          <w:rFonts w:ascii="Palatino Linotype" w:hAnsi="Palatino Linotype" w:cs="Arial"/>
          <w:color w:val="000000" w:themeColor="text1"/>
        </w:rPr>
      </w:pPr>
      <w:r w:rsidRPr="00045AB6">
        <w:rPr>
          <w:rFonts w:ascii="Palatino Linotype" w:hAnsi="Palatino Linotype" w:cs="Arial"/>
          <w:b/>
          <w:bCs/>
          <w:color w:val="000000" w:themeColor="text1"/>
          <w:sz w:val="28"/>
        </w:rPr>
        <w:lastRenderedPageBreak/>
        <w:t>CUARTO.</w:t>
      </w:r>
      <w:r w:rsidRPr="00045AB6">
        <w:rPr>
          <w:rFonts w:ascii="Palatino Linotype" w:hAnsi="Palatino Linotype"/>
          <w:color w:val="000000" w:themeColor="text1"/>
          <w:szCs w:val="17"/>
          <w:lang w:eastAsia="es-ES_tradnl"/>
        </w:rPr>
        <w:t xml:space="preserve"> </w:t>
      </w:r>
      <w:r w:rsidRPr="00045AB6">
        <w:rPr>
          <w:rFonts w:ascii="Palatino Linotype" w:hAnsi="Palatino Linotype"/>
          <w:b/>
          <w:color w:val="000000" w:themeColor="text1"/>
          <w:szCs w:val="17"/>
          <w:lang w:eastAsia="es-ES_tradnl"/>
        </w:rPr>
        <w:t>Notifíquese</w:t>
      </w:r>
      <w:r w:rsidRPr="00045AB6">
        <w:rPr>
          <w:rFonts w:ascii="Palatino Linotype" w:hAnsi="Palatino Linotype"/>
          <w:color w:val="000000" w:themeColor="text1"/>
          <w:szCs w:val="17"/>
          <w:lang w:eastAsia="es-ES_tradnl"/>
        </w:rPr>
        <w:t xml:space="preserve"> al </w:t>
      </w:r>
      <w:r w:rsidRPr="00045AB6">
        <w:rPr>
          <w:rFonts w:ascii="Palatino Linotype" w:hAnsi="Palatino Linotype"/>
          <w:b/>
          <w:color w:val="000000" w:themeColor="text1"/>
          <w:szCs w:val="17"/>
          <w:lang w:eastAsia="es-ES_tradnl"/>
        </w:rPr>
        <w:t>RECURRENTE</w:t>
      </w:r>
      <w:r w:rsidRPr="00045AB6">
        <w:rPr>
          <w:rFonts w:ascii="Palatino Linotype" w:hAnsi="Palatino Linotype"/>
          <w:color w:val="000000" w:themeColor="text1"/>
          <w:szCs w:val="17"/>
          <w:lang w:eastAsia="es-ES_tradnl"/>
        </w:rPr>
        <w:t xml:space="preserve"> la presente resolución vía </w:t>
      </w:r>
      <w:r w:rsidRPr="00045AB6">
        <w:rPr>
          <w:rFonts w:ascii="Palatino Linotype" w:hAnsi="Palatino Linotype" w:cs="Arial"/>
          <w:color w:val="000000" w:themeColor="text1"/>
        </w:rPr>
        <w:t xml:space="preserve">Sistema de Acceso a la Información Mexiquense </w:t>
      </w:r>
      <w:r w:rsidRPr="00045AB6">
        <w:rPr>
          <w:rFonts w:ascii="Palatino Linotype" w:hAnsi="Palatino Linotype" w:cs="Arial"/>
          <w:b/>
          <w:bCs/>
          <w:color w:val="000000" w:themeColor="text1"/>
        </w:rPr>
        <w:t>SAIMEX</w:t>
      </w:r>
      <w:r w:rsidRPr="00045AB6">
        <w:rPr>
          <w:rFonts w:ascii="Palatino Linotype" w:hAnsi="Palatino Linotype" w:cs="Arial"/>
          <w:color w:val="000000" w:themeColor="text1"/>
        </w:rPr>
        <w:t>.</w:t>
      </w:r>
    </w:p>
    <w:p w14:paraId="3AB04073" w14:textId="77777777" w:rsidR="00E3680B" w:rsidRPr="00045AB6" w:rsidRDefault="00E3680B" w:rsidP="00E3680B">
      <w:pPr>
        <w:tabs>
          <w:tab w:val="left" w:pos="709"/>
        </w:tabs>
        <w:spacing w:line="360" w:lineRule="auto"/>
        <w:ind w:right="51"/>
        <w:jc w:val="both"/>
        <w:rPr>
          <w:rFonts w:ascii="Palatino Linotype" w:hAnsi="Palatino Linotype" w:cs="Arial"/>
          <w:color w:val="000000" w:themeColor="text1"/>
        </w:rPr>
      </w:pPr>
    </w:p>
    <w:p w14:paraId="7640179A" w14:textId="110871D2" w:rsidR="00BA4FC2" w:rsidRPr="00045AB6" w:rsidRDefault="00E649C3" w:rsidP="00E3680B">
      <w:pPr>
        <w:spacing w:line="360" w:lineRule="auto"/>
        <w:ind w:right="51"/>
        <w:jc w:val="both"/>
        <w:rPr>
          <w:rFonts w:ascii="Palatino Linotype" w:hAnsi="Palatino Linotype"/>
          <w:color w:val="000000" w:themeColor="text1"/>
          <w:szCs w:val="17"/>
          <w:lang w:eastAsia="es-ES_tradnl"/>
        </w:rPr>
      </w:pPr>
      <w:r w:rsidRPr="00045AB6">
        <w:rPr>
          <w:rFonts w:ascii="Palatino Linotype" w:hAnsi="Palatino Linotype" w:cs="Arial"/>
          <w:b/>
          <w:bCs/>
          <w:color w:val="000000" w:themeColor="text1"/>
          <w:sz w:val="28"/>
        </w:rPr>
        <w:t>QUINTO.</w:t>
      </w:r>
      <w:r w:rsidRPr="00045AB6">
        <w:rPr>
          <w:rFonts w:ascii="Palatino Linotype" w:hAnsi="Palatino Linotype"/>
          <w:color w:val="000000" w:themeColor="text1"/>
          <w:szCs w:val="17"/>
          <w:lang w:eastAsia="es-ES_tradnl"/>
        </w:rPr>
        <w:t xml:space="preserve"> Hágase del conocimiento al </w:t>
      </w:r>
      <w:r w:rsidRPr="00045AB6">
        <w:rPr>
          <w:rFonts w:ascii="Palatino Linotype" w:hAnsi="Palatino Linotype"/>
          <w:b/>
          <w:color w:val="000000" w:themeColor="text1"/>
          <w:szCs w:val="17"/>
          <w:lang w:eastAsia="es-ES_tradnl"/>
        </w:rPr>
        <w:t>RECURRENTE</w:t>
      </w:r>
      <w:r w:rsidR="00722DC2" w:rsidRPr="00045AB6">
        <w:rPr>
          <w:rFonts w:ascii="Palatino Linotype" w:hAnsi="Palatino Linotype"/>
          <w:color w:val="000000" w:themeColor="text1"/>
          <w:szCs w:val="17"/>
          <w:lang w:eastAsia="es-ES_tradnl"/>
        </w:rPr>
        <w:t xml:space="preserve">, que de conformidad con </w:t>
      </w:r>
      <w:r w:rsidRPr="00045AB6">
        <w:rPr>
          <w:rFonts w:ascii="Palatino Linotype" w:hAnsi="Palatino Linotype"/>
          <w:color w:val="000000" w:themeColor="text1"/>
          <w:szCs w:val="17"/>
          <w:lang w:eastAsia="es-ES_tradnl"/>
        </w:rPr>
        <w:t>lo establecido en el artículo 196 de la Ley de Transparencia y Acceso a la Información Pública del Estado de México y Municipios, podrá impugnarla vía Juicio de Amparo en los términos de las leyes aplicables.</w:t>
      </w:r>
    </w:p>
    <w:p w14:paraId="0C03450E" w14:textId="77777777" w:rsidR="00E3680B" w:rsidRPr="00045AB6" w:rsidRDefault="00E3680B" w:rsidP="00E3680B">
      <w:pPr>
        <w:spacing w:line="360" w:lineRule="auto"/>
        <w:ind w:right="51"/>
        <w:jc w:val="both"/>
        <w:rPr>
          <w:rFonts w:ascii="Palatino Linotype" w:hAnsi="Palatino Linotype"/>
          <w:color w:val="000000" w:themeColor="text1"/>
          <w:szCs w:val="17"/>
          <w:lang w:eastAsia="es-ES_tradnl"/>
        </w:rPr>
      </w:pPr>
    </w:p>
    <w:p w14:paraId="13D65E24" w14:textId="16A53FE4" w:rsidR="00F33AF8" w:rsidRPr="00045AB6" w:rsidRDefault="00E649C3" w:rsidP="00E3680B">
      <w:pPr>
        <w:spacing w:line="360" w:lineRule="auto"/>
        <w:jc w:val="both"/>
        <w:rPr>
          <w:rFonts w:ascii="Palatino Linotype" w:hAnsi="Palatino Linotype"/>
          <w:color w:val="000000" w:themeColor="text1"/>
          <w:szCs w:val="17"/>
          <w:lang w:eastAsia="es-ES_tradnl"/>
        </w:rPr>
      </w:pPr>
      <w:r w:rsidRPr="00045AB6">
        <w:rPr>
          <w:rFonts w:ascii="Palatino Linotype" w:hAnsi="Palatino Linotype"/>
          <w:b/>
          <w:color w:val="000000" w:themeColor="text1"/>
          <w:sz w:val="28"/>
          <w:szCs w:val="28"/>
          <w:lang w:eastAsia="es-ES_tradnl"/>
        </w:rPr>
        <w:t>SEXTO.</w:t>
      </w:r>
      <w:r w:rsidRPr="00045AB6">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E41B1B" w:rsidRPr="00045AB6">
        <w:rPr>
          <w:rFonts w:ascii="Palatino Linotype" w:hAnsi="Palatino Linotype"/>
          <w:b/>
          <w:color w:val="000000" w:themeColor="text1"/>
          <w:szCs w:val="17"/>
          <w:lang w:eastAsia="es-ES_tradnl"/>
        </w:rPr>
        <w:t>EL SUJETO OBLIGADO</w:t>
      </w:r>
      <w:r w:rsidR="00E41B1B" w:rsidRPr="00045AB6">
        <w:rPr>
          <w:rFonts w:ascii="Palatino Linotype" w:hAnsi="Palatino Linotype"/>
          <w:color w:val="000000" w:themeColor="text1"/>
          <w:szCs w:val="17"/>
          <w:lang w:eastAsia="es-ES_tradnl"/>
        </w:rPr>
        <w:t xml:space="preserve"> </w:t>
      </w:r>
      <w:r w:rsidRPr="00045AB6">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5C90C593" w14:textId="77777777" w:rsidR="00E3680B" w:rsidRPr="00045AB6" w:rsidRDefault="00E3680B" w:rsidP="00E3680B">
      <w:pPr>
        <w:spacing w:line="360" w:lineRule="auto"/>
        <w:jc w:val="both"/>
        <w:rPr>
          <w:rFonts w:ascii="Palatino Linotype" w:eastAsia="Palatino Linotype" w:hAnsi="Palatino Linotype" w:cs="Palatino Linotype"/>
        </w:rPr>
      </w:pPr>
    </w:p>
    <w:p w14:paraId="1C2AFA88" w14:textId="4EAE87B1" w:rsidR="00122A4C" w:rsidRDefault="004D1329" w:rsidP="00122A4C">
      <w:pPr>
        <w:widowControl w:val="0"/>
        <w:autoSpaceDE w:val="0"/>
        <w:autoSpaceDN w:val="0"/>
        <w:adjustRightInd w:val="0"/>
        <w:spacing w:before="100" w:beforeAutospacing="1" w:after="100" w:afterAutospacing="1" w:line="360" w:lineRule="auto"/>
        <w:jc w:val="both"/>
      </w:pPr>
      <w:r w:rsidRPr="00045AB6">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w:t>
      </w:r>
      <w:r w:rsidRPr="00045AB6">
        <w:rPr>
          <w:rFonts w:ascii="Palatino Linotype" w:hAnsi="Palatino Linotype" w:cs="Arial"/>
          <w:color w:val="000000" w:themeColor="text1"/>
          <w:lang w:val="es-419"/>
        </w:rPr>
        <w:t xml:space="preserve"> DE </w:t>
      </w:r>
      <w:r w:rsidRPr="00045AB6">
        <w:rPr>
          <w:rFonts w:ascii="Palatino Linotype" w:hAnsi="Palatino Linotype" w:cs="Arial"/>
          <w:color w:val="000000" w:themeColor="text1"/>
        </w:rPr>
        <w:t xml:space="preserve">JUNIO DE DOS MIL VEINTIDÓS, ANTE EL SECRETARIO TÉCNICO DEL PLENO, ALEXIS TAPIA RAMÍREZ. </w:t>
      </w:r>
      <w:r w:rsidR="00FB2BB8" w:rsidRPr="00045AB6">
        <w:rPr>
          <w:rFonts w:ascii="Palatino Linotype" w:hAnsi="Palatino Linotype" w:cs="Arial"/>
          <w:sz w:val="16"/>
          <w:szCs w:val="16"/>
        </w:rPr>
        <w:t>SCMM/BLA/DEMF/CMP</w:t>
      </w:r>
      <w:r w:rsidR="00122A4C" w:rsidRPr="00A14CA4">
        <w:rPr>
          <w:rFonts w:ascii="Palatino Linotype" w:hAnsi="Palatino Linotype" w:cs="Arial"/>
          <w:sz w:val="16"/>
          <w:szCs w:val="16"/>
        </w:rPr>
        <w:br w:type="page"/>
      </w:r>
    </w:p>
    <w:p w14:paraId="37D9F951" w14:textId="77777777" w:rsidR="00122A4C" w:rsidRDefault="00122A4C" w:rsidP="00122A4C"/>
    <w:p w14:paraId="403E5DF6" w14:textId="77777777" w:rsidR="00122A4C" w:rsidRDefault="00122A4C" w:rsidP="00122A4C"/>
    <w:p w14:paraId="33A76F6C" w14:textId="77777777" w:rsidR="00122A4C" w:rsidRDefault="00122A4C" w:rsidP="00122A4C"/>
    <w:p w14:paraId="396A5FE5" w14:textId="77777777" w:rsidR="00F33AF8" w:rsidRDefault="00F33AF8"/>
    <w:sectPr w:rsidR="00F33AF8" w:rsidSect="00F33AF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E0AB9" w14:textId="77777777" w:rsidR="00CF17DC" w:rsidRDefault="00CF17DC" w:rsidP="00122A4C">
      <w:r>
        <w:separator/>
      </w:r>
    </w:p>
  </w:endnote>
  <w:endnote w:type="continuationSeparator" w:id="0">
    <w:p w14:paraId="4CF3ED84" w14:textId="77777777" w:rsidR="00CF17DC" w:rsidRDefault="00CF17DC"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9B91"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74DCD">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74DCD">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p w14:paraId="6AB5E5D6" w14:textId="77777777" w:rsidR="00F33AF8" w:rsidRDefault="00F33A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0F57"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74DC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74DCD">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p w14:paraId="1AA26043" w14:textId="77777777" w:rsidR="00F33AF8" w:rsidRDefault="00F33A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11C63" w14:textId="77777777" w:rsidR="00CF17DC" w:rsidRDefault="00CF17DC" w:rsidP="00122A4C">
      <w:r>
        <w:separator/>
      </w:r>
    </w:p>
  </w:footnote>
  <w:footnote w:type="continuationSeparator" w:id="0">
    <w:p w14:paraId="5F234A6D" w14:textId="77777777" w:rsidR="00CF17DC" w:rsidRDefault="00CF17DC" w:rsidP="00122A4C">
      <w:r>
        <w:continuationSeparator/>
      </w:r>
    </w:p>
  </w:footnote>
  <w:footnote w:id="1">
    <w:p w14:paraId="783E641C" w14:textId="77777777" w:rsidR="001F2473" w:rsidRPr="00615F8D" w:rsidRDefault="001F2473" w:rsidP="001F2473">
      <w:pPr>
        <w:pStyle w:val="Textonotapie"/>
        <w:rPr>
          <w:rFonts w:ascii="Palatino Linotype" w:hAnsi="Palatino Linotype"/>
          <w:i/>
          <w:sz w:val="16"/>
          <w:szCs w:val="16"/>
        </w:rPr>
      </w:pPr>
      <w:r>
        <w:rPr>
          <w:rStyle w:val="Refdenotaalpie"/>
        </w:rPr>
        <w:footnoteRef/>
      </w:r>
      <w:r>
        <w:t xml:space="preserve"> </w:t>
      </w:r>
      <w:r w:rsidRPr="00851536">
        <w:rPr>
          <w:rFonts w:ascii="Palatino Linotype" w:hAnsi="Palatino Linotype"/>
          <w:sz w:val="16"/>
          <w:szCs w:val="16"/>
        </w:rPr>
        <w:t xml:space="preserve">Consultable en: </w:t>
      </w:r>
      <w:r w:rsidRPr="003072F5">
        <w:rPr>
          <w:rFonts w:ascii="Palatino Linotype" w:hAnsi="Palatino Linotype"/>
          <w:i/>
          <w:sz w:val="16"/>
          <w:szCs w:val="16"/>
        </w:rPr>
        <w:t>http://metepec.gob.mx/pagina/documentos/secretaria/gacetas/2019/GACETA81.pdf</w:t>
      </w:r>
    </w:p>
  </w:footnote>
  <w:footnote w:id="2">
    <w:p w14:paraId="0C937080" w14:textId="77777777" w:rsidR="00BC524C" w:rsidRPr="00615F8D" w:rsidRDefault="00BC524C" w:rsidP="00BC524C">
      <w:pPr>
        <w:pStyle w:val="Textonotapie"/>
        <w:rPr>
          <w:rFonts w:ascii="Palatino Linotype" w:hAnsi="Palatino Linotype"/>
          <w:i/>
          <w:sz w:val="16"/>
          <w:szCs w:val="16"/>
        </w:rPr>
      </w:pPr>
      <w:r>
        <w:rPr>
          <w:rStyle w:val="Refdenotaalpie"/>
        </w:rPr>
        <w:footnoteRef/>
      </w:r>
      <w:r>
        <w:t xml:space="preserve"> </w:t>
      </w:r>
      <w:r>
        <w:rPr>
          <w:rFonts w:ascii="Palatino Linotype" w:hAnsi="Palatino Linotype"/>
          <w:sz w:val="16"/>
          <w:szCs w:val="16"/>
        </w:rPr>
        <w:t xml:space="preserve">Consultable en: </w:t>
      </w:r>
      <w:r w:rsidRPr="00BC524C">
        <w:rPr>
          <w:rFonts w:ascii="Palatino Linotype" w:hAnsi="Palatino Linotype"/>
          <w:i/>
          <w:sz w:val="16"/>
          <w:szCs w:val="16"/>
        </w:rPr>
        <w:t xml:space="preserve"> http://legislacion.edomex.gob.mx/sites/legislacion.edomex.gob.mx/files/files/pdf/ley/vig/leyvig192.pdf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601C6960" w14:textId="77777777" w:rsidTr="00F33AF8">
      <w:tc>
        <w:tcPr>
          <w:tcW w:w="3403" w:type="dxa"/>
          <w:vMerge w:val="restart"/>
          <w:shd w:val="clear" w:color="auto" w:fill="auto"/>
        </w:tcPr>
        <w:p w14:paraId="1B1CEC3F"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371DA2B" wp14:editId="51CB958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F9FDD4A"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72F946C2" w14:textId="77777777" w:rsidR="00F33AF8" w:rsidRPr="00B335A1" w:rsidRDefault="00F911E7" w:rsidP="00F33AF8">
          <w:pPr>
            <w:jc w:val="both"/>
            <w:rPr>
              <w:rFonts w:ascii="Palatino Linotype" w:hAnsi="Palatino Linotype"/>
              <w:b/>
              <w:sz w:val="22"/>
              <w:szCs w:val="22"/>
              <w:lang w:val="es-ES_tradnl"/>
            </w:rPr>
          </w:pPr>
          <w:r w:rsidRPr="00F911E7">
            <w:rPr>
              <w:rFonts w:ascii="Palatino Linotype" w:hAnsi="Palatino Linotype"/>
              <w:b/>
              <w:sz w:val="22"/>
              <w:szCs w:val="22"/>
              <w:lang w:val="es-ES_tradnl"/>
            </w:rPr>
            <w:t>04337/INFOEM/IP/RR/2022</w:t>
          </w:r>
        </w:p>
      </w:tc>
    </w:tr>
    <w:tr w:rsidR="00F33AF8" w:rsidRPr="008F2CCC" w14:paraId="3EB9BAFF" w14:textId="77777777" w:rsidTr="00F33AF8">
      <w:trPr>
        <w:trHeight w:val="228"/>
      </w:trPr>
      <w:tc>
        <w:tcPr>
          <w:tcW w:w="3403" w:type="dxa"/>
          <w:vMerge/>
          <w:shd w:val="clear" w:color="auto" w:fill="auto"/>
        </w:tcPr>
        <w:p w14:paraId="3D036D1B"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477D677F"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0F83FF1" w14:textId="6DCBFE6D" w:rsidR="00F33AF8" w:rsidRPr="00B335A1" w:rsidRDefault="00F911E7" w:rsidP="00122A4C">
          <w:pPr>
            <w:jc w:val="both"/>
            <w:rPr>
              <w:rFonts w:ascii="Palatino Linotype" w:hAnsi="Palatino Linotype"/>
              <w:b/>
              <w:sz w:val="22"/>
              <w:szCs w:val="22"/>
              <w:lang w:val="es-ES_tradnl"/>
            </w:rPr>
          </w:pPr>
          <w:r w:rsidRPr="00F911E7">
            <w:rPr>
              <w:rFonts w:ascii="Palatino Linotype" w:hAnsi="Palatino Linotype"/>
              <w:b/>
              <w:sz w:val="22"/>
              <w:szCs w:val="22"/>
              <w:lang w:val="es-ES_tradnl"/>
            </w:rPr>
            <w:t>Sistema Municipal</w:t>
          </w:r>
          <w:r w:rsidR="00E3680B">
            <w:rPr>
              <w:rFonts w:ascii="Palatino Linotype" w:hAnsi="Palatino Linotype"/>
              <w:b/>
              <w:sz w:val="22"/>
              <w:szCs w:val="22"/>
              <w:lang w:val="es-ES_tradnl"/>
            </w:rPr>
            <w:t xml:space="preserve"> p</w:t>
          </w:r>
          <w:r w:rsidRPr="00F911E7">
            <w:rPr>
              <w:rFonts w:ascii="Palatino Linotype" w:hAnsi="Palatino Linotype"/>
              <w:b/>
              <w:sz w:val="22"/>
              <w:szCs w:val="22"/>
              <w:lang w:val="es-ES_tradnl"/>
            </w:rPr>
            <w:t>ara el Desarrollo Integral de la Familia de Metepec</w:t>
          </w:r>
        </w:p>
      </w:tc>
    </w:tr>
    <w:tr w:rsidR="00F33AF8" w:rsidRPr="008F2CCC" w14:paraId="22331679" w14:textId="77777777" w:rsidTr="00F33AF8">
      <w:tc>
        <w:tcPr>
          <w:tcW w:w="3403" w:type="dxa"/>
          <w:vMerge/>
          <w:shd w:val="clear" w:color="auto" w:fill="auto"/>
        </w:tcPr>
        <w:p w14:paraId="7647962F"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33598934"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0CF15ABF"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CF1E591" w14:textId="77777777" w:rsidR="00F33AF8" w:rsidRDefault="00CF17DC">
    <w:pPr>
      <w:pStyle w:val="Encabezado"/>
    </w:pPr>
    <w:r>
      <w:rPr>
        <w:rFonts w:ascii="Palatino Linotype" w:hAnsi="Palatino Linotype"/>
        <w:noProof/>
        <w:sz w:val="28"/>
        <w:szCs w:val="28"/>
        <w:lang w:eastAsia="es-MX"/>
      </w:rPr>
      <w:pict w14:anchorId="0A33A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26EEA04F" w14:textId="77777777" w:rsidTr="00F33AF8">
      <w:tc>
        <w:tcPr>
          <w:tcW w:w="3403" w:type="dxa"/>
          <w:vMerge w:val="restart"/>
          <w:shd w:val="clear" w:color="auto" w:fill="auto"/>
        </w:tcPr>
        <w:p w14:paraId="159F7621"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98EF36C" wp14:editId="7C1D6FFD">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1838377"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4D573DE7" w14:textId="77777777" w:rsidR="00F33AF8" w:rsidRPr="00B335A1" w:rsidRDefault="00F911E7" w:rsidP="00F33AF8">
          <w:pPr>
            <w:jc w:val="both"/>
            <w:rPr>
              <w:rFonts w:ascii="Palatino Linotype" w:hAnsi="Palatino Linotype"/>
              <w:b/>
              <w:sz w:val="22"/>
              <w:szCs w:val="22"/>
              <w:lang w:val="es-ES_tradnl"/>
            </w:rPr>
          </w:pPr>
          <w:r w:rsidRPr="00F911E7">
            <w:rPr>
              <w:rFonts w:ascii="Palatino Linotype" w:hAnsi="Palatino Linotype"/>
              <w:b/>
              <w:sz w:val="22"/>
              <w:szCs w:val="22"/>
              <w:lang w:val="es-ES_tradnl"/>
            </w:rPr>
            <w:t>04337/INFOEM/IP/RR/2022</w:t>
          </w:r>
        </w:p>
      </w:tc>
    </w:tr>
    <w:tr w:rsidR="00F33AF8" w:rsidRPr="008F2CCC" w14:paraId="6D4E8EDD" w14:textId="77777777" w:rsidTr="00F33AF8">
      <w:tc>
        <w:tcPr>
          <w:tcW w:w="3403" w:type="dxa"/>
          <w:vMerge/>
          <w:shd w:val="clear" w:color="auto" w:fill="auto"/>
        </w:tcPr>
        <w:p w14:paraId="2B88C4ED"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38F783DA"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0A8A0E2D" w14:textId="77777777" w:rsidR="00F33AF8" w:rsidRPr="00B335A1" w:rsidRDefault="00F33AF8" w:rsidP="00F33AF8">
          <w:pPr>
            <w:jc w:val="both"/>
            <w:rPr>
              <w:rFonts w:ascii="Palatino Linotype" w:hAnsi="Palatino Linotype"/>
              <w:b/>
              <w:sz w:val="22"/>
              <w:szCs w:val="22"/>
              <w:lang w:val="es-ES_tradnl"/>
            </w:rPr>
          </w:pPr>
        </w:p>
      </w:tc>
    </w:tr>
    <w:tr w:rsidR="00F33AF8" w:rsidRPr="008F2CCC" w14:paraId="11090B85" w14:textId="77777777" w:rsidTr="00F33AF8">
      <w:trPr>
        <w:trHeight w:val="228"/>
      </w:trPr>
      <w:tc>
        <w:tcPr>
          <w:tcW w:w="3403" w:type="dxa"/>
          <w:vMerge/>
          <w:shd w:val="clear" w:color="auto" w:fill="auto"/>
        </w:tcPr>
        <w:p w14:paraId="79CBAF2A"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60BDA44"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FC12DDB" w14:textId="3C08DA1B" w:rsidR="00F33AF8" w:rsidRPr="00B335A1" w:rsidRDefault="00F911E7" w:rsidP="00122A4C">
          <w:pPr>
            <w:jc w:val="both"/>
            <w:rPr>
              <w:rFonts w:ascii="Palatino Linotype" w:hAnsi="Palatino Linotype"/>
              <w:b/>
              <w:sz w:val="22"/>
              <w:szCs w:val="22"/>
              <w:lang w:val="es-ES_tradnl"/>
            </w:rPr>
          </w:pPr>
          <w:r w:rsidRPr="00F911E7">
            <w:rPr>
              <w:rFonts w:ascii="Palatino Linotype" w:hAnsi="Palatino Linotype"/>
              <w:b/>
              <w:sz w:val="22"/>
              <w:szCs w:val="22"/>
              <w:lang w:val="es-ES_tradnl"/>
            </w:rPr>
            <w:t xml:space="preserve">Sistema Municipal </w:t>
          </w:r>
          <w:r w:rsidR="00E3680B">
            <w:rPr>
              <w:rFonts w:ascii="Palatino Linotype" w:hAnsi="Palatino Linotype"/>
              <w:b/>
              <w:sz w:val="22"/>
              <w:szCs w:val="22"/>
              <w:lang w:val="es-ES_tradnl"/>
            </w:rPr>
            <w:t>p</w:t>
          </w:r>
          <w:r w:rsidRPr="00F911E7">
            <w:rPr>
              <w:rFonts w:ascii="Palatino Linotype" w:hAnsi="Palatino Linotype"/>
              <w:b/>
              <w:sz w:val="22"/>
              <w:szCs w:val="22"/>
              <w:lang w:val="es-ES_tradnl"/>
            </w:rPr>
            <w:t>ara el Desarrollo Integral de la Familia de Metepec</w:t>
          </w:r>
        </w:p>
      </w:tc>
    </w:tr>
    <w:tr w:rsidR="00F33AF8" w:rsidRPr="008F2CCC" w14:paraId="6EE5DC06" w14:textId="77777777" w:rsidTr="00F33AF8">
      <w:tc>
        <w:tcPr>
          <w:tcW w:w="3403" w:type="dxa"/>
          <w:vMerge/>
          <w:shd w:val="clear" w:color="auto" w:fill="auto"/>
        </w:tcPr>
        <w:p w14:paraId="230BA271"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0639A93"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582DC4DB"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0336C38D" w14:textId="77777777" w:rsidR="00F33AF8" w:rsidRDefault="00F33AF8">
    <w:pPr>
      <w:pStyle w:val="Encabezado"/>
    </w:pPr>
    <w:r>
      <w:rPr>
        <w:noProof/>
        <w:lang w:eastAsia="es-MX"/>
      </w:rPr>
      <w:drawing>
        <wp:anchor distT="0" distB="0" distL="114300" distR="114300" simplePos="0" relativeHeight="251657216" behindDoc="1" locked="0" layoutInCell="0" allowOverlap="1" wp14:anchorId="105E438F" wp14:editId="0B52882A">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0055027"/>
    <w:multiLevelType w:val="hybridMultilevel"/>
    <w:tmpl w:val="B6F2FC06"/>
    <w:lvl w:ilvl="0" w:tplc="FC8C4288">
      <w:start w:val="1"/>
      <w:numFmt w:val="decimal"/>
      <w:lvlText w:val="%1."/>
      <w:lvlJc w:val="left"/>
      <w:pPr>
        <w:ind w:left="1069" w:hanging="360"/>
      </w:pPr>
      <w:rPr>
        <w:rFonts w:eastAsia="Times New Roman" w:hint="default"/>
        <w:i w:val="0"/>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4C"/>
    <w:rsid w:val="00007E29"/>
    <w:rsid w:val="00045AB6"/>
    <w:rsid w:val="00070C0E"/>
    <w:rsid w:val="0009742E"/>
    <w:rsid w:val="000B63EC"/>
    <w:rsid w:val="000B7585"/>
    <w:rsid w:val="000D4828"/>
    <w:rsid w:val="00122A4C"/>
    <w:rsid w:val="00130C64"/>
    <w:rsid w:val="00132CE6"/>
    <w:rsid w:val="0016256F"/>
    <w:rsid w:val="00170331"/>
    <w:rsid w:val="0019641F"/>
    <w:rsid w:val="00197B90"/>
    <w:rsid w:val="001B4F20"/>
    <w:rsid w:val="001C5029"/>
    <w:rsid w:val="001D776A"/>
    <w:rsid w:val="001E6151"/>
    <w:rsid w:val="001E753B"/>
    <w:rsid w:val="001F2473"/>
    <w:rsid w:val="00223F88"/>
    <w:rsid w:val="00233A35"/>
    <w:rsid w:val="00250122"/>
    <w:rsid w:val="002755FA"/>
    <w:rsid w:val="002822FA"/>
    <w:rsid w:val="002E4E26"/>
    <w:rsid w:val="002F51D1"/>
    <w:rsid w:val="00310D48"/>
    <w:rsid w:val="00382C28"/>
    <w:rsid w:val="0039480A"/>
    <w:rsid w:val="003964E4"/>
    <w:rsid w:val="003A47F8"/>
    <w:rsid w:val="00421329"/>
    <w:rsid w:val="00423365"/>
    <w:rsid w:val="004267F1"/>
    <w:rsid w:val="004274A8"/>
    <w:rsid w:val="004342F5"/>
    <w:rsid w:val="004727EF"/>
    <w:rsid w:val="00474EA2"/>
    <w:rsid w:val="00482DA9"/>
    <w:rsid w:val="004A1E73"/>
    <w:rsid w:val="004B4552"/>
    <w:rsid w:val="004D1329"/>
    <w:rsid w:val="004D1403"/>
    <w:rsid w:val="004D5B4C"/>
    <w:rsid w:val="004F537C"/>
    <w:rsid w:val="005546D9"/>
    <w:rsid w:val="005568B8"/>
    <w:rsid w:val="005B7333"/>
    <w:rsid w:val="005C3AB9"/>
    <w:rsid w:val="005F4412"/>
    <w:rsid w:val="00672FDF"/>
    <w:rsid w:val="006918A7"/>
    <w:rsid w:val="006F0C69"/>
    <w:rsid w:val="00722DC2"/>
    <w:rsid w:val="007447ED"/>
    <w:rsid w:val="00774DCD"/>
    <w:rsid w:val="007A1041"/>
    <w:rsid w:val="007B3F45"/>
    <w:rsid w:val="007D0A3A"/>
    <w:rsid w:val="007E1069"/>
    <w:rsid w:val="00805971"/>
    <w:rsid w:val="0080672D"/>
    <w:rsid w:val="00827718"/>
    <w:rsid w:val="00844DD0"/>
    <w:rsid w:val="00880999"/>
    <w:rsid w:val="00891602"/>
    <w:rsid w:val="008C646C"/>
    <w:rsid w:val="00913F1C"/>
    <w:rsid w:val="00924BC1"/>
    <w:rsid w:val="009533F2"/>
    <w:rsid w:val="00997853"/>
    <w:rsid w:val="009F73BF"/>
    <w:rsid w:val="00A076FF"/>
    <w:rsid w:val="00A149E3"/>
    <w:rsid w:val="00A417AB"/>
    <w:rsid w:val="00A444FB"/>
    <w:rsid w:val="00AA2643"/>
    <w:rsid w:val="00AF072F"/>
    <w:rsid w:val="00B22B85"/>
    <w:rsid w:val="00B56301"/>
    <w:rsid w:val="00B61CF4"/>
    <w:rsid w:val="00BA1CBF"/>
    <w:rsid w:val="00BA4FC2"/>
    <w:rsid w:val="00BC524C"/>
    <w:rsid w:val="00BD125A"/>
    <w:rsid w:val="00BF3A55"/>
    <w:rsid w:val="00BF6272"/>
    <w:rsid w:val="00C16412"/>
    <w:rsid w:val="00C36F93"/>
    <w:rsid w:val="00C8283B"/>
    <w:rsid w:val="00CA0ADF"/>
    <w:rsid w:val="00CF17DC"/>
    <w:rsid w:val="00D10E10"/>
    <w:rsid w:val="00D226F7"/>
    <w:rsid w:val="00D878E7"/>
    <w:rsid w:val="00DC68BB"/>
    <w:rsid w:val="00DD0511"/>
    <w:rsid w:val="00E3680B"/>
    <w:rsid w:val="00E41B1B"/>
    <w:rsid w:val="00E54116"/>
    <w:rsid w:val="00E55D93"/>
    <w:rsid w:val="00E5645D"/>
    <w:rsid w:val="00E649C3"/>
    <w:rsid w:val="00E735E6"/>
    <w:rsid w:val="00E85BC2"/>
    <w:rsid w:val="00F24CE8"/>
    <w:rsid w:val="00F33AF8"/>
    <w:rsid w:val="00F55E26"/>
    <w:rsid w:val="00F83294"/>
    <w:rsid w:val="00F911E7"/>
    <w:rsid w:val="00F94467"/>
    <w:rsid w:val="00FB2B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64CA28"/>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122A4C"/>
    <w:rPr>
      <w:color w:val="0000FF"/>
      <w:u w:val="single"/>
    </w:rPr>
  </w:style>
  <w:style w:type="character" w:customStyle="1" w:styleId="apple-converted-space">
    <w:name w:val="apple-converted-space"/>
    <w:basedOn w:val="Fuentedeprrafopredeter"/>
    <w:rsid w:val="00F33AF8"/>
  </w:style>
  <w:style w:type="table" w:customStyle="1" w:styleId="TableNormal">
    <w:name w:val="Table Normal"/>
    <w:rsid w:val="00BF6272"/>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267F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267F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426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35</Pages>
  <Words>8729</Words>
  <Characters>48011</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Microsoft Office User</cp:lastModifiedBy>
  <cp:revision>8</cp:revision>
  <cp:lastPrinted>2022-06-17T16:25:00Z</cp:lastPrinted>
  <dcterms:created xsi:type="dcterms:W3CDTF">2022-06-14T17:59:00Z</dcterms:created>
  <dcterms:modified xsi:type="dcterms:W3CDTF">2022-06-29T18:45:00Z</dcterms:modified>
</cp:coreProperties>
</file>