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8C03A58" w:rsidR="00457BB8" w:rsidRPr="00A953F2" w:rsidRDefault="00457BB8" w:rsidP="0066637D">
      <w:pPr>
        <w:spacing w:line="360" w:lineRule="auto"/>
        <w:jc w:val="both"/>
        <w:rPr>
          <w:rFonts w:ascii="Palatino Linotype" w:hAnsi="Palatino Linotype"/>
        </w:rPr>
      </w:pPr>
      <w:r w:rsidRPr="00A953F2">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A953F2">
        <w:rPr>
          <w:rFonts w:ascii="Palatino Linotype" w:hAnsi="Palatino Linotype"/>
        </w:rPr>
        <w:t xml:space="preserve"> </w:t>
      </w:r>
      <w:r w:rsidR="00DC1AC9" w:rsidRPr="00A953F2">
        <w:rPr>
          <w:rFonts w:ascii="Palatino Linotype" w:hAnsi="Palatino Linotype"/>
        </w:rPr>
        <w:t>veinticuatro</w:t>
      </w:r>
      <w:r w:rsidR="005C250B" w:rsidRPr="00A953F2">
        <w:rPr>
          <w:rFonts w:ascii="Palatino Linotype" w:hAnsi="Palatino Linotype"/>
        </w:rPr>
        <w:t xml:space="preserve"> </w:t>
      </w:r>
      <w:r w:rsidR="00DA50F6" w:rsidRPr="00A953F2">
        <w:rPr>
          <w:rFonts w:ascii="Palatino Linotype" w:hAnsi="Palatino Linotype"/>
        </w:rPr>
        <w:t xml:space="preserve">de marzo </w:t>
      </w:r>
      <w:r w:rsidR="00B41543" w:rsidRPr="00A953F2">
        <w:rPr>
          <w:rFonts w:ascii="Palatino Linotype" w:hAnsi="Palatino Linotype"/>
        </w:rPr>
        <w:t>d</w:t>
      </w:r>
      <w:r w:rsidR="00F74502" w:rsidRPr="00A953F2">
        <w:rPr>
          <w:rFonts w:ascii="Palatino Linotype" w:hAnsi="Palatino Linotype"/>
        </w:rPr>
        <w:t xml:space="preserve">e dos mil </w:t>
      </w:r>
      <w:r w:rsidR="003579AB" w:rsidRPr="00A953F2">
        <w:rPr>
          <w:rFonts w:ascii="Palatino Linotype" w:hAnsi="Palatino Linotype"/>
        </w:rPr>
        <w:t>veinti</w:t>
      </w:r>
      <w:r w:rsidR="00F74502" w:rsidRPr="00A953F2">
        <w:rPr>
          <w:rFonts w:ascii="Palatino Linotype" w:hAnsi="Palatino Linotype"/>
        </w:rPr>
        <w:t>dós</w:t>
      </w:r>
      <w:r w:rsidRPr="00A953F2">
        <w:rPr>
          <w:rFonts w:ascii="Palatino Linotype" w:hAnsi="Palatino Linotype"/>
        </w:rPr>
        <w:t>.</w:t>
      </w:r>
    </w:p>
    <w:p w14:paraId="28464D58" w14:textId="77777777" w:rsidR="00457BB8" w:rsidRPr="00A953F2" w:rsidRDefault="00457BB8" w:rsidP="0066637D">
      <w:pPr>
        <w:spacing w:line="360" w:lineRule="auto"/>
        <w:jc w:val="both"/>
        <w:rPr>
          <w:rFonts w:ascii="Palatino Linotype" w:hAnsi="Palatino Linotype"/>
        </w:rPr>
      </w:pPr>
    </w:p>
    <w:p w14:paraId="2C11FACB" w14:textId="3DE8D2A4" w:rsidR="00457BB8" w:rsidRPr="00A953F2" w:rsidRDefault="00457BB8" w:rsidP="0066637D">
      <w:pPr>
        <w:spacing w:line="360" w:lineRule="auto"/>
        <w:jc w:val="both"/>
        <w:rPr>
          <w:rFonts w:ascii="Palatino Linotype" w:hAnsi="Palatino Linotype"/>
          <w:b/>
          <w:lang w:val="es-ES_tradnl"/>
        </w:rPr>
      </w:pPr>
      <w:r w:rsidRPr="00A953F2">
        <w:rPr>
          <w:rFonts w:ascii="Palatino Linotype" w:hAnsi="Palatino Linotype"/>
          <w:b/>
        </w:rPr>
        <w:t>VISTO</w:t>
      </w:r>
      <w:r w:rsidRPr="00A953F2">
        <w:rPr>
          <w:rFonts w:ascii="Palatino Linotype" w:hAnsi="Palatino Linotype"/>
        </w:rPr>
        <w:t xml:space="preserve"> el exp</w:t>
      </w:r>
      <w:r w:rsidR="00CB5585" w:rsidRPr="00A953F2">
        <w:rPr>
          <w:rFonts w:ascii="Palatino Linotype" w:hAnsi="Palatino Linotype"/>
        </w:rPr>
        <w:t>ediente formado con motivo del Recurso de R</w:t>
      </w:r>
      <w:r w:rsidRPr="00A953F2">
        <w:rPr>
          <w:rFonts w:ascii="Palatino Linotype" w:hAnsi="Palatino Linotype"/>
        </w:rPr>
        <w:t xml:space="preserve">evisión </w:t>
      </w:r>
      <w:r w:rsidR="00DC1AC9" w:rsidRPr="00A953F2">
        <w:rPr>
          <w:rFonts w:ascii="Palatino Linotype" w:hAnsi="Palatino Linotype"/>
          <w:b/>
          <w:lang w:val="es-ES_tradnl"/>
        </w:rPr>
        <w:t>003</w:t>
      </w:r>
      <w:r w:rsidR="00B7559E" w:rsidRPr="00A953F2">
        <w:rPr>
          <w:rFonts w:ascii="Palatino Linotype" w:hAnsi="Palatino Linotype"/>
          <w:b/>
          <w:lang w:val="es-ES_tradnl"/>
        </w:rPr>
        <w:t>9</w:t>
      </w:r>
      <w:r w:rsidR="00DC1AC9" w:rsidRPr="00A953F2">
        <w:rPr>
          <w:rFonts w:ascii="Palatino Linotype" w:hAnsi="Palatino Linotype"/>
          <w:b/>
          <w:lang w:val="es-ES_tradnl"/>
        </w:rPr>
        <w:t>2</w:t>
      </w:r>
      <w:r w:rsidR="008834CE" w:rsidRPr="00A953F2">
        <w:rPr>
          <w:rFonts w:ascii="Palatino Linotype" w:hAnsi="Palatino Linotype"/>
          <w:b/>
          <w:lang w:val="es-ES_tradnl"/>
        </w:rPr>
        <w:t>/INFOEM/IP/RR/2022</w:t>
      </w:r>
      <w:r w:rsidRPr="00A953F2">
        <w:rPr>
          <w:rFonts w:ascii="Palatino Linotype" w:hAnsi="Palatino Linotype"/>
        </w:rPr>
        <w:t xml:space="preserve">, </w:t>
      </w:r>
      <w:r w:rsidR="005C250B" w:rsidRPr="00A953F2">
        <w:rPr>
          <w:rFonts w:ascii="Palatino Linotype" w:hAnsi="Palatino Linotype"/>
          <w:color w:val="000000" w:themeColor="text1"/>
        </w:rPr>
        <w:t xml:space="preserve">promovido por </w:t>
      </w:r>
      <w:r w:rsidR="00B7559E" w:rsidRPr="00A953F2">
        <w:rPr>
          <w:rFonts w:ascii="Palatino Linotype" w:hAnsi="Palatino Linotype"/>
          <w:color w:val="000000" w:themeColor="text1"/>
        </w:rPr>
        <w:t>el</w:t>
      </w:r>
      <w:r w:rsidR="00DC1AC9" w:rsidRPr="00A953F2">
        <w:rPr>
          <w:rFonts w:ascii="Palatino Linotype" w:hAnsi="Palatino Linotype"/>
          <w:color w:val="000000" w:themeColor="text1"/>
        </w:rPr>
        <w:t xml:space="preserve"> </w:t>
      </w:r>
      <w:r w:rsidR="00DC1AC9" w:rsidRPr="00A953F2">
        <w:rPr>
          <w:rFonts w:ascii="Palatino Linotype" w:hAnsi="Palatino Linotype"/>
          <w:b/>
          <w:color w:val="000000" w:themeColor="text1"/>
        </w:rPr>
        <w:t xml:space="preserve">C. </w:t>
      </w:r>
      <w:r w:rsidR="00DD2849">
        <w:rPr>
          <w:rFonts w:ascii="Palatino Linotype" w:hAnsi="Palatino Linotype"/>
          <w:b/>
          <w:color w:val="000000" w:themeColor="text1"/>
        </w:rPr>
        <w:t xml:space="preserve">XXXXXXX XXXXX </w:t>
      </w:r>
      <w:proofErr w:type="spellStart"/>
      <w:r w:rsidR="00DD2849">
        <w:rPr>
          <w:rFonts w:ascii="Palatino Linotype" w:hAnsi="Palatino Linotype"/>
          <w:b/>
          <w:color w:val="000000" w:themeColor="text1"/>
        </w:rPr>
        <w:t>XXXXX</w:t>
      </w:r>
      <w:proofErr w:type="spellEnd"/>
      <w:r w:rsidR="005C250B" w:rsidRPr="00A953F2">
        <w:rPr>
          <w:rFonts w:ascii="Palatino Linotype" w:hAnsi="Palatino Linotype"/>
          <w:color w:val="000000" w:themeColor="text1"/>
        </w:rPr>
        <w:t>,</w:t>
      </w:r>
      <w:r w:rsidR="005C250B" w:rsidRPr="00A953F2">
        <w:rPr>
          <w:rFonts w:ascii="Palatino Linotype" w:hAnsi="Palatino Linotype" w:cs="Arial"/>
          <w:b/>
          <w:color w:val="000000" w:themeColor="text1"/>
          <w:lang w:val="es-ES"/>
        </w:rPr>
        <w:t xml:space="preserve"> </w:t>
      </w:r>
      <w:r w:rsidR="005C250B" w:rsidRPr="00A953F2">
        <w:rPr>
          <w:rFonts w:ascii="Palatino Linotype" w:hAnsi="Palatino Linotype"/>
          <w:color w:val="000000" w:themeColor="text1"/>
          <w:lang w:val="es-ES"/>
        </w:rPr>
        <w:t>que</w:t>
      </w:r>
      <w:r w:rsidR="005C250B" w:rsidRPr="00A953F2">
        <w:rPr>
          <w:rFonts w:ascii="Palatino Linotype" w:hAnsi="Palatino Linotype" w:cs="Arial"/>
          <w:b/>
          <w:color w:val="000000" w:themeColor="text1"/>
          <w:lang w:val="es-ES"/>
        </w:rPr>
        <w:t xml:space="preserve"> </w:t>
      </w:r>
      <w:r w:rsidR="005C250B" w:rsidRPr="00A953F2">
        <w:rPr>
          <w:rFonts w:ascii="Palatino Linotype" w:hAnsi="Palatino Linotype"/>
          <w:color w:val="000000" w:themeColor="text1"/>
        </w:rPr>
        <w:t xml:space="preserve">en lo sucesivo se denominará </w:t>
      </w:r>
      <w:r w:rsidR="00B7559E" w:rsidRPr="00A953F2">
        <w:rPr>
          <w:rFonts w:ascii="Palatino Linotype" w:hAnsi="Palatino Linotype" w:cs="Arial"/>
          <w:b/>
          <w:color w:val="000000" w:themeColor="text1"/>
          <w:lang w:val="es-ES"/>
        </w:rPr>
        <w:t>EL</w:t>
      </w:r>
      <w:r w:rsidR="00717FA5" w:rsidRPr="00A953F2">
        <w:rPr>
          <w:rFonts w:ascii="Palatino Linotype" w:hAnsi="Palatino Linotype" w:cs="Arial"/>
          <w:b/>
          <w:color w:val="000000" w:themeColor="text1"/>
          <w:lang w:val="es-ES"/>
        </w:rPr>
        <w:t xml:space="preserve"> RECU</w:t>
      </w:r>
      <w:bookmarkStart w:id="0" w:name="_GoBack"/>
      <w:bookmarkEnd w:id="0"/>
      <w:r w:rsidR="00717FA5" w:rsidRPr="00A953F2">
        <w:rPr>
          <w:rFonts w:ascii="Palatino Linotype" w:hAnsi="Palatino Linotype" w:cs="Arial"/>
          <w:b/>
          <w:color w:val="000000" w:themeColor="text1"/>
          <w:lang w:val="es-ES"/>
        </w:rPr>
        <w:t>RRENTE</w:t>
      </w:r>
      <w:r w:rsidR="005C250B" w:rsidRPr="00A953F2">
        <w:rPr>
          <w:rFonts w:ascii="Palatino Linotype" w:hAnsi="Palatino Linotype"/>
          <w:color w:val="000000" w:themeColor="text1"/>
        </w:rPr>
        <w:t>,</w:t>
      </w:r>
      <w:r w:rsidRPr="00A953F2">
        <w:rPr>
          <w:rFonts w:ascii="Palatino Linotype" w:hAnsi="Palatino Linotype"/>
        </w:rPr>
        <w:t xml:space="preserve"> </w:t>
      </w:r>
      <w:r w:rsidR="00E24730" w:rsidRPr="00A953F2">
        <w:rPr>
          <w:rFonts w:ascii="Palatino Linotype" w:hAnsi="Palatino Linotype"/>
        </w:rPr>
        <w:t xml:space="preserve">en contra de </w:t>
      </w:r>
      <w:r w:rsidR="003568C4" w:rsidRPr="00A953F2">
        <w:rPr>
          <w:rFonts w:ascii="Palatino Linotype" w:hAnsi="Palatino Linotype" w:cs="Arial"/>
          <w:color w:val="000000" w:themeColor="text1"/>
          <w:lang w:val="es-ES"/>
        </w:rPr>
        <w:t xml:space="preserve">la </w:t>
      </w:r>
      <w:r w:rsidR="00E24730" w:rsidRPr="00A953F2">
        <w:rPr>
          <w:rFonts w:ascii="Palatino Linotype" w:hAnsi="Palatino Linotype" w:cs="Arial"/>
          <w:color w:val="000000" w:themeColor="text1"/>
          <w:lang w:val="es-ES"/>
        </w:rPr>
        <w:t>respuesta</w:t>
      </w:r>
      <w:r w:rsidR="00F74502" w:rsidRPr="00A953F2">
        <w:rPr>
          <w:rFonts w:ascii="Palatino Linotype" w:hAnsi="Palatino Linotype" w:cs="Arial"/>
          <w:color w:val="000000" w:themeColor="text1"/>
          <w:lang w:val="es-ES"/>
        </w:rPr>
        <w:t xml:space="preserve"> d</w:t>
      </w:r>
      <w:r w:rsidR="000C0B7F" w:rsidRPr="00A953F2">
        <w:rPr>
          <w:rFonts w:ascii="Palatino Linotype" w:hAnsi="Palatino Linotype" w:cs="Arial"/>
          <w:color w:val="000000" w:themeColor="text1"/>
          <w:lang w:val="es-ES"/>
        </w:rPr>
        <w:t>e</w:t>
      </w:r>
      <w:r w:rsidR="005C250B" w:rsidRPr="00A953F2">
        <w:rPr>
          <w:rFonts w:ascii="Palatino Linotype" w:hAnsi="Palatino Linotype" w:cs="Arial"/>
          <w:color w:val="000000" w:themeColor="text1"/>
          <w:lang w:val="es-ES"/>
        </w:rPr>
        <w:t xml:space="preserve">l </w:t>
      </w:r>
      <w:r w:rsidR="00DC1AC9" w:rsidRPr="00A953F2">
        <w:rPr>
          <w:rFonts w:ascii="Palatino Linotype" w:hAnsi="Palatino Linotype" w:cs="Arial"/>
          <w:b/>
        </w:rPr>
        <w:t xml:space="preserve">Ayuntamiento de </w:t>
      </w:r>
      <w:r w:rsidR="00B7559E" w:rsidRPr="00A953F2">
        <w:rPr>
          <w:rFonts w:ascii="Palatino Linotype" w:hAnsi="Palatino Linotype" w:cs="Arial"/>
          <w:b/>
        </w:rPr>
        <w:t>Zumpango</w:t>
      </w:r>
      <w:r w:rsidRPr="00A953F2">
        <w:rPr>
          <w:rFonts w:ascii="Palatino Linotype" w:hAnsi="Palatino Linotype"/>
          <w:b/>
        </w:rPr>
        <w:t xml:space="preserve">, </w:t>
      </w:r>
      <w:r w:rsidRPr="00A953F2">
        <w:rPr>
          <w:rFonts w:ascii="Palatino Linotype" w:hAnsi="Palatino Linotype"/>
        </w:rPr>
        <w:t xml:space="preserve">en lo sucesivo </w:t>
      </w:r>
      <w:r w:rsidR="009E2E2C" w:rsidRPr="00A953F2">
        <w:rPr>
          <w:rFonts w:ascii="Palatino Linotype" w:hAnsi="Palatino Linotype"/>
        </w:rPr>
        <w:t xml:space="preserve">se denominará </w:t>
      </w:r>
      <w:r w:rsidRPr="00A953F2">
        <w:rPr>
          <w:rFonts w:ascii="Palatino Linotype" w:hAnsi="Palatino Linotype"/>
          <w:b/>
        </w:rPr>
        <w:t>EL SUJETO OBLIGADO</w:t>
      </w:r>
      <w:r w:rsidRPr="00A953F2">
        <w:rPr>
          <w:rFonts w:ascii="Palatino Linotype" w:hAnsi="Palatino Linotype"/>
        </w:rPr>
        <w:t xml:space="preserve">, se procede a dictar la presente resolución con base en lo siguiente: </w:t>
      </w:r>
    </w:p>
    <w:p w14:paraId="48CEFEB5" w14:textId="77777777" w:rsidR="00457BB8" w:rsidRPr="00A953F2" w:rsidRDefault="00457BB8" w:rsidP="0066637D">
      <w:pPr>
        <w:jc w:val="center"/>
        <w:rPr>
          <w:rFonts w:ascii="Palatino Linotype" w:hAnsi="Palatino Linotype"/>
        </w:rPr>
      </w:pPr>
    </w:p>
    <w:p w14:paraId="480E521A" w14:textId="5456D52B" w:rsidR="00457BB8" w:rsidRPr="00A953F2" w:rsidRDefault="00DF0EFD" w:rsidP="0066637D">
      <w:pPr>
        <w:jc w:val="center"/>
        <w:rPr>
          <w:rFonts w:ascii="Palatino Linotype" w:hAnsi="Palatino Linotype"/>
          <w:b/>
          <w:bCs/>
          <w:spacing w:val="40"/>
          <w:sz w:val="28"/>
          <w:lang w:val="es-419"/>
        </w:rPr>
      </w:pPr>
      <w:r w:rsidRPr="00A953F2">
        <w:rPr>
          <w:rFonts w:ascii="Palatino Linotype" w:hAnsi="Palatino Linotype"/>
          <w:b/>
          <w:bCs/>
          <w:spacing w:val="40"/>
          <w:sz w:val="28"/>
          <w:lang w:val="es-419"/>
        </w:rPr>
        <w:t>ANTECEDENTES</w:t>
      </w:r>
    </w:p>
    <w:p w14:paraId="68707BF2" w14:textId="77777777" w:rsidR="00457BB8" w:rsidRPr="00A953F2" w:rsidRDefault="00457BB8" w:rsidP="0066637D">
      <w:pPr>
        <w:jc w:val="center"/>
        <w:rPr>
          <w:rFonts w:ascii="Palatino Linotype" w:hAnsi="Palatino Linotype"/>
          <w:b/>
          <w:bCs/>
          <w:spacing w:val="40"/>
        </w:rPr>
      </w:pPr>
    </w:p>
    <w:p w14:paraId="27A028CA" w14:textId="32CFF71D" w:rsidR="0046481A" w:rsidRPr="00A953F2" w:rsidRDefault="00457BB8" w:rsidP="0066637D">
      <w:pPr>
        <w:spacing w:line="360" w:lineRule="auto"/>
        <w:jc w:val="both"/>
        <w:rPr>
          <w:rFonts w:ascii="Palatino Linotype" w:hAnsi="Palatino Linotype"/>
          <w:b/>
          <w:sz w:val="28"/>
          <w:szCs w:val="28"/>
        </w:rPr>
      </w:pPr>
      <w:r w:rsidRPr="00A953F2">
        <w:rPr>
          <w:rFonts w:ascii="Palatino Linotype" w:hAnsi="Palatino Linotype"/>
          <w:b/>
          <w:sz w:val="28"/>
          <w:szCs w:val="28"/>
        </w:rPr>
        <w:t xml:space="preserve">I. </w:t>
      </w:r>
      <w:r w:rsidR="00747069" w:rsidRPr="00A953F2">
        <w:rPr>
          <w:rFonts w:ascii="Palatino Linotype" w:hAnsi="Palatino Linotype"/>
          <w:b/>
          <w:sz w:val="28"/>
          <w:szCs w:val="28"/>
        </w:rPr>
        <w:t>De la Solicitud de Información</w:t>
      </w:r>
    </w:p>
    <w:p w14:paraId="4DB7B57B" w14:textId="7E17D2A6" w:rsidR="00B41543" w:rsidRPr="00A953F2" w:rsidRDefault="00B41543" w:rsidP="0066637D">
      <w:pPr>
        <w:spacing w:line="360" w:lineRule="auto"/>
        <w:jc w:val="both"/>
        <w:rPr>
          <w:rFonts w:ascii="Palatino Linotype" w:hAnsi="Palatino Linotype" w:cs="Arial"/>
          <w:b/>
          <w:bCs/>
          <w:lang w:val="es-ES"/>
        </w:rPr>
      </w:pPr>
      <w:r w:rsidRPr="00A953F2">
        <w:rPr>
          <w:rFonts w:ascii="Palatino Linotype" w:hAnsi="Palatino Linotype" w:cs="Arial"/>
        </w:rPr>
        <w:t xml:space="preserve">En </w:t>
      </w:r>
      <w:r w:rsidRPr="00A953F2">
        <w:rPr>
          <w:rFonts w:ascii="Palatino Linotype" w:hAnsi="Palatino Linotype" w:cs="Arial"/>
          <w:lang w:val="es-ES"/>
        </w:rPr>
        <w:t>fecha</w:t>
      </w:r>
      <w:r w:rsidRPr="00A953F2">
        <w:rPr>
          <w:rFonts w:ascii="Palatino Linotype" w:hAnsi="Palatino Linotype"/>
          <w:lang w:val="es-ES"/>
        </w:rPr>
        <w:t xml:space="preserve"> </w:t>
      </w:r>
      <w:r w:rsidR="00B7559E" w:rsidRPr="00A953F2">
        <w:rPr>
          <w:rFonts w:ascii="Palatino Linotype" w:hAnsi="Palatino Linotype" w:cs="Arial"/>
          <w:b/>
          <w:lang w:val="es-ES"/>
        </w:rPr>
        <w:t>diecisiete</w:t>
      </w:r>
      <w:r w:rsidR="00A40F37" w:rsidRPr="00A953F2">
        <w:rPr>
          <w:rFonts w:ascii="Palatino Linotype" w:hAnsi="Palatino Linotype" w:cs="Arial"/>
          <w:b/>
          <w:lang w:val="es-ES"/>
        </w:rPr>
        <w:t xml:space="preserve"> de diciembre </w:t>
      </w:r>
      <w:r w:rsidRPr="00A953F2">
        <w:rPr>
          <w:rFonts w:ascii="Palatino Linotype" w:hAnsi="Palatino Linotype" w:cs="Arial"/>
          <w:b/>
          <w:lang w:val="es-ES"/>
        </w:rPr>
        <w:t>de dos mil veint</w:t>
      </w:r>
      <w:r w:rsidR="00A40F37" w:rsidRPr="00A953F2">
        <w:rPr>
          <w:rFonts w:ascii="Palatino Linotype" w:hAnsi="Palatino Linotype" w:cs="Arial"/>
          <w:b/>
          <w:lang w:val="es-ES"/>
        </w:rPr>
        <w:t>i</w:t>
      </w:r>
      <w:r w:rsidR="003568C4" w:rsidRPr="00A953F2">
        <w:rPr>
          <w:rFonts w:ascii="Palatino Linotype" w:hAnsi="Palatino Linotype" w:cs="Arial"/>
          <w:b/>
          <w:lang w:val="es-ES"/>
        </w:rPr>
        <w:t>uno</w:t>
      </w:r>
      <w:r w:rsidRPr="00A953F2">
        <w:rPr>
          <w:rFonts w:ascii="Palatino Linotype" w:hAnsi="Palatino Linotype"/>
          <w:lang w:val="es-ES"/>
        </w:rPr>
        <w:t xml:space="preserve">, </w:t>
      </w:r>
      <w:r w:rsidR="00B7559E" w:rsidRPr="00A953F2">
        <w:rPr>
          <w:rFonts w:ascii="Palatino Linotype" w:hAnsi="Palatino Linotype"/>
          <w:b/>
          <w:lang w:val="es-ES"/>
        </w:rPr>
        <w:t>EL RECURRENTE</w:t>
      </w:r>
      <w:r w:rsidRPr="00A953F2">
        <w:rPr>
          <w:rFonts w:ascii="Palatino Linotype" w:hAnsi="Palatino Linotype"/>
          <w:b/>
          <w:lang w:val="es-ES"/>
        </w:rPr>
        <w:t xml:space="preserve"> </w:t>
      </w:r>
      <w:r w:rsidRPr="00A953F2">
        <w:rPr>
          <w:rFonts w:ascii="Palatino Linotype" w:hAnsi="Palatino Linotype" w:cs="Arial"/>
        </w:rPr>
        <w:t xml:space="preserve">presentó a través </w:t>
      </w:r>
      <w:r w:rsidR="005B5501" w:rsidRPr="00A953F2">
        <w:rPr>
          <w:rFonts w:ascii="Palatino Linotype" w:hAnsi="Palatino Linotype" w:cs="Arial"/>
        </w:rPr>
        <w:t>del</w:t>
      </w:r>
      <w:r w:rsidRPr="00A953F2">
        <w:rPr>
          <w:rFonts w:ascii="Palatino Linotype" w:hAnsi="Palatino Linotype" w:cs="Arial"/>
        </w:rPr>
        <w:t xml:space="preserve"> Sistema de Acceso a la Información Mexiquense</w:t>
      </w:r>
      <w:r w:rsidRPr="00A953F2">
        <w:rPr>
          <w:rFonts w:ascii="Palatino Linotype" w:hAnsi="Palatino Linotype"/>
        </w:rPr>
        <w:t xml:space="preserve">, en lo subsecuente </w:t>
      </w:r>
      <w:r w:rsidRPr="00A953F2">
        <w:rPr>
          <w:rFonts w:ascii="Palatino Linotype" w:hAnsi="Palatino Linotype" w:cs="Arial"/>
          <w:b/>
        </w:rPr>
        <w:t>EL SAIMEX</w:t>
      </w:r>
      <w:r w:rsidRPr="00A953F2">
        <w:rPr>
          <w:rFonts w:ascii="Palatino Linotype" w:hAnsi="Palatino Linotype" w:cs="Arial"/>
        </w:rPr>
        <w:t xml:space="preserve"> ante </w:t>
      </w:r>
      <w:r w:rsidRPr="00A953F2">
        <w:rPr>
          <w:rFonts w:ascii="Palatino Linotype" w:hAnsi="Palatino Linotype" w:cs="Arial"/>
          <w:b/>
        </w:rPr>
        <w:t>EL SUJETO OBLIGADO</w:t>
      </w:r>
      <w:r w:rsidRPr="00A953F2">
        <w:rPr>
          <w:rFonts w:ascii="Palatino Linotype" w:hAnsi="Palatino Linotype" w:cs="Arial"/>
          <w:lang w:val="es-ES"/>
        </w:rPr>
        <w:t xml:space="preserve">, la solicitud de acceso a la información pública, a la que se le asignó el número de expediente </w:t>
      </w:r>
      <w:r w:rsidR="00B7559E" w:rsidRPr="00A953F2">
        <w:rPr>
          <w:rFonts w:ascii="Palatino Linotype" w:hAnsi="Palatino Linotype" w:cs="Arial"/>
          <w:b/>
        </w:rPr>
        <w:t>00367/ZUMPANGO/IP/2021</w:t>
      </w:r>
      <w:r w:rsidRPr="00A953F2">
        <w:rPr>
          <w:rFonts w:ascii="Palatino Linotype" w:hAnsi="Palatino Linotype" w:cs="Arial"/>
          <w:lang w:val="es-ES"/>
        </w:rPr>
        <w:t>, mediante la cual requirió:</w:t>
      </w:r>
    </w:p>
    <w:p w14:paraId="190C9BA8" w14:textId="77777777" w:rsidR="00457BB8" w:rsidRPr="00A953F2" w:rsidRDefault="00457BB8" w:rsidP="00803B7B">
      <w:pPr>
        <w:tabs>
          <w:tab w:val="left" w:pos="851"/>
        </w:tabs>
        <w:ind w:left="851" w:right="901"/>
        <w:jc w:val="both"/>
        <w:rPr>
          <w:rFonts w:ascii="Palatino Linotype" w:hAnsi="Palatino Linotype" w:cs="Arial"/>
          <w:i/>
          <w:sz w:val="22"/>
          <w:szCs w:val="22"/>
        </w:rPr>
      </w:pPr>
    </w:p>
    <w:p w14:paraId="04545ADF" w14:textId="40900A78" w:rsidR="00B441E0" w:rsidRPr="00A953F2" w:rsidRDefault="00457BB8" w:rsidP="000F118F">
      <w:pPr>
        <w:tabs>
          <w:tab w:val="left" w:pos="851"/>
        </w:tabs>
        <w:ind w:left="851" w:right="901"/>
        <w:jc w:val="both"/>
        <w:rPr>
          <w:rFonts w:ascii="Palatino Linotype" w:hAnsi="Palatino Linotype" w:cs="Arial"/>
          <w:i/>
          <w:sz w:val="22"/>
          <w:szCs w:val="22"/>
        </w:rPr>
      </w:pPr>
      <w:r w:rsidRPr="00A953F2">
        <w:rPr>
          <w:rFonts w:ascii="Palatino Linotype" w:hAnsi="Palatino Linotype" w:cs="Arial"/>
          <w:i/>
          <w:sz w:val="22"/>
          <w:szCs w:val="22"/>
        </w:rPr>
        <w:t>“</w:t>
      </w:r>
      <w:r w:rsidR="00B7559E" w:rsidRPr="00A953F2">
        <w:rPr>
          <w:rFonts w:ascii="Palatino Linotype" w:hAnsi="Palatino Linotype" w:cs="Arial"/>
          <w:i/>
          <w:sz w:val="22"/>
          <w:szCs w:val="22"/>
        </w:rPr>
        <w:t>Documentos con los cuales se autoriza el pago de aguinaldos y prima vacacional a los regidores, síndico y ediles en general. Y recibos de los pagos realizados durante los ejercicios fiscales 2019 al 2021</w:t>
      </w:r>
      <w:r w:rsidR="003568C4" w:rsidRPr="00A953F2">
        <w:rPr>
          <w:rFonts w:ascii="Palatino Linotype" w:hAnsi="Palatino Linotype" w:cs="Arial"/>
          <w:i/>
          <w:sz w:val="22"/>
          <w:szCs w:val="22"/>
        </w:rPr>
        <w:t xml:space="preserve">” </w:t>
      </w:r>
      <w:r w:rsidRPr="00A953F2">
        <w:rPr>
          <w:rFonts w:ascii="Palatino Linotype" w:hAnsi="Palatino Linotype" w:cs="Arial"/>
          <w:sz w:val="22"/>
          <w:szCs w:val="22"/>
        </w:rPr>
        <w:t>(Sic)</w:t>
      </w:r>
      <w:r w:rsidR="003568C4" w:rsidRPr="00A953F2">
        <w:rPr>
          <w:rFonts w:ascii="Palatino Linotype" w:hAnsi="Palatino Linotype" w:cs="Arial"/>
          <w:sz w:val="22"/>
          <w:szCs w:val="22"/>
        </w:rPr>
        <w:t>.</w:t>
      </w:r>
    </w:p>
    <w:p w14:paraId="70EE63E0" w14:textId="77777777" w:rsidR="000F118F" w:rsidRPr="00A953F2" w:rsidRDefault="000F118F" w:rsidP="000F118F">
      <w:pPr>
        <w:tabs>
          <w:tab w:val="left" w:pos="851"/>
        </w:tabs>
        <w:ind w:left="851" w:right="901"/>
        <w:jc w:val="both"/>
        <w:rPr>
          <w:rFonts w:ascii="Palatino Linotype" w:hAnsi="Palatino Linotype" w:cs="Arial"/>
          <w:i/>
          <w:sz w:val="22"/>
          <w:szCs w:val="22"/>
        </w:rPr>
      </w:pPr>
    </w:p>
    <w:p w14:paraId="332ED1FD" w14:textId="77777777" w:rsidR="00B441E0" w:rsidRPr="00A953F2" w:rsidRDefault="00B441E0" w:rsidP="00803B7B">
      <w:pPr>
        <w:tabs>
          <w:tab w:val="left" w:pos="851"/>
        </w:tabs>
        <w:ind w:left="851" w:right="901"/>
        <w:jc w:val="both"/>
        <w:rPr>
          <w:rFonts w:ascii="Palatino Linotype" w:hAnsi="Palatino Linotype" w:cs="Arial"/>
          <w:i/>
          <w:sz w:val="22"/>
          <w:szCs w:val="22"/>
        </w:rPr>
      </w:pPr>
    </w:p>
    <w:p w14:paraId="33E0243E" w14:textId="0CBA0E42" w:rsidR="00457BB8" w:rsidRPr="00A953F2" w:rsidRDefault="00457BB8" w:rsidP="0066637D">
      <w:pPr>
        <w:spacing w:line="360" w:lineRule="auto"/>
        <w:jc w:val="both"/>
        <w:rPr>
          <w:rFonts w:ascii="Palatino Linotype" w:hAnsi="Palatino Linotype" w:cs="Arial"/>
          <w:b/>
        </w:rPr>
      </w:pPr>
      <w:r w:rsidRPr="00A953F2">
        <w:rPr>
          <w:rFonts w:ascii="Palatino Linotype" w:hAnsi="Palatino Linotype" w:cs="Arial"/>
          <w:b/>
        </w:rPr>
        <w:t>MODALIDAD DE ENTREGA:</w:t>
      </w:r>
      <w:r w:rsidRPr="00A953F2">
        <w:rPr>
          <w:rFonts w:ascii="Palatino Linotype" w:hAnsi="Palatino Linotype" w:cs="Arial"/>
        </w:rPr>
        <w:t xml:space="preserve"> Vía</w:t>
      </w:r>
      <w:r w:rsidR="003568C4" w:rsidRPr="00A953F2">
        <w:rPr>
          <w:rFonts w:ascii="Palatino Linotype" w:hAnsi="Palatino Linotype" w:cs="Arial"/>
        </w:rPr>
        <w:t xml:space="preserve"> </w:t>
      </w:r>
      <w:r w:rsidRPr="00A953F2">
        <w:rPr>
          <w:rFonts w:ascii="Palatino Linotype" w:hAnsi="Palatino Linotype" w:cs="Arial"/>
          <w:b/>
        </w:rPr>
        <w:t>SAIMEX.</w:t>
      </w:r>
    </w:p>
    <w:p w14:paraId="38DB24E2" w14:textId="77777777" w:rsidR="00457BB8" w:rsidRPr="00A953F2" w:rsidRDefault="00457BB8" w:rsidP="0066637D">
      <w:pPr>
        <w:spacing w:line="360" w:lineRule="auto"/>
        <w:jc w:val="both"/>
        <w:rPr>
          <w:rFonts w:ascii="Palatino Linotype" w:hAnsi="Palatino Linotype" w:cs="Arial"/>
        </w:rPr>
      </w:pPr>
    </w:p>
    <w:p w14:paraId="6A8E91EB" w14:textId="597CCE4B" w:rsidR="00FA5972" w:rsidRPr="00A953F2" w:rsidRDefault="00E1084F" w:rsidP="005C250B">
      <w:pPr>
        <w:spacing w:line="360" w:lineRule="auto"/>
        <w:jc w:val="both"/>
        <w:rPr>
          <w:rFonts w:ascii="Palatino Linotype" w:hAnsi="Palatino Linotype" w:cs="Arial"/>
          <w:b/>
          <w:sz w:val="28"/>
          <w:szCs w:val="28"/>
        </w:rPr>
      </w:pPr>
      <w:r w:rsidRPr="00A953F2">
        <w:rPr>
          <w:rFonts w:ascii="Palatino Linotype" w:hAnsi="Palatino Linotype"/>
          <w:b/>
          <w:sz w:val="28"/>
          <w:szCs w:val="28"/>
          <w:lang w:val="es-419"/>
        </w:rPr>
        <w:t>I</w:t>
      </w:r>
      <w:r w:rsidR="00B41543" w:rsidRPr="00A953F2">
        <w:rPr>
          <w:rFonts w:ascii="Palatino Linotype" w:hAnsi="Palatino Linotype"/>
          <w:b/>
          <w:sz w:val="28"/>
          <w:szCs w:val="28"/>
        </w:rPr>
        <w:t xml:space="preserve">I. </w:t>
      </w:r>
      <w:r w:rsidR="00FA5972" w:rsidRPr="00A953F2">
        <w:rPr>
          <w:rFonts w:ascii="Palatino Linotype" w:hAnsi="Palatino Linotype" w:cs="Arial"/>
          <w:b/>
          <w:sz w:val="28"/>
          <w:szCs w:val="28"/>
        </w:rPr>
        <w:t>Respuesta del Sujeto Obligado</w:t>
      </w:r>
    </w:p>
    <w:p w14:paraId="0FA1F944" w14:textId="7A02AFD0" w:rsidR="00641A03" w:rsidRPr="00A953F2" w:rsidRDefault="00641A03" w:rsidP="0066637D">
      <w:pPr>
        <w:spacing w:line="360" w:lineRule="auto"/>
        <w:jc w:val="both"/>
        <w:rPr>
          <w:rFonts w:ascii="Palatino Linotype" w:hAnsi="Palatino Linotype" w:cs="Arial"/>
          <w:color w:val="000000" w:themeColor="text1"/>
        </w:rPr>
      </w:pPr>
      <w:r w:rsidRPr="00A953F2">
        <w:rPr>
          <w:rFonts w:ascii="Palatino Linotype" w:hAnsi="Palatino Linotype"/>
          <w:color w:val="000000" w:themeColor="text1"/>
        </w:rPr>
        <w:lastRenderedPageBreak/>
        <w:t xml:space="preserve">De las constancias que obran en el </w:t>
      </w:r>
      <w:r w:rsidRPr="00A953F2">
        <w:rPr>
          <w:rFonts w:ascii="Palatino Linotype" w:hAnsi="Palatino Linotype"/>
          <w:b/>
          <w:color w:val="000000" w:themeColor="text1"/>
        </w:rPr>
        <w:t>SAIMEX,</w:t>
      </w:r>
      <w:r w:rsidRPr="00A953F2">
        <w:rPr>
          <w:rFonts w:ascii="Palatino Linotype" w:hAnsi="Palatino Linotype"/>
          <w:color w:val="000000" w:themeColor="text1"/>
        </w:rPr>
        <w:t xml:space="preserve"> se advierte que</w:t>
      </w:r>
      <w:r w:rsidR="00D81A82" w:rsidRPr="00A953F2">
        <w:rPr>
          <w:rFonts w:ascii="Palatino Linotype" w:hAnsi="Palatino Linotype"/>
          <w:color w:val="000000" w:themeColor="text1"/>
        </w:rPr>
        <w:t xml:space="preserve"> en fecha </w:t>
      </w:r>
      <w:r w:rsidR="00B7559E" w:rsidRPr="00A953F2">
        <w:rPr>
          <w:rFonts w:ascii="Palatino Linotype" w:hAnsi="Palatino Linotype"/>
          <w:b/>
          <w:color w:val="000000" w:themeColor="text1"/>
        </w:rPr>
        <w:t xml:space="preserve">veinticuatro de enero </w:t>
      </w:r>
      <w:r w:rsidR="00D81A82" w:rsidRPr="00A953F2">
        <w:rPr>
          <w:rFonts w:ascii="Palatino Linotype" w:hAnsi="Palatino Linotype"/>
          <w:b/>
          <w:color w:val="000000" w:themeColor="text1"/>
        </w:rPr>
        <w:t>de dos mil veintidós,</w:t>
      </w:r>
      <w:r w:rsidRPr="00A953F2">
        <w:rPr>
          <w:rFonts w:ascii="Palatino Linotype" w:hAnsi="Palatino Linotype"/>
          <w:color w:val="000000" w:themeColor="text1"/>
        </w:rPr>
        <w:t xml:space="preserve"> </w:t>
      </w:r>
      <w:r w:rsidRPr="00A953F2">
        <w:rPr>
          <w:rFonts w:ascii="Palatino Linotype" w:hAnsi="Palatino Linotype" w:cs="Arial"/>
          <w:b/>
          <w:color w:val="000000" w:themeColor="text1"/>
        </w:rPr>
        <w:t>EL SUJETO OBLIGADO</w:t>
      </w:r>
      <w:r w:rsidRPr="00A953F2">
        <w:rPr>
          <w:rFonts w:ascii="Palatino Linotype" w:hAnsi="Palatino Linotype" w:cs="Arial"/>
          <w:color w:val="000000" w:themeColor="text1"/>
        </w:rPr>
        <w:t xml:space="preserve"> </w:t>
      </w:r>
      <w:r w:rsidR="00D81A82" w:rsidRPr="00A953F2">
        <w:rPr>
          <w:rFonts w:ascii="Palatino Linotype" w:hAnsi="Palatino Linotype" w:cs="Arial"/>
          <w:color w:val="000000" w:themeColor="text1"/>
        </w:rPr>
        <w:t>manifestó en</w:t>
      </w:r>
      <w:r w:rsidRPr="00A953F2">
        <w:rPr>
          <w:rFonts w:ascii="Palatino Linotype" w:hAnsi="Palatino Linotype" w:cs="Arial"/>
          <w:color w:val="000000" w:themeColor="text1"/>
        </w:rPr>
        <w:t xml:space="preserve"> respuesta </w:t>
      </w:r>
      <w:r w:rsidR="00D81A82" w:rsidRPr="00A953F2">
        <w:rPr>
          <w:rFonts w:ascii="Palatino Linotype" w:hAnsi="Palatino Linotype" w:cs="Arial"/>
          <w:color w:val="000000" w:themeColor="text1"/>
        </w:rPr>
        <w:t xml:space="preserve">lo siguiente: </w:t>
      </w:r>
    </w:p>
    <w:p w14:paraId="0391C2F1" w14:textId="77777777" w:rsidR="00D75C42" w:rsidRPr="00A953F2" w:rsidRDefault="00D75C42" w:rsidP="0066637D">
      <w:pPr>
        <w:spacing w:line="360" w:lineRule="auto"/>
        <w:jc w:val="both"/>
        <w:rPr>
          <w:rFonts w:ascii="Palatino Linotype" w:hAnsi="Palatino Linotype" w:cs="Arial"/>
          <w:color w:val="000000" w:themeColor="text1"/>
          <w:sz w:val="14"/>
        </w:rPr>
      </w:pPr>
    </w:p>
    <w:p w14:paraId="2C93DB5B" w14:textId="77777777" w:rsidR="00B7559E" w:rsidRPr="00A953F2" w:rsidRDefault="00D81A82" w:rsidP="00B7559E">
      <w:pPr>
        <w:ind w:left="851" w:right="902"/>
        <w:contextualSpacing/>
        <w:jc w:val="both"/>
        <w:rPr>
          <w:rFonts w:ascii="Palatino Linotype" w:hAnsi="Palatino Linotype" w:cs="Arial"/>
          <w:i/>
          <w:color w:val="000000" w:themeColor="text1"/>
          <w:sz w:val="22"/>
        </w:rPr>
      </w:pPr>
      <w:r w:rsidRPr="00A953F2">
        <w:rPr>
          <w:rFonts w:ascii="Palatino Linotype" w:hAnsi="Palatino Linotype" w:cs="Arial"/>
          <w:i/>
          <w:color w:val="000000" w:themeColor="text1"/>
          <w:sz w:val="22"/>
        </w:rPr>
        <w:t>“</w:t>
      </w:r>
      <w:r w:rsidR="00B7559E" w:rsidRPr="00A953F2">
        <w:rPr>
          <w:rFonts w:ascii="Palatino Linotype" w:hAnsi="Palatino Linotype" w:cs="Arial"/>
          <w:i/>
          <w:color w:val="000000" w:themeColor="text1"/>
          <w:sz w:val="22"/>
        </w:rPr>
        <w:t>Folio de la solicitud: 00367/ZUMPANGO/IP/2021</w:t>
      </w:r>
    </w:p>
    <w:p w14:paraId="3F53012F" w14:textId="77777777" w:rsidR="00B7559E" w:rsidRPr="00A953F2" w:rsidRDefault="00B7559E" w:rsidP="00B7559E">
      <w:pPr>
        <w:ind w:left="851" w:right="902"/>
        <w:contextualSpacing/>
        <w:jc w:val="both"/>
        <w:rPr>
          <w:rFonts w:ascii="Palatino Linotype" w:hAnsi="Palatino Linotype" w:cs="Arial"/>
          <w:i/>
          <w:color w:val="000000" w:themeColor="text1"/>
          <w:sz w:val="22"/>
        </w:rPr>
      </w:pPr>
      <w:r w:rsidRPr="00A953F2">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613AB8" w14:textId="77777777" w:rsidR="00B7559E" w:rsidRPr="00A953F2" w:rsidRDefault="00B7559E" w:rsidP="00B7559E">
      <w:pPr>
        <w:ind w:left="851" w:right="902"/>
        <w:contextualSpacing/>
        <w:jc w:val="both"/>
        <w:rPr>
          <w:rFonts w:ascii="Palatino Linotype" w:hAnsi="Palatino Linotype" w:cs="Arial"/>
          <w:i/>
          <w:color w:val="000000" w:themeColor="text1"/>
          <w:sz w:val="22"/>
        </w:rPr>
      </w:pPr>
      <w:r w:rsidRPr="00A953F2">
        <w:rPr>
          <w:rFonts w:ascii="Palatino Linotype" w:hAnsi="Palatino Linotype" w:cs="Arial"/>
          <w:i/>
          <w:color w:val="000000" w:themeColor="text1"/>
          <w:sz w:val="22"/>
        </w:rPr>
        <w:t xml:space="preserve">El </w:t>
      </w:r>
      <w:proofErr w:type="spellStart"/>
      <w:r w:rsidRPr="00A953F2">
        <w:rPr>
          <w:rFonts w:ascii="Palatino Linotype" w:hAnsi="Palatino Linotype" w:cs="Arial"/>
          <w:i/>
          <w:color w:val="000000" w:themeColor="text1"/>
          <w:sz w:val="22"/>
        </w:rPr>
        <w:t>aguinado</w:t>
      </w:r>
      <w:proofErr w:type="spellEnd"/>
      <w:r w:rsidRPr="00A953F2">
        <w:rPr>
          <w:rFonts w:ascii="Palatino Linotype" w:hAnsi="Palatino Linotype" w:cs="Arial"/>
          <w:i/>
          <w:color w:val="000000" w:themeColor="text1"/>
          <w:sz w:val="22"/>
        </w:rPr>
        <w:t xml:space="preserve"> y la prima vacacional que se </w:t>
      </w:r>
      <w:proofErr w:type="spellStart"/>
      <w:r w:rsidRPr="00A953F2">
        <w:rPr>
          <w:rFonts w:ascii="Palatino Linotype" w:hAnsi="Palatino Linotype" w:cs="Arial"/>
          <w:i/>
          <w:color w:val="000000" w:themeColor="text1"/>
          <w:sz w:val="22"/>
        </w:rPr>
        <w:t>pago</w:t>
      </w:r>
      <w:proofErr w:type="spellEnd"/>
      <w:r w:rsidRPr="00A953F2">
        <w:rPr>
          <w:rFonts w:ascii="Palatino Linotype" w:hAnsi="Palatino Linotype" w:cs="Arial"/>
          <w:i/>
          <w:color w:val="000000" w:themeColor="text1"/>
          <w:sz w:val="22"/>
        </w:rPr>
        <w:t xml:space="preserve"> a todos y cada uno de los servidores </w:t>
      </w:r>
      <w:proofErr w:type="spellStart"/>
      <w:r w:rsidRPr="00A953F2">
        <w:rPr>
          <w:rFonts w:ascii="Palatino Linotype" w:hAnsi="Palatino Linotype" w:cs="Arial"/>
          <w:i/>
          <w:color w:val="000000" w:themeColor="text1"/>
          <w:sz w:val="22"/>
        </w:rPr>
        <w:t>publicos</w:t>
      </w:r>
      <w:proofErr w:type="spellEnd"/>
      <w:r w:rsidRPr="00A953F2">
        <w:rPr>
          <w:rFonts w:ascii="Palatino Linotype" w:hAnsi="Palatino Linotype" w:cs="Arial"/>
          <w:i/>
          <w:color w:val="000000" w:themeColor="text1"/>
          <w:sz w:val="22"/>
        </w:rPr>
        <w:t xml:space="preserve"> en el año 2021 fue de acuerdo a lo que establece el artículo 78 y 81 de la Ley del Trabajo de los servidores </w:t>
      </w:r>
      <w:proofErr w:type="spellStart"/>
      <w:r w:rsidRPr="00A953F2">
        <w:rPr>
          <w:rFonts w:ascii="Palatino Linotype" w:hAnsi="Palatino Linotype" w:cs="Arial"/>
          <w:i/>
          <w:color w:val="000000" w:themeColor="text1"/>
          <w:sz w:val="22"/>
        </w:rPr>
        <w:t>Publicos</w:t>
      </w:r>
      <w:proofErr w:type="spellEnd"/>
      <w:r w:rsidRPr="00A953F2">
        <w:rPr>
          <w:rFonts w:ascii="Palatino Linotype" w:hAnsi="Palatino Linotype" w:cs="Arial"/>
          <w:i/>
          <w:color w:val="000000" w:themeColor="text1"/>
          <w:sz w:val="22"/>
        </w:rPr>
        <w:t xml:space="preserve"> del Estado y Municipios. Se anexa documentación para dar respuesta</w:t>
      </w:r>
    </w:p>
    <w:p w14:paraId="23168C19" w14:textId="77777777" w:rsidR="00B7559E" w:rsidRPr="00A953F2" w:rsidRDefault="00B7559E" w:rsidP="00B7559E">
      <w:pPr>
        <w:ind w:left="851" w:right="902"/>
        <w:contextualSpacing/>
        <w:jc w:val="both"/>
        <w:rPr>
          <w:rFonts w:ascii="Palatino Linotype" w:hAnsi="Palatino Linotype" w:cs="Arial"/>
          <w:i/>
          <w:color w:val="000000" w:themeColor="text1"/>
          <w:sz w:val="22"/>
        </w:rPr>
      </w:pPr>
      <w:r w:rsidRPr="00A953F2">
        <w:rPr>
          <w:rFonts w:ascii="Palatino Linotype" w:hAnsi="Palatino Linotype" w:cs="Arial"/>
          <w:i/>
          <w:color w:val="000000" w:themeColor="text1"/>
          <w:sz w:val="22"/>
        </w:rPr>
        <w:t>ATENTAMENTE</w:t>
      </w:r>
    </w:p>
    <w:p w14:paraId="0A10931E" w14:textId="33095A3F" w:rsidR="00D81A82" w:rsidRPr="00A953F2" w:rsidRDefault="00B7559E" w:rsidP="00B7559E">
      <w:pPr>
        <w:ind w:left="851" w:right="902"/>
        <w:contextualSpacing/>
        <w:jc w:val="both"/>
        <w:rPr>
          <w:rFonts w:ascii="Palatino Linotype" w:hAnsi="Palatino Linotype" w:cs="Arial"/>
          <w:color w:val="000000" w:themeColor="text1"/>
          <w:sz w:val="22"/>
        </w:rPr>
      </w:pPr>
      <w:r w:rsidRPr="00A953F2">
        <w:rPr>
          <w:rFonts w:ascii="Palatino Linotype" w:hAnsi="Palatino Linotype" w:cs="Arial"/>
          <w:i/>
          <w:color w:val="000000" w:themeColor="text1"/>
          <w:sz w:val="22"/>
        </w:rPr>
        <w:t>LIC. YOSELIN MOCTEZUMA HERNÁNDEZ</w:t>
      </w:r>
      <w:r w:rsidR="00D81A82" w:rsidRPr="00A953F2">
        <w:rPr>
          <w:rFonts w:ascii="Palatino Linotype" w:hAnsi="Palatino Linotype" w:cs="Arial"/>
          <w:i/>
          <w:color w:val="000000" w:themeColor="text1"/>
          <w:sz w:val="22"/>
        </w:rPr>
        <w:t xml:space="preserve">” </w:t>
      </w:r>
      <w:r w:rsidR="00D81A82" w:rsidRPr="00A953F2">
        <w:rPr>
          <w:rFonts w:ascii="Palatino Linotype" w:hAnsi="Palatino Linotype" w:cs="Arial"/>
          <w:color w:val="000000" w:themeColor="text1"/>
          <w:sz w:val="22"/>
        </w:rPr>
        <w:t>(Sic).</w:t>
      </w:r>
    </w:p>
    <w:p w14:paraId="09F04E07" w14:textId="77777777" w:rsidR="00D75C42" w:rsidRPr="00A953F2" w:rsidRDefault="00D75C42" w:rsidP="00991CC2">
      <w:pPr>
        <w:ind w:left="851" w:right="902"/>
        <w:contextualSpacing/>
        <w:jc w:val="both"/>
        <w:rPr>
          <w:rFonts w:ascii="Palatino Linotype" w:hAnsi="Palatino Linotype" w:cs="Arial"/>
          <w:color w:val="000000" w:themeColor="text1"/>
          <w:sz w:val="18"/>
        </w:rPr>
      </w:pPr>
    </w:p>
    <w:p w14:paraId="1FD8C243" w14:textId="77777777" w:rsidR="00D81A82" w:rsidRPr="00A953F2" w:rsidRDefault="00D81A82" w:rsidP="00D81A82">
      <w:pPr>
        <w:ind w:left="851" w:right="902"/>
        <w:contextualSpacing/>
        <w:jc w:val="both"/>
        <w:rPr>
          <w:rFonts w:ascii="Palatino Linotype" w:hAnsi="Palatino Linotype" w:cs="Arial"/>
          <w:i/>
          <w:color w:val="000000" w:themeColor="text1"/>
        </w:rPr>
      </w:pPr>
    </w:p>
    <w:p w14:paraId="2642CAD6" w14:textId="77777777" w:rsidR="001A3C43" w:rsidRPr="00A953F2" w:rsidRDefault="005C1139" w:rsidP="0066637D">
      <w:pPr>
        <w:spacing w:line="360" w:lineRule="auto"/>
        <w:jc w:val="both"/>
        <w:rPr>
          <w:rFonts w:ascii="Palatino Linotype" w:hAnsi="Palatino Linotype" w:cs="Arial"/>
          <w:lang w:val="es-ES_tradnl"/>
        </w:rPr>
      </w:pPr>
      <w:r w:rsidRPr="00A953F2">
        <w:rPr>
          <w:rFonts w:ascii="Palatino Linotype" w:hAnsi="Palatino Linotype" w:cs="Arial"/>
          <w:lang w:val="es-ES_tradnl"/>
        </w:rPr>
        <w:t>De igual modo,</w:t>
      </w:r>
      <w:r w:rsidRPr="00A953F2">
        <w:rPr>
          <w:rFonts w:ascii="Palatino Linotype" w:hAnsi="Palatino Linotype" w:cs="Arial"/>
          <w:b/>
          <w:lang w:val="es-ES_tradnl"/>
        </w:rPr>
        <w:t xml:space="preserve"> EL </w:t>
      </w:r>
      <w:r w:rsidR="00D81A82" w:rsidRPr="00A953F2">
        <w:rPr>
          <w:rFonts w:ascii="Palatino Linotype" w:hAnsi="Palatino Linotype" w:cs="Arial"/>
          <w:b/>
          <w:lang w:val="es-ES_tradnl"/>
        </w:rPr>
        <w:t>SUJETO OBLIGADO</w:t>
      </w:r>
      <w:r w:rsidRPr="00A953F2">
        <w:rPr>
          <w:rFonts w:ascii="Palatino Linotype" w:hAnsi="Palatino Linotype" w:cs="Arial"/>
          <w:b/>
          <w:lang w:val="es-ES_tradnl"/>
        </w:rPr>
        <w:t xml:space="preserve"> </w:t>
      </w:r>
      <w:r w:rsidRPr="00A953F2">
        <w:rPr>
          <w:rFonts w:ascii="Palatino Linotype" w:hAnsi="Palatino Linotype" w:cs="Arial"/>
          <w:lang w:val="es-ES_tradnl"/>
        </w:rPr>
        <w:t xml:space="preserve">adjunto para tal efecto </w:t>
      </w:r>
      <w:r w:rsidR="001A3C43" w:rsidRPr="00A953F2">
        <w:rPr>
          <w:rFonts w:ascii="Palatino Linotype" w:hAnsi="Palatino Linotype" w:cs="Arial"/>
          <w:lang w:val="es-ES_tradnl"/>
        </w:rPr>
        <w:t>cuatro</w:t>
      </w:r>
      <w:r w:rsidRPr="00A953F2">
        <w:rPr>
          <w:rFonts w:ascii="Palatino Linotype" w:hAnsi="Palatino Linotype" w:cs="Arial"/>
          <w:lang w:val="es-ES_tradnl"/>
        </w:rPr>
        <w:t xml:space="preserve"> </w:t>
      </w:r>
      <w:r w:rsidR="001A3C43" w:rsidRPr="00A953F2">
        <w:rPr>
          <w:rFonts w:ascii="Palatino Linotype" w:hAnsi="Palatino Linotype" w:cs="Arial"/>
          <w:lang w:val="es-ES_tradnl"/>
        </w:rPr>
        <w:t>archivos</w:t>
      </w:r>
      <w:r w:rsidRPr="00A953F2">
        <w:rPr>
          <w:rFonts w:ascii="Palatino Linotype" w:hAnsi="Palatino Linotype" w:cs="Arial"/>
          <w:lang w:val="es-ES_tradnl"/>
        </w:rPr>
        <w:t xml:space="preserve"> electrónico</w:t>
      </w:r>
      <w:r w:rsidR="001A3C43" w:rsidRPr="00A953F2">
        <w:rPr>
          <w:rFonts w:ascii="Palatino Linotype" w:hAnsi="Palatino Linotype" w:cs="Arial"/>
          <w:lang w:val="es-ES_tradnl"/>
        </w:rPr>
        <w:t>s</w:t>
      </w:r>
      <w:r w:rsidRPr="00A953F2">
        <w:rPr>
          <w:rFonts w:ascii="Palatino Linotype" w:hAnsi="Palatino Linotype" w:cs="Arial"/>
          <w:lang w:val="es-ES_tradnl"/>
        </w:rPr>
        <w:t xml:space="preserve"> denominado</w:t>
      </w:r>
      <w:r w:rsidR="001A3C43" w:rsidRPr="00A953F2">
        <w:rPr>
          <w:rFonts w:ascii="Palatino Linotype" w:hAnsi="Palatino Linotype" w:cs="Arial"/>
          <w:lang w:val="es-ES_tradnl"/>
        </w:rPr>
        <w:t xml:space="preserve">s: </w:t>
      </w:r>
    </w:p>
    <w:p w14:paraId="5DDACE7E" w14:textId="77777777" w:rsidR="00AD4DA1" w:rsidRPr="00A953F2" w:rsidRDefault="005C1139" w:rsidP="00AD4DA1">
      <w:pPr>
        <w:pStyle w:val="Prrafodelista"/>
        <w:numPr>
          <w:ilvl w:val="0"/>
          <w:numId w:val="13"/>
        </w:numPr>
        <w:spacing w:line="360" w:lineRule="auto"/>
        <w:jc w:val="both"/>
        <w:rPr>
          <w:rFonts w:ascii="Palatino Linotype" w:hAnsi="Palatino Linotype" w:cs="Arial"/>
          <w:b/>
          <w:sz w:val="32"/>
          <w:lang w:val="es-ES_tradnl"/>
        </w:rPr>
      </w:pPr>
      <w:r w:rsidRPr="00A953F2">
        <w:rPr>
          <w:rFonts w:ascii="Palatino Linotype" w:hAnsi="Palatino Linotype" w:cs="Arial"/>
          <w:lang w:val="es-ES_tradnl"/>
        </w:rPr>
        <w:t>“</w:t>
      </w:r>
      <w:r w:rsidR="001A3C43" w:rsidRPr="00A953F2">
        <w:rPr>
          <w:rFonts w:ascii="Palatino Linotype" w:hAnsi="Palatino Linotype" w:cs="Arial"/>
          <w:i/>
          <w:lang w:val="es-ES_tradnl"/>
        </w:rPr>
        <w:t>AGUINALDO 2020.pdf</w:t>
      </w:r>
      <w:r w:rsidRPr="00A953F2">
        <w:rPr>
          <w:rFonts w:ascii="Palatino Linotype" w:hAnsi="Palatino Linotype" w:cs="Arial"/>
          <w:lang w:val="es-ES_tradnl"/>
        </w:rPr>
        <w:t>”</w:t>
      </w:r>
      <w:r w:rsidR="00AD4DA1" w:rsidRPr="00A953F2">
        <w:rPr>
          <w:rFonts w:ascii="Palatino Linotype" w:hAnsi="Palatino Linotype" w:cs="Arial"/>
          <w:lang w:val="es-ES_tradnl"/>
        </w:rPr>
        <w:t xml:space="preserve"> del que se advierte, contiene quince recibos de nómina del Ayuntamiento de Zumpango, correspondientes al pago de percepción de aguinaldo del año dos mil veinte.</w:t>
      </w:r>
    </w:p>
    <w:p w14:paraId="207BF6E4" w14:textId="58F7103A" w:rsidR="0058615F" w:rsidRPr="00A953F2" w:rsidRDefault="00AD4DA1" w:rsidP="00AD4DA1">
      <w:pPr>
        <w:pStyle w:val="Prrafodelista"/>
        <w:numPr>
          <w:ilvl w:val="0"/>
          <w:numId w:val="13"/>
        </w:numPr>
        <w:spacing w:line="360" w:lineRule="auto"/>
        <w:jc w:val="both"/>
        <w:rPr>
          <w:rFonts w:ascii="Palatino Linotype" w:hAnsi="Palatino Linotype" w:cs="Arial"/>
          <w:b/>
          <w:i/>
          <w:sz w:val="32"/>
          <w:lang w:val="es-ES_tradnl"/>
        </w:rPr>
      </w:pPr>
      <w:r w:rsidRPr="00A953F2">
        <w:rPr>
          <w:rFonts w:ascii="Palatino Linotype" w:hAnsi="Palatino Linotype" w:cs="Arial"/>
          <w:i/>
          <w:lang w:val="es-ES_tradnl"/>
        </w:rPr>
        <w:t>“PRIMA VACACIONAL 2019.pdf”</w:t>
      </w:r>
      <w:r w:rsidRPr="00A953F2">
        <w:rPr>
          <w:rFonts w:ascii="Palatino Linotype" w:hAnsi="Palatino Linotype" w:cs="Arial"/>
          <w:b/>
          <w:i/>
          <w:sz w:val="32"/>
          <w:lang w:val="es-ES_tradnl"/>
        </w:rPr>
        <w:t xml:space="preserve"> </w:t>
      </w:r>
      <w:r w:rsidRPr="00A953F2">
        <w:rPr>
          <w:rFonts w:ascii="Palatino Linotype" w:hAnsi="Palatino Linotype" w:cs="Arial"/>
          <w:lang w:val="es-ES_tradnl"/>
        </w:rPr>
        <w:t>del que se advierte, contiene quince recibos de nómina del Ayuntamiento de Zumpango, correspondientes al pago de percepción de prima vacacional del año dos mil diecinueve.</w:t>
      </w:r>
    </w:p>
    <w:p w14:paraId="649835E9" w14:textId="37B73D88" w:rsidR="00AD4DA1" w:rsidRPr="00A953F2" w:rsidRDefault="00AD4DA1" w:rsidP="00AD4DA1">
      <w:pPr>
        <w:pStyle w:val="Prrafodelista"/>
        <w:numPr>
          <w:ilvl w:val="0"/>
          <w:numId w:val="13"/>
        </w:numPr>
        <w:spacing w:line="360" w:lineRule="auto"/>
        <w:jc w:val="both"/>
        <w:rPr>
          <w:rFonts w:ascii="Palatino Linotype" w:hAnsi="Palatino Linotype" w:cs="Arial"/>
          <w:b/>
          <w:i/>
          <w:sz w:val="32"/>
          <w:lang w:val="es-ES_tradnl"/>
        </w:rPr>
      </w:pPr>
      <w:r w:rsidRPr="00A953F2">
        <w:rPr>
          <w:rFonts w:ascii="Palatino Linotype" w:hAnsi="Palatino Linotype" w:cs="Arial"/>
          <w:i/>
          <w:lang w:val="es-ES_tradnl"/>
        </w:rPr>
        <w:t>“AGUINALDO 2019.pdf”</w:t>
      </w:r>
      <w:r w:rsidRPr="00A953F2">
        <w:rPr>
          <w:rFonts w:ascii="Palatino Linotype" w:hAnsi="Palatino Linotype" w:cs="Arial"/>
          <w:b/>
          <w:i/>
          <w:sz w:val="32"/>
          <w:lang w:val="es-ES_tradnl"/>
        </w:rPr>
        <w:t xml:space="preserve"> </w:t>
      </w:r>
      <w:r w:rsidRPr="00A953F2">
        <w:rPr>
          <w:rFonts w:ascii="Palatino Linotype" w:hAnsi="Palatino Linotype" w:cs="Arial"/>
          <w:lang w:val="es-ES_tradnl"/>
        </w:rPr>
        <w:t>del que se advierte, contiene quince recibos de nómina del Ayuntamiento de Zumpango, correspondientes al pago de percepción de aguinaldo del año dos mil veinte.</w:t>
      </w:r>
    </w:p>
    <w:p w14:paraId="19365F42" w14:textId="7F4AD14A" w:rsidR="00AD4DA1" w:rsidRPr="00A953F2" w:rsidRDefault="00AD4DA1" w:rsidP="00AD4DA1">
      <w:pPr>
        <w:pStyle w:val="Prrafodelista"/>
        <w:numPr>
          <w:ilvl w:val="0"/>
          <w:numId w:val="13"/>
        </w:numPr>
        <w:spacing w:line="360" w:lineRule="auto"/>
        <w:jc w:val="both"/>
        <w:rPr>
          <w:rFonts w:ascii="Palatino Linotype" w:hAnsi="Palatino Linotype" w:cs="Arial"/>
          <w:b/>
          <w:i/>
          <w:sz w:val="32"/>
          <w:lang w:val="es-ES_tradnl"/>
        </w:rPr>
      </w:pPr>
      <w:r w:rsidRPr="00A953F2">
        <w:rPr>
          <w:rFonts w:ascii="Palatino Linotype" w:hAnsi="Palatino Linotype" w:cs="Arial"/>
          <w:i/>
          <w:lang w:val="es-ES_tradnl"/>
        </w:rPr>
        <w:lastRenderedPageBreak/>
        <w:t>“PRIMA VACACIONAL 2020.pdf”</w:t>
      </w:r>
      <w:r w:rsidRPr="00A953F2">
        <w:rPr>
          <w:rFonts w:ascii="Palatino Linotype" w:hAnsi="Palatino Linotype" w:cs="Arial"/>
          <w:b/>
          <w:i/>
          <w:sz w:val="32"/>
          <w:lang w:val="es-ES_tradnl"/>
        </w:rPr>
        <w:t xml:space="preserve"> </w:t>
      </w:r>
      <w:r w:rsidRPr="00A953F2">
        <w:rPr>
          <w:rFonts w:ascii="Palatino Linotype" w:hAnsi="Palatino Linotype" w:cs="Arial"/>
          <w:lang w:val="es-ES_tradnl"/>
        </w:rPr>
        <w:t>del que se advierte, contiene quince recibos de nómina del Ayuntamiento de Zumpango, correspondientes al pago de percepción de prima vacacional del año dos mil veinte.</w:t>
      </w:r>
    </w:p>
    <w:p w14:paraId="744BF03A" w14:textId="77777777" w:rsidR="000F118F" w:rsidRPr="00A953F2" w:rsidRDefault="000F118F" w:rsidP="000F118F">
      <w:pPr>
        <w:spacing w:line="360" w:lineRule="auto"/>
        <w:ind w:left="360"/>
        <w:jc w:val="both"/>
        <w:rPr>
          <w:rFonts w:ascii="Palatino Linotype" w:hAnsi="Palatino Linotype" w:cs="Arial"/>
          <w:b/>
          <w:i/>
          <w:sz w:val="18"/>
          <w:lang w:val="es-ES_tradnl"/>
        </w:rPr>
      </w:pPr>
    </w:p>
    <w:p w14:paraId="3602C9D0" w14:textId="499B9533" w:rsidR="0058615F" w:rsidRPr="00A953F2" w:rsidRDefault="00B7559E" w:rsidP="0058615F">
      <w:pPr>
        <w:tabs>
          <w:tab w:val="left" w:pos="709"/>
        </w:tabs>
        <w:spacing w:line="360" w:lineRule="auto"/>
        <w:jc w:val="both"/>
        <w:rPr>
          <w:rFonts w:ascii="Palatino Linotype" w:hAnsi="Palatino Linotype" w:cs="Arial"/>
          <w:b/>
          <w:bCs/>
          <w:lang w:val="es-ES"/>
        </w:rPr>
      </w:pPr>
      <w:r w:rsidRPr="00A953F2">
        <w:rPr>
          <w:rFonts w:ascii="Palatino Linotype" w:hAnsi="Palatino Linotype"/>
          <w:b/>
          <w:bCs/>
          <w:lang w:val="es-ES"/>
        </w:rPr>
        <w:t>III</w:t>
      </w:r>
      <w:r w:rsidR="0058615F" w:rsidRPr="00A953F2">
        <w:rPr>
          <w:rFonts w:ascii="Palatino Linotype" w:hAnsi="Palatino Linotype"/>
          <w:b/>
          <w:bCs/>
          <w:lang w:val="es-ES"/>
        </w:rPr>
        <w:t xml:space="preserve">. </w:t>
      </w:r>
      <w:r w:rsidR="0058615F" w:rsidRPr="00A953F2">
        <w:rPr>
          <w:rFonts w:ascii="Palatino Linotype" w:hAnsi="Palatino Linotype" w:cs="Arial"/>
          <w:b/>
          <w:bCs/>
          <w:sz w:val="28"/>
          <w:szCs w:val="28"/>
          <w:lang w:val="es-ES"/>
        </w:rPr>
        <w:t>Del Recurso de Revisión</w:t>
      </w:r>
    </w:p>
    <w:p w14:paraId="2404F486" w14:textId="59F0B4C6" w:rsidR="0058615F" w:rsidRPr="00A953F2" w:rsidRDefault="0058615F" w:rsidP="0058615F">
      <w:pPr>
        <w:spacing w:line="360" w:lineRule="auto"/>
        <w:jc w:val="both"/>
        <w:rPr>
          <w:rFonts w:ascii="Palatino Linotype" w:hAnsi="Palatino Linotype" w:cs="Palatino Linotype"/>
          <w:color w:val="000000"/>
        </w:rPr>
      </w:pPr>
      <w:r w:rsidRPr="00A953F2">
        <w:rPr>
          <w:rFonts w:ascii="Palatino Linotype" w:hAnsi="Palatino Linotype" w:cs="Palatino Linotype"/>
          <w:color w:val="000000"/>
        </w:rPr>
        <w:t xml:space="preserve">Que en fecha </w:t>
      </w:r>
      <w:r w:rsidR="00AD4DA1" w:rsidRPr="00A953F2">
        <w:rPr>
          <w:rFonts w:ascii="Palatino Linotype" w:hAnsi="Palatino Linotype" w:cs="Palatino Linotype"/>
          <w:b/>
          <w:color w:val="000000"/>
        </w:rPr>
        <w:t>veintiocho</w:t>
      </w:r>
      <w:r w:rsidRPr="00A953F2">
        <w:rPr>
          <w:rFonts w:ascii="Palatino Linotype" w:hAnsi="Palatino Linotype" w:cs="Palatino Linotype"/>
          <w:b/>
          <w:color w:val="000000"/>
        </w:rPr>
        <w:t xml:space="preserve"> de enero de dos mil veintidós</w:t>
      </w:r>
      <w:r w:rsidRPr="00A953F2">
        <w:rPr>
          <w:rFonts w:ascii="Palatino Linotype" w:hAnsi="Palatino Linotype" w:cs="Palatino Linotype"/>
          <w:color w:val="000000"/>
        </w:rPr>
        <w:t xml:space="preserve">, </w:t>
      </w:r>
      <w:r w:rsidR="00B7559E" w:rsidRPr="00A953F2">
        <w:rPr>
          <w:rFonts w:ascii="Palatino Linotype" w:hAnsi="Palatino Linotype" w:cs="Palatino Linotype"/>
          <w:b/>
          <w:bCs/>
          <w:color w:val="000000"/>
        </w:rPr>
        <w:t>EL RECURRENTE</w:t>
      </w:r>
      <w:r w:rsidRPr="00A953F2">
        <w:rPr>
          <w:rFonts w:ascii="Palatino Linotype" w:hAnsi="Palatino Linotype" w:cs="Palatino Linotype"/>
          <w:b/>
          <w:bCs/>
          <w:color w:val="000000"/>
        </w:rPr>
        <w:t xml:space="preserve"> </w:t>
      </w:r>
      <w:r w:rsidRPr="00A953F2">
        <w:rPr>
          <w:rFonts w:ascii="Palatino Linotype" w:hAnsi="Palatino Linotype" w:cs="Palatino Linotype"/>
          <w:color w:val="000000"/>
        </w:rPr>
        <w:t xml:space="preserve">interpuso el Recurso de Revisión en contra de la determinación del </w:t>
      </w:r>
      <w:r w:rsidRPr="00A953F2">
        <w:rPr>
          <w:rFonts w:ascii="Palatino Linotype" w:hAnsi="Palatino Linotype" w:cs="Palatino Linotype"/>
          <w:b/>
          <w:bCs/>
          <w:color w:val="000000"/>
        </w:rPr>
        <w:t>SUJETO OBLIGADO</w:t>
      </w:r>
      <w:r w:rsidRPr="00A953F2">
        <w:rPr>
          <w:rFonts w:ascii="Palatino Linotype" w:hAnsi="Palatino Linotype" w:cs="Palatino Linotype"/>
          <w:color w:val="000000"/>
        </w:rPr>
        <w:t xml:space="preserve">, el cual fue registrado en el </w:t>
      </w:r>
      <w:r w:rsidR="00C6356B" w:rsidRPr="00A953F2">
        <w:rPr>
          <w:rFonts w:ascii="Palatino Linotype" w:hAnsi="Palatino Linotype" w:cs="Palatino Linotype"/>
          <w:b/>
          <w:bCs/>
          <w:color w:val="000000"/>
        </w:rPr>
        <w:t>SAIMEX</w:t>
      </w:r>
      <w:r w:rsidRPr="00A953F2">
        <w:rPr>
          <w:rFonts w:ascii="Palatino Linotype" w:hAnsi="Palatino Linotype" w:cs="Palatino Linotype"/>
          <w:b/>
          <w:bCs/>
          <w:color w:val="000000"/>
        </w:rPr>
        <w:t xml:space="preserve"> </w:t>
      </w:r>
      <w:r w:rsidRPr="00A953F2">
        <w:rPr>
          <w:rFonts w:ascii="Palatino Linotype" w:hAnsi="Palatino Linotype" w:cs="Palatino Linotype"/>
          <w:color w:val="000000"/>
        </w:rPr>
        <w:t xml:space="preserve">y se le asignó el número de expediente al rubro citado, en el que señaló como </w:t>
      </w:r>
      <w:r w:rsidRPr="00A953F2">
        <w:rPr>
          <w:rFonts w:ascii="Palatino Linotype" w:hAnsi="Palatino Linotype" w:cs="Palatino Linotype"/>
          <w:color w:val="000000"/>
          <w:u w:val="single"/>
        </w:rPr>
        <w:t>acto impugnado</w:t>
      </w:r>
      <w:r w:rsidRPr="00A953F2">
        <w:rPr>
          <w:rFonts w:ascii="Palatino Linotype" w:hAnsi="Palatino Linotype" w:cs="Palatino Linotype"/>
          <w:color w:val="000000"/>
        </w:rPr>
        <w:t xml:space="preserve"> el siguiente: </w:t>
      </w:r>
    </w:p>
    <w:p w14:paraId="6D2588DA" w14:textId="77777777" w:rsidR="0058615F" w:rsidRPr="00A953F2" w:rsidRDefault="0058615F" w:rsidP="0058615F">
      <w:pPr>
        <w:tabs>
          <w:tab w:val="left" w:pos="851"/>
        </w:tabs>
        <w:ind w:left="851" w:right="901"/>
        <w:jc w:val="both"/>
        <w:rPr>
          <w:rFonts w:ascii="Palatino Linotype" w:hAnsi="Palatino Linotype" w:cs="Palatino Linotype"/>
          <w:i/>
          <w:color w:val="000000"/>
          <w:sz w:val="20"/>
          <w:szCs w:val="22"/>
        </w:rPr>
      </w:pPr>
    </w:p>
    <w:p w14:paraId="53FFFAAC" w14:textId="312B65D1" w:rsidR="0058615F" w:rsidRPr="00A953F2" w:rsidRDefault="0058615F" w:rsidP="00EC4488">
      <w:pPr>
        <w:tabs>
          <w:tab w:val="left" w:pos="851"/>
        </w:tabs>
        <w:ind w:left="851" w:right="901"/>
        <w:jc w:val="center"/>
        <w:rPr>
          <w:rFonts w:ascii="Palatino Linotype" w:hAnsi="Palatino Linotype" w:cs="Palatino Linotype"/>
          <w:i/>
          <w:color w:val="000000"/>
          <w:sz w:val="22"/>
          <w:szCs w:val="22"/>
        </w:rPr>
      </w:pPr>
      <w:r w:rsidRPr="00A953F2">
        <w:rPr>
          <w:rFonts w:ascii="Palatino Linotype" w:hAnsi="Palatino Linotype" w:cs="Palatino Linotype"/>
          <w:i/>
          <w:color w:val="000000"/>
          <w:sz w:val="22"/>
          <w:szCs w:val="22"/>
        </w:rPr>
        <w:t>“</w:t>
      </w:r>
      <w:r w:rsidR="00AD4DA1" w:rsidRPr="00A953F2">
        <w:rPr>
          <w:rFonts w:ascii="Palatino Linotype" w:hAnsi="Palatino Linotype" w:cs="Palatino Linotype"/>
          <w:i/>
          <w:color w:val="000000"/>
          <w:sz w:val="22"/>
          <w:szCs w:val="22"/>
        </w:rPr>
        <w:t>La respuesta respecto del año 2021</w:t>
      </w:r>
      <w:r w:rsidRPr="00A953F2">
        <w:rPr>
          <w:rFonts w:ascii="Palatino Linotype" w:hAnsi="Palatino Linotype" w:cs="Palatino Linotype"/>
          <w:i/>
          <w:color w:val="000000"/>
          <w:sz w:val="22"/>
          <w:szCs w:val="22"/>
        </w:rPr>
        <w:t xml:space="preserve">” </w:t>
      </w:r>
      <w:r w:rsidRPr="00A953F2">
        <w:rPr>
          <w:rFonts w:ascii="Palatino Linotype" w:hAnsi="Palatino Linotype" w:cs="Palatino Linotype"/>
          <w:color w:val="000000"/>
          <w:sz w:val="22"/>
          <w:szCs w:val="22"/>
        </w:rPr>
        <w:t>(Sic).</w:t>
      </w:r>
    </w:p>
    <w:p w14:paraId="1E406C7B" w14:textId="77777777" w:rsidR="0058615F" w:rsidRPr="00A953F2" w:rsidRDefault="0058615F" w:rsidP="0058615F">
      <w:pPr>
        <w:tabs>
          <w:tab w:val="left" w:pos="851"/>
        </w:tabs>
        <w:ind w:left="851" w:right="901"/>
        <w:jc w:val="both"/>
        <w:rPr>
          <w:rFonts w:ascii="Palatino Linotype" w:hAnsi="Palatino Linotype" w:cs="Palatino Linotype"/>
          <w:i/>
          <w:color w:val="000000"/>
          <w:sz w:val="20"/>
          <w:szCs w:val="22"/>
        </w:rPr>
      </w:pPr>
    </w:p>
    <w:p w14:paraId="288E75EA" w14:textId="77777777" w:rsidR="0058615F" w:rsidRPr="00A953F2" w:rsidRDefault="0058615F" w:rsidP="0058615F">
      <w:pPr>
        <w:spacing w:line="360" w:lineRule="auto"/>
        <w:jc w:val="both"/>
        <w:rPr>
          <w:rFonts w:ascii="Palatino Linotype" w:hAnsi="Palatino Linotype" w:cs="Palatino Linotype"/>
          <w:color w:val="000000"/>
        </w:rPr>
      </w:pPr>
      <w:r w:rsidRPr="00A953F2">
        <w:rPr>
          <w:rFonts w:ascii="Palatino Linotype" w:hAnsi="Palatino Linotype" w:cs="Palatino Linotype"/>
          <w:color w:val="000000"/>
        </w:rPr>
        <w:t xml:space="preserve">Así como, </w:t>
      </w:r>
      <w:r w:rsidRPr="00A953F2">
        <w:rPr>
          <w:rFonts w:ascii="Palatino Linotype" w:hAnsi="Palatino Linotype" w:cs="Palatino Linotype"/>
          <w:color w:val="000000"/>
          <w:u w:val="single"/>
        </w:rPr>
        <w:t>razones o motivos de inconformidad</w:t>
      </w:r>
      <w:r w:rsidRPr="00A953F2">
        <w:rPr>
          <w:rFonts w:ascii="Palatino Linotype" w:hAnsi="Palatino Linotype" w:cs="Palatino Linotype"/>
          <w:color w:val="000000"/>
        </w:rPr>
        <w:t xml:space="preserve"> lo siguiente:</w:t>
      </w:r>
    </w:p>
    <w:p w14:paraId="7C4E5391" w14:textId="77777777" w:rsidR="0058615F" w:rsidRPr="00A953F2" w:rsidRDefault="0058615F" w:rsidP="0058615F">
      <w:pPr>
        <w:tabs>
          <w:tab w:val="left" w:pos="851"/>
        </w:tabs>
        <w:ind w:left="851" w:right="901"/>
        <w:jc w:val="both"/>
        <w:rPr>
          <w:rFonts w:ascii="Palatino Linotype" w:hAnsi="Palatino Linotype" w:cs="Palatino Linotype"/>
          <w:i/>
          <w:color w:val="000000"/>
          <w:sz w:val="20"/>
          <w:szCs w:val="22"/>
        </w:rPr>
      </w:pPr>
    </w:p>
    <w:p w14:paraId="63E8DF67" w14:textId="019CB588" w:rsidR="0058615F" w:rsidRPr="00A953F2" w:rsidRDefault="0058615F" w:rsidP="00EC4488">
      <w:pPr>
        <w:tabs>
          <w:tab w:val="left" w:pos="851"/>
        </w:tabs>
        <w:ind w:left="851" w:right="901"/>
        <w:jc w:val="both"/>
        <w:rPr>
          <w:rFonts w:ascii="Palatino Linotype" w:hAnsi="Palatino Linotype" w:cs="Palatino Linotype"/>
          <w:color w:val="000000"/>
          <w:sz w:val="22"/>
          <w:szCs w:val="22"/>
        </w:rPr>
      </w:pPr>
      <w:r w:rsidRPr="00A953F2">
        <w:rPr>
          <w:rFonts w:ascii="Palatino Linotype" w:hAnsi="Palatino Linotype" w:cs="Palatino Linotype"/>
          <w:i/>
          <w:color w:val="000000"/>
          <w:sz w:val="22"/>
          <w:szCs w:val="22"/>
        </w:rPr>
        <w:t>“</w:t>
      </w:r>
      <w:r w:rsidR="00AD4DA1" w:rsidRPr="00A953F2">
        <w:rPr>
          <w:rFonts w:ascii="Palatino Linotype" w:hAnsi="Palatino Linotype" w:cs="Palatino Linotype"/>
          <w:i/>
          <w:color w:val="000000"/>
          <w:sz w:val="22"/>
          <w:szCs w:val="22"/>
        </w:rPr>
        <w:t>No es la respuesta, yo solicite recibos, no el fundamento legal.</w:t>
      </w:r>
      <w:r w:rsidRPr="00A953F2">
        <w:rPr>
          <w:rFonts w:ascii="Palatino Linotype" w:hAnsi="Palatino Linotype" w:cs="Palatino Linotype"/>
          <w:i/>
          <w:color w:val="000000"/>
          <w:sz w:val="22"/>
          <w:szCs w:val="22"/>
        </w:rPr>
        <w:t xml:space="preserve">” </w:t>
      </w:r>
      <w:r w:rsidRPr="00A953F2">
        <w:rPr>
          <w:rFonts w:ascii="Palatino Linotype" w:hAnsi="Palatino Linotype" w:cs="Palatino Linotype"/>
          <w:color w:val="000000"/>
          <w:sz w:val="22"/>
          <w:szCs w:val="22"/>
        </w:rPr>
        <w:t>(Sic).</w:t>
      </w:r>
    </w:p>
    <w:p w14:paraId="73ECCD30" w14:textId="77777777" w:rsidR="00AD4DA1" w:rsidRPr="00A953F2" w:rsidRDefault="00AD4DA1" w:rsidP="00EC4488">
      <w:pPr>
        <w:tabs>
          <w:tab w:val="left" w:pos="851"/>
        </w:tabs>
        <w:ind w:left="851" w:right="901"/>
        <w:jc w:val="both"/>
        <w:rPr>
          <w:rFonts w:ascii="Palatino Linotype" w:hAnsi="Palatino Linotype" w:cs="Palatino Linotype"/>
          <w:i/>
          <w:color w:val="000000"/>
          <w:sz w:val="36"/>
          <w:szCs w:val="22"/>
        </w:rPr>
      </w:pPr>
    </w:p>
    <w:p w14:paraId="11CDF804" w14:textId="70B78F7B" w:rsidR="007D38BB" w:rsidRPr="00A953F2" w:rsidRDefault="00B7559E" w:rsidP="0066637D">
      <w:pPr>
        <w:spacing w:line="360" w:lineRule="auto"/>
        <w:jc w:val="both"/>
        <w:rPr>
          <w:rFonts w:ascii="Palatino Linotype" w:hAnsi="Palatino Linotype" w:cs="Arial"/>
          <w:b/>
          <w:color w:val="000000" w:themeColor="text1"/>
          <w:sz w:val="28"/>
          <w:szCs w:val="28"/>
        </w:rPr>
      </w:pPr>
      <w:r w:rsidRPr="00A953F2">
        <w:rPr>
          <w:rFonts w:ascii="Palatino Linotype" w:hAnsi="Palatino Linotype" w:cs="Arial"/>
          <w:b/>
          <w:color w:val="000000" w:themeColor="text1"/>
          <w:sz w:val="28"/>
          <w:szCs w:val="28"/>
        </w:rPr>
        <w:t>I</w:t>
      </w:r>
      <w:r w:rsidR="000171D8" w:rsidRPr="00A953F2">
        <w:rPr>
          <w:rFonts w:ascii="Palatino Linotype" w:hAnsi="Palatino Linotype" w:cs="Arial"/>
          <w:b/>
          <w:color w:val="000000" w:themeColor="text1"/>
          <w:sz w:val="28"/>
          <w:szCs w:val="28"/>
        </w:rPr>
        <w:t xml:space="preserve">V. </w:t>
      </w:r>
      <w:r w:rsidR="007D38BB" w:rsidRPr="00A953F2">
        <w:rPr>
          <w:rFonts w:ascii="Palatino Linotype" w:hAnsi="Palatino Linotype" w:cs="Arial"/>
          <w:b/>
          <w:sz w:val="28"/>
          <w:szCs w:val="28"/>
        </w:rPr>
        <w:t>Del turno del Recurso de Revisión</w:t>
      </w:r>
    </w:p>
    <w:p w14:paraId="18DB342D" w14:textId="64696ECB" w:rsidR="000171D8" w:rsidRPr="00A953F2" w:rsidRDefault="000171D8" w:rsidP="0066637D">
      <w:pPr>
        <w:spacing w:line="360" w:lineRule="auto"/>
        <w:jc w:val="both"/>
        <w:rPr>
          <w:rFonts w:ascii="Palatino Linotype" w:hAnsi="Palatino Linotype" w:cs="Arial"/>
          <w:color w:val="000000" w:themeColor="text1"/>
        </w:rPr>
      </w:pPr>
      <w:r w:rsidRPr="00A953F2">
        <w:rPr>
          <w:rFonts w:ascii="Palatino Linotype" w:hAnsi="Palatino Linotype" w:cs="Arial"/>
          <w:color w:val="000000" w:themeColor="text1"/>
        </w:rPr>
        <w:t xml:space="preserve">En fecha </w:t>
      </w:r>
      <w:r w:rsidR="00AD4DA1" w:rsidRPr="00A953F2">
        <w:rPr>
          <w:rFonts w:ascii="Palatino Linotype" w:hAnsi="Palatino Linotype" w:cs="Arial"/>
          <w:b/>
          <w:bCs/>
          <w:color w:val="000000" w:themeColor="text1"/>
        </w:rPr>
        <w:t>veintiocho</w:t>
      </w:r>
      <w:r w:rsidR="00C6356B" w:rsidRPr="00A953F2">
        <w:rPr>
          <w:rFonts w:ascii="Palatino Linotype" w:hAnsi="Palatino Linotype" w:cs="Arial"/>
          <w:b/>
          <w:bCs/>
          <w:color w:val="000000" w:themeColor="text1"/>
        </w:rPr>
        <w:t xml:space="preserve"> </w:t>
      </w:r>
      <w:r w:rsidR="00CE22BE" w:rsidRPr="00A953F2">
        <w:rPr>
          <w:rFonts w:ascii="Palatino Linotype" w:hAnsi="Palatino Linotype" w:cs="Arial"/>
          <w:b/>
          <w:bCs/>
          <w:color w:val="000000" w:themeColor="text1"/>
        </w:rPr>
        <w:t>d</w:t>
      </w:r>
      <w:r w:rsidR="00B41543" w:rsidRPr="00A953F2">
        <w:rPr>
          <w:rFonts w:ascii="Palatino Linotype" w:hAnsi="Palatino Linotype" w:cs="Arial"/>
          <w:b/>
          <w:bCs/>
          <w:color w:val="000000" w:themeColor="text1"/>
        </w:rPr>
        <w:t xml:space="preserve">e </w:t>
      </w:r>
      <w:r w:rsidR="00C6356B" w:rsidRPr="00A953F2">
        <w:rPr>
          <w:rFonts w:ascii="Palatino Linotype" w:hAnsi="Palatino Linotype" w:cs="Arial"/>
          <w:b/>
          <w:bCs/>
          <w:color w:val="000000" w:themeColor="text1"/>
        </w:rPr>
        <w:t xml:space="preserve">enero </w:t>
      </w:r>
      <w:r w:rsidR="005C250B" w:rsidRPr="00A953F2">
        <w:rPr>
          <w:rFonts w:ascii="Palatino Linotype" w:hAnsi="Palatino Linotype" w:cs="Arial"/>
          <w:b/>
          <w:bCs/>
          <w:color w:val="000000" w:themeColor="text1"/>
        </w:rPr>
        <w:t>de</w:t>
      </w:r>
      <w:r w:rsidR="00B41543" w:rsidRPr="00A953F2">
        <w:rPr>
          <w:rFonts w:ascii="Palatino Linotype" w:hAnsi="Palatino Linotype" w:cs="Arial"/>
          <w:b/>
          <w:bCs/>
          <w:color w:val="000000" w:themeColor="text1"/>
        </w:rPr>
        <w:t xml:space="preserve"> dos mil veintidós</w:t>
      </w:r>
      <w:r w:rsidR="00D75C42" w:rsidRPr="00A953F2">
        <w:rPr>
          <w:rFonts w:ascii="Palatino Linotype" w:hAnsi="Palatino Linotype" w:cs="Arial"/>
          <w:color w:val="000000" w:themeColor="text1"/>
        </w:rPr>
        <w:t>, el R</w:t>
      </w:r>
      <w:r w:rsidRPr="00A953F2">
        <w:rPr>
          <w:rFonts w:ascii="Palatino Linotype" w:hAnsi="Palatino Linotype" w:cs="Arial"/>
          <w:color w:val="000000" w:themeColor="text1"/>
        </w:rPr>
        <w:t xml:space="preserve">ecurso que se trata se envió electrónicamente al Instituto de </w:t>
      </w:r>
      <w:r w:rsidRPr="00A953F2">
        <w:rPr>
          <w:rFonts w:ascii="Palatino Linotype" w:eastAsia="Arial Unicode MS" w:hAnsi="Palatino Linotype" w:cs="Arial"/>
          <w:color w:val="000000" w:themeColor="text1"/>
        </w:rPr>
        <w:t>Transparencia</w:t>
      </w:r>
      <w:r w:rsidRPr="00A953F2">
        <w:rPr>
          <w:rFonts w:ascii="Palatino Linotype" w:hAnsi="Palatino Linotype" w:cs="Arial"/>
          <w:color w:val="000000" w:themeColor="text1"/>
        </w:rPr>
        <w:t xml:space="preserve">, Acceso a la Información Pública y Protección de Datos Personales del Estado de México y Municipios; </w:t>
      </w:r>
      <w:r w:rsidR="009E2E2C" w:rsidRPr="00A953F2">
        <w:rPr>
          <w:rFonts w:ascii="Palatino Linotype" w:hAnsi="Palatino Linotype" w:cs="Arial"/>
          <w:color w:val="000000" w:themeColor="text1"/>
        </w:rPr>
        <w:t xml:space="preserve">por lo que, </w:t>
      </w:r>
      <w:r w:rsidRPr="00A953F2">
        <w:rPr>
          <w:rFonts w:ascii="Palatino Linotype" w:hAnsi="Palatino Linotype" w:cs="Arial"/>
          <w:color w:val="000000" w:themeColor="text1"/>
        </w:rPr>
        <w:t xml:space="preserve">con fundamento en el artículo 185, fracción I de la </w:t>
      </w:r>
      <w:r w:rsidRPr="00A953F2">
        <w:rPr>
          <w:rFonts w:ascii="Palatino Linotype" w:hAnsi="Palatino Linotype"/>
          <w:color w:val="000000" w:themeColor="text1"/>
        </w:rPr>
        <w:t>Ley de Transparencia y Acceso a la Información Pública del Estado de México y Municipios</w:t>
      </w:r>
      <w:r w:rsidRPr="00A953F2">
        <w:rPr>
          <w:rFonts w:ascii="Palatino Linotype" w:hAnsi="Palatino Linotype" w:cs="Arial"/>
          <w:color w:val="000000" w:themeColor="text1"/>
        </w:rPr>
        <w:t xml:space="preserve">, se turnó </w:t>
      </w:r>
      <w:r w:rsidR="00727578" w:rsidRPr="00A953F2">
        <w:rPr>
          <w:rFonts w:ascii="Palatino Linotype" w:hAnsi="Palatino Linotype" w:cs="Arial"/>
          <w:color w:val="000000" w:themeColor="text1"/>
        </w:rPr>
        <w:t xml:space="preserve">mediante </w:t>
      </w:r>
      <w:r w:rsidR="00727578" w:rsidRPr="00A953F2">
        <w:rPr>
          <w:rFonts w:ascii="Palatino Linotype" w:hAnsi="Palatino Linotype" w:cs="Arial"/>
          <w:b/>
          <w:color w:val="000000" w:themeColor="text1"/>
        </w:rPr>
        <w:t xml:space="preserve">EL </w:t>
      </w:r>
      <w:r w:rsidRPr="00A953F2">
        <w:rPr>
          <w:rFonts w:ascii="Palatino Linotype" w:eastAsia="Arial Unicode MS" w:hAnsi="Palatino Linotype" w:cs="Arial"/>
          <w:b/>
          <w:color w:val="000000" w:themeColor="text1"/>
        </w:rPr>
        <w:t>SAIMEX</w:t>
      </w:r>
      <w:r w:rsidR="00B41543" w:rsidRPr="00A953F2">
        <w:rPr>
          <w:rFonts w:ascii="Palatino Linotype" w:hAnsi="Palatino Linotype"/>
          <w:color w:val="000000" w:themeColor="text1"/>
        </w:rPr>
        <w:t xml:space="preserve">, </w:t>
      </w:r>
      <w:r w:rsidR="00CE22BE" w:rsidRPr="00A953F2">
        <w:rPr>
          <w:rFonts w:ascii="Palatino Linotype" w:hAnsi="Palatino Linotype"/>
          <w:color w:val="000000" w:themeColor="text1"/>
        </w:rPr>
        <w:t>a</w:t>
      </w:r>
      <w:r w:rsidR="00A40F37" w:rsidRPr="00A953F2">
        <w:rPr>
          <w:rFonts w:ascii="Palatino Linotype" w:hAnsi="Palatino Linotype"/>
          <w:color w:val="000000" w:themeColor="text1"/>
        </w:rPr>
        <w:t xml:space="preserve">l </w:t>
      </w:r>
      <w:r w:rsidR="00C6356B" w:rsidRPr="00A953F2">
        <w:rPr>
          <w:rFonts w:ascii="Palatino Linotype" w:hAnsi="Palatino Linotype"/>
          <w:color w:val="000000" w:themeColor="text1"/>
        </w:rPr>
        <w:t>Comisionado</w:t>
      </w:r>
      <w:r w:rsidR="00384495" w:rsidRPr="00A953F2">
        <w:rPr>
          <w:rFonts w:ascii="Palatino Linotype" w:hAnsi="Palatino Linotype"/>
          <w:color w:val="000000" w:themeColor="text1"/>
          <w:lang w:val="es-419"/>
        </w:rPr>
        <w:t xml:space="preserve"> </w:t>
      </w:r>
      <w:r w:rsidR="00AD4DA1" w:rsidRPr="00A953F2">
        <w:rPr>
          <w:rFonts w:ascii="Palatino Linotype" w:hAnsi="Palatino Linotype"/>
          <w:b/>
          <w:color w:val="000000" w:themeColor="text1"/>
        </w:rPr>
        <w:t>Luis Gustavo Parra Noriega</w:t>
      </w:r>
      <w:r w:rsidRPr="00A953F2">
        <w:rPr>
          <w:rFonts w:ascii="Palatino Linotype" w:hAnsi="Palatino Linotype"/>
          <w:color w:val="000000" w:themeColor="text1"/>
        </w:rPr>
        <w:t>,</w:t>
      </w:r>
      <w:r w:rsidRPr="00A953F2">
        <w:rPr>
          <w:rFonts w:ascii="Palatino Linotype" w:hAnsi="Palatino Linotype" w:cs="Arial"/>
          <w:color w:val="000000" w:themeColor="text1"/>
        </w:rPr>
        <w:t xml:space="preserve"> a efecto de decretar su admisión o desechamiento.</w:t>
      </w:r>
    </w:p>
    <w:p w14:paraId="263A9A7F" w14:textId="77777777" w:rsidR="00B441E0" w:rsidRPr="00A953F2" w:rsidRDefault="00B441E0" w:rsidP="0066637D">
      <w:pPr>
        <w:spacing w:line="360" w:lineRule="auto"/>
        <w:jc w:val="both"/>
        <w:rPr>
          <w:rFonts w:ascii="Palatino Linotype" w:hAnsi="Palatino Linotype" w:cs="Arial"/>
          <w:color w:val="000000" w:themeColor="text1"/>
        </w:rPr>
      </w:pPr>
    </w:p>
    <w:p w14:paraId="75C50FCD" w14:textId="77777777" w:rsidR="000F118F" w:rsidRPr="00A953F2" w:rsidRDefault="000F118F" w:rsidP="0066637D">
      <w:pPr>
        <w:tabs>
          <w:tab w:val="center" w:pos="4252"/>
          <w:tab w:val="right" w:pos="8504"/>
        </w:tabs>
        <w:spacing w:line="360" w:lineRule="auto"/>
        <w:jc w:val="both"/>
        <w:rPr>
          <w:rFonts w:ascii="Palatino Linotype" w:hAnsi="Palatino Linotype" w:cs="Arial"/>
          <w:b/>
          <w:color w:val="000000" w:themeColor="text1"/>
        </w:rPr>
      </w:pPr>
    </w:p>
    <w:p w14:paraId="6E2E972C" w14:textId="50DCD847" w:rsidR="007D38BB" w:rsidRPr="00A953F2"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A953F2">
        <w:rPr>
          <w:rFonts w:ascii="Palatino Linotype" w:hAnsi="Palatino Linotype" w:cs="Arial"/>
          <w:b/>
          <w:color w:val="000000" w:themeColor="text1"/>
        </w:rPr>
        <w:lastRenderedPageBreak/>
        <w:t>a) Admisión del Recurso de Revisi</w:t>
      </w:r>
      <w:r w:rsidR="00F74A05" w:rsidRPr="00A953F2">
        <w:rPr>
          <w:rFonts w:ascii="Palatino Linotype" w:hAnsi="Palatino Linotype" w:cs="Arial"/>
          <w:b/>
          <w:color w:val="000000" w:themeColor="text1"/>
        </w:rPr>
        <w:t>ón</w:t>
      </w:r>
    </w:p>
    <w:p w14:paraId="7B625BB9" w14:textId="079E9AE9" w:rsidR="000171D8" w:rsidRPr="00A953F2" w:rsidRDefault="000171D8" w:rsidP="0066637D">
      <w:pPr>
        <w:tabs>
          <w:tab w:val="center" w:pos="4252"/>
          <w:tab w:val="right" w:pos="8504"/>
        </w:tabs>
        <w:spacing w:line="360" w:lineRule="auto"/>
        <w:jc w:val="both"/>
        <w:rPr>
          <w:rFonts w:ascii="Palatino Linotype" w:hAnsi="Palatino Linotype" w:cs="Arial"/>
          <w:color w:val="000000" w:themeColor="text1"/>
        </w:rPr>
      </w:pPr>
      <w:r w:rsidRPr="00A953F2">
        <w:rPr>
          <w:rFonts w:ascii="Palatino Linotype" w:hAnsi="Palatino Linotype" w:cs="Arial"/>
          <w:color w:val="000000" w:themeColor="text1"/>
        </w:rPr>
        <w:t>De las constancias del expediente electrónico del</w:t>
      </w:r>
      <w:r w:rsidRPr="00A953F2">
        <w:rPr>
          <w:rFonts w:ascii="Palatino Linotype" w:hAnsi="Palatino Linotype" w:cs="Arial"/>
          <w:b/>
          <w:color w:val="000000" w:themeColor="text1"/>
        </w:rPr>
        <w:t xml:space="preserve"> SAIMEX</w:t>
      </w:r>
      <w:r w:rsidRPr="00A953F2">
        <w:rPr>
          <w:rFonts w:ascii="Palatino Linotype" w:hAnsi="Palatino Linotype" w:cs="Arial"/>
          <w:color w:val="000000" w:themeColor="text1"/>
        </w:rPr>
        <w:t xml:space="preserve">, se advierte que </w:t>
      </w:r>
      <w:r w:rsidR="00727578" w:rsidRPr="00A953F2">
        <w:rPr>
          <w:rFonts w:ascii="Palatino Linotype" w:hAnsi="Palatino Linotype" w:cs="Arial"/>
          <w:color w:val="000000" w:themeColor="text1"/>
        </w:rPr>
        <w:t>el</w:t>
      </w:r>
      <w:r w:rsidRPr="00A953F2">
        <w:rPr>
          <w:rFonts w:ascii="Palatino Linotype" w:hAnsi="Palatino Linotype" w:cs="Arial"/>
          <w:color w:val="000000" w:themeColor="text1"/>
        </w:rPr>
        <w:t xml:space="preserve"> </w:t>
      </w:r>
      <w:r w:rsidR="00AD4DA1" w:rsidRPr="00A953F2">
        <w:rPr>
          <w:rFonts w:ascii="Palatino Linotype" w:hAnsi="Palatino Linotype" w:cs="Arial"/>
          <w:b/>
          <w:bCs/>
          <w:color w:val="000000" w:themeColor="text1"/>
        </w:rPr>
        <w:t xml:space="preserve">uno </w:t>
      </w:r>
      <w:r w:rsidR="005C250B" w:rsidRPr="00A953F2">
        <w:rPr>
          <w:rFonts w:ascii="Palatino Linotype" w:hAnsi="Palatino Linotype" w:cs="Arial"/>
          <w:b/>
          <w:bCs/>
          <w:color w:val="000000" w:themeColor="text1"/>
        </w:rPr>
        <w:t xml:space="preserve">de </w:t>
      </w:r>
      <w:r w:rsidR="00AD4DA1" w:rsidRPr="00A953F2">
        <w:rPr>
          <w:rFonts w:ascii="Palatino Linotype" w:hAnsi="Palatino Linotype" w:cs="Arial"/>
          <w:b/>
          <w:bCs/>
          <w:color w:val="000000" w:themeColor="text1"/>
        </w:rPr>
        <w:t xml:space="preserve">febrero </w:t>
      </w:r>
      <w:r w:rsidR="00B41543" w:rsidRPr="00A953F2">
        <w:rPr>
          <w:rFonts w:ascii="Palatino Linotype" w:hAnsi="Palatino Linotype" w:cs="Arial"/>
          <w:b/>
          <w:bCs/>
          <w:color w:val="000000" w:themeColor="text1"/>
        </w:rPr>
        <w:t>de dos mil veintidós</w:t>
      </w:r>
      <w:r w:rsidRPr="00A953F2">
        <w:rPr>
          <w:rFonts w:ascii="Palatino Linotype" w:hAnsi="Palatino Linotype" w:cs="Arial"/>
          <w:color w:val="000000" w:themeColor="text1"/>
        </w:rPr>
        <w:t xml:space="preserve">, se acordó la admisión a trámite del </w:t>
      </w:r>
      <w:r w:rsidR="00CB5585" w:rsidRPr="00A953F2">
        <w:rPr>
          <w:rFonts w:ascii="Palatino Linotype" w:hAnsi="Palatino Linotype" w:cs="Arial"/>
          <w:color w:val="000000" w:themeColor="text1"/>
        </w:rPr>
        <w:t>R</w:t>
      </w:r>
      <w:r w:rsidRPr="00A953F2">
        <w:rPr>
          <w:rFonts w:ascii="Palatino Linotype" w:hAnsi="Palatino Linotype" w:cs="Arial"/>
          <w:color w:val="000000" w:themeColor="text1"/>
        </w:rPr>
        <w:t xml:space="preserve">ecurso de </w:t>
      </w:r>
      <w:r w:rsidR="00CB5585" w:rsidRPr="00A953F2">
        <w:rPr>
          <w:rFonts w:ascii="Palatino Linotype" w:hAnsi="Palatino Linotype" w:cs="Arial"/>
          <w:color w:val="000000" w:themeColor="text1"/>
        </w:rPr>
        <w:t>R</w:t>
      </w:r>
      <w:r w:rsidRPr="00A953F2">
        <w:rPr>
          <w:rFonts w:ascii="Palatino Linotype" w:hAnsi="Palatino Linotype" w:cs="Arial"/>
          <w:color w:val="000000" w:themeColor="text1"/>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A953F2">
        <w:rPr>
          <w:rFonts w:ascii="Palatino Linotype" w:hAnsi="Palatino Linotype" w:cs="Arial"/>
          <w:color w:val="000000" w:themeColor="text1"/>
        </w:rPr>
        <w:t>;</w:t>
      </w:r>
      <w:r w:rsidRPr="00A953F2">
        <w:rPr>
          <w:rFonts w:ascii="Palatino Linotype" w:hAnsi="Palatino Linotype" w:cs="Arial"/>
          <w:color w:val="000000" w:themeColor="text1"/>
        </w:rPr>
        <w:t xml:space="preserve"> </w:t>
      </w:r>
      <w:r w:rsidR="00B7559E" w:rsidRPr="00A953F2">
        <w:rPr>
          <w:rFonts w:ascii="Palatino Linotype" w:hAnsi="Palatino Linotype" w:cs="Arial"/>
          <w:b/>
          <w:color w:val="000000" w:themeColor="text1"/>
        </w:rPr>
        <w:t>EL RECURRENTE</w:t>
      </w:r>
      <w:r w:rsidR="00F74A05" w:rsidRPr="00A953F2">
        <w:rPr>
          <w:rFonts w:ascii="Palatino Linotype" w:hAnsi="Palatino Linotype" w:cs="Arial"/>
          <w:b/>
          <w:color w:val="000000" w:themeColor="text1"/>
        </w:rPr>
        <w:t xml:space="preserve"> </w:t>
      </w:r>
      <w:r w:rsidRPr="00A953F2">
        <w:rPr>
          <w:rFonts w:ascii="Palatino Linotype" w:hAnsi="Palatino Linotype" w:cs="Arial"/>
          <w:color w:val="000000" w:themeColor="text1"/>
        </w:rPr>
        <w:t>manifestara</w:t>
      </w:r>
      <w:r w:rsidR="00F74A05" w:rsidRPr="00A953F2">
        <w:rPr>
          <w:rFonts w:ascii="Palatino Linotype" w:hAnsi="Palatino Linotype" w:cs="Arial"/>
          <w:color w:val="000000" w:themeColor="text1"/>
        </w:rPr>
        <w:t xml:space="preserve"> </w:t>
      </w:r>
      <w:r w:rsidRPr="00A953F2">
        <w:rPr>
          <w:rFonts w:ascii="Palatino Linotype" w:hAnsi="Palatino Linotype" w:cs="Arial"/>
          <w:color w:val="000000" w:themeColor="text1"/>
        </w:rPr>
        <w:t xml:space="preserve">lo que a su derecho conviniera, a efecto de presentar pruebas </w:t>
      </w:r>
      <w:r w:rsidR="00727578" w:rsidRPr="00A953F2">
        <w:rPr>
          <w:rFonts w:ascii="Palatino Linotype" w:hAnsi="Palatino Linotype" w:cs="Arial"/>
          <w:color w:val="000000" w:themeColor="text1"/>
        </w:rPr>
        <w:t>o</w:t>
      </w:r>
      <w:r w:rsidRPr="00A953F2">
        <w:rPr>
          <w:rFonts w:ascii="Palatino Linotype" w:hAnsi="Palatino Linotype" w:cs="Arial"/>
          <w:color w:val="000000" w:themeColor="text1"/>
        </w:rPr>
        <w:t xml:space="preserve"> alegatos</w:t>
      </w:r>
      <w:r w:rsidR="00727578" w:rsidRPr="00A953F2">
        <w:rPr>
          <w:rFonts w:ascii="Palatino Linotype" w:hAnsi="Palatino Linotype" w:cs="Arial"/>
          <w:color w:val="000000" w:themeColor="text1"/>
        </w:rPr>
        <w:t xml:space="preserve"> y</w:t>
      </w:r>
      <w:r w:rsidR="00D5111B" w:rsidRPr="00A953F2">
        <w:rPr>
          <w:rFonts w:ascii="Palatino Linotype" w:hAnsi="Palatino Linotype" w:cs="Arial"/>
          <w:color w:val="000000" w:themeColor="text1"/>
        </w:rPr>
        <w:t>,</w:t>
      </w:r>
      <w:r w:rsidR="00727578" w:rsidRPr="00A953F2">
        <w:rPr>
          <w:rFonts w:ascii="Palatino Linotype" w:hAnsi="Palatino Linotype" w:cs="Arial"/>
          <w:color w:val="000000" w:themeColor="text1"/>
        </w:rPr>
        <w:t xml:space="preserve"> en su caso, </w:t>
      </w:r>
      <w:r w:rsidRPr="00A953F2">
        <w:rPr>
          <w:rFonts w:ascii="Palatino Linotype" w:hAnsi="Palatino Linotype" w:cs="Arial"/>
          <w:b/>
          <w:color w:val="000000" w:themeColor="text1"/>
        </w:rPr>
        <w:t xml:space="preserve">EL SUJETO OBLIGADO </w:t>
      </w:r>
      <w:r w:rsidRPr="00A953F2">
        <w:rPr>
          <w:rFonts w:ascii="Palatino Linotype" w:hAnsi="Palatino Linotype" w:cs="Arial"/>
          <w:color w:val="000000" w:themeColor="text1"/>
        </w:rPr>
        <w:t>rindiera su</w:t>
      </w:r>
      <w:r w:rsidR="00727578" w:rsidRPr="00A953F2">
        <w:rPr>
          <w:rFonts w:ascii="Palatino Linotype" w:hAnsi="Palatino Linotype" w:cs="Arial"/>
          <w:color w:val="000000" w:themeColor="text1"/>
        </w:rPr>
        <w:t xml:space="preserve"> correspondiente </w:t>
      </w:r>
      <w:r w:rsidRPr="00A953F2">
        <w:rPr>
          <w:rFonts w:ascii="Palatino Linotype" w:hAnsi="Palatino Linotype" w:cs="Arial"/>
          <w:color w:val="000000" w:themeColor="text1"/>
        </w:rPr>
        <w:t>Informe Justificado.</w:t>
      </w:r>
    </w:p>
    <w:p w14:paraId="700EE037" w14:textId="77777777" w:rsidR="00F74502" w:rsidRPr="00A953F2"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A953F2" w:rsidRDefault="00F74A05" w:rsidP="0066637D">
      <w:pPr>
        <w:spacing w:line="360" w:lineRule="auto"/>
        <w:jc w:val="both"/>
        <w:rPr>
          <w:rFonts w:ascii="Palatino Linotype" w:eastAsia="Arial Unicode MS" w:hAnsi="Palatino Linotype" w:cs="Arial"/>
          <w:b/>
          <w:color w:val="000000" w:themeColor="text1"/>
        </w:rPr>
      </w:pPr>
      <w:r w:rsidRPr="00A953F2">
        <w:rPr>
          <w:rFonts w:ascii="Palatino Linotype" w:eastAsia="Arial Unicode MS" w:hAnsi="Palatino Linotype" w:cs="Arial"/>
          <w:b/>
          <w:color w:val="000000" w:themeColor="text1"/>
        </w:rPr>
        <w:t xml:space="preserve">b) </w:t>
      </w:r>
      <w:r w:rsidRPr="00A953F2">
        <w:rPr>
          <w:rFonts w:ascii="Palatino Linotype" w:hAnsi="Palatino Linotype" w:cs="Arial"/>
          <w:b/>
          <w:bCs/>
        </w:rPr>
        <w:t>Informe Justificado</w:t>
      </w:r>
    </w:p>
    <w:p w14:paraId="670E1295" w14:textId="7AEB1D47" w:rsidR="000171D8" w:rsidRPr="00A953F2" w:rsidRDefault="003C2C41" w:rsidP="0066637D">
      <w:pPr>
        <w:spacing w:line="360" w:lineRule="auto"/>
        <w:jc w:val="both"/>
        <w:rPr>
          <w:rFonts w:ascii="Palatino Linotype" w:hAnsi="Palatino Linotype" w:cs="Arial"/>
        </w:rPr>
      </w:pPr>
      <w:r w:rsidRPr="00A953F2">
        <w:rPr>
          <w:rFonts w:ascii="Palatino Linotype" w:eastAsia="Arial Unicode MS" w:hAnsi="Palatino Linotype" w:cs="Arial"/>
        </w:rPr>
        <w:t xml:space="preserve">De acuerdo </w:t>
      </w:r>
      <w:r w:rsidR="000171D8" w:rsidRPr="00A953F2">
        <w:rPr>
          <w:rFonts w:ascii="Palatino Linotype" w:eastAsia="Arial Unicode MS" w:hAnsi="Palatino Linotype" w:cs="Arial"/>
        </w:rPr>
        <w:t xml:space="preserve">a las constancias </w:t>
      </w:r>
      <w:r w:rsidRPr="00A953F2">
        <w:rPr>
          <w:rFonts w:ascii="Palatino Linotype" w:eastAsia="Arial Unicode MS" w:hAnsi="Palatino Linotype" w:cs="Arial"/>
        </w:rPr>
        <w:t xml:space="preserve">digitales que obran en </w:t>
      </w:r>
      <w:r w:rsidRPr="00A953F2">
        <w:rPr>
          <w:rFonts w:ascii="Palatino Linotype" w:eastAsia="Arial Unicode MS" w:hAnsi="Palatino Linotype" w:cs="Arial"/>
          <w:b/>
        </w:rPr>
        <w:t>EL</w:t>
      </w:r>
      <w:r w:rsidR="000171D8" w:rsidRPr="00A953F2">
        <w:rPr>
          <w:rFonts w:ascii="Palatino Linotype" w:eastAsia="Arial Unicode MS" w:hAnsi="Palatino Linotype" w:cs="Arial"/>
        </w:rPr>
        <w:t xml:space="preserve"> </w:t>
      </w:r>
      <w:r w:rsidR="000171D8" w:rsidRPr="00A953F2">
        <w:rPr>
          <w:rFonts w:ascii="Palatino Linotype" w:eastAsia="Arial Unicode MS" w:hAnsi="Palatino Linotype" w:cs="Arial"/>
          <w:b/>
        </w:rPr>
        <w:t>SAIMEX</w:t>
      </w:r>
      <w:r w:rsidR="000171D8" w:rsidRPr="00A953F2">
        <w:rPr>
          <w:rFonts w:ascii="Palatino Linotype" w:eastAsia="Arial Unicode MS" w:hAnsi="Palatino Linotype" w:cs="Arial"/>
        </w:rPr>
        <w:t xml:space="preserve"> se desprende que </w:t>
      </w:r>
      <w:r w:rsidRPr="00A953F2">
        <w:rPr>
          <w:rFonts w:ascii="Palatino Linotype" w:eastAsia="Arial Unicode MS" w:hAnsi="Palatino Linotype" w:cs="Arial"/>
        </w:rPr>
        <w:t>conforme</w:t>
      </w:r>
      <w:r w:rsidR="000171D8" w:rsidRPr="00A953F2">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000171D8" w:rsidRPr="00A953F2">
        <w:rPr>
          <w:rFonts w:ascii="Palatino Linotype" w:eastAsia="Arial Unicode MS" w:hAnsi="Palatino Linotype" w:cs="Arial"/>
          <w:b/>
        </w:rPr>
        <w:t>RECURRENTE</w:t>
      </w:r>
      <w:r w:rsidR="000171D8" w:rsidRPr="00A953F2">
        <w:rPr>
          <w:rFonts w:ascii="Palatino Linotype" w:eastAsia="Arial Unicode MS" w:hAnsi="Palatino Linotype" w:cs="Arial"/>
        </w:rPr>
        <w:t xml:space="preserve">, éste no realizó manifestación alguna, ni presentó pruebas o alegatos, así como tampoco </w:t>
      </w:r>
      <w:r w:rsidR="000171D8" w:rsidRPr="00A953F2">
        <w:rPr>
          <w:rFonts w:ascii="Palatino Linotype" w:eastAsia="Arial Unicode MS" w:hAnsi="Palatino Linotype" w:cs="Arial"/>
          <w:b/>
          <w:color w:val="000000"/>
          <w:lang w:eastAsia="es-MX"/>
        </w:rPr>
        <w:t>EL SUJETO OBLIGADO</w:t>
      </w:r>
      <w:r w:rsidR="000171D8" w:rsidRPr="00A953F2">
        <w:rPr>
          <w:rFonts w:ascii="Palatino Linotype" w:eastAsia="Arial Unicode MS" w:hAnsi="Palatino Linotype" w:cs="Arial"/>
        </w:rPr>
        <w:t xml:space="preserve"> rindió su Informe Justificado, tal y como se aprecia en la siguiente imagen: </w:t>
      </w:r>
      <w:r w:rsidR="000171D8" w:rsidRPr="00A953F2">
        <w:rPr>
          <w:rFonts w:ascii="Palatino Linotype" w:hAnsi="Palatino Linotype" w:cs="Arial"/>
        </w:rPr>
        <w:t xml:space="preserve"> </w:t>
      </w:r>
    </w:p>
    <w:p w14:paraId="47F9F7B5" w14:textId="77777777" w:rsidR="00EC4488" w:rsidRPr="00A953F2" w:rsidRDefault="00EC4488" w:rsidP="0066637D">
      <w:pPr>
        <w:spacing w:line="360" w:lineRule="auto"/>
        <w:jc w:val="both"/>
        <w:rPr>
          <w:rFonts w:ascii="Palatino Linotype" w:hAnsi="Palatino Linotype" w:cs="Arial"/>
          <w:sz w:val="12"/>
        </w:rPr>
      </w:pPr>
    </w:p>
    <w:p w14:paraId="70533F3A" w14:textId="017AA638" w:rsidR="00A40F37" w:rsidRPr="00A953F2" w:rsidRDefault="00AD4DA1" w:rsidP="00B9758E">
      <w:pPr>
        <w:spacing w:line="360" w:lineRule="auto"/>
        <w:ind w:left="-142"/>
        <w:jc w:val="both"/>
        <w:rPr>
          <w:rFonts w:ascii="Palatino Linotype" w:hAnsi="Palatino Linotype" w:cs="Arial"/>
        </w:rPr>
      </w:pPr>
      <w:r w:rsidRPr="00A953F2">
        <w:rPr>
          <w:noProof/>
          <w:lang w:eastAsia="es-MX"/>
        </w:rPr>
        <w:drawing>
          <wp:inline distT="0" distB="0" distL="0" distR="0" wp14:anchorId="594772A2" wp14:editId="6A94724B">
            <wp:extent cx="5791835" cy="1350645"/>
            <wp:effectExtent l="152400" t="152400" r="361315" b="3638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50645"/>
                    </a:xfrm>
                    <a:prstGeom prst="rect">
                      <a:avLst/>
                    </a:prstGeom>
                    <a:ln>
                      <a:noFill/>
                    </a:ln>
                    <a:effectLst>
                      <a:outerShdw blurRad="292100" dist="139700" dir="2700000" algn="tl" rotWithShape="0">
                        <a:srgbClr val="333333">
                          <a:alpha val="65000"/>
                        </a:srgbClr>
                      </a:outerShdw>
                    </a:effectLst>
                  </pic:spPr>
                </pic:pic>
              </a:graphicData>
            </a:graphic>
          </wp:inline>
        </w:drawing>
      </w:r>
    </w:p>
    <w:p w14:paraId="49E94EF4" w14:textId="6FEF84B9" w:rsidR="00F74A05" w:rsidRPr="00A953F2" w:rsidRDefault="00F74A05" w:rsidP="0066637D">
      <w:pPr>
        <w:pStyle w:val="Prrafodelista"/>
        <w:spacing w:line="360" w:lineRule="auto"/>
        <w:ind w:left="0"/>
        <w:jc w:val="both"/>
        <w:rPr>
          <w:rFonts w:ascii="Palatino Linotype" w:hAnsi="Palatino Linotype" w:cs="Arial"/>
          <w:b/>
          <w:bCs/>
        </w:rPr>
      </w:pPr>
      <w:r w:rsidRPr="00A953F2">
        <w:rPr>
          <w:rFonts w:ascii="Palatino Linotype" w:hAnsi="Palatino Linotype" w:cs="Arial"/>
          <w:b/>
          <w:bCs/>
        </w:rPr>
        <w:lastRenderedPageBreak/>
        <w:t>c) Cierre de Instrucción</w:t>
      </w:r>
    </w:p>
    <w:p w14:paraId="1A9B19D0" w14:textId="3CC53BB7" w:rsidR="000C0B7F" w:rsidRPr="00A953F2" w:rsidRDefault="009E2E2C" w:rsidP="0066637D">
      <w:pPr>
        <w:spacing w:line="360" w:lineRule="auto"/>
        <w:jc w:val="both"/>
        <w:rPr>
          <w:rFonts w:ascii="Palatino Linotype" w:hAnsi="Palatino Linotype" w:cs="Arial"/>
          <w:color w:val="000000" w:themeColor="text1"/>
        </w:rPr>
      </w:pPr>
      <w:r w:rsidRPr="00A953F2">
        <w:rPr>
          <w:rFonts w:ascii="Palatino Linotype" w:hAnsi="Palatino Linotype"/>
          <w:color w:val="000000" w:themeColor="text1"/>
        </w:rPr>
        <w:t>Una vez analizado el estado procesal que guarda el expediente, el</w:t>
      </w:r>
      <w:r w:rsidR="000171D8" w:rsidRPr="00A953F2">
        <w:rPr>
          <w:rFonts w:ascii="Palatino Linotype" w:hAnsi="Palatino Linotype"/>
          <w:color w:val="000000" w:themeColor="text1"/>
        </w:rPr>
        <w:t xml:space="preserve"> </w:t>
      </w:r>
      <w:r w:rsidR="00B9758E" w:rsidRPr="00A953F2">
        <w:rPr>
          <w:rFonts w:ascii="Palatino Linotype" w:hAnsi="Palatino Linotype"/>
          <w:b/>
          <w:bCs/>
          <w:color w:val="000000" w:themeColor="text1"/>
        </w:rPr>
        <w:t>veinticuatro</w:t>
      </w:r>
      <w:r w:rsidR="00A40F37" w:rsidRPr="00A953F2">
        <w:rPr>
          <w:rFonts w:ascii="Palatino Linotype" w:hAnsi="Palatino Linotype"/>
          <w:b/>
          <w:bCs/>
          <w:color w:val="000000" w:themeColor="text1"/>
        </w:rPr>
        <w:t xml:space="preserve"> de </w:t>
      </w:r>
      <w:r w:rsidR="00C6356B" w:rsidRPr="00A953F2">
        <w:rPr>
          <w:rFonts w:ascii="Palatino Linotype" w:hAnsi="Palatino Linotype"/>
          <w:b/>
          <w:bCs/>
          <w:color w:val="000000" w:themeColor="text1"/>
        </w:rPr>
        <w:t xml:space="preserve">febrero </w:t>
      </w:r>
      <w:r w:rsidR="00CE22BE" w:rsidRPr="00A953F2">
        <w:rPr>
          <w:rFonts w:ascii="Palatino Linotype" w:hAnsi="Palatino Linotype"/>
          <w:b/>
          <w:bCs/>
          <w:color w:val="000000" w:themeColor="text1"/>
        </w:rPr>
        <w:t xml:space="preserve">de dos mil </w:t>
      </w:r>
      <w:r w:rsidR="00AE51C8" w:rsidRPr="00A953F2">
        <w:rPr>
          <w:rFonts w:ascii="Palatino Linotype" w:hAnsi="Palatino Linotype"/>
          <w:b/>
          <w:bCs/>
          <w:color w:val="000000" w:themeColor="text1"/>
        </w:rPr>
        <w:t>veintidós</w:t>
      </w:r>
      <w:r w:rsidR="000171D8" w:rsidRPr="00A953F2">
        <w:rPr>
          <w:rFonts w:ascii="Palatino Linotype" w:hAnsi="Palatino Linotype"/>
          <w:color w:val="000000" w:themeColor="text1"/>
        </w:rPr>
        <w:t xml:space="preserve">, </w:t>
      </w:r>
      <w:r w:rsidR="00A40F37" w:rsidRPr="00A953F2">
        <w:rPr>
          <w:rFonts w:ascii="Palatino Linotype" w:hAnsi="Palatino Linotype"/>
          <w:color w:val="000000" w:themeColor="text1"/>
        </w:rPr>
        <w:t xml:space="preserve">el </w:t>
      </w:r>
      <w:r w:rsidR="00C6356B" w:rsidRPr="00A953F2">
        <w:rPr>
          <w:rFonts w:ascii="Palatino Linotype" w:hAnsi="Palatino Linotype"/>
          <w:color w:val="000000" w:themeColor="text1"/>
        </w:rPr>
        <w:t>C</w:t>
      </w:r>
      <w:r w:rsidR="00A40F37" w:rsidRPr="00A953F2">
        <w:rPr>
          <w:rFonts w:ascii="Palatino Linotype" w:hAnsi="Palatino Linotype"/>
          <w:color w:val="000000" w:themeColor="text1"/>
        </w:rPr>
        <w:t>omisionado</w:t>
      </w:r>
      <w:r w:rsidR="00384495" w:rsidRPr="00A953F2">
        <w:rPr>
          <w:rFonts w:ascii="Palatino Linotype" w:hAnsi="Palatino Linotype"/>
          <w:color w:val="000000" w:themeColor="text1"/>
          <w:lang w:val="es-419"/>
        </w:rPr>
        <w:t xml:space="preserve"> </w:t>
      </w:r>
      <w:r w:rsidR="00B9758E" w:rsidRPr="00A953F2">
        <w:rPr>
          <w:rFonts w:ascii="Palatino Linotype" w:hAnsi="Palatino Linotype"/>
          <w:b/>
          <w:color w:val="000000" w:themeColor="text1"/>
        </w:rPr>
        <w:t xml:space="preserve">Luis Gustavo Parra Noriega </w:t>
      </w:r>
      <w:r w:rsidRPr="00A953F2">
        <w:rPr>
          <w:rFonts w:ascii="Palatino Linotype" w:hAnsi="Palatino Linotype"/>
          <w:color w:val="000000" w:themeColor="text1"/>
        </w:rPr>
        <w:t>acordó el cierre de instrucción;</w:t>
      </w:r>
      <w:r w:rsidR="00C2778A" w:rsidRPr="00A953F2">
        <w:rPr>
          <w:rFonts w:ascii="Palatino Linotype" w:hAnsi="Palatino Linotype" w:cs="Arial"/>
        </w:rPr>
        <w:t xml:space="preserve"> así como</w:t>
      </w:r>
      <w:r w:rsidRPr="00A953F2">
        <w:rPr>
          <w:rFonts w:ascii="Palatino Linotype" w:hAnsi="Palatino Linotype" w:cs="Arial"/>
        </w:rPr>
        <w:t>,</w:t>
      </w:r>
      <w:r w:rsidR="00C2778A" w:rsidRPr="00A953F2">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EC4488" w:rsidRPr="00A953F2">
        <w:rPr>
          <w:rFonts w:ascii="Palatino Linotype" w:hAnsi="Palatino Linotype" w:cs="Arial"/>
          <w:color w:val="000000" w:themeColor="text1"/>
        </w:rPr>
        <w:t xml:space="preserve">; </w:t>
      </w:r>
    </w:p>
    <w:p w14:paraId="410ED933" w14:textId="71AF3E3C" w:rsidR="00832240" w:rsidRPr="00A953F2" w:rsidRDefault="00832240" w:rsidP="0066637D">
      <w:pPr>
        <w:spacing w:line="360" w:lineRule="auto"/>
        <w:jc w:val="both"/>
        <w:rPr>
          <w:rFonts w:ascii="Palatino Linotype" w:hAnsi="Palatino Linotype" w:cs="Arial"/>
          <w:color w:val="000000" w:themeColor="text1"/>
        </w:rPr>
      </w:pPr>
    </w:p>
    <w:p w14:paraId="6AF3734A" w14:textId="7E1043FF" w:rsidR="00832240" w:rsidRPr="00A953F2" w:rsidRDefault="00832240" w:rsidP="0066637D">
      <w:pPr>
        <w:spacing w:line="360" w:lineRule="auto"/>
        <w:jc w:val="both"/>
        <w:rPr>
          <w:rFonts w:ascii="Palatino Linotype" w:hAnsi="Palatino Linotype"/>
          <w:b/>
          <w:color w:val="000000" w:themeColor="text1"/>
        </w:rPr>
      </w:pPr>
      <w:r w:rsidRPr="00A953F2">
        <w:rPr>
          <w:rFonts w:ascii="Palatino Linotype" w:hAnsi="Palatino Linotype"/>
          <w:b/>
          <w:color w:val="000000" w:themeColor="text1"/>
        </w:rPr>
        <w:t xml:space="preserve">d) Del </w:t>
      </w:r>
      <w:proofErr w:type="spellStart"/>
      <w:r w:rsidRPr="00A953F2">
        <w:rPr>
          <w:rFonts w:ascii="Palatino Linotype" w:hAnsi="Palatino Linotype"/>
          <w:b/>
          <w:color w:val="000000" w:themeColor="text1"/>
        </w:rPr>
        <w:t>returno</w:t>
      </w:r>
      <w:proofErr w:type="spellEnd"/>
      <w:r w:rsidRPr="00A953F2">
        <w:rPr>
          <w:rFonts w:ascii="Palatino Linotype" w:hAnsi="Palatino Linotype"/>
          <w:b/>
          <w:color w:val="000000" w:themeColor="text1"/>
        </w:rPr>
        <w:t xml:space="preserve"> del Recurso de Revisión:</w:t>
      </w:r>
    </w:p>
    <w:p w14:paraId="51F73A23" w14:textId="77777777" w:rsidR="000F118F" w:rsidRPr="00A953F2" w:rsidRDefault="00C67F15" w:rsidP="0066637D">
      <w:pPr>
        <w:pStyle w:val="Prrafodelista"/>
        <w:spacing w:line="360" w:lineRule="auto"/>
        <w:ind w:left="0"/>
        <w:contextualSpacing/>
        <w:jc w:val="both"/>
        <w:rPr>
          <w:rFonts w:ascii="Palatino Linotype" w:hAnsi="Palatino Linotype"/>
          <w:color w:val="000000" w:themeColor="text1"/>
        </w:rPr>
      </w:pPr>
      <w:r w:rsidRPr="00A953F2">
        <w:rPr>
          <w:rFonts w:ascii="Palatino Linotype" w:hAnsi="Palatino Linotype"/>
          <w:color w:val="000000" w:themeColor="text1"/>
        </w:rPr>
        <w:t>Cabe destacar, que el expediente al rubro citado, se encontraba turnado</w:t>
      </w:r>
      <w:r w:rsidR="00DF0EFD" w:rsidRPr="00A953F2">
        <w:rPr>
          <w:rFonts w:ascii="Palatino Linotype" w:hAnsi="Palatino Linotype"/>
          <w:color w:val="000000" w:themeColor="text1"/>
          <w:lang w:val="es-419"/>
        </w:rPr>
        <w:t xml:space="preserve"> al</w:t>
      </w:r>
      <w:r w:rsidRPr="00A953F2">
        <w:rPr>
          <w:rFonts w:ascii="Palatino Linotype" w:hAnsi="Palatino Linotype"/>
          <w:color w:val="000000" w:themeColor="text1"/>
        </w:rPr>
        <w:t xml:space="preserve"> Comisionado</w:t>
      </w:r>
      <w:r w:rsidR="00384495" w:rsidRPr="00A953F2">
        <w:rPr>
          <w:rFonts w:ascii="Palatino Linotype" w:hAnsi="Palatino Linotype"/>
          <w:color w:val="000000" w:themeColor="text1"/>
          <w:lang w:val="es-419"/>
        </w:rPr>
        <w:t xml:space="preserve"> </w:t>
      </w:r>
      <w:r w:rsidR="00B9758E" w:rsidRPr="00A953F2">
        <w:rPr>
          <w:rFonts w:ascii="Palatino Linotype" w:hAnsi="Palatino Linotype"/>
          <w:b/>
          <w:color w:val="000000" w:themeColor="text1"/>
        </w:rPr>
        <w:t>Luis Gustavo Parra Noriega</w:t>
      </w:r>
      <w:r w:rsidRPr="00A953F2">
        <w:rPr>
          <w:rFonts w:ascii="Palatino Linotype" w:hAnsi="Palatino Linotype"/>
          <w:b/>
          <w:color w:val="000000" w:themeColor="text1"/>
        </w:rPr>
        <w:t xml:space="preserve">; </w:t>
      </w:r>
      <w:r w:rsidRPr="00A953F2">
        <w:rPr>
          <w:rFonts w:ascii="Palatino Linotype" w:hAnsi="Palatino Linotype"/>
          <w:color w:val="000000" w:themeColor="text1"/>
        </w:rPr>
        <w:t xml:space="preserve">por lo que, en </w:t>
      </w:r>
      <w:r w:rsidR="00DA50F6" w:rsidRPr="00A953F2">
        <w:rPr>
          <w:rFonts w:ascii="Palatino Linotype" w:hAnsi="Palatino Linotype"/>
          <w:color w:val="000000" w:themeColor="text1"/>
        </w:rPr>
        <w:t xml:space="preserve">la Novena Sesión Ordinaria de fecha </w:t>
      </w:r>
      <w:r w:rsidR="00DA50F6" w:rsidRPr="00A953F2">
        <w:rPr>
          <w:rFonts w:ascii="Palatino Linotype" w:hAnsi="Palatino Linotype"/>
          <w:b/>
          <w:color w:val="000000" w:themeColor="text1"/>
        </w:rPr>
        <w:t>nueve de marzo de dos mil veintidós</w:t>
      </w:r>
      <w:r w:rsidR="00DA50F6" w:rsidRPr="00A953F2">
        <w:rPr>
          <w:rFonts w:ascii="Palatino Linotype" w:hAnsi="Palatino Linotype"/>
          <w:color w:val="000000" w:themeColor="text1"/>
        </w:rPr>
        <w:t xml:space="preserve">, por acuerdo del Pleno de este Órgano Garante, fue </w:t>
      </w:r>
      <w:proofErr w:type="spellStart"/>
      <w:r w:rsidR="00DA50F6" w:rsidRPr="00A953F2">
        <w:rPr>
          <w:rFonts w:ascii="Palatino Linotype" w:hAnsi="Palatino Linotype"/>
          <w:color w:val="000000" w:themeColor="text1"/>
        </w:rPr>
        <w:t>returnado</w:t>
      </w:r>
      <w:proofErr w:type="spellEnd"/>
      <w:r w:rsidR="00DA50F6" w:rsidRPr="00A953F2">
        <w:rPr>
          <w:rFonts w:ascii="Palatino Linotype" w:hAnsi="Palatino Linotype"/>
          <w:color w:val="000000" w:themeColor="text1"/>
        </w:rPr>
        <w:t xml:space="preserve"> el Recurso de Revisión </w:t>
      </w:r>
      <w:r w:rsidR="00DA50F6" w:rsidRPr="00A953F2">
        <w:rPr>
          <w:rFonts w:ascii="Palatino Linotype" w:hAnsi="Palatino Linotype"/>
          <w:b/>
        </w:rPr>
        <w:t>00</w:t>
      </w:r>
      <w:r w:rsidR="00EC4488" w:rsidRPr="00A953F2">
        <w:rPr>
          <w:rFonts w:ascii="Palatino Linotype" w:hAnsi="Palatino Linotype"/>
          <w:b/>
        </w:rPr>
        <w:t>3</w:t>
      </w:r>
      <w:r w:rsidR="00B9758E" w:rsidRPr="00A953F2">
        <w:rPr>
          <w:rFonts w:ascii="Palatino Linotype" w:hAnsi="Palatino Linotype"/>
          <w:b/>
        </w:rPr>
        <w:t>9</w:t>
      </w:r>
      <w:r w:rsidR="00EC4488" w:rsidRPr="00A953F2">
        <w:rPr>
          <w:rFonts w:ascii="Palatino Linotype" w:hAnsi="Palatino Linotype"/>
          <w:b/>
        </w:rPr>
        <w:t>2</w:t>
      </w:r>
      <w:r w:rsidR="00DA50F6" w:rsidRPr="00A953F2">
        <w:rPr>
          <w:rFonts w:ascii="Palatino Linotype" w:hAnsi="Palatino Linotype"/>
          <w:b/>
        </w:rPr>
        <w:t>/INFOEM/IP/RR/2022</w:t>
      </w:r>
      <w:r w:rsidR="00DA50F6" w:rsidRPr="00A953F2">
        <w:rPr>
          <w:rFonts w:ascii="Palatino Linotype" w:hAnsi="Palatino Linotype"/>
          <w:color w:val="000000" w:themeColor="text1"/>
        </w:rPr>
        <w:t xml:space="preserve">, a la </w:t>
      </w:r>
      <w:r w:rsidR="00DA50F6" w:rsidRPr="00A953F2">
        <w:rPr>
          <w:rFonts w:ascii="Palatino Linotype" w:hAnsi="Palatino Linotype"/>
          <w:b/>
          <w:color w:val="000000" w:themeColor="text1"/>
        </w:rPr>
        <w:t xml:space="preserve">Comisionada Sharon Cristina Morales Martínez </w:t>
      </w:r>
      <w:r w:rsidR="00DA50F6" w:rsidRPr="00A953F2">
        <w:rPr>
          <w:rFonts w:ascii="Palatino Linotype" w:hAnsi="Palatino Linotype"/>
          <w:color w:val="000000" w:themeColor="text1"/>
        </w:rPr>
        <w:t xml:space="preserve">para su resolución y presentación al Pleno; </w:t>
      </w:r>
    </w:p>
    <w:p w14:paraId="1487AFA5" w14:textId="77777777" w:rsidR="000F118F" w:rsidRPr="00A953F2" w:rsidRDefault="000F118F" w:rsidP="0066637D">
      <w:pPr>
        <w:pStyle w:val="Prrafodelista"/>
        <w:spacing w:line="360" w:lineRule="auto"/>
        <w:ind w:left="0"/>
        <w:contextualSpacing/>
        <w:jc w:val="both"/>
        <w:rPr>
          <w:rFonts w:ascii="Palatino Linotype" w:hAnsi="Palatino Linotype"/>
          <w:color w:val="000000" w:themeColor="text1"/>
        </w:rPr>
      </w:pPr>
    </w:p>
    <w:p w14:paraId="4EA493E0" w14:textId="77777777" w:rsidR="000F118F" w:rsidRPr="00A953F2" w:rsidRDefault="000F118F" w:rsidP="000F118F">
      <w:pPr>
        <w:spacing w:line="360" w:lineRule="auto"/>
        <w:jc w:val="both"/>
        <w:rPr>
          <w:rFonts w:ascii="Palatino Linotype" w:hAnsi="Palatino Linotype" w:cs="Arial"/>
          <w:b/>
          <w:sz w:val="28"/>
        </w:rPr>
      </w:pPr>
      <w:r w:rsidRPr="00A953F2">
        <w:rPr>
          <w:rFonts w:ascii="Palatino Linotype" w:hAnsi="Palatino Linotype"/>
          <w:b/>
          <w:color w:val="000000" w:themeColor="text1"/>
        </w:rPr>
        <w:t>e) Del acuerdo de ampliación para resolver</w:t>
      </w:r>
      <w:r w:rsidRPr="00A953F2">
        <w:rPr>
          <w:rFonts w:ascii="Palatino Linotype" w:hAnsi="Palatino Linotype" w:cs="Arial"/>
          <w:b/>
          <w:sz w:val="28"/>
        </w:rPr>
        <w:t>.</w:t>
      </w:r>
    </w:p>
    <w:p w14:paraId="2DB95225" w14:textId="346A0BF5" w:rsidR="00DA50F6" w:rsidRPr="00A953F2" w:rsidRDefault="000F118F" w:rsidP="000F118F">
      <w:pPr>
        <w:spacing w:line="360" w:lineRule="auto"/>
        <w:jc w:val="both"/>
        <w:rPr>
          <w:rFonts w:ascii="Palatino Linotype" w:hAnsi="Palatino Linotype"/>
          <w:b/>
          <w:color w:val="000000" w:themeColor="text1"/>
        </w:rPr>
      </w:pPr>
      <w:r w:rsidRPr="00A953F2">
        <w:rPr>
          <w:rFonts w:ascii="Palatino Linotype" w:hAnsi="Palatino Linotype" w:cs="Arial"/>
          <w:color w:val="000000"/>
          <w:lang w:eastAsia="es-MX"/>
        </w:rPr>
        <w:t xml:space="preserve">El </w:t>
      </w:r>
      <w:r w:rsidRPr="00A953F2">
        <w:rPr>
          <w:rFonts w:ascii="Palatino Linotype" w:hAnsi="Palatino Linotype" w:cs="Arial"/>
          <w:b/>
          <w:color w:val="000000"/>
          <w:lang w:val="es-419" w:eastAsia="es-MX"/>
        </w:rPr>
        <w:t xml:space="preserve">dieciocho </w:t>
      </w:r>
      <w:r w:rsidRPr="00A953F2">
        <w:rPr>
          <w:rFonts w:ascii="Palatino Linotype" w:hAnsi="Palatino Linotype" w:cs="Arial"/>
          <w:b/>
          <w:color w:val="000000"/>
          <w:lang w:eastAsia="es-MX"/>
        </w:rPr>
        <w:t xml:space="preserve">de </w:t>
      </w:r>
      <w:r w:rsidRPr="00A953F2">
        <w:rPr>
          <w:rFonts w:ascii="Palatino Linotype" w:hAnsi="Palatino Linotype" w:cs="Arial"/>
          <w:b/>
          <w:color w:val="000000"/>
          <w:lang w:val="es-419" w:eastAsia="es-MX"/>
        </w:rPr>
        <w:t xml:space="preserve">marzo </w:t>
      </w:r>
      <w:r w:rsidRPr="00A953F2">
        <w:rPr>
          <w:rFonts w:ascii="Palatino Linotype" w:hAnsi="Palatino Linotype" w:cs="Arial"/>
          <w:b/>
          <w:color w:val="000000"/>
          <w:lang w:eastAsia="es-MX"/>
        </w:rPr>
        <w:t>de dos mil veintidós</w:t>
      </w:r>
      <w:r w:rsidRPr="00A953F2">
        <w:rPr>
          <w:rFonts w:ascii="Palatino Linotype" w:hAnsi="Palatino Linotype" w:cs="Arial"/>
          <w:color w:val="000000"/>
          <w:lang w:eastAsia="es-MX"/>
        </w:rPr>
        <w:t xml:space="preserve">, se acordó ampliar el plazo para resolver </w:t>
      </w:r>
      <w:r w:rsidRPr="00A953F2">
        <w:rPr>
          <w:rFonts w:ascii="Palatino Linotype" w:hAnsi="Palatino Linotype" w:cs="Arial"/>
          <w:color w:val="000000"/>
          <w:lang w:val="es-419" w:eastAsia="es-MX"/>
        </w:rPr>
        <w:t>el</w:t>
      </w:r>
      <w:r w:rsidRPr="00A953F2">
        <w:rPr>
          <w:rFonts w:ascii="Palatino Linotype" w:hAnsi="Palatino Linotype" w:cs="Arial"/>
          <w:color w:val="000000"/>
          <w:lang w:eastAsia="es-MX"/>
        </w:rPr>
        <w:t xml:space="preserve"> Recurso de Revisión </w:t>
      </w:r>
      <w:r w:rsidRPr="00A953F2">
        <w:rPr>
          <w:rFonts w:ascii="Palatino Linotype" w:hAnsi="Palatino Linotype" w:cs="Arial"/>
          <w:color w:val="000000"/>
          <w:lang w:val="es-419" w:eastAsia="es-MX"/>
        </w:rPr>
        <w:t>en estudio</w:t>
      </w:r>
      <w:r w:rsidRPr="00A953F2">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y Municipios; </w:t>
      </w:r>
      <w:r w:rsidR="00DA50F6" w:rsidRPr="00A953F2">
        <w:rPr>
          <w:rFonts w:ascii="Palatino Linotype" w:hAnsi="Palatino Linotype"/>
          <w:color w:val="000000" w:themeColor="text1"/>
        </w:rPr>
        <w:t xml:space="preserve">y, </w:t>
      </w:r>
    </w:p>
    <w:p w14:paraId="371EA554" w14:textId="32171B92" w:rsidR="00DA50F6" w:rsidRPr="00A953F2" w:rsidRDefault="00DA50F6" w:rsidP="0066637D">
      <w:pPr>
        <w:ind w:right="50"/>
        <w:rPr>
          <w:rFonts w:ascii="Palatino Linotype" w:hAnsi="Palatino Linotype" w:cs="Arial"/>
          <w:b/>
          <w:color w:val="000000" w:themeColor="text1"/>
          <w:sz w:val="28"/>
        </w:rPr>
      </w:pPr>
    </w:p>
    <w:p w14:paraId="3B898CE0" w14:textId="26EE493D" w:rsidR="00A953F2" w:rsidRPr="00A953F2" w:rsidRDefault="00A953F2" w:rsidP="0066637D">
      <w:pPr>
        <w:ind w:right="50"/>
        <w:rPr>
          <w:rFonts w:ascii="Palatino Linotype" w:hAnsi="Palatino Linotype" w:cs="Arial"/>
          <w:b/>
          <w:color w:val="000000" w:themeColor="text1"/>
          <w:sz w:val="28"/>
        </w:rPr>
      </w:pPr>
    </w:p>
    <w:p w14:paraId="1E7C772A" w14:textId="27F43D1B" w:rsidR="00A953F2" w:rsidRPr="00A953F2" w:rsidRDefault="00A953F2" w:rsidP="0066637D">
      <w:pPr>
        <w:ind w:right="50"/>
        <w:rPr>
          <w:rFonts w:ascii="Palatino Linotype" w:hAnsi="Palatino Linotype" w:cs="Arial"/>
          <w:b/>
          <w:color w:val="000000" w:themeColor="text1"/>
          <w:sz w:val="28"/>
        </w:rPr>
      </w:pPr>
    </w:p>
    <w:p w14:paraId="5FD90D26" w14:textId="77777777" w:rsidR="00A953F2" w:rsidRPr="00A953F2" w:rsidRDefault="00A953F2" w:rsidP="0066637D">
      <w:pPr>
        <w:ind w:right="50"/>
        <w:rPr>
          <w:rFonts w:ascii="Palatino Linotype" w:hAnsi="Palatino Linotype" w:cs="Arial"/>
          <w:b/>
          <w:color w:val="000000" w:themeColor="text1"/>
          <w:sz w:val="28"/>
        </w:rPr>
      </w:pPr>
    </w:p>
    <w:p w14:paraId="3AB9D768" w14:textId="77777777" w:rsidR="000171D8" w:rsidRPr="00A953F2" w:rsidRDefault="000171D8" w:rsidP="0066637D">
      <w:pPr>
        <w:jc w:val="center"/>
        <w:rPr>
          <w:rFonts w:ascii="Palatino Linotype" w:hAnsi="Palatino Linotype" w:cs="Arial"/>
          <w:b/>
          <w:bCs/>
          <w:color w:val="000000" w:themeColor="text1"/>
          <w:spacing w:val="60"/>
          <w:sz w:val="28"/>
        </w:rPr>
      </w:pPr>
      <w:r w:rsidRPr="00A953F2">
        <w:rPr>
          <w:rFonts w:ascii="Palatino Linotype" w:hAnsi="Palatino Linotype" w:cs="Arial"/>
          <w:b/>
          <w:bCs/>
          <w:color w:val="000000" w:themeColor="text1"/>
          <w:spacing w:val="60"/>
          <w:sz w:val="28"/>
        </w:rPr>
        <w:lastRenderedPageBreak/>
        <w:t>CONSIDERANDO</w:t>
      </w:r>
    </w:p>
    <w:p w14:paraId="06897FD6" w14:textId="77777777" w:rsidR="000171D8" w:rsidRPr="00A953F2" w:rsidRDefault="000171D8" w:rsidP="0066637D">
      <w:pPr>
        <w:jc w:val="center"/>
        <w:rPr>
          <w:rFonts w:ascii="Palatino Linotype" w:hAnsi="Palatino Linotype"/>
          <w:b/>
          <w:color w:val="000000" w:themeColor="text1"/>
          <w:sz w:val="28"/>
          <w:szCs w:val="28"/>
        </w:rPr>
      </w:pPr>
    </w:p>
    <w:p w14:paraId="23FC1FD7" w14:textId="77777777" w:rsidR="000F118F" w:rsidRPr="00A953F2" w:rsidRDefault="000F118F" w:rsidP="0066637D">
      <w:pPr>
        <w:jc w:val="center"/>
        <w:rPr>
          <w:rFonts w:ascii="Palatino Linotype" w:hAnsi="Palatino Linotype"/>
          <w:b/>
          <w:color w:val="000000" w:themeColor="text1"/>
          <w:sz w:val="28"/>
          <w:szCs w:val="28"/>
        </w:rPr>
      </w:pPr>
    </w:p>
    <w:p w14:paraId="109E4DF8" w14:textId="77777777" w:rsidR="00684C99" w:rsidRPr="00A953F2" w:rsidRDefault="000171D8" w:rsidP="0066637D">
      <w:pPr>
        <w:spacing w:line="360" w:lineRule="auto"/>
        <w:ind w:right="50"/>
        <w:jc w:val="both"/>
        <w:rPr>
          <w:rFonts w:ascii="Palatino Linotype" w:hAnsi="Palatino Linotype"/>
          <w:b/>
          <w:color w:val="000000" w:themeColor="text1"/>
        </w:rPr>
      </w:pPr>
      <w:r w:rsidRPr="00A953F2">
        <w:rPr>
          <w:rFonts w:ascii="Palatino Linotype" w:hAnsi="Palatino Linotype"/>
          <w:b/>
          <w:color w:val="000000" w:themeColor="text1"/>
          <w:sz w:val="28"/>
          <w:szCs w:val="28"/>
        </w:rPr>
        <w:t>PRIMERO</w:t>
      </w:r>
      <w:r w:rsidRPr="00A953F2">
        <w:rPr>
          <w:rFonts w:ascii="Palatino Linotype" w:hAnsi="Palatino Linotype"/>
          <w:b/>
          <w:color w:val="000000" w:themeColor="text1"/>
        </w:rPr>
        <w:t>.</w:t>
      </w:r>
      <w:r w:rsidRPr="00A953F2">
        <w:rPr>
          <w:rFonts w:ascii="Palatino Linotype" w:hAnsi="Palatino Linotype"/>
          <w:color w:val="000000" w:themeColor="text1"/>
        </w:rPr>
        <w:t xml:space="preserve"> </w:t>
      </w:r>
      <w:r w:rsidRPr="00A953F2">
        <w:rPr>
          <w:rFonts w:ascii="Palatino Linotype" w:hAnsi="Palatino Linotype"/>
          <w:b/>
          <w:color w:val="000000" w:themeColor="text1"/>
        </w:rPr>
        <w:t>Competencia</w:t>
      </w:r>
      <w:r w:rsidRPr="00A953F2">
        <w:rPr>
          <w:rFonts w:ascii="Palatino Linotype" w:hAnsi="Palatino Linotype"/>
          <w:color w:val="000000" w:themeColor="text1"/>
        </w:rPr>
        <w:t>.</w:t>
      </w:r>
      <w:r w:rsidRPr="00A953F2">
        <w:rPr>
          <w:rFonts w:ascii="Palatino Linotype" w:hAnsi="Palatino Linotype"/>
          <w:b/>
          <w:color w:val="000000" w:themeColor="text1"/>
        </w:rPr>
        <w:t xml:space="preserve"> </w:t>
      </w:r>
    </w:p>
    <w:p w14:paraId="07007E92" w14:textId="040BB82F" w:rsidR="008B239D" w:rsidRPr="00A953F2" w:rsidRDefault="008B239D" w:rsidP="0066637D">
      <w:pPr>
        <w:spacing w:line="360" w:lineRule="auto"/>
        <w:ind w:right="50"/>
        <w:jc w:val="both"/>
        <w:rPr>
          <w:rFonts w:ascii="Palatino Linotype" w:hAnsi="Palatino Linotype" w:cs="Arial"/>
          <w:color w:val="000000" w:themeColor="text1"/>
        </w:rPr>
      </w:pPr>
      <w:r w:rsidRPr="00A953F2">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A953F2">
        <w:rPr>
          <w:rFonts w:ascii="Palatino Linotype" w:hAnsi="Palatino Linotype"/>
          <w:color w:val="000000" w:themeColor="text1"/>
        </w:rPr>
        <w:t>conocer y resolver el presente R</w:t>
      </w:r>
      <w:r w:rsidRPr="00A953F2">
        <w:rPr>
          <w:rFonts w:ascii="Palatino Linotype" w:hAnsi="Palatino Linotype"/>
          <w:color w:val="000000" w:themeColor="text1"/>
        </w:rPr>
        <w:t xml:space="preserve">ecurso de </w:t>
      </w:r>
      <w:r w:rsidR="00CB5585" w:rsidRPr="00A953F2">
        <w:rPr>
          <w:rFonts w:ascii="Palatino Linotype" w:hAnsi="Palatino Linotype"/>
          <w:color w:val="000000" w:themeColor="text1"/>
        </w:rPr>
        <w:t>R</w:t>
      </w:r>
      <w:r w:rsidRPr="00A953F2">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953F2">
        <w:rPr>
          <w:rFonts w:ascii="Palatino Linotype" w:hAnsi="Palatino Linotype"/>
          <w:color w:val="000000" w:themeColor="text1"/>
        </w:rPr>
        <w:t xml:space="preserve"> ordinal</w:t>
      </w:r>
      <w:r w:rsidRPr="00A953F2">
        <w:rPr>
          <w:rFonts w:ascii="Palatino Linotype" w:hAnsi="Palatino Linotype"/>
          <w:color w:val="000000" w:themeColor="text1"/>
        </w:rPr>
        <w:t xml:space="preserve"> 2</w:t>
      </w:r>
      <w:r w:rsidR="00727578" w:rsidRPr="00A953F2">
        <w:rPr>
          <w:rFonts w:ascii="Palatino Linotype" w:hAnsi="Palatino Linotype"/>
          <w:color w:val="000000" w:themeColor="text1"/>
        </w:rPr>
        <w:t>,</w:t>
      </w:r>
      <w:r w:rsidRPr="00A953F2">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A953F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A953F2"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A953F2" w:rsidRDefault="000171D8" w:rsidP="0066637D">
      <w:pPr>
        <w:spacing w:line="360" w:lineRule="auto"/>
        <w:jc w:val="both"/>
        <w:rPr>
          <w:rFonts w:ascii="Palatino Linotype" w:hAnsi="Palatino Linotype" w:cs="Arial"/>
          <w:b/>
          <w:color w:val="000000" w:themeColor="text1"/>
        </w:rPr>
      </w:pPr>
      <w:r w:rsidRPr="00A953F2">
        <w:rPr>
          <w:rFonts w:ascii="Palatino Linotype" w:hAnsi="Palatino Linotype" w:cs="Arial"/>
          <w:b/>
          <w:color w:val="000000" w:themeColor="text1"/>
          <w:sz w:val="28"/>
        </w:rPr>
        <w:t>SEGUNDO</w:t>
      </w:r>
      <w:r w:rsidRPr="00A953F2">
        <w:rPr>
          <w:rFonts w:ascii="Palatino Linotype" w:hAnsi="Palatino Linotype" w:cs="Arial"/>
          <w:b/>
          <w:color w:val="000000" w:themeColor="text1"/>
        </w:rPr>
        <w:t xml:space="preserve">. Interés. </w:t>
      </w:r>
    </w:p>
    <w:p w14:paraId="62DE6AC3" w14:textId="682A1678" w:rsidR="005B5043" w:rsidRPr="00A953F2" w:rsidRDefault="000171D8" w:rsidP="0066637D">
      <w:pPr>
        <w:spacing w:line="360" w:lineRule="auto"/>
        <w:jc w:val="both"/>
        <w:rPr>
          <w:rFonts w:ascii="Palatino Linotype" w:hAnsi="Palatino Linotype" w:cs="Arial"/>
          <w:b/>
          <w:bCs/>
          <w:color w:val="000000" w:themeColor="text1"/>
        </w:rPr>
      </w:pPr>
      <w:r w:rsidRPr="00A953F2">
        <w:rPr>
          <w:rFonts w:ascii="Palatino Linotype" w:hAnsi="Palatino Linotype" w:cs="Arial"/>
          <w:bCs/>
          <w:color w:val="000000" w:themeColor="text1"/>
        </w:rPr>
        <w:t xml:space="preserve">El </w:t>
      </w:r>
      <w:r w:rsidR="00CB5585" w:rsidRPr="00A953F2">
        <w:rPr>
          <w:rFonts w:ascii="Palatino Linotype" w:hAnsi="Palatino Linotype" w:cs="Arial"/>
          <w:bCs/>
          <w:color w:val="000000" w:themeColor="text1"/>
        </w:rPr>
        <w:t>Recurso de R</w:t>
      </w:r>
      <w:r w:rsidRPr="00A953F2">
        <w:rPr>
          <w:rFonts w:ascii="Palatino Linotype" w:hAnsi="Palatino Linotype" w:cs="Arial"/>
          <w:bCs/>
          <w:color w:val="000000" w:themeColor="text1"/>
        </w:rPr>
        <w:t xml:space="preserve">evisión fue interpuesto por parte legítima, en atención a que se presentó por </w:t>
      </w:r>
      <w:r w:rsidR="00B7559E" w:rsidRPr="00A953F2">
        <w:rPr>
          <w:rFonts w:ascii="Palatino Linotype" w:hAnsi="Palatino Linotype" w:cs="Arial"/>
          <w:b/>
          <w:color w:val="000000" w:themeColor="text1"/>
        </w:rPr>
        <w:t>EL RECURRENTE</w:t>
      </w:r>
      <w:r w:rsidRPr="00A953F2">
        <w:rPr>
          <w:rFonts w:ascii="Palatino Linotype" w:hAnsi="Palatino Linotype" w:cs="Arial"/>
          <w:b/>
          <w:bCs/>
          <w:color w:val="000000" w:themeColor="text1"/>
        </w:rPr>
        <w:t>,</w:t>
      </w:r>
      <w:r w:rsidRPr="00A953F2">
        <w:rPr>
          <w:rFonts w:ascii="Palatino Linotype" w:hAnsi="Palatino Linotype" w:cs="Arial"/>
          <w:bCs/>
          <w:color w:val="000000" w:themeColor="text1"/>
        </w:rPr>
        <w:t xml:space="preserve"> quien es la misma persona que formuló la solicitud de acceso a la información pública al </w:t>
      </w:r>
      <w:r w:rsidRPr="00A953F2">
        <w:rPr>
          <w:rFonts w:ascii="Palatino Linotype" w:hAnsi="Palatino Linotype" w:cs="Arial"/>
          <w:b/>
          <w:bCs/>
          <w:color w:val="000000" w:themeColor="text1"/>
        </w:rPr>
        <w:t>SUJETO OBLIGADO</w:t>
      </w:r>
      <w:r w:rsidR="005B5043" w:rsidRPr="00A953F2">
        <w:rPr>
          <w:rFonts w:ascii="Palatino Linotype" w:hAnsi="Palatino Linotype" w:cs="Arial"/>
          <w:b/>
          <w:bCs/>
          <w:color w:val="000000" w:themeColor="text1"/>
        </w:rPr>
        <w:t xml:space="preserve">, </w:t>
      </w:r>
      <w:r w:rsidR="005B5043" w:rsidRPr="00A953F2">
        <w:rPr>
          <w:rFonts w:ascii="Palatino Linotype" w:hAnsi="Palatino Linotype" w:cs="Arial"/>
          <w:bCs/>
          <w:color w:val="000000" w:themeColor="text1"/>
        </w:rPr>
        <w:t xml:space="preserve">pues para ello, es </w:t>
      </w:r>
      <w:r w:rsidR="005B5043" w:rsidRPr="00A953F2">
        <w:rPr>
          <w:rFonts w:ascii="Palatino Linotype" w:hAnsi="Palatino Linotype" w:cs="Arial"/>
          <w:color w:val="000000"/>
          <w:lang w:eastAsia="es-MX"/>
        </w:rPr>
        <w:t xml:space="preserve">necesario que el particular ingrese al </w:t>
      </w:r>
      <w:r w:rsidR="005B5043" w:rsidRPr="00A953F2">
        <w:rPr>
          <w:rFonts w:ascii="Palatino Linotype" w:hAnsi="Palatino Linotype" w:cs="Arial"/>
          <w:b/>
          <w:color w:val="000000"/>
          <w:lang w:eastAsia="es-MX"/>
        </w:rPr>
        <w:t xml:space="preserve">SAIMEX </w:t>
      </w:r>
      <w:r w:rsidR="005B5043" w:rsidRPr="00A953F2">
        <w:rPr>
          <w:rFonts w:ascii="Palatino Linotype" w:hAnsi="Palatino Linotype" w:cs="Arial"/>
          <w:color w:val="000000"/>
          <w:lang w:eastAsia="es-MX"/>
        </w:rPr>
        <w:t>mediante la utilización de su clave de usuario y contraseña.</w:t>
      </w:r>
    </w:p>
    <w:p w14:paraId="3F5AF78B" w14:textId="77777777" w:rsidR="00B441E0" w:rsidRPr="00A953F2" w:rsidRDefault="00B441E0" w:rsidP="0066637D">
      <w:pPr>
        <w:spacing w:line="360" w:lineRule="auto"/>
        <w:jc w:val="both"/>
        <w:rPr>
          <w:rFonts w:ascii="Palatino Linotype" w:hAnsi="Palatino Linotype" w:cs="Arial"/>
          <w:b/>
          <w:color w:val="000000" w:themeColor="text1"/>
          <w:szCs w:val="28"/>
        </w:rPr>
      </w:pPr>
    </w:p>
    <w:p w14:paraId="73B57685" w14:textId="77777777" w:rsidR="005C250B" w:rsidRPr="00A953F2" w:rsidRDefault="005C250B" w:rsidP="00C67F15">
      <w:pPr>
        <w:autoSpaceDE w:val="0"/>
        <w:autoSpaceDN w:val="0"/>
        <w:adjustRightInd w:val="0"/>
        <w:spacing w:line="360" w:lineRule="auto"/>
        <w:ind w:right="51"/>
        <w:jc w:val="both"/>
        <w:rPr>
          <w:rFonts w:ascii="Palatino Linotype" w:hAnsi="Palatino Linotype" w:cs="Arial"/>
          <w:b/>
          <w:color w:val="000000" w:themeColor="text1"/>
          <w:lang w:val="es-ES"/>
        </w:rPr>
      </w:pPr>
      <w:r w:rsidRPr="00A953F2">
        <w:rPr>
          <w:rFonts w:ascii="Palatino Linotype" w:hAnsi="Palatino Linotype" w:cs="Arial"/>
          <w:b/>
          <w:color w:val="000000" w:themeColor="text1"/>
          <w:sz w:val="28"/>
          <w:szCs w:val="28"/>
        </w:rPr>
        <w:t xml:space="preserve">TERCERO. </w:t>
      </w:r>
      <w:r w:rsidRPr="00A953F2">
        <w:rPr>
          <w:rFonts w:ascii="Palatino Linotype" w:hAnsi="Palatino Linotype" w:cs="Arial"/>
          <w:b/>
          <w:color w:val="000000" w:themeColor="text1"/>
          <w:lang w:val="es-ES"/>
        </w:rPr>
        <w:t xml:space="preserve">Oportunidad. </w:t>
      </w:r>
    </w:p>
    <w:p w14:paraId="42A4F555" w14:textId="5273CA3D" w:rsidR="00C6356B" w:rsidRPr="00A953F2" w:rsidRDefault="00C6356B" w:rsidP="00C67F15">
      <w:pPr>
        <w:autoSpaceDE w:val="0"/>
        <w:autoSpaceDN w:val="0"/>
        <w:adjustRightInd w:val="0"/>
        <w:spacing w:line="360" w:lineRule="auto"/>
        <w:ind w:right="51"/>
        <w:jc w:val="both"/>
        <w:rPr>
          <w:rFonts w:ascii="Palatino Linotype" w:hAnsi="Palatino Linotype" w:cs="Arial"/>
          <w:color w:val="000000" w:themeColor="text1"/>
        </w:rPr>
      </w:pPr>
      <w:r w:rsidRPr="00A953F2">
        <w:rPr>
          <w:rFonts w:ascii="Palatino Linotype" w:hAnsi="Palatino Linotype" w:cs="Arial"/>
          <w:color w:val="000000" w:themeColor="text1"/>
        </w:rPr>
        <w:lastRenderedPageBreak/>
        <w:t xml:space="preserve">El </w:t>
      </w:r>
      <w:r w:rsidR="00564E6D" w:rsidRPr="00A953F2">
        <w:rPr>
          <w:rFonts w:ascii="Palatino Linotype" w:hAnsi="Palatino Linotype" w:cs="Arial"/>
          <w:color w:val="000000" w:themeColor="text1"/>
        </w:rPr>
        <w:t>R</w:t>
      </w:r>
      <w:r w:rsidRPr="00A953F2">
        <w:rPr>
          <w:rFonts w:ascii="Palatino Linotype" w:hAnsi="Palatino Linotype" w:cs="Arial"/>
          <w:color w:val="000000" w:themeColor="text1"/>
        </w:rPr>
        <w:t xml:space="preserve">ecurso de </w:t>
      </w:r>
      <w:r w:rsidR="00564E6D" w:rsidRPr="00A953F2">
        <w:rPr>
          <w:rFonts w:ascii="Palatino Linotype" w:hAnsi="Palatino Linotype" w:cs="Arial"/>
          <w:color w:val="000000" w:themeColor="text1"/>
        </w:rPr>
        <w:t>R</w:t>
      </w:r>
      <w:r w:rsidRPr="00A953F2">
        <w:rPr>
          <w:rFonts w:ascii="Palatino Linotype" w:hAnsi="Palatino Linotype" w:cs="Arial"/>
          <w:color w:val="000000" w:themeColor="text1"/>
        </w:rPr>
        <w:t xml:space="preserve">evisión fue interpuesto dentro del plazo de quince días hábiles contados a partir del día siguiente al en que </w:t>
      </w:r>
      <w:r w:rsidR="00B7559E" w:rsidRPr="00A953F2">
        <w:rPr>
          <w:rFonts w:ascii="Palatino Linotype" w:hAnsi="Palatino Linotype" w:cs="Arial"/>
          <w:b/>
          <w:color w:val="000000" w:themeColor="text1"/>
        </w:rPr>
        <w:t>EL RECURRENTE</w:t>
      </w:r>
      <w:r w:rsidRPr="00A953F2">
        <w:rPr>
          <w:rFonts w:ascii="Palatino Linotype" w:hAnsi="Palatino Linotype" w:cs="Arial"/>
          <w:b/>
          <w:color w:val="000000" w:themeColor="text1"/>
        </w:rPr>
        <w:t xml:space="preserve"> </w:t>
      </w:r>
      <w:r w:rsidRPr="00A953F2">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22018A4E" w14:textId="77777777" w:rsidR="00EC4488" w:rsidRPr="00A953F2" w:rsidRDefault="00EC4488" w:rsidP="00C67F15">
      <w:pPr>
        <w:autoSpaceDE w:val="0"/>
        <w:autoSpaceDN w:val="0"/>
        <w:adjustRightInd w:val="0"/>
        <w:spacing w:line="360" w:lineRule="auto"/>
        <w:ind w:right="51"/>
        <w:jc w:val="both"/>
        <w:rPr>
          <w:rFonts w:ascii="Palatino Linotype" w:hAnsi="Palatino Linotype" w:cs="Arial"/>
          <w:color w:val="000000" w:themeColor="text1"/>
        </w:rPr>
      </w:pPr>
    </w:p>
    <w:p w14:paraId="4D6495C5" w14:textId="77777777" w:rsidR="00C6356B" w:rsidRPr="00A953F2" w:rsidRDefault="00C6356B" w:rsidP="00C6356B">
      <w:pPr>
        <w:tabs>
          <w:tab w:val="left" w:pos="851"/>
        </w:tabs>
        <w:ind w:left="851" w:right="902"/>
        <w:jc w:val="both"/>
        <w:rPr>
          <w:rFonts w:ascii="Palatino Linotype" w:eastAsiaTheme="minorEastAsia" w:hAnsi="Palatino Linotype" w:cs="Arial"/>
          <w:i/>
          <w:color w:val="000000" w:themeColor="text1"/>
          <w:sz w:val="22"/>
          <w:szCs w:val="22"/>
          <w:lang w:val="es-ES_tradnl"/>
        </w:rPr>
      </w:pPr>
      <w:r w:rsidRPr="00A953F2">
        <w:rPr>
          <w:rFonts w:ascii="Palatino Linotype" w:eastAsiaTheme="minorEastAsia" w:hAnsi="Palatino Linotype" w:cs="Arial"/>
          <w:b/>
          <w:i/>
          <w:color w:val="000000" w:themeColor="text1"/>
          <w:sz w:val="22"/>
          <w:szCs w:val="22"/>
          <w:lang w:val="es-ES_tradnl"/>
        </w:rPr>
        <w:t>“Artículo 178.</w:t>
      </w:r>
      <w:r w:rsidRPr="00A953F2">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D282E1" w14:textId="77777777" w:rsidR="00C6356B" w:rsidRPr="00A953F2" w:rsidRDefault="00C6356B" w:rsidP="00C6356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A953F2">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4F3C32F" w14:textId="77777777" w:rsidR="00C6356B" w:rsidRPr="00A953F2" w:rsidRDefault="00C6356B" w:rsidP="00C6356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A953F2">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A953F2">
        <w:rPr>
          <w:rFonts w:ascii="Palatino Linotype" w:eastAsiaTheme="minorEastAsia" w:hAnsi="Palatino Linotype" w:cs="Arial"/>
          <w:b/>
          <w:i/>
          <w:color w:val="000000" w:themeColor="text1"/>
          <w:sz w:val="22"/>
          <w:szCs w:val="22"/>
          <w:lang w:val="es-ES_tradnl"/>
        </w:rPr>
        <w:t>”</w:t>
      </w:r>
    </w:p>
    <w:p w14:paraId="4693CCEC" w14:textId="77777777" w:rsidR="00C6356B" w:rsidRPr="00A953F2" w:rsidRDefault="00C6356B" w:rsidP="00C6356B">
      <w:pPr>
        <w:ind w:left="851" w:right="902"/>
        <w:jc w:val="both"/>
        <w:rPr>
          <w:rFonts w:ascii="Palatino Linotype" w:eastAsiaTheme="minorEastAsia" w:hAnsi="Palatino Linotype" w:cs="Arial"/>
          <w:color w:val="000000" w:themeColor="text1"/>
          <w:szCs w:val="20"/>
          <w:lang w:val="es-ES_tradnl"/>
        </w:rPr>
      </w:pPr>
    </w:p>
    <w:p w14:paraId="2F295479" w14:textId="3B612D84" w:rsidR="00C6356B" w:rsidRPr="00A953F2" w:rsidRDefault="00C6356B" w:rsidP="00173959">
      <w:pPr>
        <w:spacing w:before="100" w:beforeAutospacing="1" w:after="100" w:afterAutospacing="1" w:line="360" w:lineRule="auto"/>
        <w:jc w:val="both"/>
        <w:rPr>
          <w:rFonts w:ascii="Palatino Linotype" w:hAnsi="Palatino Linotype" w:cs="Arial"/>
          <w:color w:val="000000" w:themeColor="text1"/>
        </w:rPr>
      </w:pPr>
      <w:r w:rsidRPr="00A953F2">
        <w:rPr>
          <w:rFonts w:ascii="Palatino Linotype" w:eastAsiaTheme="minorEastAsia" w:hAnsi="Palatino Linotype" w:cs="Arial"/>
          <w:color w:val="000000" w:themeColor="text1"/>
          <w:lang w:val="es-ES_tradnl"/>
        </w:rPr>
        <w:t xml:space="preserve">En efecto, atendiendo a que </w:t>
      </w:r>
      <w:r w:rsidRPr="00A953F2">
        <w:rPr>
          <w:rFonts w:ascii="Palatino Linotype" w:eastAsiaTheme="minorEastAsia" w:hAnsi="Palatino Linotype" w:cs="Arial"/>
          <w:b/>
          <w:color w:val="000000" w:themeColor="text1"/>
          <w:lang w:val="es-ES_tradnl"/>
        </w:rPr>
        <w:t>EL SUJETO OBLIGADO</w:t>
      </w:r>
      <w:r w:rsidRPr="00A953F2">
        <w:rPr>
          <w:rFonts w:ascii="Palatino Linotype" w:eastAsiaTheme="minorEastAsia" w:hAnsi="Palatino Linotype" w:cs="Arial"/>
          <w:color w:val="000000" w:themeColor="text1"/>
          <w:lang w:val="es-ES_tradnl"/>
        </w:rPr>
        <w:t xml:space="preserve"> notificó la respuesta a la solicitud de información pública el </w:t>
      </w:r>
      <w:r w:rsidR="00B9758E" w:rsidRPr="00A953F2">
        <w:rPr>
          <w:rFonts w:ascii="Palatino Linotype" w:eastAsiaTheme="minorEastAsia" w:hAnsi="Palatino Linotype" w:cs="Arial"/>
          <w:b/>
          <w:color w:val="000000" w:themeColor="text1"/>
          <w:lang w:val="es-ES_tradnl"/>
        </w:rPr>
        <w:t>veinticuatro</w:t>
      </w:r>
      <w:r w:rsidR="00564E6D" w:rsidRPr="00A953F2">
        <w:rPr>
          <w:rFonts w:ascii="Palatino Linotype" w:eastAsiaTheme="minorEastAsia" w:hAnsi="Palatino Linotype" w:cs="Arial"/>
          <w:b/>
          <w:color w:val="000000" w:themeColor="text1"/>
          <w:lang w:val="es-ES_tradnl"/>
        </w:rPr>
        <w:t xml:space="preserve"> </w:t>
      </w:r>
      <w:r w:rsidRPr="00A953F2">
        <w:rPr>
          <w:rFonts w:ascii="Palatino Linotype" w:eastAsiaTheme="minorEastAsia" w:hAnsi="Palatino Linotype" w:cs="Arial"/>
          <w:b/>
          <w:color w:val="000000" w:themeColor="text1"/>
          <w:lang w:val="es-ES_tradnl"/>
        </w:rPr>
        <w:t xml:space="preserve">de </w:t>
      </w:r>
      <w:r w:rsidR="00564E6D" w:rsidRPr="00A953F2">
        <w:rPr>
          <w:rFonts w:ascii="Palatino Linotype" w:eastAsiaTheme="minorEastAsia" w:hAnsi="Palatino Linotype" w:cs="Arial"/>
          <w:b/>
          <w:color w:val="000000" w:themeColor="text1"/>
          <w:lang w:val="es-ES_tradnl"/>
        </w:rPr>
        <w:t>enero</w:t>
      </w:r>
      <w:r w:rsidRPr="00A953F2">
        <w:rPr>
          <w:rFonts w:ascii="Palatino Linotype" w:eastAsiaTheme="minorEastAsia" w:hAnsi="Palatino Linotype" w:cs="Arial"/>
          <w:b/>
          <w:color w:val="000000" w:themeColor="text1"/>
          <w:lang w:val="es-ES_tradnl"/>
        </w:rPr>
        <w:t xml:space="preserve"> de dos mil veintiuno; </w:t>
      </w:r>
      <w:r w:rsidRPr="00A953F2">
        <w:rPr>
          <w:rFonts w:ascii="Palatino Linotype" w:hAnsi="Palatino Linotype" w:cs="Arial"/>
          <w:color w:val="000000" w:themeColor="text1"/>
        </w:rPr>
        <w:t>en consecuencia, el plazo de quince días hábiles que el artículo 178 d</w:t>
      </w:r>
      <w:r w:rsidR="00B9758E" w:rsidRPr="00A953F2">
        <w:rPr>
          <w:rFonts w:ascii="Palatino Linotype" w:hAnsi="Palatino Linotype" w:cs="Arial"/>
          <w:color w:val="000000" w:themeColor="text1"/>
        </w:rPr>
        <w:t xml:space="preserve">e la ley de la materia otorga al </w:t>
      </w:r>
      <w:r w:rsidRPr="00A953F2">
        <w:rPr>
          <w:rFonts w:ascii="Palatino Linotype" w:hAnsi="Palatino Linotype" w:cs="Arial"/>
          <w:b/>
          <w:color w:val="000000" w:themeColor="text1"/>
        </w:rPr>
        <w:t>RECURRENTE</w:t>
      </w:r>
      <w:r w:rsidR="002147D2" w:rsidRPr="00A953F2">
        <w:rPr>
          <w:rFonts w:ascii="Palatino Linotype" w:hAnsi="Palatino Linotype" w:cs="Arial"/>
          <w:color w:val="000000" w:themeColor="text1"/>
        </w:rPr>
        <w:t xml:space="preserve"> para presentar el R</w:t>
      </w:r>
      <w:r w:rsidRPr="00A953F2">
        <w:rPr>
          <w:rFonts w:ascii="Palatino Linotype" w:hAnsi="Palatino Linotype" w:cs="Arial"/>
          <w:color w:val="000000" w:themeColor="text1"/>
        </w:rPr>
        <w:t>ecurso de revisión, transcurrió del</w:t>
      </w:r>
      <w:r w:rsidRPr="00A953F2">
        <w:rPr>
          <w:rFonts w:ascii="Palatino Linotype" w:hAnsi="Palatino Linotype" w:cs="Arial"/>
          <w:b/>
          <w:color w:val="000000" w:themeColor="text1"/>
        </w:rPr>
        <w:t xml:space="preserve"> </w:t>
      </w:r>
      <w:r w:rsidR="00B9758E" w:rsidRPr="00A953F2">
        <w:rPr>
          <w:rFonts w:ascii="Palatino Linotype" w:hAnsi="Palatino Linotype" w:cs="Arial"/>
          <w:b/>
          <w:color w:val="000000" w:themeColor="text1"/>
        </w:rPr>
        <w:t>veinticinco</w:t>
      </w:r>
      <w:r w:rsidR="006E3FAB" w:rsidRPr="00A953F2">
        <w:rPr>
          <w:rFonts w:ascii="Palatino Linotype" w:hAnsi="Palatino Linotype" w:cs="Arial"/>
          <w:b/>
          <w:color w:val="000000" w:themeColor="text1"/>
        </w:rPr>
        <w:t xml:space="preserve"> de enero </w:t>
      </w:r>
      <w:r w:rsidRPr="00A953F2">
        <w:rPr>
          <w:rFonts w:ascii="Palatino Linotype" w:hAnsi="Palatino Linotype" w:cs="Arial"/>
          <w:b/>
          <w:color w:val="000000" w:themeColor="text1"/>
        </w:rPr>
        <w:t xml:space="preserve">al </w:t>
      </w:r>
      <w:r w:rsidR="00B9758E" w:rsidRPr="00A953F2">
        <w:rPr>
          <w:rFonts w:ascii="Palatino Linotype" w:hAnsi="Palatino Linotype" w:cs="Arial"/>
          <w:b/>
          <w:color w:val="000000" w:themeColor="text1"/>
        </w:rPr>
        <w:t>quince</w:t>
      </w:r>
      <w:r w:rsidRPr="00A953F2">
        <w:rPr>
          <w:rFonts w:ascii="Palatino Linotype" w:hAnsi="Palatino Linotype" w:cs="Arial"/>
          <w:b/>
          <w:color w:val="000000" w:themeColor="text1"/>
        </w:rPr>
        <w:t xml:space="preserve"> de </w:t>
      </w:r>
      <w:r w:rsidR="006E3FAB" w:rsidRPr="00A953F2">
        <w:rPr>
          <w:rFonts w:ascii="Palatino Linotype" w:hAnsi="Palatino Linotype" w:cs="Arial"/>
          <w:b/>
          <w:color w:val="000000" w:themeColor="text1"/>
        </w:rPr>
        <w:t>febrero</w:t>
      </w:r>
      <w:r w:rsidRPr="00A953F2">
        <w:rPr>
          <w:rFonts w:ascii="Palatino Linotype" w:hAnsi="Palatino Linotype" w:cs="Arial"/>
          <w:b/>
          <w:color w:val="000000" w:themeColor="text1"/>
        </w:rPr>
        <w:t xml:space="preserve"> de dos mil </w:t>
      </w:r>
      <w:r w:rsidR="00173959" w:rsidRPr="00A953F2">
        <w:rPr>
          <w:rFonts w:ascii="Palatino Linotype" w:hAnsi="Palatino Linotype" w:cs="Arial"/>
          <w:b/>
          <w:color w:val="000000" w:themeColor="text1"/>
        </w:rPr>
        <w:t>veintidós</w:t>
      </w:r>
      <w:r w:rsidRPr="00A953F2">
        <w:rPr>
          <w:rFonts w:ascii="Palatino Linotype" w:hAnsi="Palatino Linotype" w:cs="Arial"/>
          <w:color w:val="000000" w:themeColor="text1"/>
        </w:rPr>
        <w:t>, sin contemplar en el cómputo los días</w:t>
      </w:r>
      <w:r w:rsidR="00B9758E" w:rsidRPr="00A953F2">
        <w:rPr>
          <w:rFonts w:ascii="Palatino Linotype" w:hAnsi="Palatino Linotype" w:cs="Arial"/>
          <w:color w:val="000000" w:themeColor="text1"/>
        </w:rPr>
        <w:t xml:space="preserve"> </w:t>
      </w:r>
      <w:r w:rsidR="00E102F0" w:rsidRPr="00A953F2">
        <w:rPr>
          <w:rFonts w:ascii="Palatino Linotype" w:hAnsi="Palatino Linotype" w:cs="Arial"/>
          <w:color w:val="000000" w:themeColor="text1"/>
        </w:rPr>
        <w:t>veintinueve y treinta de enero</w:t>
      </w:r>
      <w:r w:rsidR="00B9758E" w:rsidRPr="00A953F2">
        <w:rPr>
          <w:rFonts w:ascii="Palatino Linotype" w:hAnsi="Palatino Linotype" w:cs="Arial"/>
          <w:color w:val="000000" w:themeColor="text1"/>
        </w:rPr>
        <w:t xml:space="preserve">, así como </w:t>
      </w:r>
      <w:r w:rsidR="00FD3F56" w:rsidRPr="00A953F2">
        <w:rPr>
          <w:rFonts w:ascii="Palatino Linotype" w:hAnsi="Palatino Linotype" w:cs="Arial"/>
          <w:color w:val="000000" w:themeColor="text1"/>
        </w:rPr>
        <w:t xml:space="preserve">cinco, seis, doce y trece de febrero todos </w:t>
      </w:r>
      <w:r w:rsidR="00173959" w:rsidRPr="00A953F2">
        <w:rPr>
          <w:rFonts w:ascii="Palatino Linotype" w:hAnsi="Palatino Linotype" w:cs="Arial"/>
          <w:color w:val="000000" w:themeColor="text1"/>
        </w:rPr>
        <w:t>del dos mil veintidós</w:t>
      </w:r>
      <w:r w:rsidRPr="00A953F2">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w:t>
      </w:r>
      <w:r w:rsidR="00FD3F56" w:rsidRPr="00A953F2">
        <w:rPr>
          <w:rFonts w:ascii="Palatino Linotype" w:hAnsi="Palatino Linotype" w:cs="Arial"/>
          <w:color w:val="000000" w:themeColor="text1"/>
        </w:rPr>
        <w:t xml:space="preserve">el Estado de México y Municipios; así también el siete de febrero de dos mil veintidós por corresponder a un día inhábil, en términos del Calendario Oficial en Materia de Transparencia, Acceso a la </w:t>
      </w:r>
      <w:r w:rsidR="00FD3F56" w:rsidRPr="00A953F2">
        <w:rPr>
          <w:rFonts w:ascii="Palatino Linotype" w:hAnsi="Palatino Linotype" w:cs="Arial"/>
          <w:color w:val="000000" w:themeColor="text1"/>
        </w:rPr>
        <w:lastRenderedPageBreak/>
        <w:t>Información Pública y Protección de Datos Personales del Estado de México y Municipios, así como de labores del Instituto para el año dos mil veintidós y enero dos mil veintitrés.</w:t>
      </w:r>
      <w:r w:rsidRPr="00A953F2">
        <w:rPr>
          <w:rFonts w:ascii="Palatino Linotype" w:hAnsi="Palatino Linotype" w:cs="Arial"/>
          <w:color w:val="000000" w:themeColor="text1"/>
        </w:rPr>
        <w:t xml:space="preserve"> </w:t>
      </w:r>
    </w:p>
    <w:p w14:paraId="536CC994" w14:textId="347211D8" w:rsidR="005C250B" w:rsidRPr="00A953F2" w:rsidRDefault="00C6356B" w:rsidP="00173959">
      <w:pPr>
        <w:spacing w:before="100" w:beforeAutospacing="1" w:after="100" w:afterAutospacing="1" w:line="360" w:lineRule="auto"/>
        <w:jc w:val="both"/>
        <w:rPr>
          <w:rFonts w:ascii="Palatino Linotype" w:eastAsiaTheme="minorEastAsia" w:hAnsi="Palatino Linotype" w:cs="Arial"/>
          <w:color w:val="000000" w:themeColor="text1"/>
          <w:lang w:val="es-ES_tradnl"/>
        </w:rPr>
      </w:pPr>
      <w:r w:rsidRPr="00A953F2">
        <w:rPr>
          <w:rFonts w:ascii="Palatino Linotype" w:eastAsiaTheme="minorEastAsia" w:hAnsi="Palatino Linotype" w:cs="Arial"/>
          <w:color w:val="000000" w:themeColor="text1"/>
          <w:lang w:val="es-ES_tradnl"/>
        </w:rPr>
        <w:t xml:space="preserve">En ese tenor, si el </w:t>
      </w:r>
      <w:r w:rsidR="002147D2" w:rsidRPr="00A953F2">
        <w:rPr>
          <w:rFonts w:ascii="Palatino Linotype" w:eastAsiaTheme="minorEastAsia" w:hAnsi="Palatino Linotype" w:cs="Arial"/>
          <w:color w:val="000000" w:themeColor="text1"/>
          <w:lang w:val="es-ES_tradnl"/>
        </w:rPr>
        <w:t>R</w:t>
      </w:r>
      <w:r w:rsidRPr="00A953F2">
        <w:rPr>
          <w:rFonts w:ascii="Palatino Linotype" w:eastAsiaTheme="minorEastAsia" w:hAnsi="Palatino Linotype" w:cs="Arial"/>
          <w:color w:val="000000" w:themeColor="text1"/>
          <w:lang w:val="es-ES_tradnl"/>
        </w:rPr>
        <w:t xml:space="preserve">ecurso de </w:t>
      </w:r>
      <w:r w:rsidR="002147D2" w:rsidRPr="00A953F2">
        <w:rPr>
          <w:rFonts w:ascii="Palatino Linotype" w:eastAsiaTheme="minorEastAsia" w:hAnsi="Palatino Linotype" w:cs="Arial"/>
          <w:color w:val="000000" w:themeColor="text1"/>
          <w:lang w:val="es-ES_tradnl"/>
        </w:rPr>
        <w:t>R</w:t>
      </w:r>
      <w:r w:rsidRPr="00A953F2">
        <w:rPr>
          <w:rFonts w:ascii="Palatino Linotype" w:eastAsiaTheme="minorEastAsia" w:hAnsi="Palatino Linotype" w:cs="Arial"/>
          <w:color w:val="000000" w:themeColor="text1"/>
          <w:lang w:val="es-ES_tradnl"/>
        </w:rPr>
        <w:t xml:space="preserve">evisión que nos ocupa, se interpuso el </w:t>
      </w:r>
      <w:r w:rsidR="00FD3F56" w:rsidRPr="00A953F2">
        <w:rPr>
          <w:rFonts w:ascii="Palatino Linotype" w:eastAsiaTheme="minorEastAsia" w:hAnsi="Palatino Linotype" w:cs="Arial"/>
          <w:b/>
          <w:color w:val="000000" w:themeColor="text1"/>
          <w:lang w:val="es-ES_tradnl"/>
        </w:rPr>
        <w:t>veintiocho</w:t>
      </w:r>
      <w:r w:rsidR="00173959" w:rsidRPr="00A953F2">
        <w:rPr>
          <w:rFonts w:ascii="Palatino Linotype" w:eastAsiaTheme="minorEastAsia" w:hAnsi="Palatino Linotype" w:cs="Arial"/>
          <w:b/>
          <w:color w:val="000000" w:themeColor="text1"/>
          <w:lang w:val="es-ES_tradnl"/>
        </w:rPr>
        <w:t xml:space="preserve"> de enero de dos mil veintidós</w:t>
      </w:r>
      <w:r w:rsidRPr="00A953F2">
        <w:rPr>
          <w:rFonts w:ascii="Palatino Linotype" w:eastAsiaTheme="minorEastAsia" w:hAnsi="Palatino Linotype" w:cs="Arial"/>
          <w:color w:val="000000" w:themeColor="text1"/>
          <w:lang w:val="es-ES_tradnl"/>
        </w:rPr>
        <w:t>, éste se encuentra dentro de los márgenes temporales previstos en el citado precepto legal y, por tanto, se considera interpuesto en tiempo y forma.</w:t>
      </w:r>
    </w:p>
    <w:p w14:paraId="71D326AF" w14:textId="77777777" w:rsidR="005C250B" w:rsidRPr="00A953F2" w:rsidRDefault="005C250B" w:rsidP="005C250B">
      <w:pPr>
        <w:autoSpaceDE w:val="0"/>
        <w:autoSpaceDN w:val="0"/>
        <w:adjustRightInd w:val="0"/>
        <w:spacing w:line="360" w:lineRule="auto"/>
        <w:ind w:right="49"/>
        <w:jc w:val="both"/>
        <w:rPr>
          <w:rFonts w:ascii="Palatino Linotype" w:hAnsi="Palatino Linotype"/>
          <w:b/>
        </w:rPr>
      </w:pPr>
      <w:r w:rsidRPr="00A953F2">
        <w:rPr>
          <w:rFonts w:ascii="Palatino Linotype" w:hAnsi="Palatino Linotype" w:cs="Arial"/>
          <w:b/>
          <w:sz w:val="28"/>
          <w:szCs w:val="28"/>
        </w:rPr>
        <w:t>CUARTO</w:t>
      </w:r>
      <w:r w:rsidRPr="00A953F2">
        <w:rPr>
          <w:rFonts w:ascii="Palatino Linotype" w:hAnsi="Palatino Linotype"/>
          <w:b/>
          <w:sz w:val="28"/>
          <w:szCs w:val="28"/>
        </w:rPr>
        <w:t>.</w:t>
      </w:r>
      <w:r w:rsidRPr="00A953F2">
        <w:rPr>
          <w:rFonts w:ascii="Palatino Linotype" w:hAnsi="Palatino Linotype"/>
          <w:b/>
        </w:rPr>
        <w:t xml:space="preserve"> Procedibilidad. </w:t>
      </w:r>
    </w:p>
    <w:p w14:paraId="723B391B" w14:textId="5BB297F2" w:rsidR="005C250B" w:rsidRPr="00A953F2" w:rsidRDefault="00E102F0" w:rsidP="005C250B">
      <w:pPr>
        <w:spacing w:line="360" w:lineRule="auto"/>
        <w:jc w:val="both"/>
        <w:textAlignment w:val="baseline"/>
        <w:rPr>
          <w:rFonts w:ascii="Palatino Linotype" w:hAnsi="Palatino Linotype" w:cs="Arial"/>
          <w:lang w:val="es-ES"/>
        </w:rPr>
      </w:pPr>
      <w:r w:rsidRPr="00A953F2">
        <w:rPr>
          <w:rFonts w:ascii="Palatino Linotype" w:hAnsi="Palatino Linotype" w:cs="Arial"/>
          <w:lang w:val="es-ES"/>
        </w:rPr>
        <w:t xml:space="preserve">Del análisis efectuado, se advierte la procedibilidad del presente Recurso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A953F2">
        <w:rPr>
          <w:rFonts w:ascii="Palatino Linotype" w:hAnsi="Palatino Linotype" w:cs="Arial"/>
          <w:b/>
          <w:lang w:val="es-ES"/>
        </w:rPr>
        <w:t>EL SAIMEX</w:t>
      </w:r>
      <w:r w:rsidRPr="00A953F2">
        <w:rPr>
          <w:rFonts w:ascii="Palatino Linotype" w:hAnsi="Palatino Linotype" w:cs="Arial"/>
          <w:lang w:val="es-ES"/>
        </w:rPr>
        <w:t>.</w:t>
      </w:r>
    </w:p>
    <w:p w14:paraId="69A605C3" w14:textId="77777777" w:rsidR="00E102F0" w:rsidRPr="00A953F2" w:rsidRDefault="00E102F0"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A953F2" w:rsidRDefault="000171D8" w:rsidP="0066637D">
      <w:pPr>
        <w:spacing w:line="360" w:lineRule="auto"/>
        <w:jc w:val="both"/>
        <w:textAlignment w:val="baseline"/>
        <w:rPr>
          <w:rFonts w:ascii="Palatino Linotype" w:hAnsi="Palatino Linotype" w:cs="Arial"/>
          <w:b/>
          <w:color w:val="000000" w:themeColor="text1"/>
          <w:lang w:val="es-ES" w:eastAsia="es-MX"/>
        </w:rPr>
      </w:pPr>
      <w:r w:rsidRPr="00A953F2">
        <w:rPr>
          <w:rFonts w:ascii="Palatino Linotype" w:hAnsi="Palatino Linotype"/>
          <w:b/>
          <w:color w:val="000000" w:themeColor="text1"/>
          <w:sz w:val="28"/>
          <w:lang w:eastAsia="es-MX"/>
        </w:rPr>
        <w:t>QUINTO</w:t>
      </w:r>
      <w:r w:rsidRPr="00A953F2">
        <w:rPr>
          <w:rFonts w:ascii="Palatino Linotype" w:hAnsi="Palatino Linotype" w:cs="Arial"/>
          <w:b/>
          <w:color w:val="000000" w:themeColor="text1"/>
          <w:lang w:eastAsia="es-MX"/>
        </w:rPr>
        <w:t xml:space="preserve">. </w:t>
      </w:r>
      <w:r w:rsidRPr="00A953F2">
        <w:rPr>
          <w:rFonts w:ascii="Palatino Linotype" w:hAnsi="Palatino Linotype" w:cs="Arial"/>
          <w:b/>
          <w:color w:val="000000" w:themeColor="text1"/>
          <w:lang w:val="es-ES" w:eastAsia="es-MX"/>
        </w:rPr>
        <w:t>Estudio y resolución del asunto.</w:t>
      </w:r>
    </w:p>
    <w:p w14:paraId="3B5400D2" w14:textId="18121A53" w:rsidR="00AF596E" w:rsidRPr="00A953F2" w:rsidRDefault="00AF596E" w:rsidP="00AF596E">
      <w:pPr>
        <w:spacing w:line="360" w:lineRule="auto"/>
        <w:contextualSpacing/>
        <w:jc w:val="both"/>
        <w:rPr>
          <w:rFonts w:ascii="Palatino Linotype" w:hAnsi="Palatino Linotype" w:cs="Arial"/>
        </w:rPr>
      </w:pPr>
      <w:r w:rsidRPr="00A953F2">
        <w:rPr>
          <w:rFonts w:ascii="Palatino Linotype" w:hAnsi="Palatino Linotype" w:cs="Arial"/>
        </w:rPr>
        <w:t xml:space="preserve">Una vez determinada la vía sobre la que versará el presente </w:t>
      </w:r>
      <w:r w:rsidR="002147D2" w:rsidRPr="00A953F2">
        <w:rPr>
          <w:rFonts w:ascii="Palatino Linotype" w:hAnsi="Palatino Linotype" w:cs="Arial"/>
        </w:rPr>
        <w:t>R</w:t>
      </w:r>
      <w:r w:rsidRPr="00A953F2">
        <w:rPr>
          <w:rFonts w:ascii="Palatino Linotype" w:hAnsi="Palatino Linotype" w:cs="Arial"/>
        </w:rPr>
        <w:t xml:space="preserve">ecurso, y previa revisión del expediente electrónico formado en </w:t>
      </w:r>
      <w:r w:rsidRPr="00A953F2">
        <w:rPr>
          <w:rFonts w:ascii="Palatino Linotype" w:hAnsi="Palatino Linotype" w:cs="Arial"/>
          <w:b/>
        </w:rPr>
        <w:t>EL SAIMEX</w:t>
      </w:r>
      <w:r w:rsidRPr="00A953F2">
        <w:rPr>
          <w:rFonts w:ascii="Palatino Linotype" w:hAnsi="Palatino Linotype" w:cs="Arial"/>
        </w:rPr>
        <w:t xml:space="preserve"> con motivo de la solicitud de información y del </w:t>
      </w:r>
      <w:r w:rsidR="002147D2" w:rsidRPr="00A953F2">
        <w:rPr>
          <w:rFonts w:ascii="Palatino Linotype" w:hAnsi="Palatino Linotype" w:cs="Arial"/>
        </w:rPr>
        <w:t>R</w:t>
      </w:r>
      <w:r w:rsidRPr="00A953F2">
        <w:rPr>
          <w:rFonts w:ascii="Palatino Linotype" w:hAnsi="Palatino Linotype" w:cs="Arial"/>
        </w:rPr>
        <w:t xml:space="preserve">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w:t>
      </w:r>
      <w:r w:rsidRPr="00A953F2">
        <w:rPr>
          <w:rFonts w:ascii="Palatino Linotype" w:hAnsi="Palatino Linotype" w:cs="Arial"/>
        </w:rPr>
        <w:lastRenderedPageBreak/>
        <w:t xml:space="preserve">aportados por las partes y respetando en todo momento al principio de máxima publicidad consagrado en nuestra legislación mexicana. </w:t>
      </w:r>
    </w:p>
    <w:p w14:paraId="5EB49EF6" w14:textId="674CFA43" w:rsidR="00883906" w:rsidRPr="00A953F2" w:rsidRDefault="00AF596E" w:rsidP="00F90DD6">
      <w:pPr>
        <w:spacing w:before="100" w:beforeAutospacing="1" w:after="100" w:afterAutospacing="1" w:line="360" w:lineRule="auto"/>
        <w:jc w:val="both"/>
        <w:textAlignment w:val="baseline"/>
        <w:rPr>
          <w:rFonts w:ascii="Palatino Linotype" w:hAnsi="Palatino Linotype"/>
          <w:color w:val="222222"/>
          <w:lang w:val="es-ES" w:eastAsia="es-MX"/>
        </w:rPr>
      </w:pPr>
      <w:r w:rsidRPr="00A953F2">
        <w:rPr>
          <w:rFonts w:ascii="Palatino Linotype" w:hAnsi="Palatino Linotype"/>
        </w:rPr>
        <w:t xml:space="preserve">Ahora bien, es de precisar que en la solicitud de información </w:t>
      </w:r>
      <w:r w:rsidR="00B7559E" w:rsidRPr="00A953F2">
        <w:rPr>
          <w:rFonts w:ascii="Palatino Linotype" w:hAnsi="Palatino Linotype"/>
          <w:b/>
        </w:rPr>
        <w:t>EL RECURRENTE</w:t>
      </w:r>
      <w:r w:rsidRPr="00A953F2">
        <w:rPr>
          <w:rFonts w:ascii="Palatino Linotype" w:hAnsi="Palatino Linotype"/>
        </w:rPr>
        <w:t xml:space="preserve"> requirió el </w:t>
      </w:r>
      <w:r w:rsidR="00F90DD6" w:rsidRPr="00A953F2">
        <w:rPr>
          <w:rFonts w:ascii="Palatino Linotype" w:hAnsi="Palatino Linotype"/>
        </w:rPr>
        <w:t>diecisiete</w:t>
      </w:r>
      <w:r w:rsidRPr="00A953F2">
        <w:rPr>
          <w:rFonts w:ascii="Palatino Linotype" w:hAnsi="Palatino Linotype"/>
        </w:rPr>
        <w:t xml:space="preserve"> de </w:t>
      </w:r>
      <w:r w:rsidR="00E102F0" w:rsidRPr="00A953F2">
        <w:rPr>
          <w:rFonts w:ascii="Palatino Linotype" w:hAnsi="Palatino Linotype"/>
        </w:rPr>
        <w:t>diciembre</w:t>
      </w:r>
      <w:r w:rsidRPr="00A953F2">
        <w:rPr>
          <w:rFonts w:ascii="Palatino Linotype" w:hAnsi="Palatino Linotype"/>
        </w:rPr>
        <w:t xml:space="preserve"> de dos mil veintiuno,</w:t>
      </w:r>
      <w:r w:rsidRPr="00A953F2">
        <w:rPr>
          <w:rFonts w:ascii="Palatino Linotype" w:hAnsi="Palatino Linotype"/>
          <w:color w:val="222222"/>
          <w:lang w:val="es-ES" w:eastAsia="es-MX"/>
        </w:rPr>
        <w:t xml:space="preserve"> la </w:t>
      </w:r>
      <w:r w:rsidR="00F90DD6" w:rsidRPr="00A953F2">
        <w:rPr>
          <w:rFonts w:ascii="Palatino Linotype" w:hAnsi="Palatino Linotype"/>
          <w:color w:val="222222"/>
          <w:lang w:val="es-ES" w:eastAsia="es-MX"/>
        </w:rPr>
        <w:t xml:space="preserve">siguiente </w:t>
      </w:r>
      <w:r w:rsidRPr="00A953F2">
        <w:rPr>
          <w:rFonts w:ascii="Palatino Linotype" w:hAnsi="Palatino Linotype"/>
          <w:color w:val="222222"/>
          <w:lang w:val="es-ES" w:eastAsia="es-MX"/>
        </w:rPr>
        <w:t>información</w:t>
      </w:r>
      <w:r w:rsidR="00F90DD6" w:rsidRPr="00A953F2">
        <w:rPr>
          <w:rFonts w:ascii="Palatino Linotype" w:hAnsi="Palatino Linotype"/>
          <w:color w:val="222222"/>
          <w:lang w:val="es-ES" w:eastAsia="es-MX"/>
        </w:rPr>
        <w:t xml:space="preserve">: </w:t>
      </w:r>
      <w:r w:rsidRPr="00A953F2">
        <w:rPr>
          <w:rFonts w:ascii="Palatino Linotype" w:hAnsi="Palatino Linotype"/>
          <w:color w:val="222222"/>
          <w:lang w:val="es-ES" w:eastAsia="es-MX"/>
        </w:rPr>
        <w:t xml:space="preserve"> </w:t>
      </w:r>
    </w:p>
    <w:p w14:paraId="04846211" w14:textId="77777777" w:rsidR="00F90DD6" w:rsidRPr="00A953F2" w:rsidRDefault="00F90DD6" w:rsidP="00F90DD6">
      <w:pPr>
        <w:pStyle w:val="Prrafodelista"/>
        <w:numPr>
          <w:ilvl w:val="0"/>
          <w:numId w:val="14"/>
        </w:numPr>
        <w:spacing w:before="100" w:beforeAutospacing="1" w:after="100" w:afterAutospacing="1" w:line="360" w:lineRule="auto"/>
        <w:jc w:val="both"/>
        <w:textAlignment w:val="baseline"/>
        <w:rPr>
          <w:rFonts w:ascii="Palatino Linotype" w:hAnsi="Palatino Linotype"/>
          <w:color w:val="222222"/>
          <w:lang w:val="es-ES" w:eastAsia="es-MX"/>
        </w:rPr>
      </w:pPr>
      <w:r w:rsidRPr="00A953F2">
        <w:rPr>
          <w:rFonts w:ascii="Palatino Linotype" w:hAnsi="Palatino Linotype"/>
          <w:color w:val="222222"/>
          <w:lang w:val="es-ES" w:eastAsia="es-MX"/>
        </w:rPr>
        <w:t xml:space="preserve">Documentos con los cuales se autoriza el pago de aguinaldos y prima vacacional a los regidores, síndico y ediles en general. </w:t>
      </w:r>
    </w:p>
    <w:p w14:paraId="0F29C338" w14:textId="2D44DDBB" w:rsidR="00F90DD6" w:rsidRPr="00A953F2" w:rsidRDefault="00F90DD6" w:rsidP="00F90DD6">
      <w:pPr>
        <w:pStyle w:val="Prrafodelista"/>
        <w:numPr>
          <w:ilvl w:val="0"/>
          <w:numId w:val="14"/>
        </w:numPr>
        <w:spacing w:before="100" w:beforeAutospacing="1" w:after="100" w:afterAutospacing="1" w:line="360" w:lineRule="auto"/>
        <w:jc w:val="both"/>
        <w:textAlignment w:val="baseline"/>
        <w:rPr>
          <w:rFonts w:ascii="Palatino Linotype" w:hAnsi="Palatino Linotype"/>
          <w:color w:val="222222"/>
          <w:lang w:val="es-ES" w:eastAsia="es-MX"/>
        </w:rPr>
      </w:pPr>
      <w:r w:rsidRPr="00A953F2">
        <w:rPr>
          <w:rFonts w:ascii="Palatino Linotype" w:hAnsi="Palatino Linotype"/>
          <w:color w:val="222222"/>
          <w:lang w:val="es-ES" w:eastAsia="es-MX"/>
        </w:rPr>
        <w:t>Recibos de los pagos realizados durante los ejercicios fiscales 2019 al 2021</w:t>
      </w:r>
    </w:p>
    <w:p w14:paraId="185267DD" w14:textId="40FA175D" w:rsidR="00883906" w:rsidRPr="00A953F2" w:rsidRDefault="00883906" w:rsidP="00883906">
      <w:pPr>
        <w:spacing w:before="100" w:beforeAutospacing="1" w:after="100" w:afterAutospacing="1" w:line="360" w:lineRule="auto"/>
        <w:jc w:val="both"/>
        <w:rPr>
          <w:rFonts w:ascii="Palatino Linotype" w:hAnsi="Palatino Linotype"/>
        </w:rPr>
      </w:pPr>
      <w:r w:rsidRPr="00A953F2">
        <w:rPr>
          <w:rFonts w:ascii="Palatino Linotype" w:hAnsi="Palatino Linotype"/>
        </w:rPr>
        <w:t>Al respecto,</w:t>
      </w:r>
      <w:r w:rsidR="00A62B23" w:rsidRPr="00A953F2">
        <w:rPr>
          <w:rFonts w:ascii="Palatino Linotype" w:hAnsi="Palatino Linotype"/>
        </w:rPr>
        <w:t xml:space="preserve"> cabe recordar lo que</w:t>
      </w:r>
      <w:r w:rsidRPr="00A953F2">
        <w:rPr>
          <w:rFonts w:ascii="Palatino Linotype" w:hAnsi="Palatino Linotype"/>
        </w:rPr>
        <w:t xml:space="preserve"> </w:t>
      </w:r>
      <w:r w:rsidRPr="00A953F2">
        <w:rPr>
          <w:rFonts w:ascii="Palatino Linotype" w:hAnsi="Palatino Linotype"/>
          <w:b/>
        </w:rPr>
        <w:t xml:space="preserve">EL SUJETO OBLIGADO </w:t>
      </w:r>
      <w:r w:rsidR="00A62B23" w:rsidRPr="00A953F2">
        <w:rPr>
          <w:rFonts w:ascii="Palatino Linotype" w:hAnsi="Palatino Linotype"/>
        </w:rPr>
        <w:t xml:space="preserve">emitió en respuesta, la cual versa en </w:t>
      </w:r>
      <w:r w:rsidRPr="00A953F2">
        <w:rPr>
          <w:rFonts w:ascii="Palatino Linotype" w:hAnsi="Palatino Linotype"/>
        </w:rPr>
        <w:t>lo</w:t>
      </w:r>
      <w:r w:rsidR="00A62B23" w:rsidRPr="00A953F2">
        <w:rPr>
          <w:rFonts w:ascii="Palatino Linotype" w:hAnsi="Palatino Linotype"/>
        </w:rPr>
        <w:t>s</w:t>
      </w:r>
      <w:r w:rsidRPr="00A953F2">
        <w:rPr>
          <w:rFonts w:ascii="Palatino Linotype" w:hAnsi="Palatino Linotype"/>
        </w:rPr>
        <w:t xml:space="preserve"> siguiente</w:t>
      </w:r>
      <w:r w:rsidR="00A62B23" w:rsidRPr="00A953F2">
        <w:rPr>
          <w:rFonts w:ascii="Palatino Linotype" w:hAnsi="Palatino Linotype"/>
        </w:rPr>
        <w:t>s términos</w:t>
      </w:r>
      <w:r w:rsidRPr="00A953F2">
        <w:rPr>
          <w:rFonts w:ascii="Palatino Linotype" w:hAnsi="Palatino Linotype"/>
        </w:rPr>
        <w:t xml:space="preserve">: </w:t>
      </w:r>
    </w:p>
    <w:p w14:paraId="3C44CE51" w14:textId="77777777" w:rsidR="00F90DD6" w:rsidRPr="00A953F2" w:rsidRDefault="00F90DD6" w:rsidP="00F90DD6">
      <w:pPr>
        <w:ind w:left="851" w:right="902"/>
        <w:contextualSpacing/>
        <w:jc w:val="both"/>
        <w:rPr>
          <w:rFonts w:ascii="Palatino Linotype" w:hAnsi="Palatino Linotype" w:cs="Arial"/>
          <w:i/>
          <w:color w:val="000000" w:themeColor="text1"/>
          <w:sz w:val="22"/>
        </w:rPr>
      </w:pPr>
      <w:r w:rsidRPr="00A953F2">
        <w:rPr>
          <w:rFonts w:ascii="Palatino Linotype" w:hAnsi="Palatino Linotype" w:cs="Arial"/>
          <w:i/>
          <w:color w:val="000000" w:themeColor="text1"/>
          <w:sz w:val="22"/>
        </w:rPr>
        <w:t>“Folio de la solicitud: 00367/ZUMPANGO/IP/2021</w:t>
      </w:r>
    </w:p>
    <w:p w14:paraId="36ABC721" w14:textId="77777777" w:rsidR="00F90DD6" w:rsidRPr="00A953F2" w:rsidRDefault="00F90DD6" w:rsidP="00F90DD6">
      <w:pPr>
        <w:ind w:left="851" w:right="902"/>
        <w:contextualSpacing/>
        <w:jc w:val="both"/>
        <w:rPr>
          <w:rFonts w:ascii="Palatino Linotype" w:hAnsi="Palatino Linotype" w:cs="Arial"/>
          <w:i/>
          <w:color w:val="000000" w:themeColor="text1"/>
          <w:sz w:val="22"/>
        </w:rPr>
      </w:pPr>
      <w:r w:rsidRPr="00A953F2">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02FE53" w14:textId="77777777" w:rsidR="00F90DD6" w:rsidRPr="00A953F2" w:rsidRDefault="00F90DD6" w:rsidP="00F90DD6">
      <w:pPr>
        <w:ind w:left="851" w:right="902"/>
        <w:contextualSpacing/>
        <w:jc w:val="both"/>
        <w:rPr>
          <w:rFonts w:ascii="Palatino Linotype" w:hAnsi="Palatino Linotype" w:cs="Arial"/>
          <w:i/>
          <w:color w:val="000000" w:themeColor="text1"/>
          <w:sz w:val="22"/>
        </w:rPr>
      </w:pPr>
      <w:r w:rsidRPr="00A953F2">
        <w:rPr>
          <w:rFonts w:ascii="Palatino Linotype" w:hAnsi="Palatino Linotype" w:cs="Arial"/>
          <w:i/>
          <w:color w:val="000000" w:themeColor="text1"/>
          <w:sz w:val="22"/>
        </w:rPr>
        <w:t xml:space="preserve">El </w:t>
      </w:r>
      <w:proofErr w:type="spellStart"/>
      <w:r w:rsidRPr="00A953F2">
        <w:rPr>
          <w:rFonts w:ascii="Palatino Linotype" w:hAnsi="Palatino Linotype" w:cs="Arial"/>
          <w:i/>
          <w:color w:val="000000" w:themeColor="text1"/>
          <w:sz w:val="22"/>
        </w:rPr>
        <w:t>aguinado</w:t>
      </w:r>
      <w:proofErr w:type="spellEnd"/>
      <w:r w:rsidRPr="00A953F2">
        <w:rPr>
          <w:rFonts w:ascii="Palatino Linotype" w:hAnsi="Palatino Linotype" w:cs="Arial"/>
          <w:i/>
          <w:color w:val="000000" w:themeColor="text1"/>
          <w:sz w:val="22"/>
        </w:rPr>
        <w:t xml:space="preserve"> y la prima vacacional que se </w:t>
      </w:r>
      <w:proofErr w:type="spellStart"/>
      <w:r w:rsidRPr="00A953F2">
        <w:rPr>
          <w:rFonts w:ascii="Palatino Linotype" w:hAnsi="Palatino Linotype" w:cs="Arial"/>
          <w:i/>
          <w:color w:val="000000" w:themeColor="text1"/>
          <w:sz w:val="22"/>
        </w:rPr>
        <w:t>pago</w:t>
      </w:r>
      <w:proofErr w:type="spellEnd"/>
      <w:r w:rsidRPr="00A953F2">
        <w:rPr>
          <w:rFonts w:ascii="Palatino Linotype" w:hAnsi="Palatino Linotype" w:cs="Arial"/>
          <w:i/>
          <w:color w:val="000000" w:themeColor="text1"/>
          <w:sz w:val="22"/>
        </w:rPr>
        <w:t xml:space="preserve"> a todos y cada uno de los servidores </w:t>
      </w:r>
      <w:proofErr w:type="spellStart"/>
      <w:r w:rsidRPr="00A953F2">
        <w:rPr>
          <w:rFonts w:ascii="Palatino Linotype" w:hAnsi="Palatino Linotype" w:cs="Arial"/>
          <w:i/>
          <w:color w:val="000000" w:themeColor="text1"/>
          <w:sz w:val="22"/>
        </w:rPr>
        <w:t>publicos</w:t>
      </w:r>
      <w:proofErr w:type="spellEnd"/>
      <w:r w:rsidRPr="00A953F2">
        <w:rPr>
          <w:rFonts w:ascii="Palatino Linotype" w:hAnsi="Palatino Linotype" w:cs="Arial"/>
          <w:i/>
          <w:color w:val="000000" w:themeColor="text1"/>
          <w:sz w:val="22"/>
        </w:rPr>
        <w:t xml:space="preserve"> en el año 2021 fue de acuerdo a lo que establece el artículo 78 y 81 de la Ley del Trabajo de los servidores </w:t>
      </w:r>
      <w:proofErr w:type="spellStart"/>
      <w:r w:rsidRPr="00A953F2">
        <w:rPr>
          <w:rFonts w:ascii="Palatino Linotype" w:hAnsi="Palatino Linotype" w:cs="Arial"/>
          <w:i/>
          <w:color w:val="000000" w:themeColor="text1"/>
          <w:sz w:val="22"/>
        </w:rPr>
        <w:t>Publicos</w:t>
      </w:r>
      <w:proofErr w:type="spellEnd"/>
      <w:r w:rsidRPr="00A953F2">
        <w:rPr>
          <w:rFonts w:ascii="Palatino Linotype" w:hAnsi="Palatino Linotype" w:cs="Arial"/>
          <w:i/>
          <w:color w:val="000000" w:themeColor="text1"/>
          <w:sz w:val="22"/>
        </w:rPr>
        <w:t xml:space="preserve"> del Estado y Municipios. Se anexa documentación para dar respuesta</w:t>
      </w:r>
    </w:p>
    <w:p w14:paraId="48E39EFA" w14:textId="77777777" w:rsidR="00F90DD6" w:rsidRPr="00A953F2" w:rsidRDefault="00F90DD6" w:rsidP="00F90DD6">
      <w:pPr>
        <w:ind w:left="851" w:right="902"/>
        <w:contextualSpacing/>
        <w:jc w:val="both"/>
        <w:rPr>
          <w:rFonts w:ascii="Palatino Linotype" w:hAnsi="Palatino Linotype" w:cs="Arial"/>
          <w:i/>
          <w:color w:val="000000" w:themeColor="text1"/>
          <w:sz w:val="22"/>
        </w:rPr>
      </w:pPr>
      <w:r w:rsidRPr="00A953F2">
        <w:rPr>
          <w:rFonts w:ascii="Palatino Linotype" w:hAnsi="Palatino Linotype" w:cs="Arial"/>
          <w:i/>
          <w:color w:val="000000" w:themeColor="text1"/>
          <w:sz w:val="22"/>
        </w:rPr>
        <w:t>ATENTAMENTE</w:t>
      </w:r>
    </w:p>
    <w:p w14:paraId="5F56BB27" w14:textId="77777777" w:rsidR="00F90DD6" w:rsidRPr="00A953F2" w:rsidRDefault="00F90DD6" w:rsidP="00F90DD6">
      <w:pPr>
        <w:ind w:left="851" w:right="902"/>
        <w:contextualSpacing/>
        <w:jc w:val="both"/>
        <w:rPr>
          <w:rFonts w:ascii="Palatino Linotype" w:hAnsi="Palatino Linotype" w:cs="Arial"/>
          <w:color w:val="000000" w:themeColor="text1"/>
          <w:sz w:val="22"/>
        </w:rPr>
      </w:pPr>
      <w:r w:rsidRPr="00A953F2">
        <w:rPr>
          <w:rFonts w:ascii="Palatino Linotype" w:hAnsi="Palatino Linotype" w:cs="Arial"/>
          <w:i/>
          <w:color w:val="000000" w:themeColor="text1"/>
          <w:sz w:val="22"/>
        </w:rPr>
        <w:t xml:space="preserve">LIC. YOSELIN MOCTEZUMA HERNÁNDEZ” </w:t>
      </w:r>
      <w:r w:rsidRPr="00A953F2">
        <w:rPr>
          <w:rFonts w:ascii="Palatino Linotype" w:hAnsi="Palatino Linotype" w:cs="Arial"/>
          <w:color w:val="000000" w:themeColor="text1"/>
          <w:sz w:val="22"/>
        </w:rPr>
        <w:t>(Sic).</w:t>
      </w:r>
    </w:p>
    <w:p w14:paraId="6AA0C009" w14:textId="77777777" w:rsidR="00AF596E" w:rsidRPr="00A953F2" w:rsidRDefault="00AF596E" w:rsidP="0066637D">
      <w:pPr>
        <w:spacing w:line="360" w:lineRule="auto"/>
        <w:jc w:val="both"/>
        <w:textAlignment w:val="baseline"/>
        <w:rPr>
          <w:rFonts w:ascii="Palatino Linotype" w:hAnsi="Palatino Linotype" w:cs="Arial"/>
          <w:b/>
          <w:color w:val="000000" w:themeColor="text1"/>
          <w:sz w:val="20"/>
          <w:lang w:val="es-ES" w:eastAsia="es-MX"/>
        </w:rPr>
      </w:pPr>
    </w:p>
    <w:p w14:paraId="0A8CA164" w14:textId="77777777" w:rsidR="004E776A" w:rsidRPr="00A953F2" w:rsidRDefault="00A62B23" w:rsidP="004E776A">
      <w:pPr>
        <w:spacing w:line="360" w:lineRule="auto"/>
        <w:jc w:val="both"/>
        <w:rPr>
          <w:rFonts w:ascii="Palatino Linotype" w:hAnsi="Palatino Linotype" w:cs="Arial"/>
          <w:lang w:val="es-ES_tradnl"/>
        </w:rPr>
      </w:pPr>
      <w:r w:rsidRPr="00A953F2">
        <w:rPr>
          <w:rFonts w:ascii="Palatino Linotype" w:hAnsi="Palatino Linotype" w:cs="Arial"/>
          <w:color w:val="000000" w:themeColor="text1"/>
          <w:lang w:val="es-ES" w:eastAsia="es-MX"/>
        </w:rPr>
        <w:t xml:space="preserve">Adjuntando en este acto, </w:t>
      </w:r>
      <w:r w:rsidR="004E776A" w:rsidRPr="00A953F2">
        <w:rPr>
          <w:rFonts w:ascii="Palatino Linotype" w:hAnsi="Palatino Linotype" w:cs="Arial"/>
          <w:lang w:val="es-ES_tradnl"/>
        </w:rPr>
        <w:t xml:space="preserve">cuatro archivos electrónicos denominados: </w:t>
      </w:r>
    </w:p>
    <w:p w14:paraId="50182157" w14:textId="77777777" w:rsidR="004E776A" w:rsidRPr="00A953F2" w:rsidRDefault="004E776A" w:rsidP="004E776A">
      <w:pPr>
        <w:pStyle w:val="Prrafodelista"/>
        <w:numPr>
          <w:ilvl w:val="0"/>
          <w:numId w:val="13"/>
        </w:numPr>
        <w:spacing w:line="360" w:lineRule="auto"/>
        <w:jc w:val="both"/>
        <w:rPr>
          <w:rFonts w:ascii="Palatino Linotype" w:hAnsi="Palatino Linotype" w:cs="Arial"/>
          <w:b/>
          <w:sz w:val="32"/>
          <w:lang w:val="es-ES_tradnl"/>
        </w:rPr>
      </w:pPr>
      <w:r w:rsidRPr="00A953F2">
        <w:rPr>
          <w:rFonts w:ascii="Palatino Linotype" w:hAnsi="Palatino Linotype" w:cs="Arial"/>
          <w:lang w:val="es-ES_tradnl"/>
        </w:rPr>
        <w:t>“</w:t>
      </w:r>
      <w:r w:rsidRPr="00A953F2">
        <w:rPr>
          <w:rFonts w:ascii="Palatino Linotype" w:hAnsi="Palatino Linotype" w:cs="Arial"/>
          <w:i/>
          <w:lang w:val="es-ES_tradnl"/>
        </w:rPr>
        <w:t>AGUINALDO 2020.pdf</w:t>
      </w:r>
      <w:r w:rsidRPr="00A953F2">
        <w:rPr>
          <w:rFonts w:ascii="Palatino Linotype" w:hAnsi="Palatino Linotype" w:cs="Arial"/>
          <w:lang w:val="es-ES_tradnl"/>
        </w:rPr>
        <w:t>” del que se advierte, contiene quince recibos de nómina del Ayuntamiento de Zumpango, correspondientes al pago de percepción de aguinaldo del año dos mil veinte.</w:t>
      </w:r>
    </w:p>
    <w:p w14:paraId="48C3E04B" w14:textId="77777777" w:rsidR="004E776A" w:rsidRPr="00A953F2" w:rsidRDefault="004E776A" w:rsidP="004E776A">
      <w:pPr>
        <w:pStyle w:val="Prrafodelista"/>
        <w:numPr>
          <w:ilvl w:val="0"/>
          <w:numId w:val="13"/>
        </w:numPr>
        <w:spacing w:line="360" w:lineRule="auto"/>
        <w:jc w:val="both"/>
        <w:rPr>
          <w:rFonts w:ascii="Palatino Linotype" w:hAnsi="Palatino Linotype" w:cs="Arial"/>
          <w:b/>
          <w:i/>
          <w:sz w:val="32"/>
          <w:lang w:val="es-ES_tradnl"/>
        </w:rPr>
      </w:pPr>
      <w:r w:rsidRPr="00A953F2">
        <w:rPr>
          <w:rFonts w:ascii="Palatino Linotype" w:hAnsi="Palatino Linotype" w:cs="Arial"/>
          <w:i/>
          <w:lang w:val="es-ES_tradnl"/>
        </w:rPr>
        <w:lastRenderedPageBreak/>
        <w:t>“PRIMA VACACIONAL 2019.pdf”</w:t>
      </w:r>
      <w:r w:rsidRPr="00A953F2">
        <w:rPr>
          <w:rFonts w:ascii="Palatino Linotype" w:hAnsi="Palatino Linotype" w:cs="Arial"/>
          <w:b/>
          <w:i/>
          <w:sz w:val="32"/>
          <w:lang w:val="es-ES_tradnl"/>
        </w:rPr>
        <w:t xml:space="preserve"> </w:t>
      </w:r>
      <w:r w:rsidRPr="00A953F2">
        <w:rPr>
          <w:rFonts w:ascii="Palatino Linotype" w:hAnsi="Palatino Linotype" w:cs="Arial"/>
          <w:lang w:val="es-ES_tradnl"/>
        </w:rPr>
        <w:t>del que se advierte, contiene quince recibos de nómina del Ayuntamiento de Zumpango, correspondientes al pago de percepción de prima vacacional del año dos mil diecinueve.</w:t>
      </w:r>
    </w:p>
    <w:p w14:paraId="1D808759" w14:textId="77777777" w:rsidR="004E776A" w:rsidRPr="00A953F2" w:rsidRDefault="004E776A" w:rsidP="004E776A">
      <w:pPr>
        <w:pStyle w:val="Prrafodelista"/>
        <w:numPr>
          <w:ilvl w:val="0"/>
          <w:numId w:val="13"/>
        </w:numPr>
        <w:spacing w:line="360" w:lineRule="auto"/>
        <w:jc w:val="both"/>
        <w:rPr>
          <w:rFonts w:ascii="Palatino Linotype" w:hAnsi="Palatino Linotype" w:cs="Arial"/>
          <w:b/>
          <w:i/>
          <w:sz w:val="32"/>
          <w:lang w:val="es-ES_tradnl"/>
        </w:rPr>
      </w:pPr>
      <w:r w:rsidRPr="00A953F2">
        <w:rPr>
          <w:rFonts w:ascii="Palatino Linotype" w:hAnsi="Palatino Linotype" w:cs="Arial"/>
          <w:i/>
          <w:lang w:val="es-ES_tradnl"/>
        </w:rPr>
        <w:t>“AGUINALDO 2019.pdf”</w:t>
      </w:r>
      <w:r w:rsidRPr="00A953F2">
        <w:rPr>
          <w:rFonts w:ascii="Palatino Linotype" w:hAnsi="Palatino Linotype" w:cs="Arial"/>
          <w:b/>
          <w:i/>
          <w:sz w:val="32"/>
          <w:lang w:val="es-ES_tradnl"/>
        </w:rPr>
        <w:t xml:space="preserve"> </w:t>
      </w:r>
      <w:r w:rsidRPr="00A953F2">
        <w:rPr>
          <w:rFonts w:ascii="Palatino Linotype" w:hAnsi="Palatino Linotype" w:cs="Arial"/>
          <w:lang w:val="es-ES_tradnl"/>
        </w:rPr>
        <w:t>del que se advierte, contiene quince recibos de nómina del Ayuntamiento de Zumpango, correspondientes al pago de percepción de aguinaldo del año dos mil veinte.</w:t>
      </w:r>
    </w:p>
    <w:p w14:paraId="66D51C99" w14:textId="77777777" w:rsidR="004E776A" w:rsidRPr="00A953F2" w:rsidRDefault="004E776A" w:rsidP="004E776A">
      <w:pPr>
        <w:pStyle w:val="Prrafodelista"/>
        <w:numPr>
          <w:ilvl w:val="0"/>
          <w:numId w:val="13"/>
        </w:numPr>
        <w:spacing w:line="360" w:lineRule="auto"/>
        <w:jc w:val="both"/>
        <w:rPr>
          <w:rFonts w:ascii="Palatino Linotype" w:hAnsi="Palatino Linotype" w:cs="Arial"/>
          <w:b/>
          <w:i/>
          <w:sz w:val="32"/>
          <w:lang w:val="es-ES_tradnl"/>
        </w:rPr>
      </w:pPr>
      <w:r w:rsidRPr="00A953F2">
        <w:rPr>
          <w:rFonts w:ascii="Palatino Linotype" w:hAnsi="Palatino Linotype" w:cs="Arial"/>
          <w:i/>
          <w:lang w:val="es-ES_tradnl"/>
        </w:rPr>
        <w:t>“PRIMA VACACIONAL 2020.pdf”</w:t>
      </w:r>
      <w:r w:rsidRPr="00A953F2">
        <w:rPr>
          <w:rFonts w:ascii="Palatino Linotype" w:hAnsi="Palatino Linotype" w:cs="Arial"/>
          <w:b/>
          <w:i/>
          <w:sz w:val="32"/>
          <w:lang w:val="es-ES_tradnl"/>
        </w:rPr>
        <w:t xml:space="preserve"> </w:t>
      </w:r>
      <w:r w:rsidRPr="00A953F2">
        <w:rPr>
          <w:rFonts w:ascii="Palatino Linotype" w:hAnsi="Palatino Linotype" w:cs="Arial"/>
          <w:lang w:val="es-ES_tradnl"/>
        </w:rPr>
        <w:t>del que se advierte, contiene quince recibos de nómina del Ayuntamiento de Zumpango, correspondientes al pago de percepción de prima vacacional del año dos mil veinte.</w:t>
      </w:r>
    </w:p>
    <w:p w14:paraId="577B815A" w14:textId="4EDA7257" w:rsidR="00AF596E" w:rsidRPr="00A953F2" w:rsidRDefault="00883906" w:rsidP="00FF5FEC">
      <w:pPr>
        <w:spacing w:before="100" w:beforeAutospacing="1" w:after="100" w:afterAutospacing="1" w:line="360" w:lineRule="auto"/>
        <w:jc w:val="both"/>
        <w:textAlignment w:val="baseline"/>
        <w:rPr>
          <w:rFonts w:ascii="Palatino Linotype" w:hAnsi="Palatino Linotype"/>
        </w:rPr>
      </w:pPr>
      <w:r w:rsidRPr="00A953F2">
        <w:rPr>
          <w:rFonts w:ascii="Palatino Linotype" w:hAnsi="Palatino Linotype"/>
        </w:rPr>
        <w:t>Ante tal respuesta, el peticionario interpuso el Recurso de Revisión materia del presente asunto, adoleciéndose</w:t>
      </w:r>
      <w:r w:rsidR="004E776A" w:rsidRPr="00A953F2">
        <w:rPr>
          <w:rFonts w:ascii="Palatino Linotype" w:hAnsi="Palatino Linotype"/>
        </w:rPr>
        <w:t xml:space="preserve"> principalmente, </w:t>
      </w:r>
      <w:r w:rsidRPr="00A953F2">
        <w:rPr>
          <w:rFonts w:ascii="Palatino Linotype" w:hAnsi="Palatino Linotype"/>
        </w:rPr>
        <w:t xml:space="preserve">que </w:t>
      </w:r>
      <w:r w:rsidRPr="00A953F2">
        <w:rPr>
          <w:rFonts w:ascii="Palatino Linotype" w:hAnsi="Palatino Linotype"/>
          <w:b/>
          <w:lang w:val="es-419"/>
        </w:rPr>
        <w:t xml:space="preserve">EL SUJETO OBLIGADO </w:t>
      </w:r>
      <w:r w:rsidRPr="00A953F2">
        <w:rPr>
          <w:rFonts w:ascii="Palatino Linotype" w:hAnsi="Palatino Linotype"/>
          <w:lang w:val="es-419"/>
        </w:rPr>
        <w:t xml:space="preserve">no entregó </w:t>
      </w:r>
      <w:r w:rsidR="00FF5FEC" w:rsidRPr="00A953F2">
        <w:rPr>
          <w:rFonts w:ascii="Palatino Linotype" w:hAnsi="Palatino Linotype"/>
          <w:lang w:val="es-419"/>
        </w:rPr>
        <w:t xml:space="preserve">la </w:t>
      </w:r>
      <w:r w:rsidRPr="00A953F2">
        <w:rPr>
          <w:rFonts w:ascii="Palatino Linotype" w:hAnsi="Palatino Linotype"/>
          <w:lang w:val="es-419"/>
        </w:rPr>
        <w:t>información solicitada</w:t>
      </w:r>
      <w:r w:rsidR="004E776A" w:rsidRPr="00A953F2">
        <w:rPr>
          <w:rFonts w:ascii="Palatino Linotype" w:hAnsi="Palatino Linotype"/>
        </w:rPr>
        <w:t xml:space="preserve"> respecto al año dos mil veintiuno</w:t>
      </w:r>
      <w:r w:rsidRPr="00A953F2">
        <w:rPr>
          <w:rFonts w:ascii="Palatino Linotype" w:hAnsi="Palatino Linotype"/>
          <w:lang w:val="es-419"/>
        </w:rPr>
        <w:t>,</w:t>
      </w:r>
      <w:r w:rsidR="004E776A" w:rsidRPr="00A953F2">
        <w:rPr>
          <w:rFonts w:ascii="Palatino Linotype" w:hAnsi="Palatino Linotype"/>
        </w:rPr>
        <w:t xml:space="preserve"> refiriendo entonces, que había solicitado los recibos correspondientes al año dos mil veintiuno más no el fundamento legal con el que fue entregada dicha prestación.</w:t>
      </w:r>
      <w:r w:rsidR="00FF5FEC" w:rsidRPr="00A953F2">
        <w:rPr>
          <w:rFonts w:ascii="Palatino Linotype" w:hAnsi="Palatino Linotype"/>
        </w:rPr>
        <w:t xml:space="preserve">  </w:t>
      </w:r>
    </w:p>
    <w:p w14:paraId="13CBB54C" w14:textId="5A4DAFA9" w:rsidR="004E776A" w:rsidRPr="00A953F2" w:rsidRDefault="005C250B" w:rsidP="004E776A">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lang w:val="es-ES_tradnl"/>
        </w:rPr>
      </w:pPr>
      <w:r w:rsidRPr="00A953F2">
        <w:rPr>
          <w:rFonts w:ascii="Palatino Linotype" w:eastAsia="Arial Unicode MS" w:hAnsi="Palatino Linotype" w:cs="Arial"/>
        </w:rPr>
        <w:t>En ese contexto,</w:t>
      </w:r>
      <w:r w:rsidR="007D6844" w:rsidRPr="00A953F2">
        <w:rPr>
          <w:rFonts w:ascii="Palatino Linotype" w:eastAsia="Arial Unicode MS" w:hAnsi="Palatino Linotype" w:cs="Arial"/>
          <w:lang w:val="es-419"/>
        </w:rPr>
        <w:t xml:space="preserve"> </w:t>
      </w:r>
      <w:r w:rsidR="004E776A" w:rsidRPr="00A953F2">
        <w:rPr>
          <w:rFonts w:ascii="Palatino Linotype" w:hAnsi="Palatino Linotype" w:cs="Arial"/>
          <w:lang w:val="es-ES_tradnl"/>
        </w:rPr>
        <w:t xml:space="preserve">primeramente, y previo a entrar de lleno al estudio del fondo del presente asunto, este Órgano Garante considera necesario precisar que </w:t>
      </w:r>
      <w:r w:rsidR="004E776A" w:rsidRPr="00A953F2">
        <w:rPr>
          <w:rFonts w:ascii="Palatino Linotype" w:hAnsi="Palatino Linotype" w:cs="Arial"/>
          <w:b/>
          <w:lang w:val="es-ES_tradnl"/>
        </w:rPr>
        <w:t xml:space="preserve">EL RECURRENTE </w:t>
      </w:r>
      <w:r w:rsidR="004E776A" w:rsidRPr="00A953F2">
        <w:rPr>
          <w:rFonts w:ascii="Palatino Linotype" w:hAnsi="Palatino Linotype" w:cs="Arial"/>
          <w:lang w:val="es-ES_tradnl"/>
        </w:rPr>
        <w:t xml:space="preserve">en el acto impugnado se dolió de: </w:t>
      </w:r>
      <w:r w:rsidR="004E776A" w:rsidRPr="00A953F2">
        <w:rPr>
          <w:rFonts w:ascii="Palatino Linotype" w:hAnsi="Palatino Linotype" w:cs="Arial"/>
          <w:i/>
          <w:lang w:val="es-ES_tradnl"/>
        </w:rPr>
        <w:t xml:space="preserve">“La respuesta respecto del año 2021.” </w:t>
      </w:r>
      <w:r w:rsidR="004E776A" w:rsidRPr="00A953F2">
        <w:rPr>
          <w:rFonts w:ascii="Palatino Linotype" w:hAnsi="Palatino Linotype" w:cs="Arial"/>
          <w:lang w:val="es-ES_tradnl"/>
        </w:rPr>
        <w:t>(Sic);</w:t>
      </w:r>
      <w:r w:rsidR="004E776A" w:rsidRPr="00A953F2">
        <w:rPr>
          <w:rFonts w:ascii="Palatino Linotype" w:hAnsi="Palatino Linotype" w:cs="Arial"/>
          <w:i/>
          <w:lang w:val="es-ES_tradnl"/>
        </w:rPr>
        <w:t xml:space="preserve"> </w:t>
      </w:r>
      <w:r w:rsidR="004E776A" w:rsidRPr="00A953F2">
        <w:rPr>
          <w:rFonts w:ascii="Palatino Linotype" w:hAnsi="Palatino Linotype" w:cs="Arial"/>
          <w:lang w:val="es-ES_tradnl"/>
        </w:rPr>
        <w:t xml:space="preserve">ante tales manifestaciones es claro que el particular únicamente se inconformó sobre la falta de entrega de la información respecto al año dos mil veintiuno, siendo importante referir, que no se advirtió motivo de inconformidad respecto a lo entregado en respuesta por </w:t>
      </w:r>
      <w:r w:rsidR="004E776A" w:rsidRPr="00A953F2">
        <w:rPr>
          <w:rFonts w:ascii="Palatino Linotype" w:hAnsi="Palatino Linotype" w:cs="Arial"/>
          <w:b/>
          <w:lang w:val="es-ES_tradnl"/>
        </w:rPr>
        <w:t>EL SUJETO OBLIGADO</w:t>
      </w:r>
      <w:r w:rsidR="004E776A" w:rsidRPr="00A953F2">
        <w:rPr>
          <w:rFonts w:ascii="Palatino Linotype" w:hAnsi="Palatino Linotype" w:cs="Arial"/>
          <w:lang w:val="es-ES_tradnl"/>
        </w:rPr>
        <w:t xml:space="preserve">; por el contrario, únicamente se duele de la entrega incompleta de la información; al referir que no solicitó el fundamento legal con </w:t>
      </w:r>
      <w:r w:rsidR="004E776A" w:rsidRPr="00A953F2">
        <w:rPr>
          <w:rFonts w:ascii="Palatino Linotype" w:hAnsi="Palatino Linotype" w:cs="Arial"/>
          <w:lang w:val="es-ES_tradnl"/>
        </w:rPr>
        <w:lastRenderedPageBreak/>
        <w:t xml:space="preserve">el que fue otorgado el aguinaldo y prima vacacional para el cuerpo de ediles del Ayuntamiento de Zumpango, si no, por el contrario lo que requirió fueron los recibos con los que se compruebe dicha prestación de ley efectivamente otorgada a los Integrantes del Ayuntamiento de Zumpango hoy </w:t>
      </w:r>
      <w:r w:rsidR="004E776A" w:rsidRPr="00A953F2">
        <w:rPr>
          <w:rFonts w:ascii="Palatino Linotype" w:hAnsi="Palatino Linotype" w:cs="Arial"/>
          <w:b/>
          <w:lang w:val="es-ES_tradnl"/>
        </w:rPr>
        <w:t>SUJETO OBLIGADO</w:t>
      </w:r>
      <w:r w:rsidR="004E776A" w:rsidRPr="00A953F2">
        <w:rPr>
          <w:rFonts w:ascii="Palatino Linotype" w:hAnsi="Palatino Linotype" w:cs="Arial"/>
          <w:lang w:val="es-ES_tradnl"/>
        </w:rPr>
        <w:t xml:space="preserve">; por lo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08F6E055" w14:textId="77777777" w:rsidR="004E776A" w:rsidRPr="00A953F2" w:rsidRDefault="004E776A" w:rsidP="004E776A">
      <w:pPr>
        <w:spacing w:before="100" w:beforeAutospacing="1" w:after="100" w:afterAutospacing="1" w:line="360" w:lineRule="auto"/>
        <w:jc w:val="both"/>
        <w:rPr>
          <w:rFonts w:ascii="Palatino Linotype" w:hAnsi="Palatino Linotype" w:cs="Arial"/>
          <w:lang w:val="es-ES_tradnl"/>
        </w:rPr>
      </w:pPr>
      <w:r w:rsidRPr="00A953F2">
        <w:rPr>
          <w:rFonts w:ascii="Palatino Linotype" w:hAnsi="Palatino Linotype" w:cs="Arial"/>
          <w:lang w:val="es-ES_tradnl"/>
        </w:rPr>
        <w:t>Sirve de sustento, la tesis jurisprudencial número VI.3o.C. J/60, publicada en el Semanario Judicial de la Federación y su Gaceta bajo el número de registro 176,608 que a la letra dice:</w:t>
      </w:r>
    </w:p>
    <w:p w14:paraId="0208C771" w14:textId="77777777" w:rsidR="004E776A" w:rsidRPr="00A953F2" w:rsidRDefault="004E776A" w:rsidP="004E776A">
      <w:pPr>
        <w:tabs>
          <w:tab w:val="left" w:pos="851"/>
        </w:tabs>
        <w:ind w:left="851" w:right="901"/>
        <w:jc w:val="both"/>
        <w:rPr>
          <w:rFonts w:ascii="Palatino Linotype" w:hAnsi="Palatino Linotype"/>
          <w:i/>
          <w:sz w:val="22"/>
          <w:szCs w:val="22"/>
          <w:lang w:val="es-ES_tradnl"/>
        </w:rPr>
      </w:pPr>
      <w:r w:rsidRPr="00A953F2">
        <w:rPr>
          <w:rFonts w:ascii="Palatino Linotype" w:hAnsi="Palatino Linotype"/>
          <w:b/>
          <w:bCs/>
          <w:i/>
          <w:sz w:val="22"/>
          <w:szCs w:val="22"/>
          <w:lang w:val="es-ES_tradnl"/>
        </w:rPr>
        <w:t xml:space="preserve">“ACTOS CONSENTIDOS. SON LOS QUE NO SE IMPUGNAN MEDIANTE EL RECURSO IDÓNEO. </w:t>
      </w:r>
      <w:r w:rsidRPr="00A953F2">
        <w:rPr>
          <w:rFonts w:ascii="Palatino Linotype" w:hAnsi="Palatino Linotype"/>
          <w:i/>
          <w:sz w:val="22"/>
          <w:szCs w:val="22"/>
          <w:lang w:val="es-ES_tradnl"/>
        </w:rPr>
        <w:t xml:space="preserve">Debe reputarse como consentido el acto que no se </w:t>
      </w:r>
      <w:r w:rsidRPr="00A953F2">
        <w:rPr>
          <w:rFonts w:ascii="Palatino Linotype" w:hAnsi="Palatino Linotype" w:cs="Arial"/>
          <w:i/>
          <w:sz w:val="22"/>
          <w:szCs w:val="22"/>
          <w:lang w:val="es-ES_tradnl"/>
        </w:rPr>
        <w:t>impugnó</w:t>
      </w:r>
      <w:r w:rsidRPr="00A953F2">
        <w:rPr>
          <w:rFonts w:ascii="Palatino Linotype" w:hAnsi="Palatino Linotype"/>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158C5A0" w14:textId="77777777" w:rsidR="004E776A" w:rsidRPr="00A953F2" w:rsidRDefault="004E776A" w:rsidP="004E776A">
      <w:pPr>
        <w:tabs>
          <w:tab w:val="left" w:pos="851"/>
        </w:tabs>
        <w:ind w:left="851" w:right="901"/>
        <w:jc w:val="both"/>
        <w:rPr>
          <w:rFonts w:ascii="Palatino Linotype" w:hAnsi="Palatino Linotype"/>
          <w:i/>
          <w:sz w:val="22"/>
          <w:szCs w:val="22"/>
          <w:lang w:val="es-ES_tradnl"/>
        </w:rPr>
      </w:pPr>
    </w:p>
    <w:p w14:paraId="25D7F41F" w14:textId="36A59C23" w:rsidR="004E776A" w:rsidRPr="00A953F2" w:rsidRDefault="004E776A" w:rsidP="004E776A">
      <w:pPr>
        <w:spacing w:before="100" w:beforeAutospacing="1" w:after="100" w:afterAutospacing="1" w:line="360" w:lineRule="auto"/>
        <w:jc w:val="both"/>
        <w:rPr>
          <w:rFonts w:ascii="Palatino Linotype" w:hAnsi="Palatino Linotype"/>
          <w:lang w:val="es-ES_tradnl"/>
        </w:rPr>
      </w:pPr>
      <w:r w:rsidRPr="00A953F2">
        <w:rPr>
          <w:rFonts w:ascii="Palatino Linotype" w:hAnsi="Palatino Linotype"/>
          <w:lang w:val="es-ES_tradnl"/>
        </w:rPr>
        <w:t>Lo anterior es así, debido a que cuando el particular</w:t>
      </w:r>
      <w:r w:rsidRPr="00A953F2">
        <w:rPr>
          <w:rFonts w:ascii="Palatino Linotype" w:hAnsi="Palatino Linotype"/>
          <w:b/>
          <w:lang w:val="es-ES_tradnl"/>
        </w:rPr>
        <w:t xml:space="preserve"> </w:t>
      </w:r>
      <w:r w:rsidRPr="00A953F2">
        <w:rPr>
          <w:rFonts w:ascii="Palatino Linotype" w:hAnsi="Palatino Linotype"/>
          <w:lang w:val="es-ES_tradnl"/>
        </w:rPr>
        <w:t xml:space="preserve">impugnó la respuesta del </w:t>
      </w:r>
      <w:r w:rsidRPr="00A953F2">
        <w:rPr>
          <w:rFonts w:ascii="Palatino Linotype" w:hAnsi="Palatino Linotype"/>
          <w:b/>
          <w:lang w:val="es-ES_tradnl"/>
        </w:rPr>
        <w:t>SUJETO OBLIGADO</w:t>
      </w:r>
      <w:r w:rsidRPr="00A953F2">
        <w:rPr>
          <w:rFonts w:ascii="Palatino Linotype" w:hAnsi="Palatino Linotype"/>
          <w:lang w:val="es-ES_tradnl"/>
        </w:rPr>
        <w:t>, y no expresó razón o motivo de inconformidad</w:t>
      </w:r>
      <w:r w:rsidR="00827323" w:rsidRPr="00A953F2">
        <w:rPr>
          <w:rFonts w:ascii="Palatino Linotype" w:hAnsi="Palatino Linotype"/>
          <w:lang w:val="es-ES_tradnl"/>
        </w:rPr>
        <w:t xml:space="preserve"> relativo a los </w:t>
      </w:r>
      <w:r w:rsidR="00827323" w:rsidRPr="00A953F2">
        <w:rPr>
          <w:rFonts w:ascii="Palatino Linotype" w:hAnsi="Palatino Linotype"/>
          <w:i/>
          <w:lang w:val="es-ES_tradnl"/>
        </w:rPr>
        <w:t>“Documentos con los cuales se autoriza el pago de aguinaldos y prima vacacional a los regidores, síndico y ediles en general. Y recibos de los pagos realizados durante los ejercicios fiscales 2019 al 2020” (Sic)</w:t>
      </w:r>
      <w:r w:rsidRPr="00A953F2">
        <w:rPr>
          <w:rFonts w:ascii="Palatino Linotype" w:hAnsi="Palatino Linotype"/>
          <w:lang w:val="es-ES_tradnl"/>
        </w:rPr>
        <w:t xml:space="preserve">, dichos rubros deben declararse atendidos, pues se entiende que </w:t>
      </w:r>
      <w:r w:rsidRPr="00A953F2">
        <w:rPr>
          <w:rFonts w:ascii="Palatino Linotype" w:hAnsi="Palatino Linotype"/>
          <w:b/>
          <w:lang w:val="es-ES_tradnl"/>
        </w:rPr>
        <w:t xml:space="preserve">EL </w:t>
      </w:r>
      <w:r w:rsidRPr="00A953F2">
        <w:rPr>
          <w:rFonts w:ascii="Palatino Linotype" w:hAnsi="Palatino Linotype"/>
          <w:b/>
          <w:lang w:val="es-ES_tradnl"/>
        </w:rPr>
        <w:lastRenderedPageBreak/>
        <w:t>RECURRENTE</w:t>
      </w:r>
      <w:r w:rsidRPr="00A953F2">
        <w:rPr>
          <w:rFonts w:ascii="Palatino Linotype" w:hAnsi="Palatino Linotype"/>
          <w:lang w:val="es-ES_tradnl"/>
        </w:rPr>
        <w:t xml:space="preserve"> está conforme con la respuesta proporcionada por </w:t>
      </w:r>
      <w:r w:rsidRPr="00A953F2">
        <w:rPr>
          <w:rFonts w:ascii="Palatino Linotype" w:hAnsi="Palatino Linotype"/>
          <w:b/>
          <w:lang w:val="es-ES_tradnl"/>
        </w:rPr>
        <w:t>EL SUJETO OBLIGADO,</w:t>
      </w:r>
      <w:r w:rsidRPr="00A953F2">
        <w:rPr>
          <w:rFonts w:ascii="Palatino Linotype" w:hAnsi="Palatino Linotype"/>
          <w:lang w:val="es-ES_tradnl"/>
        </w:rPr>
        <w:t xml:space="preserve"> al no contravenir la misma. </w:t>
      </w:r>
    </w:p>
    <w:p w14:paraId="68BD1A56" w14:textId="77777777" w:rsidR="004E776A" w:rsidRPr="00A953F2" w:rsidRDefault="004E776A" w:rsidP="004E776A">
      <w:pPr>
        <w:spacing w:before="100" w:beforeAutospacing="1" w:after="100" w:afterAutospacing="1" w:line="360" w:lineRule="auto"/>
        <w:jc w:val="both"/>
        <w:rPr>
          <w:rFonts w:ascii="Palatino Linotype" w:hAnsi="Palatino Linotype"/>
          <w:lang w:val="es-ES_tradnl"/>
        </w:rPr>
      </w:pPr>
      <w:r w:rsidRPr="00A953F2">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39A83441" w14:textId="77777777" w:rsidR="004E776A" w:rsidRPr="00A953F2" w:rsidRDefault="004E776A" w:rsidP="004E776A">
      <w:pPr>
        <w:ind w:left="851" w:right="901"/>
        <w:jc w:val="both"/>
        <w:rPr>
          <w:rFonts w:ascii="Palatino Linotype" w:hAnsi="Palatino Linotype"/>
          <w:bCs/>
          <w:i/>
          <w:iCs/>
          <w:sz w:val="22"/>
          <w:szCs w:val="22"/>
          <w:lang w:val="es-ES_tradnl"/>
        </w:rPr>
      </w:pPr>
      <w:r w:rsidRPr="00A953F2">
        <w:rPr>
          <w:rFonts w:ascii="Palatino Linotype" w:hAnsi="Palatino Linotype"/>
          <w:b/>
          <w:i/>
          <w:sz w:val="22"/>
          <w:szCs w:val="22"/>
          <w:lang w:val="es-ES_tradnl"/>
        </w:rPr>
        <w:t xml:space="preserve">“REVISIÓN EN AMPARO. LOS RESOLUTIVOS NO COMBATIDOS DEBEN DECLARARSE FIRMES. </w:t>
      </w:r>
      <w:r w:rsidRPr="00A953F2">
        <w:rPr>
          <w:rFonts w:ascii="Palatino Linotype" w:hAnsi="Palatino Linotype"/>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A953F2">
        <w:rPr>
          <w:rFonts w:ascii="Palatino Linotype" w:hAnsi="Palatino Linotype"/>
          <w:i/>
          <w:sz w:val="22"/>
          <w:szCs w:val="22"/>
          <w:lang w:val="es-ES_tradnl"/>
        </w:rPr>
        <w:t>todos</w:t>
      </w:r>
      <w:r w:rsidRPr="00A953F2">
        <w:rPr>
          <w:rFonts w:ascii="Palatino Linotype" w:hAnsi="Palatino Linotype"/>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4E96162" w14:textId="67877146" w:rsidR="004E776A" w:rsidRPr="00A953F2" w:rsidRDefault="005662D6" w:rsidP="004E776A">
      <w:pPr>
        <w:spacing w:before="100" w:beforeAutospacing="1" w:after="100" w:afterAutospacing="1" w:line="360" w:lineRule="auto"/>
        <w:jc w:val="both"/>
        <w:rPr>
          <w:rFonts w:ascii="Palatino Linotype" w:hAnsi="Palatino Linotype"/>
        </w:rPr>
      </w:pPr>
      <w:r w:rsidRPr="00A953F2">
        <w:rPr>
          <w:rFonts w:ascii="Palatino Linotype" w:eastAsia="Calibri" w:hAnsi="Palatino Linotype" w:cs="Arial"/>
        </w:rPr>
        <w:t>Ahora bien, una vez precisado y señalado lo anterior</w:t>
      </w:r>
      <w:r w:rsidR="004E776A" w:rsidRPr="00A953F2">
        <w:rPr>
          <w:rFonts w:ascii="Palatino Linotype" w:eastAsia="Calibri" w:hAnsi="Palatino Linotype" w:cs="Arial"/>
        </w:rPr>
        <w:t xml:space="preserve">, este </w:t>
      </w:r>
      <w:r w:rsidRPr="00A953F2">
        <w:rPr>
          <w:rFonts w:ascii="Palatino Linotype" w:eastAsia="Calibri" w:hAnsi="Palatino Linotype" w:cs="Arial"/>
        </w:rPr>
        <w:t xml:space="preserve">Órgano Garante </w:t>
      </w:r>
      <w:r w:rsidR="004E776A" w:rsidRPr="00A953F2">
        <w:rPr>
          <w:rFonts w:ascii="Palatino Linotype" w:hAnsi="Palatino Linotype"/>
        </w:rPr>
        <w:t xml:space="preserve">obvia el análisis de la competencia por parte del </w:t>
      </w:r>
      <w:r w:rsidR="004E776A" w:rsidRPr="00A953F2">
        <w:rPr>
          <w:rFonts w:ascii="Palatino Linotype" w:hAnsi="Palatino Linotype"/>
          <w:b/>
        </w:rPr>
        <w:t>SUJETO OBLIGADO</w:t>
      </w:r>
      <w:r w:rsidR="004E776A" w:rsidRPr="00A953F2">
        <w:rPr>
          <w:rFonts w:ascii="Palatino Linotype" w:hAnsi="Palatino Linotype"/>
        </w:rPr>
        <w:t>, para generar, administrar o poseer la información solicitada, dado que éste ha asumido la misma, en razón de que en su respuesta</w:t>
      </w:r>
      <w:r w:rsidRPr="00A953F2">
        <w:rPr>
          <w:rFonts w:ascii="Palatino Linotype" w:hAnsi="Palatino Linotype"/>
        </w:rPr>
        <w:t xml:space="preserve"> le hizo entrega al</w:t>
      </w:r>
      <w:r w:rsidR="004E776A" w:rsidRPr="00A953F2">
        <w:rPr>
          <w:rFonts w:ascii="Palatino Linotype" w:hAnsi="Palatino Linotype"/>
        </w:rPr>
        <w:t xml:space="preserve"> </w:t>
      </w:r>
      <w:r w:rsidR="004E776A" w:rsidRPr="00A953F2">
        <w:rPr>
          <w:rFonts w:ascii="Palatino Linotype" w:hAnsi="Palatino Linotype"/>
          <w:b/>
        </w:rPr>
        <w:t xml:space="preserve">RECURRENTE </w:t>
      </w:r>
      <w:r w:rsidR="004E776A" w:rsidRPr="00A953F2">
        <w:rPr>
          <w:rFonts w:ascii="Palatino Linotype" w:hAnsi="Palatino Linotype"/>
        </w:rPr>
        <w:t>de parte de la información solicitada.</w:t>
      </w:r>
      <w:r w:rsidRPr="00A953F2">
        <w:rPr>
          <w:rFonts w:ascii="Palatino Linotype" w:hAnsi="Palatino Linotype"/>
        </w:rPr>
        <w:t xml:space="preserve"> </w:t>
      </w:r>
    </w:p>
    <w:p w14:paraId="79B28E8A" w14:textId="77777777" w:rsidR="005662D6" w:rsidRPr="00A953F2" w:rsidRDefault="005662D6" w:rsidP="005662D6">
      <w:pPr>
        <w:spacing w:before="240" w:after="240" w:line="360" w:lineRule="auto"/>
        <w:jc w:val="both"/>
        <w:rPr>
          <w:rFonts w:ascii="Palatino Linotype" w:hAnsi="Palatino Linotype"/>
        </w:rPr>
      </w:pPr>
      <w:r w:rsidRPr="00A953F2">
        <w:rPr>
          <w:rFonts w:ascii="Palatino Linotype" w:hAnsi="Palatino Linotype"/>
        </w:rPr>
        <w:t xml:space="preserve">En efecto, el hecho de que </w:t>
      </w:r>
      <w:r w:rsidRPr="00A953F2">
        <w:rPr>
          <w:rFonts w:ascii="Palatino Linotype" w:hAnsi="Palatino Linotype"/>
          <w:b/>
        </w:rPr>
        <w:t>EL SUJETO OBLIGADO</w:t>
      </w:r>
      <w:r w:rsidRPr="00A953F2">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52132E61" w14:textId="77777777" w:rsidR="005662D6" w:rsidRPr="00A953F2" w:rsidRDefault="005662D6" w:rsidP="005662D6">
      <w:pPr>
        <w:tabs>
          <w:tab w:val="left" w:pos="851"/>
          <w:tab w:val="left" w:pos="8505"/>
        </w:tabs>
        <w:ind w:left="851" w:right="902"/>
        <w:jc w:val="both"/>
        <w:rPr>
          <w:rFonts w:ascii="Palatino Linotype" w:hAnsi="Palatino Linotype" w:cs="Arial"/>
          <w:i/>
          <w:sz w:val="22"/>
          <w:szCs w:val="22"/>
        </w:rPr>
      </w:pPr>
      <w:r w:rsidRPr="00A953F2">
        <w:rPr>
          <w:rFonts w:ascii="Palatino Linotype" w:hAnsi="Palatino Linotype" w:cs="Arial"/>
          <w:i/>
          <w:sz w:val="22"/>
          <w:szCs w:val="22"/>
        </w:rPr>
        <w:lastRenderedPageBreak/>
        <w:t>“</w:t>
      </w:r>
      <w:r w:rsidRPr="00A953F2">
        <w:rPr>
          <w:rFonts w:ascii="Palatino Linotype" w:hAnsi="Palatino Linotype" w:cs="Arial"/>
          <w:b/>
          <w:i/>
          <w:sz w:val="22"/>
          <w:szCs w:val="22"/>
        </w:rPr>
        <w:t>Artículo 12.</w:t>
      </w:r>
      <w:r w:rsidRPr="00A953F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44E72EF5" w14:textId="77777777" w:rsidR="005662D6" w:rsidRPr="00A953F2" w:rsidRDefault="005662D6" w:rsidP="005662D6">
      <w:pPr>
        <w:ind w:left="851" w:right="902"/>
        <w:jc w:val="both"/>
        <w:rPr>
          <w:rFonts w:ascii="Palatino Linotype" w:hAnsi="Palatino Linotype" w:cs="Arial"/>
          <w:i/>
          <w:sz w:val="22"/>
          <w:szCs w:val="22"/>
        </w:rPr>
      </w:pPr>
      <w:r w:rsidRPr="00A953F2">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5B7774C" w14:textId="77777777" w:rsidR="002819FF" w:rsidRPr="00A953F2" w:rsidRDefault="002819FF" w:rsidP="005662D6">
      <w:pPr>
        <w:ind w:left="851" w:right="902"/>
        <w:jc w:val="both"/>
        <w:rPr>
          <w:rFonts w:ascii="Palatino Linotype" w:hAnsi="Palatino Linotype" w:cs="Arial"/>
          <w:i/>
          <w:sz w:val="18"/>
          <w:szCs w:val="22"/>
        </w:rPr>
      </w:pPr>
    </w:p>
    <w:p w14:paraId="7401402C" w14:textId="77777777" w:rsidR="005662D6" w:rsidRPr="00A953F2" w:rsidRDefault="005662D6" w:rsidP="005662D6">
      <w:pPr>
        <w:spacing w:before="240" w:after="240" w:line="360" w:lineRule="auto"/>
        <w:jc w:val="both"/>
      </w:pPr>
      <w:r w:rsidRPr="00A953F2">
        <w:rPr>
          <w:rFonts w:ascii="Palatino Linotype" w:hAnsi="Palatino Linotype"/>
        </w:rPr>
        <w:t xml:space="preserve">Así, el estudio de la naturaleza jurídica de la información pública solicitada, tiene por objeto determinar si ésta la genera, posee o administra </w:t>
      </w:r>
      <w:r w:rsidRPr="00A953F2">
        <w:rPr>
          <w:rFonts w:ascii="Palatino Linotype" w:hAnsi="Palatino Linotype"/>
          <w:b/>
        </w:rPr>
        <w:t>EL SUJETO OBLIGADO</w:t>
      </w:r>
      <w:r w:rsidRPr="00A953F2">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A953F2">
        <w:t xml:space="preserve"> </w:t>
      </w:r>
    </w:p>
    <w:p w14:paraId="588FCC00" w14:textId="2B7D1602" w:rsidR="005662D6" w:rsidRPr="00A953F2" w:rsidRDefault="005662D6" w:rsidP="00075358">
      <w:pPr>
        <w:spacing w:before="100" w:beforeAutospacing="1" w:after="100" w:afterAutospacing="1" w:line="360" w:lineRule="auto"/>
        <w:jc w:val="both"/>
        <w:rPr>
          <w:rFonts w:ascii="Palatino Linotype" w:hAnsi="Palatino Linotype"/>
        </w:rPr>
      </w:pPr>
      <w:r w:rsidRPr="00A953F2">
        <w:rPr>
          <w:rFonts w:ascii="Palatino Linotype" w:hAnsi="Palatino Linotype"/>
        </w:rPr>
        <w:t xml:space="preserve">Así, derivado del análisis vertido por parte de este Órgano Garante a las actuaciones que obran en el expediente electrónico del </w:t>
      </w:r>
      <w:r w:rsidRPr="00A953F2">
        <w:rPr>
          <w:rFonts w:ascii="Palatino Linotype" w:hAnsi="Palatino Linotype"/>
          <w:b/>
        </w:rPr>
        <w:t xml:space="preserve">SAIMEX </w:t>
      </w:r>
      <w:r w:rsidRPr="00A953F2">
        <w:rPr>
          <w:rFonts w:ascii="Palatino Linotype" w:hAnsi="Palatino Linotype"/>
        </w:rPr>
        <w:t xml:space="preserve">respecto a la solicitud de información que derivo a lo entregado en respuesta por </w:t>
      </w:r>
      <w:r w:rsidRPr="00A953F2">
        <w:rPr>
          <w:rFonts w:ascii="Palatino Linotype" w:hAnsi="Palatino Linotype"/>
          <w:b/>
        </w:rPr>
        <w:t>EL SUJETO OBLIGADO</w:t>
      </w:r>
      <w:r w:rsidRPr="00A953F2">
        <w:rPr>
          <w:rFonts w:ascii="Palatino Linotype" w:hAnsi="Palatino Linotype"/>
        </w:rPr>
        <w:t xml:space="preserve"> y posteriormente</w:t>
      </w:r>
      <w:r w:rsidR="00EE1E33" w:rsidRPr="00A953F2">
        <w:rPr>
          <w:rFonts w:ascii="Palatino Linotype" w:hAnsi="Palatino Linotype"/>
        </w:rPr>
        <w:t>,</w:t>
      </w:r>
      <w:r w:rsidRPr="00A953F2">
        <w:rPr>
          <w:rFonts w:ascii="Palatino Linotype" w:hAnsi="Palatino Linotype"/>
        </w:rPr>
        <w:t xml:space="preserve"> las razones o motivos de inconformidad manifestadas por el particular, este Órgano Garante determina que </w:t>
      </w:r>
      <w:r w:rsidRPr="00A953F2">
        <w:rPr>
          <w:rFonts w:ascii="Palatino Linotype" w:hAnsi="Palatino Linotype"/>
          <w:b/>
        </w:rPr>
        <w:t>EL SUJETO OBLIGADO</w:t>
      </w:r>
      <w:r w:rsidRPr="00A953F2">
        <w:rPr>
          <w:rFonts w:ascii="Palatino Linotype" w:hAnsi="Palatino Linotype"/>
        </w:rPr>
        <w:t xml:space="preserve"> deberá pronu</w:t>
      </w:r>
      <w:r w:rsidR="00EE1E33" w:rsidRPr="00A953F2">
        <w:rPr>
          <w:rFonts w:ascii="Palatino Linotype" w:hAnsi="Palatino Linotype"/>
        </w:rPr>
        <w:t>nciarse respecto a la solicitud, y hacer entrega de los</w:t>
      </w:r>
      <w:r w:rsidRPr="00A953F2">
        <w:rPr>
          <w:rFonts w:ascii="Palatino Linotype" w:hAnsi="Palatino Linotype"/>
        </w:rPr>
        <w:t xml:space="preserve"> documentos </w:t>
      </w:r>
      <w:r w:rsidR="00EE1E33" w:rsidRPr="00A953F2">
        <w:rPr>
          <w:rFonts w:ascii="Palatino Linotype" w:hAnsi="Palatino Linotype"/>
        </w:rPr>
        <w:t>que comprueben la a</w:t>
      </w:r>
      <w:r w:rsidRPr="00A953F2">
        <w:rPr>
          <w:rFonts w:ascii="Palatino Linotype" w:hAnsi="Palatino Linotype"/>
        </w:rPr>
        <w:t>utoriza</w:t>
      </w:r>
      <w:r w:rsidR="00EE1E33" w:rsidRPr="00A953F2">
        <w:rPr>
          <w:rFonts w:ascii="Palatino Linotype" w:hAnsi="Palatino Linotype"/>
        </w:rPr>
        <w:t>ción d</w:t>
      </w:r>
      <w:r w:rsidRPr="00A953F2">
        <w:rPr>
          <w:rFonts w:ascii="Palatino Linotype" w:hAnsi="Palatino Linotype"/>
        </w:rPr>
        <w:t xml:space="preserve">el pago de aguinaldos </w:t>
      </w:r>
      <w:r w:rsidR="00EE1E33" w:rsidRPr="00A953F2">
        <w:rPr>
          <w:rFonts w:ascii="Palatino Linotype" w:hAnsi="Palatino Linotype"/>
        </w:rPr>
        <w:t xml:space="preserve">así como de prima vacacional a los Integrantes del Ayuntamiento de Zumpango (Presidente, Síndico y Regidores) mismas prestaciones que fueron otorgadas en el ejercicio fiscal dos mil veintiuno; así mismo, </w:t>
      </w:r>
      <w:r w:rsidR="00EE1E33" w:rsidRPr="00A953F2">
        <w:rPr>
          <w:rFonts w:ascii="Palatino Linotype" w:hAnsi="Palatino Linotype"/>
        </w:rPr>
        <w:lastRenderedPageBreak/>
        <w:t>deberá remitir los recibos que fueron generados con motivo del pago de dichas prestaciones de ley del ejercicio fiscal dos mil veintiuno.</w:t>
      </w:r>
    </w:p>
    <w:p w14:paraId="6AE25177" w14:textId="477AD097" w:rsidR="00075358" w:rsidRPr="00A953F2" w:rsidRDefault="00075358" w:rsidP="00075358">
      <w:pPr>
        <w:spacing w:before="100" w:beforeAutospacing="1" w:after="100" w:afterAutospacing="1" w:line="360" w:lineRule="auto"/>
        <w:jc w:val="both"/>
        <w:rPr>
          <w:rFonts w:ascii="Palatino Linotype" w:hAnsi="Palatino Linotype"/>
        </w:rPr>
      </w:pPr>
      <w:r w:rsidRPr="00A953F2">
        <w:rPr>
          <w:rFonts w:ascii="Palatino Linotype" w:hAnsi="Palatino Linotype"/>
        </w:rPr>
        <w:t>Precisada la obligatoriedad que tiene </w:t>
      </w:r>
      <w:r w:rsidRPr="00A953F2">
        <w:rPr>
          <w:rFonts w:ascii="Palatino Linotype" w:hAnsi="Palatino Linotype"/>
          <w:b/>
        </w:rPr>
        <w:t>EL SUJETO OBLIGADO</w:t>
      </w:r>
      <w:r w:rsidRPr="00A953F2">
        <w:rPr>
          <w:rFonts w:ascii="Palatino Linotype" w:hAnsi="Palatino Linotype"/>
        </w:rPr>
        <w:t xml:space="preserve"> de transparentar sus acciones, así como garantizar y respetar el derecho de acceso a la información pública, si bien, no entregó la información conforme lo solicitó el particular, también lo es, que admito que dicha información la generó puesto que refiere en su respuesta lo siguiente: </w:t>
      </w:r>
    </w:p>
    <w:p w14:paraId="4DA119FB" w14:textId="25FDD243" w:rsidR="00075358" w:rsidRPr="00A953F2" w:rsidRDefault="00075358" w:rsidP="00075358">
      <w:pPr>
        <w:spacing w:line="360" w:lineRule="atLeast"/>
        <w:ind w:left="851" w:right="899"/>
        <w:jc w:val="both"/>
        <w:rPr>
          <w:rFonts w:ascii="Palatino Linotype" w:hAnsi="Palatino Linotype"/>
          <w:i/>
          <w:sz w:val="22"/>
        </w:rPr>
      </w:pPr>
      <w:r w:rsidRPr="00A953F2">
        <w:rPr>
          <w:rFonts w:ascii="Palatino Linotype" w:hAnsi="Palatino Linotype"/>
          <w:i/>
          <w:sz w:val="22"/>
        </w:rPr>
        <w:t>El aguinaldo y la prima vacacional que se pagó a todos y cada uno de los servidores públicos en el año 2021 fue de acuerdo a lo que establece el artículo 78 y 81 de la Ley del Trabajo de los servidores Públicos del Estado y Municipios.</w:t>
      </w:r>
    </w:p>
    <w:p w14:paraId="747CA6F9" w14:textId="77777777" w:rsidR="00075358" w:rsidRPr="00A953F2" w:rsidRDefault="00075358" w:rsidP="00075358">
      <w:pPr>
        <w:spacing w:line="360" w:lineRule="atLeast"/>
        <w:jc w:val="both"/>
        <w:rPr>
          <w:rFonts w:ascii="Palatino Linotype" w:hAnsi="Palatino Linotype"/>
        </w:rPr>
      </w:pPr>
    </w:p>
    <w:p w14:paraId="6792691D" w14:textId="77777777" w:rsidR="00075358" w:rsidRPr="00A953F2" w:rsidRDefault="00075358" w:rsidP="00075358">
      <w:pPr>
        <w:spacing w:before="100" w:beforeAutospacing="1" w:after="100" w:afterAutospacing="1" w:line="360" w:lineRule="auto"/>
        <w:jc w:val="both"/>
        <w:rPr>
          <w:color w:val="222222"/>
          <w:lang w:eastAsia="es-MX"/>
        </w:rPr>
      </w:pPr>
      <w:r w:rsidRPr="00A953F2">
        <w:rPr>
          <w:rFonts w:ascii="Palatino Linotype" w:hAnsi="Palatino Linotype"/>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w:t>
      </w:r>
      <w:r w:rsidRPr="00A953F2">
        <w:rPr>
          <w:rFonts w:ascii="Palatino Linotype" w:hAnsi="Palatino Linotype"/>
          <w:color w:val="222222"/>
          <w:lang w:eastAsia="es-MX"/>
        </w:rPr>
        <w:t xml:space="preserve"> Obligados; los que podrán estar en cualquier medio, sea escrito, impreso, sonoro, visual, electrónico, informático u holográfico, de conformidad con el artículo 3, fracción XI de la Ley de la materia, el cual dispone lo siguiente:</w:t>
      </w:r>
    </w:p>
    <w:p w14:paraId="4081958D" w14:textId="76FAB071" w:rsidR="00075358" w:rsidRPr="00A953F2" w:rsidRDefault="006265BC" w:rsidP="006265BC">
      <w:pPr>
        <w:ind w:left="851"/>
        <w:jc w:val="both"/>
        <w:rPr>
          <w:color w:val="222222"/>
          <w:lang w:eastAsia="es-MX"/>
        </w:rPr>
      </w:pPr>
      <w:r w:rsidRPr="00A953F2">
        <w:rPr>
          <w:rFonts w:ascii="Palatino Linotype" w:hAnsi="Palatino Linotype"/>
          <w:color w:val="222222"/>
          <w:sz w:val="22"/>
          <w:szCs w:val="22"/>
          <w:lang w:eastAsia="es-MX"/>
        </w:rPr>
        <w:t xml:space="preserve"> </w:t>
      </w:r>
      <w:r w:rsidR="00075358" w:rsidRPr="00A953F2">
        <w:rPr>
          <w:rFonts w:ascii="Palatino Linotype" w:hAnsi="Palatino Linotype"/>
          <w:i/>
          <w:iCs/>
          <w:color w:val="222222"/>
          <w:sz w:val="22"/>
          <w:szCs w:val="22"/>
          <w:lang w:eastAsia="es-MX"/>
        </w:rPr>
        <w:t>“</w:t>
      </w:r>
      <w:r w:rsidR="00075358" w:rsidRPr="00A953F2">
        <w:rPr>
          <w:rFonts w:ascii="Palatino Linotype" w:hAnsi="Palatino Linotype"/>
          <w:b/>
          <w:bCs/>
          <w:i/>
          <w:iCs/>
          <w:color w:val="222222"/>
          <w:sz w:val="22"/>
          <w:szCs w:val="22"/>
          <w:lang w:eastAsia="es-MX"/>
        </w:rPr>
        <w:t>Artículo 3. </w:t>
      </w:r>
      <w:r w:rsidR="00075358" w:rsidRPr="00A953F2">
        <w:rPr>
          <w:rFonts w:ascii="Palatino Linotype" w:hAnsi="Palatino Linotype"/>
          <w:i/>
          <w:iCs/>
          <w:color w:val="222222"/>
          <w:sz w:val="22"/>
          <w:szCs w:val="22"/>
          <w:lang w:eastAsia="es-MX"/>
        </w:rPr>
        <w:t>Para los efectos de la presente Ley se entenderá por:</w:t>
      </w:r>
    </w:p>
    <w:p w14:paraId="46532B59" w14:textId="77777777" w:rsidR="00075358" w:rsidRPr="00A953F2" w:rsidRDefault="00075358" w:rsidP="00075358">
      <w:pPr>
        <w:ind w:left="851" w:right="901"/>
        <w:jc w:val="both"/>
        <w:rPr>
          <w:color w:val="222222"/>
          <w:lang w:eastAsia="es-MX"/>
        </w:rPr>
      </w:pPr>
      <w:r w:rsidRPr="00A953F2">
        <w:rPr>
          <w:rFonts w:ascii="Palatino Linotype" w:hAnsi="Palatino Linotype"/>
          <w:b/>
          <w:bCs/>
          <w:i/>
          <w:iCs/>
          <w:color w:val="222222"/>
          <w:sz w:val="22"/>
          <w:szCs w:val="22"/>
          <w:lang w:eastAsia="es-MX"/>
        </w:rPr>
        <w:t>XI. Documento:</w:t>
      </w:r>
      <w:r w:rsidRPr="00A953F2">
        <w:rPr>
          <w:rFonts w:ascii="Palatino Linotype" w:hAnsi="Palatino Linotype"/>
          <w:i/>
          <w:iCs/>
          <w:color w:val="222222"/>
          <w:sz w:val="22"/>
          <w:szCs w:val="22"/>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A953F2">
        <w:rPr>
          <w:rFonts w:ascii="Palatino Linotype" w:hAnsi="Palatino Linotype"/>
          <w:i/>
          <w:iCs/>
          <w:color w:val="222222"/>
          <w:sz w:val="22"/>
          <w:szCs w:val="22"/>
          <w:lang w:eastAsia="es-MX"/>
        </w:rPr>
        <w:lastRenderedPageBreak/>
        <w:t>elaboración. Los documentos podrán estar en cualquier medio, sea escrito, impreso, sonoro, visual, electrónico, informático u holográfico;”</w:t>
      </w:r>
    </w:p>
    <w:p w14:paraId="08D9C723" w14:textId="00E3BF45" w:rsidR="00075358" w:rsidRPr="00A953F2" w:rsidRDefault="00075358" w:rsidP="006265BC">
      <w:pPr>
        <w:ind w:left="851" w:right="901"/>
        <w:jc w:val="both"/>
        <w:rPr>
          <w:color w:val="222222"/>
          <w:lang w:eastAsia="es-MX"/>
        </w:rPr>
      </w:pPr>
      <w:r w:rsidRPr="00A953F2">
        <w:rPr>
          <w:rFonts w:ascii="Palatino Linotype" w:hAnsi="Palatino Linotype"/>
          <w:i/>
          <w:iCs/>
          <w:color w:val="222222"/>
          <w:sz w:val="22"/>
          <w:szCs w:val="22"/>
          <w:lang w:eastAsia="es-MX"/>
        </w:rPr>
        <w:t> </w:t>
      </w:r>
    </w:p>
    <w:p w14:paraId="4CA726E8" w14:textId="635986A0" w:rsidR="00075358" w:rsidRPr="00A953F2" w:rsidRDefault="00075358" w:rsidP="000F118F">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r w:rsidRPr="00A953F2">
        <w:rPr>
          <w:rFonts w:ascii="Palatino Linotype" w:hAnsi="Palatino Linotype"/>
          <w:color w:val="222222"/>
          <w:sz w:val="22"/>
          <w:szCs w:val="22"/>
          <w:lang w:eastAsia="es-MX"/>
        </w:rPr>
        <w:t> </w:t>
      </w:r>
    </w:p>
    <w:p w14:paraId="438C6A9F" w14:textId="77777777" w:rsidR="00075358" w:rsidRPr="00A953F2" w:rsidRDefault="00075358" w:rsidP="00075358">
      <w:pPr>
        <w:ind w:left="851" w:right="901"/>
        <w:jc w:val="center"/>
        <w:rPr>
          <w:color w:val="222222"/>
          <w:lang w:eastAsia="es-MX"/>
        </w:rPr>
      </w:pPr>
      <w:r w:rsidRPr="00A953F2">
        <w:rPr>
          <w:rFonts w:ascii="Palatino Linotype" w:hAnsi="Palatino Linotype"/>
          <w:color w:val="222222"/>
          <w:sz w:val="22"/>
          <w:szCs w:val="22"/>
          <w:lang w:eastAsia="es-MX"/>
        </w:rPr>
        <w:t>“</w:t>
      </w:r>
      <w:r w:rsidRPr="00A953F2">
        <w:rPr>
          <w:rFonts w:ascii="Palatino Linotype" w:hAnsi="Palatino Linotype"/>
          <w:b/>
          <w:bCs/>
          <w:i/>
          <w:iCs/>
          <w:color w:val="222222"/>
          <w:sz w:val="22"/>
          <w:szCs w:val="22"/>
          <w:lang w:eastAsia="es-MX"/>
        </w:rPr>
        <w:t>CRITERIO 0002-11</w:t>
      </w:r>
    </w:p>
    <w:p w14:paraId="7CE33584" w14:textId="77777777" w:rsidR="00075358" w:rsidRPr="00A953F2" w:rsidRDefault="00075358" w:rsidP="00075358">
      <w:pPr>
        <w:ind w:left="851" w:right="901"/>
        <w:jc w:val="both"/>
        <w:rPr>
          <w:color w:val="222222"/>
          <w:lang w:eastAsia="es-MX"/>
        </w:rPr>
      </w:pPr>
      <w:r w:rsidRPr="00A953F2">
        <w:rPr>
          <w:rFonts w:ascii="Palatino Linotype" w:hAnsi="Palatino Linotype"/>
          <w:b/>
          <w:bCs/>
          <w:i/>
          <w:iCs/>
          <w:color w:val="222222"/>
          <w:sz w:val="22"/>
          <w:szCs w:val="22"/>
          <w:u w:val="single"/>
          <w:lang w:eastAsia="es-MX"/>
        </w:rPr>
        <w:t>INFORMACIÓN PÚBLICA, CONCEPTO DE, EN MATERIA DE TRANSPARENCIA. INTERPRETACIÓN SISTEMÁTICA DE LOS ARTÍCULOS 2°, FRACCIÓN V, XV, Y XVI, 3°, 4°, 11 Y 41.</w:t>
      </w:r>
      <w:r w:rsidRPr="00A953F2">
        <w:rPr>
          <w:rFonts w:ascii="Palatino Linotype" w:hAnsi="Palatino Linotype"/>
          <w:i/>
          <w:iCs/>
          <w:color w:val="222222"/>
          <w:sz w:val="22"/>
          <w:szCs w:val="22"/>
          <w:lang w:eastAsia="es-MX"/>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890E67" w14:textId="77777777" w:rsidR="00075358" w:rsidRPr="00A953F2" w:rsidRDefault="00075358" w:rsidP="00075358">
      <w:pPr>
        <w:ind w:left="851" w:right="901"/>
        <w:jc w:val="both"/>
        <w:rPr>
          <w:color w:val="222222"/>
          <w:lang w:eastAsia="es-MX"/>
        </w:rPr>
      </w:pPr>
      <w:r w:rsidRPr="00A953F2">
        <w:rPr>
          <w:rFonts w:ascii="Palatino Linotype" w:hAnsi="Palatino Linotype"/>
          <w:i/>
          <w:iCs/>
          <w:color w:val="222222"/>
          <w:sz w:val="22"/>
          <w:szCs w:val="22"/>
          <w:lang w:eastAsia="es-MX"/>
        </w:rPr>
        <w:t>En consecuencia el acceso a la información se refiere a que se cumplan cualquiera de los siguientes tres supuestos:</w:t>
      </w:r>
    </w:p>
    <w:p w14:paraId="2BFA4C3A" w14:textId="77777777" w:rsidR="00075358" w:rsidRPr="00A953F2" w:rsidRDefault="00075358" w:rsidP="00075358">
      <w:pPr>
        <w:ind w:left="851" w:right="901"/>
        <w:jc w:val="both"/>
        <w:rPr>
          <w:color w:val="222222"/>
          <w:lang w:eastAsia="es-MX"/>
        </w:rPr>
      </w:pPr>
      <w:r w:rsidRPr="00A953F2">
        <w:rPr>
          <w:rFonts w:ascii="Palatino Linotype" w:hAnsi="Palatino Linotype"/>
          <w:b/>
          <w:bCs/>
          <w:i/>
          <w:iCs/>
          <w:color w:val="222222"/>
          <w:sz w:val="22"/>
          <w:szCs w:val="22"/>
          <w:u w:val="single"/>
          <w:lang w:eastAsia="es-MX"/>
        </w:rPr>
        <w:t>1) Que se trate de información registrada en cualquier soporte documental, que en ejercicio de las atribuciones conferidas, sea generada por los Sujetos Obligados;</w:t>
      </w:r>
    </w:p>
    <w:p w14:paraId="3C4B197F" w14:textId="77777777" w:rsidR="00075358" w:rsidRPr="00A953F2" w:rsidRDefault="00075358" w:rsidP="00075358">
      <w:pPr>
        <w:ind w:left="851" w:right="901"/>
        <w:jc w:val="both"/>
        <w:rPr>
          <w:color w:val="222222"/>
          <w:lang w:eastAsia="es-MX"/>
        </w:rPr>
      </w:pPr>
      <w:r w:rsidRPr="00A953F2">
        <w:rPr>
          <w:rFonts w:ascii="Palatino Linotype" w:hAnsi="Palatino Linotype"/>
          <w:i/>
          <w:iCs/>
          <w:color w:val="222222"/>
          <w:sz w:val="22"/>
          <w:szCs w:val="22"/>
          <w:lang w:eastAsia="es-MX"/>
        </w:rPr>
        <w:t>2) Que se trate de </w:t>
      </w:r>
      <w:r w:rsidRPr="00A953F2">
        <w:rPr>
          <w:rFonts w:ascii="Palatino Linotype" w:hAnsi="Palatino Linotype"/>
          <w:b/>
          <w:bCs/>
          <w:i/>
          <w:iCs/>
          <w:color w:val="222222"/>
          <w:sz w:val="22"/>
          <w:szCs w:val="22"/>
          <w:u w:val="single"/>
          <w:lang w:eastAsia="es-MX"/>
        </w:rPr>
        <w:t>información</w:t>
      </w:r>
      <w:r w:rsidRPr="00A953F2">
        <w:rPr>
          <w:rFonts w:ascii="Palatino Linotype" w:hAnsi="Palatino Linotype"/>
          <w:i/>
          <w:iCs/>
          <w:color w:val="222222"/>
          <w:sz w:val="22"/>
          <w:szCs w:val="22"/>
          <w:lang w:eastAsia="es-MX"/>
        </w:rPr>
        <w:t> registrada en cualquier soporte documental, que en ejercicio de las atribuciones conferidas, sea administrada por los Sujetos Obligados, y</w:t>
      </w:r>
    </w:p>
    <w:p w14:paraId="281E0178" w14:textId="77777777" w:rsidR="00075358" w:rsidRPr="00A953F2" w:rsidRDefault="00075358" w:rsidP="00075358">
      <w:pPr>
        <w:ind w:left="851" w:right="901"/>
        <w:jc w:val="both"/>
        <w:rPr>
          <w:color w:val="222222"/>
          <w:lang w:eastAsia="es-MX"/>
        </w:rPr>
      </w:pPr>
      <w:r w:rsidRPr="00A953F2">
        <w:rPr>
          <w:rFonts w:ascii="Palatino Linotype" w:hAnsi="Palatino Linotype"/>
          <w:i/>
          <w:iCs/>
          <w:color w:val="222222"/>
          <w:sz w:val="22"/>
          <w:szCs w:val="22"/>
          <w:lang w:eastAsia="es-MX"/>
        </w:rPr>
        <w:t>3) Que se trate de información registrada en cualquier soporte documental, que en ejercicio de las atribuciones conferidas, se encuentre en posesión de los Sujetos Obligados.” (sic)</w:t>
      </w:r>
    </w:p>
    <w:p w14:paraId="222B1464" w14:textId="77777777" w:rsidR="00075358" w:rsidRPr="00A953F2" w:rsidRDefault="00075358" w:rsidP="00075358">
      <w:pPr>
        <w:ind w:left="851" w:right="901"/>
        <w:jc w:val="both"/>
        <w:rPr>
          <w:b/>
          <w:i/>
          <w:color w:val="222222"/>
          <w:lang w:eastAsia="es-MX"/>
        </w:rPr>
      </w:pPr>
      <w:r w:rsidRPr="00A953F2">
        <w:rPr>
          <w:rFonts w:ascii="Palatino Linotype" w:hAnsi="Palatino Linotype"/>
          <w:b/>
          <w:i/>
          <w:color w:val="222222"/>
          <w:sz w:val="22"/>
          <w:szCs w:val="22"/>
          <w:lang w:eastAsia="es-MX"/>
        </w:rPr>
        <w:t>(Énfasis Añadido)</w:t>
      </w:r>
    </w:p>
    <w:p w14:paraId="69B9F1DA" w14:textId="77777777" w:rsidR="00075358" w:rsidRPr="00A953F2" w:rsidRDefault="00075358" w:rsidP="00075358">
      <w:pPr>
        <w:ind w:left="851" w:right="901"/>
        <w:jc w:val="both"/>
        <w:rPr>
          <w:color w:val="222222"/>
          <w:lang w:eastAsia="es-MX"/>
        </w:rPr>
      </w:pPr>
    </w:p>
    <w:p w14:paraId="1D803ADF" w14:textId="241C4EFF" w:rsidR="00075358" w:rsidRPr="00A953F2" w:rsidRDefault="00075358" w:rsidP="006265BC">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Ahora bien, en atención a lo anterior </w:t>
      </w:r>
      <w:r w:rsidRPr="00A953F2">
        <w:rPr>
          <w:rFonts w:ascii="Palatino Linotype" w:hAnsi="Palatino Linotype"/>
          <w:b/>
          <w:bCs/>
          <w:color w:val="222222"/>
          <w:lang w:eastAsia="es-MX"/>
        </w:rPr>
        <w:t>EL SUJETO OBLIGADO</w:t>
      </w:r>
      <w:r w:rsidRPr="00A953F2">
        <w:rPr>
          <w:rFonts w:ascii="Palatino Linotype" w:hAnsi="Palatino Linotype"/>
          <w:color w:val="222222"/>
          <w:lang w:eastAsia="es-MX"/>
        </w:rPr>
        <w:t xml:space="preserve"> deberá de atender sus atribuciones conferidas en la Constitución Política de los Estados Unidos Mexicanos, </w:t>
      </w:r>
      <w:r w:rsidRPr="00A953F2">
        <w:rPr>
          <w:rFonts w:ascii="Palatino Linotype" w:hAnsi="Palatino Linotype"/>
          <w:color w:val="222222"/>
          <w:lang w:eastAsia="es-MX"/>
        </w:rPr>
        <w:lastRenderedPageBreak/>
        <w:t>la Constitución Política Libre y Soberano del Estado De México, la Ley Orgánica Municipal del Estado de México y el Bando Municipal, por ende, este Órgano Garante determina ordenar al </w:t>
      </w:r>
      <w:r w:rsidRPr="00A953F2">
        <w:rPr>
          <w:rFonts w:ascii="Palatino Linotype" w:hAnsi="Palatino Linotype"/>
          <w:b/>
          <w:bCs/>
          <w:color w:val="222222"/>
          <w:lang w:eastAsia="es-MX"/>
        </w:rPr>
        <w:t>SUJETO OBLIGADO, </w:t>
      </w:r>
      <w:r w:rsidR="006265BC" w:rsidRPr="00A953F2">
        <w:rPr>
          <w:rFonts w:ascii="Palatino Linotype" w:hAnsi="Palatino Linotype"/>
          <w:b/>
          <w:bCs/>
          <w:color w:val="222222"/>
          <w:lang w:eastAsia="es-MX"/>
        </w:rPr>
        <w:t xml:space="preserve"> </w:t>
      </w:r>
      <w:r w:rsidR="006265BC" w:rsidRPr="00A953F2">
        <w:rPr>
          <w:rFonts w:ascii="Palatino Linotype" w:hAnsi="Palatino Linotype"/>
          <w:bCs/>
          <w:color w:val="222222"/>
          <w:lang w:eastAsia="es-MX"/>
        </w:rPr>
        <w:t>haga</w:t>
      </w:r>
      <w:r w:rsidR="006265BC" w:rsidRPr="00A953F2">
        <w:rPr>
          <w:rFonts w:ascii="Palatino Linotype" w:hAnsi="Palatino Linotype"/>
          <w:b/>
          <w:bCs/>
          <w:color w:val="222222"/>
          <w:lang w:eastAsia="es-MX"/>
        </w:rPr>
        <w:t xml:space="preserve"> </w:t>
      </w:r>
      <w:r w:rsidR="006265BC" w:rsidRPr="00A953F2">
        <w:rPr>
          <w:rFonts w:ascii="Palatino Linotype" w:hAnsi="Palatino Linotype"/>
          <w:color w:val="222222"/>
          <w:lang w:eastAsia="es-MX"/>
        </w:rPr>
        <w:t xml:space="preserve">entrega de los recibos que </w:t>
      </w:r>
      <w:r w:rsidR="00B7080E" w:rsidRPr="00A953F2">
        <w:rPr>
          <w:rFonts w:ascii="Palatino Linotype" w:hAnsi="Palatino Linotype"/>
          <w:color w:val="222222"/>
          <w:lang w:eastAsia="es-MX"/>
        </w:rPr>
        <w:t>hayan sido generados con motivo de</w:t>
      </w:r>
      <w:r w:rsidR="006265BC" w:rsidRPr="00A953F2">
        <w:rPr>
          <w:rFonts w:ascii="Palatino Linotype" w:hAnsi="Palatino Linotype"/>
          <w:color w:val="222222"/>
          <w:lang w:eastAsia="es-MX"/>
        </w:rPr>
        <w:t>l pago de aguinaldos así como prima vacacional entregados a los integrantes del Ayuntamiento de Zumpango, correspondientes al ejercicio fiscal dos mil veintiuno,</w:t>
      </w:r>
      <w:r w:rsidR="006265BC" w:rsidRPr="00A953F2">
        <w:rPr>
          <w:rFonts w:ascii="Palatino Linotype" w:hAnsi="Palatino Linotype"/>
          <w:b/>
          <w:bCs/>
          <w:color w:val="222222"/>
          <w:lang w:eastAsia="es-MX"/>
        </w:rPr>
        <w:t xml:space="preserve"> en versión </w:t>
      </w:r>
      <w:r w:rsidR="00B441E0" w:rsidRPr="00A953F2">
        <w:rPr>
          <w:rFonts w:ascii="Palatino Linotype" w:hAnsi="Palatino Linotype"/>
          <w:b/>
          <w:bCs/>
          <w:color w:val="222222"/>
          <w:lang w:eastAsia="es-MX"/>
        </w:rPr>
        <w:t>pública</w:t>
      </w:r>
      <w:r w:rsidRPr="00A953F2">
        <w:rPr>
          <w:rFonts w:ascii="Palatino Linotype" w:hAnsi="Palatino Linotype"/>
          <w:color w:val="222222"/>
          <w:lang w:eastAsia="es-MX"/>
        </w:rPr>
        <w:t>. </w:t>
      </w:r>
    </w:p>
    <w:p w14:paraId="0D2E7DEA" w14:textId="77777777" w:rsidR="006265BC"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Así, respecto de los documentos que </w:t>
      </w:r>
      <w:r w:rsidRPr="00A953F2">
        <w:rPr>
          <w:rFonts w:ascii="Palatino Linotype" w:hAnsi="Palatino Linotype"/>
          <w:b/>
          <w:bCs/>
          <w:color w:val="222222"/>
          <w:lang w:eastAsia="es-MX"/>
        </w:rPr>
        <w:t>EL SUJETO OBLIGADO </w:t>
      </w:r>
      <w:r w:rsidRPr="00A953F2">
        <w:rPr>
          <w:rFonts w:ascii="Palatino Linotype" w:hAnsi="Palatino Linotype"/>
          <w:color w:val="222222"/>
          <w:lang w:eastAsia="es-MX"/>
        </w:rPr>
        <w:t>ha de entregar en </w:t>
      </w:r>
      <w:r w:rsidRPr="00A953F2">
        <w:rPr>
          <w:rFonts w:ascii="Palatino Linotype" w:hAnsi="Palatino Linotype"/>
          <w:b/>
          <w:bCs/>
          <w:color w:val="222222"/>
          <w:lang w:eastAsia="es-MX"/>
        </w:rPr>
        <w:t>versión pública</w:t>
      </w:r>
      <w:r w:rsidRPr="00A953F2">
        <w:rPr>
          <w:rFonts w:ascii="Palatino Linotype" w:hAnsi="Palatino Linotype"/>
          <w:color w:val="222222"/>
          <w:lang w:eastAsia="es-MX"/>
        </w:rPr>
        <w:t>, se deberá omitir, eliminar o suprimir la información personal de los servidores públicos, como Registro Federal de Contribuyentes, Clave Única de Registro de Población, Clave del Instituto de Seguridad Social del Estado de México y Municipios, </w:t>
      </w:r>
      <w:r w:rsidRPr="00A953F2">
        <w:rPr>
          <w:rFonts w:ascii="Palatino Linotype" w:hAnsi="Palatino Linotype"/>
          <w:b/>
          <w:bCs/>
          <w:color w:val="222222"/>
          <w:lang w:eastAsia="es-MX"/>
        </w:rPr>
        <w:t>los descuentos que se realicen por pensión alimenticia o deducciones estrictamente personales o de cualquier índole siempre que, no se encuentren relacionados con los impuestos o las cuotas por seguridad social</w:t>
      </w:r>
      <w:r w:rsidRPr="00A953F2">
        <w:rPr>
          <w:rFonts w:ascii="Palatino Linotype" w:hAnsi="Palatino Linotype"/>
          <w:color w:val="222222"/>
          <w:lang w:eastAsia="es-MX"/>
        </w:rPr>
        <w:t>, número de cuenta o cualquier otro dato que ponga en riesgo la vida, seguridad y salud de dichas personas.</w:t>
      </w:r>
    </w:p>
    <w:p w14:paraId="7F74F592" w14:textId="2D032F44" w:rsidR="006265BC"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 xml:space="preserve">En el caso específico de </w:t>
      </w:r>
      <w:r w:rsidR="007E0D3A" w:rsidRPr="00A953F2">
        <w:rPr>
          <w:rFonts w:ascii="Palatino Linotype" w:hAnsi="Palatino Linotype"/>
          <w:color w:val="222222"/>
          <w:lang w:eastAsia="es-MX"/>
        </w:rPr>
        <w:t>los recibos</w:t>
      </w:r>
      <w:r w:rsidRPr="00A953F2">
        <w:rPr>
          <w:rFonts w:ascii="Palatino Linotype" w:hAnsi="Palatino Linotype"/>
          <w:color w:val="222222"/>
          <w:lang w:eastAsia="es-MX"/>
        </w:rPr>
        <w:t xml:space="preserve"> solicitad</w:t>
      </w:r>
      <w:r w:rsidR="007E0D3A" w:rsidRPr="00A953F2">
        <w:rPr>
          <w:rFonts w:ascii="Palatino Linotype" w:hAnsi="Palatino Linotype"/>
          <w:color w:val="222222"/>
          <w:lang w:eastAsia="es-MX"/>
        </w:rPr>
        <w:t>os</w:t>
      </w:r>
      <w:r w:rsidRPr="00A953F2">
        <w:rPr>
          <w:rFonts w:ascii="Palatino Linotype" w:hAnsi="Palatino Linotype"/>
          <w:color w:val="222222"/>
          <w:lang w:eastAsia="es-MX"/>
        </w:rPr>
        <w:t>, obran datos que son considerados confidenciales, cuyo acceso debe ser restringido, los cuales deben testarse al momento de la elaboración de versiones públicas, como es el caso del </w:t>
      </w:r>
      <w:r w:rsidRPr="00A953F2">
        <w:rPr>
          <w:rFonts w:ascii="Palatino Linotype" w:hAnsi="Palatino Linotype"/>
          <w:b/>
          <w:bCs/>
          <w:color w:val="222222"/>
          <w:lang w:eastAsia="es-MX"/>
        </w:rPr>
        <w:t>Registro Federal de Contribuyentes</w:t>
      </w:r>
      <w:r w:rsidRPr="00A953F2">
        <w:rPr>
          <w:rFonts w:ascii="Palatino Linotype" w:hAnsi="Palatino Linotype"/>
          <w:color w:val="222222"/>
          <w:lang w:eastAsia="es-MX"/>
        </w:rPr>
        <w:t> (RFC), la </w:t>
      </w:r>
      <w:r w:rsidRPr="00A953F2">
        <w:rPr>
          <w:rFonts w:ascii="Palatino Linotype" w:hAnsi="Palatino Linotype"/>
          <w:b/>
          <w:bCs/>
          <w:color w:val="222222"/>
          <w:lang w:eastAsia="es-MX"/>
        </w:rPr>
        <w:t>Clave Única de Registro de Población</w:t>
      </w:r>
      <w:r w:rsidRPr="00A953F2">
        <w:rPr>
          <w:rFonts w:ascii="Palatino Linotype" w:hAnsi="Palatino Linotype"/>
          <w:color w:val="222222"/>
          <w:lang w:eastAsia="es-MX"/>
        </w:rPr>
        <w:t> (CURP), la </w:t>
      </w:r>
      <w:r w:rsidRPr="00A953F2">
        <w:rPr>
          <w:rFonts w:ascii="Palatino Linotype" w:hAnsi="Palatino Linotype"/>
          <w:b/>
          <w:bCs/>
          <w:color w:val="222222"/>
          <w:lang w:eastAsia="es-MX"/>
        </w:rPr>
        <w:t>Clave de cualquier tipo de seguridad social</w:t>
      </w:r>
      <w:r w:rsidRPr="00A953F2">
        <w:rPr>
          <w:rFonts w:ascii="Palatino Linotype" w:hAnsi="Palatino Linotype"/>
          <w:color w:val="222222"/>
          <w:lang w:eastAsia="es-MX"/>
        </w:rPr>
        <w:t> (ISSEMYM, u otros), así como, los </w:t>
      </w:r>
      <w:r w:rsidRPr="00A953F2">
        <w:rPr>
          <w:rFonts w:ascii="Palatino Linotype" w:hAnsi="Palatino Linotype"/>
          <w:b/>
          <w:bCs/>
          <w:color w:val="222222"/>
          <w:lang w:eastAsia="es-MX"/>
        </w:rPr>
        <w:t>préstamos o descuentos </w:t>
      </w:r>
      <w:r w:rsidRPr="00A953F2">
        <w:rPr>
          <w:rFonts w:ascii="Palatino Linotype" w:hAnsi="Palatino Linotype"/>
          <w:color w:val="222222"/>
          <w:lang w:eastAsia="es-MX"/>
        </w:rPr>
        <w:t>que se le hagan al servidor público.</w:t>
      </w:r>
    </w:p>
    <w:p w14:paraId="65892792" w14:textId="04AC14EC" w:rsidR="006265BC" w:rsidRPr="00A953F2" w:rsidRDefault="006265BC" w:rsidP="000F118F">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lastRenderedPageBreak/>
        <w:t>Por cuanto hace al </w:t>
      </w:r>
      <w:r w:rsidRPr="00A953F2">
        <w:rPr>
          <w:rFonts w:ascii="Palatino Linotype" w:hAnsi="Palatino Linotype"/>
          <w:b/>
          <w:bCs/>
          <w:color w:val="222222"/>
          <w:lang w:eastAsia="es-MX"/>
        </w:rPr>
        <w:t>Registro Federal de Contribuyentes</w:t>
      </w:r>
      <w:r w:rsidRPr="00A953F2">
        <w:rPr>
          <w:rFonts w:ascii="Palatino Linotype" w:hAnsi="Palatino Linotype"/>
          <w:color w:val="222222"/>
          <w:lang w:eastAsia="es-MX"/>
        </w:rPr>
        <w:t> </w:t>
      </w:r>
      <w:r w:rsidRPr="00A953F2">
        <w:rPr>
          <w:rFonts w:ascii="Palatino Linotype" w:hAnsi="Palatino Linotype"/>
          <w:b/>
          <w:bCs/>
          <w:color w:val="222222"/>
          <w:lang w:eastAsia="es-MX"/>
        </w:rPr>
        <w:t>de las personas físicas</w:t>
      </w:r>
      <w:r w:rsidRPr="00A953F2">
        <w:rPr>
          <w:rFonts w:ascii="Palatino Linotype" w:hAnsi="Palatino Linotype"/>
          <w:color w:val="222222"/>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343E5F41" w14:textId="1D5ACFC3" w:rsidR="006265BC"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Al respecto, </w:t>
      </w:r>
      <w:r w:rsidRPr="00A953F2">
        <w:rPr>
          <w:rFonts w:ascii="Palatino Linotype" w:hAnsi="Palatino Linotype"/>
          <w:color w:val="000000"/>
          <w:lang w:eastAsia="es-MX"/>
        </w:rPr>
        <w:t>es aplicable el Criterio 19/17 de la Segunda Época, emitido por el Instituto Nacional de </w:t>
      </w:r>
      <w:r w:rsidRPr="00A953F2">
        <w:rPr>
          <w:rFonts w:ascii="Palatino Linotype" w:hAnsi="Palatino Linotype"/>
          <w:color w:val="222222"/>
          <w:lang w:eastAsia="es-MX"/>
        </w:rPr>
        <w:t>Transparencia</w:t>
      </w:r>
      <w:r w:rsidRPr="00A953F2">
        <w:rPr>
          <w:rFonts w:ascii="Palatino Linotype" w:hAnsi="Palatino Linotype"/>
          <w:color w:val="000000"/>
          <w:lang w:eastAsia="es-MX"/>
        </w:rPr>
        <w:t>, Acceso a la </w:t>
      </w:r>
      <w:r w:rsidRPr="00A953F2">
        <w:rPr>
          <w:rFonts w:ascii="Palatino Linotype" w:hAnsi="Palatino Linotype"/>
          <w:color w:val="222222"/>
          <w:lang w:eastAsia="es-MX"/>
        </w:rPr>
        <w:t>Información</w:t>
      </w:r>
      <w:r w:rsidRPr="00A953F2">
        <w:rPr>
          <w:rFonts w:ascii="Palatino Linotype" w:hAnsi="Palatino Linotype"/>
          <w:color w:val="000000"/>
          <w:lang w:eastAsia="es-MX"/>
        </w:rPr>
        <w:t> y Protección de Datos Personales, que dice:</w:t>
      </w:r>
    </w:p>
    <w:p w14:paraId="0B41EBA8" w14:textId="7B5726AB"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w:t>
      </w:r>
      <w:r w:rsidRPr="00A953F2">
        <w:rPr>
          <w:rFonts w:ascii="Palatino Linotype" w:hAnsi="Palatino Linotype"/>
          <w:b/>
          <w:bCs/>
          <w:i/>
          <w:iCs/>
          <w:color w:val="222222"/>
          <w:sz w:val="22"/>
          <w:szCs w:val="22"/>
          <w:lang w:eastAsia="es-MX"/>
        </w:rPr>
        <w:t>Registro Federal de Contribuyentes (RFC) de personas físicas. El RFC es una clave</w:t>
      </w:r>
      <w:r w:rsidRPr="00A953F2">
        <w:rPr>
          <w:rFonts w:ascii="Palatino Linotype" w:hAnsi="Palatino Linotype"/>
          <w:i/>
          <w:iCs/>
          <w:color w:val="222222"/>
          <w:sz w:val="22"/>
          <w:szCs w:val="22"/>
          <w:lang w:eastAsia="es-MX"/>
        </w:rPr>
        <w:t> de carácter fiscal, única e irrepetible, </w:t>
      </w:r>
      <w:r w:rsidRPr="00A953F2">
        <w:rPr>
          <w:rFonts w:ascii="Palatino Linotype" w:hAnsi="Palatino Linotype"/>
          <w:b/>
          <w:bCs/>
          <w:i/>
          <w:iCs/>
          <w:color w:val="222222"/>
          <w:sz w:val="22"/>
          <w:szCs w:val="22"/>
          <w:lang w:eastAsia="es-MX"/>
        </w:rPr>
        <w:t>que permite identificar al titular, su edad y fecha de nacimiento</w:t>
      </w:r>
      <w:r w:rsidRPr="00A953F2">
        <w:rPr>
          <w:rFonts w:ascii="Palatino Linotype" w:hAnsi="Palatino Linotype"/>
          <w:i/>
          <w:iCs/>
          <w:color w:val="222222"/>
          <w:sz w:val="22"/>
          <w:szCs w:val="22"/>
          <w:lang w:eastAsia="es-MX"/>
        </w:rPr>
        <w:t>, por lo que </w:t>
      </w:r>
      <w:r w:rsidRPr="00A953F2">
        <w:rPr>
          <w:rFonts w:ascii="Palatino Linotype" w:hAnsi="Palatino Linotype"/>
          <w:b/>
          <w:bCs/>
          <w:i/>
          <w:iCs/>
          <w:color w:val="222222"/>
          <w:sz w:val="22"/>
          <w:szCs w:val="22"/>
          <w:lang w:eastAsia="es-MX"/>
        </w:rPr>
        <w:t>es un dato personal de carácter confidencial</w:t>
      </w:r>
      <w:r w:rsidRPr="00A953F2">
        <w:rPr>
          <w:rFonts w:ascii="Palatino Linotype" w:hAnsi="Palatino Linotype"/>
          <w:i/>
          <w:iCs/>
          <w:color w:val="222222"/>
          <w:sz w:val="22"/>
          <w:szCs w:val="22"/>
          <w:lang w:eastAsia="es-MX"/>
        </w:rPr>
        <w:t xml:space="preserve">.” </w:t>
      </w:r>
      <w:r w:rsidRPr="00A953F2">
        <w:rPr>
          <w:rFonts w:ascii="Palatino Linotype" w:hAnsi="Palatino Linotype"/>
          <w:iCs/>
          <w:color w:val="222222"/>
          <w:sz w:val="22"/>
          <w:szCs w:val="22"/>
          <w:lang w:eastAsia="es-MX"/>
        </w:rPr>
        <w:t>(Sic)</w:t>
      </w:r>
      <w:r w:rsidR="007E0D3A" w:rsidRPr="00A953F2">
        <w:rPr>
          <w:rFonts w:ascii="Palatino Linotype" w:hAnsi="Palatino Linotype"/>
          <w:iCs/>
          <w:color w:val="222222"/>
          <w:sz w:val="22"/>
          <w:szCs w:val="22"/>
          <w:lang w:eastAsia="es-MX"/>
        </w:rPr>
        <w:t>.</w:t>
      </w:r>
    </w:p>
    <w:p w14:paraId="7AFA51B6" w14:textId="77777777" w:rsidR="006265BC" w:rsidRPr="00A953F2" w:rsidRDefault="006265BC" w:rsidP="007E0D3A">
      <w:pPr>
        <w:ind w:left="851" w:right="902"/>
        <w:jc w:val="both"/>
        <w:rPr>
          <w:b/>
          <w:i/>
          <w:color w:val="222222"/>
          <w:lang w:eastAsia="es-MX"/>
        </w:rPr>
      </w:pPr>
      <w:r w:rsidRPr="00A953F2">
        <w:rPr>
          <w:rFonts w:ascii="Palatino Linotype" w:hAnsi="Palatino Linotype"/>
          <w:b/>
          <w:i/>
          <w:color w:val="222222"/>
          <w:sz w:val="22"/>
          <w:szCs w:val="22"/>
          <w:lang w:eastAsia="es-MX"/>
        </w:rPr>
        <w:t>(Énfasis añadido)</w:t>
      </w:r>
    </w:p>
    <w:p w14:paraId="701DB078" w14:textId="77777777" w:rsidR="006265BC" w:rsidRPr="00A953F2" w:rsidRDefault="006265BC" w:rsidP="007E0D3A">
      <w:pPr>
        <w:ind w:left="851" w:right="902"/>
        <w:jc w:val="both"/>
        <w:rPr>
          <w:color w:val="222222"/>
          <w:lang w:eastAsia="es-MX"/>
        </w:rPr>
      </w:pPr>
      <w:r w:rsidRPr="00A953F2">
        <w:rPr>
          <w:rFonts w:ascii="Palatino Linotype" w:hAnsi="Palatino Linotype"/>
          <w:color w:val="222222"/>
          <w:sz w:val="22"/>
          <w:szCs w:val="22"/>
          <w:lang w:eastAsia="es-MX"/>
        </w:rPr>
        <w:t> </w:t>
      </w:r>
    </w:p>
    <w:p w14:paraId="50470A5B" w14:textId="3A9BCC13" w:rsidR="006265BC"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 xml:space="preserve">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XI de </w:t>
      </w:r>
      <w:r w:rsidRPr="00A953F2">
        <w:rPr>
          <w:rFonts w:ascii="Palatino Linotype" w:hAnsi="Palatino Linotype"/>
          <w:color w:val="222222"/>
          <w:lang w:eastAsia="es-MX"/>
        </w:rPr>
        <w:lastRenderedPageBreak/>
        <w:t>la Ley de Protección de Datos Personales en Posesión de Sujetos Obligados del Estado de México y Municipios.</w:t>
      </w:r>
    </w:p>
    <w:p w14:paraId="54AC74B7" w14:textId="04EDAFAA" w:rsidR="006265BC"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Por cuanto hace a la </w:t>
      </w:r>
      <w:r w:rsidRPr="00A953F2">
        <w:rPr>
          <w:rFonts w:ascii="Palatino Linotype" w:hAnsi="Palatino Linotype"/>
          <w:b/>
          <w:bCs/>
          <w:color w:val="222222"/>
          <w:lang w:eastAsia="es-MX"/>
        </w:rPr>
        <w:t>Clave Única de Registro de Población, </w:t>
      </w:r>
      <w:r w:rsidRPr="00A953F2">
        <w:rPr>
          <w:rFonts w:ascii="Palatino Linotype" w:hAnsi="Palatino Linotype"/>
          <w:color w:val="222222"/>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BF8BFA9" w14:textId="39974D8B" w:rsidR="006265BC" w:rsidRPr="00A953F2" w:rsidRDefault="006265BC" w:rsidP="007E0D3A">
      <w:pPr>
        <w:shd w:val="clear" w:color="auto" w:fill="FFFFFF"/>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Lo anterior, tiene sustento en los artículos 86 y 91 de la Ley General de Población, la cual señala lo siguiente:</w:t>
      </w:r>
    </w:p>
    <w:p w14:paraId="20DD8931"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w:t>
      </w:r>
      <w:r w:rsidRPr="00A953F2">
        <w:rPr>
          <w:rFonts w:ascii="Palatino Linotype" w:hAnsi="Palatino Linotype"/>
          <w:b/>
          <w:bCs/>
          <w:i/>
          <w:iCs/>
          <w:color w:val="222222"/>
          <w:sz w:val="22"/>
          <w:szCs w:val="22"/>
          <w:lang w:eastAsia="es-MX"/>
        </w:rPr>
        <w:t>Artículo 86. </w:t>
      </w:r>
      <w:r w:rsidRPr="00A953F2">
        <w:rPr>
          <w:rFonts w:ascii="Palatino Linotype" w:hAnsi="Palatino Linotype"/>
          <w:i/>
          <w:iCs/>
          <w:color w:val="222222"/>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6DE4EB9F"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Artículo 91. Al incorporar a una persona en el Registro Nacional de Población</w:t>
      </w:r>
      <w:r w:rsidRPr="00A953F2">
        <w:rPr>
          <w:rFonts w:ascii="Palatino Linotype" w:hAnsi="Palatino Linotype"/>
          <w:i/>
          <w:iCs/>
          <w:color w:val="222222"/>
          <w:sz w:val="22"/>
          <w:szCs w:val="22"/>
          <w:lang w:eastAsia="es-MX"/>
        </w:rPr>
        <w:t>, se le asignará una clave </w:t>
      </w:r>
      <w:r w:rsidRPr="00A953F2">
        <w:rPr>
          <w:rFonts w:ascii="Palatino Linotype" w:hAnsi="Palatino Linotype"/>
          <w:b/>
          <w:bCs/>
          <w:i/>
          <w:iCs/>
          <w:color w:val="222222"/>
          <w:sz w:val="22"/>
          <w:szCs w:val="22"/>
          <w:lang w:eastAsia="es-MX"/>
        </w:rPr>
        <w:t>que se denominará Clave Única de Registro de Población</w:t>
      </w:r>
      <w:r w:rsidRPr="00A953F2">
        <w:rPr>
          <w:rFonts w:ascii="Palatino Linotype" w:hAnsi="Palatino Linotype"/>
          <w:i/>
          <w:iCs/>
          <w:color w:val="222222"/>
          <w:sz w:val="22"/>
          <w:szCs w:val="22"/>
          <w:lang w:eastAsia="es-MX"/>
        </w:rPr>
        <w:t>. </w:t>
      </w:r>
      <w:r w:rsidRPr="00A953F2">
        <w:rPr>
          <w:rFonts w:ascii="Palatino Linotype" w:hAnsi="Palatino Linotype"/>
          <w:b/>
          <w:bCs/>
          <w:i/>
          <w:iCs/>
          <w:color w:val="222222"/>
          <w:sz w:val="22"/>
          <w:szCs w:val="22"/>
          <w:lang w:eastAsia="es-MX"/>
        </w:rPr>
        <w:t>Esta servirá para</w:t>
      </w:r>
      <w:r w:rsidRPr="00A953F2">
        <w:rPr>
          <w:rFonts w:ascii="Palatino Linotype" w:hAnsi="Palatino Linotype"/>
          <w:i/>
          <w:iCs/>
          <w:color w:val="222222"/>
          <w:sz w:val="22"/>
          <w:szCs w:val="22"/>
          <w:lang w:eastAsia="es-MX"/>
        </w:rPr>
        <w:t> registrarla e </w:t>
      </w:r>
      <w:r w:rsidRPr="00A953F2">
        <w:rPr>
          <w:rFonts w:ascii="Palatino Linotype" w:hAnsi="Palatino Linotype"/>
          <w:b/>
          <w:bCs/>
          <w:i/>
          <w:iCs/>
          <w:color w:val="222222"/>
          <w:sz w:val="22"/>
          <w:szCs w:val="22"/>
          <w:lang w:eastAsia="es-MX"/>
        </w:rPr>
        <w:t>identificarla en forma individual</w:t>
      </w:r>
      <w:r w:rsidRPr="00A953F2">
        <w:rPr>
          <w:rFonts w:ascii="Palatino Linotype" w:hAnsi="Palatino Linotype"/>
          <w:i/>
          <w:iCs/>
          <w:color w:val="222222"/>
          <w:sz w:val="22"/>
          <w:szCs w:val="22"/>
          <w:lang w:eastAsia="es-MX"/>
        </w:rPr>
        <w:t>.”</w:t>
      </w:r>
    </w:p>
    <w:p w14:paraId="02303644" w14:textId="77777777" w:rsidR="006265BC" w:rsidRPr="00A953F2" w:rsidRDefault="006265BC" w:rsidP="007E0D3A">
      <w:pPr>
        <w:ind w:left="851" w:right="902"/>
        <w:jc w:val="both"/>
        <w:rPr>
          <w:b/>
          <w:i/>
          <w:color w:val="222222"/>
          <w:lang w:eastAsia="es-MX"/>
        </w:rPr>
      </w:pPr>
      <w:r w:rsidRPr="00A953F2">
        <w:rPr>
          <w:rFonts w:ascii="Palatino Linotype" w:hAnsi="Palatino Linotype"/>
          <w:b/>
          <w:i/>
          <w:color w:val="222222"/>
          <w:sz w:val="22"/>
          <w:szCs w:val="22"/>
          <w:lang w:eastAsia="es-MX"/>
        </w:rPr>
        <w:t>(Énfasis añadido)</w:t>
      </w:r>
    </w:p>
    <w:p w14:paraId="0E9E79CA" w14:textId="77777777" w:rsidR="006265BC" w:rsidRPr="00A953F2" w:rsidRDefault="006265BC" w:rsidP="007E0D3A">
      <w:pPr>
        <w:ind w:left="851" w:right="902"/>
        <w:jc w:val="both"/>
        <w:rPr>
          <w:color w:val="222222"/>
          <w:lang w:eastAsia="es-MX"/>
        </w:rPr>
      </w:pPr>
      <w:r w:rsidRPr="00A953F2">
        <w:rPr>
          <w:rFonts w:ascii="Palatino Linotype" w:hAnsi="Palatino Linotype"/>
          <w:color w:val="222222"/>
          <w:sz w:val="22"/>
          <w:szCs w:val="22"/>
          <w:lang w:eastAsia="es-MX"/>
        </w:rPr>
        <w:t> </w:t>
      </w:r>
    </w:p>
    <w:p w14:paraId="1DE87C3E" w14:textId="0CD82D2E" w:rsidR="006265BC"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w:t>
      </w:r>
      <w:r w:rsidRPr="00A953F2">
        <w:rPr>
          <w:rFonts w:ascii="Palatino Linotype" w:hAnsi="Palatino Linotype"/>
          <w:color w:val="222222"/>
          <w:lang w:eastAsia="es-MX"/>
        </w:rPr>
        <w:lastRenderedPageBreak/>
        <w:t>y apellidos; un diferenciador de homonimia y siglo; y un digito verificador, que garantizan la correcta integración.</w:t>
      </w:r>
    </w:p>
    <w:p w14:paraId="5AEFDB5B" w14:textId="290ABAF4" w:rsidR="006265BC"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Al respecto, el Instituto Nacional de Transparencia, Acceso a la Información y Protección de Datos Personales (INAI), a través del Criterio 18/17 de la Segunda Época, señala literalmente lo siguiente:</w:t>
      </w:r>
    </w:p>
    <w:p w14:paraId="482DCE05" w14:textId="79D31246" w:rsidR="006265BC" w:rsidRPr="00A953F2" w:rsidRDefault="006265BC" w:rsidP="007E0D3A">
      <w:pPr>
        <w:shd w:val="clear" w:color="auto" w:fill="FFFFFF"/>
        <w:ind w:left="851" w:right="902"/>
        <w:jc w:val="both"/>
        <w:rPr>
          <w:color w:val="222222"/>
          <w:lang w:eastAsia="es-MX"/>
        </w:rPr>
      </w:pPr>
      <w:r w:rsidRPr="00A953F2">
        <w:rPr>
          <w:rFonts w:ascii="Palatino Linotype" w:hAnsi="Palatino Linotype"/>
          <w:i/>
          <w:iCs/>
          <w:color w:val="222222"/>
          <w:sz w:val="22"/>
          <w:szCs w:val="22"/>
          <w:lang w:eastAsia="es-MX"/>
        </w:rPr>
        <w:t>“</w:t>
      </w:r>
      <w:r w:rsidRPr="00A953F2">
        <w:rPr>
          <w:rFonts w:ascii="Palatino Linotype" w:hAnsi="Palatino Linotype"/>
          <w:b/>
          <w:bCs/>
          <w:i/>
          <w:iCs/>
          <w:color w:val="222222"/>
          <w:sz w:val="22"/>
          <w:szCs w:val="22"/>
          <w:lang w:eastAsia="es-MX"/>
        </w:rPr>
        <w:t>Clave Única de Registro de Población (CURP).</w:t>
      </w:r>
      <w:r w:rsidRPr="00A953F2">
        <w:rPr>
          <w:rFonts w:ascii="Palatino Linotype" w:hAnsi="Palatino Linotype"/>
          <w:i/>
          <w:iCs/>
          <w:color w:val="222222"/>
          <w:sz w:val="22"/>
          <w:szCs w:val="22"/>
          <w:lang w:eastAsia="es-MX"/>
        </w:rPr>
        <w:t> </w:t>
      </w:r>
      <w:r w:rsidRPr="00A953F2">
        <w:rPr>
          <w:rFonts w:ascii="Palatino Linotype" w:hAnsi="Palatino Linotype"/>
          <w:b/>
          <w:bCs/>
          <w:i/>
          <w:iCs/>
          <w:color w:val="222222"/>
          <w:sz w:val="22"/>
          <w:szCs w:val="22"/>
          <w:lang w:eastAsia="es-MX"/>
        </w:rPr>
        <w:t>La Clave Única de Registro de Población se integra por datos personales que sólo conciernen al particular titular</w:t>
      </w:r>
      <w:r w:rsidRPr="00A953F2">
        <w:rPr>
          <w:rFonts w:ascii="Palatino Linotype" w:hAnsi="Palatino Linotype"/>
          <w:i/>
          <w:iCs/>
          <w:color w:val="222222"/>
          <w:sz w:val="22"/>
          <w:szCs w:val="22"/>
          <w:lang w:eastAsia="es-MX"/>
        </w:rPr>
        <w:t> de la misma, </w:t>
      </w:r>
      <w:r w:rsidRPr="00A953F2">
        <w:rPr>
          <w:rFonts w:ascii="Palatino Linotype" w:hAnsi="Palatino Linotype"/>
          <w:b/>
          <w:bCs/>
          <w:i/>
          <w:iCs/>
          <w:color w:val="222222"/>
          <w:sz w:val="22"/>
          <w:szCs w:val="22"/>
          <w:lang w:eastAsia="es-MX"/>
        </w:rPr>
        <w:t>como lo son su nombre, apellidos, fecha de nacimiento, lugar de nacimiento y sexo</w:t>
      </w:r>
      <w:r w:rsidRPr="00A953F2">
        <w:rPr>
          <w:rFonts w:ascii="Palatino Linotype" w:hAnsi="Palatino Linotype"/>
          <w:i/>
          <w:iCs/>
          <w:color w:val="222222"/>
          <w:sz w:val="22"/>
          <w:szCs w:val="22"/>
          <w:lang w:eastAsia="es-MX"/>
        </w:rPr>
        <w:t>. Dichos datos, constituyen información que distingue plenamente a una persona física del resto de los habitantes del país, </w:t>
      </w:r>
      <w:r w:rsidRPr="00A953F2">
        <w:rPr>
          <w:rFonts w:ascii="Palatino Linotype" w:hAnsi="Palatino Linotype"/>
          <w:b/>
          <w:bCs/>
          <w:i/>
          <w:iCs/>
          <w:color w:val="222222"/>
          <w:sz w:val="22"/>
          <w:szCs w:val="22"/>
          <w:lang w:eastAsia="es-MX"/>
        </w:rPr>
        <w:t>por lo que la CURP está considerada como información confidencial</w:t>
      </w:r>
      <w:r w:rsidRPr="00A953F2">
        <w:rPr>
          <w:rFonts w:ascii="Palatino Linotype" w:hAnsi="Palatino Linotype"/>
          <w:i/>
          <w:iCs/>
          <w:color w:val="222222"/>
          <w:sz w:val="22"/>
          <w:szCs w:val="22"/>
          <w:lang w:eastAsia="es-MX"/>
        </w:rPr>
        <w:t>.</w:t>
      </w:r>
      <w:r w:rsidR="007E0D3A" w:rsidRPr="00A953F2">
        <w:rPr>
          <w:color w:val="222222"/>
          <w:lang w:eastAsia="es-MX"/>
        </w:rPr>
        <w:t>”</w:t>
      </w:r>
      <w:r w:rsidR="007E0D3A" w:rsidRPr="00A953F2">
        <w:rPr>
          <w:rFonts w:ascii="Palatino Linotype" w:hAnsi="Palatino Linotype"/>
          <w:i/>
          <w:iCs/>
          <w:color w:val="222222"/>
          <w:sz w:val="22"/>
          <w:szCs w:val="22"/>
          <w:lang w:eastAsia="es-MX"/>
        </w:rPr>
        <w:t xml:space="preserve"> </w:t>
      </w:r>
      <w:r w:rsidRPr="00A953F2">
        <w:rPr>
          <w:rFonts w:ascii="Palatino Linotype" w:hAnsi="Palatino Linotype"/>
          <w:iCs/>
          <w:color w:val="222222"/>
          <w:sz w:val="22"/>
          <w:szCs w:val="22"/>
          <w:lang w:eastAsia="es-MX"/>
        </w:rPr>
        <w:t>(Sic)</w:t>
      </w:r>
      <w:r w:rsidR="007E0D3A" w:rsidRPr="00A953F2">
        <w:rPr>
          <w:rFonts w:ascii="Palatino Linotype" w:hAnsi="Palatino Linotype"/>
          <w:iCs/>
          <w:color w:val="222222"/>
          <w:sz w:val="22"/>
          <w:szCs w:val="22"/>
          <w:lang w:eastAsia="es-MX"/>
        </w:rPr>
        <w:t>.</w:t>
      </w:r>
    </w:p>
    <w:p w14:paraId="25B650BA" w14:textId="31710CE1" w:rsidR="006265BC" w:rsidRPr="00A953F2" w:rsidRDefault="006265BC" w:rsidP="007E0D3A">
      <w:pPr>
        <w:shd w:val="clear" w:color="auto" w:fill="FFFFFF"/>
        <w:ind w:left="851" w:right="902"/>
        <w:jc w:val="both"/>
        <w:rPr>
          <w:b/>
          <w:i/>
          <w:color w:val="222222"/>
          <w:lang w:eastAsia="es-MX"/>
        </w:rPr>
      </w:pPr>
      <w:r w:rsidRPr="00A953F2">
        <w:rPr>
          <w:rFonts w:ascii="Palatino Linotype" w:hAnsi="Palatino Linotype"/>
          <w:b/>
          <w:i/>
          <w:color w:val="222222"/>
          <w:sz w:val="22"/>
          <w:szCs w:val="22"/>
          <w:lang w:eastAsia="es-MX"/>
        </w:rPr>
        <w:t>(Énfasis añadido)</w:t>
      </w:r>
      <w:r w:rsidRPr="00A953F2">
        <w:rPr>
          <w:rFonts w:ascii="Palatino Linotype" w:hAnsi="Palatino Linotype"/>
          <w:color w:val="222222"/>
          <w:sz w:val="22"/>
          <w:szCs w:val="22"/>
          <w:lang w:eastAsia="es-MX"/>
        </w:rPr>
        <w:t> </w:t>
      </w:r>
    </w:p>
    <w:p w14:paraId="673F8D96" w14:textId="554D34C9" w:rsidR="006265BC"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5B058AD" w14:textId="7A7AB727" w:rsidR="006265BC"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Por cuanto hace a la </w:t>
      </w:r>
      <w:r w:rsidRPr="00A953F2">
        <w:rPr>
          <w:rFonts w:ascii="Palatino Linotype" w:hAnsi="Palatino Linotype"/>
          <w:b/>
          <w:bCs/>
          <w:color w:val="222222"/>
          <w:lang w:eastAsia="es-MX"/>
        </w:rPr>
        <w:t>Clave de cualquier tipo de seguridad social</w:t>
      </w:r>
      <w:r w:rsidRPr="00A953F2">
        <w:rPr>
          <w:rFonts w:ascii="Palatino Linotype" w:hAnsi="Palatino Linotype"/>
          <w:color w:val="222222"/>
          <w:lang w:eastAsia="es-MX"/>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w:t>
      </w:r>
      <w:r w:rsidRPr="00A953F2">
        <w:rPr>
          <w:rFonts w:ascii="Palatino Linotype" w:hAnsi="Palatino Linotype"/>
          <w:color w:val="222222"/>
          <w:lang w:eastAsia="es-MX"/>
        </w:rPr>
        <w:lastRenderedPageBreak/>
        <w:t>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DB46D93" w14:textId="0CD86740" w:rsidR="006265BC"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Respecto de los </w:t>
      </w:r>
      <w:r w:rsidRPr="00A953F2">
        <w:rPr>
          <w:rFonts w:ascii="Palatino Linotype" w:hAnsi="Palatino Linotype"/>
          <w:b/>
          <w:bCs/>
          <w:color w:val="222222"/>
          <w:lang w:eastAsia="es-MX"/>
        </w:rPr>
        <w:t>préstamos o descuentos</w:t>
      </w:r>
      <w:r w:rsidRPr="00A953F2">
        <w:rPr>
          <w:rFonts w:ascii="Palatino Linotype" w:hAnsi="Palatino Linotype"/>
          <w:color w:val="222222"/>
          <w:lang w:eastAsia="es-MX"/>
        </w:rPr>
        <w:t> </w:t>
      </w:r>
      <w:r w:rsidRPr="00A953F2">
        <w:rPr>
          <w:rFonts w:ascii="Palatino Linotype" w:hAnsi="Palatino Linotype"/>
          <w:b/>
          <w:bCs/>
          <w:color w:val="222222"/>
          <w:lang w:eastAsia="es-MX"/>
        </w:rPr>
        <w:t>de carácter personal</w:t>
      </w:r>
      <w:r w:rsidRPr="00A953F2">
        <w:rPr>
          <w:rFonts w:ascii="Palatino Linotype" w:hAnsi="Palatino Linotype"/>
          <w:color w:val="222222"/>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47A4716" w14:textId="764AFA0E" w:rsidR="006265BC"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Por su parte, el artículo 84 de la Ley del Trabajo de los Servidores Públicos del Estado y Municipios, señala:</w:t>
      </w:r>
    </w:p>
    <w:p w14:paraId="7205F70C"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w:t>
      </w:r>
      <w:r w:rsidRPr="00A953F2">
        <w:rPr>
          <w:rFonts w:ascii="Palatino Linotype" w:hAnsi="Palatino Linotype"/>
          <w:b/>
          <w:bCs/>
          <w:i/>
          <w:iCs/>
          <w:color w:val="222222"/>
          <w:sz w:val="22"/>
          <w:szCs w:val="22"/>
          <w:lang w:eastAsia="es-MX"/>
        </w:rPr>
        <w:t>ARTICULO 84. Sólo podrán hacerse retenciones, descuentos o deducciones al sueldo de los servidores públicos por concepto de:</w:t>
      </w:r>
    </w:p>
    <w:p w14:paraId="69E38251"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I. Gravámenes fiscales relacionados con el sueldo;</w:t>
      </w:r>
    </w:p>
    <w:p w14:paraId="580B3A1C"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II. Deudas contraídas con las instituciones públicas o dependencias</w:t>
      </w:r>
      <w:r w:rsidRPr="00A953F2">
        <w:rPr>
          <w:rFonts w:ascii="Palatino Linotype" w:hAnsi="Palatino Linotype"/>
          <w:i/>
          <w:iCs/>
          <w:color w:val="222222"/>
          <w:sz w:val="22"/>
          <w:szCs w:val="22"/>
          <w:lang w:eastAsia="es-MX"/>
        </w:rPr>
        <w:t> por concepto de anticipos de sueldo, pagos hechos con exceso, errores o pérdidas debidamente comprobados;</w:t>
      </w:r>
    </w:p>
    <w:p w14:paraId="41C13876"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III. Cuotas sindicales</w:t>
      </w:r>
      <w:r w:rsidRPr="00A953F2">
        <w:rPr>
          <w:rFonts w:ascii="Palatino Linotype" w:hAnsi="Palatino Linotype"/>
          <w:i/>
          <w:iCs/>
          <w:color w:val="222222"/>
          <w:sz w:val="22"/>
          <w:szCs w:val="22"/>
          <w:lang w:eastAsia="es-MX"/>
        </w:rPr>
        <w:t>;</w:t>
      </w:r>
    </w:p>
    <w:p w14:paraId="2C9FDD1C"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IV. Cuotas de aportación a fondos para la constitución de cooperativas y de cajas de ahorro, siempre que el servidor público hubiese manifestado previamente, de manera expresa, su conformidad;</w:t>
      </w:r>
    </w:p>
    <w:p w14:paraId="0BF257A3"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V. Descuentos ordenados por el Instituto de Seguridad Social del Estado de México y Municipios, con motivo de cuotas y obligaciones contraídas con éste por los servidores públicos;</w:t>
      </w:r>
    </w:p>
    <w:p w14:paraId="6B18C13C"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lastRenderedPageBreak/>
        <w:t>VI. Obligaciones a cargo del servidor público con las que haya consentido</w:t>
      </w:r>
      <w:r w:rsidRPr="00A953F2">
        <w:rPr>
          <w:rFonts w:ascii="Palatino Linotype" w:hAnsi="Palatino Linotype"/>
          <w:i/>
          <w:iCs/>
          <w:color w:val="222222"/>
          <w:sz w:val="22"/>
          <w:szCs w:val="22"/>
          <w:lang w:eastAsia="es-MX"/>
        </w:rPr>
        <w:t>, derivadas de la adquisición o del uso de habitaciones consideradas como de interés social;</w:t>
      </w:r>
    </w:p>
    <w:p w14:paraId="2FB9FD67"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VII. Faltas de puntualidad o de asistencia injustificadas;</w:t>
      </w:r>
    </w:p>
    <w:p w14:paraId="0D3B33C2"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VIII. Pensiones alimenticias ordenadas por la autoridad judicial;</w:t>
      </w:r>
      <w:r w:rsidRPr="00A953F2">
        <w:rPr>
          <w:rFonts w:ascii="Palatino Linotype" w:hAnsi="Palatino Linotype"/>
          <w:i/>
          <w:iCs/>
          <w:color w:val="222222"/>
          <w:sz w:val="22"/>
          <w:szCs w:val="22"/>
          <w:lang w:eastAsia="es-MX"/>
        </w:rPr>
        <w:t> o</w:t>
      </w:r>
    </w:p>
    <w:p w14:paraId="333D5D10"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IX. Cualquier otro convenido con instituciones de servicios y aceptado por el servidor público.</w:t>
      </w:r>
    </w:p>
    <w:p w14:paraId="54280282"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CB1B7F6" w14:textId="3D10EB66" w:rsidR="006265BC" w:rsidRPr="00A953F2" w:rsidRDefault="006265BC" w:rsidP="000F118F">
      <w:pPr>
        <w:ind w:left="851" w:right="902"/>
        <w:jc w:val="both"/>
        <w:rPr>
          <w:b/>
          <w:i/>
          <w:color w:val="222222"/>
          <w:lang w:eastAsia="es-MX"/>
        </w:rPr>
      </w:pPr>
      <w:r w:rsidRPr="00A953F2">
        <w:rPr>
          <w:rFonts w:ascii="Palatino Linotype" w:hAnsi="Palatino Linotype"/>
          <w:b/>
          <w:i/>
          <w:color w:val="222222"/>
          <w:sz w:val="22"/>
          <w:szCs w:val="22"/>
          <w:lang w:eastAsia="es-MX"/>
        </w:rPr>
        <w:t>(Énfasis añadido)</w:t>
      </w:r>
    </w:p>
    <w:p w14:paraId="615993C7" w14:textId="45D4B711" w:rsidR="006265BC"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Derivado de lo anterior, la ley establece claramente cuáles son esos descuentos o gravámenes que directamente se relacionan con las obligaciones adquiridas como servidores públicos y aquéllos que </w:t>
      </w:r>
      <w:r w:rsidRPr="00A953F2">
        <w:rPr>
          <w:rFonts w:ascii="Palatino Linotype" w:hAnsi="Palatino Linotype"/>
          <w:b/>
          <w:bCs/>
          <w:color w:val="222222"/>
          <w:lang w:eastAsia="es-MX"/>
        </w:rPr>
        <w:t>únicamente inciden en su vida privada</w:t>
      </w:r>
      <w:r w:rsidRPr="00A953F2">
        <w:rPr>
          <w:rFonts w:ascii="Palatino Linotype" w:hAnsi="Palatino Linotype"/>
          <w:color w:val="222222"/>
          <w:lang w:eastAsia="es-MX"/>
        </w:rPr>
        <w:t>. De este modo, descuentos por pensiones alimenticias o créditos adquiridos con instituciones privadas o públicas pero que fueron contraídas en forma individual, son información que debe clasificarse como confidencial.</w:t>
      </w:r>
    </w:p>
    <w:p w14:paraId="10E103E4" w14:textId="4F2DFAE1" w:rsidR="006265BC"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Por ende, </w:t>
      </w:r>
      <w:r w:rsidRPr="00A953F2">
        <w:rPr>
          <w:rFonts w:ascii="Palatino Linotype" w:hAnsi="Palatino Linotype"/>
          <w:b/>
          <w:bCs/>
          <w:color w:val="222222"/>
          <w:lang w:eastAsia="es-MX"/>
        </w:rPr>
        <w:t>EL SUJETO OBLIGADO</w:t>
      </w:r>
      <w:r w:rsidRPr="00A953F2">
        <w:rPr>
          <w:rFonts w:ascii="Palatino Linotype" w:hAnsi="Palatino Linotype"/>
          <w:color w:val="222222"/>
          <w:lang w:eastAsia="es-MX"/>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A953F2">
        <w:rPr>
          <w:rFonts w:ascii="Palatino Linotype" w:hAnsi="Palatino Linotype"/>
          <w:color w:val="222222"/>
          <w:lang w:eastAsia="es-MX"/>
        </w:rPr>
        <w:lastRenderedPageBreak/>
        <w:t>de la Información, así como para la elaboración de Versiones Públicas, que literalmente expresan:</w:t>
      </w:r>
    </w:p>
    <w:p w14:paraId="235F086A" w14:textId="77777777" w:rsidR="006265BC" w:rsidRPr="00A953F2" w:rsidRDefault="006265BC" w:rsidP="007E0D3A">
      <w:pPr>
        <w:ind w:left="851" w:right="902"/>
        <w:jc w:val="center"/>
        <w:rPr>
          <w:color w:val="222222"/>
          <w:lang w:eastAsia="es-MX"/>
        </w:rPr>
      </w:pPr>
      <w:r w:rsidRPr="00A953F2">
        <w:rPr>
          <w:rFonts w:ascii="Palatino Linotype" w:hAnsi="Palatino Linotype"/>
          <w:b/>
          <w:bCs/>
          <w:i/>
          <w:iCs/>
          <w:color w:val="222222"/>
          <w:sz w:val="22"/>
          <w:szCs w:val="22"/>
          <w:lang w:eastAsia="es-MX"/>
        </w:rPr>
        <w:t>Ley de Transparencia y Acceso a la Información Pública del Estado de México y Municipios</w:t>
      </w:r>
    </w:p>
    <w:p w14:paraId="0FD28208"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w:t>
      </w:r>
      <w:r w:rsidRPr="00A953F2">
        <w:rPr>
          <w:rFonts w:ascii="Palatino Linotype" w:hAnsi="Palatino Linotype"/>
          <w:b/>
          <w:bCs/>
          <w:i/>
          <w:iCs/>
          <w:color w:val="222222"/>
          <w:sz w:val="22"/>
          <w:szCs w:val="22"/>
          <w:lang w:eastAsia="es-MX"/>
        </w:rPr>
        <w:t>Artículo 49. </w:t>
      </w:r>
      <w:r w:rsidRPr="00A953F2">
        <w:rPr>
          <w:rFonts w:ascii="Palatino Linotype" w:hAnsi="Palatino Linotype"/>
          <w:i/>
          <w:iCs/>
          <w:color w:val="222222"/>
          <w:sz w:val="22"/>
          <w:szCs w:val="22"/>
          <w:lang w:eastAsia="es-MX"/>
        </w:rPr>
        <w:t>Los Comités de Transparencia tendrán las siguientes atribuciones:</w:t>
      </w:r>
    </w:p>
    <w:p w14:paraId="19D3373D"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VIII.</w:t>
      </w:r>
      <w:r w:rsidRPr="00A953F2">
        <w:rPr>
          <w:rFonts w:ascii="Palatino Linotype" w:hAnsi="Palatino Linotype"/>
          <w:i/>
          <w:iCs/>
          <w:color w:val="222222"/>
          <w:sz w:val="22"/>
          <w:szCs w:val="22"/>
          <w:lang w:eastAsia="es-MX"/>
        </w:rPr>
        <w:t> </w:t>
      </w:r>
      <w:r w:rsidRPr="00A953F2">
        <w:rPr>
          <w:rFonts w:ascii="Palatino Linotype" w:hAnsi="Palatino Linotype"/>
          <w:b/>
          <w:bCs/>
          <w:i/>
          <w:iCs/>
          <w:color w:val="222222"/>
          <w:sz w:val="22"/>
          <w:szCs w:val="22"/>
          <w:lang w:eastAsia="es-MX"/>
        </w:rPr>
        <w:t>Aprobar</w:t>
      </w:r>
      <w:r w:rsidRPr="00A953F2">
        <w:rPr>
          <w:rFonts w:ascii="Palatino Linotype" w:hAnsi="Palatino Linotype"/>
          <w:i/>
          <w:iCs/>
          <w:color w:val="222222"/>
          <w:sz w:val="22"/>
          <w:szCs w:val="22"/>
          <w:lang w:eastAsia="es-MX"/>
        </w:rPr>
        <w:t>, modificar o revocar la clasificación de la información;</w:t>
      </w:r>
    </w:p>
    <w:p w14:paraId="56FAD9D4"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Artículo 132.</w:t>
      </w:r>
      <w:r w:rsidRPr="00A953F2">
        <w:rPr>
          <w:rFonts w:ascii="Palatino Linotype" w:hAnsi="Palatino Linotype"/>
          <w:i/>
          <w:iCs/>
          <w:color w:val="222222"/>
          <w:sz w:val="22"/>
          <w:szCs w:val="22"/>
          <w:lang w:eastAsia="es-MX"/>
        </w:rPr>
        <w:t> </w:t>
      </w:r>
      <w:r w:rsidRPr="00A953F2">
        <w:rPr>
          <w:rFonts w:ascii="Palatino Linotype" w:hAnsi="Palatino Linotype"/>
          <w:b/>
          <w:bCs/>
          <w:i/>
          <w:iCs/>
          <w:color w:val="222222"/>
          <w:sz w:val="22"/>
          <w:szCs w:val="22"/>
          <w:lang w:eastAsia="es-MX"/>
        </w:rPr>
        <w:t>La clasificación de la información se llevará a cabo en el momento en que:</w:t>
      </w:r>
    </w:p>
    <w:p w14:paraId="70837C78"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w:t>
      </w:r>
    </w:p>
    <w:p w14:paraId="7F4AFB5B"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II.</w:t>
      </w:r>
      <w:r w:rsidRPr="00A953F2">
        <w:rPr>
          <w:rFonts w:ascii="Palatino Linotype" w:hAnsi="Palatino Linotype"/>
          <w:i/>
          <w:iCs/>
          <w:color w:val="222222"/>
          <w:sz w:val="22"/>
          <w:szCs w:val="22"/>
          <w:lang w:eastAsia="es-MX"/>
        </w:rPr>
        <w:t> Se determine mediante resolución de autoridad competente; o</w:t>
      </w:r>
    </w:p>
    <w:p w14:paraId="7A99C452"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III</w:t>
      </w:r>
      <w:r w:rsidRPr="00A953F2">
        <w:rPr>
          <w:rFonts w:ascii="Palatino Linotype" w:hAnsi="Palatino Linotype"/>
          <w:i/>
          <w:iCs/>
          <w:color w:val="222222"/>
          <w:sz w:val="22"/>
          <w:szCs w:val="22"/>
          <w:lang w:eastAsia="es-MX"/>
        </w:rPr>
        <w:t>. </w:t>
      </w:r>
      <w:r w:rsidRPr="00A953F2">
        <w:rPr>
          <w:rFonts w:ascii="Palatino Linotype" w:hAnsi="Palatino Linotype"/>
          <w:b/>
          <w:bCs/>
          <w:i/>
          <w:iCs/>
          <w:color w:val="222222"/>
          <w:sz w:val="22"/>
          <w:szCs w:val="22"/>
          <w:lang w:eastAsia="es-MX"/>
        </w:rPr>
        <w:t>Se generen versiones públicas para dar cumplimiento a las obligaciones de transparencia previstas en esta Ley</w:t>
      </w:r>
      <w:r w:rsidRPr="00A953F2">
        <w:rPr>
          <w:rFonts w:ascii="Palatino Linotype" w:hAnsi="Palatino Linotype"/>
          <w:i/>
          <w:iCs/>
          <w:color w:val="222222"/>
          <w:sz w:val="22"/>
          <w:szCs w:val="22"/>
          <w:lang w:eastAsia="es-MX"/>
        </w:rPr>
        <w:t>.”</w:t>
      </w:r>
    </w:p>
    <w:p w14:paraId="780D7E23"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 </w:t>
      </w:r>
    </w:p>
    <w:p w14:paraId="38AD0AC3" w14:textId="77777777" w:rsidR="006265BC" w:rsidRPr="00A953F2" w:rsidRDefault="006265BC" w:rsidP="007E0D3A">
      <w:pPr>
        <w:ind w:left="851" w:right="902"/>
        <w:jc w:val="center"/>
        <w:rPr>
          <w:color w:val="222222"/>
          <w:lang w:eastAsia="es-MX"/>
        </w:rPr>
      </w:pPr>
      <w:r w:rsidRPr="00A953F2">
        <w:rPr>
          <w:rFonts w:ascii="Palatino Linotype" w:hAnsi="Palatino Linotype"/>
          <w:b/>
          <w:bCs/>
          <w:i/>
          <w:iCs/>
          <w:color w:val="222222"/>
          <w:sz w:val="22"/>
          <w:szCs w:val="22"/>
          <w:lang w:eastAsia="es-MX"/>
        </w:rPr>
        <w:t>Lineamientos Generales en materia de Clasificación y Desclasificación de la Información</w:t>
      </w:r>
    </w:p>
    <w:p w14:paraId="6182B307"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w:t>
      </w:r>
      <w:r w:rsidRPr="00A953F2">
        <w:rPr>
          <w:rFonts w:ascii="Palatino Linotype" w:hAnsi="Palatino Linotype"/>
          <w:b/>
          <w:bCs/>
          <w:i/>
          <w:iCs/>
          <w:color w:val="222222"/>
          <w:sz w:val="22"/>
          <w:szCs w:val="22"/>
          <w:lang w:eastAsia="es-MX"/>
        </w:rPr>
        <w:t>Segundo.-</w:t>
      </w:r>
      <w:r w:rsidRPr="00A953F2">
        <w:rPr>
          <w:rFonts w:ascii="Palatino Linotype" w:hAnsi="Palatino Linotype"/>
          <w:i/>
          <w:iCs/>
          <w:color w:val="222222"/>
          <w:sz w:val="22"/>
          <w:szCs w:val="22"/>
          <w:lang w:eastAsia="es-MX"/>
        </w:rPr>
        <w:t> Para efectos de los presentes Lineamientos Generales, se entenderá por:</w:t>
      </w:r>
    </w:p>
    <w:p w14:paraId="6E1B0BBA"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XVIII.</w:t>
      </w:r>
      <w:r w:rsidRPr="00A953F2">
        <w:rPr>
          <w:rFonts w:ascii="Palatino Linotype" w:hAnsi="Palatino Linotype"/>
          <w:i/>
          <w:iCs/>
          <w:color w:val="222222"/>
          <w:sz w:val="22"/>
          <w:szCs w:val="22"/>
          <w:lang w:eastAsia="es-MX"/>
        </w:rPr>
        <w:t> </w:t>
      </w:r>
      <w:r w:rsidRPr="00A953F2">
        <w:rPr>
          <w:rFonts w:ascii="Palatino Linotype" w:hAnsi="Palatino Linotype"/>
          <w:b/>
          <w:bCs/>
          <w:i/>
          <w:iCs/>
          <w:color w:val="222222"/>
          <w:sz w:val="22"/>
          <w:szCs w:val="22"/>
          <w:lang w:eastAsia="es-MX"/>
        </w:rPr>
        <w:t>Versión pública:</w:t>
      </w:r>
      <w:r w:rsidRPr="00A953F2">
        <w:rPr>
          <w:rFonts w:ascii="Palatino Linotype" w:hAnsi="Palatino Linotype"/>
          <w:i/>
          <w:iCs/>
          <w:color w:val="222222"/>
          <w:sz w:val="22"/>
          <w:szCs w:val="22"/>
          <w:lang w:eastAsia="es-MX"/>
        </w:rPr>
        <w:t> El documento a partir del que se otorga acceso a la información, en el que se testan partes o secciones clasificadas, indicando el contenido de éstas de manera genérica, </w:t>
      </w:r>
      <w:r w:rsidRPr="00A953F2">
        <w:rPr>
          <w:rFonts w:ascii="Palatino Linotype" w:hAnsi="Palatino Linotype"/>
          <w:b/>
          <w:bCs/>
          <w:i/>
          <w:iCs/>
          <w:color w:val="222222"/>
          <w:sz w:val="22"/>
          <w:szCs w:val="22"/>
          <w:lang w:eastAsia="es-MX"/>
        </w:rPr>
        <w:t>fundando y motivando la</w:t>
      </w:r>
      <w:r w:rsidRPr="00A953F2">
        <w:rPr>
          <w:rFonts w:ascii="Palatino Linotype" w:hAnsi="Palatino Linotype"/>
          <w:i/>
          <w:iCs/>
          <w:color w:val="222222"/>
          <w:sz w:val="22"/>
          <w:szCs w:val="22"/>
          <w:lang w:eastAsia="es-MX"/>
        </w:rPr>
        <w:t> reserva o </w:t>
      </w:r>
      <w:r w:rsidRPr="00A953F2">
        <w:rPr>
          <w:rFonts w:ascii="Palatino Linotype" w:hAnsi="Palatino Linotype"/>
          <w:b/>
          <w:bCs/>
          <w:i/>
          <w:iCs/>
          <w:color w:val="222222"/>
          <w:sz w:val="22"/>
          <w:szCs w:val="22"/>
          <w:lang w:eastAsia="es-MX"/>
        </w:rPr>
        <w:t>confidencialidad</w:t>
      </w:r>
      <w:r w:rsidRPr="00A953F2">
        <w:rPr>
          <w:rFonts w:ascii="Palatino Linotype" w:hAnsi="Palatino Linotype"/>
          <w:i/>
          <w:iCs/>
          <w:color w:val="222222"/>
          <w:sz w:val="22"/>
          <w:szCs w:val="22"/>
          <w:lang w:eastAsia="es-MX"/>
        </w:rPr>
        <w:t>, a través de la resolución que para tal efecto emita el Comité de Transparencia.</w:t>
      </w:r>
    </w:p>
    <w:p w14:paraId="1E9DC5E6"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Cuarto.</w:t>
      </w:r>
      <w:r w:rsidRPr="00A953F2">
        <w:rPr>
          <w:rFonts w:ascii="Palatino Linotype" w:hAnsi="Palatino Linotype"/>
          <w:i/>
          <w:iCs/>
          <w:color w:val="222222"/>
          <w:sz w:val="22"/>
          <w:szCs w:val="22"/>
          <w:lang w:eastAsia="es-MX"/>
        </w:rPr>
        <w:t> </w:t>
      </w:r>
      <w:r w:rsidRPr="00A953F2">
        <w:rPr>
          <w:rFonts w:ascii="Palatino Linotype" w:hAnsi="Palatino Linotype"/>
          <w:b/>
          <w:bCs/>
          <w:i/>
          <w:iCs/>
          <w:color w:val="222222"/>
          <w:sz w:val="22"/>
          <w:szCs w:val="22"/>
          <w:lang w:eastAsia="es-MX"/>
        </w:rPr>
        <w:t>Para clasificar la información como</w:t>
      </w:r>
      <w:r w:rsidRPr="00A953F2">
        <w:rPr>
          <w:rFonts w:ascii="Palatino Linotype" w:hAnsi="Palatino Linotype"/>
          <w:i/>
          <w:iCs/>
          <w:color w:val="222222"/>
          <w:sz w:val="22"/>
          <w:szCs w:val="22"/>
          <w:lang w:eastAsia="es-MX"/>
        </w:rPr>
        <w:t> reservada o </w:t>
      </w:r>
      <w:r w:rsidRPr="00A953F2">
        <w:rPr>
          <w:rFonts w:ascii="Palatino Linotype" w:hAnsi="Palatino Linotype"/>
          <w:b/>
          <w:bCs/>
          <w:i/>
          <w:iCs/>
          <w:color w:val="222222"/>
          <w:sz w:val="22"/>
          <w:szCs w:val="22"/>
          <w:lang w:eastAsia="es-MX"/>
        </w:rPr>
        <w:t>confidencial, de manera total o parcial, el titular del área del sujeto obligado deberá atender lo dispuesto por el Título Sexto de la Ley General</w:t>
      </w:r>
      <w:r w:rsidRPr="00A953F2">
        <w:rPr>
          <w:rFonts w:ascii="Palatino Linotype" w:hAnsi="Palatino Linotype"/>
          <w:i/>
          <w:iCs/>
          <w:color w:val="222222"/>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BDCE9D"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Los sujetos obligados deberán aplicar, de manera estricta, las excepciones al derecho de acceso a la información y sólo podrán invocarlas cuando acrediten su procedencia.</w:t>
      </w:r>
    </w:p>
    <w:p w14:paraId="7DAC3080"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Quinto.</w:t>
      </w:r>
      <w:r w:rsidRPr="00A953F2">
        <w:rPr>
          <w:rFonts w:ascii="Palatino Linotype" w:hAnsi="Palatino Linotype"/>
          <w:i/>
          <w:iCs/>
          <w:color w:val="222222"/>
          <w:sz w:val="22"/>
          <w:szCs w:val="22"/>
          <w:lang w:eastAsia="es-MX"/>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1CDAC0A"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lastRenderedPageBreak/>
        <w:t>Sexto.</w:t>
      </w:r>
      <w:r w:rsidRPr="00A953F2">
        <w:rPr>
          <w:rFonts w:ascii="Palatino Linotype" w:hAnsi="Palatino Linotype"/>
          <w:i/>
          <w:iCs/>
          <w:color w:val="222222"/>
          <w:sz w:val="22"/>
          <w:szCs w:val="22"/>
          <w:lang w:eastAsia="es-MX"/>
        </w:rPr>
        <w:t> Los sujetos obligados no podrán emitir acuerdos de carácter general ni particular que clasifiquen documentos o expedientes como reservados, ni clasificar documentos antes de que se genere la información o cuando éstos no obren en sus archivos.</w:t>
      </w:r>
    </w:p>
    <w:p w14:paraId="5A4DDA1E"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La clasificación de información se realizará conforme a un análisis caso por caso, mediante la aplicación de la prueba de daño y de interés público.</w:t>
      </w:r>
    </w:p>
    <w:p w14:paraId="77B58C9C"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Séptimo.</w:t>
      </w:r>
      <w:r w:rsidRPr="00A953F2">
        <w:rPr>
          <w:rFonts w:ascii="Palatino Linotype" w:hAnsi="Palatino Linotype"/>
          <w:i/>
          <w:iCs/>
          <w:color w:val="222222"/>
          <w:sz w:val="22"/>
          <w:szCs w:val="22"/>
          <w:lang w:eastAsia="es-MX"/>
        </w:rPr>
        <w:t> La clasificación de la información se llevará a cabo en el momento en que:</w:t>
      </w:r>
    </w:p>
    <w:p w14:paraId="0AE0231A"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I.</w:t>
      </w:r>
      <w:r w:rsidRPr="00A953F2">
        <w:rPr>
          <w:rFonts w:ascii="Palatino Linotype" w:hAnsi="Palatino Linotype"/>
          <w:i/>
          <w:iCs/>
          <w:color w:val="222222"/>
          <w:sz w:val="22"/>
          <w:szCs w:val="22"/>
          <w:lang w:eastAsia="es-MX"/>
        </w:rPr>
        <w:t> Se reciba una solicitud de acceso a la información;</w:t>
      </w:r>
    </w:p>
    <w:p w14:paraId="53AF5B9C"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II.</w:t>
      </w:r>
      <w:r w:rsidRPr="00A953F2">
        <w:rPr>
          <w:rFonts w:ascii="Palatino Linotype" w:hAnsi="Palatino Linotype"/>
          <w:i/>
          <w:iCs/>
          <w:color w:val="222222"/>
          <w:sz w:val="22"/>
          <w:szCs w:val="22"/>
          <w:lang w:eastAsia="es-MX"/>
        </w:rPr>
        <w:t> Se determine mediante resolución de autoridad competente, o</w:t>
      </w:r>
    </w:p>
    <w:p w14:paraId="095A4E3C"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III.</w:t>
      </w:r>
      <w:r w:rsidRPr="00A953F2">
        <w:rPr>
          <w:rFonts w:ascii="Palatino Linotype" w:hAnsi="Palatino Linotype"/>
          <w:i/>
          <w:iCs/>
          <w:color w:val="222222"/>
          <w:sz w:val="22"/>
          <w:szCs w:val="22"/>
          <w:lang w:eastAsia="es-MX"/>
        </w:rPr>
        <w:t> Se generen versiones públicas para dar cumplimiento a las obligaciones de transparencia previstas en la Ley General, la Ley Federal y las correspondientes de las entidades federativas.</w:t>
      </w:r>
    </w:p>
    <w:p w14:paraId="6878101D"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610F0AD7"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Octavo.</w:t>
      </w:r>
      <w:r w:rsidRPr="00A953F2">
        <w:rPr>
          <w:rFonts w:ascii="Palatino Linotype" w:hAnsi="Palatino Linotype"/>
          <w:i/>
          <w:iCs/>
          <w:color w:val="222222"/>
          <w:sz w:val="22"/>
          <w:szCs w:val="22"/>
          <w:lang w:eastAsia="es-MX"/>
        </w:rPr>
        <w:t> Para fundar la clasificación de la información se debe señalar el artículo, fracción, inciso, párrafo o numeral de la ley o tratado internacional suscrito por el Estado mexicano que expresamente le otorga el carácter de reservada o confidencial.</w:t>
      </w:r>
    </w:p>
    <w:p w14:paraId="191FBFF0"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721307E4"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En caso de referirse a información reservada, la motivación de la clasificación también deberá comprender las circunstancias que justifican el establecimiento de determinado plazo de reserva.</w:t>
      </w:r>
    </w:p>
    <w:p w14:paraId="5F22AE63"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088EFD8"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Los documentos contenidos en los archivos históricos y los identificados como históricos confidenciales no serán susceptibles de clasificación como reservados.</w:t>
      </w:r>
    </w:p>
    <w:p w14:paraId="3066102E"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Noveno.</w:t>
      </w:r>
      <w:r w:rsidRPr="00A953F2">
        <w:rPr>
          <w:rFonts w:ascii="Palatino Linotype" w:hAnsi="Palatino Linotype"/>
          <w:i/>
          <w:iCs/>
          <w:color w:val="222222"/>
          <w:sz w:val="22"/>
          <w:szCs w:val="22"/>
          <w:lang w:eastAsia="es-MX"/>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877EF7"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Décimo.</w:t>
      </w:r>
      <w:r w:rsidRPr="00A953F2">
        <w:rPr>
          <w:rFonts w:ascii="Palatino Linotype" w:hAnsi="Palatino Linotype"/>
          <w:i/>
          <w:iCs/>
          <w:color w:val="222222"/>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w:t>
      </w:r>
      <w:r w:rsidRPr="00A953F2">
        <w:rPr>
          <w:rFonts w:ascii="Palatino Linotype" w:hAnsi="Palatino Linotype"/>
          <w:i/>
          <w:iCs/>
          <w:color w:val="222222"/>
          <w:sz w:val="22"/>
          <w:szCs w:val="22"/>
          <w:lang w:eastAsia="es-MX"/>
        </w:rPr>
        <w:lastRenderedPageBreak/>
        <w:t>adecuadamente la información clasificada, en los términos de los Lineamientos para la Organización y Conservación de Archivos.</w:t>
      </w:r>
    </w:p>
    <w:p w14:paraId="271EA3CC" w14:textId="77777777" w:rsidR="006265BC" w:rsidRPr="00A953F2" w:rsidRDefault="006265BC" w:rsidP="007E0D3A">
      <w:pPr>
        <w:ind w:left="851" w:right="902"/>
        <w:jc w:val="both"/>
        <w:rPr>
          <w:color w:val="222222"/>
          <w:lang w:eastAsia="es-MX"/>
        </w:rPr>
      </w:pPr>
      <w:r w:rsidRPr="00A953F2">
        <w:rPr>
          <w:rFonts w:ascii="Palatino Linotype" w:hAnsi="Palatino Linotype"/>
          <w:i/>
          <w:iCs/>
          <w:color w:val="222222"/>
          <w:sz w:val="22"/>
          <w:szCs w:val="22"/>
          <w:lang w:eastAsia="es-MX"/>
        </w:rPr>
        <w:t>En ausencia de los titulares de las áreas, la información será clasificada o desclasificada por la persona que lo supla, en términos de la normativa que rija la actuación del sujeto obligado.</w:t>
      </w:r>
    </w:p>
    <w:p w14:paraId="5D7E8952" w14:textId="77777777" w:rsidR="006265BC" w:rsidRPr="00A953F2" w:rsidRDefault="006265BC" w:rsidP="007E0D3A">
      <w:pPr>
        <w:ind w:left="851" w:right="902"/>
        <w:jc w:val="both"/>
        <w:rPr>
          <w:color w:val="222222"/>
          <w:lang w:eastAsia="es-MX"/>
        </w:rPr>
      </w:pPr>
      <w:r w:rsidRPr="00A953F2">
        <w:rPr>
          <w:rFonts w:ascii="Palatino Linotype" w:hAnsi="Palatino Linotype"/>
          <w:b/>
          <w:bCs/>
          <w:i/>
          <w:iCs/>
          <w:color w:val="222222"/>
          <w:sz w:val="22"/>
          <w:szCs w:val="22"/>
          <w:lang w:eastAsia="es-MX"/>
        </w:rPr>
        <w:t>Décimo primero.</w:t>
      </w:r>
      <w:r w:rsidRPr="00A953F2">
        <w:rPr>
          <w:rFonts w:ascii="Palatino Linotype" w:hAnsi="Palatino Linotype"/>
          <w:i/>
          <w:iCs/>
          <w:color w:val="222222"/>
          <w:sz w:val="22"/>
          <w:szCs w:val="22"/>
          <w:lang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CCB6E0F" w14:textId="5D8FE657" w:rsidR="006265BC" w:rsidRPr="00A953F2" w:rsidRDefault="006265BC" w:rsidP="007E0D3A">
      <w:pPr>
        <w:ind w:left="851" w:right="902"/>
        <w:jc w:val="both"/>
        <w:rPr>
          <w:b/>
          <w:i/>
          <w:color w:val="222222"/>
          <w:lang w:eastAsia="es-MX"/>
        </w:rPr>
      </w:pPr>
      <w:r w:rsidRPr="00A953F2">
        <w:rPr>
          <w:rFonts w:ascii="Palatino Linotype" w:hAnsi="Palatino Linotype"/>
          <w:b/>
          <w:i/>
          <w:color w:val="222222"/>
          <w:sz w:val="22"/>
          <w:szCs w:val="22"/>
          <w:lang w:eastAsia="es-MX"/>
        </w:rPr>
        <w:t>(Énfasis Añadido)</w:t>
      </w:r>
    </w:p>
    <w:p w14:paraId="08E33BCB" w14:textId="1B98CAB4" w:rsidR="004E776A" w:rsidRPr="00A953F2" w:rsidRDefault="006265BC" w:rsidP="007E0D3A">
      <w:pPr>
        <w:spacing w:before="100" w:beforeAutospacing="1" w:after="100" w:afterAutospacing="1" w:line="360" w:lineRule="auto"/>
        <w:jc w:val="both"/>
        <w:rPr>
          <w:color w:val="222222"/>
          <w:lang w:eastAsia="es-MX"/>
        </w:rPr>
      </w:pPr>
      <w:r w:rsidRPr="00A953F2">
        <w:rPr>
          <w:rFonts w:ascii="Palatino Linotype" w:hAnsi="Palatino Linotype"/>
          <w:color w:val="222222"/>
          <w:lang w:eastAsia="es-MX"/>
        </w:rPr>
        <w:t>Es importante referir que, </w:t>
      </w:r>
      <w:r w:rsidRPr="00A953F2">
        <w:rPr>
          <w:rFonts w:ascii="Palatino Linotype" w:hAnsi="Palatino Linotype"/>
          <w:b/>
          <w:bCs/>
          <w:color w:val="222222"/>
          <w:lang w:eastAsia="es-MX"/>
        </w:rPr>
        <w:t>EL SUJETO OBLIGADO</w:t>
      </w:r>
      <w:r w:rsidRPr="00A953F2">
        <w:rPr>
          <w:rFonts w:ascii="Palatino Linotype" w:hAnsi="Palatino Linotype"/>
          <w:color w:val="222222"/>
          <w:lang w:eastAsia="es-MX"/>
        </w:rPr>
        <w:t> deberá seguir el procedimiento legal establecido para su clasificación, esto es, que su Comité de Transparencia emita un Acuerdo de Clasificación que cumpla con las formalidades previstas, antes citadas</w:t>
      </w:r>
      <w:r w:rsidRPr="00A953F2">
        <w:rPr>
          <w:rFonts w:ascii="Palatino Linotype" w:hAnsi="Palatino Linotype"/>
          <w:b/>
          <w:bCs/>
          <w:color w:val="222222"/>
          <w:lang w:eastAsia="es-MX"/>
        </w:rPr>
        <w:t> </w:t>
      </w:r>
      <w:r w:rsidRPr="00A953F2">
        <w:rPr>
          <w:rFonts w:ascii="Palatino Linotype" w:hAnsi="Palatino Linotype"/>
          <w:color w:val="222222"/>
          <w:lang w:eastAsia="es-MX"/>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330F603" w14:textId="24663B53" w:rsidR="007E0D3A" w:rsidRPr="00A953F2" w:rsidRDefault="007E0D3A" w:rsidP="001F0DB9">
      <w:pPr>
        <w:spacing w:before="100" w:beforeAutospacing="1" w:after="100" w:afterAutospacing="1" w:line="360" w:lineRule="auto"/>
        <w:jc w:val="both"/>
        <w:rPr>
          <w:rFonts w:ascii="Palatino Linotype" w:hAnsi="Palatino Linotype" w:cs="Arial"/>
        </w:rPr>
      </w:pPr>
      <w:r w:rsidRPr="00A953F2">
        <w:rPr>
          <w:rFonts w:ascii="Palatino Linotype" w:eastAsia="Arial Unicode MS" w:hAnsi="Palatino Linotype" w:cs="Arial"/>
        </w:rPr>
        <w:t xml:space="preserve">Finalmente, no se omite comentar que, derivado que </w:t>
      </w:r>
      <w:r w:rsidRPr="00A953F2">
        <w:rPr>
          <w:rFonts w:ascii="Palatino Linotype" w:eastAsia="Arial Unicode MS" w:hAnsi="Palatino Linotype" w:cs="Arial"/>
          <w:b/>
        </w:rPr>
        <w:t>EL SUJETO OBLIGADO</w:t>
      </w:r>
      <w:r w:rsidRPr="00A953F2">
        <w:rPr>
          <w:rFonts w:ascii="Palatino Linotype" w:eastAsia="Arial Unicode MS" w:hAnsi="Palatino Linotype" w:cs="Arial"/>
        </w:rPr>
        <w:t xml:space="preserve"> mediante respuesta en el archivo denominado “</w:t>
      </w:r>
      <w:r w:rsidRPr="00A953F2">
        <w:rPr>
          <w:rFonts w:ascii="Palatino Linotype" w:eastAsia="Arial Unicode MS" w:hAnsi="Palatino Linotype" w:cs="Arial"/>
          <w:i/>
        </w:rPr>
        <w:t>AGUINALDO 2020.pdf</w:t>
      </w:r>
      <w:r w:rsidRPr="00A953F2">
        <w:rPr>
          <w:rFonts w:ascii="Palatino Linotype" w:eastAsia="Arial Unicode MS" w:hAnsi="Palatino Linotype" w:cs="Arial"/>
        </w:rPr>
        <w:t xml:space="preserve">” entrego </w:t>
      </w:r>
      <w:r w:rsidR="000F118F" w:rsidRPr="00A953F2">
        <w:rPr>
          <w:rFonts w:ascii="Palatino Linotype" w:eastAsia="Arial Unicode MS" w:hAnsi="Palatino Linotype" w:cs="Arial"/>
        </w:rPr>
        <w:t xml:space="preserve">información que por mencionar </w:t>
      </w:r>
      <w:r w:rsidRPr="00A953F2">
        <w:rPr>
          <w:rFonts w:ascii="Palatino Linotype" w:eastAsia="Arial Unicode MS" w:hAnsi="Palatino Linotype" w:cs="Arial"/>
        </w:rPr>
        <w:t xml:space="preserve">entre otros, </w:t>
      </w:r>
      <w:r w:rsidR="000F118F" w:rsidRPr="00A953F2">
        <w:rPr>
          <w:rFonts w:ascii="Palatino Linotype" w:eastAsia="Arial Unicode MS" w:hAnsi="Palatino Linotype" w:cs="Arial"/>
        </w:rPr>
        <w:t xml:space="preserve">consta de </w:t>
      </w:r>
      <w:r w:rsidRPr="00A953F2">
        <w:rPr>
          <w:rFonts w:ascii="Palatino Linotype" w:eastAsia="Arial Unicode MS" w:hAnsi="Palatino Linotype" w:cs="Arial"/>
        </w:rPr>
        <w:t xml:space="preserve">un documento con CURP, RFC, clave de ISSEMYM, sin ningún tipo de clasificación, tal y como obran las actuaciones en el expediente electrónico del </w:t>
      </w:r>
      <w:r w:rsidRPr="00A953F2">
        <w:rPr>
          <w:rFonts w:ascii="Palatino Linotype" w:eastAsia="Arial Unicode MS" w:hAnsi="Palatino Linotype" w:cs="Arial"/>
          <w:b/>
        </w:rPr>
        <w:t>SAIMEX</w:t>
      </w:r>
      <w:r w:rsidR="00B7080E" w:rsidRPr="00A953F2">
        <w:rPr>
          <w:rFonts w:ascii="Palatino Linotype" w:eastAsia="Arial Unicode MS" w:hAnsi="Palatino Linotype" w:cs="Arial"/>
        </w:rPr>
        <w:t xml:space="preserve">, dicha </w:t>
      </w:r>
      <w:r w:rsidRPr="00A953F2">
        <w:rPr>
          <w:rFonts w:ascii="Palatino Linotype" w:eastAsia="Arial Unicode MS" w:hAnsi="Palatino Linotype" w:cs="Arial"/>
        </w:rPr>
        <w:t xml:space="preserve">información fue remitida mediante </w:t>
      </w:r>
      <w:r w:rsidRPr="00A953F2">
        <w:rPr>
          <w:rFonts w:ascii="Palatino Linotype" w:eastAsia="Arial Unicode MS" w:hAnsi="Palatino Linotype" w:cs="Arial"/>
        </w:rPr>
        <w:lastRenderedPageBreak/>
        <w:t xml:space="preserve">respuesta en fecha </w:t>
      </w:r>
      <w:r w:rsidR="001F0DB9" w:rsidRPr="00A953F2">
        <w:rPr>
          <w:rFonts w:ascii="Palatino Linotype" w:eastAsia="Arial Unicode MS" w:hAnsi="Palatino Linotype" w:cs="Arial"/>
        </w:rPr>
        <w:t>veinticuatro de enero de dos mil veintidós</w:t>
      </w:r>
      <w:r w:rsidRPr="00A953F2">
        <w:rPr>
          <w:rFonts w:ascii="Palatino Linotype" w:eastAsia="Arial Unicode MS" w:hAnsi="Palatino Linotype" w:cs="Arial"/>
        </w:rPr>
        <w:t>; motivo por el cual, este Órgano Garante, determina hacer del conocimiento al Titular de la Contraloría Interna y Órgano de Control y Vigilancia de este Instituto a fin de que en términos del ordinal 190 de la Ley de la materia determine lo conducente.</w:t>
      </w:r>
    </w:p>
    <w:p w14:paraId="6F85B0B1" w14:textId="3BB6B0A3" w:rsidR="005C250B" w:rsidRPr="00A953F2" w:rsidRDefault="005C250B" w:rsidP="001F0DB9">
      <w:pPr>
        <w:spacing w:before="100" w:beforeAutospacing="1" w:after="100" w:afterAutospacing="1" w:line="360" w:lineRule="auto"/>
        <w:jc w:val="both"/>
        <w:rPr>
          <w:rFonts w:ascii="Palatino Linotype" w:hAnsi="Palatino Linotype" w:cs="Arial"/>
        </w:rPr>
      </w:pPr>
      <w:r w:rsidRPr="00A953F2">
        <w:rPr>
          <w:rFonts w:ascii="Palatino Linotype" w:hAnsi="Palatino Linotype" w:cs="Arial"/>
        </w:rPr>
        <w:t xml:space="preserve">En mérito de lo </w:t>
      </w:r>
      <w:r w:rsidR="00160C28" w:rsidRPr="00A953F2">
        <w:rPr>
          <w:rFonts w:ascii="Palatino Linotype" w:hAnsi="Palatino Linotype" w:cs="Arial"/>
        </w:rPr>
        <w:t>expuesto</w:t>
      </w:r>
      <w:r w:rsidRPr="00A953F2">
        <w:rPr>
          <w:rFonts w:ascii="Palatino Linotype" w:hAnsi="Palatino Linotype" w:cs="Arial"/>
        </w:rPr>
        <w:t xml:space="preserve">, se determinan </w:t>
      </w:r>
      <w:r w:rsidRPr="00A953F2">
        <w:rPr>
          <w:rFonts w:ascii="Palatino Linotype" w:hAnsi="Palatino Linotype" w:cs="Arial"/>
          <w:b/>
        </w:rPr>
        <w:t>fundadas</w:t>
      </w:r>
      <w:r w:rsidRPr="00A953F2">
        <w:rPr>
          <w:rFonts w:ascii="Palatino Linotype" w:hAnsi="Palatino Linotype" w:cs="Arial"/>
        </w:rPr>
        <w:t xml:space="preserve"> las razones o motivos de inconformidad hechos valer por </w:t>
      </w:r>
      <w:r w:rsidR="00B7559E" w:rsidRPr="00A953F2">
        <w:rPr>
          <w:rFonts w:ascii="Palatino Linotype" w:hAnsi="Palatino Linotype" w:cs="Arial"/>
          <w:b/>
        </w:rPr>
        <w:t>EL RECURRENTE</w:t>
      </w:r>
      <w:r w:rsidRPr="00A953F2">
        <w:rPr>
          <w:rFonts w:ascii="Palatino Linotype" w:hAnsi="Palatino Linotype" w:cs="Arial"/>
        </w:rPr>
        <w:t xml:space="preserve">, por lo que el Pleno de este Instituto estima pertinente </w:t>
      </w:r>
      <w:r w:rsidR="00160C28" w:rsidRPr="00A953F2">
        <w:rPr>
          <w:rFonts w:ascii="Palatino Linotype" w:hAnsi="Palatino Linotype" w:cs="Arial"/>
          <w:b/>
        </w:rPr>
        <w:t xml:space="preserve">MODIFICAR </w:t>
      </w:r>
      <w:r w:rsidR="00160C28" w:rsidRPr="00A953F2">
        <w:rPr>
          <w:rFonts w:ascii="Palatino Linotype" w:hAnsi="Palatino Linotype" w:cs="Arial"/>
        </w:rPr>
        <w:t xml:space="preserve">la respuesta emitida por </w:t>
      </w:r>
      <w:r w:rsidR="00160C28" w:rsidRPr="00A953F2">
        <w:rPr>
          <w:rFonts w:ascii="Palatino Linotype" w:hAnsi="Palatino Linotype" w:cs="Arial"/>
          <w:b/>
        </w:rPr>
        <w:t>EL</w:t>
      </w:r>
      <w:r w:rsidRPr="00A953F2">
        <w:rPr>
          <w:rFonts w:ascii="Palatino Linotype" w:hAnsi="Palatino Linotype" w:cs="Arial"/>
        </w:rPr>
        <w:t xml:space="preserve"> </w:t>
      </w:r>
      <w:r w:rsidRPr="00A953F2">
        <w:rPr>
          <w:rFonts w:ascii="Palatino Linotype" w:hAnsi="Palatino Linotype" w:cs="Arial"/>
          <w:b/>
        </w:rPr>
        <w:t>SUJETO OBLIGADO</w:t>
      </w:r>
      <w:r w:rsidRPr="00A953F2">
        <w:rPr>
          <w:rFonts w:ascii="Palatino Linotype" w:hAnsi="Palatino Linotype" w:cs="Arial"/>
        </w:rPr>
        <w:t xml:space="preserve"> </w:t>
      </w:r>
      <w:r w:rsidR="00160C28" w:rsidRPr="00A953F2">
        <w:rPr>
          <w:rFonts w:ascii="Palatino Linotype" w:hAnsi="Palatino Linotype" w:cs="Arial"/>
        </w:rPr>
        <w:t xml:space="preserve">y ordenarle </w:t>
      </w:r>
      <w:r w:rsidR="00B7080E" w:rsidRPr="00A953F2">
        <w:rPr>
          <w:rFonts w:ascii="Palatino Linotype" w:hAnsi="Palatino Linotype" w:cs="Arial"/>
        </w:rPr>
        <w:t>la entrega de la</w:t>
      </w:r>
      <w:r w:rsidRPr="00A953F2">
        <w:rPr>
          <w:rFonts w:ascii="Palatino Linotype" w:hAnsi="Palatino Linotype" w:cs="Arial"/>
        </w:rPr>
        <w:t xml:space="preserve"> información, atendiendo lo señalado en el presente Considerando.</w:t>
      </w:r>
    </w:p>
    <w:p w14:paraId="59613316" w14:textId="77777777" w:rsidR="005C250B" w:rsidRPr="00A953F2" w:rsidRDefault="005C250B" w:rsidP="00160C28">
      <w:pPr>
        <w:spacing w:before="100" w:beforeAutospacing="1" w:after="100" w:afterAutospacing="1" w:line="360" w:lineRule="auto"/>
        <w:jc w:val="both"/>
        <w:rPr>
          <w:rFonts w:ascii="Palatino Linotype" w:eastAsia="Calibri" w:hAnsi="Palatino Linotype" w:cs="Arial"/>
          <w:color w:val="000000" w:themeColor="text1"/>
        </w:rPr>
      </w:pPr>
      <w:r w:rsidRPr="00A953F2">
        <w:rPr>
          <w:rFonts w:ascii="Palatino Linotype" w:eastAsia="Calibri" w:hAnsi="Palatino Linotype" w:cs="Arial"/>
          <w:color w:val="000000" w:themeColor="text1"/>
        </w:rPr>
        <w:t xml:space="preserve">Así, con fundamento en lo previsto en los artículos 5, párrafos </w:t>
      </w:r>
      <w:r w:rsidRPr="00A953F2">
        <w:rPr>
          <w:rFonts w:ascii="Palatino Linotype" w:hAnsi="Palatino Linotype"/>
          <w:color w:val="000000" w:themeColor="text1"/>
        </w:rPr>
        <w:t>trigésimo, trigésimo primero y trigésimo segundo</w:t>
      </w:r>
      <w:r w:rsidRPr="00A953F2">
        <w:rPr>
          <w:rFonts w:ascii="Palatino Linotype" w:eastAsia="Calibri" w:hAnsi="Palatino Linotype" w:cs="Arial"/>
          <w:color w:val="000000" w:themeColor="text1"/>
        </w:rPr>
        <w:t xml:space="preserve">, fracciones IV y V de la Constitución Política del Estado Libre y Soberano de México; </w:t>
      </w:r>
      <w:r w:rsidRPr="00A953F2">
        <w:rPr>
          <w:rFonts w:ascii="Palatino Linotype" w:hAnsi="Palatino Linotype" w:cs="Arial"/>
          <w:color w:val="000000" w:themeColor="text1"/>
        </w:rPr>
        <w:t>2, fracción II, 29, 36, fracciones I y II, 176, 178, 179, 181, 185 fracción I, 186 y 188</w:t>
      </w:r>
      <w:r w:rsidRPr="00A953F2">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583302" w14:textId="77777777" w:rsidR="00104977" w:rsidRPr="00A953F2" w:rsidRDefault="00104977" w:rsidP="0066637D">
      <w:pPr>
        <w:jc w:val="both"/>
        <w:rPr>
          <w:rFonts w:ascii="Palatino Linotype" w:eastAsia="Calibri" w:hAnsi="Palatino Linotype" w:cs="Arial"/>
          <w:color w:val="000000" w:themeColor="text1"/>
          <w:sz w:val="8"/>
        </w:rPr>
      </w:pPr>
    </w:p>
    <w:p w14:paraId="7FD08FB9" w14:textId="77777777" w:rsidR="000171D8" w:rsidRPr="00A953F2" w:rsidRDefault="000171D8" w:rsidP="0066637D">
      <w:pPr>
        <w:jc w:val="center"/>
        <w:rPr>
          <w:rFonts w:ascii="Palatino Linotype" w:hAnsi="Palatino Linotype"/>
          <w:b/>
          <w:color w:val="000000" w:themeColor="text1"/>
          <w:spacing w:val="60"/>
          <w:sz w:val="28"/>
          <w:szCs w:val="28"/>
        </w:rPr>
      </w:pPr>
      <w:r w:rsidRPr="00A953F2">
        <w:rPr>
          <w:rFonts w:ascii="Palatino Linotype" w:hAnsi="Palatino Linotype"/>
          <w:b/>
          <w:color w:val="000000" w:themeColor="text1"/>
          <w:spacing w:val="60"/>
          <w:sz w:val="28"/>
          <w:szCs w:val="28"/>
        </w:rPr>
        <w:t>RESUELVE</w:t>
      </w:r>
    </w:p>
    <w:p w14:paraId="7FA99416" w14:textId="77777777" w:rsidR="00104977" w:rsidRPr="00A953F2" w:rsidRDefault="00104977" w:rsidP="0066637D">
      <w:pPr>
        <w:jc w:val="center"/>
        <w:rPr>
          <w:rFonts w:ascii="Palatino Linotype" w:hAnsi="Palatino Linotype"/>
          <w:b/>
          <w:color w:val="000000" w:themeColor="text1"/>
          <w:spacing w:val="60"/>
          <w:sz w:val="28"/>
          <w:szCs w:val="28"/>
        </w:rPr>
      </w:pPr>
    </w:p>
    <w:p w14:paraId="055FCE6B" w14:textId="13AED850" w:rsidR="004C1B0B" w:rsidRPr="00A953F2" w:rsidRDefault="004C1B0B" w:rsidP="004C1B0B">
      <w:pPr>
        <w:spacing w:after="160" w:line="360" w:lineRule="auto"/>
        <w:ind w:right="49"/>
        <w:contextualSpacing/>
        <w:jc w:val="both"/>
        <w:rPr>
          <w:rFonts w:ascii="Palatino Linotype" w:eastAsia="Calibri" w:hAnsi="Palatino Linotype"/>
          <w:lang w:eastAsia="en-US"/>
        </w:rPr>
      </w:pPr>
      <w:r w:rsidRPr="00A953F2">
        <w:rPr>
          <w:rFonts w:ascii="Palatino Linotype" w:eastAsia="Calibri" w:hAnsi="Palatino Linotype"/>
          <w:b/>
          <w:sz w:val="28"/>
          <w:lang w:eastAsia="en-US"/>
        </w:rPr>
        <w:t>PRIMERO</w:t>
      </w:r>
      <w:r w:rsidRPr="00A953F2">
        <w:rPr>
          <w:rFonts w:ascii="Palatino Linotype" w:eastAsia="Calibri" w:hAnsi="Palatino Linotype"/>
          <w:b/>
          <w:lang w:eastAsia="en-US"/>
        </w:rPr>
        <w:t>.</w:t>
      </w:r>
      <w:r w:rsidRPr="00A953F2">
        <w:rPr>
          <w:rFonts w:ascii="Palatino Linotype" w:eastAsia="Calibri" w:hAnsi="Palatino Linotype"/>
          <w:lang w:eastAsia="en-US"/>
        </w:rPr>
        <w:t xml:space="preserve"> Resultan </w:t>
      </w:r>
      <w:r w:rsidRPr="00A953F2">
        <w:rPr>
          <w:rFonts w:ascii="Palatino Linotype" w:eastAsia="Calibri" w:hAnsi="Palatino Linotype"/>
          <w:b/>
          <w:lang w:eastAsia="en-US"/>
        </w:rPr>
        <w:t>fundados</w:t>
      </w:r>
      <w:r w:rsidRPr="00A953F2">
        <w:rPr>
          <w:rFonts w:ascii="Palatino Linotype" w:eastAsia="Calibri" w:hAnsi="Palatino Linotype"/>
          <w:lang w:eastAsia="en-US"/>
        </w:rPr>
        <w:t xml:space="preserve"> los motivos de inconformidad hechos valer por </w:t>
      </w:r>
      <w:r w:rsidR="00B7559E" w:rsidRPr="00A953F2">
        <w:rPr>
          <w:rFonts w:ascii="Palatino Linotype" w:eastAsia="Calibri" w:hAnsi="Palatino Linotype"/>
          <w:b/>
          <w:lang w:eastAsia="en-US"/>
        </w:rPr>
        <w:t>EL RECURRENTE</w:t>
      </w:r>
      <w:r w:rsidRPr="00A953F2">
        <w:rPr>
          <w:rFonts w:ascii="Palatino Linotype" w:eastAsia="Calibri" w:hAnsi="Palatino Linotype"/>
          <w:lang w:eastAsia="en-US"/>
        </w:rPr>
        <w:t xml:space="preserve"> en el Recurso de Revisión </w:t>
      </w:r>
      <w:r w:rsidRPr="00A953F2">
        <w:rPr>
          <w:rFonts w:ascii="Palatino Linotype" w:eastAsia="Calibri" w:hAnsi="Palatino Linotype"/>
          <w:b/>
          <w:lang w:eastAsia="en-US"/>
        </w:rPr>
        <w:t>00</w:t>
      </w:r>
      <w:r w:rsidR="00D63CF6" w:rsidRPr="00A953F2">
        <w:rPr>
          <w:rFonts w:ascii="Palatino Linotype" w:eastAsia="Calibri" w:hAnsi="Palatino Linotype"/>
          <w:b/>
          <w:lang w:eastAsia="en-US"/>
        </w:rPr>
        <w:t>3</w:t>
      </w:r>
      <w:r w:rsidR="00B7080E" w:rsidRPr="00A953F2">
        <w:rPr>
          <w:rFonts w:ascii="Palatino Linotype" w:eastAsia="Calibri" w:hAnsi="Palatino Linotype"/>
          <w:b/>
          <w:lang w:eastAsia="en-US"/>
        </w:rPr>
        <w:t>9</w:t>
      </w:r>
      <w:r w:rsidR="00D63CF6" w:rsidRPr="00A953F2">
        <w:rPr>
          <w:rFonts w:ascii="Palatino Linotype" w:eastAsia="Calibri" w:hAnsi="Palatino Linotype"/>
          <w:b/>
          <w:lang w:eastAsia="en-US"/>
        </w:rPr>
        <w:t>2</w:t>
      </w:r>
      <w:r w:rsidRPr="00A953F2">
        <w:rPr>
          <w:rFonts w:ascii="Palatino Linotype" w:eastAsia="Calibri" w:hAnsi="Palatino Linotype"/>
          <w:b/>
          <w:lang w:eastAsia="en-US"/>
        </w:rPr>
        <w:t>/INFOEM/IP/RR/2022</w:t>
      </w:r>
      <w:r w:rsidRPr="00A953F2">
        <w:rPr>
          <w:rFonts w:ascii="Palatino Linotype" w:eastAsia="Calibri" w:hAnsi="Palatino Linotype"/>
          <w:lang w:eastAsia="en-US"/>
        </w:rPr>
        <w:t xml:space="preserve">, en términos del considerando </w:t>
      </w:r>
      <w:r w:rsidRPr="00A953F2">
        <w:rPr>
          <w:rFonts w:ascii="Palatino Linotype" w:eastAsia="Calibri" w:hAnsi="Palatino Linotype"/>
          <w:b/>
          <w:lang w:eastAsia="en-US"/>
        </w:rPr>
        <w:t>QUINTO</w:t>
      </w:r>
      <w:r w:rsidRPr="00A953F2">
        <w:rPr>
          <w:rFonts w:ascii="Palatino Linotype" w:eastAsia="Calibri" w:hAnsi="Palatino Linotype"/>
          <w:lang w:eastAsia="en-US"/>
        </w:rPr>
        <w:t>.</w:t>
      </w:r>
    </w:p>
    <w:p w14:paraId="477E9DA9" w14:textId="77777777" w:rsidR="004C1B0B" w:rsidRPr="00A953F2" w:rsidRDefault="004C1B0B" w:rsidP="004C1B0B">
      <w:pPr>
        <w:spacing w:after="160" w:line="360" w:lineRule="auto"/>
        <w:ind w:right="49"/>
        <w:contextualSpacing/>
        <w:jc w:val="both"/>
        <w:rPr>
          <w:rFonts w:ascii="Palatino Linotype" w:eastAsia="Calibri" w:hAnsi="Palatino Linotype"/>
          <w:b/>
          <w:lang w:eastAsia="en-US"/>
        </w:rPr>
      </w:pPr>
    </w:p>
    <w:p w14:paraId="5F733E79" w14:textId="55F3633C" w:rsidR="004C1B0B" w:rsidRPr="00A953F2" w:rsidRDefault="004C1B0B" w:rsidP="004F246B">
      <w:pPr>
        <w:spacing w:after="160" w:line="360" w:lineRule="auto"/>
        <w:ind w:right="49"/>
        <w:contextualSpacing/>
        <w:jc w:val="both"/>
        <w:rPr>
          <w:rFonts w:ascii="Palatino Linotype" w:eastAsia="Calibri" w:hAnsi="Palatino Linotype"/>
          <w:lang w:eastAsia="en-US"/>
        </w:rPr>
      </w:pPr>
      <w:r w:rsidRPr="00A953F2">
        <w:rPr>
          <w:rFonts w:ascii="Palatino Linotype" w:eastAsia="Calibri" w:hAnsi="Palatino Linotype"/>
          <w:b/>
          <w:sz w:val="28"/>
          <w:lang w:eastAsia="en-US"/>
        </w:rPr>
        <w:t>SEGUNDO</w:t>
      </w:r>
      <w:r w:rsidRPr="00A953F2">
        <w:rPr>
          <w:rFonts w:ascii="Palatino Linotype" w:eastAsia="Calibri" w:hAnsi="Palatino Linotype"/>
          <w:b/>
          <w:lang w:eastAsia="en-US"/>
        </w:rPr>
        <w:t xml:space="preserve">. </w:t>
      </w:r>
      <w:r w:rsidRPr="00A953F2">
        <w:rPr>
          <w:rFonts w:ascii="Palatino Linotype" w:eastAsia="Calibri" w:hAnsi="Palatino Linotype"/>
          <w:lang w:eastAsia="en-US"/>
        </w:rPr>
        <w:t xml:space="preserve">Se </w:t>
      </w:r>
      <w:r w:rsidRPr="00A953F2">
        <w:rPr>
          <w:rFonts w:ascii="Palatino Linotype" w:eastAsia="Calibri" w:hAnsi="Palatino Linotype"/>
          <w:b/>
          <w:lang w:eastAsia="en-US"/>
        </w:rPr>
        <w:t>MODIFICA</w:t>
      </w:r>
      <w:r w:rsidRPr="00A953F2">
        <w:rPr>
          <w:rFonts w:ascii="Palatino Linotype" w:eastAsia="Calibri" w:hAnsi="Palatino Linotype"/>
          <w:lang w:eastAsia="en-US"/>
        </w:rPr>
        <w:t xml:space="preserve"> la respuesta emitida por </w:t>
      </w:r>
      <w:r w:rsidRPr="00A953F2">
        <w:rPr>
          <w:rFonts w:ascii="Palatino Linotype" w:eastAsia="Calibri" w:hAnsi="Palatino Linotype"/>
          <w:b/>
          <w:lang w:eastAsia="en-US"/>
        </w:rPr>
        <w:t>EL</w:t>
      </w:r>
      <w:r w:rsidRPr="00A953F2">
        <w:rPr>
          <w:rFonts w:ascii="Palatino Linotype" w:eastAsia="Calibri" w:hAnsi="Palatino Linotype"/>
          <w:lang w:eastAsia="en-US"/>
        </w:rPr>
        <w:t xml:space="preserve"> </w:t>
      </w:r>
      <w:r w:rsidRPr="00A953F2">
        <w:rPr>
          <w:rFonts w:ascii="Palatino Linotype" w:eastAsia="Calibri" w:hAnsi="Palatino Linotype"/>
          <w:b/>
          <w:lang w:eastAsia="en-US"/>
        </w:rPr>
        <w:t>SUJETO OBLIGADO</w:t>
      </w:r>
      <w:r w:rsidRPr="00A953F2">
        <w:rPr>
          <w:rFonts w:ascii="Palatino Linotype" w:eastAsia="Calibri" w:hAnsi="Palatino Linotype"/>
          <w:lang w:eastAsia="en-US"/>
        </w:rPr>
        <w:t xml:space="preserve"> y se </w:t>
      </w:r>
      <w:r w:rsidRPr="00A953F2">
        <w:rPr>
          <w:rFonts w:ascii="Palatino Linotype" w:eastAsia="Calibri" w:hAnsi="Palatino Linotype"/>
          <w:b/>
          <w:lang w:eastAsia="en-US"/>
        </w:rPr>
        <w:t>ORDENA</w:t>
      </w:r>
      <w:r w:rsidRPr="00A953F2">
        <w:rPr>
          <w:rFonts w:ascii="Palatino Linotype" w:eastAsia="Calibri" w:hAnsi="Palatino Linotype"/>
          <w:lang w:eastAsia="en-US"/>
        </w:rPr>
        <w:t xml:space="preserve"> que en términos del Considerando </w:t>
      </w:r>
      <w:r w:rsidRPr="00A953F2">
        <w:rPr>
          <w:rFonts w:ascii="Palatino Linotype" w:eastAsia="Calibri" w:hAnsi="Palatino Linotype"/>
          <w:b/>
          <w:lang w:eastAsia="en-US"/>
        </w:rPr>
        <w:t>Quinto</w:t>
      </w:r>
      <w:r w:rsidRPr="00A953F2">
        <w:rPr>
          <w:rFonts w:ascii="Palatino Linotype" w:eastAsia="Calibri" w:hAnsi="Palatino Linotype"/>
          <w:lang w:eastAsia="en-US"/>
        </w:rPr>
        <w:t xml:space="preserve"> de esta resolución haga entrega, </w:t>
      </w:r>
      <w:r w:rsidRPr="00A953F2">
        <w:rPr>
          <w:rFonts w:ascii="Palatino Linotype" w:eastAsia="Calibri" w:hAnsi="Palatino Linotype"/>
          <w:lang w:eastAsia="en-US"/>
        </w:rPr>
        <w:lastRenderedPageBreak/>
        <w:t xml:space="preserve">vía Sistema de Acceso a la Información Mexiquense </w:t>
      </w:r>
      <w:r w:rsidRPr="00A953F2">
        <w:rPr>
          <w:rFonts w:ascii="Palatino Linotype" w:eastAsia="Calibri" w:hAnsi="Palatino Linotype"/>
          <w:b/>
          <w:lang w:eastAsia="en-US"/>
        </w:rPr>
        <w:t>(SAIMEX),</w:t>
      </w:r>
      <w:r w:rsidRPr="00A953F2">
        <w:rPr>
          <w:rFonts w:ascii="Palatino Linotype" w:eastAsia="Calibri" w:hAnsi="Palatino Linotype"/>
          <w:lang w:eastAsia="en-US"/>
        </w:rPr>
        <w:t xml:space="preserve"> </w:t>
      </w:r>
      <w:r w:rsidR="00B7080E" w:rsidRPr="00A953F2">
        <w:rPr>
          <w:rFonts w:ascii="Palatino Linotype" w:eastAsia="Calibri" w:hAnsi="Palatino Linotype"/>
          <w:lang w:eastAsia="en-US"/>
        </w:rPr>
        <w:t xml:space="preserve">en </w:t>
      </w:r>
      <w:r w:rsidR="00B7080E" w:rsidRPr="00A953F2">
        <w:rPr>
          <w:rFonts w:ascii="Palatino Linotype" w:eastAsia="Calibri" w:hAnsi="Palatino Linotype"/>
          <w:b/>
          <w:lang w:eastAsia="en-US"/>
        </w:rPr>
        <w:t>Versión Pública</w:t>
      </w:r>
      <w:r w:rsidR="00B7080E" w:rsidRPr="00A953F2">
        <w:rPr>
          <w:rFonts w:ascii="Palatino Linotype" w:eastAsia="Calibri" w:hAnsi="Palatino Linotype"/>
          <w:lang w:eastAsia="en-US"/>
        </w:rPr>
        <w:t xml:space="preserve"> </w:t>
      </w:r>
      <w:r w:rsidRPr="00A953F2">
        <w:rPr>
          <w:rFonts w:ascii="Palatino Linotype" w:eastAsia="Calibri" w:hAnsi="Palatino Linotype"/>
          <w:lang w:eastAsia="en-US"/>
        </w:rPr>
        <w:t>de lo siguiente:</w:t>
      </w:r>
    </w:p>
    <w:p w14:paraId="63309F3E" w14:textId="77777777" w:rsidR="004C1B0B" w:rsidRPr="00A953F2" w:rsidRDefault="004C1B0B" w:rsidP="004F246B">
      <w:pPr>
        <w:spacing w:after="160" w:line="360" w:lineRule="auto"/>
        <w:ind w:right="49"/>
        <w:contextualSpacing/>
        <w:jc w:val="both"/>
        <w:rPr>
          <w:rFonts w:ascii="Palatino Linotype" w:eastAsia="Calibri" w:hAnsi="Palatino Linotype"/>
          <w:sz w:val="14"/>
          <w:lang w:eastAsia="en-US"/>
        </w:rPr>
      </w:pPr>
    </w:p>
    <w:p w14:paraId="0A170D6B" w14:textId="68A1DD6B" w:rsidR="00C7200B" w:rsidRPr="00A953F2" w:rsidRDefault="004C1B0B" w:rsidP="00B7080E">
      <w:pPr>
        <w:ind w:left="851" w:right="899" w:hanging="142"/>
        <w:jc w:val="both"/>
        <w:rPr>
          <w:rFonts w:ascii="Palatino Linotype" w:hAnsi="Palatino Linotype"/>
          <w:i/>
          <w:iCs/>
          <w:sz w:val="22"/>
          <w:szCs w:val="22"/>
          <w:shd w:val="clear" w:color="auto" w:fill="FFFFFF"/>
          <w:lang w:val="es-ES"/>
        </w:rPr>
      </w:pPr>
      <w:r w:rsidRPr="00A953F2">
        <w:rPr>
          <w:rFonts w:ascii="Palatino Linotype" w:hAnsi="Palatino Linotype"/>
          <w:i/>
          <w:iCs/>
          <w:sz w:val="22"/>
          <w:szCs w:val="22"/>
          <w:shd w:val="clear" w:color="auto" w:fill="FFFFFF"/>
          <w:lang w:val="es-ES"/>
        </w:rPr>
        <w:t>“</w:t>
      </w:r>
      <w:r w:rsidR="00B7080E" w:rsidRPr="00A953F2">
        <w:rPr>
          <w:rFonts w:ascii="Palatino Linotype" w:hAnsi="Palatino Linotype"/>
          <w:i/>
          <w:iCs/>
          <w:sz w:val="22"/>
          <w:szCs w:val="22"/>
          <w:shd w:val="clear" w:color="auto" w:fill="FFFFFF"/>
          <w:lang w:val="es-ES"/>
        </w:rPr>
        <w:t>Recibos que hayan sido generados con motivo del pago de aguinaldos así como prima vacacional entregados a los integrantes del Ayuntamiento de Zumpango, correspondientes al ejercicio fiscal dos mil veintiuno.</w:t>
      </w:r>
    </w:p>
    <w:p w14:paraId="7D75AD2A" w14:textId="77777777" w:rsidR="00B7080E" w:rsidRPr="00A953F2" w:rsidRDefault="00B7080E" w:rsidP="00B7080E">
      <w:pPr>
        <w:ind w:left="851" w:right="899" w:hanging="142"/>
        <w:jc w:val="both"/>
        <w:rPr>
          <w:rFonts w:ascii="Palatino Linotype" w:hAnsi="Palatino Linotype"/>
          <w:i/>
          <w:iCs/>
          <w:sz w:val="22"/>
          <w:szCs w:val="22"/>
          <w:shd w:val="clear" w:color="auto" w:fill="FFFFFF"/>
          <w:lang w:val="es-ES"/>
        </w:rPr>
      </w:pPr>
    </w:p>
    <w:p w14:paraId="26811F97" w14:textId="00361AFF" w:rsidR="00B7080E" w:rsidRPr="00A953F2" w:rsidRDefault="00B7080E" w:rsidP="00B7080E">
      <w:pPr>
        <w:ind w:left="851" w:right="899" w:hanging="142"/>
        <w:jc w:val="both"/>
        <w:rPr>
          <w:rFonts w:ascii="Palatino Linotype" w:hAnsi="Palatino Linotype"/>
          <w:i/>
          <w:iCs/>
          <w:sz w:val="22"/>
          <w:szCs w:val="22"/>
          <w:shd w:val="clear" w:color="auto" w:fill="FFFFFF"/>
          <w:lang w:val="es-ES"/>
        </w:rPr>
      </w:pPr>
      <w:r w:rsidRPr="00A953F2">
        <w:rPr>
          <w:rFonts w:ascii="Palatino Linotype" w:hAnsi="Palatino Linotype"/>
          <w:i/>
          <w:iCs/>
          <w:sz w:val="22"/>
          <w:szCs w:val="22"/>
          <w:shd w:val="clear" w:color="auto" w:fill="FFFFFF"/>
          <w:lang w:val="es-ES"/>
        </w:rPr>
        <w:t xml:space="preserve">Debiendo notificar al </w:t>
      </w:r>
      <w:r w:rsidRPr="00A953F2">
        <w:rPr>
          <w:rFonts w:ascii="Palatino Linotype" w:hAnsi="Palatino Linotype"/>
          <w:b/>
          <w:i/>
          <w:iCs/>
          <w:sz w:val="22"/>
          <w:szCs w:val="22"/>
          <w:shd w:val="clear" w:color="auto" w:fill="FFFFFF"/>
          <w:lang w:val="es-ES"/>
        </w:rPr>
        <w:t>RECURRENTE</w:t>
      </w:r>
      <w:r w:rsidRPr="00A953F2">
        <w:rPr>
          <w:rFonts w:ascii="Palatino Linotype" w:hAnsi="Palatino Linotype"/>
          <w:i/>
          <w:iCs/>
          <w:sz w:val="22"/>
          <w:szCs w:val="22"/>
          <w:shd w:val="clear" w:color="auto" w:fill="FFFFFF"/>
          <w:lang w:val="es-ES"/>
        </w:rPr>
        <w:t xml:space="preserve"> el acuerdo de clasificación de la información que emita el comité de transparencia, con motivo de la versión pública.”</w:t>
      </w:r>
    </w:p>
    <w:p w14:paraId="470D042B" w14:textId="77777777" w:rsidR="00D63CF6" w:rsidRPr="00A953F2" w:rsidRDefault="00D63CF6" w:rsidP="00B7080E">
      <w:pPr>
        <w:ind w:right="899"/>
        <w:jc w:val="both"/>
        <w:rPr>
          <w:rFonts w:ascii="Palatino Linotype" w:hAnsi="Palatino Linotype"/>
          <w:i/>
          <w:iCs/>
          <w:sz w:val="36"/>
          <w:szCs w:val="22"/>
          <w:shd w:val="clear" w:color="auto" w:fill="FFFFFF"/>
          <w:lang w:val="es-ES"/>
        </w:rPr>
      </w:pPr>
    </w:p>
    <w:p w14:paraId="36DC71DF" w14:textId="35ACE1FE" w:rsidR="004C1B0B" w:rsidRPr="00A953F2" w:rsidRDefault="004C1B0B" w:rsidP="004F246B">
      <w:pPr>
        <w:spacing w:before="120" w:after="120" w:line="360" w:lineRule="auto"/>
        <w:ind w:right="49"/>
        <w:contextualSpacing/>
        <w:jc w:val="both"/>
        <w:rPr>
          <w:rFonts w:ascii="Palatino Linotype" w:eastAsia="Calibri" w:hAnsi="Palatino Linotype"/>
          <w:lang w:eastAsia="en-US"/>
        </w:rPr>
      </w:pPr>
      <w:r w:rsidRPr="00A953F2">
        <w:rPr>
          <w:rFonts w:ascii="Palatino Linotype" w:eastAsia="Calibri" w:hAnsi="Palatino Linotype"/>
          <w:b/>
          <w:sz w:val="28"/>
          <w:lang w:eastAsia="en-US"/>
        </w:rPr>
        <w:t>TERCERO</w:t>
      </w:r>
      <w:r w:rsidRPr="00A953F2">
        <w:rPr>
          <w:rFonts w:ascii="Palatino Linotype" w:eastAsia="Calibri" w:hAnsi="Palatino Linotype"/>
          <w:b/>
          <w:lang w:eastAsia="en-US"/>
        </w:rPr>
        <w:t>.</w:t>
      </w:r>
      <w:r w:rsidRPr="00A953F2">
        <w:rPr>
          <w:rFonts w:ascii="Palatino Linotype" w:eastAsia="Calibri" w:hAnsi="Palatino Linotype"/>
          <w:lang w:eastAsia="en-US"/>
        </w:rPr>
        <w:t> </w:t>
      </w:r>
      <w:r w:rsidRPr="00A953F2">
        <w:rPr>
          <w:rFonts w:ascii="Palatino Linotype" w:eastAsia="Calibri" w:hAnsi="Palatino Linotype"/>
          <w:b/>
          <w:lang w:eastAsia="en-US"/>
        </w:rPr>
        <w:t xml:space="preserve">NOTIFÍQUESE vía </w:t>
      </w:r>
      <w:r w:rsidRPr="00A953F2">
        <w:rPr>
          <w:rFonts w:ascii="Palatino Linotype" w:eastAsia="Calibri" w:hAnsi="Palatino Linotype"/>
          <w:lang w:eastAsia="en-US"/>
        </w:rPr>
        <w:t xml:space="preserve">Sistema de Acceso a la Información Mexiquense </w:t>
      </w:r>
      <w:r w:rsidRPr="00A953F2">
        <w:rPr>
          <w:rFonts w:ascii="Palatino Linotype" w:eastAsia="Calibri" w:hAnsi="Palatino Linotype"/>
          <w:b/>
          <w:lang w:eastAsia="en-US"/>
        </w:rPr>
        <w:t xml:space="preserve">(SAIMEX) </w:t>
      </w:r>
      <w:r w:rsidRPr="00A953F2">
        <w:rPr>
          <w:rFonts w:ascii="Palatino Linotype" w:eastAsia="Calibri" w:hAnsi="Palatino Linotype"/>
          <w:lang w:eastAsia="en-US"/>
        </w:rPr>
        <w:t>la presente resolución a</w:t>
      </w:r>
      <w:r w:rsidR="00FB28B6" w:rsidRPr="00A953F2">
        <w:rPr>
          <w:rFonts w:ascii="Palatino Linotype" w:eastAsia="Calibri" w:hAnsi="Palatino Linotype"/>
          <w:lang w:eastAsia="en-US"/>
        </w:rPr>
        <w:t xml:space="preserve"> </w:t>
      </w:r>
      <w:r w:rsidRPr="00A953F2">
        <w:rPr>
          <w:rFonts w:ascii="Palatino Linotype" w:eastAsia="Calibri" w:hAnsi="Palatino Linotype"/>
          <w:lang w:eastAsia="en-US"/>
        </w:rPr>
        <w:t>l</w:t>
      </w:r>
      <w:r w:rsidR="00FB28B6" w:rsidRPr="00A953F2">
        <w:rPr>
          <w:rFonts w:ascii="Palatino Linotype" w:eastAsia="Calibri" w:hAnsi="Palatino Linotype"/>
          <w:lang w:eastAsia="en-US"/>
        </w:rPr>
        <w:t>a</w:t>
      </w:r>
      <w:r w:rsidRPr="00A953F2">
        <w:rPr>
          <w:rFonts w:ascii="Palatino Linotype" w:eastAsia="Calibri" w:hAnsi="Palatino Linotype"/>
          <w:lang w:eastAsia="en-US"/>
        </w:rPr>
        <w:t xml:space="preserve">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2093E12" w14:textId="77777777" w:rsidR="004C1B0B" w:rsidRPr="00A953F2" w:rsidRDefault="004C1B0B" w:rsidP="004C1B0B">
      <w:pPr>
        <w:spacing w:before="120" w:after="120" w:line="360" w:lineRule="auto"/>
        <w:ind w:right="49"/>
        <w:contextualSpacing/>
        <w:jc w:val="both"/>
        <w:rPr>
          <w:rFonts w:ascii="Palatino Linotype" w:eastAsia="Calibri" w:hAnsi="Palatino Linotype"/>
          <w:lang w:eastAsia="en-US"/>
        </w:rPr>
      </w:pPr>
    </w:p>
    <w:p w14:paraId="779F0C02" w14:textId="4346991A" w:rsidR="004C1B0B" w:rsidRPr="00A953F2" w:rsidRDefault="004C1B0B" w:rsidP="004C1B0B">
      <w:pPr>
        <w:spacing w:before="120" w:after="120" w:line="360" w:lineRule="auto"/>
        <w:ind w:right="49"/>
        <w:contextualSpacing/>
        <w:jc w:val="both"/>
        <w:rPr>
          <w:rFonts w:ascii="Palatino Linotype" w:eastAsia="Calibri" w:hAnsi="Palatino Linotype"/>
          <w:lang w:eastAsia="en-US"/>
        </w:rPr>
      </w:pPr>
      <w:r w:rsidRPr="00A953F2">
        <w:rPr>
          <w:rFonts w:ascii="Palatino Linotype" w:eastAsia="Calibri" w:hAnsi="Palatino Linotype"/>
          <w:b/>
          <w:sz w:val="28"/>
          <w:lang w:eastAsia="en-US"/>
        </w:rPr>
        <w:t>CUARTO</w:t>
      </w:r>
      <w:r w:rsidRPr="00A953F2">
        <w:rPr>
          <w:rFonts w:ascii="Palatino Linotype" w:eastAsia="Calibri" w:hAnsi="Palatino Linotype"/>
          <w:b/>
          <w:lang w:eastAsia="en-US"/>
        </w:rPr>
        <w:t>.</w:t>
      </w:r>
      <w:r w:rsidRPr="00A953F2">
        <w:rPr>
          <w:rFonts w:ascii="Palatino Linotype" w:eastAsia="Calibri" w:hAnsi="Palatino Linotype"/>
          <w:lang w:eastAsia="en-US"/>
        </w:rPr>
        <w:t xml:space="preserve"> De conformidad con el artículo 198 de la Ley de Transparencia y Acceso a la Información Pública del Estado de México y Municipios, de considerarlo procedente, </w:t>
      </w:r>
      <w:r w:rsidR="00FB28B6" w:rsidRPr="00A953F2">
        <w:rPr>
          <w:rFonts w:ascii="Palatino Linotype" w:eastAsia="Calibri" w:hAnsi="Palatino Linotype"/>
          <w:b/>
          <w:lang w:eastAsia="en-US"/>
        </w:rPr>
        <w:t>EL SUJETO OBLIGADO</w:t>
      </w:r>
      <w:r w:rsidRPr="00A953F2">
        <w:rPr>
          <w:rFonts w:ascii="Palatino Linotype" w:eastAsia="Calibri" w:hAnsi="Palatino Linotype"/>
          <w:lang w:eastAsia="en-US"/>
        </w:rPr>
        <w:t xml:space="preserve"> de manera fundada y motivada, podrá solicitar una ampliación de plazo para el cumplimiento de la presente resolución.</w:t>
      </w:r>
    </w:p>
    <w:p w14:paraId="2B9C8FE8" w14:textId="77777777" w:rsidR="004C1B0B" w:rsidRPr="00A953F2" w:rsidRDefault="004C1B0B" w:rsidP="004C1B0B">
      <w:pPr>
        <w:spacing w:before="120" w:after="120" w:line="360" w:lineRule="auto"/>
        <w:ind w:right="49"/>
        <w:contextualSpacing/>
        <w:jc w:val="both"/>
        <w:rPr>
          <w:rFonts w:ascii="Palatino Linotype" w:eastAsia="Calibri" w:hAnsi="Palatino Linotype"/>
          <w:lang w:eastAsia="en-US"/>
        </w:rPr>
      </w:pPr>
    </w:p>
    <w:p w14:paraId="30496F67" w14:textId="030EC4D5" w:rsidR="004C1B0B" w:rsidRPr="00A953F2" w:rsidRDefault="004C1B0B" w:rsidP="004C1B0B">
      <w:pPr>
        <w:spacing w:before="120" w:after="120" w:line="360" w:lineRule="auto"/>
        <w:ind w:right="49"/>
        <w:contextualSpacing/>
        <w:jc w:val="both"/>
        <w:rPr>
          <w:rFonts w:ascii="Palatino Linotype" w:eastAsia="Calibri" w:hAnsi="Palatino Linotype"/>
          <w:lang w:eastAsia="en-US"/>
        </w:rPr>
      </w:pPr>
      <w:r w:rsidRPr="00A953F2">
        <w:rPr>
          <w:rFonts w:ascii="Palatino Linotype" w:eastAsia="Calibri" w:hAnsi="Palatino Linotype"/>
          <w:b/>
          <w:sz w:val="28"/>
          <w:lang w:eastAsia="en-US"/>
        </w:rPr>
        <w:t>QUINTO</w:t>
      </w:r>
      <w:r w:rsidRPr="00A953F2">
        <w:rPr>
          <w:rFonts w:ascii="Palatino Linotype" w:eastAsia="Calibri" w:hAnsi="Palatino Linotype"/>
          <w:b/>
          <w:lang w:eastAsia="en-US"/>
        </w:rPr>
        <w:t xml:space="preserve">. </w:t>
      </w:r>
      <w:r w:rsidR="00C9752B" w:rsidRPr="00A953F2">
        <w:rPr>
          <w:rFonts w:ascii="Palatino Linotype" w:eastAsia="Calibri" w:hAnsi="Palatino Linotype"/>
          <w:b/>
          <w:lang w:eastAsia="en-US"/>
        </w:rPr>
        <w:t>NOTIFÍQUESE</w:t>
      </w:r>
      <w:r w:rsidRPr="00A953F2">
        <w:rPr>
          <w:rFonts w:ascii="Palatino Linotype" w:eastAsia="Calibri" w:hAnsi="Palatino Linotype"/>
          <w:b/>
          <w:lang w:eastAsia="en-US"/>
        </w:rPr>
        <w:t xml:space="preserve"> vía </w:t>
      </w:r>
      <w:r w:rsidRPr="00A953F2">
        <w:rPr>
          <w:rFonts w:ascii="Palatino Linotype" w:eastAsia="Calibri" w:hAnsi="Palatino Linotype"/>
          <w:lang w:eastAsia="en-US"/>
        </w:rPr>
        <w:t>Sistema de Acceso a la Información Mexiquense</w:t>
      </w:r>
      <w:r w:rsidRPr="00A953F2">
        <w:rPr>
          <w:rFonts w:ascii="Palatino Linotype" w:eastAsia="Calibri" w:hAnsi="Palatino Linotype"/>
          <w:b/>
          <w:lang w:eastAsia="en-US"/>
        </w:rPr>
        <w:t xml:space="preserve"> (SAIMEX)</w:t>
      </w:r>
      <w:r w:rsidR="00EF1026" w:rsidRPr="00A953F2">
        <w:rPr>
          <w:rFonts w:ascii="Palatino Linotype" w:eastAsia="Calibri" w:hAnsi="Palatino Linotype"/>
          <w:lang w:eastAsia="en-US"/>
        </w:rPr>
        <w:t xml:space="preserve"> al </w:t>
      </w:r>
      <w:r w:rsidRPr="00A953F2">
        <w:rPr>
          <w:rFonts w:ascii="Palatino Linotype" w:eastAsia="Calibri" w:hAnsi="Palatino Linotype"/>
          <w:b/>
          <w:lang w:eastAsia="en-US"/>
        </w:rPr>
        <w:t>RECURRENTE</w:t>
      </w:r>
      <w:r w:rsidRPr="00A953F2">
        <w:rPr>
          <w:rFonts w:ascii="Palatino Linotype" w:eastAsia="Calibri" w:hAnsi="Palatino Linotype"/>
          <w:lang w:eastAsia="en-US"/>
        </w:rPr>
        <w:t xml:space="preserve">, la presente resolución, así como, que de conformidad con lo establecido en el artículo 196 de la Ley de Transparencia y Acceso a la </w:t>
      </w:r>
      <w:r w:rsidRPr="00A953F2">
        <w:rPr>
          <w:rFonts w:ascii="Palatino Linotype" w:eastAsia="Calibri" w:hAnsi="Palatino Linotype"/>
          <w:lang w:eastAsia="en-US"/>
        </w:rPr>
        <w:lastRenderedPageBreak/>
        <w:t>Información Pública del Estado de México y Municipios, podrá impugnarla vía Juicio de Amparo en los términos de las leyes aplicables.</w:t>
      </w:r>
    </w:p>
    <w:p w14:paraId="3CF83F37" w14:textId="77777777" w:rsidR="000F118F" w:rsidRPr="00A953F2" w:rsidRDefault="000F118F" w:rsidP="004C1B0B">
      <w:pPr>
        <w:spacing w:before="120" w:after="120" w:line="360" w:lineRule="auto"/>
        <w:ind w:right="49"/>
        <w:contextualSpacing/>
        <w:jc w:val="both"/>
        <w:rPr>
          <w:rFonts w:ascii="Palatino Linotype" w:eastAsia="Calibri" w:hAnsi="Palatino Linotype"/>
          <w:lang w:eastAsia="en-US"/>
        </w:rPr>
      </w:pPr>
    </w:p>
    <w:p w14:paraId="5400C7A7" w14:textId="37227930" w:rsidR="000F118F" w:rsidRPr="00A953F2" w:rsidRDefault="000F118F" w:rsidP="000F118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A953F2">
        <w:rPr>
          <w:rFonts w:ascii="Palatino Linotype" w:hAnsi="Palatino Linotype" w:cs="Arial"/>
          <w:b/>
          <w:bCs/>
          <w:sz w:val="28"/>
          <w:lang w:eastAsia="es-MX"/>
        </w:rPr>
        <w:t>SEXTO</w:t>
      </w:r>
      <w:r w:rsidRPr="00A953F2">
        <w:rPr>
          <w:rFonts w:ascii="Palatino Linotype" w:eastAsia="Calibri" w:hAnsi="Palatino Linotype" w:cs="Arial"/>
          <w:b/>
          <w:bCs/>
        </w:rPr>
        <w:t xml:space="preserve">. </w:t>
      </w:r>
      <w:r w:rsidRPr="00A953F2">
        <w:rPr>
          <w:rFonts w:ascii="Palatino Linotype" w:hAnsi="Palatino Linotype"/>
          <w:b/>
          <w:szCs w:val="17"/>
          <w:lang w:eastAsia="es-ES_tradnl"/>
        </w:rPr>
        <w:t xml:space="preserve">Gírese oficio </w:t>
      </w:r>
      <w:r w:rsidRPr="00A953F2">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A953F2">
        <w:rPr>
          <w:rFonts w:ascii="Palatino Linotype" w:hAnsi="Palatino Linotype"/>
          <w:b/>
          <w:szCs w:val="17"/>
          <w:lang w:eastAsia="es-ES_tradnl"/>
        </w:rPr>
        <w:t>QUINTO</w:t>
      </w:r>
      <w:r w:rsidRPr="00A953F2">
        <w:rPr>
          <w:rFonts w:ascii="Palatino Linotype" w:hAnsi="Palatino Linotype"/>
          <w:szCs w:val="17"/>
          <w:lang w:eastAsia="es-ES_tradnl"/>
        </w:rPr>
        <w:t xml:space="preserve"> de la presente resolución.</w:t>
      </w:r>
    </w:p>
    <w:p w14:paraId="0DC6B9E7" w14:textId="77777777" w:rsidR="0022582E" w:rsidRPr="00A953F2"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2CF3ADC3" w:rsidR="00E16CB3" w:rsidRPr="00A953F2"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A953F2">
        <w:rPr>
          <w:rFonts w:ascii="Palatino Linotype" w:hAnsi="Palatino Linotype" w:cs="Arial"/>
          <w:color w:val="000000" w:themeColor="text1"/>
        </w:rPr>
        <w:t xml:space="preserve">ASÍ LO RESUELVE, POR </w:t>
      </w:r>
      <w:r w:rsidR="00F86AC6" w:rsidRPr="00A953F2">
        <w:rPr>
          <w:rFonts w:ascii="Palatino Linotype" w:hAnsi="Palatino Linotype" w:cs="Arial"/>
          <w:color w:val="000000" w:themeColor="text1"/>
        </w:rPr>
        <w:t>UNANIMIDAD</w:t>
      </w:r>
      <w:r w:rsidRPr="00A953F2">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86AC6" w:rsidRPr="00A953F2">
        <w:rPr>
          <w:rFonts w:ascii="Palatino Linotype" w:hAnsi="Palatino Linotype" w:cs="Arial"/>
          <w:color w:val="000000" w:themeColor="text1"/>
        </w:rPr>
        <w:t xml:space="preserve"> (AUSENCIA JUSTIFICADA)</w:t>
      </w:r>
      <w:r w:rsidRPr="00A953F2">
        <w:rPr>
          <w:rFonts w:ascii="Palatino Linotype" w:hAnsi="Palatino Linotype" w:cs="Arial"/>
          <w:color w:val="000000" w:themeColor="text1"/>
        </w:rPr>
        <w:t xml:space="preserve"> Y GUADALUPE RAMÍREZ PEÑA; EN LA </w:t>
      </w:r>
      <w:r w:rsidR="00EF1026" w:rsidRPr="00A953F2">
        <w:rPr>
          <w:rFonts w:ascii="Palatino Linotype" w:hAnsi="Palatino Linotype" w:cs="Arial"/>
          <w:color w:val="000000" w:themeColor="text1"/>
        </w:rPr>
        <w:t>DÉCIMA</w:t>
      </w:r>
      <w:r w:rsidR="00FB28B6" w:rsidRPr="00A953F2">
        <w:rPr>
          <w:rFonts w:ascii="Palatino Linotype" w:hAnsi="Palatino Linotype" w:cs="Arial"/>
          <w:color w:val="000000" w:themeColor="text1"/>
        </w:rPr>
        <w:t xml:space="preserve"> PRIMERA</w:t>
      </w:r>
      <w:r w:rsidR="003720F2" w:rsidRPr="00A953F2">
        <w:rPr>
          <w:rFonts w:ascii="Palatino Linotype" w:hAnsi="Palatino Linotype" w:cs="Arial"/>
          <w:color w:val="000000" w:themeColor="text1"/>
        </w:rPr>
        <w:t xml:space="preserve"> </w:t>
      </w:r>
      <w:r w:rsidRPr="00A953F2">
        <w:rPr>
          <w:rFonts w:ascii="Palatino Linotype" w:hAnsi="Palatino Linotype" w:cs="Arial"/>
          <w:color w:val="000000" w:themeColor="text1"/>
        </w:rPr>
        <w:t xml:space="preserve">SESIÓN ORDINARIA CELEBRADA EL </w:t>
      </w:r>
      <w:r w:rsidR="00FB28B6" w:rsidRPr="00A953F2">
        <w:rPr>
          <w:rFonts w:ascii="Palatino Linotype" w:hAnsi="Palatino Linotype" w:cs="Arial"/>
          <w:color w:val="000000" w:themeColor="text1"/>
        </w:rPr>
        <w:t>VEINTICUATRO</w:t>
      </w:r>
      <w:r w:rsidR="003B6CEB" w:rsidRPr="00A953F2">
        <w:rPr>
          <w:rFonts w:ascii="Palatino Linotype" w:hAnsi="Palatino Linotype" w:cs="Arial"/>
          <w:color w:val="000000" w:themeColor="text1"/>
        </w:rPr>
        <w:t xml:space="preserve"> </w:t>
      </w:r>
      <w:r w:rsidRPr="00A953F2">
        <w:rPr>
          <w:rFonts w:ascii="Palatino Linotype" w:hAnsi="Palatino Linotype" w:cs="Arial"/>
          <w:color w:val="000000" w:themeColor="text1"/>
        </w:rPr>
        <w:t xml:space="preserve">DE </w:t>
      </w:r>
      <w:r w:rsidR="00AE4392" w:rsidRPr="00A953F2">
        <w:rPr>
          <w:rFonts w:ascii="Palatino Linotype" w:hAnsi="Palatino Linotype" w:cs="Arial"/>
          <w:color w:val="000000" w:themeColor="text1"/>
        </w:rPr>
        <w:t xml:space="preserve">MARZO </w:t>
      </w:r>
      <w:r w:rsidR="00AE51C8" w:rsidRPr="00A953F2">
        <w:rPr>
          <w:rFonts w:ascii="Palatino Linotype" w:hAnsi="Palatino Linotype" w:cs="Arial"/>
          <w:color w:val="000000" w:themeColor="text1"/>
        </w:rPr>
        <w:t>DE D</w:t>
      </w:r>
      <w:r w:rsidRPr="00A953F2">
        <w:rPr>
          <w:rFonts w:ascii="Palatino Linotype" w:hAnsi="Palatino Linotype" w:cs="Arial"/>
          <w:color w:val="000000" w:themeColor="text1"/>
        </w:rPr>
        <w:t>OS MIL VEINTIDÓS, ANTE EL SECRETARIO TÉCNICO D</w:t>
      </w:r>
      <w:r w:rsidR="00EF1026" w:rsidRPr="00A953F2">
        <w:rPr>
          <w:rFonts w:ascii="Palatino Linotype" w:hAnsi="Palatino Linotype" w:cs="Arial"/>
          <w:color w:val="000000" w:themeColor="text1"/>
        </w:rPr>
        <w:t>EL PLENO, ALEXIS TAPIA RAMÍREZ.-----------</w:t>
      </w:r>
      <w:r w:rsidR="00FB28B6" w:rsidRPr="00A953F2">
        <w:rPr>
          <w:rFonts w:ascii="Palatino Linotype" w:hAnsi="Palatino Linotype" w:cs="Arial"/>
          <w:color w:val="000000" w:themeColor="text1"/>
        </w:rPr>
        <w:t>----------------------------------------------------------------------------------------</w:t>
      </w:r>
    </w:p>
    <w:p w14:paraId="6ADABCE0" w14:textId="653DC203" w:rsidR="004758B2" w:rsidRPr="00984657" w:rsidRDefault="00AE4392" w:rsidP="0066637D">
      <w:pPr>
        <w:spacing w:line="360" w:lineRule="auto"/>
        <w:jc w:val="both"/>
        <w:rPr>
          <w:rFonts w:ascii="Palatino Linotype" w:eastAsiaTheme="minorEastAsia" w:hAnsi="Palatino Linotype"/>
          <w:sz w:val="20"/>
          <w:lang w:val="es-ES_tradnl"/>
        </w:rPr>
      </w:pPr>
      <w:r w:rsidRPr="00A953F2">
        <w:rPr>
          <w:rFonts w:ascii="Palatino Linotype" w:eastAsiaTheme="minorEastAsia" w:hAnsi="Palatino Linotype"/>
          <w:sz w:val="20"/>
          <w:lang w:val="es-ES_tradnl"/>
        </w:rPr>
        <w:t>SCMM</w:t>
      </w:r>
      <w:r w:rsidR="004758B2" w:rsidRPr="00A953F2">
        <w:rPr>
          <w:rFonts w:ascii="Palatino Linotype" w:eastAsiaTheme="minorEastAsia" w:hAnsi="Palatino Linotype"/>
          <w:sz w:val="20"/>
          <w:lang w:val="es-ES_tradnl"/>
        </w:rPr>
        <w:t>/BLA/DEMF/</w:t>
      </w:r>
      <w:r w:rsidR="001D100C" w:rsidRPr="00A953F2">
        <w:rPr>
          <w:rFonts w:ascii="Palatino Linotype" w:eastAsiaTheme="minorEastAsia" w:hAnsi="Palatino Linotype"/>
          <w:sz w:val="20"/>
          <w:lang w:val="es-ES_tradnl"/>
        </w:rPr>
        <w:t>CCA</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8E1F4" w14:textId="77777777" w:rsidR="00E6249D" w:rsidRDefault="00E6249D" w:rsidP="00C80F8C">
      <w:r>
        <w:separator/>
      </w:r>
    </w:p>
  </w:endnote>
  <w:endnote w:type="continuationSeparator" w:id="0">
    <w:p w14:paraId="375CC481" w14:textId="77777777" w:rsidR="00E6249D" w:rsidRDefault="00E6249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C67D3" w:rsidRPr="0010196A" w:rsidRDefault="005C67D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D2849">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D2849">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C67D3" w:rsidRPr="0010196A" w:rsidRDefault="005C67D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D284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D2849">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34B2E" w14:textId="77777777" w:rsidR="00E6249D" w:rsidRDefault="00E6249D" w:rsidP="00C80F8C">
      <w:r>
        <w:separator/>
      </w:r>
    </w:p>
  </w:footnote>
  <w:footnote w:type="continuationSeparator" w:id="0">
    <w:p w14:paraId="2CF59685" w14:textId="77777777" w:rsidR="00E6249D" w:rsidRDefault="00E6249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C67D3" w:rsidRDefault="00E6249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C67D3" w:rsidRPr="0010196A" w:rsidRDefault="00E6249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C67D3" w:rsidRPr="008F2CCC" w14:paraId="1F097D8A" w14:textId="77777777" w:rsidTr="00DA50F6">
      <w:tc>
        <w:tcPr>
          <w:tcW w:w="3261" w:type="dxa"/>
          <w:vMerge w:val="restart"/>
        </w:tcPr>
        <w:p w14:paraId="1F780A0C" w14:textId="1EFF25F4" w:rsidR="005C67D3" w:rsidRPr="008F2CCC" w:rsidRDefault="005C67D3" w:rsidP="003568C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C67D3" w:rsidRPr="00664658" w:rsidRDefault="005C67D3" w:rsidP="003568C4">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571E463" w:rsidR="005C67D3" w:rsidRPr="00664658" w:rsidRDefault="00B7559E" w:rsidP="003568C4">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Pr>
              <w:rFonts w:ascii="Palatino Linotype" w:hAnsi="Palatino Linotype"/>
              <w:b/>
              <w:sz w:val="22"/>
              <w:szCs w:val="22"/>
              <w:lang w:val="es-ES_tradnl"/>
            </w:rPr>
            <w:t>392</w:t>
          </w:r>
          <w:r w:rsidRPr="008834CE">
            <w:rPr>
              <w:rFonts w:ascii="Palatino Linotype" w:hAnsi="Palatino Linotype"/>
              <w:b/>
              <w:sz w:val="22"/>
              <w:szCs w:val="22"/>
              <w:lang w:val="es-ES_tradnl"/>
            </w:rPr>
            <w:t>/INFOEM/IP/RR/2022</w:t>
          </w:r>
        </w:p>
      </w:tc>
    </w:tr>
    <w:tr w:rsidR="005C67D3" w:rsidRPr="008F2CCC" w14:paraId="049677A3" w14:textId="77777777" w:rsidTr="00DA50F6">
      <w:tc>
        <w:tcPr>
          <w:tcW w:w="3261" w:type="dxa"/>
          <w:vMerge/>
        </w:tcPr>
        <w:p w14:paraId="4A21EAC1" w14:textId="5C1F145E" w:rsidR="005C67D3" w:rsidRPr="008F2CCC" w:rsidRDefault="005C67D3" w:rsidP="003568C4">
          <w:pPr>
            <w:rPr>
              <w:rFonts w:ascii="Palatino Linotype" w:hAnsi="Palatino Linotype"/>
              <w:b/>
              <w:sz w:val="22"/>
              <w:szCs w:val="22"/>
              <w:lang w:val="es-ES_tradnl"/>
            </w:rPr>
          </w:pPr>
        </w:p>
      </w:tc>
      <w:tc>
        <w:tcPr>
          <w:tcW w:w="2551" w:type="dxa"/>
          <w:shd w:val="clear" w:color="auto" w:fill="auto"/>
        </w:tcPr>
        <w:p w14:paraId="1237BCDE" w14:textId="77777777" w:rsidR="005C67D3" w:rsidRPr="00664658" w:rsidRDefault="005C67D3" w:rsidP="003568C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1ED0DEC" w:rsidR="005C67D3" w:rsidRPr="00684C99" w:rsidRDefault="00B7559E" w:rsidP="003568C4">
          <w:pPr>
            <w:jc w:val="both"/>
          </w:pPr>
          <w:r w:rsidRPr="00E215EF">
            <w:rPr>
              <w:rFonts w:ascii="Palatino Linotype" w:hAnsi="Palatino Linotype"/>
              <w:b/>
              <w:sz w:val="22"/>
              <w:szCs w:val="22"/>
              <w:lang w:val="es-ES_tradnl"/>
            </w:rPr>
            <w:t>Ayuntamiento de Zumpango</w:t>
          </w:r>
        </w:p>
      </w:tc>
    </w:tr>
    <w:tr w:rsidR="005C67D3" w:rsidRPr="008F2CCC" w14:paraId="72CD087D" w14:textId="77777777" w:rsidTr="00DA50F6">
      <w:trPr>
        <w:trHeight w:val="228"/>
      </w:trPr>
      <w:tc>
        <w:tcPr>
          <w:tcW w:w="3261" w:type="dxa"/>
          <w:vMerge/>
        </w:tcPr>
        <w:p w14:paraId="1B78656F" w14:textId="01E6F6F6" w:rsidR="005C67D3" w:rsidRPr="008F2CCC" w:rsidRDefault="005C67D3" w:rsidP="003568C4">
          <w:pPr>
            <w:rPr>
              <w:rFonts w:ascii="Palatino Linotype" w:hAnsi="Palatino Linotype"/>
              <w:b/>
              <w:sz w:val="22"/>
              <w:szCs w:val="22"/>
              <w:lang w:val="es-ES_tradnl"/>
            </w:rPr>
          </w:pPr>
        </w:p>
      </w:tc>
      <w:tc>
        <w:tcPr>
          <w:tcW w:w="2551" w:type="dxa"/>
          <w:shd w:val="clear" w:color="auto" w:fill="auto"/>
        </w:tcPr>
        <w:p w14:paraId="74D81628" w14:textId="3839B3E6" w:rsidR="005C67D3" w:rsidRPr="00664658" w:rsidRDefault="005C67D3" w:rsidP="003568C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C67D3" w:rsidRPr="00664658" w:rsidRDefault="005C67D3" w:rsidP="003568C4">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C67D3" w:rsidRPr="0010196A" w:rsidRDefault="005C67D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E6CCFA1" w:rsidR="005C67D3" w:rsidRPr="0010196A" w:rsidRDefault="00E6249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C67D3" w:rsidRPr="008F2CCC" w14:paraId="6ABABA57" w14:textId="77777777" w:rsidTr="005B5501">
      <w:tc>
        <w:tcPr>
          <w:tcW w:w="4253" w:type="dxa"/>
          <w:vMerge w:val="restart"/>
          <w:shd w:val="clear" w:color="auto" w:fill="auto"/>
        </w:tcPr>
        <w:p w14:paraId="6AA376CC" w14:textId="1E62217E" w:rsidR="005C67D3" w:rsidRPr="008F2CCC" w:rsidRDefault="005C67D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C67D3" w:rsidRPr="008F2CCC" w:rsidRDefault="005C67D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3FED281" w:rsidR="005C67D3" w:rsidRPr="008F2CCC" w:rsidRDefault="005C67D3" w:rsidP="00E215EF">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sidR="00DC1AC9">
            <w:rPr>
              <w:rFonts w:ascii="Palatino Linotype" w:hAnsi="Palatino Linotype"/>
              <w:b/>
              <w:sz w:val="22"/>
              <w:szCs w:val="22"/>
              <w:lang w:val="es-ES_tradnl"/>
            </w:rPr>
            <w:t>3</w:t>
          </w:r>
          <w:r w:rsidR="00E215EF">
            <w:rPr>
              <w:rFonts w:ascii="Palatino Linotype" w:hAnsi="Palatino Linotype"/>
              <w:b/>
              <w:sz w:val="22"/>
              <w:szCs w:val="22"/>
              <w:lang w:val="es-ES_tradnl"/>
            </w:rPr>
            <w:t>9</w:t>
          </w:r>
          <w:r w:rsidR="00DC1AC9">
            <w:rPr>
              <w:rFonts w:ascii="Palatino Linotype" w:hAnsi="Palatino Linotype"/>
              <w:b/>
              <w:sz w:val="22"/>
              <w:szCs w:val="22"/>
              <w:lang w:val="es-ES_tradnl"/>
            </w:rPr>
            <w:t>2</w:t>
          </w:r>
          <w:r w:rsidRPr="008834CE">
            <w:rPr>
              <w:rFonts w:ascii="Palatino Linotype" w:hAnsi="Palatino Linotype"/>
              <w:b/>
              <w:sz w:val="22"/>
              <w:szCs w:val="22"/>
              <w:lang w:val="es-ES_tradnl"/>
            </w:rPr>
            <w:t>/INFOEM/IP/RR/2022</w:t>
          </w:r>
        </w:p>
      </w:tc>
    </w:tr>
    <w:tr w:rsidR="005C67D3" w:rsidRPr="008F2CCC" w14:paraId="3B45FB53" w14:textId="77777777" w:rsidTr="005B5501">
      <w:tc>
        <w:tcPr>
          <w:tcW w:w="4253" w:type="dxa"/>
          <w:vMerge/>
          <w:shd w:val="clear" w:color="auto" w:fill="auto"/>
        </w:tcPr>
        <w:p w14:paraId="188B82EF" w14:textId="77777777" w:rsidR="005C67D3" w:rsidRPr="008F2CCC" w:rsidRDefault="005C67D3" w:rsidP="00A2780F">
          <w:pPr>
            <w:rPr>
              <w:rFonts w:ascii="Palatino Linotype" w:hAnsi="Palatino Linotype"/>
              <w:b/>
              <w:sz w:val="22"/>
              <w:szCs w:val="22"/>
              <w:lang w:val="es-ES_tradnl"/>
            </w:rPr>
          </w:pPr>
        </w:p>
      </w:tc>
      <w:tc>
        <w:tcPr>
          <w:tcW w:w="2552" w:type="dxa"/>
          <w:shd w:val="clear" w:color="auto" w:fill="auto"/>
        </w:tcPr>
        <w:p w14:paraId="3B2AD0CF" w14:textId="77777777" w:rsidR="005C67D3" w:rsidRPr="008F2CCC" w:rsidRDefault="005C67D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E3F3D0C" w:rsidR="005C67D3" w:rsidRPr="007C37B6" w:rsidRDefault="00DD2849" w:rsidP="00495809">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XXXXX </w:t>
          </w:r>
          <w:proofErr w:type="spellStart"/>
          <w:r>
            <w:rPr>
              <w:rFonts w:ascii="Palatino Linotype" w:hAnsi="Palatino Linotype"/>
              <w:b/>
              <w:sz w:val="22"/>
              <w:szCs w:val="22"/>
              <w:lang w:val="es-ES_tradnl"/>
            </w:rPr>
            <w:t>XXXXX</w:t>
          </w:r>
          <w:proofErr w:type="spellEnd"/>
        </w:p>
      </w:tc>
    </w:tr>
    <w:tr w:rsidR="005C67D3" w:rsidRPr="008F2CCC" w14:paraId="28A493EB" w14:textId="77777777" w:rsidTr="005B5501">
      <w:trPr>
        <w:trHeight w:val="228"/>
      </w:trPr>
      <w:tc>
        <w:tcPr>
          <w:tcW w:w="4253" w:type="dxa"/>
          <w:vMerge/>
          <w:shd w:val="clear" w:color="auto" w:fill="auto"/>
        </w:tcPr>
        <w:p w14:paraId="06C77D31" w14:textId="77777777" w:rsidR="005C67D3" w:rsidRPr="008F2CCC" w:rsidRDefault="005C67D3" w:rsidP="00E37C88">
          <w:pPr>
            <w:rPr>
              <w:rFonts w:ascii="Palatino Linotype" w:hAnsi="Palatino Linotype"/>
              <w:b/>
              <w:sz w:val="22"/>
              <w:szCs w:val="22"/>
              <w:lang w:val="es-ES_tradnl"/>
            </w:rPr>
          </w:pPr>
        </w:p>
      </w:tc>
      <w:tc>
        <w:tcPr>
          <w:tcW w:w="2552" w:type="dxa"/>
          <w:shd w:val="clear" w:color="auto" w:fill="auto"/>
        </w:tcPr>
        <w:p w14:paraId="2E1A72B4" w14:textId="77777777" w:rsidR="005C67D3" w:rsidRPr="008F2CCC" w:rsidRDefault="005C67D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838C6EC" w:rsidR="005C67D3" w:rsidRPr="005B5501" w:rsidRDefault="00E215EF" w:rsidP="00A40F37">
          <w:pPr>
            <w:jc w:val="both"/>
          </w:pPr>
          <w:r w:rsidRPr="00E215EF">
            <w:rPr>
              <w:rFonts w:ascii="Palatino Linotype" w:hAnsi="Palatino Linotype"/>
              <w:b/>
              <w:sz w:val="22"/>
              <w:szCs w:val="22"/>
              <w:lang w:val="es-ES_tradnl"/>
            </w:rPr>
            <w:t>Ayuntamiento de Zumpango</w:t>
          </w:r>
        </w:p>
      </w:tc>
    </w:tr>
    <w:tr w:rsidR="005C67D3" w:rsidRPr="008F2CCC" w14:paraId="0F114FF0" w14:textId="77777777" w:rsidTr="005B5501">
      <w:tc>
        <w:tcPr>
          <w:tcW w:w="4253" w:type="dxa"/>
          <w:vMerge/>
          <w:shd w:val="clear" w:color="auto" w:fill="auto"/>
        </w:tcPr>
        <w:p w14:paraId="4CCB64BA" w14:textId="77777777" w:rsidR="005C67D3" w:rsidRPr="008F2CCC" w:rsidRDefault="005C67D3" w:rsidP="00A2780F">
          <w:pPr>
            <w:rPr>
              <w:rFonts w:ascii="Palatino Linotype" w:hAnsi="Palatino Linotype"/>
              <w:b/>
              <w:sz w:val="22"/>
              <w:szCs w:val="22"/>
              <w:lang w:val="es-ES_tradnl"/>
            </w:rPr>
          </w:pPr>
        </w:p>
      </w:tc>
      <w:tc>
        <w:tcPr>
          <w:tcW w:w="2552" w:type="dxa"/>
          <w:shd w:val="clear" w:color="auto" w:fill="auto"/>
        </w:tcPr>
        <w:p w14:paraId="31E422EA" w14:textId="63649A07" w:rsidR="005C67D3" w:rsidRPr="008F2CCC" w:rsidRDefault="005C67D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C67D3" w:rsidRPr="008F2CCC" w:rsidRDefault="005C67D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C67D3" w:rsidRPr="0010196A" w:rsidRDefault="005C67D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667E"/>
    <w:multiLevelType w:val="hybridMultilevel"/>
    <w:tmpl w:val="67326FC6"/>
    <w:lvl w:ilvl="0" w:tplc="3C62D600">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E55BF8"/>
    <w:multiLevelType w:val="hybridMultilevel"/>
    <w:tmpl w:val="47B2C590"/>
    <w:lvl w:ilvl="0" w:tplc="F6FE2FC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D927D1D"/>
    <w:multiLevelType w:val="hybridMultilevel"/>
    <w:tmpl w:val="1624CFD4"/>
    <w:lvl w:ilvl="0" w:tplc="7C0A19C8">
      <w:start w:val="10"/>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9813BF"/>
    <w:multiLevelType w:val="hybridMultilevel"/>
    <w:tmpl w:val="5C3A822C"/>
    <w:lvl w:ilvl="0" w:tplc="5E6E00A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F8800EB"/>
    <w:multiLevelType w:val="hybridMultilevel"/>
    <w:tmpl w:val="DB0AC1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B75FD0"/>
    <w:multiLevelType w:val="multilevel"/>
    <w:tmpl w:val="E5FA6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2136D9"/>
    <w:multiLevelType w:val="hybridMultilevel"/>
    <w:tmpl w:val="D9BCB83A"/>
    <w:lvl w:ilvl="0" w:tplc="670A423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253E50"/>
    <w:multiLevelType w:val="hybridMultilevel"/>
    <w:tmpl w:val="5C3A822C"/>
    <w:lvl w:ilvl="0" w:tplc="5E6E00A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68374AB5"/>
    <w:multiLevelType w:val="hybridMultilevel"/>
    <w:tmpl w:val="E1E2288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0"/>
  </w:num>
  <w:num w:numId="7">
    <w:abstractNumId w:val="11"/>
  </w:num>
  <w:num w:numId="8">
    <w:abstractNumId w:val="3"/>
  </w:num>
  <w:num w:numId="9">
    <w:abstractNumId w:val="6"/>
  </w:num>
  <w:num w:numId="10">
    <w:abstractNumId w:val="9"/>
  </w:num>
  <w:num w:numId="11">
    <w:abstractNumId w:val="12"/>
  </w:num>
  <w:num w:numId="12">
    <w:abstractNumId w:val="4"/>
  </w:num>
  <w:num w:numId="13">
    <w:abstractNumId w:val="0"/>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C2D"/>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358"/>
    <w:rsid w:val="00075615"/>
    <w:rsid w:val="00075EA3"/>
    <w:rsid w:val="00076FD9"/>
    <w:rsid w:val="00077AC1"/>
    <w:rsid w:val="00077B79"/>
    <w:rsid w:val="00077BB8"/>
    <w:rsid w:val="00077BC0"/>
    <w:rsid w:val="0008043B"/>
    <w:rsid w:val="00080448"/>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45F"/>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0F"/>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508"/>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962"/>
    <w:rsid w:val="000E38D1"/>
    <w:rsid w:val="000E46D9"/>
    <w:rsid w:val="000E558F"/>
    <w:rsid w:val="000E5592"/>
    <w:rsid w:val="000E5C93"/>
    <w:rsid w:val="000E68DA"/>
    <w:rsid w:val="000E6C51"/>
    <w:rsid w:val="000E7182"/>
    <w:rsid w:val="000E71A3"/>
    <w:rsid w:val="000E72D5"/>
    <w:rsid w:val="000E74AC"/>
    <w:rsid w:val="000F0F1C"/>
    <w:rsid w:val="000F118F"/>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1D2F"/>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733"/>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C28"/>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959"/>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1C8"/>
    <w:rsid w:val="00186EDD"/>
    <w:rsid w:val="00187106"/>
    <w:rsid w:val="0018725D"/>
    <w:rsid w:val="0018726A"/>
    <w:rsid w:val="00187682"/>
    <w:rsid w:val="001877EE"/>
    <w:rsid w:val="001900D7"/>
    <w:rsid w:val="00190687"/>
    <w:rsid w:val="00190BFD"/>
    <w:rsid w:val="0019130A"/>
    <w:rsid w:val="00191B16"/>
    <w:rsid w:val="00192B47"/>
    <w:rsid w:val="001931AC"/>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C43"/>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00C"/>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DB9"/>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47D2"/>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937"/>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9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9FF"/>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2D3"/>
    <w:rsid w:val="00291CD6"/>
    <w:rsid w:val="00292081"/>
    <w:rsid w:val="00292588"/>
    <w:rsid w:val="00292DCD"/>
    <w:rsid w:val="002930AD"/>
    <w:rsid w:val="002930C5"/>
    <w:rsid w:val="002930F8"/>
    <w:rsid w:val="002931A0"/>
    <w:rsid w:val="0029397F"/>
    <w:rsid w:val="00293F4A"/>
    <w:rsid w:val="00294BD2"/>
    <w:rsid w:val="00294D29"/>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2DE"/>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6AAD"/>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7B7"/>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504"/>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8C4"/>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0F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95"/>
    <w:rsid w:val="00385020"/>
    <w:rsid w:val="003850EC"/>
    <w:rsid w:val="003852EA"/>
    <w:rsid w:val="0038692F"/>
    <w:rsid w:val="0038708D"/>
    <w:rsid w:val="00387296"/>
    <w:rsid w:val="0038767F"/>
    <w:rsid w:val="003908D3"/>
    <w:rsid w:val="003915DF"/>
    <w:rsid w:val="003921AF"/>
    <w:rsid w:val="00392757"/>
    <w:rsid w:val="0039284F"/>
    <w:rsid w:val="00392921"/>
    <w:rsid w:val="00392A69"/>
    <w:rsid w:val="00392AFA"/>
    <w:rsid w:val="00392B9D"/>
    <w:rsid w:val="003937C6"/>
    <w:rsid w:val="00393881"/>
    <w:rsid w:val="003943AD"/>
    <w:rsid w:val="0039457F"/>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1C"/>
    <w:rsid w:val="00407744"/>
    <w:rsid w:val="004079B2"/>
    <w:rsid w:val="00407B3E"/>
    <w:rsid w:val="00407CBB"/>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0EDA"/>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570"/>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B0B"/>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49"/>
    <w:rsid w:val="004E49DF"/>
    <w:rsid w:val="004E54B5"/>
    <w:rsid w:val="004E5727"/>
    <w:rsid w:val="004E5A11"/>
    <w:rsid w:val="004E6445"/>
    <w:rsid w:val="004E66B3"/>
    <w:rsid w:val="004E6C22"/>
    <w:rsid w:val="004E7738"/>
    <w:rsid w:val="004E776A"/>
    <w:rsid w:val="004E7E86"/>
    <w:rsid w:val="004E7F4E"/>
    <w:rsid w:val="004F00D5"/>
    <w:rsid w:val="004F033F"/>
    <w:rsid w:val="004F08E9"/>
    <w:rsid w:val="004F0AA1"/>
    <w:rsid w:val="004F1E8F"/>
    <w:rsid w:val="004F2186"/>
    <w:rsid w:val="004F2412"/>
    <w:rsid w:val="004F246B"/>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6E"/>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B30"/>
    <w:rsid w:val="00510C9E"/>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724"/>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70"/>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6A3"/>
    <w:rsid w:val="00550E43"/>
    <w:rsid w:val="00551ECF"/>
    <w:rsid w:val="0055235E"/>
    <w:rsid w:val="005529BF"/>
    <w:rsid w:val="00552FCF"/>
    <w:rsid w:val="005532EE"/>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58D"/>
    <w:rsid w:val="00561B68"/>
    <w:rsid w:val="00561EFF"/>
    <w:rsid w:val="00561FC0"/>
    <w:rsid w:val="00561FDC"/>
    <w:rsid w:val="00562849"/>
    <w:rsid w:val="005628B0"/>
    <w:rsid w:val="0056290A"/>
    <w:rsid w:val="00564311"/>
    <w:rsid w:val="00564773"/>
    <w:rsid w:val="0056486B"/>
    <w:rsid w:val="00564BED"/>
    <w:rsid w:val="00564E58"/>
    <w:rsid w:val="00564E6D"/>
    <w:rsid w:val="005653D9"/>
    <w:rsid w:val="00565584"/>
    <w:rsid w:val="0056625C"/>
    <w:rsid w:val="005662D6"/>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15F"/>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82A"/>
    <w:rsid w:val="005B442E"/>
    <w:rsid w:val="005B5043"/>
    <w:rsid w:val="005B5501"/>
    <w:rsid w:val="005B6571"/>
    <w:rsid w:val="005B690A"/>
    <w:rsid w:val="005B6AFF"/>
    <w:rsid w:val="005B6C71"/>
    <w:rsid w:val="005B70A2"/>
    <w:rsid w:val="005B7AD1"/>
    <w:rsid w:val="005C0DCA"/>
    <w:rsid w:val="005C1139"/>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7D3"/>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805"/>
    <w:rsid w:val="00605AD3"/>
    <w:rsid w:val="00605BE2"/>
    <w:rsid w:val="00605DF7"/>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2FE8"/>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98E"/>
    <w:rsid w:val="00624FE2"/>
    <w:rsid w:val="006253A5"/>
    <w:rsid w:val="00625D6F"/>
    <w:rsid w:val="00625FD4"/>
    <w:rsid w:val="0062602A"/>
    <w:rsid w:val="0062608C"/>
    <w:rsid w:val="006265B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076"/>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3FAB"/>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A3"/>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684E"/>
    <w:rsid w:val="00707F2D"/>
    <w:rsid w:val="00710016"/>
    <w:rsid w:val="00710255"/>
    <w:rsid w:val="00710841"/>
    <w:rsid w:val="00710A2A"/>
    <w:rsid w:val="00711743"/>
    <w:rsid w:val="00711DE7"/>
    <w:rsid w:val="007123ED"/>
    <w:rsid w:val="0071255C"/>
    <w:rsid w:val="00712DF1"/>
    <w:rsid w:val="00712EE0"/>
    <w:rsid w:val="00713770"/>
    <w:rsid w:val="007139D2"/>
    <w:rsid w:val="0071434B"/>
    <w:rsid w:val="007143E0"/>
    <w:rsid w:val="0071494D"/>
    <w:rsid w:val="00716124"/>
    <w:rsid w:val="007161A6"/>
    <w:rsid w:val="00716989"/>
    <w:rsid w:val="00716F76"/>
    <w:rsid w:val="0071714C"/>
    <w:rsid w:val="00717401"/>
    <w:rsid w:val="00717925"/>
    <w:rsid w:val="00717BD1"/>
    <w:rsid w:val="00717FA5"/>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111"/>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758"/>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44"/>
    <w:rsid w:val="007D6867"/>
    <w:rsid w:val="007D6C89"/>
    <w:rsid w:val="007D6D1F"/>
    <w:rsid w:val="007D6E4E"/>
    <w:rsid w:val="007D7B8B"/>
    <w:rsid w:val="007D7BEF"/>
    <w:rsid w:val="007D7E2B"/>
    <w:rsid w:val="007E02A5"/>
    <w:rsid w:val="007E050D"/>
    <w:rsid w:val="007E0D3A"/>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23"/>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DDC"/>
    <w:rsid w:val="00852F55"/>
    <w:rsid w:val="0085347F"/>
    <w:rsid w:val="00853608"/>
    <w:rsid w:val="00853726"/>
    <w:rsid w:val="0085378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906"/>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03A8"/>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E7155"/>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225"/>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E7B"/>
    <w:rsid w:val="00950F35"/>
    <w:rsid w:val="00952203"/>
    <w:rsid w:val="00952DFE"/>
    <w:rsid w:val="009537A0"/>
    <w:rsid w:val="00953838"/>
    <w:rsid w:val="009539AE"/>
    <w:rsid w:val="00953A6E"/>
    <w:rsid w:val="009548C2"/>
    <w:rsid w:val="009548CA"/>
    <w:rsid w:val="00955F29"/>
    <w:rsid w:val="00955FE5"/>
    <w:rsid w:val="0095610A"/>
    <w:rsid w:val="009579DF"/>
    <w:rsid w:val="00957D35"/>
    <w:rsid w:val="00960B9B"/>
    <w:rsid w:val="00960DC7"/>
    <w:rsid w:val="009613A2"/>
    <w:rsid w:val="00961B82"/>
    <w:rsid w:val="00961C57"/>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1CC2"/>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7B7"/>
    <w:rsid w:val="00A01E11"/>
    <w:rsid w:val="00A0253F"/>
    <w:rsid w:val="00A02787"/>
    <w:rsid w:val="00A033DA"/>
    <w:rsid w:val="00A04476"/>
    <w:rsid w:val="00A04CFA"/>
    <w:rsid w:val="00A0567F"/>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3F44"/>
    <w:rsid w:val="00A1493B"/>
    <w:rsid w:val="00A14A4E"/>
    <w:rsid w:val="00A153C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3DE2"/>
    <w:rsid w:val="00A3447A"/>
    <w:rsid w:val="00A35172"/>
    <w:rsid w:val="00A356F2"/>
    <w:rsid w:val="00A3617A"/>
    <w:rsid w:val="00A3689D"/>
    <w:rsid w:val="00A37C30"/>
    <w:rsid w:val="00A40452"/>
    <w:rsid w:val="00A40899"/>
    <w:rsid w:val="00A40918"/>
    <w:rsid w:val="00A40E12"/>
    <w:rsid w:val="00A40F37"/>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B23"/>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43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3F2"/>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4F3"/>
    <w:rsid w:val="00AB6C73"/>
    <w:rsid w:val="00AB7158"/>
    <w:rsid w:val="00AB7563"/>
    <w:rsid w:val="00AB76BB"/>
    <w:rsid w:val="00AB78FA"/>
    <w:rsid w:val="00AB7D26"/>
    <w:rsid w:val="00AC0987"/>
    <w:rsid w:val="00AC0B68"/>
    <w:rsid w:val="00AC0C4F"/>
    <w:rsid w:val="00AC0EFA"/>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4DA1"/>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8B9"/>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96E"/>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03E"/>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619"/>
    <w:rsid w:val="00B14AC4"/>
    <w:rsid w:val="00B1579E"/>
    <w:rsid w:val="00B15B8A"/>
    <w:rsid w:val="00B15EF9"/>
    <w:rsid w:val="00B15F43"/>
    <w:rsid w:val="00B162E4"/>
    <w:rsid w:val="00B168A5"/>
    <w:rsid w:val="00B172FD"/>
    <w:rsid w:val="00B17371"/>
    <w:rsid w:val="00B1748C"/>
    <w:rsid w:val="00B17BDF"/>
    <w:rsid w:val="00B20602"/>
    <w:rsid w:val="00B20BC5"/>
    <w:rsid w:val="00B20C2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1E0"/>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80E"/>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59E"/>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8E"/>
    <w:rsid w:val="00B97883"/>
    <w:rsid w:val="00B97A0D"/>
    <w:rsid w:val="00BA0A3E"/>
    <w:rsid w:val="00BA11A9"/>
    <w:rsid w:val="00BA1C82"/>
    <w:rsid w:val="00BA20C4"/>
    <w:rsid w:val="00BA2445"/>
    <w:rsid w:val="00BA2582"/>
    <w:rsid w:val="00BA2714"/>
    <w:rsid w:val="00BA33EC"/>
    <w:rsid w:val="00BA35C1"/>
    <w:rsid w:val="00BA3C6F"/>
    <w:rsid w:val="00BA4916"/>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7B7"/>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036"/>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965"/>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56B"/>
    <w:rsid w:val="00C63735"/>
    <w:rsid w:val="00C649F1"/>
    <w:rsid w:val="00C66C21"/>
    <w:rsid w:val="00C671F7"/>
    <w:rsid w:val="00C673CF"/>
    <w:rsid w:val="00C677E6"/>
    <w:rsid w:val="00C67A90"/>
    <w:rsid w:val="00C67F15"/>
    <w:rsid w:val="00C70810"/>
    <w:rsid w:val="00C70FB7"/>
    <w:rsid w:val="00C71373"/>
    <w:rsid w:val="00C71401"/>
    <w:rsid w:val="00C71888"/>
    <w:rsid w:val="00C7200B"/>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52B"/>
    <w:rsid w:val="00CA0E4C"/>
    <w:rsid w:val="00CA0FD7"/>
    <w:rsid w:val="00CA0FFF"/>
    <w:rsid w:val="00CA1AF4"/>
    <w:rsid w:val="00CA217B"/>
    <w:rsid w:val="00CA2D89"/>
    <w:rsid w:val="00CA2FFE"/>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1492"/>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53"/>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473"/>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CF6"/>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C42"/>
    <w:rsid w:val="00D75F1C"/>
    <w:rsid w:val="00D76259"/>
    <w:rsid w:val="00D774E5"/>
    <w:rsid w:val="00D7766D"/>
    <w:rsid w:val="00D77927"/>
    <w:rsid w:val="00D77A5E"/>
    <w:rsid w:val="00D77A78"/>
    <w:rsid w:val="00D812BF"/>
    <w:rsid w:val="00D8180F"/>
    <w:rsid w:val="00D81A82"/>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551"/>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0B8F"/>
    <w:rsid w:val="00DC1A69"/>
    <w:rsid w:val="00DC1AC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134"/>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849"/>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5FF3"/>
    <w:rsid w:val="00DE6529"/>
    <w:rsid w:val="00DE6DC2"/>
    <w:rsid w:val="00DE75D3"/>
    <w:rsid w:val="00DE7626"/>
    <w:rsid w:val="00DE7670"/>
    <w:rsid w:val="00DE777B"/>
    <w:rsid w:val="00DE7920"/>
    <w:rsid w:val="00DE7D7C"/>
    <w:rsid w:val="00DF0034"/>
    <w:rsid w:val="00DF0EFD"/>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2F0"/>
    <w:rsid w:val="00E1084F"/>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5EF"/>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37EF2"/>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249D"/>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1F"/>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488"/>
    <w:rsid w:val="00EC509C"/>
    <w:rsid w:val="00EC5301"/>
    <w:rsid w:val="00EC5CA8"/>
    <w:rsid w:val="00EC5FBB"/>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33"/>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026"/>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3D8"/>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1CF"/>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740"/>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AC6"/>
    <w:rsid w:val="00F86B2F"/>
    <w:rsid w:val="00F8715B"/>
    <w:rsid w:val="00F87384"/>
    <w:rsid w:val="00F8760C"/>
    <w:rsid w:val="00F879E5"/>
    <w:rsid w:val="00F87BD0"/>
    <w:rsid w:val="00F90BE1"/>
    <w:rsid w:val="00F90DD6"/>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1B1C"/>
    <w:rsid w:val="00FB1CA8"/>
    <w:rsid w:val="00FB238F"/>
    <w:rsid w:val="00FB271D"/>
    <w:rsid w:val="00FB28B6"/>
    <w:rsid w:val="00FB2905"/>
    <w:rsid w:val="00FB29DB"/>
    <w:rsid w:val="00FB3456"/>
    <w:rsid w:val="00FB3596"/>
    <w:rsid w:val="00FB3ECF"/>
    <w:rsid w:val="00FB3F48"/>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F56"/>
    <w:rsid w:val="00FD41F6"/>
    <w:rsid w:val="00FD50ED"/>
    <w:rsid w:val="00FD5206"/>
    <w:rsid w:val="00FD5889"/>
    <w:rsid w:val="00FD5A53"/>
    <w:rsid w:val="00FD645D"/>
    <w:rsid w:val="00FD6506"/>
    <w:rsid w:val="00FD66ED"/>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7C8"/>
    <w:rsid w:val="00FF08B7"/>
    <w:rsid w:val="00FF0A60"/>
    <w:rsid w:val="00FF1A93"/>
    <w:rsid w:val="00FF200F"/>
    <w:rsid w:val="00FF2316"/>
    <w:rsid w:val="00FF25D7"/>
    <w:rsid w:val="00FF3111"/>
    <w:rsid w:val="00FF40E7"/>
    <w:rsid w:val="00FF4AF4"/>
    <w:rsid w:val="00FF4D2F"/>
    <w:rsid w:val="00FF5232"/>
    <w:rsid w:val="00FF5D54"/>
    <w:rsid w:val="00FF5FEC"/>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0F17856-D357-4C27-8BA2-E044CF70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DD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3">
    <w:name w:val="3"/>
    <w:basedOn w:val="TableNormal"/>
    <w:rsid w:val="00101D2F"/>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222617">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98119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686647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18717801">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874375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97118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054021">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6397F-1FE4-41EE-A7DA-D163206A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6881</Words>
  <Characters>37848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2022-03-10T20:48:00Z</cp:lastPrinted>
  <dcterms:created xsi:type="dcterms:W3CDTF">2022-03-25T13:01:00Z</dcterms:created>
  <dcterms:modified xsi:type="dcterms:W3CDTF">2022-04-06T17:16:00Z</dcterms:modified>
</cp:coreProperties>
</file>