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2A215FFE"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5B722F">
        <w:rPr>
          <w:rFonts w:ascii="Palatino Linotype" w:eastAsia="Times New Roman" w:hAnsi="Palatino Linotype" w:cs="Arial"/>
          <w:color w:val="000000"/>
          <w:sz w:val="24"/>
          <w:szCs w:val="24"/>
          <w:lang w:eastAsia="es-MX"/>
        </w:rPr>
        <w:t>treinta</w:t>
      </w:r>
      <w:r w:rsidR="002766D5">
        <w:rPr>
          <w:rFonts w:ascii="Palatino Linotype" w:eastAsia="Times New Roman" w:hAnsi="Palatino Linotype" w:cs="Arial"/>
          <w:color w:val="000000"/>
          <w:sz w:val="24"/>
          <w:szCs w:val="24"/>
          <w:lang w:eastAsia="es-MX"/>
        </w:rPr>
        <w:t xml:space="preserve"> de noviembre de dos mil veintidós.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A5F4B0A" w14:textId="22DD14A0" w:rsidR="00741C70" w:rsidRPr="00741C70"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741C70">
        <w:rPr>
          <w:rFonts w:ascii="Palatino Linotype" w:hAnsi="Palatino Linotype" w:cs="Arial"/>
          <w:b/>
          <w:sz w:val="24"/>
        </w:rPr>
        <w:t>10495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8C3857">
        <w:rPr>
          <w:rFonts w:ascii="Palatino Linotype" w:hAnsi="Palatino Linotype" w:cs="Arial"/>
          <w:sz w:val="24"/>
        </w:rPr>
        <w:t xml:space="preserve">el </w:t>
      </w:r>
      <w:r w:rsidR="008C3857">
        <w:rPr>
          <w:rFonts w:ascii="Palatino Linotype" w:hAnsi="Palatino Linotype" w:cs="Arial"/>
          <w:b/>
          <w:bCs/>
          <w:sz w:val="24"/>
        </w:rPr>
        <w:t xml:space="preserve">C. </w:t>
      </w:r>
      <w:r w:rsidR="004655DF">
        <w:rPr>
          <w:rFonts w:ascii="Palatino Linotype" w:hAnsi="Palatino Linotype" w:cs="Arial"/>
          <w:b/>
          <w:bCs/>
          <w:sz w:val="24"/>
        </w:rPr>
        <w:t>XXXXXXXXXXXXXXXXX</w:t>
      </w:r>
      <w:r w:rsidR="00741C70">
        <w:rPr>
          <w:rFonts w:ascii="Palatino Linotype" w:hAnsi="Palatino Linotype" w:cs="Arial"/>
          <w:b/>
          <w:bCs/>
          <w:sz w:val="24"/>
        </w:rPr>
        <w:t xml:space="preserve">, </w:t>
      </w:r>
      <w:r w:rsidR="00741C70">
        <w:rPr>
          <w:rFonts w:ascii="Palatino Linotype" w:hAnsi="Palatino Linotype" w:cs="Arial"/>
          <w:sz w:val="24"/>
        </w:rPr>
        <w:t xml:space="preserve">en lo sucesivo </w:t>
      </w:r>
      <w:r w:rsidR="00741C70">
        <w:rPr>
          <w:rFonts w:ascii="Palatino Linotype" w:hAnsi="Palatino Linotype" w:cs="Arial"/>
          <w:b/>
          <w:bCs/>
          <w:sz w:val="24"/>
        </w:rPr>
        <w:t xml:space="preserve">El Recurrente, </w:t>
      </w:r>
      <w:r w:rsidR="00741C70">
        <w:rPr>
          <w:rFonts w:ascii="Palatino Linotype" w:hAnsi="Palatino Linotype" w:cs="Arial"/>
          <w:sz w:val="24"/>
        </w:rPr>
        <w:t xml:space="preserve">en contra de la respuesta del </w:t>
      </w:r>
      <w:r w:rsidR="00741C70">
        <w:rPr>
          <w:rFonts w:ascii="Palatino Linotype" w:hAnsi="Palatino Linotype" w:cs="Arial"/>
          <w:b/>
          <w:bCs/>
          <w:sz w:val="24"/>
        </w:rPr>
        <w:t xml:space="preserve">Ayuntamiento de Chalco, </w:t>
      </w:r>
      <w:r w:rsidR="00741C70">
        <w:rPr>
          <w:rFonts w:ascii="Palatino Linotype" w:hAnsi="Palatino Linotype" w:cs="Arial"/>
          <w:sz w:val="24"/>
        </w:rPr>
        <w:t xml:space="preserve">en lo sucesivo </w:t>
      </w:r>
      <w:r w:rsidR="00741C70">
        <w:rPr>
          <w:rFonts w:ascii="Palatino Linotype" w:hAnsi="Palatino Linotype" w:cs="Arial"/>
          <w:b/>
          <w:bCs/>
          <w:sz w:val="24"/>
        </w:rPr>
        <w:t xml:space="preserve">El Sujeto Obligado, </w:t>
      </w:r>
      <w:r w:rsidR="00741C70">
        <w:rPr>
          <w:rFonts w:ascii="Palatino Linotype" w:hAnsi="Palatino Linotype" w:cs="Arial"/>
          <w:sz w:val="24"/>
        </w:rPr>
        <w:t xml:space="preserve">se procede a dictar la presente resolución. </w:t>
      </w:r>
    </w:p>
    <w:p w14:paraId="674B8E24" w14:textId="77777777" w:rsidR="00741C70" w:rsidRDefault="00741C70" w:rsidP="00E669E6">
      <w:pPr>
        <w:tabs>
          <w:tab w:val="left" w:pos="1701"/>
        </w:tabs>
        <w:spacing w:before="240" w:line="360" w:lineRule="auto"/>
        <w:jc w:val="both"/>
        <w:rPr>
          <w:rFonts w:ascii="Palatino Linotype" w:hAnsi="Palatino Linotype" w:cs="Arial"/>
          <w:b/>
          <w:bCs/>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7A37811" w14:textId="400A3DF2" w:rsidR="00741C70"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741C70">
        <w:rPr>
          <w:rFonts w:ascii="Palatino Linotype" w:hAnsi="Palatino Linotype" w:cs="Arial"/>
          <w:sz w:val="24"/>
        </w:rPr>
        <w:t xml:space="preserve">tres de mayo de dos mil veintidós, </w:t>
      </w:r>
      <w:r w:rsidR="00741C70">
        <w:rPr>
          <w:rFonts w:ascii="Palatino Linotype" w:hAnsi="Palatino Linotype" w:cs="Arial"/>
          <w:b/>
          <w:bCs/>
          <w:sz w:val="24"/>
        </w:rPr>
        <w:t xml:space="preserve">El Recurrente, </w:t>
      </w:r>
      <w:r w:rsidR="00741C70">
        <w:rPr>
          <w:rFonts w:ascii="Palatino Linotype" w:hAnsi="Palatino Linotype" w:cs="Arial"/>
          <w:sz w:val="24"/>
        </w:rPr>
        <w:t xml:space="preserve">presentó a través del Sistema de Acceso a la Información Mexiquense </w:t>
      </w:r>
      <w:r w:rsidR="00741C70" w:rsidRPr="00D3218F">
        <w:rPr>
          <w:rFonts w:ascii="Palatino Linotype" w:hAnsi="Palatino Linotype" w:cs="Arial"/>
          <w:sz w:val="24"/>
        </w:rPr>
        <w:t>(</w:t>
      </w:r>
      <w:r w:rsidR="00741C70" w:rsidRPr="00D3218F">
        <w:rPr>
          <w:rFonts w:ascii="Palatino Linotype" w:hAnsi="Palatino Linotype" w:cs="Arial"/>
          <w:b/>
          <w:sz w:val="24"/>
        </w:rPr>
        <w:t>SAIMEX)</w:t>
      </w:r>
      <w:r w:rsidR="00741C70" w:rsidRPr="00D3218F">
        <w:rPr>
          <w:rFonts w:ascii="Palatino Linotype" w:hAnsi="Palatino Linotype" w:cs="Arial"/>
          <w:sz w:val="24"/>
        </w:rPr>
        <w:t xml:space="preserve"> ante </w:t>
      </w:r>
      <w:r w:rsidR="00741C70" w:rsidRPr="00D3218F">
        <w:rPr>
          <w:rFonts w:ascii="Palatino Linotype" w:hAnsi="Palatino Linotype" w:cs="Arial"/>
          <w:b/>
          <w:sz w:val="24"/>
        </w:rPr>
        <w:t>El Sujeto Obligado</w:t>
      </w:r>
      <w:r w:rsidR="00741C70" w:rsidRPr="00D3218F">
        <w:rPr>
          <w:rFonts w:ascii="Palatino Linotype" w:hAnsi="Palatino Linotype" w:cs="Arial"/>
          <w:sz w:val="24"/>
        </w:rPr>
        <w:t>,</w:t>
      </w:r>
      <w:r w:rsidR="00741C70">
        <w:rPr>
          <w:rFonts w:ascii="Palatino Linotype" w:hAnsi="Palatino Linotype" w:cs="Arial"/>
          <w:sz w:val="24"/>
        </w:rPr>
        <w:t xml:space="preserve"> la solicitud de acceso a la información pública, registrada bajo el número de expediente </w:t>
      </w:r>
      <w:r w:rsidR="00741C70">
        <w:rPr>
          <w:rFonts w:ascii="Palatino Linotype" w:hAnsi="Palatino Linotype" w:cs="Arial"/>
          <w:b/>
          <w:bCs/>
          <w:sz w:val="24"/>
        </w:rPr>
        <w:t xml:space="preserve">00340/CHALCO/IP/2022, </w:t>
      </w:r>
      <w:r w:rsidR="00741C70">
        <w:rPr>
          <w:rFonts w:ascii="Palatino Linotype" w:hAnsi="Palatino Linotype" w:cs="Arial"/>
          <w:sz w:val="24"/>
        </w:rPr>
        <w:t>mediante la cual solicitó información en el tenor siguiente:</w:t>
      </w:r>
    </w:p>
    <w:p w14:paraId="63F7531D" w14:textId="7EBE6724" w:rsidR="00741C70" w:rsidRPr="00741C70" w:rsidRDefault="00741C70" w:rsidP="00741C70">
      <w:pPr>
        <w:pStyle w:val="Citas"/>
        <w:rPr>
          <w:b/>
          <w:bCs/>
          <w:sz w:val="24"/>
        </w:rPr>
      </w:pPr>
      <w:r>
        <w:t xml:space="preserve">“Por medio de la presente tenga a bien a proporcionar información referente a los asentamientos irregulares del año 2016 al mes de Abril del 2022 en el poblado de San Gregorio </w:t>
      </w:r>
      <w:proofErr w:type="spellStart"/>
      <w:r>
        <w:t>Cuautzingo</w:t>
      </w:r>
      <w:proofErr w:type="spellEnd"/>
      <w:r>
        <w:t xml:space="preserve"> en los siguientes términos: - Número de construcciones asentadas en predios irreg</w:t>
      </w:r>
      <w:bookmarkStart w:id="0" w:name="_GoBack"/>
      <w:bookmarkEnd w:id="0"/>
      <w:r>
        <w:t xml:space="preserve">ulares. (Es decir las ubicadas en parcelas denominadas el San Javier y el Altamirano). -De los asentamientos irregulares en referencia al punto que antecede cuántos procedimientos administrativos se instauraron. -Cuantas denuncias se trasladaron a la fiscalía en contra de los </w:t>
      </w:r>
      <w:proofErr w:type="spellStart"/>
      <w:r>
        <w:t>lotifi</w:t>
      </w:r>
      <w:proofErr w:type="spellEnd"/>
      <w:r>
        <w:t xml:space="preserve"> adores que operan en el </w:t>
      </w:r>
      <w:r>
        <w:lastRenderedPageBreak/>
        <w:t xml:space="preserve">poblado de San Gregorio </w:t>
      </w:r>
      <w:proofErr w:type="spellStart"/>
      <w:r>
        <w:t>Cuautzingo</w:t>
      </w:r>
      <w:proofErr w:type="spellEnd"/>
      <w:r>
        <w:t xml:space="preserve">. -De los asentamientos irregulares cuántos se regularizaron. -Cual fue en monto de recaudación de las sanciones de los asentamientos irregulares. - Cuantos asentamientos de alto impacto del año 2016 al año 2022 se edificaron en el poblado de San Gregorio </w:t>
      </w:r>
      <w:proofErr w:type="spellStart"/>
      <w:r>
        <w:t>Cuautzingo</w:t>
      </w:r>
      <w:proofErr w:type="spellEnd"/>
      <w:r>
        <w:t xml:space="preserve">, y cuántos se regularizaron. Sin más por el momento agradezco la atención a la </w:t>
      </w:r>
      <w:proofErr w:type="gramStart"/>
      <w:r>
        <w:t>presente .”</w:t>
      </w:r>
      <w:proofErr w:type="gramEnd"/>
      <w:r>
        <w:t xml:space="preserve"> </w:t>
      </w:r>
      <w:r>
        <w:rPr>
          <w:b/>
          <w:bCs/>
        </w:rPr>
        <w:t>(Sic)</w:t>
      </w:r>
    </w:p>
    <w:p w14:paraId="6C718A25" w14:textId="7496B845"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55282E85" w14:textId="47DE883E" w:rsidR="002766D5"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11EC5BED" w:rsidR="00073E92" w:rsidRDefault="00741C70"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1AE6A354" w14:textId="021DE199" w:rsidR="00741C70"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741C70">
        <w:rPr>
          <w:rFonts w:ascii="Palatino Linotype" w:hAnsi="Palatino Linotype" w:cs="Arial"/>
          <w:sz w:val="24"/>
          <w:szCs w:val="24"/>
        </w:rPr>
        <w:t xml:space="preserve">veintitrés de mayo de dos mil veintidós, </w:t>
      </w:r>
      <w:r w:rsidR="00741C70">
        <w:rPr>
          <w:rFonts w:ascii="Palatino Linotype" w:hAnsi="Palatino Linotype" w:cs="Arial"/>
          <w:b/>
          <w:bCs/>
          <w:sz w:val="24"/>
          <w:szCs w:val="24"/>
        </w:rPr>
        <w:t xml:space="preserve">El Sujeto Obligado </w:t>
      </w:r>
      <w:r w:rsidR="00741C70">
        <w:rPr>
          <w:rFonts w:ascii="Palatino Linotype" w:hAnsi="Palatino Linotype" w:cs="Arial"/>
          <w:sz w:val="24"/>
          <w:szCs w:val="24"/>
        </w:rPr>
        <w:t>dio respuesta a la solicitud de información en los siguientes términos:</w:t>
      </w:r>
    </w:p>
    <w:p w14:paraId="4F64694C" w14:textId="2896D503" w:rsidR="00741C70" w:rsidRPr="00741C70" w:rsidRDefault="00741C70" w:rsidP="00741C70">
      <w:pPr>
        <w:pStyle w:val="Citas"/>
      </w:pPr>
      <w:r w:rsidRPr="00741C70">
        <w:t>“En respuesta a la solicitud recibida, nos permitimos hacer de su conocimiento que con fundamento en el artículo 53, Fracciones: II, V y VI de la Ley de Transparencia y Acceso a la Información Pública del Estado de México y Municipios, le contestamos que:</w:t>
      </w:r>
    </w:p>
    <w:p w14:paraId="3D76AB62" w14:textId="56997443" w:rsidR="00741C70" w:rsidRPr="00741C70" w:rsidRDefault="00741C70" w:rsidP="00741C70">
      <w:pPr>
        <w:pStyle w:val="Citas"/>
        <w:rPr>
          <w:b/>
          <w:bCs/>
        </w:rPr>
      </w:pPr>
      <w:r w:rsidRPr="00741C70">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w:t>
      </w:r>
      <w:r w:rsidRPr="00741C70">
        <w:lastRenderedPageBreak/>
        <w:t xml:space="preserve">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w:t>
      </w:r>
      <w:r w:rsidRPr="00741C70">
        <w:rPr>
          <w:b/>
          <w:bCs/>
          <w:u w:val="single"/>
        </w:rPr>
        <w:t xml:space="preserve">se le hace de su conocimiento y notificación de la respuesta emitida por el servidor público habilitado el Titular de la Dirección de Desarrollo Urbano en los siguientes </w:t>
      </w:r>
      <w:proofErr w:type="spellStart"/>
      <w:r w:rsidRPr="00741C70">
        <w:rPr>
          <w:b/>
          <w:bCs/>
          <w:u w:val="single"/>
        </w:rPr>
        <w:t>términos:</w:t>
      </w:r>
      <w:r w:rsidRPr="00741C70">
        <w:t>Por</w:t>
      </w:r>
      <w:proofErr w:type="spellEnd"/>
      <w:r w:rsidRPr="00741C70">
        <w:t xml:space="preserve"> medio del presente reciba un cordial saludo, al tiempo remito contestación de la solicitud de información número 00340/CHALCO/IP/2022, mediante archivo que se adjunta a la </w:t>
      </w:r>
      <w:proofErr w:type="spellStart"/>
      <w:r w:rsidRPr="00741C70">
        <w:t>presente.Considerando</w:t>
      </w:r>
      <w:proofErr w:type="spellEnd"/>
      <w:r w:rsidRPr="00741C70">
        <w:t xml:space="preserve">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 </w:t>
      </w:r>
      <w:r>
        <w:rPr>
          <w:b/>
          <w:bCs/>
        </w:rPr>
        <w:t>(Sic)</w:t>
      </w:r>
    </w:p>
    <w:p w14:paraId="24BF9719" w14:textId="0570FEAE" w:rsidR="00741C70" w:rsidRPr="00741C70" w:rsidRDefault="00741C70"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“00340-CHALCO-IP-2022 D. URBANO.pdf”, </w:t>
      </w:r>
      <w:r>
        <w:rPr>
          <w:rFonts w:ascii="Palatino Linotype" w:hAnsi="Palatino Linotype" w:cs="Arial"/>
          <w:sz w:val="24"/>
          <w:szCs w:val="24"/>
        </w:rPr>
        <w:t xml:space="preserve">cuyo contenido será materia de estudio en el considerando respectivo. </w:t>
      </w:r>
    </w:p>
    <w:p w14:paraId="401C336D" w14:textId="77777777" w:rsidR="0050434E" w:rsidRDefault="0050434E" w:rsidP="00073E92">
      <w:pPr>
        <w:spacing w:before="240" w:line="360" w:lineRule="auto"/>
        <w:jc w:val="both"/>
        <w:rPr>
          <w:rFonts w:ascii="Palatino Linotype" w:hAnsi="Palatino Linotype" w:cs="Arial"/>
          <w:sz w:val="24"/>
          <w:szCs w:val="24"/>
        </w:rPr>
      </w:pPr>
    </w:p>
    <w:p w14:paraId="067753A9" w14:textId="3912B877" w:rsidR="00073E92" w:rsidRDefault="00741C70"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068F8A38" w14:textId="79E36609" w:rsidR="003871D2" w:rsidRPr="003871D2"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3871D2">
        <w:rPr>
          <w:rFonts w:ascii="Palatino Linotype" w:hAnsi="Palatino Linotype" w:cs="Arial"/>
          <w:sz w:val="24"/>
          <w:szCs w:val="24"/>
        </w:rPr>
        <w:t xml:space="preserve">tres de junio de dos mil veintidós, el cual fue registrado con el expediente número </w:t>
      </w:r>
      <w:r w:rsidR="003871D2">
        <w:rPr>
          <w:rFonts w:ascii="Palatino Linotype" w:hAnsi="Palatino Linotype" w:cs="Arial"/>
          <w:b/>
          <w:bCs/>
          <w:sz w:val="24"/>
          <w:szCs w:val="24"/>
        </w:rPr>
        <w:t xml:space="preserve">10495/INFOEM/IP/RR/2022, </w:t>
      </w:r>
      <w:r w:rsidR="003871D2">
        <w:rPr>
          <w:rFonts w:ascii="Palatino Linotype" w:hAnsi="Palatino Linotype" w:cs="Arial"/>
          <w:sz w:val="24"/>
          <w:szCs w:val="24"/>
        </w:rPr>
        <w:t>en el cual arguye las siguientes manifestaciones:</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183E1A81" w:rsidR="00073E92" w:rsidRDefault="00F2667C" w:rsidP="007D581B">
      <w:pPr>
        <w:pStyle w:val="Citas"/>
        <w:rPr>
          <w:b/>
        </w:rPr>
      </w:pPr>
      <w:r w:rsidRPr="003871D2">
        <w:t xml:space="preserve"> </w:t>
      </w:r>
      <w:r w:rsidR="00073E92" w:rsidRPr="003871D2">
        <w:t>“</w:t>
      </w:r>
      <w:r w:rsidR="003871D2" w:rsidRPr="003871D2">
        <w:t>A la respuesta del sujeto obligado.</w:t>
      </w:r>
      <w:r w:rsidR="00073E92" w:rsidRPr="003871D2">
        <w:t>”</w:t>
      </w:r>
      <w:r w:rsidR="00073E92" w:rsidRPr="007E24F0">
        <w:t xml:space="preserve"> </w:t>
      </w:r>
      <w:r w:rsidR="007D581B">
        <w:rPr>
          <w:b/>
        </w:rPr>
        <w:t>(Sic)</w:t>
      </w:r>
      <w:r w:rsidR="00073E92">
        <w:rPr>
          <w:b/>
        </w:rPr>
        <w:t xml:space="preserve">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25FE74EB" w:rsidR="003442C8" w:rsidRPr="00F2667C" w:rsidRDefault="00F2667C" w:rsidP="00F2667C">
      <w:pPr>
        <w:pStyle w:val="Citas"/>
        <w:rPr>
          <w:b/>
        </w:rPr>
      </w:pPr>
      <w:r w:rsidRPr="003871D2">
        <w:t>“</w:t>
      </w:r>
      <w:r w:rsidR="003871D2" w:rsidRPr="003871D2">
        <w:t xml:space="preserve">Su respuesta evadió y </w:t>
      </w:r>
      <w:proofErr w:type="spellStart"/>
      <w:r w:rsidR="003871D2" w:rsidRPr="003871D2">
        <w:t>transquiverso</w:t>
      </w:r>
      <w:proofErr w:type="spellEnd"/>
      <w:r w:rsidR="003871D2" w:rsidRPr="003871D2">
        <w:t xml:space="preserve"> a la solicitud de origen.</w:t>
      </w:r>
      <w:r w:rsidRPr="003871D2">
        <w:t>”</w:t>
      </w:r>
      <w:r>
        <w:t xml:space="preserve"> </w:t>
      </w:r>
      <w:r w:rsidR="007D581B">
        <w:rPr>
          <w:b/>
        </w:rPr>
        <w:t>(Sic)</w:t>
      </w:r>
    </w:p>
    <w:p w14:paraId="2604D2B2" w14:textId="77777777" w:rsidR="008C3857" w:rsidRDefault="008C3857" w:rsidP="00875611">
      <w:pPr>
        <w:pStyle w:val="Citas"/>
        <w:ind w:left="0" w:right="0"/>
        <w:rPr>
          <w:i w:val="0"/>
          <w:sz w:val="24"/>
          <w:szCs w:val="24"/>
        </w:rPr>
      </w:pPr>
    </w:p>
    <w:p w14:paraId="6B689A4F" w14:textId="7179D98E" w:rsidR="00073E92" w:rsidRDefault="003871D2"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4199804D"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871D2">
        <w:rPr>
          <w:rFonts w:ascii="Palatino Linotype" w:hAnsi="Palatino Linotype" w:cs="Arial"/>
          <w:sz w:val="24"/>
          <w:szCs w:val="24"/>
        </w:rPr>
        <w:t xml:space="preserve">siete de junio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1B2FCEAA" w:rsidR="00073E92" w:rsidRDefault="003871D2"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5A18DC84" w14:textId="06D094D7" w:rsidR="00CE5B00" w:rsidRDefault="00CE5B00" w:rsidP="007D581B">
      <w:pPr>
        <w:spacing w:after="0" w:line="360" w:lineRule="auto"/>
        <w:jc w:val="both"/>
        <w:rPr>
          <w:rFonts w:ascii="Palatino Linotype" w:hAnsi="Palatino Linotype" w:cs="Arial"/>
          <w:b/>
          <w:bCs/>
          <w:sz w:val="24"/>
          <w:szCs w:val="24"/>
        </w:rPr>
      </w:pPr>
    </w:p>
    <w:p w14:paraId="607D0BC9" w14:textId="77777777" w:rsidR="007D581B" w:rsidRDefault="007D581B" w:rsidP="007D581B">
      <w:pPr>
        <w:spacing w:after="0" w:line="360" w:lineRule="auto"/>
        <w:jc w:val="both"/>
        <w:rPr>
          <w:rFonts w:ascii="Palatino Linotype" w:hAnsi="Palatino Linotype" w:cs="Arial"/>
          <w:sz w:val="24"/>
          <w:szCs w:val="24"/>
        </w:rPr>
      </w:pPr>
    </w:p>
    <w:p w14:paraId="0FA254EE" w14:textId="77777777" w:rsidR="003871D2" w:rsidRDefault="003871D2" w:rsidP="003871D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33BC39E9" w14:textId="77777777" w:rsidR="003871D2" w:rsidRDefault="003871D2" w:rsidP="003871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veintisiete de junio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2BB88A3" w14:textId="6AD4851B" w:rsidR="003871D2" w:rsidRDefault="003871D2" w:rsidP="003871D2">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Pr="0036654D">
        <w:rPr>
          <w:rFonts w:ascii="Palatino Linotype" w:hAnsi="Palatino Linotype" w:cs="Arial"/>
          <w:sz w:val="24"/>
          <w:szCs w:val="24"/>
        </w:rPr>
        <w:t>sí</w:t>
      </w:r>
      <w:proofErr w:type="gramStart"/>
      <w:r w:rsidRPr="0036654D">
        <w:rPr>
          <w:rFonts w:ascii="Palatino Linotype" w:hAnsi="Palatino Linotype" w:cs="Arial"/>
          <w:sz w:val="24"/>
          <w:szCs w:val="24"/>
        </w:rPr>
        <w:t>,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Pr>
          <w:rFonts w:ascii="Palatino Linotype" w:hAnsi="Palatino Linotype" w:cs="Arial"/>
          <w:b/>
          <w:bCs/>
          <w:sz w:val="24"/>
          <w:szCs w:val="24"/>
        </w:rPr>
        <w:t xml:space="preserve">cuatro de agosto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AC2B22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3963A6"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46B0BD3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57754C"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3B8C53"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28309F9"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48224350"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657D3432"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F483DBB"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6174E10F" w14:textId="77777777" w:rsidR="00921E3A" w:rsidRPr="001F3B43" w:rsidRDefault="00921E3A" w:rsidP="00921E3A">
      <w:pPr>
        <w:spacing w:line="360" w:lineRule="auto"/>
        <w:jc w:val="both"/>
        <w:rPr>
          <w:rFonts w:ascii="Palatino Linotype" w:hAnsi="Palatino Linotype" w:cstheme="majorHAnsi"/>
          <w:sz w:val="24"/>
          <w:szCs w:val="24"/>
        </w:rPr>
      </w:pPr>
    </w:p>
    <w:p w14:paraId="5BEAEA2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25644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850C00"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2A40C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6203F7E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D49F1B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8CAFE68" w14:textId="77777777" w:rsidR="00921E3A" w:rsidRPr="00B01D73" w:rsidRDefault="00921E3A" w:rsidP="00921E3A">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396BA0D" w14:textId="486C320E" w:rsidR="00921E3A" w:rsidRDefault="00921E3A"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144809EB"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3AC12BD" w14:textId="77777777" w:rsidR="00C5658A" w:rsidRDefault="00C5658A" w:rsidP="006D580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0513696" w14:textId="77777777" w:rsidR="003871D2" w:rsidRDefault="003871D2" w:rsidP="003871D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6A7D4AA" w14:textId="77777777" w:rsidR="003871D2" w:rsidRPr="00514E66" w:rsidRDefault="003871D2" w:rsidP="003871D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514E6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3F962BC4" w14:textId="77777777" w:rsidR="003871D2" w:rsidRDefault="003871D2" w:rsidP="003871D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7910EFA4" w14:textId="6F04B791"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66028D8D" w14:textId="487C05F9" w:rsidR="00903045" w:rsidRDefault="0072378A" w:rsidP="00B6662B">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w:t>
      </w:r>
      <w:r w:rsidR="00A85816">
        <w:rPr>
          <w:rFonts w:ascii="Palatino Linotype" w:hAnsi="Palatino Linotype"/>
          <w:sz w:val="24"/>
          <w:szCs w:val="24"/>
        </w:rPr>
        <w:t xml:space="preserve"> </w:t>
      </w:r>
      <w:r w:rsidR="00921E3A">
        <w:rPr>
          <w:rFonts w:ascii="Palatino Linotype" w:hAnsi="Palatino Linotype"/>
          <w:sz w:val="24"/>
          <w:szCs w:val="24"/>
        </w:rPr>
        <w:t xml:space="preserve">fueron formulados </w:t>
      </w:r>
      <w:r w:rsidR="00D8482C">
        <w:rPr>
          <w:rFonts w:ascii="Palatino Linotype" w:hAnsi="Palatino Linotype"/>
          <w:b/>
          <w:bCs/>
          <w:sz w:val="24"/>
          <w:szCs w:val="24"/>
        </w:rPr>
        <w:t>7</w:t>
      </w:r>
      <w:r w:rsidR="00921E3A">
        <w:rPr>
          <w:rFonts w:ascii="Palatino Linotype" w:hAnsi="Palatino Linotype"/>
          <w:b/>
          <w:bCs/>
          <w:sz w:val="24"/>
          <w:szCs w:val="24"/>
        </w:rPr>
        <w:t xml:space="preserve"> -</w:t>
      </w:r>
      <w:r w:rsidR="00D8482C">
        <w:rPr>
          <w:rFonts w:ascii="Palatino Linotype" w:hAnsi="Palatino Linotype"/>
          <w:b/>
          <w:bCs/>
          <w:sz w:val="24"/>
          <w:szCs w:val="24"/>
        </w:rPr>
        <w:t>siete</w:t>
      </w:r>
      <w:r w:rsidR="00921E3A">
        <w:rPr>
          <w:rFonts w:ascii="Palatino Linotype" w:hAnsi="Palatino Linotype"/>
          <w:b/>
          <w:bCs/>
          <w:sz w:val="24"/>
          <w:szCs w:val="24"/>
        </w:rPr>
        <w:t xml:space="preserve">- </w:t>
      </w:r>
      <w:r w:rsidR="00921E3A">
        <w:rPr>
          <w:rFonts w:ascii="Palatino Linotype" w:hAnsi="Palatino Linotype"/>
          <w:sz w:val="24"/>
          <w:szCs w:val="24"/>
        </w:rPr>
        <w:t xml:space="preserve">requerimientos respecto de los cuales </w:t>
      </w:r>
      <w:r w:rsidR="00903045">
        <w:rPr>
          <w:rFonts w:ascii="Palatino Linotype" w:hAnsi="Palatino Linotype"/>
          <w:sz w:val="24"/>
          <w:szCs w:val="24"/>
        </w:rPr>
        <w:t>se señaló</w:t>
      </w:r>
      <w:r w:rsidR="00921E3A">
        <w:rPr>
          <w:rFonts w:ascii="Palatino Linotype" w:hAnsi="Palatino Linotype"/>
          <w:sz w:val="24"/>
          <w:szCs w:val="24"/>
        </w:rPr>
        <w:t xml:space="preserve"> </w:t>
      </w:r>
      <w:r w:rsidR="00903045">
        <w:rPr>
          <w:rFonts w:ascii="Palatino Linotype" w:hAnsi="Palatino Linotype"/>
          <w:sz w:val="24"/>
          <w:szCs w:val="24"/>
        </w:rPr>
        <w:t xml:space="preserve">como </w:t>
      </w:r>
      <w:r w:rsidR="00921E3A">
        <w:rPr>
          <w:rFonts w:ascii="Palatino Linotype" w:hAnsi="Palatino Linotype"/>
          <w:sz w:val="24"/>
          <w:szCs w:val="24"/>
        </w:rPr>
        <w:t>elemento temporal</w:t>
      </w:r>
      <w:r w:rsidR="00903045">
        <w:rPr>
          <w:rFonts w:ascii="Palatino Linotype" w:hAnsi="Palatino Linotype"/>
          <w:sz w:val="24"/>
          <w:szCs w:val="24"/>
        </w:rPr>
        <w:t xml:space="preserve"> “</w:t>
      </w:r>
      <w:r w:rsidR="00903045">
        <w:rPr>
          <w:rFonts w:ascii="Palatino Linotype" w:hAnsi="Palatino Linotype"/>
          <w:i/>
          <w:iCs/>
          <w:sz w:val="24"/>
          <w:szCs w:val="24"/>
        </w:rPr>
        <w:t xml:space="preserve">del año 2016 al mes de Abril del 2022”, </w:t>
      </w:r>
      <w:r w:rsidR="00903045">
        <w:rPr>
          <w:rFonts w:ascii="Palatino Linotype" w:hAnsi="Palatino Linotype"/>
          <w:sz w:val="24"/>
          <w:szCs w:val="24"/>
        </w:rPr>
        <w:t xml:space="preserve">luego entonces dicha temporalidad de ser fijada del uno de enero de dos mil dieciséis al treinta de abril de dos mil veintidós. </w:t>
      </w:r>
    </w:p>
    <w:p w14:paraId="47E6A28D" w14:textId="3CCFD8F2" w:rsidR="00FB00AF" w:rsidRPr="0051062B" w:rsidRDefault="00FB00AF" w:rsidP="00FB00A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Dicha precisión, con</w:t>
      </w:r>
      <w:r w:rsidRPr="0051062B">
        <w:rPr>
          <w:rFonts w:ascii="Palatino Linotype" w:hAnsi="Palatino Linotype"/>
          <w:sz w:val="24"/>
          <w:szCs w:val="24"/>
        </w:rPr>
        <w:t xml:space="preserve"> fundamento en los artículos 13 y 181 cuarto párrafo de la Ley en materia, los cuales a la letra rezan: </w:t>
      </w:r>
    </w:p>
    <w:p w14:paraId="75F6C639" w14:textId="77777777" w:rsidR="00FB00AF" w:rsidRPr="0051062B" w:rsidRDefault="00FB00AF" w:rsidP="00FB00A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71F7218" w14:textId="77777777" w:rsidR="00FB00AF" w:rsidRPr="0051062B" w:rsidRDefault="00FB00AF" w:rsidP="00FB00AF">
      <w:pPr>
        <w:pStyle w:val="Citas"/>
        <w:rPr>
          <w:b/>
        </w:rPr>
      </w:pPr>
      <w:r w:rsidRPr="0051062B">
        <w:rPr>
          <w:b/>
        </w:rPr>
        <w:t xml:space="preserve">Artículo 181. … </w:t>
      </w:r>
    </w:p>
    <w:p w14:paraId="2C68C016" w14:textId="77777777" w:rsidR="00FB00AF" w:rsidRPr="0051062B" w:rsidRDefault="00FB00AF" w:rsidP="00FB00A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EBDCA05" w14:textId="044C9062" w:rsidR="00921E3A" w:rsidRDefault="00921E3A" w:rsidP="00B6662B">
      <w:pPr>
        <w:spacing w:before="240" w:line="360" w:lineRule="auto"/>
        <w:jc w:val="both"/>
        <w:rPr>
          <w:rFonts w:ascii="Palatino Linotype" w:hAnsi="Palatino Linotype"/>
          <w:sz w:val="24"/>
          <w:szCs w:val="24"/>
        </w:rPr>
      </w:pPr>
    </w:p>
    <w:p w14:paraId="4D280A89" w14:textId="116BD1D6" w:rsidR="00903045" w:rsidRPr="00903045" w:rsidRDefault="00903045" w:rsidP="00B6662B">
      <w:pPr>
        <w:spacing w:before="240" w:line="360" w:lineRule="auto"/>
        <w:jc w:val="both"/>
        <w:rPr>
          <w:rFonts w:ascii="Palatino Linotype" w:hAnsi="Palatino Linotype"/>
          <w:b/>
          <w:bCs/>
          <w:sz w:val="24"/>
          <w:szCs w:val="24"/>
        </w:rPr>
      </w:pPr>
      <w:bookmarkStart w:id="1" w:name="_Hlk119269187"/>
      <w:r>
        <w:rPr>
          <w:rFonts w:ascii="Palatino Linotype" w:hAnsi="Palatino Linotype"/>
          <w:b/>
          <w:bCs/>
          <w:color w:val="000000"/>
          <w:sz w:val="24"/>
          <w:szCs w:val="24"/>
        </w:rPr>
        <w:t xml:space="preserve">Con relación al poblado de San Gregorio </w:t>
      </w:r>
      <w:proofErr w:type="spellStart"/>
      <w:r>
        <w:rPr>
          <w:rFonts w:ascii="Palatino Linotype" w:hAnsi="Palatino Linotype"/>
          <w:b/>
          <w:bCs/>
          <w:color w:val="000000"/>
          <w:sz w:val="24"/>
          <w:szCs w:val="24"/>
        </w:rPr>
        <w:t>Cuautzingo</w:t>
      </w:r>
      <w:proofErr w:type="spellEnd"/>
      <w:r w:rsidR="00CF77C4">
        <w:rPr>
          <w:rFonts w:ascii="Palatino Linotype" w:hAnsi="Palatino Linotype"/>
          <w:b/>
          <w:bCs/>
          <w:color w:val="000000"/>
          <w:sz w:val="24"/>
          <w:szCs w:val="24"/>
        </w:rPr>
        <w:t xml:space="preserve"> (Parcelas San Javier y Altamirano)</w:t>
      </w:r>
    </w:p>
    <w:p w14:paraId="36689210" w14:textId="77777777" w:rsidR="00903045" w:rsidRDefault="003871D2">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número </w:t>
      </w:r>
      <w:r w:rsidR="00903045">
        <w:rPr>
          <w:rFonts w:ascii="Palatino Linotype" w:hAnsi="Palatino Linotype"/>
        </w:rPr>
        <w:t>de construcciones asentadas en predios irregulares, del periodo comprendido del uno de enero de dos mil dieciséis al treinta de abril de dos mil veintidós.</w:t>
      </w:r>
    </w:p>
    <w:p w14:paraId="244C27E9" w14:textId="3BD2B855" w:rsidR="000E164F" w:rsidRDefault="0090304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número de procedimientos administrativos instaurados derivado de   construcciones asentadas en predios irregulares, del periodo comprendido del uno de enero de dos mil dieciséis al treinta de abril de dos mil veintidós. </w:t>
      </w:r>
    </w:p>
    <w:p w14:paraId="1DF66C8C" w14:textId="323098F5" w:rsidR="00903045" w:rsidRDefault="0090304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w:t>
      </w:r>
      <w:r w:rsidR="0055648A">
        <w:rPr>
          <w:rFonts w:ascii="Palatino Linotype" w:hAnsi="Palatino Linotype"/>
        </w:rPr>
        <w:t xml:space="preserve">interpuestas ante la fiscalía general de Justicia del Estado de México en contra de </w:t>
      </w:r>
      <w:proofErr w:type="spellStart"/>
      <w:r w:rsidR="0055648A">
        <w:rPr>
          <w:rFonts w:ascii="Palatino Linotype" w:hAnsi="Palatino Linotype"/>
        </w:rPr>
        <w:t>lotificadores</w:t>
      </w:r>
      <w:proofErr w:type="spellEnd"/>
      <w:r w:rsidR="0055648A">
        <w:rPr>
          <w:rFonts w:ascii="Palatino Linotype" w:hAnsi="Palatino Linotype"/>
        </w:rPr>
        <w:t xml:space="preserve">, del </w:t>
      </w:r>
      <w:r w:rsidR="0055648A">
        <w:rPr>
          <w:rFonts w:ascii="Palatino Linotype" w:hAnsi="Palatino Linotype"/>
        </w:rPr>
        <w:lastRenderedPageBreak/>
        <w:t xml:space="preserve">periodo comprendido del uno de enero de dos mil dieciséis al treinta de abril de dos mil veintidós. </w:t>
      </w:r>
    </w:p>
    <w:p w14:paraId="0D68AF4C" w14:textId="33AC5735" w:rsidR="0055648A" w:rsidRDefault="0055648A">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número de asentamientos irregulares que fueron regularizados, del periodo comprendido del uno de enero de dos mil dieciséis al treinta de abril de dos mil veintidós. </w:t>
      </w:r>
    </w:p>
    <w:p w14:paraId="759A4891" w14:textId="2136D7DD" w:rsidR="0055648A" w:rsidRDefault="0055648A">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monto de recaudación derivado de sanciones por construcciones en predios irregulares, del periodo comprendido del uno de enero de dos mil dieciséis al treinta de abril de dos mil veintidós. </w:t>
      </w:r>
    </w:p>
    <w:p w14:paraId="639F5421" w14:textId="77777777" w:rsidR="0055648A" w:rsidRDefault="0055648A">
      <w:pPr>
        <w:pStyle w:val="Prrafodelista"/>
        <w:numPr>
          <w:ilvl w:val="0"/>
          <w:numId w:val="12"/>
        </w:numPr>
        <w:spacing w:before="240" w:line="360" w:lineRule="auto"/>
        <w:jc w:val="both"/>
        <w:rPr>
          <w:rFonts w:ascii="Palatino Linotype" w:hAnsi="Palatino Linotype"/>
        </w:rPr>
      </w:pPr>
      <w:r>
        <w:rPr>
          <w:rFonts w:ascii="Palatino Linotype" w:hAnsi="Palatino Linotype"/>
        </w:rPr>
        <w:t>El o los documentos donde conste el número de asentamientos de alto impacto edificados, del periodo comprendido del uno de enero de dos mil dieciséis al treinta de abril de dos mil veintidós.</w:t>
      </w:r>
    </w:p>
    <w:p w14:paraId="5003F30E" w14:textId="74688492" w:rsidR="0055648A" w:rsidRDefault="0055648A">
      <w:pPr>
        <w:pStyle w:val="Prrafodelista"/>
        <w:numPr>
          <w:ilvl w:val="0"/>
          <w:numId w:val="12"/>
        </w:numPr>
        <w:spacing w:before="240" w:line="360" w:lineRule="auto"/>
        <w:jc w:val="both"/>
        <w:rPr>
          <w:rFonts w:ascii="Palatino Linotype" w:hAnsi="Palatino Linotype"/>
        </w:rPr>
      </w:pPr>
      <w:r>
        <w:rPr>
          <w:rFonts w:ascii="Palatino Linotype" w:hAnsi="Palatino Linotype"/>
        </w:rPr>
        <w:t>El o los documentos donde conste el número de asentamientos de alto</w:t>
      </w:r>
      <w:r w:rsidR="00C54536">
        <w:rPr>
          <w:rFonts w:ascii="Palatino Linotype" w:hAnsi="Palatino Linotype"/>
        </w:rPr>
        <w:t xml:space="preserve"> impacto edificados que fueron regularizados, del periodo comprendido del uno de enero de dos mil dieciséis al treinta de abril de dos mil veintidós. </w:t>
      </w:r>
      <w:r>
        <w:rPr>
          <w:rFonts w:ascii="Palatino Linotype" w:hAnsi="Palatino Linotype"/>
        </w:rPr>
        <w:t xml:space="preserve">   </w:t>
      </w:r>
    </w:p>
    <w:bookmarkEnd w:id="1"/>
    <w:p w14:paraId="357EAF2B" w14:textId="1BDCB2C8" w:rsidR="003871D2" w:rsidRDefault="003871D2" w:rsidP="003871D2">
      <w:pPr>
        <w:spacing w:before="240" w:line="360" w:lineRule="auto"/>
        <w:jc w:val="both"/>
        <w:rPr>
          <w:rFonts w:ascii="Palatino Linotype" w:hAnsi="Palatino Linotype"/>
        </w:rPr>
      </w:pPr>
    </w:p>
    <w:p w14:paraId="72C6A35E" w14:textId="2DECFF68" w:rsidR="001F6084" w:rsidRDefault="001F6084" w:rsidP="00FB00AF">
      <w:pPr>
        <w:pStyle w:val="Citas"/>
        <w:ind w:left="0" w:right="0"/>
        <w:rPr>
          <w:b/>
          <w:bCs/>
          <w:i w:val="0"/>
          <w:sz w:val="24"/>
          <w:szCs w:val="24"/>
        </w:rPr>
      </w:pPr>
      <w:r w:rsidRPr="001F6084">
        <w:rPr>
          <w:i w:val="0"/>
          <w:sz w:val="24"/>
          <w:szCs w:val="24"/>
        </w:rPr>
        <w:t>En este tenor, en alusión a los requerimientos formulados por el particular, resulta oportuno traer a colación</w:t>
      </w:r>
      <w:r w:rsidR="00EF02AF">
        <w:rPr>
          <w:i w:val="0"/>
          <w:sz w:val="24"/>
          <w:szCs w:val="24"/>
        </w:rPr>
        <w:t xml:space="preserve"> las siguientes imágenes ilustrativas, correspondientes al organigrama del </w:t>
      </w:r>
      <w:r w:rsidR="00EF02AF">
        <w:rPr>
          <w:b/>
          <w:bCs/>
          <w:i w:val="0"/>
          <w:sz w:val="24"/>
          <w:szCs w:val="24"/>
        </w:rPr>
        <w:t>Sujeto Obligado:</w:t>
      </w:r>
    </w:p>
    <w:p w14:paraId="780EF266" w14:textId="5CC49E38" w:rsidR="00EF02AF" w:rsidRPr="00EF02AF" w:rsidRDefault="00EF02AF" w:rsidP="00FB00AF">
      <w:pPr>
        <w:pStyle w:val="Citas"/>
        <w:ind w:left="0" w:right="0"/>
        <w:rPr>
          <w:b/>
          <w:bCs/>
          <w:i w:val="0"/>
          <w:sz w:val="24"/>
          <w:szCs w:val="24"/>
        </w:rPr>
      </w:pPr>
    </w:p>
    <w:p w14:paraId="45A668E7" w14:textId="1C134E38" w:rsidR="00EF02AF" w:rsidRDefault="00EF02AF" w:rsidP="00FB00AF">
      <w:pPr>
        <w:pStyle w:val="Citas"/>
        <w:ind w:left="0" w:right="0"/>
        <w:rPr>
          <w:i w:val="0"/>
          <w:sz w:val="24"/>
          <w:szCs w:val="24"/>
        </w:rPr>
      </w:pPr>
    </w:p>
    <w:p w14:paraId="7010DEAE" w14:textId="3E071CBB" w:rsidR="00EF02AF" w:rsidRDefault="007636AA" w:rsidP="00F448AA">
      <w:pPr>
        <w:pStyle w:val="Citas"/>
        <w:ind w:left="0" w:right="0"/>
        <w:rPr>
          <w:i w:val="0"/>
          <w:noProof/>
          <w:sz w:val="24"/>
          <w:szCs w:val="24"/>
        </w:rPr>
      </w:pPr>
      <w:r>
        <w:rPr>
          <w:i w:val="0"/>
          <w:noProof/>
          <w:sz w:val="24"/>
          <w:szCs w:val="24"/>
          <w:lang w:eastAsia="es-MX"/>
        </w:rPr>
        <w:lastRenderedPageBreak/>
        <w:drawing>
          <wp:anchor distT="0" distB="0" distL="114300" distR="114300" simplePos="0" relativeHeight="251673600" behindDoc="0" locked="0" layoutInCell="1" allowOverlap="1" wp14:anchorId="78B7B068" wp14:editId="31E60B2D">
            <wp:simplePos x="0" y="0"/>
            <wp:positionH relativeFrom="column">
              <wp:posOffset>81915</wp:posOffset>
            </wp:positionH>
            <wp:positionV relativeFrom="paragraph">
              <wp:posOffset>3910965</wp:posOffset>
            </wp:positionV>
            <wp:extent cx="5753100" cy="3566160"/>
            <wp:effectExtent l="19050" t="19050" r="19050" b="15240"/>
            <wp:wrapThrough wrapText="bothSides">
              <wp:wrapPolygon edited="0">
                <wp:start x="-72" y="-115"/>
                <wp:lineTo x="-72" y="21577"/>
                <wp:lineTo x="21600" y="21577"/>
                <wp:lineTo x="21600" y="-115"/>
                <wp:lineTo x="-72" y="-11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72576" behindDoc="0" locked="0" layoutInCell="1" allowOverlap="1" wp14:anchorId="2F7071A0" wp14:editId="7B967A20">
            <wp:simplePos x="0" y="0"/>
            <wp:positionH relativeFrom="column">
              <wp:posOffset>75565</wp:posOffset>
            </wp:positionH>
            <wp:positionV relativeFrom="paragraph">
              <wp:posOffset>19050</wp:posOffset>
            </wp:positionV>
            <wp:extent cx="5759450" cy="3566160"/>
            <wp:effectExtent l="19050" t="19050" r="12700" b="15240"/>
            <wp:wrapThrough wrapText="bothSides">
              <wp:wrapPolygon edited="0">
                <wp:start x="-71" y="-115"/>
                <wp:lineTo x="-71" y="21577"/>
                <wp:lineTo x="21576" y="21577"/>
                <wp:lineTo x="21576" y="-115"/>
                <wp:lineTo x="-71" y="-11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0932A5" w14:textId="3F1D1544" w:rsidR="007636AA" w:rsidRDefault="00C7113E" w:rsidP="00F448AA">
      <w:pPr>
        <w:pStyle w:val="Citas"/>
        <w:ind w:left="0" w:right="0"/>
        <w:rPr>
          <w:i w:val="0"/>
          <w:iCs/>
          <w:sz w:val="24"/>
          <w:szCs w:val="24"/>
        </w:rPr>
      </w:pPr>
      <w:r w:rsidRPr="00C7113E">
        <w:rPr>
          <w:i w:val="0"/>
          <w:iCs/>
          <w:sz w:val="24"/>
          <w:szCs w:val="24"/>
        </w:rPr>
        <w:lastRenderedPageBreak/>
        <w:t xml:space="preserve">De lo expuesto con anterioridad, se desprende que </w:t>
      </w:r>
      <w:r w:rsidRPr="00C7113E">
        <w:rPr>
          <w:b/>
          <w:i w:val="0"/>
          <w:iCs/>
          <w:sz w:val="24"/>
          <w:szCs w:val="24"/>
        </w:rPr>
        <w:t xml:space="preserve">El Sujeto Obligado </w:t>
      </w:r>
      <w:r w:rsidRPr="00C7113E">
        <w:rPr>
          <w:i w:val="0"/>
          <w:iCs/>
          <w:sz w:val="24"/>
          <w:szCs w:val="24"/>
        </w:rPr>
        <w:t xml:space="preserve">se auxilia de diversas </w:t>
      </w:r>
      <w:r w:rsidRPr="00AE7645">
        <w:rPr>
          <w:i w:val="0"/>
          <w:iCs/>
          <w:sz w:val="24"/>
          <w:szCs w:val="24"/>
        </w:rPr>
        <w:t xml:space="preserve">Direcciones, Subdirecciones, Departamentos y Unidades Administrativas para cumplir con sus fines y objetivos, resultando de nuestro más amplio interés la </w:t>
      </w:r>
      <w:r w:rsidR="007636AA" w:rsidRPr="00AE7645">
        <w:rPr>
          <w:i w:val="0"/>
          <w:iCs/>
          <w:sz w:val="24"/>
          <w:szCs w:val="24"/>
        </w:rPr>
        <w:t xml:space="preserve">Tesorería </w:t>
      </w:r>
      <w:r w:rsidR="00AD04D0" w:rsidRPr="00AE7645">
        <w:rPr>
          <w:i w:val="0"/>
          <w:iCs/>
          <w:sz w:val="24"/>
          <w:szCs w:val="24"/>
        </w:rPr>
        <w:t>Municipal, Dirección</w:t>
      </w:r>
      <w:r w:rsidR="007636AA" w:rsidRPr="00AE7645">
        <w:rPr>
          <w:i w:val="0"/>
          <w:iCs/>
          <w:sz w:val="24"/>
          <w:szCs w:val="24"/>
        </w:rPr>
        <w:t xml:space="preserve"> de Desarrollo Urbano</w:t>
      </w:r>
      <w:r w:rsidR="007636AA">
        <w:rPr>
          <w:i w:val="0"/>
          <w:iCs/>
          <w:sz w:val="24"/>
          <w:szCs w:val="24"/>
        </w:rPr>
        <w:t xml:space="preserve">, </w:t>
      </w:r>
      <w:r w:rsidR="003D7D7B">
        <w:rPr>
          <w:i w:val="0"/>
          <w:iCs/>
          <w:sz w:val="24"/>
          <w:szCs w:val="24"/>
        </w:rPr>
        <w:t xml:space="preserve">así como la </w:t>
      </w:r>
      <w:r w:rsidR="007636AA">
        <w:rPr>
          <w:i w:val="0"/>
          <w:iCs/>
          <w:sz w:val="24"/>
          <w:szCs w:val="24"/>
        </w:rPr>
        <w:t>dirección Jurídica</w:t>
      </w:r>
      <w:r w:rsidR="003D7D7B">
        <w:rPr>
          <w:i w:val="0"/>
          <w:iCs/>
          <w:sz w:val="24"/>
          <w:szCs w:val="24"/>
        </w:rPr>
        <w:t>.</w:t>
      </w:r>
      <w:r w:rsidR="007636AA">
        <w:rPr>
          <w:i w:val="0"/>
          <w:iCs/>
          <w:sz w:val="24"/>
          <w:szCs w:val="24"/>
        </w:rPr>
        <w:t xml:space="preserve"> </w:t>
      </w:r>
    </w:p>
    <w:p w14:paraId="2E9B213C" w14:textId="42B5096C" w:rsidR="00AD04D0" w:rsidRPr="00E82C6A" w:rsidRDefault="00C7113E" w:rsidP="007636AA">
      <w:pPr>
        <w:pStyle w:val="Citas"/>
        <w:ind w:left="0" w:right="0"/>
        <w:rPr>
          <w:b/>
          <w:bCs/>
        </w:rPr>
      </w:pPr>
      <w:r>
        <w:rPr>
          <w:i w:val="0"/>
          <w:sz w:val="24"/>
          <w:szCs w:val="24"/>
        </w:rPr>
        <w:t xml:space="preserve">En virtud de lo anterior, para delimitar las fronteras competenciales de las unidades administrativas en cita, resulta oportuno traer a colación </w:t>
      </w:r>
      <w:r w:rsidR="008E6024">
        <w:rPr>
          <w:i w:val="0"/>
          <w:sz w:val="24"/>
          <w:szCs w:val="24"/>
        </w:rPr>
        <w:t xml:space="preserve">los artículos </w:t>
      </w:r>
      <w:r w:rsidR="00AD04D0" w:rsidRPr="00AD04D0">
        <w:rPr>
          <w:i w:val="0"/>
          <w:sz w:val="24"/>
          <w:szCs w:val="24"/>
        </w:rPr>
        <w:t xml:space="preserve">95, fracciones I, IV, V y XVI, 96 </w:t>
      </w:r>
      <w:proofErr w:type="spellStart"/>
      <w:r w:rsidR="00AD04D0" w:rsidRPr="00AD04D0">
        <w:rPr>
          <w:i w:val="0"/>
          <w:sz w:val="24"/>
          <w:szCs w:val="24"/>
        </w:rPr>
        <w:t>Sexies</w:t>
      </w:r>
      <w:proofErr w:type="spellEnd"/>
      <w:r w:rsidR="00AD04D0" w:rsidRPr="00AD04D0">
        <w:rPr>
          <w:i w:val="0"/>
          <w:sz w:val="24"/>
          <w:szCs w:val="24"/>
        </w:rPr>
        <w:t xml:space="preserve"> fracciones III, VI y VII de la Ley Orgánica Municipal del Estado de México</w:t>
      </w:r>
      <w:r w:rsidR="00AD04D0">
        <w:rPr>
          <w:i w:val="0"/>
          <w:sz w:val="24"/>
          <w:szCs w:val="24"/>
        </w:rPr>
        <w:t xml:space="preserve">; numerales </w:t>
      </w:r>
      <w:r w:rsidR="00AD04D0" w:rsidRPr="00AD04D0">
        <w:rPr>
          <w:i w:val="0"/>
          <w:sz w:val="24"/>
          <w:szCs w:val="24"/>
        </w:rPr>
        <w:t>33, 34 fracción I, 40, fracciones XXV, XXXI, XLIV del Bando Municipal de Chalco</w:t>
      </w:r>
      <w:r w:rsidR="00AD04D0">
        <w:rPr>
          <w:i w:val="0"/>
          <w:sz w:val="24"/>
          <w:szCs w:val="24"/>
        </w:rPr>
        <w:t xml:space="preserve">; artículos </w:t>
      </w:r>
      <w:r w:rsidR="00AD04D0" w:rsidRPr="00AD04D0">
        <w:rPr>
          <w:i w:val="0"/>
          <w:sz w:val="24"/>
          <w:szCs w:val="24"/>
        </w:rPr>
        <w:t>5.16, 5.63, 5.64 del Código Administrativo del Estado de México</w:t>
      </w:r>
      <w:r w:rsidR="00AD04D0">
        <w:rPr>
          <w:i w:val="0"/>
          <w:sz w:val="24"/>
          <w:szCs w:val="24"/>
        </w:rPr>
        <w:t xml:space="preserve">; porciones normativas que disponen a la literalidad lo siguiente: </w:t>
      </w:r>
    </w:p>
    <w:p w14:paraId="34B50624" w14:textId="1E422DD0" w:rsidR="00C26991" w:rsidRPr="00AE7645" w:rsidRDefault="00AE7645" w:rsidP="00AE7645">
      <w:pPr>
        <w:pStyle w:val="Citas"/>
        <w:jc w:val="center"/>
        <w:rPr>
          <w:b/>
          <w:bCs/>
          <w:sz w:val="24"/>
          <w:szCs w:val="24"/>
        </w:rPr>
      </w:pPr>
      <w:r w:rsidRPr="00AE7645">
        <w:rPr>
          <w:b/>
          <w:bCs/>
          <w:sz w:val="24"/>
          <w:szCs w:val="24"/>
        </w:rPr>
        <w:t>LEY ORGÁNICA MUNICIPAL DEL ESTADO DE MÉXICO</w:t>
      </w:r>
    </w:p>
    <w:p w14:paraId="3C8826AF" w14:textId="294E5D5B" w:rsidR="0075592D" w:rsidRDefault="00E82C6A" w:rsidP="0075592D">
      <w:pPr>
        <w:pStyle w:val="Citas"/>
      </w:pPr>
      <w:r>
        <w:t>“</w:t>
      </w:r>
      <w:r w:rsidR="0075592D">
        <w:t>Artículo 95.- Son atribuciones del tesorero municipal:</w:t>
      </w:r>
    </w:p>
    <w:p w14:paraId="0B90191D" w14:textId="604070E1" w:rsidR="0075592D" w:rsidRDefault="0075592D" w:rsidP="0075592D">
      <w:pPr>
        <w:pStyle w:val="Citas"/>
      </w:pPr>
      <w:r>
        <w:t>I. Administrar la hacienda pública municipal, de conformidad con las disposiciones legales aplicables;</w:t>
      </w:r>
    </w:p>
    <w:p w14:paraId="23376193" w14:textId="2CC23234" w:rsidR="0075592D" w:rsidRDefault="0075592D" w:rsidP="0075592D">
      <w:pPr>
        <w:pStyle w:val="Citas"/>
      </w:pPr>
      <w:r>
        <w:t>(…)</w:t>
      </w:r>
    </w:p>
    <w:p w14:paraId="7F8ABCFA" w14:textId="77777777" w:rsidR="0075592D" w:rsidRPr="003D7D7B" w:rsidRDefault="0075592D" w:rsidP="0075592D">
      <w:pPr>
        <w:pStyle w:val="Citas"/>
        <w:rPr>
          <w:b/>
          <w:bCs/>
          <w:u w:val="single"/>
        </w:rPr>
      </w:pPr>
      <w:r w:rsidRPr="003D7D7B">
        <w:rPr>
          <w:b/>
          <w:bCs/>
          <w:u w:val="single"/>
        </w:rPr>
        <w:t xml:space="preserve">IV. Llevar los registros contables, financieros y administrativos de los ingresos, egresos, e inventarios; </w:t>
      </w:r>
    </w:p>
    <w:p w14:paraId="310CB40E" w14:textId="0880B863" w:rsidR="0075592D" w:rsidRDefault="0075592D" w:rsidP="0075592D">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4D2E614A" w14:textId="78FC98E4" w:rsidR="0075592D" w:rsidRDefault="0075592D" w:rsidP="0075592D">
      <w:pPr>
        <w:pStyle w:val="Citas"/>
      </w:pPr>
      <w:r>
        <w:t>(…)</w:t>
      </w:r>
    </w:p>
    <w:p w14:paraId="0D8267E7" w14:textId="08AC0A1B" w:rsidR="0075592D" w:rsidRDefault="0075592D" w:rsidP="0075592D">
      <w:pPr>
        <w:pStyle w:val="Citas"/>
      </w:pPr>
      <w:r>
        <w:lastRenderedPageBreak/>
        <w:t>XVI. Glosar oportunamente las cuentas del ayuntamiento;</w:t>
      </w:r>
    </w:p>
    <w:p w14:paraId="4B0C6B06" w14:textId="27996C0C" w:rsidR="00E82C6A" w:rsidRDefault="00E82C6A" w:rsidP="0075592D">
      <w:pPr>
        <w:pStyle w:val="Citas"/>
      </w:pPr>
      <w:r>
        <w:t>(…)</w:t>
      </w:r>
    </w:p>
    <w:p w14:paraId="43D2D1B7" w14:textId="42F1FCA6" w:rsidR="00E63C39" w:rsidRDefault="00E63C39" w:rsidP="0075592D">
      <w:pPr>
        <w:pStyle w:val="Citas"/>
      </w:pPr>
      <w:r>
        <w:t xml:space="preserve">Artículo 96. </w:t>
      </w:r>
      <w:proofErr w:type="spellStart"/>
      <w:r>
        <w:t>Sexies</w:t>
      </w:r>
      <w:proofErr w:type="spellEnd"/>
      <w: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por alguna otra institución con reconocimiento de validez oficial, que asegure los conocimientos y habilidades para desempeñar el cargo, de conformidad con los aspectos técnicos y operativos aplicables al Estado de México.</w:t>
      </w:r>
    </w:p>
    <w:p w14:paraId="5876428C" w14:textId="2A192BDD" w:rsidR="00E63C39" w:rsidRDefault="00E63C39" w:rsidP="0075592D">
      <w:pPr>
        <w:pStyle w:val="Citas"/>
      </w:pPr>
      <w:r>
        <w:t>(…)</w:t>
      </w:r>
    </w:p>
    <w:p w14:paraId="22B47E06" w14:textId="1525FE9B" w:rsidR="00E63C39" w:rsidRPr="00E63C39" w:rsidRDefault="00E63C39" w:rsidP="0075592D">
      <w:pPr>
        <w:pStyle w:val="Citas"/>
        <w:rPr>
          <w:b/>
          <w:bCs/>
          <w:u w:val="single"/>
        </w:rPr>
      </w:pPr>
      <w:r w:rsidRPr="00E63C39">
        <w:rPr>
          <w:b/>
          <w:bCs/>
          <w:u w:val="single"/>
        </w:rPr>
        <w:t>III. Aplicar y vigilar el cumplimiento de las disposiciones legales en materia de ordenamiento territorial de los asentamientos humanos, del desarrollo urbano y vivienda;</w:t>
      </w:r>
    </w:p>
    <w:p w14:paraId="6DA53129" w14:textId="0D4A85FA" w:rsidR="00E63C39" w:rsidRDefault="00E63C39" w:rsidP="0075592D">
      <w:pPr>
        <w:pStyle w:val="Citas"/>
      </w:pPr>
      <w:r>
        <w:t>(…)</w:t>
      </w:r>
    </w:p>
    <w:p w14:paraId="322F0883" w14:textId="77777777" w:rsidR="00E63C39" w:rsidRDefault="00E63C39" w:rsidP="0075592D">
      <w:pPr>
        <w:pStyle w:val="Citas"/>
      </w:pPr>
      <w:r>
        <w:t xml:space="preserve">VI. Analizar las cédulas informativas de zonificación, licencias de uso de suelo y licencias de construcción; </w:t>
      </w:r>
    </w:p>
    <w:p w14:paraId="7F026E68" w14:textId="516654AB" w:rsidR="00E63C39" w:rsidRDefault="00E63C39" w:rsidP="0075592D">
      <w:pPr>
        <w:pStyle w:val="Citas"/>
        <w:rPr>
          <w:b/>
          <w:bCs/>
          <w:u w:val="single"/>
        </w:rPr>
      </w:pPr>
      <w:r w:rsidRPr="00E63C39">
        <w:rPr>
          <w:b/>
          <w:bCs/>
          <w:u w:val="single"/>
        </w:rPr>
        <w:t>VII. Vigilar la utilización y aprovechamiento del suelo con fines urbanos, en su circunscripción territorial;</w:t>
      </w:r>
    </w:p>
    <w:p w14:paraId="5DCAFE1C" w14:textId="23AFE5B8" w:rsidR="00E63C39" w:rsidRPr="00AD04D0" w:rsidRDefault="00E63C39" w:rsidP="0075592D">
      <w:pPr>
        <w:pStyle w:val="Citas"/>
        <w:rPr>
          <w:b/>
          <w:bCs/>
        </w:rPr>
      </w:pPr>
      <w:r w:rsidRPr="00E63C39">
        <w:t>(…)</w:t>
      </w:r>
      <w:r w:rsidR="00AD04D0">
        <w:t xml:space="preserve">” </w:t>
      </w:r>
      <w:r w:rsidR="00AD04D0">
        <w:rPr>
          <w:b/>
          <w:bCs/>
        </w:rPr>
        <w:t>(Sic)</w:t>
      </w:r>
    </w:p>
    <w:p w14:paraId="3B9D72F8" w14:textId="01DA12E9" w:rsidR="00181B92" w:rsidRPr="00AD04D0" w:rsidRDefault="00AD04D0" w:rsidP="00AD04D0">
      <w:pPr>
        <w:pStyle w:val="Citas"/>
        <w:jc w:val="center"/>
        <w:rPr>
          <w:b/>
          <w:bCs/>
          <w:sz w:val="24"/>
          <w:szCs w:val="24"/>
        </w:rPr>
      </w:pPr>
      <w:r w:rsidRPr="00AD04D0">
        <w:rPr>
          <w:b/>
          <w:bCs/>
          <w:sz w:val="24"/>
          <w:szCs w:val="24"/>
        </w:rPr>
        <w:lastRenderedPageBreak/>
        <w:t>BANDO MUNICIPAL DE CHALCO 2022</w:t>
      </w:r>
    </w:p>
    <w:p w14:paraId="453A22E5" w14:textId="3C1E2DCE" w:rsidR="00AE7645" w:rsidRDefault="00AD04D0" w:rsidP="00AE7645">
      <w:pPr>
        <w:pStyle w:val="Citas"/>
      </w:pPr>
      <w:r>
        <w:t>“</w:t>
      </w:r>
      <w:r w:rsidR="00AE7645">
        <w:t xml:space="preserve">ARTÍCULO 33.- La Dirección Jurídica, como área especializada en el Derecho, dará asistencia legal al Ayuntamiento, así como a todas y cada una de las áreas que integran la Administración Pública Municipal, incluyendo a los organismos públicos descentralizados. Asimismo, revisará los contratos y convenios celebrados por el Presidente Municipal y analizará las leyes, reglamentos, manuales, circulares de observancia general y demás disposiciones legales de aplicación municipal, para coadyuvar en la elaboración de anteproyectos de iniciativas y propuestas para el mejoramiento de la administración pública municipal; otorgará asesoría jurídica gratuita a la ciudadanía. El titular de esta Dirección, y el personal que el mismo designe, representarán al C. Presidente Municipal Constitucional y al Ayuntamiento en aquellos juicios y procedimientos en que sean parte, a través del instrumento legal correspondiente. </w:t>
      </w:r>
    </w:p>
    <w:p w14:paraId="05BFFB89" w14:textId="77777777" w:rsidR="00AE7645" w:rsidRDefault="00AE7645" w:rsidP="00AE7645">
      <w:pPr>
        <w:pStyle w:val="Citas"/>
      </w:pPr>
      <w:r>
        <w:t xml:space="preserve">ARTÍCULO 34.- La Dirección Jurídica, tendrá la representación legal del Presidente Municipal Constitucional y del Ayuntamiento de Chalco en aquellos juicios y procedimientos en que sean parte, brindando además asistencia a las dependencias y unidades administrativas en todos aquellos actos de orden jurídico-legal, ante cualquier instancia judicial o administrativa, siempre y cuando dichos asuntos se deriven del ejercicio de sus funciones como servidores públicos; quienes a su vez, deberán de hacerlo de conocimiento a esta Unidad Administrativa en vía escrita y de manera inmediata de los juicios en donde se vea involucrado el Presidente Municipal Constitucional y el Ayuntamiento de Chalco. </w:t>
      </w:r>
    </w:p>
    <w:p w14:paraId="16A32B65" w14:textId="727175C5" w:rsidR="00AE7645" w:rsidRDefault="00AE7645" w:rsidP="00AE7645">
      <w:pPr>
        <w:pStyle w:val="Citas"/>
      </w:pPr>
      <w:r>
        <w:t>En forma enunciativa más no limitativa sus facultades serán:</w:t>
      </w:r>
    </w:p>
    <w:p w14:paraId="41C470BB" w14:textId="0CC482F5" w:rsidR="00AE7645" w:rsidRPr="00AE7645" w:rsidRDefault="00AE7645" w:rsidP="00AE7645">
      <w:pPr>
        <w:pStyle w:val="Citas"/>
        <w:rPr>
          <w:b/>
          <w:bCs/>
          <w:u w:val="single"/>
        </w:rPr>
      </w:pPr>
      <w:r w:rsidRPr="00AE7645">
        <w:rPr>
          <w:b/>
          <w:bCs/>
          <w:u w:val="single"/>
        </w:rPr>
        <w:lastRenderedPageBreak/>
        <w:t xml:space="preserve"> I. Atender diligencias, ofrecer pruebas, presentar todo tipo de escritos, promociones, incidentes, recursos para favorecer los intereses de Ayuntamiento ante cualquier instancia en la que el Ejecutivo Municipal sea parte;</w:t>
      </w:r>
    </w:p>
    <w:p w14:paraId="69E0AC7F" w14:textId="29E4EDBB" w:rsidR="00AE7645" w:rsidRDefault="00AE7645" w:rsidP="00AE7645">
      <w:pPr>
        <w:pStyle w:val="Citas"/>
        <w:rPr>
          <w:sz w:val="24"/>
          <w:szCs w:val="24"/>
        </w:rPr>
      </w:pPr>
      <w:r>
        <w:rPr>
          <w:sz w:val="24"/>
          <w:szCs w:val="24"/>
        </w:rPr>
        <w:t>(…)</w:t>
      </w:r>
    </w:p>
    <w:p w14:paraId="005D151B" w14:textId="64CB13E2" w:rsidR="00181B92" w:rsidRDefault="00181B92" w:rsidP="0075592D">
      <w:pPr>
        <w:pStyle w:val="Citas"/>
      </w:pPr>
      <w:r>
        <w:t>ARTÍCULO 40.-La Dirección de Desarrollo Urbano, tiene la función de formular y conducir las políticas generales de los asentamientos humanos, y ordenamiento territorial, dentro de la jurisdicción Municipal, de conformidad con las Leyes, Reglamentos y Normas Federales, Estatales y Municipales en materia de Desarrollo Urbano, quien tiene las siguientes atribuciones:</w:t>
      </w:r>
    </w:p>
    <w:p w14:paraId="5DC6A4C9" w14:textId="57DB8072" w:rsidR="00181B92" w:rsidRDefault="00181B92" w:rsidP="0075592D">
      <w:pPr>
        <w:pStyle w:val="Citas"/>
      </w:pPr>
      <w:r>
        <w:t>(…)</w:t>
      </w:r>
    </w:p>
    <w:p w14:paraId="1ADB7660" w14:textId="1A5B9C99" w:rsidR="00181B92" w:rsidRDefault="00181B92" w:rsidP="0075592D">
      <w:pPr>
        <w:pStyle w:val="Citas"/>
      </w:pPr>
      <w:r>
        <w:t>XXV. Establecer medidas y ejecutar acciones para evitar asentamientos humanos irregulares;</w:t>
      </w:r>
    </w:p>
    <w:p w14:paraId="47935586" w14:textId="2E50783B" w:rsidR="003C1180" w:rsidRDefault="003C1180" w:rsidP="0075592D">
      <w:pPr>
        <w:pStyle w:val="Citas"/>
      </w:pPr>
      <w:r>
        <w:t>(…)</w:t>
      </w:r>
    </w:p>
    <w:p w14:paraId="7B686F31" w14:textId="77777777" w:rsidR="003C1180" w:rsidRDefault="003C1180" w:rsidP="0075592D">
      <w:pPr>
        <w:pStyle w:val="Citas"/>
      </w:pPr>
      <w:r>
        <w:t xml:space="preserve">XXXI. Establecer procedimientos e imponer sanciones administrativas a quien infrinja las disposiciones jurídicas, tal como lo señala el Código Administrativo del Estado de México en sus artículos 5.63, 5.64 del Libro Quinto y los artículos 18.72 al 18.76 del Libro Décimo Octavo, para lo cual podrá realizar los actos siguientes: clausura, suspensión provisional o definitiva parcial o total del uso y aprovechamiento del suelo y de las instalaciones, revocación de las autorizaciones, licencias o permisos otorgados, demolición parcial o total de construcciones que se encuentre en zonas agrícolas, de riesgo, de reserva y conservación ecológica, o zonas </w:t>
      </w:r>
      <w:r>
        <w:lastRenderedPageBreak/>
        <w:t xml:space="preserve">boscosas protegidas y no protegidas y las construcciones que se realicen dentro de los conjuntos urbanos autorizados. </w:t>
      </w:r>
    </w:p>
    <w:p w14:paraId="60214DC4" w14:textId="707EA874" w:rsidR="003C1180" w:rsidRDefault="003C1180" w:rsidP="0075592D">
      <w:pPr>
        <w:pStyle w:val="Citas"/>
      </w:pPr>
      <w:r>
        <w:t xml:space="preserve">El retiro de cualquier tipo de edificación provisional o definitiva, material de construcción, bienes mostrencos, semovientes y muebles, que obstruyan la vía pública o invadan bienes de dominio público, será ejecutada por el personal habilitado de esta dependencia general, dentro del plazo que se establezca y también realizara la puesta a disposición ante la </w:t>
      </w:r>
      <w:proofErr w:type="spellStart"/>
      <w:r>
        <w:t>Oficialia</w:t>
      </w:r>
      <w:proofErr w:type="spellEnd"/>
      <w:r>
        <w:t xml:space="preserve"> Calificadora, para el procedimiento correspondiente; y en general toda construcción que no cuente con licencia respectiva o contravenga las disposiciones por ésta señaladas o contravenga las disposiciones señaladas por el Código antes mencionado, las cuales afecten el bienestar común;</w:t>
      </w:r>
    </w:p>
    <w:p w14:paraId="46115B82" w14:textId="3CBA682F" w:rsidR="003C1180" w:rsidRDefault="003C1180" w:rsidP="0075592D">
      <w:pPr>
        <w:pStyle w:val="Citas"/>
      </w:pPr>
      <w:r>
        <w:t>(…)</w:t>
      </w:r>
    </w:p>
    <w:p w14:paraId="563BABCA" w14:textId="2F9134CB" w:rsidR="003C1180" w:rsidRDefault="003C1180" w:rsidP="0075592D">
      <w:pPr>
        <w:pStyle w:val="Citas"/>
      </w:pPr>
      <w:r>
        <w:t>XLIV. Proponer el reordenamiento de los asentamientos humanos y del crecimiento urbano en el territorio municipal señalando las zonas de alto riesgo;</w:t>
      </w:r>
    </w:p>
    <w:p w14:paraId="70A30B89" w14:textId="76F5A1E1" w:rsidR="003C1180" w:rsidRPr="00AD04D0" w:rsidRDefault="00AE7645" w:rsidP="0075592D">
      <w:pPr>
        <w:pStyle w:val="Citas"/>
        <w:rPr>
          <w:b/>
          <w:bCs/>
        </w:rPr>
      </w:pPr>
      <w:r>
        <w:t>(…)</w:t>
      </w:r>
      <w:r w:rsidR="00AD04D0">
        <w:t xml:space="preserve">” </w:t>
      </w:r>
      <w:r w:rsidR="00AD04D0">
        <w:rPr>
          <w:b/>
          <w:bCs/>
        </w:rPr>
        <w:t>(Sic)</w:t>
      </w:r>
    </w:p>
    <w:p w14:paraId="030729EA" w14:textId="29F5DFCE" w:rsidR="0075592D" w:rsidRDefault="0075592D" w:rsidP="00C7113E">
      <w:pPr>
        <w:spacing w:after="0" w:line="360" w:lineRule="auto"/>
        <w:jc w:val="both"/>
      </w:pPr>
    </w:p>
    <w:p w14:paraId="5897B83A" w14:textId="70467F0A" w:rsidR="00C26991" w:rsidRPr="00AD04D0" w:rsidRDefault="003D7D7B" w:rsidP="00AD04D0">
      <w:pPr>
        <w:pStyle w:val="Citas"/>
        <w:jc w:val="center"/>
        <w:rPr>
          <w:b/>
          <w:bCs/>
        </w:rPr>
      </w:pPr>
      <w:r w:rsidRPr="00AD04D0">
        <w:rPr>
          <w:b/>
          <w:bCs/>
        </w:rPr>
        <w:t>CÓDIGO ADMINISTRATIVO DEL ESTADO DE MÉXICO</w:t>
      </w:r>
    </w:p>
    <w:p w14:paraId="6768290B" w14:textId="41D40F8C" w:rsidR="00C26991" w:rsidRDefault="00AD04D0" w:rsidP="003D7D7B">
      <w:pPr>
        <w:pStyle w:val="Citas"/>
      </w:pPr>
      <w:r>
        <w:t>“</w:t>
      </w:r>
      <w:r w:rsidR="00C26991">
        <w:t>Artículo 5.16.- La planeación y regulación del ordenamiento territorial de los asentamientos humanos y el desarrollo urbano de los centros de población, tiene por objeto lograr una distribución equilibrada y sustentable de la población y de las actividades económicas en el territorio estatal, así como mejorar la calidad de vida de sus habitantes, el desarrollo integral de sus comunidades, competitividad de los centros de población y la adaptación al cambio climático.</w:t>
      </w:r>
    </w:p>
    <w:p w14:paraId="2FAFE3A0" w14:textId="312158B7" w:rsidR="00C26991" w:rsidRDefault="00C26991" w:rsidP="003D7D7B">
      <w:pPr>
        <w:pStyle w:val="Citas"/>
      </w:pPr>
      <w:r>
        <w:lastRenderedPageBreak/>
        <w:t>Los ciudadanos del Estado, en los términos de este Libro y su reglamentación, tienen derecho a participar en la formulación de propuestas en los procesos de elaboración de los planes de desarrollo urbano, así como coadyuvar con las autoridades estatales y municipales en la vigilancia de la normatividad prevista en ellos. Para el caso de las comunidades indígenas de la entidad, éstas participarán en los términos previstos por la Ley de Derechos y Cultura Indígena del Estado de México.</w:t>
      </w:r>
    </w:p>
    <w:p w14:paraId="43EFD045" w14:textId="77777777" w:rsidR="00AD04D0" w:rsidRDefault="00AE7645" w:rsidP="003D7D7B">
      <w:pPr>
        <w:pStyle w:val="Citas"/>
      </w:pPr>
      <w:r>
        <w:t xml:space="preserve">Artículo 5.63.- Las infracciones a las disposiciones de este Libro, de su reglamentación y de los planes de desarrollo urbano, se sancionarán por la Secretaría o por el municipio respectivo, con: </w:t>
      </w:r>
    </w:p>
    <w:p w14:paraId="74F89415" w14:textId="77777777" w:rsidR="00AD04D0" w:rsidRDefault="00AE7645" w:rsidP="003D7D7B">
      <w:pPr>
        <w:pStyle w:val="Citas"/>
      </w:pPr>
      <w:r>
        <w:t xml:space="preserve">I. Clausura provisional o definitiva, parcial o total del uso y aprovechamiento del suelo y de las instalaciones; </w:t>
      </w:r>
    </w:p>
    <w:p w14:paraId="004BF544" w14:textId="77777777" w:rsidR="00AD04D0" w:rsidRDefault="00AE7645" w:rsidP="003D7D7B">
      <w:pPr>
        <w:pStyle w:val="Citas"/>
      </w:pPr>
      <w:r>
        <w:t xml:space="preserve">II. Demolición parcial o total de construcciones; </w:t>
      </w:r>
    </w:p>
    <w:p w14:paraId="72706B01" w14:textId="77777777" w:rsidR="00AD04D0" w:rsidRDefault="00AE7645" w:rsidP="003D7D7B">
      <w:pPr>
        <w:pStyle w:val="Citas"/>
      </w:pPr>
      <w:r>
        <w:t xml:space="preserve">III. Revocación de las autorizaciones, licencias o permisos otorgados; </w:t>
      </w:r>
    </w:p>
    <w:p w14:paraId="0D32C712" w14:textId="77777777" w:rsidR="00AD04D0" w:rsidRDefault="00AE7645" w:rsidP="003D7D7B">
      <w:pPr>
        <w:pStyle w:val="Citas"/>
      </w:pPr>
      <w:r>
        <w:t xml:space="preserve">IV. Multa, atendiendo a la gravedad de la infracción: </w:t>
      </w:r>
    </w:p>
    <w:p w14:paraId="0A312809" w14:textId="77777777" w:rsidR="00AD04D0" w:rsidRDefault="00AE7645" w:rsidP="003D7D7B">
      <w:pPr>
        <w:pStyle w:val="Citas"/>
      </w:pPr>
      <w:r>
        <w:t xml:space="preserve">a) De mil a quinientas mil veces el valor diario de la Unidad de Medida y Actualización vigente, tratándose de hechos que violen los acuerdos de autorización de los conjuntos urbanos y de los usos que generan impacto urbano. </w:t>
      </w:r>
    </w:p>
    <w:p w14:paraId="2957279C" w14:textId="77777777" w:rsidR="00AD04D0" w:rsidRDefault="00AE7645" w:rsidP="003D7D7B">
      <w:pPr>
        <w:pStyle w:val="Citas"/>
      </w:pPr>
      <w:r>
        <w:t xml:space="preserve">b) De diez a cinco mil veces el valor diario de la Unidad de Medida y Actualización vigente, tratándose de hechos que transgredan disposiciones jurídicas en la materia, incumplimientos de obligaciones establecidas en los acuerdos de autorizaciones emitidas por las autoridades estatales o municipales correspondientes, diversos a los señalados en el inciso anterior. </w:t>
      </w:r>
    </w:p>
    <w:p w14:paraId="04641C1A" w14:textId="77777777" w:rsidR="00AD04D0" w:rsidRDefault="00AE7645" w:rsidP="003D7D7B">
      <w:pPr>
        <w:pStyle w:val="Citas"/>
      </w:pPr>
      <w:r>
        <w:lastRenderedPageBreak/>
        <w:t xml:space="preserve">Las multas se duplicarán en caso de reincidencia y se podrán aplicar conjuntamente con cualquiera de las sanciones contempladas en las fracciones I a III de este artículo. </w:t>
      </w:r>
    </w:p>
    <w:p w14:paraId="3D0FF06B" w14:textId="27871602" w:rsidR="00AD04D0" w:rsidRDefault="00AE7645" w:rsidP="003D7D7B">
      <w:pPr>
        <w:pStyle w:val="Citas"/>
      </w:pPr>
      <w:r>
        <w:t xml:space="preserve">Las autoridades estatales y municipales en materia de desarrollo urbano podrán solicitar la intervención de la Secretaría de Finanzas y de las Tesorerías Municipales respectivas para exigir el pago de las multas que no se hubieren cubierto por los infractores en los plazos señalados. </w:t>
      </w:r>
    </w:p>
    <w:p w14:paraId="278E9214" w14:textId="77777777" w:rsidR="00AD04D0" w:rsidRDefault="00AE7645" w:rsidP="003D7D7B">
      <w:pPr>
        <w:pStyle w:val="Citas"/>
      </w:pPr>
      <w:r>
        <w:t xml:space="preserve">Artículo 5.64.- Las sanciones se impondrán sin perjuicio de la responsabilidad civil o penal que pudieran resultar por los hechos o actos constitutivos de la infracción. </w:t>
      </w:r>
    </w:p>
    <w:p w14:paraId="2F56C2D1" w14:textId="77777777" w:rsidR="00AD04D0" w:rsidRDefault="00AE7645" w:rsidP="003D7D7B">
      <w:pPr>
        <w:pStyle w:val="Citas"/>
      </w:pPr>
      <w:r>
        <w:t xml:space="preserve">La demolición parcial o total que ordene la autoridad competente será ejecutada por el afectado o infractor a su costa y dentro del plazo que fije la resolución respectiva. En caso contrario, la autoridad la mandará ejecutar por cuenta y cargo del afectado o infractor y su monto constituirá un crédito fiscal. </w:t>
      </w:r>
    </w:p>
    <w:p w14:paraId="675522D2" w14:textId="76A83B2D" w:rsidR="00AE7645" w:rsidRPr="00AD04D0" w:rsidRDefault="00AE7645" w:rsidP="003D7D7B">
      <w:pPr>
        <w:pStyle w:val="Citas"/>
        <w:rPr>
          <w:b/>
          <w:bCs/>
        </w:rPr>
      </w:pPr>
      <w:r>
        <w:t>Atendiendo a la naturaleza de la sanción, y una vez que se acredite su cumplimiento, la Secretaría o el Municipio, en los casos que proceda, dictarán lo conducente.</w:t>
      </w:r>
      <w:r w:rsidR="00AD04D0">
        <w:t xml:space="preserve">” </w:t>
      </w:r>
      <w:r w:rsidR="00AD04D0">
        <w:rPr>
          <w:b/>
          <w:bCs/>
        </w:rPr>
        <w:t>(Sic)</w:t>
      </w:r>
      <w:r w:rsidR="00AD04D0">
        <w:rPr>
          <w:b/>
          <w:bCs/>
        </w:rPr>
        <w:tab/>
      </w:r>
    </w:p>
    <w:p w14:paraId="00F199BD" w14:textId="4FA3A4A7" w:rsidR="00C26991" w:rsidRDefault="00C26991" w:rsidP="00C7113E">
      <w:pPr>
        <w:spacing w:after="0" w:line="360" w:lineRule="auto"/>
        <w:jc w:val="both"/>
      </w:pPr>
    </w:p>
    <w:p w14:paraId="53F06EF6" w14:textId="77777777" w:rsidR="00C26991" w:rsidRDefault="00C26991" w:rsidP="00C7113E">
      <w:pPr>
        <w:spacing w:after="0" w:line="360" w:lineRule="auto"/>
        <w:jc w:val="both"/>
      </w:pPr>
    </w:p>
    <w:p w14:paraId="5388129D" w14:textId="02C85CFB" w:rsidR="00AD04D0" w:rsidRDefault="008E6024" w:rsidP="00C7113E">
      <w:pPr>
        <w:spacing w:after="0" w:line="360" w:lineRule="auto"/>
        <w:jc w:val="both"/>
        <w:rPr>
          <w:rFonts w:ascii="Palatino Linotype" w:hAnsi="Palatino Linotype" w:cs="Arial"/>
          <w:sz w:val="24"/>
          <w:szCs w:val="24"/>
        </w:rPr>
      </w:pPr>
      <w:r>
        <w:rPr>
          <w:rFonts w:ascii="Palatino Linotype" w:hAnsi="Palatino Linotype"/>
          <w:iCs/>
          <w:sz w:val="24"/>
          <w:szCs w:val="24"/>
        </w:rPr>
        <w:t xml:space="preserve">De ahí que deba arribarse a la premisa de que </w:t>
      </w:r>
      <w:r w:rsidR="00AD04D0">
        <w:rPr>
          <w:rFonts w:ascii="Palatino Linotype" w:hAnsi="Palatino Linotype"/>
          <w:iCs/>
          <w:sz w:val="24"/>
          <w:szCs w:val="24"/>
        </w:rPr>
        <w:t xml:space="preserve">la Tesorería Municipal </w:t>
      </w:r>
      <w:r w:rsidR="00AD04D0">
        <w:rPr>
          <w:rFonts w:ascii="Palatino Linotype" w:hAnsi="Palatino Linotype" w:cs="Arial"/>
          <w:sz w:val="24"/>
          <w:szCs w:val="24"/>
        </w:rPr>
        <w:t>genera, posee y administra soportes documentales vinculados con ingresos, egresos, cuentas municipales, entre otros conceptos. En contraste, una de las funciones sustantivas reservadas a la Dirección Jurídica radica en participar activamente en cualquier controversia de naturaleza jurídica. Finalmente, las atribuciones desempeñadas por la Dirección de Desarrollo Urbano estriban en:</w:t>
      </w:r>
    </w:p>
    <w:p w14:paraId="5BA3B1A5" w14:textId="4DA42B3F" w:rsidR="00AD04D0" w:rsidRDefault="00AF7883">
      <w:pPr>
        <w:pStyle w:val="Prrafodelista"/>
        <w:numPr>
          <w:ilvl w:val="0"/>
          <w:numId w:val="13"/>
        </w:numPr>
        <w:spacing w:line="360" w:lineRule="auto"/>
        <w:jc w:val="both"/>
        <w:rPr>
          <w:rFonts w:ascii="Palatino Linotype" w:hAnsi="Palatino Linotype"/>
          <w:iCs/>
        </w:rPr>
      </w:pPr>
      <w:r>
        <w:rPr>
          <w:rFonts w:ascii="Palatino Linotype" w:hAnsi="Palatino Linotype"/>
          <w:iCs/>
        </w:rPr>
        <w:lastRenderedPageBreak/>
        <w:t>Imponer sanciones derivado de las infracciones a los planes de desarrollo urbano y demás normatividad aplicable, las cuales se traducen en clausura provisional o definitiva, revocación de licencias o permisos, multa.</w:t>
      </w:r>
    </w:p>
    <w:p w14:paraId="2E1BFCAF" w14:textId="0F4FCD61" w:rsidR="00AF7883" w:rsidRDefault="00AF7883">
      <w:pPr>
        <w:pStyle w:val="Prrafodelista"/>
        <w:numPr>
          <w:ilvl w:val="0"/>
          <w:numId w:val="13"/>
        </w:numPr>
        <w:spacing w:line="360" w:lineRule="auto"/>
        <w:jc w:val="both"/>
        <w:rPr>
          <w:rFonts w:ascii="Palatino Linotype" w:hAnsi="Palatino Linotype"/>
          <w:iCs/>
        </w:rPr>
      </w:pPr>
      <w:r>
        <w:rPr>
          <w:rFonts w:ascii="Palatino Linotype" w:hAnsi="Palatino Linotype"/>
          <w:iCs/>
        </w:rPr>
        <w:t xml:space="preserve">Regular, controlar y vigilar los usos de suelo, destinos de área y predios. </w:t>
      </w:r>
    </w:p>
    <w:p w14:paraId="0386C681" w14:textId="5057278D" w:rsidR="00AF7883" w:rsidRDefault="00AF7883">
      <w:pPr>
        <w:pStyle w:val="Prrafodelista"/>
        <w:numPr>
          <w:ilvl w:val="0"/>
          <w:numId w:val="13"/>
        </w:numPr>
        <w:spacing w:line="360" w:lineRule="auto"/>
        <w:jc w:val="both"/>
        <w:rPr>
          <w:rFonts w:ascii="Palatino Linotype" w:hAnsi="Palatino Linotype"/>
          <w:iCs/>
        </w:rPr>
      </w:pPr>
      <w:r>
        <w:rPr>
          <w:rFonts w:ascii="Palatino Linotype" w:hAnsi="Palatino Linotype"/>
          <w:iCs/>
        </w:rPr>
        <w:t>Formular y conducir la política de asentamientos humanos y ordenamiento territorial</w:t>
      </w:r>
    </w:p>
    <w:p w14:paraId="3A953C3E" w14:textId="7F5197D8" w:rsidR="00AF7883" w:rsidRPr="00AD04D0" w:rsidRDefault="00AF7883">
      <w:pPr>
        <w:pStyle w:val="Prrafodelista"/>
        <w:numPr>
          <w:ilvl w:val="0"/>
          <w:numId w:val="13"/>
        </w:numPr>
        <w:spacing w:line="360" w:lineRule="auto"/>
        <w:jc w:val="both"/>
        <w:rPr>
          <w:rFonts w:ascii="Palatino Linotype" w:hAnsi="Palatino Linotype"/>
          <w:iCs/>
        </w:rPr>
      </w:pPr>
      <w:r>
        <w:rPr>
          <w:rFonts w:ascii="Palatino Linotype" w:hAnsi="Palatino Linotype"/>
          <w:iCs/>
        </w:rPr>
        <w:t xml:space="preserve">Otras. </w:t>
      </w:r>
    </w:p>
    <w:p w14:paraId="5AC1D723" w14:textId="77777777" w:rsidR="00AD04D0" w:rsidRDefault="00AD04D0" w:rsidP="00C7113E">
      <w:pPr>
        <w:spacing w:after="0" w:line="360" w:lineRule="auto"/>
        <w:jc w:val="both"/>
        <w:rPr>
          <w:rFonts w:ascii="Palatino Linotype" w:hAnsi="Palatino Linotype"/>
          <w:iCs/>
          <w:sz w:val="24"/>
          <w:szCs w:val="24"/>
        </w:rPr>
      </w:pPr>
    </w:p>
    <w:p w14:paraId="20ADA4F0" w14:textId="77777777" w:rsidR="0090614B" w:rsidRDefault="0090614B" w:rsidP="0090614B">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09D60FB" w14:textId="77777777" w:rsidR="0090614B" w:rsidRDefault="0090614B" w:rsidP="0090614B">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09E5632" w14:textId="77777777" w:rsidR="0090614B" w:rsidRDefault="0090614B" w:rsidP="0090614B">
      <w:pPr>
        <w:pStyle w:val="Citas"/>
      </w:pPr>
      <w:r>
        <w:t xml:space="preserve">Artículo 19. Se presume que la información debe existir si se refiere a las facultades, competencias y funciones que los ordenamientos jurídicos aplicables otorgan a los sujetos obligados. </w:t>
      </w:r>
    </w:p>
    <w:p w14:paraId="055DB447" w14:textId="77777777" w:rsidR="0090614B" w:rsidRDefault="0090614B" w:rsidP="0090614B">
      <w:pPr>
        <w:pStyle w:val="Citas"/>
      </w:pPr>
      <w:r>
        <w:t xml:space="preserve">En los casos en que ciertas facultades, competencias o funciones no se hayan ejercido, se debe motivar la respuesta en función de las causas que motiven tal circunstancia. </w:t>
      </w:r>
    </w:p>
    <w:p w14:paraId="76D9C1DC" w14:textId="77777777" w:rsidR="0090614B" w:rsidRPr="00407C65" w:rsidRDefault="0090614B" w:rsidP="0090614B">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22DADD0E" w14:textId="77777777" w:rsidR="0090614B" w:rsidRPr="008E6024" w:rsidRDefault="0090614B" w:rsidP="00C7113E">
      <w:pPr>
        <w:spacing w:after="0" w:line="360" w:lineRule="auto"/>
        <w:jc w:val="both"/>
        <w:rPr>
          <w:rFonts w:ascii="Palatino Linotype" w:hAnsi="Palatino Linotype"/>
          <w:iCs/>
          <w:sz w:val="24"/>
          <w:szCs w:val="24"/>
        </w:rPr>
      </w:pPr>
    </w:p>
    <w:p w14:paraId="3903B240" w14:textId="705A1978" w:rsidR="00E82C6A" w:rsidRDefault="00E82C6A" w:rsidP="00E82C6A">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en las obligaciones en las obligaciones de transparencia común, lo anterior con fundamento </w:t>
      </w:r>
      <w:r w:rsidRPr="00322E78">
        <w:rPr>
          <w:rFonts w:ascii="Palatino Linotype" w:hAnsi="Palatino Linotype"/>
          <w:bCs/>
          <w:sz w:val="24"/>
          <w:szCs w:val="24"/>
        </w:rPr>
        <w:t xml:space="preserve">en el artículo 24, fracción XII, 92, </w:t>
      </w:r>
      <w:r w:rsidR="0090614B">
        <w:rPr>
          <w:rFonts w:ascii="Palatino Linotype" w:hAnsi="Palatino Linotype"/>
          <w:bCs/>
          <w:sz w:val="24"/>
          <w:szCs w:val="24"/>
        </w:rPr>
        <w:t>fracción</w:t>
      </w:r>
      <w:r>
        <w:rPr>
          <w:rFonts w:ascii="Palatino Linotype" w:hAnsi="Palatino Linotype"/>
          <w:bCs/>
          <w:sz w:val="24"/>
          <w:szCs w:val="24"/>
        </w:rPr>
        <w:t xml:space="preserve"> </w:t>
      </w:r>
      <w:r w:rsidR="00AF7883">
        <w:rPr>
          <w:rFonts w:ascii="Palatino Linotype" w:hAnsi="Palatino Linotype"/>
          <w:bCs/>
          <w:sz w:val="24"/>
          <w:szCs w:val="24"/>
        </w:rPr>
        <w:t>XLVII</w:t>
      </w:r>
      <w:r>
        <w:rPr>
          <w:rFonts w:ascii="Palatino Linotype" w:hAnsi="Palatino Linotype"/>
          <w:bCs/>
          <w:sz w:val="24"/>
          <w:szCs w:val="24"/>
        </w:rPr>
        <w:t xml:space="preserve"> de la Ley de Transparencia y Acceso a la Información Pública del Estado de México y Municipios, porción normativa que dispone a la literalidad lo siguiente: </w:t>
      </w:r>
    </w:p>
    <w:p w14:paraId="5DDA0402" w14:textId="77777777" w:rsidR="00E82C6A"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0FD8BADD" w14:textId="77777777" w:rsidR="00E82C6A" w:rsidRPr="00E66BD3" w:rsidRDefault="00E82C6A" w:rsidP="00E82C6A">
      <w:pPr>
        <w:spacing w:before="240" w:line="360" w:lineRule="auto"/>
        <w:ind w:left="851" w:right="851"/>
        <w:jc w:val="both"/>
        <w:rPr>
          <w:rFonts w:ascii="Palatino Linotype" w:hAnsi="Palatino Linotype"/>
          <w:i/>
        </w:rPr>
      </w:pPr>
      <w:r>
        <w:rPr>
          <w:rFonts w:ascii="Palatino Linotype" w:hAnsi="Palatino Linotype"/>
          <w:i/>
        </w:rPr>
        <w:t>(…)</w:t>
      </w:r>
    </w:p>
    <w:p w14:paraId="0885669D" w14:textId="77777777" w:rsidR="00E82C6A" w:rsidRDefault="00E82C6A" w:rsidP="00E82C6A">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00BE3C9A" w14:textId="77777777" w:rsidR="00E82C6A" w:rsidRDefault="00E82C6A" w:rsidP="00E82C6A">
      <w:pPr>
        <w:spacing w:before="240" w:line="360" w:lineRule="auto"/>
        <w:ind w:left="851" w:right="851"/>
        <w:jc w:val="both"/>
        <w:rPr>
          <w:rFonts w:ascii="Palatino Linotype" w:hAnsi="Palatino Linotype"/>
          <w:bCs/>
          <w:i/>
        </w:rPr>
      </w:pPr>
      <w:r>
        <w:rPr>
          <w:rFonts w:ascii="Palatino Linotype" w:hAnsi="Palatino Linotype"/>
          <w:bCs/>
          <w:i/>
        </w:rPr>
        <w:t>(…)</w:t>
      </w:r>
    </w:p>
    <w:p w14:paraId="1D278FD4" w14:textId="77777777" w:rsidR="00E82C6A" w:rsidRDefault="00E82C6A" w:rsidP="00E82C6A">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C56E1E" w14:textId="77777777" w:rsidR="00E82C6A" w:rsidRDefault="00E82C6A" w:rsidP="00E82C6A">
      <w:pPr>
        <w:pStyle w:val="Citas"/>
      </w:pPr>
      <w:r>
        <w:t>(…)</w:t>
      </w:r>
    </w:p>
    <w:p w14:paraId="40648ED9" w14:textId="77777777" w:rsidR="00AF7883" w:rsidRPr="00AF7883" w:rsidRDefault="00AF7883" w:rsidP="00E82C6A">
      <w:pPr>
        <w:pStyle w:val="Citas"/>
        <w:rPr>
          <w:b/>
          <w:bCs/>
          <w:u w:val="single"/>
        </w:rPr>
      </w:pPr>
      <w:r w:rsidRPr="00AF7883">
        <w:rPr>
          <w:b/>
          <w:bCs/>
          <w:u w:val="single"/>
        </w:rPr>
        <w:lastRenderedPageBreak/>
        <w:t xml:space="preserve">XLVII. Los ingresos recibidos por cualquier concepto señalando el nombre de los responsables de recibirlos, administrarlos y ejercerlos, indicando el destino de cada uno de ellos; </w:t>
      </w:r>
    </w:p>
    <w:p w14:paraId="4565AAED" w14:textId="11DC02D0" w:rsidR="00E82C6A" w:rsidRDefault="00E82C6A" w:rsidP="00E82C6A">
      <w:pPr>
        <w:pStyle w:val="Citas"/>
        <w:rPr>
          <w:b/>
          <w:bCs/>
        </w:rPr>
      </w:pPr>
      <w:r>
        <w:t xml:space="preserve">(…)” </w:t>
      </w:r>
      <w:r>
        <w:rPr>
          <w:b/>
          <w:bCs/>
        </w:rPr>
        <w:t>(Sic)</w:t>
      </w:r>
    </w:p>
    <w:p w14:paraId="685B2A93" w14:textId="77777777" w:rsidR="00E82C6A" w:rsidRDefault="00E82C6A" w:rsidP="00E82C6A">
      <w:pPr>
        <w:spacing w:after="0" w:line="360" w:lineRule="auto"/>
        <w:jc w:val="both"/>
      </w:pPr>
    </w:p>
    <w:p w14:paraId="58C40372" w14:textId="77777777" w:rsidR="0090614B" w:rsidRDefault="0090614B" w:rsidP="00E82C6A">
      <w:pPr>
        <w:spacing w:after="0" w:line="360" w:lineRule="auto"/>
        <w:jc w:val="both"/>
        <w:rPr>
          <w:rFonts w:ascii="Palatino Linotype" w:eastAsia="MS Mincho" w:hAnsi="Palatino Linotype" w:cs="Tahoma"/>
          <w:sz w:val="24"/>
          <w:szCs w:val="24"/>
        </w:rPr>
      </w:pPr>
    </w:p>
    <w:p w14:paraId="1696797D" w14:textId="2DC21BBF" w:rsidR="00AF7883" w:rsidRDefault="00E82C6A" w:rsidP="00E82C6A">
      <w:pPr>
        <w:spacing w:after="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proofErr w:type="gramStart"/>
      <w:r w:rsidR="0090614B">
        <w:rPr>
          <w:rFonts w:ascii="Palatino Linotype" w:eastAsia="Arial Unicode MS" w:hAnsi="Palatino Linotype"/>
          <w:sz w:val="24"/>
          <w:szCs w:val="24"/>
        </w:rPr>
        <w:t>fracción</w:t>
      </w:r>
      <w:proofErr w:type="gramEnd"/>
      <w:r w:rsidRPr="00D9557E">
        <w:rPr>
          <w:rFonts w:ascii="Palatino Linotype" w:eastAsia="Arial Unicode MS" w:hAnsi="Palatino Linotype"/>
          <w:sz w:val="24"/>
          <w:szCs w:val="24"/>
        </w:rPr>
        <w:t xml:space="preserve"> </w:t>
      </w:r>
      <w:r w:rsidR="00AF7883">
        <w:rPr>
          <w:rFonts w:ascii="Palatino Linotype" w:eastAsia="Arial Unicode MS" w:hAnsi="Palatino Linotype"/>
          <w:sz w:val="24"/>
          <w:szCs w:val="24"/>
        </w:rPr>
        <w:t>XLVII</w:t>
      </w:r>
      <w:r w:rsidRPr="00D9557E">
        <w:rPr>
          <w:rFonts w:ascii="Palatino Linotype" w:eastAsia="Arial Unicode MS" w:hAnsi="Palatino Linotype"/>
          <w:sz w:val="24"/>
          <w:szCs w:val="24"/>
        </w:rPr>
        <w:t xml:space="preserve"> señala que la información requerida respecto de </w:t>
      </w:r>
      <w:r w:rsidR="00AF7883">
        <w:rPr>
          <w:rFonts w:ascii="Palatino Linotype" w:eastAsia="Arial Unicode MS" w:hAnsi="Palatino Linotype"/>
          <w:sz w:val="24"/>
          <w:szCs w:val="24"/>
        </w:rPr>
        <w:t xml:space="preserve">ingresos </w:t>
      </w:r>
      <w:r w:rsidR="008845FE">
        <w:rPr>
          <w:rFonts w:ascii="Palatino Linotype" w:eastAsia="Arial Unicode MS" w:hAnsi="Palatino Linotype"/>
          <w:sz w:val="24"/>
          <w:szCs w:val="24"/>
        </w:rPr>
        <w:t xml:space="preserve">se trata de una obligación de transparencia común. </w:t>
      </w:r>
    </w:p>
    <w:p w14:paraId="3B138CC9" w14:textId="77777777" w:rsidR="00E82C6A" w:rsidRDefault="00E82C6A" w:rsidP="00E82C6A">
      <w:pPr>
        <w:pStyle w:val="Prrafodelista"/>
        <w:autoSpaceDE w:val="0"/>
        <w:autoSpaceDN w:val="0"/>
        <w:adjustRightInd w:val="0"/>
        <w:spacing w:before="240" w:after="160" w:line="360" w:lineRule="auto"/>
        <w:ind w:left="0"/>
        <w:jc w:val="both"/>
        <w:rPr>
          <w:rFonts w:ascii="Palatino Linotype" w:eastAsia="MS Mincho" w:hAnsi="Palatino Linotype"/>
        </w:rPr>
      </w:pPr>
      <w:r w:rsidRPr="00D9557E">
        <w:rPr>
          <w:rFonts w:ascii="Palatino Linotype" w:eastAsia="Arial Unicode MS" w:hAnsi="Palatino Linotype"/>
        </w:rPr>
        <w:t>Esto es, información que por su naturaleza es pública y que los sujetos obligados deben</w:t>
      </w:r>
      <w:r w:rsidRPr="00D9557E">
        <w:rPr>
          <w:rFonts w:ascii="Palatino Linotype" w:eastAsia="MS Mincho" w:hAnsi="Palatino Linotype"/>
        </w:rPr>
        <w:t xml:space="preserve"> poner a disposición del público de manera permanente y por tanto deberán mantenerla actualizada, en los respectivos medios electrónicos, de acuerdo con sus facultades, atribuciones, funciones u objeto social.</w:t>
      </w:r>
    </w:p>
    <w:p w14:paraId="485D4D1B" w14:textId="77777777" w:rsidR="0090614B" w:rsidRPr="00303BAD" w:rsidRDefault="0090614B" w:rsidP="0090614B">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5E13B738" w14:textId="6EBC08C4" w:rsidR="0075592D" w:rsidRPr="00E82C6A" w:rsidRDefault="008845FE" w:rsidP="0090614B">
      <w:pPr>
        <w:spacing w:after="0" w:line="360" w:lineRule="auto"/>
        <w:jc w:val="both"/>
        <w:rPr>
          <w:i/>
          <w:sz w:val="24"/>
          <w:szCs w:val="24"/>
          <w:lang w:val="es-ES"/>
        </w:rPr>
      </w:pPr>
      <w:r>
        <w:rPr>
          <w:noProof/>
          <w:lang w:eastAsia="es-MX"/>
        </w:rPr>
        <mc:AlternateContent>
          <mc:Choice Requires="wps">
            <w:drawing>
              <wp:anchor distT="0" distB="0" distL="114300" distR="114300" simplePos="0" relativeHeight="251674624" behindDoc="0" locked="0" layoutInCell="1" allowOverlap="1" wp14:anchorId="3EA9442F" wp14:editId="2844057B">
                <wp:simplePos x="0" y="0"/>
                <wp:positionH relativeFrom="column">
                  <wp:posOffset>-83185</wp:posOffset>
                </wp:positionH>
                <wp:positionV relativeFrom="paragraph">
                  <wp:posOffset>892175</wp:posOffset>
                </wp:positionV>
                <wp:extent cx="5886450" cy="1244600"/>
                <wp:effectExtent l="0" t="0" r="19050" b="31750"/>
                <wp:wrapNone/>
                <wp:docPr id="10" name="Straight Connector 10"/>
                <wp:cNvGraphicFramePr/>
                <a:graphic xmlns:a="http://schemas.openxmlformats.org/drawingml/2006/main">
                  <a:graphicData uri="http://schemas.microsoft.com/office/word/2010/wordprocessingShape">
                    <wps:wsp>
                      <wps:cNvCnPr/>
                      <wps:spPr>
                        <a:xfrm>
                          <a:off x="0" y="0"/>
                          <a:ext cx="5886450" cy="124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DF9F1" id="Straight Connector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5pt,70.25pt" to="456.9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" strokecolor="#5b9bd5 [3204]" strokeweight=".5pt">
                <v:stroke joinstyle="miter"/>
              </v:line>
            </w:pict>
          </mc:Fallback>
        </mc:AlternateContent>
      </w:r>
      <w:hyperlink r:id="rId10" w:history="1">
        <w:r w:rsidR="0090614B" w:rsidRPr="00E81D64">
          <w:rPr>
            <w:rStyle w:val="Hipervnculo"/>
            <w:rFonts w:ascii="Palatino Linotype" w:hAnsi="Palatino Linotype"/>
            <w:bCs/>
            <w:sz w:val="24"/>
            <w:szCs w:val="24"/>
          </w:rPr>
          <w:t>https://www.infoem.org.mx/es/contenido/transparencia/directorio-de-sujetos-obligados</w:t>
        </w:r>
      </w:hyperlink>
    </w:p>
    <w:p w14:paraId="1FFD390B" w14:textId="0C2D31D5" w:rsidR="008D6D20" w:rsidRDefault="008845FE" w:rsidP="00C7113E">
      <w:pPr>
        <w:spacing w:after="0" w:line="360" w:lineRule="auto"/>
        <w:jc w:val="both"/>
        <w:rPr>
          <w:i/>
          <w:sz w:val="24"/>
          <w:szCs w:val="24"/>
        </w:rPr>
      </w:pPr>
      <w:r>
        <w:rPr>
          <w:rFonts w:ascii="Palatino Linotype" w:hAnsi="Palatino Linotype" w:cs="Arial"/>
          <w:noProof/>
          <w:sz w:val="24"/>
          <w:szCs w:val="24"/>
          <w:lang w:eastAsia="es-MX"/>
        </w:rPr>
        <w:lastRenderedPageBreak/>
        <w:drawing>
          <wp:anchor distT="0" distB="0" distL="114300" distR="114300" simplePos="0" relativeHeight="251675648" behindDoc="0" locked="0" layoutInCell="1" allowOverlap="1" wp14:anchorId="4A7B6880" wp14:editId="5CAC4BC3">
            <wp:simplePos x="0" y="0"/>
            <wp:positionH relativeFrom="column">
              <wp:posOffset>-26035</wp:posOffset>
            </wp:positionH>
            <wp:positionV relativeFrom="paragraph">
              <wp:posOffset>3910965</wp:posOffset>
            </wp:positionV>
            <wp:extent cx="5753100" cy="3564255"/>
            <wp:effectExtent l="19050" t="19050" r="19050" b="17145"/>
            <wp:wrapThrough wrapText="bothSides">
              <wp:wrapPolygon edited="0">
                <wp:start x="-72" y="-115"/>
                <wp:lineTo x="-72" y="21588"/>
                <wp:lineTo x="21600" y="21588"/>
                <wp:lineTo x="21600" y="-115"/>
                <wp:lineTo x="-72" y="-115"/>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8479" behindDoc="0" locked="0" layoutInCell="1" allowOverlap="1" wp14:anchorId="39749B94" wp14:editId="38BA7402">
            <wp:simplePos x="0" y="0"/>
            <wp:positionH relativeFrom="column">
              <wp:posOffset>-32385</wp:posOffset>
            </wp:positionH>
            <wp:positionV relativeFrom="paragraph">
              <wp:posOffset>19050</wp:posOffset>
            </wp:positionV>
            <wp:extent cx="5759450" cy="3564255"/>
            <wp:effectExtent l="19050" t="19050" r="12700" b="17145"/>
            <wp:wrapThrough wrapText="bothSides">
              <wp:wrapPolygon edited="0">
                <wp:start x="-71" y="-115"/>
                <wp:lineTo x="-71" y="21588"/>
                <wp:lineTo x="21576" y="21588"/>
                <wp:lineTo x="21576" y="-115"/>
                <wp:lineTo x="-71" y="-11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CB18F8" w14:textId="47AF9064" w:rsidR="0090614B" w:rsidRDefault="008845FE" w:rsidP="002429D6">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6672" behindDoc="0" locked="0" layoutInCell="1" allowOverlap="1" wp14:anchorId="348B2622" wp14:editId="35431E00">
            <wp:simplePos x="0" y="0"/>
            <wp:positionH relativeFrom="column">
              <wp:posOffset>-635</wp:posOffset>
            </wp:positionH>
            <wp:positionV relativeFrom="paragraph">
              <wp:posOffset>19050</wp:posOffset>
            </wp:positionV>
            <wp:extent cx="5759450" cy="3564255"/>
            <wp:effectExtent l="19050" t="19050" r="12700" b="17145"/>
            <wp:wrapThrough wrapText="bothSides">
              <wp:wrapPolygon edited="0">
                <wp:start x="-71" y="-115"/>
                <wp:lineTo x="-71" y="21588"/>
                <wp:lineTo x="21576" y="21588"/>
                <wp:lineTo x="21576" y="-115"/>
                <wp:lineTo x="-71" y="-11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2F37B3" w14:textId="4A738383" w:rsidR="002E154D" w:rsidRDefault="001154C1" w:rsidP="001154C1">
      <w:pPr>
        <w:spacing w:before="240" w:line="360" w:lineRule="auto"/>
        <w:jc w:val="both"/>
        <w:rPr>
          <w:rFonts w:ascii="Palatino Linotype" w:hAnsi="Palatino Linotype"/>
          <w:sz w:val="24"/>
          <w:szCs w:val="24"/>
        </w:rPr>
      </w:pPr>
      <w:r w:rsidRPr="002E154D">
        <w:rPr>
          <w:rFonts w:ascii="Palatino Linotype" w:hAnsi="Palatino Linotype"/>
          <w:sz w:val="24"/>
          <w:szCs w:val="24"/>
        </w:rPr>
        <w:t xml:space="preserve">Una vez sentado lo anterior, como se mencionó en el antecedente </w:t>
      </w:r>
      <w:r w:rsidR="00573F98" w:rsidRPr="002E154D">
        <w:rPr>
          <w:rFonts w:ascii="Palatino Linotype" w:hAnsi="Palatino Linotype"/>
          <w:sz w:val="24"/>
          <w:szCs w:val="24"/>
        </w:rPr>
        <w:t xml:space="preserve">segundo, </w:t>
      </w:r>
      <w:r w:rsidR="00573F98" w:rsidRPr="002E154D">
        <w:rPr>
          <w:rFonts w:ascii="Palatino Linotype" w:hAnsi="Palatino Linotype"/>
          <w:b/>
          <w:bCs/>
          <w:sz w:val="24"/>
          <w:szCs w:val="24"/>
        </w:rPr>
        <w:t xml:space="preserve">El Sujeto Obligado </w:t>
      </w:r>
      <w:r w:rsidR="00573F98" w:rsidRPr="002E154D">
        <w:rPr>
          <w:rFonts w:ascii="Palatino Linotype" w:hAnsi="Palatino Linotype"/>
          <w:sz w:val="24"/>
          <w:szCs w:val="24"/>
        </w:rPr>
        <w:t xml:space="preserve">en fecha </w:t>
      </w:r>
      <w:r w:rsidR="002E154D">
        <w:rPr>
          <w:rFonts w:ascii="Palatino Linotype" w:hAnsi="Palatino Linotype"/>
          <w:sz w:val="24"/>
          <w:szCs w:val="24"/>
        </w:rPr>
        <w:t xml:space="preserve">veintitrés de mayo de dos mil veintidós, dio respuesta a la solicitud de información </w:t>
      </w:r>
      <w:r w:rsidR="002E154D">
        <w:rPr>
          <w:rFonts w:ascii="Palatino Linotype" w:hAnsi="Palatino Linotype"/>
          <w:b/>
          <w:bCs/>
          <w:sz w:val="24"/>
          <w:szCs w:val="24"/>
        </w:rPr>
        <w:t xml:space="preserve">00340/CHALCO/IP/2022, </w:t>
      </w:r>
      <w:r w:rsidR="002E154D">
        <w:rPr>
          <w:rFonts w:ascii="Palatino Linotype" w:hAnsi="Palatino Linotype"/>
          <w:sz w:val="24"/>
          <w:szCs w:val="24"/>
        </w:rPr>
        <w:t>en los siguientes términos:</w:t>
      </w:r>
    </w:p>
    <w:p w14:paraId="4C891893" w14:textId="39DEC26C" w:rsidR="002E154D" w:rsidRPr="002A30AA" w:rsidRDefault="002E154D" w:rsidP="002E154D">
      <w:pPr>
        <w:pStyle w:val="Prrafodelista"/>
        <w:numPr>
          <w:ilvl w:val="0"/>
          <w:numId w:val="14"/>
        </w:numPr>
        <w:spacing w:before="240" w:line="360" w:lineRule="auto"/>
        <w:jc w:val="both"/>
        <w:rPr>
          <w:rFonts w:ascii="Palatino Linotype" w:hAnsi="Palatino Linotype"/>
          <w:b/>
          <w:bCs/>
          <w:lang w:val="es-MX"/>
        </w:rPr>
      </w:pPr>
      <w:r w:rsidRPr="002E154D">
        <w:rPr>
          <w:rFonts w:ascii="Palatino Linotype" w:hAnsi="Palatino Linotype"/>
          <w:b/>
          <w:bCs/>
          <w:lang w:val="es-MX"/>
        </w:rPr>
        <w:t xml:space="preserve">“00340-CHALCO-IP-2022 D.URBANO.pdf”: </w:t>
      </w:r>
      <w:r w:rsidRPr="002E154D">
        <w:rPr>
          <w:rFonts w:ascii="Palatino Linotype" w:hAnsi="Palatino Linotype"/>
          <w:lang w:val="es-MX"/>
        </w:rPr>
        <w:t>Oficio</w:t>
      </w:r>
      <w:r>
        <w:rPr>
          <w:rFonts w:ascii="Palatino Linotype" w:hAnsi="Palatino Linotype"/>
          <w:lang w:val="es-MX"/>
        </w:rPr>
        <w:t xml:space="preserve"> número </w:t>
      </w:r>
      <w:r>
        <w:rPr>
          <w:rFonts w:ascii="Palatino Linotype" w:hAnsi="Palatino Linotype"/>
          <w:b/>
          <w:bCs/>
          <w:lang w:val="es-MX"/>
        </w:rPr>
        <w:t xml:space="preserve">GCH/DDU/SUB/764/2022 </w:t>
      </w:r>
      <w:r>
        <w:rPr>
          <w:rFonts w:ascii="Palatino Linotype" w:hAnsi="Palatino Linotype"/>
          <w:lang w:val="es-MX"/>
        </w:rPr>
        <w:t xml:space="preserve">signado por el </w:t>
      </w:r>
      <w:r w:rsidR="002A30AA">
        <w:rPr>
          <w:rFonts w:ascii="Palatino Linotype" w:hAnsi="Palatino Linotype"/>
          <w:lang w:val="es-MX"/>
        </w:rPr>
        <w:t>director</w:t>
      </w:r>
      <w:r>
        <w:rPr>
          <w:rFonts w:ascii="Palatino Linotype" w:hAnsi="Palatino Linotype"/>
          <w:lang w:val="es-MX"/>
        </w:rPr>
        <w:t xml:space="preserve"> de Desarrollo Urbano y dirigido al Titular de la Unidad de Transparencia y Acceso a la Información del Ayuntamiento de Chalco, de fecha dieciséis de mayo de dos mil </w:t>
      </w:r>
      <w:r w:rsidR="002A30AA">
        <w:rPr>
          <w:rFonts w:ascii="Palatino Linotype" w:hAnsi="Palatino Linotype"/>
          <w:lang w:val="es-MX"/>
        </w:rPr>
        <w:t>veintidós</w:t>
      </w:r>
      <w:r>
        <w:rPr>
          <w:rFonts w:ascii="Palatino Linotype" w:hAnsi="Palatino Linotype"/>
          <w:lang w:val="es-MX"/>
        </w:rPr>
        <w:t xml:space="preserve">, </w:t>
      </w:r>
      <w:r w:rsidR="002A30AA">
        <w:rPr>
          <w:rFonts w:ascii="Palatino Linotype" w:hAnsi="Palatino Linotype"/>
          <w:lang w:val="es-MX"/>
        </w:rPr>
        <w:t>en lo medular expone las siguientes premisas:</w:t>
      </w:r>
    </w:p>
    <w:p w14:paraId="31D571FE" w14:textId="5F7D1382" w:rsidR="002A30AA" w:rsidRPr="002A30AA" w:rsidRDefault="002A30AA" w:rsidP="002A30AA">
      <w:pPr>
        <w:pStyle w:val="Prrafodelista"/>
        <w:numPr>
          <w:ilvl w:val="0"/>
          <w:numId w:val="16"/>
        </w:numPr>
        <w:spacing w:before="240" w:line="360" w:lineRule="auto"/>
        <w:jc w:val="both"/>
        <w:rPr>
          <w:rFonts w:ascii="Palatino Linotype" w:hAnsi="Palatino Linotype"/>
          <w:b/>
          <w:bCs/>
          <w:lang w:val="es-MX"/>
        </w:rPr>
      </w:pPr>
      <w:r>
        <w:rPr>
          <w:rFonts w:ascii="Palatino Linotype" w:hAnsi="Palatino Linotype"/>
          <w:lang w:val="es-MX"/>
        </w:rPr>
        <w:t xml:space="preserve">Que ha presentado diversas denuncias de hechos por los delitos contra el desarrollo y el medio ambiente ante la Agencia de la Fiscalía Especializada </w:t>
      </w:r>
      <w:r>
        <w:rPr>
          <w:rFonts w:ascii="Palatino Linotype" w:hAnsi="Palatino Linotype"/>
          <w:lang w:val="es-MX"/>
        </w:rPr>
        <w:lastRenderedPageBreak/>
        <w:t xml:space="preserve">de delitos cometidos por fraccionadores y contra el ambiente, respecto de asentamientos irregulares que no cuentan con licencia de uso de suelo. </w:t>
      </w:r>
    </w:p>
    <w:p w14:paraId="05FFA5DF" w14:textId="10317E9A" w:rsidR="002A30AA" w:rsidRPr="000412AC" w:rsidRDefault="002A30AA" w:rsidP="002A30AA">
      <w:pPr>
        <w:pStyle w:val="Prrafodelista"/>
        <w:numPr>
          <w:ilvl w:val="0"/>
          <w:numId w:val="16"/>
        </w:numPr>
        <w:spacing w:before="240" w:line="360" w:lineRule="auto"/>
        <w:jc w:val="both"/>
        <w:rPr>
          <w:rFonts w:ascii="Palatino Linotype" w:hAnsi="Palatino Linotype"/>
          <w:b/>
          <w:bCs/>
          <w:lang w:val="es-MX"/>
        </w:rPr>
      </w:pPr>
      <w:r>
        <w:rPr>
          <w:rFonts w:ascii="Palatino Linotype" w:hAnsi="Palatino Linotype"/>
          <w:lang w:val="es-MX"/>
        </w:rPr>
        <w:t xml:space="preserve">Que se encuentra imposibilitada </w:t>
      </w:r>
      <w:r w:rsidR="000412AC">
        <w:rPr>
          <w:rFonts w:ascii="Palatino Linotype" w:hAnsi="Palatino Linotype"/>
          <w:lang w:val="es-MX"/>
        </w:rPr>
        <w:t xml:space="preserve">jurídica y materialmente para otorgar información respecto al </w:t>
      </w:r>
      <w:r w:rsidR="009C6CD2">
        <w:rPr>
          <w:rFonts w:ascii="Palatino Linotype" w:hAnsi="Palatino Linotype"/>
          <w:lang w:val="es-MX"/>
        </w:rPr>
        <w:t>número</w:t>
      </w:r>
      <w:r w:rsidR="000412AC">
        <w:rPr>
          <w:rFonts w:ascii="Palatino Linotype" w:hAnsi="Palatino Linotype"/>
          <w:lang w:val="es-MX"/>
        </w:rPr>
        <w:t xml:space="preserve"> de expedientes de procedimientos administrativos comunes radicados ante dicha dirección, así como el número de carpeta y/o carpetas de investigación radicadas o incluso el nombre de presuntos responsables, al estimar que se trata de </w:t>
      </w:r>
      <w:r w:rsidR="008F4207">
        <w:rPr>
          <w:rFonts w:ascii="Palatino Linotype" w:hAnsi="Palatino Linotype"/>
          <w:lang w:val="es-MX"/>
        </w:rPr>
        <w:t>información</w:t>
      </w:r>
      <w:r w:rsidR="000412AC">
        <w:rPr>
          <w:rFonts w:ascii="Palatino Linotype" w:hAnsi="Palatino Linotype"/>
          <w:lang w:val="es-MX"/>
        </w:rPr>
        <w:t xml:space="preserve"> vinculada con el numeral 140 fracción VI de la Ley de Transparencia local </w:t>
      </w:r>
      <w:r w:rsidR="000412AC">
        <w:rPr>
          <w:rFonts w:ascii="Palatino Linotype" w:hAnsi="Palatino Linotype"/>
          <w:b/>
          <w:bCs/>
          <w:lang w:val="es-MX"/>
        </w:rPr>
        <w:t>-</w:t>
      </w:r>
      <w:r w:rsidR="008F4207">
        <w:rPr>
          <w:rFonts w:ascii="Palatino Linotype" w:hAnsi="Palatino Linotype"/>
          <w:b/>
          <w:bCs/>
          <w:lang w:val="es-MX"/>
        </w:rPr>
        <w:t xml:space="preserve">prevención o persecución de delitos, procedimientos judiciales o administrativos-. </w:t>
      </w:r>
    </w:p>
    <w:p w14:paraId="162AA1F7" w14:textId="77777777" w:rsidR="000412AC" w:rsidRPr="002E154D" w:rsidRDefault="000412AC" w:rsidP="008F4207">
      <w:pPr>
        <w:pStyle w:val="Prrafodelista"/>
        <w:spacing w:before="240" w:line="360" w:lineRule="auto"/>
        <w:ind w:left="1080"/>
        <w:jc w:val="both"/>
        <w:rPr>
          <w:rFonts w:ascii="Palatino Linotype" w:hAnsi="Palatino Linotype"/>
          <w:b/>
          <w:bCs/>
          <w:lang w:val="es-MX"/>
        </w:rPr>
      </w:pPr>
    </w:p>
    <w:p w14:paraId="1945ED9B" w14:textId="014384D2" w:rsidR="008F4207" w:rsidRDefault="008F4207" w:rsidP="001154C1">
      <w:pPr>
        <w:spacing w:before="240" w:line="360" w:lineRule="auto"/>
        <w:jc w:val="both"/>
        <w:rPr>
          <w:rFonts w:ascii="Palatino Linotype" w:hAnsi="Palatino Linotype"/>
          <w:sz w:val="24"/>
          <w:szCs w:val="24"/>
        </w:rPr>
      </w:pPr>
      <w:r w:rsidRPr="008F4207">
        <w:rPr>
          <w:rFonts w:ascii="Palatino Linotype" w:hAnsi="Palatino Linotype"/>
          <w:sz w:val="24"/>
          <w:szCs w:val="24"/>
        </w:rPr>
        <w:t xml:space="preserve">De ahí que deba arribarse a la premisa de que, </w:t>
      </w:r>
      <w:r>
        <w:rPr>
          <w:rFonts w:ascii="Palatino Linotype" w:hAnsi="Palatino Linotype"/>
          <w:sz w:val="24"/>
          <w:szCs w:val="24"/>
        </w:rPr>
        <w:t xml:space="preserve">mediante respuesta primigenia, </w:t>
      </w:r>
      <w:r>
        <w:rPr>
          <w:rFonts w:ascii="Palatino Linotype" w:hAnsi="Palatino Linotype"/>
          <w:b/>
          <w:bCs/>
          <w:sz w:val="24"/>
          <w:szCs w:val="24"/>
        </w:rPr>
        <w:t xml:space="preserve">El Sujeto Obligado </w:t>
      </w:r>
      <w:r>
        <w:rPr>
          <w:rFonts w:ascii="Palatino Linotype" w:hAnsi="Palatino Linotype"/>
          <w:sz w:val="24"/>
          <w:szCs w:val="24"/>
        </w:rPr>
        <w:t xml:space="preserve">asumió contar con la información identificada mediante los numerales </w:t>
      </w:r>
      <w:r>
        <w:rPr>
          <w:rFonts w:ascii="Palatino Linotype" w:hAnsi="Palatino Linotype"/>
          <w:b/>
          <w:bCs/>
          <w:sz w:val="24"/>
          <w:szCs w:val="24"/>
        </w:rPr>
        <w:t xml:space="preserve">1 -uno-, 2 -dos- y 3 -tres-, </w:t>
      </w:r>
      <w:r>
        <w:rPr>
          <w:rFonts w:ascii="Palatino Linotype" w:hAnsi="Palatino Linotype"/>
          <w:sz w:val="24"/>
          <w:szCs w:val="24"/>
        </w:rPr>
        <w:t xml:space="preserve">precisando que invocó una causal de reserva, omitiendo el desarrollo de la corriente argumentativa relativa a la prueba de daño.  </w:t>
      </w:r>
    </w:p>
    <w:p w14:paraId="59A1FA47" w14:textId="3C883131" w:rsidR="002E154D" w:rsidRDefault="008F4207" w:rsidP="001154C1">
      <w:pPr>
        <w:spacing w:before="240" w:line="360" w:lineRule="auto"/>
        <w:jc w:val="both"/>
        <w:rPr>
          <w:rFonts w:ascii="Palatino Linotype" w:hAnsi="Palatino Linotype"/>
          <w:sz w:val="24"/>
          <w:szCs w:val="24"/>
        </w:rPr>
      </w:pPr>
      <w:r>
        <w:rPr>
          <w:rFonts w:ascii="Palatino Linotype" w:hAnsi="Palatino Linotype"/>
          <w:sz w:val="24"/>
          <w:szCs w:val="24"/>
        </w:rPr>
        <w:t xml:space="preserve">Al respecto, robustece lo anterior, el criterio </w:t>
      </w:r>
      <w:r>
        <w:rPr>
          <w:rFonts w:ascii="Palatino Linotype" w:hAnsi="Palatino Linotype"/>
          <w:b/>
          <w:bCs/>
          <w:sz w:val="24"/>
          <w:szCs w:val="24"/>
        </w:rPr>
        <w:t xml:space="preserve">29/10 </w:t>
      </w:r>
      <w:r>
        <w:rPr>
          <w:rFonts w:ascii="Palatino Linotype" w:hAnsi="Palatino Linotype"/>
          <w:sz w:val="24"/>
          <w:szCs w:val="24"/>
        </w:rPr>
        <w:t>cuyo rubro y texto disponen a la literalidad lo siguiente:</w:t>
      </w:r>
    </w:p>
    <w:p w14:paraId="0A526209" w14:textId="3FF7A1A5" w:rsidR="008F4207" w:rsidRDefault="008F4207" w:rsidP="008F4207">
      <w:pPr>
        <w:pStyle w:val="Citas"/>
      </w:pPr>
      <w:r>
        <w:rPr>
          <w:b/>
        </w:rPr>
        <w:t>“</w:t>
      </w:r>
      <w:r w:rsidRPr="00A272CA">
        <w:rPr>
          <w:b/>
        </w:rPr>
        <w:t>LA CLASIFICACIÓN Y LA INEXISTENCIA DE INFORMACIÓN SON CONCEPTOS QUE NO PUEDEN COEXISTIR.</w:t>
      </w:r>
      <w:r>
        <w:t xml:space="preserve"> </w:t>
      </w:r>
    </w:p>
    <w:p w14:paraId="70DDEBE0" w14:textId="22074E1A" w:rsidR="008F4207" w:rsidRPr="008F4207" w:rsidRDefault="008F4207" w:rsidP="008F4207">
      <w:pPr>
        <w:pStyle w:val="Citas"/>
        <w:rPr>
          <w:b/>
          <w:bCs/>
          <w:color w:val="000000"/>
        </w:rPr>
      </w:pPr>
      <w:r w:rsidRPr="00A272CA">
        <w:t xml:space="preserve">La inexistencia implica necesariamente que la información no se encuentra en los archivos de la autoridad, no obstante que la dependencia o entidad cuente con facultades para poseer dicha información. En este sentido, la inexistencia es una </w:t>
      </w:r>
      <w:r w:rsidRPr="00A272CA">
        <w:lastRenderedPageBreak/>
        <w:t>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t xml:space="preserve">” </w:t>
      </w:r>
      <w:r>
        <w:rPr>
          <w:b/>
          <w:bCs/>
        </w:rPr>
        <w:t>(Sic)</w:t>
      </w:r>
    </w:p>
    <w:p w14:paraId="0CAED24F" w14:textId="4FD3EAEF" w:rsidR="008F4207" w:rsidRDefault="008F4207" w:rsidP="008F4207">
      <w:pPr>
        <w:pStyle w:val="Citas"/>
        <w:ind w:left="0"/>
        <w:rPr>
          <w:color w:val="000000"/>
          <w:sz w:val="20"/>
          <w:szCs w:val="20"/>
        </w:rPr>
      </w:pPr>
    </w:p>
    <w:p w14:paraId="4418913E" w14:textId="77777777" w:rsidR="007841DB" w:rsidRDefault="008F4207" w:rsidP="008F4207">
      <w:pPr>
        <w:pStyle w:val="Citas"/>
        <w:tabs>
          <w:tab w:val="left" w:pos="7830"/>
        </w:tabs>
        <w:ind w:left="0" w:right="-18"/>
        <w:rPr>
          <w:i w:val="0"/>
          <w:iCs/>
          <w:color w:val="000000"/>
          <w:sz w:val="24"/>
          <w:szCs w:val="24"/>
        </w:rPr>
      </w:pPr>
      <w:r>
        <w:rPr>
          <w:i w:val="0"/>
          <w:iCs/>
          <w:color w:val="000000"/>
          <w:sz w:val="24"/>
          <w:szCs w:val="24"/>
        </w:rPr>
        <w:t xml:space="preserve">Por otra parte, no resulta desapercibido para este Órgano Resolutor que la respuesta del </w:t>
      </w:r>
      <w:r>
        <w:rPr>
          <w:b/>
          <w:bCs/>
          <w:i w:val="0"/>
          <w:iCs/>
          <w:color w:val="000000"/>
          <w:sz w:val="24"/>
          <w:szCs w:val="24"/>
        </w:rPr>
        <w:t xml:space="preserve">Sujeto Obligado </w:t>
      </w:r>
      <w:r>
        <w:rPr>
          <w:i w:val="0"/>
          <w:iCs/>
          <w:color w:val="000000"/>
          <w:sz w:val="24"/>
          <w:szCs w:val="24"/>
        </w:rPr>
        <w:t>no observó de manera diligente los principios de certeza, congruencia y exhaustividad</w:t>
      </w:r>
      <w:r w:rsidR="007841DB">
        <w:rPr>
          <w:i w:val="0"/>
          <w:iCs/>
          <w:color w:val="000000"/>
          <w:sz w:val="24"/>
          <w:szCs w:val="24"/>
        </w:rPr>
        <w:t xml:space="preserve"> imperantes en la materia</w:t>
      </w:r>
      <w:r>
        <w:rPr>
          <w:i w:val="0"/>
          <w:iCs/>
          <w:color w:val="000000"/>
          <w:sz w:val="24"/>
          <w:szCs w:val="24"/>
        </w:rPr>
        <w:t xml:space="preserve">, al omitir pronunciarse respecto del resto de los requerimientos. </w:t>
      </w:r>
    </w:p>
    <w:p w14:paraId="46ED081F" w14:textId="77777777" w:rsidR="007841DB" w:rsidRDefault="008F4207" w:rsidP="008F4207">
      <w:pPr>
        <w:pStyle w:val="Citas"/>
        <w:tabs>
          <w:tab w:val="left" w:pos="7830"/>
        </w:tabs>
        <w:ind w:left="0" w:right="-18"/>
        <w:rPr>
          <w:i w:val="0"/>
          <w:iCs/>
          <w:color w:val="000000"/>
          <w:sz w:val="24"/>
          <w:szCs w:val="24"/>
        </w:rPr>
      </w:pPr>
      <w:r>
        <w:rPr>
          <w:i w:val="0"/>
          <w:iCs/>
          <w:color w:val="000000"/>
          <w:sz w:val="24"/>
          <w:szCs w:val="24"/>
        </w:rPr>
        <w:t xml:space="preserve">Asimismo, </w:t>
      </w:r>
      <w:r w:rsidR="007841DB">
        <w:rPr>
          <w:i w:val="0"/>
          <w:iCs/>
          <w:color w:val="000000"/>
          <w:sz w:val="24"/>
          <w:szCs w:val="24"/>
        </w:rPr>
        <w:t xml:space="preserve">la solicitud de información </w:t>
      </w:r>
      <w:r w:rsidR="007841DB">
        <w:rPr>
          <w:b/>
          <w:bCs/>
          <w:i w:val="0"/>
          <w:iCs/>
          <w:color w:val="000000"/>
          <w:sz w:val="24"/>
          <w:szCs w:val="24"/>
        </w:rPr>
        <w:t xml:space="preserve">00340/CHALCO/IP/2022 </w:t>
      </w:r>
      <w:r w:rsidR="007841DB">
        <w:rPr>
          <w:i w:val="0"/>
          <w:iCs/>
          <w:color w:val="000000"/>
          <w:sz w:val="24"/>
          <w:szCs w:val="24"/>
        </w:rPr>
        <w:t>no fue turnada a todas las áreas estimadas competentes, de conformidad con las atribuciones reservadas, luego entonces, no se tienen por acreditados los parámetros de búsqueda de la información, incumpliendo con el imperativo previsto en el numeral 162 de la Ley de Transparencia y Acceso a la Información Pública del Estado de México y Municipios, porción normativa que dispone a la literalidad lo siguiente:</w:t>
      </w:r>
    </w:p>
    <w:p w14:paraId="0FE8AD44" w14:textId="57894105" w:rsidR="008F4207" w:rsidRPr="00DA1350" w:rsidRDefault="00DA1350" w:rsidP="007841DB">
      <w:pPr>
        <w:pStyle w:val="Citas"/>
        <w:rPr>
          <w:b/>
          <w:bCs/>
        </w:rPr>
      </w:pPr>
      <w:r>
        <w:t>“</w:t>
      </w:r>
      <w:r w:rsidR="007841DB" w:rsidRPr="007841DB">
        <w:t xml:space="preserve">Artículo 162. Las unidades de transparencia deberán garantizar que las solicitudes se turnen a todas las Áreas competentes que cuenten con la información o deban </w:t>
      </w:r>
      <w:r w:rsidR="007841DB" w:rsidRPr="007841DB">
        <w:lastRenderedPageBreak/>
        <w:t>tenerla de acuerdo a sus facultades, competencias y funciones, con el objeto de que realicen una búsqueda exhaustiva y razonable de la información solicitada.</w:t>
      </w:r>
      <w:r>
        <w:t xml:space="preserve">” </w:t>
      </w:r>
      <w:r>
        <w:rPr>
          <w:b/>
          <w:bCs/>
        </w:rPr>
        <w:t>(Sic)</w:t>
      </w:r>
    </w:p>
    <w:p w14:paraId="29C6E3C3" w14:textId="77777777" w:rsidR="008F4207" w:rsidRPr="005B3EC3" w:rsidRDefault="008F4207" w:rsidP="008F4207">
      <w:pPr>
        <w:pStyle w:val="Citas"/>
        <w:rPr>
          <w:color w:val="000000"/>
          <w:sz w:val="20"/>
          <w:szCs w:val="20"/>
        </w:rPr>
      </w:pPr>
    </w:p>
    <w:p w14:paraId="5784D449" w14:textId="77777777" w:rsidR="007841DB" w:rsidRPr="0016297B" w:rsidRDefault="007841DB" w:rsidP="007841DB">
      <w:pPr>
        <w:pStyle w:val="Citas"/>
        <w:ind w:left="0" w:right="0"/>
        <w:rPr>
          <w:i w:val="0"/>
          <w:sz w:val="24"/>
          <w:szCs w:val="24"/>
        </w:rPr>
      </w:pPr>
      <w:r w:rsidRPr="00D8482C">
        <w:rPr>
          <w:i w:val="0"/>
          <w:iCs/>
          <w:sz w:val="24"/>
          <w:szCs w:val="24"/>
        </w:rPr>
        <w:t xml:space="preserve">Finalmente, se destaca que </w:t>
      </w:r>
      <w:r w:rsidRPr="00D8482C">
        <w:rPr>
          <w:i w:val="0"/>
          <w:iCs/>
          <w:noProof/>
          <w:color w:val="000000"/>
          <w:sz w:val="24"/>
          <w:lang w:val="es-ES" w:eastAsia="es-MX"/>
        </w:rPr>
        <w:t xml:space="preserve">la </w:t>
      </w:r>
      <w:r w:rsidRPr="00D8482C">
        <w:rPr>
          <w:i w:val="0"/>
          <w:iCs/>
          <w:sz w:val="24"/>
          <w:szCs w:val="24"/>
        </w:rPr>
        <w:t>clasificación</w:t>
      </w:r>
      <w:r w:rsidRPr="0016297B">
        <w:rPr>
          <w:i w:val="0"/>
          <w:sz w:val="24"/>
          <w:szCs w:val="24"/>
        </w:rPr>
        <w:t xml:space="preserve"> es un acto administrativo mediante el cual se restringe el derecho de acceso a la información, mediante el cual los </w:t>
      </w:r>
      <w:r w:rsidRPr="0016297B">
        <w:rPr>
          <w:b/>
          <w:i w:val="0"/>
          <w:sz w:val="24"/>
          <w:szCs w:val="24"/>
        </w:rPr>
        <w:t xml:space="preserve">Sujetos Obligados </w:t>
      </w:r>
      <w:r w:rsidRPr="0016297B">
        <w:rPr>
          <w:i w:val="0"/>
          <w:sz w:val="24"/>
          <w:szCs w:val="24"/>
        </w:rPr>
        <w:t xml:space="preserve">determinan que la información requerida actualiza alguno de los supuestos de confidencialidad </w:t>
      </w:r>
      <w:r w:rsidRPr="0016297B">
        <w:rPr>
          <w:b/>
          <w:i w:val="0"/>
          <w:sz w:val="24"/>
          <w:szCs w:val="24"/>
        </w:rPr>
        <w:t xml:space="preserve">o </w:t>
      </w:r>
      <w:r w:rsidRPr="0016297B">
        <w:rPr>
          <w:b/>
          <w:i w:val="0"/>
          <w:sz w:val="24"/>
          <w:szCs w:val="24"/>
          <w:u w:val="single"/>
        </w:rPr>
        <w:t>reserva,</w:t>
      </w:r>
      <w:r w:rsidRPr="0016297B">
        <w:rPr>
          <w:b/>
          <w:i w:val="0"/>
          <w:sz w:val="24"/>
          <w:szCs w:val="24"/>
        </w:rPr>
        <w:t xml:space="preserve"> </w:t>
      </w:r>
      <w:r w:rsidRPr="0016297B">
        <w:rPr>
          <w:i w:val="0"/>
          <w:sz w:val="24"/>
          <w:szCs w:val="24"/>
        </w:rPr>
        <w:t xml:space="preserve">de acuerdo con las bases y los principios inmersos en la normatividad aplicable. </w:t>
      </w:r>
    </w:p>
    <w:p w14:paraId="1DD0E630" w14:textId="77777777" w:rsidR="007841DB" w:rsidRPr="00BE1B62" w:rsidRDefault="007841DB" w:rsidP="007841DB">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721B87F7" w14:textId="77777777" w:rsidR="007841DB" w:rsidRPr="00BE1B62" w:rsidRDefault="007841DB" w:rsidP="007841DB">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253C0857" w14:textId="77777777" w:rsidR="007841DB" w:rsidRPr="00217F38" w:rsidRDefault="007841DB" w:rsidP="007841DB">
      <w:pPr>
        <w:pStyle w:val="Prrafodelista"/>
        <w:widowControl w:val="0"/>
        <w:numPr>
          <w:ilvl w:val="0"/>
          <w:numId w:val="19"/>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rPr>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0B18C3F5" w14:textId="77777777" w:rsidR="007841DB" w:rsidRPr="00217F38" w:rsidRDefault="007841DB" w:rsidP="007841DB">
      <w:pPr>
        <w:pStyle w:val="Prrafodelista"/>
        <w:widowControl w:val="0"/>
        <w:numPr>
          <w:ilvl w:val="0"/>
          <w:numId w:val="19"/>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50223305" w14:textId="77777777" w:rsidR="007841DB" w:rsidRPr="00217F38" w:rsidRDefault="007841DB" w:rsidP="007841DB">
      <w:pPr>
        <w:pStyle w:val="Prrafodelista"/>
        <w:widowControl w:val="0"/>
        <w:numPr>
          <w:ilvl w:val="0"/>
          <w:numId w:val="19"/>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lastRenderedPageBreak/>
        <w:t xml:space="preserve">La limitación se adecua al principio de proporcionalidad y representa el medio menos restrictivo disponible para evitar el perjuicio. </w:t>
      </w:r>
    </w:p>
    <w:p w14:paraId="4B0C1651" w14:textId="77777777" w:rsidR="007841DB" w:rsidRDefault="007841DB" w:rsidP="007841DB">
      <w:pPr>
        <w:spacing w:before="240" w:line="360" w:lineRule="auto"/>
        <w:jc w:val="both"/>
        <w:rPr>
          <w:rFonts w:ascii="Palatino Linotype" w:hAnsi="Palatino Linotype"/>
          <w:sz w:val="24"/>
          <w:szCs w:val="24"/>
        </w:rPr>
      </w:pPr>
    </w:p>
    <w:p w14:paraId="29C0F08D" w14:textId="77777777" w:rsidR="007841DB" w:rsidRPr="000A07D4" w:rsidRDefault="007841DB" w:rsidP="007841DB">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 xml:space="preserve">Sobre el primer </w:t>
      </w:r>
      <w:r w:rsidRPr="001E3F4C">
        <w:rPr>
          <w:rFonts w:ascii="Palatino Linotype" w:hAnsi="Palatino Linotype"/>
          <w:color w:val="000000" w:themeColor="text1"/>
        </w:rPr>
        <w:t>supuesto consideremos que según el diccionario del español jurídico, por riesgo podemos entender “la contingencia o proximidad de un daño”,</w:t>
      </w:r>
      <w:r w:rsidRPr="001E3F4C">
        <w:rPr>
          <w:rStyle w:val="Refdenotaalpie"/>
          <w:rFonts w:ascii="Palatino Linotype" w:hAnsi="Palatino Linotype"/>
          <w:color w:val="000000" w:themeColor="text1"/>
        </w:rPr>
        <w:footnoteReference w:id="2"/>
      </w:r>
      <w:r w:rsidRPr="001E3F4C">
        <w:rPr>
          <w:rFonts w:ascii="Palatino Linotype" w:hAnsi="Palatino Linotype"/>
          <w:color w:val="000000" w:themeColor="text1"/>
        </w:rPr>
        <w:t xml:space="preserve"> mientras que el daño es considerado como un “perjuicio o lesión”</w:t>
      </w:r>
      <w:r w:rsidRPr="001E3F4C">
        <w:rPr>
          <w:rStyle w:val="Refdenotaalpie"/>
          <w:rFonts w:ascii="Palatino Linotype" w:hAnsi="Palatino Linotype"/>
          <w:color w:val="000000" w:themeColor="text1"/>
        </w:rPr>
        <w:footnoteReference w:id="3"/>
      </w:r>
      <w:r w:rsidRPr="001E3F4C">
        <w:rPr>
          <w:rFonts w:ascii="Palatino Linotype" w:hAnsi="Palatino Linotype"/>
          <w:color w:val="000000" w:themeColor="text1"/>
        </w:rPr>
        <w:t>, mientras que según el Diccionario de la Lengua Española, lo real es</w:t>
      </w:r>
      <w:r w:rsidRPr="001E3F4C">
        <w:rPr>
          <w:rFonts w:ascii="Palatino Linotype" w:eastAsia="Arial Unicode MS" w:hAnsi="Palatino Linotype" w:cs="Arial Unicode MS"/>
          <w:color w:val="000000" w:themeColor="text1"/>
          <w:spacing w:val="4"/>
          <w:shd w:val="clear" w:color="auto" w:fill="FFFFFF"/>
        </w:rPr>
        <w:t> lo “</w:t>
      </w:r>
      <w:r w:rsidRPr="001E3F4C">
        <w:rPr>
          <w:rFonts w:ascii="Palatino Linotype" w:hAnsi="Palatino Linotype"/>
          <w:color w:val="000000" w:themeColor="text1"/>
        </w:rPr>
        <w:t>(q</w:t>
      </w:r>
      <w:proofErr w:type="gramStart"/>
      <w:r w:rsidRPr="001E3F4C">
        <w:rPr>
          <w:rFonts w:ascii="Palatino Linotype" w:hAnsi="Palatino Linotype"/>
          <w:color w:val="000000" w:themeColor="text1"/>
        </w:rPr>
        <w:t>)</w:t>
      </w:r>
      <w:proofErr w:type="spellStart"/>
      <w:r w:rsidRPr="001E3F4C">
        <w:rPr>
          <w:rFonts w:ascii="Palatino Linotype" w:hAnsi="Palatino Linotype"/>
          <w:color w:val="000000" w:themeColor="text1"/>
        </w:rPr>
        <w:t>ue</w:t>
      </w:r>
      <w:proofErr w:type="spellEnd"/>
      <w:proofErr w:type="gramEnd"/>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tiene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existencia</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objetiva”,</w:t>
      </w:r>
      <w:r w:rsidRPr="001E3F4C">
        <w:rPr>
          <w:rStyle w:val="Refdenotaalpie"/>
          <w:rFonts w:ascii="Palatino Linotype" w:hAnsi="Palatino Linotype"/>
          <w:color w:val="000000" w:themeColor="text1"/>
        </w:rPr>
        <w:footnoteReference w:id="4"/>
      </w:r>
      <w:r w:rsidRPr="001E3F4C">
        <w:rPr>
          <w:rFonts w:ascii="Palatino Linotype" w:hAnsi="Palatino Linotype"/>
          <w:color w:val="000000" w:themeColor="text1"/>
        </w:rPr>
        <w:t xml:space="preserve"> </w:t>
      </w:r>
      <w:r w:rsidRPr="001E3F4C">
        <w:rPr>
          <w:rFonts w:ascii="Palatino Linotype" w:eastAsia="Arial Unicode MS" w:hAnsi="Palatino Linotype" w:cs="Arial Unicode MS"/>
          <w:color w:val="000000" w:themeColor="text1"/>
          <w:spacing w:val="4"/>
          <w:shd w:val="clear" w:color="auto" w:fill="FFFFFF"/>
        </w:rPr>
        <w:t>mientras que lo demostrables es, según</w:t>
      </w:r>
      <w:r w:rsidRPr="000A07D4">
        <w:rPr>
          <w:rFonts w:ascii="Palatino Linotype" w:eastAsia="Arial Unicode MS" w:hAnsi="Palatino Linotype" w:cs="Arial Unicode MS"/>
          <w:color w:val="000000" w:themeColor="text1"/>
          <w:spacing w:val="4"/>
          <w:shd w:val="clear" w:color="auto" w:fill="FFFFFF"/>
        </w:rPr>
        <w:t xml:space="preserve">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5"/>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14"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w:t>
      </w:r>
      <w:r w:rsidRPr="001E3F4C">
        <w:rPr>
          <w:rFonts w:ascii="Palatino Linotype" w:hAnsi="Palatino Linotype" w:cstheme="minorBidi"/>
          <w:color w:val="000000" w:themeColor="text1"/>
          <w:lang w:eastAsia="en-US"/>
        </w:rPr>
        <w:t>o exponer algo)”.</w:t>
      </w:r>
      <w:r w:rsidRPr="001E3F4C">
        <w:rPr>
          <w:rStyle w:val="Refdenotaalpie"/>
          <w:rFonts w:ascii="Palatino Linotype" w:hAnsi="Palatino Linotype" w:cstheme="minorBidi"/>
          <w:color w:val="000000" w:themeColor="text1"/>
          <w:lang w:eastAsia="en-US"/>
        </w:rPr>
        <w:footnoteReference w:id="6"/>
      </w:r>
      <w:r w:rsidRPr="001E3F4C">
        <w:rPr>
          <w:rFonts w:ascii="Palatino Linotype" w:hAnsi="Palatino Linotype" w:cstheme="minorBidi"/>
          <w:color w:val="000000" w:themeColor="text1"/>
          <w:lang w:eastAsia="en-US"/>
        </w:rPr>
        <w:t xml:space="preserve"> Mientras que lo identificable es lo que puede ser identificado,</w:t>
      </w:r>
      <w:r w:rsidRPr="001E3F4C">
        <w:rPr>
          <w:rStyle w:val="Refdenotaalpie"/>
          <w:rFonts w:ascii="Palatino Linotype" w:hAnsi="Palatino Linotype" w:cstheme="minorBidi"/>
          <w:color w:val="000000" w:themeColor="text1"/>
          <w:lang w:eastAsia="en-US"/>
        </w:rPr>
        <w:footnoteReference w:id="7"/>
      </w:r>
      <w:r w:rsidRPr="001E3F4C">
        <w:rPr>
          <w:rFonts w:ascii="Palatino Linotype" w:hAnsi="Palatino Linotype" w:cstheme="minorBidi"/>
          <w:color w:val="000000" w:themeColor="text1"/>
          <w:lang w:eastAsia="en-US"/>
        </w:rPr>
        <w:t xml:space="preserve"> esto es,</w:t>
      </w:r>
      <w:proofErr w:type="gramStart"/>
      <w:r w:rsidRPr="001E3F4C">
        <w:rPr>
          <w:rFonts w:ascii="Palatino Linotype" w:hAnsi="Palatino Linotype" w:cstheme="minorBidi"/>
          <w:color w:val="000000" w:themeColor="text1"/>
        </w:rPr>
        <w:t>  “</w:t>
      </w:r>
      <w:proofErr w:type="gramEnd"/>
      <w:r w:rsidRPr="001E3F4C">
        <w:rPr>
          <w:rFonts w:ascii="Palatino Linotype" w:hAnsi="Palatino Linotype" w:cstheme="minorBidi"/>
          <w:color w:val="000000" w:themeColor="text1"/>
        </w:rPr>
        <w:t>(d)ar los datos necesarios para ser</w:t>
      </w:r>
      <w:r w:rsidRPr="000A07D4">
        <w:rPr>
          <w:rFonts w:ascii="Palatino Linotype" w:hAnsi="Palatino Linotype" w:cstheme="minorBidi"/>
          <w:color w:val="000000" w:themeColor="text1"/>
        </w:rPr>
        <w:t> reconocido”.</w:t>
      </w:r>
      <w:r w:rsidRPr="000A07D4">
        <w:rPr>
          <w:rStyle w:val="Refdenotaalpie"/>
          <w:rFonts w:ascii="Palatino Linotype" w:hAnsi="Palatino Linotype" w:cstheme="minorBidi"/>
          <w:color w:val="000000" w:themeColor="text1"/>
        </w:rPr>
        <w:footnoteReference w:id="8"/>
      </w:r>
    </w:p>
    <w:p w14:paraId="69D923DE" w14:textId="77777777" w:rsidR="007841DB" w:rsidRPr="000A07D4" w:rsidRDefault="007841DB" w:rsidP="007841DB">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A41E2E6" w14:textId="77777777" w:rsidR="007841DB" w:rsidRPr="000A07D4" w:rsidRDefault="007841DB" w:rsidP="007841DB">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 xml:space="preserve">Identificado ese riesgo, se debe demostrar que el mismo supera el interés público general porque se difunda dicha información. </w:t>
      </w:r>
    </w:p>
    <w:p w14:paraId="5CAA76EE" w14:textId="77777777" w:rsidR="007841DB" w:rsidRPr="000A07D4" w:rsidRDefault="007841DB" w:rsidP="007841DB">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9"/>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10"/>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2A17F73" w14:textId="77777777" w:rsidR="007841DB" w:rsidRPr="00E01285" w:rsidRDefault="007841DB" w:rsidP="007841DB">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como,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58A32356" w14:textId="77777777" w:rsidR="007841DB" w:rsidRDefault="007841DB" w:rsidP="007841DB">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Los acuerdos de reserva deberán de cumplir con los siguientes parámetros de forma y fondo: </w:t>
      </w:r>
    </w:p>
    <w:p w14:paraId="058F7BCD"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Número de folio de la solicitud</w:t>
      </w:r>
    </w:p>
    <w:p w14:paraId="6C8D2DFA"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Referencia de la información solicitada</w:t>
      </w:r>
    </w:p>
    <w:p w14:paraId="7F29CD19"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Causal aplicable del artículo 113 de la Ley General, vinculándola con el Lineamiento específico del presente ordenamiento y, cuando corresponda, el supuesto normativo que expresamente le otorga el carácter de información reservada. </w:t>
      </w:r>
    </w:p>
    <w:p w14:paraId="01AE2CE6"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Fundamento y Motivación Legal. </w:t>
      </w:r>
    </w:p>
    <w:p w14:paraId="11FD2DED"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Conexión entre los fundamentos y motivos que dieron origen a la Reserva de la información. </w:t>
      </w:r>
    </w:p>
    <w:p w14:paraId="38D7A3AF" w14:textId="77777777" w:rsidR="007841DB" w:rsidRPr="00C70B4A" w:rsidRDefault="007841DB" w:rsidP="007841DB">
      <w:pPr>
        <w:spacing w:before="240" w:line="360" w:lineRule="auto"/>
        <w:ind w:left="360"/>
        <w:jc w:val="both"/>
        <w:rPr>
          <w:rFonts w:ascii="Palatino Linotype" w:hAnsi="Palatino Linotype"/>
          <w:b/>
        </w:rPr>
      </w:pPr>
      <w:r>
        <w:rPr>
          <w:rFonts w:ascii="Palatino Linotype" w:hAnsi="Palatino Linotype"/>
          <w:b/>
        </w:rPr>
        <w:t>Prueba de Daño</w:t>
      </w:r>
    </w:p>
    <w:p w14:paraId="43AF3F19"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Riesgo real, demostrable e identificable (Modo, Tiempo y lugar)</w:t>
      </w:r>
    </w:p>
    <w:p w14:paraId="351489B5" w14:textId="77777777" w:rsidR="007841DB"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Temporalidad de la Reserva de la Información</w:t>
      </w:r>
    </w:p>
    <w:p w14:paraId="6FF3C69C" w14:textId="77777777" w:rsidR="007841DB" w:rsidRPr="00C70B4A" w:rsidRDefault="007841DB" w:rsidP="007841DB">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Autoridades competentes. </w:t>
      </w:r>
    </w:p>
    <w:p w14:paraId="7617310D" w14:textId="77777777" w:rsidR="007841DB" w:rsidRDefault="007841DB" w:rsidP="007841DB">
      <w:pPr>
        <w:spacing w:after="0" w:line="360" w:lineRule="auto"/>
        <w:jc w:val="both"/>
        <w:rPr>
          <w:rFonts w:ascii="Palatino Linotype" w:hAnsi="Palatino Linotype" w:cs="Arial"/>
          <w:noProof/>
          <w:color w:val="000000"/>
          <w:sz w:val="24"/>
          <w:lang w:val="es-ES" w:eastAsia="es-MX"/>
        </w:rPr>
      </w:pPr>
    </w:p>
    <w:p w14:paraId="72C1AC97" w14:textId="77777777" w:rsidR="007841DB" w:rsidRDefault="007841DB" w:rsidP="007841DB">
      <w:pPr>
        <w:spacing w:after="0" w:line="360" w:lineRule="auto"/>
        <w:jc w:val="both"/>
        <w:rPr>
          <w:rFonts w:ascii="Palatino Linotype" w:hAnsi="Palatino Linotype" w:cs="Arial"/>
          <w:noProof/>
          <w:color w:val="000000"/>
          <w:sz w:val="24"/>
          <w:lang w:eastAsia="es-MX"/>
        </w:rPr>
      </w:pPr>
    </w:p>
    <w:p w14:paraId="56E4BA41" w14:textId="58FE0975" w:rsidR="002A30AA" w:rsidRPr="0081396C" w:rsidRDefault="007841DB" w:rsidP="007841DB">
      <w:pPr>
        <w:spacing w:before="240" w:line="360" w:lineRule="auto"/>
        <w:jc w:val="both"/>
        <w:rPr>
          <w:rFonts w:ascii="Palatino Linotype" w:hAnsi="Palatino Linotype" w:cs="Arial"/>
          <w:noProof/>
          <w:color w:val="000000"/>
          <w:sz w:val="24"/>
          <w:szCs w:val="24"/>
          <w:lang w:eastAsia="es-MX"/>
        </w:rPr>
      </w:pPr>
      <w:r w:rsidRPr="004C117E">
        <w:rPr>
          <w:rFonts w:ascii="Palatino Linotype" w:hAnsi="Palatino Linotype" w:cs="Arial"/>
          <w:noProof/>
          <w:color w:val="000000"/>
          <w:sz w:val="24"/>
          <w:lang w:eastAsia="es-MX"/>
        </w:rPr>
        <w:t>Con base en lo anteriormente expuesto,</w:t>
      </w:r>
      <w:r>
        <w:rPr>
          <w:rFonts w:ascii="Palatino Linotype" w:hAnsi="Palatino Linotype" w:cs="Arial"/>
          <w:noProof/>
          <w:color w:val="000000"/>
          <w:sz w:val="24"/>
          <w:lang w:eastAsia="es-MX"/>
        </w:rPr>
        <w:t xml:space="preserve"> se arriba a la premisa de que la normatividad aplicable reconoce y enlista de manera restrictiva diversos supuestos encauzados a </w:t>
      </w:r>
      <w:r w:rsidRPr="0081396C">
        <w:rPr>
          <w:rFonts w:ascii="Palatino Linotype" w:hAnsi="Palatino Linotype" w:cs="Arial"/>
          <w:noProof/>
          <w:color w:val="000000"/>
          <w:sz w:val="24"/>
          <w:szCs w:val="24"/>
          <w:lang w:eastAsia="es-MX"/>
        </w:rPr>
        <w:lastRenderedPageBreak/>
        <w:t>clasificar la información como reservada,</w:t>
      </w:r>
      <w:r w:rsidR="00D8482C">
        <w:rPr>
          <w:rFonts w:ascii="Palatino Linotype" w:hAnsi="Palatino Linotype" w:cs="Arial"/>
          <w:noProof/>
          <w:color w:val="000000"/>
          <w:sz w:val="24"/>
          <w:szCs w:val="24"/>
          <w:lang w:eastAsia="es-MX"/>
        </w:rPr>
        <w:t xml:space="preserve"> </w:t>
      </w:r>
      <w:r w:rsidRPr="0081396C">
        <w:rPr>
          <w:rFonts w:ascii="Palatino Linotype" w:hAnsi="Palatino Linotype" w:cs="Arial"/>
          <w:noProof/>
          <w:color w:val="000000"/>
          <w:sz w:val="24"/>
          <w:szCs w:val="24"/>
          <w:lang w:eastAsia="es-MX"/>
        </w:rPr>
        <w:t xml:space="preserve">englobando la relativa a procedimientos administrativos o judiciales. </w:t>
      </w:r>
    </w:p>
    <w:p w14:paraId="5B0A7E78" w14:textId="1F75ED69" w:rsidR="007841DB" w:rsidRPr="0081396C" w:rsidRDefault="007841DB" w:rsidP="007841DB">
      <w:pPr>
        <w:spacing w:before="240" w:line="360" w:lineRule="auto"/>
        <w:jc w:val="both"/>
        <w:rPr>
          <w:rFonts w:ascii="Palatino Linotype" w:hAnsi="Palatino Linotype" w:cs="Arial"/>
          <w:noProof/>
          <w:color w:val="000000"/>
          <w:sz w:val="24"/>
          <w:szCs w:val="24"/>
          <w:lang w:eastAsia="es-MX"/>
        </w:rPr>
      </w:pPr>
      <w:r w:rsidRPr="0081396C">
        <w:rPr>
          <w:rFonts w:ascii="Palatino Linotype" w:hAnsi="Palatino Linotype" w:cs="Arial"/>
          <w:noProof/>
          <w:color w:val="000000"/>
          <w:sz w:val="24"/>
          <w:szCs w:val="24"/>
          <w:lang w:eastAsia="es-MX"/>
        </w:rPr>
        <w:t xml:space="preserve">No obstante lo anterior, de una interpretación literal y gramatical a la solicitud de información </w:t>
      </w:r>
      <w:r w:rsidRPr="0081396C">
        <w:rPr>
          <w:rFonts w:ascii="Palatino Linotype" w:hAnsi="Palatino Linotype" w:cs="Arial"/>
          <w:b/>
          <w:bCs/>
          <w:noProof/>
          <w:color w:val="000000"/>
          <w:sz w:val="24"/>
          <w:szCs w:val="24"/>
          <w:lang w:eastAsia="es-MX"/>
        </w:rPr>
        <w:t xml:space="preserve">00340/CHALCO/IP/2022 </w:t>
      </w:r>
      <w:r w:rsidRPr="0081396C">
        <w:rPr>
          <w:rFonts w:ascii="Palatino Linotype" w:hAnsi="Palatino Linotype" w:cs="Arial"/>
          <w:noProof/>
          <w:color w:val="000000"/>
          <w:sz w:val="24"/>
          <w:szCs w:val="24"/>
          <w:lang w:eastAsia="es-MX"/>
        </w:rPr>
        <w:t xml:space="preserve">se arriba a la premisa de que no ha lugar a clasificar la información, al tomar en consideración que todos sus requerimeintos devienen en información meramente estadistica o de carácter numerico. </w:t>
      </w:r>
    </w:p>
    <w:p w14:paraId="69F02056" w14:textId="68734C15" w:rsidR="0081396C" w:rsidRDefault="0081396C" w:rsidP="007841DB">
      <w:pPr>
        <w:spacing w:before="240" w:line="360" w:lineRule="auto"/>
        <w:jc w:val="both"/>
        <w:rPr>
          <w:rFonts w:ascii="Palatino Linotype" w:hAnsi="Palatino Linotype"/>
          <w:sz w:val="24"/>
          <w:szCs w:val="24"/>
        </w:rPr>
      </w:pPr>
      <w:r w:rsidRPr="0081396C">
        <w:rPr>
          <w:rFonts w:ascii="Palatino Linotype" w:hAnsi="Palatino Linotype"/>
          <w:sz w:val="24"/>
          <w:szCs w:val="24"/>
        </w:rPr>
        <w:t xml:space="preserve">Al respecto, </w:t>
      </w:r>
      <w:r>
        <w:rPr>
          <w:rFonts w:ascii="Palatino Linotype" w:hAnsi="Palatino Linotype"/>
          <w:sz w:val="24"/>
          <w:szCs w:val="24"/>
        </w:rPr>
        <w:t xml:space="preserve">resulta de nuestro </w:t>
      </w:r>
      <w:r w:rsidR="00376A58">
        <w:rPr>
          <w:rFonts w:ascii="Palatino Linotype" w:hAnsi="Palatino Linotype"/>
          <w:sz w:val="24"/>
          <w:szCs w:val="24"/>
        </w:rPr>
        <w:t>más</w:t>
      </w:r>
      <w:r>
        <w:rPr>
          <w:rFonts w:ascii="Palatino Linotype" w:hAnsi="Palatino Linotype"/>
          <w:sz w:val="24"/>
          <w:szCs w:val="24"/>
        </w:rPr>
        <w:t xml:space="preserve"> amplio interés los criterios </w:t>
      </w:r>
      <w:r>
        <w:rPr>
          <w:rFonts w:ascii="Palatino Linotype" w:hAnsi="Palatino Linotype"/>
          <w:b/>
          <w:bCs/>
          <w:sz w:val="24"/>
          <w:szCs w:val="24"/>
        </w:rPr>
        <w:t xml:space="preserve">11/09 </w:t>
      </w:r>
      <w:r>
        <w:rPr>
          <w:rFonts w:ascii="Palatino Linotype" w:hAnsi="Palatino Linotype"/>
          <w:sz w:val="24"/>
          <w:szCs w:val="24"/>
        </w:rPr>
        <w:t xml:space="preserve">y </w:t>
      </w:r>
      <w:r>
        <w:rPr>
          <w:rFonts w:ascii="Palatino Linotype" w:hAnsi="Palatino Linotype"/>
          <w:b/>
          <w:bCs/>
          <w:sz w:val="24"/>
          <w:szCs w:val="24"/>
        </w:rPr>
        <w:t xml:space="preserve">18/13 </w:t>
      </w:r>
      <w:r>
        <w:rPr>
          <w:rFonts w:ascii="Palatino Linotype" w:hAnsi="Palatino Linotype"/>
          <w:sz w:val="24"/>
          <w:szCs w:val="24"/>
        </w:rPr>
        <w:t>sostenidos por el Órgano Garante nacional, cuyos rubros y textos señalan a la literalidad lo siguiente, respectivamente:</w:t>
      </w:r>
    </w:p>
    <w:p w14:paraId="6CF60324" w14:textId="18CDBB1D" w:rsidR="0081396C" w:rsidRDefault="0057260F" w:rsidP="0081396C">
      <w:pPr>
        <w:pStyle w:val="Citas"/>
        <w:rPr>
          <w:b/>
        </w:rPr>
      </w:pPr>
      <w:r>
        <w:rPr>
          <w:b/>
        </w:rPr>
        <w:t>“</w:t>
      </w:r>
      <w:r w:rsidR="0081396C" w:rsidRPr="00BF3DEF">
        <w:rPr>
          <w:b/>
        </w:rPr>
        <w:t>LA INFORMACIÓN ESTADÍSTICA ES DE NATURALEZA PÚBLICA, INDEPENDIENTEMENTE DE LA</w:t>
      </w:r>
      <w:r w:rsidR="0081396C">
        <w:rPr>
          <w:b/>
        </w:rPr>
        <w:t xml:space="preserve"> </w:t>
      </w:r>
      <w:r w:rsidR="0081396C" w:rsidRPr="00BF3DEF">
        <w:rPr>
          <w:b/>
        </w:rPr>
        <w:t>MATERIA</w:t>
      </w:r>
      <w:r w:rsidR="0081396C">
        <w:rPr>
          <w:b/>
        </w:rPr>
        <w:t xml:space="preserve"> </w:t>
      </w:r>
      <w:r w:rsidR="0081396C" w:rsidRPr="00BF3DEF">
        <w:rPr>
          <w:b/>
        </w:rPr>
        <w:t>CON</w:t>
      </w:r>
      <w:r w:rsidR="0081396C">
        <w:rPr>
          <w:b/>
        </w:rPr>
        <w:t xml:space="preserve"> </w:t>
      </w:r>
      <w:r w:rsidR="0081396C" w:rsidRPr="00BF3DEF">
        <w:rPr>
          <w:b/>
        </w:rPr>
        <w:t>LA</w:t>
      </w:r>
      <w:r w:rsidR="0081396C">
        <w:rPr>
          <w:b/>
        </w:rPr>
        <w:t xml:space="preserve"> </w:t>
      </w:r>
      <w:r w:rsidR="0081396C" w:rsidRPr="00BF3DEF">
        <w:rPr>
          <w:b/>
        </w:rPr>
        <w:t>QUE</w:t>
      </w:r>
      <w:r w:rsidR="0081396C">
        <w:rPr>
          <w:b/>
        </w:rPr>
        <w:t xml:space="preserve"> </w:t>
      </w:r>
      <w:r w:rsidR="0081396C" w:rsidRPr="00BF3DEF">
        <w:rPr>
          <w:b/>
        </w:rPr>
        <w:t>SE ENCUENTRE</w:t>
      </w:r>
      <w:r w:rsidR="0081396C">
        <w:rPr>
          <w:b/>
        </w:rPr>
        <w:t xml:space="preserve"> </w:t>
      </w:r>
      <w:r w:rsidR="0081396C" w:rsidRPr="00BF3DEF">
        <w:rPr>
          <w:b/>
        </w:rPr>
        <w:t xml:space="preserve">VINCULADA. </w:t>
      </w:r>
    </w:p>
    <w:p w14:paraId="2F02AD86" w14:textId="2826A0DD" w:rsidR="0081396C" w:rsidRDefault="0081396C" w:rsidP="0081396C">
      <w:pPr>
        <w:pStyle w:val="Citas"/>
      </w:pPr>
      <w:r w:rsidRPr="00BF3DEF">
        <w:t>Considerando que la información</w:t>
      </w:r>
      <w:r>
        <w:t xml:space="preserve"> </w:t>
      </w:r>
      <w:r w:rsidRPr="00BF3DEF">
        <w:t>estadística</w:t>
      </w:r>
      <w:r>
        <w:t xml:space="preserve"> </w:t>
      </w:r>
      <w:r w:rsidRPr="00BF3DEF">
        <w:t>es</w:t>
      </w:r>
      <w:r>
        <w:t xml:space="preserve"> </w:t>
      </w:r>
      <w:r w:rsidRPr="00BF3DEF">
        <w:t>el</w:t>
      </w:r>
      <w:r>
        <w:t xml:space="preserve"> </w:t>
      </w:r>
      <w:r w:rsidRPr="00BF3DEF">
        <w:t>producto</w:t>
      </w:r>
      <w:r>
        <w:t xml:space="preserve"> </w:t>
      </w:r>
      <w:r w:rsidRPr="00BF3DEF">
        <w:t>de</w:t>
      </w:r>
      <w:r>
        <w:t xml:space="preserve"> </w:t>
      </w:r>
      <w:r w:rsidRPr="00BF3DEF">
        <w:t>un</w:t>
      </w:r>
      <w:r>
        <w:t xml:space="preserve"> </w:t>
      </w:r>
      <w:r w:rsidRPr="00BF3DEF">
        <w:t>conjunto</w:t>
      </w:r>
      <w:r>
        <w:t xml:space="preserve"> </w:t>
      </w:r>
      <w:r w:rsidRPr="00BF3DEF">
        <w:t>de</w:t>
      </w:r>
      <w:r>
        <w:t xml:space="preserve"> </w:t>
      </w:r>
      <w:r w:rsidRPr="00BF3DEF">
        <w:t xml:space="preserve">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w:t>
      </w:r>
      <w:r w:rsidRPr="00BF3DEF">
        <w:lastRenderedPageBreak/>
        <w:t>personalizados a casos o situaciones específicas que pudieran llegar a justificar su clasificación.</w:t>
      </w:r>
    </w:p>
    <w:p w14:paraId="75B6E562" w14:textId="77777777" w:rsidR="0081396C" w:rsidRPr="001E0273" w:rsidRDefault="0081396C" w:rsidP="0081396C">
      <w:pPr>
        <w:pStyle w:val="Citas"/>
        <w:rPr>
          <w:b/>
        </w:rPr>
      </w:pPr>
      <w:r>
        <w:rPr>
          <w:b/>
        </w:rPr>
        <w:t>Precedentes</w:t>
      </w:r>
      <w:r w:rsidRPr="001E0273">
        <w:rPr>
          <w:b/>
        </w:rPr>
        <w:t>:</w:t>
      </w:r>
    </w:p>
    <w:p w14:paraId="048AE65A" w14:textId="77777777" w:rsidR="0081396C" w:rsidRPr="00204089" w:rsidRDefault="0081396C" w:rsidP="0057260F">
      <w:pPr>
        <w:pStyle w:val="Citas"/>
        <w:numPr>
          <w:ilvl w:val="0"/>
          <w:numId w:val="23"/>
        </w:numPr>
      </w:pPr>
      <w:r w:rsidRPr="001D0B9E">
        <w:rPr>
          <w:bCs/>
        </w:rPr>
        <w:t>Acceso a la información pública. 2593/07.</w:t>
      </w:r>
      <w:r w:rsidRPr="00204089">
        <w:t xml:space="preserve"> </w:t>
      </w:r>
      <w:r>
        <w:t xml:space="preserve">Sesión del 17 de octubre de 2007. Votación por unanimidad. Sin votos disidentes o particulares. </w:t>
      </w:r>
      <w:r w:rsidRPr="00204089">
        <w:t>Procuraduría General de la República</w:t>
      </w:r>
      <w:r>
        <w:t xml:space="preserve">. Comisionado Ponente </w:t>
      </w:r>
      <w:r w:rsidRPr="00204089">
        <w:t>Alonso Gómez-Robledo V.</w:t>
      </w:r>
    </w:p>
    <w:p w14:paraId="5FB3C703" w14:textId="77777777" w:rsidR="0081396C" w:rsidRPr="00204089" w:rsidRDefault="0081396C" w:rsidP="0057260F">
      <w:pPr>
        <w:pStyle w:val="Citas"/>
        <w:numPr>
          <w:ilvl w:val="0"/>
          <w:numId w:val="23"/>
        </w:numPr>
      </w:pPr>
      <w:r w:rsidRPr="001D0B9E">
        <w:rPr>
          <w:bCs/>
        </w:rPr>
        <w:t>Acceso a la información pública.</w:t>
      </w:r>
      <w:r>
        <w:rPr>
          <w:bCs/>
        </w:rPr>
        <w:t xml:space="preserve"> </w:t>
      </w:r>
      <w:r w:rsidRPr="008529ED">
        <w:rPr>
          <w:bCs/>
        </w:rPr>
        <w:t>2280/08</w:t>
      </w:r>
      <w:r>
        <w:t>. Sesión del 03 de septiembre de 2008. Votación por unanimidad. Sin votos disidentes o particulares.</w:t>
      </w:r>
      <w:r w:rsidRPr="00204089">
        <w:t xml:space="preserve"> Policía Federal</w:t>
      </w:r>
      <w:r>
        <w:t xml:space="preserve">. Comisionada Ponente </w:t>
      </w:r>
      <w:r w:rsidRPr="00204089">
        <w:t xml:space="preserve">Jacqueline </w:t>
      </w:r>
      <w:proofErr w:type="spellStart"/>
      <w:r w:rsidRPr="00204089">
        <w:t>Peschard</w:t>
      </w:r>
      <w:proofErr w:type="spellEnd"/>
      <w:r w:rsidRPr="00204089">
        <w:t xml:space="preserve"> Mariscal</w:t>
      </w:r>
      <w:r>
        <w:t>.</w:t>
      </w:r>
    </w:p>
    <w:p w14:paraId="0EE6A066" w14:textId="77777777" w:rsidR="0081396C" w:rsidRPr="00204089" w:rsidRDefault="0081396C" w:rsidP="0057260F">
      <w:pPr>
        <w:pStyle w:val="Citas"/>
        <w:numPr>
          <w:ilvl w:val="0"/>
          <w:numId w:val="23"/>
        </w:numPr>
      </w:pPr>
      <w:r w:rsidRPr="001D0B9E">
        <w:rPr>
          <w:bCs/>
        </w:rPr>
        <w:t>Acceso a la información pública.</w:t>
      </w:r>
      <w:r>
        <w:rPr>
          <w:bCs/>
        </w:rPr>
        <w:t xml:space="preserve"> </w:t>
      </w:r>
      <w:r w:rsidRPr="008529ED">
        <w:rPr>
          <w:bCs/>
        </w:rPr>
        <w:t>4333/08</w:t>
      </w:r>
      <w:r>
        <w:t>. Sesión del 26 de noviembre de 2008. Votación por unanimidad. Sin votos disidentes o particulares.</w:t>
      </w:r>
      <w:r w:rsidRPr="00204089">
        <w:t xml:space="preserve"> Procuraduría General de la República</w:t>
      </w:r>
      <w:r>
        <w:t xml:space="preserve">. Comisionado Ponente </w:t>
      </w:r>
      <w:r w:rsidRPr="00204089">
        <w:t>Alonso Lujambio Irazábal</w:t>
      </w:r>
      <w:r>
        <w:t>.</w:t>
      </w:r>
    </w:p>
    <w:p w14:paraId="5B3A2570" w14:textId="77777777" w:rsidR="0081396C" w:rsidRPr="0081396C" w:rsidRDefault="0081396C" w:rsidP="0057260F">
      <w:pPr>
        <w:pStyle w:val="Citas"/>
        <w:numPr>
          <w:ilvl w:val="0"/>
          <w:numId w:val="23"/>
        </w:numPr>
        <w:rPr>
          <w:rFonts w:cs="Times New Roman"/>
        </w:rPr>
      </w:pPr>
      <w:r w:rsidRPr="0081396C">
        <w:rPr>
          <w:bCs/>
        </w:rPr>
        <w:t>Acceso a la información pública. 0547/09</w:t>
      </w:r>
      <w:r w:rsidRPr="0081396C">
        <w:t>. Sesión del 15 de abril de 2009. Votación por unanimidad. Sin votos disidentes o particulares. Procuraduría General de la República. Comisionado Ponente Juan Pablo Guerrero Amparán.</w:t>
      </w:r>
    </w:p>
    <w:p w14:paraId="0A219E94" w14:textId="492011BC" w:rsidR="007841DB" w:rsidRPr="0057260F" w:rsidRDefault="0081396C" w:rsidP="0057260F">
      <w:pPr>
        <w:pStyle w:val="Citas"/>
        <w:numPr>
          <w:ilvl w:val="0"/>
          <w:numId w:val="23"/>
        </w:numPr>
        <w:rPr>
          <w:b/>
          <w:bCs/>
        </w:rPr>
      </w:pPr>
      <w:r w:rsidRPr="0081396C">
        <w:rPr>
          <w:bCs/>
        </w:rPr>
        <w:t>Acceso a la información pública. 3151/09</w:t>
      </w:r>
      <w:r w:rsidRPr="0081396C">
        <w:t xml:space="preserve">. Sesión del 15 de septiembre de 2009. Votación por unanimidad. Sin votos disidentes o particulares. Secretaría de Seguridad Pública. Comisionada Ponente María </w:t>
      </w:r>
      <w:proofErr w:type="spellStart"/>
      <w:r w:rsidRPr="0081396C">
        <w:t>Marván</w:t>
      </w:r>
      <w:proofErr w:type="spellEnd"/>
      <w:r w:rsidRPr="0081396C">
        <w:t xml:space="preserve"> Laborde</w:t>
      </w:r>
      <w:r w:rsidR="0057260F">
        <w:t xml:space="preserve">” </w:t>
      </w:r>
      <w:r w:rsidR="0057260F">
        <w:rPr>
          <w:b/>
          <w:bCs/>
        </w:rPr>
        <w:t>(Sic)</w:t>
      </w:r>
    </w:p>
    <w:p w14:paraId="55FF12BB" w14:textId="77777777" w:rsidR="0057260F" w:rsidRDefault="0057260F" w:rsidP="0081396C">
      <w:pPr>
        <w:pStyle w:val="Citas"/>
        <w:rPr>
          <w:b/>
        </w:rPr>
      </w:pPr>
    </w:p>
    <w:p w14:paraId="40BB5786" w14:textId="4DE86824" w:rsidR="0081396C" w:rsidRDefault="0057260F" w:rsidP="0081396C">
      <w:pPr>
        <w:pStyle w:val="Citas"/>
        <w:rPr>
          <w:b/>
          <w:spacing w:val="3"/>
        </w:rPr>
      </w:pPr>
      <w:r>
        <w:rPr>
          <w:b/>
        </w:rPr>
        <w:lastRenderedPageBreak/>
        <w:t>“</w:t>
      </w:r>
      <w:r w:rsidRPr="00042B09">
        <w:rPr>
          <w:b/>
        </w:rPr>
        <w:t>RE</w:t>
      </w:r>
      <w:r w:rsidRPr="00042B09">
        <w:rPr>
          <w:b/>
          <w:spacing w:val="1"/>
        </w:rPr>
        <w:t>S</w:t>
      </w:r>
      <w:r w:rsidRPr="00042B09">
        <w:rPr>
          <w:b/>
        </w:rPr>
        <w:t>PUE</w:t>
      </w:r>
      <w:r w:rsidRPr="00042B09">
        <w:rPr>
          <w:b/>
          <w:spacing w:val="1"/>
        </w:rPr>
        <w:t>S</w:t>
      </w:r>
      <w:r w:rsidRPr="00042B09">
        <w:rPr>
          <w:b/>
        </w:rPr>
        <w:t>TA IG</w:t>
      </w:r>
      <w:r w:rsidRPr="00042B09">
        <w:rPr>
          <w:b/>
          <w:spacing w:val="-2"/>
        </w:rPr>
        <w:t>U</w:t>
      </w:r>
      <w:r w:rsidRPr="00042B09">
        <w:rPr>
          <w:b/>
          <w:spacing w:val="1"/>
        </w:rPr>
        <w:t>A</w:t>
      </w:r>
      <w:r w:rsidRPr="00042B09">
        <w:rPr>
          <w:b/>
        </w:rPr>
        <w:t xml:space="preserve">L A </w:t>
      </w:r>
      <w:r w:rsidRPr="00042B09">
        <w:rPr>
          <w:b/>
          <w:spacing w:val="1"/>
        </w:rPr>
        <w:t>CE</w:t>
      </w:r>
      <w:r w:rsidRPr="00042B09">
        <w:rPr>
          <w:b/>
        </w:rPr>
        <w:t xml:space="preserve">RO. </w:t>
      </w:r>
      <w:r w:rsidRPr="00042B09">
        <w:rPr>
          <w:b/>
          <w:spacing w:val="2"/>
        </w:rPr>
        <w:t>N</w:t>
      </w:r>
      <w:r w:rsidRPr="00042B09">
        <w:rPr>
          <w:b/>
        </w:rPr>
        <w:t xml:space="preserve">O </w:t>
      </w:r>
      <w:r w:rsidRPr="00042B09">
        <w:rPr>
          <w:b/>
          <w:spacing w:val="1"/>
        </w:rPr>
        <w:t>E</w:t>
      </w:r>
      <w:r w:rsidRPr="00042B09">
        <w:rPr>
          <w:b/>
        </w:rPr>
        <w:t>S N</w:t>
      </w:r>
      <w:r w:rsidRPr="00042B09">
        <w:rPr>
          <w:b/>
          <w:spacing w:val="-2"/>
        </w:rPr>
        <w:t>E</w:t>
      </w:r>
      <w:r w:rsidRPr="00042B09">
        <w:rPr>
          <w:b/>
          <w:spacing w:val="1"/>
        </w:rPr>
        <w:t>CE</w:t>
      </w:r>
      <w:r w:rsidRPr="00042B09">
        <w:rPr>
          <w:b/>
          <w:spacing w:val="-1"/>
        </w:rPr>
        <w:t>S</w:t>
      </w:r>
      <w:r w:rsidRPr="00042B09">
        <w:rPr>
          <w:b/>
          <w:spacing w:val="1"/>
        </w:rPr>
        <w:t>A</w:t>
      </w:r>
      <w:r w:rsidRPr="00042B09">
        <w:rPr>
          <w:b/>
        </w:rPr>
        <w:t>RIO DE</w:t>
      </w:r>
      <w:r w:rsidRPr="00042B09">
        <w:rPr>
          <w:b/>
          <w:spacing w:val="-1"/>
        </w:rPr>
        <w:t>C</w:t>
      </w:r>
      <w:r w:rsidRPr="00042B09">
        <w:rPr>
          <w:b/>
        </w:rPr>
        <w:t>L</w:t>
      </w:r>
      <w:r w:rsidRPr="00042B09">
        <w:rPr>
          <w:b/>
          <w:spacing w:val="1"/>
        </w:rPr>
        <w:t>A</w:t>
      </w:r>
      <w:r w:rsidRPr="00042B09">
        <w:rPr>
          <w:b/>
        </w:rPr>
        <w:t>R</w:t>
      </w:r>
      <w:r w:rsidRPr="00042B09">
        <w:rPr>
          <w:b/>
          <w:spacing w:val="1"/>
        </w:rPr>
        <w:t>A</w:t>
      </w:r>
      <w:r w:rsidRPr="00042B09">
        <w:rPr>
          <w:b/>
        </w:rPr>
        <w:t xml:space="preserve">R </w:t>
      </w:r>
      <w:r w:rsidRPr="00042B09">
        <w:rPr>
          <w:b/>
          <w:spacing w:val="-3"/>
        </w:rPr>
        <w:t>F</w:t>
      </w:r>
      <w:r w:rsidRPr="00042B09">
        <w:rPr>
          <w:b/>
        </w:rPr>
        <w:t>ORM</w:t>
      </w:r>
      <w:r w:rsidRPr="00042B09">
        <w:rPr>
          <w:b/>
          <w:spacing w:val="1"/>
        </w:rPr>
        <w:t>A</w:t>
      </w:r>
      <w:r w:rsidRPr="00042B09">
        <w:rPr>
          <w:b/>
        </w:rPr>
        <w:t>LM</w:t>
      </w:r>
      <w:r w:rsidRPr="00042B09">
        <w:rPr>
          <w:b/>
          <w:spacing w:val="1"/>
        </w:rPr>
        <w:t>E</w:t>
      </w:r>
      <w:r w:rsidRPr="00042B09">
        <w:rPr>
          <w:b/>
        </w:rPr>
        <w:t>N</w:t>
      </w:r>
      <w:r w:rsidRPr="00042B09">
        <w:rPr>
          <w:b/>
          <w:spacing w:val="-1"/>
        </w:rPr>
        <w:t>T</w:t>
      </w:r>
      <w:r w:rsidRPr="00042B09">
        <w:rPr>
          <w:b/>
        </w:rPr>
        <w:t xml:space="preserve">E </w:t>
      </w:r>
      <w:r w:rsidRPr="00042B09">
        <w:rPr>
          <w:b/>
          <w:spacing w:val="-2"/>
        </w:rPr>
        <w:t>L</w:t>
      </w:r>
      <w:r w:rsidRPr="00042B09">
        <w:rPr>
          <w:b/>
        </w:rPr>
        <w:t>A IN</w:t>
      </w:r>
      <w:r w:rsidRPr="00042B09">
        <w:rPr>
          <w:b/>
          <w:spacing w:val="1"/>
        </w:rPr>
        <w:t>EX</w:t>
      </w:r>
      <w:r w:rsidRPr="00042B09">
        <w:rPr>
          <w:b/>
        </w:rPr>
        <w:t>I</w:t>
      </w:r>
      <w:r w:rsidRPr="00042B09">
        <w:rPr>
          <w:b/>
          <w:spacing w:val="1"/>
        </w:rPr>
        <w:t>S</w:t>
      </w:r>
      <w:r w:rsidRPr="00042B09">
        <w:rPr>
          <w:b/>
          <w:spacing w:val="-3"/>
        </w:rPr>
        <w:t>T</w:t>
      </w:r>
      <w:r w:rsidRPr="00042B09">
        <w:rPr>
          <w:b/>
          <w:spacing w:val="1"/>
        </w:rPr>
        <w:t>E</w:t>
      </w:r>
      <w:r w:rsidRPr="00042B09">
        <w:rPr>
          <w:b/>
        </w:rPr>
        <w:t>NCIA.</w:t>
      </w:r>
      <w:r w:rsidRPr="00042B09">
        <w:rPr>
          <w:b/>
          <w:spacing w:val="3"/>
        </w:rPr>
        <w:t xml:space="preserve"> </w:t>
      </w:r>
    </w:p>
    <w:p w14:paraId="47AD09FF" w14:textId="6BB959EA" w:rsidR="0081396C" w:rsidRPr="00042B09" w:rsidRDefault="0081396C" w:rsidP="0081396C">
      <w:pPr>
        <w:pStyle w:val="Citas"/>
        <w:rPr>
          <w:color w:val="000000"/>
        </w:rPr>
      </w:pPr>
      <w:r w:rsidRPr="00042B09">
        <w:rPr>
          <w:spacing w:val="-2"/>
        </w:rPr>
        <w:t>E</w:t>
      </w:r>
      <w:r w:rsidRPr="00042B09">
        <w:t>n</w:t>
      </w:r>
      <w:r w:rsidRPr="00042B09">
        <w:rPr>
          <w:spacing w:val="3"/>
        </w:rPr>
        <w:t xml:space="preserve"> </w:t>
      </w:r>
      <w:r w:rsidRPr="00042B09">
        <w:t xml:space="preserve">los </w:t>
      </w:r>
      <w:r w:rsidRPr="00042B09">
        <w:rPr>
          <w:spacing w:val="-2"/>
        </w:rPr>
        <w:t>c</w:t>
      </w:r>
      <w:r w:rsidRPr="00042B09">
        <w:rPr>
          <w:spacing w:val="1"/>
        </w:rPr>
        <w:t>a</w:t>
      </w:r>
      <w:r w:rsidRPr="00042B09">
        <w:t>s</w:t>
      </w:r>
      <w:r w:rsidRPr="00042B09">
        <w:rPr>
          <w:spacing w:val="1"/>
        </w:rPr>
        <w:t>o</w:t>
      </w:r>
      <w:r w:rsidRPr="00042B09">
        <w:t xml:space="preserve">s </w:t>
      </w:r>
      <w:r w:rsidRPr="00042B09">
        <w:rPr>
          <w:spacing w:val="1"/>
        </w:rPr>
        <w:t>e</w:t>
      </w:r>
      <w:r w:rsidRPr="00042B09">
        <w:t>n</w:t>
      </w:r>
      <w:r w:rsidRPr="00042B09">
        <w:rPr>
          <w:spacing w:val="3"/>
        </w:rPr>
        <w:t xml:space="preserve"> </w:t>
      </w:r>
      <w:r w:rsidRPr="00042B09">
        <w:rPr>
          <w:spacing w:val="-1"/>
        </w:rPr>
        <w:t>qu</w:t>
      </w:r>
      <w:r w:rsidRPr="00042B09">
        <w:t>e</w:t>
      </w:r>
      <w:r w:rsidRPr="00042B09">
        <w:rPr>
          <w:spacing w:val="3"/>
        </w:rPr>
        <w:t xml:space="preserve"> </w:t>
      </w:r>
      <w:r w:rsidRPr="00042B09">
        <w:t>se</w:t>
      </w:r>
      <w:r w:rsidRPr="00042B09">
        <w:rPr>
          <w:spacing w:val="1"/>
        </w:rPr>
        <w:t xml:space="preserve"> </w:t>
      </w:r>
      <w:r w:rsidRPr="00042B09">
        <w:t>re</w:t>
      </w:r>
      <w:r w:rsidRPr="00042B09">
        <w:rPr>
          <w:spacing w:val="-1"/>
        </w:rPr>
        <w:t>q</w:t>
      </w:r>
      <w:r w:rsidRPr="00042B09">
        <w:rPr>
          <w:spacing w:val="1"/>
        </w:rPr>
        <w:t>u</w:t>
      </w:r>
      <w:r w:rsidRPr="00042B09">
        <w:t>i</w:t>
      </w:r>
      <w:r w:rsidRPr="00042B09">
        <w:rPr>
          <w:spacing w:val="-2"/>
        </w:rPr>
        <w:t>e</w:t>
      </w:r>
      <w:r w:rsidRPr="00042B09">
        <w:t>re</w:t>
      </w:r>
      <w:r w:rsidRPr="00042B09">
        <w:rPr>
          <w:spacing w:val="2"/>
        </w:rPr>
        <w:t xml:space="preserve"> </w:t>
      </w:r>
      <w:r w:rsidRPr="00042B09">
        <w:rPr>
          <w:spacing w:val="1"/>
        </w:rPr>
        <w:t>u</w:t>
      </w:r>
      <w:r w:rsidRPr="00042B09">
        <w:t>n</w:t>
      </w:r>
      <w:r w:rsidRPr="00042B09">
        <w:rPr>
          <w:spacing w:val="1"/>
        </w:rPr>
        <w:t xml:space="preserve"> d</w:t>
      </w:r>
      <w:r w:rsidRPr="00042B09">
        <w:rPr>
          <w:spacing w:val="-1"/>
        </w:rPr>
        <w:t>a</w:t>
      </w:r>
      <w:r w:rsidRPr="00042B09">
        <w:t>to</w:t>
      </w:r>
      <w:r w:rsidRPr="00042B09">
        <w:rPr>
          <w:spacing w:val="1"/>
        </w:rPr>
        <w:t xml:space="preserve"> e</w:t>
      </w:r>
      <w:r w:rsidRPr="00042B09">
        <w:t>st</w:t>
      </w:r>
      <w:r w:rsidRPr="00042B09">
        <w:rPr>
          <w:spacing w:val="-1"/>
        </w:rPr>
        <w:t>a</w:t>
      </w:r>
      <w:r w:rsidRPr="00042B09">
        <w:rPr>
          <w:spacing w:val="1"/>
        </w:rPr>
        <w:t>d</w:t>
      </w:r>
      <w:r w:rsidRPr="00042B09">
        <w:rPr>
          <w:spacing w:val="-2"/>
        </w:rPr>
        <w:t>í</w:t>
      </w:r>
      <w:r w:rsidRPr="00042B09">
        <w:t>stico</w:t>
      </w:r>
      <w:r w:rsidRPr="00042B09">
        <w:rPr>
          <w:spacing w:val="1"/>
        </w:rPr>
        <w:t xml:space="preserve"> </w:t>
      </w:r>
      <w:r w:rsidRPr="00042B09">
        <w:t>o</w:t>
      </w:r>
      <w:r w:rsidRPr="00042B09">
        <w:rPr>
          <w:spacing w:val="3"/>
        </w:rPr>
        <w:t xml:space="preserve"> </w:t>
      </w:r>
      <w:r w:rsidRPr="00042B09">
        <w:rPr>
          <w:spacing w:val="-1"/>
        </w:rPr>
        <w:t>n</w:t>
      </w:r>
      <w:r w:rsidRPr="00042B09">
        <w:rPr>
          <w:spacing w:val="1"/>
        </w:rPr>
        <w:t>u</w:t>
      </w:r>
      <w:r w:rsidRPr="00042B09">
        <w:rPr>
          <w:spacing w:val="-1"/>
        </w:rPr>
        <w:t>m</w:t>
      </w:r>
      <w:r w:rsidRPr="00042B09">
        <w:rPr>
          <w:spacing w:val="1"/>
        </w:rPr>
        <w:t>é</w:t>
      </w:r>
      <w:r w:rsidRPr="00042B09">
        <w:t>r</w:t>
      </w:r>
      <w:r w:rsidRPr="00042B09">
        <w:rPr>
          <w:spacing w:val="-1"/>
        </w:rPr>
        <w:t>i</w:t>
      </w:r>
      <w:r w:rsidRPr="00042B09">
        <w:t>c</w:t>
      </w:r>
      <w:r w:rsidRPr="00042B09">
        <w:rPr>
          <w:spacing w:val="1"/>
        </w:rPr>
        <w:t>o</w:t>
      </w:r>
      <w:r w:rsidRPr="00042B09">
        <w:t>,</w:t>
      </w:r>
      <w:r w:rsidRPr="00042B09">
        <w:rPr>
          <w:spacing w:val="3"/>
        </w:rPr>
        <w:t xml:space="preserve"> </w:t>
      </w:r>
      <w:r w:rsidRPr="00042B09">
        <w:t xml:space="preserve">y </w:t>
      </w:r>
      <w:r w:rsidRPr="00042B09">
        <w:rPr>
          <w:spacing w:val="1"/>
        </w:rPr>
        <w:t>e</w:t>
      </w:r>
      <w:r w:rsidRPr="00042B09">
        <w:t>l res</w:t>
      </w:r>
      <w:r w:rsidRPr="00042B09">
        <w:rPr>
          <w:spacing w:val="1"/>
        </w:rPr>
        <w:t>u</w:t>
      </w:r>
      <w:r w:rsidRPr="00042B09">
        <w:t>lt</w:t>
      </w:r>
      <w:r w:rsidRPr="00042B09">
        <w:rPr>
          <w:spacing w:val="1"/>
        </w:rPr>
        <w:t>a</w:t>
      </w:r>
      <w:r w:rsidRPr="00042B09">
        <w:rPr>
          <w:spacing w:val="-1"/>
        </w:rPr>
        <w:t>d</w:t>
      </w:r>
      <w:r w:rsidRPr="00042B09">
        <w:t>o</w:t>
      </w:r>
      <w:r w:rsidRPr="00042B09">
        <w:rPr>
          <w:spacing w:val="53"/>
        </w:rPr>
        <w:t xml:space="preserve"> </w:t>
      </w:r>
      <w:r w:rsidRPr="00042B09">
        <w:rPr>
          <w:spacing w:val="1"/>
        </w:rPr>
        <w:t>d</w:t>
      </w:r>
      <w:r w:rsidRPr="00042B09">
        <w:t>e</w:t>
      </w:r>
      <w:r w:rsidRPr="00042B09">
        <w:rPr>
          <w:spacing w:val="53"/>
        </w:rPr>
        <w:t xml:space="preserve"> </w:t>
      </w:r>
      <w:r w:rsidRPr="00042B09">
        <w:t>la</w:t>
      </w:r>
      <w:r w:rsidRPr="00042B09">
        <w:rPr>
          <w:spacing w:val="53"/>
        </w:rPr>
        <w:t xml:space="preserve"> </w:t>
      </w:r>
      <w:r w:rsidRPr="00042B09">
        <w:rPr>
          <w:spacing w:val="-1"/>
        </w:rPr>
        <w:t>b</w:t>
      </w:r>
      <w:r w:rsidRPr="00042B09">
        <w:rPr>
          <w:spacing w:val="1"/>
        </w:rPr>
        <w:t>ú</w:t>
      </w:r>
      <w:r w:rsidRPr="00042B09">
        <w:t>s</w:t>
      </w:r>
      <w:r w:rsidRPr="00042B09">
        <w:rPr>
          <w:spacing w:val="-1"/>
        </w:rPr>
        <w:t>q</w:t>
      </w:r>
      <w:r w:rsidRPr="00042B09">
        <w:rPr>
          <w:spacing w:val="1"/>
        </w:rPr>
        <w:t>ue</w:t>
      </w:r>
      <w:r w:rsidRPr="00042B09">
        <w:rPr>
          <w:spacing w:val="-1"/>
        </w:rPr>
        <w:t>d</w:t>
      </w:r>
      <w:r w:rsidRPr="00042B09">
        <w:t>a</w:t>
      </w:r>
      <w:r w:rsidRPr="00042B09">
        <w:rPr>
          <w:spacing w:val="53"/>
        </w:rPr>
        <w:t xml:space="preserve"> </w:t>
      </w:r>
      <w:r w:rsidRPr="00042B09">
        <w:rPr>
          <w:spacing w:val="1"/>
        </w:rPr>
        <w:t>d</w:t>
      </w:r>
      <w:r w:rsidRPr="00042B09">
        <w:t>e</w:t>
      </w:r>
      <w:r w:rsidRPr="00042B09">
        <w:rPr>
          <w:spacing w:val="53"/>
        </w:rPr>
        <w:t xml:space="preserve"> </w:t>
      </w:r>
      <w:r w:rsidRPr="00042B09">
        <w:t>la</w:t>
      </w:r>
      <w:r w:rsidRPr="00042B09">
        <w:rPr>
          <w:spacing w:val="53"/>
        </w:rPr>
        <w:t xml:space="preserve"> </w:t>
      </w:r>
      <w:r w:rsidRPr="00042B09">
        <w:t>i</w:t>
      </w:r>
      <w:r w:rsidRPr="00042B09">
        <w:rPr>
          <w:spacing w:val="-2"/>
        </w:rPr>
        <w:t>n</w:t>
      </w:r>
      <w:r w:rsidRPr="00042B09">
        <w:t>f</w:t>
      </w:r>
      <w:r w:rsidRPr="00042B09">
        <w:rPr>
          <w:spacing w:val="1"/>
        </w:rPr>
        <w:t>o</w:t>
      </w:r>
      <w:r w:rsidRPr="00042B09">
        <w:t>r</w:t>
      </w:r>
      <w:r w:rsidRPr="00042B09">
        <w:rPr>
          <w:spacing w:val="1"/>
        </w:rPr>
        <w:t>ma</w:t>
      </w:r>
      <w:r w:rsidRPr="00042B09">
        <w:t>c</w:t>
      </w:r>
      <w:r w:rsidRPr="00042B09">
        <w:rPr>
          <w:spacing w:val="-3"/>
        </w:rPr>
        <w:t>i</w:t>
      </w:r>
      <w:r w:rsidRPr="00042B09">
        <w:rPr>
          <w:spacing w:val="1"/>
        </w:rPr>
        <w:t>ó</w:t>
      </w:r>
      <w:r w:rsidRPr="00042B09">
        <w:t>n</w:t>
      </w:r>
      <w:r w:rsidRPr="00042B09">
        <w:rPr>
          <w:spacing w:val="53"/>
        </w:rPr>
        <w:t xml:space="preserve"> </w:t>
      </w:r>
      <w:r w:rsidRPr="00042B09">
        <w:t>s</w:t>
      </w:r>
      <w:r w:rsidRPr="00042B09">
        <w:rPr>
          <w:spacing w:val="1"/>
        </w:rPr>
        <w:t>e</w:t>
      </w:r>
      <w:r w:rsidRPr="00042B09">
        <w:t>a</w:t>
      </w:r>
      <w:r w:rsidRPr="00042B09">
        <w:rPr>
          <w:spacing w:val="53"/>
        </w:rPr>
        <w:t xml:space="preserve"> </w:t>
      </w:r>
      <w:r w:rsidRPr="00042B09">
        <w:t>c</w:t>
      </w:r>
      <w:r w:rsidRPr="00042B09">
        <w:rPr>
          <w:spacing w:val="1"/>
        </w:rPr>
        <w:t>e</w:t>
      </w:r>
      <w:r w:rsidRPr="00042B09">
        <w:rPr>
          <w:spacing w:val="-3"/>
        </w:rPr>
        <w:t>r</w:t>
      </w:r>
      <w:r w:rsidRPr="00042B09">
        <w:rPr>
          <w:spacing w:val="1"/>
        </w:rPr>
        <w:t>o</w:t>
      </w:r>
      <w:r w:rsidRPr="00042B09">
        <w:t>,</w:t>
      </w:r>
      <w:r w:rsidRPr="00042B09">
        <w:rPr>
          <w:spacing w:val="53"/>
        </w:rPr>
        <w:t xml:space="preserve"> </w:t>
      </w:r>
      <w:r w:rsidRPr="00042B09">
        <w:rPr>
          <w:spacing w:val="1"/>
        </w:rPr>
        <w:t>é</w:t>
      </w:r>
      <w:r w:rsidRPr="00042B09">
        <w:t>ste</w:t>
      </w:r>
      <w:r w:rsidRPr="00042B09">
        <w:rPr>
          <w:spacing w:val="60"/>
        </w:rPr>
        <w:t xml:space="preserve"> </w:t>
      </w:r>
      <w:r w:rsidRPr="00042B09">
        <w:rPr>
          <w:spacing w:val="1"/>
        </w:rPr>
        <w:t>d</w:t>
      </w:r>
      <w:r w:rsidRPr="00042B09">
        <w:rPr>
          <w:spacing w:val="-1"/>
        </w:rPr>
        <w:t>e</w:t>
      </w:r>
      <w:r w:rsidRPr="00042B09">
        <w:rPr>
          <w:spacing w:val="1"/>
        </w:rPr>
        <w:t>be</w:t>
      </w:r>
      <w:r w:rsidRPr="00042B09">
        <w:t>rá</w:t>
      </w:r>
      <w:r w:rsidRPr="00042B09">
        <w:rPr>
          <w:spacing w:val="55"/>
        </w:rPr>
        <w:t xml:space="preserve"> </w:t>
      </w:r>
      <w:r w:rsidRPr="00042B09">
        <w:rPr>
          <w:spacing w:val="1"/>
        </w:rPr>
        <w:t>e</w:t>
      </w:r>
      <w:r w:rsidRPr="00042B09">
        <w:rPr>
          <w:spacing w:val="-1"/>
        </w:rPr>
        <w:t>n</w:t>
      </w:r>
      <w:r w:rsidRPr="00042B09">
        <w:t>t</w:t>
      </w:r>
      <w:r w:rsidRPr="00042B09">
        <w:rPr>
          <w:spacing w:val="1"/>
        </w:rPr>
        <w:t>e</w:t>
      </w:r>
      <w:r w:rsidRPr="00042B09">
        <w:rPr>
          <w:spacing w:val="-1"/>
        </w:rPr>
        <w:t>n</w:t>
      </w:r>
      <w:r w:rsidRPr="00042B09">
        <w:rPr>
          <w:spacing w:val="1"/>
        </w:rPr>
        <w:t>de</w:t>
      </w:r>
      <w:r w:rsidRPr="00042B09">
        <w:t>r</w:t>
      </w:r>
      <w:r w:rsidRPr="00042B09">
        <w:rPr>
          <w:spacing w:val="-2"/>
        </w:rPr>
        <w:t xml:space="preserve">se </w:t>
      </w:r>
      <w:r w:rsidRPr="00042B09">
        <w:t>c</w:t>
      </w:r>
      <w:r w:rsidRPr="00042B09">
        <w:rPr>
          <w:spacing w:val="1"/>
        </w:rPr>
        <w:t>om</w:t>
      </w:r>
      <w:r w:rsidRPr="00042B09">
        <w:t>o</w:t>
      </w:r>
      <w:r w:rsidRPr="00042B09">
        <w:rPr>
          <w:spacing w:val="1"/>
        </w:rPr>
        <w:t xml:space="preserve"> u</w:t>
      </w:r>
      <w:r w:rsidRPr="00042B09">
        <w:t>n</w:t>
      </w:r>
      <w:r w:rsidRPr="00042B09">
        <w:rPr>
          <w:spacing w:val="3"/>
        </w:rPr>
        <w:t xml:space="preserve"> </w:t>
      </w:r>
      <w:r w:rsidRPr="00042B09">
        <w:rPr>
          <w:spacing w:val="1"/>
        </w:rPr>
        <w:t>d</w:t>
      </w:r>
      <w:r w:rsidRPr="00042B09">
        <w:rPr>
          <w:spacing w:val="-1"/>
        </w:rPr>
        <w:t>a</w:t>
      </w:r>
      <w:r w:rsidRPr="00042B09">
        <w:t>to</w:t>
      </w:r>
      <w:r w:rsidRPr="00042B09">
        <w:rPr>
          <w:spacing w:val="3"/>
        </w:rPr>
        <w:t xml:space="preserve"> </w:t>
      </w:r>
      <w:r w:rsidRPr="00042B09">
        <w:rPr>
          <w:spacing w:val="-1"/>
        </w:rPr>
        <w:t>q</w:t>
      </w:r>
      <w:r w:rsidRPr="00042B09">
        <w:rPr>
          <w:spacing w:val="1"/>
        </w:rPr>
        <w:t>u</w:t>
      </w:r>
      <w:r w:rsidRPr="00042B09">
        <w:t>e</w:t>
      </w:r>
      <w:r w:rsidRPr="00042B09">
        <w:rPr>
          <w:spacing w:val="3"/>
        </w:rPr>
        <w:t xml:space="preserve"> </w:t>
      </w:r>
      <w:r w:rsidRPr="00042B09">
        <w:t>c</w:t>
      </w:r>
      <w:r w:rsidRPr="00042B09">
        <w:rPr>
          <w:spacing w:val="-1"/>
        </w:rPr>
        <w:t>on</w:t>
      </w:r>
      <w:r w:rsidRPr="00042B09">
        <w:t>stit</w:t>
      </w:r>
      <w:r w:rsidRPr="00042B09">
        <w:rPr>
          <w:spacing w:val="1"/>
        </w:rPr>
        <w:t>u</w:t>
      </w:r>
      <w:r w:rsidRPr="00042B09">
        <w:rPr>
          <w:spacing w:val="-2"/>
        </w:rPr>
        <w:t>y</w:t>
      </w:r>
      <w:r w:rsidRPr="00042B09">
        <w:t>e</w:t>
      </w:r>
      <w:r w:rsidRPr="00042B09">
        <w:rPr>
          <w:spacing w:val="3"/>
        </w:rPr>
        <w:t xml:space="preserve"> </w:t>
      </w:r>
      <w:r w:rsidRPr="00042B09">
        <w:rPr>
          <w:spacing w:val="1"/>
        </w:rPr>
        <w:t>u</w:t>
      </w:r>
      <w:r w:rsidRPr="00042B09">
        <w:t>n</w:t>
      </w:r>
      <w:r w:rsidRPr="00042B09">
        <w:rPr>
          <w:spacing w:val="3"/>
        </w:rPr>
        <w:t xml:space="preserve"> </w:t>
      </w:r>
      <w:r w:rsidRPr="00042B09">
        <w:rPr>
          <w:spacing w:val="1"/>
        </w:rPr>
        <w:t>e</w:t>
      </w:r>
      <w:r w:rsidRPr="00042B09">
        <w:t>leme</w:t>
      </w:r>
      <w:r w:rsidRPr="00042B09">
        <w:rPr>
          <w:spacing w:val="1"/>
        </w:rPr>
        <w:t>n</w:t>
      </w:r>
      <w:r w:rsidRPr="00042B09">
        <w:rPr>
          <w:spacing w:val="-2"/>
        </w:rPr>
        <w:t>t</w:t>
      </w:r>
      <w:r w:rsidRPr="00042B09">
        <w:t>o</w:t>
      </w:r>
      <w:r w:rsidRPr="00042B09">
        <w:rPr>
          <w:spacing w:val="3"/>
        </w:rPr>
        <w:t xml:space="preserve"> </w:t>
      </w:r>
      <w:r w:rsidRPr="00042B09">
        <w:rPr>
          <w:spacing w:val="-1"/>
        </w:rPr>
        <w:t>n</w:t>
      </w:r>
      <w:r w:rsidRPr="00042B09">
        <w:rPr>
          <w:spacing w:val="1"/>
        </w:rPr>
        <w:t>umé</w:t>
      </w:r>
      <w:r w:rsidRPr="00042B09">
        <w:t>r</w:t>
      </w:r>
      <w:r w:rsidRPr="00042B09">
        <w:rPr>
          <w:spacing w:val="-1"/>
        </w:rPr>
        <w:t>i</w:t>
      </w:r>
      <w:r w:rsidRPr="00042B09">
        <w:t>co</w:t>
      </w:r>
      <w:r w:rsidRPr="00042B09">
        <w:rPr>
          <w:spacing w:val="3"/>
        </w:rPr>
        <w:t xml:space="preserve"> </w:t>
      </w:r>
      <w:r w:rsidRPr="00042B09">
        <w:rPr>
          <w:spacing w:val="-1"/>
        </w:rPr>
        <w:t>q</w:t>
      </w:r>
      <w:r w:rsidRPr="00042B09">
        <w:rPr>
          <w:spacing w:val="1"/>
        </w:rPr>
        <w:t>u</w:t>
      </w:r>
      <w:r w:rsidRPr="00042B09">
        <w:t>e</w:t>
      </w:r>
      <w:r w:rsidRPr="00042B09">
        <w:rPr>
          <w:spacing w:val="3"/>
        </w:rPr>
        <w:t xml:space="preserve"> </w:t>
      </w:r>
      <w:r w:rsidRPr="00042B09">
        <w:rPr>
          <w:spacing w:val="-1"/>
        </w:rPr>
        <w:t>a</w:t>
      </w:r>
      <w:r w:rsidRPr="00042B09">
        <w:t>ti</w:t>
      </w:r>
      <w:r w:rsidRPr="00042B09">
        <w:rPr>
          <w:spacing w:val="1"/>
        </w:rPr>
        <w:t>en</w:t>
      </w:r>
      <w:r w:rsidRPr="00042B09">
        <w:rPr>
          <w:spacing w:val="-1"/>
        </w:rPr>
        <w:t>d</w:t>
      </w:r>
      <w:r w:rsidRPr="00042B09">
        <w:t>e</w:t>
      </w:r>
      <w:r w:rsidRPr="00042B09">
        <w:rPr>
          <w:spacing w:val="3"/>
        </w:rPr>
        <w:t xml:space="preserve"> </w:t>
      </w:r>
      <w:r w:rsidRPr="00042B09">
        <w:t>la</w:t>
      </w:r>
      <w:r w:rsidRPr="00042B09">
        <w:rPr>
          <w:spacing w:val="3"/>
        </w:rPr>
        <w:t xml:space="preserve"> </w:t>
      </w:r>
      <w:r w:rsidRPr="00042B09">
        <w:t>s</w:t>
      </w:r>
      <w:r w:rsidRPr="00042B09">
        <w:rPr>
          <w:spacing w:val="1"/>
        </w:rPr>
        <w:t>o</w:t>
      </w:r>
      <w:r w:rsidRPr="00042B09">
        <w:t>l</w:t>
      </w:r>
      <w:r w:rsidRPr="00042B09">
        <w:rPr>
          <w:spacing w:val="-1"/>
        </w:rPr>
        <w:t>i</w:t>
      </w:r>
      <w:r w:rsidRPr="00042B09">
        <w:t>cit</w:t>
      </w:r>
      <w:r w:rsidRPr="00042B09">
        <w:rPr>
          <w:spacing w:val="1"/>
        </w:rPr>
        <w:t>ud</w:t>
      </w:r>
      <w:r w:rsidRPr="00042B09">
        <w:t>,</w:t>
      </w:r>
      <w:r w:rsidRPr="00042B09">
        <w:rPr>
          <w:spacing w:val="3"/>
        </w:rPr>
        <w:t xml:space="preserve"> </w:t>
      </w:r>
      <w:r w:rsidRPr="00042B09">
        <w:t xml:space="preserve">y </w:t>
      </w:r>
      <w:r w:rsidRPr="00042B09">
        <w:rPr>
          <w:spacing w:val="1"/>
        </w:rPr>
        <w:t>n</w:t>
      </w:r>
      <w:r w:rsidRPr="00042B09">
        <w:t>o c</w:t>
      </w:r>
      <w:r w:rsidRPr="00042B09">
        <w:rPr>
          <w:spacing w:val="1"/>
        </w:rPr>
        <w:t>om</w:t>
      </w:r>
      <w:r w:rsidRPr="00042B09">
        <w:t>o</w:t>
      </w:r>
      <w:r w:rsidRPr="00042B09">
        <w:rPr>
          <w:spacing w:val="2"/>
        </w:rPr>
        <w:t xml:space="preserve"> </w:t>
      </w:r>
      <w:r w:rsidRPr="00042B09">
        <w:t>la</w:t>
      </w:r>
      <w:r w:rsidRPr="00042B09">
        <w:rPr>
          <w:spacing w:val="1"/>
        </w:rPr>
        <w:t xml:space="preserve"> </w:t>
      </w:r>
      <w:r w:rsidRPr="00042B09">
        <w:t>i</w:t>
      </w:r>
      <w:r w:rsidRPr="00042B09">
        <w:rPr>
          <w:spacing w:val="-2"/>
        </w:rPr>
        <w:t>n</w:t>
      </w:r>
      <w:r w:rsidRPr="00042B09">
        <w:rPr>
          <w:spacing w:val="1"/>
        </w:rPr>
        <w:t>e</w:t>
      </w:r>
      <w:r w:rsidRPr="00042B09">
        <w:rPr>
          <w:spacing w:val="-2"/>
        </w:rPr>
        <w:t>x</w:t>
      </w:r>
      <w:r w:rsidRPr="00042B09">
        <w:t>ist</w:t>
      </w:r>
      <w:r w:rsidRPr="00042B09">
        <w:rPr>
          <w:spacing w:val="1"/>
        </w:rPr>
        <w:t>en</w:t>
      </w:r>
      <w:r w:rsidRPr="00042B09">
        <w:t>cia</w:t>
      </w:r>
      <w:r w:rsidRPr="00042B09">
        <w:rPr>
          <w:spacing w:val="1"/>
        </w:rPr>
        <w:t xml:space="preserve"> </w:t>
      </w:r>
      <w:r w:rsidRPr="00042B09">
        <w:rPr>
          <w:spacing w:val="-1"/>
        </w:rPr>
        <w:t>d</w:t>
      </w:r>
      <w:r w:rsidRPr="00042B09">
        <w:t>e</w:t>
      </w:r>
      <w:r w:rsidRPr="00042B09">
        <w:rPr>
          <w:spacing w:val="1"/>
        </w:rPr>
        <w:t xml:space="preserve"> </w:t>
      </w:r>
      <w:r w:rsidRPr="00042B09">
        <w:t>la</w:t>
      </w:r>
      <w:r w:rsidRPr="00042B09">
        <w:rPr>
          <w:spacing w:val="1"/>
        </w:rPr>
        <w:t xml:space="preserve"> </w:t>
      </w:r>
      <w:r w:rsidRPr="00042B09">
        <w:t>in</w:t>
      </w:r>
      <w:r w:rsidRPr="00042B09">
        <w:rPr>
          <w:spacing w:val="1"/>
        </w:rPr>
        <w:t>fo</w:t>
      </w:r>
      <w:r w:rsidRPr="00042B09">
        <w:t>r</w:t>
      </w:r>
      <w:r w:rsidRPr="00042B09">
        <w:rPr>
          <w:spacing w:val="-1"/>
        </w:rPr>
        <w:t>m</w:t>
      </w:r>
      <w:r w:rsidRPr="00042B09">
        <w:rPr>
          <w:spacing w:val="1"/>
        </w:rPr>
        <w:t>a</w:t>
      </w:r>
      <w:r w:rsidRPr="00042B09">
        <w:t>ci</w:t>
      </w:r>
      <w:r w:rsidRPr="00042B09">
        <w:rPr>
          <w:spacing w:val="4"/>
        </w:rPr>
        <w:t>ó</w:t>
      </w:r>
      <w:r w:rsidRPr="00042B09">
        <w:t>n</w:t>
      </w:r>
      <w:r w:rsidRPr="00042B09">
        <w:rPr>
          <w:spacing w:val="2"/>
        </w:rPr>
        <w:t xml:space="preserve"> </w:t>
      </w:r>
      <w:r w:rsidRPr="00042B09">
        <w:t>s</w:t>
      </w:r>
      <w:r w:rsidRPr="00042B09">
        <w:rPr>
          <w:spacing w:val="1"/>
        </w:rPr>
        <w:t>o</w:t>
      </w:r>
      <w:r w:rsidRPr="00042B09">
        <w:t>l</w:t>
      </w:r>
      <w:r w:rsidRPr="00042B09">
        <w:rPr>
          <w:spacing w:val="-1"/>
        </w:rPr>
        <w:t>i</w:t>
      </w:r>
      <w:r w:rsidRPr="00042B09">
        <w:t>ci</w:t>
      </w:r>
      <w:r w:rsidRPr="00042B09">
        <w:rPr>
          <w:spacing w:val="-2"/>
        </w:rPr>
        <w:t>t</w:t>
      </w:r>
      <w:r w:rsidRPr="00042B09">
        <w:rPr>
          <w:spacing w:val="1"/>
        </w:rPr>
        <w:t>ad</w:t>
      </w:r>
      <w:r w:rsidRPr="00042B09">
        <w:rPr>
          <w:spacing w:val="2"/>
        </w:rPr>
        <w:t>a</w:t>
      </w:r>
      <w:r w:rsidRPr="00042B09">
        <w:t>.</w:t>
      </w:r>
      <w:r w:rsidRPr="00042B09">
        <w:rPr>
          <w:spacing w:val="1"/>
        </w:rPr>
        <w:t xml:space="preserve"> </w:t>
      </w:r>
      <w:r w:rsidRPr="00042B09">
        <w:rPr>
          <w:spacing w:val="-2"/>
        </w:rPr>
        <w:t>P</w:t>
      </w:r>
      <w:r w:rsidRPr="00042B09">
        <w:rPr>
          <w:spacing w:val="1"/>
        </w:rPr>
        <w:t>o</w:t>
      </w:r>
      <w:r w:rsidRPr="00042B09">
        <w:t>r lo</w:t>
      </w:r>
      <w:r w:rsidRPr="00042B09">
        <w:rPr>
          <w:spacing w:val="2"/>
        </w:rPr>
        <w:t xml:space="preserve"> </w:t>
      </w:r>
      <w:r w:rsidRPr="00042B09">
        <w:rPr>
          <w:spacing w:val="1"/>
        </w:rPr>
        <w:t>an</w:t>
      </w:r>
      <w:r w:rsidRPr="00042B09">
        <w:rPr>
          <w:spacing w:val="-2"/>
        </w:rPr>
        <w:t>t</w:t>
      </w:r>
      <w:r w:rsidRPr="00042B09">
        <w:rPr>
          <w:spacing w:val="1"/>
        </w:rPr>
        <w:t>e</w:t>
      </w:r>
      <w:r w:rsidRPr="00042B09">
        <w:t>r</w:t>
      </w:r>
      <w:r w:rsidRPr="00042B09">
        <w:rPr>
          <w:spacing w:val="-1"/>
        </w:rPr>
        <w:t>i</w:t>
      </w:r>
      <w:r w:rsidRPr="00042B09">
        <w:rPr>
          <w:spacing w:val="1"/>
        </w:rPr>
        <w:t>o</w:t>
      </w:r>
      <w:r w:rsidRPr="00042B09">
        <w:t xml:space="preserve">r, </w:t>
      </w:r>
      <w:r w:rsidRPr="00042B09">
        <w:rPr>
          <w:spacing w:val="-1"/>
        </w:rPr>
        <w:t>e</w:t>
      </w:r>
      <w:r w:rsidRPr="00042B09">
        <w:t>n</w:t>
      </w:r>
      <w:r w:rsidRPr="00042B09">
        <w:rPr>
          <w:spacing w:val="1"/>
        </w:rPr>
        <w:t xml:space="preserve"> </w:t>
      </w:r>
      <w:r w:rsidRPr="00042B09">
        <w:t>t</w:t>
      </w:r>
      <w:r w:rsidRPr="00042B09">
        <w:rPr>
          <w:spacing w:val="1"/>
        </w:rPr>
        <w:t>é</w:t>
      </w:r>
      <w:r w:rsidRPr="00042B09">
        <w:t>r</w:t>
      </w:r>
      <w:r w:rsidRPr="00042B09">
        <w:rPr>
          <w:spacing w:val="1"/>
        </w:rPr>
        <w:t>m</w:t>
      </w:r>
      <w:r w:rsidRPr="00042B09">
        <w:t>i</w:t>
      </w:r>
      <w:r w:rsidRPr="00042B09">
        <w:rPr>
          <w:spacing w:val="-2"/>
        </w:rPr>
        <w:t>n</w:t>
      </w:r>
      <w:r w:rsidRPr="00042B09">
        <w:rPr>
          <w:spacing w:val="1"/>
        </w:rPr>
        <w:t>o</w:t>
      </w:r>
      <w:r w:rsidRPr="00042B09">
        <w:t xml:space="preserve">s </w:t>
      </w:r>
      <w:r w:rsidRPr="00042B09">
        <w:rPr>
          <w:spacing w:val="1"/>
        </w:rPr>
        <w:t>de</w:t>
      </w:r>
      <w:r w:rsidRPr="00042B09">
        <w:t xml:space="preserve">l </w:t>
      </w:r>
      <w:r w:rsidRPr="00042B09">
        <w:rPr>
          <w:spacing w:val="1"/>
        </w:rPr>
        <w:t>a</w:t>
      </w:r>
      <w:r w:rsidRPr="00042B09">
        <w:t>rt</w:t>
      </w:r>
      <w:r w:rsidRPr="00042B09">
        <w:rPr>
          <w:spacing w:val="-2"/>
        </w:rPr>
        <w:t>í</w:t>
      </w:r>
      <w:r w:rsidRPr="00042B09">
        <w:t>c</w:t>
      </w:r>
      <w:r w:rsidRPr="00042B09">
        <w:rPr>
          <w:spacing w:val="1"/>
        </w:rPr>
        <w:t>u</w:t>
      </w:r>
      <w:r w:rsidRPr="00042B09">
        <w:t>lo</w:t>
      </w:r>
      <w:r w:rsidRPr="00042B09">
        <w:rPr>
          <w:spacing w:val="2"/>
        </w:rPr>
        <w:t xml:space="preserve"> </w:t>
      </w:r>
      <w:r w:rsidRPr="00042B09">
        <w:rPr>
          <w:spacing w:val="1"/>
        </w:rPr>
        <w:t>4</w:t>
      </w:r>
      <w:r w:rsidRPr="00042B09">
        <w:t>2</w:t>
      </w:r>
      <w:r w:rsidRPr="00042B09">
        <w:rPr>
          <w:spacing w:val="3"/>
        </w:rPr>
        <w:t xml:space="preserve"> </w:t>
      </w:r>
      <w:r w:rsidRPr="00042B09">
        <w:rPr>
          <w:spacing w:val="-1"/>
        </w:rPr>
        <w:t>d</w:t>
      </w:r>
      <w:r w:rsidRPr="00042B09">
        <w:t>e</w:t>
      </w:r>
      <w:r w:rsidRPr="00042B09">
        <w:rPr>
          <w:spacing w:val="3"/>
        </w:rPr>
        <w:t xml:space="preserve"> </w:t>
      </w:r>
      <w:r w:rsidRPr="00042B09">
        <w:t>la</w:t>
      </w:r>
      <w:r w:rsidRPr="00042B09">
        <w:rPr>
          <w:spacing w:val="4"/>
        </w:rPr>
        <w:t xml:space="preserve"> </w:t>
      </w:r>
      <w:r w:rsidRPr="00042B09">
        <w:rPr>
          <w:spacing w:val="-1"/>
        </w:rPr>
        <w:t>L</w:t>
      </w:r>
      <w:r w:rsidRPr="00042B09">
        <w:rPr>
          <w:spacing w:val="1"/>
        </w:rPr>
        <w:t>e</w:t>
      </w:r>
      <w:r w:rsidRPr="00042B09">
        <w:t>y</w:t>
      </w:r>
      <w:r w:rsidRPr="00042B09">
        <w:rPr>
          <w:spacing w:val="3"/>
        </w:rPr>
        <w:t xml:space="preserve"> </w:t>
      </w:r>
      <w:r w:rsidRPr="00042B09">
        <w:t>Fe</w:t>
      </w:r>
      <w:r w:rsidRPr="00042B09">
        <w:rPr>
          <w:spacing w:val="1"/>
        </w:rPr>
        <w:t>de</w:t>
      </w:r>
      <w:r w:rsidRPr="00042B09">
        <w:t>ral</w:t>
      </w:r>
      <w:r w:rsidRPr="00042B09">
        <w:rPr>
          <w:spacing w:val="2"/>
        </w:rPr>
        <w:t xml:space="preserve"> </w:t>
      </w:r>
      <w:r w:rsidRPr="00042B09">
        <w:rPr>
          <w:spacing w:val="-1"/>
        </w:rPr>
        <w:t>d</w:t>
      </w:r>
      <w:r w:rsidRPr="00042B09">
        <w:t>e</w:t>
      </w:r>
      <w:r w:rsidRPr="00042B09">
        <w:rPr>
          <w:spacing w:val="3"/>
        </w:rPr>
        <w:t xml:space="preserve"> </w:t>
      </w:r>
      <w:r w:rsidRPr="00042B09">
        <w:t>T</w:t>
      </w:r>
      <w:r w:rsidRPr="00042B09">
        <w:rPr>
          <w:spacing w:val="-1"/>
        </w:rPr>
        <w:t>r</w:t>
      </w:r>
      <w:r w:rsidRPr="00042B09">
        <w:rPr>
          <w:spacing w:val="1"/>
        </w:rPr>
        <w:t>an</w:t>
      </w:r>
      <w:r w:rsidRPr="00042B09">
        <w:rPr>
          <w:spacing w:val="-2"/>
        </w:rPr>
        <w:t>s</w:t>
      </w:r>
      <w:r w:rsidRPr="00042B09">
        <w:rPr>
          <w:spacing w:val="1"/>
        </w:rPr>
        <w:t>pa</w:t>
      </w:r>
      <w:r w:rsidRPr="00042B09">
        <w:t>re</w:t>
      </w:r>
      <w:r w:rsidRPr="00042B09">
        <w:rPr>
          <w:spacing w:val="1"/>
        </w:rPr>
        <w:t>n</w:t>
      </w:r>
      <w:r w:rsidRPr="00042B09">
        <w:rPr>
          <w:spacing w:val="-2"/>
        </w:rPr>
        <w:t>c</w:t>
      </w:r>
      <w:r w:rsidRPr="00042B09">
        <w:t>ia</w:t>
      </w:r>
      <w:r w:rsidRPr="00042B09">
        <w:rPr>
          <w:spacing w:val="2"/>
        </w:rPr>
        <w:t xml:space="preserve"> </w:t>
      </w:r>
      <w:r w:rsidRPr="00042B09">
        <w:t>y</w:t>
      </w:r>
      <w:r w:rsidRPr="00042B09">
        <w:rPr>
          <w:spacing w:val="2"/>
        </w:rPr>
        <w:t xml:space="preserve"> </w:t>
      </w:r>
      <w:r w:rsidRPr="00042B09">
        <w:t>Acc</w:t>
      </w:r>
      <w:r w:rsidRPr="00042B09">
        <w:rPr>
          <w:spacing w:val="1"/>
        </w:rPr>
        <w:t>e</w:t>
      </w:r>
      <w:r w:rsidRPr="00042B09">
        <w:t>so a</w:t>
      </w:r>
      <w:r w:rsidRPr="00042B09">
        <w:rPr>
          <w:spacing w:val="3"/>
        </w:rPr>
        <w:t xml:space="preserve"> </w:t>
      </w:r>
      <w:r w:rsidRPr="00042B09">
        <w:t>la</w:t>
      </w:r>
      <w:r w:rsidRPr="00042B09">
        <w:rPr>
          <w:spacing w:val="2"/>
        </w:rPr>
        <w:t xml:space="preserve"> </w:t>
      </w:r>
      <w:r w:rsidRPr="00042B09">
        <w:t>I</w:t>
      </w:r>
      <w:r w:rsidRPr="00042B09">
        <w:rPr>
          <w:spacing w:val="-1"/>
        </w:rPr>
        <w:t>n</w:t>
      </w:r>
      <w:r w:rsidRPr="00042B09">
        <w:t>f</w:t>
      </w:r>
      <w:r w:rsidRPr="00042B09">
        <w:rPr>
          <w:spacing w:val="1"/>
        </w:rPr>
        <w:t>o</w:t>
      </w:r>
      <w:r w:rsidRPr="00042B09">
        <w:rPr>
          <w:spacing w:val="-3"/>
        </w:rPr>
        <w:t>rm</w:t>
      </w:r>
      <w:r w:rsidRPr="00042B09">
        <w:rPr>
          <w:spacing w:val="1"/>
        </w:rPr>
        <w:t>a</w:t>
      </w:r>
      <w:r w:rsidRPr="00042B09">
        <w:t>ción</w:t>
      </w:r>
      <w:r w:rsidRPr="00042B09">
        <w:rPr>
          <w:spacing w:val="3"/>
        </w:rPr>
        <w:t xml:space="preserve"> </w:t>
      </w:r>
      <w:r w:rsidRPr="00042B09">
        <w:t>P</w:t>
      </w:r>
      <w:r w:rsidRPr="00042B09">
        <w:rPr>
          <w:spacing w:val="1"/>
        </w:rPr>
        <w:t>úb</w:t>
      </w:r>
      <w:r w:rsidRPr="00042B09">
        <w:t>l</w:t>
      </w:r>
      <w:r w:rsidRPr="00042B09">
        <w:rPr>
          <w:spacing w:val="-1"/>
        </w:rPr>
        <w:t>i</w:t>
      </w:r>
      <w:r w:rsidRPr="00042B09">
        <w:rPr>
          <w:spacing w:val="-2"/>
        </w:rPr>
        <w:t>c</w:t>
      </w:r>
      <w:r w:rsidRPr="00042B09">
        <w:t>a G</w:t>
      </w:r>
      <w:r w:rsidRPr="00042B09">
        <w:rPr>
          <w:spacing w:val="1"/>
        </w:rPr>
        <w:t>ube</w:t>
      </w:r>
      <w:r w:rsidRPr="00042B09">
        <w:t>r</w:t>
      </w:r>
      <w:r w:rsidRPr="00042B09">
        <w:rPr>
          <w:spacing w:val="-2"/>
        </w:rPr>
        <w:t>n</w:t>
      </w:r>
      <w:r w:rsidRPr="00042B09">
        <w:rPr>
          <w:spacing w:val="1"/>
        </w:rPr>
        <w:t>a</w:t>
      </w:r>
      <w:r w:rsidRPr="00042B09">
        <w:rPr>
          <w:spacing w:val="-3"/>
        </w:rPr>
        <w:t>m</w:t>
      </w:r>
      <w:r w:rsidRPr="00042B09">
        <w:rPr>
          <w:spacing w:val="1"/>
        </w:rPr>
        <w:t>e</w:t>
      </w:r>
      <w:r w:rsidRPr="00042B09">
        <w:rPr>
          <w:spacing w:val="2"/>
        </w:rPr>
        <w:t>n</w:t>
      </w:r>
      <w:r w:rsidRPr="00042B09">
        <w:t>t</w:t>
      </w:r>
      <w:r w:rsidRPr="00042B09">
        <w:rPr>
          <w:spacing w:val="1"/>
        </w:rPr>
        <w:t>a</w:t>
      </w:r>
      <w:r w:rsidRPr="00042B09">
        <w:t>l,</w:t>
      </w:r>
      <w:r w:rsidRPr="00042B09">
        <w:rPr>
          <w:spacing w:val="2"/>
        </w:rPr>
        <w:t xml:space="preserve"> </w:t>
      </w:r>
      <w:r w:rsidRPr="00042B09">
        <w:rPr>
          <w:spacing w:val="1"/>
        </w:rPr>
        <w:t>e</w:t>
      </w:r>
      <w:r w:rsidRPr="00042B09">
        <w:t>l</w:t>
      </w:r>
      <w:r w:rsidRPr="00042B09">
        <w:rPr>
          <w:spacing w:val="1"/>
        </w:rPr>
        <w:t xml:space="preserve"> </w:t>
      </w:r>
      <w:r w:rsidRPr="00042B09">
        <w:rPr>
          <w:spacing w:val="-1"/>
        </w:rPr>
        <w:t>n</w:t>
      </w:r>
      <w:r w:rsidRPr="00042B09">
        <w:rPr>
          <w:spacing w:val="1"/>
        </w:rPr>
        <w:t>úme</w:t>
      </w:r>
      <w:r w:rsidRPr="00042B09">
        <w:rPr>
          <w:spacing w:val="-3"/>
        </w:rPr>
        <w:t>r</w:t>
      </w:r>
      <w:r w:rsidRPr="00042B09">
        <w:t>o</w:t>
      </w:r>
      <w:r w:rsidRPr="00042B09">
        <w:rPr>
          <w:spacing w:val="4"/>
        </w:rPr>
        <w:t xml:space="preserve"> </w:t>
      </w:r>
      <w:r w:rsidRPr="00042B09">
        <w:t>c</w:t>
      </w:r>
      <w:r w:rsidRPr="00042B09">
        <w:rPr>
          <w:spacing w:val="1"/>
        </w:rPr>
        <w:t>e</w:t>
      </w:r>
      <w:r w:rsidRPr="00042B09">
        <w:t>ro</w:t>
      </w:r>
      <w:r w:rsidRPr="00042B09">
        <w:rPr>
          <w:spacing w:val="2"/>
        </w:rPr>
        <w:t xml:space="preserve"> </w:t>
      </w:r>
      <w:r w:rsidRPr="00042B09">
        <w:rPr>
          <w:spacing w:val="1"/>
        </w:rPr>
        <w:t>e</w:t>
      </w:r>
      <w:r w:rsidRPr="00042B09">
        <w:t>s</w:t>
      </w:r>
      <w:r w:rsidRPr="00042B09">
        <w:rPr>
          <w:spacing w:val="1"/>
        </w:rPr>
        <w:t xml:space="preserve"> </w:t>
      </w:r>
      <w:r w:rsidRPr="00042B09">
        <w:rPr>
          <w:spacing w:val="-1"/>
        </w:rPr>
        <w:t>u</w:t>
      </w:r>
      <w:r w:rsidRPr="00042B09">
        <w:rPr>
          <w:spacing w:val="1"/>
        </w:rPr>
        <w:t>n</w:t>
      </w:r>
      <w:r w:rsidRPr="00042B09">
        <w:t>a res</w:t>
      </w:r>
      <w:r w:rsidRPr="00042B09">
        <w:rPr>
          <w:spacing w:val="1"/>
        </w:rPr>
        <w:t>pue</w:t>
      </w:r>
      <w:r w:rsidRPr="00042B09">
        <w:t>s</w:t>
      </w:r>
      <w:r w:rsidRPr="00042B09">
        <w:rPr>
          <w:spacing w:val="-2"/>
        </w:rPr>
        <w:t>t</w:t>
      </w:r>
      <w:r w:rsidRPr="00042B09">
        <w:t>a</w:t>
      </w:r>
      <w:r w:rsidRPr="00042B09">
        <w:rPr>
          <w:spacing w:val="2"/>
        </w:rPr>
        <w:t xml:space="preserve"> </w:t>
      </w:r>
      <w:r w:rsidRPr="00042B09">
        <w:rPr>
          <w:spacing w:val="-2"/>
        </w:rPr>
        <w:t>v</w:t>
      </w:r>
      <w:r w:rsidRPr="00042B09">
        <w:rPr>
          <w:spacing w:val="1"/>
        </w:rPr>
        <w:t>á</w:t>
      </w:r>
      <w:r w:rsidRPr="00042B09">
        <w:t>l</w:t>
      </w:r>
      <w:r w:rsidRPr="00042B09">
        <w:rPr>
          <w:spacing w:val="-1"/>
        </w:rPr>
        <w:t>i</w:t>
      </w:r>
      <w:r w:rsidRPr="00042B09">
        <w:rPr>
          <w:spacing w:val="1"/>
        </w:rPr>
        <w:t>d</w:t>
      </w:r>
      <w:r w:rsidRPr="00042B09">
        <w:t>a</w:t>
      </w:r>
      <w:r w:rsidRPr="00042B09">
        <w:rPr>
          <w:spacing w:val="2"/>
        </w:rPr>
        <w:t xml:space="preserve"> </w:t>
      </w:r>
      <w:r w:rsidRPr="00042B09">
        <w:t>c</w:t>
      </w:r>
      <w:r w:rsidRPr="00042B09">
        <w:rPr>
          <w:spacing w:val="1"/>
        </w:rPr>
        <w:t>u</w:t>
      </w:r>
      <w:r w:rsidRPr="00042B09">
        <w:rPr>
          <w:spacing w:val="-1"/>
        </w:rPr>
        <w:t>a</w:t>
      </w:r>
      <w:r w:rsidRPr="00042B09">
        <w:rPr>
          <w:spacing w:val="1"/>
        </w:rPr>
        <w:t>nd</w:t>
      </w:r>
      <w:r w:rsidRPr="00042B09">
        <w:t>o</w:t>
      </w:r>
      <w:r w:rsidRPr="00042B09">
        <w:rPr>
          <w:spacing w:val="2"/>
        </w:rPr>
        <w:t xml:space="preserve"> </w:t>
      </w:r>
      <w:r w:rsidRPr="00042B09">
        <w:t>se</w:t>
      </w:r>
      <w:r w:rsidRPr="00042B09">
        <w:rPr>
          <w:spacing w:val="2"/>
        </w:rPr>
        <w:t xml:space="preserve"> </w:t>
      </w:r>
      <w:r w:rsidRPr="00042B09">
        <w:rPr>
          <w:spacing w:val="-2"/>
        </w:rPr>
        <w:t>s</w:t>
      </w:r>
      <w:r w:rsidRPr="00042B09">
        <w:rPr>
          <w:spacing w:val="1"/>
        </w:rPr>
        <w:t>o</w:t>
      </w:r>
      <w:r w:rsidRPr="00042B09">
        <w:t>l</w:t>
      </w:r>
      <w:r w:rsidRPr="00042B09">
        <w:rPr>
          <w:spacing w:val="-1"/>
        </w:rPr>
        <w:t>i</w:t>
      </w:r>
      <w:r w:rsidRPr="00042B09">
        <w:t>cita in</w:t>
      </w:r>
      <w:r w:rsidRPr="00042B09">
        <w:rPr>
          <w:spacing w:val="1"/>
        </w:rPr>
        <w:t>fo</w:t>
      </w:r>
      <w:r w:rsidRPr="00042B09">
        <w:t>r</w:t>
      </w:r>
      <w:r w:rsidRPr="00042B09">
        <w:rPr>
          <w:spacing w:val="-1"/>
        </w:rPr>
        <w:t>m</w:t>
      </w:r>
      <w:r w:rsidRPr="00042B09">
        <w:rPr>
          <w:spacing w:val="1"/>
        </w:rPr>
        <w:t>a</w:t>
      </w:r>
      <w:r w:rsidRPr="00042B09">
        <w:t>ción</w:t>
      </w:r>
      <w:r w:rsidRPr="00042B09">
        <w:rPr>
          <w:spacing w:val="1"/>
        </w:rPr>
        <w:t xml:space="preserve"> </w:t>
      </w:r>
      <w:r w:rsidRPr="00042B09">
        <w:rPr>
          <w:spacing w:val="-2"/>
        </w:rPr>
        <w:t>c</w:t>
      </w:r>
      <w:r w:rsidRPr="00042B09">
        <w:rPr>
          <w:spacing w:val="1"/>
        </w:rPr>
        <w:t>ua</w:t>
      </w:r>
      <w:r w:rsidRPr="00042B09">
        <w:rPr>
          <w:spacing w:val="-1"/>
        </w:rPr>
        <w:t>n</w:t>
      </w:r>
      <w:r w:rsidRPr="00042B09">
        <w:t>tit</w:t>
      </w:r>
      <w:r w:rsidRPr="00042B09">
        <w:rPr>
          <w:spacing w:val="1"/>
        </w:rPr>
        <w:t>a</w:t>
      </w:r>
      <w:r w:rsidRPr="00042B09">
        <w:t>ti</w:t>
      </w:r>
      <w:r w:rsidRPr="00042B09">
        <w:rPr>
          <w:spacing w:val="-2"/>
        </w:rPr>
        <w:t>v</w:t>
      </w:r>
      <w:r w:rsidRPr="00042B09">
        <w:rPr>
          <w:spacing w:val="1"/>
        </w:rPr>
        <w:t>a</w:t>
      </w:r>
      <w:r w:rsidRPr="00042B09">
        <w:t>,</w:t>
      </w:r>
      <w:r w:rsidRPr="00042B09">
        <w:rPr>
          <w:spacing w:val="1"/>
        </w:rPr>
        <w:t xml:space="preserve"> </w:t>
      </w:r>
      <w:r w:rsidRPr="00042B09">
        <w:rPr>
          <w:spacing w:val="-1"/>
        </w:rPr>
        <w:t>e</w:t>
      </w:r>
      <w:r w:rsidRPr="00042B09">
        <w:t>n</w:t>
      </w:r>
      <w:r w:rsidRPr="00042B09">
        <w:rPr>
          <w:spacing w:val="1"/>
        </w:rPr>
        <w:t xml:space="preserve"> </w:t>
      </w:r>
      <w:r w:rsidRPr="00042B09">
        <w:rPr>
          <w:spacing w:val="-2"/>
        </w:rPr>
        <w:t>v</w:t>
      </w:r>
      <w:r w:rsidRPr="00042B09">
        <w:t>i</w:t>
      </w:r>
      <w:r w:rsidRPr="00042B09">
        <w:rPr>
          <w:spacing w:val="-1"/>
        </w:rPr>
        <w:t>r</w:t>
      </w:r>
      <w:r w:rsidRPr="00042B09">
        <w:t>t</w:t>
      </w:r>
      <w:r w:rsidRPr="00042B09">
        <w:rPr>
          <w:spacing w:val="1"/>
        </w:rPr>
        <w:t>u</w:t>
      </w:r>
      <w:r w:rsidRPr="00042B09">
        <w:t>d</w:t>
      </w:r>
      <w:r w:rsidRPr="00042B09">
        <w:rPr>
          <w:spacing w:val="1"/>
        </w:rPr>
        <w:t xml:space="preserve"> d</w:t>
      </w:r>
      <w:r w:rsidRPr="00042B09">
        <w:t>e</w:t>
      </w:r>
      <w:r w:rsidRPr="00042B09">
        <w:rPr>
          <w:spacing w:val="1"/>
        </w:rPr>
        <w:t xml:space="preserve"> </w:t>
      </w:r>
      <w:r w:rsidRPr="00042B09">
        <w:rPr>
          <w:spacing w:val="-1"/>
        </w:rPr>
        <w:t>qu</w:t>
      </w:r>
      <w:r w:rsidRPr="00042B09">
        <w:t>e</w:t>
      </w:r>
      <w:r w:rsidRPr="00042B09">
        <w:rPr>
          <w:spacing w:val="1"/>
        </w:rPr>
        <w:t xml:space="preserve"> </w:t>
      </w:r>
      <w:r w:rsidRPr="00042B09">
        <w:t xml:space="preserve">se </w:t>
      </w:r>
      <w:r w:rsidRPr="00042B09">
        <w:rPr>
          <w:spacing w:val="-2"/>
        </w:rPr>
        <w:t>t</w:t>
      </w:r>
      <w:r w:rsidRPr="00042B09">
        <w:t>rata</w:t>
      </w:r>
      <w:r w:rsidRPr="00042B09">
        <w:rPr>
          <w:spacing w:val="2"/>
        </w:rPr>
        <w:t xml:space="preserve"> </w:t>
      </w:r>
      <w:r w:rsidRPr="00042B09">
        <w:rPr>
          <w:spacing w:val="-1"/>
        </w:rPr>
        <w:t>d</w:t>
      </w:r>
      <w:r w:rsidRPr="00042B09">
        <w:t>e</w:t>
      </w:r>
      <w:r w:rsidRPr="00042B09">
        <w:rPr>
          <w:spacing w:val="1"/>
        </w:rPr>
        <w:t xml:space="preserve"> </w:t>
      </w:r>
      <w:r w:rsidRPr="00042B09">
        <w:rPr>
          <w:spacing w:val="-1"/>
        </w:rPr>
        <w:t>u</w:t>
      </w:r>
      <w:r w:rsidRPr="00042B09">
        <w:t>n</w:t>
      </w:r>
      <w:r w:rsidRPr="00042B09">
        <w:rPr>
          <w:spacing w:val="1"/>
        </w:rPr>
        <w:t xml:space="preserve"> </w:t>
      </w:r>
      <w:r w:rsidRPr="00042B09">
        <w:rPr>
          <w:spacing w:val="-2"/>
        </w:rPr>
        <w:t>v</w:t>
      </w:r>
      <w:r w:rsidRPr="00042B09">
        <w:rPr>
          <w:spacing w:val="1"/>
        </w:rPr>
        <w:t>a</w:t>
      </w:r>
      <w:r w:rsidRPr="00042B09">
        <w:t xml:space="preserve">lor </w:t>
      </w:r>
      <w:r w:rsidRPr="00042B09">
        <w:rPr>
          <w:spacing w:val="1"/>
        </w:rPr>
        <w:t>e</w:t>
      </w:r>
      <w:r w:rsidRPr="00042B09">
        <w:t>n</w:t>
      </w:r>
      <w:r w:rsidRPr="00042B09">
        <w:rPr>
          <w:spacing w:val="1"/>
        </w:rPr>
        <w:t xml:space="preserve"> </w:t>
      </w:r>
      <w:r w:rsidRPr="00042B09">
        <w:t>sí</w:t>
      </w:r>
      <w:r w:rsidRPr="00042B09">
        <w:rPr>
          <w:spacing w:val="-3"/>
        </w:rPr>
        <w:t xml:space="preserve"> </w:t>
      </w:r>
      <w:r w:rsidRPr="00042B09">
        <w:rPr>
          <w:spacing w:val="1"/>
        </w:rPr>
        <w:t>m</w:t>
      </w:r>
      <w:r w:rsidRPr="00042B09">
        <w:t>is</w:t>
      </w:r>
      <w:r w:rsidRPr="00042B09">
        <w:rPr>
          <w:spacing w:val="-1"/>
        </w:rPr>
        <w:t>m</w:t>
      </w:r>
      <w:r w:rsidRPr="00042B09">
        <w:rPr>
          <w:spacing w:val="1"/>
        </w:rPr>
        <w:t>o</w:t>
      </w:r>
      <w:r w:rsidRPr="00042B09">
        <w:rPr>
          <w:color w:val="000000"/>
        </w:rPr>
        <w:t>.</w:t>
      </w:r>
    </w:p>
    <w:p w14:paraId="65D218F4" w14:textId="77777777" w:rsidR="0081396C" w:rsidRPr="00A238FA" w:rsidRDefault="0081396C" w:rsidP="0081396C">
      <w:pPr>
        <w:pStyle w:val="Citas"/>
        <w:rPr>
          <w:b/>
        </w:rPr>
      </w:pPr>
      <w:r>
        <w:rPr>
          <w:b/>
        </w:rPr>
        <w:t>Precedentes</w:t>
      </w:r>
      <w:r w:rsidRPr="001E0273">
        <w:rPr>
          <w:b/>
        </w:rPr>
        <w:t>:</w:t>
      </w:r>
    </w:p>
    <w:p w14:paraId="4814348A" w14:textId="77777777" w:rsidR="0081396C" w:rsidRPr="006C6806" w:rsidRDefault="0081396C" w:rsidP="0057260F">
      <w:pPr>
        <w:pStyle w:val="Citas"/>
        <w:numPr>
          <w:ilvl w:val="0"/>
          <w:numId w:val="25"/>
        </w:numPr>
        <w:rPr>
          <w:bCs/>
          <w:color w:val="000000"/>
        </w:rPr>
      </w:pPr>
      <w:r w:rsidRPr="006C6806">
        <w:rPr>
          <w:bCs/>
        </w:rPr>
        <w:t>Acceso a la información pública. 4301</w:t>
      </w:r>
      <w:r w:rsidRPr="006C6806">
        <w:rPr>
          <w:bCs/>
          <w:spacing w:val="1"/>
        </w:rPr>
        <w:t>/</w:t>
      </w:r>
      <w:r w:rsidRPr="006C6806">
        <w:rPr>
          <w:bCs/>
        </w:rPr>
        <w:t>1</w:t>
      </w:r>
      <w:r w:rsidRPr="006C6806">
        <w:rPr>
          <w:bCs/>
          <w:spacing w:val="-1"/>
        </w:rPr>
        <w:t>1</w:t>
      </w:r>
      <w:r w:rsidRPr="006C6806">
        <w:rPr>
          <w:bCs/>
        </w:rPr>
        <w:t>.</w:t>
      </w:r>
      <w:r w:rsidRPr="006C6806">
        <w:rPr>
          <w:bCs/>
          <w:spacing w:val="34"/>
        </w:rPr>
        <w:t xml:space="preserve"> </w:t>
      </w:r>
      <w:r w:rsidRPr="006C6806">
        <w:rPr>
          <w:bCs/>
        </w:rPr>
        <w:t xml:space="preserve">Sesión del </w:t>
      </w:r>
      <w:r>
        <w:rPr>
          <w:bCs/>
        </w:rPr>
        <w:t>11 de octubre de 2011</w:t>
      </w:r>
      <w:r w:rsidRPr="006C6806">
        <w:rPr>
          <w:bCs/>
        </w:rPr>
        <w:t xml:space="preserve">. Votación por unanimidad. Sin votos disidentes o particulares. </w:t>
      </w:r>
      <w:r w:rsidRPr="006C6806">
        <w:rPr>
          <w:bCs/>
          <w:spacing w:val="-1"/>
        </w:rPr>
        <w:t>S</w:t>
      </w:r>
      <w:r w:rsidRPr="006C6806">
        <w:rPr>
          <w:bCs/>
        </w:rPr>
        <w:t>e</w:t>
      </w:r>
      <w:r w:rsidRPr="006C6806">
        <w:rPr>
          <w:bCs/>
          <w:spacing w:val="-3"/>
        </w:rPr>
        <w:t>c</w:t>
      </w:r>
      <w:r w:rsidRPr="006C6806">
        <w:rPr>
          <w:bCs/>
          <w:spacing w:val="1"/>
        </w:rPr>
        <w:t>r</w:t>
      </w:r>
      <w:r w:rsidRPr="006C6806">
        <w:rPr>
          <w:bCs/>
        </w:rPr>
        <w:t>et</w:t>
      </w:r>
      <w:r w:rsidRPr="006C6806">
        <w:rPr>
          <w:bCs/>
          <w:spacing w:val="-2"/>
        </w:rPr>
        <w:t>a</w:t>
      </w:r>
      <w:r w:rsidRPr="006C6806">
        <w:rPr>
          <w:bCs/>
          <w:spacing w:val="1"/>
        </w:rPr>
        <w:t>r</w:t>
      </w:r>
      <w:r w:rsidRPr="006C6806">
        <w:rPr>
          <w:bCs/>
          <w:spacing w:val="-4"/>
        </w:rPr>
        <w:t>í</w:t>
      </w:r>
      <w:r w:rsidRPr="006C6806">
        <w:rPr>
          <w:bCs/>
        </w:rPr>
        <w:t>a</w:t>
      </w:r>
      <w:r w:rsidRPr="006C6806">
        <w:rPr>
          <w:bCs/>
          <w:spacing w:val="37"/>
        </w:rPr>
        <w:t xml:space="preserve"> </w:t>
      </w:r>
      <w:r w:rsidRPr="006C6806">
        <w:rPr>
          <w:bCs/>
        </w:rPr>
        <w:t>de</w:t>
      </w:r>
      <w:r w:rsidRPr="006C6806">
        <w:rPr>
          <w:bCs/>
          <w:spacing w:val="34"/>
        </w:rPr>
        <w:t xml:space="preserve"> </w:t>
      </w:r>
      <w:r w:rsidRPr="006C6806">
        <w:rPr>
          <w:bCs/>
          <w:spacing w:val="-1"/>
        </w:rPr>
        <w:t>C</w:t>
      </w:r>
      <w:r w:rsidRPr="006C6806">
        <w:rPr>
          <w:bCs/>
        </w:rPr>
        <w:t>omun</w:t>
      </w:r>
      <w:r w:rsidRPr="006C6806">
        <w:rPr>
          <w:bCs/>
          <w:spacing w:val="-1"/>
        </w:rPr>
        <w:t>i</w:t>
      </w:r>
      <w:r w:rsidRPr="006C6806">
        <w:rPr>
          <w:bCs/>
        </w:rPr>
        <w:t>cac</w:t>
      </w:r>
      <w:r w:rsidRPr="006C6806">
        <w:rPr>
          <w:bCs/>
          <w:spacing w:val="-1"/>
        </w:rPr>
        <w:t>i</w:t>
      </w:r>
      <w:r w:rsidRPr="006C6806">
        <w:rPr>
          <w:bCs/>
        </w:rPr>
        <w:t>o</w:t>
      </w:r>
      <w:r w:rsidRPr="006C6806">
        <w:rPr>
          <w:bCs/>
          <w:spacing w:val="-1"/>
        </w:rPr>
        <w:t>n</w:t>
      </w:r>
      <w:r w:rsidRPr="006C6806">
        <w:rPr>
          <w:bCs/>
        </w:rPr>
        <w:t>es</w:t>
      </w:r>
      <w:r w:rsidRPr="006C6806">
        <w:rPr>
          <w:bCs/>
          <w:spacing w:val="34"/>
        </w:rPr>
        <w:t xml:space="preserve"> </w:t>
      </w:r>
      <w:r w:rsidRPr="006C6806">
        <w:rPr>
          <w:bCs/>
        </w:rPr>
        <w:t>y</w:t>
      </w:r>
      <w:r w:rsidRPr="006C6806">
        <w:rPr>
          <w:bCs/>
          <w:spacing w:val="30"/>
        </w:rPr>
        <w:t xml:space="preserve"> </w:t>
      </w:r>
      <w:r w:rsidRPr="006C6806">
        <w:rPr>
          <w:bCs/>
          <w:spacing w:val="2"/>
        </w:rPr>
        <w:t>T</w:t>
      </w:r>
      <w:r w:rsidRPr="006C6806">
        <w:rPr>
          <w:bCs/>
          <w:spacing w:val="1"/>
        </w:rPr>
        <w:t>r</w:t>
      </w:r>
      <w:r w:rsidRPr="006C6806">
        <w:rPr>
          <w:bCs/>
          <w:spacing w:val="-3"/>
        </w:rPr>
        <w:t>a</w:t>
      </w:r>
      <w:r w:rsidRPr="006C6806">
        <w:rPr>
          <w:bCs/>
        </w:rPr>
        <w:t>ns</w:t>
      </w:r>
      <w:r w:rsidRPr="006C6806">
        <w:rPr>
          <w:bCs/>
          <w:spacing w:val="-1"/>
        </w:rPr>
        <w:t>p</w:t>
      </w:r>
      <w:r w:rsidRPr="006C6806">
        <w:rPr>
          <w:bCs/>
        </w:rPr>
        <w:t>o</w:t>
      </w:r>
      <w:r w:rsidRPr="006C6806">
        <w:rPr>
          <w:bCs/>
          <w:spacing w:val="-2"/>
        </w:rPr>
        <w:t>r</w:t>
      </w:r>
      <w:r w:rsidRPr="006C6806">
        <w:rPr>
          <w:bCs/>
          <w:spacing w:val="1"/>
        </w:rPr>
        <w:t>t</w:t>
      </w:r>
      <w:r w:rsidRPr="006C6806">
        <w:rPr>
          <w:bCs/>
          <w:spacing w:val="-3"/>
        </w:rPr>
        <w:t>e</w:t>
      </w:r>
      <w:r w:rsidRPr="006C6806">
        <w:rPr>
          <w:bCs/>
          <w:spacing w:val="-2"/>
        </w:rPr>
        <w:t>s</w:t>
      </w:r>
      <w:r w:rsidRPr="006C6806">
        <w:rPr>
          <w:bCs/>
        </w:rPr>
        <w:t xml:space="preserve">. </w:t>
      </w:r>
      <w:r w:rsidRPr="006C6806">
        <w:rPr>
          <w:bCs/>
          <w:spacing w:val="-1"/>
          <w:position w:val="-1"/>
        </w:rPr>
        <w:t>C</w:t>
      </w:r>
      <w:r w:rsidRPr="006C6806">
        <w:rPr>
          <w:bCs/>
          <w:position w:val="-1"/>
        </w:rPr>
        <w:t>omis</w:t>
      </w:r>
      <w:r w:rsidRPr="006C6806">
        <w:rPr>
          <w:bCs/>
          <w:spacing w:val="-2"/>
          <w:position w:val="-1"/>
        </w:rPr>
        <w:t>i</w:t>
      </w:r>
      <w:r w:rsidRPr="006C6806">
        <w:rPr>
          <w:bCs/>
          <w:position w:val="-1"/>
        </w:rPr>
        <w:t>o</w:t>
      </w:r>
      <w:r w:rsidRPr="006C6806">
        <w:rPr>
          <w:bCs/>
          <w:spacing w:val="-1"/>
          <w:position w:val="-1"/>
        </w:rPr>
        <w:t>n</w:t>
      </w:r>
      <w:r w:rsidRPr="006C6806">
        <w:rPr>
          <w:bCs/>
          <w:position w:val="-1"/>
        </w:rPr>
        <w:t>a</w:t>
      </w:r>
      <w:r w:rsidRPr="006C6806">
        <w:rPr>
          <w:bCs/>
          <w:spacing w:val="-1"/>
          <w:position w:val="-1"/>
        </w:rPr>
        <w:t>d</w:t>
      </w:r>
      <w:r w:rsidRPr="006C6806">
        <w:rPr>
          <w:bCs/>
          <w:position w:val="-1"/>
        </w:rPr>
        <w:t>a</w:t>
      </w:r>
      <w:r w:rsidRPr="006C6806">
        <w:rPr>
          <w:bCs/>
          <w:spacing w:val="1"/>
          <w:position w:val="-1"/>
        </w:rPr>
        <w:t xml:space="preserve"> </w:t>
      </w:r>
      <w:r w:rsidRPr="006C6806">
        <w:rPr>
          <w:bCs/>
          <w:spacing w:val="-1"/>
          <w:position w:val="-1"/>
        </w:rPr>
        <w:t>P</w:t>
      </w:r>
      <w:r w:rsidRPr="006C6806">
        <w:rPr>
          <w:bCs/>
          <w:position w:val="-1"/>
        </w:rPr>
        <w:t>o</w:t>
      </w:r>
      <w:r w:rsidRPr="006C6806">
        <w:rPr>
          <w:bCs/>
          <w:spacing w:val="-1"/>
          <w:position w:val="-1"/>
        </w:rPr>
        <w:t>n</w:t>
      </w:r>
      <w:r w:rsidRPr="006C6806">
        <w:rPr>
          <w:bCs/>
          <w:position w:val="-1"/>
        </w:rPr>
        <w:t>e</w:t>
      </w:r>
      <w:r w:rsidRPr="006C6806">
        <w:rPr>
          <w:bCs/>
          <w:spacing w:val="-1"/>
          <w:position w:val="-1"/>
        </w:rPr>
        <w:t>n</w:t>
      </w:r>
      <w:r w:rsidRPr="006C6806">
        <w:rPr>
          <w:bCs/>
          <w:spacing w:val="1"/>
          <w:position w:val="-1"/>
        </w:rPr>
        <w:t>t</w:t>
      </w:r>
      <w:r w:rsidRPr="006C6806">
        <w:rPr>
          <w:bCs/>
          <w:position w:val="-1"/>
        </w:rPr>
        <w:t>e</w:t>
      </w:r>
      <w:r w:rsidRPr="006C6806">
        <w:rPr>
          <w:bCs/>
          <w:spacing w:val="2"/>
          <w:position w:val="-1"/>
        </w:rPr>
        <w:t xml:space="preserve"> </w:t>
      </w:r>
      <w:r w:rsidRPr="006C6806">
        <w:rPr>
          <w:bCs/>
          <w:spacing w:val="-1"/>
          <w:position w:val="-1"/>
        </w:rPr>
        <w:t>S</w:t>
      </w:r>
      <w:r w:rsidRPr="006C6806">
        <w:rPr>
          <w:bCs/>
          <w:spacing w:val="-3"/>
          <w:position w:val="-1"/>
        </w:rPr>
        <w:t>i</w:t>
      </w:r>
      <w:r w:rsidRPr="006C6806">
        <w:rPr>
          <w:bCs/>
          <w:spacing w:val="2"/>
          <w:position w:val="-1"/>
        </w:rPr>
        <w:t>g</w:t>
      </w:r>
      <w:r w:rsidRPr="006C6806">
        <w:rPr>
          <w:bCs/>
          <w:spacing w:val="1"/>
          <w:position w:val="-1"/>
        </w:rPr>
        <w:t>r</w:t>
      </w:r>
      <w:r w:rsidRPr="006C6806">
        <w:rPr>
          <w:bCs/>
          <w:spacing w:val="-1"/>
          <w:position w:val="-1"/>
        </w:rPr>
        <w:t>i</w:t>
      </w:r>
      <w:r w:rsidRPr="006C6806">
        <w:rPr>
          <w:bCs/>
          <w:position w:val="-1"/>
        </w:rPr>
        <w:t>d</w:t>
      </w:r>
      <w:r w:rsidRPr="006C6806">
        <w:rPr>
          <w:bCs/>
          <w:spacing w:val="-2"/>
          <w:position w:val="-1"/>
        </w:rPr>
        <w:t xml:space="preserve"> </w:t>
      </w:r>
      <w:proofErr w:type="spellStart"/>
      <w:r w:rsidRPr="006C6806">
        <w:rPr>
          <w:bCs/>
          <w:spacing w:val="-1"/>
          <w:position w:val="-1"/>
        </w:rPr>
        <w:t>A</w:t>
      </w:r>
      <w:r w:rsidRPr="006C6806">
        <w:rPr>
          <w:bCs/>
          <w:spacing w:val="1"/>
          <w:position w:val="-1"/>
        </w:rPr>
        <w:t>r</w:t>
      </w:r>
      <w:r w:rsidRPr="006C6806">
        <w:rPr>
          <w:bCs/>
          <w:spacing w:val="-2"/>
          <w:position w:val="-1"/>
        </w:rPr>
        <w:t>z</w:t>
      </w:r>
      <w:r w:rsidRPr="006C6806">
        <w:rPr>
          <w:bCs/>
          <w:position w:val="-1"/>
        </w:rPr>
        <w:t>t</w:t>
      </w:r>
      <w:proofErr w:type="spellEnd"/>
      <w:r w:rsidRPr="006C6806">
        <w:rPr>
          <w:bCs/>
          <w:spacing w:val="2"/>
          <w:position w:val="-1"/>
        </w:rPr>
        <w:t xml:space="preserve"> </w:t>
      </w:r>
      <w:r w:rsidRPr="006C6806">
        <w:rPr>
          <w:bCs/>
          <w:spacing w:val="-1"/>
          <w:position w:val="-1"/>
        </w:rPr>
        <w:t>C</w:t>
      </w:r>
      <w:r w:rsidRPr="006C6806">
        <w:rPr>
          <w:bCs/>
          <w:position w:val="-1"/>
        </w:rPr>
        <w:t>o</w:t>
      </w:r>
      <w:r w:rsidRPr="006C6806">
        <w:rPr>
          <w:bCs/>
          <w:spacing w:val="-1"/>
          <w:position w:val="-1"/>
        </w:rPr>
        <w:t>l</w:t>
      </w:r>
      <w:r w:rsidRPr="006C6806">
        <w:rPr>
          <w:bCs/>
          <w:position w:val="-1"/>
        </w:rPr>
        <w:t>u</w:t>
      </w:r>
      <w:r w:rsidRPr="006C6806">
        <w:rPr>
          <w:bCs/>
          <w:spacing w:val="-3"/>
          <w:position w:val="-1"/>
        </w:rPr>
        <w:t>n</w:t>
      </w:r>
      <w:r w:rsidRPr="006C6806">
        <w:rPr>
          <w:bCs/>
          <w:spacing w:val="2"/>
          <w:position w:val="-1"/>
        </w:rPr>
        <w:t>g</w:t>
      </w:r>
      <w:r w:rsidRPr="006C6806">
        <w:rPr>
          <w:bCs/>
          <w:spacing w:val="1"/>
          <w:position w:val="-1"/>
        </w:rPr>
        <w:t>a</w:t>
      </w:r>
      <w:r w:rsidRPr="006C6806">
        <w:rPr>
          <w:bCs/>
          <w:color w:val="000000"/>
        </w:rPr>
        <w:t>.</w:t>
      </w:r>
    </w:p>
    <w:p w14:paraId="4A305B30" w14:textId="77777777" w:rsidR="0081396C" w:rsidRPr="006C6806" w:rsidRDefault="0081396C" w:rsidP="0057260F">
      <w:pPr>
        <w:pStyle w:val="Citas"/>
        <w:numPr>
          <w:ilvl w:val="0"/>
          <w:numId w:val="25"/>
        </w:numPr>
        <w:rPr>
          <w:bCs/>
          <w:spacing w:val="-3"/>
        </w:rPr>
      </w:pPr>
      <w:r w:rsidRPr="006C6806">
        <w:rPr>
          <w:bCs/>
        </w:rPr>
        <w:t xml:space="preserve">Acceso a la información pública. </w:t>
      </w:r>
      <w:r w:rsidRPr="006C6806">
        <w:rPr>
          <w:bCs/>
          <w:spacing w:val="-1"/>
        </w:rPr>
        <w:t>R</w:t>
      </w:r>
      <w:r w:rsidRPr="006C6806">
        <w:rPr>
          <w:bCs/>
          <w:spacing w:val="3"/>
        </w:rPr>
        <w:t>D</w:t>
      </w:r>
      <w:r w:rsidRPr="006C6806">
        <w:rPr>
          <w:bCs/>
        </w:rPr>
        <w:t>A</w:t>
      </w:r>
      <w:r w:rsidRPr="006C6806">
        <w:rPr>
          <w:bCs/>
          <w:spacing w:val="8"/>
        </w:rPr>
        <w:t xml:space="preserve"> </w:t>
      </w:r>
      <w:r w:rsidRPr="006C6806">
        <w:rPr>
          <w:bCs/>
        </w:rPr>
        <w:t>2</w:t>
      </w:r>
      <w:r w:rsidRPr="006C6806">
        <w:rPr>
          <w:bCs/>
          <w:spacing w:val="-1"/>
        </w:rPr>
        <w:t>1</w:t>
      </w:r>
      <w:r w:rsidRPr="006C6806">
        <w:rPr>
          <w:bCs/>
        </w:rPr>
        <w:t>1</w:t>
      </w:r>
      <w:r w:rsidRPr="006C6806">
        <w:rPr>
          <w:bCs/>
          <w:spacing w:val="-1"/>
        </w:rPr>
        <w:t>1</w:t>
      </w:r>
      <w:r w:rsidRPr="006C6806">
        <w:rPr>
          <w:bCs/>
          <w:spacing w:val="1"/>
        </w:rPr>
        <w:t>/</w:t>
      </w:r>
      <w:r w:rsidRPr="006C6806">
        <w:rPr>
          <w:bCs/>
        </w:rPr>
        <w:t>1</w:t>
      </w:r>
      <w:r w:rsidRPr="006C6806">
        <w:rPr>
          <w:bCs/>
          <w:spacing w:val="-1"/>
        </w:rPr>
        <w:t>2</w:t>
      </w:r>
      <w:r w:rsidRPr="006C6806">
        <w:rPr>
          <w:bCs/>
        </w:rPr>
        <w:t>.</w:t>
      </w:r>
      <w:r w:rsidRPr="006C6806">
        <w:rPr>
          <w:bCs/>
          <w:spacing w:val="14"/>
        </w:rPr>
        <w:t xml:space="preserve"> </w:t>
      </w:r>
      <w:r w:rsidRPr="006C6806">
        <w:rPr>
          <w:bCs/>
        </w:rPr>
        <w:t xml:space="preserve">Sesión del </w:t>
      </w:r>
      <w:r>
        <w:rPr>
          <w:bCs/>
        </w:rPr>
        <w:t>11 de julio de 2012</w:t>
      </w:r>
      <w:r w:rsidRPr="006C6806">
        <w:rPr>
          <w:bCs/>
        </w:rPr>
        <w:t xml:space="preserve">. Votación por unanimidad. Sin votos disidentes o particulares. </w:t>
      </w:r>
      <w:r w:rsidRPr="006C6806">
        <w:rPr>
          <w:bCs/>
          <w:spacing w:val="-1"/>
        </w:rPr>
        <w:t>P</w:t>
      </w:r>
      <w:r w:rsidRPr="006C6806">
        <w:rPr>
          <w:bCs/>
          <w:spacing w:val="1"/>
        </w:rPr>
        <w:t>r</w:t>
      </w:r>
      <w:r w:rsidRPr="006C6806">
        <w:rPr>
          <w:bCs/>
        </w:rPr>
        <w:t>es</w:t>
      </w:r>
      <w:r w:rsidRPr="006C6806">
        <w:rPr>
          <w:bCs/>
          <w:spacing w:val="-1"/>
        </w:rPr>
        <w:t>i</w:t>
      </w:r>
      <w:r w:rsidRPr="006C6806">
        <w:rPr>
          <w:bCs/>
          <w:spacing w:val="-3"/>
        </w:rPr>
        <w:t>d</w:t>
      </w:r>
      <w:r w:rsidRPr="006C6806">
        <w:rPr>
          <w:bCs/>
        </w:rPr>
        <w:t>e</w:t>
      </w:r>
      <w:r w:rsidRPr="006C6806">
        <w:rPr>
          <w:bCs/>
          <w:spacing w:val="-1"/>
        </w:rPr>
        <w:t>n</w:t>
      </w:r>
      <w:r w:rsidRPr="006C6806">
        <w:rPr>
          <w:bCs/>
        </w:rPr>
        <w:t>c</w:t>
      </w:r>
      <w:r w:rsidRPr="006C6806">
        <w:rPr>
          <w:bCs/>
          <w:spacing w:val="-1"/>
        </w:rPr>
        <w:t>i</w:t>
      </w:r>
      <w:r w:rsidRPr="006C6806">
        <w:rPr>
          <w:bCs/>
        </w:rPr>
        <w:t>a</w:t>
      </w:r>
      <w:r w:rsidRPr="006C6806">
        <w:rPr>
          <w:bCs/>
          <w:spacing w:val="13"/>
        </w:rPr>
        <w:t xml:space="preserve"> </w:t>
      </w:r>
      <w:r w:rsidRPr="006C6806">
        <w:rPr>
          <w:bCs/>
        </w:rPr>
        <w:t>de</w:t>
      </w:r>
      <w:r w:rsidRPr="006C6806">
        <w:rPr>
          <w:bCs/>
          <w:spacing w:val="13"/>
        </w:rPr>
        <w:t xml:space="preserve"> </w:t>
      </w:r>
      <w:r w:rsidRPr="006C6806">
        <w:rPr>
          <w:bCs/>
          <w:spacing w:val="-1"/>
        </w:rPr>
        <w:t>l</w:t>
      </w:r>
      <w:r w:rsidRPr="006C6806">
        <w:rPr>
          <w:bCs/>
        </w:rPr>
        <w:t>a</w:t>
      </w:r>
      <w:r w:rsidRPr="006C6806">
        <w:rPr>
          <w:bCs/>
          <w:spacing w:val="13"/>
        </w:rPr>
        <w:t xml:space="preserve"> </w:t>
      </w:r>
      <w:r w:rsidRPr="006C6806">
        <w:rPr>
          <w:bCs/>
          <w:spacing w:val="-1"/>
        </w:rPr>
        <w:t>R</w:t>
      </w:r>
      <w:r w:rsidRPr="006C6806">
        <w:rPr>
          <w:bCs/>
        </w:rPr>
        <w:t>e</w:t>
      </w:r>
      <w:r w:rsidRPr="006C6806">
        <w:rPr>
          <w:bCs/>
          <w:spacing w:val="-1"/>
        </w:rPr>
        <w:t>p</w:t>
      </w:r>
      <w:r w:rsidRPr="006C6806">
        <w:rPr>
          <w:bCs/>
        </w:rPr>
        <w:t>ú</w:t>
      </w:r>
      <w:r w:rsidRPr="006C6806">
        <w:rPr>
          <w:bCs/>
          <w:spacing w:val="-1"/>
        </w:rPr>
        <w:t>bli</w:t>
      </w:r>
      <w:r w:rsidRPr="006C6806">
        <w:rPr>
          <w:bCs/>
        </w:rPr>
        <w:t>ca.</w:t>
      </w:r>
      <w:r w:rsidRPr="006C6806">
        <w:rPr>
          <w:bCs/>
          <w:spacing w:val="14"/>
        </w:rPr>
        <w:t xml:space="preserve"> </w:t>
      </w:r>
      <w:r w:rsidRPr="006C6806">
        <w:rPr>
          <w:bCs/>
          <w:spacing w:val="1"/>
        </w:rPr>
        <w:t>C</w:t>
      </w:r>
      <w:r w:rsidRPr="006C6806">
        <w:rPr>
          <w:bCs/>
        </w:rPr>
        <w:t>omis</w:t>
      </w:r>
      <w:r w:rsidRPr="006C6806">
        <w:rPr>
          <w:bCs/>
          <w:spacing w:val="-2"/>
        </w:rPr>
        <w:t>i</w:t>
      </w:r>
      <w:r w:rsidRPr="006C6806">
        <w:rPr>
          <w:bCs/>
        </w:rPr>
        <w:t>o</w:t>
      </w:r>
      <w:r w:rsidRPr="006C6806">
        <w:rPr>
          <w:bCs/>
          <w:spacing w:val="-1"/>
        </w:rPr>
        <w:t>n</w:t>
      </w:r>
      <w:r w:rsidRPr="006C6806">
        <w:rPr>
          <w:bCs/>
        </w:rPr>
        <w:t>a</w:t>
      </w:r>
      <w:r w:rsidRPr="006C6806">
        <w:rPr>
          <w:bCs/>
          <w:spacing w:val="-3"/>
        </w:rPr>
        <w:t>d</w:t>
      </w:r>
      <w:r w:rsidRPr="006C6806">
        <w:rPr>
          <w:bCs/>
        </w:rPr>
        <w:t xml:space="preserve">a </w:t>
      </w:r>
      <w:r w:rsidRPr="006C6806">
        <w:rPr>
          <w:bCs/>
          <w:spacing w:val="-1"/>
        </w:rPr>
        <w:t>P</w:t>
      </w:r>
      <w:r w:rsidRPr="006C6806">
        <w:rPr>
          <w:bCs/>
        </w:rPr>
        <w:t>o</w:t>
      </w:r>
      <w:r w:rsidRPr="006C6806">
        <w:rPr>
          <w:bCs/>
          <w:spacing w:val="-1"/>
        </w:rPr>
        <w:t>n</w:t>
      </w:r>
      <w:r w:rsidRPr="006C6806">
        <w:rPr>
          <w:bCs/>
        </w:rPr>
        <w:t>e</w:t>
      </w:r>
      <w:r w:rsidRPr="006C6806">
        <w:rPr>
          <w:bCs/>
          <w:spacing w:val="-1"/>
        </w:rPr>
        <w:t>n</w:t>
      </w:r>
      <w:r w:rsidRPr="006C6806">
        <w:rPr>
          <w:bCs/>
          <w:spacing w:val="1"/>
        </w:rPr>
        <w:t>t</w:t>
      </w:r>
      <w:r w:rsidRPr="006C6806">
        <w:rPr>
          <w:bCs/>
        </w:rPr>
        <w:t>e</w:t>
      </w:r>
      <w:r w:rsidRPr="006C6806">
        <w:rPr>
          <w:bCs/>
          <w:spacing w:val="1"/>
        </w:rPr>
        <w:t xml:space="preserve"> </w:t>
      </w:r>
      <w:r w:rsidRPr="006C6806">
        <w:rPr>
          <w:bCs/>
          <w:spacing w:val="-4"/>
        </w:rPr>
        <w:t>M</w:t>
      </w:r>
      <w:r w:rsidRPr="006C6806">
        <w:rPr>
          <w:bCs/>
        </w:rPr>
        <w:t>ar</w:t>
      </w:r>
      <w:r w:rsidRPr="006C6806">
        <w:rPr>
          <w:bCs/>
          <w:spacing w:val="-3"/>
        </w:rPr>
        <w:t>í</w:t>
      </w:r>
      <w:r w:rsidRPr="006C6806">
        <w:rPr>
          <w:bCs/>
        </w:rPr>
        <w:t>a E</w:t>
      </w:r>
      <w:r w:rsidRPr="006C6806">
        <w:rPr>
          <w:bCs/>
          <w:spacing w:val="-1"/>
        </w:rPr>
        <w:t>l</w:t>
      </w:r>
      <w:r w:rsidRPr="006C6806">
        <w:rPr>
          <w:bCs/>
        </w:rPr>
        <w:t>e</w:t>
      </w:r>
      <w:r w:rsidRPr="006C6806">
        <w:rPr>
          <w:bCs/>
          <w:spacing w:val="-1"/>
        </w:rPr>
        <w:t>n</w:t>
      </w:r>
      <w:r w:rsidRPr="006C6806">
        <w:rPr>
          <w:bCs/>
        </w:rPr>
        <w:t>a P</w:t>
      </w:r>
      <w:r w:rsidRPr="006C6806">
        <w:rPr>
          <w:bCs/>
          <w:spacing w:val="2"/>
        </w:rPr>
        <w:t>é</w:t>
      </w:r>
      <w:r w:rsidRPr="006C6806">
        <w:rPr>
          <w:bCs/>
          <w:spacing w:val="1"/>
        </w:rPr>
        <w:t>r</w:t>
      </w:r>
      <w:r w:rsidRPr="006C6806">
        <w:rPr>
          <w:bCs/>
        </w:rPr>
        <w:t>e</w:t>
      </w:r>
      <w:r w:rsidRPr="006C6806">
        <w:rPr>
          <w:bCs/>
          <w:spacing w:val="-2"/>
        </w:rPr>
        <w:t>z</w:t>
      </w:r>
      <w:r w:rsidRPr="006C6806">
        <w:rPr>
          <w:bCs/>
          <w:spacing w:val="1"/>
        </w:rPr>
        <w:t>-</w:t>
      </w:r>
      <w:r w:rsidRPr="006C6806">
        <w:rPr>
          <w:bCs/>
        </w:rPr>
        <w:t>Ja</w:t>
      </w:r>
      <w:r w:rsidRPr="006C6806">
        <w:rPr>
          <w:bCs/>
          <w:spacing w:val="-1"/>
        </w:rPr>
        <w:t>é</w:t>
      </w:r>
      <w:r w:rsidRPr="006C6806">
        <w:rPr>
          <w:bCs/>
        </w:rPr>
        <w:t>n Ze</w:t>
      </w:r>
      <w:r w:rsidRPr="006C6806">
        <w:rPr>
          <w:bCs/>
          <w:spacing w:val="-2"/>
        </w:rPr>
        <w:t>r</w:t>
      </w:r>
      <w:r w:rsidRPr="006C6806">
        <w:rPr>
          <w:bCs/>
          <w:spacing w:val="1"/>
        </w:rPr>
        <w:t>m</w:t>
      </w:r>
      <w:r w:rsidRPr="006C6806">
        <w:rPr>
          <w:bCs/>
        </w:rPr>
        <w:t>e</w:t>
      </w:r>
      <w:r w:rsidRPr="006C6806">
        <w:rPr>
          <w:bCs/>
          <w:spacing w:val="-1"/>
        </w:rPr>
        <w:t>ñ</w:t>
      </w:r>
      <w:r w:rsidRPr="006C6806">
        <w:rPr>
          <w:bCs/>
          <w:spacing w:val="-3"/>
        </w:rPr>
        <w:t>o.</w:t>
      </w:r>
    </w:p>
    <w:p w14:paraId="3C271E19" w14:textId="77777777" w:rsidR="0081396C" w:rsidRPr="006C6806" w:rsidRDefault="0081396C" w:rsidP="0057260F">
      <w:pPr>
        <w:pStyle w:val="Citas"/>
        <w:numPr>
          <w:ilvl w:val="0"/>
          <w:numId w:val="25"/>
        </w:numPr>
        <w:rPr>
          <w:bCs/>
        </w:rPr>
      </w:pPr>
      <w:r w:rsidRPr="006C6806">
        <w:rPr>
          <w:bCs/>
        </w:rPr>
        <w:t xml:space="preserve">Acceso a la información pública. </w:t>
      </w:r>
      <w:r w:rsidRPr="006C6806">
        <w:rPr>
          <w:bCs/>
          <w:spacing w:val="-1"/>
        </w:rPr>
        <w:t>R</w:t>
      </w:r>
      <w:r w:rsidRPr="006C6806">
        <w:rPr>
          <w:bCs/>
          <w:spacing w:val="3"/>
        </w:rPr>
        <w:t>D</w:t>
      </w:r>
      <w:r w:rsidRPr="006C6806">
        <w:rPr>
          <w:bCs/>
        </w:rPr>
        <w:t>A</w:t>
      </w:r>
      <w:r w:rsidRPr="006C6806">
        <w:rPr>
          <w:bCs/>
          <w:spacing w:val="30"/>
        </w:rPr>
        <w:t xml:space="preserve"> </w:t>
      </w:r>
      <w:r w:rsidRPr="006C6806">
        <w:rPr>
          <w:bCs/>
        </w:rPr>
        <w:t>445</w:t>
      </w:r>
      <w:r w:rsidRPr="006C6806">
        <w:rPr>
          <w:bCs/>
          <w:spacing w:val="-1"/>
        </w:rPr>
        <w:t>1</w:t>
      </w:r>
      <w:r w:rsidRPr="006C6806">
        <w:rPr>
          <w:bCs/>
          <w:spacing w:val="1"/>
        </w:rPr>
        <w:t>/</w:t>
      </w:r>
      <w:r w:rsidRPr="006C6806">
        <w:rPr>
          <w:bCs/>
        </w:rPr>
        <w:t>1</w:t>
      </w:r>
      <w:r w:rsidRPr="006C6806">
        <w:rPr>
          <w:bCs/>
          <w:spacing w:val="-1"/>
        </w:rPr>
        <w:t>2</w:t>
      </w:r>
      <w:r w:rsidRPr="006C6806">
        <w:rPr>
          <w:bCs/>
        </w:rPr>
        <w:t>.</w:t>
      </w:r>
      <w:r w:rsidRPr="006C6806">
        <w:rPr>
          <w:bCs/>
          <w:spacing w:val="36"/>
        </w:rPr>
        <w:t xml:space="preserve"> </w:t>
      </w:r>
      <w:r w:rsidRPr="006C6806">
        <w:rPr>
          <w:bCs/>
        </w:rPr>
        <w:t xml:space="preserve">Sesión del </w:t>
      </w:r>
      <w:r>
        <w:rPr>
          <w:bCs/>
        </w:rPr>
        <w:t>23 de enero de 2013</w:t>
      </w:r>
      <w:r w:rsidRPr="006C6806">
        <w:rPr>
          <w:bCs/>
        </w:rPr>
        <w:t xml:space="preserve">. Votación por unanimidad. Sin votos disidentes o particulares. </w:t>
      </w:r>
      <w:r w:rsidRPr="006C6806">
        <w:rPr>
          <w:bCs/>
          <w:spacing w:val="-1"/>
        </w:rPr>
        <w:t>P</w:t>
      </w:r>
      <w:r w:rsidRPr="006C6806">
        <w:rPr>
          <w:bCs/>
          <w:spacing w:val="1"/>
        </w:rPr>
        <w:t>r</w:t>
      </w:r>
      <w:r w:rsidRPr="006C6806">
        <w:rPr>
          <w:bCs/>
        </w:rPr>
        <w:t>o</w:t>
      </w:r>
      <w:r w:rsidRPr="006C6806">
        <w:rPr>
          <w:bCs/>
          <w:spacing w:val="-3"/>
        </w:rPr>
        <w:t>c</w:t>
      </w:r>
      <w:r w:rsidRPr="006C6806">
        <w:rPr>
          <w:bCs/>
        </w:rPr>
        <w:t>uradur</w:t>
      </w:r>
      <w:r w:rsidRPr="006C6806">
        <w:rPr>
          <w:bCs/>
          <w:spacing w:val="-4"/>
        </w:rPr>
        <w:t>í</w:t>
      </w:r>
      <w:r w:rsidRPr="006C6806">
        <w:rPr>
          <w:bCs/>
        </w:rPr>
        <w:t>a</w:t>
      </w:r>
      <w:r w:rsidRPr="006C6806">
        <w:rPr>
          <w:bCs/>
          <w:spacing w:val="34"/>
        </w:rPr>
        <w:t xml:space="preserve"> </w:t>
      </w:r>
      <w:r w:rsidRPr="006C6806">
        <w:rPr>
          <w:bCs/>
        </w:rPr>
        <w:t>F</w:t>
      </w:r>
      <w:r w:rsidRPr="006C6806">
        <w:rPr>
          <w:bCs/>
          <w:spacing w:val="-1"/>
        </w:rPr>
        <w:t>e</w:t>
      </w:r>
      <w:r w:rsidRPr="006C6806">
        <w:rPr>
          <w:bCs/>
        </w:rPr>
        <w:t>d</w:t>
      </w:r>
      <w:r w:rsidRPr="006C6806">
        <w:rPr>
          <w:bCs/>
          <w:spacing w:val="-1"/>
        </w:rPr>
        <w:t>e</w:t>
      </w:r>
      <w:r w:rsidRPr="006C6806">
        <w:rPr>
          <w:bCs/>
          <w:spacing w:val="1"/>
        </w:rPr>
        <w:t>r</w:t>
      </w:r>
      <w:r w:rsidRPr="006C6806">
        <w:rPr>
          <w:bCs/>
        </w:rPr>
        <w:t>al</w:t>
      </w:r>
      <w:r w:rsidRPr="006C6806">
        <w:rPr>
          <w:bCs/>
          <w:spacing w:val="34"/>
        </w:rPr>
        <w:t xml:space="preserve"> </w:t>
      </w:r>
      <w:r w:rsidRPr="006C6806">
        <w:rPr>
          <w:bCs/>
        </w:rPr>
        <w:t>de</w:t>
      </w:r>
      <w:r w:rsidRPr="006C6806">
        <w:rPr>
          <w:bCs/>
          <w:spacing w:val="34"/>
        </w:rPr>
        <w:t xml:space="preserve"> </w:t>
      </w:r>
      <w:r w:rsidRPr="006C6806">
        <w:rPr>
          <w:bCs/>
          <w:spacing w:val="-1"/>
        </w:rPr>
        <w:t>l</w:t>
      </w:r>
      <w:r w:rsidRPr="006C6806">
        <w:rPr>
          <w:bCs/>
        </w:rPr>
        <w:t>a</w:t>
      </w:r>
      <w:r w:rsidRPr="006C6806">
        <w:rPr>
          <w:bCs/>
          <w:spacing w:val="39"/>
        </w:rPr>
        <w:t xml:space="preserve"> </w:t>
      </w:r>
      <w:r w:rsidRPr="006C6806">
        <w:rPr>
          <w:bCs/>
          <w:spacing w:val="-1"/>
        </w:rPr>
        <w:t>D</w:t>
      </w:r>
      <w:r w:rsidRPr="006C6806">
        <w:rPr>
          <w:bCs/>
        </w:rPr>
        <w:t>e</w:t>
      </w:r>
      <w:r w:rsidRPr="006C6806">
        <w:rPr>
          <w:bCs/>
          <w:spacing w:val="3"/>
        </w:rPr>
        <w:t>f</w:t>
      </w:r>
      <w:r w:rsidRPr="006C6806">
        <w:rPr>
          <w:bCs/>
        </w:rPr>
        <w:t>e</w:t>
      </w:r>
      <w:r w:rsidRPr="006C6806">
        <w:rPr>
          <w:bCs/>
          <w:spacing w:val="-3"/>
        </w:rPr>
        <w:t>n</w:t>
      </w:r>
      <w:r w:rsidRPr="006C6806">
        <w:rPr>
          <w:bCs/>
        </w:rPr>
        <w:t>sa</w:t>
      </w:r>
      <w:r w:rsidRPr="006C6806">
        <w:rPr>
          <w:bCs/>
          <w:spacing w:val="34"/>
        </w:rPr>
        <w:t xml:space="preserve"> </w:t>
      </w:r>
      <w:r w:rsidRPr="006C6806">
        <w:rPr>
          <w:bCs/>
        </w:rPr>
        <w:t>d</w:t>
      </w:r>
      <w:r w:rsidRPr="006C6806">
        <w:rPr>
          <w:bCs/>
          <w:spacing w:val="-1"/>
        </w:rPr>
        <w:t>e</w:t>
      </w:r>
      <w:r w:rsidRPr="006C6806">
        <w:rPr>
          <w:bCs/>
        </w:rPr>
        <w:t xml:space="preserve">l </w:t>
      </w:r>
      <w:r w:rsidRPr="006C6806">
        <w:rPr>
          <w:bCs/>
          <w:spacing w:val="2"/>
        </w:rPr>
        <w:t>T</w:t>
      </w:r>
      <w:r w:rsidRPr="006C6806">
        <w:rPr>
          <w:bCs/>
          <w:spacing w:val="1"/>
        </w:rPr>
        <w:t>r</w:t>
      </w:r>
      <w:r w:rsidRPr="006C6806">
        <w:rPr>
          <w:bCs/>
          <w:spacing w:val="-3"/>
        </w:rPr>
        <w:t>a</w:t>
      </w:r>
      <w:r w:rsidRPr="006C6806">
        <w:rPr>
          <w:bCs/>
        </w:rPr>
        <w:t>b</w:t>
      </w:r>
      <w:r w:rsidRPr="006C6806">
        <w:rPr>
          <w:bCs/>
          <w:spacing w:val="-1"/>
        </w:rPr>
        <w:t>a</w:t>
      </w:r>
      <w:r w:rsidRPr="006C6806">
        <w:rPr>
          <w:bCs/>
          <w:spacing w:val="1"/>
        </w:rPr>
        <w:t>j</w:t>
      </w:r>
      <w:r w:rsidRPr="006C6806">
        <w:rPr>
          <w:bCs/>
          <w:spacing w:val="-2"/>
        </w:rPr>
        <w:t>o</w:t>
      </w:r>
      <w:r w:rsidRPr="006C6806">
        <w:rPr>
          <w:bCs/>
        </w:rPr>
        <w:t>.</w:t>
      </w:r>
      <w:r w:rsidRPr="006C6806">
        <w:rPr>
          <w:bCs/>
          <w:spacing w:val="3"/>
        </w:rPr>
        <w:t xml:space="preserve"> </w:t>
      </w:r>
      <w:r w:rsidRPr="006C6806">
        <w:rPr>
          <w:bCs/>
          <w:spacing w:val="-1"/>
        </w:rPr>
        <w:t>C</w:t>
      </w:r>
      <w:r w:rsidRPr="006C6806">
        <w:rPr>
          <w:bCs/>
          <w:spacing w:val="-3"/>
        </w:rPr>
        <w:t>o</w:t>
      </w:r>
      <w:r w:rsidRPr="006C6806">
        <w:rPr>
          <w:bCs/>
          <w:spacing w:val="1"/>
        </w:rPr>
        <w:t>m</w:t>
      </w:r>
      <w:r w:rsidRPr="006C6806">
        <w:rPr>
          <w:bCs/>
          <w:spacing w:val="-1"/>
        </w:rPr>
        <w:t>i</w:t>
      </w:r>
      <w:r w:rsidRPr="006C6806">
        <w:rPr>
          <w:bCs/>
        </w:rPr>
        <w:t>s</w:t>
      </w:r>
      <w:r w:rsidRPr="006C6806">
        <w:rPr>
          <w:bCs/>
          <w:spacing w:val="-1"/>
        </w:rPr>
        <w:t>i</w:t>
      </w:r>
      <w:r w:rsidRPr="006C6806">
        <w:rPr>
          <w:bCs/>
        </w:rPr>
        <w:t>o</w:t>
      </w:r>
      <w:r w:rsidRPr="006C6806">
        <w:rPr>
          <w:bCs/>
          <w:spacing w:val="-1"/>
        </w:rPr>
        <w:t>n</w:t>
      </w:r>
      <w:r w:rsidRPr="006C6806">
        <w:rPr>
          <w:bCs/>
        </w:rPr>
        <w:t>ada</w:t>
      </w:r>
      <w:r w:rsidRPr="006C6806">
        <w:rPr>
          <w:bCs/>
          <w:spacing w:val="1"/>
        </w:rPr>
        <w:t xml:space="preserve"> </w:t>
      </w:r>
      <w:r w:rsidRPr="006C6806">
        <w:rPr>
          <w:bCs/>
          <w:spacing w:val="-3"/>
        </w:rPr>
        <w:t>P</w:t>
      </w:r>
      <w:r w:rsidRPr="006C6806">
        <w:rPr>
          <w:bCs/>
        </w:rPr>
        <w:t>o</w:t>
      </w:r>
      <w:r w:rsidRPr="006C6806">
        <w:rPr>
          <w:bCs/>
          <w:spacing w:val="-1"/>
        </w:rPr>
        <w:t>n</w:t>
      </w:r>
      <w:r w:rsidRPr="006C6806">
        <w:rPr>
          <w:bCs/>
        </w:rPr>
        <w:t>e</w:t>
      </w:r>
      <w:r w:rsidRPr="006C6806">
        <w:rPr>
          <w:bCs/>
          <w:spacing w:val="-1"/>
        </w:rPr>
        <w:t>n</w:t>
      </w:r>
      <w:r w:rsidRPr="006C6806">
        <w:rPr>
          <w:bCs/>
          <w:spacing w:val="1"/>
        </w:rPr>
        <w:t>t</w:t>
      </w:r>
      <w:r w:rsidRPr="006C6806">
        <w:rPr>
          <w:bCs/>
        </w:rPr>
        <w:t>e</w:t>
      </w:r>
      <w:r w:rsidRPr="006C6806">
        <w:rPr>
          <w:bCs/>
          <w:spacing w:val="1"/>
        </w:rPr>
        <w:t xml:space="preserve"> </w:t>
      </w:r>
      <w:r w:rsidRPr="006C6806">
        <w:rPr>
          <w:bCs/>
          <w:spacing w:val="-4"/>
        </w:rPr>
        <w:t>M</w:t>
      </w:r>
      <w:r w:rsidRPr="006C6806">
        <w:rPr>
          <w:bCs/>
        </w:rPr>
        <w:t>ar</w:t>
      </w:r>
      <w:r w:rsidRPr="006C6806">
        <w:rPr>
          <w:bCs/>
          <w:spacing w:val="-3"/>
        </w:rPr>
        <w:t>í</w:t>
      </w:r>
      <w:r w:rsidRPr="006C6806">
        <w:rPr>
          <w:bCs/>
        </w:rPr>
        <w:t>a E</w:t>
      </w:r>
      <w:r w:rsidRPr="006C6806">
        <w:rPr>
          <w:bCs/>
          <w:spacing w:val="-1"/>
        </w:rPr>
        <w:t>l</w:t>
      </w:r>
      <w:r w:rsidRPr="006C6806">
        <w:rPr>
          <w:bCs/>
        </w:rPr>
        <w:t>e</w:t>
      </w:r>
      <w:r w:rsidRPr="006C6806">
        <w:rPr>
          <w:bCs/>
          <w:spacing w:val="-1"/>
        </w:rPr>
        <w:t>n</w:t>
      </w:r>
      <w:r w:rsidRPr="006C6806">
        <w:rPr>
          <w:bCs/>
        </w:rPr>
        <w:t>a Pére</w:t>
      </w:r>
      <w:r w:rsidRPr="006C6806">
        <w:rPr>
          <w:bCs/>
          <w:spacing w:val="-2"/>
        </w:rPr>
        <w:t>z</w:t>
      </w:r>
      <w:r w:rsidRPr="006C6806">
        <w:rPr>
          <w:bCs/>
          <w:spacing w:val="1"/>
        </w:rPr>
        <w:t>-</w:t>
      </w:r>
      <w:r w:rsidRPr="006C6806">
        <w:rPr>
          <w:bCs/>
        </w:rPr>
        <w:t>Ja</w:t>
      </w:r>
      <w:r w:rsidRPr="006C6806">
        <w:rPr>
          <w:bCs/>
          <w:spacing w:val="-1"/>
        </w:rPr>
        <w:t>é</w:t>
      </w:r>
      <w:r w:rsidRPr="006C6806">
        <w:rPr>
          <w:bCs/>
        </w:rPr>
        <w:t>n Zer</w:t>
      </w:r>
      <w:r w:rsidRPr="006C6806">
        <w:rPr>
          <w:bCs/>
          <w:spacing w:val="-1"/>
        </w:rPr>
        <w:t>m</w:t>
      </w:r>
      <w:r w:rsidRPr="006C6806">
        <w:rPr>
          <w:bCs/>
        </w:rPr>
        <w:t>e</w:t>
      </w:r>
      <w:r w:rsidRPr="006C6806">
        <w:rPr>
          <w:bCs/>
          <w:spacing w:val="-1"/>
        </w:rPr>
        <w:t>ño</w:t>
      </w:r>
      <w:r w:rsidRPr="006C6806">
        <w:rPr>
          <w:bCs/>
        </w:rPr>
        <w:t>.</w:t>
      </w:r>
    </w:p>
    <w:p w14:paraId="43BA80DF" w14:textId="77777777" w:rsidR="0081396C" w:rsidRPr="006C6806" w:rsidRDefault="0081396C" w:rsidP="0057260F">
      <w:pPr>
        <w:pStyle w:val="Citas"/>
        <w:numPr>
          <w:ilvl w:val="0"/>
          <w:numId w:val="25"/>
        </w:numPr>
        <w:rPr>
          <w:bCs/>
        </w:rPr>
      </w:pPr>
      <w:r w:rsidRPr="006C6806">
        <w:rPr>
          <w:bCs/>
        </w:rPr>
        <w:t xml:space="preserve">Acceso a la información pública. </w:t>
      </w:r>
      <w:r w:rsidRPr="006C6806">
        <w:rPr>
          <w:bCs/>
          <w:spacing w:val="-1"/>
        </w:rPr>
        <w:t>R</w:t>
      </w:r>
      <w:r w:rsidRPr="006C6806">
        <w:rPr>
          <w:bCs/>
          <w:spacing w:val="3"/>
        </w:rPr>
        <w:t>D</w:t>
      </w:r>
      <w:r w:rsidRPr="006C6806">
        <w:rPr>
          <w:bCs/>
        </w:rPr>
        <w:t>A</w:t>
      </w:r>
      <w:r w:rsidRPr="006C6806">
        <w:rPr>
          <w:bCs/>
          <w:spacing w:val="-2"/>
        </w:rPr>
        <w:t xml:space="preserve"> </w:t>
      </w:r>
      <w:r>
        <w:rPr>
          <w:bCs/>
          <w:spacing w:val="-2"/>
        </w:rPr>
        <w:t>0</w:t>
      </w:r>
      <w:r w:rsidRPr="006C6806">
        <w:rPr>
          <w:bCs/>
        </w:rPr>
        <w:t>455</w:t>
      </w:r>
      <w:r w:rsidRPr="006C6806">
        <w:rPr>
          <w:bCs/>
          <w:spacing w:val="1"/>
        </w:rPr>
        <w:t>/</w:t>
      </w:r>
      <w:r w:rsidRPr="006C6806">
        <w:rPr>
          <w:bCs/>
        </w:rPr>
        <w:t>1</w:t>
      </w:r>
      <w:r w:rsidRPr="006C6806">
        <w:rPr>
          <w:bCs/>
          <w:spacing w:val="-1"/>
        </w:rPr>
        <w:t>3</w:t>
      </w:r>
      <w:r w:rsidRPr="006C6806">
        <w:rPr>
          <w:bCs/>
        </w:rPr>
        <w:t>.</w:t>
      </w:r>
      <w:r w:rsidRPr="006C6806">
        <w:rPr>
          <w:bCs/>
          <w:spacing w:val="5"/>
        </w:rPr>
        <w:t xml:space="preserve"> </w:t>
      </w:r>
      <w:r w:rsidRPr="006C6806">
        <w:rPr>
          <w:bCs/>
        </w:rPr>
        <w:t>Sesión del</w:t>
      </w:r>
      <w:r>
        <w:rPr>
          <w:bCs/>
        </w:rPr>
        <w:t xml:space="preserve"> 17 de abril de 2013</w:t>
      </w:r>
      <w:r w:rsidRPr="006C6806">
        <w:rPr>
          <w:bCs/>
        </w:rPr>
        <w:t xml:space="preserve">. Votación por unanimidad. Sin votos disidentes o particulares. </w:t>
      </w:r>
      <w:r w:rsidRPr="006C6806">
        <w:rPr>
          <w:bCs/>
          <w:spacing w:val="1"/>
        </w:rPr>
        <w:lastRenderedPageBreak/>
        <w:t>I</w:t>
      </w:r>
      <w:r w:rsidRPr="006C6806">
        <w:rPr>
          <w:bCs/>
        </w:rPr>
        <w:t>nstitu</w:t>
      </w:r>
      <w:r w:rsidRPr="006C6806">
        <w:rPr>
          <w:bCs/>
          <w:spacing w:val="1"/>
        </w:rPr>
        <w:t>t</w:t>
      </w:r>
      <w:r w:rsidRPr="006C6806">
        <w:rPr>
          <w:bCs/>
        </w:rPr>
        <w:t>o N</w:t>
      </w:r>
      <w:r w:rsidRPr="006C6806">
        <w:rPr>
          <w:bCs/>
          <w:spacing w:val="-1"/>
        </w:rPr>
        <w:t>a</w:t>
      </w:r>
      <w:r w:rsidRPr="006C6806">
        <w:rPr>
          <w:bCs/>
        </w:rPr>
        <w:t>c</w:t>
      </w:r>
      <w:r w:rsidRPr="006C6806">
        <w:rPr>
          <w:bCs/>
          <w:spacing w:val="-1"/>
        </w:rPr>
        <w:t>i</w:t>
      </w:r>
      <w:r w:rsidRPr="006C6806">
        <w:rPr>
          <w:bCs/>
        </w:rPr>
        <w:t>o</w:t>
      </w:r>
      <w:r w:rsidRPr="006C6806">
        <w:rPr>
          <w:bCs/>
          <w:spacing w:val="-1"/>
        </w:rPr>
        <w:t>n</w:t>
      </w:r>
      <w:r w:rsidRPr="006C6806">
        <w:rPr>
          <w:bCs/>
        </w:rPr>
        <w:t>al</w:t>
      </w:r>
      <w:r w:rsidRPr="006C6806">
        <w:rPr>
          <w:bCs/>
          <w:spacing w:val="2"/>
        </w:rPr>
        <w:t xml:space="preserve"> </w:t>
      </w:r>
      <w:r w:rsidRPr="006C6806">
        <w:rPr>
          <w:bCs/>
        </w:rPr>
        <w:t>de</w:t>
      </w:r>
      <w:r w:rsidRPr="006C6806">
        <w:rPr>
          <w:bCs/>
          <w:spacing w:val="7"/>
        </w:rPr>
        <w:t xml:space="preserve"> </w:t>
      </w:r>
      <w:r w:rsidRPr="006C6806">
        <w:rPr>
          <w:bCs/>
          <w:spacing w:val="-4"/>
        </w:rPr>
        <w:t>M</w:t>
      </w:r>
      <w:r w:rsidRPr="006C6806">
        <w:rPr>
          <w:bCs/>
          <w:spacing w:val="-1"/>
        </w:rPr>
        <w:t>i</w:t>
      </w:r>
      <w:r w:rsidRPr="006C6806">
        <w:rPr>
          <w:bCs/>
          <w:spacing w:val="2"/>
        </w:rPr>
        <w:t>g</w:t>
      </w:r>
      <w:r w:rsidRPr="006C6806">
        <w:rPr>
          <w:bCs/>
          <w:spacing w:val="1"/>
        </w:rPr>
        <w:t>r</w:t>
      </w:r>
      <w:r w:rsidRPr="006C6806">
        <w:rPr>
          <w:bCs/>
        </w:rPr>
        <w:t>ac</w:t>
      </w:r>
      <w:r w:rsidRPr="006C6806">
        <w:rPr>
          <w:bCs/>
          <w:spacing w:val="-1"/>
        </w:rPr>
        <w:t>i</w:t>
      </w:r>
      <w:r w:rsidRPr="006C6806">
        <w:rPr>
          <w:bCs/>
        </w:rPr>
        <w:t>ó</w:t>
      </w:r>
      <w:r w:rsidRPr="006C6806">
        <w:rPr>
          <w:bCs/>
          <w:spacing w:val="-1"/>
        </w:rPr>
        <w:t>n</w:t>
      </w:r>
      <w:r w:rsidRPr="006C6806">
        <w:rPr>
          <w:bCs/>
        </w:rPr>
        <w:t>.</w:t>
      </w:r>
      <w:r w:rsidRPr="006C6806">
        <w:rPr>
          <w:bCs/>
          <w:spacing w:val="4"/>
        </w:rPr>
        <w:t xml:space="preserve"> </w:t>
      </w:r>
      <w:r w:rsidRPr="006C6806">
        <w:rPr>
          <w:bCs/>
          <w:spacing w:val="-1"/>
        </w:rPr>
        <w:t>C</w:t>
      </w:r>
      <w:r w:rsidRPr="006C6806">
        <w:rPr>
          <w:bCs/>
        </w:rPr>
        <w:t>omis</w:t>
      </w:r>
      <w:r w:rsidRPr="006C6806">
        <w:rPr>
          <w:bCs/>
          <w:spacing w:val="-2"/>
        </w:rPr>
        <w:t>i</w:t>
      </w:r>
      <w:r w:rsidRPr="006C6806">
        <w:rPr>
          <w:bCs/>
        </w:rPr>
        <w:t>o</w:t>
      </w:r>
      <w:r w:rsidRPr="006C6806">
        <w:rPr>
          <w:bCs/>
          <w:spacing w:val="-1"/>
        </w:rPr>
        <w:t>n</w:t>
      </w:r>
      <w:r w:rsidRPr="006C6806">
        <w:rPr>
          <w:bCs/>
        </w:rPr>
        <w:t>a</w:t>
      </w:r>
      <w:r w:rsidRPr="006C6806">
        <w:rPr>
          <w:bCs/>
          <w:spacing w:val="-1"/>
        </w:rPr>
        <w:t>d</w:t>
      </w:r>
      <w:r w:rsidRPr="006C6806">
        <w:rPr>
          <w:bCs/>
        </w:rPr>
        <w:t xml:space="preserve">o </w:t>
      </w:r>
      <w:r w:rsidRPr="006C6806">
        <w:rPr>
          <w:bCs/>
          <w:spacing w:val="-1"/>
        </w:rPr>
        <w:t>P</w:t>
      </w:r>
      <w:r w:rsidRPr="006C6806">
        <w:rPr>
          <w:bCs/>
        </w:rPr>
        <w:t>o</w:t>
      </w:r>
      <w:r w:rsidRPr="006C6806">
        <w:rPr>
          <w:bCs/>
          <w:spacing w:val="-1"/>
        </w:rPr>
        <w:t>n</w:t>
      </w:r>
      <w:r w:rsidRPr="006C6806">
        <w:rPr>
          <w:bCs/>
        </w:rPr>
        <w:t>e</w:t>
      </w:r>
      <w:r w:rsidRPr="006C6806">
        <w:rPr>
          <w:bCs/>
          <w:spacing w:val="-1"/>
        </w:rPr>
        <w:t>n</w:t>
      </w:r>
      <w:r w:rsidRPr="006C6806">
        <w:rPr>
          <w:bCs/>
          <w:spacing w:val="1"/>
        </w:rPr>
        <w:t>t</w:t>
      </w:r>
      <w:r w:rsidRPr="006C6806">
        <w:rPr>
          <w:bCs/>
        </w:rPr>
        <w:t>e</w:t>
      </w:r>
      <w:r w:rsidRPr="006C6806">
        <w:rPr>
          <w:bCs/>
          <w:spacing w:val="1"/>
        </w:rPr>
        <w:t xml:space="preserve"> </w:t>
      </w:r>
      <w:r w:rsidRPr="006C6806">
        <w:rPr>
          <w:bCs/>
          <w:spacing w:val="-1"/>
        </w:rPr>
        <w:t>Á</w:t>
      </w:r>
      <w:r w:rsidRPr="006C6806">
        <w:rPr>
          <w:bCs/>
          <w:spacing w:val="-3"/>
        </w:rPr>
        <w:t>n</w:t>
      </w:r>
      <w:r w:rsidRPr="006C6806">
        <w:rPr>
          <w:bCs/>
          <w:spacing w:val="2"/>
        </w:rPr>
        <w:t>g</w:t>
      </w:r>
      <w:r w:rsidRPr="006C6806">
        <w:rPr>
          <w:bCs/>
        </w:rPr>
        <w:t>el</w:t>
      </w:r>
      <w:r w:rsidRPr="006C6806">
        <w:rPr>
          <w:bCs/>
          <w:spacing w:val="-2"/>
        </w:rPr>
        <w:t xml:space="preserve"> </w:t>
      </w:r>
      <w:r w:rsidRPr="006C6806">
        <w:rPr>
          <w:bCs/>
        </w:rPr>
        <w:t>Tri</w:t>
      </w:r>
      <w:r w:rsidRPr="006C6806">
        <w:rPr>
          <w:bCs/>
          <w:spacing w:val="-1"/>
        </w:rPr>
        <w:t>ni</w:t>
      </w:r>
      <w:r w:rsidRPr="006C6806">
        <w:rPr>
          <w:bCs/>
        </w:rPr>
        <w:t>d</w:t>
      </w:r>
      <w:r w:rsidRPr="006C6806">
        <w:rPr>
          <w:bCs/>
          <w:spacing w:val="-1"/>
        </w:rPr>
        <w:t>a</w:t>
      </w:r>
      <w:r w:rsidRPr="006C6806">
        <w:rPr>
          <w:bCs/>
        </w:rPr>
        <w:t>d Za</w:t>
      </w:r>
      <w:r w:rsidRPr="006C6806">
        <w:rPr>
          <w:bCs/>
          <w:spacing w:val="-1"/>
        </w:rPr>
        <w:t>l</w:t>
      </w:r>
      <w:r w:rsidRPr="006C6806">
        <w:rPr>
          <w:bCs/>
          <w:spacing w:val="2"/>
        </w:rPr>
        <w:t>d</w:t>
      </w:r>
      <w:r w:rsidRPr="006C6806">
        <w:rPr>
          <w:bCs/>
          <w:spacing w:val="-1"/>
        </w:rPr>
        <w:t>í</w:t>
      </w:r>
      <w:r w:rsidRPr="006C6806">
        <w:rPr>
          <w:bCs/>
          <w:spacing w:val="-2"/>
        </w:rPr>
        <w:t>v</w:t>
      </w:r>
      <w:r w:rsidRPr="006C6806">
        <w:rPr>
          <w:bCs/>
        </w:rPr>
        <w:t>ar.</w:t>
      </w:r>
    </w:p>
    <w:p w14:paraId="46A1AEF1" w14:textId="4F722614" w:rsidR="002A30AA" w:rsidRPr="0081396C" w:rsidRDefault="0081396C" w:rsidP="0057260F">
      <w:pPr>
        <w:pStyle w:val="Citas"/>
        <w:numPr>
          <w:ilvl w:val="0"/>
          <w:numId w:val="25"/>
        </w:numPr>
        <w:rPr>
          <w:bCs/>
          <w:spacing w:val="-3"/>
        </w:rPr>
      </w:pPr>
      <w:r w:rsidRPr="0081396C">
        <w:rPr>
          <w:bCs/>
        </w:rPr>
        <w:t xml:space="preserve">Acceso a la información pública. </w:t>
      </w:r>
      <w:r w:rsidRPr="0081396C">
        <w:rPr>
          <w:bCs/>
          <w:spacing w:val="-1"/>
        </w:rPr>
        <w:t>R</w:t>
      </w:r>
      <w:r w:rsidRPr="0081396C">
        <w:rPr>
          <w:bCs/>
          <w:spacing w:val="3"/>
        </w:rPr>
        <w:t>D</w:t>
      </w:r>
      <w:r w:rsidRPr="0081396C">
        <w:rPr>
          <w:bCs/>
        </w:rPr>
        <w:t>A</w:t>
      </w:r>
      <w:r w:rsidRPr="0081396C">
        <w:rPr>
          <w:bCs/>
          <w:spacing w:val="41"/>
        </w:rPr>
        <w:t xml:space="preserve"> </w:t>
      </w:r>
      <w:r w:rsidRPr="0081396C">
        <w:rPr>
          <w:bCs/>
        </w:rPr>
        <w:t>2</w:t>
      </w:r>
      <w:r w:rsidRPr="0081396C">
        <w:rPr>
          <w:bCs/>
          <w:spacing w:val="-1"/>
        </w:rPr>
        <w:t>2</w:t>
      </w:r>
      <w:r w:rsidRPr="0081396C">
        <w:rPr>
          <w:bCs/>
        </w:rPr>
        <w:t>3</w:t>
      </w:r>
      <w:r w:rsidRPr="0081396C">
        <w:rPr>
          <w:bCs/>
          <w:spacing w:val="-1"/>
        </w:rPr>
        <w:t>8</w:t>
      </w:r>
      <w:r w:rsidRPr="0081396C">
        <w:rPr>
          <w:bCs/>
          <w:spacing w:val="1"/>
        </w:rPr>
        <w:t>/</w:t>
      </w:r>
      <w:r w:rsidRPr="0081396C">
        <w:rPr>
          <w:bCs/>
        </w:rPr>
        <w:t>1</w:t>
      </w:r>
      <w:r w:rsidRPr="0081396C">
        <w:rPr>
          <w:bCs/>
          <w:spacing w:val="-1"/>
        </w:rPr>
        <w:t>3</w:t>
      </w:r>
      <w:r w:rsidRPr="0081396C">
        <w:rPr>
          <w:bCs/>
        </w:rPr>
        <w:t>.</w:t>
      </w:r>
      <w:r w:rsidRPr="0081396C">
        <w:rPr>
          <w:bCs/>
          <w:spacing w:val="49"/>
        </w:rPr>
        <w:t xml:space="preserve"> </w:t>
      </w:r>
      <w:r w:rsidRPr="0081396C">
        <w:rPr>
          <w:bCs/>
        </w:rPr>
        <w:t xml:space="preserve">Sesión del 19 de junio de 2013. Votación por unanimidad. Sin votos disidentes o particulares. </w:t>
      </w:r>
      <w:r w:rsidRPr="0081396C">
        <w:rPr>
          <w:bCs/>
          <w:spacing w:val="-1"/>
        </w:rPr>
        <w:t>P</w:t>
      </w:r>
      <w:r w:rsidRPr="0081396C">
        <w:rPr>
          <w:bCs/>
          <w:spacing w:val="1"/>
        </w:rPr>
        <w:t>r</w:t>
      </w:r>
      <w:r w:rsidRPr="0081396C">
        <w:rPr>
          <w:bCs/>
        </w:rPr>
        <w:t>oc</w:t>
      </w:r>
      <w:r w:rsidRPr="0081396C">
        <w:rPr>
          <w:bCs/>
          <w:spacing w:val="-1"/>
        </w:rPr>
        <w:t>u</w:t>
      </w:r>
      <w:r w:rsidRPr="0081396C">
        <w:rPr>
          <w:bCs/>
          <w:spacing w:val="1"/>
        </w:rPr>
        <w:t>r</w:t>
      </w:r>
      <w:r w:rsidRPr="0081396C">
        <w:rPr>
          <w:bCs/>
        </w:rPr>
        <w:t>a</w:t>
      </w:r>
      <w:r w:rsidRPr="0081396C">
        <w:rPr>
          <w:bCs/>
          <w:spacing w:val="-1"/>
        </w:rPr>
        <w:t>d</w:t>
      </w:r>
      <w:r w:rsidRPr="0081396C">
        <w:rPr>
          <w:bCs/>
        </w:rPr>
        <w:t>ur</w:t>
      </w:r>
      <w:r w:rsidRPr="0081396C">
        <w:rPr>
          <w:bCs/>
          <w:spacing w:val="-3"/>
        </w:rPr>
        <w:t>í</w:t>
      </w:r>
      <w:r w:rsidRPr="0081396C">
        <w:rPr>
          <w:bCs/>
        </w:rPr>
        <w:t>a</w:t>
      </w:r>
      <w:r w:rsidRPr="0081396C">
        <w:rPr>
          <w:bCs/>
          <w:spacing w:val="46"/>
        </w:rPr>
        <w:t xml:space="preserve"> </w:t>
      </w:r>
      <w:r w:rsidRPr="0081396C">
        <w:rPr>
          <w:bCs/>
          <w:spacing w:val="1"/>
        </w:rPr>
        <w:t>G</w:t>
      </w:r>
      <w:r w:rsidRPr="0081396C">
        <w:rPr>
          <w:bCs/>
        </w:rPr>
        <w:t>e</w:t>
      </w:r>
      <w:r w:rsidRPr="0081396C">
        <w:rPr>
          <w:bCs/>
          <w:spacing w:val="-1"/>
        </w:rPr>
        <w:t>n</w:t>
      </w:r>
      <w:r w:rsidRPr="0081396C">
        <w:rPr>
          <w:bCs/>
        </w:rPr>
        <w:t>eral</w:t>
      </w:r>
      <w:r w:rsidRPr="0081396C">
        <w:rPr>
          <w:bCs/>
          <w:spacing w:val="46"/>
        </w:rPr>
        <w:t xml:space="preserve"> </w:t>
      </w:r>
      <w:r w:rsidRPr="0081396C">
        <w:rPr>
          <w:bCs/>
        </w:rPr>
        <w:t>de</w:t>
      </w:r>
      <w:r w:rsidRPr="0081396C">
        <w:rPr>
          <w:bCs/>
          <w:spacing w:val="46"/>
        </w:rPr>
        <w:t xml:space="preserve"> </w:t>
      </w:r>
      <w:r w:rsidRPr="0081396C">
        <w:rPr>
          <w:bCs/>
          <w:spacing w:val="-1"/>
        </w:rPr>
        <w:t>l</w:t>
      </w:r>
      <w:r w:rsidRPr="0081396C">
        <w:rPr>
          <w:bCs/>
        </w:rPr>
        <w:t>a</w:t>
      </w:r>
      <w:r w:rsidRPr="0081396C">
        <w:rPr>
          <w:bCs/>
          <w:spacing w:val="49"/>
        </w:rPr>
        <w:t xml:space="preserve"> </w:t>
      </w:r>
      <w:r w:rsidRPr="0081396C">
        <w:rPr>
          <w:bCs/>
          <w:spacing w:val="-1"/>
        </w:rPr>
        <w:t>R</w:t>
      </w:r>
      <w:r w:rsidRPr="0081396C">
        <w:rPr>
          <w:bCs/>
        </w:rPr>
        <w:t>e</w:t>
      </w:r>
      <w:r w:rsidRPr="0081396C">
        <w:rPr>
          <w:bCs/>
          <w:spacing w:val="-1"/>
        </w:rPr>
        <w:t>p</w:t>
      </w:r>
      <w:r w:rsidRPr="0081396C">
        <w:rPr>
          <w:bCs/>
        </w:rPr>
        <w:t>ú</w:t>
      </w:r>
      <w:r w:rsidRPr="0081396C">
        <w:rPr>
          <w:bCs/>
          <w:spacing w:val="-1"/>
        </w:rPr>
        <w:t>bli</w:t>
      </w:r>
      <w:r w:rsidRPr="0081396C">
        <w:rPr>
          <w:bCs/>
        </w:rPr>
        <w:t xml:space="preserve">ca. </w:t>
      </w:r>
      <w:r w:rsidRPr="0081396C">
        <w:rPr>
          <w:bCs/>
          <w:spacing w:val="-1"/>
        </w:rPr>
        <w:t>C</w:t>
      </w:r>
      <w:r w:rsidRPr="0081396C">
        <w:rPr>
          <w:bCs/>
        </w:rPr>
        <w:t>omis</w:t>
      </w:r>
      <w:r w:rsidRPr="0081396C">
        <w:rPr>
          <w:bCs/>
          <w:spacing w:val="-2"/>
        </w:rPr>
        <w:t>i</w:t>
      </w:r>
      <w:r w:rsidRPr="0081396C">
        <w:rPr>
          <w:bCs/>
        </w:rPr>
        <w:t>o</w:t>
      </w:r>
      <w:r w:rsidRPr="0081396C">
        <w:rPr>
          <w:bCs/>
          <w:spacing w:val="-1"/>
        </w:rPr>
        <w:t>n</w:t>
      </w:r>
      <w:r w:rsidRPr="0081396C">
        <w:rPr>
          <w:bCs/>
        </w:rPr>
        <w:t>a</w:t>
      </w:r>
      <w:r w:rsidRPr="0081396C">
        <w:rPr>
          <w:bCs/>
          <w:spacing w:val="-1"/>
        </w:rPr>
        <w:t>d</w:t>
      </w:r>
      <w:r w:rsidRPr="0081396C">
        <w:rPr>
          <w:bCs/>
        </w:rPr>
        <w:t>a Po</w:t>
      </w:r>
      <w:r w:rsidRPr="0081396C">
        <w:rPr>
          <w:bCs/>
          <w:spacing w:val="-1"/>
        </w:rPr>
        <w:t>n</w:t>
      </w:r>
      <w:r w:rsidRPr="0081396C">
        <w:rPr>
          <w:bCs/>
        </w:rPr>
        <w:t>e</w:t>
      </w:r>
      <w:r w:rsidRPr="0081396C">
        <w:rPr>
          <w:bCs/>
          <w:spacing w:val="-1"/>
        </w:rPr>
        <w:t>n</w:t>
      </w:r>
      <w:r w:rsidRPr="0081396C">
        <w:rPr>
          <w:bCs/>
          <w:spacing w:val="1"/>
        </w:rPr>
        <w:t>t</w:t>
      </w:r>
      <w:r w:rsidRPr="0081396C">
        <w:rPr>
          <w:bCs/>
        </w:rPr>
        <w:t xml:space="preserve">e </w:t>
      </w:r>
      <w:r w:rsidRPr="0081396C">
        <w:rPr>
          <w:bCs/>
          <w:spacing w:val="-3"/>
        </w:rPr>
        <w:t>M</w:t>
      </w:r>
      <w:r w:rsidRPr="0081396C">
        <w:rPr>
          <w:bCs/>
        </w:rPr>
        <w:t>ar</w:t>
      </w:r>
      <w:r w:rsidRPr="0081396C">
        <w:rPr>
          <w:bCs/>
          <w:spacing w:val="-3"/>
        </w:rPr>
        <w:t>í</w:t>
      </w:r>
      <w:r w:rsidRPr="0081396C">
        <w:rPr>
          <w:bCs/>
        </w:rPr>
        <w:t>a E</w:t>
      </w:r>
      <w:r w:rsidRPr="0081396C">
        <w:rPr>
          <w:bCs/>
          <w:spacing w:val="-1"/>
        </w:rPr>
        <w:t>l</w:t>
      </w:r>
      <w:r w:rsidRPr="0081396C">
        <w:rPr>
          <w:bCs/>
        </w:rPr>
        <w:t>e</w:t>
      </w:r>
      <w:r w:rsidRPr="0081396C">
        <w:rPr>
          <w:bCs/>
          <w:spacing w:val="-1"/>
        </w:rPr>
        <w:t>n</w:t>
      </w:r>
      <w:r w:rsidRPr="0081396C">
        <w:rPr>
          <w:bCs/>
        </w:rPr>
        <w:t>a Pére</w:t>
      </w:r>
      <w:r w:rsidRPr="0081396C">
        <w:rPr>
          <w:bCs/>
          <w:spacing w:val="-2"/>
        </w:rPr>
        <w:t>z</w:t>
      </w:r>
      <w:r w:rsidRPr="0081396C">
        <w:rPr>
          <w:bCs/>
          <w:spacing w:val="1"/>
        </w:rPr>
        <w:t>-</w:t>
      </w:r>
      <w:r w:rsidRPr="0081396C">
        <w:rPr>
          <w:bCs/>
        </w:rPr>
        <w:t>Ja</w:t>
      </w:r>
      <w:r w:rsidRPr="0081396C">
        <w:rPr>
          <w:bCs/>
          <w:spacing w:val="-1"/>
        </w:rPr>
        <w:t>é</w:t>
      </w:r>
      <w:r w:rsidRPr="0081396C">
        <w:rPr>
          <w:bCs/>
        </w:rPr>
        <w:t>n Zer</w:t>
      </w:r>
      <w:r w:rsidRPr="0081396C">
        <w:rPr>
          <w:bCs/>
          <w:spacing w:val="1"/>
        </w:rPr>
        <w:t>m</w:t>
      </w:r>
      <w:r w:rsidRPr="0081396C">
        <w:rPr>
          <w:bCs/>
        </w:rPr>
        <w:t>e</w:t>
      </w:r>
      <w:r w:rsidRPr="0081396C">
        <w:rPr>
          <w:bCs/>
          <w:spacing w:val="-1"/>
        </w:rPr>
        <w:t>ñ</w:t>
      </w:r>
      <w:r w:rsidRPr="0081396C">
        <w:rPr>
          <w:bCs/>
          <w:spacing w:val="-3"/>
        </w:rPr>
        <w:t>o</w:t>
      </w:r>
      <w:r w:rsidR="0057260F">
        <w:rPr>
          <w:bCs/>
          <w:spacing w:val="-3"/>
        </w:rPr>
        <w:t xml:space="preserve">” </w:t>
      </w:r>
      <w:r w:rsidR="0057260F">
        <w:rPr>
          <w:b/>
          <w:spacing w:val="-3"/>
        </w:rPr>
        <w:t>(Sic)</w:t>
      </w:r>
    </w:p>
    <w:p w14:paraId="171E3ABE" w14:textId="7DC054AD" w:rsidR="0081396C" w:rsidRDefault="0081396C" w:rsidP="0081396C">
      <w:pPr>
        <w:spacing w:before="240" w:line="360" w:lineRule="auto"/>
        <w:jc w:val="both"/>
        <w:rPr>
          <w:rFonts w:ascii="Arial" w:eastAsia="Arial" w:hAnsi="Arial" w:cs="Arial"/>
          <w:bCs/>
          <w:spacing w:val="-3"/>
          <w:sz w:val="24"/>
        </w:rPr>
      </w:pPr>
    </w:p>
    <w:p w14:paraId="567D5FE4" w14:textId="747E130C" w:rsidR="0081396C" w:rsidRPr="0043072D" w:rsidRDefault="0081396C" w:rsidP="0081396C">
      <w:pPr>
        <w:spacing w:before="240" w:line="360" w:lineRule="auto"/>
        <w:jc w:val="both"/>
        <w:rPr>
          <w:rFonts w:ascii="Palatino Linotype" w:eastAsia="Arial" w:hAnsi="Palatino Linotype" w:cs="Arial"/>
          <w:bCs/>
          <w:spacing w:val="-3"/>
          <w:sz w:val="24"/>
        </w:rPr>
      </w:pPr>
      <w:r>
        <w:rPr>
          <w:rFonts w:ascii="Palatino Linotype" w:eastAsia="Arial" w:hAnsi="Palatino Linotype" w:cs="Arial"/>
          <w:bCs/>
          <w:spacing w:val="-3"/>
          <w:sz w:val="24"/>
        </w:rPr>
        <w:t xml:space="preserve">Hasta aquí lo expuesto y con base en la corriente argumentativa expuesta en los párrafos precedentes, se arriba a la premisa de que la respuesta del </w:t>
      </w:r>
      <w:r>
        <w:rPr>
          <w:rFonts w:ascii="Palatino Linotype" w:eastAsia="Arial" w:hAnsi="Palatino Linotype" w:cs="Arial"/>
          <w:b/>
          <w:spacing w:val="-3"/>
          <w:sz w:val="24"/>
        </w:rPr>
        <w:t xml:space="preserve">Sujeto Obligado </w:t>
      </w:r>
      <w:r>
        <w:rPr>
          <w:rFonts w:ascii="Palatino Linotype" w:eastAsia="Arial" w:hAnsi="Palatino Linotype" w:cs="Arial"/>
          <w:bCs/>
          <w:spacing w:val="-3"/>
          <w:sz w:val="24"/>
        </w:rPr>
        <w:t xml:space="preserve">no atendió ninguno de los requerimientos formulados mediante la solicitud de información </w:t>
      </w:r>
      <w:r>
        <w:rPr>
          <w:rFonts w:ascii="Palatino Linotype" w:eastAsia="Arial" w:hAnsi="Palatino Linotype" w:cs="Arial"/>
          <w:b/>
          <w:spacing w:val="-3"/>
          <w:sz w:val="24"/>
        </w:rPr>
        <w:t>00340/CHALCO/IP/2022</w:t>
      </w:r>
      <w:r w:rsidR="0043072D">
        <w:rPr>
          <w:rFonts w:ascii="Palatino Linotype" w:eastAsia="Arial" w:hAnsi="Palatino Linotype" w:cs="Arial"/>
          <w:b/>
          <w:spacing w:val="-3"/>
          <w:sz w:val="24"/>
        </w:rPr>
        <w:t xml:space="preserve">, </w:t>
      </w:r>
      <w:r w:rsidR="0043072D">
        <w:rPr>
          <w:rFonts w:ascii="Palatino Linotype" w:eastAsia="Arial" w:hAnsi="Palatino Linotype" w:cs="Arial"/>
          <w:bCs/>
          <w:spacing w:val="-3"/>
          <w:sz w:val="24"/>
        </w:rPr>
        <w:t xml:space="preserve">puesto que su postura se limitó a invocar una causal de reserva de manera infundada, al tomar en consideración que </w:t>
      </w:r>
      <w:r w:rsidR="0057260F">
        <w:rPr>
          <w:rFonts w:ascii="Palatino Linotype" w:eastAsia="Arial" w:hAnsi="Palatino Linotype" w:cs="Arial"/>
          <w:bCs/>
          <w:spacing w:val="-3"/>
          <w:sz w:val="24"/>
        </w:rPr>
        <w:t>t</w:t>
      </w:r>
      <w:r w:rsidR="00D8482C">
        <w:rPr>
          <w:rFonts w:ascii="Palatino Linotype" w:eastAsia="Arial" w:hAnsi="Palatino Linotype" w:cs="Arial"/>
          <w:bCs/>
          <w:spacing w:val="-3"/>
          <w:sz w:val="24"/>
        </w:rPr>
        <w:t>odos</w:t>
      </w:r>
      <w:r w:rsidR="0057260F">
        <w:rPr>
          <w:rFonts w:ascii="Palatino Linotype" w:eastAsia="Arial" w:hAnsi="Palatino Linotype" w:cs="Arial"/>
          <w:bCs/>
          <w:spacing w:val="-3"/>
          <w:sz w:val="24"/>
        </w:rPr>
        <w:t xml:space="preserve"> los requerimientos estriban en información estadística</w:t>
      </w:r>
      <w:r w:rsidR="00D8482C">
        <w:rPr>
          <w:rFonts w:ascii="Palatino Linotype" w:eastAsia="Arial" w:hAnsi="Palatino Linotype" w:cs="Arial"/>
          <w:bCs/>
          <w:spacing w:val="-3"/>
          <w:sz w:val="24"/>
        </w:rPr>
        <w:t xml:space="preserve"> o numérica</w:t>
      </w:r>
      <w:r w:rsidR="0057260F">
        <w:rPr>
          <w:rFonts w:ascii="Palatino Linotype" w:eastAsia="Arial" w:hAnsi="Palatino Linotype" w:cs="Arial"/>
          <w:bCs/>
          <w:spacing w:val="-3"/>
          <w:sz w:val="24"/>
        </w:rPr>
        <w:t xml:space="preserve">, es decir, información pública. </w:t>
      </w:r>
    </w:p>
    <w:p w14:paraId="468077CC" w14:textId="0D8BC1D3" w:rsidR="0057260F" w:rsidRDefault="000F1FE8" w:rsidP="000F1FE8">
      <w:pPr>
        <w:pStyle w:val="Default"/>
        <w:spacing w:before="240" w:after="160" w:line="360" w:lineRule="auto"/>
        <w:jc w:val="both"/>
        <w:rPr>
          <w:rFonts w:ascii="Palatino Linotype" w:hAnsi="Palatino Linotype"/>
          <w:lang w:eastAsia="es-MX"/>
        </w:rPr>
      </w:pPr>
      <w:r>
        <w:rPr>
          <w:rFonts w:ascii="Palatino Linotype" w:hAnsi="Palatino Linotype"/>
          <w:lang w:eastAsia="es-MX"/>
        </w:rPr>
        <w:t xml:space="preserve">Inconforme con la respuesta rendida por </w:t>
      </w:r>
      <w:r>
        <w:rPr>
          <w:rFonts w:ascii="Palatino Linotype" w:hAnsi="Palatino Linotype"/>
          <w:b/>
          <w:lang w:eastAsia="es-MX"/>
        </w:rPr>
        <w:t xml:space="preserve">El Sujeto Obligado, El Recurrente </w:t>
      </w:r>
      <w:r>
        <w:rPr>
          <w:rFonts w:ascii="Palatino Linotype" w:hAnsi="Palatino Linotype"/>
          <w:lang w:eastAsia="es-MX"/>
        </w:rPr>
        <w:t xml:space="preserve">interpuso recurso de revisión en fecha </w:t>
      </w:r>
      <w:r w:rsidR="0057260F">
        <w:rPr>
          <w:rFonts w:ascii="Palatino Linotype" w:hAnsi="Palatino Linotype"/>
          <w:lang w:eastAsia="es-MX"/>
        </w:rPr>
        <w:t xml:space="preserve">tres de junio, admitiéndose el siete de junio, ambos de dos mil veintidós. Señalando como razones o motivos de inconformidad: </w:t>
      </w:r>
    </w:p>
    <w:p w14:paraId="6504641B" w14:textId="5DC926C4" w:rsidR="00CE7CF5" w:rsidRPr="001154F4" w:rsidRDefault="00CE7CF5" w:rsidP="001154F4">
      <w:pPr>
        <w:pStyle w:val="Citas"/>
        <w:rPr>
          <w:b/>
          <w:bCs/>
        </w:rPr>
      </w:pPr>
      <w:r w:rsidRPr="001154F4">
        <w:t>“</w:t>
      </w:r>
      <w:r w:rsidR="001154F4" w:rsidRPr="001154F4">
        <w:t xml:space="preserve">Su respuesta evadió y </w:t>
      </w:r>
      <w:proofErr w:type="spellStart"/>
      <w:r w:rsidR="001154F4" w:rsidRPr="001154F4">
        <w:t>transquiverso</w:t>
      </w:r>
      <w:proofErr w:type="spellEnd"/>
      <w:r w:rsidR="001154F4" w:rsidRPr="001154F4">
        <w:t xml:space="preserve"> a la solicitud de origen.</w:t>
      </w:r>
      <w:r w:rsidR="001154F4">
        <w:t xml:space="preserve">” </w:t>
      </w:r>
      <w:r w:rsidR="001154F4">
        <w:rPr>
          <w:b/>
          <w:bCs/>
        </w:rPr>
        <w:t>(Sic)</w:t>
      </w:r>
    </w:p>
    <w:p w14:paraId="5F3AA5CB" w14:textId="77777777" w:rsidR="00CE7CF5" w:rsidRDefault="00CE7CF5" w:rsidP="000F1FE8">
      <w:pPr>
        <w:pStyle w:val="Default"/>
        <w:spacing w:before="240" w:after="160" w:line="360" w:lineRule="auto"/>
        <w:jc w:val="both"/>
        <w:rPr>
          <w:rFonts w:ascii="Palatino Linotype" w:hAnsi="Palatino Linotype"/>
          <w:lang w:eastAsia="es-MX"/>
        </w:rPr>
      </w:pPr>
    </w:p>
    <w:p w14:paraId="42359487" w14:textId="63118C99" w:rsidR="00382012" w:rsidRDefault="000D7F7B" w:rsidP="00382012">
      <w:pPr>
        <w:pStyle w:val="Citas"/>
        <w:ind w:left="0" w:right="0"/>
        <w:rPr>
          <w:i w:val="0"/>
          <w:sz w:val="24"/>
          <w:szCs w:val="24"/>
        </w:rPr>
      </w:pPr>
      <w:r>
        <w:rPr>
          <w:i w:val="0"/>
          <w:sz w:val="24"/>
          <w:szCs w:val="24"/>
        </w:rPr>
        <w:t>Luego entonces</w:t>
      </w:r>
      <w:r w:rsidR="00B00C80">
        <w:rPr>
          <w:i w:val="0"/>
          <w:sz w:val="24"/>
          <w:szCs w:val="24"/>
        </w:rPr>
        <w:t xml:space="preserve">, a toda luz se desprende que las razones o motivos de inconformidad esgrimidos por el particular se encuentran encauzados a denotar la actualización de la causal de procedencia prevista en el artículo 179, </w:t>
      </w:r>
      <w:r w:rsidR="001154F4">
        <w:rPr>
          <w:i w:val="0"/>
          <w:sz w:val="24"/>
          <w:szCs w:val="24"/>
        </w:rPr>
        <w:t>fracción I</w:t>
      </w:r>
      <w:r w:rsidR="00E075D4">
        <w:rPr>
          <w:i w:val="0"/>
          <w:sz w:val="24"/>
          <w:szCs w:val="24"/>
        </w:rPr>
        <w:t xml:space="preserve"> </w:t>
      </w:r>
      <w:r w:rsidR="00382012">
        <w:rPr>
          <w:i w:val="0"/>
          <w:sz w:val="24"/>
          <w:szCs w:val="24"/>
        </w:rPr>
        <w:t xml:space="preserve">de la Ley de Transparencia </w:t>
      </w:r>
      <w:r w:rsidR="00382012">
        <w:rPr>
          <w:i w:val="0"/>
          <w:sz w:val="24"/>
          <w:szCs w:val="24"/>
        </w:rPr>
        <w:lastRenderedPageBreak/>
        <w:t>y Acceso a la Información Pública del Estado de México y Municipios, normatividad que dispone a la literalidad lo siguiente:</w:t>
      </w:r>
    </w:p>
    <w:p w14:paraId="7F91DB8B" w14:textId="77777777" w:rsidR="00B00C80" w:rsidRDefault="00B00C80" w:rsidP="00B00C80">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19A06C78" w14:textId="1527759D" w:rsidR="00B00C80" w:rsidRDefault="00B00C80" w:rsidP="00B00C80">
      <w:pPr>
        <w:pStyle w:val="Citas"/>
      </w:pPr>
      <w:r>
        <w:t xml:space="preserve">I. La negativa a la información solicitada; </w:t>
      </w:r>
    </w:p>
    <w:p w14:paraId="3A6DEC92" w14:textId="334BC5AA" w:rsidR="00B00C80" w:rsidRPr="007818E1" w:rsidRDefault="00382012" w:rsidP="00B00C80">
      <w:pPr>
        <w:pStyle w:val="Citas"/>
        <w:rPr>
          <w:b/>
        </w:rPr>
      </w:pPr>
      <w:r>
        <w:t>(…)</w:t>
      </w:r>
      <w:r w:rsidR="00B00C80">
        <w:t xml:space="preserve">” </w:t>
      </w:r>
      <w:r w:rsidR="00B00C80">
        <w:rPr>
          <w:b/>
        </w:rPr>
        <w:t>[Sic]</w:t>
      </w:r>
    </w:p>
    <w:p w14:paraId="371605D1" w14:textId="77777777" w:rsidR="003E20B4" w:rsidRDefault="003E20B4" w:rsidP="005F4BA7">
      <w:pPr>
        <w:spacing w:after="0" w:line="360" w:lineRule="auto"/>
        <w:jc w:val="both"/>
        <w:rPr>
          <w:rFonts w:ascii="Palatino Linotype" w:hAnsi="Palatino Linotype"/>
          <w:bCs/>
        </w:rPr>
      </w:pPr>
    </w:p>
    <w:p w14:paraId="1E11B5C7" w14:textId="1747B700" w:rsidR="00E957C8" w:rsidRDefault="00E957C8" w:rsidP="00E957C8">
      <w:pPr>
        <w:spacing w:after="0" w:line="360" w:lineRule="auto"/>
        <w:jc w:val="both"/>
        <w:rPr>
          <w:rFonts w:ascii="Palatino Linotype" w:hAnsi="Palatino Linotype"/>
          <w:bCs/>
          <w:sz w:val="24"/>
          <w:szCs w:val="24"/>
        </w:rPr>
      </w:pPr>
    </w:p>
    <w:p w14:paraId="7AFA54FE" w14:textId="217A7B40" w:rsidR="008D5A7E" w:rsidRPr="00376A58" w:rsidRDefault="008F5B38" w:rsidP="00376A58">
      <w:pPr>
        <w:spacing w:before="240" w:line="360" w:lineRule="auto"/>
        <w:jc w:val="both"/>
        <w:rPr>
          <w:rFonts w:ascii="Palatino Linotype" w:hAnsi="Palatino Linotype"/>
          <w:sz w:val="24"/>
          <w:szCs w:val="24"/>
        </w:rPr>
      </w:pPr>
      <w:r>
        <w:rPr>
          <w:rFonts w:ascii="Palatino Linotype" w:hAnsi="Palatino Linotype"/>
          <w:bCs/>
          <w:sz w:val="24"/>
          <w:szCs w:val="24"/>
        </w:rPr>
        <w:t xml:space="preserve">Por otra parte, como fue mencionado en el antecedente </w:t>
      </w:r>
      <w:r w:rsidR="001154F4">
        <w:rPr>
          <w:rFonts w:ascii="Palatino Linotype" w:hAnsi="Palatino Linotype"/>
          <w:bCs/>
          <w:sz w:val="24"/>
          <w:szCs w:val="24"/>
        </w:rPr>
        <w:t>quinto</w:t>
      </w:r>
      <w:r>
        <w:rPr>
          <w:rFonts w:ascii="Palatino Linotype" w:hAnsi="Palatino Linotype"/>
          <w:bCs/>
          <w:sz w:val="24"/>
          <w:szCs w:val="24"/>
        </w:rPr>
        <w:t xml:space="preserve">, </w:t>
      </w:r>
      <w:r>
        <w:rPr>
          <w:rFonts w:ascii="Palatino Linotype" w:hAnsi="Palatino Linotype"/>
          <w:b/>
          <w:sz w:val="24"/>
          <w:szCs w:val="24"/>
        </w:rPr>
        <w:t xml:space="preserve">El Sujeto Obligado </w:t>
      </w:r>
      <w:r w:rsidR="001154F4">
        <w:rPr>
          <w:rFonts w:ascii="Palatino Linotype" w:hAnsi="Palatino Linotype"/>
          <w:bCs/>
          <w:sz w:val="24"/>
          <w:szCs w:val="24"/>
        </w:rPr>
        <w:t>fue omiso en rendir su informe justificado. De ahí que deba arribarse a la premisa de que no subsanó la violación al derecho de acceso a la información, resultando procedente ordenar una búsqueda exhaustiva y razonable, a efecto de hacer entrega de la siguiente información</w:t>
      </w:r>
      <w:r w:rsidR="00BC41FB">
        <w:rPr>
          <w:rFonts w:ascii="Palatino Linotype" w:hAnsi="Palatino Linotype"/>
          <w:bCs/>
          <w:sz w:val="24"/>
          <w:szCs w:val="24"/>
        </w:rPr>
        <w:t xml:space="preserve"> relacionada con el poblado de San Gregorio </w:t>
      </w:r>
      <w:proofErr w:type="spellStart"/>
      <w:r w:rsidR="00BC41FB">
        <w:rPr>
          <w:rFonts w:ascii="Palatino Linotype" w:hAnsi="Palatino Linotype"/>
          <w:bCs/>
          <w:sz w:val="24"/>
          <w:szCs w:val="24"/>
        </w:rPr>
        <w:t>Cuautzingo</w:t>
      </w:r>
      <w:proofErr w:type="spellEnd"/>
      <w:r w:rsidR="00376A58">
        <w:rPr>
          <w:rFonts w:ascii="Palatino Linotype" w:hAnsi="Palatino Linotype"/>
          <w:bCs/>
          <w:sz w:val="24"/>
          <w:szCs w:val="24"/>
        </w:rPr>
        <w:t xml:space="preserve"> </w:t>
      </w:r>
      <w:r w:rsidR="00376A58" w:rsidRPr="00376A58">
        <w:rPr>
          <w:rFonts w:ascii="Palatino Linotype" w:hAnsi="Palatino Linotype"/>
          <w:color w:val="000000"/>
          <w:sz w:val="24"/>
          <w:szCs w:val="24"/>
        </w:rPr>
        <w:t>(Parcelas San Javier y Altamirano)</w:t>
      </w:r>
      <w:r w:rsidR="00BC41FB" w:rsidRPr="00376A58">
        <w:rPr>
          <w:rFonts w:ascii="Palatino Linotype" w:hAnsi="Palatino Linotype"/>
          <w:sz w:val="24"/>
          <w:szCs w:val="24"/>
        </w:rPr>
        <w:t xml:space="preserve">: </w:t>
      </w:r>
    </w:p>
    <w:p w14:paraId="46DC3DFF"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El o los documentos donde conste el número de construcciones asentadas en predios irregulares, del periodo comprendido del uno de enero de dos mil dieciséis al treinta de abril de dos mil veintidós.</w:t>
      </w:r>
    </w:p>
    <w:p w14:paraId="0A434612"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 xml:space="preserve">El o los documentos donde conste el número de procedimientos administrativos instaurados derivado de   construcciones asentadas en predios </w:t>
      </w:r>
      <w:r w:rsidRPr="001154F4">
        <w:rPr>
          <w:rFonts w:ascii="Palatino Linotype" w:hAnsi="Palatino Linotype"/>
        </w:rPr>
        <w:lastRenderedPageBreak/>
        <w:t xml:space="preserve">irregulares, del periodo comprendido del uno de enero de dos mil dieciséis al treinta de abril de dos mil veintidós. </w:t>
      </w:r>
    </w:p>
    <w:p w14:paraId="51E3D045"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 xml:space="preserve">El o los documentos donde conste el número de denuncias interpuestas ante la fiscalía general de Justicia del Estado de México en contra de </w:t>
      </w:r>
      <w:proofErr w:type="spellStart"/>
      <w:r w:rsidRPr="001154F4">
        <w:rPr>
          <w:rFonts w:ascii="Palatino Linotype" w:hAnsi="Palatino Linotype"/>
        </w:rPr>
        <w:t>lotificadores</w:t>
      </w:r>
      <w:proofErr w:type="spellEnd"/>
      <w:r w:rsidRPr="001154F4">
        <w:rPr>
          <w:rFonts w:ascii="Palatino Linotype" w:hAnsi="Palatino Linotype"/>
        </w:rPr>
        <w:t xml:space="preserve">, del periodo comprendido del uno de enero de dos mil dieciséis al treinta de abril de dos mil veintidós. </w:t>
      </w:r>
    </w:p>
    <w:p w14:paraId="2BB9B598"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 xml:space="preserve">El o los documentos donde conste el número de asentamientos irregulares que fueron regularizados, del periodo comprendido del uno de enero de dos mil dieciséis al treinta de abril de dos mil veintidós. </w:t>
      </w:r>
    </w:p>
    <w:p w14:paraId="0E78497C"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 xml:space="preserve">El o los documentos donde conste el monto de recaudación derivado de sanciones por construcciones en predios irregulares, del periodo comprendido del uno de enero de dos mil dieciséis al treinta de abril de dos mil veintidós. </w:t>
      </w:r>
    </w:p>
    <w:p w14:paraId="37A7D58A"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El o los documentos donde conste el número de asentamientos de alto impacto edificados, del periodo comprendido del uno de enero de dos mil dieciséis al treinta de abril de dos mil veintidós.</w:t>
      </w:r>
    </w:p>
    <w:p w14:paraId="3CB7F184" w14:textId="77777777" w:rsidR="001154F4" w:rsidRPr="001154F4" w:rsidRDefault="001154F4" w:rsidP="0089759F">
      <w:pPr>
        <w:pStyle w:val="Prrafodelista"/>
        <w:numPr>
          <w:ilvl w:val="0"/>
          <w:numId w:val="27"/>
        </w:numPr>
        <w:spacing w:before="240" w:line="360" w:lineRule="auto"/>
        <w:jc w:val="both"/>
        <w:rPr>
          <w:rFonts w:ascii="Palatino Linotype" w:hAnsi="Palatino Linotype"/>
        </w:rPr>
      </w:pPr>
      <w:r w:rsidRPr="001154F4">
        <w:rPr>
          <w:rFonts w:ascii="Palatino Linotype" w:hAnsi="Palatino Linotype"/>
        </w:rPr>
        <w:t xml:space="preserve">El o los documentos donde conste el número de asentamientos de alto impacto edificados que fueron regularizados, del periodo comprendido del uno de enero de dos mil dieciséis al treinta de abril de dos mil veintidós.    </w:t>
      </w:r>
    </w:p>
    <w:p w14:paraId="3496E87D" w14:textId="77777777" w:rsidR="001154F4" w:rsidRPr="001154F4" w:rsidRDefault="001154F4" w:rsidP="001154F4">
      <w:pPr>
        <w:spacing w:after="0" w:line="360" w:lineRule="auto"/>
        <w:jc w:val="both"/>
        <w:rPr>
          <w:rFonts w:ascii="Palatino Linotype" w:hAnsi="Palatino Linotype"/>
          <w:b/>
          <w:lang w:val="es-ES"/>
        </w:rPr>
      </w:pPr>
    </w:p>
    <w:p w14:paraId="16BA9A60" w14:textId="371CA50F" w:rsidR="008D5A7E" w:rsidRDefault="008D5A7E" w:rsidP="008D5A7E">
      <w:pPr>
        <w:spacing w:line="360" w:lineRule="auto"/>
        <w:jc w:val="both"/>
        <w:rPr>
          <w:rFonts w:ascii="Palatino Linotype" w:hAnsi="Palatino Linotype"/>
          <w:b/>
        </w:rPr>
      </w:pPr>
    </w:p>
    <w:p w14:paraId="60F514C7" w14:textId="72D70E67" w:rsidR="0089759F" w:rsidRDefault="0089759F" w:rsidP="008D5A7E">
      <w:pPr>
        <w:spacing w:line="360" w:lineRule="auto"/>
        <w:jc w:val="both"/>
        <w:rPr>
          <w:rFonts w:ascii="Palatino Linotype" w:hAnsi="Palatino Linotype"/>
          <w:bCs/>
          <w:sz w:val="24"/>
          <w:szCs w:val="24"/>
        </w:rPr>
      </w:pPr>
      <w:r>
        <w:rPr>
          <w:rFonts w:ascii="Palatino Linotype" w:hAnsi="Palatino Linotype"/>
          <w:bCs/>
          <w:sz w:val="24"/>
          <w:szCs w:val="24"/>
        </w:rPr>
        <w:t xml:space="preserve">Finalmente, después de realizada una búsqueda exhaustiva y razonable, para el caso de que no cuente con la información referida mediante el numeral </w:t>
      </w:r>
      <w:r>
        <w:rPr>
          <w:rFonts w:ascii="Palatino Linotype" w:hAnsi="Palatino Linotype"/>
          <w:b/>
          <w:sz w:val="24"/>
          <w:szCs w:val="24"/>
        </w:rPr>
        <w:t xml:space="preserve">5 -cinco- </w:t>
      </w:r>
      <w:r>
        <w:rPr>
          <w:rFonts w:ascii="Palatino Linotype" w:hAnsi="Palatino Linotype"/>
          <w:bCs/>
          <w:sz w:val="24"/>
          <w:szCs w:val="24"/>
        </w:rPr>
        <w:t xml:space="preserve">bastará </w:t>
      </w:r>
      <w:r>
        <w:rPr>
          <w:rFonts w:ascii="Palatino Linotype" w:hAnsi="Palatino Linotype"/>
          <w:bCs/>
          <w:sz w:val="24"/>
          <w:szCs w:val="24"/>
        </w:rPr>
        <w:lastRenderedPageBreak/>
        <w:t xml:space="preserve">con que lo haga del conocimiento del recurrente al momento de dar cumplimiento a la presente resolución. </w:t>
      </w:r>
    </w:p>
    <w:p w14:paraId="3F50828C" w14:textId="77777777" w:rsidR="00376A58" w:rsidRPr="0089759F" w:rsidRDefault="00376A58" w:rsidP="008D5A7E">
      <w:pPr>
        <w:spacing w:line="360" w:lineRule="auto"/>
        <w:jc w:val="both"/>
        <w:rPr>
          <w:rFonts w:ascii="Palatino Linotype" w:hAnsi="Palatino Linotype"/>
          <w:bCs/>
          <w:sz w:val="24"/>
          <w:szCs w:val="24"/>
        </w:rPr>
      </w:pPr>
    </w:p>
    <w:p w14:paraId="46FA551D" w14:textId="639E1DB2" w:rsidR="00E957C8" w:rsidRPr="00C22506" w:rsidRDefault="002B576E" w:rsidP="00E957C8">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00E957C8" w:rsidRPr="00BA2D85">
        <w:rPr>
          <w:rFonts w:ascii="Palatino Linotype" w:hAnsi="Palatino Linotype"/>
          <w:b/>
          <w:bCs/>
          <w:sz w:val="28"/>
          <w:szCs w:val="28"/>
        </w:rPr>
        <w:t>e la</w:t>
      </w:r>
      <w:r w:rsidR="00E957C8" w:rsidRPr="002975F6">
        <w:rPr>
          <w:rFonts w:ascii="Palatino Linotype" w:hAnsi="Palatino Linotype"/>
          <w:bCs/>
          <w:sz w:val="24"/>
          <w:szCs w:val="24"/>
        </w:rPr>
        <w:t xml:space="preserve"> </w:t>
      </w:r>
      <w:r w:rsidR="00E957C8" w:rsidRPr="00C22506">
        <w:rPr>
          <w:rFonts w:ascii="Palatino Linotype" w:hAnsi="Palatino Linotype"/>
          <w:b/>
          <w:sz w:val="28"/>
          <w:szCs w:val="28"/>
        </w:rPr>
        <w:t xml:space="preserve">Versión Pública </w:t>
      </w:r>
    </w:p>
    <w:p w14:paraId="7FF0F349" w14:textId="77777777" w:rsidR="002B576E" w:rsidRPr="00DB1252" w:rsidRDefault="002B576E" w:rsidP="002B576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9B221C4"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21C64BEC"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F5B6FE7"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01E0E297"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2B615D06"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513A826D"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i/>
        </w:rPr>
        <w:lastRenderedPageBreak/>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4CAA78DF"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2EBE4B8"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6EB23B49"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699548F" w14:textId="77777777" w:rsidR="002B576E" w:rsidRPr="00DB1252" w:rsidRDefault="002B576E" w:rsidP="002B576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034DC14D"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58FD6829"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0C91C7CA" w14:textId="77777777" w:rsidR="002B576E" w:rsidRPr="00DB1252" w:rsidRDefault="002B576E" w:rsidP="002B576E">
      <w:pPr>
        <w:spacing w:after="0" w:line="360" w:lineRule="auto"/>
        <w:ind w:right="51"/>
        <w:jc w:val="both"/>
        <w:rPr>
          <w:rFonts w:ascii="Palatino Linotype" w:eastAsia="Arial Unicode MS" w:hAnsi="Palatino Linotype" w:cs="Arial"/>
          <w:sz w:val="24"/>
          <w:szCs w:val="24"/>
        </w:rPr>
      </w:pPr>
    </w:p>
    <w:p w14:paraId="4FAA4129" w14:textId="77777777" w:rsidR="002B576E" w:rsidRPr="00DB1252" w:rsidRDefault="002B576E" w:rsidP="002B576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w:t>
      </w:r>
      <w:r w:rsidRPr="00DB1252">
        <w:rPr>
          <w:rFonts w:ascii="Palatino Linotype" w:hAnsi="Palatino Linotype" w:cs="Arial"/>
          <w:sz w:val="24"/>
          <w:szCs w:val="24"/>
        </w:rPr>
        <w:lastRenderedPageBreak/>
        <w:t>públicos, entre otros considerados como datos personales en términos de la normatividad aplicable.</w:t>
      </w:r>
    </w:p>
    <w:p w14:paraId="5192A540" w14:textId="77777777" w:rsidR="002B576E" w:rsidRPr="00DB1252" w:rsidRDefault="002B576E" w:rsidP="002B576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1DA5C8C"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1D2799"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4684F007" w14:textId="77777777" w:rsidR="002B576E" w:rsidRPr="00DB1252" w:rsidRDefault="002B576E" w:rsidP="002B576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74F9060B"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 xml:space="preserve">El RFC es una clave de carácter fiscal, </w:t>
      </w:r>
      <w:proofErr w:type="gramStart"/>
      <w:r w:rsidRPr="00DB1252">
        <w:rPr>
          <w:rFonts w:ascii="Palatino Linotype" w:eastAsia="Times New Roman" w:hAnsi="Palatino Linotype" w:cs="Arial"/>
          <w:bCs/>
          <w:i/>
        </w:rPr>
        <w:t>única</w:t>
      </w:r>
      <w:proofErr w:type="gramEnd"/>
      <w:r w:rsidRPr="00DB1252">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069DB7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48154DA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7450EF4F"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lastRenderedPageBreak/>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5FF99C43"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05ECAC35" w14:textId="77777777" w:rsidR="002B576E" w:rsidRPr="00DB1252" w:rsidRDefault="002B576E" w:rsidP="002B576E">
      <w:pPr>
        <w:autoSpaceDE w:val="0"/>
        <w:autoSpaceDN w:val="0"/>
        <w:adjustRightInd w:val="0"/>
        <w:spacing w:before="120" w:after="120"/>
        <w:ind w:left="567" w:right="850"/>
        <w:jc w:val="both"/>
        <w:rPr>
          <w:rFonts w:ascii="Palatino Linotype" w:eastAsia="Times New Roman" w:hAnsi="Palatino Linotype" w:cs="Arial"/>
          <w:i/>
        </w:rPr>
      </w:pPr>
    </w:p>
    <w:p w14:paraId="63971603" w14:textId="77777777" w:rsidR="002B576E" w:rsidRPr="00DB1252" w:rsidRDefault="002B576E" w:rsidP="002B576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E50EA8C" w14:textId="77777777" w:rsidR="002B576E" w:rsidRPr="00DB1252" w:rsidRDefault="002B576E" w:rsidP="002B576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2E337"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4E136D1A" w14:textId="77777777" w:rsidR="002B576E" w:rsidRPr="00DB1252" w:rsidRDefault="002B576E" w:rsidP="002B576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5A4D5A2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DB1252">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48896F5"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67141A74"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0947D219"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353C986"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4917B3A2" w14:textId="77777777" w:rsidR="000255D5" w:rsidRDefault="000255D5" w:rsidP="002B576E">
      <w:pPr>
        <w:spacing w:after="0" w:line="360" w:lineRule="auto"/>
        <w:ind w:right="51"/>
        <w:jc w:val="both"/>
        <w:rPr>
          <w:rFonts w:ascii="Palatino Linotype" w:hAnsi="Palatino Linotype" w:cs="Arial"/>
          <w:sz w:val="24"/>
          <w:szCs w:val="24"/>
        </w:rPr>
      </w:pPr>
    </w:p>
    <w:p w14:paraId="6066D53F" w14:textId="0321F745" w:rsidR="002B576E" w:rsidRPr="00DB1252" w:rsidRDefault="002B576E" w:rsidP="002B576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38A8DAB" w14:textId="77777777" w:rsidR="00E9753A" w:rsidRDefault="00E9753A" w:rsidP="000D7F7B">
      <w:pPr>
        <w:spacing w:after="0" w:line="360" w:lineRule="auto"/>
        <w:jc w:val="both"/>
        <w:rPr>
          <w:rFonts w:ascii="Palatino Linotype" w:eastAsia="Times New Roman" w:hAnsi="Palatino Linotype" w:cs="Times New Roman"/>
          <w:sz w:val="24"/>
          <w:szCs w:val="24"/>
          <w:lang w:eastAsia="es-ES"/>
        </w:rPr>
      </w:pPr>
    </w:p>
    <w:p w14:paraId="4F5792AE" w14:textId="75B6549D" w:rsidR="000D7F7B" w:rsidRPr="00AB3254" w:rsidRDefault="000D7F7B" w:rsidP="000D7F7B">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C41FB">
        <w:rPr>
          <w:rFonts w:ascii="Palatino Linotype" w:hAnsi="Palatino Linotype" w:cs="Arial"/>
          <w:b/>
          <w:sz w:val="24"/>
          <w:szCs w:val="24"/>
        </w:rPr>
        <w:t>00340/CHALCO/IP/2022</w:t>
      </w:r>
      <w:r>
        <w:rPr>
          <w:rFonts w:ascii="Palatino Linotype" w:hAnsi="Palatino Linotype" w:cs="Arial"/>
          <w:b/>
          <w:sz w:val="24"/>
          <w:szCs w:val="24"/>
        </w:rPr>
        <w:t xml:space="preserve"> </w:t>
      </w:r>
      <w:r>
        <w:rPr>
          <w:rFonts w:ascii="Palatino Linotype" w:hAnsi="Palatino Linotype" w:cs="Arial"/>
          <w:sz w:val="24"/>
          <w:szCs w:val="24"/>
        </w:rPr>
        <w:t xml:space="preserve">que ha sido materia del presente fallo. </w:t>
      </w:r>
    </w:p>
    <w:p w14:paraId="6DA2ED9B" w14:textId="77777777" w:rsidR="000D7F7B" w:rsidRDefault="000D7F7B" w:rsidP="000D7F7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E824FB1" w14:textId="77777777" w:rsidR="000D7F7B" w:rsidRDefault="000D7F7B" w:rsidP="000D7F7B">
      <w:pPr>
        <w:spacing w:line="360" w:lineRule="auto"/>
        <w:contextualSpacing/>
        <w:jc w:val="both"/>
        <w:rPr>
          <w:rFonts w:ascii="Palatino Linotype" w:eastAsia="MS Mincho" w:hAnsi="Palatino Linotype"/>
        </w:rPr>
      </w:pPr>
    </w:p>
    <w:p w14:paraId="083800DC" w14:textId="1CACD072" w:rsidR="000D7F7B" w:rsidRPr="00413327" w:rsidRDefault="000D7F7B" w:rsidP="000D7F7B">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785BD4E" w14:textId="6D312465" w:rsidR="000D7F7B" w:rsidRDefault="000D7F7B" w:rsidP="000D7F7B">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C41FB">
        <w:rPr>
          <w:rFonts w:ascii="Palatino Linotype" w:hAnsi="Palatino Linotype" w:cs="Arial"/>
          <w:b/>
          <w:sz w:val="24"/>
          <w:szCs w:val="24"/>
        </w:rPr>
        <w:t xml:space="preserve">00340/CHALCO/IP/2022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DD473F7" w14:textId="77777777" w:rsidR="00D050B4" w:rsidRDefault="00D050B4" w:rsidP="000D7F7B">
      <w:pPr>
        <w:spacing w:before="240" w:line="360" w:lineRule="auto"/>
        <w:jc w:val="both"/>
        <w:rPr>
          <w:rFonts w:ascii="Palatino Linotype" w:hAnsi="Palatino Linotype" w:cs="Arial"/>
          <w:sz w:val="24"/>
          <w:szCs w:val="24"/>
        </w:rPr>
      </w:pPr>
    </w:p>
    <w:p w14:paraId="092A1EEA" w14:textId="77777777" w:rsidR="00E17B2E" w:rsidRPr="006633BF" w:rsidRDefault="00E17B2E" w:rsidP="00E17B2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2213A3F1" w14:textId="77777777" w:rsidR="00376A58" w:rsidRPr="00376A58" w:rsidRDefault="00BC41FB" w:rsidP="00376A58">
      <w:pPr>
        <w:spacing w:before="240" w:line="360" w:lineRule="auto"/>
        <w:jc w:val="both"/>
        <w:rPr>
          <w:rFonts w:ascii="Palatino Linotype" w:hAnsi="Palatino Linotype"/>
          <w:b/>
          <w:bCs/>
          <w:i/>
          <w:iCs/>
          <w:sz w:val="24"/>
          <w:szCs w:val="24"/>
        </w:rPr>
      </w:pPr>
      <w:r w:rsidRPr="00BC41FB">
        <w:rPr>
          <w:rFonts w:ascii="Palatino Linotype" w:hAnsi="Palatino Linotype"/>
          <w:b/>
          <w:bCs/>
          <w:i/>
          <w:iCs/>
          <w:color w:val="000000"/>
          <w:sz w:val="24"/>
          <w:szCs w:val="24"/>
        </w:rPr>
        <w:t xml:space="preserve">Con relación al poblado de San Gregorio </w:t>
      </w:r>
      <w:proofErr w:type="spellStart"/>
      <w:r w:rsidRPr="00BC41FB">
        <w:rPr>
          <w:rFonts w:ascii="Palatino Linotype" w:hAnsi="Palatino Linotype"/>
          <w:b/>
          <w:bCs/>
          <w:i/>
          <w:iCs/>
          <w:color w:val="000000"/>
          <w:sz w:val="24"/>
          <w:szCs w:val="24"/>
        </w:rPr>
        <w:t>Cuautzingo</w:t>
      </w:r>
      <w:proofErr w:type="spellEnd"/>
      <w:r w:rsidR="00376A58">
        <w:rPr>
          <w:rFonts w:ascii="Palatino Linotype" w:hAnsi="Palatino Linotype"/>
          <w:b/>
          <w:bCs/>
          <w:i/>
          <w:iCs/>
          <w:color w:val="000000"/>
          <w:sz w:val="24"/>
          <w:szCs w:val="24"/>
        </w:rPr>
        <w:t xml:space="preserve"> </w:t>
      </w:r>
      <w:r w:rsidR="00376A58">
        <w:rPr>
          <w:rFonts w:ascii="Palatino Linotype" w:hAnsi="Palatino Linotype"/>
          <w:b/>
          <w:bCs/>
          <w:color w:val="000000"/>
          <w:sz w:val="24"/>
          <w:szCs w:val="24"/>
        </w:rPr>
        <w:t>(</w:t>
      </w:r>
      <w:r w:rsidR="00376A58" w:rsidRPr="00376A58">
        <w:rPr>
          <w:rFonts w:ascii="Palatino Linotype" w:hAnsi="Palatino Linotype"/>
          <w:b/>
          <w:bCs/>
          <w:i/>
          <w:iCs/>
          <w:color w:val="000000"/>
          <w:sz w:val="24"/>
          <w:szCs w:val="24"/>
        </w:rPr>
        <w:t>Parcelas San Javier y Altamirano)</w:t>
      </w:r>
    </w:p>
    <w:p w14:paraId="23787D7E" w14:textId="66850B2C" w:rsidR="00BC41FB" w:rsidRPr="00BC41FB" w:rsidRDefault="00BC41FB" w:rsidP="00BC41FB">
      <w:pPr>
        <w:spacing w:before="240" w:line="360" w:lineRule="auto"/>
        <w:jc w:val="both"/>
        <w:rPr>
          <w:rFonts w:ascii="Palatino Linotype" w:hAnsi="Palatino Linotype"/>
          <w:b/>
          <w:bCs/>
          <w:i/>
          <w:iCs/>
          <w:sz w:val="24"/>
          <w:szCs w:val="24"/>
        </w:rPr>
      </w:pPr>
    </w:p>
    <w:p w14:paraId="6073195F"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lastRenderedPageBreak/>
        <w:t>El o los documentos donde conste el número de construcciones asentadas en predios irregulares, del periodo comprendido del uno de enero de dos mil dieciséis al treinta de abril de dos mil veintidós.</w:t>
      </w:r>
    </w:p>
    <w:p w14:paraId="3AA1401B" w14:textId="01F8236F"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 xml:space="preserve">El o los documentos donde conste el número de procedimientos administrativos instaurados derivado de construcciones asentadas en predios irregulares, del periodo comprendido del uno de enero de dos mil dieciséis al treinta de abril de dos mil veintidós. </w:t>
      </w:r>
    </w:p>
    <w:p w14:paraId="5725298B"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 xml:space="preserve">El o los documentos donde conste el número de denuncias interpuestas ante la fiscalía general de Justicia del Estado de México en contra de </w:t>
      </w:r>
      <w:proofErr w:type="spellStart"/>
      <w:r w:rsidRPr="00BC41FB">
        <w:rPr>
          <w:rFonts w:ascii="Palatino Linotype" w:hAnsi="Palatino Linotype"/>
          <w:i/>
          <w:iCs/>
        </w:rPr>
        <w:t>lotificadores</w:t>
      </w:r>
      <w:proofErr w:type="spellEnd"/>
      <w:r w:rsidRPr="00BC41FB">
        <w:rPr>
          <w:rFonts w:ascii="Palatino Linotype" w:hAnsi="Palatino Linotype"/>
          <w:i/>
          <w:iCs/>
        </w:rPr>
        <w:t xml:space="preserve">, del periodo comprendido del uno de enero de dos mil dieciséis al treinta de abril de dos mil veintidós. </w:t>
      </w:r>
    </w:p>
    <w:p w14:paraId="47B79C40"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 xml:space="preserve">El o los documentos donde conste el número de asentamientos irregulares que fueron regularizados, del periodo comprendido del uno de enero de dos mil dieciséis al treinta de abril de dos mil veintidós. </w:t>
      </w:r>
    </w:p>
    <w:p w14:paraId="69F22C86"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 xml:space="preserve">El o los documentos donde conste el monto de recaudación derivado de sanciones por construcciones en predios irregulares, del periodo comprendido del uno de enero de dos mil dieciséis al treinta de abril de dos mil veintidós. </w:t>
      </w:r>
    </w:p>
    <w:p w14:paraId="0AA2F264"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El o los documentos donde conste el número de asentamientos de alto impacto edificados, del periodo comprendido del uno de enero de dos mil dieciséis al treinta de abril de dos mil veintidós.</w:t>
      </w:r>
    </w:p>
    <w:p w14:paraId="28399469" w14:textId="77777777" w:rsidR="00BC41FB" w:rsidRPr="00BC41FB" w:rsidRDefault="00BC41FB" w:rsidP="00BC41FB">
      <w:pPr>
        <w:pStyle w:val="Prrafodelista"/>
        <w:numPr>
          <w:ilvl w:val="0"/>
          <w:numId w:val="26"/>
        </w:numPr>
        <w:spacing w:before="240" w:line="360" w:lineRule="auto"/>
        <w:jc w:val="both"/>
        <w:rPr>
          <w:rFonts w:ascii="Palatino Linotype" w:hAnsi="Palatino Linotype"/>
          <w:i/>
          <w:iCs/>
        </w:rPr>
      </w:pPr>
      <w:r w:rsidRPr="00BC41FB">
        <w:rPr>
          <w:rFonts w:ascii="Palatino Linotype" w:hAnsi="Palatino Linotype"/>
          <w:i/>
          <w:iCs/>
        </w:rPr>
        <w:t xml:space="preserve">El o los documentos donde conste el número de asentamientos de alto impacto edificados que fueron regularizados, del periodo comprendido del uno de enero de dos mil dieciséis al treinta de abril de dos mil veintidós.    </w:t>
      </w:r>
    </w:p>
    <w:p w14:paraId="5D711121"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064C5E13" w14:textId="2786DA31" w:rsidR="0089759F" w:rsidRDefault="0089759F" w:rsidP="00E17B2E">
      <w:pPr>
        <w:pStyle w:val="Prrafodelista"/>
        <w:spacing w:line="360" w:lineRule="auto"/>
        <w:ind w:left="720"/>
        <w:jc w:val="both"/>
        <w:rPr>
          <w:rFonts w:ascii="Palatino Linotype" w:hAnsi="Palatino Linotype" w:cs="Arial"/>
          <w:i/>
        </w:rPr>
      </w:pPr>
      <w:r>
        <w:rPr>
          <w:rFonts w:ascii="Palatino Linotype" w:hAnsi="Palatino Linotype" w:cs="Arial"/>
          <w:i/>
        </w:rPr>
        <w:t xml:space="preserve">En relación con el numeral 5, para el caso de no contar con la información bastará con que lo haga del conocimiento al Recurrente. </w:t>
      </w:r>
    </w:p>
    <w:p w14:paraId="65BF7739" w14:textId="77777777" w:rsidR="0089759F" w:rsidRDefault="0089759F" w:rsidP="00E17B2E">
      <w:pPr>
        <w:pStyle w:val="Prrafodelista"/>
        <w:spacing w:line="360" w:lineRule="auto"/>
        <w:ind w:left="720"/>
        <w:jc w:val="both"/>
        <w:rPr>
          <w:rFonts w:ascii="Palatino Linotype" w:hAnsi="Palatino Linotype" w:cs="Arial"/>
          <w:i/>
        </w:rPr>
      </w:pPr>
    </w:p>
    <w:p w14:paraId="1342A83D" w14:textId="2FB678FD" w:rsidR="00E17B2E" w:rsidRDefault="00E17B2E" w:rsidP="00E17B2E">
      <w:pPr>
        <w:pStyle w:val="Prrafodelista"/>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8DDE263"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601141DA" w14:textId="1C0507FF" w:rsidR="00BF53C9" w:rsidRDefault="00BF53C9" w:rsidP="00BF53C9">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107BA3" w14:textId="77777777" w:rsidR="00E17B2E" w:rsidRPr="00593F5D" w:rsidRDefault="00E17B2E" w:rsidP="00BF53C9">
      <w:pPr>
        <w:spacing w:after="0" w:line="360" w:lineRule="auto"/>
        <w:jc w:val="both"/>
        <w:rPr>
          <w:rFonts w:ascii="Palatino Linotype" w:eastAsia="Times New Roman" w:hAnsi="Palatino Linotype" w:cs="Tahoma"/>
          <w:bCs/>
          <w:sz w:val="24"/>
          <w:szCs w:val="24"/>
          <w:lang w:eastAsia="es-ES"/>
        </w:rPr>
      </w:pPr>
    </w:p>
    <w:p w14:paraId="66A1FC25" w14:textId="77777777" w:rsidR="00BF53C9"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530B81" w14:textId="77777777" w:rsidR="00BF53C9" w:rsidRPr="00593F5D"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D46ECE" w14:textId="0C1FE65D" w:rsidR="00E17B2E" w:rsidRDefault="00E17B2E" w:rsidP="00E17B2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w:t>
      </w:r>
      <w:r w:rsidRPr="00DB757B">
        <w:rPr>
          <w:rFonts w:ascii="Palatino Linotype" w:eastAsia="Times New Roman" w:hAnsi="Palatino Linotype" w:cs="Times New Roman"/>
          <w:color w:val="222222"/>
          <w:sz w:val="24"/>
          <w:szCs w:val="24"/>
          <w:shd w:val="clear" w:color="auto" w:fill="FFFFFF"/>
          <w:lang w:eastAsia="es-ES"/>
        </w:rPr>
        <w:lastRenderedPageBreak/>
        <w:t xml:space="preserve">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ED52546" w14:textId="77777777" w:rsidR="00C14793" w:rsidRDefault="00C14793" w:rsidP="00E17B2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1E3643A" w14:textId="54F73060" w:rsidR="002B576E" w:rsidRPr="00917744" w:rsidRDefault="002B576E" w:rsidP="002B576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CUADRAGÉSIMA </w:t>
      </w:r>
      <w:r w:rsidR="005453B2">
        <w:rPr>
          <w:rFonts w:ascii="Palatino Linotype" w:hAnsi="Palatino Linotype" w:cs="Arial"/>
          <w:sz w:val="23"/>
          <w:szCs w:val="23"/>
        </w:rPr>
        <w:t>TERCERA</w:t>
      </w:r>
      <w:r w:rsidR="00D126A2">
        <w:rPr>
          <w:rFonts w:ascii="Palatino Linotype" w:hAnsi="Palatino Linotype" w:cs="Arial"/>
          <w:sz w:val="23"/>
          <w:szCs w:val="23"/>
        </w:rPr>
        <w:t xml:space="preserve"> </w:t>
      </w:r>
      <w:r>
        <w:rPr>
          <w:rFonts w:ascii="Palatino Linotype" w:hAnsi="Palatino Linotype" w:cs="Arial"/>
          <w:sz w:val="23"/>
          <w:szCs w:val="23"/>
        </w:rPr>
        <w:t xml:space="preserve">SESIÓN ORDINARIA CELEBRADA EL </w:t>
      </w:r>
      <w:r w:rsidR="005B722F">
        <w:rPr>
          <w:rFonts w:ascii="Palatino Linotype" w:hAnsi="Palatino Linotype" w:cs="Arial"/>
          <w:sz w:val="23"/>
          <w:szCs w:val="23"/>
        </w:rPr>
        <w:t>TREINTA</w:t>
      </w:r>
      <w:r w:rsidR="00BC41FB">
        <w:rPr>
          <w:rFonts w:ascii="Palatino Linotype" w:hAnsi="Palatino Linotype" w:cs="Arial"/>
          <w:sz w:val="23"/>
          <w:szCs w:val="23"/>
        </w:rPr>
        <w:t xml:space="preserve"> </w:t>
      </w:r>
      <w:r>
        <w:rPr>
          <w:rFonts w:ascii="Palatino Linotype" w:hAnsi="Palatino Linotype" w:cs="Arial"/>
          <w:sz w:val="23"/>
          <w:szCs w:val="23"/>
        </w:rPr>
        <w:t xml:space="preserve">DE NOVIEMBRE DE DOS MIL VEINTIDÓS, </w:t>
      </w:r>
      <w:r w:rsidRPr="00917744">
        <w:rPr>
          <w:rFonts w:ascii="Palatino Linotype" w:hAnsi="Palatino Linotype" w:cs="Arial"/>
          <w:sz w:val="23"/>
          <w:szCs w:val="23"/>
        </w:rPr>
        <w:t xml:space="preserve">ANTE EL  SECRETARIO TÉCNICO DEL PLENO, ALEXIS TAPIA RAMÍREZ. </w:t>
      </w:r>
    </w:p>
    <w:p w14:paraId="4B88CB6D" w14:textId="35E4D9AF" w:rsidR="002B576E" w:rsidRDefault="00C14793"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7696" behindDoc="0" locked="0" layoutInCell="1" allowOverlap="1" wp14:anchorId="3C3B1008" wp14:editId="2BF3B188">
                <wp:simplePos x="0" y="0"/>
                <wp:positionH relativeFrom="column">
                  <wp:posOffset>-197485</wp:posOffset>
                </wp:positionH>
                <wp:positionV relativeFrom="paragraph">
                  <wp:posOffset>368300</wp:posOffset>
                </wp:positionV>
                <wp:extent cx="6367145" cy="3103880"/>
                <wp:effectExtent l="0" t="0" r="33655" b="20320"/>
                <wp:wrapNone/>
                <wp:docPr id="2" name="Straight Connector 2"/>
                <wp:cNvGraphicFramePr/>
                <a:graphic xmlns:a="http://schemas.openxmlformats.org/drawingml/2006/main">
                  <a:graphicData uri="http://schemas.microsoft.com/office/word/2010/wordprocessingShape">
                    <wps:wsp>
                      <wps:cNvCnPr/>
                      <wps:spPr>
                        <a:xfrm>
                          <a:off x="0" y="0"/>
                          <a:ext cx="6367145" cy="3103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5AABD" id="Straight Connector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29pt" to="485.8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" strokecolor="#5b9bd5 [3204]" strokeweight=".5pt">
                <v:stroke joinstyle="miter"/>
              </v:line>
            </w:pict>
          </mc:Fallback>
        </mc:AlternateContent>
      </w:r>
      <w:r w:rsidR="002B576E">
        <w:rPr>
          <w:rFonts w:ascii="Palatino Linotype" w:hAnsi="Palatino Linotype"/>
          <w:bCs/>
          <w:sz w:val="18"/>
          <w:szCs w:val="18"/>
        </w:rPr>
        <w:t>CCR/J</w:t>
      </w:r>
      <w:r w:rsidR="002B576E" w:rsidRPr="00280B8B">
        <w:rPr>
          <w:rFonts w:ascii="Palatino Linotype" w:hAnsi="Palatino Linotype"/>
          <w:bCs/>
          <w:sz w:val="18"/>
          <w:szCs w:val="18"/>
        </w:rPr>
        <w:t>CMA</w:t>
      </w:r>
    </w:p>
    <w:p w14:paraId="0955C3B1" w14:textId="2FD767E3"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EE5402D" w14:textId="6BDBED64"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F2EF6A8" w14:textId="77B9896F"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DA51A6" w14:textId="097B1D8E"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2998AB" w14:textId="7DD2A7EB"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580CD5F" w14:textId="095377AD"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222EA3B" w14:textId="7080D716"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9C85849" w14:textId="35EFB493"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7EF2CE4" w14:textId="3D99F73A"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6AE4216" w14:textId="762A33E9"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C165D64" w14:textId="1109A6F6"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A56F8D8" w14:textId="35954944"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B288487" w14:textId="1C710C2E"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7ED1215" w14:textId="1CDB9383"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B6C0F0" w14:textId="34148171"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B6A61E" w14:textId="270F8D1D"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A55E90" w14:textId="77777777" w:rsidR="00BC41FB" w:rsidRDefault="00BC41FB"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FCAC9" w14:textId="77777777" w:rsidR="002B576E" w:rsidRDefault="002B576E" w:rsidP="00E17B2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A3F61D3" w14:textId="3F45F1BA" w:rsidR="000D7F7B" w:rsidRDefault="000D7F7B" w:rsidP="000D7F7B">
      <w:pPr>
        <w:pStyle w:val="Prrafodelista"/>
        <w:autoSpaceDE w:val="0"/>
        <w:autoSpaceDN w:val="0"/>
        <w:adjustRightInd w:val="0"/>
        <w:spacing w:before="240" w:after="160" w:line="360" w:lineRule="auto"/>
        <w:ind w:left="0"/>
        <w:jc w:val="both"/>
        <w:rPr>
          <w:rFonts w:ascii="Palatino Linotype" w:hAnsi="Palatino Linotype"/>
          <w:bCs/>
        </w:rPr>
      </w:pPr>
    </w:p>
    <w:p w14:paraId="27620CE0" w14:textId="77777777" w:rsidR="000D7F7B" w:rsidRDefault="000D7F7B" w:rsidP="000D7F7B">
      <w:pPr>
        <w:spacing w:line="360" w:lineRule="auto"/>
        <w:jc w:val="both"/>
        <w:rPr>
          <w:rFonts w:ascii="Palatino Linotype" w:hAnsi="Palatino Linotype"/>
          <w:bCs/>
          <w:sz w:val="24"/>
          <w:szCs w:val="24"/>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Default="008253B0" w:rsidP="00643DA3">
      <w:pPr>
        <w:spacing w:after="0" w:line="360" w:lineRule="auto"/>
        <w:jc w:val="both"/>
        <w:rPr>
          <w:rFonts w:ascii="Palatino Linotype" w:eastAsia="Calibri" w:hAnsi="Palatino Linotype" w:cs="Times New Roman"/>
          <w:sz w:val="24"/>
          <w:szCs w:val="24"/>
          <w:lang w:eastAsia="es-ES"/>
        </w:rPr>
      </w:pPr>
    </w:p>
    <w:p w14:paraId="186FDA35"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612E7E4"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E56D7FD"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4A8EDAA"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2FB243D6"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5717448"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sectPr w:rsidR="003D5267"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AE6B1" w14:textId="77777777" w:rsidR="000F4098" w:rsidRDefault="000F4098" w:rsidP="006168E4">
      <w:pPr>
        <w:spacing w:after="0" w:line="240" w:lineRule="auto"/>
      </w:pPr>
      <w:r>
        <w:separator/>
      </w:r>
    </w:p>
  </w:endnote>
  <w:endnote w:type="continuationSeparator" w:id="0">
    <w:p w14:paraId="5799FE8A" w14:textId="77777777" w:rsidR="000F4098" w:rsidRDefault="000F409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55DF">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55DF">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55D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55DF">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F29E7" w14:textId="77777777" w:rsidR="000F4098" w:rsidRDefault="000F4098" w:rsidP="006168E4">
      <w:pPr>
        <w:spacing w:after="0" w:line="240" w:lineRule="auto"/>
      </w:pPr>
      <w:r>
        <w:separator/>
      </w:r>
    </w:p>
  </w:footnote>
  <w:footnote w:type="continuationSeparator" w:id="0">
    <w:p w14:paraId="7536078E" w14:textId="77777777" w:rsidR="000F4098" w:rsidRDefault="000F4098" w:rsidP="006168E4">
      <w:pPr>
        <w:spacing w:after="0" w:line="240" w:lineRule="auto"/>
      </w:pPr>
      <w:r>
        <w:continuationSeparator/>
      </w:r>
    </w:p>
  </w:footnote>
  <w:footnote w:id="1">
    <w:p w14:paraId="7F19C5E8" w14:textId="77777777" w:rsidR="003871D2" w:rsidRPr="005552A8" w:rsidRDefault="003871D2" w:rsidP="003871D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ACA4EF8" w14:textId="77777777" w:rsidR="003871D2" w:rsidRPr="005552A8" w:rsidRDefault="003871D2" w:rsidP="003871D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A855F1D"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599E98AD"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34540714"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16A06921"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6">
    <w:p w14:paraId="22EDC8D1"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7">
    <w:p w14:paraId="173DCBC0" w14:textId="77777777" w:rsidR="007841DB" w:rsidRPr="000553F9" w:rsidRDefault="007841DB" w:rsidP="007841DB">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8">
    <w:p w14:paraId="38BE45B7" w14:textId="77777777" w:rsidR="007841DB" w:rsidRPr="000406A4" w:rsidRDefault="007841DB" w:rsidP="007841DB">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9">
    <w:p w14:paraId="76854376" w14:textId="77777777" w:rsidR="007841DB" w:rsidRPr="00D75A73" w:rsidRDefault="007841DB" w:rsidP="007841DB">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0">
    <w:p w14:paraId="7179F8BB" w14:textId="77777777" w:rsidR="007841DB" w:rsidRPr="00D75A73" w:rsidRDefault="007841DB" w:rsidP="007841DB">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3E9BA82" w:rsidR="00E05600" w:rsidRPr="00B4142F" w:rsidRDefault="00741C7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10495</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9CC9D1A"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766D5">
            <w:rPr>
              <w:rFonts w:ascii="Palatino Linotype" w:hAnsi="Palatino Linotype" w:cs="Arial"/>
              <w:szCs w:val="20"/>
            </w:rPr>
            <w:t>C</w:t>
          </w:r>
          <w:r w:rsidR="00741C70">
            <w:rPr>
              <w:rFonts w:ascii="Palatino Linotype" w:hAnsi="Palatino Linotype" w:cs="Arial"/>
              <w:szCs w:val="20"/>
            </w:rPr>
            <w:t>halco</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4954717" w:rsidR="00E05600" w:rsidRPr="00B4142F" w:rsidRDefault="00741C7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10495</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FBB1453" w:rsidR="00E05600" w:rsidRPr="00F06FED" w:rsidRDefault="004655DF" w:rsidP="007A3BB5">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E2F4C08"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741C70">
            <w:rPr>
              <w:rFonts w:ascii="Palatino Linotype" w:hAnsi="Palatino Linotype" w:cs="Arial"/>
              <w:szCs w:val="20"/>
            </w:rPr>
            <w:t>Chalco</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C7926"/>
    <w:multiLevelType w:val="hybridMultilevel"/>
    <w:tmpl w:val="075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B6C83"/>
    <w:multiLevelType w:val="hybridMultilevel"/>
    <w:tmpl w:val="62C2255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557"/>
    <w:multiLevelType w:val="hybridMultilevel"/>
    <w:tmpl w:val="139CB702"/>
    <w:lvl w:ilvl="0" w:tplc="AE56A26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0E0873"/>
    <w:multiLevelType w:val="hybridMultilevel"/>
    <w:tmpl w:val="D488DD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7A4193D"/>
    <w:multiLevelType w:val="hybridMultilevel"/>
    <w:tmpl w:val="309E8A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36B0"/>
    <w:multiLevelType w:val="hybridMultilevel"/>
    <w:tmpl w:val="B3900B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15:restartNumberingAfterBreak="0">
    <w:nsid w:val="32D25415"/>
    <w:multiLevelType w:val="hybridMultilevel"/>
    <w:tmpl w:val="F1C25D54"/>
    <w:lvl w:ilvl="0" w:tplc="08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52A2D"/>
    <w:multiLevelType w:val="hybridMultilevel"/>
    <w:tmpl w:val="E47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E5F04"/>
    <w:multiLevelType w:val="hybridMultilevel"/>
    <w:tmpl w:val="EE222188"/>
    <w:lvl w:ilvl="0" w:tplc="15E65C1A">
      <w:start w:val="1"/>
      <w:numFmt w:val="bullet"/>
      <w:lvlText w:val="-"/>
      <w:lvlJc w:val="left"/>
      <w:pPr>
        <w:ind w:left="1505" w:hanging="360"/>
      </w:pPr>
      <w:rPr>
        <w:rFonts w:ascii="Palatino Linotype" w:eastAsia="Times New Roman" w:hAnsi="Palatino Linotype"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15:restartNumberingAfterBreak="0">
    <w:nsid w:val="3BEB627B"/>
    <w:multiLevelType w:val="hybridMultilevel"/>
    <w:tmpl w:val="9C061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912CA"/>
    <w:multiLevelType w:val="hybridMultilevel"/>
    <w:tmpl w:val="E3F6FB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937B00"/>
    <w:multiLevelType w:val="hybridMultilevel"/>
    <w:tmpl w:val="DDEEA0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44516"/>
    <w:multiLevelType w:val="hybridMultilevel"/>
    <w:tmpl w:val="3C528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716E03"/>
    <w:multiLevelType w:val="hybridMultilevel"/>
    <w:tmpl w:val="5F281F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5B9C2A99"/>
    <w:multiLevelType w:val="hybridMultilevel"/>
    <w:tmpl w:val="3C528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C364D"/>
    <w:multiLevelType w:val="hybridMultilevel"/>
    <w:tmpl w:val="BEECE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813C57"/>
    <w:multiLevelType w:val="hybridMultilevel"/>
    <w:tmpl w:val="E5F47854"/>
    <w:lvl w:ilvl="0" w:tplc="15E65C1A">
      <w:start w:val="1"/>
      <w:numFmt w:val="bullet"/>
      <w:lvlText w:val="-"/>
      <w:lvlJc w:val="left"/>
      <w:pPr>
        <w:ind w:left="1080" w:hanging="360"/>
      </w:pPr>
      <w:rPr>
        <w:rFonts w:ascii="Palatino Linotype" w:eastAsia="Times New Roman" w:hAnsi="Palatino Linotype"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7A1E0A"/>
    <w:multiLevelType w:val="hybridMultilevel"/>
    <w:tmpl w:val="334A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120AE"/>
    <w:multiLevelType w:val="hybridMultilevel"/>
    <w:tmpl w:val="D488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84F4E8B"/>
    <w:multiLevelType w:val="hybridMultilevel"/>
    <w:tmpl w:val="8B46837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A0253A"/>
    <w:multiLevelType w:val="hybridMultilevel"/>
    <w:tmpl w:val="A7AA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1"/>
  </w:num>
  <w:num w:numId="4">
    <w:abstractNumId w:val="9"/>
  </w:num>
  <w:num w:numId="5">
    <w:abstractNumId w:val="22"/>
  </w:num>
  <w:num w:numId="6">
    <w:abstractNumId w:val="13"/>
  </w:num>
  <w:num w:numId="7">
    <w:abstractNumId w:val="12"/>
  </w:num>
  <w:num w:numId="8">
    <w:abstractNumId w:val="19"/>
  </w:num>
  <w:num w:numId="9">
    <w:abstractNumId w:val="7"/>
  </w:num>
  <w:num w:numId="10">
    <w:abstractNumId w:val="17"/>
  </w:num>
  <w:num w:numId="11">
    <w:abstractNumId w:val="16"/>
  </w:num>
  <w:num w:numId="12">
    <w:abstractNumId w:val="23"/>
  </w:num>
  <w:num w:numId="13">
    <w:abstractNumId w:val="1"/>
  </w:num>
  <w:num w:numId="14">
    <w:abstractNumId w:val="8"/>
  </w:num>
  <w:num w:numId="15">
    <w:abstractNumId w:val="15"/>
  </w:num>
  <w:num w:numId="16">
    <w:abstractNumId w:val="5"/>
  </w:num>
  <w:num w:numId="17">
    <w:abstractNumId w:val="0"/>
  </w:num>
  <w:num w:numId="18">
    <w:abstractNumId w:val="4"/>
  </w:num>
  <w:num w:numId="19">
    <w:abstractNumId w:val="24"/>
  </w:num>
  <w:num w:numId="20">
    <w:abstractNumId w:val="20"/>
  </w:num>
  <w:num w:numId="21">
    <w:abstractNumId w:val="2"/>
  </w:num>
  <w:num w:numId="22">
    <w:abstractNumId w:val="26"/>
  </w:num>
  <w:num w:numId="23">
    <w:abstractNumId w:val="18"/>
  </w:num>
  <w:num w:numId="24">
    <w:abstractNumId w:val="11"/>
  </w:num>
  <w:num w:numId="25">
    <w:abstractNumId w:val="3"/>
  </w:num>
  <w:num w:numId="26">
    <w:abstractNumId w:val="6"/>
  </w:num>
  <w:num w:numId="2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7921"/>
    <w:rsid w:val="000306A7"/>
    <w:rsid w:val="000315CA"/>
    <w:rsid w:val="00031A66"/>
    <w:rsid w:val="00031B3B"/>
    <w:rsid w:val="0003281E"/>
    <w:rsid w:val="00032896"/>
    <w:rsid w:val="000329BE"/>
    <w:rsid w:val="00036740"/>
    <w:rsid w:val="000412AC"/>
    <w:rsid w:val="0004186E"/>
    <w:rsid w:val="00044C7F"/>
    <w:rsid w:val="000451BE"/>
    <w:rsid w:val="00045379"/>
    <w:rsid w:val="000458B5"/>
    <w:rsid w:val="00045CB8"/>
    <w:rsid w:val="00047B1D"/>
    <w:rsid w:val="000508FA"/>
    <w:rsid w:val="000511AB"/>
    <w:rsid w:val="0005171D"/>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45EB"/>
    <w:rsid w:val="000B4B51"/>
    <w:rsid w:val="000B4D0F"/>
    <w:rsid w:val="000B5864"/>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0F4098"/>
    <w:rsid w:val="00100C19"/>
    <w:rsid w:val="00101CE5"/>
    <w:rsid w:val="00104391"/>
    <w:rsid w:val="00106372"/>
    <w:rsid w:val="00111DCD"/>
    <w:rsid w:val="00112C29"/>
    <w:rsid w:val="00114CF9"/>
    <w:rsid w:val="00114FD0"/>
    <w:rsid w:val="001154C1"/>
    <w:rsid w:val="001154F4"/>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B92"/>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0AA"/>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154D"/>
    <w:rsid w:val="002E23FD"/>
    <w:rsid w:val="002E2D7B"/>
    <w:rsid w:val="002E3B86"/>
    <w:rsid w:val="002E5E6A"/>
    <w:rsid w:val="002F14AA"/>
    <w:rsid w:val="002F2198"/>
    <w:rsid w:val="002F37BE"/>
    <w:rsid w:val="002F3C96"/>
    <w:rsid w:val="002F4577"/>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A58"/>
    <w:rsid w:val="00376CEC"/>
    <w:rsid w:val="00380758"/>
    <w:rsid w:val="00382012"/>
    <w:rsid w:val="003827B4"/>
    <w:rsid w:val="00383C82"/>
    <w:rsid w:val="00386BBB"/>
    <w:rsid w:val="00386D84"/>
    <w:rsid w:val="003871D2"/>
    <w:rsid w:val="0039245A"/>
    <w:rsid w:val="00393F7A"/>
    <w:rsid w:val="00394A1E"/>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180"/>
    <w:rsid w:val="003C1C73"/>
    <w:rsid w:val="003C2632"/>
    <w:rsid w:val="003C2A8E"/>
    <w:rsid w:val="003C4C62"/>
    <w:rsid w:val="003C7873"/>
    <w:rsid w:val="003C78F7"/>
    <w:rsid w:val="003C79D5"/>
    <w:rsid w:val="003D0A89"/>
    <w:rsid w:val="003D11E5"/>
    <w:rsid w:val="003D153C"/>
    <w:rsid w:val="003D305F"/>
    <w:rsid w:val="003D4013"/>
    <w:rsid w:val="003D4806"/>
    <w:rsid w:val="003D5267"/>
    <w:rsid w:val="003D7D7B"/>
    <w:rsid w:val="003E0BC5"/>
    <w:rsid w:val="003E16E1"/>
    <w:rsid w:val="003E20B4"/>
    <w:rsid w:val="003E2624"/>
    <w:rsid w:val="003E34C9"/>
    <w:rsid w:val="003E4B54"/>
    <w:rsid w:val="003E5686"/>
    <w:rsid w:val="003E6C30"/>
    <w:rsid w:val="003F0DF5"/>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072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2CCE"/>
    <w:rsid w:val="00453DBD"/>
    <w:rsid w:val="00454CE6"/>
    <w:rsid w:val="00457162"/>
    <w:rsid w:val="00457A9F"/>
    <w:rsid w:val="0046133D"/>
    <w:rsid w:val="0046218B"/>
    <w:rsid w:val="00462881"/>
    <w:rsid w:val="00462B0D"/>
    <w:rsid w:val="00464534"/>
    <w:rsid w:val="0046475C"/>
    <w:rsid w:val="00464805"/>
    <w:rsid w:val="004655DF"/>
    <w:rsid w:val="00466B1C"/>
    <w:rsid w:val="004702BF"/>
    <w:rsid w:val="0047088E"/>
    <w:rsid w:val="00470F88"/>
    <w:rsid w:val="00472649"/>
    <w:rsid w:val="004726B1"/>
    <w:rsid w:val="004738C8"/>
    <w:rsid w:val="0047555B"/>
    <w:rsid w:val="00475F48"/>
    <w:rsid w:val="00476C7B"/>
    <w:rsid w:val="0047718A"/>
    <w:rsid w:val="00477430"/>
    <w:rsid w:val="00477CC2"/>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53B2"/>
    <w:rsid w:val="005478DE"/>
    <w:rsid w:val="005520FE"/>
    <w:rsid w:val="0055211D"/>
    <w:rsid w:val="00552FA7"/>
    <w:rsid w:val="00553E92"/>
    <w:rsid w:val="00554927"/>
    <w:rsid w:val="005554CB"/>
    <w:rsid w:val="0055648A"/>
    <w:rsid w:val="00556513"/>
    <w:rsid w:val="00560D4A"/>
    <w:rsid w:val="00562653"/>
    <w:rsid w:val="0056468F"/>
    <w:rsid w:val="00566E4B"/>
    <w:rsid w:val="00567F9A"/>
    <w:rsid w:val="005705E2"/>
    <w:rsid w:val="005714B9"/>
    <w:rsid w:val="0057260F"/>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22F"/>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0DBB"/>
    <w:rsid w:val="005F10E7"/>
    <w:rsid w:val="005F1408"/>
    <w:rsid w:val="005F1E0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46AC"/>
    <w:rsid w:val="00664D5B"/>
    <w:rsid w:val="0066790A"/>
    <w:rsid w:val="00671D7C"/>
    <w:rsid w:val="00672112"/>
    <w:rsid w:val="006766EB"/>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1C70"/>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36AA"/>
    <w:rsid w:val="007658D5"/>
    <w:rsid w:val="00770863"/>
    <w:rsid w:val="00772BA8"/>
    <w:rsid w:val="00774266"/>
    <w:rsid w:val="0078028A"/>
    <w:rsid w:val="007806CB"/>
    <w:rsid w:val="00780A54"/>
    <w:rsid w:val="007818E1"/>
    <w:rsid w:val="00781C64"/>
    <w:rsid w:val="00781EDB"/>
    <w:rsid w:val="007841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AB8"/>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396C"/>
    <w:rsid w:val="008146F9"/>
    <w:rsid w:val="00814D55"/>
    <w:rsid w:val="00821792"/>
    <w:rsid w:val="00821C2C"/>
    <w:rsid w:val="008230AE"/>
    <w:rsid w:val="00824DCD"/>
    <w:rsid w:val="008253B0"/>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45FE"/>
    <w:rsid w:val="00886712"/>
    <w:rsid w:val="008868B6"/>
    <w:rsid w:val="00890A5B"/>
    <w:rsid w:val="00891715"/>
    <w:rsid w:val="00893C5F"/>
    <w:rsid w:val="00895089"/>
    <w:rsid w:val="008951ED"/>
    <w:rsid w:val="008966B3"/>
    <w:rsid w:val="00896BBD"/>
    <w:rsid w:val="00896DB2"/>
    <w:rsid w:val="0089759F"/>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5A7E"/>
    <w:rsid w:val="008D6D20"/>
    <w:rsid w:val="008D7675"/>
    <w:rsid w:val="008E6024"/>
    <w:rsid w:val="008E6375"/>
    <w:rsid w:val="008E7DB4"/>
    <w:rsid w:val="008F10A6"/>
    <w:rsid w:val="008F16D2"/>
    <w:rsid w:val="008F3674"/>
    <w:rsid w:val="008F4207"/>
    <w:rsid w:val="008F4944"/>
    <w:rsid w:val="008F4AB6"/>
    <w:rsid w:val="008F4C65"/>
    <w:rsid w:val="008F5B38"/>
    <w:rsid w:val="0090155A"/>
    <w:rsid w:val="0090162D"/>
    <w:rsid w:val="009020E0"/>
    <w:rsid w:val="0090233A"/>
    <w:rsid w:val="00903045"/>
    <w:rsid w:val="00903376"/>
    <w:rsid w:val="00903410"/>
    <w:rsid w:val="00905422"/>
    <w:rsid w:val="0090614B"/>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6CD2"/>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30E1"/>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04D0"/>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E7645"/>
    <w:rsid w:val="00AF16C8"/>
    <w:rsid w:val="00AF4AAA"/>
    <w:rsid w:val="00AF54EF"/>
    <w:rsid w:val="00AF74DA"/>
    <w:rsid w:val="00AF7883"/>
    <w:rsid w:val="00B00C72"/>
    <w:rsid w:val="00B00C80"/>
    <w:rsid w:val="00B01443"/>
    <w:rsid w:val="00B024D6"/>
    <w:rsid w:val="00B03C9B"/>
    <w:rsid w:val="00B03FB7"/>
    <w:rsid w:val="00B04CF0"/>
    <w:rsid w:val="00B06055"/>
    <w:rsid w:val="00B070A2"/>
    <w:rsid w:val="00B0761F"/>
    <w:rsid w:val="00B10E49"/>
    <w:rsid w:val="00B11E08"/>
    <w:rsid w:val="00B145FA"/>
    <w:rsid w:val="00B168A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1FB"/>
    <w:rsid w:val="00BC4AA7"/>
    <w:rsid w:val="00BC4CC5"/>
    <w:rsid w:val="00BC5852"/>
    <w:rsid w:val="00BD293B"/>
    <w:rsid w:val="00BD2C39"/>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E2B"/>
    <w:rsid w:val="00C07650"/>
    <w:rsid w:val="00C104DD"/>
    <w:rsid w:val="00C1331F"/>
    <w:rsid w:val="00C1348A"/>
    <w:rsid w:val="00C14793"/>
    <w:rsid w:val="00C15275"/>
    <w:rsid w:val="00C15E31"/>
    <w:rsid w:val="00C1625D"/>
    <w:rsid w:val="00C16479"/>
    <w:rsid w:val="00C2058D"/>
    <w:rsid w:val="00C24754"/>
    <w:rsid w:val="00C25084"/>
    <w:rsid w:val="00C250CB"/>
    <w:rsid w:val="00C261C7"/>
    <w:rsid w:val="00C26991"/>
    <w:rsid w:val="00C2768B"/>
    <w:rsid w:val="00C316A8"/>
    <w:rsid w:val="00C337F9"/>
    <w:rsid w:val="00C3746F"/>
    <w:rsid w:val="00C3768A"/>
    <w:rsid w:val="00C37D9D"/>
    <w:rsid w:val="00C4139D"/>
    <w:rsid w:val="00C45C58"/>
    <w:rsid w:val="00C45DE7"/>
    <w:rsid w:val="00C5122B"/>
    <w:rsid w:val="00C51736"/>
    <w:rsid w:val="00C538D4"/>
    <w:rsid w:val="00C54536"/>
    <w:rsid w:val="00C55C14"/>
    <w:rsid w:val="00C562FD"/>
    <w:rsid w:val="00C5658A"/>
    <w:rsid w:val="00C56C17"/>
    <w:rsid w:val="00C62189"/>
    <w:rsid w:val="00C62FF4"/>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5FF3"/>
    <w:rsid w:val="00CD1E46"/>
    <w:rsid w:val="00CD7178"/>
    <w:rsid w:val="00CE2ADF"/>
    <w:rsid w:val="00CE33FC"/>
    <w:rsid w:val="00CE39B8"/>
    <w:rsid w:val="00CE4B84"/>
    <w:rsid w:val="00CE57D6"/>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7C4"/>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26A2"/>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724"/>
    <w:rsid w:val="00D8482C"/>
    <w:rsid w:val="00D8554E"/>
    <w:rsid w:val="00D8619F"/>
    <w:rsid w:val="00D86764"/>
    <w:rsid w:val="00D872D8"/>
    <w:rsid w:val="00D87982"/>
    <w:rsid w:val="00D91F4E"/>
    <w:rsid w:val="00D93A67"/>
    <w:rsid w:val="00D93F28"/>
    <w:rsid w:val="00D942D8"/>
    <w:rsid w:val="00D96FC1"/>
    <w:rsid w:val="00D97AC9"/>
    <w:rsid w:val="00DA0601"/>
    <w:rsid w:val="00DA1350"/>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18D"/>
    <w:rsid w:val="00DE34FF"/>
    <w:rsid w:val="00DE35D7"/>
    <w:rsid w:val="00DE4454"/>
    <w:rsid w:val="00DE44AB"/>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6394"/>
    <w:rsid w:val="00E176DD"/>
    <w:rsid w:val="00E17B2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3C39"/>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1B87"/>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3863"/>
    <w:rsid w:val="00FD4474"/>
    <w:rsid w:val="00FD4599"/>
    <w:rsid w:val="00FD4784"/>
    <w:rsid w:val="00FD51C8"/>
    <w:rsid w:val="00FD5753"/>
    <w:rsid w:val="00FD65FE"/>
    <w:rsid w:val="00FD6B5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 w:type="paragraph" w:customStyle="1" w:styleId="j">
    <w:name w:val="j"/>
    <w:basedOn w:val="Normal"/>
    <w:rsid w:val="007841DB"/>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367935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foem.org.mx/es/contenido/transparencia/directorio-de-sujetos-obligad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B055E-AC95-4A0B-9B1D-E38BB62A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50</Pages>
  <Words>9769</Words>
  <Characters>53731</Characters>
  <Application>Microsoft Office Word</Application>
  <DocSecurity>0</DocSecurity>
  <Lines>447</Lines>
  <Paragraphs>126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cp:revision>
  <cp:lastPrinted>2018-12-04T20:35:00Z</cp:lastPrinted>
  <dcterms:created xsi:type="dcterms:W3CDTF">2022-10-18T17:56:00Z</dcterms:created>
  <dcterms:modified xsi:type="dcterms:W3CDTF">2022-12-09T16:18:00Z</dcterms:modified>
</cp:coreProperties>
</file>