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68E0C" w14:textId="77777777" w:rsidR="00E5724E" w:rsidRDefault="00E5724E" w:rsidP="00E5724E">
      <w:pPr>
        <w:spacing w:line="360" w:lineRule="auto"/>
        <w:jc w:val="both"/>
        <w:rPr>
          <w:rFonts w:ascii="Palatino Linotype" w:hAnsi="Palatino Linotype"/>
          <w:color w:val="000000" w:themeColor="text1"/>
        </w:rPr>
      </w:pPr>
      <w:r w:rsidRPr="00D95C37">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w:t>
      </w:r>
      <w:r w:rsidRPr="00D95C37">
        <w:rPr>
          <w:rFonts w:ascii="Palatino Linotype" w:hAnsi="Palatino Linotype"/>
          <w:color w:val="000000" w:themeColor="text1"/>
          <w:lang w:val="es-419"/>
        </w:rPr>
        <w:t xml:space="preserve">de </w:t>
      </w:r>
      <w:r w:rsidRPr="00D95C37">
        <w:rPr>
          <w:rFonts w:ascii="Palatino Linotype" w:hAnsi="Palatino Linotype"/>
          <w:color w:val="000000" w:themeColor="text1"/>
        </w:rPr>
        <w:t>julio de dos mil veintidós.</w:t>
      </w:r>
    </w:p>
    <w:p w14:paraId="60269D8F" w14:textId="77777777" w:rsidR="00000062" w:rsidRPr="00263204" w:rsidRDefault="00000062">
      <w:pPr>
        <w:spacing w:line="360" w:lineRule="auto"/>
        <w:jc w:val="both"/>
        <w:rPr>
          <w:rFonts w:ascii="Palatino Linotype" w:eastAsia="Palatino Linotype" w:hAnsi="Palatino Linotype" w:cs="Palatino Linotype"/>
          <w:color w:val="000000" w:themeColor="text1"/>
        </w:rPr>
      </w:pPr>
    </w:p>
    <w:p w14:paraId="447751FD" w14:textId="0DE5B66C" w:rsidR="00000062" w:rsidRPr="00263204" w:rsidRDefault="00015EDF">
      <w:pPr>
        <w:spacing w:line="360" w:lineRule="auto"/>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b/>
          <w:color w:val="000000" w:themeColor="text1"/>
          <w:sz w:val="28"/>
          <w:szCs w:val="28"/>
        </w:rPr>
        <w:t>VISTO</w:t>
      </w:r>
      <w:r w:rsidR="004834C7">
        <w:rPr>
          <w:rFonts w:ascii="Palatino Linotype" w:eastAsia="Palatino Linotype" w:hAnsi="Palatino Linotype" w:cs="Palatino Linotype"/>
          <w:b/>
          <w:color w:val="000000" w:themeColor="text1"/>
          <w:sz w:val="28"/>
          <w:szCs w:val="28"/>
        </w:rPr>
        <w:t>S</w:t>
      </w:r>
      <w:r w:rsidRPr="00263204">
        <w:rPr>
          <w:rFonts w:ascii="Palatino Linotype" w:eastAsia="Palatino Linotype" w:hAnsi="Palatino Linotype" w:cs="Palatino Linotype"/>
          <w:color w:val="000000" w:themeColor="text1"/>
        </w:rPr>
        <w:t xml:space="preserve"> </w:t>
      </w:r>
      <w:r w:rsidR="004834C7">
        <w:rPr>
          <w:rFonts w:ascii="Palatino Linotype" w:eastAsia="Palatino Linotype" w:hAnsi="Palatino Linotype" w:cs="Palatino Linotype"/>
          <w:color w:val="000000" w:themeColor="text1"/>
        </w:rPr>
        <w:t>los</w:t>
      </w:r>
      <w:r w:rsidRPr="00263204">
        <w:rPr>
          <w:rFonts w:ascii="Palatino Linotype" w:eastAsia="Palatino Linotype" w:hAnsi="Palatino Linotype" w:cs="Palatino Linotype"/>
          <w:color w:val="000000" w:themeColor="text1"/>
        </w:rPr>
        <w:t xml:space="preserve"> expediente</w:t>
      </w:r>
      <w:r w:rsidR="004834C7">
        <w:rPr>
          <w:rFonts w:ascii="Palatino Linotype" w:eastAsia="Palatino Linotype" w:hAnsi="Palatino Linotype" w:cs="Palatino Linotype"/>
          <w:color w:val="000000" w:themeColor="text1"/>
        </w:rPr>
        <w:t>s</w:t>
      </w:r>
      <w:r w:rsidRPr="00263204">
        <w:rPr>
          <w:rFonts w:ascii="Palatino Linotype" w:eastAsia="Palatino Linotype" w:hAnsi="Palatino Linotype" w:cs="Palatino Linotype"/>
          <w:color w:val="000000" w:themeColor="text1"/>
        </w:rPr>
        <w:t xml:space="preserve"> formado</w:t>
      </w:r>
      <w:r w:rsidR="004834C7">
        <w:rPr>
          <w:rFonts w:ascii="Palatino Linotype" w:eastAsia="Palatino Linotype" w:hAnsi="Palatino Linotype" w:cs="Palatino Linotype"/>
          <w:color w:val="000000" w:themeColor="text1"/>
        </w:rPr>
        <w:t>s</w:t>
      </w:r>
      <w:r w:rsidRPr="00263204">
        <w:rPr>
          <w:rFonts w:ascii="Palatino Linotype" w:eastAsia="Palatino Linotype" w:hAnsi="Palatino Linotype" w:cs="Palatino Linotype"/>
          <w:color w:val="000000" w:themeColor="text1"/>
        </w:rPr>
        <w:t xml:space="preserve"> con motivo de los Recursos de Revisión número </w:t>
      </w:r>
      <w:r w:rsidR="005A377B" w:rsidRPr="00263204">
        <w:rPr>
          <w:rFonts w:ascii="Palatino Linotype" w:eastAsia="Palatino Linotype" w:hAnsi="Palatino Linotype" w:cs="Palatino Linotype"/>
          <w:b/>
          <w:color w:val="000000" w:themeColor="text1"/>
          <w:szCs w:val="22"/>
        </w:rPr>
        <w:t>04022</w:t>
      </w:r>
      <w:r w:rsidRPr="00263204">
        <w:rPr>
          <w:rFonts w:ascii="Palatino Linotype" w:eastAsia="Palatino Linotype" w:hAnsi="Palatino Linotype" w:cs="Palatino Linotype"/>
          <w:b/>
          <w:color w:val="000000" w:themeColor="text1"/>
          <w:szCs w:val="22"/>
        </w:rPr>
        <w:t>/INFOEM/IP/RR/2022</w:t>
      </w:r>
      <w:r w:rsidR="006C7AAB" w:rsidRPr="00263204">
        <w:rPr>
          <w:rFonts w:ascii="Palatino Linotype" w:eastAsia="Palatino Linotype" w:hAnsi="Palatino Linotype" w:cs="Palatino Linotype"/>
          <w:b/>
          <w:color w:val="000000" w:themeColor="text1"/>
          <w:szCs w:val="22"/>
        </w:rPr>
        <w:t xml:space="preserve"> </w:t>
      </w:r>
      <w:r w:rsidR="009D0A37" w:rsidRPr="00263204">
        <w:rPr>
          <w:rFonts w:ascii="Palatino Linotype" w:eastAsia="Palatino Linotype" w:hAnsi="Palatino Linotype" w:cs="Palatino Linotype"/>
          <w:b/>
          <w:color w:val="000000" w:themeColor="text1"/>
          <w:szCs w:val="22"/>
        </w:rPr>
        <w:t xml:space="preserve">y </w:t>
      </w:r>
      <w:r w:rsidR="005A377B" w:rsidRPr="00263204">
        <w:rPr>
          <w:rFonts w:ascii="Palatino Linotype" w:eastAsia="Palatino Linotype" w:hAnsi="Palatino Linotype" w:cs="Palatino Linotype"/>
          <w:b/>
          <w:color w:val="000000" w:themeColor="text1"/>
          <w:szCs w:val="22"/>
        </w:rPr>
        <w:t>04033</w:t>
      </w:r>
      <w:r w:rsidR="009D0A37" w:rsidRPr="00263204">
        <w:rPr>
          <w:rFonts w:ascii="Palatino Linotype" w:eastAsia="Palatino Linotype" w:hAnsi="Palatino Linotype" w:cs="Palatino Linotype"/>
          <w:b/>
          <w:color w:val="000000" w:themeColor="text1"/>
          <w:szCs w:val="22"/>
        </w:rPr>
        <w:t>/INFOEM/IP/RR/2022</w:t>
      </w:r>
      <w:r w:rsidR="004834C7">
        <w:rPr>
          <w:rFonts w:ascii="Palatino Linotype" w:eastAsia="Palatino Linotype" w:hAnsi="Palatino Linotype" w:cs="Palatino Linotype"/>
          <w:b/>
          <w:color w:val="000000" w:themeColor="text1"/>
          <w:szCs w:val="22"/>
        </w:rPr>
        <w:t>,</w:t>
      </w:r>
      <w:r w:rsidRPr="00263204">
        <w:rPr>
          <w:rFonts w:ascii="Palatino Linotype" w:eastAsia="Palatino Linotype" w:hAnsi="Palatino Linotype" w:cs="Palatino Linotype"/>
          <w:b/>
          <w:color w:val="000000" w:themeColor="text1"/>
          <w:szCs w:val="22"/>
        </w:rPr>
        <w:t xml:space="preserve"> </w:t>
      </w:r>
      <w:r w:rsidRPr="00263204">
        <w:rPr>
          <w:rFonts w:ascii="Palatino Linotype" w:eastAsia="Palatino Linotype" w:hAnsi="Palatino Linotype" w:cs="Palatino Linotype"/>
          <w:color w:val="000000" w:themeColor="text1"/>
        </w:rPr>
        <w:t xml:space="preserve">promovidos por </w:t>
      </w:r>
      <w:r w:rsidR="005A377B" w:rsidRPr="00263204">
        <w:rPr>
          <w:rFonts w:ascii="Palatino Linotype" w:eastAsia="Palatino Linotype" w:hAnsi="Palatino Linotype" w:cs="Palatino Linotype"/>
          <w:color w:val="000000" w:themeColor="text1"/>
        </w:rPr>
        <w:t>una persona de manera anónima</w:t>
      </w:r>
      <w:r w:rsidR="009D0A37" w:rsidRPr="00263204">
        <w:rPr>
          <w:rFonts w:ascii="Palatino Linotype" w:eastAsia="Palatino Linotype" w:hAnsi="Palatino Linotype" w:cs="Palatino Linotype"/>
          <w:b/>
          <w:color w:val="000000" w:themeColor="text1"/>
        </w:rPr>
        <w:t>,</w:t>
      </w:r>
      <w:r w:rsidRPr="00263204">
        <w:rPr>
          <w:rFonts w:ascii="Palatino Linotype" w:eastAsia="Palatino Linotype" w:hAnsi="Palatino Linotype" w:cs="Palatino Linotype"/>
          <w:color w:val="000000" w:themeColor="text1"/>
        </w:rPr>
        <w:t xml:space="preserve"> a quien en lo</w:t>
      </w:r>
      <w:r w:rsidR="009D0A37" w:rsidRPr="00263204">
        <w:rPr>
          <w:rFonts w:ascii="Palatino Linotype" w:eastAsia="Palatino Linotype" w:hAnsi="Palatino Linotype" w:cs="Palatino Linotype"/>
          <w:color w:val="000000" w:themeColor="text1"/>
        </w:rPr>
        <w:t xml:space="preserve"> sucesivo se le denominar</w:t>
      </w:r>
      <w:r w:rsidR="002606A8" w:rsidRPr="00263204">
        <w:rPr>
          <w:rFonts w:ascii="Palatino Linotype" w:eastAsia="Palatino Linotype" w:hAnsi="Palatino Linotype" w:cs="Palatino Linotype"/>
          <w:color w:val="000000" w:themeColor="text1"/>
        </w:rPr>
        <w:t>á</w:t>
      </w:r>
      <w:r w:rsidR="009D0A37" w:rsidRPr="00263204">
        <w:rPr>
          <w:rFonts w:ascii="Palatino Linotype" w:eastAsia="Palatino Linotype" w:hAnsi="Palatino Linotype" w:cs="Palatino Linotype"/>
          <w:color w:val="000000" w:themeColor="text1"/>
        </w:rPr>
        <w:t xml:space="preserve"> como</w:t>
      </w:r>
      <w:r w:rsidR="00364A8D" w:rsidRPr="00263204">
        <w:rPr>
          <w:rFonts w:ascii="Palatino Linotype" w:eastAsia="Palatino Linotype" w:hAnsi="Palatino Linotype" w:cs="Palatino Linotype"/>
          <w:color w:val="000000" w:themeColor="text1"/>
        </w:rPr>
        <w:t xml:space="preserve"> </w:t>
      </w:r>
      <w:r w:rsidR="005A377B" w:rsidRPr="00263204">
        <w:rPr>
          <w:rFonts w:ascii="Palatino Linotype" w:eastAsia="Palatino Linotype" w:hAnsi="Palatino Linotype" w:cs="Palatino Linotype"/>
          <w:b/>
          <w:color w:val="000000" w:themeColor="text1"/>
        </w:rPr>
        <w:t>EL</w:t>
      </w:r>
      <w:r w:rsidR="00364A8D" w:rsidRPr="00263204">
        <w:rPr>
          <w:rFonts w:ascii="Palatino Linotype" w:eastAsia="Palatino Linotype" w:hAnsi="Palatino Linotype" w:cs="Palatino Linotype"/>
          <w:color w:val="000000" w:themeColor="text1"/>
        </w:rPr>
        <w:t xml:space="preserve"> </w:t>
      </w:r>
      <w:r w:rsidRPr="00263204">
        <w:rPr>
          <w:rFonts w:ascii="Palatino Linotype" w:eastAsia="Palatino Linotype" w:hAnsi="Palatino Linotype" w:cs="Palatino Linotype"/>
          <w:b/>
          <w:color w:val="000000" w:themeColor="text1"/>
        </w:rPr>
        <w:t>RECURRENTE,</w:t>
      </w:r>
      <w:r w:rsidRPr="00263204">
        <w:rPr>
          <w:rFonts w:ascii="Palatino Linotype" w:eastAsia="Palatino Linotype" w:hAnsi="Palatino Linotype" w:cs="Palatino Linotype"/>
          <w:color w:val="000000" w:themeColor="text1"/>
        </w:rPr>
        <w:t xml:space="preserve"> en contra de las respuestas de</w:t>
      </w:r>
      <w:r w:rsidR="005A377B" w:rsidRPr="00263204">
        <w:rPr>
          <w:rFonts w:ascii="Palatino Linotype" w:eastAsia="Palatino Linotype" w:hAnsi="Palatino Linotype" w:cs="Palatino Linotype"/>
          <w:color w:val="000000" w:themeColor="text1"/>
        </w:rPr>
        <w:t xml:space="preserve">l </w:t>
      </w:r>
      <w:r w:rsidR="005A377B" w:rsidRPr="00263204">
        <w:rPr>
          <w:rFonts w:ascii="Palatino Linotype" w:eastAsia="Palatino Linotype" w:hAnsi="Palatino Linotype" w:cs="Palatino Linotype"/>
          <w:b/>
          <w:color w:val="000000" w:themeColor="text1"/>
        </w:rPr>
        <w:t>Ayuntamiento de Zinacantepec</w:t>
      </w:r>
      <w:r w:rsidR="006C7AAB" w:rsidRPr="00263204">
        <w:rPr>
          <w:rFonts w:ascii="Palatino Linotype" w:eastAsia="Palatino Linotype" w:hAnsi="Palatino Linotype" w:cs="Palatino Linotype"/>
          <w:b/>
          <w:color w:val="000000" w:themeColor="text1"/>
        </w:rPr>
        <w:t xml:space="preserve">, </w:t>
      </w:r>
      <w:r w:rsidR="00364A8D" w:rsidRPr="00263204">
        <w:rPr>
          <w:rFonts w:ascii="Palatino Linotype" w:eastAsia="Palatino Linotype" w:hAnsi="Palatino Linotype" w:cs="Palatino Linotype"/>
          <w:color w:val="000000" w:themeColor="text1"/>
        </w:rPr>
        <w:t>a</w:t>
      </w:r>
      <w:r w:rsidR="006C7AAB" w:rsidRPr="00263204">
        <w:rPr>
          <w:rFonts w:ascii="Palatino Linotype" w:eastAsia="Palatino Linotype" w:hAnsi="Palatino Linotype" w:cs="Palatino Linotype"/>
          <w:color w:val="000000" w:themeColor="text1"/>
        </w:rPr>
        <w:t xml:space="preserve"> </w:t>
      </w:r>
      <w:r w:rsidR="00364A8D" w:rsidRPr="00263204">
        <w:rPr>
          <w:rFonts w:ascii="Palatino Linotype" w:eastAsia="Palatino Linotype" w:hAnsi="Palatino Linotype" w:cs="Palatino Linotype"/>
          <w:color w:val="000000" w:themeColor="text1"/>
        </w:rPr>
        <w:t>l</w:t>
      </w:r>
      <w:r w:rsidR="006C7AAB" w:rsidRPr="00263204">
        <w:rPr>
          <w:rFonts w:ascii="Palatino Linotype" w:eastAsia="Palatino Linotype" w:hAnsi="Palatino Linotype" w:cs="Palatino Linotype"/>
          <w:color w:val="000000" w:themeColor="text1"/>
        </w:rPr>
        <w:t>a</w:t>
      </w:r>
      <w:r w:rsidRPr="00263204">
        <w:rPr>
          <w:rFonts w:ascii="Palatino Linotype" w:eastAsia="Palatino Linotype" w:hAnsi="Palatino Linotype" w:cs="Palatino Linotype"/>
          <w:color w:val="000000" w:themeColor="text1"/>
        </w:rPr>
        <w:t xml:space="preserve"> cual en lo subsecuente se le denominará </w:t>
      </w:r>
      <w:r w:rsidRPr="00263204">
        <w:rPr>
          <w:rFonts w:ascii="Palatino Linotype" w:eastAsia="Palatino Linotype" w:hAnsi="Palatino Linotype" w:cs="Palatino Linotype"/>
          <w:b/>
          <w:color w:val="000000" w:themeColor="text1"/>
        </w:rPr>
        <w:t xml:space="preserve">EL SUJETO OBLIGADO, </w:t>
      </w:r>
      <w:r w:rsidRPr="00263204">
        <w:rPr>
          <w:rFonts w:ascii="Palatino Linotype" w:eastAsia="Palatino Linotype" w:hAnsi="Palatino Linotype" w:cs="Palatino Linotype"/>
          <w:color w:val="000000" w:themeColor="text1"/>
        </w:rPr>
        <w:t>se procede a dictar la presente resolución con base en lo siguiente:</w:t>
      </w:r>
    </w:p>
    <w:p w14:paraId="309124FD" w14:textId="77777777" w:rsidR="00000062" w:rsidRPr="00263204" w:rsidRDefault="00000062">
      <w:pPr>
        <w:spacing w:line="360" w:lineRule="auto"/>
        <w:jc w:val="both"/>
        <w:rPr>
          <w:rFonts w:ascii="Palatino Linotype" w:eastAsia="Palatino Linotype" w:hAnsi="Palatino Linotype" w:cs="Palatino Linotype"/>
          <w:color w:val="000000" w:themeColor="text1"/>
        </w:rPr>
      </w:pPr>
    </w:p>
    <w:p w14:paraId="4B44BBBA" w14:textId="77777777" w:rsidR="00000062" w:rsidRPr="00263204" w:rsidRDefault="00015EDF">
      <w:pPr>
        <w:spacing w:line="360" w:lineRule="auto"/>
        <w:jc w:val="center"/>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b/>
          <w:color w:val="000000" w:themeColor="text1"/>
          <w:sz w:val="28"/>
          <w:szCs w:val="28"/>
        </w:rPr>
        <w:t>ANTECEDENTES</w:t>
      </w:r>
    </w:p>
    <w:p w14:paraId="26E2A2CB" w14:textId="77777777" w:rsidR="00000062" w:rsidRPr="00263204" w:rsidRDefault="00000062">
      <w:pPr>
        <w:rPr>
          <w:rFonts w:ascii="Palatino Linotype" w:eastAsia="Palatino Linotype" w:hAnsi="Palatino Linotype" w:cs="Palatino Linotype"/>
          <w:b/>
          <w:color w:val="000000" w:themeColor="text1"/>
        </w:rPr>
      </w:pPr>
    </w:p>
    <w:p w14:paraId="5F8BFF84" w14:textId="77777777" w:rsidR="00000062" w:rsidRPr="00263204" w:rsidRDefault="00015EDF">
      <w:pPr>
        <w:spacing w:line="360" w:lineRule="auto"/>
        <w:jc w:val="both"/>
        <w:rPr>
          <w:rFonts w:ascii="Palatino Linotype" w:eastAsia="Palatino Linotype" w:hAnsi="Palatino Linotype" w:cs="Palatino Linotype"/>
          <w:b/>
          <w:color w:val="000000" w:themeColor="text1"/>
          <w:sz w:val="28"/>
          <w:szCs w:val="28"/>
        </w:rPr>
      </w:pPr>
      <w:bookmarkStart w:id="0" w:name="_heading=h.gjdgxs" w:colFirst="0" w:colLast="0"/>
      <w:bookmarkEnd w:id="0"/>
      <w:r w:rsidRPr="00263204">
        <w:rPr>
          <w:rFonts w:ascii="Palatino Linotype" w:eastAsia="Palatino Linotype" w:hAnsi="Palatino Linotype" w:cs="Palatino Linotype"/>
          <w:b/>
          <w:color w:val="000000" w:themeColor="text1"/>
          <w:sz w:val="28"/>
          <w:szCs w:val="28"/>
        </w:rPr>
        <w:t>I.</w:t>
      </w:r>
      <w:r w:rsidRPr="00263204">
        <w:rPr>
          <w:rFonts w:ascii="Palatino Linotype" w:eastAsia="Palatino Linotype" w:hAnsi="Palatino Linotype" w:cs="Palatino Linotype"/>
          <w:b/>
          <w:color w:val="000000" w:themeColor="text1"/>
        </w:rPr>
        <w:t xml:space="preserve"> </w:t>
      </w:r>
      <w:r w:rsidRPr="00263204">
        <w:rPr>
          <w:rFonts w:ascii="Palatino Linotype" w:eastAsia="Palatino Linotype" w:hAnsi="Palatino Linotype" w:cs="Palatino Linotype"/>
          <w:b/>
          <w:color w:val="000000" w:themeColor="text1"/>
          <w:sz w:val="28"/>
          <w:szCs w:val="28"/>
        </w:rPr>
        <w:t>De la</w:t>
      </w:r>
      <w:r w:rsidR="009D0A37" w:rsidRPr="00263204">
        <w:rPr>
          <w:rFonts w:ascii="Palatino Linotype" w:eastAsia="Palatino Linotype" w:hAnsi="Palatino Linotype" w:cs="Palatino Linotype"/>
          <w:b/>
          <w:color w:val="000000" w:themeColor="text1"/>
          <w:sz w:val="28"/>
          <w:szCs w:val="28"/>
        </w:rPr>
        <w:t>s</w:t>
      </w:r>
      <w:r w:rsidRPr="00263204">
        <w:rPr>
          <w:rFonts w:ascii="Palatino Linotype" w:eastAsia="Palatino Linotype" w:hAnsi="Palatino Linotype" w:cs="Palatino Linotype"/>
          <w:b/>
          <w:color w:val="000000" w:themeColor="text1"/>
          <w:sz w:val="28"/>
          <w:szCs w:val="28"/>
        </w:rPr>
        <w:t xml:space="preserve"> Solicitud</w:t>
      </w:r>
      <w:r w:rsidR="009D0A37" w:rsidRPr="00263204">
        <w:rPr>
          <w:rFonts w:ascii="Palatino Linotype" w:eastAsia="Palatino Linotype" w:hAnsi="Palatino Linotype" w:cs="Palatino Linotype"/>
          <w:b/>
          <w:color w:val="000000" w:themeColor="text1"/>
          <w:sz w:val="28"/>
          <w:szCs w:val="28"/>
        </w:rPr>
        <w:t>es</w:t>
      </w:r>
      <w:r w:rsidRPr="00263204">
        <w:rPr>
          <w:rFonts w:ascii="Palatino Linotype" w:eastAsia="Palatino Linotype" w:hAnsi="Palatino Linotype" w:cs="Palatino Linotype"/>
          <w:b/>
          <w:color w:val="000000" w:themeColor="text1"/>
          <w:sz w:val="28"/>
          <w:szCs w:val="28"/>
        </w:rPr>
        <w:t xml:space="preserve"> de Información</w:t>
      </w:r>
    </w:p>
    <w:p w14:paraId="18D64685" w14:textId="68EEDBC2" w:rsidR="00000062" w:rsidRPr="00263204" w:rsidRDefault="00015EDF">
      <w:pPr>
        <w:spacing w:line="360" w:lineRule="auto"/>
        <w:jc w:val="both"/>
        <w:rPr>
          <w:rFonts w:ascii="Palatino Linotype" w:eastAsia="Palatino Linotype" w:hAnsi="Palatino Linotype" w:cs="Palatino Linotype"/>
          <w:color w:val="000000" w:themeColor="text1"/>
        </w:rPr>
      </w:pPr>
      <w:bookmarkStart w:id="1" w:name="_heading=h.eccwy3be8vjo" w:colFirst="0" w:colLast="0"/>
      <w:bookmarkEnd w:id="1"/>
      <w:r w:rsidRPr="00263204">
        <w:rPr>
          <w:rFonts w:ascii="Palatino Linotype" w:eastAsia="Palatino Linotype" w:hAnsi="Palatino Linotype" w:cs="Palatino Linotype"/>
          <w:color w:val="000000" w:themeColor="text1"/>
        </w:rPr>
        <w:t xml:space="preserve">En fecha </w:t>
      </w:r>
      <w:r w:rsidR="005A377B" w:rsidRPr="00263204">
        <w:rPr>
          <w:rFonts w:ascii="Palatino Linotype" w:eastAsia="Palatino Linotype" w:hAnsi="Palatino Linotype" w:cs="Palatino Linotype"/>
          <w:b/>
          <w:color w:val="000000" w:themeColor="text1"/>
        </w:rPr>
        <w:t>veintidós</w:t>
      </w:r>
      <w:r w:rsidRPr="00263204">
        <w:rPr>
          <w:rFonts w:ascii="Palatino Linotype" w:eastAsia="Palatino Linotype" w:hAnsi="Palatino Linotype" w:cs="Palatino Linotype"/>
          <w:b/>
          <w:color w:val="000000" w:themeColor="text1"/>
        </w:rPr>
        <w:t xml:space="preserve"> de </w:t>
      </w:r>
      <w:r w:rsidR="005A377B" w:rsidRPr="00263204">
        <w:rPr>
          <w:rFonts w:ascii="Palatino Linotype" w:eastAsia="Palatino Linotype" w:hAnsi="Palatino Linotype" w:cs="Palatino Linotype"/>
          <w:b/>
          <w:color w:val="000000" w:themeColor="text1"/>
        </w:rPr>
        <w:t>febrero</w:t>
      </w:r>
      <w:r w:rsidR="004951B5" w:rsidRPr="00263204">
        <w:rPr>
          <w:rFonts w:ascii="Palatino Linotype" w:eastAsia="Palatino Linotype" w:hAnsi="Palatino Linotype" w:cs="Palatino Linotype"/>
          <w:b/>
          <w:color w:val="000000" w:themeColor="text1"/>
        </w:rPr>
        <w:t xml:space="preserve"> </w:t>
      </w:r>
      <w:r w:rsidRPr="00263204">
        <w:rPr>
          <w:rFonts w:ascii="Palatino Linotype" w:eastAsia="Palatino Linotype" w:hAnsi="Palatino Linotype" w:cs="Palatino Linotype"/>
          <w:b/>
          <w:color w:val="000000" w:themeColor="text1"/>
        </w:rPr>
        <w:t xml:space="preserve">de dos mil </w:t>
      </w:r>
      <w:r w:rsidR="004951B5" w:rsidRPr="00263204">
        <w:rPr>
          <w:rFonts w:ascii="Palatino Linotype" w:eastAsia="Palatino Linotype" w:hAnsi="Palatino Linotype" w:cs="Palatino Linotype"/>
          <w:b/>
          <w:color w:val="000000" w:themeColor="text1"/>
        </w:rPr>
        <w:t>veintidós</w:t>
      </w:r>
      <w:r w:rsidRPr="00263204">
        <w:rPr>
          <w:rFonts w:ascii="Palatino Linotype" w:eastAsia="Palatino Linotype" w:hAnsi="Palatino Linotype" w:cs="Palatino Linotype"/>
          <w:color w:val="000000" w:themeColor="text1"/>
        </w:rPr>
        <w:t xml:space="preserve">, </w:t>
      </w:r>
      <w:r w:rsidR="005A377B" w:rsidRPr="00263204">
        <w:rPr>
          <w:rFonts w:ascii="Palatino Linotype" w:eastAsia="Palatino Linotype" w:hAnsi="Palatino Linotype" w:cs="Palatino Linotype"/>
          <w:b/>
          <w:color w:val="000000" w:themeColor="text1"/>
        </w:rPr>
        <w:t>EL RECURRENTE</w:t>
      </w:r>
      <w:r w:rsidRPr="00263204">
        <w:rPr>
          <w:rFonts w:ascii="Palatino Linotype" w:eastAsia="Palatino Linotype" w:hAnsi="Palatino Linotype" w:cs="Palatino Linotype"/>
          <w:color w:val="000000" w:themeColor="text1"/>
        </w:rPr>
        <w:t xml:space="preserve"> </w:t>
      </w:r>
      <w:r w:rsidR="00AE4893" w:rsidRPr="00263204">
        <w:rPr>
          <w:rFonts w:ascii="Palatino Linotype" w:hAnsi="Palatino Linotype" w:cs="Arial"/>
          <w:color w:val="000000" w:themeColor="text1"/>
        </w:rPr>
        <w:t>presentó a través de</w:t>
      </w:r>
      <w:r w:rsidR="00B45312" w:rsidRPr="00263204">
        <w:rPr>
          <w:rFonts w:ascii="Palatino Linotype" w:hAnsi="Palatino Linotype" w:cs="Arial"/>
          <w:color w:val="000000" w:themeColor="text1"/>
        </w:rPr>
        <w:t xml:space="preserve">l </w:t>
      </w:r>
      <w:r w:rsidRPr="00263204">
        <w:rPr>
          <w:rFonts w:ascii="Palatino Linotype" w:eastAsia="Palatino Linotype" w:hAnsi="Palatino Linotype" w:cs="Palatino Linotype"/>
          <w:color w:val="000000" w:themeColor="text1"/>
        </w:rPr>
        <w:t xml:space="preserve">Sistema de Acceso a la Información Mexiquense, en lo subsecuente </w:t>
      </w:r>
      <w:r w:rsidRPr="00263204">
        <w:rPr>
          <w:rFonts w:ascii="Palatino Linotype" w:eastAsia="Palatino Linotype" w:hAnsi="Palatino Linotype" w:cs="Palatino Linotype"/>
          <w:b/>
          <w:color w:val="000000" w:themeColor="text1"/>
        </w:rPr>
        <w:t>EL SAIMEX</w:t>
      </w:r>
      <w:r w:rsidRPr="00263204">
        <w:rPr>
          <w:rFonts w:ascii="Palatino Linotype" w:eastAsia="Palatino Linotype" w:hAnsi="Palatino Linotype" w:cs="Palatino Linotype"/>
          <w:color w:val="000000" w:themeColor="text1"/>
        </w:rPr>
        <w:t xml:space="preserve"> ante </w:t>
      </w:r>
      <w:r w:rsidRPr="00263204">
        <w:rPr>
          <w:rFonts w:ascii="Palatino Linotype" w:eastAsia="Palatino Linotype" w:hAnsi="Palatino Linotype" w:cs="Palatino Linotype"/>
          <w:b/>
          <w:color w:val="000000" w:themeColor="text1"/>
        </w:rPr>
        <w:t>EL SUJETO OBLIGADO</w:t>
      </w:r>
      <w:r w:rsidRPr="00263204">
        <w:rPr>
          <w:rFonts w:ascii="Palatino Linotype" w:eastAsia="Palatino Linotype" w:hAnsi="Palatino Linotype" w:cs="Palatino Linotype"/>
          <w:color w:val="000000" w:themeColor="text1"/>
        </w:rPr>
        <w:t xml:space="preserve">, las solicitudes de Acceso a la Información Pública, a las cuales se le asignaron los números de expediente </w:t>
      </w:r>
      <w:r w:rsidR="00B74393" w:rsidRPr="00263204">
        <w:rPr>
          <w:rFonts w:ascii="Palatino Linotype" w:eastAsia="Palatino Linotype" w:hAnsi="Palatino Linotype" w:cs="Palatino Linotype"/>
          <w:b/>
          <w:color w:val="000000" w:themeColor="text1"/>
        </w:rPr>
        <w:t xml:space="preserve">00072/ZINACANT/IP/2022 </w:t>
      </w:r>
      <w:r w:rsidR="00B45312" w:rsidRPr="00263204">
        <w:rPr>
          <w:rFonts w:ascii="Palatino Linotype" w:eastAsia="Palatino Linotype" w:hAnsi="Palatino Linotype" w:cs="Palatino Linotype"/>
          <w:b/>
          <w:color w:val="000000" w:themeColor="text1"/>
        </w:rPr>
        <w:t xml:space="preserve">y </w:t>
      </w:r>
      <w:r w:rsidR="00B74393" w:rsidRPr="00263204">
        <w:rPr>
          <w:rFonts w:ascii="Palatino Linotype" w:eastAsia="Palatino Linotype" w:hAnsi="Palatino Linotype" w:cs="Palatino Linotype"/>
          <w:b/>
          <w:color w:val="000000" w:themeColor="text1"/>
        </w:rPr>
        <w:t xml:space="preserve">00074/ZINACANT/IP/2022 </w:t>
      </w:r>
      <w:r w:rsidRPr="00263204">
        <w:rPr>
          <w:rFonts w:ascii="Palatino Linotype" w:eastAsia="Palatino Linotype" w:hAnsi="Palatino Linotype" w:cs="Palatino Linotype"/>
          <w:color w:val="000000" w:themeColor="text1"/>
        </w:rPr>
        <w:t xml:space="preserve">mediante las cuales </w:t>
      </w:r>
      <w:r w:rsidR="001B0987" w:rsidRPr="00263204">
        <w:rPr>
          <w:rFonts w:ascii="Palatino Linotype" w:eastAsia="Palatino Linotype" w:hAnsi="Palatino Linotype" w:cs="Palatino Linotype"/>
          <w:color w:val="000000" w:themeColor="text1"/>
        </w:rPr>
        <w:t>la particular</w:t>
      </w:r>
      <w:r w:rsidRPr="00263204">
        <w:rPr>
          <w:rFonts w:ascii="Palatino Linotype" w:eastAsia="Palatino Linotype" w:hAnsi="Palatino Linotype" w:cs="Palatino Linotype"/>
          <w:color w:val="000000" w:themeColor="text1"/>
        </w:rPr>
        <w:t xml:space="preserve"> requirió, lo siguiente:</w:t>
      </w:r>
    </w:p>
    <w:tbl>
      <w:tblPr>
        <w:tblStyle w:val="aff1"/>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263204" w:rsidRPr="00263204" w14:paraId="3C437EEA" w14:textId="77777777">
        <w:tc>
          <w:tcPr>
            <w:tcW w:w="3675" w:type="dxa"/>
            <w:shd w:val="clear" w:color="auto" w:fill="auto"/>
            <w:tcMar>
              <w:top w:w="100" w:type="dxa"/>
              <w:left w:w="100" w:type="dxa"/>
              <w:bottom w:w="100" w:type="dxa"/>
              <w:right w:w="100" w:type="dxa"/>
            </w:tcMar>
          </w:tcPr>
          <w:p w14:paraId="39A2F2BF" w14:textId="77777777" w:rsidR="00000062" w:rsidRPr="00263204" w:rsidRDefault="00015EDF">
            <w:pPr>
              <w:widowControl w:val="0"/>
              <w:pBdr>
                <w:top w:val="nil"/>
                <w:left w:val="nil"/>
                <w:bottom w:val="nil"/>
                <w:right w:val="nil"/>
                <w:between w:val="nil"/>
              </w:pBdr>
              <w:jc w:val="center"/>
              <w:rPr>
                <w:rFonts w:ascii="Palatino Linotype" w:eastAsia="Palatino Linotype" w:hAnsi="Palatino Linotype" w:cs="Palatino Linotype"/>
                <w:b/>
                <w:color w:val="000000" w:themeColor="text1"/>
                <w:u w:val="single"/>
              </w:rPr>
            </w:pPr>
            <w:r w:rsidRPr="00263204">
              <w:rPr>
                <w:rFonts w:ascii="Palatino Linotype" w:eastAsia="Palatino Linotype" w:hAnsi="Palatino Linotype" w:cs="Palatino Linotype"/>
                <w:b/>
                <w:color w:val="000000" w:themeColor="text1"/>
                <w:u w:val="single"/>
              </w:rPr>
              <w:lastRenderedPageBreak/>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263204" w:rsidRDefault="00015EDF">
            <w:pPr>
              <w:widowControl w:val="0"/>
              <w:pBdr>
                <w:top w:val="nil"/>
                <w:left w:val="nil"/>
                <w:bottom w:val="nil"/>
                <w:right w:val="nil"/>
                <w:between w:val="nil"/>
              </w:pBdr>
              <w:jc w:val="center"/>
              <w:rPr>
                <w:rFonts w:ascii="Palatino Linotype" w:eastAsia="Palatino Linotype" w:hAnsi="Palatino Linotype" w:cs="Palatino Linotype"/>
                <w:b/>
                <w:color w:val="000000" w:themeColor="text1"/>
                <w:u w:val="single"/>
              </w:rPr>
            </w:pPr>
            <w:r w:rsidRPr="00263204">
              <w:rPr>
                <w:rFonts w:ascii="Palatino Linotype" w:eastAsia="Palatino Linotype" w:hAnsi="Palatino Linotype" w:cs="Palatino Linotype"/>
                <w:b/>
                <w:color w:val="000000" w:themeColor="text1"/>
                <w:u w:val="single"/>
              </w:rPr>
              <w:t xml:space="preserve">Solicitud </w:t>
            </w:r>
          </w:p>
        </w:tc>
      </w:tr>
      <w:tr w:rsidR="00263204" w:rsidRPr="00263204" w14:paraId="29A7004B" w14:textId="77777777" w:rsidTr="00486817">
        <w:tc>
          <w:tcPr>
            <w:tcW w:w="3675" w:type="dxa"/>
            <w:shd w:val="clear" w:color="auto" w:fill="auto"/>
            <w:tcMar>
              <w:top w:w="100" w:type="dxa"/>
              <w:left w:w="100" w:type="dxa"/>
              <w:bottom w:w="100" w:type="dxa"/>
              <w:right w:w="100" w:type="dxa"/>
            </w:tcMar>
            <w:vAlign w:val="center"/>
          </w:tcPr>
          <w:p w14:paraId="0468BBCA" w14:textId="4BE8B921" w:rsidR="00392AC7" w:rsidRPr="00263204" w:rsidRDefault="00B74393" w:rsidP="00486817">
            <w:pPr>
              <w:widowControl w:val="0"/>
              <w:pBdr>
                <w:top w:val="nil"/>
                <w:left w:val="nil"/>
                <w:bottom w:val="nil"/>
                <w:right w:val="nil"/>
                <w:between w:val="nil"/>
              </w:pBdr>
              <w:jc w:val="center"/>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b/>
                <w:color w:val="000000" w:themeColor="text1"/>
              </w:rPr>
              <w:t>00072/ZINACANT/IP/2022</w:t>
            </w:r>
          </w:p>
        </w:tc>
        <w:tc>
          <w:tcPr>
            <w:tcW w:w="5430" w:type="dxa"/>
            <w:shd w:val="clear" w:color="auto" w:fill="auto"/>
            <w:tcMar>
              <w:top w:w="100" w:type="dxa"/>
              <w:left w:w="100" w:type="dxa"/>
              <w:bottom w:w="100" w:type="dxa"/>
              <w:right w:w="100" w:type="dxa"/>
            </w:tcMar>
          </w:tcPr>
          <w:p w14:paraId="40F8F39F" w14:textId="0C2E5D01" w:rsidR="00392AC7" w:rsidRPr="00263204" w:rsidRDefault="002B41D0" w:rsidP="00392AC7">
            <w:pPr>
              <w:widowControl w:val="0"/>
              <w:pBdr>
                <w:top w:val="nil"/>
                <w:left w:val="nil"/>
                <w:bottom w:val="nil"/>
                <w:right w:val="nil"/>
                <w:between w:val="nil"/>
              </w:pBdr>
              <w:jc w:val="both"/>
              <w:rPr>
                <w:rFonts w:ascii="Palatino Linotype" w:eastAsia="Palatino Linotype" w:hAnsi="Palatino Linotype" w:cs="Palatino Linotype"/>
                <w:color w:val="000000" w:themeColor="text1"/>
                <w:sz w:val="20"/>
                <w:szCs w:val="20"/>
              </w:rPr>
            </w:pPr>
            <w:r w:rsidRPr="00263204">
              <w:rPr>
                <w:rFonts w:ascii="Palatino Linotype" w:eastAsia="Palatino Linotype" w:hAnsi="Palatino Linotype" w:cs="Palatino Linotype"/>
                <w:i/>
                <w:color w:val="000000" w:themeColor="text1"/>
                <w:sz w:val="20"/>
                <w:szCs w:val="20"/>
              </w:rPr>
              <w:t>“</w:t>
            </w:r>
            <w:r w:rsidR="00B74393" w:rsidRPr="00263204">
              <w:rPr>
                <w:rFonts w:ascii="Palatino Linotype" w:eastAsia="Palatino Linotype" w:hAnsi="Palatino Linotype" w:cs="Palatino Linotype"/>
                <w:i/>
                <w:color w:val="000000" w:themeColor="text1"/>
                <w:sz w:val="20"/>
                <w:szCs w:val="20"/>
              </w:rPr>
              <w:t>Solicito de los directores entrantes certificaciones de todos y cada uno de no tenerlos, inscripción a ellos ante el IHAEM o en su caso en el organismo debido, asimismo perfil, incluyendo experiencia, último grado de estudios (título y cédula). Es necesario comentar que con fundamento en el al artículo 32 de la Ley orgánica Municipal del Estado de México. En el caso de Secretario o Secretaria del Ayuntamiento. Artículo 92.- Para ser secretario del ayuntamiento se requiere, además de los requisitos establecidos en el artículo 32 de esta Ley, los siguientes: I. En municipios que tengan una población de hasta 150 mil habitantes, podrán tener título profesional de educación superior; en los municipios que tengan más de 150 mil o que sean cabecera distrital, tener título profesional de educación superior; por ello al igual que los directores solicito título y cédula del Secretario el Ayuntamiento.</w:t>
            </w:r>
            <w:r w:rsidRPr="00263204">
              <w:rPr>
                <w:rFonts w:ascii="Palatino Linotype" w:eastAsia="Palatino Linotype" w:hAnsi="Palatino Linotype" w:cs="Palatino Linotype"/>
                <w:i/>
                <w:color w:val="000000" w:themeColor="text1"/>
                <w:sz w:val="20"/>
                <w:szCs w:val="20"/>
              </w:rPr>
              <w:t xml:space="preserve">” </w:t>
            </w:r>
            <w:r w:rsidRPr="00263204">
              <w:rPr>
                <w:rFonts w:ascii="Palatino Linotype" w:eastAsia="Palatino Linotype" w:hAnsi="Palatino Linotype" w:cs="Palatino Linotype"/>
                <w:color w:val="000000" w:themeColor="text1"/>
                <w:sz w:val="20"/>
                <w:szCs w:val="20"/>
              </w:rPr>
              <w:t>(Sic).</w:t>
            </w:r>
          </w:p>
        </w:tc>
      </w:tr>
      <w:tr w:rsidR="002B41D0" w:rsidRPr="00263204" w14:paraId="6AF7323D" w14:textId="77777777" w:rsidTr="00486817">
        <w:tc>
          <w:tcPr>
            <w:tcW w:w="3675" w:type="dxa"/>
            <w:shd w:val="clear" w:color="auto" w:fill="auto"/>
            <w:tcMar>
              <w:top w:w="100" w:type="dxa"/>
              <w:left w:w="100" w:type="dxa"/>
              <w:bottom w:w="100" w:type="dxa"/>
              <w:right w:w="100" w:type="dxa"/>
            </w:tcMar>
            <w:vAlign w:val="center"/>
          </w:tcPr>
          <w:p w14:paraId="06C2F572" w14:textId="090FF18D" w:rsidR="002B41D0" w:rsidRPr="00263204" w:rsidRDefault="00B74393" w:rsidP="00B74393">
            <w:pPr>
              <w:widowControl w:val="0"/>
              <w:pBdr>
                <w:top w:val="nil"/>
                <w:left w:val="nil"/>
                <w:bottom w:val="nil"/>
                <w:right w:val="nil"/>
                <w:between w:val="nil"/>
              </w:pBdr>
              <w:jc w:val="center"/>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b/>
                <w:color w:val="000000" w:themeColor="text1"/>
              </w:rPr>
              <w:t>00074/ZINACANT/IP/2022</w:t>
            </w:r>
          </w:p>
        </w:tc>
        <w:tc>
          <w:tcPr>
            <w:tcW w:w="5430" w:type="dxa"/>
            <w:shd w:val="clear" w:color="auto" w:fill="auto"/>
            <w:tcMar>
              <w:top w:w="100" w:type="dxa"/>
              <w:left w:w="100" w:type="dxa"/>
              <w:bottom w:w="100" w:type="dxa"/>
              <w:right w:w="100" w:type="dxa"/>
            </w:tcMar>
          </w:tcPr>
          <w:p w14:paraId="004ED2BC" w14:textId="133E9F14" w:rsidR="002B41D0" w:rsidRPr="00263204" w:rsidRDefault="002B41D0" w:rsidP="002B41D0">
            <w:pPr>
              <w:widowControl w:val="0"/>
              <w:pBdr>
                <w:top w:val="nil"/>
                <w:left w:val="nil"/>
                <w:bottom w:val="nil"/>
                <w:right w:val="nil"/>
                <w:between w:val="nil"/>
              </w:pBdr>
              <w:jc w:val="both"/>
              <w:rPr>
                <w:rFonts w:ascii="Palatino Linotype" w:eastAsia="Palatino Linotype" w:hAnsi="Palatino Linotype" w:cs="Palatino Linotype"/>
                <w:color w:val="000000" w:themeColor="text1"/>
                <w:sz w:val="20"/>
                <w:szCs w:val="20"/>
              </w:rPr>
            </w:pPr>
            <w:r w:rsidRPr="00263204">
              <w:rPr>
                <w:rFonts w:ascii="Palatino Linotype" w:eastAsia="Palatino Linotype" w:hAnsi="Palatino Linotype" w:cs="Palatino Linotype"/>
                <w:i/>
                <w:color w:val="000000" w:themeColor="text1"/>
                <w:sz w:val="20"/>
                <w:szCs w:val="20"/>
              </w:rPr>
              <w:t>“</w:t>
            </w:r>
            <w:r w:rsidR="00B74393" w:rsidRPr="00263204">
              <w:rPr>
                <w:rFonts w:ascii="Palatino Linotype" w:eastAsia="Palatino Linotype" w:hAnsi="Palatino Linotype" w:cs="Palatino Linotype"/>
                <w:i/>
                <w:color w:val="000000" w:themeColor="text1"/>
                <w:sz w:val="20"/>
                <w:szCs w:val="20"/>
              </w:rPr>
              <w:t>De manera atenta pido se me puedan extender perfil del presidente municipal, síndica y regidores, experiencia, nombre, cargo, acciones que tienen propuestas en estos tres años que estarán en el encargo del 01/01/2022 al 31/12/2024 y las comisiones edilicias que les fueron conferidas.</w:t>
            </w:r>
            <w:r w:rsidRPr="00263204">
              <w:rPr>
                <w:rFonts w:ascii="Palatino Linotype" w:eastAsia="Palatino Linotype" w:hAnsi="Palatino Linotype" w:cs="Palatino Linotype"/>
                <w:i/>
                <w:color w:val="000000" w:themeColor="text1"/>
                <w:sz w:val="20"/>
                <w:szCs w:val="20"/>
              </w:rPr>
              <w:t xml:space="preserve">” </w:t>
            </w:r>
            <w:r w:rsidRPr="00263204">
              <w:rPr>
                <w:rFonts w:ascii="Palatino Linotype" w:eastAsia="Palatino Linotype" w:hAnsi="Palatino Linotype" w:cs="Palatino Linotype"/>
                <w:color w:val="000000" w:themeColor="text1"/>
                <w:sz w:val="20"/>
                <w:szCs w:val="20"/>
              </w:rPr>
              <w:t>(Sic).</w:t>
            </w:r>
          </w:p>
        </w:tc>
      </w:tr>
    </w:tbl>
    <w:p w14:paraId="59E1996F" w14:textId="77777777" w:rsidR="00000062" w:rsidRPr="00263204" w:rsidRDefault="00000062">
      <w:pPr>
        <w:ind w:right="899"/>
        <w:jc w:val="both"/>
        <w:rPr>
          <w:rFonts w:ascii="Palatino Linotype" w:eastAsia="Palatino Linotype" w:hAnsi="Palatino Linotype" w:cs="Palatino Linotype"/>
          <w:color w:val="000000" w:themeColor="text1"/>
          <w:sz w:val="22"/>
          <w:szCs w:val="22"/>
        </w:rPr>
      </w:pPr>
    </w:p>
    <w:p w14:paraId="3EC82F0F" w14:textId="77777777" w:rsidR="00000062" w:rsidRPr="00263204" w:rsidRDefault="00000062">
      <w:pPr>
        <w:tabs>
          <w:tab w:val="left" w:pos="851"/>
        </w:tabs>
        <w:ind w:right="901"/>
        <w:jc w:val="both"/>
        <w:rPr>
          <w:rFonts w:ascii="Palatino Linotype" w:eastAsia="Palatino Linotype" w:hAnsi="Palatino Linotype" w:cs="Palatino Linotype"/>
          <w:color w:val="000000" w:themeColor="text1"/>
          <w:sz w:val="22"/>
          <w:szCs w:val="22"/>
        </w:rPr>
      </w:pPr>
    </w:p>
    <w:p w14:paraId="20C23655" w14:textId="5B670B4F" w:rsidR="00000062" w:rsidRPr="00263204" w:rsidRDefault="00015EDF">
      <w:pPr>
        <w:widowControl w:val="0"/>
        <w:spacing w:line="360" w:lineRule="auto"/>
        <w:jc w:val="both"/>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b/>
          <w:color w:val="000000" w:themeColor="text1"/>
        </w:rPr>
        <w:t xml:space="preserve">MODALIDAD DE ENTREGA: </w:t>
      </w:r>
      <w:r w:rsidR="00D20C31" w:rsidRPr="00263204">
        <w:rPr>
          <w:rFonts w:ascii="Palatino Linotype" w:eastAsia="Palatino Linotype" w:hAnsi="Palatino Linotype" w:cs="Palatino Linotype"/>
          <w:color w:val="000000" w:themeColor="text1"/>
        </w:rPr>
        <w:t xml:space="preserve">La modalidad elegida por </w:t>
      </w:r>
      <w:r w:rsidR="006C7AAB" w:rsidRPr="00263204">
        <w:rPr>
          <w:rFonts w:ascii="Palatino Linotype" w:eastAsia="Palatino Linotype" w:hAnsi="Palatino Linotype" w:cs="Palatino Linotype"/>
          <w:color w:val="000000" w:themeColor="text1"/>
        </w:rPr>
        <w:t>la particular</w:t>
      </w:r>
      <w:r w:rsidR="00D20C31" w:rsidRPr="00263204">
        <w:rPr>
          <w:rFonts w:ascii="Palatino Linotype" w:eastAsia="Palatino Linotype" w:hAnsi="Palatino Linotype" w:cs="Palatino Linotype"/>
          <w:color w:val="000000" w:themeColor="text1"/>
        </w:rPr>
        <w:t xml:space="preserve"> para </w:t>
      </w:r>
      <w:r w:rsidR="007100FB" w:rsidRPr="00263204">
        <w:rPr>
          <w:rFonts w:ascii="Palatino Linotype" w:eastAsia="Palatino Linotype" w:hAnsi="Palatino Linotype" w:cs="Palatino Linotype"/>
          <w:color w:val="000000" w:themeColor="text1"/>
        </w:rPr>
        <w:t>ambas</w:t>
      </w:r>
      <w:r w:rsidR="00D20C31" w:rsidRPr="00263204">
        <w:rPr>
          <w:rFonts w:ascii="Palatino Linotype" w:eastAsia="Palatino Linotype" w:hAnsi="Palatino Linotype" w:cs="Palatino Linotype"/>
          <w:color w:val="000000" w:themeColor="text1"/>
        </w:rPr>
        <w:t xml:space="preserve"> solicitudes de acceso a la información fue </w:t>
      </w:r>
      <w:r w:rsidR="004D0070" w:rsidRPr="00263204">
        <w:rPr>
          <w:rFonts w:ascii="Palatino Linotype" w:eastAsia="Palatino Linotype" w:hAnsi="Palatino Linotype" w:cs="Palatino Linotype"/>
          <w:color w:val="000000" w:themeColor="text1"/>
        </w:rPr>
        <w:t>Vía</w:t>
      </w:r>
      <w:r w:rsidRPr="00263204">
        <w:rPr>
          <w:rFonts w:ascii="Palatino Linotype" w:eastAsia="Palatino Linotype" w:hAnsi="Palatino Linotype" w:cs="Palatino Linotype"/>
          <w:color w:val="000000" w:themeColor="text1"/>
        </w:rPr>
        <w:t xml:space="preserve"> </w:t>
      </w:r>
      <w:r w:rsidRPr="00263204">
        <w:rPr>
          <w:rFonts w:ascii="Palatino Linotype" w:eastAsia="Palatino Linotype" w:hAnsi="Palatino Linotype" w:cs="Palatino Linotype"/>
          <w:b/>
          <w:color w:val="000000" w:themeColor="text1"/>
        </w:rPr>
        <w:t>SAIMEX.</w:t>
      </w:r>
    </w:p>
    <w:p w14:paraId="55AB1339" w14:textId="77777777" w:rsidR="00000062" w:rsidRPr="00263204" w:rsidRDefault="00000062">
      <w:pPr>
        <w:widowControl w:val="0"/>
        <w:spacing w:line="360" w:lineRule="auto"/>
        <w:jc w:val="both"/>
        <w:rPr>
          <w:rFonts w:ascii="Palatino Linotype" w:eastAsia="Palatino Linotype" w:hAnsi="Palatino Linotype" w:cs="Palatino Linotype"/>
          <w:b/>
          <w:color w:val="000000" w:themeColor="text1"/>
        </w:rPr>
      </w:pPr>
    </w:p>
    <w:p w14:paraId="151CF88F" w14:textId="53BDFC93" w:rsidR="00000062" w:rsidRPr="00263204" w:rsidRDefault="007100FB">
      <w:pPr>
        <w:widowControl w:val="0"/>
        <w:spacing w:line="360" w:lineRule="auto"/>
        <w:jc w:val="both"/>
        <w:rPr>
          <w:rFonts w:ascii="Palatino Linotype" w:eastAsia="Palatino Linotype" w:hAnsi="Palatino Linotype" w:cs="Palatino Linotype"/>
          <w:b/>
          <w:color w:val="000000" w:themeColor="text1"/>
          <w:sz w:val="28"/>
          <w:szCs w:val="28"/>
        </w:rPr>
      </w:pPr>
      <w:r w:rsidRPr="00263204">
        <w:rPr>
          <w:rFonts w:ascii="Palatino Linotype" w:eastAsia="Palatino Linotype" w:hAnsi="Palatino Linotype" w:cs="Palatino Linotype"/>
          <w:b/>
          <w:color w:val="000000" w:themeColor="text1"/>
          <w:sz w:val="28"/>
          <w:szCs w:val="28"/>
        </w:rPr>
        <w:t>II</w:t>
      </w:r>
      <w:r w:rsidR="00015EDF" w:rsidRPr="00263204">
        <w:rPr>
          <w:rFonts w:ascii="Palatino Linotype" w:eastAsia="Palatino Linotype" w:hAnsi="Palatino Linotype" w:cs="Palatino Linotype"/>
          <w:b/>
          <w:color w:val="000000" w:themeColor="text1"/>
          <w:sz w:val="28"/>
          <w:szCs w:val="28"/>
        </w:rPr>
        <w:t>. Respuesta del Sujeto Obligado</w:t>
      </w:r>
    </w:p>
    <w:p w14:paraId="3EBD292C" w14:textId="07642981" w:rsidR="00000062" w:rsidRPr="00263204" w:rsidRDefault="00015EDF">
      <w:pPr>
        <w:widowControl w:val="0"/>
        <w:spacing w:line="360" w:lineRule="auto"/>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De las constancias que obran en el expediente electrónico del </w:t>
      </w:r>
      <w:r w:rsidRPr="00263204">
        <w:rPr>
          <w:rFonts w:ascii="Palatino Linotype" w:eastAsia="Palatino Linotype" w:hAnsi="Palatino Linotype" w:cs="Palatino Linotype"/>
          <w:b/>
          <w:color w:val="000000" w:themeColor="text1"/>
        </w:rPr>
        <w:t>SAIMEX</w:t>
      </w:r>
      <w:r w:rsidRPr="00263204">
        <w:rPr>
          <w:rFonts w:ascii="Palatino Linotype" w:eastAsia="Palatino Linotype" w:hAnsi="Palatino Linotype" w:cs="Palatino Linotype"/>
          <w:color w:val="000000" w:themeColor="text1"/>
        </w:rPr>
        <w:t xml:space="preserve"> se aprecia </w:t>
      </w:r>
      <w:r w:rsidR="00612019" w:rsidRPr="00263204">
        <w:rPr>
          <w:rFonts w:ascii="Palatino Linotype" w:eastAsia="Palatino Linotype" w:hAnsi="Palatino Linotype" w:cs="Palatino Linotype"/>
          <w:color w:val="000000" w:themeColor="text1"/>
        </w:rPr>
        <w:t xml:space="preserve">que </w:t>
      </w:r>
      <w:r w:rsidR="00B74393" w:rsidRPr="00263204">
        <w:rPr>
          <w:rFonts w:ascii="Palatino Linotype" w:eastAsia="Palatino Linotype" w:hAnsi="Palatino Linotype" w:cs="Palatino Linotype"/>
          <w:color w:val="000000" w:themeColor="text1"/>
        </w:rPr>
        <w:t>en fecha</w:t>
      </w:r>
      <w:r w:rsidRPr="00263204">
        <w:rPr>
          <w:rFonts w:ascii="Palatino Linotype" w:eastAsia="Palatino Linotype" w:hAnsi="Palatino Linotype" w:cs="Palatino Linotype"/>
          <w:color w:val="000000" w:themeColor="text1"/>
        </w:rPr>
        <w:t xml:space="preserve"> </w:t>
      </w:r>
      <w:r w:rsidR="00B74393" w:rsidRPr="00263204">
        <w:rPr>
          <w:rFonts w:ascii="Palatino Linotype" w:eastAsia="Palatino Linotype" w:hAnsi="Palatino Linotype" w:cs="Palatino Linotype"/>
          <w:b/>
          <w:color w:val="000000" w:themeColor="text1"/>
        </w:rPr>
        <w:t xml:space="preserve">dieciséis </w:t>
      </w:r>
      <w:r w:rsidRPr="00263204">
        <w:rPr>
          <w:rFonts w:ascii="Palatino Linotype" w:eastAsia="Palatino Linotype" w:hAnsi="Palatino Linotype" w:cs="Palatino Linotype"/>
          <w:b/>
          <w:color w:val="000000" w:themeColor="text1"/>
        </w:rPr>
        <w:t xml:space="preserve">de </w:t>
      </w:r>
      <w:r w:rsidR="00B74393" w:rsidRPr="00263204">
        <w:rPr>
          <w:rFonts w:ascii="Palatino Linotype" w:eastAsia="Palatino Linotype" w:hAnsi="Palatino Linotype" w:cs="Palatino Linotype"/>
          <w:b/>
          <w:color w:val="000000" w:themeColor="text1"/>
        </w:rPr>
        <w:t xml:space="preserve">marzo </w:t>
      </w:r>
      <w:r w:rsidRPr="00263204">
        <w:rPr>
          <w:rFonts w:ascii="Palatino Linotype" w:eastAsia="Palatino Linotype" w:hAnsi="Palatino Linotype" w:cs="Palatino Linotype"/>
          <w:b/>
          <w:color w:val="000000" w:themeColor="text1"/>
        </w:rPr>
        <w:t>de dos mil veintidós</w:t>
      </w:r>
      <w:r w:rsidRPr="00263204">
        <w:rPr>
          <w:rFonts w:ascii="Palatino Linotype" w:eastAsia="Palatino Linotype" w:hAnsi="Palatino Linotype" w:cs="Palatino Linotype"/>
          <w:color w:val="000000" w:themeColor="text1"/>
        </w:rPr>
        <w:t xml:space="preserve">, </w:t>
      </w:r>
      <w:r w:rsidRPr="00263204">
        <w:rPr>
          <w:rFonts w:ascii="Palatino Linotype" w:eastAsia="Palatino Linotype" w:hAnsi="Palatino Linotype" w:cs="Palatino Linotype"/>
          <w:b/>
          <w:color w:val="000000" w:themeColor="text1"/>
        </w:rPr>
        <w:t>EL SUJETO OBLIGADO</w:t>
      </w:r>
      <w:r w:rsidRPr="00263204">
        <w:rPr>
          <w:rFonts w:ascii="Palatino Linotype" w:eastAsia="Palatino Linotype" w:hAnsi="Palatino Linotype" w:cs="Palatino Linotype"/>
          <w:color w:val="000000" w:themeColor="text1"/>
        </w:rPr>
        <w:t xml:space="preserve"> dio respuesta a las solicitudes de información en el tenor siguiente: </w:t>
      </w:r>
    </w:p>
    <w:p w14:paraId="79E157DF" w14:textId="77777777" w:rsidR="00676D3C" w:rsidRPr="00263204" w:rsidRDefault="00676D3C">
      <w:pPr>
        <w:widowControl w:val="0"/>
        <w:spacing w:line="360" w:lineRule="auto"/>
        <w:jc w:val="both"/>
        <w:rPr>
          <w:rFonts w:ascii="Palatino Linotype" w:eastAsia="Palatino Linotype" w:hAnsi="Palatino Linotype" w:cs="Palatino Linotype"/>
          <w:color w:val="000000" w:themeColor="text1"/>
        </w:rPr>
      </w:pPr>
    </w:p>
    <w:tbl>
      <w:tblPr>
        <w:tblStyle w:val="aff2"/>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263204" w:rsidRPr="00263204" w14:paraId="657E288F" w14:textId="77777777">
        <w:tc>
          <w:tcPr>
            <w:tcW w:w="3495" w:type="dxa"/>
            <w:shd w:val="clear" w:color="auto" w:fill="auto"/>
            <w:tcMar>
              <w:top w:w="100" w:type="dxa"/>
              <w:left w:w="100" w:type="dxa"/>
              <w:bottom w:w="100" w:type="dxa"/>
              <w:right w:w="100" w:type="dxa"/>
            </w:tcMar>
          </w:tcPr>
          <w:p w14:paraId="54F4EC83" w14:textId="77777777" w:rsidR="00000062" w:rsidRPr="00263204" w:rsidRDefault="00015EDF">
            <w:pPr>
              <w:widowControl w:val="0"/>
              <w:jc w:val="center"/>
              <w:rPr>
                <w:rFonts w:ascii="Palatino Linotype" w:eastAsia="Palatino Linotype" w:hAnsi="Palatino Linotype" w:cs="Palatino Linotype"/>
                <w:b/>
                <w:color w:val="000000" w:themeColor="text1"/>
                <w:u w:val="single"/>
              </w:rPr>
            </w:pPr>
            <w:r w:rsidRPr="00263204">
              <w:rPr>
                <w:rFonts w:ascii="Palatino Linotype" w:eastAsia="Palatino Linotype" w:hAnsi="Palatino Linotype" w:cs="Palatino Linotype"/>
                <w:b/>
                <w:color w:val="000000" w:themeColor="text1"/>
                <w:u w:val="single"/>
              </w:rPr>
              <w:lastRenderedPageBreak/>
              <w:t>Número de Folio de la Solicitud</w:t>
            </w:r>
          </w:p>
        </w:tc>
        <w:tc>
          <w:tcPr>
            <w:tcW w:w="5610" w:type="dxa"/>
            <w:shd w:val="clear" w:color="auto" w:fill="auto"/>
            <w:tcMar>
              <w:top w:w="100" w:type="dxa"/>
              <w:left w:w="100" w:type="dxa"/>
              <w:bottom w:w="100" w:type="dxa"/>
              <w:right w:w="100" w:type="dxa"/>
            </w:tcMar>
          </w:tcPr>
          <w:p w14:paraId="53224A03" w14:textId="77777777" w:rsidR="00000062" w:rsidRPr="00263204" w:rsidRDefault="00015EDF">
            <w:pPr>
              <w:widowControl w:val="0"/>
              <w:jc w:val="center"/>
              <w:rPr>
                <w:rFonts w:ascii="Palatino Linotype" w:eastAsia="Palatino Linotype" w:hAnsi="Palatino Linotype" w:cs="Palatino Linotype"/>
                <w:b/>
                <w:color w:val="000000" w:themeColor="text1"/>
                <w:u w:val="single"/>
              </w:rPr>
            </w:pPr>
            <w:r w:rsidRPr="00263204">
              <w:rPr>
                <w:rFonts w:ascii="Palatino Linotype" w:eastAsia="Palatino Linotype" w:hAnsi="Palatino Linotype" w:cs="Palatino Linotype"/>
                <w:b/>
                <w:color w:val="000000" w:themeColor="text1"/>
                <w:u w:val="single"/>
              </w:rPr>
              <w:t xml:space="preserve">Respuesta </w:t>
            </w:r>
          </w:p>
        </w:tc>
      </w:tr>
      <w:tr w:rsidR="00263204" w:rsidRPr="00263204" w14:paraId="45E4CB4A" w14:textId="77777777" w:rsidTr="00AE0626">
        <w:tc>
          <w:tcPr>
            <w:tcW w:w="3495" w:type="dxa"/>
            <w:shd w:val="clear" w:color="auto" w:fill="auto"/>
            <w:tcMar>
              <w:top w:w="100" w:type="dxa"/>
              <w:left w:w="100" w:type="dxa"/>
              <w:bottom w:w="100" w:type="dxa"/>
              <w:right w:w="100" w:type="dxa"/>
            </w:tcMar>
            <w:vAlign w:val="center"/>
          </w:tcPr>
          <w:p w14:paraId="33E6DD20" w14:textId="7A48D5B7" w:rsidR="00B74393" w:rsidRPr="00263204" w:rsidRDefault="00B74393" w:rsidP="00B74393">
            <w:pPr>
              <w:widowControl w:val="0"/>
              <w:jc w:val="center"/>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b/>
                <w:color w:val="000000" w:themeColor="text1"/>
              </w:rPr>
              <w:t>00072/ZINACANT/IP/2022</w:t>
            </w:r>
          </w:p>
        </w:tc>
        <w:tc>
          <w:tcPr>
            <w:tcW w:w="5610" w:type="dxa"/>
            <w:shd w:val="clear" w:color="auto" w:fill="auto"/>
            <w:tcMar>
              <w:top w:w="100" w:type="dxa"/>
              <w:left w:w="100" w:type="dxa"/>
              <w:bottom w:w="100" w:type="dxa"/>
              <w:right w:w="100" w:type="dxa"/>
            </w:tcMar>
          </w:tcPr>
          <w:p w14:paraId="76910A1E" w14:textId="77777777" w:rsidR="005E1B4F" w:rsidRPr="00263204" w:rsidRDefault="00B74393" w:rsidP="005E1B4F">
            <w:pPr>
              <w:widowControl w:val="0"/>
              <w:jc w:val="both"/>
              <w:rPr>
                <w:rFonts w:ascii="Palatino Linotype" w:eastAsia="Palatino Linotype" w:hAnsi="Palatino Linotype" w:cs="Palatino Linotype"/>
                <w:i/>
                <w:color w:val="000000" w:themeColor="text1"/>
                <w:sz w:val="20"/>
                <w:szCs w:val="20"/>
              </w:rPr>
            </w:pPr>
            <w:r w:rsidRPr="00263204">
              <w:rPr>
                <w:rFonts w:ascii="Palatino Linotype" w:eastAsia="Palatino Linotype" w:hAnsi="Palatino Linotype" w:cs="Palatino Linotype"/>
                <w:i/>
                <w:color w:val="000000" w:themeColor="text1"/>
                <w:sz w:val="20"/>
                <w:szCs w:val="20"/>
              </w:rPr>
              <w:t>“</w:t>
            </w:r>
            <w:r w:rsidR="005E1B4F" w:rsidRPr="00263204">
              <w:rPr>
                <w:rFonts w:ascii="Palatino Linotype" w:eastAsia="Palatino Linotype" w:hAnsi="Palatino Linotype" w:cs="Palatino Linotype"/>
                <w:i/>
                <w:color w:val="000000" w:themeColor="text1"/>
                <w:sz w:val="20"/>
                <w:szCs w:val="20"/>
              </w:rPr>
              <w:t>Folio de la solicitud: 00072/ZINACANT/IP/2022</w:t>
            </w:r>
          </w:p>
          <w:p w14:paraId="353E193C" w14:textId="77777777" w:rsidR="005E1B4F" w:rsidRPr="00263204" w:rsidRDefault="005E1B4F" w:rsidP="005E1B4F">
            <w:pPr>
              <w:widowControl w:val="0"/>
              <w:jc w:val="both"/>
              <w:rPr>
                <w:rFonts w:ascii="Palatino Linotype" w:eastAsia="Palatino Linotype" w:hAnsi="Palatino Linotype" w:cs="Palatino Linotype"/>
                <w:i/>
                <w:color w:val="000000" w:themeColor="text1"/>
                <w:sz w:val="20"/>
                <w:szCs w:val="20"/>
              </w:rPr>
            </w:pPr>
            <w:r w:rsidRPr="00263204">
              <w:rPr>
                <w:rFonts w:ascii="Palatino Linotype" w:eastAsia="Palatino Linotype" w:hAnsi="Palatino Linotype" w:cs="Palatino Linotype"/>
                <w:i/>
                <w:color w:val="000000" w:themeColor="text1"/>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5AE1D9" w14:textId="77777777" w:rsidR="005E1B4F" w:rsidRPr="00263204" w:rsidRDefault="005E1B4F" w:rsidP="005E1B4F">
            <w:pPr>
              <w:widowControl w:val="0"/>
              <w:jc w:val="both"/>
              <w:rPr>
                <w:rFonts w:ascii="Palatino Linotype" w:eastAsia="Palatino Linotype" w:hAnsi="Palatino Linotype" w:cs="Palatino Linotype"/>
                <w:i/>
                <w:color w:val="000000" w:themeColor="text1"/>
                <w:sz w:val="20"/>
                <w:szCs w:val="20"/>
              </w:rPr>
            </w:pPr>
            <w:r w:rsidRPr="00263204">
              <w:rPr>
                <w:rFonts w:ascii="Palatino Linotype" w:eastAsia="Palatino Linotype" w:hAnsi="Palatino Linotype" w:cs="Palatino Linotype"/>
                <w:i/>
                <w:color w:val="000000" w:themeColor="text1"/>
                <w:sz w:val="20"/>
                <w:szCs w:val="20"/>
              </w:rPr>
              <w:t>Se adjunta la respuesta a la solicitud interpuesta a través de esta plataforma digital</w:t>
            </w:r>
          </w:p>
          <w:p w14:paraId="7B970D82" w14:textId="77777777" w:rsidR="005E1B4F" w:rsidRPr="00263204" w:rsidRDefault="005E1B4F" w:rsidP="005E1B4F">
            <w:pPr>
              <w:widowControl w:val="0"/>
              <w:jc w:val="both"/>
              <w:rPr>
                <w:rFonts w:ascii="Palatino Linotype" w:eastAsia="Palatino Linotype" w:hAnsi="Palatino Linotype" w:cs="Palatino Linotype"/>
                <w:i/>
                <w:color w:val="000000" w:themeColor="text1"/>
                <w:sz w:val="20"/>
                <w:szCs w:val="20"/>
              </w:rPr>
            </w:pPr>
            <w:r w:rsidRPr="00263204">
              <w:rPr>
                <w:rFonts w:ascii="Palatino Linotype" w:eastAsia="Palatino Linotype" w:hAnsi="Palatino Linotype" w:cs="Palatino Linotype"/>
                <w:i/>
                <w:color w:val="000000" w:themeColor="text1"/>
                <w:sz w:val="20"/>
                <w:szCs w:val="20"/>
              </w:rPr>
              <w:t>ATENTAMENTE</w:t>
            </w:r>
          </w:p>
          <w:p w14:paraId="46910E77" w14:textId="6CEE1F99" w:rsidR="00B74393" w:rsidRPr="00263204" w:rsidRDefault="005E1B4F" w:rsidP="005E1B4F">
            <w:pPr>
              <w:widowControl w:val="0"/>
              <w:jc w:val="both"/>
              <w:rPr>
                <w:rFonts w:ascii="Palatino Linotype" w:eastAsia="Palatino Linotype" w:hAnsi="Palatino Linotype" w:cs="Palatino Linotype"/>
                <w:color w:val="000000" w:themeColor="text1"/>
                <w:sz w:val="20"/>
                <w:szCs w:val="20"/>
              </w:rPr>
            </w:pPr>
            <w:r w:rsidRPr="00263204">
              <w:rPr>
                <w:rFonts w:ascii="Palatino Linotype" w:eastAsia="Palatino Linotype" w:hAnsi="Palatino Linotype" w:cs="Palatino Linotype"/>
                <w:i/>
                <w:color w:val="000000" w:themeColor="text1"/>
                <w:sz w:val="20"/>
                <w:szCs w:val="20"/>
              </w:rPr>
              <w:t>ING. JESUS EMMANUEL ENCASTIN RENDON</w:t>
            </w:r>
            <w:r w:rsidR="00B74393" w:rsidRPr="00263204">
              <w:rPr>
                <w:rFonts w:ascii="Palatino Linotype" w:eastAsia="Palatino Linotype" w:hAnsi="Palatino Linotype" w:cs="Palatino Linotype"/>
                <w:i/>
                <w:color w:val="000000" w:themeColor="text1"/>
                <w:sz w:val="20"/>
                <w:szCs w:val="20"/>
              </w:rPr>
              <w:t xml:space="preserve">” </w:t>
            </w:r>
            <w:r w:rsidR="00B74393" w:rsidRPr="00263204">
              <w:rPr>
                <w:rFonts w:ascii="Palatino Linotype" w:eastAsia="Palatino Linotype" w:hAnsi="Palatino Linotype" w:cs="Palatino Linotype"/>
                <w:color w:val="000000" w:themeColor="text1"/>
                <w:sz w:val="20"/>
                <w:szCs w:val="20"/>
              </w:rPr>
              <w:t>(Sic).</w:t>
            </w:r>
          </w:p>
        </w:tc>
      </w:tr>
      <w:tr w:rsidR="00B74393" w:rsidRPr="00263204" w14:paraId="009265F8" w14:textId="77777777" w:rsidTr="00AE0626">
        <w:tc>
          <w:tcPr>
            <w:tcW w:w="3495" w:type="dxa"/>
            <w:shd w:val="clear" w:color="auto" w:fill="auto"/>
            <w:tcMar>
              <w:top w:w="100" w:type="dxa"/>
              <w:left w:w="100" w:type="dxa"/>
              <w:bottom w:w="100" w:type="dxa"/>
              <w:right w:w="100" w:type="dxa"/>
            </w:tcMar>
            <w:vAlign w:val="center"/>
          </w:tcPr>
          <w:p w14:paraId="7557AA79" w14:textId="28E1CBD8" w:rsidR="00B74393" w:rsidRPr="00263204" w:rsidRDefault="00B74393" w:rsidP="00B74393">
            <w:pPr>
              <w:widowControl w:val="0"/>
              <w:jc w:val="center"/>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b/>
                <w:color w:val="000000" w:themeColor="text1"/>
              </w:rPr>
              <w:t>00074/ZINACANT/IP/2022</w:t>
            </w:r>
          </w:p>
        </w:tc>
        <w:tc>
          <w:tcPr>
            <w:tcW w:w="5610" w:type="dxa"/>
            <w:shd w:val="clear" w:color="auto" w:fill="auto"/>
            <w:tcMar>
              <w:top w:w="100" w:type="dxa"/>
              <w:left w:w="100" w:type="dxa"/>
              <w:bottom w:w="100" w:type="dxa"/>
              <w:right w:w="100" w:type="dxa"/>
            </w:tcMar>
          </w:tcPr>
          <w:p w14:paraId="3F4B358C" w14:textId="77777777" w:rsidR="005E1B4F" w:rsidRPr="00263204" w:rsidRDefault="00B74393" w:rsidP="005E1B4F">
            <w:pPr>
              <w:widowControl w:val="0"/>
              <w:jc w:val="both"/>
              <w:rPr>
                <w:rFonts w:ascii="Palatino Linotype" w:eastAsia="Palatino Linotype" w:hAnsi="Palatino Linotype" w:cs="Palatino Linotype"/>
                <w:i/>
                <w:color w:val="000000" w:themeColor="text1"/>
                <w:sz w:val="20"/>
                <w:szCs w:val="20"/>
              </w:rPr>
            </w:pPr>
            <w:r w:rsidRPr="00263204">
              <w:rPr>
                <w:rFonts w:ascii="Palatino Linotype" w:eastAsia="Palatino Linotype" w:hAnsi="Palatino Linotype" w:cs="Palatino Linotype"/>
                <w:i/>
                <w:color w:val="000000" w:themeColor="text1"/>
                <w:sz w:val="20"/>
                <w:szCs w:val="20"/>
              </w:rPr>
              <w:t>“</w:t>
            </w:r>
            <w:r w:rsidR="005E1B4F" w:rsidRPr="00263204">
              <w:rPr>
                <w:rFonts w:ascii="Palatino Linotype" w:eastAsia="Palatino Linotype" w:hAnsi="Palatino Linotype" w:cs="Palatino Linotype"/>
                <w:i/>
                <w:color w:val="000000" w:themeColor="text1"/>
                <w:sz w:val="20"/>
                <w:szCs w:val="20"/>
              </w:rPr>
              <w:t>Folio de la solicitud: 00074/ZINACANT/IP/2022</w:t>
            </w:r>
          </w:p>
          <w:p w14:paraId="435203F1" w14:textId="77777777" w:rsidR="005E1B4F" w:rsidRPr="00263204" w:rsidRDefault="005E1B4F" w:rsidP="005E1B4F">
            <w:pPr>
              <w:widowControl w:val="0"/>
              <w:jc w:val="both"/>
              <w:rPr>
                <w:rFonts w:ascii="Palatino Linotype" w:eastAsia="Palatino Linotype" w:hAnsi="Palatino Linotype" w:cs="Palatino Linotype"/>
                <w:i/>
                <w:color w:val="000000" w:themeColor="text1"/>
                <w:sz w:val="20"/>
                <w:szCs w:val="20"/>
              </w:rPr>
            </w:pPr>
            <w:r w:rsidRPr="00263204">
              <w:rPr>
                <w:rFonts w:ascii="Palatino Linotype" w:eastAsia="Palatino Linotype" w:hAnsi="Palatino Linotype" w:cs="Palatino Linotype"/>
                <w:i/>
                <w:color w:val="000000" w:themeColor="text1"/>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6E045A" w14:textId="77777777" w:rsidR="005E1B4F" w:rsidRPr="00263204" w:rsidRDefault="005E1B4F" w:rsidP="005E1B4F">
            <w:pPr>
              <w:widowControl w:val="0"/>
              <w:jc w:val="both"/>
              <w:rPr>
                <w:rFonts w:ascii="Palatino Linotype" w:eastAsia="Palatino Linotype" w:hAnsi="Palatino Linotype" w:cs="Palatino Linotype"/>
                <w:i/>
                <w:color w:val="000000" w:themeColor="text1"/>
                <w:sz w:val="20"/>
                <w:szCs w:val="20"/>
              </w:rPr>
            </w:pPr>
            <w:r w:rsidRPr="00263204">
              <w:rPr>
                <w:rFonts w:ascii="Palatino Linotype" w:eastAsia="Palatino Linotype" w:hAnsi="Palatino Linotype" w:cs="Palatino Linotype"/>
                <w:i/>
                <w:color w:val="000000" w:themeColor="text1"/>
                <w:sz w:val="20"/>
                <w:szCs w:val="20"/>
              </w:rPr>
              <w:t>Se adjunta la respuesta a la solicitud interpuesta a través de esta plataforma digital</w:t>
            </w:r>
          </w:p>
          <w:p w14:paraId="63A9B554" w14:textId="77777777" w:rsidR="005E1B4F" w:rsidRPr="00263204" w:rsidRDefault="005E1B4F" w:rsidP="005E1B4F">
            <w:pPr>
              <w:widowControl w:val="0"/>
              <w:jc w:val="both"/>
              <w:rPr>
                <w:rFonts w:ascii="Palatino Linotype" w:eastAsia="Palatino Linotype" w:hAnsi="Palatino Linotype" w:cs="Palatino Linotype"/>
                <w:i/>
                <w:color w:val="000000" w:themeColor="text1"/>
                <w:sz w:val="20"/>
                <w:szCs w:val="20"/>
              </w:rPr>
            </w:pPr>
            <w:r w:rsidRPr="00263204">
              <w:rPr>
                <w:rFonts w:ascii="Palatino Linotype" w:eastAsia="Palatino Linotype" w:hAnsi="Palatino Linotype" w:cs="Palatino Linotype"/>
                <w:i/>
                <w:color w:val="000000" w:themeColor="text1"/>
                <w:sz w:val="20"/>
                <w:szCs w:val="20"/>
              </w:rPr>
              <w:t>ATENTAMENTE</w:t>
            </w:r>
          </w:p>
          <w:p w14:paraId="6F99F67F" w14:textId="009E400B" w:rsidR="00B74393" w:rsidRPr="00263204" w:rsidRDefault="005E1B4F" w:rsidP="005E1B4F">
            <w:pPr>
              <w:widowControl w:val="0"/>
              <w:jc w:val="both"/>
              <w:rPr>
                <w:rFonts w:ascii="Palatino Linotype" w:eastAsia="Palatino Linotype" w:hAnsi="Palatino Linotype" w:cs="Palatino Linotype"/>
                <w:color w:val="000000" w:themeColor="text1"/>
                <w:sz w:val="20"/>
                <w:szCs w:val="20"/>
              </w:rPr>
            </w:pPr>
            <w:r w:rsidRPr="00263204">
              <w:rPr>
                <w:rFonts w:ascii="Palatino Linotype" w:eastAsia="Palatino Linotype" w:hAnsi="Palatino Linotype" w:cs="Palatino Linotype"/>
                <w:i/>
                <w:color w:val="000000" w:themeColor="text1"/>
                <w:sz w:val="20"/>
                <w:szCs w:val="20"/>
              </w:rPr>
              <w:t>ING. JESUS EMMANUEL ENCASTIN RENDON</w:t>
            </w:r>
            <w:r w:rsidR="00B74393" w:rsidRPr="00263204">
              <w:rPr>
                <w:rFonts w:ascii="Palatino Linotype" w:eastAsia="Palatino Linotype" w:hAnsi="Palatino Linotype" w:cs="Palatino Linotype"/>
                <w:i/>
                <w:color w:val="000000" w:themeColor="text1"/>
                <w:sz w:val="20"/>
                <w:szCs w:val="20"/>
              </w:rPr>
              <w:t xml:space="preserve">” </w:t>
            </w:r>
            <w:r w:rsidR="00B74393" w:rsidRPr="00263204">
              <w:rPr>
                <w:rFonts w:ascii="Palatino Linotype" w:eastAsia="Palatino Linotype" w:hAnsi="Palatino Linotype" w:cs="Palatino Linotype"/>
                <w:color w:val="000000" w:themeColor="text1"/>
                <w:sz w:val="20"/>
                <w:szCs w:val="20"/>
              </w:rPr>
              <w:t>(Sic).</w:t>
            </w:r>
          </w:p>
        </w:tc>
      </w:tr>
    </w:tbl>
    <w:p w14:paraId="7EF5D07F" w14:textId="77777777" w:rsidR="00000062" w:rsidRPr="00263204" w:rsidRDefault="00000062">
      <w:pPr>
        <w:widowControl w:val="0"/>
        <w:spacing w:line="360" w:lineRule="auto"/>
        <w:jc w:val="both"/>
        <w:rPr>
          <w:rFonts w:ascii="Palatino Linotype" w:eastAsia="Palatino Linotype" w:hAnsi="Palatino Linotype" w:cs="Palatino Linotype"/>
          <w:color w:val="000000" w:themeColor="text1"/>
        </w:rPr>
      </w:pPr>
    </w:p>
    <w:p w14:paraId="374C93FE" w14:textId="797E72CD" w:rsidR="00676D3C" w:rsidRPr="00263204" w:rsidRDefault="00664CB0">
      <w:pPr>
        <w:widowControl w:val="0"/>
        <w:spacing w:line="360" w:lineRule="auto"/>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b/>
          <w:color w:val="000000" w:themeColor="text1"/>
        </w:rPr>
        <w:t xml:space="preserve">EL SUJETO OBLIGADO, </w:t>
      </w:r>
      <w:r w:rsidRPr="00263204">
        <w:rPr>
          <w:rFonts w:ascii="Palatino Linotype" w:eastAsia="Palatino Linotype" w:hAnsi="Palatino Linotype" w:cs="Palatino Linotype"/>
          <w:color w:val="000000" w:themeColor="text1"/>
        </w:rPr>
        <w:t xml:space="preserve">adjuntó a </w:t>
      </w:r>
      <w:r w:rsidR="00C61A50" w:rsidRPr="00263204">
        <w:rPr>
          <w:rFonts w:ascii="Palatino Linotype" w:eastAsia="Palatino Linotype" w:hAnsi="Palatino Linotype" w:cs="Palatino Linotype"/>
          <w:color w:val="000000" w:themeColor="text1"/>
        </w:rPr>
        <w:t>la</w:t>
      </w:r>
      <w:r w:rsidRPr="00263204">
        <w:rPr>
          <w:rFonts w:ascii="Palatino Linotype" w:eastAsia="Palatino Linotype" w:hAnsi="Palatino Linotype" w:cs="Palatino Linotype"/>
          <w:color w:val="000000" w:themeColor="text1"/>
        </w:rPr>
        <w:t xml:space="preserve"> respuesta de </w:t>
      </w:r>
      <w:r w:rsidR="00676D3C" w:rsidRPr="00263204">
        <w:rPr>
          <w:rFonts w:ascii="Palatino Linotype" w:eastAsia="Palatino Linotype" w:hAnsi="Palatino Linotype" w:cs="Palatino Linotype"/>
          <w:color w:val="000000" w:themeColor="text1"/>
        </w:rPr>
        <w:t>cada solicitud</w:t>
      </w:r>
      <w:r w:rsidR="00C61A50" w:rsidRPr="00263204">
        <w:rPr>
          <w:rFonts w:ascii="Palatino Linotype" w:eastAsia="Palatino Linotype" w:hAnsi="Palatino Linotype" w:cs="Palatino Linotype"/>
          <w:color w:val="000000" w:themeColor="text1"/>
        </w:rPr>
        <w:t xml:space="preserve"> </w:t>
      </w:r>
      <w:r w:rsidR="00676D3C" w:rsidRPr="00263204">
        <w:rPr>
          <w:rFonts w:ascii="Palatino Linotype" w:eastAsia="Palatino Linotype" w:hAnsi="Palatino Linotype" w:cs="Palatino Linotype"/>
          <w:color w:val="000000" w:themeColor="text1"/>
        </w:rPr>
        <w:t>de acceso a la informaci</w:t>
      </w:r>
      <w:r w:rsidR="00AE0626" w:rsidRPr="00263204">
        <w:rPr>
          <w:rFonts w:ascii="Palatino Linotype" w:eastAsia="Palatino Linotype" w:hAnsi="Palatino Linotype" w:cs="Palatino Linotype"/>
          <w:color w:val="000000" w:themeColor="text1"/>
        </w:rPr>
        <w:t>ón</w:t>
      </w:r>
      <w:r w:rsidR="00C61A50" w:rsidRPr="00263204">
        <w:rPr>
          <w:rFonts w:ascii="Palatino Linotype" w:eastAsia="Palatino Linotype" w:hAnsi="Palatino Linotype" w:cs="Palatino Linotype"/>
          <w:color w:val="000000" w:themeColor="text1"/>
        </w:rPr>
        <w:t xml:space="preserve"> referidas anteriormente</w:t>
      </w:r>
      <w:r w:rsidRPr="00263204">
        <w:rPr>
          <w:rFonts w:ascii="Palatino Linotype" w:eastAsia="Palatino Linotype" w:hAnsi="Palatino Linotype" w:cs="Palatino Linotype"/>
          <w:color w:val="000000" w:themeColor="text1"/>
        </w:rPr>
        <w:t>,</w:t>
      </w:r>
      <w:r w:rsidR="00AE0626" w:rsidRPr="00263204">
        <w:rPr>
          <w:rFonts w:ascii="Palatino Linotype" w:eastAsia="Palatino Linotype" w:hAnsi="Palatino Linotype" w:cs="Palatino Linotype"/>
          <w:color w:val="000000" w:themeColor="text1"/>
        </w:rPr>
        <w:t xml:space="preserve"> lo siguiente: </w:t>
      </w:r>
    </w:p>
    <w:tbl>
      <w:tblPr>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263204" w:rsidRPr="00263204" w14:paraId="14616B6F" w14:textId="77777777" w:rsidTr="00AE0626">
        <w:tc>
          <w:tcPr>
            <w:tcW w:w="3495" w:type="dxa"/>
            <w:shd w:val="clear" w:color="auto" w:fill="auto"/>
            <w:tcMar>
              <w:top w:w="100" w:type="dxa"/>
              <w:left w:w="100" w:type="dxa"/>
              <w:bottom w:w="100" w:type="dxa"/>
              <w:right w:w="100" w:type="dxa"/>
            </w:tcMar>
          </w:tcPr>
          <w:p w14:paraId="0FD65ADB" w14:textId="77777777" w:rsidR="00AE0626" w:rsidRPr="00263204" w:rsidRDefault="00AE0626" w:rsidP="00AE0626">
            <w:pPr>
              <w:widowControl w:val="0"/>
              <w:jc w:val="center"/>
              <w:rPr>
                <w:rFonts w:ascii="Palatino Linotype" w:eastAsia="Palatino Linotype" w:hAnsi="Palatino Linotype" w:cs="Palatino Linotype"/>
                <w:b/>
                <w:color w:val="000000" w:themeColor="text1"/>
                <w:u w:val="single"/>
              </w:rPr>
            </w:pPr>
            <w:r w:rsidRPr="00263204">
              <w:rPr>
                <w:rFonts w:ascii="Palatino Linotype" w:eastAsia="Palatino Linotype" w:hAnsi="Palatino Linotype" w:cs="Palatino Linotype"/>
                <w:b/>
                <w:color w:val="000000" w:themeColor="text1"/>
                <w:u w:val="single"/>
              </w:rPr>
              <w:t>Número de Folio de la Solicitud</w:t>
            </w:r>
          </w:p>
        </w:tc>
        <w:tc>
          <w:tcPr>
            <w:tcW w:w="5610" w:type="dxa"/>
            <w:shd w:val="clear" w:color="auto" w:fill="auto"/>
            <w:tcMar>
              <w:top w:w="100" w:type="dxa"/>
              <w:left w:w="100" w:type="dxa"/>
              <w:bottom w:w="100" w:type="dxa"/>
              <w:right w:w="100" w:type="dxa"/>
            </w:tcMar>
          </w:tcPr>
          <w:p w14:paraId="2D684665" w14:textId="77777777" w:rsidR="00AE0626" w:rsidRPr="00263204" w:rsidRDefault="00AE0626" w:rsidP="00AE0626">
            <w:pPr>
              <w:widowControl w:val="0"/>
              <w:jc w:val="center"/>
              <w:rPr>
                <w:rFonts w:ascii="Palatino Linotype" w:eastAsia="Palatino Linotype" w:hAnsi="Palatino Linotype" w:cs="Palatino Linotype"/>
                <w:b/>
                <w:color w:val="000000" w:themeColor="text1"/>
                <w:u w:val="single"/>
              </w:rPr>
            </w:pPr>
            <w:r w:rsidRPr="00263204">
              <w:rPr>
                <w:rFonts w:ascii="Palatino Linotype" w:eastAsia="Palatino Linotype" w:hAnsi="Palatino Linotype" w:cs="Palatino Linotype"/>
                <w:b/>
                <w:color w:val="000000" w:themeColor="text1"/>
                <w:u w:val="single"/>
              </w:rPr>
              <w:t xml:space="preserve">Documentación remitida en respuesta </w:t>
            </w:r>
          </w:p>
        </w:tc>
      </w:tr>
      <w:tr w:rsidR="00263204" w:rsidRPr="00263204" w14:paraId="50D24195" w14:textId="77777777" w:rsidTr="00AE0626">
        <w:tc>
          <w:tcPr>
            <w:tcW w:w="3495" w:type="dxa"/>
            <w:shd w:val="clear" w:color="auto" w:fill="auto"/>
            <w:tcMar>
              <w:top w:w="100" w:type="dxa"/>
              <w:left w:w="100" w:type="dxa"/>
              <w:bottom w:w="100" w:type="dxa"/>
              <w:right w:w="100" w:type="dxa"/>
            </w:tcMar>
            <w:vAlign w:val="center"/>
          </w:tcPr>
          <w:p w14:paraId="78633386" w14:textId="6F6CC31D" w:rsidR="008F3CE5" w:rsidRPr="00263204" w:rsidRDefault="008F3CE5" w:rsidP="008F3CE5">
            <w:pPr>
              <w:widowControl w:val="0"/>
              <w:jc w:val="center"/>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b/>
                <w:color w:val="000000" w:themeColor="text1"/>
              </w:rPr>
              <w:t>00072/ZINACANT/IP/2022</w:t>
            </w:r>
          </w:p>
        </w:tc>
        <w:tc>
          <w:tcPr>
            <w:tcW w:w="5610" w:type="dxa"/>
            <w:shd w:val="clear" w:color="auto" w:fill="auto"/>
            <w:tcMar>
              <w:top w:w="100" w:type="dxa"/>
              <w:left w:w="100" w:type="dxa"/>
              <w:bottom w:w="100" w:type="dxa"/>
              <w:right w:w="100" w:type="dxa"/>
            </w:tcMar>
          </w:tcPr>
          <w:p w14:paraId="7C4D52CF" w14:textId="3D12E787" w:rsidR="008F3CE5" w:rsidRPr="00263204" w:rsidRDefault="008F3CE5" w:rsidP="008F3CE5">
            <w:pPr>
              <w:pStyle w:val="Prrafodelista"/>
              <w:widowControl w:val="0"/>
              <w:ind w:left="249"/>
              <w:jc w:val="both"/>
              <w:rPr>
                <w:rFonts w:ascii="Palatino Linotype" w:eastAsia="Palatino Linotype" w:hAnsi="Palatino Linotype" w:cs="Palatino Linotype"/>
                <w:i/>
                <w:color w:val="000000" w:themeColor="text1"/>
                <w:sz w:val="20"/>
                <w:szCs w:val="20"/>
              </w:rPr>
            </w:pPr>
            <w:r w:rsidRPr="00263204">
              <w:rPr>
                <w:rFonts w:ascii="Palatino Linotype" w:eastAsia="Palatino Linotype" w:hAnsi="Palatino Linotype" w:cs="Palatino Linotype"/>
                <w:i/>
                <w:color w:val="000000" w:themeColor="text1"/>
                <w:sz w:val="20"/>
                <w:szCs w:val="20"/>
              </w:rPr>
              <w:t xml:space="preserve">Cinco archivos electrónicos de los cuales se advierte lo siguiente: </w:t>
            </w:r>
          </w:p>
          <w:p w14:paraId="647264E5" w14:textId="77777777" w:rsidR="008F3CE5" w:rsidRPr="00263204" w:rsidRDefault="008F3CE5" w:rsidP="008F3CE5">
            <w:pPr>
              <w:pStyle w:val="Prrafodelista"/>
              <w:widowControl w:val="0"/>
              <w:ind w:left="249"/>
              <w:jc w:val="both"/>
              <w:rPr>
                <w:rFonts w:ascii="Palatino Linotype" w:eastAsia="Palatino Linotype" w:hAnsi="Palatino Linotype" w:cs="Palatino Linotype"/>
                <w:i/>
                <w:color w:val="000000" w:themeColor="text1"/>
                <w:sz w:val="20"/>
                <w:szCs w:val="20"/>
              </w:rPr>
            </w:pPr>
          </w:p>
          <w:p w14:paraId="5C96AB91" w14:textId="0E16EE43" w:rsidR="008F3CE5" w:rsidRPr="00263204" w:rsidRDefault="008F3CE5" w:rsidP="008F3CE5">
            <w:pPr>
              <w:pStyle w:val="Prrafodelista"/>
              <w:widowControl w:val="0"/>
              <w:numPr>
                <w:ilvl w:val="0"/>
                <w:numId w:val="10"/>
              </w:numPr>
              <w:ind w:left="249"/>
              <w:jc w:val="both"/>
              <w:rPr>
                <w:rFonts w:ascii="Palatino Linotype" w:eastAsia="Palatino Linotype" w:hAnsi="Palatino Linotype" w:cs="Palatino Linotype"/>
                <w:i/>
                <w:color w:val="000000" w:themeColor="text1"/>
                <w:sz w:val="20"/>
                <w:szCs w:val="20"/>
              </w:rPr>
            </w:pPr>
            <w:r w:rsidRPr="00263204">
              <w:rPr>
                <w:rFonts w:ascii="Palatino Linotype" w:eastAsia="Palatino Linotype" w:hAnsi="Palatino Linotype" w:cs="Palatino Linotype"/>
                <w:i/>
                <w:color w:val="000000" w:themeColor="text1"/>
                <w:sz w:val="20"/>
                <w:szCs w:val="20"/>
              </w:rPr>
              <w:t>El primer archivo electrónico denominado: ”</w:t>
            </w:r>
            <w:hyperlink r:id="rId9" w:tgtFrame="_blank" w:history="1">
              <w:r w:rsidRPr="00263204">
                <w:rPr>
                  <w:rFonts w:ascii="Palatino Linotype" w:eastAsia="Palatino Linotype" w:hAnsi="Palatino Linotype" w:cs="Palatino Linotype"/>
                  <w:i/>
                  <w:color w:val="000000" w:themeColor="text1"/>
                  <w:sz w:val="20"/>
                  <w:szCs w:val="20"/>
                </w:rPr>
                <w:t>nombramientos.pdf</w:t>
              </w:r>
            </w:hyperlink>
            <w:r w:rsidRPr="00263204">
              <w:rPr>
                <w:rFonts w:ascii="Palatino Linotype" w:eastAsia="Palatino Linotype" w:hAnsi="Palatino Linotype" w:cs="Palatino Linotype"/>
                <w:i/>
                <w:color w:val="000000" w:themeColor="text1"/>
                <w:sz w:val="20"/>
                <w:szCs w:val="20"/>
              </w:rPr>
              <w:t xml:space="preserve">”, el cual contiene nueve documentos de los que se advierten, nombramientos emitidos por el Presidente y Secretario, ambos del Ayuntamiento de Zinacantepec, en favor de diversos titulares de áreas que componen al hoy </w:t>
            </w:r>
            <w:r w:rsidRPr="00263204">
              <w:rPr>
                <w:rFonts w:ascii="Palatino Linotype" w:eastAsia="Palatino Linotype" w:hAnsi="Palatino Linotype" w:cs="Palatino Linotype"/>
                <w:b/>
                <w:i/>
                <w:color w:val="000000" w:themeColor="text1"/>
                <w:sz w:val="20"/>
                <w:szCs w:val="20"/>
              </w:rPr>
              <w:t>SUJETO OBLIGADO</w:t>
            </w:r>
            <w:r w:rsidRPr="00263204">
              <w:rPr>
                <w:rFonts w:ascii="Palatino Linotype" w:eastAsia="Palatino Linotype" w:hAnsi="Palatino Linotype" w:cs="Palatino Linotype"/>
                <w:i/>
                <w:color w:val="000000" w:themeColor="text1"/>
                <w:sz w:val="20"/>
                <w:szCs w:val="20"/>
              </w:rPr>
              <w:t>.</w:t>
            </w:r>
          </w:p>
          <w:p w14:paraId="10BC9059" w14:textId="6E0EF511" w:rsidR="008F3CE5" w:rsidRPr="00263204" w:rsidRDefault="008F3CE5" w:rsidP="008F3CE5">
            <w:pPr>
              <w:pStyle w:val="Prrafodelista"/>
              <w:widowControl w:val="0"/>
              <w:numPr>
                <w:ilvl w:val="0"/>
                <w:numId w:val="10"/>
              </w:numPr>
              <w:ind w:left="249"/>
              <w:jc w:val="both"/>
              <w:rPr>
                <w:rFonts w:ascii="Palatino Linotype" w:eastAsia="Palatino Linotype" w:hAnsi="Palatino Linotype" w:cs="Palatino Linotype"/>
                <w:i/>
                <w:color w:val="000000" w:themeColor="text1"/>
                <w:sz w:val="20"/>
                <w:szCs w:val="20"/>
              </w:rPr>
            </w:pPr>
            <w:r w:rsidRPr="00263204">
              <w:rPr>
                <w:rFonts w:ascii="Palatino Linotype" w:eastAsia="Palatino Linotype" w:hAnsi="Palatino Linotype" w:cs="Palatino Linotype"/>
                <w:i/>
                <w:color w:val="000000" w:themeColor="text1"/>
                <w:sz w:val="20"/>
                <w:szCs w:val="20"/>
              </w:rPr>
              <w:t>El  segundo documento electrónico, fue remitido con la siguiente denominación “</w:t>
            </w:r>
            <w:hyperlink r:id="rId10" w:tgtFrame="_blank" w:history="1">
              <w:r w:rsidRPr="00263204">
                <w:rPr>
                  <w:rFonts w:ascii="Palatino Linotype" w:eastAsia="Palatino Linotype" w:hAnsi="Palatino Linotype" w:cs="Palatino Linotype"/>
                  <w:i/>
                  <w:color w:val="000000" w:themeColor="text1"/>
                  <w:sz w:val="20"/>
                  <w:szCs w:val="20"/>
                </w:rPr>
                <w:t>respuesta a solicitud 72-22.pdf</w:t>
              </w:r>
            </w:hyperlink>
            <w:r w:rsidRPr="00263204">
              <w:rPr>
                <w:rFonts w:ascii="Palatino Linotype" w:eastAsia="Palatino Linotype" w:hAnsi="Palatino Linotype" w:cs="Palatino Linotype"/>
                <w:i/>
                <w:color w:val="000000" w:themeColor="text1"/>
                <w:sz w:val="20"/>
                <w:szCs w:val="20"/>
              </w:rPr>
              <w:t xml:space="preserve">”, del cual se </w:t>
            </w:r>
            <w:r w:rsidRPr="00263204">
              <w:rPr>
                <w:rFonts w:ascii="Palatino Linotype" w:eastAsia="Palatino Linotype" w:hAnsi="Palatino Linotype" w:cs="Palatino Linotype"/>
                <w:i/>
                <w:color w:val="000000" w:themeColor="text1"/>
                <w:sz w:val="20"/>
                <w:szCs w:val="20"/>
              </w:rPr>
              <w:lastRenderedPageBreak/>
              <w:t xml:space="preserve">advierte un oficio sin número, signado por el Ing. Jesús Emmanuel Encastín Rendón, Titular de la Unidad de Transparencia del </w:t>
            </w:r>
            <w:r w:rsidRPr="00263204">
              <w:rPr>
                <w:rFonts w:ascii="Palatino Linotype" w:eastAsia="Palatino Linotype" w:hAnsi="Palatino Linotype" w:cs="Palatino Linotype"/>
                <w:b/>
                <w:i/>
                <w:color w:val="000000" w:themeColor="text1"/>
                <w:sz w:val="20"/>
                <w:szCs w:val="20"/>
              </w:rPr>
              <w:t>SUJETO OBLIGADO</w:t>
            </w:r>
            <w:r w:rsidRPr="00263204">
              <w:rPr>
                <w:rFonts w:ascii="Palatino Linotype" w:eastAsia="Palatino Linotype" w:hAnsi="Palatino Linotype" w:cs="Palatino Linotype"/>
                <w:i/>
                <w:color w:val="000000" w:themeColor="text1"/>
                <w:sz w:val="20"/>
                <w:szCs w:val="20"/>
              </w:rPr>
              <w:t xml:space="preserve">, dirigido al C. solicitante hoy </w:t>
            </w:r>
            <w:r w:rsidRPr="00263204">
              <w:rPr>
                <w:rFonts w:ascii="Palatino Linotype" w:eastAsia="Palatino Linotype" w:hAnsi="Palatino Linotype" w:cs="Palatino Linotype"/>
                <w:b/>
                <w:i/>
                <w:color w:val="000000" w:themeColor="text1"/>
                <w:sz w:val="20"/>
                <w:szCs w:val="20"/>
              </w:rPr>
              <w:t xml:space="preserve">RECURRENTE, </w:t>
            </w:r>
            <w:r w:rsidRPr="00263204">
              <w:rPr>
                <w:rFonts w:ascii="Palatino Linotype" w:eastAsia="Palatino Linotype" w:hAnsi="Palatino Linotype" w:cs="Palatino Linotype"/>
                <w:i/>
                <w:color w:val="000000" w:themeColor="text1"/>
                <w:sz w:val="20"/>
                <w:szCs w:val="20"/>
              </w:rPr>
              <w:t xml:space="preserve">por medio del cual, entre otras cosas le hace del conocimiento que la información entregada es lo con la que cuenta ese </w:t>
            </w:r>
            <w:r w:rsidRPr="00263204">
              <w:rPr>
                <w:rFonts w:ascii="Palatino Linotype" w:eastAsia="Palatino Linotype" w:hAnsi="Palatino Linotype" w:cs="Palatino Linotype"/>
                <w:b/>
                <w:i/>
                <w:color w:val="000000" w:themeColor="text1"/>
                <w:sz w:val="20"/>
                <w:szCs w:val="20"/>
              </w:rPr>
              <w:t>SUJETO OBLIGADO</w:t>
            </w:r>
            <w:r w:rsidRPr="00263204">
              <w:rPr>
                <w:rFonts w:ascii="Palatino Linotype" w:eastAsia="Palatino Linotype" w:hAnsi="Palatino Linotype" w:cs="Palatino Linotype"/>
                <w:i/>
                <w:color w:val="000000" w:themeColor="text1"/>
                <w:sz w:val="20"/>
                <w:szCs w:val="20"/>
              </w:rPr>
              <w:t>.</w:t>
            </w:r>
          </w:p>
          <w:p w14:paraId="0B79A533" w14:textId="098E9398" w:rsidR="008F3CE5" w:rsidRPr="00263204" w:rsidRDefault="008F3CE5" w:rsidP="008F3CE5">
            <w:pPr>
              <w:pStyle w:val="Prrafodelista"/>
              <w:widowControl w:val="0"/>
              <w:numPr>
                <w:ilvl w:val="0"/>
                <w:numId w:val="5"/>
              </w:numPr>
              <w:ind w:left="249" w:hanging="249"/>
              <w:jc w:val="both"/>
              <w:rPr>
                <w:rFonts w:ascii="Palatino Linotype" w:eastAsia="Palatino Linotype" w:hAnsi="Palatino Linotype" w:cs="Palatino Linotype"/>
                <w:i/>
                <w:color w:val="000000" w:themeColor="text1"/>
                <w:sz w:val="20"/>
                <w:szCs w:val="20"/>
              </w:rPr>
            </w:pPr>
            <w:r w:rsidRPr="00263204">
              <w:rPr>
                <w:rFonts w:ascii="Palatino Linotype" w:eastAsia="Palatino Linotype" w:hAnsi="Palatino Linotype" w:cs="Palatino Linotype"/>
                <w:i/>
                <w:color w:val="000000" w:themeColor="text1"/>
                <w:sz w:val="20"/>
                <w:szCs w:val="20"/>
              </w:rPr>
              <w:t>Como tercer documento anexo, fue remitido un archivo denominado: “</w:t>
            </w:r>
            <w:hyperlink r:id="rId11" w:tgtFrame="_blank" w:history="1">
              <w:r w:rsidRPr="00263204">
                <w:rPr>
                  <w:rFonts w:ascii="Palatino Linotype" w:eastAsia="Palatino Linotype" w:hAnsi="Palatino Linotype" w:cs="Palatino Linotype"/>
                  <w:i/>
                  <w:color w:val="000000" w:themeColor="text1"/>
                  <w:sz w:val="20"/>
                  <w:szCs w:val="20"/>
                </w:rPr>
                <w:t>TITULOS.pdf</w:t>
              </w:r>
            </w:hyperlink>
            <w:r w:rsidRPr="00263204">
              <w:rPr>
                <w:rFonts w:ascii="Palatino Linotype" w:eastAsia="Palatino Linotype" w:hAnsi="Palatino Linotype" w:cs="Palatino Linotype"/>
                <w:i/>
                <w:color w:val="000000" w:themeColor="text1"/>
                <w:sz w:val="20"/>
                <w:szCs w:val="20"/>
              </w:rPr>
              <w:t>“, el cual contiene cinco documentos correspondiente al igual número de títulos profersionales.</w:t>
            </w:r>
          </w:p>
          <w:p w14:paraId="12DA6986" w14:textId="77777777" w:rsidR="008F3CE5" w:rsidRPr="00263204" w:rsidRDefault="008F3CE5" w:rsidP="008F3CE5">
            <w:pPr>
              <w:pStyle w:val="Prrafodelista"/>
              <w:widowControl w:val="0"/>
              <w:numPr>
                <w:ilvl w:val="0"/>
                <w:numId w:val="5"/>
              </w:numPr>
              <w:ind w:left="249"/>
              <w:jc w:val="both"/>
              <w:rPr>
                <w:rFonts w:ascii="Palatino Linotype" w:eastAsia="Palatino Linotype" w:hAnsi="Palatino Linotype" w:cs="Palatino Linotype"/>
                <w:i/>
                <w:color w:val="000000" w:themeColor="text1"/>
                <w:sz w:val="20"/>
                <w:szCs w:val="20"/>
              </w:rPr>
            </w:pPr>
            <w:r w:rsidRPr="00263204">
              <w:rPr>
                <w:rFonts w:ascii="Palatino Linotype" w:eastAsia="Palatino Linotype" w:hAnsi="Palatino Linotype" w:cs="Palatino Linotype"/>
                <w:i/>
                <w:color w:val="000000" w:themeColor="text1"/>
                <w:sz w:val="20"/>
                <w:szCs w:val="20"/>
              </w:rPr>
              <w:t>Como cuarto archivo electrónico fue remitido, el denominado “</w:t>
            </w:r>
            <w:hyperlink r:id="rId12" w:tgtFrame="_blank" w:history="1">
              <w:r w:rsidRPr="00263204">
                <w:rPr>
                  <w:rFonts w:ascii="Palatino Linotype" w:eastAsia="Palatino Linotype" w:hAnsi="Palatino Linotype" w:cs="Palatino Linotype"/>
                  <w:i/>
                  <w:color w:val="000000" w:themeColor="text1"/>
                  <w:sz w:val="20"/>
                  <w:szCs w:val="20"/>
                </w:rPr>
                <w:t>DESARROLLO TERRITORIAL Y URBANO.pdf</w:t>
              </w:r>
            </w:hyperlink>
            <w:r w:rsidRPr="00263204">
              <w:rPr>
                <w:rFonts w:ascii="Palatino Linotype" w:eastAsia="Palatino Linotype" w:hAnsi="Palatino Linotype" w:cs="Palatino Linotype"/>
                <w:i/>
                <w:color w:val="000000" w:themeColor="text1"/>
                <w:sz w:val="20"/>
                <w:szCs w:val="20"/>
              </w:rPr>
              <w:t>” del que se advierte un nombramiento en favor del C. Humberto Delgado Fabela como Director de Desarrollo Territorial y Urbano del Ayuntamiento de Zinacantepec.</w:t>
            </w:r>
          </w:p>
          <w:p w14:paraId="094901AF" w14:textId="35F3A611" w:rsidR="008F3CE5" w:rsidRPr="00263204" w:rsidRDefault="008F3CE5" w:rsidP="008F3CE5">
            <w:pPr>
              <w:pStyle w:val="Prrafodelista"/>
              <w:widowControl w:val="0"/>
              <w:numPr>
                <w:ilvl w:val="0"/>
                <w:numId w:val="5"/>
              </w:numPr>
              <w:ind w:left="249"/>
              <w:jc w:val="both"/>
              <w:rPr>
                <w:rFonts w:ascii="Palatino Linotype" w:eastAsia="Palatino Linotype" w:hAnsi="Palatino Linotype" w:cs="Palatino Linotype"/>
                <w:i/>
                <w:color w:val="000000" w:themeColor="text1"/>
                <w:sz w:val="20"/>
                <w:szCs w:val="20"/>
              </w:rPr>
            </w:pPr>
            <w:r w:rsidRPr="00263204">
              <w:rPr>
                <w:rFonts w:ascii="Palatino Linotype" w:eastAsia="Palatino Linotype" w:hAnsi="Palatino Linotype" w:cs="Palatino Linotype"/>
                <w:i/>
                <w:color w:val="000000" w:themeColor="text1"/>
                <w:sz w:val="20"/>
                <w:szCs w:val="20"/>
              </w:rPr>
              <w:t>Finalmente, del último archivo electrónico remitido en respuesta y denominado: “</w:t>
            </w:r>
            <w:hyperlink r:id="rId13" w:tgtFrame="_blank" w:history="1">
              <w:r w:rsidRPr="00263204">
                <w:rPr>
                  <w:rFonts w:ascii="Palatino Linotype" w:eastAsia="Palatino Linotype" w:hAnsi="Palatino Linotype" w:cs="Palatino Linotype"/>
                  <w:i/>
                  <w:color w:val="000000" w:themeColor="text1"/>
                  <w:sz w:val="20"/>
                  <w:szCs w:val="20"/>
                </w:rPr>
                <w:t>experiencia CV .pdf</w:t>
              </w:r>
            </w:hyperlink>
            <w:r w:rsidRPr="00263204">
              <w:rPr>
                <w:rFonts w:ascii="Palatino Linotype" w:eastAsia="Palatino Linotype" w:hAnsi="Palatino Linotype" w:cs="Palatino Linotype"/>
                <w:i/>
                <w:color w:val="000000" w:themeColor="text1"/>
                <w:sz w:val="20"/>
                <w:szCs w:val="20"/>
              </w:rPr>
              <w:t xml:space="preserve">” se advierte un documento que contiene información de los titulares de diversas Direcciones del </w:t>
            </w:r>
            <w:r w:rsidRPr="00263204">
              <w:rPr>
                <w:rFonts w:ascii="Palatino Linotype" w:eastAsia="Palatino Linotype" w:hAnsi="Palatino Linotype" w:cs="Palatino Linotype"/>
                <w:b/>
                <w:i/>
                <w:color w:val="000000" w:themeColor="text1"/>
                <w:sz w:val="20"/>
                <w:szCs w:val="20"/>
              </w:rPr>
              <w:t xml:space="preserve">SUJETO OBLIGADO, </w:t>
            </w:r>
            <w:r w:rsidRPr="00263204">
              <w:rPr>
                <w:rFonts w:ascii="Palatino Linotype" w:eastAsia="Palatino Linotype" w:hAnsi="Palatino Linotype" w:cs="Palatino Linotype"/>
                <w:i/>
                <w:color w:val="000000" w:themeColor="text1"/>
                <w:sz w:val="20"/>
                <w:szCs w:val="20"/>
              </w:rPr>
              <w:t>respecto a lo siguiente: cargo, nombre, máximo grado de estudios, experiencia laboral, correo electrónico y número telefónico, estos dos últimos institucionales.</w:t>
            </w:r>
          </w:p>
        </w:tc>
      </w:tr>
      <w:tr w:rsidR="008F3CE5" w:rsidRPr="00263204" w14:paraId="599EEF29" w14:textId="77777777" w:rsidTr="00AE0626">
        <w:tc>
          <w:tcPr>
            <w:tcW w:w="3495" w:type="dxa"/>
            <w:shd w:val="clear" w:color="auto" w:fill="auto"/>
            <w:tcMar>
              <w:top w:w="100" w:type="dxa"/>
              <w:left w:w="100" w:type="dxa"/>
              <w:bottom w:w="100" w:type="dxa"/>
              <w:right w:w="100" w:type="dxa"/>
            </w:tcMar>
            <w:vAlign w:val="center"/>
          </w:tcPr>
          <w:p w14:paraId="2D2AD503" w14:textId="49245482" w:rsidR="008F3CE5" w:rsidRPr="00263204" w:rsidRDefault="008F3CE5" w:rsidP="008F3CE5">
            <w:pPr>
              <w:widowControl w:val="0"/>
              <w:jc w:val="center"/>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b/>
                <w:color w:val="000000" w:themeColor="text1"/>
              </w:rPr>
              <w:lastRenderedPageBreak/>
              <w:t>00074/ZINACANT/IP/2022</w:t>
            </w:r>
          </w:p>
        </w:tc>
        <w:tc>
          <w:tcPr>
            <w:tcW w:w="5610" w:type="dxa"/>
            <w:shd w:val="clear" w:color="auto" w:fill="auto"/>
            <w:tcMar>
              <w:top w:w="100" w:type="dxa"/>
              <w:left w:w="100" w:type="dxa"/>
              <w:bottom w:w="100" w:type="dxa"/>
              <w:right w:w="100" w:type="dxa"/>
            </w:tcMar>
          </w:tcPr>
          <w:p w14:paraId="6D1F020F" w14:textId="51095328" w:rsidR="008F3CE5" w:rsidRPr="00263204" w:rsidRDefault="008F3CE5" w:rsidP="00AA413A">
            <w:pPr>
              <w:pStyle w:val="Prrafodelista"/>
              <w:widowControl w:val="0"/>
              <w:numPr>
                <w:ilvl w:val="0"/>
                <w:numId w:val="10"/>
              </w:numPr>
              <w:ind w:left="249"/>
              <w:jc w:val="both"/>
              <w:rPr>
                <w:rFonts w:ascii="Palatino Linotype" w:eastAsia="Palatino Linotype" w:hAnsi="Palatino Linotype" w:cs="Palatino Linotype"/>
                <w:i/>
                <w:color w:val="000000" w:themeColor="text1"/>
                <w:sz w:val="20"/>
                <w:szCs w:val="20"/>
              </w:rPr>
            </w:pPr>
            <w:r w:rsidRPr="00263204">
              <w:rPr>
                <w:rFonts w:ascii="Palatino Linotype" w:eastAsia="Palatino Linotype" w:hAnsi="Palatino Linotype" w:cs="Palatino Linotype"/>
                <w:i/>
                <w:color w:val="000000" w:themeColor="text1"/>
                <w:sz w:val="20"/>
                <w:szCs w:val="20"/>
              </w:rPr>
              <w:t>Fue remitido un documento electrónico denominado “</w:t>
            </w:r>
            <w:hyperlink r:id="rId14" w:tgtFrame="_blank" w:history="1">
              <w:r w:rsidRPr="00263204">
                <w:rPr>
                  <w:rFonts w:ascii="Palatino Linotype" w:eastAsia="Palatino Linotype" w:hAnsi="Palatino Linotype" w:cs="Palatino Linotype"/>
                  <w:i/>
                  <w:color w:val="000000" w:themeColor="text1"/>
                  <w:sz w:val="20"/>
                  <w:szCs w:val="20"/>
                </w:rPr>
                <w:t>respuesta a solicitud 74-22.pdf</w:t>
              </w:r>
            </w:hyperlink>
            <w:r w:rsidRPr="00263204">
              <w:rPr>
                <w:rFonts w:ascii="Palatino Linotype" w:eastAsia="Palatino Linotype" w:hAnsi="Palatino Linotype" w:cs="Palatino Linotype"/>
                <w:i/>
                <w:color w:val="000000" w:themeColor="text1"/>
                <w:sz w:val="20"/>
                <w:szCs w:val="20"/>
              </w:rPr>
              <w:t xml:space="preserve">”, del que se advierte un oficio sin número, dirigido al C. Solicitante, suscrito por </w:t>
            </w:r>
            <w:r w:rsidR="000A383B" w:rsidRPr="00263204">
              <w:rPr>
                <w:rFonts w:ascii="Palatino Linotype" w:eastAsia="Palatino Linotype" w:hAnsi="Palatino Linotype" w:cs="Palatino Linotype"/>
                <w:i/>
                <w:color w:val="000000" w:themeColor="text1"/>
                <w:sz w:val="20"/>
                <w:szCs w:val="20"/>
              </w:rPr>
              <w:t xml:space="preserve">el Ing. Jesús Emmanuel Encastín Rendón, Titular de la Unidad de Transparencia del </w:t>
            </w:r>
            <w:r w:rsidR="000A383B" w:rsidRPr="00263204">
              <w:rPr>
                <w:rFonts w:ascii="Palatino Linotype" w:eastAsia="Palatino Linotype" w:hAnsi="Palatino Linotype" w:cs="Palatino Linotype"/>
                <w:b/>
                <w:i/>
                <w:color w:val="000000" w:themeColor="text1"/>
                <w:sz w:val="20"/>
                <w:szCs w:val="20"/>
              </w:rPr>
              <w:t xml:space="preserve">SUJETO OBLIGADO, </w:t>
            </w:r>
            <w:r w:rsidR="000A383B" w:rsidRPr="00263204">
              <w:rPr>
                <w:rFonts w:ascii="Palatino Linotype" w:eastAsia="Palatino Linotype" w:hAnsi="Palatino Linotype" w:cs="Palatino Linotype"/>
                <w:i/>
                <w:color w:val="000000" w:themeColor="text1"/>
                <w:sz w:val="20"/>
                <w:szCs w:val="20"/>
              </w:rPr>
              <w:t xml:space="preserve">a través del cual, remite información concerniente a lo peticionado por el particular, tal como lo es, nombre completo y cargo de los Integrantes del </w:t>
            </w:r>
            <w:r w:rsidR="004665A3" w:rsidRPr="00263204">
              <w:rPr>
                <w:rFonts w:ascii="Palatino Linotype" w:eastAsia="Palatino Linotype" w:hAnsi="Palatino Linotype" w:cs="Palatino Linotype"/>
                <w:i/>
                <w:color w:val="000000" w:themeColor="text1"/>
                <w:sz w:val="20"/>
                <w:szCs w:val="20"/>
              </w:rPr>
              <w:t>Cabildo municipal de Z</w:t>
            </w:r>
            <w:r w:rsidR="00AA413A" w:rsidRPr="00263204">
              <w:rPr>
                <w:rFonts w:ascii="Palatino Linotype" w:eastAsia="Palatino Linotype" w:hAnsi="Palatino Linotype" w:cs="Palatino Linotype"/>
                <w:i/>
                <w:color w:val="000000" w:themeColor="text1"/>
                <w:sz w:val="20"/>
                <w:szCs w:val="20"/>
              </w:rPr>
              <w:t>inacantepec así como, las comisiones edilicias y a que miembro del cabildo le corresponde cada una.</w:t>
            </w:r>
            <w:r w:rsidRPr="00263204">
              <w:rPr>
                <w:rFonts w:ascii="Palatino Linotype" w:eastAsia="Palatino Linotype" w:hAnsi="Palatino Linotype" w:cs="Palatino Linotype"/>
                <w:i/>
                <w:color w:val="000000" w:themeColor="text1"/>
                <w:sz w:val="20"/>
                <w:szCs w:val="20"/>
              </w:rPr>
              <w:t xml:space="preserve"> </w:t>
            </w:r>
          </w:p>
        </w:tc>
      </w:tr>
    </w:tbl>
    <w:p w14:paraId="57061D0B" w14:textId="77777777" w:rsidR="00676D3C" w:rsidRPr="00263204" w:rsidRDefault="00676D3C">
      <w:pPr>
        <w:widowControl w:val="0"/>
        <w:spacing w:line="360" w:lineRule="auto"/>
        <w:jc w:val="both"/>
        <w:rPr>
          <w:rFonts w:ascii="Palatino Linotype" w:eastAsia="Palatino Linotype" w:hAnsi="Palatino Linotype" w:cs="Palatino Linotype"/>
          <w:color w:val="000000" w:themeColor="text1"/>
        </w:rPr>
      </w:pPr>
    </w:p>
    <w:p w14:paraId="20951CB1" w14:textId="69FCF9E8" w:rsidR="00000062" w:rsidRPr="00263204" w:rsidRDefault="007105B1">
      <w:pPr>
        <w:widowControl w:val="0"/>
        <w:spacing w:line="360" w:lineRule="auto"/>
        <w:jc w:val="both"/>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b/>
          <w:color w:val="000000" w:themeColor="text1"/>
          <w:sz w:val="28"/>
          <w:szCs w:val="28"/>
        </w:rPr>
        <w:t>III</w:t>
      </w:r>
      <w:r w:rsidR="00015EDF" w:rsidRPr="00263204">
        <w:rPr>
          <w:rFonts w:ascii="Palatino Linotype" w:eastAsia="Palatino Linotype" w:hAnsi="Palatino Linotype" w:cs="Palatino Linotype"/>
          <w:b/>
          <w:color w:val="000000" w:themeColor="text1"/>
          <w:sz w:val="28"/>
          <w:szCs w:val="28"/>
        </w:rPr>
        <w:t>. Del Recurso de Revisión</w:t>
      </w:r>
      <w:r w:rsidR="00015EDF" w:rsidRPr="00263204">
        <w:rPr>
          <w:rFonts w:ascii="Palatino Linotype" w:eastAsia="Palatino Linotype" w:hAnsi="Palatino Linotype" w:cs="Palatino Linotype"/>
          <w:b/>
          <w:color w:val="000000" w:themeColor="text1"/>
        </w:rPr>
        <w:t>.</w:t>
      </w:r>
    </w:p>
    <w:p w14:paraId="137A8925" w14:textId="474CE1FC" w:rsidR="00000062" w:rsidRPr="00263204" w:rsidRDefault="00015EDF">
      <w:pPr>
        <w:widowControl w:val="0"/>
        <w:spacing w:line="360" w:lineRule="auto"/>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Inconforme por las respuestas del</w:t>
      </w:r>
      <w:r w:rsidRPr="00263204">
        <w:rPr>
          <w:rFonts w:ascii="Palatino Linotype" w:eastAsia="Palatino Linotype" w:hAnsi="Palatino Linotype" w:cs="Palatino Linotype"/>
          <w:b/>
          <w:color w:val="000000" w:themeColor="text1"/>
        </w:rPr>
        <w:t xml:space="preserve"> SUJETO OBLIGADO</w:t>
      </w:r>
      <w:r w:rsidRPr="00263204">
        <w:rPr>
          <w:rFonts w:ascii="Palatino Linotype" w:eastAsia="Palatino Linotype" w:hAnsi="Palatino Linotype" w:cs="Palatino Linotype"/>
          <w:color w:val="000000" w:themeColor="text1"/>
        </w:rPr>
        <w:t>, en fecha</w:t>
      </w:r>
      <w:r w:rsidR="00811280" w:rsidRPr="00263204">
        <w:rPr>
          <w:rFonts w:ascii="Palatino Linotype" w:eastAsia="Palatino Linotype" w:hAnsi="Palatino Linotype" w:cs="Palatino Linotype"/>
          <w:color w:val="000000" w:themeColor="text1"/>
        </w:rPr>
        <w:t xml:space="preserve"> </w:t>
      </w:r>
      <w:r w:rsidR="00AA413A" w:rsidRPr="00263204">
        <w:rPr>
          <w:rFonts w:ascii="Palatino Linotype" w:eastAsia="Palatino Linotype" w:hAnsi="Palatino Linotype" w:cs="Palatino Linotype"/>
          <w:b/>
          <w:color w:val="000000" w:themeColor="text1"/>
        </w:rPr>
        <w:t>diecisiete</w:t>
      </w:r>
      <w:r w:rsidR="00811280" w:rsidRPr="00263204">
        <w:rPr>
          <w:rFonts w:ascii="Palatino Linotype" w:eastAsia="Palatino Linotype" w:hAnsi="Palatino Linotype" w:cs="Palatino Linotype"/>
          <w:b/>
          <w:color w:val="000000" w:themeColor="text1"/>
        </w:rPr>
        <w:t xml:space="preserve"> de marzo de dos mil veintidós,</w:t>
      </w:r>
      <w:r w:rsidR="00811280" w:rsidRPr="00263204">
        <w:rPr>
          <w:rFonts w:ascii="Palatino Linotype" w:eastAsia="Palatino Linotype" w:hAnsi="Palatino Linotype" w:cs="Palatino Linotype"/>
          <w:color w:val="000000" w:themeColor="text1"/>
        </w:rPr>
        <w:t xml:space="preserve"> se presentaron los respectivos Recursos de Revisión acumulados que nos ocupan, </w:t>
      </w:r>
      <w:r w:rsidR="00AA413A" w:rsidRPr="00263204">
        <w:rPr>
          <w:rFonts w:ascii="Palatino Linotype" w:eastAsia="Palatino Linotype" w:hAnsi="Palatino Linotype" w:cs="Palatino Linotype"/>
          <w:color w:val="000000" w:themeColor="text1"/>
        </w:rPr>
        <w:t>los cuales</w:t>
      </w:r>
      <w:r w:rsidR="00475A1B" w:rsidRPr="00263204">
        <w:rPr>
          <w:rFonts w:ascii="Palatino Linotype" w:eastAsia="Palatino Linotype" w:hAnsi="Palatino Linotype" w:cs="Palatino Linotype"/>
          <w:color w:val="000000" w:themeColor="text1"/>
        </w:rPr>
        <w:t xml:space="preserve"> </w:t>
      </w:r>
      <w:r w:rsidRPr="00263204">
        <w:rPr>
          <w:rFonts w:ascii="Palatino Linotype" w:eastAsia="Palatino Linotype" w:hAnsi="Palatino Linotype" w:cs="Palatino Linotype"/>
          <w:color w:val="000000" w:themeColor="text1"/>
        </w:rPr>
        <w:t xml:space="preserve">fueron registrados en </w:t>
      </w:r>
      <w:r w:rsidRPr="00263204">
        <w:rPr>
          <w:rFonts w:ascii="Palatino Linotype" w:eastAsia="Palatino Linotype" w:hAnsi="Palatino Linotype" w:cs="Palatino Linotype"/>
          <w:b/>
          <w:color w:val="000000" w:themeColor="text1"/>
        </w:rPr>
        <w:t>EL SAIMEX</w:t>
      </w:r>
      <w:r w:rsidRPr="00263204">
        <w:rPr>
          <w:rFonts w:ascii="Palatino Linotype" w:eastAsia="Palatino Linotype" w:hAnsi="Palatino Linotype" w:cs="Palatino Linotype"/>
          <w:color w:val="000000" w:themeColor="text1"/>
        </w:rPr>
        <w:t xml:space="preserve"> y se les asignaron los </w:t>
      </w:r>
      <w:r w:rsidRPr="00263204">
        <w:rPr>
          <w:rFonts w:ascii="Palatino Linotype" w:eastAsia="Palatino Linotype" w:hAnsi="Palatino Linotype" w:cs="Palatino Linotype"/>
          <w:color w:val="000000" w:themeColor="text1"/>
        </w:rPr>
        <w:lastRenderedPageBreak/>
        <w:t>números de expediente</w:t>
      </w:r>
      <w:r w:rsidR="006E6D53" w:rsidRPr="00263204">
        <w:rPr>
          <w:rFonts w:ascii="Palatino Linotype" w:eastAsia="Palatino Linotype" w:hAnsi="Palatino Linotype" w:cs="Palatino Linotype"/>
          <w:color w:val="000000" w:themeColor="text1"/>
        </w:rPr>
        <w:t>s:</w:t>
      </w:r>
      <w:r w:rsidRPr="00263204">
        <w:rPr>
          <w:rFonts w:ascii="Palatino Linotype" w:eastAsia="Palatino Linotype" w:hAnsi="Palatino Linotype" w:cs="Palatino Linotype"/>
          <w:color w:val="000000" w:themeColor="text1"/>
        </w:rPr>
        <w:t xml:space="preserve"> </w:t>
      </w:r>
      <w:r w:rsidR="006B56DC" w:rsidRPr="00263204">
        <w:rPr>
          <w:rFonts w:ascii="Palatino Linotype" w:eastAsia="Palatino Linotype" w:hAnsi="Palatino Linotype" w:cs="Palatino Linotype"/>
          <w:b/>
          <w:color w:val="000000" w:themeColor="text1"/>
        </w:rPr>
        <w:t>04022</w:t>
      </w:r>
      <w:r w:rsidR="00DA134B" w:rsidRPr="00263204">
        <w:rPr>
          <w:rFonts w:ascii="Palatino Linotype" w:eastAsia="Palatino Linotype" w:hAnsi="Palatino Linotype" w:cs="Palatino Linotype"/>
          <w:b/>
          <w:color w:val="000000" w:themeColor="text1"/>
        </w:rPr>
        <w:t>/INFOEM/IP/RR/2022</w:t>
      </w:r>
      <w:r w:rsidR="00944392" w:rsidRPr="00263204">
        <w:rPr>
          <w:rFonts w:ascii="Palatino Linotype" w:eastAsia="Palatino Linotype" w:hAnsi="Palatino Linotype" w:cs="Palatino Linotype"/>
          <w:b/>
          <w:color w:val="000000" w:themeColor="text1"/>
        </w:rPr>
        <w:t xml:space="preserve"> </w:t>
      </w:r>
      <w:r w:rsidRPr="00263204">
        <w:rPr>
          <w:rFonts w:ascii="Palatino Linotype" w:eastAsia="Palatino Linotype" w:hAnsi="Palatino Linotype" w:cs="Palatino Linotype"/>
          <w:b/>
          <w:color w:val="000000" w:themeColor="text1"/>
        </w:rPr>
        <w:t xml:space="preserve">y </w:t>
      </w:r>
      <w:r w:rsidR="006B56DC" w:rsidRPr="00263204">
        <w:rPr>
          <w:rFonts w:ascii="Palatino Linotype" w:eastAsia="Palatino Linotype" w:hAnsi="Palatino Linotype" w:cs="Palatino Linotype"/>
          <w:b/>
          <w:color w:val="000000" w:themeColor="text1"/>
        </w:rPr>
        <w:t>04033</w:t>
      </w:r>
      <w:r w:rsidR="00475A1B" w:rsidRPr="00263204">
        <w:rPr>
          <w:rFonts w:ascii="Palatino Linotype" w:eastAsia="Palatino Linotype" w:hAnsi="Palatino Linotype" w:cs="Palatino Linotype"/>
          <w:b/>
          <w:color w:val="000000" w:themeColor="text1"/>
        </w:rPr>
        <w:t>/INFOEM/IP/RR/2022</w:t>
      </w:r>
      <w:r w:rsidR="00584C8F" w:rsidRPr="00263204">
        <w:rPr>
          <w:rFonts w:ascii="Palatino Linotype" w:eastAsia="Palatino Linotype" w:hAnsi="Palatino Linotype" w:cs="Palatino Linotype"/>
          <w:color w:val="000000" w:themeColor="text1"/>
        </w:rPr>
        <w:t xml:space="preserve">, </w:t>
      </w:r>
      <w:r w:rsidR="00475A1B" w:rsidRPr="00263204">
        <w:rPr>
          <w:rFonts w:ascii="Palatino Linotype" w:eastAsia="Palatino Linotype" w:hAnsi="Palatino Linotype" w:cs="Palatino Linotype"/>
          <w:color w:val="000000" w:themeColor="text1"/>
        </w:rPr>
        <w:t xml:space="preserve">de los cuales cabe resaltar que </w:t>
      </w:r>
      <w:r w:rsidR="006B56DC" w:rsidRPr="00263204">
        <w:rPr>
          <w:rFonts w:ascii="Palatino Linotype" w:eastAsia="Palatino Linotype" w:hAnsi="Palatino Linotype" w:cs="Palatino Linotype"/>
          <w:color w:val="000000" w:themeColor="text1"/>
        </w:rPr>
        <w:t xml:space="preserve">fue </w:t>
      </w:r>
      <w:r w:rsidR="0012308A" w:rsidRPr="00263204">
        <w:rPr>
          <w:rFonts w:ascii="Palatino Linotype" w:eastAsia="Palatino Linotype" w:hAnsi="Palatino Linotype" w:cs="Palatino Linotype"/>
          <w:color w:val="000000" w:themeColor="text1"/>
        </w:rPr>
        <w:t xml:space="preserve">manifestado por </w:t>
      </w:r>
      <w:r w:rsidR="005A377B" w:rsidRPr="00263204">
        <w:rPr>
          <w:rFonts w:ascii="Palatino Linotype" w:eastAsia="Palatino Linotype" w:hAnsi="Palatino Linotype" w:cs="Palatino Linotype"/>
          <w:b/>
          <w:color w:val="000000" w:themeColor="text1"/>
        </w:rPr>
        <w:t>EL RECURRENTE</w:t>
      </w:r>
      <w:r w:rsidR="0012308A" w:rsidRPr="00263204">
        <w:rPr>
          <w:rFonts w:ascii="Palatino Linotype" w:eastAsia="Palatino Linotype" w:hAnsi="Palatino Linotype" w:cs="Palatino Linotype"/>
          <w:color w:val="000000" w:themeColor="text1"/>
        </w:rPr>
        <w:t xml:space="preserve"> </w:t>
      </w:r>
      <w:r w:rsidR="006E6D53" w:rsidRPr="00263204">
        <w:rPr>
          <w:rFonts w:ascii="Palatino Linotype" w:eastAsia="Palatino Linotype" w:hAnsi="Palatino Linotype" w:cs="Palatino Linotype"/>
          <w:color w:val="000000" w:themeColor="text1"/>
        </w:rPr>
        <w:t>para</w:t>
      </w:r>
      <w:r w:rsidR="006E6D53" w:rsidRPr="00263204">
        <w:rPr>
          <w:rFonts w:ascii="Palatino Linotype" w:eastAsia="Palatino Linotype" w:hAnsi="Palatino Linotype" w:cs="Palatino Linotype"/>
          <w:b/>
          <w:color w:val="000000" w:themeColor="text1"/>
        </w:rPr>
        <w:t xml:space="preserve"> </w:t>
      </w:r>
      <w:r w:rsidR="006E6D53" w:rsidRPr="00263204">
        <w:rPr>
          <w:rFonts w:ascii="Palatino Linotype" w:eastAsia="Palatino Linotype" w:hAnsi="Palatino Linotype" w:cs="Palatino Linotype"/>
          <w:color w:val="000000" w:themeColor="text1"/>
        </w:rPr>
        <w:t>cada uno de los referidos Recursos</w:t>
      </w:r>
      <w:r w:rsidR="0012308A" w:rsidRPr="00263204">
        <w:rPr>
          <w:rFonts w:ascii="Palatino Linotype" w:eastAsia="Palatino Linotype" w:hAnsi="Palatino Linotype" w:cs="Palatino Linotype"/>
          <w:color w:val="000000" w:themeColor="text1"/>
        </w:rPr>
        <w:t xml:space="preserve"> de Revisión</w:t>
      </w:r>
      <w:r w:rsidR="006E6D53" w:rsidRPr="00263204">
        <w:rPr>
          <w:rFonts w:ascii="Palatino Linotype" w:eastAsia="Palatino Linotype" w:hAnsi="Palatino Linotype" w:cs="Palatino Linotype"/>
          <w:color w:val="000000" w:themeColor="text1"/>
        </w:rPr>
        <w:t xml:space="preserve">, </w:t>
      </w:r>
      <w:r w:rsidR="006B56DC" w:rsidRPr="00263204">
        <w:rPr>
          <w:rFonts w:ascii="Palatino Linotype" w:eastAsia="Palatino Linotype" w:hAnsi="Palatino Linotype" w:cs="Palatino Linotype"/>
          <w:color w:val="000000" w:themeColor="text1"/>
        </w:rPr>
        <w:t>lo siguiente</w:t>
      </w:r>
      <w:r w:rsidRPr="00263204">
        <w:rPr>
          <w:rFonts w:ascii="Palatino Linotype" w:eastAsia="Palatino Linotype" w:hAnsi="Palatino Linotype" w:cs="Palatino Linotype"/>
          <w:color w:val="000000" w:themeColor="text1"/>
        </w:rPr>
        <w:t xml:space="preserve">: </w:t>
      </w:r>
    </w:p>
    <w:p w14:paraId="1B9DB1AE" w14:textId="77777777" w:rsidR="00336795" w:rsidRPr="00263204" w:rsidRDefault="00336795">
      <w:pPr>
        <w:widowControl w:val="0"/>
        <w:spacing w:line="360" w:lineRule="auto"/>
        <w:jc w:val="both"/>
        <w:rPr>
          <w:rFonts w:ascii="Palatino Linotype" w:eastAsia="Palatino Linotype" w:hAnsi="Palatino Linotype" w:cs="Palatino Linotype"/>
          <w:color w:val="000000" w:themeColor="text1"/>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263204" w:rsidRPr="00263204"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263204" w:rsidRDefault="00475A1B" w:rsidP="00475A1B">
            <w:pPr>
              <w:widowControl w:val="0"/>
              <w:jc w:val="center"/>
              <w:rPr>
                <w:rFonts w:ascii="Palatino Linotype" w:eastAsia="Palatino Linotype" w:hAnsi="Palatino Linotype" w:cs="Palatino Linotype"/>
                <w:b/>
                <w:color w:val="000000" w:themeColor="text1"/>
                <w:u w:val="single"/>
              </w:rPr>
            </w:pPr>
            <w:r w:rsidRPr="00263204">
              <w:rPr>
                <w:rFonts w:ascii="Palatino Linotype" w:eastAsia="Palatino Linotype" w:hAnsi="Palatino Linotype" w:cs="Palatino Linotype"/>
                <w:b/>
                <w:color w:val="000000" w:themeColor="text1"/>
                <w:u w:val="single"/>
              </w:rPr>
              <w:t>Número de 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263204" w:rsidRDefault="00475A1B" w:rsidP="00584C8F">
            <w:pPr>
              <w:widowControl w:val="0"/>
              <w:jc w:val="center"/>
              <w:rPr>
                <w:rFonts w:ascii="Palatino Linotype" w:eastAsia="Palatino Linotype" w:hAnsi="Palatino Linotype" w:cs="Palatino Linotype"/>
                <w:b/>
                <w:color w:val="000000" w:themeColor="text1"/>
                <w:sz w:val="22"/>
                <w:szCs w:val="22"/>
                <w:u w:val="single"/>
              </w:rPr>
            </w:pPr>
            <w:r w:rsidRPr="00263204">
              <w:rPr>
                <w:rFonts w:ascii="Palatino Linotype" w:eastAsia="Palatino Linotype" w:hAnsi="Palatino Linotype" w:cs="Palatino Linotype"/>
                <w:b/>
                <w:color w:val="000000" w:themeColor="text1"/>
                <w:sz w:val="22"/>
                <w:szCs w:val="22"/>
                <w:u w:val="single"/>
              </w:rPr>
              <w:t>Acto Impugnado:</w:t>
            </w:r>
          </w:p>
        </w:tc>
      </w:tr>
      <w:tr w:rsidR="00263204" w:rsidRPr="00263204" w14:paraId="799BE92D" w14:textId="77777777" w:rsidTr="00C00420">
        <w:tc>
          <w:tcPr>
            <w:tcW w:w="2977" w:type="dxa"/>
            <w:shd w:val="clear" w:color="auto" w:fill="auto"/>
            <w:tcMar>
              <w:top w:w="100" w:type="dxa"/>
              <w:left w:w="100" w:type="dxa"/>
              <w:bottom w:w="100" w:type="dxa"/>
              <w:right w:w="100" w:type="dxa"/>
            </w:tcMar>
          </w:tcPr>
          <w:p w14:paraId="35BDF929" w14:textId="1C4379C5" w:rsidR="0012308A" w:rsidRPr="00263204" w:rsidRDefault="006B56DC" w:rsidP="0012308A">
            <w:pPr>
              <w:widowControl w:val="0"/>
              <w:jc w:val="center"/>
              <w:rPr>
                <w:rFonts w:ascii="Palatino Linotype" w:eastAsia="Palatino Linotype" w:hAnsi="Palatino Linotype" w:cs="Palatino Linotype"/>
                <w:b/>
                <w:color w:val="000000" w:themeColor="text1"/>
                <w:sz w:val="22"/>
              </w:rPr>
            </w:pPr>
            <w:r w:rsidRPr="00263204">
              <w:rPr>
                <w:rFonts w:ascii="Palatino Linotype" w:eastAsia="Palatino Linotype" w:hAnsi="Palatino Linotype" w:cs="Palatino Linotype"/>
                <w:b/>
                <w:color w:val="000000" w:themeColor="text1"/>
                <w:sz w:val="22"/>
              </w:rPr>
              <w:t>04022</w:t>
            </w:r>
            <w:r w:rsidR="0012308A" w:rsidRPr="00263204">
              <w:rPr>
                <w:rFonts w:ascii="Palatino Linotype" w:eastAsia="Palatino Linotype" w:hAnsi="Palatino Linotype" w:cs="Palatino Linotype"/>
                <w:b/>
                <w:color w:val="000000" w:themeColor="text1"/>
                <w:sz w:val="22"/>
              </w:rPr>
              <w:t>/INFOEM/IP/RR/2022</w:t>
            </w:r>
          </w:p>
        </w:tc>
        <w:tc>
          <w:tcPr>
            <w:tcW w:w="6237" w:type="dxa"/>
            <w:shd w:val="clear" w:color="auto" w:fill="auto"/>
            <w:tcMar>
              <w:top w:w="100" w:type="dxa"/>
              <w:left w:w="100" w:type="dxa"/>
              <w:bottom w:w="100" w:type="dxa"/>
              <w:right w:w="100" w:type="dxa"/>
            </w:tcMar>
          </w:tcPr>
          <w:p w14:paraId="540C5EC1" w14:textId="79768133" w:rsidR="0012308A" w:rsidRPr="00263204" w:rsidRDefault="004B7DC7" w:rsidP="0012308A">
            <w:pPr>
              <w:widowControl w:val="0"/>
              <w:jc w:val="center"/>
              <w:rPr>
                <w:rFonts w:ascii="Palatino Linotype" w:eastAsia="Palatino Linotype" w:hAnsi="Palatino Linotype" w:cs="Palatino Linotype"/>
                <w:color w:val="000000" w:themeColor="text1"/>
                <w:sz w:val="22"/>
                <w:szCs w:val="20"/>
              </w:rPr>
            </w:pPr>
            <w:r w:rsidRPr="00263204">
              <w:rPr>
                <w:rFonts w:ascii="Palatino Linotype" w:eastAsia="Palatino Linotype" w:hAnsi="Palatino Linotype" w:cs="Palatino Linotype"/>
                <w:i/>
                <w:color w:val="000000" w:themeColor="text1"/>
                <w:sz w:val="22"/>
                <w:szCs w:val="20"/>
              </w:rPr>
              <w:t>“</w:t>
            </w:r>
            <w:r w:rsidR="006B56DC" w:rsidRPr="00263204">
              <w:rPr>
                <w:rFonts w:ascii="Palatino Linotype" w:eastAsia="Palatino Linotype" w:hAnsi="Palatino Linotype" w:cs="Palatino Linotype"/>
                <w:i/>
                <w:color w:val="000000" w:themeColor="text1"/>
                <w:sz w:val="22"/>
                <w:szCs w:val="20"/>
              </w:rPr>
              <w:t>Entrega incompleta</w:t>
            </w:r>
            <w:r w:rsidRPr="00263204">
              <w:rPr>
                <w:rFonts w:ascii="Palatino Linotype" w:eastAsia="Palatino Linotype" w:hAnsi="Palatino Linotype" w:cs="Palatino Linotype"/>
                <w:i/>
                <w:color w:val="000000" w:themeColor="text1"/>
                <w:sz w:val="22"/>
                <w:szCs w:val="20"/>
              </w:rPr>
              <w:t xml:space="preserve">” </w:t>
            </w:r>
            <w:r w:rsidRPr="00263204">
              <w:rPr>
                <w:rFonts w:ascii="Palatino Linotype" w:eastAsia="Palatino Linotype" w:hAnsi="Palatino Linotype" w:cs="Palatino Linotype"/>
                <w:color w:val="000000" w:themeColor="text1"/>
                <w:sz w:val="22"/>
                <w:szCs w:val="20"/>
              </w:rPr>
              <w:t>(Sic).</w:t>
            </w:r>
          </w:p>
        </w:tc>
      </w:tr>
      <w:tr w:rsidR="00263204" w:rsidRPr="00263204" w14:paraId="429FA473" w14:textId="77777777" w:rsidTr="00C00420">
        <w:tc>
          <w:tcPr>
            <w:tcW w:w="2977" w:type="dxa"/>
            <w:shd w:val="clear" w:color="auto" w:fill="auto"/>
            <w:tcMar>
              <w:top w:w="100" w:type="dxa"/>
              <w:left w:w="100" w:type="dxa"/>
              <w:bottom w:w="100" w:type="dxa"/>
              <w:right w:w="100" w:type="dxa"/>
            </w:tcMar>
          </w:tcPr>
          <w:p w14:paraId="76A6BFCE" w14:textId="3A5D6321" w:rsidR="0012308A" w:rsidRPr="00263204" w:rsidRDefault="006B56DC" w:rsidP="006B56DC">
            <w:pPr>
              <w:widowControl w:val="0"/>
              <w:jc w:val="center"/>
              <w:rPr>
                <w:rFonts w:ascii="Palatino Linotype" w:eastAsia="Palatino Linotype" w:hAnsi="Palatino Linotype" w:cs="Palatino Linotype"/>
                <w:b/>
                <w:color w:val="000000" w:themeColor="text1"/>
                <w:sz w:val="22"/>
              </w:rPr>
            </w:pPr>
            <w:r w:rsidRPr="00263204">
              <w:rPr>
                <w:rFonts w:ascii="Palatino Linotype" w:eastAsia="Palatino Linotype" w:hAnsi="Palatino Linotype" w:cs="Palatino Linotype"/>
                <w:b/>
                <w:color w:val="000000" w:themeColor="text1"/>
                <w:sz w:val="22"/>
              </w:rPr>
              <w:t>04033</w:t>
            </w:r>
            <w:r w:rsidR="0012308A" w:rsidRPr="00263204">
              <w:rPr>
                <w:rFonts w:ascii="Palatino Linotype" w:eastAsia="Palatino Linotype" w:hAnsi="Palatino Linotype" w:cs="Palatino Linotype"/>
                <w:b/>
                <w:color w:val="000000" w:themeColor="text1"/>
                <w:sz w:val="22"/>
              </w:rPr>
              <w:t>/INFOEM/IP/RR/2022</w:t>
            </w:r>
          </w:p>
        </w:tc>
        <w:tc>
          <w:tcPr>
            <w:tcW w:w="6237" w:type="dxa"/>
            <w:shd w:val="clear" w:color="auto" w:fill="auto"/>
            <w:tcMar>
              <w:top w:w="100" w:type="dxa"/>
              <w:left w:w="100" w:type="dxa"/>
              <w:bottom w:w="100" w:type="dxa"/>
              <w:right w:w="100" w:type="dxa"/>
            </w:tcMar>
          </w:tcPr>
          <w:p w14:paraId="76194602" w14:textId="43D4D376" w:rsidR="0012308A" w:rsidRPr="00263204" w:rsidRDefault="004B7DC7" w:rsidP="0012308A">
            <w:pPr>
              <w:widowControl w:val="0"/>
              <w:jc w:val="center"/>
              <w:rPr>
                <w:rFonts w:ascii="Palatino Linotype" w:eastAsia="Palatino Linotype" w:hAnsi="Palatino Linotype" w:cs="Palatino Linotype"/>
                <w:i/>
                <w:color w:val="000000" w:themeColor="text1"/>
                <w:sz w:val="22"/>
                <w:szCs w:val="20"/>
              </w:rPr>
            </w:pPr>
            <w:r w:rsidRPr="00263204">
              <w:rPr>
                <w:rFonts w:ascii="Palatino Linotype" w:eastAsia="Palatino Linotype" w:hAnsi="Palatino Linotype" w:cs="Palatino Linotype"/>
                <w:i/>
                <w:color w:val="000000" w:themeColor="text1"/>
                <w:sz w:val="22"/>
                <w:szCs w:val="20"/>
              </w:rPr>
              <w:t>“</w:t>
            </w:r>
            <w:r w:rsidR="006B56DC" w:rsidRPr="00263204">
              <w:rPr>
                <w:rFonts w:ascii="Palatino Linotype" w:eastAsia="Palatino Linotype" w:hAnsi="Palatino Linotype" w:cs="Palatino Linotype"/>
                <w:i/>
                <w:color w:val="000000" w:themeColor="text1"/>
                <w:sz w:val="22"/>
                <w:szCs w:val="20"/>
              </w:rPr>
              <w:t>INCOMPLETA</w:t>
            </w:r>
            <w:r w:rsidRPr="00263204">
              <w:rPr>
                <w:rFonts w:ascii="Palatino Linotype" w:eastAsia="Palatino Linotype" w:hAnsi="Palatino Linotype" w:cs="Palatino Linotype"/>
                <w:i/>
                <w:color w:val="000000" w:themeColor="text1"/>
                <w:sz w:val="22"/>
                <w:szCs w:val="20"/>
              </w:rPr>
              <w:t xml:space="preserve">” </w:t>
            </w:r>
            <w:r w:rsidRPr="00263204">
              <w:rPr>
                <w:rFonts w:ascii="Palatino Linotype" w:eastAsia="Palatino Linotype" w:hAnsi="Palatino Linotype" w:cs="Palatino Linotype"/>
                <w:color w:val="000000" w:themeColor="text1"/>
                <w:sz w:val="22"/>
                <w:szCs w:val="20"/>
              </w:rPr>
              <w:t>(Sic).</w:t>
            </w:r>
          </w:p>
        </w:tc>
      </w:tr>
    </w:tbl>
    <w:p w14:paraId="0F8C499E" w14:textId="77777777" w:rsidR="00000062" w:rsidRPr="00263204" w:rsidRDefault="00000062">
      <w:pPr>
        <w:widowControl w:val="0"/>
        <w:jc w:val="both"/>
        <w:rPr>
          <w:rFonts w:ascii="Palatino Linotype" w:eastAsia="Palatino Linotype" w:hAnsi="Palatino Linotype" w:cs="Palatino Linotype"/>
          <w:b/>
          <w:color w:val="000000" w:themeColor="text1"/>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263204" w:rsidRPr="00263204" w14:paraId="24470564" w14:textId="77777777" w:rsidTr="00D93776">
        <w:tc>
          <w:tcPr>
            <w:tcW w:w="2977" w:type="dxa"/>
            <w:shd w:val="clear" w:color="auto" w:fill="auto"/>
            <w:tcMar>
              <w:top w:w="100" w:type="dxa"/>
              <w:left w:w="100" w:type="dxa"/>
              <w:bottom w:w="100" w:type="dxa"/>
              <w:right w:w="100" w:type="dxa"/>
            </w:tcMar>
          </w:tcPr>
          <w:p w14:paraId="16F2D226" w14:textId="77777777" w:rsidR="0012308A" w:rsidRPr="00263204" w:rsidRDefault="0012308A" w:rsidP="00C00420">
            <w:pPr>
              <w:widowControl w:val="0"/>
              <w:jc w:val="center"/>
              <w:rPr>
                <w:rFonts w:ascii="Palatino Linotype" w:eastAsia="Palatino Linotype" w:hAnsi="Palatino Linotype" w:cs="Palatino Linotype"/>
                <w:b/>
                <w:color w:val="000000" w:themeColor="text1"/>
                <w:u w:val="single"/>
              </w:rPr>
            </w:pPr>
            <w:r w:rsidRPr="00263204">
              <w:rPr>
                <w:rFonts w:ascii="Palatino Linotype" w:eastAsia="Palatino Linotype" w:hAnsi="Palatino Linotype" w:cs="Palatino Linotype"/>
                <w:b/>
                <w:color w:val="000000" w:themeColor="text1"/>
                <w:u w:val="single"/>
              </w:rPr>
              <w:t>Número de Recurso de Revisión</w:t>
            </w:r>
          </w:p>
        </w:tc>
        <w:tc>
          <w:tcPr>
            <w:tcW w:w="6237" w:type="dxa"/>
            <w:tcBorders>
              <w:bottom w:val="single" w:sz="4" w:space="0" w:color="auto"/>
            </w:tcBorders>
            <w:shd w:val="clear" w:color="auto" w:fill="auto"/>
            <w:tcMar>
              <w:top w:w="100" w:type="dxa"/>
              <w:left w:w="100" w:type="dxa"/>
              <w:bottom w:w="100" w:type="dxa"/>
              <w:right w:w="100" w:type="dxa"/>
            </w:tcMar>
            <w:vAlign w:val="center"/>
          </w:tcPr>
          <w:p w14:paraId="7C74B4BF" w14:textId="1625B48F" w:rsidR="0012308A" w:rsidRPr="00263204" w:rsidRDefault="0012308A" w:rsidP="0012308A">
            <w:pPr>
              <w:widowControl w:val="0"/>
              <w:jc w:val="center"/>
              <w:rPr>
                <w:rFonts w:ascii="Palatino Linotype" w:eastAsia="Palatino Linotype" w:hAnsi="Palatino Linotype" w:cs="Palatino Linotype"/>
                <w:b/>
                <w:color w:val="000000" w:themeColor="text1"/>
                <w:sz w:val="22"/>
                <w:szCs w:val="22"/>
                <w:u w:val="single"/>
              </w:rPr>
            </w:pPr>
            <w:r w:rsidRPr="00263204">
              <w:rPr>
                <w:rFonts w:ascii="Palatino Linotype" w:eastAsia="Palatino Linotype" w:hAnsi="Palatino Linotype" w:cs="Palatino Linotype"/>
                <w:b/>
                <w:color w:val="000000" w:themeColor="text1"/>
                <w:sz w:val="22"/>
                <w:szCs w:val="22"/>
                <w:u w:val="single"/>
              </w:rPr>
              <w:t>Razones o Motivos de Inconformidad:</w:t>
            </w:r>
          </w:p>
        </w:tc>
      </w:tr>
      <w:tr w:rsidR="00263204" w:rsidRPr="00263204" w14:paraId="047722F9" w14:textId="77777777" w:rsidTr="004B7DC7">
        <w:trPr>
          <w:trHeight w:val="584"/>
        </w:trPr>
        <w:tc>
          <w:tcPr>
            <w:tcW w:w="2977" w:type="dxa"/>
            <w:tcBorders>
              <w:right w:val="single" w:sz="4" w:space="0" w:color="auto"/>
            </w:tcBorders>
            <w:shd w:val="clear" w:color="auto" w:fill="auto"/>
            <w:tcMar>
              <w:top w:w="100" w:type="dxa"/>
              <w:left w:w="100" w:type="dxa"/>
              <w:bottom w:w="100" w:type="dxa"/>
              <w:right w:w="100" w:type="dxa"/>
            </w:tcMar>
            <w:vAlign w:val="center"/>
          </w:tcPr>
          <w:p w14:paraId="25B43C4E" w14:textId="63179BB4" w:rsidR="0012308A" w:rsidRPr="00263204" w:rsidRDefault="004B7DC7" w:rsidP="0012308A">
            <w:pPr>
              <w:widowControl w:val="0"/>
              <w:jc w:val="center"/>
              <w:rPr>
                <w:rFonts w:ascii="Palatino Linotype" w:eastAsia="Palatino Linotype" w:hAnsi="Palatino Linotype" w:cs="Palatino Linotype"/>
                <w:b/>
                <w:color w:val="000000" w:themeColor="text1"/>
                <w:sz w:val="22"/>
              </w:rPr>
            </w:pPr>
            <w:r w:rsidRPr="00263204">
              <w:rPr>
                <w:rFonts w:ascii="Palatino Linotype" w:eastAsia="Palatino Linotype" w:hAnsi="Palatino Linotype" w:cs="Palatino Linotype"/>
                <w:b/>
                <w:color w:val="000000" w:themeColor="text1"/>
                <w:sz w:val="22"/>
              </w:rPr>
              <w:t>03182</w:t>
            </w:r>
            <w:r w:rsidR="0012308A" w:rsidRPr="00263204">
              <w:rPr>
                <w:rFonts w:ascii="Palatino Linotype" w:eastAsia="Palatino Linotype" w:hAnsi="Palatino Linotype" w:cs="Palatino Linotype"/>
                <w:b/>
                <w:color w:val="000000" w:themeColor="text1"/>
                <w:sz w:val="22"/>
              </w:rPr>
              <w:t>/INFOEM/IP/RR/2022</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E7A4A0A" w14:textId="646B252B" w:rsidR="0012308A" w:rsidRPr="00263204" w:rsidRDefault="004B7DC7" w:rsidP="006B56DC">
            <w:pPr>
              <w:widowControl w:val="0"/>
              <w:jc w:val="both"/>
              <w:rPr>
                <w:rFonts w:ascii="Palatino Linotype" w:eastAsia="Palatino Linotype" w:hAnsi="Palatino Linotype" w:cs="Palatino Linotype"/>
                <w:i/>
                <w:color w:val="000000" w:themeColor="text1"/>
                <w:sz w:val="22"/>
                <w:szCs w:val="20"/>
              </w:rPr>
            </w:pPr>
            <w:r w:rsidRPr="00263204">
              <w:rPr>
                <w:rFonts w:ascii="Palatino Linotype" w:eastAsia="Palatino Linotype" w:hAnsi="Palatino Linotype" w:cs="Palatino Linotype"/>
                <w:i/>
                <w:color w:val="000000" w:themeColor="text1"/>
                <w:sz w:val="22"/>
                <w:szCs w:val="20"/>
              </w:rPr>
              <w:t>“</w:t>
            </w:r>
            <w:r w:rsidR="006B56DC" w:rsidRPr="00263204">
              <w:rPr>
                <w:rFonts w:ascii="Palatino Linotype" w:eastAsia="Palatino Linotype" w:hAnsi="Palatino Linotype" w:cs="Palatino Linotype"/>
                <w:i/>
                <w:color w:val="000000" w:themeColor="text1"/>
                <w:sz w:val="22"/>
                <w:szCs w:val="20"/>
              </w:rPr>
              <w:t>El numero de nombramientos no coincide con el número de títulos y cédulas (de hecho no hay cédulas), en cuanto a sus certificaciones tampoco comenta si cumplen o no cumplen, están registrados o no.</w:t>
            </w:r>
            <w:r w:rsidRPr="00263204">
              <w:rPr>
                <w:rFonts w:ascii="Palatino Linotype" w:eastAsia="Palatino Linotype" w:hAnsi="Palatino Linotype" w:cs="Palatino Linotype"/>
                <w:i/>
                <w:color w:val="000000" w:themeColor="text1"/>
                <w:sz w:val="22"/>
                <w:szCs w:val="20"/>
              </w:rPr>
              <w:t xml:space="preserve">” </w:t>
            </w:r>
            <w:r w:rsidRPr="00263204">
              <w:rPr>
                <w:rFonts w:ascii="Palatino Linotype" w:eastAsia="Palatino Linotype" w:hAnsi="Palatino Linotype" w:cs="Palatino Linotype"/>
                <w:color w:val="000000" w:themeColor="text1"/>
                <w:sz w:val="22"/>
                <w:szCs w:val="20"/>
              </w:rPr>
              <w:t>(Sic).</w:t>
            </w:r>
          </w:p>
        </w:tc>
      </w:tr>
      <w:tr w:rsidR="00263204" w:rsidRPr="00263204" w14:paraId="0D387AAA" w14:textId="77777777" w:rsidTr="00D93776">
        <w:trPr>
          <w:trHeight w:val="1191"/>
        </w:trPr>
        <w:tc>
          <w:tcPr>
            <w:tcW w:w="2977" w:type="dxa"/>
            <w:tcBorders>
              <w:right w:val="single" w:sz="4" w:space="0" w:color="auto"/>
            </w:tcBorders>
            <w:shd w:val="clear" w:color="auto" w:fill="auto"/>
            <w:tcMar>
              <w:top w:w="100" w:type="dxa"/>
              <w:left w:w="100" w:type="dxa"/>
              <w:bottom w:w="100" w:type="dxa"/>
              <w:right w:w="100" w:type="dxa"/>
            </w:tcMar>
            <w:vAlign w:val="center"/>
          </w:tcPr>
          <w:p w14:paraId="69856CEB" w14:textId="11ACF5DA" w:rsidR="0012308A" w:rsidRPr="00263204" w:rsidRDefault="004B7DC7" w:rsidP="004B7DC7">
            <w:pPr>
              <w:widowControl w:val="0"/>
              <w:jc w:val="center"/>
              <w:rPr>
                <w:rFonts w:ascii="Palatino Linotype" w:eastAsia="Palatino Linotype" w:hAnsi="Palatino Linotype" w:cs="Palatino Linotype"/>
                <w:b/>
                <w:color w:val="000000" w:themeColor="text1"/>
                <w:sz w:val="22"/>
              </w:rPr>
            </w:pPr>
            <w:r w:rsidRPr="00263204">
              <w:rPr>
                <w:rFonts w:ascii="Palatino Linotype" w:eastAsia="Palatino Linotype" w:hAnsi="Palatino Linotype" w:cs="Palatino Linotype"/>
                <w:b/>
                <w:color w:val="000000" w:themeColor="text1"/>
                <w:sz w:val="22"/>
              </w:rPr>
              <w:t>03183</w:t>
            </w:r>
            <w:r w:rsidR="0012308A" w:rsidRPr="00263204">
              <w:rPr>
                <w:rFonts w:ascii="Palatino Linotype" w:eastAsia="Palatino Linotype" w:hAnsi="Palatino Linotype" w:cs="Palatino Linotype"/>
                <w:b/>
                <w:color w:val="000000" w:themeColor="text1"/>
                <w:sz w:val="22"/>
              </w:rPr>
              <w:t>/INFOEM/IP/RR/2022</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EB051A2" w14:textId="44388390" w:rsidR="0012308A" w:rsidRPr="00263204" w:rsidRDefault="00EE7793" w:rsidP="00EE7793">
            <w:pPr>
              <w:widowControl w:val="0"/>
              <w:jc w:val="both"/>
              <w:rPr>
                <w:rFonts w:ascii="Palatino Linotype" w:eastAsia="Palatino Linotype" w:hAnsi="Palatino Linotype" w:cs="Palatino Linotype"/>
                <w:i/>
                <w:color w:val="000000" w:themeColor="text1"/>
                <w:sz w:val="22"/>
                <w:szCs w:val="20"/>
              </w:rPr>
            </w:pPr>
            <w:r w:rsidRPr="00263204">
              <w:rPr>
                <w:rFonts w:ascii="Palatino Linotype" w:eastAsia="Palatino Linotype" w:hAnsi="Palatino Linotype" w:cs="Palatino Linotype"/>
                <w:i/>
                <w:color w:val="000000" w:themeColor="text1"/>
                <w:sz w:val="22"/>
                <w:szCs w:val="20"/>
              </w:rPr>
              <w:t>“</w:t>
            </w:r>
            <w:r w:rsidR="006B56DC" w:rsidRPr="00263204">
              <w:rPr>
                <w:rFonts w:ascii="Palatino Linotype" w:eastAsia="Palatino Linotype" w:hAnsi="Palatino Linotype" w:cs="Palatino Linotype"/>
                <w:i/>
                <w:color w:val="000000" w:themeColor="text1"/>
                <w:sz w:val="22"/>
                <w:szCs w:val="20"/>
              </w:rPr>
              <w:t>FALTA PERFILES DE CADA UNO DE LOS PERSONAJES QUE PEDÍ Y ACCIONES PROGRAMADAS. QUE DEBEN DE ESTAR EN SUS EXPEDIENTES PARA EL PAGO DE SUS DIETAS QUE POR CIERTO ES DE NUESTROS IMPUESTOS</w:t>
            </w:r>
            <w:r w:rsidRPr="00263204">
              <w:rPr>
                <w:rFonts w:ascii="Palatino Linotype" w:eastAsia="Palatino Linotype" w:hAnsi="Palatino Linotype" w:cs="Palatino Linotype"/>
                <w:i/>
                <w:color w:val="000000" w:themeColor="text1"/>
                <w:sz w:val="22"/>
                <w:szCs w:val="20"/>
              </w:rPr>
              <w:t xml:space="preserve">” </w:t>
            </w:r>
            <w:r w:rsidRPr="00263204">
              <w:rPr>
                <w:rFonts w:ascii="Palatino Linotype" w:eastAsia="Palatino Linotype" w:hAnsi="Palatino Linotype" w:cs="Palatino Linotype"/>
                <w:color w:val="000000" w:themeColor="text1"/>
                <w:sz w:val="22"/>
                <w:szCs w:val="20"/>
              </w:rPr>
              <w:t>(Sic).</w:t>
            </w:r>
          </w:p>
        </w:tc>
      </w:tr>
    </w:tbl>
    <w:p w14:paraId="3637A17A" w14:textId="77777777" w:rsidR="00D93776" w:rsidRPr="00263204" w:rsidRDefault="00D93776">
      <w:pPr>
        <w:spacing w:line="360" w:lineRule="auto"/>
        <w:jc w:val="both"/>
        <w:rPr>
          <w:rFonts w:ascii="Palatino Linotype" w:eastAsia="Palatino Linotype" w:hAnsi="Palatino Linotype" w:cs="Palatino Linotype"/>
          <w:b/>
          <w:color w:val="000000" w:themeColor="text1"/>
          <w:sz w:val="28"/>
          <w:szCs w:val="28"/>
        </w:rPr>
      </w:pPr>
    </w:p>
    <w:p w14:paraId="1CBAE806" w14:textId="519C4308" w:rsidR="00000062" w:rsidRPr="00263204" w:rsidRDefault="007105B1">
      <w:pPr>
        <w:spacing w:line="360" w:lineRule="auto"/>
        <w:jc w:val="both"/>
        <w:rPr>
          <w:rFonts w:ascii="Palatino Linotype" w:eastAsia="Palatino Linotype" w:hAnsi="Palatino Linotype" w:cs="Palatino Linotype"/>
          <w:b/>
          <w:color w:val="000000" w:themeColor="text1"/>
          <w:sz w:val="28"/>
          <w:szCs w:val="28"/>
        </w:rPr>
      </w:pPr>
      <w:r w:rsidRPr="00263204">
        <w:rPr>
          <w:rFonts w:ascii="Palatino Linotype" w:eastAsia="Palatino Linotype" w:hAnsi="Palatino Linotype" w:cs="Palatino Linotype"/>
          <w:b/>
          <w:color w:val="000000" w:themeColor="text1"/>
          <w:sz w:val="28"/>
          <w:szCs w:val="28"/>
        </w:rPr>
        <w:t>I</w:t>
      </w:r>
      <w:r w:rsidR="00015EDF" w:rsidRPr="00263204">
        <w:rPr>
          <w:rFonts w:ascii="Palatino Linotype" w:eastAsia="Palatino Linotype" w:hAnsi="Palatino Linotype" w:cs="Palatino Linotype"/>
          <w:b/>
          <w:color w:val="000000" w:themeColor="text1"/>
          <w:sz w:val="28"/>
          <w:szCs w:val="28"/>
        </w:rPr>
        <w:t>V. Del turno de</w:t>
      </w:r>
      <w:r w:rsidR="006E6D53" w:rsidRPr="00263204">
        <w:rPr>
          <w:rFonts w:ascii="Palatino Linotype" w:eastAsia="Palatino Linotype" w:hAnsi="Palatino Linotype" w:cs="Palatino Linotype"/>
          <w:b/>
          <w:color w:val="000000" w:themeColor="text1"/>
          <w:sz w:val="28"/>
          <w:szCs w:val="28"/>
        </w:rPr>
        <w:t xml:space="preserve"> </w:t>
      </w:r>
      <w:r w:rsidR="00015EDF" w:rsidRPr="00263204">
        <w:rPr>
          <w:rFonts w:ascii="Palatino Linotype" w:eastAsia="Palatino Linotype" w:hAnsi="Palatino Linotype" w:cs="Palatino Linotype"/>
          <w:b/>
          <w:color w:val="000000" w:themeColor="text1"/>
          <w:sz w:val="28"/>
          <w:szCs w:val="28"/>
        </w:rPr>
        <w:t>l</w:t>
      </w:r>
      <w:r w:rsidR="006E6D53" w:rsidRPr="00263204">
        <w:rPr>
          <w:rFonts w:ascii="Palatino Linotype" w:eastAsia="Palatino Linotype" w:hAnsi="Palatino Linotype" w:cs="Palatino Linotype"/>
          <w:b/>
          <w:color w:val="000000" w:themeColor="text1"/>
          <w:sz w:val="28"/>
          <w:szCs w:val="28"/>
        </w:rPr>
        <w:t>os</w:t>
      </w:r>
      <w:r w:rsidR="00015EDF" w:rsidRPr="00263204">
        <w:rPr>
          <w:rFonts w:ascii="Palatino Linotype" w:eastAsia="Palatino Linotype" w:hAnsi="Palatino Linotype" w:cs="Palatino Linotype"/>
          <w:b/>
          <w:color w:val="000000" w:themeColor="text1"/>
          <w:sz w:val="28"/>
          <w:szCs w:val="28"/>
        </w:rPr>
        <w:t xml:space="preserve"> Recurso</w:t>
      </w:r>
      <w:r w:rsidR="006E6D53" w:rsidRPr="00263204">
        <w:rPr>
          <w:rFonts w:ascii="Palatino Linotype" w:eastAsia="Palatino Linotype" w:hAnsi="Palatino Linotype" w:cs="Palatino Linotype"/>
          <w:b/>
          <w:color w:val="000000" w:themeColor="text1"/>
          <w:sz w:val="28"/>
          <w:szCs w:val="28"/>
        </w:rPr>
        <w:t>s</w:t>
      </w:r>
      <w:r w:rsidR="00015EDF" w:rsidRPr="00263204">
        <w:rPr>
          <w:rFonts w:ascii="Palatino Linotype" w:eastAsia="Palatino Linotype" w:hAnsi="Palatino Linotype" w:cs="Palatino Linotype"/>
          <w:b/>
          <w:color w:val="000000" w:themeColor="text1"/>
          <w:sz w:val="28"/>
          <w:szCs w:val="28"/>
        </w:rPr>
        <w:t xml:space="preserve"> de Revisión. </w:t>
      </w:r>
    </w:p>
    <w:p w14:paraId="4963E195" w14:textId="123F9993" w:rsidR="00000062" w:rsidRPr="00263204" w:rsidRDefault="00015EDF">
      <w:pPr>
        <w:spacing w:line="360" w:lineRule="auto"/>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El </w:t>
      </w:r>
      <w:r w:rsidR="00336795" w:rsidRPr="00263204">
        <w:rPr>
          <w:rFonts w:ascii="Palatino Linotype" w:eastAsia="Palatino Linotype" w:hAnsi="Palatino Linotype" w:cs="Palatino Linotype"/>
          <w:b/>
          <w:color w:val="000000" w:themeColor="text1"/>
        </w:rPr>
        <w:t>diecisiete de marzo de dos mil veintidós</w:t>
      </w:r>
      <w:r w:rsidR="00E1132A" w:rsidRPr="00263204">
        <w:rPr>
          <w:rFonts w:ascii="Palatino Linotype" w:eastAsia="Palatino Linotype" w:hAnsi="Palatino Linotype" w:cs="Palatino Linotype"/>
          <w:color w:val="000000" w:themeColor="text1"/>
        </w:rPr>
        <w:t>, los R</w:t>
      </w:r>
      <w:r w:rsidRPr="00263204">
        <w:rPr>
          <w:rFonts w:ascii="Palatino Linotype" w:eastAsia="Palatino Linotype" w:hAnsi="Palatino Linotype" w:cs="Palatino Linotype"/>
          <w:color w:val="000000" w:themeColor="text1"/>
        </w:rPr>
        <w:t>ecursos</w:t>
      </w:r>
      <w:r w:rsidR="00B575DA" w:rsidRPr="00263204">
        <w:rPr>
          <w:rFonts w:ascii="Palatino Linotype" w:eastAsia="Palatino Linotype" w:hAnsi="Palatino Linotype" w:cs="Palatino Linotype"/>
          <w:color w:val="000000" w:themeColor="text1"/>
        </w:rPr>
        <w:t xml:space="preserve"> de Revisión de mérito, </w:t>
      </w:r>
      <w:r w:rsidRPr="00263204">
        <w:rPr>
          <w:rFonts w:ascii="Palatino Linotype" w:eastAsia="Palatino Linotype" w:hAnsi="Palatino Linotype" w:cs="Palatino Linotype"/>
          <w:color w:val="000000" w:themeColor="text1"/>
        </w:rPr>
        <w:t xml:space="preserve">se enviaron electrónicamente al Instituto de Transparencia, Acceso a la Información Pública y Protección de Datos Personales del Estado de México y Municipios y con fundamento en el artículo 185, fracción I de la Ley de Transparencia y Acceso a la </w:t>
      </w:r>
      <w:r w:rsidRPr="00263204">
        <w:rPr>
          <w:rFonts w:ascii="Palatino Linotype" w:eastAsia="Palatino Linotype" w:hAnsi="Palatino Linotype" w:cs="Palatino Linotype"/>
          <w:color w:val="000000" w:themeColor="text1"/>
        </w:rPr>
        <w:lastRenderedPageBreak/>
        <w:t xml:space="preserve">Información Pública del Estado de México y Municipios, se turnaron a los </w:t>
      </w:r>
      <w:r w:rsidRPr="00263204">
        <w:rPr>
          <w:rFonts w:ascii="Palatino Linotype" w:eastAsia="Palatino Linotype" w:hAnsi="Palatino Linotype" w:cs="Palatino Linotype"/>
          <w:b/>
          <w:color w:val="000000" w:themeColor="text1"/>
        </w:rPr>
        <w:t>Comisionados</w:t>
      </w:r>
      <w:r w:rsidRPr="00263204">
        <w:rPr>
          <w:rFonts w:ascii="Palatino Linotype" w:eastAsia="Palatino Linotype" w:hAnsi="Palatino Linotype" w:cs="Palatino Linotype"/>
          <w:color w:val="000000" w:themeColor="text1"/>
        </w:rPr>
        <w:t xml:space="preserve"> de este Instituto, a efecto de decretar su admisión o desechamiento:</w:t>
      </w:r>
    </w:p>
    <w:p w14:paraId="17D1DBD6" w14:textId="77777777" w:rsidR="00423F15" w:rsidRPr="00263204" w:rsidRDefault="00423F15">
      <w:pPr>
        <w:spacing w:line="360" w:lineRule="auto"/>
        <w:jc w:val="both"/>
        <w:rPr>
          <w:rFonts w:ascii="Palatino Linotype" w:eastAsia="Palatino Linotype" w:hAnsi="Palatino Linotype" w:cs="Palatino Linotype"/>
          <w:color w:val="000000" w:themeColor="text1"/>
        </w:rPr>
      </w:pPr>
    </w:p>
    <w:tbl>
      <w:tblPr>
        <w:tblStyle w:val="aff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263204" w:rsidRPr="00263204"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263204" w:rsidRDefault="00015EDF" w:rsidP="00E1132A">
            <w:pPr>
              <w:widowControl w:val="0"/>
              <w:pBdr>
                <w:top w:val="nil"/>
                <w:left w:val="nil"/>
                <w:bottom w:val="nil"/>
                <w:right w:val="nil"/>
                <w:between w:val="nil"/>
              </w:pBdr>
              <w:jc w:val="center"/>
              <w:rPr>
                <w:rFonts w:ascii="Palatino Linotype" w:eastAsia="Palatino Linotype" w:hAnsi="Palatino Linotype" w:cs="Palatino Linotype"/>
                <w:b/>
                <w:color w:val="000000" w:themeColor="text1"/>
                <w:u w:val="single"/>
              </w:rPr>
            </w:pPr>
            <w:r w:rsidRPr="00263204">
              <w:rPr>
                <w:rFonts w:ascii="Palatino Linotype" w:eastAsia="Palatino Linotype" w:hAnsi="Palatino Linotype" w:cs="Palatino Linotype"/>
                <w:b/>
                <w:color w:val="000000" w:themeColor="text1"/>
                <w:u w:val="single"/>
              </w:rPr>
              <w:t>Número de Recurso de Revisión</w:t>
            </w:r>
          </w:p>
        </w:tc>
        <w:tc>
          <w:tcPr>
            <w:tcW w:w="4651" w:type="dxa"/>
            <w:shd w:val="clear" w:color="auto" w:fill="auto"/>
            <w:tcMar>
              <w:top w:w="100" w:type="dxa"/>
              <w:left w:w="100" w:type="dxa"/>
              <w:bottom w:w="100" w:type="dxa"/>
              <w:right w:w="100" w:type="dxa"/>
            </w:tcMar>
            <w:vAlign w:val="center"/>
          </w:tcPr>
          <w:p w14:paraId="7D09497B" w14:textId="77777777" w:rsidR="00000062" w:rsidRPr="00263204" w:rsidRDefault="00015EDF" w:rsidP="00E1132A">
            <w:pPr>
              <w:widowControl w:val="0"/>
              <w:pBdr>
                <w:top w:val="nil"/>
                <w:left w:val="nil"/>
                <w:bottom w:val="nil"/>
                <w:right w:val="nil"/>
                <w:between w:val="nil"/>
              </w:pBdr>
              <w:jc w:val="center"/>
              <w:rPr>
                <w:rFonts w:ascii="Palatino Linotype" w:eastAsia="Palatino Linotype" w:hAnsi="Palatino Linotype" w:cs="Palatino Linotype"/>
                <w:b/>
                <w:color w:val="000000" w:themeColor="text1"/>
                <w:u w:val="single"/>
              </w:rPr>
            </w:pPr>
            <w:r w:rsidRPr="00263204">
              <w:rPr>
                <w:rFonts w:ascii="Palatino Linotype" w:eastAsia="Palatino Linotype" w:hAnsi="Palatino Linotype" w:cs="Palatino Linotype"/>
                <w:b/>
                <w:color w:val="000000" w:themeColor="text1"/>
                <w:u w:val="single"/>
              </w:rPr>
              <w:t>Comisionado/ Comisionada</w:t>
            </w:r>
          </w:p>
        </w:tc>
      </w:tr>
      <w:tr w:rsidR="00263204" w:rsidRPr="00263204"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46F74FE4" w:rsidR="00B575DA" w:rsidRPr="00263204" w:rsidRDefault="00B41210" w:rsidP="00B575DA">
            <w:pPr>
              <w:widowControl w:val="0"/>
              <w:pBdr>
                <w:top w:val="nil"/>
                <w:left w:val="nil"/>
                <w:bottom w:val="nil"/>
                <w:right w:val="nil"/>
                <w:between w:val="nil"/>
              </w:pBdr>
              <w:jc w:val="center"/>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b/>
                <w:color w:val="000000" w:themeColor="text1"/>
              </w:rPr>
              <w:t>04022</w:t>
            </w:r>
            <w:r w:rsidR="00B575DA" w:rsidRPr="00263204">
              <w:rPr>
                <w:rFonts w:ascii="Palatino Linotype" w:eastAsia="Palatino Linotype" w:hAnsi="Palatino Linotype" w:cs="Palatino Linotype"/>
                <w:b/>
                <w:color w:val="000000" w:themeColor="text1"/>
              </w:rPr>
              <w:t>/INFOEM/IP/RR/2022</w:t>
            </w:r>
          </w:p>
        </w:tc>
        <w:tc>
          <w:tcPr>
            <w:tcW w:w="4651" w:type="dxa"/>
            <w:shd w:val="clear" w:color="auto" w:fill="auto"/>
            <w:tcMar>
              <w:top w:w="100" w:type="dxa"/>
              <w:left w:w="100" w:type="dxa"/>
              <w:bottom w:w="100" w:type="dxa"/>
              <w:right w:w="100" w:type="dxa"/>
            </w:tcMar>
            <w:vAlign w:val="center"/>
          </w:tcPr>
          <w:p w14:paraId="22B7BB23" w14:textId="14F2E93B" w:rsidR="00B575DA" w:rsidRPr="00263204" w:rsidRDefault="00B41210" w:rsidP="00B575DA">
            <w:pPr>
              <w:widowControl w:val="0"/>
              <w:pBdr>
                <w:top w:val="nil"/>
                <w:left w:val="nil"/>
                <w:bottom w:val="nil"/>
                <w:right w:val="nil"/>
                <w:between w:val="nil"/>
              </w:pBdr>
              <w:jc w:val="center"/>
              <w:rPr>
                <w:rFonts w:ascii="Palatino Linotype" w:eastAsia="Palatino Linotype" w:hAnsi="Palatino Linotype" w:cs="Palatino Linotype"/>
                <w:b/>
                <w:color w:val="000000" w:themeColor="text1"/>
                <w:u w:val="single"/>
              </w:rPr>
            </w:pPr>
            <w:r w:rsidRPr="00263204">
              <w:rPr>
                <w:rFonts w:ascii="Palatino Linotype" w:eastAsia="Palatino Linotype" w:hAnsi="Palatino Linotype" w:cs="Palatino Linotype"/>
                <w:color w:val="000000" w:themeColor="text1"/>
                <w:u w:val="single"/>
              </w:rPr>
              <w:t>Sharon Cristina Morales Martínez</w:t>
            </w:r>
          </w:p>
        </w:tc>
      </w:tr>
      <w:tr w:rsidR="00B575DA" w:rsidRPr="00263204"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33A9546D" w:rsidR="00B575DA" w:rsidRPr="00263204" w:rsidRDefault="00B41210" w:rsidP="00B575DA">
            <w:pPr>
              <w:widowControl w:val="0"/>
              <w:pBdr>
                <w:top w:val="nil"/>
                <w:left w:val="nil"/>
                <w:bottom w:val="nil"/>
                <w:right w:val="nil"/>
                <w:between w:val="nil"/>
              </w:pBdr>
              <w:jc w:val="center"/>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b/>
                <w:color w:val="000000" w:themeColor="text1"/>
              </w:rPr>
              <w:t>04033</w:t>
            </w:r>
            <w:r w:rsidR="00B575DA" w:rsidRPr="00263204">
              <w:rPr>
                <w:rFonts w:ascii="Palatino Linotype" w:eastAsia="Palatino Linotype" w:hAnsi="Palatino Linotype" w:cs="Palatino Linotype"/>
                <w:b/>
                <w:color w:val="000000" w:themeColor="text1"/>
              </w:rPr>
              <w:t>/INFOEM/IP/RR/2022</w:t>
            </w:r>
          </w:p>
        </w:tc>
        <w:tc>
          <w:tcPr>
            <w:tcW w:w="4651" w:type="dxa"/>
            <w:shd w:val="clear" w:color="auto" w:fill="auto"/>
            <w:tcMar>
              <w:top w:w="100" w:type="dxa"/>
              <w:left w:w="100" w:type="dxa"/>
              <w:bottom w:w="100" w:type="dxa"/>
              <w:right w:w="100" w:type="dxa"/>
            </w:tcMar>
            <w:vAlign w:val="center"/>
          </w:tcPr>
          <w:p w14:paraId="38FACF42" w14:textId="77777777" w:rsidR="00B575DA" w:rsidRPr="00263204" w:rsidRDefault="00B575DA" w:rsidP="00B575DA">
            <w:pPr>
              <w:widowControl w:val="0"/>
              <w:pBdr>
                <w:top w:val="nil"/>
                <w:left w:val="nil"/>
                <w:bottom w:val="nil"/>
                <w:right w:val="nil"/>
                <w:between w:val="nil"/>
              </w:pBdr>
              <w:jc w:val="center"/>
              <w:rPr>
                <w:rFonts w:ascii="Palatino Linotype" w:eastAsia="Palatino Linotype" w:hAnsi="Palatino Linotype" w:cs="Palatino Linotype"/>
                <w:color w:val="000000" w:themeColor="text1"/>
                <w:u w:val="single"/>
              </w:rPr>
            </w:pPr>
            <w:r w:rsidRPr="00263204">
              <w:rPr>
                <w:rFonts w:ascii="Palatino Linotype" w:eastAsia="Palatino Linotype" w:hAnsi="Palatino Linotype" w:cs="Palatino Linotype"/>
                <w:color w:val="000000" w:themeColor="text1"/>
                <w:u w:val="single"/>
              </w:rPr>
              <w:t>María del Rosario Mejía Ayala</w:t>
            </w:r>
          </w:p>
        </w:tc>
      </w:tr>
    </w:tbl>
    <w:p w14:paraId="04767C18" w14:textId="77777777" w:rsidR="007A1E4F" w:rsidRPr="00263204" w:rsidRDefault="007A1E4F">
      <w:pPr>
        <w:tabs>
          <w:tab w:val="center" w:pos="4252"/>
          <w:tab w:val="right" w:pos="8504"/>
        </w:tabs>
        <w:spacing w:line="360" w:lineRule="auto"/>
        <w:jc w:val="both"/>
        <w:rPr>
          <w:rFonts w:ascii="Palatino Linotype" w:eastAsia="Palatino Linotype" w:hAnsi="Palatino Linotype" w:cs="Palatino Linotype"/>
          <w:b/>
          <w:color w:val="000000" w:themeColor="text1"/>
        </w:rPr>
      </w:pPr>
    </w:p>
    <w:p w14:paraId="560F7141" w14:textId="77777777" w:rsidR="00000062" w:rsidRPr="00263204" w:rsidRDefault="00015EDF">
      <w:pPr>
        <w:tabs>
          <w:tab w:val="center" w:pos="4252"/>
          <w:tab w:val="right" w:pos="8504"/>
        </w:tabs>
        <w:spacing w:line="360" w:lineRule="auto"/>
        <w:jc w:val="both"/>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b/>
          <w:color w:val="000000" w:themeColor="text1"/>
        </w:rPr>
        <w:t>a) Admisión del Recurso de Revisión</w:t>
      </w:r>
    </w:p>
    <w:p w14:paraId="2978A5F4" w14:textId="60503DD3" w:rsidR="00000062" w:rsidRPr="00263204" w:rsidRDefault="00015EDF">
      <w:pPr>
        <w:tabs>
          <w:tab w:val="center" w:pos="4252"/>
          <w:tab w:val="right" w:pos="8504"/>
        </w:tabs>
        <w:spacing w:line="360" w:lineRule="auto"/>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De las constancias que obran en </w:t>
      </w:r>
      <w:r w:rsidR="00B55920" w:rsidRPr="00263204">
        <w:rPr>
          <w:rFonts w:ascii="Palatino Linotype" w:eastAsia="Palatino Linotype" w:hAnsi="Palatino Linotype" w:cs="Palatino Linotype"/>
          <w:color w:val="000000" w:themeColor="text1"/>
        </w:rPr>
        <w:t>los</w:t>
      </w:r>
      <w:r w:rsidRPr="00263204">
        <w:rPr>
          <w:rFonts w:ascii="Palatino Linotype" w:eastAsia="Palatino Linotype" w:hAnsi="Palatino Linotype" w:cs="Palatino Linotype"/>
          <w:color w:val="000000" w:themeColor="text1"/>
        </w:rPr>
        <w:t xml:space="preserve"> expediente</w:t>
      </w:r>
      <w:r w:rsidR="00B55920" w:rsidRPr="00263204">
        <w:rPr>
          <w:rFonts w:ascii="Palatino Linotype" w:eastAsia="Palatino Linotype" w:hAnsi="Palatino Linotype" w:cs="Palatino Linotype"/>
          <w:color w:val="000000" w:themeColor="text1"/>
        </w:rPr>
        <w:t>s</w:t>
      </w:r>
      <w:r w:rsidRPr="00263204">
        <w:rPr>
          <w:rFonts w:ascii="Palatino Linotype" w:eastAsia="Palatino Linotype" w:hAnsi="Palatino Linotype" w:cs="Palatino Linotype"/>
          <w:color w:val="000000" w:themeColor="text1"/>
        </w:rPr>
        <w:t xml:space="preserve"> electrónico</w:t>
      </w:r>
      <w:r w:rsidR="00B55920" w:rsidRPr="00263204">
        <w:rPr>
          <w:rFonts w:ascii="Palatino Linotype" w:eastAsia="Palatino Linotype" w:hAnsi="Palatino Linotype" w:cs="Palatino Linotype"/>
          <w:color w:val="000000" w:themeColor="text1"/>
        </w:rPr>
        <w:t>s</w:t>
      </w:r>
      <w:r w:rsidRPr="00263204">
        <w:rPr>
          <w:rFonts w:ascii="Palatino Linotype" w:eastAsia="Palatino Linotype" w:hAnsi="Palatino Linotype" w:cs="Palatino Linotype"/>
          <w:color w:val="000000" w:themeColor="text1"/>
        </w:rPr>
        <w:t xml:space="preserve"> del</w:t>
      </w:r>
      <w:r w:rsidRPr="00263204">
        <w:rPr>
          <w:rFonts w:ascii="Palatino Linotype" w:eastAsia="Palatino Linotype" w:hAnsi="Palatino Linotype" w:cs="Palatino Linotype"/>
          <w:b/>
          <w:color w:val="000000" w:themeColor="text1"/>
        </w:rPr>
        <w:t xml:space="preserve"> SAIMEX</w:t>
      </w:r>
      <w:r w:rsidRPr="00263204">
        <w:rPr>
          <w:rFonts w:ascii="Palatino Linotype" w:eastAsia="Palatino Linotype" w:hAnsi="Palatino Linotype" w:cs="Palatino Linotype"/>
          <w:color w:val="000000" w:themeColor="text1"/>
        </w:rPr>
        <w:t>, se advierte que en fechas</w:t>
      </w:r>
      <w:r w:rsidR="001534A4" w:rsidRPr="00263204">
        <w:rPr>
          <w:rFonts w:ascii="Palatino Linotype" w:eastAsia="Palatino Linotype" w:hAnsi="Palatino Linotype" w:cs="Palatino Linotype"/>
          <w:color w:val="000000" w:themeColor="text1"/>
        </w:rPr>
        <w:t xml:space="preserve"> </w:t>
      </w:r>
      <w:r w:rsidR="00B41210" w:rsidRPr="00263204">
        <w:rPr>
          <w:rFonts w:ascii="Palatino Linotype" w:eastAsia="Palatino Linotype" w:hAnsi="Palatino Linotype" w:cs="Palatino Linotype"/>
          <w:b/>
          <w:color w:val="000000" w:themeColor="text1"/>
        </w:rPr>
        <w:t>dieciocho</w:t>
      </w:r>
      <w:r w:rsidR="003C0FFD" w:rsidRPr="00263204">
        <w:rPr>
          <w:rFonts w:ascii="Palatino Linotype" w:eastAsia="Palatino Linotype" w:hAnsi="Palatino Linotype" w:cs="Palatino Linotype"/>
          <w:b/>
          <w:color w:val="000000" w:themeColor="text1"/>
        </w:rPr>
        <w:t xml:space="preserve"> </w:t>
      </w:r>
      <w:r w:rsidRPr="00263204">
        <w:rPr>
          <w:rFonts w:ascii="Palatino Linotype" w:eastAsia="Palatino Linotype" w:hAnsi="Palatino Linotype" w:cs="Palatino Linotype"/>
          <w:b/>
          <w:color w:val="000000" w:themeColor="text1"/>
        </w:rPr>
        <w:t xml:space="preserve">y </w:t>
      </w:r>
      <w:r w:rsidR="00B41210" w:rsidRPr="00263204">
        <w:rPr>
          <w:rFonts w:ascii="Palatino Linotype" w:eastAsia="Palatino Linotype" w:hAnsi="Palatino Linotype" w:cs="Palatino Linotype"/>
          <w:b/>
          <w:color w:val="000000" w:themeColor="text1"/>
        </w:rPr>
        <w:t>veinticinco</w:t>
      </w:r>
      <w:r w:rsidR="001534A4" w:rsidRPr="00263204">
        <w:rPr>
          <w:rFonts w:ascii="Palatino Linotype" w:eastAsia="Palatino Linotype" w:hAnsi="Palatino Linotype" w:cs="Palatino Linotype"/>
          <w:b/>
          <w:color w:val="000000" w:themeColor="text1"/>
        </w:rPr>
        <w:t xml:space="preserve"> </w:t>
      </w:r>
      <w:r w:rsidRPr="00263204">
        <w:rPr>
          <w:rFonts w:ascii="Palatino Linotype" w:eastAsia="Palatino Linotype" w:hAnsi="Palatino Linotype" w:cs="Palatino Linotype"/>
          <w:b/>
          <w:color w:val="000000" w:themeColor="text1"/>
        </w:rPr>
        <w:t xml:space="preserve">de </w:t>
      </w:r>
      <w:r w:rsidR="001534A4" w:rsidRPr="00263204">
        <w:rPr>
          <w:rFonts w:ascii="Palatino Linotype" w:eastAsia="Palatino Linotype" w:hAnsi="Palatino Linotype" w:cs="Palatino Linotype"/>
          <w:b/>
          <w:color w:val="000000" w:themeColor="text1"/>
        </w:rPr>
        <w:t>marzo</w:t>
      </w:r>
      <w:r w:rsidRPr="00263204">
        <w:rPr>
          <w:rFonts w:ascii="Palatino Linotype" w:eastAsia="Palatino Linotype" w:hAnsi="Palatino Linotype" w:cs="Palatino Linotype"/>
          <w:b/>
          <w:color w:val="000000" w:themeColor="text1"/>
        </w:rPr>
        <w:t xml:space="preserve"> de dos mil veintidós</w:t>
      </w:r>
      <w:r w:rsidRPr="00263204">
        <w:rPr>
          <w:rFonts w:ascii="Palatino Linotype" w:eastAsia="Palatino Linotype" w:hAnsi="Palatino Linotype" w:cs="Palatino Linotype"/>
          <w:color w:val="000000" w:themeColor="text1"/>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005A377B" w:rsidRPr="00263204">
        <w:rPr>
          <w:rFonts w:ascii="Palatino Linotype" w:eastAsia="Palatino Linotype" w:hAnsi="Palatino Linotype" w:cs="Palatino Linotype"/>
          <w:b/>
          <w:color w:val="000000" w:themeColor="text1"/>
        </w:rPr>
        <w:t>EL RECURRENTE</w:t>
      </w:r>
      <w:r w:rsidRPr="00263204">
        <w:rPr>
          <w:rFonts w:ascii="Palatino Linotype" w:eastAsia="Palatino Linotype" w:hAnsi="Palatino Linotype" w:cs="Palatino Linotype"/>
          <w:b/>
          <w:color w:val="000000" w:themeColor="text1"/>
        </w:rPr>
        <w:t xml:space="preserve"> </w:t>
      </w:r>
      <w:r w:rsidRPr="00263204">
        <w:rPr>
          <w:rFonts w:ascii="Palatino Linotype" w:eastAsia="Palatino Linotype" w:hAnsi="Palatino Linotype" w:cs="Palatino Linotype"/>
          <w:color w:val="000000" w:themeColor="text1"/>
        </w:rPr>
        <w:t xml:space="preserve">manifestara lo que a su derecho conviniera, a efecto de presentar pruebas y alegatos; así como, para que </w:t>
      </w:r>
      <w:r w:rsidRPr="00263204">
        <w:rPr>
          <w:rFonts w:ascii="Palatino Linotype" w:eastAsia="Palatino Linotype" w:hAnsi="Palatino Linotype" w:cs="Palatino Linotype"/>
          <w:b/>
          <w:color w:val="000000" w:themeColor="text1"/>
        </w:rPr>
        <w:t xml:space="preserve">EL SUJETO OBLIGADO </w:t>
      </w:r>
      <w:r w:rsidRPr="00263204">
        <w:rPr>
          <w:rFonts w:ascii="Palatino Linotype" w:eastAsia="Palatino Linotype" w:hAnsi="Palatino Linotype" w:cs="Palatino Linotype"/>
          <w:color w:val="000000" w:themeColor="text1"/>
        </w:rPr>
        <w:t>rindiera los Informes Justificados correspondientes; lo anterior, conforme a lo dispuesto por el artículo 185 de la Ley de Transparencia y Acceso a la Información Pública del Estado de México y Municipios.</w:t>
      </w:r>
    </w:p>
    <w:p w14:paraId="0822A2E9" w14:textId="77777777" w:rsidR="001534A4" w:rsidRPr="00263204" w:rsidRDefault="001534A4">
      <w:pPr>
        <w:tabs>
          <w:tab w:val="center" w:pos="4252"/>
          <w:tab w:val="right" w:pos="8504"/>
        </w:tabs>
        <w:spacing w:line="360" w:lineRule="auto"/>
        <w:jc w:val="both"/>
        <w:rPr>
          <w:rFonts w:ascii="Palatino Linotype" w:eastAsia="Palatino Linotype" w:hAnsi="Palatino Linotype" w:cs="Palatino Linotype"/>
          <w:color w:val="000000" w:themeColor="text1"/>
        </w:rPr>
      </w:pPr>
    </w:p>
    <w:p w14:paraId="0B0395C5" w14:textId="3EA11B8E" w:rsidR="00000062" w:rsidRPr="00263204" w:rsidRDefault="00BB260D">
      <w:pPr>
        <w:spacing w:line="360" w:lineRule="auto"/>
        <w:jc w:val="both"/>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b/>
          <w:color w:val="000000" w:themeColor="text1"/>
        </w:rPr>
        <w:t>b</w:t>
      </w:r>
      <w:r w:rsidR="00015EDF" w:rsidRPr="00263204">
        <w:rPr>
          <w:rFonts w:ascii="Palatino Linotype" w:eastAsia="Palatino Linotype" w:hAnsi="Palatino Linotype" w:cs="Palatino Linotype"/>
          <w:b/>
          <w:color w:val="000000" w:themeColor="text1"/>
        </w:rPr>
        <w:t>) Informe Justificado</w:t>
      </w:r>
    </w:p>
    <w:p w14:paraId="3DA69E86" w14:textId="26257DBD" w:rsidR="00000062" w:rsidRPr="00263204" w:rsidRDefault="00015EDF">
      <w:pPr>
        <w:widowControl w:val="0"/>
        <w:tabs>
          <w:tab w:val="left" w:pos="0"/>
        </w:tabs>
        <w:spacing w:line="360" w:lineRule="auto"/>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Conforme a las constancias que obran en </w:t>
      </w:r>
      <w:r w:rsidR="00B30605" w:rsidRPr="00263204">
        <w:rPr>
          <w:rFonts w:ascii="Palatino Linotype" w:eastAsia="Palatino Linotype" w:hAnsi="Palatino Linotype" w:cs="Palatino Linotype"/>
          <w:color w:val="000000" w:themeColor="text1"/>
        </w:rPr>
        <w:t>los</w:t>
      </w:r>
      <w:r w:rsidRPr="00263204">
        <w:rPr>
          <w:rFonts w:ascii="Palatino Linotype" w:eastAsia="Palatino Linotype" w:hAnsi="Palatino Linotype" w:cs="Palatino Linotype"/>
          <w:color w:val="000000" w:themeColor="text1"/>
        </w:rPr>
        <w:t xml:space="preserve"> expediente</w:t>
      </w:r>
      <w:r w:rsidR="00B30605" w:rsidRPr="00263204">
        <w:rPr>
          <w:rFonts w:ascii="Palatino Linotype" w:eastAsia="Palatino Linotype" w:hAnsi="Palatino Linotype" w:cs="Palatino Linotype"/>
          <w:color w:val="000000" w:themeColor="text1"/>
        </w:rPr>
        <w:t>s electrónicos</w:t>
      </w:r>
      <w:r w:rsidRPr="00263204">
        <w:rPr>
          <w:rFonts w:ascii="Palatino Linotype" w:eastAsia="Palatino Linotype" w:hAnsi="Palatino Linotype" w:cs="Palatino Linotype"/>
          <w:color w:val="000000" w:themeColor="text1"/>
        </w:rPr>
        <w:t xml:space="preserve"> del </w:t>
      </w:r>
      <w:r w:rsidRPr="00263204">
        <w:rPr>
          <w:rFonts w:ascii="Palatino Linotype" w:eastAsia="Palatino Linotype" w:hAnsi="Palatino Linotype" w:cs="Palatino Linotype"/>
          <w:b/>
          <w:color w:val="000000" w:themeColor="text1"/>
        </w:rPr>
        <w:t>SAIMEX,</w:t>
      </w:r>
      <w:r w:rsidRPr="00263204">
        <w:rPr>
          <w:rFonts w:ascii="Palatino Linotype" w:eastAsia="Palatino Linotype" w:hAnsi="Palatino Linotype" w:cs="Palatino Linotype"/>
          <w:color w:val="000000" w:themeColor="text1"/>
        </w:rPr>
        <w:t xml:space="preserve"> se desprende que atento a lo dispuesto en el artículo 185 de la Ley de Transparencia y Acceso a la Información Pública del Estado de México y Municipios, dentro del término </w:t>
      </w:r>
      <w:r w:rsidRPr="00263204">
        <w:rPr>
          <w:rFonts w:ascii="Palatino Linotype" w:eastAsia="Palatino Linotype" w:hAnsi="Palatino Linotype" w:cs="Palatino Linotype"/>
          <w:color w:val="000000" w:themeColor="text1"/>
        </w:rPr>
        <w:lastRenderedPageBreak/>
        <w:t>legalmente concedido a</w:t>
      </w:r>
      <w:r w:rsidR="00B30605" w:rsidRPr="00263204">
        <w:rPr>
          <w:rFonts w:ascii="Palatino Linotype" w:eastAsia="Palatino Linotype" w:hAnsi="Palatino Linotype" w:cs="Palatino Linotype"/>
          <w:color w:val="000000" w:themeColor="text1"/>
        </w:rPr>
        <w:t xml:space="preserve"> </w:t>
      </w:r>
      <w:r w:rsidR="00B30605" w:rsidRPr="00263204">
        <w:rPr>
          <w:rFonts w:ascii="Palatino Linotype" w:eastAsia="Palatino Linotype" w:hAnsi="Palatino Linotype" w:cs="Palatino Linotype"/>
          <w:b/>
          <w:color w:val="000000" w:themeColor="text1"/>
        </w:rPr>
        <w:t>LA</w:t>
      </w:r>
      <w:r w:rsidRPr="00263204">
        <w:rPr>
          <w:rFonts w:ascii="Palatino Linotype" w:eastAsia="Palatino Linotype" w:hAnsi="Palatino Linotype" w:cs="Palatino Linotype"/>
          <w:color w:val="000000" w:themeColor="text1"/>
        </w:rPr>
        <w:t xml:space="preserve"> </w:t>
      </w:r>
      <w:r w:rsidRPr="00263204">
        <w:rPr>
          <w:rFonts w:ascii="Palatino Linotype" w:eastAsia="Palatino Linotype" w:hAnsi="Palatino Linotype" w:cs="Palatino Linotype"/>
          <w:b/>
          <w:color w:val="000000" w:themeColor="text1"/>
        </w:rPr>
        <w:t>RECURRENTE</w:t>
      </w:r>
      <w:r w:rsidRPr="00263204">
        <w:rPr>
          <w:rFonts w:ascii="Palatino Linotype" w:eastAsia="Palatino Linotype" w:hAnsi="Palatino Linotype" w:cs="Palatino Linotype"/>
          <w:color w:val="000000" w:themeColor="text1"/>
        </w:rPr>
        <w:t>, no realizó las manifestaciones que conf</w:t>
      </w:r>
      <w:r w:rsidR="003C0FFD" w:rsidRPr="00263204">
        <w:rPr>
          <w:rFonts w:ascii="Palatino Linotype" w:eastAsia="Palatino Linotype" w:hAnsi="Palatino Linotype" w:cs="Palatino Linotype"/>
          <w:color w:val="000000" w:themeColor="text1"/>
        </w:rPr>
        <w:t>orme a derecho le corresponden, por su</w:t>
      </w:r>
      <w:r w:rsidR="00BB260D" w:rsidRPr="00263204">
        <w:rPr>
          <w:rFonts w:ascii="Palatino Linotype" w:eastAsia="Palatino Linotype" w:hAnsi="Palatino Linotype" w:cs="Palatino Linotype"/>
          <w:color w:val="000000" w:themeColor="text1"/>
        </w:rPr>
        <w:t xml:space="preserve"> parte,</w:t>
      </w:r>
      <w:r w:rsidR="003C0FFD" w:rsidRPr="00263204">
        <w:rPr>
          <w:rFonts w:ascii="Palatino Linotype" w:eastAsia="Palatino Linotype" w:hAnsi="Palatino Linotype" w:cs="Palatino Linotype"/>
          <w:color w:val="000000" w:themeColor="text1"/>
        </w:rPr>
        <w:t xml:space="preserve"> </w:t>
      </w:r>
      <w:r w:rsidR="00BB260D" w:rsidRPr="00263204">
        <w:rPr>
          <w:rFonts w:ascii="Palatino Linotype" w:eastAsia="Palatino Linotype" w:hAnsi="Palatino Linotype" w:cs="Palatino Linotype"/>
          <w:color w:val="000000" w:themeColor="text1"/>
        </w:rPr>
        <w:t xml:space="preserve">en fecha </w:t>
      </w:r>
      <w:r w:rsidR="00BB260D" w:rsidRPr="00263204">
        <w:rPr>
          <w:rFonts w:ascii="Palatino Linotype" w:eastAsia="Palatino Linotype" w:hAnsi="Palatino Linotype" w:cs="Palatino Linotype"/>
          <w:b/>
          <w:color w:val="000000" w:themeColor="text1"/>
        </w:rPr>
        <w:t>veintidós de marzo de dos mil veintidós</w:t>
      </w:r>
      <w:r w:rsidR="003C0FFD" w:rsidRPr="00263204">
        <w:rPr>
          <w:rFonts w:ascii="Palatino Linotype" w:eastAsia="Palatino Linotype" w:hAnsi="Palatino Linotype" w:cs="Palatino Linotype"/>
          <w:color w:val="000000" w:themeColor="text1"/>
        </w:rPr>
        <w:t xml:space="preserve"> </w:t>
      </w:r>
      <w:r w:rsidRPr="00263204">
        <w:rPr>
          <w:rFonts w:ascii="Palatino Linotype" w:eastAsia="Palatino Linotype" w:hAnsi="Palatino Linotype" w:cs="Palatino Linotype"/>
          <w:b/>
          <w:color w:val="000000" w:themeColor="text1"/>
        </w:rPr>
        <w:t>EL SUJETO OBLIGADO</w:t>
      </w:r>
      <w:r w:rsidRPr="00263204">
        <w:rPr>
          <w:rFonts w:ascii="Palatino Linotype" w:eastAsia="Palatino Linotype" w:hAnsi="Palatino Linotype" w:cs="Palatino Linotype"/>
          <w:color w:val="000000" w:themeColor="text1"/>
        </w:rPr>
        <w:t xml:space="preserve"> </w:t>
      </w:r>
      <w:r w:rsidR="00BB260D" w:rsidRPr="00263204">
        <w:rPr>
          <w:rFonts w:ascii="Palatino Linotype" w:eastAsia="Palatino Linotype" w:hAnsi="Palatino Linotype" w:cs="Palatino Linotype"/>
          <w:color w:val="000000" w:themeColor="text1"/>
        </w:rPr>
        <w:t xml:space="preserve">remitió únicamente en el Recurso de Revisión </w:t>
      </w:r>
      <w:r w:rsidR="00BB260D" w:rsidRPr="00263204">
        <w:rPr>
          <w:rFonts w:ascii="Palatino Linotype" w:eastAsia="Palatino Linotype" w:hAnsi="Palatino Linotype" w:cs="Palatino Linotype"/>
          <w:b/>
          <w:color w:val="000000" w:themeColor="text1"/>
        </w:rPr>
        <w:t>04022/INFOEM/IP/RR/2022</w:t>
      </w:r>
      <w:r w:rsidR="00BB260D" w:rsidRPr="00263204">
        <w:rPr>
          <w:rFonts w:ascii="Palatino Linotype" w:eastAsia="Palatino Linotype" w:hAnsi="Palatino Linotype" w:cs="Palatino Linotype"/>
          <w:color w:val="000000" w:themeColor="text1"/>
        </w:rPr>
        <w:t>, su</w:t>
      </w:r>
      <w:r w:rsidRPr="00263204">
        <w:rPr>
          <w:rFonts w:ascii="Palatino Linotype" w:eastAsia="Palatino Linotype" w:hAnsi="Palatino Linotype" w:cs="Palatino Linotype"/>
          <w:color w:val="000000" w:themeColor="text1"/>
        </w:rPr>
        <w:t xml:space="preserve"> Inf</w:t>
      </w:r>
      <w:r w:rsidR="00BB260D" w:rsidRPr="00263204">
        <w:rPr>
          <w:rFonts w:ascii="Palatino Linotype" w:eastAsia="Palatino Linotype" w:hAnsi="Palatino Linotype" w:cs="Palatino Linotype"/>
          <w:color w:val="000000" w:themeColor="text1"/>
        </w:rPr>
        <w:t>orme</w:t>
      </w:r>
      <w:r w:rsidR="00B55920" w:rsidRPr="00263204">
        <w:rPr>
          <w:rFonts w:ascii="Palatino Linotype" w:eastAsia="Palatino Linotype" w:hAnsi="Palatino Linotype" w:cs="Palatino Linotype"/>
          <w:color w:val="000000" w:themeColor="text1"/>
        </w:rPr>
        <w:t xml:space="preserve"> Justificado</w:t>
      </w:r>
      <w:r w:rsidR="00BB260D" w:rsidRPr="00263204">
        <w:rPr>
          <w:rFonts w:ascii="Palatino Linotype" w:eastAsia="Palatino Linotype" w:hAnsi="Palatino Linotype" w:cs="Palatino Linotype"/>
          <w:color w:val="000000" w:themeColor="text1"/>
        </w:rPr>
        <w:t>,</w:t>
      </w:r>
      <w:r w:rsidR="00B55920" w:rsidRPr="00263204">
        <w:rPr>
          <w:rFonts w:ascii="Palatino Linotype" w:eastAsia="Palatino Linotype" w:hAnsi="Palatino Linotype" w:cs="Palatino Linotype"/>
          <w:color w:val="000000" w:themeColor="text1"/>
        </w:rPr>
        <w:t xml:space="preserve"> </w:t>
      </w:r>
      <w:r w:rsidR="00BB260D" w:rsidRPr="00263204">
        <w:rPr>
          <w:rFonts w:ascii="Palatino Linotype" w:eastAsia="Palatino Linotype" w:hAnsi="Palatino Linotype" w:cs="Palatino Linotype"/>
          <w:color w:val="000000" w:themeColor="text1"/>
        </w:rPr>
        <w:t xml:space="preserve">el cual consistió en la remisión de un archivo electrónico denominado </w:t>
      </w:r>
      <w:r w:rsidR="00BB260D" w:rsidRPr="00263204">
        <w:rPr>
          <w:rFonts w:ascii="Palatino Linotype" w:eastAsia="Palatino Linotype" w:hAnsi="Palatino Linotype" w:cs="Palatino Linotype"/>
          <w:b/>
          <w:i/>
          <w:color w:val="000000" w:themeColor="text1"/>
        </w:rPr>
        <w:t>“respuesta a solicitud 72-22.pdf”</w:t>
      </w:r>
      <w:r w:rsidR="00FD2E84" w:rsidRPr="00263204">
        <w:rPr>
          <w:rFonts w:ascii="Palatino Linotype" w:eastAsia="Palatino Linotype" w:hAnsi="Palatino Linotype" w:cs="Palatino Linotype"/>
          <w:color w:val="000000" w:themeColor="text1"/>
        </w:rPr>
        <w:t xml:space="preserve">, mismo que contiene un oficio sin número, signado por el Ing. Jesús Emmanuel Encastín Rendón, Titular de la Unidad de Transparencia del </w:t>
      </w:r>
      <w:r w:rsidR="00FD2E84" w:rsidRPr="00263204">
        <w:rPr>
          <w:rFonts w:ascii="Palatino Linotype" w:eastAsia="Palatino Linotype" w:hAnsi="Palatino Linotype" w:cs="Palatino Linotype"/>
          <w:b/>
          <w:color w:val="000000" w:themeColor="text1"/>
        </w:rPr>
        <w:t xml:space="preserve">SUJETO OBLIGADO, </w:t>
      </w:r>
      <w:r w:rsidR="00FD2E84" w:rsidRPr="00263204">
        <w:rPr>
          <w:rFonts w:ascii="Palatino Linotype" w:eastAsia="Palatino Linotype" w:hAnsi="Palatino Linotype" w:cs="Palatino Linotype"/>
          <w:color w:val="000000" w:themeColor="text1"/>
        </w:rPr>
        <w:t xml:space="preserve">en el que, entre otras cosas, ratifica la respuesta primigenia, y con fundamento en el artículo 12 de la Ley de Transparencia y Acceso a la Información Pública del Estado de México y Municipios, argumenta que, la información proporcionada en respuesta primigenia es con la que cuenta ese </w:t>
      </w:r>
      <w:r w:rsidR="00FD2E84" w:rsidRPr="00263204">
        <w:rPr>
          <w:rFonts w:ascii="Palatino Linotype" w:eastAsia="Palatino Linotype" w:hAnsi="Palatino Linotype" w:cs="Palatino Linotype"/>
          <w:b/>
          <w:color w:val="000000" w:themeColor="text1"/>
        </w:rPr>
        <w:t>SUJETO OBLIGADO</w:t>
      </w:r>
      <w:r w:rsidR="008D3C5B" w:rsidRPr="00263204">
        <w:rPr>
          <w:rFonts w:ascii="Palatino Linotype" w:eastAsia="Palatino Linotype" w:hAnsi="Palatino Linotype" w:cs="Palatino Linotype"/>
          <w:color w:val="000000" w:themeColor="text1"/>
        </w:rPr>
        <w:t>.</w:t>
      </w:r>
    </w:p>
    <w:p w14:paraId="3C1C5AAA" w14:textId="77777777" w:rsidR="00E12268" w:rsidRPr="00263204" w:rsidRDefault="00E12268">
      <w:pPr>
        <w:widowControl w:val="0"/>
        <w:tabs>
          <w:tab w:val="left" w:pos="0"/>
        </w:tabs>
        <w:spacing w:line="360" w:lineRule="auto"/>
        <w:jc w:val="both"/>
        <w:rPr>
          <w:rFonts w:ascii="Palatino Linotype" w:eastAsia="Palatino Linotype" w:hAnsi="Palatino Linotype" w:cs="Palatino Linotype"/>
          <w:color w:val="000000" w:themeColor="text1"/>
        </w:rPr>
      </w:pPr>
    </w:p>
    <w:p w14:paraId="26CEF963" w14:textId="498B9AA2" w:rsidR="00000062" w:rsidRPr="00263204" w:rsidRDefault="00BB260D">
      <w:pPr>
        <w:spacing w:line="360" w:lineRule="auto"/>
        <w:jc w:val="both"/>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b/>
          <w:color w:val="000000" w:themeColor="text1"/>
          <w:szCs w:val="28"/>
        </w:rPr>
        <w:t>c</w:t>
      </w:r>
      <w:r w:rsidR="00015EDF" w:rsidRPr="00263204">
        <w:rPr>
          <w:rFonts w:ascii="Palatino Linotype" w:eastAsia="Palatino Linotype" w:hAnsi="Palatino Linotype" w:cs="Palatino Linotype"/>
          <w:b/>
          <w:color w:val="000000" w:themeColor="text1"/>
          <w:szCs w:val="28"/>
        </w:rPr>
        <w:t>)</w:t>
      </w:r>
      <w:r w:rsidR="00015EDF" w:rsidRPr="00263204">
        <w:rPr>
          <w:rFonts w:ascii="Palatino Linotype" w:eastAsia="Palatino Linotype" w:hAnsi="Palatino Linotype" w:cs="Palatino Linotype"/>
          <w:b/>
          <w:color w:val="000000" w:themeColor="text1"/>
          <w:sz w:val="28"/>
          <w:szCs w:val="28"/>
        </w:rPr>
        <w:t xml:space="preserve"> </w:t>
      </w:r>
      <w:r w:rsidR="007105B1" w:rsidRPr="00263204">
        <w:rPr>
          <w:rFonts w:ascii="Palatino Linotype" w:eastAsia="Palatino Linotype" w:hAnsi="Palatino Linotype" w:cs="Palatino Linotype"/>
          <w:b/>
          <w:color w:val="000000" w:themeColor="text1"/>
          <w:szCs w:val="28"/>
        </w:rPr>
        <w:t xml:space="preserve">De la </w:t>
      </w:r>
      <w:r w:rsidR="00015EDF" w:rsidRPr="00263204">
        <w:rPr>
          <w:rFonts w:ascii="Palatino Linotype" w:eastAsia="Palatino Linotype" w:hAnsi="Palatino Linotype" w:cs="Palatino Linotype"/>
          <w:b/>
          <w:color w:val="000000" w:themeColor="text1"/>
        </w:rPr>
        <w:t xml:space="preserve">Acumulación </w:t>
      </w:r>
    </w:p>
    <w:p w14:paraId="6D420555" w14:textId="4094116B" w:rsidR="00000062" w:rsidRPr="00263204" w:rsidRDefault="00015EDF">
      <w:pPr>
        <w:spacing w:line="360" w:lineRule="auto"/>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Por economía procesal y con la finalidad de evitar resoluciones contradictorias, en la </w:t>
      </w:r>
      <w:r w:rsidR="00B30605" w:rsidRPr="00263204">
        <w:rPr>
          <w:rFonts w:ascii="Palatino Linotype" w:eastAsia="Palatino Linotype" w:hAnsi="Palatino Linotype" w:cs="Palatino Linotype"/>
          <w:b/>
          <w:color w:val="000000" w:themeColor="text1"/>
        </w:rPr>
        <w:t>Décima</w:t>
      </w:r>
      <w:r w:rsidRPr="00263204">
        <w:rPr>
          <w:rFonts w:ascii="Palatino Linotype" w:eastAsia="Palatino Linotype" w:hAnsi="Palatino Linotype" w:cs="Palatino Linotype"/>
          <w:b/>
          <w:color w:val="000000" w:themeColor="text1"/>
        </w:rPr>
        <w:t xml:space="preserve"> </w:t>
      </w:r>
      <w:r w:rsidR="008D3C5B" w:rsidRPr="00263204">
        <w:rPr>
          <w:rFonts w:ascii="Palatino Linotype" w:eastAsia="Palatino Linotype" w:hAnsi="Palatino Linotype" w:cs="Palatino Linotype"/>
          <w:b/>
          <w:color w:val="000000" w:themeColor="text1"/>
        </w:rPr>
        <w:t xml:space="preserve">Tercera </w:t>
      </w:r>
      <w:r w:rsidRPr="00263204">
        <w:rPr>
          <w:rFonts w:ascii="Palatino Linotype" w:eastAsia="Palatino Linotype" w:hAnsi="Palatino Linotype" w:cs="Palatino Linotype"/>
          <w:b/>
          <w:color w:val="000000" w:themeColor="text1"/>
        </w:rPr>
        <w:t xml:space="preserve">Sesión Ordinaria de fecha </w:t>
      </w:r>
      <w:r w:rsidR="008D3C5B" w:rsidRPr="00263204">
        <w:rPr>
          <w:rFonts w:ascii="Palatino Linotype" w:eastAsia="Palatino Linotype" w:hAnsi="Palatino Linotype" w:cs="Palatino Linotype"/>
          <w:b/>
          <w:color w:val="000000" w:themeColor="text1"/>
        </w:rPr>
        <w:t>siete</w:t>
      </w:r>
      <w:r w:rsidR="003C0FFD" w:rsidRPr="00263204">
        <w:rPr>
          <w:rFonts w:ascii="Palatino Linotype" w:eastAsia="Palatino Linotype" w:hAnsi="Palatino Linotype" w:cs="Palatino Linotype"/>
          <w:b/>
          <w:color w:val="000000" w:themeColor="text1"/>
        </w:rPr>
        <w:t xml:space="preserve"> de </w:t>
      </w:r>
      <w:r w:rsidR="008D3C5B" w:rsidRPr="00263204">
        <w:rPr>
          <w:rFonts w:ascii="Palatino Linotype" w:eastAsia="Palatino Linotype" w:hAnsi="Palatino Linotype" w:cs="Palatino Linotype"/>
          <w:b/>
          <w:color w:val="000000" w:themeColor="text1"/>
        </w:rPr>
        <w:t>abril</w:t>
      </w:r>
      <w:r w:rsidR="003C0FFD" w:rsidRPr="00263204">
        <w:rPr>
          <w:rFonts w:ascii="Palatino Linotype" w:eastAsia="Palatino Linotype" w:hAnsi="Palatino Linotype" w:cs="Palatino Linotype"/>
          <w:b/>
          <w:color w:val="000000" w:themeColor="text1"/>
        </w:rPr>
        <w:t xml:space="preserve"> </w:t>
      </w:r>
      <w:r w:rsidRPr="00263204">
        <w:rPr>
          <w:rFonts w:ascii="Palatino Linotype" w:eastAsia="Palatino Linotype" w:hAnsi="Palatino Linotype" w:cs="Palatino Linotype"/>
          <w:b/>
          <w:color w:val="000000" w:themeColor="text1"/>
        </w:rPr>
        <w:t>de dos mil veintidós</w:t>
      </w:r>
      <w:r w:rsidRPr="00263204">
        <w:rPr>
          <w:rFonts w:ascii="Palatino Linotype" w:eastAsia="Palatino Linotype" w:hAnsi="Palatino Linotype" w:cs="Palatino Linotype"/>
          <w:color w:val="000000" w:themeColor="text1"/>
        </w:rPr>
        <w:t xml:space="preserve">, el Pleno de este Instituto determinó acumular los Recursos de Revisión </w:t>
      </w:r>
      <w:r w:rsidR="008D3C5B" w:rsidRPr="00263204">
        <w:rPr>
          <w:rFonts w:ascii="Palatino Linotype" w:eastAsia="Palatino Linotype" w:hAnsi="Palatino Linotype" w:cs="Palatino Linotype"/>
          <w:b/>
          <w:color w:val="000000" w:themeColor="text1"/>
          <w:sz w:val="22"/>
          <w:szCs w:val="22"/>
        </w:rPr>
        <w:t>04022</w:t>
      </w:r>
      <w:r w:rsidR="00E54CFB" w:rsidRPr="00263204">
        <w:rPr>
          <w:rFonts w:ascii="Palatino Linotype" w:eastAsia="Palatino Linotype" w:hAnsi="Palatino Linotype" w:cs="Palatino Linotype"/>
          <w:b/>
          <w:color w:val="000000" w:themeColor="text1"/>
          <w:sz w:val="22"/>
          <w:szCs w:val="22"/>
        </w:rPr>
        <w:t>/INFOEM/IP/RR/2022</w:t>
      </w:r>
      <w:r w:rsidR="002C190E" w:rsidRPr="00263204">
        <w:rPr>
          <w:rFonts w:ascii="Palatino Linotype" w:eastAsia="Palatino Linotype" w:hAnsi="Palatino Linotype" w:cs="Palatino Linotype"/>
          <w:b/>
          <w:color w:val="000000" w:themeColor="text1"/>
          <w:sz w:val="22"/>
          <w:szCs w:val="22"/>
        </w:rPr>
        <w:t xml:space="preserve"> </w:t>
      </w:r>
      <w:r w:rsidRPr="00263204">
        <w:rPr>
          <w:rFonts w:ascii="Palatino Linotype" w:eastAsia="Palatino Linotype" w:hAnsi="Palatino Linotype" w:cs="Palatino Linotype"/>
          <w:b/>
          <w:color w:val="000000" w:themeColor="text1"/>
          <w:sz w:val="22"/>
          <w:szCs w:val="22"/>
        </w:rPr>
        <w:t xml:space="preserve">y </w:t>
      </w:r>
      <w:r w:rsidR="008D3C5B" w:rsidRPr="00263204">
        <w:rPr>
          <w:rFonts w:ascii="Palatino Linotype" w:eastAsia="Palatino Linotype" w:hAnsi="Palatino Linotype" w:cs="Palatino Linotype"/>
          <w:b/>
          <w:color w:val="000000" w:themeColor="text1"/>
          <w:sz w:val="22"/>
          <w:szCs w:val="22"/>
        </w:rPr>
        <w:t>04033</w:t>
      </w:r>
      <w:r w:rsidR="00E54CFB" w:rsidRPr="00263204">
        <w:rPr>
          <w:rFonts w:ascii="Palatino Linotype" w:eastAsia="Palatino Linotype" w:hAnsi="Palatino Linotype" w:cs="Palatino Linotype"/>
          <w:b/>
          <w:color w:val="000000" w:themeColor="text1"/>
          <w:sz w:val="22"/>
          <w:szCs w:val="22"/>
        </w:rPr>
        <w:t>/INFOEM/IP/RR/2022,</w:t>
      </w:r>
      <w:r w:rsidRPr="00263204">
        <w:rPr>
          <w:rFonts w:ascii="Palatino Linotype" w:eastAsia="Palatino Linotype" w:hAnsi="Palatino Linotype" w:cs="Palatino Linotype"/>
          <w:b/>
          <w:color w:val="000000" w:themeColor="text1"/>
          <w:sz w:val="22"/>
          <w:szCs w:val="22"/>
        </w:rPr>
        <w:t xml:space="preserve"> </w:t>
      </w:r>
      <w:r w:rsidRPr="00263204">
        <w:rPr>
          <w:rFonts w:ascii="Palatino Linotype" w:eastAsia="Palatino Linotype" w:hAnsi="Palatino Linotype" w:cs="Palatino Linotype"/>
          <w:color w:val="000000" w:themeColor="text1"/>
        </w:rPr>
        <w:t xml:space="preserve">acordando </w:t>
      </w:r>
      <w:r w:rsidR="002C190E" w:rsidRPr="00263204">
        <w:rPr>
          <w:rFonts w:ascii="Palatino Linotype" w:eastAsia="Palatino Linotype" w:hAnsi="Palatino Linotype" w:cs="Palatino Linotype"/>
          <w:color w:val="000000" w:themeColor="text1"/>
        </w:rPr>
        <w:t>la elaboración del proyecto de Resolución</w:t>
      </w:r>
      <w:r w:rsidR="00A31416" w:rsidRPr="00263204">
        <w:rPr>
          <w:rFonts w:ascii="Palatino Linotype" w:eastAsia="Palatino Linotype" w:hAnsi="Palatino Linotype" w:cs="Palatino Linotype"/>
          <w:color w:val="000000" w:themeColor="text1"/>
        </w:rPr>
        <w:t>, por</w:t>
      </w:r>
      <w:r w:rsidR="002C190E" w:rsidRPr="00263204">
        <w:rPr>
          <w:rFonts w:ascii="Palatino Linotype" w:eastAsia="Palatino Linotype" w:hAnsi="Palatino Linotype" w:cs="Palatino Linotype"/>
          <w:color w:val="000000" w:themeColor="text1"/>
        </w:rPr>
        <w:t xml:space="preserve"> parte de</w:t>
      </w:r>
      <w:r w:rsidR="00B30605" w:rsidRPr="00263204">
        <w:rPr>
          <w:rFonts w:ascii="Palatino Linotype" w:eastAsia="Palatino Linotype" w:hAnsi="Palatino Linotype" w:cs="Palatino Linotype"/>
          <w:color w:val="000000" w:themeColor="text1"/>
        </w:rPr>
        <w:t xml:space="preserve"> </w:t>
      </w:r>
      <w:r w:rsidRPr="00263204">
        <w:rPr>
          <w:rFonts w:ascii="Palatino Linotype" w:eastAsia="Palatino Linotype" w:hAnsi="Palatino Linotype" w:cs="Palatino Linotype"/>
          <w:color w:val="000000" w:themeColor="text1"/>
        </w:rPr>
        <w:t>l</w:t>
      </w:r>
      <w:r w:rsidR="00B30605" w:rsidRPr="00263204">
        <w:rPr>
          <w:rFonts w:ascii="Palatino Linotype" w:eastAsia="Palatino Linotype" w:hAnsi="Palatino Linotype" w:cs="Palatino Linotype"/>
          <w:color w:val="000000" w:themeColor="text1"/>
        </w:rPr>
        <w:t>a</w:t>
      </w:r>
      <w:r w:rsidRPr="00263204">
        <w:rPr>
          <w:rFonts w:ascii="Palatino Linotype" w:eastAsia="Palatino Linotype" w:hAnsi="Palatino Linotype" w:cs="Palatino Linotype"/>
          <w:color w:val="000000" w:themeColor="text1"/>
        </w:rPr>
        <w:t xml:space="preserve"> </w:t>
      </w:r>
      <w:r w:rsidRPr="00263204">
        <w:rPr>
          <w:rFonts w:ascii="Palatino Linotype" w:eastAsia="Palatino Linotype" w:hAnsi="Palatino Linotype" w:cs="Palatino Linotype"/>
          <w:b/>
          <w:color w:val="000000" w:themeColor="text1"/>
        </w:rPr>
        <w:t>Comisionad</w:t>
      </w:r>
      <w:r w:rsidR="00B30605" w:rsidRPr="00263204">
        <w:rPr>
          <w:rFonts w:ascii="Palatino Linotype" w:eastAsia="Palatino Linotype" w:hAnsi="Palatino Linotype" w:cs="Palatino Linotype"/>
          <w:b/>
          <w:color w:val="000000" w:themeColor="text1"/>
        </w:rPr>
        <w:t>a</w:t>
      </w:r>
      <w:r w:rsidRPr="00263204">
        <w:rPr>
          <w:rFonts w:ascii="Palatino Linotype" w:eastAsia="Palatino Linotype" w:hAnsi="Palatino Linotype" w:cs="Palatino Linotype"/>
          <w:color w:val="000000" w:themeColor="text1"/>
        </w:rPr>
        <w:t xml:space="preserve"> </w:t>
      </w:r>
      <w:r w:rsidR="00B30605" w:rsidRPr="00263204">
        <w:rPr>
          <w:rFonts w:ascii="Palatino Linotype" w:eastAsia="Palatino Linotype" w:hAnsi="Palatino Linotype" w:cs="Palatino Linotype"/>
          <w:b/>
          <w:color w:val="000000" w:themeColor="text1"/>
        </w:rPr>
        <w:t>Sharon Cristina Morales Martínez</w:t>
      </w:r>
      <w:r w:rsidRPr="00263204">
        <w:rPr>
          <w:rFonts w:ascii="Palatino Linotype" w:eastAsia="Palatino Linotype" w:hAnsi="Palatino Linotype" w:cs="Palatino Linotype"/>
          <w:color w:val="000000" w:themeColor="text1"/>
        </w:rPr>
        <w:t xml:space="preserve">. </w:t>
      </w:r>
    </w:p>
    <w:p w14:paraId="18D37AD4" w14:textId="77777777" w:rsidR="00B55920" w:rsidRPr="00263204" w:rsidRDefault="00B55920">
      <w:pPr>
        <w:spacing w:line="360" w:lineRule="auto"/>
        <w:jc w:val="both"/>
        <w:rPr>
          <w:rFonts w:ascii="Palatino Linotype" w:eastAsia="Palatino Linotype" w:hAnsi="Palatino Linotype" w:cs="Palatino Linotype"/>
          <w:color w:val="000000" w:themeColor="text1"/>
        </w:rPr>
      </w:pPr>
    </w:p>
    <w:p w14:paraId="27762B6B" w14:textId="2E6FF075" w:rsidR="002C190E" w:rsidRPr="00263204" w:rsidRDefault="00BB260D" w:rsidP="002C190E">
      <w:pPr>
        <w:spacing w:line="360" w:lineRule="auto"/>
        <w:jc w:val="both"/>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b/>
          <w:color w:val="000000" w:themeColor="text1"/>
        </w:rPr>
        <w:t>d</w:t>
      </w:r>
      <w:r w:rsidR="002C190E" w:rsidRPr="00263204">
        <w:rPr>
          <w:rFonts w:ascii="Palatino Linotype" w:eastAsia="Palatino Linotype" w:hAnsi="Palatino Linotype" w:cs="Palatino Linotype"/>
          <w:b/>
          <w:color w:val="000000" w:themeColor="text1"/>
        </w:rPr>
        <w:t>) Ampliación de Plazo para Resolver</w:t>
      </w:r>
    </w:p>
    <w:p w14:paraId="353A4EAE" w14:textId="0B6D1AF4" w:rsidR="007C5F91" w:rsidRDefault="00705399">
      <w:pPr>
        <w:spacing w:line="360" w:lineRule="auto"/>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En fecha </w:t>
      </w:r>
      <w:r w:rsidR="008D3C5B" w:rsidRPr="00263204">
        <w:rPr>
          <w:rFonts w:ascii="Palatino Linotype" w:eastAsia="Palatino Linotype" w:hAnsi="Palatino Linotype" w:cs="Palatino Linotype"/>
          <w:b/>
          <w:color w:val="000000" w:themeColor="text1"/>
        </w:rPr>
        <w:t>diez</w:t>
      </w:r>
      <w:r w:rsidRPr="00263204">
        <w:rPr>
          <w:rFonts w:ascii="Palatino Linotype" w:eastAsia="Palatino Linotype" w:hAnsi="Palatino Linotype" w:cs="Palatino Linotype"/>
          <w:b/>
          <w:color w:val="000000" w:themeColor="text1"/>
        </w:rPr>
        <w:t xml:space="preserve"> de </w:t>
      </w:r>
      <w:r w:rsidR="008D3C5B" w:rsidRPr="00263204">
        <w:rPr>
          <w:rFonts w:ascii="Palatino Linotype" w:eastAsia="Palatino Linotype" w:hAnsi="Palatino Linotype" w:cs="Palatino Linotype"/>
          <w:b/>
          <w:color w:val="000000" w:themeColor="text1"/>
        </w:rPr>
        <w:t xml:space="preserve">junio </w:t>
      </w:r>
      <w:r w:rsidRPr="00263204">
        <w:rPr>
          <w:rFonts w:ascii="Palatino Linotype" w:eastAsia="Palatino Linotype" w:hAnsi="Palatino Linotype" w:cs="Palatino Linotype"/>
          <w:b/>
          <w:color w:val="000000" w:themeColor="text1"/>
        </w:rPr>
        <w:t>de dos mil veintidós</w:t>
      </w:r>
      <w:r w:rsidRPr="00263204">
        <w:rPr>
          <w:rFonts w:ascii="Palatino Linotype" w:eastAsia="Palatino Linotype" w:hAnsi="Palatino Linotype" w:cs="Palatino Linotype"/>
          <w:color w:val="000000" w:themeColor="text1"/>
        </w:rPr>
        <w:t xml:space="preserve"> se notificó el acuerdo de ampliación de plazo para resolver </w:t>
      </w:r>
      <w:r w:rsidR="00B30605" w:rsidRPr="00263204">
        <w:rPr>
          <w:rFonts w:ascii="Palatino Linotype" w:eastAsia="Palatino Linotype" w:hAnsi="Palatino Linotype" w:cs="Palatino Linotype"/>
          <w:color w:val="000000" w:themeColor="text1"/>
        </w:rPr>
        <w:t>los</w:t>
      </w:r>
      <w:r w:rsidRPr="00263204">
        <w:rPr>
          <w:rFonts w:ascii="Palatino Linotype" w:eastAsia="Palatino Linotype" w:hAnsi="Palatino Linotype" w:cs="Palatino Linotype"/>
          <w:color w:val="000000" w:themeColor="text1"/>
        </w:rPr>
        <w:t xml:space="preserve"> presente</w:t>
      </w:r>
      <w:r w:rsidR="00B30605" w:rsidRPr="00263204">
        <w:rPr>
          <w:rFonts w:ascii="Palatino Linotype" w:eastAsia="Palatino Linotype" w:hAnsi="Palatino Linotype" w:cs="Palatino Linotype"/>
          <w:color w:val="000000" w:themeColor="text1"/>
        </w:rPr>
        <w:t>s</w:t>
      </w:r>
      <w:r w:rsidRPr="00263204">
        <w:rPr>
          <w:rFonts w:ascii="Palatino Linotype" w:eastAsia="Palatino Linotype" w:hAnsi="Palatino Linotype" w:cs="Palatino Linotype"/>
          <w:color w:val="000000" w:themeColor="text1"/>
        </w:rPr>
        <w:t xml:space="preserve"> Recurso</w:t>
      </w:r>
      <w:r w:rsidR="00B30605" w:rsidRPr="00263204">
        <w:rPr>
          <w:rFonts w:ascii="Palatino Linotype" w:eastAsia="Palatino Linotype" w:hAnsi="Palatino Linotype" w:cs="Palatino Linotype"/>
          <w:color w:val="000000" w:themeColor="text1"/>
        </w:rPr>
        <w:t>s</w:t>
      </w:r>
      <w:r w:rsidRPr="00263204">
        <w:rPr>
          <w:rFonts w:ascii="Palatino Linotype" w:eastAsia="Palatino Linotype" w:hAnsi="Palatino Linotype" w:cs="Palatino Linotype"/>
          <w:color w:val="000000" w:themeColor="text1"/>
        </w:rPr>
        <w:t xml:space="preserve"> de Revisión</w:t>
      </w:r>
      <w:r w:rsidR="00A31416" w:rsidRPr="00263204">
        <w:rPr>
          <w:rFonts w:ascii="Palatino Linotype" w:eastAsia="Palatino Linotype" w:hAnsi="Palatino Linotype" w:cs="Palatino Linotype"/>
          <w:color w:val="000000" w:themeColor="text1"/>
        </w:rPr>
        <w:t xml:space="preserve"> acumulado</w:t>
      </w:r>
      <w:r w:rsidR="00B30605" w:rsidRPr="00263204">
        <w:rPr>
          <w:rFonts w:ascii="Palatino Linotype" w:eastAsia="Palatino Linotype" w:hAnsi="Palatino Linotype" w:cs="Palatino Linotype"/>
          <w:color w:val="000000" w:themeColor="text1"/>
        </w:rPr>
        <w:t>s</w:t>
      </w:r>
      <w:r w:rsidRPr="00263204">
        <w:rPr>
          <w:rFonts w:ascii="Palatino Linotype" w:eastAsia="Palatino Linotype" w:hAnsi="Palatino Linotype" w:cs="Palatino Linotype"/>
          <w:color w:val="000000" w:themeColor="text1"/>
        </w:rPr>
        <w:t xml:space="preserve">, previsto en el </w:t>
      </w:r>
      <w:r w:rsidRPr="00263204">
        <w:rPr>
          <w:rFonts w:ascii="Palatino Linotype" w:eastAsia="Palatino Linotype" w:hAnsi="Palatino Linotype" w:cs="Palatino Linotype"/>
          <w:color w:val="000000" w:themeColor="text1"/>
        </w:rPr>
        <w:lastRenderedPageBreak/>
        <w:t>artículo 181, tercer párrafo de la Ley de Transparencia y Acceso a la Información Pública de</w:t>
      </w:r>
      <w:r w:rsidR="007C5F91" w:rsidRPr="00263204">
        <w:rPr>
          <w:rFonts w:ascii="Palatino Linotype" w:eastAsia="Palatino Linotype" w:hAnsi="Palatino Linotype" w:cs="Palatino Linotype"/>
          <w:color w:val="000000" w:themeColor="text1"/>
        </w:rPr>
        <w:t>l Estado de México y Municipios.</w:t>
      </w:r>
    </w:p>
    <w:p w14:paraId="73AFB763" w14:textId="77777777" w:rsidR="004834C7" w:rsidRPr="00263204" w:rsidRDefault="004834C7">
      <w:pPr>
        <w:spacing w:line="360" w:lineRule="auto"/>
        <w:jc w:val="both"/>
        <w:rPr>
          <w:rFonts w:ascii="Palatino Linotype" w:eastAsia="Palatino Linotype" w:hAnsi="Palatino Linotype" w:cs="Palatino Linotype"/>
          <w:color w:val="000000" w:themeColor="text1"/>
        </w:rPr>
      </w:pPr>
    </w:p>
    <w:p w14:paraId="43E19CE5" w14:textId="77777777" w:rsidR="00263204" w:rsidRPr="00263204" w:rsidRDefault="00263204" w:rsidP="00263204">
      <w:pPr>
        <w:shd w:val="clear" w:color="auto" w:fill="FFFFFF"/>
        <w:spacing w:line="360" w:lineRule="auto"/>
        <w:jc w:val="both"/>
        <w:rPr>
          <w:rFonts w:ascii="Palatino Linotype" w:hAnsi="Palatino Linotype" w:cs="Arial"/>
          <w:color w:val="000000" w:themeColor="text1"/>
        </w:rPr>
      </w:pPr>
      <w:r w:rsidRPr="00263204">
        <w:rPr>
          <w:rFonts w:ascii="Palatino Linotype" w:hAnsi="Palatino Linotype" w:cs="Arial"/>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9405864" w14:textId="7339690E" w:rsidR="004834C7" w:rsidRDefault="00263204" w:rsidP="00263204">
      <w:pPr>
        <w:shd w:val="clear" w:color="auto" w:fill="FFFFFF"/>
        <w:spacing w:line="360" w:lineRule="auto"/>
        <w:jc w:val="both"/>
        <w:rPr>
          <w:rFonts w:ascii="Palatino Linotype" w:hAnsi="Palatino Linotype" w:cs="Arial"/>
          <w:color w:val="000000" w:themeColor="text1"/>
        </w:rPr>
      </w:pPr>
      <w:r w:rsidRPr="00263204">
        <w:rPr>
          <w:rFonts w:ascii="Palatino Linotype" w:hAnsi="Palatino Linotype" w:cs="Arial"/>
          <w:color w:val="000000" w:themeColor="text1"/>
        </w:rPr>
        <w:br/>
        <w:t xml:space="preserve">Por ello, es menester precisar </w:t>
      </w:r>
      <w:r w:rsidR="00A345CD" w:rsidRPr="00263204">
        <w:rPr>
          <w:rFonts w:ascii="Palatino Linotype" w:hAnsi="Palatino Linotype" w:cs="Arial"/>
          <w:color w:val="000000" w:themeColor="text1"/>
        </w:rPr>
        <w:t>que,</w:t>
      </w:r>
      <w:r w:rsidRPr="00263204">
        <w:rPr>
          <w:rFonts w:ascii="Palatino Linotype" w:hAnsi="Palatino Linotype" w:cs="Arial"/>
          <w:color w:val="000000" w:themeColor="text1"/>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CE3A028" w14:textId="77777777" w:rsidR="004834C7" w:rsidRDefault="00263204" w:rsidP="00263204">
      <w:pPr>
        <w:shd w:val="clear" w:color="auto" w:fill="FFFFFF"/>
        <w:spacing w:line="360" w:lineRule="auto"/>
        <w:jc w:val="both"/>
        <w:rPr>
          <w:rFonts w:ascii="Palatino Linotype" w:hAnsi="Palatino Linotype" w:cs="Arial"/>
          <w:color w:val="000000" w:themeColor="text1"/>
        </w:rPr>
      </w:pPr>
      <w:r w:rsidRPr="00263204">
        <w:rPr>
          <w:rFonts w:ascii="Palatino Linotype" w:hAnsi="Palatino Linotype" w:cs="Arial"/>
          <w:color w:val="000000" w:themeColor="text1"/>
        </w:rPr>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3E496C9" w14:textId="77777777" w:rsidR="004834C7" w:rsidRDefault="00263204" w:rsidP="00263204">
      <w:pPr>
        <w:shd w:val="clear" w:color="auto" w:fill="FFFFFF"/>
        <w:spacing w:line="360" w:lineRule="auto"/>
        <w:jc w:val="both"/>
        <w:rPr>
          <w:rFonts w:ascii="Palatino Linotype" w:hAnsi="Palatino Linotype" w:cs="Arial"/>
          <w:color w:val="000000" w:themeColor="text1"/>
        </w:rPr>
      </w:pPr>
      <w:r w:rsidRPr="00263204">
        <w:rPr>
          <w:rFonts w:ascii="Palatino Linotype" w:hAnsi="Palatino Linotype" w:cs="Arial"/>
          <w:color w:val="000000" w:themeColor="text1"/>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C130F23" w14:textId="77777777" w:rsidR="004834C7" w:rsidRDefault="004834C7" w:rsidP="00263204">
      <w:pPr>
        <w:shd w:val="clear" w:color="auto" w:fill="FFFFFF"/>
        <w:spacing w:line="360" w:lineRule="auto"/>
        <w:jc w:val="both"/>
        <w:rPr>
          <w:rFonts w:ascii="Palatino Linotype" w:hAnsi="Palatino Linotype" w:cs="Arial"/>
          <w:color w:val="000000" w:themeColor="text1"/>
        </w:rPr>
      </w:pPr>
    </w:p>
    <w:p w14:paraId="5794C5B9" w14:textId="77777777" w:rsidR="004834C7" w:rsidRDefault="00263204" w:rsidP="00263204">
      <w:pPr>
        <w:shd w:val="clear" w:color="auto" w:fill="FFFFFF"/>
        <w:spacing w:line="360" w:lineRule="auto"/>
        <w:jc w:val="both"/>
        <w:rPr>
          <w:rFonts w:ascii="Palatino Linotype" w:hAnsi="Palatino Linotype" w:cs="Arial"/>
          <w:color w:val="000000" w:themeColor="text1"/>
        </w:rPr>
      </w:pPr>
      <w:r w:rsidRPr="00263204">
        <w:rPr>
          <w:rFonts w:ascii="Palatino Linotype" w:hAnsi="Palatino Linotype" w:cs="Arial"/>
          <w:color w:val="000000" w:themeColor="text1"/>
        </w:rPr>
        <w:t>Por ello, excepcionalmente, si un asunto es resuelto con posterioridad a los plazos señalados por la norma debe analizarse la razonabilidad del tiempo necesario para su resolución, atentos a los siguientes criterios: </w:t>
      </w:r>
    </w:p>
    <w:p w14:paraId="21EBAF54" w14:textId="09FAFDF2" w:rsidR="004834C7" w:rsidRDefault="00263204" w:rsidP="00263204">
      <w:pPr>
        <w:shd w:val="clear" w:color="auto" w:fill="FFFFFF"/>
        <w:spacing w:line="360" w:lineRule="auto"/>
        <w:jc w:val="both"/>
        <w:rPr>
          <w:rFonts w:ascii="Palatino Linotype" w:hAnsi="Palatino Linotype" w:cs="Arial"/>
          <w:color w:val="000000" w:themeColor="text1"/>
        </w:rPr>
      </w:pPr>
      <w:r w:rsidRPr="00263204">
        <w:rPr>
          <w:rFonts w:ascii="Palatino Linotype" w:hAnsi="Palatino Linotype" w:cs="Arial"/>
          <w:color w:val="000000" w:themeColor="text1"/>
        </w:rPr>
        <w:br/>
        <w:t>a)</w:t>
      </w:r>
      <w:r w:rsidR="004834C7">
        <w:rPr>
          <w:rFonts w:ascii="Palatino Linotype" w:hAnsi="Palatino Linotype" w:cs="Arial"/>
          <w:color w:val="000000" w:themeColor="text1"/>
        </w:rPr>
        <w:t xml:space="preserve"> </w:t>
      </w:r>
      <w:r w:rsidRPr="00263204">
        <w:rPr>
          <w:rFonts w:ascii="Palatino Linotype" w:hAnsi="Palatino Linotype" w:cs="Arial"/>
          <w:color w:val="000000" w:themeColor="text1"/>
        </w:rPr>
        <w:t>Complejidad del asunto: La complejidad de la prueba, la pluralidad de sujetos procesales, el tiempo transcurrido, las características y contexto del recurso.</w:t>
      </w:r>
      <w:r w:rsidRPr="00263204">
        <w:rPr>
          <w:rFonts w:ascii="Palatino Linotype" w:hAnsi="Palatino Linotype" w:cs="Arial"/>
          <w:color w:val="000000" w:themeColor="text1"/>
        </w:rPr>
        <w:br/>
        <w:t>b)</w:t>
      </w:r>
      <w:r w:rsidR="004834C7">
        <w:rPr>
          <w:rFonts w:ascii="Palatino Linotype" w:hAnsi="Palatino Linotype" w:cs="Arial"/>
          <w:color w:val="000000" w:themeColor="text1"/>
        </w:rPr>
        <w:t xml:space="preserve"> </w:t>
      </w:r>
      <w:r w:rsidRPr="00263204">
        <w:rPr>
          <w:rFonts w:ascii="Palatino Linotype" w:hAnsi="Palatino Linotype" w:cs="Arial"/>
          <w:color w:val="000000" w:themeColor="text1"/>
        </w:rPr>
        <w:t>Actividad Procesal del interesado: Acciones u omisiones del interesado.</w:t>
      </w:r>
      <w:r w:rsidRPr="00263204">
        <w:rPr>
          <w:rFonts w:ascii="Palatino Linotype" w:hAnsi="Palatino Linotype" w:cs="Arial"/>
          <w:color w:val="000000" w:themeColor="text1"/>
        </w:rPr>
        <w:br/>
        <w:t>c</w:t>
      </w:r>
      <w:r w:rsidR="00A345CD" w:rsidRPr="00263204">
        <w:rPr>
          <w:rFonts w:ascii="Palatino Linotype" w:hAnsi="Palatino Linotype" w:cs="Arial"/>
          <w:color w:val="000000" w:themeColor="text1"/>
        </w:rPr>
        <w:t>)</w:t>
      </w:r>
      <w:r w:rsidR="00A345CD">
        <w:rPr>
          <w:rFonts w:ascii="Palatino Linotype" w:hAnsi="Palatino Linotype" w:cs="Arial"/>
          <w:color w:val="000000" w:themeColor="text1"/>
        </w:rPr>
        <w:t xml:space="preserve"> Conducta</w:t>
      </w:r>
      <w:r w:rsidRPr="00263204">
        <w:rPr>
          <w:rFonts w:ascii="Palatino Linotype" w:hAnsi="Palatino Linotype" w:cs="Arial"/>
          <w:color w:val="000000" w:themeColor="text1"/>
        </w:rPr>
        <w:t xml:space="preserve"> de la Autoridad: Las Acciones u omisiones realizadas en el procedimiento. Así como si la autoridad actuó con la debida diligencia.</w:t>
      </w:r>
      <w:r w:rsidRPr="00263204">
        <w:rPr>
          <w:rFonts w:ascii="Palatino Linotype" w:hAnsi="Palatino Linotype" w:cs="Arial"/>
          <w:color w:val="000000" w:themeColor="text1"/>
        </w:rPr>
        <w:br/>
        <w:t>d) La afectación generada en la situación jurídica de la persona involucrada en el proceso: Violación a sus derechos humanos.</w:t>
      </w:r>
    </w:p>
    <w:p w14:paraId="2A7C1CCE" w14:textId="77777777" w:rsidR="004834C7" w:rsidRDefault="004834C7" w:rsidP="00263204">
      <w:pPr>
        <w:shd w:val="clear" w:color="auto" w:fill="FFFFFF"/>
        <w:spacing w:line="360" w:lineRule="auto"/>
        <w:jc w:val="both"/>
        <w:rPr>
          <w:rFonts w:ascii="Palatino Linotype" w:hAnsi="Palatino Linotype" w:cs="Arial"/>
          <w:color w:val="000000" w:themeColor="text1"/>
        </w:rPr>
      </w:pPr>
    </w:p>
    <w:p w14:paraId="0928F729" w14:textId="77777777" w:rsidR="004834C7" w:rsidRDefault="00263204" w:rsidP="00263204">
      <w:pPr>
        <w:shd w:val="clear" w:color="auto" w:fill="FFFFFF"/>
        <w:spacing w:line="360" w:lineRule="auto"/>
        <w:jc w:val="both"/>
        <w:rPr>
          <w:rFonts w:ascii="Palatino Linotype" w:hAnsi="Palatino Linotype" w:cs="Arial"/>
          <w:color w:val="000000" w:themeColor="text1"/>
        </w:rPr>
      </w:pPr>
      <w:r w:rsidRPr="00263204">
        <w:rPr>
          <w:rFonts w:ascii="Palatino Linotype" w:hAnsi="Palatino Linotype" w:cs="Arial"/>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263204">
        <w:rPr>
          <w:rFonts w:ascii="Palatino Linotype" w:hAnsi="Palatino Linotype" w:cs="Arial"/>
          <w:color w:val="000000" w:themeColor="text1"/>
        </w:rPr>
        <w:br/>
      </w:r>
    </w:p>
    <w:p w14:paraId="57744AA5" w14:textId="77777777" w:rsidR="004834C7" w:rsidRDefault="00263204" w:rsidP="00263204">
      <w:pPr>
        <w:shd w:val="clear" w:color="auto" w:fill="FFFFFF"/>
        <w:spacing w:line="360" w:lineRule="auto"/>
        <w:jc w:val="both"/>
        <w:rPr>
          <w:rFonts w:ascii="Palatino Linotype" w:hAnsi="Palatino Linotype" w:cs="Arial"/>
          <w:color w:val="000000" w:themeColor="text1"/>
        </w:rPr>
      </w:pPr>
      <w:r w:rsidRPr="00263204">
        <w:rPr>
          <w:rFonts w:ascii="Palatino Linotype" w:hAnsi="Palatino Linotype" w:cs="Arial"/>
          <w:color w:val="000000" w:themeColor="text1"/>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263204">
        <w:rPr>
          <w:rFonts w:ascii="Palatino Linotype" w:hAnsi="Palatino Linotype" w:cs="Arial"/>
          <w:color w:val="000000" w:themeColor="text1"/>
        </w:rPr>
        <w:br/>
      </w:r>
    </w:p>
    <w:p w14:paraId="694801FA" w14:textId="77777777" w:rsidR="00A345CD" w:rsidRDefault="00263204" w:rsidP="00263204">
      <w:pPr>
        <w:shd w:val="clear" w:color="auto" w:fill="FFFFFF"/>
        <w:spacing w:line="360" w:lineRule="auto"/>
        <w:jc w:val="both"/>
        <w:rPr>
          <w:rFonts w:ascii="Palatino Linotype" w:hAnsi="Palatino Linotype" w:cs="Arial"/>
          <w:color w:val="000000" w:themeColor="text1"/>
        </w:rPr>
      </w:pPr>
      <w:r w:rsidRPr="00263204">
        <w:rPr>
          <w:rFonts w:ascii="Palatino Linotype" w:hAnsi="Palatino Linotype" w:cs="Arial"/>
          <w:color w:val="000000" w:themeColor="text1"/>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263204">
        <w:rPr>
          <w:rFonts w:ascii="Palatino Linotype" w:hAnsi="Palatino Linotype" w:cs="Arial"/>
          <w:color w:val="000000" w:themeColor="text1"/>
        </w:rPr>
        <w:br/>
      </w:r>
    </w:p>
    <w:p w14:paraId="7DF77269" w14:textId="77777777" w:rsidR="00A345CD" w:rsidRDefault="00263204" w:rsidP="00263204">
      <w:pPr>
        <w:shd w:val="clear" w:color="auto" w:fill="FFFFFF"/>
        <w:spacing w:line="360" w:lineRule="auto"/>
        <w:jc w:val="both"/>
        <w:rPr>
          <w:rFonts w:ascii="Palatino Linotype" w:hAnsi="Palatino Linotype" w:cs="Arial"/>
          <w:color w:val="000000" w:themeColor="text1"/>
        </w:rPr>
      </w:pPr>
      <w:r w:rsidRPr="00263204">
        <w:rPr>
          <w:rFonts w:ascii="Palatino Linotype" w:hAnsi="Palatino Linotype" w:cs="Arial"/>
          <w:color w:val="000000" w:themeColor="text1"/>
        </w:rPr>
        <w:t>Al respecto, también son de considerar los criterios sostenidos por el Cuarto Tribunal Colegiado en Materia Administrativa del Primer Circuito, cuyos rubros y datos de identificación son los siguientes:</w:t>
      </w:r>
      <w:r w:rsidRPr="00263204">
        <w:rPr>
          <w:rFonts w:ascii="Palatino Linotype" w:hAnsi="Palatino Linotype" w:cs="Arial"/>
          <w:color w:val="000000" w:themeColor="text1"/>
        </w:rPr>
        <w:br/>
      </w:r>
    </w:p>
    <w:p w14:paraId="414CE7E4" w14:textId="0BA6181B" w:rsidR="00263204" w:rsidRPr="00263204" w:rsidRDefault="00263204" w:rsidP="00263204">
      <w:pPr>
        <w:shd w:val="clear" w:color="auto" w:fill="FFFFFF"/>
        <w:spacing w:line="360" w:lineRule="auto"/>
        <w:jc w:val="both"/>
        <w:rPr>
          <w:rFonts w:ascii="Palatino Linotype" w:hAnsi="Palatino Linotype" w:cs="Arial"/>
          <w:color w:val="000000" w:themeColor="text1"/>
        </w:rPr>
      </w:pPr>
      <w:r w:rsidRPr="00263204">
        <w:rPr>
          <w:rFonts w:ascii="Palatino Linotype" w:hAnsi="Palatino Linotype" w:cs="Arial"/>
          <w:color w:val="000000" w:themeColor="text1"/>
        </w:rPr>
        <w:lastRenderedPageBreak/>
        <w:t>“PLAZO RAZONABLE PARA RESOLVER. DIMENSIÓN Y EFECTOS DE ESTE CONCEPTO CUANDO SE ADUCE EXCESIVA CARGA DE TRABAJO.” consultable en el Seminario Judicial de la Federación y su gaceta, con el registro digital 2002351.</w:t>
      </w:r>
      <w:r w:rsidRPr="00263204">
        <w:rPr>
          <w:rFonts w:ascii="Palatino Linotype" w:hAnsi="Palatino Linotype" w:cs="Arial"/>
          <w:color w:val="000000" w:themeColor="text1"/>
        </w:rPr>
        <w:br/>
      </w:r>
      <w:r w:rsidRPr="00263204">
        <w:rPr>
          <w:rFonts w:ascii="Palatino Linotype" w:hAnsi="Palatino Linotype" w:cs="Arial"/>
          <w:color w:val="000000" w:themeColor="text1"/>
        </w:rPr>
        <w:br/>
        <w:t>“PLAZO RAZONABLE PARA RESOLVER. CONCEPTO Y ELEMENTOS QUE LO INTEGRAN A LA LUZ DEL DERECHO INTERNACIONAL DE LOS DERECHOS HUMANOS.”, visible en el Seminario Judicial de la Federación y su gaceta, con el registro digital 2002350.</w:t>
      </w:r>
      <w:r w:rsidRPr="00263204">
        <w:rPr>
          <w:rFonts w:ascii="Palatino Linotype" w:hAnsi="Palatino Linotype" w:cs="Arial"/>
          <w:color w:val="000000" w:themeColor="text1"/>
        </w:rPr>
        <w:br/>
      </w:r>
      <w:r w:rsidRPr="00263204">
        <w:rPr>
          <w:rFonts w:ascii="Palatino Linotype" w:hAnsi="Palatino Linotype" w:cs="Arial"/>
          <w:color w:val="000000" w:themeColor="text1"/>
        </w:rPr>
        <w:br/>
        <w:t>Por ello, este organismo garante comprometido con la tutela de los derechos humanos confiados, señala que este exceso del plazo legal para resolver el presente asunto, resulta de carácter excepcional.</w:t>
      </w:r>
    </w:p>
    <w:p w14:paraId="7B6C6E3A" w14:textId="0CD9F602" w:rsidR="002C190E" w:rsidRPr="00263204" w:rsidRDefault="002C190E">
      <w:pPr>
        <w:spacing w:line="360" w:lineRule="auto"/>
        <w:jc w:val="both"/>
        <w:rPr>
          <w:rFonts w:ascii="Palatino Linotype" w:eastAsia="Palatino Linotype" w:hAnsi="Palatino Linotype" w:cs="Palatino Linotype"/>
          <w:color w:val="000000" w:themeColor="text1"/>
        </w:rPr>
      </w:pPr>
    </w:p>
    <w:p w14:paraId="2F10375A" w14:textId="21DFCA59" w:rsidR="00000062" w:rsidRPr="00263204" w:rsidRDefault="00BB260D">
      <w:pPr>
        <w:spacing w:line="360" w:lineRule="auto"/>
        <w:jc w:val="both"/>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b/>
          <w:color w:val="000000" w:themeColor="text1"/>
        </w:rPr>
        <w:t>e</w:t>
      </w:r>
      <w:r w:rsidR="00015EDF" w:rsidRPr="00263204">
        <w:rPr>
          <w:rFonts w:ascii="Palatino Linotype" w:eastAsia="Palatino Linotype" w:hAnsi="Palatino Linotype" w:cs="Palatino Linotype"/>
          <w:b/>
          <w:color w:val="000000" w:themeColor="text1"/>
        </w:rPr>
        <w:t>) Cierre de Instrucción</w:t>
      </w:r>
    </w:p>
    <w:p w14:paraId="1C283F2E" w14:textId="75320BB3" w:rsidR="00000062" w:rsidRDefault="00015EDF">
      <w:pPr>
        <w:spacing w:line="360" w:lineRule="auto"/>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Por lo que, una vez analizado el estado procesal que guardaba</w:t>
      </w:r>
      <w:r w:rsidR="00423F15" w:rsidRPr="00263204">
        <w:rPr>
          <w:rFonts w:ascii="Palatino Linotype" w:eastAsia="Palatino Linotype" w:hAnsi="Palatino Linotype" w:cs="Palatino Linotype"/>
          <w:color w:val="000000" w:themeColor="text1"/>
        </w:rPr>
        <w:t>n</w:t>
      </w:r>
      <w:r w:rsidRPr="00263204">
        <w:rPr>
          <w:rFonts w:ascii="Palatino Linotype" w:eastAsia="Palatino Linotype" w:hAnsi="Palatino Linotype" w:cs="Palatino Linotype"/>
          <w:color w:val="000000" w:themeColor="text1"/>
        </w:rPr>
        <w:t xml:space="preserve"> </w:t>
      </w:r>
      <w:r w:rsidR="00423F15" w:rsidRPr="00263204">
        <w:rPr>
          <w:rFonts w:ascii="Palatino Linotype" w:eastAsia="Palatino Linotype" w:hAnsi="Palatino Linotype" w:cs="Palatino Linotype"/>
          <w:color w:val="000000" w:themeColor="text1"/>
        </w:rPr>
        <w:t>los</w:t>
      </w:r>
      <w:r w:rsidRPr="00263204">
        <w:rPr>
          <w:rFonts w:ascii="Palatino Linotype" w:eastAsia="Palatino Linotype" w:hAnsi="Palatino Linotype" w:cs="Palatino Linotype"/>
          <w:color w:val="000000" w:themeColor="text1"/>
        </w:rPr>
        <w:t xml:space="preserve"> expediente</w:t>
      </w:r>
      <w:r w:rsidR="00423F15" w:rsidRPr="00263204">
        <w:rPr>
          <w:rFonts w:ascii="Palatino Linotype" w:eastAsia="Palatino Linotype" w:hAnsi="Palatino Linotype" w:cs="Palatino Linotype"/>
          <w:color w:val="000000" w:themeColor="text1"/>
        </w:rPr>
        <w:t>s</w:t>
      </w:r>
      <w:r w:rsidRPr="00263204">
        <w:rPr>
          <w:rFonts w:ascii="Palatino Linotype" w:eastAsia="Palatino Linotype" w:hAnsi="Palatino Linotype" w:cs="Palatino Linotype"/>
          <w:color w:val="000000" w:themeColor="text1"/>
        </w:rPr>
        <w:t xml:space="preserve">, en fecha </w:t>
      </w:r>
      <w:r w:rsidR="007C5F91" w:rsidRPr="00263204">
        <w:rPr>
          <w:rFonts w:ascii="Palatino Linotype" w:eastAsia="Palatino Linotype" w:hAnsi="Palatino Linotype" w:cs="Palatino Linotype"/>
          <w:b/>
          <w:color w:val="000000" w:themeColor="text1"/>
        </w:rPr>
        <w:t>cinco</w:t>
      </w:r>
      <w:r w:rsidR="00A31416" w:rsidRPr="00263204">
        <w:rPr>
          <w:rFonts w:ascii="Palatino Linotype" w:eastAsia="Palatino Linotype" w:hAnsi="Palatino Linotype" w:cs="Palatino Linotype"/>
          <w:b/>
          <w:color w:val="000000" w:themeColor="text1"/>
        </w:rPr>
        <w:t xml:space="preserve"> de</w:t>
      </w:r>
      <w:r w:rsidR="002C190E" w:rsidRPr="00263204">
        <w:rPr>
          <w:rFonts w:ascii="Palatino Linotype" w:eastAsia="Palatino Linotype" w:hAnsi="Palatino Linotype" w:cs="Palatino Linotype"/>
          <w:b/>
          <w:color w:val="000000" w:themeColor="text1"/>
        </w:rPr>
        <w:t xml:space="preserve"> </w:t>
      </w:r>
      <w:r w:rsidR="007C5F91" w:rsidRPr="00263204">
        <w:rPr>
          <w:rFonts w:ascii="Palatino Linotype" w:eastAsia="Palatino Linotype" w:hAnsi="Palatino Linotype" w:cs="Palatino Linotype"/>
          <w:b/>
          <w:color w:val="000000" w:themeColor="text1"/>
        </w:rPr>
        <w:t>jul</w:t>
      </w:r>
      <w:r w:rsidR="007105B1" w:rsidRPr="00263204">
        <w:rPr>
          <w:rFonts w:ascii="Palatino Linotype" w:eastAsia="Palatino Linotype" w:hAnsi="Palatino Linotype" w:cs="Palatino Linotype"/>
          <w:b/>
          <w:color w:val="000000" w:themeColor="text1"/>
        </w:rPr>
        <w:t xml:space="preserve">io </w:t>
      </w:r>
      <w:r w:rsidR="002C190E" w:rsidRPr="00263204">
        <w:rPr>
          <w:rFonts w:ascii="Palatino Linotype" w:eastAsia="Palatino Linotype" w:hAnsi="Palatino Linotype" w:cs="Palatino Linotype"/>
          <w:b/>
          <w:color w:val="000000" w:themeColor="text1"/>
        </w:rPr>
        <w:t>de</w:t>
      </w:r>
      <w:r w:rsidRPr="00263204">
        <w:rPr>
          <w:rFonts w:ascii="Palatino Linotype" w:eastAsia="Palatino Linotype" w:hAnsi="Palatino Linotype" w:cs="Palatino Linotype"/>
          <w:b/>
          <w:color w:val="000000" w:themeColor="text1"/>
        </w:rPr>
        <w:t xml:space="preserve"> dos mil veintidós</w:t>
      </w:r>
      <w:r w:rsidRPr="00263204">
        <w:rPr>
          <w:rFonts w:ascii="Palatino Linotype" w:eastAsia="Palatino Linotype" w:hAnsi="Palatino Linotype" w:cs="Palatino Linotype"/>
          <w:color w:val="000000" w:themeColor="text1"/>
        </w:rPr>
        <w:t xml:space="preserve">, la </w:t>
      </w:r>
      <w:r w:rsidRPr="00263204">
        <w:rPr>
          <w:rFonts w:ascii="Palatino Linotype" w:eastAsia="Palatino Linotype" w:hAnsi="Palatino Linotype" w:cs="Palatino Linotype"/>
          <w:b/>
          <w:color w:val="000000" w:themeColor="text1"/>
        </w:rPr>
        <w:t xml:space="preserve">Comisionada Sharon Christina Morales Martínez </w:t>
      </w:r>
      <w:r w:rsidRPr="00263204">
        <w:rPr>
          <w:rFonts w:ascii="Palatino Linotype" w:eastAsia="Palatino Linotype" w:hAnsi="Palatino Linotype" w:cs="Palatino Linotype"/>
          <w:color w:val="000000" w:themeColor="text1"/>
        </w:rPr>
        <w:t>acordó el cierre de instrucción, así como la remisión de</w:t>
      </w:r>
      <w:r w:rsidR="00423F15" w:rsidRPr="00263204">
        <w:rPr>
          <w:rFonts w:ascii="Palatino Linotype" w:eastAsia="Palatino Linotype" w:hAnsi="Palatino Linotype" w:cs="Palatino Linotype"/>
          <w:color w:val="000000" w:themeColor="text1"/>
        </w:rPr>
        <w:t xml:space="preserve"> </w:t>
      </w:r>
      <w:r w:rsidRPr="00263204">
        <w:rPr>
          <w:rFonts w:ascii="Palatino Linotype" w:eastAsia="Palatino Linotype" w:hAnsi="Palatino Linotype" w:cs="Palatino Linotype"/>
          <w:color w:val="000000" w:themeColor="text1"/>
        </w:rPr>
        <w:t>l</w:t>
      </w:r>
      <w:r w:rsidR="00423F15" w:rsidRPr="00263204">
        <w:rPr>
          <w:rFonts w:ascii="Palatino Linotype" w:eastAsia="Palatino Linotype" w:hAnsi="Palatino Linotype" w:cs="Palatino Linotype"/>
          <w:color w:val="000000" w:themeColor="text1"/>
        </w:rPr>
        <w:t>os</w:t>
      </w:r>
      <w:r w:rsidRPr="00263204">
        <w:rPr>
          <w:rFonts w:ascii="Palatino Linotype" w:eastAsia="Palatino Linotype" w:hAnsi="Palatino Linotype" w:cs="Palatino Linotype"/>
          <w:color w:val="000000" w:themeColor="text1"/>
        </w:rPr>
        <w:t xml:space="preserve"> mismo</w:t>
      </w:r>
      <w:r w:rsidR="00423F15" w:rsidRPr="00263204">
        <w:rPr>
          <w:rFonts w:ascii="Palatino Linotype" w:eastAsia="Palatino Linotype" w:hAnsi="Palatino Linotype" w:cs="Palatino Linotype"/>
          <w:color w:val="000000" w:themeColor="text1"/>
        </w:rPr>
        <w:t>s</w:t>
      </w:r>
      <w:r w:rsidRPr="00263204">
        <w:rPr>
          <w:rFonts w:ascii="Palatino Linotype" w:eastAsia="Palatino Linotype" w:hAnsi="Palatino Linotype" w:cs="Palatino Linotype"/>
          <w:color w:val="000000" w:themeColor="text1"/>
        </w:rPr>
        <w:t>, a efecto de ser resuelto</w:t>
      </w:r>
      <w:r w:rsidR="00423F15" w:rsidRPr="00263204">
        <w:rPr>
          <w:rFonts w:ascii="Palatino Linotype" w:eastAsia="Palatino Linotype" w:hAnsi="Palatino Linotype" w:cs="Palatino Linotype"/>
          <w:color w:val="000000" w:themeColor="text1"/>
        </w:rPr>
        <w:t>s</w:t>
      </w:r>
      <w:r w:rsidRPr="00263204">
        <w:rPr>
          <w:rFonts w:ascii="Palatino Linotype" w:eastAsia="Palatino Linotype" w:hAnsi="Palatino Linotype" w:cs="Palatino Linotype"/>
          <w:color w:val="000000" w:themeColor="text1"/>
        </w:rPr>
        <w:t>, de conformidad con lo establecido en el artículo 185 fracciones VI y VIII de la Ley de Transparencia y Acceso a la Información Pública de</w:t>
      </w:r>
      <w:r w:rsidR="002C190E" w:rsidRPr="00263204">
        <w:rPr>
          <w:rFonts w:ascii="Palatino Linotype" w:eastAsia="Palatino Linotype" w:hAnsi="Palatino Linotype" w:cs="Palatino Linotype"/>
          <w:color w:val="000000" w:themeColor="text1"/>
        </w:rPr>
        <w:t>l Estado de México y Municipios</w:t>
      </w:r>
      <w:r w:rsidR="00A345CD">
        <w:rPr>
          <w:rFonts w:ascii="Palatino Linotype" w:eastAsia="Palatino Linotype" w:hAnsi="Palatino Linotype" w:cs="Palatino Linotype"/>
          <w:color w:val="000000" w:themeColor="text1"/>
        </w:rPr>
        <w:t>.</w:t>
      </w:r>
    </w:p>
    <w:p w14:paraId="1BF7D860" w14:textId="0E34A894" w:rsidR="00A345CD" w:rsidRDefault="00A345CD">
      <w:pPr>
        <w:spacing w:line="360" w:lineRule="auto"/>
        <w:jc w:val="both"/>
        <w:rPr>
          <w:rFonts w:ascii="Palatino Linotype" w:eastAsia="Palatino Linotype" w:hAnsi="Palatino Linotype" w:cs="Palatino Linotype"/>
          <w:color w:val="000000" w:themeColor="text1"/>
        </w:rPr>
      </w:pPr>
    </w:p>
    <w:p w14:paraId="3AEDFA54" w14:textId="77777777" w:rsidR="00A345CD" w:rsidRPr="00263204" w:rsidRDefault="00A345CD">
      <w:pPr>
        <w:spacing w:line="360" w:lineRule="auto"/>
        <w:jc w:val="both"/>
        <w:rPr>
          <w:rFonts w:ascii="Palatino Linotype" w:eastAsia="Palatino Linotype" w:hAnsi="Palatino Linotype" w:cs="Palatino Linotype"/>
          <w:color w:val="000000" w:themeColor="text1"/>
        </w:rPr>
      </w:pPr>
    </w:p>
    <w:p w14:paraId="4F0C8620" w14:textId="77777777" w:rsidR="002C190E" w:rsidRPr="00263204" w:rsidRDefault="002C190E">
      <w:pPr>
        <w:jc w:val="center"/>
        <w:rPr>
          <w:rFonts w:ascii="Palatino Linotype" w:eastAsia="Palatino Linotype" w:hAnsi="Palatino Linotype" w:cs="Palatino Linotype"/>
          <w:b/>
          <w:color w:val="000000" w:themeColor="text1"/>
          <w:sz w:val="28"/>
          <w:szCs w:val="28"/>
        </w:rPr>
      </w:pPr>
    </w:p>
    <w:p w14:paraId="2E825F3B" w14:textId="77777777" w:rsidR="00000062" w:rsidRPr="00263204" w:rsidRDefault="00015EDF">
      <w:pPr>
        <w:jc w:val="center"/>
        <w:rPr>
          <w:rFonts w:ascii="Palatino Linotype" w:eastAsia="Palatino Linotype" w:hAnsi="Palatino Linotype" w:cs="Palatino Linotype"/>
          <w:b/>
          <w:color w:val="000000" w:themeColor="text1"/>
          <w:sz w:val="28"/>
          <w:szCs w:val="28"/>
        </w:rPr>
      </w:pPr>
      <w:r w:rsidRPr="00263204">
        <w:rPr>
          <w:rFonts w:ascii="Palatino Linotype" w:eastAsia="Palatino Linotype" w:hAnsi="Palatino Linotype" w:cs="Palatino Linotype"/>
          <w:b/>
          <w:color w:val="000000" w:themeColor="text1"/>
          <w:sz w:val="28"/>
          <w:szCs w:val="28"/>
        </w:rPr>
        <w:lastRenderedPageBreak/>
        <w:t>CONSIDERANDO</w:t>
      </w:r>
    </w:p>
    <w:p w14:paraId="5A8C1999" w14:textId="77777777" w:rsidR="00000062" w:rsidRPr="00263204" w:rsidRDefault="00000062">
      <w:pPr>
        <w:jc w:val="center"/>
        <w:rPr>
          <w:rFonts w:ascii="Palatino Linotype" w:eastAsia="Palatino Linotype" w:hAnsi="Palatino Linotype" w:cs="Palatino Linotype"/>
          <w:b/>
          <w:color w:val="000000" w:themeColor="text1"/>
          <w:sz w:val="28"/>
          <w:szCs w:val="28"/>
        </w:rPr>
      </w:pPr>
    </w:p>
    <w:p w14:paraId="74D004C1" w14:textId="77777777" w:rsidR="00000062" w:rsidRPr="00263204" w:rsidRDefault="00015EDF">
      <w:pPr>
        <w:widowControl w:val="0"/>
        <w:tabs>
          <w:tab w:val="left" w:pos="1701"/>
        </w:tabs>
        <w:spacing w:line="360" w:lineRule="auto"/>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b/>
          <w:color w:val="000000" w:themeColor="text1"/>
          <w:sz w:val="28"/>
          <w:szCs w:val="28"/>
        </w:rPr>
        <w:t>PRIMERO.</w:t>
      </w:r>
      <w:r w:rsidRPr="00263204">
        <w:rPr>
          <w:rFonts w:ascii="Palatino Linotype" w:eastAsia="Palatino Linotype" w:hAnsi="Palatino Linotype" w:cs="Palatino Linotype"/>
          <w:b/>
          <w:color w:val="000000" w:themeColor="text1"/>
        </w:rPr>
        <w:t xml:space="preserve"> Competencia</w:t>
      </w:r>
      <w:r w:rsidRPr="00263204">
        <w:rPr>
          <w:rFonts w:ascii="Palatino Linotype" w:eastAsia="Palatino Linotype" w:hAnsi="Palatino Linotype" w:cs="Palatino Linotype"/>
          <w:color w:val="000000" w:themeColor="text1"/>
        </w:rPr>
        <w:t>.</w:t>
      </w:r>
      <w:r w:rsidRPr="00263204">
        <w:rPr>
          <w:rFonts w:ascii="Palatino Linotype" w:eastAsia="Palatino Linotype" w:hAnsi="Palatino Linotype" w:cs="Palatino Linotype"/>
          <w:b/>
          <w:color w:val="000000" w:themeColor="text1"/>
        </w:rPr>
        <w:t xml:space="preserve"> </w:t>
      </w:r>
    </w:p>
    <w:p w14:paraId="6B5368C8" w14:textId="77777777" w:rsidR="00000062" w:rsidRPr="00263204" w:rsidRDefault="00015EDF">
      <w:pPr>
        <w:widowControl w:val="0"/>
        <w:tabs>
          <w:tab w:val="left" w:pos="1701"/>
        </w:tabs>
        <w:spacing w:line="360" w:lineRule="auto"/>
        <w:jc w:val="both"/>
        <w:rPr>
          <w:rFonts w:ascii="Palatino Linotype" w:eastAsia="Palatino Linotype" w:hAnsi="Palatino Linotype" w:cs="Palatino Linotype"/>
          <w:color w:val="000000" w:themeColor="text1"/>
        </w:rPr>
      </w:pPr>
      <w:bookmarkStart w:id="2" w:name="_heading=h.3znysh7" w:colFirst="0" w:colLast="0"/>
      <w:bookmarkEnd w:id="2"/>
      <w:r w:rsidRPr="00263204">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w:t>
      </w:r>
      <w:r w:rsidR="002C190E" w:rsidRPr="00263204">
        <w:rPr>
          <w:rFonts w:ascii="Palatino Linotype" w:eastAsia="Palatino Linotype" w:hAnsi="Palatino Linotype" w:cs="Palatino Linotype"/>
          <w:color w:val="000000" w:themeColor="text1"/>
        </w:rPr>
        <w:t>los</w:t>
      </w:r>
      <w:r w:rsidRPr="00263204">
        <w:rPr>
          <w:rFonts w:ascii="Palatino Linotype" w:eastAsia="Palatino Linotype" w:hAnsi="Palatino Linotype" w:cs="Palatino Linotype"/>
          <w:color w:val="000000" w:themeColor="text1"/>
        </w:rPr>
        <w:t xml:space="preserve"> presente</w:t>
      </w:r>
      <w:r w:rsidR="002C190E" w:rsidRPr="00263204">
        <w:rPr>
          <w:rFonts w:ascii="Palatino Linotype" w:eastAsia="Palatino Linotype" w:hAnsi="Palatino Linotype" w:cs="Palatino Linotype"/>
          <w:color w:val="000000" w:themeColor="text1"/>
        </w:rPr>
        <w:t>s</w:t>
      </w:r>
      <w:r w:rsidRPr="00263204">
        <w:rPr>
          <w:rFonts w:ascii="Palatino Linotype" w:eastAsia="Palatino Linotype" w:hAnsi="Palatino Linotype" w:cs="Palatino Linotype"/>
          <w:color w:val="000000" w:themeColor="text1"/>
        </w:rPr>
        <w:t xml:space="preserve"> Recurso</w:t>
      </w:r>
      <w:r w:rsidR="002C190E" w:rsidRPr="00263204">
        <w:rPr>
          <w:rFonts w:ascii="Palatino Linotype" w:eastAsia="Palatino Linotype" w:hAnsi="Palatino Linotype" w:cs="Palatino Linotype"/>
          <w:color w:val="000000" w:themeColor="text1"/>
        </w:rPr>
        <w:t>s</w:t>
      </w:r>
      <w:r w:rsidRPr="00263204">
        <w:rPr>
          <w:rFonts w:ascii="Palatino Linotype" w:eastAsia="Palatino Linotype" w:hAnsi="Palatino Linotype" w:cs="Palatino Linotype"/>
          <w:color w:val="000000" w:themeColor="text1"/>
        </w:rPr>
        <w:t xml:space="preserve">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4EA78ED" w14:textId="77777777" w:rsidR="00020135" w:rsidRPr="00263204" w:rsidRDefault="00020135">
      <w:pPr>
        <w:spacing w:line="360" w:lineRule="auto"/>
        <w:jc w:val="both"/>
        <w:rPr>
          <w:rFonts w:ascii="Palatino Linotype" w:eastAsia="Palatino Linotype" w:hAnsi="Palatino Linotype" w:cs="Palatino Linotype"/>
          <w:b/>
          <w:color w:val="000000" w:themeColor="text1"/>
          <w:sz w:val="28"/>
          <w:szCs w:val="28"/>
        </w:rPr>
      </w:pPr>
    </w:p>
    <w:p w14:paraId="46EAB731" w14:textId="77777777" w:rsidR="00000062" w:rsidRPr="00263204" w:rsidRDefault="00015EDF">
      <w:pPr>
        <w:spacing w:line="360" w:lineRule="auto"/>
        <w:jc w:val="both"/>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b/>
          <w:color w:val="000000" w:themeColor="text1"/>
          <w:sz w:val="28"/>
          <w:szCs w:val="28"/>
        </w:rPr>
        <w:t>SEGUNDO</w:t>
      </w:r>
      <w:r w:rsidRPr="00263204">
        <w:rPr>
          <w:rFonts w:ascii="Palatino Linotype" w:eastAsia="Palatino Linotype" w:hAnsi="Palatino Linotype" w:cs="Palatino Linotype"/>
          <w:b/>
          <w:color w:val="000000" w:themeColor="text1"/>
        </w:rPr>
        <w:t xml:space="preserve">. Interés. </w:t>
      </w:r>
    </w:p>
    <w:p w14:paraId="3582AC0B" w14:textId="4E00D299" w:rsidR="00000062" w:rsidRPr="00263204" w:rsidRDefault="00015EDF">
      <w:pPr>
        <w:spacing w:line="360" w:lineRule="auto"/>
        <w:jc w:val="both"/>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color w:val="000000" w:themeColor="text1"/>
        </w:rPr>
        <w:t xml:space="preserve">Los Recursos de Revisión materia del presente estudio fueron interpuestos por parte legítima, en atención a que se presentaron por </w:t>
      </w:r>
      <w:r w:rsidR="005A377B" w:rsidRPr="00263204">
        <w:rPr>
          <w:rFonts w:ascii="Palatino Linotype" w:eastAsia="Palatino Linotype" w:hAnsi="Palatino Linotype" w:cs="Palatino Linotype"/>
          <w:b/>
          <w:color w:val="000000" w:themeColor="text1"/>
        </w:rPr>
        <w:t>EL RECURRENTE</w:t>
      </w:r>
      <w:r w:rsidRPr="00263204">
        <w:rPr>
          <w:rFonts w:ascii="Palatino Linotype" w:eastAsia="Palatino Linotype" w:hAnsi="Palatino Linotype" w:cs="Palatino Linotype"/>
          <w:b/>
          <w:color w:val="000000" w:themeColor="text1"/>
        </w:rPr>
        <w:t>,</w:t>
      </w:r>
      <w:r w:rsidRPr="00263204">
        <w:rPr>
          <w:rFonts w:ascii="Palatino Linotype" w:eastAsia="Palatino Linotype" w:hAnsi="Palatino Linotype" w:cs="Palatino Linotype"/>
          <w:color w:val="000000" w:themeColor="text1"/>
        </w:rPr>
        <w:t xml:space="preserve"> quien es la misma persona que formuló la solicitud de Acceso a la Información Pública al </w:t>
      </w:r>
      <w:r w:rsidRPr="00263204">
        <w:rPr>
          <w:rFonts w:ascii="Palatino Linotype" w:eastAsia="Palatino Linotype" w:hAnsi="Palatino Linotype" w:cs="Palatino Linotype"/>
          <w:b/>
          <w:color w:val="000000" w:themeColor="text1"/>
        </w:rPr>
        <w:t xml:space="preserve">SUJETO OBLIGADO, </w:t>
      </w:r>
      <w:r w:rsidRPr="00263204">
        <w:rPr>
          <w:rFonts w:ascii="Palatino Linotype" w:eastAsia="Palatino Linotype" w:hAnsi="Palatino Linotype" w:cs="Palatino Linotype"/>
          <w:color w:val="000000" w:themeColor="text1"/>
        </w:rPr>
        <w:t xml:space="preserve">pues para ello, es necesario que </w:t>
      </w:r>
      <w:r w:rsidR="007C5F91" w:rsidRPr="00263204">
        <w:rPr>
          <w:rFonts w:ascii="Palatino Linotype" w:eastAsia="Palatino Linotype" w:hAnsi="Palatino Linotype" w:cs="Palatino Linotype"/>
          <w:color w:val="000000" w:themeColor="text1"/>
        </w:rPr>
        <w:t>el</w:t>
      </w:r>
      <w:r w:rsidR="006C7AAB" w:rsidRPr="00263204">
        <w:rPr>
          <w:rFonts w:ascii="Palatino Linotype" w:eastAsia="Palatino Linotype" w:hAnsi="Palatino Linotype" w:cs="Palatino Linotype"/>
          <w:color w:val="000000" w:themeColor="text1"/>
        </w:rPr>
        <w:t xml:space="preserve"> particular</w:t>
      </w:r>
      <w:r w:rsidRPr="00263204">
        <w:rPr>
          <w:rFonts w:ascii="Palatino Linotype" w:eastAsia="Palatino Linotype" w:hAnsi="Palatino Linotype" w:cs="Palatino Linotype"/>
          <w:color w:val="000000" w:themeColor="text1"/>
        </w:rPr>
        <w:t xml:space="preserve"> ingrese al </w:t>
      </w:r>
      <w:r w:rsidRPr="00263204">
        <w:rPr>
          <w:rFonts w:ascii="Palatino Linotype" w:eastAsia="Palatino Linotype" w:hAnsi="Palatino Linotype" w:cs="Palatino Linotype"/>
          <w:b/>
          <w:color w:val="000000" w:themeColor="text1"/>
        </w:rPr>
        <w:t xml:space="preserve">SAIMEX </w:t>
      </w:r>
      <w:r w:rsidRPr="00263204">
        <w:rPr>
          <w:rFonts w:ascii="Palatino Linotype" w:eastAsia="Palatino Linotype" w:hAnsi="Palatino Linotype" w:cs="Palatino Linotype"/>
          <w:color w:val="000000" w:themeColor="text1"/>
        </w:rPr>
        <w:t>mediante la utilización de su clave de usuario y contraseña.</w:t>
      </w:r>
    </w:p>
    <w:p w14:paraId="630BDE83" w14:textId="77777777" w:rsidR="00E12268" w:rsidRPr="00263204" w:rsidRDefault="00E12268">
      <w:pPr>
        <w:tabs>
          <w:tab w:val="center" w:pos="4252"/>
          <w:tab w:val="right" w:pos="8504"/>
        </w:tabs>
        <w:spacing w:line="360" w:lineRule="auto"/>
        <w:ind w:left="-57"/>
        <w:jc w:val="both"/>
        <w:rPr>
          <w:rFonts w:ascii="Palatino Linotype" w:eastAsia="Palatino Linotype" w:hAnsi="Palatino Linotype" w:cs="Palatino Linotype"/>
          <w:b/>
          <w:color w:val="000000" w:themeColor="text1"/>
          <w:sz w:val="28"/>
          <w:szCs w:val="28"/>
        </w:rPr>
      </w:pPr>
    </w:p>
    <w:p w14:paraId="59643941" w14:textId="458D6778" w:rsidR="00000062" w:rsidRPr="00263204" w:rsidRDefault="00015EDF">
      <w:pPr>
        <w:tabs>
          <w:tab w:val="center" w:pos="4252"/>
          <w:tab w:val="right" w:pos="8504"/>
        </w:tabs>
        <w:spacing w:line="360" w:lineRule="auto"/>
        <w:ind w:left="-57"/>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b/>
          <w:color w:val="000000" w:themeColor="text1"/>
          <w:sz w:val="28"/>
          <w:szCs w:val="28"/>
        </w:rPr>
        <w:t>TERCERO.</w:t>
      </w:r>
      <w:r w:rsidRPr="00263204">
        <w:rPr>
          <w:rFonts w:ascii="Palatino Linotype" w:eastAsia="Palatino Linotype" w:hAnsi="Palatino Linotype" w:cs="Palatino Linotype"/>
          <w:color w:val="000000" w:themeColor="text1"/>
        </w:rPr>
        <w:t xml:space="preserve"> </w:t>
      </w:r>
      <w:r w:rsidRPr="00263204">
        <w:rPr>
          <w:rFonts w:ascii="Palatino Linotype" w:eastAsia="Palatino Linotype" w:hAnsi="Palatino Linotype" w:cs="Palatino Linotype"/>
          <w:b/>
          <w:color w:val="000000" w:themeColor="text1"/>
        </w:rPr>
        <w:t>Justificación de la Acumulación de los Recursos.</w:t>
      </w:r>
      <w:r w:rsidRPr="00263204">
        <w:rPr>
          <w:rFonts w:ascii="Palatino Linotype" w:eastAsia="Palatino Linotype" w:hAnsi="Palatino Linotype" w:cs="Palatino Linotype"/>
          <w:color w:val="000000" w:themeColor="text1"/>
        </w:rPr>
        <w:t xml:space="preserve"> </w:t>
      </w:r>
    </w:p>
    <w:p w14:paraId="74F56181" w14:textId="7BD0FB6A" w:rsidR="00000062" w:rsidRPr="00263204" w:rsidRDefault="00015EDF">
      <w:pPr>
        <w:tabs>
          <w:tab w:val="center" w:pos="4252"/>
          <w:tab w:val="right" w:pos="8504"/>
        </w:tabs>
        <w:spacing w:line="360" w:lineRule="auto"/>
        <w:ind w:left="-57"/>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lastRenderedPageBreak/>
        <w:t xml:space="preserve">De las constancias que obran en los expedientes acumulados, se advierte que en los Recursos de Revisión número </w:t>
      </w:r>
      <w:r w:rsidR="00A93E4A" w:rsidRPr="00263204">
        <w:rPr>
          <w:rFonts w:ascii="Palatino Linotype" w:eastAsia="Palatino Linotype" w:hAnsi="Palatino Linotype" w:cs="Palatino Linotype"/>
          <w:b/>
          <w:color w:val="000000" w:themeColor="text1"/>
          <w:sz w:val="22"/>
          <w:szCs w:val="22"/>
        </w:rPr>
        <w:t>04022</w:t>
      </w:r>
      <w:r w:rsidR="002B3874" w:rsidRPr="00263204">
        <w:rPr>
          <w:rFonts w:ascii="Palatino Linotype" w:eastAsia="Palatino Linotype" w:hAnsi="Palatino Linotype" w:cs="Palatino Linotype"/>
          <w:b/>
          <w:color w:val="000000" w:themeColor="text1"/>
          <w:sz w:val="22"/>
          <w:szCs w:val="22"/>
        </w:rPr>
        <w:t xml:space="preserve">/INFOEM/IP/RR/2022 y </w:t>
      </w:r>
      <w:r w:rsidR="00A93E4A" w:rsidRPr="00263204">
        <w:rPr>
          <w:rFonts w:ascii="Palatino Linotype" w:eastAsia="Palatino Linotype" w:hAnsi="Palatino Linotype" w:cs="Palatino Linotype"/>
          <w:b/>
          <w:color w:val="000000" w:themeColor="text1"/>
          <w:sz w:val="22"/>
          <w:szCs w:val="22"/>
        </w:rPr>
        <w:t>04033</w:t>
      </w:r>
      <w:r w:rsidR="002B3874" w:rsidRPr="00263204">
        <w:rPr>
          <w:rFonts w:ascii="Palatino Linotype" w:eastAsia="Palatino Linotype" w:hAnsi="Palatino Linotype" w:cs="Palatino Linotype"/>
          <w:b/>
          <w:color w:val="000000" w:themeColor="text1"/>
          <w:sz w:val="22"/>
          <w:szCs w:val="22"/>
        </w:rPr>
        <w:t>/INFOEM/IP/RR/2022</w:t>
      </w:r>
      <w:r w:rsidR="002B3874" w:rsidRPr="00263204">
        <w:rPr>
          <w:rFonts w:ascii="Palatino Linotype" w:eastAsia="Palatino Linotype" w:hAnsi="Palatino Linotype" w:cs="Palatino Linotype"/>
          <w:color w:val="000000" w:themeColor="text1"/>
        </w:rPr>
        <w:t xml:space="preserve">, </w:t>
      </w:r>
      <w:r w:rsidRPr="00263204">
        <w:rPr>
          <w:rFonts w:ascii="Palatino Linotype" w:eastAsia="Palatino Linotype" w:hAnsi="Palatino Linotype" w:cs="Palatino Linotype"/>
          <w:color w:val="000000" w:themeColor="text1"/>
        </w:rPr>
        <w:t xml:space="preserve">fueron presentados por </w:t>
      </w:r>
      <w:r w:rsidR="002B3874" w:rsidRPr="00263204">
        <w:rPr>
          <w:rFonts w:ascii="Palatino Linotype" w:eastAsia="Palatino Linotype" w:hAnsi="Palatino Linotype" w:cs="Palatino Linotype"/>
          <w:color w:val="000000" w:themeColor="text1"/>
        </w:rPr>
        <w:t>el</w:t>
      </w:r>
      <w:r w:rsidRPr="00263204">
        <w:rPr>
          <w:rFonts w:ascii="Palatino Linotype" w:eastAsia="Palatino Linotype" w:hAnsi="Palatino Linotype" w:cs="Palatino Linotype"/>
          <w:color w:val="000000" w:themeColor="text1"/>
        </w:rPr>
        <w:t xml:space="preserve"> mism</w:t>
      </w:r>
      <w:r w:rsidR="002B3874" w:rsidRPr="00263204">
        <w:rPr>
          <w:rFonts w:ascii="Palatino Linotype" w:eastAsia="Palatino Linotype" w:hAnsi="Palatino Linotype" w:cs="Palatino Linotype"/>
          <w:color w:val="000000" w:themeColor="text1"/>
        </w:rPr>
        <w:t>o</w:t>
      </w:r>
      <w:r w:rsidR="002C190E" w:rsidRPr="00263204">
        <w:rPr>
          <w:rFonts w:ascii="Palatino Linotype" w:eastAsia="Palatino Linotype" w:hAnsi="Palatino Linotype" w:cs="Palatino Linotype"/>
          <w:color w:val="000000" w:themeColor="text1"/>
        </w:rPr>
        <w:t xml:space="preserve"> </w:t>
      </w:r>
      <w:r w:rsidRPr="00263204">
        <w:rPr>
          <w:rFonts w:ascii="Palatino Linotype" w:eastAsia="Palatino Linotype" w:hAnsi="Palatino Linotype" w:cs="Palatino Linotype"/>
          <w:b/>
          <w:color w:val="000000" w:themeColor="text1"/>
        </w:rPr>
        <w:t>RECURRENTE</w:t>
      </w:r>
      <w:r w:rsidRPr="00263204">
        <w:rPr>
          <w:rFonts w:ascii="Palatino Linotype" w:eastAsia="Palatino Linotype" w:hAnsi="Palatino Linotype" w:cs="Palatino Linotype"/>
          <w:color w:val="000000" w:themeColor="text1"/>
        </w:rPr>
        <w:t xml:space="preserve"> respecto de los actos u omisiones del mismo </w:t>
      </w:r>
      <w:r w:rsidRPr="00263204">
        <w:rPr>
          <w:rFonts w:ascii="Palatino Linotype" w:eastAsia="Palatino Linotype" w:hAnsi="Palatino Linotype" w:cs="Palatino Linotype"/>
          <w:b/>
          <w:color w:val="000000" w:themeColor="text1"/>
        </w:rPr>
        <w:t>SUJETO OBLIGADO</w:t>
      </w:r>
      <w:r w:rsidRPr="00263204">
        <w:rPr>
          <w:rFonts w:ascii="Palatino Linotype" w:eastAsia="Palatino Linotype" w:hAnsi="Palatino Linotype" w:cs="Palatino Linotype"/>
          <w:color w:val="000000" w:themeColor="text1"/>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263204" w:rsidRDefault="00000062">
      <w:pPr>
        <w:tabs>
          <w:tab w:val="left" w:pos="8222"/>
        </w:tabs>
        <w:ind w:left="851" w:right="1134"/>
        <w:jc w:val="center"/>
        <w:rPr>
          <w:rFonts w:ascii="Palatino Linotype" w:eastAsia="Palatino Linotype" w:hAnsi="Palatino Linotype" w:cs="Palatino Linotype"/>
          <w:b/>
          <w:i/>
          <w:color w:val="000000" w:themeColor="text1"/>
          <w:sz w:val="22"/>
          <w:szCs w:val="22"/>
        </w:rPr>
      </w:pPr>
    </w:p>
    <w:p w14:paraId="1DB5734E" w14:textId="77777777" w:rsidR="00000062" w:rsidRPr="00263204" w:rsidRDefault="00015EDF">
      <w:pPr>
        <w:tabs>
          <w:tab w:val="left" w:pos="8222"/>
        </w:tabs>
        <w:ind w:left="851" w:right="1134"/>
        <w:jc w:val="center"/>
        <w:rPr>
          <w:rFonts w:ascii="Palatino Linotype" w:eastAsia="Palatino Linotype" w:hAnsi="Palatino Linotype" w:cs="Palatino Linotype"/>
          <w:b/>
          <w:i/>
          <w:color w:val="000000" w:themeColor="text1"/>
          <w:sz w:val="22"/>
          <w:szCs w:val="22"/>
        </w:rPr>
      </w:pPr>
      <w:r w:rsidRPr="00263204">
        <w:rPr>
          <w:rFonts w:ascii="Palatino Linotype" w:eastAsia="Palatino Linotype" w:hAnsi="Palatino Linotype" w:cs="Palatino Linotype"/>
          <w:b/>
          <w:i/>
          <w:color w:val="000000" w:themeColor="text1"/>
          <w:sz w:val="22"/>
          <w:szCs w:val="22"/>
        </w:rPr>
        <w:t>“Código de Procedimientos Administrativos del Estado de México</w:t>
      </w:r>
    </w:p>
    <w:p w14:paraId="551542B6" w14:textId="77777777" w:rsidR="00000062" w:rsidRPr="00263204" w:rsidRDefault="00015EDF">
      <w:pPr>
        <w:tabs>
          <w:tab w:val="left" w:pos="8222"/>
        </w:tabs>
        <w:ind w:left="851" w:right="1134"/>
        <w:jc w:val="both"/>
        <w:rPr>
          <w:rFonts w:ascii="Palatino Linotype" w:eastAsia="Palatino Linotype" w:hAnsi="Palatino Linotype" w:cs="Palatino Linotype"/>
          <w:i/>
          <w:color w:val="000000" w:themeColor="text1"/>
          <w:sz w:val="22"/>
          <w:szCs w:val="22"/>
        </w:rPr>
      </w:pPr>
      <w:r w:rsidRPr="00263204">
        <w:rPr>
          <w:rFonts w:ascii="Palatino Linotype" w:eastAsia="Palatino Linotype" w:hAnsi="Palatino Linotype" w:cs="Palatino Linotype"/>
          <w:i/>
          <w:color w:val="000000" w:themeColor="text1"/>
          <w:sz w:val="22"/>
          <w:szCs w:val="22"/>
        </w:rPr>
        <w:t>“</w:t>
      </w:r>
      <w:r w:rsidRPr="00263204">
        <w:rPr>
          <w:rFonts w:ascii="Palatino Linotype" w:eastAsia="Palatino Linotype" w:hAnsi="Palatino Linotype" w:cs="Palatino Linotype"/>
          <w:b/>
          <w:i/>
          <w:color w:val="000000" w:themeColor="text1"/>
          <w:sz w:val="22"/>
          <w:szCs w:val="22"/>
        </w:rPr>
        <w:t>Artículo 18</w:t>
      </w:r>
      <w:r w:rsidRPr="00263204">
        <w:rPr>
          <w:rFonts w:ascii="Palatino Linotype" w:eastAsia="Palatino Linotype" w:hAnsi="Palatino Linotype" w:cs="Palatino Linotype"/>
          <w:i/>
          <w:color w:val="000000" w:themeColor="text1"/>
          <w:sz w:val="22"/>
          <w:szCs w:val="22"/>
        </w:rPr>
        <w:t xml:space="preserve">.- </w:t>
      </w:r>
      <w:r w:rsidRPr="00263204">
        <w:rPr>
          <w:rFonts w:ascii="Palatino Linotype" w:eastAsia="Palatino Linotype" w:hAnsi="Palatino Linotype" w:cs="Palatino Linotype"/>
          <w:b/>
          <w:i/>
          <w:color w:val="000000" w:themeColor="text1"/>
          <w:sz w:val="22"/>
          <w:szCs w:val="22"/>
        </w:rPr>
        <w:t xml:space="preserve">La autoridad administrativa o el Tribunal </w:t>
      </w:r>
      <w:r w:rsidRPr="00263204">
        <w:rPr>
          <w:rFonts w:ascii="Palatino Linotype" w:eastAsia="Palatino Linotype" w:hAnsi="Palatino Linotype" w:cs="Palatino Linotype"/>
          <w:b/>
          <w:i/>
          <w:color w:val="000000" w:themeColor="text1"/>
          <w:sz w:val="22"/>
          <w:szCs w:val="22"/>
          <w:u w:val="single"/>
        </w:rPr>
        <w:t>acordarán la acumulación de los expedientes</w:t>
      </w:r>
      <w:r w:rsidRPr="00263204">
        <w:rPr>
          <w:rFonts w:ascii="Palatino Linotype" w:eastAsia="Palatino Linotype" w:hAnsi="Palatino Linotype" w:cs="Palatino Linotype"/>
          <w:b/>
          <w:i/>
          <w:color w:val="000000" w:themeColor="text1"/>
          <w:sz w:val="22"/>
          <w:szCs w:val="22"/>
        </w:rPr>
        <w:t xml:space="preserve"> del procedimiento y proceso administrativo que ante ellos se sigan, de oficio</w:t>
      </w:r>
      <w:r w:rsidRPr="00263204">
        <w:rPr>
          <w:rFonts w:ascii="Palatino Linotype" w:eastAsia="Palatino Linotype" w:hAnsi="Palatino Linotype" w:cs="Palatino Linotype"/>
          <w:i/>
          <w:color w:val="000000" w:themeColor="text1"/>
          <w:sz w:val="22"/>
          <w:szCs w:val="22"/>
        </w:rPr>
        <w:t xml:space="preserve"> o a petición de parte, </w:t>
      </w:r>
      <w:r w:rsidRPr="00263204">
        <w:rPr>
          <w:rFonts w:ascii="Palatino Linotype" w:eastAsia="Palatino Linotype" w:hAnsi="Palatino Linotype" w:cs="Palatino Linotype"/>
          <w:b/>
          <w:i/>
          <w:color w:val="000000" w:themeColor="text1"/>
          <w:sz w:val="22"/>
          <w:szCs w:val="22"/>
          <w:u w:val="single"/>
        </w:rPr>
        <w:t>cuando las partes</w:t>
      </w:r>
      <w:r w:rsidRPr="00263204">
        <w:rPr>
          <w:rFonts w:ascii="Palatino Linotype" w:eastAsia="Palatino Linotype" w:hAnsi="Palatino Linotype" w:cs="Palatino Linotype"/>
          <w:i/>
          <w:color w:val="000000" w:themeColor="text1"/>
          <w:sz w:val="22"/>
          <w:szCs w:val="22"/>
        </w:rPr>
        <w:t xml:space="preserve"> o los actos administrativos </w:t>
      </w:r>
      <w:r w:rsidRPr="00263204">
        <w:rPr>
          <w:rFonts w:ascii="Palatino Linotype" w:eastAsia="Palatino Linotype" w:hAnsi="Palatino Linotype" w:cs="Palatino Linotype"/>
          <w:b/>
          <w:i/>
          <w:color w:val="000000" w:themeColor="text1"/>
          <w:sz w:val="22"/>
          <w:szCs w:val="22"/>
          <w:u w:val="single"/>
        </w:rPr>
        <w:t>sean iguales</w:t>
      </w:r>
      <w:r w:rsidRPr="00263204">
        <w:rPr>
          <w:rFonts w:ascii="Palatino Linotype" w:eastAsia="Palatino Linotype" w:hAnsi="Palatino Linotype" w:cs="Palatino Linotype"/>
          <w:i/>
          <w:color w:val="000000" w:themeColor="text1"/>
          <w:sz w:val="22"/>
          <w:szCs w:val="22"/>
        </w:rPr>
        <w:t xml:space="preserve">, se trate de actos conexos o </w:t>
      </w:r>
      <w:r w:rsidRPr="00263204">
        <w:rPr>
          <w:rFonts w:ascii="Palatino Linotype" w:eastAsia="Palatino Linotype" w:hAnsi="Palatino Linotype" w:cs="Palatino Linotype"/>
          <w:b/>
          <w:i/>
          <w:color w:val="000000" w:themeColor="text1"/>
          <w:sz w:val="22"/>
          <w:szCs w:val="22"/>
          <w:u w:val="single"/>
        </w:rPr>
        <w:t>resulte conveniente el trámite unificado de los asuntos, para evitar la emisión de resoluciones contradictorias</w:t>
      </w:r>
      <w:r w:rsidRPr="00263204">
        <w:rPr>
          <w:rFonts w:ascii="Palatino Linotype" w:eastAsia="Palatino Linotype" w:hAnsi="Palatino Linotype" w:cs="Palatino Linotype"/>
          <w:i/>
          <w:color w:val="000000" w:themeColor="text1"/>
          <w:sz w:val="22"/>
          <w:szCs w:val="22"/>
        </w:rPr>
        <w:t>. La misma regla se aplicará, en lo conducente, para la separación de los expedientes.”</w:t>
      </w:r>
    </w:p>
    <w:p w14:paraId="2BAD35FB" w14:textId="77777777" w:rsidR="002C190E" w:rsidRPr="00263204" w:rsidRDefault="002C190E">
      <w:pPr>
        <w:tabs>
          <w:tab w:val="left" w:pos="8222"/>
        </w:tabs>
        <w:ind w:left="851" w:right="1134"/>
        <w:jc w:val="both"/>
        <w:rPr>
          <w:rFonts w:ascii="Palatino Linotype" w:eastAsia="Palatino Linotype" w:hAnsi="Palatino Linotype" w:cs="Palatino Linotype"/>
          <w:i/>
          <w:color w:val="000000" w:themeColor="text1"/>
          <w:sz w:val="22"/>
          <w:szCs w:val="22"/>
        </w:rPr>
      </w:pPr>
    </w:p>
    <w:p w14:paraId="2EFCAD4F" w14:textId="77777777" w:rsidR="00000062" w:rsidRPr="00263204" w:rsidRDefault="00015EDF">
      <w:pPr>
        <w:tabs>
          <w:tab w:val="left" w:pos="8222"/>
        </w:tabs>
        <w:ind w:left="851" w:right="1134"/>
        <w:jc w:val="center"/>
        <w:rPr>
          <w:rFonts w:ascii="Palatino Linotype" w:eastAsia="Palatino Linotype" w:hAnsi="Palatino Linotype" w:cs="Palatino Linotype"/>
          <w:b/>
          <w:i/>
          <w:color w:val="000000" w:themeColor="text1"/>
          <w:sz w:val="22"/>
          <w:szCs w:val="22"/>
        </w:rPr>
      </w:pPr>
      <w:r w:rsidRPr="00263204">
        <w:rPr>
          <w:rFonts w:ascii="Palatino Linotype" w:eastAsia="Palatino Linotype" w:hAnsi="Palatino Linotype" w:cs="Palatino Linotype"/>
          <w:b/>
          <w:i/>
          <w:color w:val="000000" w:themeColor="text1"/>
          <w:sz w:val="22"/>
          <w:szCs w:val="22"/>
        </w:rPr>
        <w:t xml:space="preserve">Ley de Transparencia y Acceso a la Información Pública del Estado de México y Municipios </w:t>
      </w:r>
    </w:p>
    <w:p w14:paraId="2E918259" w14:textId="77777777" w:rsidR="00000062" w:rsidRPr="00263204" w:rsidRDefault="00015EDF">
      <w:pPr>
        <w:tabs>
          <w:tab w:val="left" w:pos="8222"/>
        </w:tabs>
        <w:ind w:left="851" w:right="1134"/>
        <w:jc w:val="both"/>
        <w:rPr>
          <w:rFonts w:ascii="Palatino Linotype" w:eastAsia="Palatino Linotype" w:hAnsi="Palatino Linotype" w:cs="Palatino Linotype"/>
          <w:i/>
          <w:color w:val="000000" w:themeColor="text1"/>
          <w:sz w:val="22"/>
          <w:szCs w:val="22"/>
        </w:rPr>
      </w:pPr>
      <w:r w:rsidRPr="00263204">
        <w:rPr>
          <w:rFonts w:ascii="Palatino Linotype" w:eastAsia="Palatino Linotype" w:hAnsi="Palatino Linotype" w:cs="Palatino Linotype"/>
          <w:i/>
          <w:color w:val="000000" w:themeColor="text1"/>
          <w:sz w:val="22"/>
          <w:szCs w:val="22"/>
        </w:rPr>
        <w:t>“</w:t>
      </w:r>
      <w:r w:rsidRPr="00263204">
        <w:rPr>
          <w:rFonts w:ascii="Palatino Linotype" w:eastAsia="Palatino Linotype" w:hAnsi="Palatino Linotype" w:cs="Palatino Linotype"/>
          <w:b/>
          <w:i/>
          <w:color w:val="000000" w:themeColor="text1"/>
          <w:sz w:val="22"/>
          <w:szCs w:val="22"/>
        </w:rPr>
        <w:t xml:space="preserve">Artículo 195. </w:t>
      </w:r>
      <w:r w:rsidRPr="00263204">
        <w:rPr>
          <w:rFonts w:ascii="Palatino Linotype" w:eastAsia="Palatino Linotype" w:hAnsi="Palatino Linotype" w:cs="Palatino Linotype"/>
          <w:i/>
          <w:color w:val="000000" w:themeColor="text1"/>
          <w:sz w:val="22"/>
          <w:szCs w:val="22"/>
        </w:rPr>
        <w:t>En la tramitación del Recurso de Revisión se aplicarán supletoriamente las disposiciones contenidas en el Código de Procedimientos Administrativos del Estado de México.”</w:t>
      </w:r>
    </w:p>
    <w:p w14:paraId="1F425139" w14:textId="77777777" w:rsidR="00000062" w:rsidRPr="00263204" w:rsidRDefault="00015EDF">
      <w:pPr>
        <w:tabs>
          <w:tab w:val="left" w:pos="8222"/>
        </w:tabs>
        <w:ind w:left="851" w:right="1134"/>
        <w:jc w:val="both"/>
        <w:rPr>
          <w:rFonts w:ascii="Palatino Linotype" w:eastAsia="Palatino Linotype" w:hAnsi="Palatino Linotype" w:cs="Palatino Linotype"/>
          <w:color w:val="000000" w:themeColor="text1"/>
          <w:sz w:val="22"/>
          <w:szCs w:val="22"/>
        </w:rPr>
      </w:pPr>
      <w:r w:rsidRPr="00263204">
        <w:rPr>
          <w:rFonts w:ascii="Palatino Linotype" w:eastAsia="Palatino Linotype" w:hAnsi="Palatino Linotype" w:cs="Palatino Linotype"/>
          <w:color w:val="000000" w:themeColor="text1"/>
          <w:sz w:val="22"/>
          <w:szCs w:val="22"/>
        </w:rPr>
        <w:t>(Énfasis añadido)</w:t>
      </w:r>
    </w:p>
    <w:p w14:paraId="4E32B6B9" w14:textId="77777777" w:rsidR="00000062" w:rsidRPr="00263204" w:rsidRDefault="00000062">
      <w:pPr>
        <w:jc w:val="both"/>
        <w:rPr>
          <w:rFonts w:ascii="Palatino Linotype" w:eastAsia="Palatino Linotype" w:hAnsi="Palatino Linotype" w:cs="Palatino Linotype"/>
          <w:b/>
          <w:color w:val="000000" w:themeColor="text1"/>
        </w:rPr>
      </w:pPr>
    </w:p>
    <w:p w14:paraId="0A98A7D5" w14:textId="77777777" w:rsidR="00000062" w:rsidRPr="00263204" w:rsidRDefault="00015EDF">
      <w:pPr>
        <w:tabs>
          <w:tab w:val="center" w:pos="4252"/>
          <w:tab w:val="right" w:pos="8504"/>
        </w:tabs>
        <w:spacing w:line="360" w:lineRule="auto"/>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De lo dispuesto en los numerales citados en el párrafo que antecede, dicha acumulación procede cuando:</w:t>
      </w:r>
    </w:p>
    <w:p w14:paraId="1D6B5AF1" w14:textId="77777777" w:rsidR="00000062" w:rsidRPr="00263204" w:rsidRDefault="00015EDF">
      <w:pPr>
        <w:numPr>
          <w:ilvl w:val="0"/>
          <w:numId w:val="1"/>
        </w:numPr>
        <w:tabs>
          <w:tab w:val="center" w:pos="4252"/>
          <w:tab w:val="right" w:pos="8504"/>
        </w:tabs>
        <w:spacing w:line="360" w:lineRule="auto"/>
        <w:jc w:val="both"/>
        <w:rPr>
          <w:color w:val="000000" w:themeColor="text1"/>
        </w:rPr>
      </w:pPr>
      <w:r w:rsidRPr="00263204">
        <w:rPr>
          <w:rFonts w:ascii="Palatino Linotype" w:eastAsia="Palatino Linotype" w:hAnsi="Palatino Linotype" w:cs="Palatino Linotype"/>
          <w:color w:val="000000" w:themeColor="text1"/>
        </w:rPr>
        <w:lastRenderedPageBreak/>
        <w:t>El solicitante y la información referida sean las mismas;</w:t>
      </w:r>
    </w:p>
    <w:p w14:paraId="3A8C8ABF" w14:textId="77777777" w:rsidR="00000062" w:rsidRPr="00263204" w:rsidRDefault="00015EDF">
      <w:pPr>
        <w:numPr>
          <w:ilvl w:val="0"/>
          <w:numId w:val="1"/>
        </w:numPr>
        <w:tabs>
          <w:tab w:val="center" w:pos="4252"/>
          <w:tab w:val="right" w:pos="8504"/>
        </w:tabs>
        <w:spacing w:line="360" w:lineRule="auto"/>
        <w:jc w:val="both"/>
        <w:rPr>
          <w:color w:val="000000" w:themeColor="text1"/>
        </w:rPr>
      </w:pPr>
      <w:r w:rsidRPr="00263204">
        <w:rPr>
          <w:rFonts w:ascii="Palatino Linotype" w:eastAsia="Palatino Linotype" w:hAnsi="Palatino Linotype" w:cs="Palatino Linotype"/>
          <w:color w:val="000000" w:themeColor="text1"/>
        </w:rPr>
        <w:t>Las partes o los actos impugnados sean iguales;</w:t>
      </w:r>
    </w:p>
    <w:p w14:paraId="3CB387E5" w14:textId="77777777" w:rsidR="00000062" w:rsidRPr="00263204" w:rsidRDefault="00015EDF">
      <w:pPr>
        <w:numPr>
          <w:ilvl w:val="0"/>
          <w:numId w:val="1"/>
        </w:numPr>
        <w:tabs>
          <w:tab w:val="center" w:pos="4252"/>
          <w:tab w:val="right" w:pos="8504"/>
        </w:tabs>
        <w:spacing w:line="360" w:lineRule="auto"/>
        <w:jc w:val="both"/>
        <w:rPr>
          <w:color w:val="000000" w:themeColor="text1"/>
        </w:rPr>
      </w:pPr>
      <w:r w:rsidRPr="00263204">
        <w:rPr>
          <w:rFonts w:ascii="Palatino Linotype" w:eastAsia="Palatino Linotype" w:hAnsi="Palatino Linotype" w:cs="Palatino Linotype"/>
          <w:color w:val="000000" w:themeColor="text1"/>
        </w:rPr>
        <w:t>Cuando se trate del mismo solicitante, el mismo Sujeto Obligado, y</w:t>
      </w:r>
    </w:p>
    <w:p w14:paraId="4E71331C" w14:textId="77777777" w:rsidR="00000062" w:rsidRPr="00263204" w:rsidRDefault="00015EDF">
      <w:pPr>
        <w:numPr>
          <w:ilvl w:val="0"/>
          <w:numId w:val="1"/>
        </w:numPr>
        <w:tabs>
          <w:tab w:val="center" w:pos="4252"/>
          <w:tab w:val="right" w:pos="8504"/>
        </w:tabs>
        <w:spacing w:line="360" w:lineRule="auto"/>
        <w:ind w:left="357"/>
        <w:jc w:val="both"/>
        <w:rPr>
          <w:color w:val="000000" w:themeColor="text1"/>
        </w:rPr>
      </w:pPr>
      <w:r w:rsidRPr="00263204">
        <w:rPr>
          <w:rFonts w:ascii="Palatino Linotype" w:eastAsia="Palatino Linotype" w:hAnsi="Palatino Linotype" w:cs="Palatino Linotype"/>
          <w:color w:val="000000" w:themeColor="text1"/>
        </w:rPr>
        <w:t>Aun tratándose de solicitudes diversas, resulte conveniente la resolución unificada de los asuntos</w:t>
      </w:r>
      <w:r w:rsidRPr="00263204">
        <w:rPr>
          <w:rFonts w:ascii="Palatino Linotype" w:eastAsia="Palatino Linotype" w:hAnsi="Palatino Linotype" w:cs="Palatino Linotype"/>
          <w:i/>
          <w:color w:val="000000" w:themeColor="text1"/>
        </w:rPr>
        <w:t>.</w:t>
      </w:r>
    </w:p>
    <w:p w14:paraId="67C2879F" w14:textId="77777777" w:rsidR="00000062" w:rsidRPr="00263204" w:rsidRDefault="00000062">
      <w:pPr>
        <w:tabs>
          <w:tab w:val="center" w:pos="4252"/>
          <w:tab w:val="right" w:pos="8504"/>
        </w:tabs>
        <w:spacing w:line="360" w:lineRule="auto"/>
        <w:ind w:left="357"/>
        <w:jc w:val="both"/>
        <w:rPr>
          <w:rFonts w:ascii="Palatino Linotype" w:eastAsia="Palatino Linotype" w:hAnsi="Palatino Linotype" w:cs="Palatino Linotype"/>
          <w:color w:val="000000" w:themeColor="text1"/>
        </w:rPr>
      </w:pPr>
    </w:p>
    <w:p w14:paraId="2CD9BF6C" w14:textId="77777777" w:rsidR="00000062" w:rsidRPr="00263204" w:rsidRDefault="00015EDF">
      <w:pPr>
        <w:widowControl w:val="0"/>
        <w:spacing w:line="360" w:lineRule="auto"/>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De esta suerte, tal y como se mencionó anteriormente, los Recursos de Revisión que nos ocupan fueron interpuestos por </w:t>
      </w:r>
      <w:r w:rsidR="002C190E" w:rsidRPr="00263204">
        <w:rPr>
          <w:rFonts w:ascii="Palatino Linotype" w:eastAsia="Palatino Linotype" w:hAnsi="Palatino Linotype" w:cs="Palatino Linotype"/>
          <w:color w:val="000000" w:themeColor="text1"/>
        </w:rPr>
        <w:t>la misma</w:t>
      </w:r>
      <w:r w:rsidRPr="00263204">
        <w:rPr>
          <w:rFonts w:ascii="Palatino Linotype" w:eastAsia="Palatino Linotype" w:hAnsi="Palatino Linotype" w:cs="Palatino Linotype"/>
          <w:color w:val="000000" w:themeColor="text1"/>
        </w:rPr>
        <w:t xml:space="preserve"> </w:t>
      </w:r>
      <w:r w:rsidRPr="00263204">
        <w:rPr>
          <w:rFonts w:ascii="Palatino Linotype" w:eastAsia="Palatino Linotype" w:hAnsi="Palatino Linotype" w:cs="Palatino Linotype"/>
          <w:b/>
          <w:color w:val="000000" w:themeColor="text1"/>
        </w:rPr>
        <w:t>RECURRENTE</w:t>
      </w:r>
      <w:r w:rsidRPr="00263204">
        <w:rPr>
          <w:rFonts w:ascii="Palatino Linotype" w:eastAsia="Palatino Linotype" w:hAnsi="Palatino Linotype" w:cs="Palatino Linotype"/>
          <w:color w:val="000000" w:themeColor="text1"/>
        </w:rPr>
        <w:t xml:space="preserve"> ante el mismo </w:t>
      </w:r>
      <w:r w:rsidRPr="00263204">
        <w:rPr>
          <w:rFonts w:ascii="Palatino Linotype" w:eastAsia="Palatino Linotype" w:hAnsi="Palatino Linotype" w:cs="Palatino Linotype"/>
          <w:b/>
          <w:color w:val="000000" w:themeColor="text1"/>
        </w:rPr>
        <w:t>SUJETO OBLIGADO</w:t>
      </w:r>
      <w:r w:rsidRPr="00263204">
        <w:rPr>
          <w:rFonts w:ascii="Palatino Linotype" w:eastAsia="Palatino Linotype" w:hAnsi="Palatino Linotype" w:cs="Palatino Linotype"/>
          <w:color w:val="000000" w:themeColor="text1"/>
        </w:rPr>
        <w:t xml:space="preserve">, por lo que, resulta conveniente la </w:t>
      </w:r>
      <w:r w:rsidR="002C190E" w:rsidRPr="00263204">
        <w:rPr>
          <w:rFonts w:ascii="Palatino Linotype" w:eastAsia="Palatino Linotype" w:hAnsi="Palatino Linotype" w:cs="Palatino Linotype"/>
          <w:color w:val="000000" w:themeColor="text1"/>
        </w:rPr>
        <w:t>R</w:t>
      </w:r>
      <w:r w:rsidRPr="00263204">
        <w:rPr>
          <w:rFonts w:ascii="Palatino Linotype" w:eastAsia="Palatino Linotype" w:hAnsi="Palatino Linotype" w:cs="Palatino Linotype"/>
          <w:color w:val="000000" w:themeColor="text1"/>
        </w:rPr>
        <w:t>esolución conjunta por economía procesal y con el fin de no emitir resoluciones contradictorias entre sí, en caso de resolverlos en forma separada por Ponentes diferentes.</w:t>
      </w:r>
    </w:p>
    <w:p w14:paraId="022DE4DB" w14:textId="77777777" w:rsidR="00020135" w:rsidRPr="00263204" w:rsidRDefault="00020135">
      <w:pPr>
        <w:tabs>
          <w:tab w:val="center" w:pos="4252"/>
          <w:tab w:val="right" w:pos="8504"/>
        </w:tabs>
        <w:spacing w:line="360" w:lineRule="auto"/>
        <w:ind w:left="-57"/>
        <w:jc w:val="both"/>
        <w:rPr>
          <w:rFonts w:ascii="Palatino Linotype" w:eastAsia="Palatino Linotype" w:hAnsi="Palatino Linotype" w:cs="Palatino Linotype"/>
          <w:b/>
          <w:color w:val="000000" w:themeColor="text1"/>
          <w:sz w:val="26"/>
          <w:szCs w:val="26"/>
        </w:rPr>
      </w:pPr>
    </w:p>
    <w:p w14:paraId="59B4A90F" w14:textId="77777777" w:rsidR="00000062" w:rsidRPr="00263204" w:rsidRDefault="00015EDF">
      <w:pPr>
        <w:tabs>
          <w:tab w:val="center" w:pos="4252"/>
          <w:tab w:val="right" w:pos="8504"/>
        </w:tabs>
        <w:spacing w:line="360" w:lineRule="auto"/>
        <w:ind w:left="-57"/>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b/>
          <w:color w:val="000000" w:themeColor="text1"/>
          <w:sz w:val="26"/>
          <w:szCs w:val="26"/>
        </w:rPr>
        <w:t>CUARTO.</w:t>
      </w:r>
      <w:r w:rsidRPr="00263204">
        <w:rPr>
          <w:rFonts w:ascii="Palatino Linotype" w:eastAsia="Palatino Linotype" w:hAnsi="Palatino Linotype" w:cs="Palatino Linotype"/>
          <w:b/>
          <w:color w:val="000000" w:themeColor="text1"/>
        </w:rPr>
        <w:t xml:space="preserve"> Oportunidad</w:t>
      </w:r>
      <w:r w:rsidRPr="00263204">
        <w:rPr>
          <w:rFonts w:ascii="Palatino Linotype" w:eastAsia="Palatino Linotype" w:hAnsi="Palatino Linotype" w:cs="Palatino Linotype"/>
          <w:color w:val="000000" w:themeColor="text1"/>
        </w:rPr>
        <w:t xml:space="preserve">. </w:t>
      </w:r>
    </w:p>
    <w:p w14:paraId="02C68902" w14:textId="369DEFBC" w:rsidR="00000062" w:rsidRPr="00263204" w:rsidRDefault="00015ED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color w:val="000000" w:themeColor="text1"/>
        </w:rPr>
        <w:t xml:space="preserve">Los Recursos de Revisión fueron interpuestos dentro del plazo de quince días hábiles, contados a partir del día siguiente al que </w:t>
      </w:r>
      <w:r w:rsidR="005A377B" w:rsidRPr="00263204">
        <w:rPr>
          <w:rFonts w:ascii="Palatino Linotype" w:eastAsia="Palatino Linotype" w:hAnsi="Palatino Linotype" w:cs="Palatino Linotype"/>
          <w:b/>
          <w:color w:val="000000" w:themeColor="text1"/>
        </w:rPr>
        <w:t>EL RECURRENTE</w:t>
      </w:r>
      <w:r w:rsidRPr="00263204">
        <w:rPr>
          <w:rFonts w:ascii="Palatino Linotype" w:eastAsia="Palatino Linotype" w:hAnsi="Palatino Linotype" w:cs="Palatino Linotype"/>
          <w:b/>
          <w:color w:val="000000" w:themeColor="text1"/>
        </w:rPr>
        <w:t xml:space="preserve"> </w:t>
      </w:r>
      <w:r w:rsidRPr="00263204">
        <w:rPr>
          <w:rFonts w:ascii="Palatino Linotype" w:eastAsia="Palatino Linotype" w:hAnsi="Palatino Linotype" w:cs="Palatino Linotype"/>
          <w:color w:val="000000" w:themeColor="text1"/>
        </w:rPr>
        <w:t>tuvo conocimiento de las respuestas impugnadas; tal y como, lo prevé el artículo 178 de la Ley de Transparencia y Acceso a la Información Pública del Estado de México y Municipios, que establece:</w:t>
      </w:r>
    </w:p>
    <w:p w14:paraId="1582BC10" w14:textId="77777777" w:rsidR="00000062" w:rsidRPr="00263204" w:rsidRDefault="00000062">
      <w:pPr>
        <w:ind w:left="720" w:right="709"/>
        <w:jc w:val="both"/>
        <w:rPr>
          <w:rFonts w:ascii="Palatino Linotype" w:eastAsia="Palatino Linotype" w:hAnsi="Palatino Linotype" w:cs="Palatino Linotype"/>
          <w:i/>
          <w:color w:val="000000" w:themeColor="text1"/>
          <w:sz w:val="8"/>
          <w:szCs w:val="22"/>
        </w:rPr>
      </w:pPr>
    </w:p>
    <w:p w14:paraId="53757D57" w14:textId="77777777" w:rsidR="00000062" w:rsidRPr="00263204" w:rsidRDefault="00015EDF">
      <w:pPr>
        <w:ind w:left="851" w:right="899"/>
        <w:jc w:val="both"/>
        <w:rPr>
          <w:rFonts w:ascii="Palatino Linotype" w:eastAsia="Palatino Linotype" w:hAnsi="Palatino Linotype" w:cs="Palatino Linotype"/>
          <w:i/>
          <w:color w:val="000000" w:themeColor="text1"/>
          <w:sz w:val="22"/>
          <w:szCs w:val="22"/>
        </w:rPr>
      </w:pPr>
      <w:r w:rsidRPr="00263204">
        <w:rPr>
          <w:rFonts w:ascii="Palatino Linotype" w:eastAsia="Palatino Linotype" w:hAnsi="Palatino Linotype" w:cs="Palatino Linotype"/>
          <w:i/>
          <w:color w:val="000000" w:themeColor="text1"/>
          <w:sz w:val="22"/>
          <w:szCs w:val="22"/>
        </w:rPr>
        <w:t>“</w:t>
      </w:r>
      <w:r w:rsidRPr="00263204">
        <w:rPr>
          <w:rFonts w:ascii="Palatino Linotype" w:eastAsia="Palatino Linotype" w:hAnsi="Palatino Linotype" w:cs="Palatino Linotype"/>
          <w:b/>
          <w:i/>
          <w:color w:val="000000" w:themeColor="text1"/>
          <w:sz w:val="22"/>
          <w:szCs w:val="22"/>
        </w:rPr>
        <w:t>Artículo 178.</w:t>
      </w:r>
      <w:r w:rsidRPr="00263204">
        <w:rPr>
          <w:rFonts w:ascii="Palatino Linotype" w:eastAsia="Palatino Linotype" w:hAnsi="Palatino Linotype" w:cs="Palatino Linotype"/>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56670B" w14:textId="77777777" w:rsidR="00000062" w:rsidRPr="00263204" w:rsidRDefault="00000062">
      <w:pPr>
        <w:ind w:left="851" w:right="899"/>
        <w:jc w:val="both"/>
        <w:rPr>
          <w:rFonts w:ascii="Palatino Linotype" w:eastAsia="Palatino Linotype" w:hAnsi="Palatino Linotype" w:cs="Palatino Linotype"/>
          <w:i/>
          <w:color w:val="000000" w:themeColor="text1"/>
          <w:sz w:val="22"/>
          <w:szCs w:val="22"/>
        </w:rPr>
      </w:pPr>
    </w:p>
    <w:p w14:paraId="56BBF52D" w14:textId="77777777" w:rsidR="00000062" w:rsidRPr="00263204" w:rsidRDefault="00015EDF">
      <w:pPr>
        <w:ind w:left="851" w:right="899"/>
        <w:jc w:val="both"/>
        <w:rPr>
          <w:rFonts w:ascii="Palatino Linotype" w:eastAsia="Palatino Linotype" w:hAnsi="Palatino Linotype" w:cs="Palatino Linotype"/>
          <w:i/>
          <w:color w:val="000000" w:themeColor="text1"/>
          <w:sz w:val="22"/>
          <w:szCs w:val="22"/>
        </w:rPr>
      </w:pPr>
      <w:r w:rsidRPr="00263204">
        <w:rPr>
          <w:rFonts w:ascii="Palatino Linotype" w:eastAsia="Palatino Linotype" w:hAnsi="Palatino Linotype" w:cs="Palatino Linotype"/>
          <w:i/>
          <w:color w:val="000000" w:themeColor="text1"/>
          <w:sz w:val="22"/>
          <w:szCs w:val="22"/>
        </w:rPr>
        <w:t xml:space="preserve">A falta de respuesta del sujeto obligado, dentro de los plazos establecidos en esta Ley, a una solicitud de Acceso a la Información Pública, el recurso podrá ser interpuesto </w:t>
      </w:r>
      <w:r w:rsidRPr="00263204">
        <w:rPr>
          <w:rFonts w:ascii="Palatino Linotype" w:eastAsia="Palatino Linotype" w:hAnsi="Palatino Linotype" w:cs="Palatino Linotype"/>
          <w:i/>
          <w:color w:val="000000" w:themeColor="text1"/>
          <w:sz w:val="22"/>
          <w:szCs w:val="22"/>
        </w:rPr>
        <w:lastRenderedPageBreak/>
        <w:t>en cualquier momento, acompañado con el documento que pruebe la fecha en que presentó la solicitud.</w:t>
      </w:r>
    </w:p>
    <w:p w14:paraId="03B99392" w14:textId="77777777" w:rsidR="00000062" w:rsidRPr="00263204" w:rsidRDefault="00000062">
      <w:pPr>
        <w:ind w:left="851" w:right="899"/>
        <w:jc w:val="both"/>
        <w:rPr>
          <w:rFonts w:ascii="Palatino Linotype" w:eastAsia="Palatino Linotype" w:hAnsi="Palatino Linotype" w:cs="Palatino Linotype"/>
          <w:i/>
          <w:color w:val="000000" w:themeColor="text1"/>
          <w:sz w:val="22"/>
          <w:szCs w:val="22"/>
        </w:rPr>
      </w:pPr>
    </w:p>
    <w:p w14:paraId="015F01D0" w14:textId="77777777" w:rsidR="00000062" w:rsidRPr="00263204" w:rsidRDefault="00015EDF">
      <w:pPr>
        <w:ind w:left="851" w:right="899"/>
        <w:jc w:val="both"/>
        <w:rPr>
          <w:rFonts w:ascii="Palatino Linotype" w:eastAsia="Palatino Linotype" w:hAnsi="Palatino Linotype" w:cs="Palatino Linotype"/>
          <w:i/>
          <w:color w:val="000000" w:themeColor="text1"/>
          <w:sz w:val="22"/>
          <w:szCs w:val="22"/>
        </w:rPr>
      </w:pPr>
      <w:r w:rsidRPr="00263204">
        <w:rPr>
          <w:rFonts w:ascii="Palatino Linotype" w:eastAsia="Palatino Linotype" w:hAnsi="Palatino Linotype" w:cs="Palatino Linotype"/>
          <w:i/>
          <w:color w:val="000000" w:themeColor="text1"/>
          <w:sz w:val="22"/>
          <w:szCs w:val="22"/>
        </w:rPr>
        <w:t>En el caso de que se interponga ante la Unidad de Transparencia, ésta deberá remitir el Recurso de Revisión al Instituto a más tardar al día siguiente de haberlo recibido.”</w:t>
      </w:r>
    </w:p>
    <w:p w14:paraId="34D53DC3" w14:textId="77777777" w:rsidR="00000062" w:rsidRPr="00263204" w:rsidRDefault="00000062">
      <w:pPr>
        <w:ind w:left="720" w:right="709"/>
        <w:jc w:val="both"/>
        <w:rPr>
          <w:rFonts w:ascii="Palatino Linotype" w:eastAsia="Palatino Linotype" w:hAnsi="Palatino Linotype" w:cs="Palatino Linotype"/>
          <w:i/>
          <w:color w:val="000000" w:themeColor="text1"/>
          <w:sz w:val="22"/>
          <w:szCs w:val="22"/>
        </w:rPr>
      </w:pPr>
    </w:p>
    <w:p w14:paraId="73AF3A54" w14:textId="729C0BDF" w:rsidR="00000062" w:rsidRPr="00263204" w:rsidRDefault="00015EDF">
      <w:pPr>
        <w:spacing w:line="360" w:lineRule="auto"/>
        <w:jc w:val="both"/>
        <w:rPr>
          <w:rFonts w:ascii="Palatino Linotype" w:eastAsia="Palatino Linotype" w:hAnsi="Palatino Linotype" w:cs="Palatino Linotype"/>
          <w:b/>
          <w:color w:val="000000" w:themeColor="text1"/>
        </w:rPr>
      </w:pPr>
      <w:bookmarkStart w:id="3" w:name="_heading=h.2et92p0" w:colFirst="0" w:colLast="0"/>
      <w:bookmarkEnd w:id="3"/>
      <w:r w:rsidRPr="00263204">
        <w:rPr>
          <w:rFonts w:ascii="Palatino Linotype" w:eastAsia="Palatino Linotype" w:hAnsi="Palatino Linotype" w:cs="Palatino Linotype"/>
          <w:color w:val="000000" w:themeColor="text1"/>
        </w:rPr>
        <w:t xml:space="preserve">En esa tesitura, atendiendo a que </w:t>
      </w:r>
      <w:r w:rsidRPr="00263204">
        <w:rPr>
          <w:rFonts w:ascii="Palatino Linotype" w:eastAsia="Palatino Linotype" w:hAnsi="Palatino Linotype" w:cs="Palatino Linotype"/>
          <w:b/>
          <w:color w:val="000000" w:themeColor="text1"/>
        </w:rPr>
        <w:t>EL SUJETO OBLIGADO</w:t>
      </w:r>
      <w:r w:rsidRPr="00263204">
        <w:rPr>
          <w:rFonts w:ascii="Palatino Linotype" w:eastAsia="Palatino Linotype" w:hAnsi="Palatino Linotype" w:cs="Palatino Linotype"/>
          <w:color w:val="000000" w:themeColor="text1"/>
        </w:rPr>
        <w:t xml:space="preserve"> notificó las respuesta</w:t>
      </w:r>
      <w:r w:rsidR="002C190E" w:rsidRPr="00263204">
        <w:rPr>
          <w:rFonts w:ascii="Palatino Linotype" w:eastAsia="Palatino Linotype" w:hAnsi="Palatino Linotype" w:cs="Palatino Linotype"/>
          <w:color w:val="000000" w:themeColor="text1"/>
        </w:rPr>
        <w:t>s</w:t>
      </w:r>
      <w:r w:rsidRPr="00263204">
        <w:rPr>
          <w:rFonts w:ascii="Palatino Linotype" w:eastAsia="Palatino Linotype" w:hAnsi="Palatino Linotype" w:cs="Palatino Linotype"/>
          <w:color w:val="000000" w:themeColor="text1"/>
        </w:rPr>
        <w:t xml:space="preserve"> a </w:t>
      </w:r>
      <w:r w:rsidR="00A345CD" w:rsidRPr="00263204">
        <w:rPr>
          <w:rFonts w:ascii="Palatino Linotype" w:eastAsia="Palatino Linotype" w:hAnsi="Palatino Linotype" w:cs="Palatino Linotype"/>
          <w:color w:val="000000" w:themeColor="text1"/>
        </w:rPr>
        <w:t>las solicitudes</w:t>
      </w:r>
      <w:r w:rsidRPr="00263204">
        <w:rPr>
          <w:rFonts w:ascii="Palatino Linotype" w:eastAsia="Palatino Linotype" w:hAnsi="Palatino Linotype" w:cs="Palatino Linotype"/>
          <w:color w:val="000000" w:themeColor="text1"/>
        </w:rPr>
        <w:t xml:space="preserve"> de Acceso a la Información Pública </w:t>
      </w:r>
      <w:r w:rsidR="007F47FC" w:rsidRPr="00263204">
        <w:rPr>
          <w:rFonts w:ascii="Palatino Linotype" w:eastAsia="Palatino Linotype" w:hAnsi="Palatino Linotype" w:cs="Palatino Linotype"/>
          <w:color w:val="000000" w:themeColor="text1"/>
        </w:rPr>
        <w:t>el</w:t>
      </w:r>
      <w:r w:rsidRPr="00263204">
        <w:rPr>
          <w:rFonts w:ascii="Palatino Linotype" w:eastAsia="Palatino Linotype" w:hAnsi="Palatino Linotype" w:cs="Palatino Linotype"/>
          <w:color w:val="000000" w:themeColor="text1"/>
        </w:rPr>
        <w:t xml:space="preserve"> dí</w:t>
      </w:r>
      <w:r w:rsidR="007F47FC" w:rsidRPr="00263204">
        <w:rPr>
          <w:rFonts w:ascii="Palatino Linotype" w:eastAsia="Palatino Linotype" w:hAnsi="Palatino Linotype" w:cs="Palatino Linotype"/>
          <w:color w:val="000000" w:themeColor="text1"/>
        </w:rPr>
        <w:t>a</w:t>
      </w:r>
      <w:r w:rsidRPr="00263204">
        <w:rPr>
          <w:rFonts w:ascii="Palatino Linotype" w:eastAsia="Palatino Linotype" w:hAnsi="Palatino Linotype" w:cs="Palatino Linotype"/>
          <w:color w:val="000000" w:themeColor="text1"/>
        </w:rPr>
        <w:t xml:space="preserve"> </w:t>
      </w:r>
      <w:r w:rsidR="007F47FC" w:rsidRPr="00263204">
        <w:rPr>
          <w:rFonts w:ascii="Palatino Linotype" w:eastAsia="Palatino Linotype" w:hAnsi="Palatino Linotype" w:cs="Palatino Linotype"/>
          <w:b/>
          <w:color w:val="000000" w:themeColor="text1"/>
        </w:rPr>
        <w:t xml:space="preserve">dieciséis de marzo </w:t>
      </w:r>
      <w:r w:rsidRPr="00263204">
        <w:rPr>
          <w:rFonts w:ascii="Palatino Linotype" w:eastAsia="Palatino Linotype" w:hAnsi="Palatino Linotype" w:cs="Palatino Linotype"/>
          <w:b/>
          <w:color w:val="000000" w:themeColor="text1"/>
        </w:rPr>
        <w:t>de dos mil veintidós</w:t>
      </w:r>
      <w:r w:rsidRPr="00263204">
        <w:rPr>
          <w:rFonts w:ascii="Palatino Linotype" w:eastAsia="Palatino Linotype" w:hAnsi="Palatino Linotype" w:cs="Palatino Linotype"/>
          <w:color w:val="000000" w:themeColor="text1"/>
        </w:rPr>
        <w:t>; así, el plazo de quince días hábiles que el artículo 178 de l</w:t>
      </w:r>
      <w:r w:rsidR="00423F15" w:rsidRPr="00263204">
        <w:rPr>
          <w:rFonts w:ascii="Palatino Linotype" w:eastAsia="Palatino Linotype" w:hAnsi="Palatino Linotype" w:cs="Palatino Linotype"/>
          <w:color w:val="000000" w:themeColor="text1"/>
        </w:rPr>
        <w:t>a Ley de la materia otorga</w:t>
      </w:r>
      <w:r w:rsidRPr="00263204">
        <w:rPr>
          <w:rFonts w:ascii="Palatino Linotype" w:eastAsia="Palatino Linotype" w:hAnsi="Palatino Linotype" w:cs="Palatino Linotype"/>
          <w:color w:val="000000" w:themeColor="text1"/>
        </w:rPr>
        <w:t xml:space="preserve"> a</w:t>
      </w:r>
      <w:r w:rsidR="00982D3D" w:rsidRPr="00263204">
        <w:rPr>
          <w:rFonts w:ascii="Palatino Linotype" w:eastAsia="Palatino Linotype" w:hAnsi="Palatino Linotype" w:cs="Palatino Linotype"/>
          <w:color w:val="000000" w:themeColor="text1"/>
        </w:rPr>
        <w:t xml:space="preserve">l </w:t>
      </w:r>
      <w:r w:rsidR="004951B5" w:rsidRPr="00263204">
        <w:rPr>
          <w:rFonts w:ascii="Palatino Linotype" w:eastAsia="Palatino Linotype" w:hAnsi="Palatino Linotype" w:cs="Palatino Linotype"/>
          <w:b/>
          <w:color w:val="000000" w:themeColor="text1"/>
        </w:rPr>
        <w:t>RECURRENTE</w:t>
      </w:r>
      <w:r w:rsidRPr="00263204">
        <w:rPr>
          <w:rFonts w:ascii="Palatino Linotype" w:eastAsia="Palatino Linotype" w:hAnsi="Palatino Linotype" w:cs="Palatino Linotype"/>
          <w:color w:val="000000" w:themeColor="text1"/>
        </w:rPr>
        <w:t xml:space="preserve"> para presentar </w:t>
      </w:r>
      <w:r w:rsidR="00982D3D" w:rsidRPr="00263204">
        <w:rPr>
          <w:rFonts w:ascii="Palatino Linotype" w:eastAsia="Palatino Linotype" w:hAnsi="Palatino Linotype" w:cs="Palatino Linotype"/>
          <w:color w:val="000000" w:themeColor="text1"/>
        </w:rPr>
        <w:t>los</w:t>
      </w:r>
      <w:r w:rsidRPr="00263204">
        <w:rPr>
          <w:rFonts w:ascii="Palatino Linotype" w:eastAsia="Palatino Linotype" w:hAnsi="Palatino Linotype" w:cs="Palatino Linotype"/>
          <w:color w:val="000000" w:themeColor="text1"/>
        </w:rPr>
        <w:t xml:space="preserve"> respectivo</w:t>
      </w:r>
      <w:r w:rsidR="00982D3D" w:rsidRPr="00263204">
        <w:rPr>
          <w:rFonts w:ascii="Palatino Linotype" w:eastAsia="Palatino Linotype" w:hAnsi="Palatino Linotype" w:cs="Palatino Linotype"/>
          <w:color w:val="000000" w:themeColor="text1"/>
        </w:rPr>
        <w:t>s</w:t>
      </w:r>
      <w:r w:rsidRPr="00263204">
        <w:rPr>
          <w:rFonts w:ascii="Palatino Linotype" w:eastAsia="Palatino Linotype" w:hAnsi="Palatino Linotype" w:cs="Palatino Linotype"/>
          <w:color w:val="000000" w:themeColor="text1"/>
        </w:rPr>
        <w:t xml:space="preserve"> Recurso</w:t>
      </w:r>
      <w:r w:rsidR="00982D3D" w:rsidRPr="00263204">
        <w:rPr>
          <w:rFonts w:ascii="Palatino Linotype" w:eastAsia="Palatino Linotype" w:hAnsi="Palatino Linotype" w:cs="Palatino Linotype"/>
          <w:color w:val="000000" w:themeColor="text1"/>
        </w:rPr>
        <w:t>s</w:t>
      </w:r>
      <w:r w:rsidRPr="00263204">
        <w:rPr>
          <w:rFonts w:ascii="Palatino Linotype" w:eastAsia="Palatino Linotype" w:hAnsi="Palatino Linotype" w:cs="Palatino Linotype"/>
          <w:color w:val="000000" w:themeColor="text1"/>
        </w:rPr>
        <w:t xml:space="preserve"> de Revisión, transcurrió del </w:t>
      </w:r>
      <w:r w:rsidR="007F47FC" w:rsidRPr="00263204">
        <w:rPr>
          <w:rFonts w:ascii="Palatino Linotype" w:eastAsia="Palatino Linotype" w:hAnsi="Palatino Linotype" w:cs="Palatino Linotype"/>
          <w:b/>
          <w:color w:val="000000" w:themeColor="text1"/>
        </w:rPr>
        <w:t>diecisiete</w:t>
      </w:r>
      <w:r w:rsidR="00982D3D" w:rsidRPr="00263204">
        <w:rPr>
          <w:rFonts w:ascii="Palatino Linotype" w:eastAsia="Palatino Linotype" w:hAnsi="Palatino Linotype" w:cs="Palatino Linotype"/>
          <w:b/>
          <w:color w:val="000000" w:themeColor="text1"/>
        </w:rPr>
        <w:t xml:space="preserve"> </w:t>
      </w:r>
      <w:r w:rsidRPr="00263204">
        <w:rPr>
          <w:rFonts w:ascii="Palatino Linotype" w:eastAsia="Palatino Linotype" w:hAnsi="Palatino Linotype" w:cs="Palatino Linotype"/>
          <w:b/>
          <w:color w:val="000000" w:themeColor="text1"/>
        </w:rPr>
        <w:t xml:space="preserve">de </w:t>
      </w:r>
      <w:r w:rsidR="007F47FC" w:rsidRPr="00263204">
        <w:rPr>
          <w:rFonts w:ascii="Palatino Linotype" w:eastAsia="Palatino Linotype" w:hAnsi="Palatino Linotype" w:cs="Palatino Linotype"/>
          <w:b/>
          <w:color w:val="000000" w:themeColor="text1"/>
        </w:rPr>
        <w:t>marzo</w:t>
      </w:r>
      <w:r w:rsidR="00982D3D" w:rsidRPr="00263204">
        <w:rPr>
          <w:rFonts w:ascii="Palatino Linotype" w:eastAsia="Palatino Linotype" w:hAnsi="Palatino Linotype" w:cs="Palatino Linotype"/>
          <w:b/>
          <w:color w:val="000000" w:themeColor="text1"/>
        </w:rPr>
        <w:t xml:space="preserve"> </w:t>
      </w:r>
      <w:r w:rsidRPr="00263204">
        <w:rPr>
          <w:rFonts w:ascii="Palatino Linotype" w:eastAsia="Palatino Linotype" w:hAnsi="Palatino Linotype" w:cs="Palatino Linotype"/>
          <w:b/>
          <w:color w:val="000000" w:themeColor="text1"/>
        </w:rPr>
        <w:t xml:space="preserve">al </w:t>
      </w:r>
      <w:r w:rsidR="007F47FC" w:rsidRPr="00263204">
        <w:rPr>
          <w:rFonts w:ascii="Palatino Linotype" w:eastAsia="Palatino Linotype" w:hAnsi="Palatino Linotype" w:cs="Palatino Linotype"/>
          <w:b/>
          <w:color w:val="000000" w:themeColor="text1"/>
        </w:rPr>
        <w:t xml:space="preserve">siete </w:t>
      </w:r>
      <w:r w:rsidRPr="00263204">
        <w:rPr>
          <w:rFonts w:ascii="Palatino Linotype" w:eastAsia="Palatino Linotype" w:hAnsi="Palatino Linotype" w:cs="Palatino Linotype"/>
          <w:b/>
          <w:color w:val="000000" w:themeColor="text1"/>
        </w:rPr>
        <w:t xml:space="preserve">de </w:t>
      </w:r>
      <w:r w:rsidR="007F47FC" w:rsidRPr="00263204">
        <w:rPr>
          <w:rFonts w:ascii="Palatino Linotype" w:eastAsia="Palatino Linotype" w:hAnsi="Palatino Linotype" w:cs="Palatino Linotype"/>
          <w:b/>
          <w:color w:val="000000" w:themeColor="text1"/>
        </w:rPr>
        <w:t>abril</w:t>
      </w:r>
      <w:r w:rsidR="00982D3D" w:rsidRPr="00263204">
        <w:rPr>
          <w:rFonts w:ascii="Palatino Linotype" w:eastAsia="Palatino Linotype" w:hAnsi="Palatino Linotype" w:cs="Palatino Linotype"/>
          <w:b/>
          <w:color w:val="000000" w:themeColor="text1"/>
        </w:rPr>
        <w:t xml:space="preserve"> </w:t>
      </w:r>
      <w:r w:rsidRPr="00263204">
        <w:rPr>
          <w:rFonts w:ascii="Palatino Linotype" w:eastAsia="Palatino Linotype" w:hAnsi="Palatino Linotype" w:cs="Palatino Linotype"/>
          <w:b/>
          <w:color w:val="000000" w:themeColor="text1"/>
        </w:rPr>
        <w:t>de dos mil veintidós.</w:t>
      </w:r>
    </w:p>
    <w:p w14:paraId="245DA1B7" w14:textId="77777777" w:rsidR="00000062" w:rsidRPr="00263204" w:rsidRDefault="00000062">
      <w:pPr>
        <w:spacing w:line="360" w:lineRule="auto"/>
        <w:jc w:val="both"/>
        <w:rPr>
          <w:rFonts w:ascii="Palatino Linotype" w:eastAsia="Palatino Linotype" w:hAnsi="Palatino Linotype" w:cs="Palatino Linotype"/>
          <w:color w:val="000000" w:themeColor="text1"/>
        </w:rPr>
      </w:pPr>
      <w:bookmarkStart w:id="4" w:name="_heading=h.nwfynbk8qg8s" w:colFirst="0" w:colLast="0"/>
      <w:bookmarkEnd w:id="4"/>
    </w:p>
    <w:p w14:paraId="3711A8A5" w14:textId="1F26D932" w:rsidR="00000062" w:rsidRPr="00263204" w:rsidRDefault="00D1458C">
      <w:pPr>
        <w:spacing w:line="360" w:lineRule="auto"/>
        <w:jc w:val="both"/>
        <w:rPr>
          <w:rFonts w:ascii="Palatino Linotype" w:eastAsia="Palatino Linotype" w:hAnsi="Palatino Linotype" w:cs="Palatino Linotype"/>
          <w:color w:val="000000" w:themeColor="text1"/>
        </w:rPr>
      </w:pPr>
      <w:bookmarkStart w:id="5" w:name="_heading=h.cfkkrg64aymb" w:colFirst="0" w:colLast="0"/>
      <w:bookmarkStart w:id="6" w:name="_heading=h.enoycwegs7a0" w:colFirst="0" w:colLast="0"/>
      <w:bookmarkStart w:id="7" w:name="_heading=h.rl8j5vbxg5of" w:colFirst="0" w:colLast="0"/>
      <w:bookmarkEnd w:id="5"/>
      <w:bookmarkEnd w:id="6"/>
      <w:bookmarkEnd w:id="7"/>
      <w:r w:rsidRPr="00263204">
        <w:rPr>
          <w:rFonts w:ascii="Palatino Linotype" w:eastAsia="Palatino Linotype" w:hAnsi="Palatino Linotype" w:cs="Palatino Linotype"/>
          <w:color w:val="000000" w:themeColor="text1"/>
        </w:rPr>
        <w:t>S</w:t>
      </w:r>
      <w:r w:rsidR="00015EDF" w:rsidRPr="00263204">
        <w:rPr>
          <w:rFonts w:ascii="Palatino Linotype" w:eastAsia="Palatino Linotype" w:hAnsi="Palatino Linotype" w:cs="Palatino Linotype"/>
          <w:color w:val="000000" w:themeColor="text1"/>
        </w:rPr>
        <w:t xml:space="preserve">in contemplar en el cómputo </w:t>
      </w:r>
      <w:r w:rsidRPr="00263204">
        <w:rPr>
          <w:rFonts w:ascii="Palatino Linotype" w:eastAsia="Palatino Linotype" w:hAnsi="Palatino Linotype" w:cs="Palatino Linotype"/>
          <w:color w:val="000000" w:themeColor="text1"/>
        </w:rPr>
        <w:t xml:space="preserve">para </w:t>
      </w:r>
      <w:r w:rsidR="00EF337B" w:rsidRPr="00263204">
        <w:rPr>
          <w:rFonts w:ascii="Palatino Linotype" w:eastAsia="Palatino Linotype" w:hAnsi="Palatino Linotype" w:cs="Palatino Linotype"/>
          <w:color w:val="000000" w:themeColor="text1"/>
        </w:rPr>
        <w:t xml:space="preserve">ambos </w:t>
      </w:r>
      <w:r w:rsidR="007F47FC" w:rsidRPr="00263204">
        <w:rPr>
          <w:rFonts w:ascii="Palatino Linotype" w:eastAsia="Palatino Linotype" w:hAnsi="Palatino Linotype" w:cs="Palatino Linotype"/>
          <w:color w:val="000000" w:themeColor="text1"/>
        </w:rPr>
        <w:t>Recursos de Revisión</w:t>
      </w:r>
      <w:r w:rsidR="00EF337B" w:rsidRPr="00263204">
        <w:rPr>
          <w:rFonts w:ascii="Palatino Linotype" w:eastAsia="Palatino Linotype" w:hAnsi="Palatino Linotype" w:cs="Palatino Linotype"/>
          <w:color w:val="000000" w:themeColor="text1"/>
        </w:rPr>
        <w:t>,</w:t>
      </w:r>
      <w:r w:rsidRPr="00263204">
        <w:rPr>
          <w:rFonts w:ascii="Palatino Linotype" w:eastAsia="Palatino Linotype" w:hAnsi="Palatino Linotype" w:cs="Palatino Linotype"/>
          <w:color w:val="000000" w:themeColor="text1"/>
        </w:rPr>
        <w:t xml:space="preserve"> </w:t>
      </w:r>
      <w:r w:rsidR="00015EDF" w:rsidRPr="00263204">
        <w:rPr>
          <w:rFonts w:ascii="Palatino Linotype" w:eastAsia="Palatino Linotype" w:hAnsi="Palatino Linotype" w:cs="Palatino Linotype"/>
          <w:color w:val="000000" w:themeColor="text1"/>
        </w:rPr>
        <w:t>los días</w:t>
      </w:r>
      <w:r w:rsidR="00EF337B" w:rsidRPr="00263204">
        <w:rPr>
          <w:rFonts w:ascii="Palatino Linotype" w:eastAsia="Palatino Linotype" w:hAnsi="Palatino Linotype" w:cs="Palatino Linotype"/>
          <w:color w:val="000000" w:themeColor="text1"/>
        </w:rPr>
        <w:t xml:space="preserve"> </w:t>
      </w:r>
      <w:r w:rsidR="005C686A" w:rsidRPr="00263204">
        <w:rPr>
          <w:rFonts w:ascii="Palatino Linotype" w:eastAsia="Palatino Linotype" w:hAnsi="Palatino Linotype" w:cs="Palatino Linotype"/>
          <w:color w:val="000000" w:themeColor="text1"/>
        </w:rPr>
        <w:t xml:space="preserve">diecinueve, veinte, veintiséis y veintisiete de </w:t>
      </w:r>
      <w:r w:rsidR="00A0141D" w:rsidRPr="00263204">
        <w:rPr>
          <w:rFonts w:ascii="Palatino Linotype" w:eastAsia="Palatino Linotype" w:hAnsi="Palatino Linotype" w:cs="Palatino Linotype"/>
          <w:color w:val="000000" w:themeColor="text1"/>
        </w:rPr>
        <w:t>marzo</w:t>
      </w:r>
      <w:r w:rsidR="00EF337B" w:rsidRPr="00263204">
        <w:rPr>
          <w:rFonts w:ascii="Palatino Linotype" w:eastAsia="Palatino Linotype" w:hAnsi="Palatino Linotype" w:cs="Palatino Linotype"/>
          <w:color w:val="000000" w:themeColor="text1"/>
        </w:rPr>
        <w:t xml:space="preserve">, así como </w:t>
      </w:r>
      <w:r w:rsidR="00A0141D" w:rsidRPr="00263204">
        <w:rPr>
          <w:rFonts w:ascii="Palatino Linotype" w:eastAsia="Palatino Linotype" w:hAnsi="Palatino Linotype" w:cs="Palatino Linotype"/>
          <w:color w:val="000000" w:themeColor="text1"/>
        </w:rPr>
        <w:t>dos</w:t>
      </w:r>
      <w:r w:rsidR="00EF337B" w:rsidRPr="00263204">
        <w:rPr>
          <w:rFonts w:ascii="Palatino Linotype" w:eastAsia="Palatino Linotype" w:hAnsi="Palatino Linotype" w:cs="Palatino Linotype"/>
          <w:color w:val="000000" w:themeColor="text1"/>
        </w:rPr>
        <w:t xml:space="preserve"> y </w:t>
      </w:r>
      <w:r w:rsidR="00A0141D" w:rsidRPr="00263204">
        <w:rPr>
          <w:rFonts w:ascii="Palatino Linotype" w:eastAsia="Palatino Linotype" w:hAnsi="Palatino Linotype" w:cs="Palatino Linotype"/>
          <w:color w:val="000000" w:themeColor="text1"/>
        </w:rPr>
        <w:t xml:space="preserve">tres </w:t>
      </w:r>
      <w:r w:rsidR="00EF337B" w:rsidRPr="00263204">
        <w:rPr>
          <w:rFonts w:ascii="Palatino Linotype" w:eastAsia="Palatino Linotype" w:hAnsi="Palatino Linotype" w:cs="Palatino Linotype"/>
          <w:color w:val="000000" w:themeColor="text1"/>
        </w:rPr>
        <w:t xml:space="preserve">de </w:t>
      </w:r>
      <w:r w:rsidR="00A0141D" w:rsidRPr="00263204">
        <w:rPr>
          <w:rFonts w:ascii="Palatino Linotype" w:eastAsia="Palatino Linotype" w:hAnsi="Palatino Linotype" w:cs="Palatino Linotype"/>
          <w:color w:val="000000" w:themeColor="text1"/>
        </w:rPr>
        <w:t xml:space="preserve">abril, </w:t>
      </w:r>
      <w:r w:rsidR="00EF337B" w:rsidRPr="00263204">
        <w:rPr>
          <w:rFonts w:ascii="Palatino Linotype" w:eastAsia="Palatino Linotype" w:hAnsi="Palatino Linotype" w:cs="Palatino Linotype"/>
          <w:color w:val="000000" w:themeColor="text1"/>
        </w:rPr>
        <w:t>todos</w:t>
      </w:r>
      <w:r w:rsidR="00A0141D" w:rsidRPr="00263204">
        <w:rPr>
          <w:rFonts w:ascii="Palatino Linotype" w:eastAsia="Palatino Linotype" w:hAnsi="Palatino Linotype" w:cs="Palatino Linotype"/>
          <w:color w:val="000000" w:themeColor="text1"/>
        </w:rPr>
        <w:t xml:space="preserve"> de dos mil veintidós, </w:t>
      </w:r>
      <w:r w:rsidR="00015EDF" w:rsidRPr="00263204">
        <w:rPr>
          <w:rFonts w:ascii="Palatino Linotype" w:eastAsia="Palatino Linotype" w:hAnsi="Palatino Linotype" w:cs="Palatino Linotype"/>
          <w:color w:val="000000" w:themeColor="text1"/>
        </w:rPr>
        <w:t>por corresponder a sábados y domingos, considerados como días inhábiles, en términos del artículo 3, fracción X de la Ley de Transparencia y Acceso a la Información Pública del</w:t>
      </w:r>
      <w:r w:rsidR="00EF337B" w:rsidRPr="00263204">
        <w:rPr>
          <w:rFonts w:ascii="Palatino Linotype" w:eastAsia="Palatino Linotype" w:hAnsi="Palatino Linotype" w:cs="Palatino Linotype"/>
          <w:color w:val="000000" w:themeColor="text1"/>
        </w:rPr>
        <w:t xml:space="preserve"> Estado de México y Municipios; Así mismo, para</w:t>
      </w:r>
      <w:r w:rsidR="005C686A" w:rsidRPr="00263204">
        <w:rPr>
          <w:rFonts w:ascii="Palatino Linotype" w:eastAsia="Palatino Linotype" w:hAnsi="Palatino Linotype" w:cs="Palatino Linotype"/>
          <w:color w:val="000000" w:themeColor="text1"/>
        </w:rPr>
        <w:t xml:space="preserve"> ambos casos</w:t>
      </w:r>
      <w:r w:rsidR="00015EDF" w:rsidRPr="00263204">
        <w:rPr>
          <w:rFonts w:ascii="Palatino Linotype" w:eastAsia="Palatino Linotype" w:hAnsi="Palatino Linotype" w:cs="Palatino Linotype"/>
          <w:color w:val="000000" w:themeColor="text1"/>
        </w:rPr>
        <w:t xml:space="preserve"> el día </w:t>
      </w:r>
      <w:r w:rsidR="00A0141D" w:rsidRPr="00263204">
        <w:rPr>
          <w:rFonts w:ascii="Palatino Linotype" w:eastAsia="Palatino Linotype" w:hAnsi="Palatino Linotype" w:cs="Palatino Linotype"/>
          <w:color w:val="000000" w:themeColor="text1"/>
        </w:rPr>
        <w:t>veintiuno</w:t>
      </w:r>
      <w:r w:rsidR="005C686A" w:rsidRPr="00263204">
        <w:rPr>
          <w:rFonts w:ascii="Palatino Linotype" w:eastAsia="Palatino Linotype" w:hAnsi="Palatino Linotype" w:cs="Palatino Linotype"/>
          <w:color w:val="000000" w:themeColor="text1"/>
        </w:rPr>
        <w:t xml:space="preserve"> de marzo de dos mil veintidós, tampoco se considera dentro de los márgenes temporales para presentar los respectivos Recursos de Revisión, esto en razón de que es considerado como un </w:t>
      </w:r>
      <w:r w:rsidR="00015EDF" w:rsidRPr="00263204">
        <w:rPr>
          <w:rFonts w:ascii="Palatino Linotype" w:eastAsia="Palatino Linotype" w:hAnsi="Palatino Linotype" w:cs="Palatino Linotype"/>
          <w:color w:val="000000" w:themeColor="text1"/>
        </w:rPr>
        <w:t xml:space="preserve">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w:t>
      </w:r>
      <w:r w:rsidR="00015EDF" w:rsidRPr="00263204">
        <w:rPr>
          <w:rFonts w:ascii="Palatino Linotype" w:eastAsia="Palatino Linotype" w:hAnsi="Palatino Linotype" w:cs="Palatino Linotype"/>
          <w:color w:val="000000" w:themeColor="text1"/>
        </w:rPr>
        <w:lastRenderedPageBreak/>
        <w:t>publicado en el Periódico Oficial “Gaceta del Gobierno”, el veintidós de diciembre de dos mil veintidós</w:t>
      </w:r>
      <w:r w:rsidR="00015EDF" w:rsidRPr="00263204">
        <w:rPr>
          <w:rFonts w:ascii="Palatino Linotype" w:eastAsia="Palatino Linotype" w:hAnsi="Palatino Linotype" w:cs="Palatino Linotype"/>
          <w:color w:val="000000" w:themeColor="text1"/>
          <w:vertAlign w:val="superscript"/>
        </w:rPr>
        <w:footnoteReference w:id="1"/>
      </w:r>
      <w:r w:rsidR="00015EDF" w:rsidRPr="00263204">
        <w:rPr>
          <w:rFonts w:ascii="Palatino Linotype" w:eastAsia="Palatino Linotype" w:hAnsi="Palatino Linotype" w:cs="Palatino Linotype"/>
          <w:color w:val="000000" w:themeColor="text1"/>
        </w:rPr>
        <w:t>.</w:t>
      </w:r>
    </w:p>
    <w:p w14:paraId="49C4F53A" w14:textId="77777777" w:rsidR="00CF1792" w:rsidRPr="00263204" w:rsidRDefault="00CF1792">
      <w:pPr>
        <w:spacing w:line="360" w:lineRule="auto"/>
        <w:jc w:val="both"/>
        <w:rPr>
          <w:rFonts w:ascii="Palatino Linotype" w:eastAsia="Palatino Linotype" w:hAnsi="Palatino Linotype" w:cs="Palatino Linotype"/>
          <w:color w:val="000000" w:themeColor="text1"/>
        </w:rPr>
      </w:pPr>
      <w:bookmarkStart w:id="8" w:name="_heading=h.pams53xt1pwn" w:colFirst="0" w:colLast="0"/>
      <w:bookmarkEnd w:id="8"/>
    </w:p>
    <w:p w14:paraId="24008445" w14:textId="1AEFB52F" w:rsidR="00000062" w:rsidRPr="00263204" w:rsidRDefault="00015EDF">
      <w:pPr>
        <w:spacing w:line="360" w:lineRule="auto"/>
        <w:ind w:left="-5" w:hanging="10"/>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En ese tenor, si los Recursos de Revisión que nos ocupan, se interpusieron en fecha </w:t>
      </w:r>
      <w:r w:rsidR="00A0141D" w:rsidRPr="00263204">
        <w:rPr>
          <w:rFonts w:ascii="Palatino Linotype" w:eastAsia="Palatino Linotype" w:hAnsi="Palatino Linotype" w:cs="Palatino Linotype"/>
          <w:b/>
          <w:color w:val="000000" w:themeColor="text1"/>
        </w:rPr>
        <w:t xml:space="preserve">diecisiete </w:t>
      </w:r>
      <w:r w:rsidR="00EF337B" w:rsidRPr="00263204">
        <w:rPr>
          <w:rFonts w:ascii="Palatino Linotype" w:eastAsia="Palatino Linotype" w:hAnsi="Palatino Linotype" w:cs="Palatino Linotype"/>
          <w:b/>
          <w:color w:val="000000" w:themeColor="text1"/>
        </w:rPr>
        <w:t xml:space="preserve">de marzo </w:t>
      </w:r>
      <w:r w:rsidRPr="00263204">
        <w:rPr>
          <w:rFonts w:ascii="Palatino Linotype" w:eastAsia="Palatino Linotype" w:hAnsi="Palatino Linotype" w:cs="Palatino Linotype"/>
          <w:b/>
          <w:color w:val="000000" w:themeColor="text1"/>
        </w:rPr>
        <w:t>de dos mil veintidós,</w:t>
      </w:r>
      <w:r w:rsidRPr="00263204">
        <w:rPr>
          <w:rFonts w:ascii="Palatino Linotype" w:eastAsia="Palatino Linotype" w:hAnsi="Palatino Linotype" w:cs="Palatino Linotype"/>
          <w:color w:val="000000" w:themeColor="text1"/>
        </w:rPr>
        <w:t xml:space="preserve"> </w:t>
      </w:r>
      <w:r w:rsidR="00A0141D" w:rsidRPr="00263204">
        <w:rPr>
          <w:rFonts w:ascii="Palatino Linotype" w:eastAsia="Palatino Linotype" w:hAnsi="Palatino Linotype" w:cs="Palatino Linotype"/>
          <w:color w:val="000000" w:themeColor="text1"/>
        </w:rPr>
        <w:t>se tiene</w:t>
      </w:r>
      <w:r w:rsidR="00EF337B" w:rsidRPr="00263204">
        <w:rPr>
          <w:rFonts w:ascii="Palatino Linotype" w:eastAsia="Palatino Linotype" w:hAnsi="Palatino Linotype" w:cs="Palatino Linotype"/>
          <w:color w:val="000000" w:themeColor="text1"/>
        </w:rPr>
        <w:t xml:space="preserve"> que </w:t>
      </w:r>
      <w:r w:rsidRPr="00263204">
        <w:rPr>
          <w:rFonts w:ascii="Palatino Linotype" w:eastAsia="Palatino Linotype" w:hAnsi="Palatino Linotype" w:cs="Palatino Linotype"/>
          <w:color w:val="000000" w:themeColor="text1"/>
        </w:rPr>
        <w:t>éstos se encuentran dentro de los márgenes temporales previstos en el citado precepto legal y, por tanto, se consideran oportunos.</w:t>
      </w:r>
    </w:p>
    <w:p w14:paraId="42DF0882" w14:textId="77777777" w:rsidR="00000062" w:rsidRPr="00263204" w:rsidRDefault="00000062">
      <w:pPr>
        <w:spacing w:line="360" w:lineRule="auto"/>
        <w:ind w:right="49"/>
        <w:jc w:val="both"/>
        <w:rPr>
          <w:rFonts w:ascii="Palatino Linotype" w:eastAsia="Palatino Linotype" w:hAnsi="Palatino Linotype" w:cs="Palatino Linotype"/>
          <w:b/>
          <w:color w:val="000000" w:themeColor="text1"/>
          <w:sz w:val="28"/>
          <w:szCs w:val="28"/>
        </w:rPr>
      </w:pPr>
    </w:p>
    <w:p w14:paraId="64210A78" w14:textId="77777777" w:rsidR="00000062" w:rsidRPr="00263204" w:rsidRDefault="00015EDF">
      <w:pPr>
        <w:spacing w:line="360" w:lineRule="auto"/>
        <w:ind w:right="49"/>
        <w:jc w:val="both"/>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b/>
          <w:color w:val="000000" w:themeColor="text1"/>
          <w:sz w:val="28"/>
          <w:szCs w:val="28"/>
        </w:rPr>
        <w:t>QUINTO</w:t>
      </w:r>
      <w:r w:rsidRPr="00263204">
        <w:rPr>
          <w:rFonts w:ascii="Palatino Linotype" w:eastAsia="Palatino Linotype" w:hAnsi="Palatino Linotype" w:cs="Palatino Linotype"/>
          <w:b/>
          <w:color w:val="000000" w:themeColor="text1"/>
        </w:rPr>
        <w:t xml:space="preserve">. Procedibilidad. </w:t>
      </w:r>
    </w:p>
    <w:p w14:paraId="2E145BC1" w14:textId="53EC2042" w:rsidR="00A0141D" w:rsidRPr="00263204" w:rsidRDefault="004E71EB" w:rsidP="00A0141D">
      <w:pPr>
        <w:autoSpaceDE w:val="0"/>
        <w:autoSpaceDN w:val="0"/>
        <w:adjustRightInd w:val="0"/>
        <w:spacing w:line="360" w:lineRule="auto"/>
        <w:ind w:right="49"/>
        <w:jc w:val="both"/>
        <w:rPr>
          <w:rFonts w:ascii="Palatino Linotype" w:hAnsi="Palatino Linotype" w:cs="Arial"/>
          <w:color w:val="000000" w:themeColor="text1"/>
          <w:lang w:val="es-ES"/>
        </w:rPr>
      </w:pPr>
      <w:r w:rsidRPr="00263204">
        <w:rPr>
          <w:rFonts w:ascii="Palatino Linotype" w:hAnsi="Palatino Linotype" w:cs="Arial"/>
          <w:color w:val="000000" w:themeColor="text1"/>
          <w:lang w:val="es-ES" w:eastAsia="es-ES"/>
        </w:rPr>
        <w:t>Este Órgano Garante con</w:t>
      </w:r>
      <w:r w:rsidR="00A0141D" w:rsidRPr="00263204">
        <w:rPr>
          <w:rFonts w:ascii="Palatino Linotype" w:hAnsi="Palatino Linotype" w:cs="Arial"/>
          <w:color w:val="000000" w:themeColor="text1"/>
          <w:lang w:val="es-ES" w:eastAsia="es-ES"/>
        </w:rPr>
        <w:t xml:space="preserve">sidera importante precisar que conforme al artículo 180, fracción II, último párrafo de la </w:t>
      </w:r>
      <w:r w:rsidR="00A0141D" w:rsidRPr="00263204">
        <w:rPr>
          <w:rFonts w:ascii="Palatino Linotype" w:hAnsi="Palatino Linotype" w:cs="Arial"/>
          <w:color w:val="000000" w:themeColor="text1"/>
          <w:lang w:val="es-ES"/>
        </w:rPr>
        <w:t xml:space="preserve">Ley de Transparencia y Acceso a la </w:t>
      </w:r>
      <w:r w:rsidR="00A0141D" w:rsidRPr="00263204">
        <w:rPr>
          <w:rFonts w:ascii="Palatino Linotype" w:hAnsi="Palatino Linotype" w:cs="Arial"/>
          <w:color w:val="000000" w:themeColor="text1"/>
          <w:lang w:val="es-ES" w:eastAsia="es-ES"/>
        </w:rPr>
        <w:t>Información</w:t>
      </w:r>
      <w:r w:rsidR="00A0141D" w:rsidRPr="00263204">
        <w:rPr>
          <w:rFonts w:ascii="Palatino Linotype" w:hAnsi="Palatino Linotype" w:cs="Arial"/>
          <w:color w:val="000000" w:themeColor="text1"/>
          <w:lang w:val="es-ES"/>
        </w:rPr>
        <w:t xml:space="preserve"> Pública del Estado de México y Municipios, el cual prevé que cuando las solicitudes se presenten de manera electrónica no es requisito indispensable el proporcionar el nombre, tal como se muestra a continuación: </w:t>
      </w:r>
    </w:p>
    <w:p w14:paraId="5E10B64E" w14:textId="77777777" w:rsidR="00A0141D" w:rsidRPr="00263204" w:rsidRDefault="00A0141D" w:rsidP="00A0141D">
      <w:pPr>
        <w:autoSpaceDE w:val="0"/>
        <w:autoSpaceDN w:val="0"/>
        <w:adjustRightInd w:val="0"/>
        <w:spacing w:line="360" w:lineRule="auto"/>
        <w:ind w:right="49"/>
        <w:jc w:val="both"/>
        <w:rPr>
          <w:rFonts w:ascii="Palatino Linotype" w:hAnsi="Palatino Linotype" w:cs="Arial"/>
          <w:color w:val="000000" w:themeColor="text1"/>
          <w:sz w:val="16"/>
          <w:lang w:val="es-ES" w:eastAsia="es-ES"/>
        </w:rPr>
      </w:pPr>
    </w:p>
    <w:p w14:paraId="422EBB35" w14:textId="77777777" w:rsidR="00A0141D" w:rsidRPr="00263204" w:rsidRDefault="00A0141D" w:rsidP="00A0141D">
      <w:pPr>
        <w:tabs>
          <w:tab w:val="left" w:pos="851"/>
        </w:tabs>
        <w:ind w:left="851" w:right="901"/>
        <w:jc w:val="both"/>
        <w:rPr>
          <w:rFonts w:ascii="Palatino Linotype" w:hAnsi="Palatino Linotype"/>
          <w:b/>
          <w:i/>
          <w:color w:val="000000" w:themeColor="text1"/>
          <w:sz w:val="22"/>
          <w:szCs w:val="22"/>
          <w:lang w:val="es-ES" w:eastAsia="es-ES"/>
        </w:rPr>
      </w:pPr>
      <w:r w:rsidRPr="00263204">
        <w:rPr>
          <w:rFonts w:ascii="Palatino Linotype" w:hAnsi="Palatino Linotype"/>
          <w:b/>
          <w:i/>
          <w:color w:val="000000" w:themeColor="text1"/>
          <w:sz w:val="22"/>
          <w:szCs w:val="22"/>
          <w:lang w:val="es-ES" w:eastAsia="es-ES"/>
        </w:rPr>
        <w:t xml:space="preserve">“Artículo 180. </w:t>
      </w:r>
      <w:r w:rsidRPr="00263204">
        <w:rPr>
          <w:rFonts w:ascii="Palatino Linotype" w:hAnsi="Palatino Linotype"/>
          <w:i/>
          <w:color w:val="000000" w:themeColor="text1"/>
          <w:sz w:val="22"/>
          <w:szCs w:val="22"/>
          <w:lang w:val="es-ES" w:eastAsia="es-ES"/>
        </w:rPr>
        <w:t xml:space="preserve">El </w:t>
      </w:r>
      <w:r w:rsidRPr="00263204">
        <w:rPr>
          <w:rFonts w:ascii="Palatino Linotype" w:hAnsi="Palatino Linotype" w:cs="Arial"/>
          <w:i/>
          <w:color w:val="000000" w:themeColor="text1"/>
          <w:sz w:val="22"/>
          <w:szCs w:val="22"/>
          <w:lang w:val="es-ES" w:eastAsia="es-ES"/>
        </w:rPr>
        <w:t>recurso</w:t>
      </w:r>
      <w:r w:rsidRPr="00263204">
        <w:rPr>
          <w:rFonts w:ascii="Palatino Linotype" w:hAnsi="Palatino Linotype"/>
          <w:i/>
          <w:color w:val="000000" w:themeColor="text1"/>
          <w:sz w:val="22"/>
          <w:szCs w:val="22"/>
          <w:lang w:val="es-ES" w:eastAsia="es-ES"/>
        </w:rPr>
        <w:t xml:space="preserve"> </w:t>
      </w:r>
      <w:r w:rsidRPr="00263204">
        <w:rPr>
          <w:rFonts w:ascii="Palatino Linotype" w:hAnsi="Palatino Linotype" w:cs="Arial"/>
          <w:i/>
          <w:color w:val="000000" w:themeColor="text1"/>
          <w:sz w:val="22"/>
          <w:szCs w:val="22"/>
          <w:lang w:val="es-ES"/>
        </w:rPr>
        <w:t>de</w:t>
      </w:r>
      <w:r w:rsidRPr="00263204">
        <w:rPr>
          <w:rFonts w:ascii="Palatino Linotype" w:hAnsi="Palatino Linotype"/>
          <w:i/>
          <w:color w:val="000000" w:themeColor="text1"/>
          <w:sz w:val="22"/>
          <w:szCs w:val="22"/>
          <w:lang w:val="es-ES" w:eastAsia="es-ES"/>
        </w:rPr>
        <w:t xml:space="preserve"> revisión contendrá:</w:t>
      </w:r>
      <w:r w:rsidRPr="00263204">
        <w:rPr>
          <w:rFonts w:ascii="Palatino Linotype" w:hAnsi="Palatino Linotype"/>
          <w:b/>
          <w:i/>
          <w:color w:val="000000" w:themeColor="text1"/>
          <w:sz w:val="22"/>
          <w:szCs w:val="22"/>
          <w:lang w:val="es-ES" w:eastAsia="es-ES"/>
        </w:rPr>
        <w:t xml:space="preserve"> </w:t>
      </w:r>
    </w:p>
    <w:p w14:paraId="15D0B72C" w14:textId="77777777" w:rsidR="00A0141D" w:rsidRPr="00263204" w:rsidRDefault="00A0141D" w:rsidP="00A0141D">
      <w:pPr>
        <w:tabs>
          <w:tab w:val="left" w:pos="851"/>
        </w:tabs>
        <w:ind w:left="851" w:right="901"/>
        <w:jc w:val="both"/>
        <w:rPr>
          <w:rFonts w:ascii="Palatino Linotype" w:hAnsi="Palatino Linotype"/>
          <w:b/>
          <w:i/>
          <w:color w:val="000000" w:themeColor="text1"/>
          <w:sz w:val="22"/>
          <w:szCs w:val="22"/>
          <w:lang w:val="es-ES" w:eastAsia="es-ES"/>
        </w:rPr>
      </w:pPr>
      <w:r w:rsidRPr="00263204">
        <w:rPr>
          <w:rFonts w:ascii="Palatino Linotype" w:hAnsi="Palatino Linotype"/>
          <w:b/>
          <w:i/>
          <w:color w:val="000000" w:themeColor="text1"/>
          <w:sz w:val="22"/>
          <w:szCs w:val="22"/>
          <w:lang w:val="es-ES" w:eastAsia="es-ES"/>
        </w:rPr>
        <w:t>…</w:t>
      </w:r>
    </w:p>
    <w:p w14:paraId="030FE170" w14:textId="77777777" w:rsidR="00A0141D" w:rsidRPr="00263204" w:rsidRDefault="00A0141D" w:rsidP="00A0141D">
      <w:pPr>
        <w:tabs>
          <w:tab w:val="left" w:pos="851"/>
        </w:tabs>
        <w:ind w:left="851" w:right="901"/>
        <w:jc w:val="both"/>
        <w:rPr>
          <w:rFonts w:ascii="Palatino Linotype" w:hAnsi="Palatino Linotype"/>
          <w:i/>
          <w:color w:val="000000" w:themeColor="text1"/>
          <w:sz w:val="22"/>
          <w:szCs w:val="22"/>
          <w:lang w:val="es-ES" w:eastAsia="es-ES"/>
        </w:rPr>
      </w:pPr>
      <w:r w:rsidRPr="00263204">
        <w:rPr>
          <w:rFonts w:ascii="Palatino Linotype" w:hAnsi="Palatino Linotype"/>
          <w:b/>
          <w:i/>
          <w:color w:val="000000" w:themeColor="text1"/>
          <w:sz w:val="22"/>
          <w:szCs w:val="22"/>
          <w:lang w:val="es-ES" w:eastAsia="es-ES"/>
        </w:rPr>
        <w:t xml:space="preserve">II. El nombre del solicitante </w:t>
      </w:r>
      <w:r w:rsidRPr="00263204">
        <w:rPr>
          <w:rFonts w:ascii="Palatino Linotype" w:hAnsi="Palatino Linotype" w:cs="Arial"/>
          <w:b/>
          <w:i/>
          <w:color w:val="000000" w:themeColor="text1"/>
          <w:sz w:val="22"/>
          <w:szCs w:val="22"/>
          <w:lang w:val="es-ES"/>
        </w:rPr>
        <w:t>que</w:t>
      </w:r>
      <w:r w:rsidRPr="00263204">
        <w:rPr>
          <w:rFonts w:ascii="Palatino Linotype" w:hAnsi="Palatino Linotype"/>
          <w:b/>
          <w:i/>
          <w:color w:val="000000" w:themeColor="text1"/>
          <w:sz w:val="22"/>
          <w:szCs w:val="22"/>
          <w:lang w:val="es-ES" w:eastAsia="es-ES"/>
        </w:rPr>
        <w:t xml:space="preserve"> recurre </w:t>
      </w:r>
      <w:r w:rsidRPr="00263204">
        <w:rPr>
          <w:rFonts w:ascii="Palatino Linotype" w:hAnsi="Palatino Linotype"/>
          <w:i/>
          <w:color w:val="000000" w:themeColor="text1"/>
          <w:sz w:val="22"/>
          <w:szCs w:val="22"/>
          <w:lang w:val="es-ES" w:eastAsia="es-ES"/>
        </w:rPr>
        <w:t>o de su representante y, en su caso, …</w:t>
      </w:r>
    </w:p>
    <w:p w14:paraId="13483FFC" w14:textId="77777777" w:rsidR="00A0141D" w:rsidRPr="00263204" w:rsidRDefault="00A0141D" w:rsidP="00A0141D">
      <w:pPr>
        <w:tabs>
          <w:tab w:val="left" w:pos="851"/>
        </w:tabs>
        <w:ind w:left="851" w:right="901"/>
        <w:jc w:val="both"/>
        <w:rPr>
          <w:rFonts w:ascii="Palatino Linotype" w:hAnsi="Palatino Linotype"/>
          <w:b/>
          <w:i/>
          <w:color w:val="000000" w:themeColor="text1"/>
          <w:sz w:val="22"/>
          <w:szCs w:val="22"/>
          <w:lang w:val="es-ES" w:eastAsia="es-ES"/>
        </w:rPr>
      </w:pPr>
      <w:r w:rsidRPr="00263204">
        <w:rPr>
          <w:rFonts w:ascii="Palatino Linotype" w:hAnsi="Palatino Linotype"/>
          <w:b/>
          <w:i/>
          <w:color w:val="000000" w:themeColor="text1"/>
          <w:sz w:val="22"/>
          <w:szCs w:val="22"/>
          <w:lang w:val="es-ES" w:eastAsia="es-ES"/>
        </w:rPr>
        <w:t xml:space="preserve">En caso de </w:t>
      </w:r>
      <w:r w:rsidRPr="00263204">
        <w:rPr>
          <w:rFonts w:ascii="Palatino Linotype" w:hAnsi="Palatino Linotype" w:cs="Arial"/>
          <w:b/>
          <w:i/>
          <w:color w:val="000000" w:themeColor="text1"/>
          <w:sz w:val="22"/>
          <w:szCs w:val="22"/>
          <w:lang w:val="es-ES"/>
        </w:rPr>
        <w:t>que</w:t>
      </w:r>
      <w:r w:rsidRPr="00263204">
        <w:rPr>
          <w:rFonts w:ascii="Palatino Linotype" w:hAnsi="Palatino Linotype"/>
          <w:b/>
          <w:i/>
          <w:color w:val="000000" w:themeColor="text1"/>
          <w:sz w:val="22"/>
          <w:szCs w:val="22"/>
          <w:lang w:val="es-ES" w:eastAsia="es-ES"/>
        </w:rPr>
        <w:t xml:space="preserve"> el recurso se interponga de manera electrónica no será indispensable que contengan los requisitos establecidos en las fracciones II</w:t>
      </w:r>
      <w:r w:rsidRPr="00263204">
        <w:rPr>
          <w:rFonts w:ascii="Palatino Linotype" w:hAnsi="Palatino Linotype"/>
          <w:i/>
          <w:color w:val="000000" w:themeColor="text1"/>
          <w:sz w:val="22"/>
          <w:szCs w:val="22"/>
          <w:lang w:val="es-ES" w:eastAsia="es-ES"/>
        </w:rPr>
        <w:t>, IV, VII y VIII.</w:t>
      </w:r>
      <w:r w:rsidRPr="00263204">
        <w:rPr>
          <w:rFonts w:ascii="Palatino Linotype" w:hAnsi="Palatino Linotype"/>
          <w:b/>
          <w:i/>
          <w:color w:val="000000" w:themeColor="text1"/>
          <w:sz w:val="22"/>
          <w:szCs w:val="22"/>
          <w:lang w:val="es-ES" w:eastAsia="es-ES"/>
        </w:rPr>
        <w:t>”</w:t>
      </w:r>
    </w:p>
    <w:p w14:paraId="55CB662A" w14:textId="77777777" w:rsidR="00A0141D" w:rsidRPr="00263204" w:rsidRDefault="00A0141D" w:rsidP="00A0141D">
      <w:pPr>
        <w:tabs>
          <w:tab w:val="left" w:pos="851"/>
        </w:tabs>
        <w:ind w:left="851" w:right="901"/>
        <w:jc w:val="both"/>
        <w:rPr>
          <w:rFonts w:ascii="Palatino Linotype" w:hAnsi="Palatino Linotype"/>
          <w:i/>
          <w:color w:val="000000" w:themeColor="text1"/>
          <w:sz w:val="22"/>
          <w:szCs w:val="22"/>
          <w:lang w:val="es-ES" w:eastAsia="es-ES"/>
        </w:rPr>
      </w:pPr>
      <w:r w:rsidRPr="00263204">
        <w:rPr>
          <w:rFonts w:ascii="Palatino Linotype" w:hAnsi="Palatino Linotype"/>
          <w:i/>
          <w:color w:val="000000" w:themeColor="text1"/>
          <w:sz w:val="22"/>
          <w:szCs w:val="22"/>
          <w:lang w:val="es-ES" w:eastAsia="es-ES"/>
        </w:rPr>
        <w:t>(Énfasis añadido)</w:t>
      </w:r>
    </w:p>
    <w:p w14:paraId="771B2BE7" w14:textId="77777777" w:rsidR="00A0141D" w:rsidRPr="00263204" w:rsidRDefault="00A0141D" w:rsidP="00A0141D">
      <w:pPr>
        <w:tabs>
          <w:tab w:val="left" w:pos="851"/>
        </w:tabs>
        <w:ind w:right="901"/>
        <w:jc w:val="both"/>
        <w:rPr>
          <w:rFonts w:ascii="Palatino Linotype" w:hAnsi="Palatino Linotype"/>
          <w:i/>
          <w:color w:val="000000" w:themeColor="text1"/>
          <w:sz w:val="22"/>
          <w:szCs w:val="22"/>
          <w:lang w:val="es-ES" w:eastAsia="es-ES"/>
        </w:rPr>
      </w:pPr>
    </w:p>
    <w:p w14:paraId="6870242B" w14:textId="0C0041AB" w:rsidR="00A0141D" w:rsidRPr="00263204" w:rsidRDefault="00A0141D" w:rsidP="00A0141D">
      <w:pPr>
        <w:spacing w:line="360" w:lineRule="auto"/>
        <w:jc w:val="both"/>
        <w:rPr>
          <w:rFonts w:ascii="Palatino Linotype" w:hAnsi="Palatino Linotype"/>
          <w:color w:val="000000" w:themeColor="text1"/>
          <w:lang w:val="es-ES" w:eastAsia="es-ES"/>
        </w:rPr>
      </w:pPr>
      <w:r w:rsidRPr="00263204">
        <w:rPr>
          <w:rFonts w:ascii="Palatino Linotype" w:hAnsi="Palatino Linotype"/>
          <w:color w:val="000000" w:themeColor="text1"/>
          <w:lang w:val="es-ES" w:eastAsia="es-ES"/>
        </w:rPr>
        <w:lastRenderedPageBreak/>
        <w:t>Con fundamento en el precepto legal antes</w:t>
      </w:r>
      <w:r w:rsidR="004E71EB" w:rsidRPr="00263204">
        <w:rPr>
          <w:rFonts w:ascii="Palatino Linotype" w:hAnsi="Palatino Linotype"/>
          <w:color w:val="000000" w:themeColor="text1"/>
          <w:lang w:val="es-ES" w:eastAsia="es-ES"/>
        </w:rPr>
        <w:t xml:space="preserve"> citado, el R</w:t>
      </w:r>
      <w:r w:rsidRPr="00263204">
        <w:rPr>
          <w:rFonts w:ascii="Palatino Linotype" w:hAnsi="Palatino Linotype"/>
          <w:color w:val="000000" w:themeColor="text1"/>
          <w:lang w:val="es-ES" w:eastAsia="es-ES"/>
        </w:rPr>
        <w:t xml:space="preserve">ecurso de </w:t>
      </w:r>
      <w:r w:rsidR="004E71EB" w:rsidRPr="00263204">
        <w:rPr>
          <w:rFonts w:ascii="Palatino Linotype" w:hAnsi="Palatino Linotype"/>
          <w:color w:val="000000" w:themeColor="text1"/>
          <w:lang w:val="es-ES" w:eastAsia="es-ES"/>
        </w:rPr>
        <w:t>R</w:t>
      </w:r>
      <w:r w:rsidRPr="00263204">
        <w:rPr>
          <w:rFonts w:ascii="Palatino Linotype" w:hAnsi="Palatino Linotype"/>
          <w:color w:val="000000" w:themeColor="text1"/>
          <w:lang w:val="es-ES" w:eastAsia="es-ES"/>
        </w:rPr>
        <w:t>evisión materia del presente asunto, se interpuso de manera electrónica y, por ende, no es necesario que contenga determinados requisitos, entre ellos, el nombre del</w:t>
      </w:r>
      <w:r w:rsidRPr="00263204">
        <w:rPr>
          <w:rFonts w:ascii="Palatino Linotype" w:hAnsi="Palatino Linotype" w:cs="Arial"/>
          <w:b/>
          <w:color w:val="000000" w:themeColor="text1"/>
          <w:lang w:val="es-ES" w:eastAsia="es-ES"/>
        </w:rPr>
        <w:t xml:space="preserve"> RECURRENTE;</w:t>
      </w:r>
      <w:r w:rsidRPr="00263204">
        <w:rPr>
          <w:rFonts w:ascii="Palatino Linotype" w:hAnsi="Palatino Linotype"/>
          <w:color w:val="000000" w:themeColor="text1"/>
          <w:lang w:val="es-ES" w:eastAsia="es-ES"/>
        </w:rPr>
        <w:t xml:space="preserve"> en ese sentido en el presente caso, al haber sido presentado el </w:t>
      </w:r>
      <w:r w:rsidR="004E71EB" w:rsidRPr="00263204">
        <w:rPr>
          <w:rFonts w:ascii="Palatino Linotype" w:hAnsi="Palatino Linotype"/>
          <w:color w:val="000000" w:themeColor="text1"/>
          <w:lang w:val="es-ES" w:eastAsia="es-ES"/>
        </w:rPr>
        <w:t>Recurso de R</w:t>
      </w:r>
      <w:r w:rsidRPr="00263204">
        <w:rPr>
          <w:rFonts w:ascii="Palatino Linotype" w:hAnsi="Palatino Linotype"/>
          <w:color w:val="000000" w:themeColor="text1"/>
          <w:lang w:val="es-ES" w:eastAsia="es-ES"/>
        </w:rPr>
        <w:t xml:space="preserve">evisión vía </w:t>
      </w:r>
      <w:r w:rsidRPr="00263204">
        <w:rPr>
          <w:rFonts w:ascii="Palatino Linotype" w:hAnsi="Palatino Linotype"/>
          <w:b/>
          <w:color w:val="000000" w:themeColor="text1"/>
          <w:lang w:val="es-ES" w:eastAsia="es-ES"/>
        </w:rPr>
        <w:t>SAIMEX</w:t>
      </w:r>
      <w:r w:rsidRPr="00263204">
        <w:rPr>
          <w:rFonts w:ascii="Palatino Linotype" w:hAnsi="Palatino Linotype"/>
          <w:color w:val="000000" w:themeColor="text1"/>
          <w:lang w:val="es-ES" w:eastAsia="es-ES"/>
        </w:rPr>
        <w:t>, dicho requisito resulta innecesario.</w:t>
      </w:r>
    </w:p>
    <w:p w14:paraId="31286B26" w14:textId="77777777" w:rsidR="00A0141D" w:rsidRPr="00263204" w:rsidRDefault="00A0141D" w:rsidP="00A0141D">
      <w:pPr>
        <w:spacing w:line="360" w:lineRule="auto"/>
        <w:jc w:val="both"/>
        <w:rPr>
          <w:rFonts w:ascii="Palatino Linotype" w:hAnsi="Palatino Linotype"/>
          <w:color w:val="000000" w:themeColor="text1"/>
          <w:lang w:val="es-ES" w:eastAsia="es-ES"/>
        </w:rPr>
      </w:pPr>
    </w:p>
    <w:p w14:paraId="76A36F5C" w14:textId="77777777" w:rsidR="00A0141D" w:rsidRPr="00263204" w:rsidRDefault="00A0141D" w:rsidP="00A0141D">
      <w:pPr>
        <w:spacing w:line="360" w:lineRule="auto"/>
        <w:jc w:val="both"/>
        <w:rPr>
          <w:rFonts w:ascii="Palatino Linotype" w:hAnsi="Palatino Linotype" w:cs="Arial"/>
          <w:color w:val="000000" w:themeColor="text1"/>
          <w:lang w:val="es-ES" w:eastAsia="es-ES"/>
        </w:rPr>
      </w:pPr>
      <w:r w:rsidRPr="00263204">
        <w:rPr>
          <w:rFonts w:ascii="Palatino Linotype" w:hAnsi="Palatino Linotype"/>
          <w:color w:val="000000" w:themeColor="text1"/>
          <w:lang w:val="es-ES" w:eastAsia="es-ES"/>
        </w:rPr>
        <w:t xml:space="preserve">Lo anterior es así, pues el artículo 15 de </w:t>
      </w:r>
      <w:r w:rsidRPr="00263204">
        <w:rPr>
          <w:rFonts w:ascii="Palatino Linotype" w:hAnsi="Palatino Linotype" w:cs="Arial"/>
          <w:color w:val="000000" w:themeColor="text1"/>
          <w:lang w:val="es-ES"/>
        </w:rPr>
        <w:t xml:space="preserve">Ley de Transparencia y Acceso a la </w:t>
      </w:r>
      <w:r w:rsidRPr="00263204">
        <w:rPr>
          <w:rFonts w:ascii="Palatino Linotype" w:hAnsi="Palatino Linotype" w:cs="Arial"/>
          <w:color w:val="000000" w:themeColor="text1"/>
          <w:lang w:val="es-ES" w:eastAsia="es-ES"/>
        </w:rPr>
        <w:t>Información</w:t>
      </w:r>
      <w:r w:rsidRPr="00263204">
        <w:rPr>
          <w:rFonts w:ascii="Palatino Linotype" w:hAnsi="Palatino Linotype" w:cs="Arial"/>
          <w:color w:val="000000" w:themeColor="text1"/>
          <w:lang w:val="es-ES"/>
        </w:rPr>
        <w:t xml:space="preserve"> Pública del Estado de México y Municipios </w:t>
      </w:r>
      <w:r w:rsidRPr="00263204">
        <w:rPr>
          <w:rFonts w:ascii="Palatino Linotype" w:hAnsi="Palatino Linotype" w:cs="Arial"/>
          <w:iCs/>
          <w:color w:val="000000" w:themeColor="text1"/>
          <w:lang w:val="es-ES" w:eastAsia="es-ES"/>
        </w:rPr>
        <w:t xml:space="preserve">prevé que, </w:t>
      </w:r>
      <w:r w:rsidRPr="00263204">
        <w:rPr>
          <w:rFonts w:ascii="Palatino Linotype" w:hAnsi="Palatino Linotype"/>
          <w:color w:val="000000" w:themeColor="text1"/>
          <w:lang w:val="es-ES" w:eastAsia="es-ES"/>
        </w:rPr>
        <w:t xml:space="preserve">toda persona tendrá acceso a la información </w:t>
      </w:r>
      <w:r w:rsidRPr="00263204">
        <w:rPr>
          <w:rFonts w:ascii="Palatino Linotype" w:hAnsi="Palatino Linotype" w:cs="Arial"/>
          <w:color w:val="000000" w:themeColor="text1"/>
          <w:lang w:val="es-ES" w:eastAsia="es-ES"/>
        </w:rPr>
        <w:t xml:space="preserve">sin necesidad de acreditar interés alguno o justificar su utilización, de lo que se infiere que para el </w:t>
      </w:r>
      <w:r w:rsidRPr="00263204">
        <w:rPr>
          <w:rFonts w:ascii="Palatino Linotype" w:hAnsi="Palatino Linotype"/>
          <w:color w:val="000000" w:themeColor="text1"/>
          <w:lang w:val="es-ES" w:eastAsia="es-ES"/>
        </w:rPr>
        <w:t>ejercicio</w:t>
      </w:r>
      <w:r w:rsidRPr="00263204">
        <w:rPr>
          <w:rFonts w:ascii="Palatino Linotype" w:hAnsi="Palatino Linotype" w:cs="Arial"/>
          <w:color w:val="000000" w:themeColor="text1"/>
          <w:lang w:val="es-ES" w:eastAsia="es-ES"/>
        </w:rPr>
        <w:t xml:space="preserve"> del derecho de acceso a la información pública, </w:t>
      </w:r>
      <w:r w:rsidRPr="00263204">
        <w:rPr>
          <w:rFonts w:ascii="Palatino Linotype" w:hAnsi="Palatino Linotype" w:cs="Arial"/>
          <w:b/>
          <w:color w:val="000000" w:themeColor="text1"/>
          <w:u w:val="single"/>
          <w:lang w:val="es-ES" w:eastAsia="es-ES"/>
        </w:rPr>
        <w:t xml:space="preserve">el nombre no es un requisito </w:t>
      </w:r>
      <w:r w:rsidRPr="00263204">
        <w:rPr>
          <w:rFonts w:ascii="Palatino Linotype" w:hAnsi="Palatino Linotype" w:cs="Arial"/>
          <w:b/>
          <w:i/>
          <w:color w:val="000000" w:themeColor="text1"/>
          <w:u w:val="single"/>
          <w:lang w:val="es-ES" w:eastAsia="es-ES"/>
        </w:rPr>
        <w:t>sine qua non</w:t>
      </w:r>
      <w:r w:rsidRPr="00263204">
        <w:rPr>
          <w:rFonts w:ascii="Palatino Linotype" w:hAnsi="Palatino Linotype" w:cs="Arial"/>
          <w:color w:val="000000" w:themeColor="text1"/>
          <w:lang w:val="es-ES" w:eastAsia="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6F42576" w14:textId="77777777" w:rsidR="00A0141D" w:rsidRPr="00263204" w:rsidRDefault="00A0141D" w:rsidP="00A0141D">
      <w:pPr>
        <w:spacing w:line="360" w:lineRule="auto"/>
        <w:jc w:val="both"/>
        <w:rPr>
          <w:rFonts w:ascii="Palatino Linotype" w:hAnsi="Palatino Linotype" w:cs="Arial"/>
          <w:color w:val="000000" w:themeColor="text1"/>
          <w:lang w:val="es-ES" w:eastAsia="es-ES"/>
        </w:rPr>
      </w:pPr>
    </w:p>
    <w:p w14:paraId="0F4E289D" w14:textId="77777777" w:rsidR="00A0141D" w:rsidRPr="00263204" w:rsidRDefault="00A0141D" w:rsidP="00A0141D">
      <w:pPr>
        <w:spacing w:line="360" w:lineRule="auto"/>
        <w:jc w:val="both"/>
        <w:rPr>
          <w:rFonts w:ascii="Palatino Linotype" w:hAnsi="Palatino Linotype"/>
          <w:color w:val="000000" w:themeColor="text1"/>
          <w:sz w:val="22"/>
          <w:szCs w:val="22"/>
          <w:lang w:val="es-ES" w:eastAsia="es-ES"/>
        </w:rPr>
      </w:pPr>
      <w:r w:rsidRPr="00263204">
        <w:rPr>
          <w:rFonts w:ascii="Palatino Linotype" w:hAnsi="Palatino Linotype"/>
          <w:color w:val="000000" w:themeColor="text1"/>
          <w:lang w:val="es-ES" w:eastAsia="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478D58B" w14:textId="77777777" w:rsidR="00A0141D" w:rsidRPr="00263204" w:rsidRDefault="00A0141D" w:rsidP="00A0141D">
      <w:pPr>
        <w:tabs>
          <w:tab w:val="left" w:pos="851"/>
        </w:tabs>
        <w:ind w:left="851" w:right="901"/>
        <w:jc w:val="both"/>
        <w:rPr>
          <w:rFonts w:ascii="Palatino Linotype" w:hAnsi="Palatino Linotype"/>
          <w:color w:val="000000" w:themeColor="text1"/>
          <w:sz w:val="22"/>
          <w:szCs w:val="22"/>
          <w:lang w:val="es-ES" w:eastAsia="es-ES"/>
        </w:rPr>
      </w:pPr>
    </w:p>
    <w:p w14:paraId="6AA50C69" w14:textId="77777777" w:rsidR="00A0141D" w:rsidRPr="00263204" w:rsidRDefault="00A0141D" w:rsidP="00A0141D">
      <w:pPr>
        <w:spacing w:line="360" w:lineRule="auto"/>
        <w:jc w:val="both"/>
        <w:rPr>
          <w:rFonts w:ascii="Palatino Linotype" w:hAnsi="Palatino Linotype"/>
          <w:color w:val="000000" w:themeColor="text1"/>
          <w:lang w:val="es-ES" w:eastAsia="es-ES"/>
        </w:rPr>
      </w:pPr>
      <w:r w:rsidRPr="00263204">
        <w:rPr>
          <w:rFonts w:ascii="Palatino Linotype" w:hAnsi="Palatino Linotype"/>
          <w:color w:val="000000" w:themeColor="text1"/>
          <w:lang w:val="es-ES" w:eastAsia="es-ES"/>
        </w:rPr>
        <w:lastRenderedPageBreak/>
        <w:t xml:space="preserve">Asimismo, se estima que el requisito relativo al nombre del </w:t>
      </w:r>
      <w:r w:rsidRPr="00263204">
        <w:rPr>
          <w:rFonts w:ascii="Palatino Linotype" w:hAnsi="Palatino Linotype" w:cs="Arial"/>
          <w:b/>
          <w:color w:val="000000" w:themeColor="text1"/>
          <w:lang w:val="es-ES" w:eastAsia="es-ES"/>
        </w:rPr>
        <w:t>RECURRENTE</w:t>
      </w:r>
      <w:r w:rsidRPr="00263204">
        <w:rPr>
          <w:rFonts w:ascii="Palatino Linotype" w:hAnsi="Palatino Linotype"/>
          <w:color w:val="000000" w:themeColor="text1"/>
          <w:lang w:val="es-ES" w:eastAsia="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263204">
        <w:rPr>
          <w:rFonts w:ascii="Palatino Linotype" w:hAnsi="Palatino Linotype" w:cs="Arial"/>
          <w:b/>
          <w:color w:val="000000" w:themeColor="text1"/>
          <w:lang w:val="es-ES" w:eastAsia="es-ES"/>
        </w:rPr>
        <w:t>EL RECURRENTE</w:t>
      </w:r>
      <w:r w:rsidRPr="00263204">
        <w:rPr>
          <w:rFonts w:ascii="Palatino Linotype" w:hAnsi="Palatino Linotype"/>
          <w:color w:val="000000" w:themeColor="text1"/>
          <w:lang w:val="es-ES" w:eastAsia="es-ES"/>
        </w:rPr>
        <w:t xml:space="preserve"> es la misma persona que realizó la solicitud de acceso a la información pública que ahora se impugna.</w:t>
      </w:r>
    </w:p>
    <w:p w14:paraId="58DA0CF5" w14:textId="77777777" w:rsidR="00A0141D" w:rsidRPr="00263204" w:rsidRDefault="00A0141D" w:rsidP="00A0141D">
      <w:pPr>
        <w:tabs>
          <w:tab w:val="left" w:pos="851"/>
        </w:tabs>
        <w:ind w:left="851" w:right="901"/>
        <w:jc w:val="both"/>
        <w:rPr>
          <w:rFonts w:ascii="Palatino Linotype" w:hAnsi="Palatino Linotype"/>
          <w:color w:val="000000" w:themeColor="text1"/>
          <w:sz w:val="22"/>
          <w:szCs w:val="22"/>
          <w:lang w:val="es-ES" w:eastAsia="es-ES"/>
        </w:rPr>
      </w:pPr>
    </w:p>
    <w:p w14:paraId="402FF3A9" w14:textId="77777777" w:rsidR="00A0141D" w:rsidRPr="00263204" w:rsidRDefault="00A0141D" w:rsidP="00A0141D">
      <w:pPr>
        <w:spacing w:line="360" w:lineRule="auto"/>
        <w:jc w:val="both"/>
        <w:rPr>
          <w:rFonts w:ascii="Palatino Linotype" w:hAnsi="Palatino Linotype"/>
          <w:color w:val="000000" w:themeColor="text1"/>
          <w:lang w:val="es-ES" w:eastAsia="es-ES"/>
        </w:rPr>
      </w:pPr>
      <w:r w:rsidRPr="00263204">
        <w:rPr>
          <w:rFonts w:ascii="Palatino Linotype" w:hAnsi="Palatino Linotype"/>
          <w:color w:val="000000" w:themeColor="text1"/>
          <w:lang w:val="es-ES" w:eastAsia="es-ES"/>
        </w:rPr>
        <w:t xml:space="preserve">Es así que, para el estudio de la materia sobre la que se resuelve el presente recurso de revisión, resulta intrascendente conocer el nombre de la persona que lo hubiere promovido, en virtud de que tanto la </w:t>
      </w:r>
      <w:r w:rsidRPr="00263204">
        <w:rPr>
          <w:rFonts w:ascii="Palatino Linotype" w:hAnsi="Palatino Linotype"/>
          <w:color w:val="000000" w:themeColor="text1"/>
          <w:lang w:eastAsia="es-ES"/>
        </w:rPr>
        <w:t>Constitución Política de los Estados Unidos Mexicanos</w:t>
      </w:r>
      <w:r w:rsidRPr="00263204">
        <w:rPr>
          <w:rFonts w:ascii="Palatino Linotype" w:hAnsi="Palatino Linotype"/>
          <w:color w:val="000000" w:themeColor="text1"/>
          <w:lang w:val="es-ES" w:eastAsia="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13BFAB9" w14:textId="67806844" w:rsidR="00000062" w:rsidRDefault="00000062">
      <w:pPr>
        <w:spacing w:line="360" w:lineRule="auto"/>
        <w:ind w:right="49"/>
        <w:jc w:val="both"/>
        <w:rPr>
          <w:rFonts w:ascii="Palatino Linotype" w:eastAsia="Palatino Linotype" w:hAnsi="Palatino Linotype" w:cs="Palatino Linotype"/>
          <w:b/>
          <w:color w:val="000000" w:themeColor="text1"/>
        </w:rPr>
      </w:pPr>
    </w:p>
    <w:p w14:paraId="442CD517" w14:textId="06F7ABC6" w:rsidR="00A345CD" w:rsidRDefault="00A345CD">
      <w:pPr>
        <w:spacing w:line="360" w:lineRule="auto"/>
        <w:ind w:right="49"/>
        <w:jc w:val="both"/>
        <w:rPr>
          <w:rFonts w:ascii="Palatino Linotype" w:eastAsia="Palatino Linotype" w:hAnsi="Palatino Linotype" w:cs="Palatino Linotype"/>
          <w:b/>
          <w:color w:val="000000" w:themeColor="text1"/>
        </w:rPr>
      </w:pPr>
    </w:p>
    <w:p w14:paraId="51DEB9B9" w14:textId="77777777" w:rsidR="00A345CD" w:rsidRPr="00263204" w:rsidRDefault="00A345CD">
      <w:pPr>
        <w:spacing w:line="360" w:lineRule="auto"/>
        <w:ind w:right="49"/>
        <w:jc w:val="both"/>
        <w:rPr>
          <w:rFonts w:ascii="Palatino Linotype" w:eastAsia="Palatino Linotype" w:hAnsi="Palatino Linotype" w:cs="Palatino Linotype"/>
          <w:b/>
          <w:color w:val="000000" w:themeColor="text1"/>
        </w:rPr>
      </w:pPr>
    </w:p>
    <w:p w14:paraId="3E7EF1A3" w14:textId="77777777" w:rsidR="00000062" w:rsidRPr="00263204" w:rsidRDefault="00015EDF" w:rsidP="00BB70C1">
      <w:pPr>
        <w:spacing w:line="360" w:lineRule="auto"/>
        <w:jc w:val="both"/>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b/>
          <w:color w:val="000000" w:themeColor="text1"/>
          <w:sz w:val="28"/>
          <w:szCs w:val="28"/>
        </w:rPr>
        <w:lastRenderedPageBreak/>
        <w:t>SEXTO</w:t>
      </w:r>
      <w:r w:rsidRPr="00263204">
        <w:rPr>
          <w:rFonts w:ascii="Palatino Linotype" w:eastAsia="Palatino Linotype" w:hAnsi="Palatino Linotype" w:cs="Palatino Linotype"/>
          <w:b/>
          <w:color w:val="000000" w:themeColor="text1"/>
        </w:rPr>
        <w:t xml:space="preserve">. Estudio y resolución del asunto. </w:t>
      </w:r>
    </w:p>
    <w:p w14:paraId="597407A5" w14:textId="1A9337F5" w:rsidR="00020135" w:rsidRPr="00263204" w:rsidRDefault="00015EDF" w:rsidP="00BB70C1">
      <w:pPr>
        <w:spacing w:after="100" w:afterAutospacing="1" w:line="360" w:lineRule="auto"/>
        <w:ind w:right="51"/>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En ese tenor, para un mejor estudio y comprensión del asunto que se resuelve, es preciso recordar </w:t>
      </w:r>
      <w:r w:rsidR="00423F15" w:rsidRPr="00263204">
        <w:rPr>
          <w:rFonts w:ascii="Palatino Linotype" w:eastAsia="Palatino Linotype" w:hAnsi="Palatino Linotype" w:cs="Palatino Linotype"/>
          <w:color w:val="000000" w:themeColor="text1"/>
        </w:rPr>
        <w:t xml:space="preserve">y a su vez señalar </w:t>
      </w:r>
      <w:r w:rsidRPr="00263204">
        <w:rPr>
          <w:rFonts w:ascii="Palatino Linotype" w:eastAsia="Palatino Linotype" w:hAnsi="Palatino Linotype" w:cs="Palatino Linotype"/>
          <w:color w:val="000000" w:themeColor="text1"/>
        </w:rPr>
        <w:t>que</w:t>
      </w:r>
      <w:r w:rsidR="00423F15" w:rsidRPr="00263204">
        <w:rPr>
          <w:rFonts w:ascii="Palatino Linotype" w:eastAsia="Palatino Linotype" w:hAnsi="Palatino Linotype" w:cs="Palatino Linotype"/>
          <w:color w:val="000000" w:themeColor="text1"/>
        </w:rPr>
        <w:t>,</w:t>
      </w:r>
      <w:r w:rsidRPr="00263204">
        <w:rPr>
          <w:rFonts w:ascii="Palatino Linotype" w:eastAsia="Palatino Linotype" w:hAnsi="Palatino Linotype" w:cs="Palatino Linotype"/>
          <w:color w:val="000000" w:themeColor="text1"/>
        </w:rPr>
        <w:t xml:space="preserve"> </w:t>
      </w:r>
      <w:r w:rsidR="005A377B" w:rsidRPr="00263204">
        <w:rPr>
          <w:rFonts w:ascii="Palatino Linotype" w:eastAsia="Palatino Linotype" w:hAnsi="Palatino Linotype" w:cs="Palatino Linotype"/>
          <w:b/>
          <w:color w:val="000000" w:themeColor="text1"/>
        </w:rPr>
        <w:t>EL RECURRENTE</w:t>
      </w:r>
      <w:r w:rsidRPr="00263204">
        <w:rPr>
          <w:rFonts w:ascii="Palatino Linotype" w:eastAsia="Palatino Linotype" w:hAnsi="Palatino Linotype" w:cs="Palatino Linotype"/>
          <w:color w:val="000000" w:themeColor="text1"/>
        </w:rPr>
        <w:t xml:space="preserve"> </w:t>
      </w:r>
      <w:r w:rsidR="00B91413" w:rsidRPr="00263204">
        <w:rPr>
          <w:rFonts w:ascii="Palatino Linotype" w:eastAsia="Palatino Linotype" w:hAnsi="Palatino Linotype" w:cs="Palatino Linotype"/>
          <w:color w:val="000000" w:themeColor="text1"/>
        </w:rPr>
        <w:t>requirió</w:t>
      </w:r>
      <w:r w:rsidRPr="00263204">
        <w:rPr>
          <w:rFonts w:ascii="Palatino Linotype" w:eastAsia="Palatino Linotype" w:hAnsi="Palatino Linotype" w:cs="Palatino Linotype"/>
          <w:color w:val="000000" w:themeColor="text1"/>
        </w:rPr>
        <w:t xml:space="preserve"> al </w:t>
      </w:r>
      <w:r w:rsidRPr="00263204">
        <w:rPr>
          <w:rFonts w:ascii="Palatino Linotype" w:eastAsia="Palatino Linotype" w:hAnsi="Palatino Linotype" w:cs="Palatino Linotype"/>
          <w:b/>
          <w:color w:val="000000" w:themeColor="text1"/>
        </w:rPr>
        <w:t>SUJETO OBLIGADO</w:t>
      </w:r>
      <w:r w:rsidR="0017004A" w:rsidRPr="00263204">
        <w:rPr>
          <w:rFonts w:ascii="Palatino Linotype" w:eastAsia="Palatino Linotype" w:hAnsi="Palatino Linotype" w:cs="Palatino Linotype"/>
          <w:color w:val="000000" w:themeColor="text1"/>
        </w:rPr>
        <w:t xml:space="preserve"> </w:t>
      </w:r>
      <w:r w:rsidR="009672D6" w:rsidRPr="00263204">
        <w:rPr>
          <w:rFonts w:ascii="Palatino Linotype" w:eastAsia="Palatino Linotype" w:hAnsi="Palatino Linotype" w:cs="Palatino Linotype"/>
          <w:color w:val="000000" w:themeColor="text1"/>
        </w:rPr>
        <w:t>en</w:t>
      </w:r>
      <w:r w:rsidR="00423F15" w:rsidRPr="00263204">
        <w:rPr>
          <w:rFonts w:ascii="Palatino Linotype" w:eastAsia="Palatino Linotype" w:hAnsi="Palatino Linotype" w:cs="Palatino Linotype"/>
          <w:color w:val="000000" w:themeColor="text1"/>
        </w:rPr>
        <w:t xml:space="preserve"> </w:t>
      </w:r>
      <w:r w:rsidR="00020135" w:rsidRPr="00263204">
        <w:rPr>
          <w:rFonts w:ascii="Palatino Linotype" w:eastAsia="Palatino Linotype" w:hAnsi="Palatino Linotype" w:cs="Palatino Linotype"/>
          <w:color w:val="000000" w:themeColor="text1"/>
        </w:rPr>
        <w:t>las</w:t>
      </w:r>
      <w:r w:rsidR="00423F15" w:rsidRPr="00263204">
        <w:rPr>
          <w:rFonts w:ascii="Palatino Linotype" w:eastAsia="Palatino Linotype" w:hAnsi="Palatino Linotype" w:cs="Palatino Linotype"/>
          <w:color w:val="000000" w:themeColor="text1"/>
        </w:rPr>
        <w:t xml:space="preserve"> solicitudes</w:t>
      </w:r>
      <w:r w:rsidR="009672D6" w:rsidRPr="00263204">
        <w:rPr>
          <w:rFonts w:ascii="Palatino Linotype" w:eastAsia="Palatino Linotype" w:hAnsi="Palatino Linotype" w:cs="Palatino Linotype"/>
          <w:color w:val="000000" w:themeColor="text1"/>
        </w:rPr>
        <w:t xml:space="preserve"> </w:t>
      </w:r>
      <w:r w:rsidR="00020135" w:rsidRPr="00263204">
        <w:rPr>
          <w:rFonts w:ascii="Palatino Linotype" w:eastAsia="Palatino Linotype" w:hAnsi="Palatino Linotype" w:cs="Palatino Linotype"/>
          <w:color w:val="000000" w:themeColor="text1"/>
        </w:rPr>
        <w:t>que dieron trámite a los Recursos de Revisión acumulados en estudio</w:t>
      </w:r>
      <w:r w:rsidR="00AA1DA3" w:rsidRPr="00263204">
        <w:rPr>
          <w:rFonts w:ascii="Palatino Linotype" w:eastAsia="Palatino Linotype" w:hAnsi="Palatino Linotype" w:cs="Palatino Linotype"/>
          <w:color w:val="000000" w:themeColor="text1"/>
        </w:rPr>
        <w:t>,</w:t>
      </w:r>
      <w:r w:rsidR="00423F15" w:rsidRPr="00263204">
        <w:rPr>
          <w:rFonts w:ascii="Palatino Linotype" w:eastAsia="Palatino Linotype" w:hAnsi="Palatino Linotype" w:cs="Palatino Linotype"/>
          <w:color w:val="000000" w:themeColor="text1"/>
        </w:rPr>
        <w:t xml:space="preserve"> información </w:t>
      </w:r>
      <w:r w:rsidR="00EB39D8" w:rsidRPr="00263204">
        <w:rPr>
          <w:rFonts w:ascii="Palatino Linotype" w:eastAsia="Palatino Linotype" w:hAnsi="Palatino Linotype" w:cs="Palatino Linotype"/>
          <w:color w:val="000000" w:themeColor="text1"/>
        </w:rPr>
        <w:t xml:space="preserve"> </w:t>
      </w:r>
      <w:r w:rsidR="009672D6" w:rsidRPr="00263204">
        <w:rPr>
          <w:rFonts w:ascii="Palatino Linotype" w:eastAsia="Palatino Linotype" w:hAnsi="Palatino Linotype" w:cs="Palatino Linotype"/>
          <w:color w:val="000000" w:themeColor="text1"/>
        </w:rPr>
        <w:t xml:space="preserve">que si bien le compete al </w:t>
      </w:r>
      <w:r w:rsidR="00C46B3E" w:rsidRPr="00263204">
        <w:rPr>
          <w:rFonts w:ascii="Palatino Linotype" w:eastAsia="Palatino Linotype" w:hAnsi="Palatino Linotype" w:cs="Palatino Linotype"/>
          <w:color w:val="000000" w:themeColor="text1"/>
        </w:rPr>
        <w:t>ente recurrido</w:t>
      </w:r>
      <w:r w:rsidR="009672D6" w:rsidRPr="00263204">
        <w:rPr>
          <w:rFonts w:ascii="Palatino Linotype" w:eastAsia="Palatino Linotype" w:hAnsi="Palatino Linotype" w:cs="Palatino Linotype"/>
          <w:b/>
          <w:color w:val="000000" w:themeColor="text1"/>
        </w:rPr>
        <w:t xml:space="preserve"> </w:t>
      </w:r>
      <w:r w:rsidR="009672D6" w:rsidRPr="00263204">
        <w:rPr>
          <w:rFonts w:ascii="Palatino Linotype" w:eastAsia="Palatino Linotype" w:hAnsi="Palatino Linotype" w:cs="Palatino Linotype"/>
          <w:color w:val="000000" w:themeColor="text1"/>
        </w:rPr>
        <w:t xml:space="preserve">el conocimiento de la misma, lo que es de advertirse, es la diversidad de los temas que engloban los requerimientos, motivo por el cual, conllevarán un tratamiento independiente para el desahogo y correcta </w:t>
      </w:r>
      <w:r w:rsidR="00EB39D8" w:rsidRPr="00263204">
        <w:rPr>
          <w:rFonts w:ascii="Palatino Linotype" w:eastAsia="Palatino Linotype" w:hAnsi="Palatino Linotype" w:cs="Palatino Linotype"/>
          <w:color w:val="000000" w:themeColor="text1"/>
        </w:rPr>
        <w:t>aplicación</w:t>
      </w:r>
      <w:r w:rsidR="009672D6" w:rsidRPr="00263204">
        <w:rPr>
          <w:rFonts w:ascii="Palatino Linotype" w:eastAsia="Palatino Linotype" w:hAnsi="Palatino Linotype" w:cs="Palatino Linotype"/>
          <w:color w:val="000000" w:themeColor="text1"/>
        </w:rPr>
        <w:t xml:space="preserve"> del Derecho que </w:t>
      </w:r>
      <w:r w:rsidR="00EB39D8" w:rsidRPr="00263204">
        <w:rPr>
          <w:rFonts w:ascii="Palatino Linotype" w:eastAsia="Palatino Linotype" w:hAnsi="Palatino Linotype" w:cs="Palatino Linotype"/>
          <w:color w:val="000000" w:themeColor="text1"/>
        </w:rPr>
        <w:t>habremos</w:t>
      </w:r>
      <w:r w:rsidR="009672D6" w:rsidRPr="00263204">
        <w:rPr>
          <w:rFonts w:ascii="Palatino Linotype" w:eastAsia="Palatino Linotype" w:hAnsi="Palatino Linotype" w:cs="Palatino Linotype"/>
          <w:color w:val="000000" w:themeColor="text1"/>
        </w:rPr>
        <w:t xml:space="preserve"> de invocar con motivo del desahogo de una resolución acorde a lo peticionado por </w:t>
      </w:r>
      <w:r w:rsidR="00BB70C1" w:rsidRPr="00263204">
        <w:rPr>
          <w:rFonts w:ascii="Palatino Linotype" w:eastAsia="Palatino Linotype" w:hAnsi="Palatino Linotype" w:cs="Palatino Linotype"/>
          <w:color w:val="000000" w:themeColor="text1"/>
        </w:rPr>
        <w:t>el</w:t>
      </w:r>
      <w:r w:rsidR="00C46B3E" w:rsidRPr="00263204">
        <w:rPr>
          <w:rFonts w:ascii="Palatino Linotype" w:eastAsia="Palatino Linotype" w:hAnsi="Palatino Linotype" w:cs="Palatino Linotype"/>
          <w:color w:val="000000" w:themeColor="text1"/>
        </w:rPr>
        <w:t xml:space="preserve"> particular, por tales motivos se procede a continuación, al siguiente análisis para cada Recurso de Revisión.</w:t>
      </w:r>
    </w:p>
    <w:p w14:paraId="5DA4A72D" w14:textId="4D8C1F0B" w:rsidR="00BB70C1" w:rsidRPr="00263204" w:rsidRDefault="00BB70C1" w:rsidP="00BB70C1">
      <w:pPr>
        <w:spacing w:before="100" w:beforeAutospacing="1" w:after="100" w:afterAutospacing="1" w:line="360" w:lineRule="auto"/>
        <w:jc w:val="both"/>
        <w:rPr>
          <w:rFonts w:ascii="Palatino Linotype" w:hAnsi="Palatino Linotype"/>
          <w:color w:val="000000" w:themeColor="text1"/>
          <w:lang w:eastAsia="es-ES"/>
        </w:rPr>
      </w:pPr>
      <w:r w:rsidRPr="00263204">
        <w:rPr>
          <w:rFonts w:ascii="Palatino Linotype" w:eastAsia="Calibri" w:hAnsi="Palatino Linotype" w:cs="Arial"/>
          <w:color w:val="000000" w:themeColor="text1"/>
          <w:lang w:eastAsia="es-ES"/>
        </w:rPr>
        <w:t>Sin embargo,</w:t>
      </w:r>
      <w:r w:rsidR="00EE7616" w:rsidRPr="00263204">
        <w:rPr>
          <w:rFonts w:ascii="Palatino Linotype" w:eastAsia="Calibri" w:hAnsi="Palatino Linotype" w:cs="Arial"/>
          <w:color w:val="000000" w:themeColor="text1"/>
          <w:lang w:eastAsia="es-ES"/>
        </w:rPr>
        <w:t xml:space="preserve"> antes de entrar de lleno al estudio del presente Recurso de revisión acumulado, </w:t>
      </w:r>
      <w:r w:rsidRPr="00263204">
        <w:rPr>
          <w:rFonts w:ascii="Palatino Linotype" w:eastAsia="Calibri" w:hAnsi="Palatino Linotype" w:cs="Arial"/>
          <w:color w:val="000000" w:themeColor="text1"/>
          <w:lang w:eastAsia="es-ES"/>
        </w:rPr>
        <w:t xml:space="preserve">no pasa desapercibido para este Órgano Garante, </w:t>
      </w:r>
      <w:r w:rsidRPr="00263204">
        <w:rPr>
          <w:rFonts w:ascii="Palatino Linotype" w:hAnsi="Palatino Linotype"/>
          <w:color w:val="000000" w:themeColor="text1"/>
          <w:lang w:eastAsia="es-ES"/>
        </w:rPr>
        <w:t xml:space="preserve">obviar el análisis de la competencia por parte del </w:t>
      </w:r>
      <w:r w:rsidRPr="00263204">
        <w:rPr>
          <w:rFonts w:ascii="Palatino Linotype" w:hAnsi="Palatino Linotype"/>
          <w:b/>
          <w:color w:val="000000" w:themeColor="text1"/>
          <w:lang w:eastAsia="es-ES"/>
        </w:rPr>
        <w:t>SUJETO OBLIGADO</w:t>
      </w:r>
      <w:r w:rsidRPr="00263204">
        <w:rPr>
          <w:rFonts w:ascii="Palatino Linotype" w:hAnsi="Palatino Linotype"/>
          <w:color w:val="000000" w:themeColor="text1"/>
          <w:lang w:eastAsia="es-ES"/>
        </w:rPr>
        <w:t xml:space="preserve">, para generar, administrar o poseer la información solicitada, dado que éste ha asumido la misma, en razón de que en su respuesta le hizo entrega a la hoy </w:t>
      </w:r>
      <w:r w:rsidRPr="00263204">
        <w:rPr>
          <w:rFonts w:ascii="Palatino Linotype" w:hAnsi="Palatino Linotype"/>
          <w:b/>
          <w:color w:val="000000" w:themeColor="text1"/>
          <w:lang w:eastAsia="es-ES"/>
        </w:rPr>
        <w:t xml:space="preserve">RECURRENTE </w:t>
      </w:r>
      <w:r w:rsidRPr="00263204">
        <w:rPr>
          <w:rFonts w:ascii="Palatino Linotype" w:hAnsi="Palatino Linotype"/>
          <w:color w:val="000000" w:themeColor="text1"/>
          <w:lang w:eastAsia="es-ES"/>
        </w:rPr>
        <w:t>de parte de la información solicitada.</w:t>
      </w:r>
    </w:p>
    <w:p w14:paraId="10AE50FA" w14:textId="77777777" w:rsidR="00BB70C1" w:rsidRPr="00263204" w:rsidRDefault="00BB70C1" w:rsidP="00BB70C1">
      <w:pPr>
        <w:spacing w:before="240" w:after="240" w:line="360" w:lineRule="auto"/>
        <w:jc w:val="both"/>
        <w:rPr>
          <w:rFonts w:ascii="Palatino Linotype" w:hAnsi="Palatino Linotype"/>
          <w:color w:val="000000" w:themeColor="text1"/>
          <w:lang w:eastAsia="es-ES"/>
        </w:rPr>
      </w:pPr>
      <w:r w:rsidRPr="00263204">
        <w:rPr>
          <w:rFonts w:ascii="Palatino Linotype" w:hAnsi="Palatino Linotype"/>
          <w:color w:val="000000" w:themeColor="text1"/>
          <w:lang w:eastAsia="es-ES"/>
        </w:rPr>
        <w:t xml:space="preserve">En efecto, el hecho de que </w:t>
      </w:r>
      <w:r w:rsidRPr="00263204">
        <w:rPr>
          <w:rFonts w:ascii="Palatino Linotype" w:hAnsi="Palatino Linotype"/>
          <w:b/>
          <w:color w:val="000000" w:themeColor="text1"/>
          <w:lang w:eastAsia="es-ES"/>
        </w:rPr>
        <w:t>EL SUJETO OBLIGADO</w:t>
      </w:r>
      <w:r w:rsidRPr="00263204">
        <w:rPr>
          <w:rFonts w:ascii="Palatino Linotype" w:hAnsi="Palatino Linotype"/>
          <w:color w:val="000000" w:themeColor="text1"/>
          <w:lang w:eastAsia="es-ES"/>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0A654251" w14:textId="77777777" w:rsidR="00BB70C1" w:rsidRPr="00263204" w:rsidRDefault="00BB70C1" w:rsidP="00BB70C1">
      <w:pPr>
        <w:tabs>
          <w:tab w:val="left" w:pos="851"/>
          <w:tab w:val="left" w:pos="8505"/>
        </w:tabs>
        <w:ind w:left="851" w:right="902"/>
        <w:jc w:val="both"/>
        <w:rPr>
          <w:rFonts w:ascii="Palatino Linotype" w:hAnsi="Palatino Linotype" w:cs="Arial"/>
          <w:i/>
          <w:color w:val="000000" w:themeColor="text1"/>
          <w:sz w:val="22"/>
          <w:szCs w:val="22"/>
          <w:lang w:eastAsia="es-ES"/>
        </w:rPr>
      </w:pPr>
      <w:r w:rsidRPr="00263204">
        <w:rPr>
          <w:rFonts w:ascii="Palatino Linotype" w:hAnsi="Palatino Linotype" w:cs="Arial"/>
          <w:i/>
          <w:color w:val="000000" w:themeColor="text1"/>
          <w:sz w:val="22"/>
          <w:szCs w:val="22"/>
          <w:lang w:eastAsia="es-ES"/>
        </w:rPr>
        <w:lastRenderedPageBreak/>
        <w:t>“</w:t>
      </w:r>
      <w:r w:rsidRPr="00263204">
        <w:rPr>
          <w:rFonts w:ascii="Palatino Linotype" w:hAnsi="Palatino Linotype" w:cs="Arial"/>
          <w:b/>
          <w:i/>
          <w:color w:val="000000" w:themeColor="text1"/>
          <w:sz w:val="22"/>
          <w:szCs w:val="22"/>
          <w:lang w:eastAsia="es-ES"/>
        </w:rPr>
        <w:t>Artículo 12.</w:t>
      </w:r>
      <w:r w:rsidRPr="00263204">
        <w:rPr>
          <w:rFonts w:ascii="Palatino Linotype" w:hAnsi="Palatino Linotype" w:cs="Arial"/>
          <w:i/>
          <w:color w:val="000000" w:themeColor="text1"/>
          <w:sz w:val="22"/>
          <w:szCs w:val="22"/>
          <w:lang w:eastAsia="es-ES"/>
        </w:rPr>
        <w:t xml:space="preserve"> Quienes generen, recopilen, administren, manejen, procesen, archiven o conserven información pública serán responsables de la misma en los términos de las disposiciones jurídicas aplicables. </w:t>
      </w:r>
    </w:p>
    <w:p w14:paraId="69ADD971" w14:textId="77777777" w:rsidR="00BB70C1" w:rsidRPr="00263204" w:rsidRDefault="00BB70C1" w:rsidP="00BB70C1">
      <w:pPr>
        <w:ind w:left="851" w:right="902"/>
        <w:jc w:val="both"/>
        <w:rPr>
          <w:rFonts w:ascii="Palatino Linotype" w:hAnsi="Palatino Linotype" w:cs="Arial"/>
          <w:i/>
          <w:color w:val="000000" w:themeColor="text1"/>
          <w:sz w:val="22"/>
          <w:szCs w:val="22"/>
          <w:lang w:eastAsia="es-ES"/>
        </w:rPr>
      </w:pPr>
      <w:r w:rsidRPr="00263204">
        <w:rPr>
          <w:rFonts w:ascii="Palatino Linotype" w:hAnsi="Palatino Linotype" w:cs="Arial"/>
          <w:i/>
          <w:color w:val="000000" w:themeColor="text1"/>
          <w:sz w:val="22"/>
          <w:szCs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D7BB0D9" w14:textId="77777777" w:rsidR="00BB70C1" w:rsidRPr="00263204" w:rsidRDefault="00BB70C1" w:rsidP="00BB70C1">
      <w:pPr>
        <w:spacing w:before="240" w:after="240" w:line="360" w:lineRule="auto"/>
        <w:jc w:val="both"/>
        <w:rPr>
          <w:color w:val="000000" w:themeColor="text1"/>
          <w:lang w:eastAsia="es-ES"/>
        </w:rPr>
      </w:pPr>
      <w:r w:rsidRPr="00263204">
        <w:rPr>
          <w:rFonts w:ascii="Palatino Linotype" w:hAnsi="Palatino Linotype"/>
          <w:color w:val="000000" w:themeColor="text1"/>
          <w:lang w:eastAsia="es-ES"/>
        </w:rPr>
        <w:t xml:space="preserve">Así, el estudio de la naturaleza jurídica de la información pública solicitada, tiene por objeto determinar si ésta la genera, posee o administra </w:t>
      </w:r>
      <w:r w:rsidRPr="00263204">
        <w:rPr>
          <w:rFonts w:ascii="Palatino Linotype" w:hAnsi="Palatino Linotype"/>
          <w:b/>
          <w:color w:val="000000" w:themeColor="text1"/>
          <w:lang w:eastAsia="es-ES"/>
        </w:rPr>
        <w:t>EL SUJETO OBLIGADO</w:t>
      </w:r>
      <w:r w:rsidRPr="00263204">
        <w:rPr>
          <w:rFonts w:ascii="Palatino Linotype" w:hAnsi="Palatino Linotype"/>
          <w:color w:val="000000" w:themeColor="text1"/>
          <w:lang w:eastAsia="es-ES"/>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263204">
        <w:rPr>
          <w:color w:val="000000" w:themeColor="text1"/>
          <w:lang w:eastAsia="es-ES"/>
        </w:rPr>
        <w:t xml:space="preserve"> </w:t>
      </w:r>
    </w:p>
    <w:p w14:paraId="1D3C44C8" w14:textId="2E6F1855" w:rsidR="00BB70C1" w:rsidRPr="00263204" w:rsidRDefault="00BB70C1" w:rsidP="00BB70C1">
      <w:pPr>
        <w:spacing w:before="100" w:beforeAutospacing="1" w:after="100" w:afterAutospacing="1" w:line="360" w:lineRule="auto"/>
        <w:jc w:val="both"/>
        <w:rPr>
          <w:rFonts w:ascii="Palatino Linotype" w:hAnsi="Palatino Linotype" w:cs="Arial"/>
          <w:color w:val="000000" w:themeColor="text1"/>
          <w:lang w:val="es-ES_tradnl" w:eastAsia="es-ES"/>
        </w:rPr>
      </w:pPr>
      <w:r w:rsidRPr="00263204">
        <w:rPr>
          <w:rFonts w:ascii="Palatino Linotype" w:hAnsi="Palatino Linotype"/>
          <w:color w:val="000000" w:themeColor="text1"/>
          <w:lang w:eastAsia="es-ES"/>
        </w:rPr>
        <w:t>Así, derivado de</w:t>
      </w:r>
      <w:r w:rsidR="00EE7616" w:rsidRPr="00263204">
        <w:rPr>
          <w:rFonts w:ascii="Palatino Linotype" w:hAnsi="Palatino Linotype"/>
          <w:color w:val="000000" w:themeColor="text1"/>
          <w:lang w:eastAsia="es-ES"/>
        </w:rPr>
        <w:t>l</w:t>
      </w:r>
      <w:r w:rsidRPr="00263204">
        <w:rPr>
          <w:rFonts w:ascii="Palatino Linotype" w:hAnsi="Palatino Linotype"/>
          <w:color w:val="000000" w:themeColor="text1"/>
          <w:lang w:eastAsia="es-ES"/>
        </w:rPr>
        <w:t xml:space="preserve"> análisis </w:t>
      </w:r>
      <w:r w:rsidR="00EE7616" w:rsidRPr="00263204">
        <w:rPr>
          <w:rFonts w:ascii="Palatino Linotype" w:hAnsi="Palatino Linotype"/>
          <w:color w:val="000000" w:themeColor="text1"/>
          <w:lang w:eastAsia="es-ES"/>
        </w:rPr>
        <w:t xml:space="preserve">vertido </w:t>
      </w:r>
      <w:r w:rsidRPr="00263204">
        <w:rPr>
          <w:rFonts w:ascii="Palatino Linotype" w:hAnsi="Palatino Linotype"/>
          <w:color w:val="000000" w:themeColor="text1"/>
          <w:lang w:eastAsia="es-ES"/>
        </w:rPr>
        <w:t>a la</w:t>
      </w:r>
      <w:r w:rsidR="00EE7616" w:rsidRPr="00263204">
        <w:rPr>
          <w:rFonts w:ascii="Palatino Linotype" w:hAnsi="Palatino Linotype"/>
          <w:color w:val="000000" w:themeColor="text1"/>
          <w:lang w:eastAsia="es-ES"/>
        </w:rPr>
        <w:t>s</w:t>
      </w:r>
      <w:r w:rsidRPr="00263204">
        <w:rPr>
          <w:rFonts w:ascii="Palatino Linotype" w:hAnsi="Palatino Linotype"/>
          <w:color w:val="000000" w:themeColor="text1"/>
          <w:lang w:eastAsia="es-ES"/>
        </w:rPr>
        <w:t xml:space="preserve"> solicitud</w:t>
      </w:r>
      <w:r w:rsidR="00EE7616" w:rsidRPr="00263204">
        <w:rPr>
          <w:rFonts w:ascii="Palatino Linotype" w:hAnsi="Palatino Linotype"/>
          <w:color w:val="000000" w:themeColor="text1"/>
          <w:lang w:eastAsia="es-ES"/>
        </w:rPr>
        <w:t>es</w:t>
      </w:r>
      <w:r w:rsidRPr="00263204">
        <w:rPr>
          <w:rFonts w:ascii="Palatino Linotype" w:hAnsi="Palatino Linotype"/>
          <w:color w:val="000000" w:themeColor="text1"/>
          <w:lang w:eastAsia="es-ES"/>
        </w:rPr>
        <w:t xml:space="preserve"> de información</w:t>
      </w:r>
      <w:r w:rsidR="00EE7616" w:rsidRPr="00263204">
        <w:rPr>
          <w:rFonts w:ascii="Palatino Linotype" w:hAnsi="Palatino Linotype"/>
          <w:color w:val="000000" w:themeColor="text1"/>
          <w:lang w:eastAsia="es-ES"/>
        </w:rPr>
        <w:t xml:space="preserve"> que nos ocupan, cabe precisar que deberá contrastarse lo que fue peticionado por </w:t>
      </w:r>
      <w:r w:rsidR="00EE7616" w:rsidRPr="00263204">
        <w:rPr>
          <w:rFonts w:ascii="Palatino Linotype" w:hAnsi="Palatino Linotype"/>
          <w:b/>
          <w:color w:val="000000" w:themeColor="text1"/>
          <w:lang w:eastAsia="es-ES"/>
        </w:rPr>
        <w:t xml:space="preserve">EL RECURRENTE, </w:t>
      </w:r>
      <w:r w:rsidR="00EE7616" w:rsidRPr="00263204">
        <w:rPr>
          <w:rFonts w:ascii="Palatino Linotype" w:hAnsi="Palatino Linotype"/>
          <w:color w:val="000000" w:themeColor="text1"/>
          <w:lang w:eastAsia="es-ES"/>
        </w:rPr>
        <w:t xml:space="preserve">con </w:t>
      </w:r>
      <w:r w:rsidRPr="00263204">
        <w:rPr>
          <w:rFonts w:ascii="Palatino Linotype" w:hAnsi="Palatino Linotype"/>
          <w:color w:val="000000" w:themeColor="text1"/>
          <w:lang w:eastAsia="es-ES"/>
        </w:rPr>
        <w:t xml:space="preserve">lo entregado en respuesta por </w:t>
      </w:r>
      <w:r w:rsidRPr="00263204">
        <w:rPr>
          <w:rFonts w:ascii="Palatino Linotype" w:hAnsi="Palatino Linotype"/>
          <w:b/>
          <w:color w:val="000000" w:themeColor="text1"/>
          <w:lang w:eastAsia="es-ES"/>
        </w:rPr>
        <w:t>EL SUJETO OBLIGADO</w:t>
      </w:r>
      <w:r w:rsidR="00EE7616" w:rsidRPr="00263204">
        <w:rPr>
          <w:rFonts w:ascii="Palatino Linotype" w:hAnsi="Palatino Linotype"/>
          <w:color w:val="000000" w:themeColor="text1"/>
          <w:lang w:eastAsia="es-ES"/>
        </w:rPr>
        <w:t xml:space="preserve">, asimismo, haciendo valer </w:t>
      </w:r>
      <w:r w:rsidRPr="00263204">
        <w:rPr>
          <w:rFonts w:ascii="Palatino Linotype" w:hAnsi="Palatino Linotype"/>
          <w:color w:val="000000" w:themeColor="text1"/>
          <w:lang w:eastAsia="es-ES"/>
        </w:rPr>
        <w:t xml:space="preserve">las razones o motivos de inconformidad </w:t>
      </w:r>
      <w:r w:rsidR="00EE7616" w:rsidRPr="00263204">
        <w:rPr>
          <w:rFonts w:ascii="Palatino Linotype" w:hAnsi="Palatino Linotype"/>
          <w:color w:val="000000" w:themeColor="text1"/>
          <w:lang w:eastAsia="es-ES"/>
        </w:rPr>
        <w:t xml:space="preserve">vertidas por el particular, para </w:t>
      </w:r>
      <w:r w:rsidRPr="00263204">
        <w:rPr>
          <w:rFonts w:ascii="Palatino Linotype" w:hAnsi="Palatino Linotype"/>
          <w:color w:val="000000" w:themeColor="text1"/>
          <w:lang w:eastAsia="es-ES"/>
        </w:rPr>
        <w:t xml:space="preserve">posteriormente </w:t>
      </w:r>
      <w:r w:rsidR="0085084B" w:rsidRPr="00263204">
        <w:rPr>
          <w:rFonts w:ascii="Palatino Linotype" w:hAnsi="Palatino Linotype"/>
          <w:color w:val="000000" w:themeColor="text1"/>
          <w:lang w:eastAsia="es-ES"/>
        </w:rPr>
        <w:t xml:space="preserve">concluir </w:t>
      </w:r>
      <w:r w:rsidRPr="00263204">
        <w:rPr>
          <w:rFonts w:ascii="Palatino Linotype" w:hAnsi="Palatino Linotype"/>
          <w:color w:val="000000" w:themeColor="text1"/>
          <w:lang w:eastAsia="es-ES"/>
        </w:rPr>
        <w:t xml:space="preserve">con la entrega del Informe Justificado, </w:t>
      </w:r>
      <w:r w:rsidR="0085084B" w:rsidRPr="00263204">
        <w:rPr>
          <w:rFonts w:ascii="Palatino Linotype" w:hAnsi="Palatino Linotype"/>
          <w:color w:val="000000" w:themeColor="text1"/>
          <w:lang w:eastAsia="es-ES"/>
        </w:rPr>
        <w:t xml:space="preserve">de esta forma concluir si es que fue colmado o no el requerimiento de acceso a la información que hizo valer el particular, por tales motivos </w:t>
      </w:r>
      <w:r w:rsidRPr="00263204">
        <w:rPr>
          <w:rFonts w:ascii="Palatino Linotype" w:hAnsi="Palatino Linotype"/>
          <w:color w:val="000000" w:themeColor="text1"/>
          <w:lang w:eastAsia="es-ES"/>
        </w:rPr>
        <w:t xml:space="preserve">este Órgano Garante determina </w:t>
      </w:r>
      <w:r w:rsidR="0085084B" w:rsidRPr="00263204">
        <w:rPr>
          <w:rFonts w:ascii="Palatino Linotype" w:hAnsi="Palatino Linotype"/>
          <w:color w:val="000000" w:themeColor="text1"/>
          <w:lang w:eastAsia="es-ES"/>
        </w:rPr>
        <w:t>realizar el siguiente estudio:</w:t>
      </w:r>
      <w:r w:rsidRPr="00263204">
        <w:rPr>
          <w:rFonts w:ascii="Palatino Linotype" w:hAnsi="Palatino Linotype"/>
          <w:color w:val="000000" w:themeColor="text1"/>
          <w:lang w:eastAsia="es-ES"/>
        </w:rPr>
        <w:t xml:space="preserve"> </w:t>
      </w:r>
    </w:p>
    <w:p w14:paraId="1221590D" w14:textId="33C81819" w:rsidR="00EB39D8" w:rsidRPr="00263204" w:rsidRDefault="00EB39D8" w:rsidP="00EB39D8">
      <w:pPr>
        <w:pStyle w:val="Prrafodelista"/>
        <w:numPr>
          <w:ilvl w:val="0"/>
          <w:numId w:val="14"/>
        </w:numPr>
        <w:spacing w:before="100" w:beforeAutospacing="1" w:after="100" w:afterAutospacing="1" w:line="360" w:lineRule="auto"/>
        <w:ind w:right="51"/>
        <w:jc w:val="both"/>
        <w:rPr>
          <w:rFonts w:ascii="Palatino Linotype" w:eastAsia="Palatino Linotype" w:hAnsi="Palatino Linotype" w:cs="Palatino Linotype"/>
          <w:b/>
          <w:color w:val="000000" w:themeColor="text1"/>
          <w:sz w:val="28"/>
        </w:rPr>
      </w:pPr>
      <w:r w:rsidRPr="00263204">
        <w:rPr>
          <w:rFonts w:ascii="Palatino Linotype" w:eastAsia="Palatino Linotype" w:hAnsi="Palatino Linotype" w:cs="Palatino Linotype"/>
          <w:b/>
          <w:color w:val="000000" w:themeColor="text1"/>
          <w:sz w:val="28"/>
        </w:rPr>
        <w:t xml:space="preserve">Recurso de Revisión </w:t>
      </w:r>
      <w:r w:rsidR="006C0F06" w:rsidRPr="00263204">
        <w:rPr>
          <w:rFonts w:ascii="Palatino Linotype" w:eastAsia="Palatino Linotype" w:hAnsi="Palatino Linotype" w:cs="Palatino Linotype"/>
          <w:b/>
          <w:color w:val="000000" w:themeColor="text1"/>
          <w:sz w:val="28"/>
        </w:rPr>
        <w:t>04022</w:t>
      </w:r>
      <w:r w:rsidRPr="00263204">
        <w:rPr>
          <w:rFonts w:ascii="Palatino Linotype" w:eastAsia="Palatino Linotype" w:hAnsi="Palatino Linotype" w:cs="Palatino Linotype"/>
          <w:b/>
          <w:color w:val="000000" w:themeColor="text1"/>
          <w:sz w:val="28"/>
        </w:rPr>
        <w:t>/INFOEM/IP/RR/2022</w:t>
      </w:r>
    </w:p>
    <w:p w14:paraId="2462016B" w14:textId="6887D681" w:rsidR="00EB39D8" w:rsidRPr="00263204" w:rsidRDefault="00EB39D8" w:rsidP="00EB39D8">
      <w:pPr>
        <w:spacing w:before="100" w:beforeAutospacing="1" w:after="100" w:afterAutospacing="1" w:line="360" w:lineRule="auto"/>
        <w:ind w:right="51"/>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lastRenderedPageBreak/>
        <w:t xml:space="preserve">Recordemos que para la solicitud de acceso a la información que dio trámite al Recurso de revisión </w:t>
      </w:r>
      <w:r w:rsidR="006C0F06" w:rsidRPr="00263204">
        <w:rPr>
          <w:rFonts w:ascii="Palatino Linotype" w:eastAsia="Palatino Linotype" w:hAnsi="Palatino Linotype" w:cs="Palatino Linotype"/>
          <w:b/>
          <w:color w:val="000000" w:themeColor="text1"/>
          <w:u w:val="single"/>
        </w:rPr>
        <w:t>04022</w:t>
      </w:r>
      <w:r w:rsidRPr="00263204">
        <w:rPr>
          <w:rFonts w:ascii="Palatino Linotype" w:eastAsia="Palatino Linotype" w:hAnsi="Palatino Linotype" w:cs="Palatino Linotype"/>
          <w:b/>
          <w:color w:val="000000" w:themeColor="text1"/>
          <w:u w:val="single"/>
        </w:rPr>
        <w:t>/INFOEM/IP/RR/2022</w:t>
      </w:r>
      <w:r w:rsidRPr="00263204">
        <w:rPr>
          <w:rFonts w:ascii="Palatino Linotype" w:eastAsia="Palatino Linotype" w:hAnsi="Palatino Linotype" w:cs="Palatino Linotype"/>
          <w:color w:val="000000" w:themeColor="text1"/>
        </w:rPr>
        <w:t>, fue solicitado por la particular</w:t>
      </w:r>
      <w:r w:rsidR="00C46B3E" w:rsidRPr="00263204">
        <w:rPr>
          <w:rFonts w:ascii="Palatino Linotype" w:eastAsia="Palatino Linotype" w:hAnsi="Palatino Linotype" w:cs="Palatino Linotype"/>
          <w:color w:val="000000" w:themeColor="text1"/>
        </w:rPr>
        <w:t xml:space="preserve"> </w:t>
      </w:r>
      <w:r w:rsidR="003E16B7" w:rsidRPr="00263204">
        <w:rPr>
          <w:rFonts w:ascii="Palatino Linotype" w:eastAsia="Palatino Linotype" w:hAnsi="Palatino Linotype" w:cs="Palatino Linotype"/>
          <w:color w:val="000000" w:themeColor="text1"/>
        </w:rPr>
        <w:t xml:space="preserve">diversa información, misma que para un correcto análisis de las constancias que obran en el expediente electrónico del </w:t>
      </w:r>
      <w:r w:rsidR="003E16B7" w:rsidRPr="00263204">
        <w:rPr>
          <w:rFonts w:ascii="Palatino Linotype" w:eastAsia="Palatino Linotype" w:hAnsi="Palatino Linotype" w:cs="Palatino Linotype"/>
          <w:b/>
          <w:color w:val="000000" w:themeColor="text1"/>
        </w:rPr>
        <w:t>SAIMEX</w:t>
      </w:r>
      <w:r w:rsidR="00C46B3E" w:rsidRPr="00263204">
        <w:rPr>
          <w:rFonts w:ascii="Palatino Linotype" w:eastAsia="Palatino Linotype" w:hAnsi="Palatino Linotype" w:cs="Palatino Linotype"/>
          <w:color w:val="000000" w:themeColor="text1"/>
        </w:rPr>
        <w:t xml:space="preserve"> </w:t>
      </w:r>
      <w:r w:rsidR="003E16B7" w:rsidRPr="00263204">
        <w:rPr>
          <w:rFonts w:ascii="Palatino Linotype" w:eastAsia="Palatino Linotype" w:hAnsi="Palatino Linotype" w:cs="Palatino Linotype"/>
          <w:color w:val="000000" w:themeColor="text1"/>
        </w:rPr>
        <w:t>se desagrega de la siguiente manera</w:t>
      </w:r>
      <w:r w:rsidR="00C46B3E" w:rsidRPr="00263204">
        <w:rPr>
          <w:rFonts w:ascii="Palatino Linotype" w:eastAsia="Palatino Linotype" w:hAnsi="Palatino Linotype" w:cs="Palatino Linotype"/>
          <w:color w:val="000000" w:themeColor="text1"/>
        </w:rPr>
        <w:t xml:space="preserve">: </w:t>
      </w:r>
      <w:r w:rsidR="00BC38E4" w:rsidRPr="00263204">
        <w:rPr>
          <w:rFonts w:ascii="Palatino Linotype" w:eastAsia="Palatino Linotype" w:hAnsi="Palatino Linotype" w:cs="Palatino Linotype"/>
          <w:color w:val="000000" w:themeColor="text1"/>
        </w:rPr>
        <w:t xml:space="preserve"> </w:t>
      </w:r>
    </w:p>
    <w:p w14:paraId="766D634B" w14:textId="413264F1" w:rsidR="003E16B7" w:rsidRPr="00263204" w:rsidRDefault="003E16B7" w:rsidP="00EB39D8">
      <w:pPr>
        <w:spacing w:before="100" w:beforeAutospacing="1" w:after="100" w:afterAutospacing="1" w:line="360" w:lineRule="auto"/>
        <w:ind w:right="51"/>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Como primer término, será </w:t>
      </w:r>
      <w:r w:rsidR="00A97180" w:rsidRPr="00263204">
        <w:rPr>
          <w:rFonts w:ascii="Palatino Linotype" w:eastAsia="Palatino Linotype" w:hAnsi="Palatino Linotype" w:cs="Palatino Linotype"/>
          <w:color w:val="000000" w:themeColor="text1"/>
        </w:rPr>
        <w:t>referido</w:t>
      </w:r>
      <w:r w:rsidRPr="00263204">
        <w:rPr>
          <w:rFonts w:ascii="Palatino Linotype" w:eastAsia="Palatino Linotype" w:hAnsi="Palatino Linotype" w:cs="Palatino Linotype"/>
          <w:color w:val="000000" w:themeColor="text1"/>
        </w:rPr>
        <w:t xml:space="preserve"> con el numeral 1)</w:t>
      </w:r>
      <w:r w:rsidR="008907C4" w:rsidRPr="00263204">
        <w:rPr>
          <w:rFonts w:ascii="Palatino Linotype" w:eastAsia="Palatino Linotype" w:hAnsi="Palatino Linotype" w:cs="Palatino Linotype"/>
          <w:color w:val="000000" w:themeColor="text1"/>
        </w:rPr>
        <w:t>,</w:t>
      </w:r>
      <w:r w:rsidRPr="00263204">
        <w:rPr>
          <w:rFonts w:ascii="Palatino Linotype" w:eastAsia="Palatino Linotype" w:hAnsi="Palatino Linotype" w:cs="Palatino Linotype"/>
          <w:color w:val="000000" w:themeColor="text1"/>
        </w:rPr>
        <w:t xml:space="preserve"> lo siguiente:</w:t>
      </w:r>
    </w:p>
    <w:p w14:paraId="4BFDF5B9" w14:textId="7D0C622D" w:rsidR="00354611" w:rsidRPr="00263204" w:rsidRDefault="00BC38E4" w:rsidP="00BC38E4">
      <w:pPr>
        <w:ind w:left="851" w:right="899"/>
        <w:jc w:val="both"/>
        <w:rPr>
          <w:rFonts w:ascii="Palatino Linotype" w:eastAsia="Palatino Linotype" w:hAnsi="Palatino Linotype" w:cs="Palatino Linotype"/>
          <w:i/>
          <w:color w:val="000000" w:themeColor="text1"/>
        </w:rPr>
      </w:pPr>
      <w:r w:rsidRPr="00263204">
        <w:rPr>
          <w:rFonts w:ascii="Palatino Linotype" w:eastAsia="Palatino Linotype" w:hAnsi="Palatino Linotype" w:cs="Palatino Linotype"/>
          <w:i/>
          <w:color w:val="000000" w:themeColor="text1"/>
        </w:rPr>
        <w:t>“</w:t>
      </w:r>
      <w:r w:rsidR="006C0F06" w:rsidRPr="00263204">
        <w:rPr>
          <w:rFonts w:ascii="Palatino Linotype" w:eastAsia="Palatino Linotype" w:hAnsi="Palatino Linotype" w:cs="Palatino Linotype"/>
          <w:i/>
          <w:color w:val="000000" w:themeColor="text1"/>
        </w:rPr>
        <w:t xml:space="preserve">Solicito </w:t>
      </w:r>
      <w:r w:rsidR="006C0F06" w:rsidRPr="00263204">
        <w:rPr>
          <w:rFonts w:ascii="Palatino Linotype" w:eastAsia="Palatino Linotype" w:hAnsi="Palatino Linotype" w:cs="Palatino Linotype"/>
          <w:b/>
          <w:i/>
          <w:color w:val="000000" w:themeColor="text1"/>
          <w:u w:val="single"/>
        </w:rPr>
        <w:t>de los directores entrantes certificaciones de todos y cada uno</w:t>
      </w:r>
      <w:r w:rsidR="006C0F06" w:rsidRPr="00263204">
        <w:rPr>
          <w:rFonts w:ascii="Palatino Linotype" w:eastAsia="Palatino Linotype" w:hAnsi="Palatino Linotype" w:cs="Palatino Linotype"/>
          <w:i/>
          <w:color w:val="000000" w:themeColor="text1"/>
        </w:rPr>
        <w:t xml:space="preserve"> de </w:t>
      </w:r>
      <w:r w:rsidR="006C0F06" w:rsidRPr="00263204">
        <w:rPr>
          <w:rFonts w:ascii="Palatino Linotype" w:eastAsia="Palatino Linotype" w:hAnsi="Palatino Linotype" w:cs="Palatino Linotype"/>
          <w:b/>
          <w:i/>
          <w:color w:val="000000" w:themeColor="text1"/>
          <w:u w:val="single"/>
        </w:rPr>
        <w:t>no</w:t>
      </w:r>
      <w:r w:rsidR="006C0F06" w:rsidRPr="00263204">
        <w:rPr>
          <w:rFonts w:ascii="Palatino Linotype" w:eastAsia="Palatino Linotype" w:hAnsi="Palatino Linotype" w:cs="Palatino Linotype"/>
          <w:i/>
          <w:color w:val="000000" w:themeColor="text1"/>
        </w:rPr>
        <w:t xml:space="preserve"> tenerlos, </w:t>
      </w:r>
      <w:r w:rsidR="006C0F06" w:rsidRPr="00263204">
        <w:rPr>
          <w:rFonts w:ascii="Palatino Linotype" w:eastAsia="Palatino Linotype" w:hAnsi="Palatino Linotype" w:cs="Palatino Linotype"/>
          <w:b/>
          <w:i/>
          <w:color w:val="000000" w:themeColor="text1"/>
          <w:u w:val="single"/>
        </w:rPr>
        <w:t>inscripción a ellos ante el IHAEM</w:t>
      </w:r>
      <w:r w:rsidR="006C0F06" w:rsidRPr="00263204">
        <w:rPr>
          <w:rFonts w:ascii="Palatino Linotype" w:eastAsia="Palatino Linotype" w:hAnsi="Palatino Linotype" w:cs="Palatino Linotype"/>
          <w:i/>
          <w:color w:val="000000" w:themeColor="text1"/>
        </w:rPr>
        <w:t xml:space="preserve"> o en </w:t>
      </w:r>
      <w:r w:rsidR="003E16B7" w:rsidRPr="00263204">
        <w:rPr>
          <w:rFonts w:ascii="Palatino Linotype" w:eastAsia="Palatino Linotype" w:hAnsi="Palatino Linotype" w:cs="Palatino Linotype"/>
          <w:i/>
          <w:color w:val="000000" w:themeColor="text1"/>
        </w:rPr>
        <w:t>su caso en el organismo debido</w:t>
      </w:r>
      <w:r w:rsidR="008907C4" w:rsidRPr="00263204">
        <w:rPr>
          <w:rFonts w:ascii="Palatino Linotype" w:eastAsia="Palatino Linotype" w:hAnsi="Palatino Linotype" w:cs="Palatino Linotype"/>
          <w:i/>
          <w:color w:val="000000" w:themeColor="text1"/>
        </w:rPr>
        <w:t>…”</w:t>
      </w:r>
    </w:p>
    <w:p w14:paraId="72D5D72A" w14:textId="77777777" w:rsidR="00354611" w:rsidRPr="00263204" w:rsidRDefault="00354611" w:rsidP="00BC38E4">
      <w:pPr>
        <w:ind w:left="851" w:right="899"/>
        <w:jc w:val="both"/>
        <w:rPr>
          <w:rFonts w:ascii="Palatino Linotype" w:eastAsia="Palatino Linotype" w:hAnsi="Palatino Linotype" w:cs="Palatino Linotype"/>
          <w:i/>
          <w:color w:val="000000" w:themeColor="text1"/>
        </w:rPr>
      </w:pPr>
    </w:p>
    <w:p w14:paraId="77F83457" w14:textId="40A6707E" w:rsidR="008907C4" w:rsidRPr="00263204" w:rsidRDefault="008907C4" w:rsidP="008907C4">
      <w:pPr>
        <w:ind w:right="899"/>
        <w:jc w:val="both"/>
        <w:rPr>
          <w:rFonts w:ascii="Palatino Linotype" w:eastAsia="Palatino Linotype" w:hAnsi="Palatino Linotype" w:cs="Palatino Linotype"/>
          <w:i/>
          <w:color w:val="000000" w:themeColor="text1"/>
        </w:rPr>
      </w:pPr>
      <w:r w:rsidRPr="00263204">
        <w:rPr>
          <w:rFonts w:ascii="Palatino Linotype" w:eastAsia="Palatino Linotype" w:hAnsi="Palatino Linotype" w:cs="Palatino Linotype"/>
          <w:color w:val="000000" w:themeColor="text1"/>
        </w:rPr>
        <w:t xml:space="preserve">En segundo término, será </w:t>
      </w:r>
      <w:r w:rsidR="00A97180" w:rsidRPr="00263204">
        <w:rPr>
          <w:rFonts w:ascii="Palatino Linotype" w:eastAsia="Palatino Linotype" w:hAnsi="Palatino Linotype" w:cs="Palatino Linotype"/>
          <w:color w:val="000000" w:themeColor="text1"/>
        </w:rPr>
        <w:t>referido</w:t>
      </w:r>
      <w:r w:rsidRPr="00263204">
        <w:rPr>
          <w:rFonts w:ascii="Palatino Linotype" w:eastAsia="Palatino Linotype" w:hAnsi="Palatino Linotype" w:cs="Palatino Linotype"/>
          <w:color w:val="000000" w:themeColor="text1"/>
        </w:rPr>
        <w:t xml:space="preserve"> con el numeral 2), lo siguiente:</w:t>
      </w:r>
    </w:p>
    <w:p w14:paraId="5DCF623A" w14:textId="77777777" w:rsidR="008907C4" w:rsidRPr="00263204" w:rsidRDefault="008907C4" w:rsidP="00BC38E4">
      <w:pPr>
        <w:ind w:left="851" w:right="899"/>
        <w:jc w:val="both"/>
        <w:rPr>
          <w:rFonts w:ascii="Palatino Linotype" w:eastAsia="Palatino Linotype" w:hAnsi="Palatino Linotype" w:cs="Palatino Linotype"/>
          <w:i/>
          <w:color w:val="000000" w:themeColor="text1"/>
        </w:rPr>
      </w:pPr>
    </w:p>
    <w:p w14:paraId="6051DF1E" w14:textId="276E1C28" w:rsidR="00BC38E4" w:rsidRPr="00263204" w:rsidRDefault="008907C4" w:rsidP="00BC38E4">
      <w:pPr>
        <w:ind w:left="851" w:right="899"/>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i/>
          <w:color w:val="000000" w:themeColor="text1"/>
        </w:rPr>
        <w:t>“…</w:t>
      </w:r>
      <w:r w:rsidR="006C0F06" w:rsidRPr="00263204">
        <w:rPr>
          <w:rFonts w:ascii="Palatino Linotype" w:eastAsia="Palatino Linotype" w:hAnsi="Palatino Linotype" w:cs="Palatino Linotype"/>
          <w:i/>
          <w:color w:val="000000" w:themeColor="text1"/>
        </w:rPr>
        <w:t xml:space="preserve">asimismo </w:t>
      </w:r>
      <w:r w:rsidR="006C0F06" w:rsidRPr="00263204">
        <w:rPr>
          <w:rFonts w:ascii="Palatino Linotype" w:eastAsia="Palatino Linotype" w:hAnsi="Palatino Linotype" w:cs="Palatino Linotype"/>
          <w:b/>
          <w:i/>
          <w:color w:val="000000" w:themeColor="text1"/>
          <w:u w:val="single"/>
        </w:rPr>
        <w:t>perfil</w:t>
      </w:r>
      <w:r w:rsidR="006C0F06" w:rsidRPr="00263204">
        <w:rPr>
          <w:rFonts w:ascii="Palatino Linotype" w:eastAsia="Palatino Linotype" w:hAnsi="Palatino Linotype" w:cs="Palatino Linotype"/>
          <w:i/>
          <w:color w:val="000000" w:themeColor="text1"/>
        </w:rPr>
        <w:t xml:space="preserve">, </w:t>
      </w:r>
      <w:r w:rsidR="006C0F06" w:rsidRPr="00263204">
        <w:rPr>
          <w:rFonts w:ascii="Palatino Linotype" w:eastAsia="Palatino Linotype" w:hAnsi="Palatino Linotype" w:cs="Palatino Linotype"/>
          <w:b/>
          <w:i/>
          <w:color w:val="000000" w:themeColor="text1"/>
          <w:u w:val="single"/>
        </w:rPr>
        <w:t>incluyendo experiencia</w:t>
      </w:r>
      <w:r w:rsidR="006C0F06" w:rsidRPr="00263204">
        <w:rPr>
          <w:rFonts w:ascii="Palatino Linotype" w:eastAsia="Palatino Linotype" w:hAnsi="Palatino Linotype" w:cs="Palatino Linotype"/>
          <w:i/>
          <w:color w:val="000000" w:themeColor="text1"/>
        </w:rPr>
        <w:t xml:space="preserve">, </w:t>
      </w:r>
      <w:r w:rsidR="006C0F06" w:rsidRPr="00263204">
        <w:rPr>
          <w:rFonts w:ascii="Palatino Linotype" w:eastAsia="Palatino Linotype" w:hAnsi="Palatino Linotype" w:cs="Palatino Linotype"/>
          <w:b/>
          <w:i/>
          <w:color w:val="000000" w:themeColor="text1"/>
          <w:u w:val="single"/>
        </w:rPr>
        <w:t>último grado de estudios (título y cédula)</w:t>
      </w:r>
      <w:r w:rsidR="006C0F06" w:rsidRPr="00263204">
        <w:rPr>
          <w:rFonts w:ascii="Palatino Linotype" w:eastAsia="Palatino Linotype" w:hAnsi="Palatino Linotype" w:cs="Palatino Linotype"/>
          <w:i/>
          <w:color w:val="000000" w:themeColor="text1"/>
        </w:rPr>
        <w:t>. Es necesario comentar que con fundamento en el al artículo 32 de la Ley orgánica Municipal del Estado de México. En el caso de Secretario o Secretaria del Ayuntamiento. Artículo 92.- Para ser secretario del ayuntamiento se requiere, además de los requisitos establecidos en el artículo 32 de esta Ley, los siguientes: I. En municipios que tengan una población de hasta 150 mil habitantes, podrán tener título profesional de educación superior; en los municipios que tengan más de 150 mil o que sean cabecera distrital, tener título profesional de educación superior; por ello al igual que los directores solicito título y cédula del Secretario el Ayuntamiento.</w:t>
      </w:r>
      <w:r w:rsidR="00BC38E4" w:rsidRPr="00263204">
        <w:rPr>
          <w:rFonts w:ascii="Palatino Linotype" w:eastAsia="Palatino Linotype" w:hAnsi="Palatino Linotype" w:cs="Palatino Linotype"/>
          <w:i/>
          <w:color w:val="000000" w:themeColor="text1"/>
        </w:rPr>
        <w:t>”</w:t>
      </w:r>
      <w:r w:rsidR="00897EF8" w:rsidRPr="00263204">
        <w:rPr>
          <w:rFonts w:ascii="Palatino Linotype" w:eastAsia="Palatino Linotype" w:hAnsi="Palatino Linotype" w:cs="Palatino Linotype"/>
          <w:i/>
          <w:color w:val="000000" w:themeColor="text1"/>
        </w:rPr>
        <w:t xml:space="preserve"> </w:t>
      </w:r>
      <w:r w:rsidR="00897EF8" w:rsidRPr="00263204">
        <w:rPr>
          <w:rFonts w:ascii="Palatino Linotype" w:eastAsia="Palatino Linotype" w:hAnsi="Palatino Linotype" w:cs="Palatino Linotype"/>
          <w:color w:val="000000" w:themeColor="text1"/>
        </w:rPr>
        <w:t>(Sic).</w:t>
      </w:r>
      <w:r w:rsidR="00BC38E4" w:rsidRPr="00263204">
        <w:rPr>
          <w:rFonts w:ascii="Palatino Linotype" w:eastAsia="Palatino Linotype" w:hAnsi="Palatino Linotype" w:cs="Palatino Linotype"/>
          <w:i/>
          <w:color w:val="000000" w:themeColor="text1"/>
        </w:rPr>
        <w:t xml:space="preserve"> </w:t>
      </w:r>
    </w:p>
    <w:p w14:paraId="16E8E869" w14:textId="40C76186" w:rsidR="007E5E93" w:rsidRPr="00263204" w:rsidRDefault="00B92B22" w:rsidP="00EB39D8">
      <w:pPr>
        <w:spacing w:before="100" w:beforeAutospacing="1" w:after="100" w:afterAutospacing="1" w:line="360" w:lineRule="auto"/>
        <w:ind w:right="51"/>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757568" behindDoc="0" locked="0" layoutInCell="1" allowOverlap="1" wp14:anchorId="2D350280" wp14:editId="03B30A9F">
                <wp:simplePos x="0" y="0"/>
                <wp:positionH relativeFrom="column">
                  <wp:posOffset>-60960</wp:posOffset>
                </wp:positionH>
                <wp:positionV relativeFrom="paragraph">
                  <wp:posOffset>1665604</wp:posOffset>
                </wp:positionV>
                <wp:extent cx="5886450" cy="242887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886450" cy="2428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BEA5AF" id="Conector recto 2"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4.8pt,131.15pt" to="458.7pt,3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" strokecolor="#4f81bd [3204]" strokeweight="2pt">
                <v:shadow on="t" color="black" opacity="24903f" origin=",.5" offset="0,.55556mm"/>
              </v:line>
            </w:pict>
          </mc:Fallback>
        </mc:AlternateContent>
      </w:r>
      <w:r w:rsidR="007C406C" w:rsidRPr="00263204">
        <w:rPr>
          <w:rFonts w:ascii="Palatino Linotype" w:eastAsia="Palatino Linotype" w:hAnsi="Palatino Linotype" w:cs="Palatino Linotype"/>
          <w:color w:val="000000" w:themeColor="text1"/>
        </w:rPr>
        <w:t xml:space="preserve">En respuesta, </w:t>
      </w:r>
      <w:r w:rsidR="007E5E93" w:rsidRPr="00263204">
        <w:rPr>
          <w:rFonts w:ascii="Palatino Linotype" w:eastAsia="Palatino Linotype" w:hAnsi="Palatino Linotype" w:cs="Palatino Linotype"/>
          <w:color w:val="000000" w:themeColor="text1"/>
        </w:rPr>
        <w:t>el Titular de la Unidad de T</w:t>
      </w:r>
      <w:r w:rsidR="00895A9E" w:rsidRPr="00263204">
        <w:rPr>
          <w:rFonts w:ascii="Palatino Linotype" w:eastAsia="Palatino Linotype" w:hAnsi="Palatino Linotype" w:cs="Palatino Linotype"/>
          <w:color w:val="000000" w:themeColor="text1"/>
        </w:rPr>
        <w:t>ransparencia</w:t>
      </w:r>
      <w:r w:rsidR="0085084B" w:rsidRPr="00263204">
        <w:rPr>
          <w:rFonts w:ascii="Palatino Linotype" w:eastAsia="Palatino Linotype" w:hAnsi="Palatino Linotype" w:cs="Palatino Linotype"/>
          <w:color w:val="000000" w:themeColor="text1"/>
        </w:rPr>
        <w:t xml:space="preserve"> </w:t>
      </w:r>
      <w:r w:rsidR="007E5E93" w:rsidRPr="00263204">
        <w:rPr>
          <w:rFonts w:ascii="Palatino Linotype" w:eastAsia="Palatino Linotype" w:hAnsi="Palatino Linotype" w:cs="Palatino Linotype"/>
          <w:color w:val="000000" w:themeColor="text1"/>
        </w:rPr>
        <w:t>remiti</w:t>
      </w:r>
      <w:r w:rsidR="0085084B" w:rsidRPr="00263204">
        <w:rPr>
          <w:rFonts w:ascii="Palatino Linotype" w:eastAsia="Palatino Linotype" w:hAnsi="Palatino Linotype" w:cs="Palatino Linotype"/>
          <w:color w:val="000000" w:themeColor="text1"/>
        </w:rPr>
        <w:t xml:space="preserve">ó </w:t>
      </w:r>
      <w:r w:rsidR="007E5E93" w:rsidRPr="00263204">
        <w:rPr>
          <w:rFonts w:ascii="Palatino Linotype" w:eastAsia="Palatino Linotype" w:hAnsi="Palatino Linotype" w:cs="Palatino Linotype"/>
          <w:color w:val="000000" w:themeColor="text1"/>
        </w:rPr>
        <w:t>diversa información,</w:t>
      </w:r>
      <w:r w:rsidR="00895A9E" w:rsidRPr="00263204">
        <w:rPr>
          <w:rFonts w:ascii="Palatino Linotype" w:eastAsia="Palatino Linotype" w:hAnsi="Palatino Linotype" w:cs="Palatino Linotype"/>
          <w:color w:val="000000" w:themeColor="text1"/>
        </w:rPr>
        <w:t xml:space="preserve"> </w:t>
      </w:r>
      <w:r w:rsidR="0085084B" w:rsidRPr="00263204">
        <w:rPr>
          <w:rFonts w:ascii="Palatino Linotype" w:eastAsia="Palatino Linotype" w:hAnsi="Palatino Linotype" w:cs="Palatino Linotype"/>
          <w:color w:val="000000" w:themeColor="text1"/>
        </w:rPr>
        <w:t xml:space="preserve">concerniente </w:t>
      </w:r>
      <w:r w:rsidR="00A345CD" w:rsidRPr="00263204">
        <w:rPr>
          <w:rFonts w:ascii="Palatino Linotype" w:eastAsia="Palatino Linotype" w:hAnsi="Palatino Linotype" w:cs="Palatino Linotype"/>
          <w:color w:val="000000" w:themeColor="text1"/>
        </w:rPr>
        <w:t>a lo</w:t>
      </w:r>
      <w:r w:rsidR="006B1EBB" w:rsidRPr="00263204">
        <w:rPr>
          <w:rFonts w:ascii="Palatino Linotype" w:eastAsia="Palatino Linotype" w:hAnsi="Palatino Linotype" w:cs="Palatino Linotype"/>
          <w:color w:val="000000" w:themeColor="text1"/>
        </w:rPr>
        <w:t xml:space="preserve"> peticionado por el particular, sin </w:t>
      </w:r>
      <w:r w:rsidR="00A345CD" w:rsidRPr="00263204">
        <w:rPr>
          <w:rFonts w:ascii="Palatino Linotype" w:eastAsia="Palatino Linotype" w:hAnsi="Palatino Linotype" w:cs="Palatino Linotype"/>
          <w:color w:val="000000" w:themeColor="text1"/>
        </w:rPr>
        <w:t>embargo,</w:t>
      </w:r>
      <w:r w:rsidR="006B1EBB" w:rsidRPr="00263204">
        <w:rPr>
          <w:rFonts w:ascii="Palatino Linotype" w:eastAsia="Palatino Linotype" w:hAnsi="Palatino Linotype" w:cs="Palatino Linotype"/>
          <w:color w:val="000000" w:themeColor="text1"/>
        </w:rPr>
        <w:t xml:space="preserve"> en aras de tener un panorama de la información que obra en las constancias del Recurso de Revisión que nos ocupa, debemos recordar que respecto a lo </w:t>
      </w:r>
      <w:r w:rsidR="00F12FD0" w:rsidRPr="00263204">
        <w:rPr>
          <w:rFonts w:ascii="Palatino Linotype" w:eastAsia="Palatino Linotype" w:hAnsi="Palatino Linotype" w:cs="Palatino Linotype"/>
          <w:color w:val="000000" w:themeColor="text1"/>
        </w:rPr>
        <w:t>referido</w:t>
      </w:r>
      <w:r w:rsidR="006B1EBB" w:rsidRPr="00263204">
        <w:rPr>
          <w:rFonts w:ascii="Palatino Linotype" w:eastAsia="Palatino Linotype" w:hAnsi="Palatino Linotype" w:cs="Palatino Linotype"/>
          <w:color w:val="000000" w:themeColor="text1"/>
        </w:rPr>
        <w:t xml:space="preserve"> con </w:t>
      </w:r>
      <w:r w:rsidR="00A345CD" w:rsidRPr="00263204">
        <w:rPr>
          <w:rFonts w:ascii="Palatino Linotype" w:eastAsia="Palatino Linotype" w:hAnsi="Palatino Linotype" w:cs="Palatino Linotype"/>
          <w:color w:val="000000" w:themeColor="text1"/>
        </w:rPr>
        <w:t>el numeral</w:t>
      </w:r>
      <w:r w:rsidR="006B1EBB" w:rsidRPr="00263204">
        <w:rPr>
          <w:rFonts w:ascii="Palatino Linotype" w:eastAsia="Palatino Linotype" w:hAnsi="Palatino Linotype" w:cs="Palatino Linotype"/>
          <w:color w:val="000000" w:themeColor="text1"/>
        </w:rPr>
        <w:t xml:space="preserve"> </w:t>
      </w:r>
      <w:r w:rsidR="007E5E93" w:rsidRPr="00263204">
        <w:rPr>
          <w:rFonts w:ascii="Palatino Linotype" w:eastAsia="Palatino Linotype" w:hAnsi="Palatino Linotype" w:cs="Palatino Linotype"/>
          <w:color w:val="000000" w:themeColor="text1"/>
        </w:rPr>
        <w:t>1</w:t>
      </w:r>
      <w:r w:rsidR="006B1EBB" w:rsidRPr="00263204">
        <w:rPr>
          <w:rFonts w:ascii="Palatino Linotype" w:eastAsia="Palatino Linotype" w:hAnsi="Palatino Linotype" w:cs="Palatino Linotype"/>
          <w:color w:val="000000" w:themeColor="text1"/>
        </w:rPr>
        <w:t xml:space="preserve">), </w:t>
      </w:r>
      <w:r w:rsidR="006B1EBB" w:rsidRPr="00263204">
        <w:rPr>
          <w:rFonts w:ascii="Palatino Linotype" w:eastAsia="Palatino Linotype" w:hAnsi="Palatino Linotype" w:cs="Palatino Linotype"/>
          <w:b/>
          <w:color w:val="000000" w:themeColor="text1"/>
        </w:rPr>
        <w:t xml:space="preserve">EL SUJETO OBLIGADO </w:t>
      </w:r>
      <w:r w:rsidR="006B1EBB" w:rsidRPr="00263204">
        <w:rPr>
          <w:rFonts w:ascii="Palatino Linotype" w:eastAsia="Palatino Linotype" w:hAnsi="Palatino Linotype" w:cs="Palatino Linotype"/>
          <w:color w:val="000000" w:themeColor="text1"/>
        </w:rPr>
        <w:t xml:space="preserve">realizó los siguientes pronunciamientos: </w:t>
      </w:r>
    </w:p>
    <w:p w14:paraId="0DC473DF" w14:textId="321426AF" w:rsidR="006B1EBB" w:rsidRPr="00263204" w:rsidRDefault="00C95E12" w:rsidP="00C95E12">
      <w:pPr>
        <w:spacing w:before="100" w:beforeAutospacing="1" w:after="100" w:afterAutospacing="1" w:line="360" w:lineRule="auto"/>
        <w:ind w:left="-142" w:right="51"/>
        <w:jc w:val="both"/>
        <w:rPr>
          <w:rFonts w:ascii="Palatino Linotype" w:eastAsia="Palatino Linotype" w:hAnsi="Palatino Linotype" w:cs="Palatino Linotype"/>
          <w:color w:val="000000" w:themeColor="text1"/>
        </w:rPr>
      </w:pPr>
      <w:r w:rsidRPr="00263204">
        <w:rPr>
          <w:noProof/>
          <w:color w:val="000000" w:themeColor="text1"/>
        </w:rPr>
        <w:lastRenderedPageBreak/>
        <w:drawing>
          <wp:inline distT="0" distB="0" distL="0" distR="0" wp14:anchorId="4A1CD9FF" wp14:editId="491D4633">
            <wp:extent cx="5791835" cy="3535045"/>
            <wp:effectExtent l="152400" t="152400" r="361315" b="3702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3535045"/>
                    </a:xfrm>
                    <a:prstGeom prst="rect">
                      <a:avLst/>
                    </a:prstGeom>
                    <a:ln>
                      <a:noFill/>
                    </a:ln>
                    <a:effectLst>
                      <a:outerShdw blurRad="292100" dist="139700" dir="2700000" algn="tl" rotWithShape="0">
                        <a:srgbClr val="333333">
                          <a:alpha val="65000"/>
                        </a:srgbClr>
                      </a:outerShdw>
                    </a:effectLst>
                  </pic:spPr>
                </pic:pic>
              </a:graphicData>
            </a:graphic>
          </wp:inline>
        </w:drawing>
      </w:r>
    </w:p>
    <w:p w14:paraId="2B006AC9" w14:textId="739C231B" w:rsidR="007E5E93" w:rsidRPr="00263204" w:rsidRDefault="009409E4" w:rsidP="00EB39D8">
      <w:pPr>
        <w:spacing w:before="100" w:beforeAutospacing="1" w:after="100" w:afterAutospacing="1" w:line="360" w:lineRule="auto"/>
        <w:ind w:right="51"/>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En consecuencia, de las manifestaciones vertidas en las </w:t>
      </w:r>
      <w:r w:rsidRPr="00263204">
        <w:rPr>
          <w:rFonts w:ascii="Palatino Linotype" w:eastAsia="Palatino Linotype" w:hAnsi="Palatino Linotype" w:cs="Palatino Linotype"/>
          <w:b/>
          <w:color w:val="000000" w:themeColor="text1"/>
        </w:rPr>
        <w:t xml:space="preserve">razones o motivos de inconformidad, </w:t>
      </w:r>
      <w:r w:rsidRPr="00263204">
        <w:rPr>
          <w:rFonts w:ascii="Palatino Linotype" w:eastAsia="Palatino Linotype" w:hAnsi="Palatino Linotype" w:cs="Palatino Linotype"/>
          <w:color w:val="000000" w:themeColor="text1"/>
        </w:rPr>
        <w:t xml:space="preserve">el particular se dolió de lo siguiente: </w:t>
      </w:r>
    </w:p>
    <w:p w14:paraId="555E10F0" w14:textId="6DD35B20" w:rsidR="009409E4" w:rsidRPr="00263204" w:rsidRDefault="009409E4" w:rsidP="009409E4">
      <w:pPr>
        <w:spacing w:before="100" w:beforeAutospacing="1" w:after="100" w:afterAutospacing="1" w:line="360" w:lineRule="auto"/>
        <w:ind w:left="851" w:right="899"/>
        <w:jc w:val="both"/>
        <w:rPr>
          <w:rFonts w:ascii="Palatino Linotype" w:eastAsia="Palatino Linotype" w:hAnsi="Palatino Linotype" w:cs="Palatino Linotype"/>
          <w:i/>
          <w:color w:val="000000" w:themeColor="text1"/>
        </w:rPr>
      </w:pPr>
      <w:r w:rsidRPr="00263204">
        <w:rPr>
          <w:rFonts w:ascii="Palatino Linotype" w:eastAsia="Palatino Linotype" w:hAnsi="Palatino Linotype" w:cs="Palatino Linotype"/>
          <w:i/>
          <w:color w:val="000000" w:themeColor="text1"/>
        </w:rPr>
        <w:t>“…en cuanto a sus certificaciones tampoco comenta si cumplen o no cumplen, están registrados o no” (Sic).</w:t>
      </w:r>
    </w:p>
    <w:p w14:paraId="0F2C14FA" w14:textId="77777777" w:rsidR="00C409FD" w:rsidRPr="00263204" w:rsidRDefault="00D009AF" w:rsidP="00C409FD">
      <w:pPr>
        <w:spacing w:before="100" w:beforeAutospacing="1" w:after="100" w:afterAutospacing="1" w:line="360" w:lineRule="auto"/>
        <w:jc w:val="both"/>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color w:val="000000" w:themeColor="text1"/>
        </w:rPr>
        <w:t xml:space="preserve">Por tales motivos, podemos advertir que, efectivamente el particular requirió de los Titulares de las diversas Direcciones que conforman la estructura del </w:t>
      </w:r>
      <w:r w:rsidRPr="00263204">
        <w:rPr>
          <w:rFonts w:ascii="Palatino Linotype" w:eastAsia="Palatino Linotype" w:hAnsi="Palatino Linotype" w:cs="Palatino Linotype"/>
          <w:b/>
          <w:color w:val="000000" w:themeColor="text1"/>
        </w:rPr>
        <w:t>SUJETO OBLIGADO</w:t>
      </w:r>
      <w:r w:rsidRPr="00263204">
        <w:rPr>
          <w:rFonts w:ascii="Palatino Linotype" w:eastAsia="Palatino Linotype" w:hAnsi="Palatino Linotype" w:cs="Palatino Linotype"/>
          <w:color w:val="000000" w:themeColor="text1"/>
        </w:rPr>
        <w:t xml:space="preserve">, sus </w:t>
      </w:r>
      <w:r w:rsidRPr="00263204">
        <w:rPr>
          <w:rFonts w:ascii="Palatino Linotype" w:eastAsia="Palatino Linotype" w:hAnsi="Palatino Linotype" w:cs="Palatino Linotype"/>
          <w:b/>
          <w:color w:val="000000" w:themeColor="text1"/>
          <w:u w:val="single"/>
        </w:rPr>
        <w:t>certificaciones</w:t>
      </w:r>
      <w:r w:rsidRPr="00263204">
        <w:rPr>
          <w:rFonts w:ascii="Palatino Linotype" w:eastAsia="Palatino Linotype" w:hAnsi="Palatino Linotype" w:cs="Palatino Linotype"/>
          <w:b/>
          <w:color w:val="000000" w:themeColor="text1"/>
        </w:rPr>
        <w:t xml:space="preserve">, </w:t>
      </w:r>
      <w:r w:rsidR="00F4427D" w:rsidRPr="00263204">
        <w:rPr>
          <w:rFonts w:ascii="Palatino Linotype" w:eastAsia="Palatino Linotype" w:hAnsi="Palatino Linotype" w:cs="Palatino Linotype"/>
          <w:color w:val="000000" w:themeColor="text1"/>
        </w:rPr>
        <w:t xml:space="preserve">sin embargo del análisis vertido a las constancias que obran en el expediente electrónico del </w:t>
      </w:r>
      <w:r w:rsidR="00F4427D" w:rsidRPr="00263204">
        <w:rPr>
          <w:rFonts w:ascii="Palatino Linotype" w:eastAsia="Palatino Linotype" w:hAnsi="Palatino Linotype" w:cs="Palatino Linotype"/>
          <w:b/>
          <w:color w:val="000000" w:themeColor="text1"/>
        </w:rPr>
        <w:t>SAIMEX</w:t>
      </w:r>
      <w:r w:rsidR="00F4427D" w:rsidRPr="00263204">
        <w:rPr>
          <w:rFonts w:ascii="Palatino Linotype" w:eastAsia="Palatino Linotype" w:hAnsi="Palatino Linotype" w:cs="Palatino Linotype"/>
          <w:color w:val="000000" w:themeColor="text1"/>
        </w:rPr>
        <w:t xml:space="preserve">, se advierte que </w:t>
      </w:r>
      <w:r w:rsidR="00F4427D" w:rsidRPr="00263204">
        <w:rPr>
          <w:rFonts w:ascii="Palatino Linotype" w:eastAsia="Palatino Linotype" w:hAnsi="Palatino Linotype" w:cs="Palatino Linotype"/>
          <w:b/>
          <w:color w:val="000000" w:themeColor="text1"/>
        </w:rPr>
        <w:t xml:space="preserve">EL SUJETO </w:t>
      </w:r>
      <w:r w:rsidR="00F4427D" w:rsidRPr="00263204">
        <w:rPr>
          <w:rFonts w:ascii="Palatino Linotype" w:eastAsia="Palatino Linotype" w:hAnsi="Palatino Linotype" w:cs="Palatino Linotype"/>
          <w:b/>
          <w:color w:val="000000" w:themeColor="text1"/>
        </w:rPr>
        <w:lastRenderedPageBreak/>
        <w:t xml:space="preserve">OBLIGADO </w:t>
      </w:r>
      <w:r w:rsidR="00F4427D" w:rsidRPr="00263204">
        <w:rPr>
          <w:rFonts w:ascii="Palatino Linotype" w:eastAsia="Palatino Linotype" w:hAnsi="Palatino Linotype" w:cs="Palatino Linotype"/>
          <w:color w:val="000000" w:themeColor="text1"/>
        </w:rPr>
        <w:t xml:space="preserve">únicamente se limitó a referir </w:t>
      </w:r>
      <w:r w:rsidR="00B92B22" w:rsidRPr="00263204">
        <w:rPr>
          <w:rFonts w:ascii="Palatino Linotype" w:eastAsia="Palatino Linotype" w:hAnsi="Palatino Linotype" w:cs="Palatino Linotype"/>
          <w:color w:val="000000" w:themeColor="text1"/>
        </w:rPr>
        <w:t xml:space="preserve">las </w:t>
      </w:r>
      <w:r w:rsidR="00B92B22" w:rsidRPr="00263204">
        <w:rPr>
          <w:rFonts w:ascii="Palatino Linotype" w:eastAsia="Palatino Linotype" w:hAnsi="Palatino Linotype" w:cs="Palatino Linotype"/>
          <w:b/>
          <w:color w:val="000000" w:themeColor="text1"/>
        </w:rPr>
        <w:t xml:space="preserve">certificaciones de competencia laboral, </w:t>
      </w:r>
      <w:r w:rsidR="00A62A85" w:rsidRPr="00263204">
        <w:rPr>
          <w:rFonts w:ascii="Palatino Linotype" w:eastAsia="Palatino Linotype" w:hAnsi="Palatino Linotype" w:cs="Palatino Linotype"/>
          <w:color w:val="000000" w:themeColor="text1"/>
        </w:rPr>
        <w:t>pues al mayor grado de análisis a la solicitud inicial, se aprecia</w:t>
      </w:r>
      <w:r w:rsidR="00B92B22" w:rsidRPr="00263204">
        <w:rPr>
          <w:rFonts w:ascii="Palatino Linotype" w:eastAsia="Palatino Linotype" w:hAnsi="Palatino Linotype" w:cs="Palatino Linotype"/>
          <w:color w:val="000000" w:themeColor="text1"/>
        </w:rPr>
        <w:t xml:space="preserve"> muy amplio el panorama referido por </w:t>
      </w:r>
      <w:r w:rsidR="00B92B22" w:rsidRPr="00263204">
        <w:rPr>
          <w:rFonts w:ascii="Palatino Linotype" w:eastAsia="Palatino Linotype" w:hAnsi="Palatino Linotype" w:cs="Palatino Linotype"/>
          <w:b/>
          <w:color w:val="000000" w:themeColor="text1"/>
        </w:rPr>
        <w:t xml:space="preserve">EL RECURRENTE </w:t>
      </w:r>
      <w:r w:rsidR="00B92B22" w:rsidRPr="00263204">
        <w:rPr>
          <w:rFonts w:ascii="Palatino Linotype" w:eastAsia="Palatino Linotype" w:hAnsi="Palatino Linotype" w:cs="Palatino Linotype"/>
          <w:color w:val="000000" w:themeColor="text1"/>
        </w:rPr>
        <w:t xml:space="preserve">al señalar que requería las </w:t>
      </w:r>
      <w:r w:rsidR="00B92B22" w:rsidRPr="00263204">
        <w:rPr>
          <w:rFonts w:ascii="Palatino Linotype" w:eastAsia="Palatino Linotype" w:hAnsi="Palatino Linotype" w:cs="Palatino Linotype"/>
          <w:b/>
          <w:color w:val="000000" w:themeColor="text1"/>
        </w:rPr>
        <w:t xml:space="preserve">certificaciones </w:t>
      </w:r>
      <w:r w:rsidR="00B92B22" w:rsidRPr="00263204">
        <w:rPr>
          <w:rFonts w:ascii="Palatino Linotype" w:eastAsia="Palatino Linotype" w:hAnsi="Palatino Linotype" w:cs="Palatino Linotype"/>
          <w:color w:val="000000" w:themeColor="text1"/>
        </w:rPr>
        <w:t>de los D</w:t>
      </w:r>
      <w:r w:rsidR="00A62A85" w:rsidRPr="00263204">
        <w:rPr>
          <w:rFonts w:ascii="Palatino Linotype" w:eastAsia="Palatino Linotype" w:hAnsi="Palatino Linotype" w:cs="Palatino Linotype"/>
          <w:color w:val="000000" w:themeColor="text1"/>
        </w:rPr>
        <w:t xml:space="preserve">irectores entrantes, </w:t>
      </w:r>
      <w:r w:rsidR="00B92B22" w:rsidRPr="00263204">
        <w:rPr>
          <w:rFonts w:ascii="Palatino Linotype" w:eastAsia="Palatino Linotype" w:hAnsi="Palatino Linotype" w:cs="Palatino Linotype"/>
          <w:color w:val="000000" w:themeColor="text1"/>
        </w:rPr>
        <w:t>denotaba un panorama</w:t>
      </w:r>
      <w:r w:rsidR="00A62A85" w:rsidRPr="00263204">
        <w:rPr>
          <w:rFonts w:ascii="Palatino Linotype" w:eastAsia="Palatino Linotype" w:hAnsi="Palatino Linotype" w:cs="Palatino Linotype"/>
          <w:color w:val="000000" w:themeColor="text1"/>
        </w:rPr>
        <w:t xml:space="preserve"> extenso</w:t>
      </w:r>
      <w:r w:rsidR="00B92B22" w:rsidRPr="00263204">
        <w:rPr>
          <w:rFonts w:ascii="Palatino Linotype" w:eastAsia="Palatino Linotype" w:hAnsi="Palatino Linotype" w:cs="Palatino Linotype"/>
          <w:color w:val="000000" w:themeColor="text1"/>
        </w:rPr>
        <w:t xml:space="preserve"> de opciones </w:t>
      </w:r>
      <w:r w:rsidR="00A62A85" w:rsidRPr="00263204">
        <w:rPr>
          <w:rFonts w:ascii="Palatino Linotype" w:eastAsia="Palatino Linotype" w:hAnsi="Palatino Linotype" w:cs="Palatino Linotype"/>
          <w:color w:val="000000" w:themeColor="text1"/>
        </w:rPr>
        <w:t xml:space="preserve">al no ser preciso a qué tipo de </w:t>
      </w:r>
      <w:r w:rsidR="00A62A85" w:rsidRPr="00263204">
        <w:rPr>
          <w:rFonts w:ascii="Palatino Linotype" w:eastAsia="Palatino Linotype" w:hAnsi="Palatino Linotype" w:cs="Palatino Linotype"/>
          <w:b/>
          <w:color w:val="000000" w:themeColor="text1"/>
        </w:rPr>
        <w:t>certificaciones</w:t>
      </w:r>
      <w:r w:rsidR="00A62A85" w:rsidRPr="00263204">
        <w:rPr>
          <w:rFonts w:ascii="Palatino Linotype" w:eastAsia="Palatino Linotype" w:hAnsi="Palatino Linotype" w:cs="Palatino Linotype"/>
          <w:color w:val="000000" w:themeColor="text1"/>
        </w:rPr>
        <w:t xml:space="preserve"> </w:t>
      </w:r>
      <w:r w:rsidR="006320F0" w:rsidRPr="00263204">
        <w:rPr>
          <w:rFonts w:ascii="Palatino Linotype" w:eastAsia="Palatino Linotype" w:hAnsi="Palatino Linotype" w:cs="Palatino Linotype"/>
          <w:color w:val="000000" w:themeColor="text1"/>
        </w:rPr>
        <w:t xml:space="preserve">se refería </w:t>
      </w:r>
      <w:r w:rsidR="00B92B22" w:rsidRPr="00263204">
        <w:rPr>
          <w:rFonts w:ascii="Palatino Linotype" w:eastAsia="Palatino Linotype" w:hAnsi="Palatino Linotype" w:cs="Palatino Linotype"/>
          <w:color w:val="000000" w:themeColor="text1"/>
        </w:rPr>
        <w:t>el solicitante, sin embargo</w:t>
      </w:r>
      <w:r w:rsidR="00A62A85" w:rsidRPr="00263204">
        <w:rPr>
          <w:rFonts w:ascii="Palatino Linotype" w:eastAsia="Palatino Linotype" w:hAnsi="Palatino Linotype" w:cs="Palatino Linotype"/>
          <w:color w:val="000000" w:themeColor="text1"/>
        </w:rPr>
        <w:t xml:space="preserve">, fue el propio </w:t>
      </w:r>
      <w:r w:rsidR="00A62A85" w:rsidRPr="00263204">
        <w:rPr>
          <w:rFonts w:ascii="Palatino Linotype" w:eastAsia="Palatino Linotype" w:hAnsi="Palatino Linotype" w:cs="Palatino Linotype"/>
          <w:b/>
          <w:color w:val="000000" w:themeColor="text1"/>
        </w:rPr>
        <w:t xml:space="preserve">SUJETO OBLIGADO </w:t>
      </w:r>
      <w:r w:rsidR="00A62A85" w:rsidRPr="00263204">
        <w:rPr>
          <w:rFonts w:ascii="Palatino Linotype" w:eastAsia="Palatino Linotype" w:hAnsi="Palatino Linotype" w:cs="Palatino Linotype"/>
          <w:color w:val="000000" w:themeColor="text1"/>
        </w:rPr>
        <w:t xml:space="preserve">quien delimitó </w:t>
      </w:r>
      <w:r w:rsidR="006320F0" w:rsidRPr="00263204">
        <w:rPr>
          <w:rFonts w:ascii="Palatino Linotype" w:eastAsia="Palatino Linotype" w:hAnsi="Palatino Linotype" w:cs="Palatino Linotype"/>
          <w:color w:val="000000" w:themeColor="text1"/>
        </w:rPr>
        <w:t>el panorama antes descrito remitiendo información a</w:t>
      </w:r>
      <w:r w:rsidR="00A62A85" w:rsidRPr="00263204">
        <w:rPr>
          <w:rFonts w:ascii="Palatino Linotype" w:eastAsia="Palatino Linotype" w:hAnsi="Palatino Linotype" w:cs="Palatino Linotype"/>
          <w:color w:val="000000" w:themeColor="text1"/>
        </w:rPr>
        <w:t>l particular únicamente</w:t>
      </w:r>
      <w:r w:rsidR="006320F0" w:rsidRPr="00263204">
        <w:rPr>
          <w:rFonts w:ascii="Palatino Linotype" w:eastAsia="Palatino Linotype" w:hAnsi="Palatino Linotype" w:cs="Palatino Linotype"/>
          <w:color w:val="000000" w:themeColor="text1"/>
        </w:rPr>
        <w:t xml:space="preserve"> de </w:t>
      </w:r>
      <w:r w:rsidR="00A62A85" w:rsidRPr="00263204">
        <w:rPr>
          <w:rFonts w:ascii="Palatino Linotype" w:eastAsia="Palatino Linotype" w:hAnsi="Palatino Linotype" w:cs="Palatino Linotype"/>
          <w:b/>
          <w:color w:val="000000" w:themeColor="text1"/>
        </w:rPr>
        <w:t>“certificaciones de competencia laboral”</w:t>
      </w:r>
      <w:r w:rsidR="00C409FD" w:rsidRPr="00263204">
        <w:rPr>
          <w:rFonts w:ascii="Palatino Linotype" w:eastAsia="Palatino Linotype" w:hAnsi="Palatino Linotype" w:cs="Palatino Linotype"/>
          <w:b/>
          <w:color w:val="000000" w:themeColor="text1"/>
        </w:rPr>
        <w:t>.</w:t>
      </w:r>
    </w:p>
    <w:p w14:paraId="152740E0" w14:textId="195010C2" w:rsidR="00C409FD" w:rsidRPr="00263204" w:rsidRDefault="00C409FD" w:rsidP="00C409FD">
      <w:pPr>
        <w:spacing w:before="100" w:beforeAutospacing="1" w:after="100" w:afterAutospacing="1" w:line="360" w:lineRule="auto"/>
        <w:jc w:val="both"/>
        <w:rPr>
          <w:rFonts w:ascii="Palatino Linotype" w:eastAsia="Calibri" w:hAnsi="Palatino Linotype"/>
          <w:color w:val="000000" w:themeColor="text1"/>
          <w:szCs w:val="22"/>
          <w:lang w:val="es-ES_tradnl" w:eastAsia="en-US"/>
        </w:rPr>
      </w:pPr>
      <w:r w:rsidRPr="00263204">
        <w:rPr>
          <w:rFonts w:ascii="Palatino Linotype" w:eastAsia="Palatino Linotype" w:hAnsi="Palatino Linotype" w:cs="Palatino Linotype"/>
          <w:color w:val="000000" w:themeColor="text1"/>
        </w:rPr>
        <w:t>E</w:t>
      </w:r>
      <w:r w:rsidR="006320F0" w:rsidRPr="00263204">
        <w:rPr>
          <w:rFonts w:ascii="Palatino Linotype" w:eastAsia="Palatino Linotype" w:hAnsi="Palatino Linotype" w:cs="Palatino Linotype"/>
          <w:color w:val="000000" w:themeColor="text1"/>
        </w:rPr>
        <w:t xml:space="preserve">s por tanto que, derivado de ello se aprecian parcialmente </w:t>
      </w:r>
      <w:r w:rsidR="006320F0" w:rsidRPr="00263204">
        <w:rPr>
          <w:rFonts w:ascii="Palatino Linotype" w:eastAsia="Palatino Linotype" w:hAnsi="Palatino Linotype" w:cs="Palatino Linotype"/>
          <w:b/>
          <w:color w:val="000000" w:themeColor="text1"/>
        </w:rPr>
        <w:t>actos consentidos</w:t>
      </w:r>
      <w:r w:rsidRPr="00263204">
        <w:rPr>
          <w:rFonts w:ascii="Palatino Linotype" w:eastAsia="Calibri" w:hAnsi="Palatino Linotype"/>
          <w:color w:val="000000" w:themeColor="text1"/>
          <w:szCs w:val="22"/>
          <w:lang w:val="es-ES_tradnl" w:eastAsia="en-US"/>
        </w:rPr>
        <w:t xml:space="preserve">; pues al referir que no se le </w:t>
      </w:r>
      <w:r w:rsidR="00B041B8" w:rsidRPr="00263204">
        <w:rPr>
          <w:rFonts w:ascii="Palatino Linotype" w:eastAsia="Calibri" w:hAnsi="Palatino Linotype"/>
          <w:color w:val="000000" w:themeColor="text1"/>
          <w:szCs w:val="22"/>
          <w:lang w:val="es-ES_tradnl" w:eastAsia="en-US"/>
        </w:rPr>
        <w:t>entregó la</w:t>
      </w:r>
      <w:r w:rsidRPr="00263204">
        <w:rPr>
          <w:rFonts w:ascii="Palatino Linotype" w:eastAsia="Calibri" w:hAnsi="Palatino Linotype"/>
          <w:color w:val="000000" w:themeColor="text1"/>
          <w:szCs w:val="22"/>
          <w:lang w:val="es-ES_tradnl" w:eastAsia="en-US"/>
        </w:rPr>
        <w:t xml:space="preserve"> información </w:t>
      </w:r>
      <w:r w:rsidR="00B041B8" w:rsidRPr="00263204">
        <w:rPr>
          <w:rFonts w:ascii="Palatino Linotype" w:eastAsia="Calibri" w:hAnsi="Palatino Linotype"/>
          <w:color w:val="000000" w:themeColor="text1"/>
          <w:szCs w:val="22"/>
          <w:lang w:val="es-ES_tradnl" w:eastAsia="en-US"/>
        </w:rPr>
        <w:t xml:space="preserve">completa respecto a los servidores públicos que se encuentran en proceso de </w:t>
      </w:r>
      <w:r w:rsidR="00B041B8" w:rsidRPr="00263204">
        <w:rPr>
          <w:rFonts w:ascii="Palatino Linotype" w:eastAsia="Calibri" w:hAnsi="Palatino Linotype"/>
          <w:b/>
          <w:color w:val="000000" w:themeColor="text1"/>
          <w:szCs w:val="22"/>
          <w:lang w:val="es-ES_tradnl" w:eastAsia="en-US"/>
        </w:rPr>
        <w:t>certificación</w:t>
      </w:r>
      <w:r w:rsidR="00B041B8" w:rsidRPr="00263204">
        <w:rPr>
          <w:rFonts w:ascii="Palatino Linotype" w:eastAsia="Calibri" w:hAnsi="Palatino Linotype"/>
          <w:color w:val="000000" w:themeColor="text1"/>
          <w:szCs w:val="22"/>
          <w:lang w:val="es-ES_tradnl" w:eastAsia="en-US"/>
        </w:rPr>
        <w:t xml:space="preserve"> </w:t>
      </w:r>
      <w:r w:rsidR="00B041B8" w:rsidRPr="00263204">
        <w:rPr>
          <w:rFonts w:ascii="Palatino Linotype" w:eastAsia="Calibri" w:hAnsi="Palatino Linotype"/>
          <w:b/>
          <w:color w:val="000000" w:themeColor="text1"/>
          <w:szCs w:val="22"/>
          <w:lang w:val="es-ES_tradnl" w:eastAsia="en-US"/>
        </w:rPr>
        <w:t>de competencia laboral</w:t>
      </w:r>
      <w:r w:rsidRPr="00263204">
        <w:rPr>
          <w:rFonts w:ascii="Palatino Linotype" w:eastAsia="Calibri" w:hAnsi="Palatino Linotype"/>
          <w:color w:val="000000" w:themeColor="text1"/>
          <w:szCs w:val="22"/>
          <w:lang w:val="es-ES_tradnl" w:eastAsia="en-US"/>
        </w:rPr>
        <w:t xml:space="preserve">; la parte de la respuesta que no fue impugnada debe declararse consentida, toda vez que al no realizar manifestaciones de inconformidad respecto </w:t>
      </w:r>
      <w:r w:rsidR="00B041B8" w:rsidRPr="00263204">
        <w:rPr>
          <w:rFonts w:ascii="Palatino Linotype" w:eastAsia="Calibri" w:hAnsi="Palatino Linotype"/>
          <w:color w:val="000000" w:themeColor="text1"/>
          <w:szCs w:val="22"/>
          <w:lang w:val="es-ES_tradnl" w:eastAsia="en-US"/>
        </w:rPr>
        <w:t xml:space="preserve">al tipo de certificación al que hizo referencia </w:t>
      </w:r>
      <w:r w:rsidR="00B041B8" w:rsidRPr="00263204">
        <w:rPr>
          <w:rFonts w:ascii="Palatino Linotype" w:eastAsia="Calibri" w:hAnsi="Palatino Linotype"/>
          <w:b/>
          <w:color w:val="000000" w:themeColor="text1"/>
          <w:szCs w:val="22"/>
          <w:lang w:val="es-ES_tradnl" w:eastAsia="en-US"/>
        </w:rPr>
        <w:t>EL SUJETO OBLIGADO</w:t>
      </w:r>
      <w:r w:rsidRPr="00263204">
        <w:rPr>
          <w:rFonts w:ascii="Palatino Linotype" w:eastAsia="Calibri" w:hAnsi="Palatino Linotype"/>
          <w:color w:val="000000" w:themeColor="text1"/>
          <w:szCs w:val="22"/>
          <w:lang w:val="es-ES_tradnl" w:eastAsia="en-US"/>
        </w:rPr>
        <w:t xml:space="preserve">; no pueden producirse efectos jurídicos tendentes a revocar, confirmar o modificar el acto reclamado, ya que no realizó manifestación alguna al respecto. </w:t>
      </w:r>
    </w:p>
    <w:p w14:paraId="1DF082AE" w14:textId="77777777" w:rsidR="00C409FD" w:rsidRPr="00263204" w:rsidRDefault="00C409FD" w:rsidP="00C409FD">
      <w:pPr>
        <w:spacing w:before="100" w:beforeAutospacing="1" w:after="100" w:afterAutospacing="1" w:line="360" w:lineRule="auto"/>
        <w:jc w:val="both"/>
        <w:rPr>
          <w:rFonts w:ascii="Palatino Linotype" w:eastAsia="Calibri" w:hAnsi="Palatino Linotype"/>
          <w:color w:val="000000" w:themeColor="text1"/>
          <w:szCs w:val="22"/>
          <w:lang w:val="es-ES_tradnl" w:eastAsia="en-US"/>
        </w:rPr>
      </w:pPr>
      <w:r w:rsidRPr="00263204">
        <w:rPr>
          <w:rFonts w:ascii="Palatino Linotype" w:eastAsia="Calibri" w:hAnsi="Palatino Linotype"/>
          <w:color w:val="000000" w:themeColor="text1"/>
          <w:szCs w:val="22"/>
          <w:lang w:val="es-ES_tradnl" w:eastAsia="en-US"/>
        </w:rPr>
        <w:t>Sirve de sustento, la tesis jurisprudencial número VI.3o.C. J/60, publicada en el Semanario Judicial de la Federación y su Gaceta bajo el número de registro 176,608 que a la letra dice:</w:t>
      </w:r>
    </w:p>
    <w:p w14:paraId="2ED2149E" w14:textId="2ACAA81E" w:rsidR="00C409FD" w:rsidRPr="00263204" w:rsidRDefault="00C409FD" w:rsidP="00C409FD">
      <w:pPr>
        <w:ind w:left="851" w:right="616"/>
        <w:jc w:val="both"/>
        <w:rPr>
          <w:rFonts w:ascii="Palatino Linotype" w:eastAsia="Calibri" w:hAnsi="Palatino Linotype"/>
          <w:i/>
          <w:color w:val="000000" w:themeColor="text1"/>
          <w:sz w:val="22"/>
          <w:szCs w:val="22"/>
          <w:lang w:val="es-ES_tradnl" w:eastAsia="en-US"/>
        </w:rPr>
      </w:pPr>
      <w:r w:rsidRPr="00263204">
        <w:rPr>
          <w:rFonts w:ascii="Palatino Linotype" w:eastAsia="Calibri" w:hAnsi="Palatino Linotype"/>
          <w:b/>
          <w:bCs/>
          <w:i/>
          <w:color w:val="000000" w:themeColor="text1"/>
          <w:sz w:val="22"/>
          <w:szCs w:val="22"/>
          <w:lang w:val="es-ES_tradnl" w:eastAsia="en-US"/>
        </w:rPr>
        <w:t xml:space="preserve">“ACTOS CONSENTIDOS. SON LOS QUE NO SE IMPUGNAN MEDIANTE EL RECURSO IDÓNEO. </w:t>
      </w:r>
      <w:r w:rsidRPr="00263204">
        <w:rPr>
          <w:rFonts w:ascii="Palatino Linotype" w:eastAsia="Calibri" w:hAnsi="Palatino Linotype"/>
          <w:i/>
          <w:color w:val="000000" w:themeColor="text1"/>
          <w:sz w:val="22"/>
          <w:szCs w:val="22"/>
          <w:lang w:val="es-ES_tradnl" w:eastAsia="en-US"/>
        </w:rPr>
        <w:t xml:space="preserve">Debe reputarse como consentido el acto que no se impugnó por el medio establecido por la ley, </w:t>
      </w:r>
      <w:r w:rsidR="00A345CD" w:rsidRPr="00263204">
        <w:rPr>
          <w:rFonts w:ascii="Palatino Linotype" w:eastAsia="Calibri" w:hAnsi="Palatino Linotype"/>
          <w:i/>
          <w:color w:val="000000" w:themeColor="text1"/>
          <w:sz w:val="22"/>
          <w:szCs w:val="22"/>
          <w:lang w:val="es-ES_tradnl" w:eastAsia="en-US"/>
        </w:rPr>
        <w:t>ya que,</w:t>
      </w:r>
      <w:r w:rsidRPr="00263204">
        <w:rPr>
          <w:rFonts w:ascii="Palatino Linotype" w:eastAsia="Calibri" w:hAnsi="Palatino Linotype"/>
          <w:i/>
          <w:color w:val="000000" w:themeColor="text1"/>
          <w:sz w:val="22"/>
          <w:szCs w:val="22"/>
          <w:lang w:val="es-ES_tradnl" w:eastAsia="en-US"/>
        </w:rPr>
        <w:t xml:space="preserve"> si se hizo uso de otro no previsto por ella o si se hace una simple manifestación de inconformidad, tales actuaciones no producen </w:t>
      </w:r>
      <w:r w:rsidRPr="00263204">
        <w:rPr>
          <w:rFonts w:ascii="Palatino Linotype" w:eastAsia="Calibri" w:hAnsi="Palatino Linotype"/>
          <w:i/>
          <w:color w:val="000000" w:themeColor="text1"/>
          <w:sz w:val="22"/>
          <w:szCs w:val="22"/>
          <w:lang w:val="es-ES_tradnl" w:eastAsia="en-US"/>
        </w:rPr>
        <w:lastRenderedPageBreak/>
        <w:t>efectos jurídicos tendientes a revocar, confirmar o modificar el acto reclamado en amparo, lo que significa consentimiento del mismo por falta de impugnación eficaz.”</w:t>
      </w:r>
    </w:p>
    <w:p w14:paraId="3EF0C252" w14:textId="77777777" w:rsidR="00F4427D" w:rsidRPr="00263204" w:rsidRDefault="00F4427D" w:rsidP="00EB39D8">
      <w:pPr>
        <w:spacing w:before="100" w:beforeAutospacing="1" w:after="100" w:afterAutospacing="1" w:line="360" w:lineRule="auto"/>
        <w:ind w:right="51"/>
        <w:jc w:val="both"/>
        <w:rPr>
          <w:rFonts w:ascii="Palatino Linotype" w:eastAsia="Palatino Linotype" w:hAnsi="Palatino Linotype" w:cs="Palatino Linotype"/>
          <w:b/>
          <w:color w:val="000000" w:themeColor="text1"/>
          <w:sz w:val="8"/>
        </w:rPr>
      </w:pPr>
    </w:p>
    <w:p w14:paraId="4A0D69ED" w14:textId="35086536" w:rsidR="007E5E93" w:rsidRPr="00263204" w:rsidRDefault="00B041B8" w:rsidP="00EB39D8">
      <w:pPr>
        <w:spacing w:before="100" w:beforeAutospacing="1" w:after="100" w:afterAutospacing="1" w:line="360" w:lineRule="auto"/>
        <w:ind w:right="51"/>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Una vez claro lo anterior, </w:t>
      </w:r>
      <w:r w:rsidR="00463961" w:rsidRPr="00263204">
        <w:rPr>
          <w:rFonts w:ascii="Palatino Linotype" w:eastAsia="Palatino Linotype" w:hAnsi="Palatino Linotype" w:cs="Palatino Linotype"/>
          <w:color w:val="000000" w:themeColor="text1"/>
        </w:rPr>
        <w:t>recordemos que</w:t>
      </w:r>
      <w:r w:rsidR="00D009AF" w:rsidRPr="00263204">
        <w:rPr>
          <w:rFonts w:ascii="Palatino Linotype" w:eastAsia="Palatino Linotype" w:hAnsi="Palatino Linotype" w:cs="Palatino Linotype"/>
          <w:color w:val="000000" w:themeColor="text1"/>
        </w:rPr>
        <w:t xml:space="preserve"> el artículo 32 de la Ley Orgánica Municipal del Estado de México, </w:t>
      </w:r>
      <w:r w:rsidR="00695399" w:rsidRPr="00263204">
        <w:rPr>
          <w:rFonts w:ascii="Palatino Linotype" w:eastAsia="Palatino Linotype" w:hAnsi="Palatino Linotype" w:cs="Palatino Linotype"/>
          <w:color w:val="000000" w:themeColor="text1"/>
        </w:rPr>
        <w:t xml:space="preserve">específicamente en el párrafo IV, </w:t>
      </w:r>
      <w:r w:rsidR="00463961" w:rsidRPr="00263204">
        <w:rPr>
          <w:rFonts w:ascii="Palatino Linotype" w:eastAsia="Palatino Linotype" w:hAnsi="Palatino Linotype" w:cs="Palatino Linotype"/>
          <w:color w:val="000000" w:themeColor="text1"/>
        </w:rPr>
        <w:t>señala como</w:t>
      </w:r>
      <w:r w:rsidR="00D009AF" w:rsidRPr="00263204">
        <w:rPr>
          <w:rFonts w:ascii="Palatino Linotype" w:eastAsia="Palatino Linotype" w:hAnsi="Palatino Linotype" w:cs="Palatino Linotype"/>
          <w:color w:val="000000" w:themeColor="text1"/>
        </w:rPr>
        <w:t xml:space="preserve"> requisitos que deberán </w:t>
      </w:r>
      <w:r w:rsidR="00D410A1" w:rsidRPr="00263204">
        <w:rPr>
          <w:rFonts w:ascii="Palatino Linotype" w:eastAsia="Palatino Linotype" w:hAnsi="Palatino Linotype" w:cs="Palatino Linotype"/>
          <w:color w:val="000000" w:themeColor="text1"/>
        </w:rPr>
        <w:t>satisfacer</w:t>
      </w:r>
      <w:r w:rsidR="00D009AF" w:rsidRPr="00263204">
        <w:rPr>
          <w:rFonts w:ascii="Palatino Linotype" w:eastAsia="Palatino Linotype" w:hAnsi="Palatino Linotype" w:cs="Palatino Linotype"/>
          <w:color w:val="000000" w:themeColor="text1"/>
        </w:rPr>
        <w:t xml:space="preserve"> los servidores públicos que sean encomendados en </w:t>
      </w:r>
      <w:r w:rsidR="00463961" w:rsidRPr="00263204">
        <w:rPr>
          <w:rFonts w:ascii="Palatino Linotype" w:eastAsia="Palatino Linotype" w:hAnsi="Palatino Linotype" w:cs="Palatino Linotype"/>
          <w:color w:val="000000" w:themeColor="text1"/>
        </w:rPr>
        <w:t>las</w:t>
      </w:r>
      <w:r w:rsidR="00D009AF" w:rsidRPr="00263204">
        <w:rPr>
          <w:rFonts w:ascii="Palatino Linotype" w:eastAsia="Palatino Linotype" w:hAnsi="Palatino Linotype" w:cs="Palatino Linotype"/>
          <w:color w:val="000000" w:themeColor="text1"/>
        </w:rPr>
        <w:t xml:space="preserve"> titularidades</w:t>
      </w:r>
      <w:r w:rsidR="00463961" w:rsidRPr="00263204">
        <w:rPr>
          <w:rFonts w:ascii="Palatino Linotype" w:eastAsia="Palatino Linotype" w:hAnsi="Palatino Linotype" w:cs="Palatino Linotype"/>
          <w:color w:val="000000" w:themeColor="text1"/>
        </w:rPr>
        <w:t xml:space="preserve"> antes referidas </w:t>
      </w:r>
      <w:r w:rsidR="00D009AF" w:rsidRPr="00263204">
        <w:rPr>
          <w:rFonts w:ascii="Palatino Linotype" w:eastAsia="Palatino Linotype" w:hAnsi="Palatino Linotype" w:cs="Palatino Linotype"/>
          <w:color w:val="000000" w:themeColor="text1"/>
        </w:rPr>
        <w:t>la “</w:t>
      </w:r>
      <w:r w:rsidR="00D009AF" w:rsidRPr="00263204">
        <w:rPr>
          <w:rFonts w:ascii="Palatino Linotype" w:eastAsia="Palatino Linotype" w:hAnsi="Palatino Linotype" w:cs="Palatino Linotype"/>
          <w:b/>
          <w:color w:val="000000" w:themeColor="text1"/>
        </w:rPr>
        <w:t>certificación</w:t>
      </w:r>
      <w:r w:rsidR="00463961" w:rsidRPr="00263204">
        <w:rPr>
          <w:rFonts w:ascii="Palatino Linotype" w:eastAsia="Palatino Linotype" w:hAnsi="Palatino Linotype" w:cs="Palatino Linotype"/>
          <w:b/>
          <w:color w:val="000000" w:themeColor="text1"/>
        </w:rPr>
        <w:t xml:space="preserve"> </w:t>
      </w:r>
      <w:r w:rsidR="00463961" w:rsidRPr="00263204">
        <w:rPr>
          <w:rFonts w:ascii="Palatino Linotype" w:eastAsia="Calibri" w:hAnsi="Palatino Linotype"/>
          <w:b/>
          <w:color w:val="000000" w:themeColor="text1"/>
          <w:szCs w:val="22"/>
          <w:lang w:val="es-ES_tradnl" w:eastAsia="en-US"/>
        </w:rPr>
        <w:t>de competencia laboral</w:t>
      </w:r>
      <w:r w:rsidR="00D009AF" w:rsidRPr="00263204">
        <w:rPr>
          <w:rFonts w:ascii="Palatino Linotype" w:eastAsia="Palatino Linotype" w:hAnsi="Palatino Linotype" w:cs="Palatino Linotype"/>
          <w:color w:val="000000" w:themeColor="text1"/>
        </w:rPr>
        <w:t>”</w:t>
      </w:r>
      <w:r w:rsidR="00182926" w:rsidRPr="00263204">
        <w:rPr>
          <w:rFonts w:ascii="Palatino Linotype" w:eastAsia="Palatino Linotype" w:hAnsi="Palatino Linotype" w:cs="Palatino Linotype"/>
          <w:color w:val="000000" w:themeColor="text1"/>
        </w:rPr>
        <w:t xml:space="preserve">, mismos </w:t>
      </w:r>
      <w:r w:rsidR="00D009AF" w:rsidRPr="00263204">
        <w:rPr>
          <w:rFonts w:ascii="Palatino Linotype" w:eastAsia="Palatino Linotype" w:hAnsi="Palatino Linotype" w:cs="Palatino Linotype"/>
          <w:color w:val="000000" w:themeColor="text1"/>
        </w:rPr>
        <w:t xml:space="preserve">que deberán </w:t>
      </w:r>
      <w:r w:rsidR="00D410A1" w:rsidRPr="00263204">
        <w:rPr>
          <w:rFonts w:ascii="Palatino Linotype" w:eastAsia="Palatino Linotype" w:hAnsi="Palatino Linotype" w:cs="Palatino Linotype"/>
          <w:color w:val="000000" w:themeColor="text1"/>
        </w:rPr>
        <w:t xml:space="preserve">contener y en su momento, </w:t>
      </w:r>
      <w:r w:rsidR="00A345CD" w:rsidRPr="00263204">
        <w:rPr>
          <w:rFonts w:ascii="Palatino Linotype" w:eastAsia="Palatino Linotype" w:hAnsi="Palatino Linotype" w:cs="Palatino Linotype"/>
          <w:b/>
          <w:color w:val="000000" w:themeColor="text1"/>
        </w:rPr>
        <w:t>acreditar</w:t>
      </w:r>
      <w:r w:rsidR="00A345CD" w:rsidRPr="00263204">
        <w:rPr>
          <w:rFonts w:ascii="Palatino Linotype" w:eastAsia="Palatino Linotype" w:hAnsi="Palatino Linotype" w:cs="Palatino Linotype"/>
          <w:color w:val="000000" w:themeColor="text1"/>
        </w:rPr>
        <w:t>, para</w:t>
      </w:r>
      <w:r w:rsidR="00D009AF" w:rsidRPr="00263204">
        <w:rPr>
          <w:rFonts w:ascii="Palatino Linotype" w:eastAsia="Palatino Linotype" w:hAnsi="Palatino Linotype" w:cs="Palatino Linotype"/>
          <w:color w:val="000000" w:themeColor="text1"/>
        </w:rPr>
        <w:t xml:space="preserve"> el desempeño de sus funciones.</w:t>
      </w:r>
    </w:p>
    <w:p w14:paraId="0BDC8040" w14:textId="074C04B1" w:rsidR="008B7355" w:rsidRPr="00263204" w:rsidRDefault="00182926" w:rsidP="009B0D4D">
      <w:pPr>
        <w:spacing w:before="100" w:beforeAutospacing="1" w:after="100" w:afterAutospacing="1" w:line="360" w:lineRule="auto"/>
        <w:ind w:right="51"/>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E</w:t>
      </w:r>
      <w:r w:rsidR="00D410A1" w:rsidRPr="00263204">
        <w:rPr>
          <w:rFonts w:ascii="Palatino Linotype" w:eastAsia="Palatino Linotype" w:hAnsi="Palatino Linotype" w:cs="Palatino Linotype"/>
          <w:color w:val="000000" w:themeColor="text1"/>
        </w:rPr>
        <w:t xml:space="preserve">fectivamente tal y como lo </w:t>
      </w:r>
      <w:r w:rsidR="008B7355" w:rsidRPr="00263204">
        <w:rPr>
          <w:rFonts w:ascii="Palatino Linotype" w:eastAsia="Palatino Linotype" w:hAnsi="Palatino Linotype" w:cs="Palatino Linotype"/>
          <w:color w:val="000000" w:themeColor="text1"/>
        </w:rPr>
        <w:t>refirió</w:t>
      </w:r>
      <w:r w:rsidR="00D410A1" w:rsidRPr="00263204">
        <w:rPr>
          <w:rFonts w:ascii="Palatino Linotype" w:eastAsia="Palatino Linotype" w:hAnsi="Palatino Linotype" w:cs="Palatino Linotype"/>
          <w:color w:val="000000" w:themeColor="text1"/>
        </w:rPr>
        <w:t xml:space="preserve"> </w:t>
      </w:r>
      <w:r w:rsidR="00D410A1" w:rsidRPr="00263204">
        <w:rPr>
          <w:rFonts w:ascii="Palatino Linotype" w:eastAsia="Palatino Linotype" w:hAnsi="Palatino Linotype" w:cs="Palatino Linotype"/>
          <w:b/>
          <w:color w:val="000000" w:themeColor="text1"/>
        </w:rPr>
        <w:t xml:space="preserve">EL SUJETO OBLIGADO, </w:t>
      </w:r>
      <w:r w:rsidR="00463961" w:rsidRPr="00263204">
        <w:rPr>
          <w:rFonts w:ascii="Palatino Linotype" w:eastAsia="Palatino Linotype" w:hAnsi="Palatino Linotype" w:cs="Palatino Linotype"/>
          <w:color w:val="000000" w:themeColor="text1"/>
        </w:rPr>
        <w:t>y haciendo alusión nuevamente al</w:t>
      </w:r>
      <w:r w:rsidR="00D410A1" w:rsidRPr="00263204">
        <w:rPr>
          <w:rFonts w:ascii="Palatino Linotype" w:eastAsia="Palatino Linotype" w:hAnsi="Palatino Linotype" w:cs="Palatino Linotype"/>
          <w:color w:val="000000" w:themeColor="text1"/>
        </w:rPr>
        <w:t xml:space="preserve"> art</w:t>
      </w:r>
      <w:r w:rsidR="00252160" w:rsidRPr="00263204">
        <w:rPr>
          <w:rFonts w:ascii="Palatino Linotype" w:eastAsia="Palatino Linotype" w:hAnsi="Palatino Linotype" w:cs="Palatino Linotype"/>
          <w:color w:val="000000" w:themeColor="text1"/>
        </w:rPr>
        <w:t xml:space="preserve">ículo </w:t>
      </w:r>
      <w:r w:rsidR="00D410A1" w:rsidRPr="00263204">
        <w:rPr>
          <w:rFonts w:ascii="Palatino Linotype" w:eastAsia="Palatino Linotype" w:hAnsi="Palatino Linotype" w:cs="Palatino Linotype"/>
          <w:color w:val="000000" w:themeColor="text1"/>
        </w:rPr>
        <w:t xml:space="preserve">32 de la Ley Orgánica Municipal del Estado de México, </w:t>
      </w:r>
      <w:r w:rsidR="00093A18" w:rsidRPr="00263204">
        <w:rPr>
          <w:rFonts w:ascii="Palatino Linotype" w:eastAsia="Palatino Linotype" w:hAnsi="Palatino Linotype" w:cs="Palatino Linotype"/>
          <w:color w:val="000000" w:themeColor="text1"/>
        </w:rPr>
        <w:t xml:space="preserve">los servidores públicos,  </w:t>
      </w:r>
      <w:r w:rsidR="00463961" w:rsidRPr="00263204">
        <w:rPr>
          <w:rFonts w:ascii="Palatino Linotype" w:eastAsia="Palatino Linotype" w:hAnsi="Palatino Linotype" w:cs="Palatino Linotype"/>
          <w:color w:val="000000" w:themeColor="text1"/>
        </w:rPr>
        <w:t xml:space="preserve">que ocupen </w:t>
      </w:r>
      <w:r w:rsidR="00245A71" w:rsidRPr="00263204">
        <w:rPr>
          <w:rFonts w:ascii="Palatino Linotype" w:eastAsia="Palatino Linotype" w:hAnsi="Palatino Linotype" w:cs="Palatino Linotype"/>
          <w:color w:val="000000" w:themeColor="text1"/>
        </w:rPr>
        <w:t xml:space="preserve">las titularidades de la </w:t>
      </w:r>
      <w:r w:rsidR="00245A71" w:rsidRPr="00263204">
        <w:rPr>
          <w:rFonts w:ascii="Palatino Linotype" w:eastAsia="Palatino Linotype" w:hAnsi="Palatino Linotype" w:cs="Palatino Linotype"/>
          <w:color w:val="000000" w:themeColor="text1"/>
          <w:u w:val="single"/>
        </w:rPr>
        <w:t>Secretaría</w:t>
      </w:r>
      <w:r w:rsidR="00245A71" w:rsidRPr="00263204">
        <w:rPr>
          <w:rFonts w:ascii="Palatino Linotype" w:eastAsia="Palatino Linotype" w:hAnsi="Palatino Linotype" w:cs="Palatino Linotype"/>
          <w:color w:val="000000" w:themeColor="text1"/>
        </w:rPr>
        <w:t xml:space="preserve">, la </w:t>
      </w:r>
      <w:r w:rsidR="00245A71" w:rsidRPr="00263204">
        <w:rPr>
          <w:rFonts w:ascii="Palatino Linotype" w:eastAsia="Palatino Linotype" w:hAnsi="Palatino Linotype" w:cs="Palatino Linotype"/>
          <w:color w:val="000000" w:themeColor="text1"/>
          <w:u w:val="single"/>
        </w:rPr>
        <w:t>Tesorería</w:t>
      </w:r>
      <w:r w:rsidR="00245A71" w:rsidRPr="00263204">
        <w:rPr>
          <w:rFonts w:ascii="Palatino Linotype" w:eastAsia="Palatino Linotype" w:hAnsi="Palatino Linotype" w:cs="Palatino Linotype"/>
          <w:color w:val="000000" w:themeColor="text1"/>
        </w:rPr>
        <w:t xml:space="preserve">, la </w:t>
      </w:r>
      <w:r w:rsidR="00245A71" w:rsidRPr="00263204">
        <w:rPr>
          <w:rFonts w:ascii="Palatino Linotype" w:eastAsia="Palatino Linotype" w:hAnsi="Palatino Linotype" w:cs="Palatino Linotype"/>
          <w:color w:val="000000" w:themeColor="text1"/>
          <w:u w:val="single"/>
        </w:rPr>
        <w:t>Dirección de Obras Públicas</w:t>
      </w:r>
      <w:r w:rsidR="00245A71" w:rsidRPr="00263204">
        <w:rPr>
          <w:rFonts w:ascii="Palatino Linotype" w:eastAsia="Palatino Linotype" w:hAnsi="Palatino Linotype" w:cs="Palatino Linotype"/>
          <w:color w:val="000000" w:themeColor="text1"/>
        </w:rPr>
        <w:t xml:space="preserve">, de </w:t>
      </w:r>
      <w:r w:rsidR="00245A71" w:rsidRPr="00263204">
        <w:rPr>
          <w:rFonts w:ascii="Palatino Linotype" w:eastAsia="Palatino Linotype" w:hAnsi="Palatino Linotype" w:cs="Palatino Linotype"/>
          <w:color w:val="000000" w:themeColor="text1"/>
          <w:u w:val="single"/>
        </w:rPr>
        <w:t>Desarrollo Económico</w:t>
      </w:r>
      <w:r w:rsidR="00245A71" w:rsidRPr="00263204">
        <w:rPr>
          <w:rFonts w:ascii="Palatino Linotype" w:eastAsia="Palatino Linotype" w:hAnsi="Palatino Linotype" w:cs="Palatino Linotype"/>
          <w:color w:val="000000" w:themeColor="text1"/>
        </w:rPr>
        <w:t xml:space="preserve">, de </w:t>
      </w:r>
      <w:r w:rsidR="00245A71" w:rsidRPr="00263204">
        <w:rPr>
          <w:rFonts w:ascii="Palatino Linotype" w:eastAsia="Palatino Linotype" w:hAnsi="Palatino Linotype" w:cs="Palatino Linotype"/>
          <w:color w:val="000000" w:themeColor="text1"/>
          <w:u w:val="single"/>
        </w:rPr>
        <w:t>Turismo</w:t>
      </w:r>
      <w:r w:rsidR="00245A71" w:rsidRPr="00263204">
        <w:rPr>
          <w:rFonts w:ascii="Palatino Linotype" w:eastAsia="Palatino Linotype" w:hAnsi="Palatino Linotype" w:cs="Palatino Linotype"/>
          <w:color w:val="000000" w:themeColor="text1"/>
        </w:rPr>
        <w:t xml:space="preserve">, de </w:t>
      </w:r>
      <w:r w:rsidR="00245A71" w:rsidRPr="00263204">
        <w:rPr>
          <w:rFonts w:ascii="Palatino Linotype" w:eastAsia="Palatino Linotype" w:hAnsi="Palatino Linotype" w:cs="Palatino Linotype"/>
          <w:color w:val="000000" w:themeColor="text1"/>
          <w:u w:val="single"/>
        </w:rPr>
        <w:t>Ecología</w:t>
      </w:r>
      <w:r w:rsidR="00245A71" w:rsidRPr="00263204">
        <w:rPr>
          <w:rFonts w:ascii="Palatino Linotype" w:eastAsia="Palatino Linotype" w:hAnsi="Palatino Linotype" w:cs="Palatino Linotype"/>
          <w:color w:val="000000" w:themeColor="text1"/>
        </w:rPr>
        <w:t xml:space="preserve">, de </w:t>
      </w:r>
      <w:r w:rsidR="00245A71" w:rsidRPr="00263204">
        <w:rPr>
          <w:rFonts w:ascii="Palatino Linotype" w:eastAsia="Palatino Linotype" w:hAnsi="Palatino Linotype" w:cs="Palatino Linotype"/>
          <w:color w:val="000000" w:themeColor="text1"/>
          <w:u w:val="single"/>
        </w:rPr>
        <w:t>Desarrollo Urbano</w:t>
      </w:r>
      <w:r w:rsidR="00245A71" w:rsidRPr="00263204">
        <w:rPr>
          <w:rFonts w:ascii="Palatino Linotype" w:eastAsia="Palatino Linotype" w:hAnsi="Palatino Linotype" w:cs="Palatino Linotype"/>
          <w:color w:val="000000" w:themeColor="text1"/>
        </w:rPr>
        <w:t xml:space="preserve">, de </w:t>
      </w:r>
      <w:r w:rsidR="00245A71" w:rsidRPr="00263204">
        <w:rPr>
          <w:rFonts w:ascii="Palatino Linotype" w:eastAsia="Palatino Linotype" w:hAnsi="Palatino Linotype" w:cs="Palatino Linotype"/>
          <w:color w:val="000000" w:themeColor="text1"/>
          <w:u w:val="single"/>
        </w:rPr>
        <w:t>Desarrollo Social</w:t>
      </w:r>
      <w:r w:rsidR="00245A71" w:rsidRPr="00263204">
        <w:rPr>
          <w:rFonts w:ascii="Palatino Linotype" w:eastAsia="Palatino Linotype" w:hAnsi="Palatino Linotype" w:cs="Palatino Linotype"/>
          <w:color w:val="000000" w:themeColor="text1"/>
        </w:rPr>
        <w:t xml:space="preserve">, de </w:t>
      </w:r>
      <w:r w:rsidR="00245A71" w:rsidRPr="00263204">
        <w:rPr>
          <w:rFonts w:ascii="Palatino Linotype" w:eastAsia="Palatino Linotype" w:hAnsi="Palatino Linotype" w:cs="Palatino Linotype"/>
          <w:color w:val="000000" w:themeColor="text1"/>
          <w:u w:val="single"/>
        </w:rPr>
        <w:t>las Mujeres</w:t>
      </w:r>
      <w:r w:rsidR="00245A71" w:rsidRPr="00263204">
        <w:rPr>
          <w:rFonts w:ascii="Palatino Linotype" w:eastAsia="Palatino Linotype" w:hAnsi="Palatino Linotype" w:cs="Palatino Linotype"/>
          <w:color w:val="000000" w:themeColor="text1"/>
        </w:rPr>
        <w:t xml:space="preserve">, de la </w:t>
      </w:r>
      <w:r w:rsidR="00245A71" w:rsidRPr="00263204">
        <w:rPr>
          <w:rFonts w:ascii="Palatino Linotype" w:eastAsia="Palatino Linotype" w:hAnsi="Palatino Linotype" w:cs="Palatino Linotype"/>
          <w:color w:val="000000" w:themeColor="text1"/>
          <w:u w:val="single"/>
        </w:rPr>
        <w:t>Coordinación General Municipal de Mejora Regulatoria</w:t>
      </w:r>
      <w:r w:rsidR="00245A71" w:rsidRPr="00263204">
        <w:rPr>
          <w:rFonts w:ascii="Palatino Linotype" w:eastAsia="Palatino Linotype" w:hAnsi="Palatino Linotype" w:cs="Palatino Linotype"/>
          <w:color w:val="000000" w:themeColor="text1"/>
        </w:rPr>
        <w:t xml:space="preserve">, de la </w:t>
      </w:r>
      <w:r w:rsidR="00245A71" w:rsidRPr="00263204">
        <w:rPr>
          <w:rFonts w:ascii="Palatino Linotype" w:eastAsia="Palatino Linotype" w:hAnsi="Palatino Linotype" w:cs="Palatino Linotype"/>
          <w:color w:val="000000" w:themeColor="text1"/>
          <w:u w:val="single"/>
        </w:rPr>
        <w:t>Coordinación Municipal de Protección Civil</w:t>
      </w:r>
      <w:r w:rsidR="00245A71" w:rsidRPr="00263204">
        <w:rPr>
          <w:rFonts w:ascii="Palatino Linotype" w:eastAsia="Palatino Linotype" w:hAnsi="Palatino Linotype" w:cs="Palatino Linotype"/>
          <w:color w:val="000000" w:themeColor="text1"/>
        </w:rPr>
        <w:t xml:space="preserve">, de las </w:t>
      </w:r>
      <w:r w:rsidR="00245A71" w:rsidRPr="00263204">
        <w:rPr>
          <w:rFonts w:ascii="Palatino Linotype" w:eastAsia="Palatino Linotype" w:hAnsi="Palatino Linotype" w:cs="Palatino Linotype"/>
          <w:color w:val="000000" w:themeColor="text1"/>
          <w:u w:val="single"/>
        </w:rPr>
        <w:t>unidades administrativas</w:t>
      </w:r>
      <w:r w:rsidR="00245A71" w:rsidRPr="00263204">
        <w:rPr>
          <w:rFonts w:ascii="Palatino Linotype" w:eastAsia="Palatino Linotype" w:hAnsi="Palatino Linotype" w:cs="Palatino Linotype"/>
          <w:color w:val="000000" w:themeColor="text1"/>
        </w:rPr>
        <w:t xml:space="preserve"> y de los </w:t>
      </w:r>
      <w:r w:rsidR="00245A71" w:rsidRPr="00263204">
        <w:rPr>
          <w:rFonts w:ascii="Palatino Linotype" w:eastAsia="Palatino Linotype" w:hAnsi="Palatino Linotype" w:cs="Palatino Linotype"/>
          <w:color w:val="000000" w:themeColor="text1"/>
          <w:u w:val="single"/>
        </w:rPr>
        <w:t>organismos auxiliares</w:t>
      </w:r>
      <w:r w:rsidR="00245A71" w:rsidRPr="00263204">
        <w:rPr>
          <w:rFonts w:ascii="Palatino Linotype" w:eastAsia="Palatino Linotype" w:hAnsi="Palatino Linotype" w:cs="Palatino Linotype"/>
          <w:color w:val="000000" w:themeColor="text1"/>
        </w:rPr>
        <w:t xml:space="preserve">, deberán satisfacer entre otros requisitos, </w:t>
      </w:r>
      <w:r w:rsidR="009B0D4D" w:rsidRPr="00263204">
        <w:rPr>
          <w:rFonts w:ascii="Palatino Linotype" w:eastAsia="Palatino Linotype" w:hAnsi="Palatino Linotype" w:cs="Palatino Linotype"/>
          <w:color w:val="000000" w:themeColor="text1"/>
        </w:rPr>
        <w:t xml:space="preserve">la </w:t>
      </w:r>
      <w:r w:rsidR="009B0D4D" w:rsidRPr="00263204">
        <w:rPr>
          <w:rFonts w:ascii="Palatino Linotype" w:eastAsia="Palatino Linotype" w:hAnsi="Palatino Linotype" w:cs="Palatino Linotype"/>
          <w:b/>
          <w:color w:val="000000" w:themeColor="text1"/>
          <w:u w:val="single"/>
        </w:rPr>
        <w:t>certificación de competencia laboral</w:t>
      </w:r>
      <w:r w:rsidR="009B0D4D" w:rsidRPr="00263204">
        <w:rPr>
          <w:rFonts w:ascii="Palatino Linotype" w:eastAsia="Palatino Linotype" w:hAnsi="Palatino Linotype" w:cs="Palatino Linotype"/>
          <w:color w:val="000000" w:themeColor="text1"/>
        </w:rPr>
        <w:t xml:space="preserve"> en la materia del cargo que se desempeñará, expedida por institución con reconocimiento de validez oficial. </w:t>
      </w:r>
    </w:p>
    <w:p w14:paraId="1E4089CA" w14:textId="6641AD67" w:rsidR="00D410A1" w:rsidRPr="00263204" w:rsidRDefault="009B0D4D" w:rsidP="009B0D4D">
      <w:pPr>
        <w:spacing w:before="100" w:beforeAutospacing="1" w:after="100" w:afterAutospacing="1" w:line="360" w:lineRule="auto"/>
        <w:ind w:right="51"/>
        <w:jc w:val="both"/>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color w:val="000000" w:themeColor="text1"/>
        </w:rPr>
        <w:t xml:space="preserve">Este requisito deberá acreditarse dentro de los seis meses siguientes a la fecha en que inicien sus funciones, así que, la </w:t>
      </w:r>
      <w:r w:rsidR="00252CE5" w:rsidRPr="00263204">
        <w:rPr>
          <w:rFonts w:ascii="Palatino Linotype" w:eastAsia="Palatino Linotype" w:hAnsi="Palatino Linotype" w:cs="Palatino Linotype"/>
          <w:color w:val="000000" w:themeColor="text1"/>
        </w:rPr>
        <w:t xml:space="preserve">respectiva </w:t>
      </w:r>
      <w:r w:rsidR="0066761B" w:rsidRPr="00263204">
        <w:rPr>
          <w:rFonts w:ascii="Palatino Linotype" w:eastAsia="Calibri" w:hAnsi="Palatino Linotype"/>
          <w:b/>
          <w:color w:val="000000" w:themeColor="text1"/>
          <w:szCs w:val="22"/>
          <w:lang w:val="es-ES_tradnl" w:eastAsia="en-US"/>
        </w:rPr>
        <w:t>certificación</w:t>
      </w:r>
      <w:r w:rsidR="0066761B" w:rsidRPr="00263204">
        <w:rPr>
          <w:rFonts w:ascii="Palatino Linotype" w:eastAsia="Calibri" w:hAnsi="Palatino Linotype"/>
          <w:color w:val="000000" w:themeColor="text1"/>
          <w:szCs w:val="22"/>
          <w:lang w:val="es-ES_tradnl" w:eastAsia="en-US"/>
        </w:rPr>
        <w:t xml:space="preserve"> </w:t>
      </w:r>
      <w:r w:rsidR="0066761B" w:rsidRPr="00263204">
        <w:rPr>
          <w:rFonts w:ascii="Palatino Linotype" w:eastAsia="Calibri" w:hAnsi="Palatino Linotype"/>
          <w:b/>
          <w:color w:val="000000" w:themeColor="text1"/>
          <w:szCs w:val="22"/>
          <w:lang w:val="es-ES_tradnl" w:eastAsia="en-US"/>
        </w:rPr>
        <w:t>de competencia laboral</w:t>
      </w:r>
      <w:r w:rsidR="0066761B" w:rsidRPr="00263204">
        <w:rPr>
          <w:rFonts w:ascii="Palatino Linotype" w:eastAsia="Palatino Linotype" w:hAnsi="Palatino Linotype" w:cs="Palatino Linotype"/>
          <w:color w:val="000000" w:themeColor="text1"/>
        </w:rPr>
        <w:t xml:space="preserve"> </w:t>
      </w:r>
      <w:r w:rsidRPr="00263204">
        <w:rPr>
          <w:rFonts w:ascii="Palatino Linotype" w:eastAsia="Palatino Linotype" w:hAnsi="Palatino Linotype" w:cs="Palatino Linotype"/>
          <w:color w:val="000000" w:themeColor="text1"/>
        </w:rPr>
        <w:t xml:space="preserve">de los diversos titulares de las áreas que conforman al </w:t>
      </w:r>
      <w:r w:rsidR="00252CE5" w:rsidRPr="00263204">
        <w:rPr>
          <w:rFonts w:ascii="Palatino Linotype" w:eastAsia="Palatino Linotype" w:hAnsi="Palatino Linotype" w:cs="Palatino Linotype"/>
          <w:b/>
          <w:color w:val="000000" w:themeColor="text1"/>
        </w:rPr>
        <w:t xml:space="preserve">SUJETO OBLIGADO, </w:t>
      </w:r>
      <w:r w:rsidR="00252CE5" w:rsidRPr="00263204">
        <w:rPr>
          <w:rFonts w:ascii="Palatino Linotype" w:eastAsia="Palatino Linotype" w:hAnsi="Palatino Linotype" w:cs="Palatino Linotype"/>
          <w:color w:val="000000" w:themeColor="text1"/>
        </w:rPr>
        <w:t xml:space="preserve">efectivamente tendrán hasta un periodo de seis meses </w:t>
      </w:r>
      <w:r w:rsidR="008B7355" w:rsidRPr="00263204">
        <w:rPr>
          <w:rFonts w:ascii="Palatino Linotype" w:eastAsia="Palatino Linotype" w:hAnsi="Palatino Linotype" w:cs="Palatino Linotype"/>
          <w:color w:val="000000" w:themeColor="text1"/>
        </w:rPr>
        <w:t>comprendido</w:t>
      </w:r>
      <w:r w:rsidR="00252CE5" w:rsidRPr="00263204">
        <w:rPr>
          <w:rFonts w:ascii="Palatino Linotype" w:eastAsia="Palatino Linotype" w:hAnsi="Palatino Linotype" w:cs="Palatino Linotype"/>
          <w:color w:val="000000" w:themeColor="text1"/>
        </w:rPr>
        <w:t xml:space="preserve"> del 1 de enero de 2022 al 30 de junio de 2022</w:t>
      </w:r>
      <w:r w:rsidR="008B7355" w:rsidRPr="00263204">
        <w:rPr>
          <w:rFonts w:ascii="Palatino Linotype" w:eastAsia="Palatino Linotype" w:hAnsi="Palatino Linotype" w:cs="Palatino Linotype"/>
          <w:color w:val="000000" w:themeColor="text1"/>
        </w:rPr>
        <w:t xml:space="preserve"> para la </w:t>
      </w:r>
      <w:r w:rsidR="0066761B" w:rsidRPr="00263204">
        <w:rPr>
          <w:rFonts w:ascii="Palatino Linotype" w:eastAsia="Palatino Linotype" w:hAnsi="Palatino Linotype" w:cs="Palatino Linotype"/>
          <w:color w:val="000000" w:themeColor="text1"/>
        </w:rPr>
        <w:t xml:space="preserve">acreditación de </w:t>
      </w:r>
      <w:r w:rsidR="008B7355" w:rsidRPr="00263204">
        <w:rPr>
          <w:rFonts w:ascii="Palatino Linotype" w:eastAsia="Palatino Linotype" w:hAnsi="Palatino Linotype" w:cs="Palatino Linotype"/>
          <w:color w:val="000000" w:themeColor="text1"/>
        </w:rPr>
        <w:t>certificación correspondiente</w:t>
      </w:r>
      <w:r w:rsidR="00252CE5" w:rsidRPr="00263204">
        <w:rPr>
          <w:rFonts w:ascii="Palatino Linotype" w:eastAsia="Palatino Linotype" w:hAnsi="Palatino Linotype" w:cs="Palatino Linotype"/>
          <w:color w:val="000000" w:themeColor="text1"/>
        </w:rPr>
        <w:t xml:space="preserve">, por </w:t>
      </w:r>
      <w:r w:rsidR="00252CE5" w:rsidRPr="00263204">
        <w:rPr>
          <w:rFonts w:ascii="Palatino Linotype" w:eastAsia="Palatino Linotype" w:hAnsi="Palatino Linotype" w:cs="Palatino Linotype"/>
          <w:color w:val="000000" w:themeColor="text1"/>
        </w:rPr>
        <w:lastRenderedPageBreak/>
        <w:t xml:space="preserve">tales motivos a la fecha de la solicitud (22 de febrero de 2022), es obvio que, </w:t>
      </w:r>
      <w:r w:rsidR="00252CE5" w:rsidRPr="00263204">
        <w:rPr>
          <w:rFonts w:ascii="Palatino Linotype" w:eastAsia="Palatino Linotype" w:hAnsi="Palatino Linotype" w:cs="Palatino Linotype"/>
          <w:b/>
          <w:color w:val="000000" w:themeColor="text1"/>
        </w:rPr>
        <w:t xml:space="preserve">EL SUJETO OBLIGADO no contaba con información al respecto. </w:t>
      </w:r>
    </w:p>
    <w:p w14:paraId="406668E5" w14:textId="735297E7" w:rsidR="00B74E70" w:rsidRPr="00263204" w:rsidRDefault="002A56EE" w:rsidP="009B0D4D">
      <w:pPr>
        <w:spacing w:before="100" w:beforeAutospacing="1" w:after="100" w:afterAutospacing="1" w:line="360" w:lineRule="auto"/>
        <w:ind w:right="51"/>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Sin </w:t>
      </w:r>
      <w:r w:rsidR="00A345CD" w:rsidRPr="00263204">
        <w:rPr>
          <w:rFonts w:ascii="Palatino Linotype" w:eastAsia="Palatino Linotype" w:hAnsi="Palatino Linotype" w:cs="Palatino Linotype"/>
          <w:color w:val="000000" w:themeColor="text1"/>
        </w:rPr>
        <w:t>embargo,</w:t>
      </w:r>
      <w:r w:rsidRPr="00263204">
        <w:rPr>
          <w:rFonts w:ascii="Palatino Linotype" w:eastAsia="Palatino Linotype" w:hAnsi="Palatino Linotype" w:cs="Palatino Linotype"/>
          <w:color w:val="000000" w:themeColor="text1"/>
        </w:rPr>
        <w:t xml:space="preserve"> al tenor del presente estudio, es dable señalar que</w:t>
      </w:r>
      <w:r w:rsidR="00A459C0" w:rsidRPr="00263204">
        <w:rPr>
          <w:rFonts w:ascii="Palatino Linotype" w:eastAsia="Palatino Linotype" w:hAnsi="Palatino Linotype" w:cs="Palatino Linotype"/>
          <w:color w:val="000000" w:themeColor="text1"/>
        </w:rPr>
        <w:t xml:space="preserve"> este Órgano Garante encuentra </w:t>
      </w:r>
      <w:r w:rsidR="00A459C0" w:rsidRPr="00263204">
        <w:rPr>
          <w:rFonts w:ascii="Palatino Linotype" w:eastAsia="Palatino Linotype" w:hAnsi="Palatino Linotype" w:cs="Palatino Linotype"/>
          <w:b/>
          <w:color w:val="000000" w:themeColor="text1"/>
        </w:rPr>
        <w:t xml:space="preserve">favorables </w:t>
      </w:r>
      <w:r w:rsidR="00A459C0" w:rsidRPr="00263204">
        <w:rPr>
          <w:rFonts w:ascii="Palatino Linotype" w:eastAsia="Palatino Linotype" w:hAnsi="Palatino Linotype" w:cs="Palatino Linotype"/>
          <w:color w:val="000000" w:themeColor="text1"/>
        </w:rPr>
        <w:t>l</w:t>
      </w:r>
      <w:r w:rsidRPr="00263204">
        <w:rPr>
          <w:rFonts w:ascii="Palatino Linotype" w:eastAsia="Palatino Linotype" w:hAnsi="Palatino Linotype" w:cs="Palatino Linotype"/>
          <w:color w:val="000000" w:themeColor="text1"/>
        </w:rPr>
        <w:t xml:space="preserve">as manifestaciones vertidas por el particular en la interposición del Recurso de Revisión de mérito, </w:t>
      </w:r>
      <w:r w:rsidR="00A459C0" w:rsidRPr="00263204">
        <w:rPr>
          <w:rFonts w:ascii="Palatino Linotype" w:eastAsia="Palatino Linotype" w:hAnsi="Palatino Linotype" w:cs="Palatino Linotype"/>
          <w:color w:val="000000" w:themeColor="text1"/>
        </w:rPr>
        <w:t xml:space="preserve">pues </w:t>
      </w:r>
      <w:r w:rsidR="00A459C0" w:rsidRPr="00263204">
        <w:rPr>
          <w:rFonts w:ascii="Palatino Linotype" w:eastAsia="Palatino Linotype" w:hAnsi="Palatino Linotype" w:cs="Palatino Linotype"/>
          <w:b/>
          <w:color w:val="000000" w:themeColor="text1"/>
        </w:rPr>
        <w:t xml:space="preserve">EL SUJETO OBLIGADO </w:t>
      </w:r>
      <w:r w:rsidR="00A459C0" w:rsidRPr="00263204">
        <w:rPr>
          <w:rFonts w:ascii="Palatino Linotype" w:eastAsia="Palatino Linotype" w:hAnsi="Palatino Linotype" w:cs="Palatino Linotype"/>
          <w:color w:val="000000" w:themeColor="text1"/>
        </w:rPr>
        <w:t xml:space="preserve">únicamente se limitó a referir que las </w:t>
      </w:r>
      <w:r w:rsidR="0066761B" w:rsidRPr="00263204">
        <w:rPr>
          <w:rFonts w:ascii="Palatino Linotype" w:eastAsia="Calibri" w:hAnsi="Palatino Linotype"/>
          <w:b/>
          <w:color w:val="000000" w:themeColor="text1"/>
          <w:szCs w:val="22"/>
          <w:lang w:val="es-ES_tradnl" w:eastAsia="en-US"/>
        </w:rPr>
        <w:t>certificaciones</w:t>
      </w:r>
      <w:r w:rsidR="0066761B" w:rsidRPr="00263204">
        <w:rPr>
          <w:rFonts w:ascii="Palatino Linotype" w:eastAsia="Calibri" w:hAnsi="Palatino Linotype"/>
          <w:color w:val="000000" w:themeColor="text1"/>
          <w:szCs w:val="22"/>
          <w:lang w:val="es-ES_tradnl" w:eastAsia="en-US"/>
        </w:rPr>
        <w:t xml:space="preserve"> </w:t>
      </w:r>
      <w:r w:rsidR="0066761B" w:rsidRPr="00263204">
        <w:rPr>
          <w:rFonts w:ascii="Palatino Linotype" w:eastAsia="Calibri" w:hAnsi="Palatino Linotype"/>
          <w:b/>
          <w:color w:val="000000" w:themeColor="text1"/>
          <w:szCs w:val="22"/>
          <w:lang w:val="es-ES_tradnl" w:eastAsia="en-US"/>
        </w:rPr>
        <w:t>de competencia laboral</w:t>
      </w:r>
      <w:r w:rsidR="0066761B" w:rsidRPr="00263204">
        <w:rPr>
          <w:rFonts w:ascii="Palatino Linotype" w:eastAsia="Palatino Linotype" w:hAnsi="Palatino Linotype" w:cs="Palatino Linotype"/>
          <w:color w:val="000000" w:themeColor="text1"/>
        </w:rPr>
        <w:t xml:space="preserve"> </w:t>
      </w:r>
      <w:r w:rsidR="00A459C0" w:rsidRPr="00263204">
        <w:rPr>
          <w:rFonts w:ascii="Palatino Linotype" w:eastAsia="Palatino Linotype" w:hAnsi="Palatino Linotype" w:cs="Palatino Linotype"/>
          <w:color w:val="000000" w:themeColor="text1"/>
        </w:rPr>
        <w:t>de los servidores públicos se encontraban en periodo de acreditación</w:t>
      </w:r>
      <w:r w:rsidR="0066761B" w:rsidRPr="00263204">
        <w:rPr>
          <w:rFonts w:ascii="Palatino Linotype" w:eastAsia="Palatino Linotype" w:hAnsi="Palatino Linotype" w:cs="Palatino Linotype"/>
          <w:color w:val="000000" w:themeColor="text1"/>
        </w:rPr>
        <w:t>.</w:t>
      </w:r>
    </w:p>
    <w:p w14:paraId="5CAC9CA2" w14:textId="7E5B77A5" w:rsidR="00D32A43" w:rsidRPr="00263204" w:rsidRDefault="00B74E70" w:rsidP="009B0D4D">
      <w:pPr>
        <w:spacing w:before="100" w:beforeAutospacing="1" w:after="100" w:afterAutospacing="1" w:line="360" w:lineRule="auto"/>
        <w:ind w:right="51"/>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S</w:t>
      </w:r>
      <w:r w:rsidR="00A459C0" w:rsidRPr="00263204">
        <w:rPr>
          <w:rFonts w:ascii="Palatino Linotype" w:eastAsia="Palatino Linotype" w:hAnsi="Palatino Linotype" w:cs="Palatino Linotype"/>
          <w:color w:val="000000" w:themeColor="text1"/>
        </w:rPr>
        <w:t>in embargo</w:t>
      </w:r>
      <w:r w:rsidRPr="00263204">
        <w:rPr>
          <w:rFonts w:ascii="Palatino Linotype" w:eastAsia="Palatino Linotype" w:hAnsi="Palatino Linotype" w:cs="Palatino Linotype"/>
          <w:color w:val="000000" w:themeColor="text1"/>
        </w:rPr>
        <w:t>,</w:t>
      </w:r>
      <w:r w:rsidR="00A459C0" w:rsidRPr="00263204">
        <w:rPr>
          <w:rFonts w:ascii="Palatino Linotype" w:eastAsia="Palatino Linotype" w:hAnsi="Palatino Linotype" w:cs="Palatino Linotype"/>
          <w:color w:val="000000" w:themeColor="text1"/>
        </w:rPr>
        <w:t xml:space="preserve"> no se advirtió más información respec</w:t>
      </w:r>
      <w:r w:rsidRPr="00263204">
        <w:rPr>
          <w:rFonts w:ascii="Palatino Linotype" w:eastAsia="Palatino Linotype" w:hAnsi="Palatino Linotype" w:cs="Palatino Linotype"/>
          <w:color w:val="000000" w:themeColor="text1"/>
        </w:rPr>
        <w:t>to a</w:t>
      </w:r>
      <w:r w:rsidR="00294070" w:rsidRPr="00263204">
        <w:rPr>
          <w:rFonts w:ascii="Palatino Linotype" w:eastAsia="Palatino Linotype" w:hAnsi="Palatino Linotype" w:cs="Palatino Linotype"/>
          <w:color w:val="000000" w:themeColor="text1"/>
        </w:rPr>
        <w:t xml:space="preserve"> </w:t>
      </w:r>
      <w:r w:rsidR="0066761B" w:rsidRPr="00263204">
        <w:rPr>
          <w:rFonts w:ascii="Palatino Linotype" w:eastAsia="Palatino Linotype" w:hAnsi="Palatino Linotype" w:cs="Palatino Linotype"/>
          <w:color w:val="000000" w:themeColor="text1"/>
        </w:rPr>
        <w:t xml:space="preserve">la documentación que en todo caso </w:t>
      </w:r>
      <w:r w:rsidR="00F27E09" w:rsidRPr="00263204">
        <w:rPr>
          <w:rFonts w:ascii="Palatino Linotype" w:eastAsia="Palatino Linotype" w:hAnsi="Palatino Linotype" w:cs="Palatino Linotype"/>
          <w:color w:val="000000" w:themeColor="text1"/>
        </w:rPr>
        <w:t xml:space="preserve">compruebe que </w:t>
      </w:r>
      <w:r w:rsidR="00252160" w:rsidRPr="00263204">
        <w:rPr>
          <w:rFonts w:ascii="Palatino Linotype" w:eastAsia="Palatino Linotype" w:hAnsi="Palatino Linotype" w:cs="Palatino Linotype"/>
          <w:color w:val="000000" w:themeColor="text1"/>
        </w:rPr>
        <w:t xml:space="preserve">la </w:t>
      </w:r>
      <w:r w:rsidRPr="00263204">
        <w:rPr>
          <w:rFonts w:ascii="Palatino Linotype" w:eastAsia="Palatino Linotype" w:hAnsi="Palatino Linotype" w:cs="Palatino Linotype"/>
          <w:b/>
          <w:color w:val="000000" w:themeColor="text1"/>
        </w:rPr>
        <w:t>certificación</w:t>
      </w:r>
      <w:r w:rsidR="00252160" w:rsidRPr="00263204">
        <w:rPr>
          <w:rFonts w:ascii="Palatino Linotype" w:eastAsia="Palatino Linotype" w:hAnsi="Palatino Linotype" w:cs="Palatino Linotype"/>
          <w:b/>
          <w:color w:val="000000" w:themeColor="text1"/>
        </w:rPr>
        <w:t xml:space="preserve"> de competencia laboral</w:t>
      </w:r>
      <w:r w:rsidRPr="00263204">
        <w:rPr>
          <w:rFonts w:ascii="Palatino Linotype" w:eastAsia="Palatino Linotype" w:hAnsi="Palatino Linotype" w:cs="Palatino Linotype"/>
          <w:b/>
          <w:color w:val="000000" w:themeColor="text1"/>
        </w:rPr>
        <w:t xml:space="preserve">, </w:t>
      </w:r>
      <w:r w:rsidR="00F27E09" w:rsidRPr="00263204">
        <w:rPr>
          <w:rFonts w:ascii="Palatino Linotype" w:eastAsia="Palatino Linotype" w:hAnsi="Palatino Linotype" w:cs="Palatino Linotype"/>
          <w:color w:val="000000" w:themeColor="text1"/>
        </w:rPr>
        <w:t xml:space="preserve">se encuentra en </w:t>
      </w:r>
      <w:r w:rsidR="00D32A43" w:rsidRPr="00263204">
        <w:rPr>
          <w:rFonts w:ascii="Palatino Linotype" w:eastAsia="Palatino Linotype" w:hAnsi="Palatino Linotype" w:cs="Palatino Linotype"/>
          <w:color w:val="000000" w:themeColor="text1"/>
        </w:rPr>
        <w:t xml:space="preserve">periodo </w:t>
      </w:r>
      <w:r w:rsidR="00F27E09" w:rsidRPr="00263204">
        <w:rPr>
          <w:rFonts w:ascii="Palatino Linotype" w:eastAsia="Palatino Linotype" w:hAnsi="Palatino Linotype" w:cs="Palatino Linotype"/>
          <w:color w:val="000000" w:themeColor="text1"/>
        </w:rPr>
        <w:t>o proceso de</w:t>
      </w:r>
      <w:r w:rsidR="00D32A43" w:rsidRPr="00263204">
        <w:rPr>
          <w:rFonts w:ascii="Palatino Linotype" w:eastAsia="Palatino Linotype" w:hAnsi="Palatino Linotype" w:cs="Palatino Linotype"/>
          <w:color w:val="000000" w:themeColor="text1"/>
        </w:rPr>
        <w:t xml:space="preserve"> certificación.</w:t>
      </w:r>
    </w:p>
    <w:p w14:paraId="1E714C87" w14:textId="430CB3CC" w:rsidR="008B7355" w:rsidRPr="00263204" w:rsidRDefault="00D32A43" w:rsidP="009B0D4D">
      <w:pPr>
        <w:spacing w:before="100" w:beforeAutospacing="1" w:after="100" w:afterAutospacing="1" w:line="360" w:lineRule="auto"/>
        <w:ind w:right="51"/>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Motivo por el cual, </w:t>
      </w:r>
      <w:r w:rsidR="00085169" w:rsidRPr="00263204">
        <w:rPr>
          <w:rFonts w:ascii="Palatino Linotype" w:eastAsia="Palatino Linotype" w:hAnsi="Palatino Linotype" w:cs="Palatino Linotype"/>
          <w:color w:val="000000" w:themeColor="text1"/>
        </w:rPr>
        <w:t xml:space="preserve">primeramente es dable referir que de conformidad con el Consejo Nacional de Normalización y Certificación de Competencias Laborales (CONOCER), las competencias de las personas son los conocimientos, habilidades, destrezas y comportamientos individuales, es decir, aquello que los hace competentes para desarrollar una actividad en su vida laboral, en ese sentido, la certificación de competencias es el proceso a través del cual las personas demuestran que cuentan con los conocimientos, habilidades y destrezas necesarias para cumplir una función a un alto nivel de desempeño de acuerdo con lo definido en un Estándar de Competencia, el cual es un documento oficial aplicable en toda la República Mexicana que sirve de referencia para evaluar y certificar la competencia de las personas. </w:t>
      </w:r>
      <w:r w:rsidR="00F27E09" w:rsidRPr="00263204">
        <w:rPr>
          <w:rFonts w:ascii="Palatino Linotype" w:eastAsia="Palatino Linotype" w:hAnsi="Palatino Linotype" w:cs="Palatino Linotype"/>
          <w:color w:val="000000" w:themeColor="text1"/>
        </w:rPr>
        <w:t xml:space="preserve">  </w:t>
      </w:r>
      <w:r w:rsidR="00294070" w:rsidRPr="00263204">
        <w:rPr>
          <w:rFonts w:ascii="Palatino Linotype" w:eastAsia="Palatino Linotype" w:hAnsi="Palatino Linotype" w:cs="Palatino Linotype"/>
          <w:color w:val="000000" w:themeColor="text1"/>
        </w:rPr>
        <w:t xml:space="preserve"> </w:t>
      </w:r>
    </w:p>
    <w:p w14:paraId="24BD6012" w14:textId="77777777" w:rsidR="00252CE5" w:rsidRPr="00263204" w:rsidRDefault="00252CE5" w:rsidP="009B0D4D">
      <w:pPr>
        <w:spacing w:before="100" w:beforeAutospacing="1" w:after="100" w:afterAutospacing="1" w:line="360" w:lineRule="auto"/>
        <w:ind w:right="51"/>
        <w:jc w:val="both"/>
        <w:rPr>
          <w:rFonts w:ascii="Palatino Linotype" w:eastAsia="Palatino Linotype" w:hAnsi="Palatino Linotype" w:cs="Palatino Linotype"/>
          <w:color w:val="000000" w:themeColor="text1"/>
        </w:rPr>
      </w:pPr>
    </w:p>
    <w:p w14:paraId="54FCA6A1" w14:textId="77777777" w:rsidR="00085169" w:rsidRPr="00263204" w:rsidRDefault="00085169" w:rsidP="00085169">
      <w:pPr>
        <w:spacing w:line="360" w:lineRule="auto"/>
        <w:contextualSpacing/>
        <w:jc w:val="both"/>
        <w:rPr>
          <w:rFonts w:ascii="Palatino Linotype" w:eastAsiaTheme="minorEastAsia" w:hAnsi="Palatino Linotype" w:cs="Tahoma"/>
          <w:bCs/>
          <w:iCs/>
          <w:color w:val="000000" w:themeColor="text1"/>
          <w:lang w:eastAsia="es-ES"/>
        </w:rPr>
      </w:pPr>
      <w:r w:rsidRPr="00263204">
        <w:rPr>
          <w:rFonts w:ascii="Palatino Linotype" w:eastAsiaTheme="minorEastAsia" w:hAnsi="Palatino Linotype" w:cs="Tahoma"/>
          <w:bCs/>
          <w:iCs/>
          <w:color w:val="000000" w:themeColor="text1"/>
          <w:lang w:eastAsia="es-ES"/>
        </w:rPr>
        <w:lastRenderedPageBreak/>
        <w:t>Asimismo, es de precisar que una Entidad de Certificación es aquella que tiene como función evaluar y certificar el cumplimiento de una norma de referencia, en ese sentido, de acuerdo con el Listado de Entidades de Certificación y Evaluación emitido por CONOCER</w:t>
      </w:r>
      <w:r w:rsidRPr="00263204">
        <w:rPr>
          <w:rFonts w:ascii="Palatino Linotype" w:eastAsiaTheme="minorEastAsia" w:hAnsi="Palatino Linotype" w:cs="Tahoma"/>
          <w:bCs/>
          <w:iCs/>
          <w:color w:val="000000" w:themeColor="text1"/>
          <w:vertAlign w:val="superscript"/>
          <w:lang w:eastAsia="es-ES"/>
        </w:rPr>
        <w:footnoteReference w:id="2"/>
      </w:r>
      <w:r w:rsidRPr="00263204">
        <w:rPr>
          <w:rFonts w:ascii="Palatino Linotype" w:eastAsiaTheme="minorEastAsia" w:hAnsi="Palatino Linotype" w:cs="Tahoma"/>
          <w:bCs/>
          <w:iCs/>
          <w:color w:val="000000" w:themeColor="text1"/>
          <w:lang w:eastAsia="es-ES"/>
        </w:rPr>
        <w:t xml:space="preserve">, el Instituto Hacendario del Estado de México es una entidad acreditada por dicho Consejo, para realizar la certificación y evaluaciones de los Estándares de Competencia, como se prevé a continuación: </w:t>
      </w:r>
    </w:p>
    <w:p w14:paraId="7B9147A6" w14:textId="77777777" w:rsidR="00085169" w:rsidRPr="00263204" w:rsidRDefault="00085169" w:rsidP="00085169">
      <w:pPr>
        <w:spacing w:line="360" w:lineRule="auto"/>
        <w:jc w:val="both"/>
        <w:rPr>
          <w:rFonts w:ascii="Palatino Linotype" w:eastAsiaTheme="minorEastAsia" w:hAnsi="Palatino Linotype" w:cs="Tahoma"/>
          <w:bCs/>
          <w:iCs/>
          <w:color w:val="000000" w:themeColor="text1"/>
          <w:sz w:val="2"/>
          <w:lang w:eastAsia="es-ES"/>
        </w:rPr>
      </w:pPr>
    </w:p>
    <w:p w14:paraId="0F76B15B" w14:textId="77777777" w:rsidR="00085169" w:rsidRPr="00263204" w:rsidRDefault="00085169" w:rsidP="00085169">
      <w:pPr>
        <w:spacing w:line="360" w:lineRule="auto"/>
        <w:jc w:val="center"/>
        <w:rPr>
          <w:rFonts w:ascii="Palatino Linotype" w:eastAsiaTheme="minorEastAsia" w:hAnsi="Palatino Linotype" w:cs="Tahoma"/>
          <w:bCs/>
          <w:iCs/>
          <w:color w:val="000000" w:themeColor="text1"/>
          <w:lang w:eastAsia="es-ES"/>
        </w:rPr>
      </w:pPr>
      <w:r w:rsidRPr="00263204">
        <w:rPr>
          <w:rFonts w:ascii="Palatino Linotype" w:eastAsiaTheme="minorEastAsia" w:hAnsi="Palatino Linotype" w:cs="Tahoma"/>
          <w:bCs/>
          <w:iCs/>
          <w:noProof/>
          <w:color w:val="000000" w:themeColor="text1"/>
        </w:rPr>
        <mc:AlternateContent>
          <mc:Choice Requires="wps">
            <w:drawing>
              <wp:anchor distT="0" distB="0" distL="114300" distR="114300" simplePos="0" relativeHeight="251759616" behindDoc="0" locked="0" layoutInCell="1" allowOverlap="1" wp14:anchorId="3015534A" wp14:editId="3D28FED9">
                <wp:simplePos x="0" y="0"/>
                <wp:positionH relativeFrom="column">
                  <wp:posOffset>658495</wp:posOffset>
                </wp:positionH>
                <wp:positionV relativeFrom="paragraph">
                  <wp:posOffset>2931160</wp:posOffset>
                </wp:positionV>
                <wp:extent cx="4448175" cy="161925"/>
                <wp:effectExtent l="19050" t="19050" r="28575" b="28575"/>
                <wp:wrapNone/>
                <wp:docPr id="11" name="Rectángulo 11"/>
                <wp:cNvGraphicFramePr/>
                <a:graphic xmlns:a="http://schemas.openxmlformats.org/drawingml/2006/main">
                  <a:graphicData uri="http://schemas.microsoft.com/office/word/2010/wordprocessingShape">
                    <wps:wsp>
                      <wps:cNvSpPr/>
                      <wps:spPr>
                        <a:xfrm>
                          <a:off x="0" y="0"/>
                          <a:ext cx="4448175" cy="161925"/>
                        </a:xfrm>
                        <a:prstGeom prst="rect">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4240E9" id="Rectángulo 11" o:spid="_x0000_s1026" style="position:absolute;margin-left:51.85pt;margin-top:230.8pt;width:350.25pt;height:12.7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" filled="f" strokecolor="red" strokeweight="3pt"/>
            </w:pict>
          </mc:Fallback>
        </mc:AlternateContent>
      </w:r>
      <w:r w:rsidRPr="00263204">
        <w:rPr>
          <w:rFonts w:ascii="Palatino Linotype" w:eastAsiaTheme="minorEastAsia" w:hAnsi="Palatino Linotype" w:cs="Tahoma"/>
          <w:bCs/>
          <w:iCs/>
          <w:noProof/>
          <w:color w:val="000000" w:themeColor="text1"/>
        </w:rPr>
        <w:drawing>
          <wp:inline distT="0" distB="0" distL="0" distR="0" wp14:anchorId="68C590D0" wp14:editId="520891F9">
            <wp:extent cx="4667249" cy="3352800"/>
            <wp:effectExtent l="152400" t="152400" r="362585" b="361950"/>
            <wp:docPr id="12" name="Imagen 12"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abla&#10;&#10;Descripción generada automáticamente"/>
                    <pic:cNvPicPr/>
                  </pic:nvPicPr>
                  <pic:blipFill rotWithShape="1">
                    <a:blip r:embed="rId16"/>
                    <a:srcRect t="1400"/>
                    <a:stretch/>
                  </pic:blipFill>
                  <pic:spPr bwMode="auto">
                    <a:xfrm>
                      <a:off x="0" y="0"/>
                      <a:ext cx="4667901" cy="335326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313ED6E1" w14:textId="77777777" w:rsidR="00263204" w:rsidRDefault="00263204" w:rsidP="00085169">
      <w:pPr>
        <w:spacing w:line="360" w:lineRule="auto"/>
        <w:jc w:val="both"/>
        <w:rPr>
          <w:rFonts w:ascii="Palatino Linotype" w:eastAsiaTheme="minorEastAsia" w:hAnsi="Palatino Linotype" w:cs="Tahoma"/>
          <w:bCs/>
          <w:iCs/>
          <w:color w:val="000000" w:themeColor="text1"/>
          <w:lang w:eastAsia="es-ES"/>
        </w:rPr>
      </w:pPr>
    </w:p>
    <w:p w14:paraId="52C6483C" w14:textId="77777777" w:rsidR="00263204" w:rsidRDefault="00263204" w:rsidP="00085169">
      <w:pPr>
        <w:spacing w:line="360" w:lineRule="auto"/>
        <w:jc w:val="both"/>
        <w:rPr>
          <w:rFonts w:ascii="Palatino Linotype" w:eastAsiaTheme="minorEastAsia" w:hAnsi="Palatino Linotype" w:cs="Tahoma"/>
          <w:bCs/>
          <w:iCs/>
          <w:color w:val="000000" w:themeColor="text1"/>
          <w:lang w:eastAsia="es-ES"/>
        </w:rPr>
      </w:pPr>
    </w:p>
    <w:p w14:paraId="43EC2611" w14:textId="77777777" w:rsidR="00085169" w:rsidRPr="00263204" w:rsidRDefault="00085169" w:rsidP="00085169">
      <w:pPr>
        <w:spacing w:line="360" w:lineRule="auto"/>
        <w:jc w:val="both"/>
        <w:rPr>
          <w:rFonts w:ascii="Palatino Linotype" w:eastAsiaTheme="minorEastAsia" w:hAnsi="Palatino Linotype" w:cs="Tahoma"/>
          <w:bCs/>
          <w:iCs/>
          <w:color w:val="000000" w:themeColor="text1"/>
          <w:lang w:eastAsia="es-ES"/>
        </w:rPr>
      </w:pPr>
      <w:r w:rsidRPr="00263204">
        <w:rPr>
          <w:rFonts w:ascii="Palatino Linotype" w:eastAsiaTheme="minorEastAsia" w:hAnsi="Palatino Linotype" w:cs="Tahoma"/>
          <w:bCs/>
          <w:iCs/>
          <w:color w:val="000000" w:themeColor="text1"/>
          <w:lang w:eastAsia="es-ES"/>
        </w:rPr>
        <w:lastRenderedPageBreak/>
        <w:t xml:space="preserve">De lo anterior se tiene que: </w:t>
      </w:r>
    </w:p>
    <w:p w14:paraId="577EA1E3" w14:textId="51299CD9" w:rsidR="00085169" w:rsidRPr="00263204" w:rsidRDefault="00085169" w:rsidP="00BF6FD2">
      <w:pPr>
        <w:spacing w:line="360" w:lineRule="auto"/>
        <w:ind w:left="851" w:right="899"/>
        <w:jc w:val="both"/>
        <w:rPr>
          <w:rFonts w:ascii="Palatino Linotype" w:eastAsiaTheme="minorEastAsia" w:hAnsi="Palatino Linotype" w:cs="Tahoma"/>
          <w:bCs/>
          <w:iCs/>
          <w:color w:val="000000" w:themeColor="text1"/>
          <w:lang w:eastAsia="es-ES"/>
        </w:rPr>
      </w:pPr>
      <w:r w:rsidRPr="00263204">
        <w:rPr>
          <w:rFonts w:ascii="Palatino Linotype" w:eastAsiaTheme="minorEastAsia" w:hAnsi="Palatino Linotype" w:cs="Tahoma"/>
          <w:bCs/>
          <w:iCs/>
          <w:color w:val="000000" w:themeColor="text1"/>
          <w:lang w:eastAsia="es-ES"/>
        </w:rPr>
        <w:t>•</w:t>
      </w:r>
      <w:r w:rsidRPr="00263204">
        <w:rPr>
          <w:rFonts w:ascii="Palatino Linotype" w:eastAsiaTheme="minorEastAsia" w:hAnsi="Palatino Linotype" w:cs="Tahoma"/>
          <w:bCs/>
          <w:iCs/>
          <w:color w:val="000000" w:themeColor="text1"/>
          <w:lang w:eastAsia="es-ES"/>
        </w:rPr>
        <w:tab/>
      </w:r>
      <w:r w:rsidRPr="00263204">
        <w:rPr>
          <w:rFonts w:ascii="Palatino Linotype" w:eastAsiaTheme="minorEastAsia" w:hAnsi="Palatino Linotype" w:cs="Tahoma"/>
          <w:bCs/>
          <w:iCs/>
          <w:color w:val="000000" w:themeColor="text1"/>
          <w:u w:val="single"/>
          <w:lang w:eastAsia="es-ES"/>
        </w:rPr>
        <w:t>El Instituto Hacendario del Estado de México (IHAEM), es una Entidad de Certificación y Evaluación de Competencias acreditada por CONOCER.</w:t>
      </w:r>
    </w:p>
    <w:p w14:paraId="7FA578D1" w14:textId="428EA26B" w:rsidR="007E5E93" w:rsidRPr="00263204" w:rsidRDefault="00BD4FAF" w:rsidP="00EB39D8">
      <w:pPr>
        <w:spacing w:before="100" w:beforeAutospacing="1" w:after="100" w:afterAutospacing="1" w:line="360" w:lineRule="auto"/>
        <w:ind w:right="51"/>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Una vez claro lo anterior, este Órgano Garante, en aras de privilegiar el acceso a la información, indago en la página electrónica del </w:t>
      </w:r>
      <w:r w:rsidRPr="00263204">
        <w:rPr>
          <w:rFonts w:ascii="Palatino Linotype" w:eastAsia="Palatino Linotype" w:hAnsi="Palatino Linotype" w:cs="Palatino Linotype"/>
          <w:i/>
          <w:color w:val="000000" w:themeColor="text1"/>
        </w:rPr>
        <w:t>Instituto Hacendario del Estado de México</w:t>
      </w:r>
      <w:r w:rsidRPr="00263204">
        <w:rPr>
          <w:rStyle w:val="Refdenotaalpie"/>
          <w:rFonts w:ascii="Palatino Linotype" w:eastAsia="Palatino Linotype" w:hAnsi="Palatino Linotype" w:cs="Palatino Linotype"/>
          <w:i/>
          <w:color w:val="000000" w:themeColor="text1"/>
        </w:rPr>
        <w:footnoteReference w:id="3"/>
      </w:r>
      <w:r w:rsidR="00BF6FD2" w:rsidRPr="00263204">
        <w:rPr>
          <w:rFonts w:ascii="Palatino Linotype" w:eastAsia="Palatino Linotype" w:hAnsi="Palatino Linotype" w:cs="Palatino Linotype"/>
          <w:color w:val="000000" w:themeColor="text1"/>
        </w:rPr>
        <w:t xml:space="preserve">, específicamente en los requisitos que sostiene dicho Instituto, para iniciar el trámite correspondiente de una Certificación de Competencia Laboral, por lo que se advirtió lo siguiente: </w:t>
      </w:r>
    </w:p>
    <w:p w14:paraId="74F9A867" w14:textId="0C577FD5" w:rsidR="00BF6FD2" w:rsidRPr="00263204" w:rsidRDefault="00BF6FD2" w:rsidP="00EB39D8">
      <w:pPr>
        <w:spacing w:before="100" w:beforeAutospacing="1" w:after="100" w:afterAutospacing="1" w:line="360" w:lineRule="auto"/>
        <w:ind w:right="51"/>
        <w:jc w:val="both"/>
        <w:rPr>
          <w:rFonts w:ascii="Palatino Linotype" w:eastAsia="Palatino Linotype" w:hAnsi="Palatino Linotype" w:cs="Palatino Linotype"/>
          <w:color w:val="000000" w:themeColor="text1"/>
        </w:rPr>
      </w:pPr>
      <w:r w:rsidRPr="00263204">
        <w:rPr>
          <w:noProof/>
          <w:color w:val="000000" w:themeColor="text1"/>
        </w:rPr>
        <w:drawing>
          <wp:inline distT="0" distB="0" distL="0" distR="0" wp14:anchorId="13CFC1A2" wp14:editId="4F12239E">
            <wp:extent cx="4498529" cy="2516828"/>
            <wp:effectExtent l="152400" t="152400" r="359410" b="3600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14219" cy="2525606"/>
                    </a:xfrm>
                    <a:prstGeom prst="rect">
                      <a:avLst/>
                    </a:prstGeom>
                    <a:ln>
                      <a:noFill/>
                    </a:ln>
                    <a:effectLst>
                      <a:outerShdw blurRad="292100" dist="139700" dir="2700000" algn="tl" rotWithShape="0">
                        <a:srgbClr val="333333">
                          <a:alpha val="65000"/>
                        </a:srgbClr>
                      </a:outerShdw>
                    </a:effectLst>
                  </pic:spPr>
                </pic:pic>
              </a:graphicData>
            </a:graphic>
          </wp:inline>
        </w:drawing>
      </w:r>
    </w:p>
    <w:p w14:paraId="3068E570" w14:textId="58C92A47" w:rsidR="00093A18" w:rsidRPr="00263204" w:rsidRDefault="000C4B96" w:rsidP="00B86964">
      <w:pPr>
        <w:spacing w:before="100" w:beforeAutospacing="1" w:after="100" w:afterAutospacing="1" w:line="360" w:lineRule="auto"/>
        <w:ind w:right="51"/>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lastRenderedPageBreak/>
        <w:t>Es por lo antes expuesto que</w:t>
      </w:r>
      <w:r w:rsidR="00BF6FD2" w:rsidRPr="00263204">
        <w:rPr>
          <w:rFonts w:ascii="Palatino Linotype" w:eastAsia="Palatino Linotype" w:hAnsi="Palatino Linotype" w:cs="Palatino Linotype"/>
          <w:color w:val="000000" w:themeColor="text1"/>
        </w:rPr>
        <w:t xml:space="preserve">, </w:t>
      </w:r>
      <w:r w:rsidRPr="00263204">
        <w:rPr>
          <w:rFonts w:ascii="Palatino Linotype" w:eastAsia="Palatino Linotype" w:hAnsi="Palatino Linotype" w:cs="Palatino Linotype"/>
          <w:color w:val="000000" w:themeColor="text1"/>
        </w:rPr>
        <w:t xml:space="preserve">existe fuente obligacional para que </w:t>
      </w:r>
      <w:r w:rsidRPr="00263204">
        <w:rPr>
          <w:rFonts w:ascii="Palatino Linotype" w:eastAsia="Palatino Linotype" w:hAnsi="Palatino Linotype" w:cs="Palatino Linotype"/>
          <w:b/>
          <w:color w:val="000000" w:themeColor="text1"/>
        </w:rPr>
        <w:t xml:space="preserve">EL SUJETO OBLIGADO </w:t>
      </w:r>
      <w:r w:rsidRPr="00263204">
        <w:rPr>
          <w:rFonts w:ascii="Palatino Linotype" w:eastAsia="Palatino Linotype" w:hAnsi="Palatino Linotype" w:cs="Palatino Linotype"/>
          <w:color w:val="000000" w:themeColor="text1"/>
        </w:rPr>
        <w:t xml:space="preserve">cuente con </w:t>
      </w:r>
      <w:r w:rsidR="00B86964" w:rsidRPr="00263204">
        <w:rPr>
          <w:rFonts w:ascii="Palatino Linotype" w:eastAsia="Palatino Linotype" w:hAnsi="Palatino Linotype" w:cs="Palatino Linotype"/>
          <w:color w:val="000000" w:themeColor="text1"/>
        </w:rPr>
        <w:t xml:space="preserve">información al respecto, motivo por el cual se </w:t>
      </w:r>
      <w:r w:rsidR="00B86964" w:rsidRPr="00263204">
        <w:rPr>
          <w:rFonts w:ascii="Palatino Linotype" w:eastAsia="Palatino Linotype" w:hAnsi="Palatino Linotype" w:cs="Palatino Linotype"/>
          <w:b/>
          <w:color w:val="000000" w:themeColor="text1"/>
        </w:rPr>
        <w:t>MODIFICA</w:t>
      </w:r>
      <w:r w:rsidR="00B86964" w:rsidRPr="00263204">
        <w:rPr>
          <w:rFonts w:ascii="Palatino Linotype" w:eastAsia="Palatino Linotype" w:hAnsi="Palatino Linotype" w:cs="Palatino Linotype"/>
          <w:color w:val="000000" w:themeColor="text1"/>
        </w:rPr>
        <w:t xml:space="preserve"> esta parte de la respuesta y se ordena que haga entrega d</w:t>
      </w:r>
      <w:r w:rsidRPr="00263204">
        <w:rPr>
          <w:rFonts w:ascii="Palatino Linotype" w:eastAsia="Palatino Linotype" w:hAnsi="Palatino Linotype" w:cs="Palatino Linotype"/>
          <w:color w:val="000000" w:themeColor="text1"/>
        </w:rPr>
        <w:t>e</w:t>
      </w:r>
      <w:r w:rsidR="00D26849" w:rsidRPr="00263204">
        <w:rPr>
          <w:rFonts w:ascii="Palatino Linotype" w:eastAsia="Palatino Linotype" w:hAnsi="Palatino Linotype" w:cs="Palatino Linotype"/>
          <w:color w:val="000000" w:themeColor="text1"/>
        </w:rPr>
        <w:t xml:space="preserve"> </w:t>
      </w:r>
      <w:r w:rsidRPr="00263204">
        <w:rPr>
          <w:rFonts w:ascii="Palatino Linotype" w:eastAsia="Palatino Linotype" w:hAnsi="Palatino Linotype" w:cs="Palatino Linotype"/>
          <w:color w:val="000000" w:themeColor="text1"/>
        </w:rPr>
        <w:t>l</w:t>
      </w:r>
      <w:r w:rsidR="00D26849" w:rsidRPr="00263204">
        <w:rPr>
          <w:rFonts w:ascii="Palatino Linotype" w:eastAsia="Palatino Linotype" w:hAnsi="Palatino Linotype" w:cs="Palatino Linotype"/>
          <w:color w:val="000000" w:themeColor="text1"/>
        </w:rPr>
        <w:t>as</w:t>
      </w:r>
      <w:r w:rsidRPr="00263204">
        <w:rPr>
          <w:rFonts w:ascii="Palatino Linotype" w:eastAsia="Palatino Linotype" w:hAnsi="Palatino Linotype" w:cs="Palatino Linotype"/>
          <w:color w:val="000000" w:themeColor="text1"/>
        </w:rPr>
        <w:t xml:space="preserve"> documental</w:t>
      </w:r>
      <w:r w:rsidR="00D26849" w:rsidRPr="00263204">
        <w:rPr>
          <w:rFonts w:ascii="Palatino Linotype" w:eastAsia="Palatino Linotype" w:hAnsi="Palatino Linotype" w:cs="Palatino Linotype"/>
          <w:color w:val="000000" w:themeColor="text1"/>
        </w:rPr>
        <w:t>es</w:t>
      </w:r>
      <w:r w:rsidRPr="00263204">
        <w:rPr>
          <w:rFonts w:ascii="Palatino Linotype" w:eastAsia="Palatino Linotype" w:hAnsi="Palatino Linotype" w:cs="Palatino Linotype"/>
          <w:color w:val="000000" w:themeColor="text1"/>
        </w:rPr>
        <w:t xml:space="preserve"> que </w:t>
      </w:r>
      <w:r w:rsidR="00695399" w:rsidRPr="00263204">
        <w:rPr>
          <w:rFonts w:ascii="Palatino Linotype" w:eastAsia="Palatino Linotype" w:hAnsi="Palatino Linotype" w:cs="Palatino Linotype"/>
          <w:color w:val="000000" w:themeColor="text1"/>
        </w:rPr>
        <w:t>soporte</w:t>
      </w:r>
      <w:r w:rsidR="00D26849" w:rsidRPr="00263204">
        <w:rPr>
          <w:rFonts w:ascii="Palatino Linotype" w:eastAsia="Palatino Linotype" w:hAnsi="Palatino Linotype" w:cs="Palatino Linotype"/>
          <w:color w:val="000000" w:themeColor="text1"/>
        </w:rPr>
        <w:t>n</w:t>
      </w:r>
      <w:r w:rsidR="00695399" w:rsidRPr="00263204">
        <w:rPr>
          <w:rFonts w:ascii="Palatino Linotype" w:eastAsia="Palatino Linotype" w:hAnsi="Palatino Linotype" w:cs="Palatino Linotype"/>
          <w:color w:val="000000" w:themeColor="text1"/>
        </w:rPr>
        <w:t xml:space="preserve"> lo manifestado en </w:t>
      </w:r>
      <w:r w:rsidRPr="00263204">
        <w:rPr>
          <w:rFonts w:ascii="Palatino Linotype" w:eastAsia="Palatino Linotype" w:hAnsi="Palatino Linotype" w:cs="Palatino Linotype"/>
          <w:color w:val="000000" w:themeColor="text1"/>
        </w:rPr>
        <w:t>respuesta</w:t>
      </w:r>
      <w:r w:rsidR="00695399" w:rsidRPr="00263204">
        <w:rPr>
          <w:rFonts w:ascii="Palatino Linotype" w:eastAsia="Palatino Linotype" w:hAnsi="Palatino Linotype" w:cs="Palatino Linotype"/>
          <w:color w:val="000000" w:themeColor="text1"/>
        </w:rPr>
        <w:t xml:space="preserve"> primigenia</w:t>
      </w:r>
      <w:r w:rsidRPr="00263204">
        <w:rPr>
          <w:rFonts w:ascii="Palatino Linotype" w:eastAsia="Palatino Linotype" w:hAnsi="Palatino Linotype" w:cs="Palatino Linotype"/>
          <w:color w:val="000000" w:themeColor="text1"/>
        </w:rPr>
        <w:t xml:space="preserve">, esto es, </w:t>
      </w:r>
      <w:r w:rsidR="008B6EF5" w:rsidRPr="00263204">
        <w:rPr>
          <w:rFonts w:ascii="Palatino Linotype" w:eastAsia="Palatino Linotype" w:hAnsi="Palatino Linotype" w:cs="Palatino Linotype"/>
          <w:color w:val="000000" w:themeColor="text1"/>
        </w:rPr>
        <w:t>realizar la entrega</w:t>
      </w:r>
      <w:r w:rsidR="00B86964" w:rsidRPr="00263204">
        <w:rPr>
          <w:rFonts w:ascii="Palatino Linotype" w:eastAsia="Palatino Linotype" w:hAnsi="Palatino Linotype" w:cs="Palatino Linotype"/>
          <w:color w:val="000000" w:themeColor="text1"/>
        </w:rPr>
        <w:t xml:space="preserve"> de la documentación que compruebe </w:t>
      </w:r>
      <w:r w:rsidRPr="00263204">
        <w:rPr>
          <w:rFonts w:ascii="Palatino Linotype" w:eastAsia="Palatino Linotype" w:hAnsi="Palatino Linotype" w:cs="Palatino Linotype"/>
          <w:color w:val="000000" w:themeColor="text1"/>
        </w:rPr>
        <w:t xml:space="preserve">aquellos casos </w:t>
      </w:r>
      <w:r w:rsidR="00B86964" w:rsidRPr="00263204">
        <w:rPr>
          <w:rFonts w:ascii="Palatino Linotype" w:eastAsia="Palatino Linotype" w:hAnsi="Palatino Linotype" w:cs="Palatino Linotype"/>
          <w:color w:val="000000" w:themeColor="text1"/>
        </w:rPr>
        <w:t xml:space="preserve">en los que se encuentre </w:t>
      </w:r>
      <w:r w:rsidR="00D26849" w:rsidRPr="00263204">
        <w:rPr>
          <w:rFonts w:ascii="Palatino Linotype" w:eastAsia="Palatino Linotype" w:hAnsi="Palatino Linotype" w:cs="Palatino Linotype"/>
          <w:color w:val="000000" w:themeColor="text1"/>
        </w:rPr>
        <w:t>la inscripción al</w:t>
      </w:r>
      <w:r w:rsidR="00B86964" w:rsidRPr="00263204">
        <w:rPr>
          <w:rFonts w:ascii="Palatino Linotype" w:eastAsia="Palatino Linotype" w:hAnsi="Palatino Linotype" w:cs="Palatino Linotype"/>
          <w:color w:val="000000" w:themeColor="text1"/>
        </w:rPr>
        <w:t xml:space="preserve"> trámite</w:t>
      </w:r>
      <w:r w:rsidR="00D26849" w:rsidRPr="00263204">
        <w:rPr>
          <w:rFonts w:ascii="Palatino Linotype" w:eastAsia="Palatino Linotype" w:hAnsi="Palatino Linotype" w:cs="Palatino Linotype"/>
          <w:color w:val="000000" w:themeColor="text1"/>
        </w:rPr>
        <w:t xml:space="preserve"> para</w:t>
      </w:r>
      <w:r w:rsidR="00B86964" w:rsidRPr="00263204">
        <w:rPr>
          <w:rFonts w:ascii="Palatino Linotype" w:eastAsia="Palatino Linotype" w:hAnsi="Palatino Linotype" w:cs="Palatino Linotype"/>
          <w:color w:val="000000" w:themeColor="text1"/>
        </w:rPr>
        <w:t xml:space="preserve"> la </w:t>
      </w:r>
      <w:r w:rsidR="00B86964" w:rsidRPr="00263204">
        <w:rPr>
          <w:rFonts w:ascii="Palatino Linotype" w:eastAsia="Palatino Linotype" w:hAnsi="Palatino Linotype" w:cs="Palatino Linotype"/>
          <w:b/>
          <w:color w:val="000000" w:themeColor="text1"/>
        </w:rPr>
        <w:t>certificación de competencia laboral</w:t>
      </w:r>
      <w:r w:rsidR="00B86964" w:rsidRPr="00263204">
        <w:rPr>
          <w:rFonts w:ascii="Palatino Linotype" w:eastAsia="Palatino Linotype" w:hAnsi="Palatino Linotype" w:cs="Palatino Linotype"/>
          <w:color w:val="000000" w:themeColor="text1"/>
        </w:rPr>
        <w:t xml:space="preserve"> </w:t>
      </w:r>
      <w:r w:rsidRPr="00263204">
        <w:rPr>
          <w:rFonts w:ascii="Palatino Linotype" w:eastAsia="Palatino Linotype" w:hAnsi="Palatino Linotype" w:cs="Palatino Linotype"/>
          <w:color w:val="000000" w:themeColor="text1"/>
        </w:rPr>
        <w:t xml:space="preserve">de servidores públicos </w:t>
      </w:r>
      <w:r w:rsidR="00B86964" w:rsidRPr="00263204">
        <w:rPr>
          <w:rFonts w:ascii="Palatino Linotype" w:eastAsia="Palatino Linotype" w:hAnsi="Palatino Linotype" w:cs="Palatino Linotype"/>
          <w:color w:val="000000" w:themeColor="text1"/>
        </w:rPr>
        <w:t>que se encuentren en ese supuesto.</w:t>
      </w:r>
      <w:r w:rsidR="00BF6FD2" w:rsidRPr="00263204">
        <w:rPr>
          <w:rFonts w:ascii="Palatino Linotype" w:eastAsia="Palatino Linotype" w:hAnsi="Palatino Linotype" w:cs="Palatino Linotype"/>
          <w:color w:val="000000" w:themeColor="text1"/>
        </w:rPr>
        <w:t xml:space="preserve"> </w:t>
      </w:r>
    </w:p>
    <w:p w14:paraId="4336D639" w14:textId="79E19637" w:rsidR="00093A18" w:rsidRPr="00263204" w:rsidRDefault="00A97180" w:rsidP="00EB39D8">
      <w:pPr>
        <w:spacing w:before="100" w:beforeAutospacing="1" w:after="100" w:afterAutospacing="1" w:line="360" w:lineRule="auto"/>
        <w:ind w:right="51"/>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Ahora bien, por lo que respecta a la parte de la solicitud referida con el numeral 2), recordemos que fue requerido por el particular lo siguiente: </w:t>
      </w:r>
    </w:p>
    <w:p w14:paraId="047271C5" w14:textId="36AA7F89" w:rsidR="00FF1859" w:rsidRPr="00263204" w:rsidRDefault="00695399" w:rsidP="00FF1859">
      <w:pPr>
        <w:ind w:left="851" w:right="899"/>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b/>
          <w:i/>
          <w:color w:val="000000" w:themeColor="text1"/>
        </w:rPr>
        <w:t>“…</w:t>
      </w:r>
      <w:r w:rsidRPr="00263204">
        <w:rPr>
          <w:rFonts w:ascii="Palatino Linotype" w:eastAsia="Palatino Linotype" w:hAnsi="Palatino Linotype" w:cs="Palatino Linotype"/>
          <w:b/>
          <w:i/>
          <w:color w:val="000000" w:themeColor="text1"/>
          <w:u w:val="single"/>
        </w:rPr>
        <w:t>perfil</w:t>
      </w:r>
      <w:r w:rsidRPr="00263204">
        <w:rPr>
          <w:rFonts w:ascii="Palatino Linotype" w:eastAsia="Palatino Linotype" w:hAnsi="Palatino Linotype" w:cs="Palatino Linotype"/>
          <w:i/>
          <w:color w:val="000000" w:themeColor="text1"/>
        </w:rPr>
        <w:t xml:space="preserve">, </w:t>
      </w:r>
      <w:r w:rsidRPr="00263204">
        <w:rPr>
          <w:rFonts w:ascii="Palatino Linotype" w:eastAsia="Palatino Linotype" w:hAnsi="Palatino Linotype" w:cs="Palatino Linotype"/>
          <w:b/>
          <w:i/>
          <w:color w:val="000000" w:themeColor="text1"/>
          <w:u w:val="single"/>
        </w:rPr>
        <w:t>incluyendo experiencia</w:t>
      </w:r>
      <w:r w:rsidRPr="00263204">
        <w:rPr>
          <w:rFonts w:ascii="Palatino Linotype" w:eastAsia="Palatino Linotype" w:hAnsi="Palatino Linotype" w:cs="Palatino Linotype"/>
          <w:i/>
          <w:color w:val="000000" w:themeColor="text1"/>
        </w:rPr>
        <w:t xml:space="preserve">, </w:t>
      </w:r>
      <w:r w:rsidRPr="00263204">
        <w:rPr>
          <w:rFonts w:ascii="Palatino Linotype" w:eastAsia="Palatino Linotype" w:hAnsi="Palatino Linotype" w:cs="Palatino Linotype"/>
          <w:b/>
          <w:i/>
          <w:color w:val="000000" w:themeColor="text1"/>
          <w:u w:val="single"/>
        </w:rPr>
        <w:t>último grado de estudios (título y cédula)</w:t>
      </w:r>
      <w:r w:rsidRPr="00263204">
        <w:rPr>
          <w:rFonts w:ascii="Palatino Linotype" w:eastAsia="Palatino Linotype" w:hAnsi="Palatino Linotype" w:cs="Palatino Linotype"/>
          <w:i/>
          <w:color w:val="000000" w:themeColor="text1"/>
        </w:rPr>
        <w:t>.</w:t>
      </w:r>
      <w:r w:rsidR="00FF1859" w:rsidRPr="00263204">
        <w:rPr>
          <w:rFonts w:ascii="Palatino Linotype" w:eastAsia="Palatino Linotype" w:hAnsi="Palatino Linotype" w:cs="Palatino Linotype"/>
          <w:i/>
          <w:color w:val="000000" w:themeColor="text1"/>
        </w:rPr>
        <w:t xml:space="preserve"> Es necesario comentar que con fundamento en el al artículo 32 de la Ley orgánica Municipal del Estado de México. En el caso de </w:t>
      </w:r>
      <w:r w:rsidR="00A345CD" w:rsidRPr="00263204">
        <w:rPr>
          <w:rFonts w:ascii="Palatino Linotype" w:eastAsia="Palatino Linotype" w:hAnsi="Palatino Linotype" w:cs="Palatino Linotype"/>
          <w:i/>
          <w:color w:val="000000" w:themeColor="text1"/>
        </w:rPr>
        <w:t>secretario</w:t>
      </w:r>
      <w:r w:rsidR="00FF1859" w:rsidRPr="00263204">
        <w:rPr>
          <w:rFonts w:ascii="Palatino Linotype" w:eastAsia="Palatino Linotype" w:hAnsi="Palatino Linotype" w:cs="Palatino Linotype"/>
          <w:i/>
          <w:color w:val="000000" w:themeColor="text1"/>
        </w:rPr>
        <w:t xml:space="preserve"> o Secretaria del Ayuntamiento. Artículo 92.- Para ser secretario del ayuntamiento se requiere, además de los requisitos establecidos en el artículo 32 de esta Ley, los siguientes: I. En municipios que tengan una población de hasta 150 mil habitantes, podrán tener título profesional de educación superior; en los municipios que tengan más de 150 mil o que sean cabecera distrital, tener título profesional de educación superior; por ello al igual que los directores solicito título y cédula del Secretario el Ayuntamiento.” </w:t>
      </w:r>
      <w:r w:rsidR="00FF1859" w:rsidRPr="00263204">
        <w:rPr>
          <w:rFonts w:ascii="Palatino Linotype" w:eastAsia="Palatino Linotype" w:hAnsi="Palatino Linotype" w:cs="Palatino Linotype"/>
          <w:color w:val="000000" w:themeColor="text1"/>
        </w:rPr>
        <w:t>(Sic).</w:t>
      </w:r>
      <w:r w:rsidR="00FF1859" w:rsidRPr="00263204">
        <w:rPr>
          <w:rFonts w:ascii="Palatino Linotype" w:eastAsia="Palatino Linotype" w:hAnsi="Palatino Linotype" w:cs="Palatino Linotype"/>
          <w:i/>
          <w:color w:val="000000" w:themeColor="text1"/>
        </w:rPr>
        <w:t xml:space="preserve"> </w:t>
      </w:r>
    </w:p>
    <w:p w14:paraId="0A539799" w14:textId="5F4FD992" w:rsidR="00695399" w:rsidRPr="00263204" w:rsidRDefault="00D02B6D" w:rsidP="00FF1859">
      <w:pPr>
        <w:spacing w:before="100" w:beforeAutospacing="1" w:after="100" w:afterAutospacing="1" w:line="360" w:lineRule="auto"/>
        <w:ind w:right="49"/>
        <w:jc w:val="both"/>
        <w:rPr>
          <w:rFonts w:ascii="Palatino Linotype" w:eastAsia="Palatino Linotype" w:hAnsi="Palatino Linotype" w:cs="Palatino Linotype"/>
          <w:b/>
          <w:color w:val="000000" w:themeColor="text1"/>
        </w:rPr>
      </w:pPr>
      <w:r w:rsidRPr="00263204">
        <w:rPr>
          <w:rFonts w:ascii="Palatino Linotype" w:eastAsia="Palatino Linotype" w:hAnsi="Palatino Linotype" w:cs="Palatino Linotype"/>
          <w:color w:val="000000" w:themeColor="text1"/>
        </w:rPr>
        <w:t xml:space="preserve">Dicha información, versa sobre los servidores públicos que fungen como Directores de las diversas áreas que componen al </w:t>
      </w:r>
      <w:r w:rsidRPr="00263204">
        <w:rPr>
          <w:rFonts w:ascii="Palatino Linotype" w:eastAsia="Palatino Linotype" w:hAnsi="Palatino Linotype" w:cs="Palatino Linotype"/>
          <w:b/>
          <w:color w:val="000000" w:themeColor="text1"/>
        </w:rPr>
        <w:t>SUJETO OBLIGADO.</w:t>
      </w:r>
    </w:p>
    <w:p w14:paraId="095CB0AF" w14:textId="77777777" w:rsidR="00FF1859" w:rsidRPr="00263204" w:rsidRDefault="00FF1859" w:rsidP="00695399">
      <w:pPr>
        <w:spacing w:before="100" w:beforeAutospacing="1" w:after="100" w:afterAutospacing="1" w:line="360" w:lineRule="auto"/>
        <w:ind w:right="899"/>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Sin embargo,</w:t>
      </w:r>
      <w:r w:rsidR="00D02B6D" w:rsidRPr="00263204">
        <w:rPr>
          <w:rFonts w:ascii="Palatino Linotype" w:eastAsia="Palatino Linotype" w:hAnsi="Palatino Linotype" w:cs="Palatino Linotype"/>
          <w:color w:val="000000" w:themeColor="text1"/>
        </w:rPr>
        <w:t xml:space="preserve"> en respuesta, </w:t>
      </w:r>
      <w:r w:rsidR="00D02B6D" w:rsidRPr="00263204">
        <w:rPr>
          <w:rFonts w:ascii="Palatino Linotype" w:eastAsia="Palatino Linotype" w:hAnsi="Palatino Linotype" w:cs="Palatino Linotype"/>
          <w:b/>
          <w:color w:val="000000" w:themeColor="text1"/>
        </w:rPr>
        <w:t xml:space="preserve">EL SUJETO OBLIGADO </w:t>
      </w:r>
      <w:r w:rsidR="00D02B6D" w:rsidRPr="00263204">
        <w:rPr>
          <w:rFonts w:ascii="Palatino Linotype" w:eastAsia="Palatino Linotype" w:hAnsi="Palatino Linotype" w:cs="Palatino Linotype"/>
          <w:color w:val="000000" w:themeColor="text1"/>
        </w:rPr>
        <w:t>remitió</w:t>
      </w:r>
      <w:r w:rsidRPr="00263204">
        <w:rPr>
          <w:rFonts w:ascii="Palatino Linotype" w:eastAsia="Palatino Linotype" w:hAnsi="Palatino Linotype" w:cs="Palatino Linotype"/>
          <w:color w:val="000000" w:themeColor="text1"/>
        </w:rPr>
        <w:t xml:space="preserve"> la siguiente documentación:</w:t>
      </w:r>
    </w:p>
    <w:p w14:paraId="5408591F" w14:textId="58FB6C74" w:rsidR="00D02B6D" w:rsidRPr="00263204" w:rsidRDefault="00FF1859" w:rsidP="00FF1859">
      <w:pPr>
        <w:pStyle w:val="Prrafodelista"/>
        <w:numPr>
          <w:ilvl w:val="0"/>
          <w:numId w:val="14"/>
        </w:numPr>
        <w:spacing w:before="100" w:beforeAutospacing="1" w:after="100" w:afterAutospacing="1" w:line="360" w:lineRule="auto"/>
        <w:ind w:right="899"/>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lastRenderedPageBreak/>
        <w:t>Diez nombramientos emitidos</w:t>
      </w:r>
      <w:r w:rsidR="00847B3C" w:rsidRPr="00263204">
        <w:rPr>
          <w:rFonts w:ascii="Palatino Linotype" w:eastAsia="Palatino Linotype" w:hAnsi="Palatino Linotype" w:cs="Palatino Linotype"/>
          <w:color w:val="000000" w:themeColor="text1"/>
        </w:rPr>
        <w:t xml:space="preserve"> en favor de los Directores de las distintas áreas que conforman al Ayuntamiento de Zinacantepec hoy</w:t>
      </w:r>
      <w:r w:rsidR="00847B3C" w:rsidRPr="00263204">
        <w:rPr>
          <w:rFonts w:ascii="Palatino Linotype" w:eastAsia="Palatino Linotype" w:hAnsi="Palatino Linotype" w:cs="Palatino Linotype"/>
          <w:b/>
          <w:color w:val="000000" w:themeColor="text1"/>
        </w:rPr>
        <w:t xml:space="preserve"> SUJETO OBLIGADO. </w:t>
      </w:r>
    </w:p>
    <w:p w14:paraId="417E0671" w14:textId="6DDCFDC6" w:rsidR="00F80FFE" w:rsidRPr="00263204" w:rsidRDefault="00F80FFE" w:rsidP="00FF1859">
      <w:pPr>
        <w:pStyle w:val="Prrafodelista"/>
        <w:numPr>
          <w:ilvl w:val="0"/>
          <w:numId w:val="14"/>
        </w:numPr>
        <w:spacing w:before="100" w:beforeAutospacing="1" w:after="100" w:afterAutospacing="1" w:line="360" w:lineRule="auto"/>
        <w:ind w:right="899"/>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Un oficio sin número, suscrito por el Titular de la Unidad de Transparencia del </w:t>
      </w:r>
      <w:r w:rsidRPr="00263204">
        <w:rPr>
          <w:rFonts w:ascii="Palatino Linotype" w:eastAsia="Palatino Linotype" w:hAnsi="Palatino Linotype" w:cs="Palatino Linotype"/>
          <w:b/>
          <w:color w:val="000000" w:themeColor="text1"/>
        </w:rPr>
        <w:t>SUJETO OBLIGADO,</w:t>
      </w:r>
      <w:r w:rsidRPr="00263204">
        <w:rPr>
          <w:rFonts w:ascii="Palatino Linotype" w:eastAsia="Palatino Linotype" w:hAnsi="Palatino Linotype" w:cs="Palatino Linotype"/>
          <w:color w:val="000000" w:themeColor="text1"/>
        </w:rPr>
        <w:t xml:space="preserve"> en el </w:t>
      </w:r>
      <w:r w:rsidR="00A345CD" w:rsidRPr="00263204">
        <w:rPr>
          <w:rFonts w:ascii="Palatino Linotype" w:eastAsia="Palatino Linotype" w:hAnsi="Palatino Linotype" w:cs="Palatino Linotype"/>
          <w:color w:val="000000" w:themeColor="text1"/>
        </w:rPr>
        <w:t>que,</w:t>
      </w:r>
      <w:r w:rsidRPr="00263204">
        <w:rPr>
          <w:rFonts w:ascii="Palatino Linotype" w:eastAsia="Palatino Linotype" w:hAnsi="Palatino Linotype" w:cs="Palatino Linotype"/>
          <w:color w:val="000000" w:themeColor="text1"/>
        </w:rPr>
        <w:t xml:space="preserve"> entre otras cosas, refiere que de conformidad con el artículo 12 de la Ley de Transparencia y Acceso a la Información Pública del Estado de México y Municipios, solo se entrega la información con la que cuenta.</w:t>
      </w:r>
    </w:p>
    <w:p w14:paraId="176DF9B9" w14:textId="234CFD82" w:rsidR="00FF1859" w:rsidRPr="00263204" w:rsidRDefault="00F80FFE" w:rsidP="00FF1859">
      <w:pPr>
        <w:pStyle w:val="Prrafodelista"/>
        <w:numPr>
          <w:ilvl w:val="0"/>
          <w:numId w:val="14"/>
        </w:numPr>
        <w:spacing w:before="100" w:beforeAutospacing="1" w:after="100" w:afterAutospacing="1" w:line="360" w:lineRule="auto"/>
        <w:ind w:right="899"/>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Cinco </w:t>
      </w:r>
      <w:r w:rsidR="00B44E25" w:rsidRPr="00263204">
        <w:rPr>
          <w:rFonts w:ascii="Palatino Linotype" w:eastAsia="Palatino Linotype" w:hAnsi="Palatino Linotype" w:cs="Palatino Linotype"/>
          <w:color w:val="000000" w:themeColor="text1"/>
        </w:rPr>
        <w:t>Títulos P</w:t>
      </w:r>
      <w:r w:rsidRPr="00263204">
        <w:rPr>
          <w:rFonts w:ascii="Palatino Linotype" w:eastAsia="Palatino Linotype" w:hAnsi="Palatino Linotype" w:cs="Palatino Linotype"/>
          <w:color w:val="000000" w:themeColor="text1"/>
        </w:rPr>
        <w:t>rofesionales.</w:t>
      </w:r>
    </w:p>
    <w:p w14:paraId="559187FC" w14:textId="61EAD804" w:rsidR="000B4734" w:rsidRPr="00263204" w:rsidRDefault="000B4734" w:rsidP="00FF1859">
      <w:pPr>
        <w:pStyle w:val="Prrafodelista"/>
        <w:numPr>
          <w:ilvl w:val="0"/>
          <w:numId w:val="14"/>
        </w:numPr>
        <w:spacing w:before="100" w:beforeAutospacing="1" w:after="100" w:afterAutospacing="1" w:line="360" w:lineRule="auto"/>
        <w:ind w:right="899"/>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Un documento constante de dos fojas, el cual contiene información respecto a 8 Direcciones del Ayuntamiento de Zinacantepec, concerniente al cargo, nombre, máximo grado de estudios, experiencia laboral, correo electrónico y número telefónico ambos institucionales.</w:t>
      </w:r>
    </w:p>
    <w:p w14:paraId="2A6077FD" w14:textId="450C2291" w:rsidR="00F80FFE" w:rsidRPr="00263204" w:rsidRDefault="00446486" w:rsidP="00446486">
      <w:pPr>
        <w:spacing w:before="100" w:beforeAutospacing="1" w:after="100" w:afterAutospacing="1" w:line="360" w:lineRule="auto"/>
        <w:ind w:right="-93"/>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Derivado de dicha respuesta, </w:t>
      </w:r>
      <w:r w:rsidRPr="00263204">
        <w:rPr>
          <w:rFonts w:ascii="Palatino Linotype" w:eastAsia="Palatino Linotype" w:hAnsi="Palatino Linotype" w:cs="Palatino Linotype"/>
          <w:b/>
          <w:color w:val="000000" w:themeColor="text1"/>
        </w:rPr>
        <w:t>EL</w:t>
      </w:r>
      <w:r w:rsidRPr="00263204">
        <w:rPr>
          <w:rFonts w:ascii="Palatino Linotype" w:eastAsia="Palatino Linotype" w:hAnsi="Palatino Linotype" w:cs="Palatino Linotype"/>
          <w:color w:val="000000" w:themeColor="text1"/>
        </w:rPr>
        <w:t xml:space="preserve"> </w:t>
      </w:r>
      <w:r w:rsidRPr="00263204">
        <w:rPr>
          <w:rFonts w:ascii="Palatino Linotype" w:eastAsia="Palatino Linotype" w:hAnsi="Palatino Linotype" w:cs="Palatino Linotype"/>
          <w:b/>
          <w:color w:val="000000" w:themeColor="text1"/>
        </w:rPr>
        <w:t>RECURRENTE</w:t>
      </w:r>
      <w:r w:rsidRPr="00263204">
        <w:rPr>
          <w:rFonts w:ascii="Palatino Linotype" w:eastAsia="Palatino Linotype" w:hAnsi="Palatino Linotype" w:cs="Palatino Linotype"/>
          <w:color w:val="000000" w:themeColor="text1"/>
        </w:rPr>
        <w:t xml:space="preserve"> se dolió de lo siguiente: </w:t>
      </w:r>
    </w:p>
    <w:p w14:paraId="7D96EA51" w14:textId="7E53A7DF" w:rsidR="00446486" w:rsidRPr="00263204" w:rsidRDefault="00446486" w:rsidP="00446486">
      <w:pPr>
        <w:spacing w:before="100" w:beforeAutospacing="1" w:after="100" w:afterAutospacing="1" w:line="360" w:lineRule="auto"/>
        <w:ind w:left="851" w:right="899"/>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i/>
          <w:color w:val="000000" w:themeColor="text1"/>
        </w:rPr>
        <w:t>“El numero de nombramientos no coincide con el número de títulos y cédulas (de hecho no hay cédulas)…”</w:t>
      </w:r>
      <w:r w:rsidRPr="00263204">
        <w:rPr>
          <w:rFonts w:ascii="Palatino Linotype" w:eastAsia="Palatino Linotype" w:hAnsi="Palatino Linotype" w:cs="Palatino Linotype"/>
          <w:color w:val="000000" w:themeColor="text1"/>
        </w:rPr>
        <w:t xml:space="preserve"> (Sic).</w:t>
      </w:r>
    </w:p>
    <w:p w14:paraId="29C52F10" w14:textId="79A659A0" w:rsidR="00093A18" w:rsidRPr="00263204" w:rsidRDefault="0089258E" w:rsidP="00EB39D8">
      <w:pPr>
        <w:spacing w:before="100" w:beforeAutospacing="1" w:after="100" w:afterAutospacing="1" w:line="360" w:lineRule="auto"/>
        <w:ind w:right="51"/>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Por lo que es de advertirse por este Órgano Garante que el particular se duele de la entrega de información </w:t>
      </w:r>
      <w:r w:rsidR="00A345CD" w:rsidRPr="00263204">
        <w:rPr>
          <w:rFonts w:ascii="Palatino Linotype" w:eastAsia="Palatino Linotype" w:hAnsi="Palatino Linotype" w:cs="Palatino Linotype"/>
          <w:color w:val="000000" w:themeColor="text1"/>
        </w:rPr>
        <w:t>incompleta, máxime</w:t>
      </w:r>
      <w:r w:rsidR="008C54B6" w:rsidRPr="00263204">
        <w:rPr>
          <w:rFonts w:ascii="Palatino Linotype" w:eastAsia="Palatino Linotype" w:hAnsi="Palatino Linotype" w:cs="Palatino Linotype"/>
          <w:color w:val="000000" w:themeColor="text1"/>
        </w:rPr>
        <w:t xml:space="preserve"> que, de la revisión al artículo </w:t>
      </w:r>
      <w:r w:rsidR="002A1F46" w:rsidRPr="00263204">
        <w:rPr>
          <w:rFonts w:ascii="Palatino Linotype" w:eastAsia="Palatino Linotype" w:hAnsi="Palatino Linotype" w:cs="Palatino Linotype"/>
          <w:color w:val="000000" w:themeColor="text1"/>
        </w:rPr>
        <w:t>21</w:t>
      </w:r>
      <w:r w:rsidR="008C54B6" w:rsidRPr="00263204">
        <w:rPr>
          <w:rFonts w:ascii="Palatino Linotype" w:eastAsia="Palatino Linotype" w:hAnsi="Palatino Linotype" w:cs="Palatino Linotype"/>
          <w:color w:val="000000" w:themeColor="text1"/>
        </w:rPr>
        <w:t xml:space="preserve"> del Bando Municipal del Ayuntamiento de Zinacantepec, hoy </w:t>
      </w:r>
      <w:r w:rsidR="008C54B6" w:rsidRPr="00263204">
        <w:rPr>
          <w:rFonts w:ascii="Palatino Linotype" w:eastAsia="Palatino Linotype" w:hAnsi="Palatino Linotype" w:cs="Palatino Linotype"/>
          <w:b/>
          <w:color w:val="000000" w:themeColor="text1"/>
        </w:rPr>
        <w:t>SUJETO OBLIGADO</w:t>
      </w:r>
      <w:r w:rsidR="008C54B6" w:rsidRPr="00263204">
        <w:rPr>
          <w:rFonts w:ascii="Palatino Linotype" w:eastAsia="Palatino Linotype" w:hAnsi="Palatino Linotype" w:cs="Palatino Linotype"/>
          <w:color w:val="000000" w:themeColor="text1"/>
        </w:rPr>
        <w:t xml:space="preserve">, se advierte que en su estructura orgánica se cuenta con los siguientes Titulares de área, para mayor precisión se inserta el precepto legal en cita:  </w:t>
      </w:r>
    </w:p>
    <w:p w14:paraId="32DD227B" w14:textId="77777777" w:rsidR="002A1F46" w:rsidRPr="00263204" w:rsidRDefault="002A1F46" w:rsidP="002A1F46">
      <w:pPr>
        <w:ind w:left="851" w:right="902"/>
        <w:jc w:val="center"/>
        <w:rPr>
          <w:rFonts w:ascii="Palatino Linotype" w:eastAsia="Palatino Linotype" w:hAnsi="Palatino Linotype" w:cs="Palatino Linotype"/>
          <w:b/>
          <w:i/>
          <w:color w:val="000000" w:themeColor="text1"/>
          <w:sz w:val="22"/>
        </w:rPr>
      </w:pPr>
      <w:r w:rsidRPr="00263204">
        <w:rPr>
          <w:rFonts w:ascii="Palatino Linotype" w:eastAsia="Palatino Linotype" w:hAnsi="Palatino Linotype" w:cs="Palatino Linotype"/>
          <w:b/>
          <w:i/>
          <w:color w:val="000000" w:themeColor="text1"/>
          <w:sz w:val="22"/>
        </w:rPr>
        <w:lastRenderedPageBreak/>
        <w:t>CAPÍTULO II</w:t>
      </w:r>
    </w:p>
    <w:p w14:paraId="6880873F" w14:textId="77777777" w:rsidR="002A1F46" w:rsidRPr="00263204" w:rsidRDefault="002A1F46" w:rsidP="002A1F46">
      <w:pPr>
        <w:ind w:left="851" w:right="902"/>
        <w:jc w:val="center"/>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b/>
          <w:i/>
          <w:color w:val="000000" w:themeColor="text1"/>
          <w:sz w:val="22"/>
        </w:rPr>
        <w:t>DE LA ORGANIZACIÓN ADMINISTRATIVA</w:t>
      </w:r>
    </w:p>
    <w:p w14:paraId="6EAC85E1" w14:textId="2DC97245"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b/>
          <w:i/>
          <w:color w:val="000000" w:themeColor="text1"/>
          <w:sz w:val="22"/>
        </w:rPr>
        <w:t>Artículo 21.</w:t>
      </w:r>
      <w:r w:rsidRPr="00263204">
        <w:rPr>
          <w:rFonts w:ascii="Palatino Linotype" w:eastAsia="Palatino Linotype" w:hAnsi="Palatino Linotype" w:cs="Palatino Linotype"/>
          <w:i/>
          <w:color w:val="000000" w:themeColor="text1"/>
          <w:sz w:val="22"/>
        </w:rPr>
        <w:t xml:space="preserve"> El Presidente Municipal para el ejercicio de sus funciones, se auxiliará de las siguientes Unidades Administrativas:</w:t>
      </w:r>
    </w:p>
    <w:p w14:paraId="6B990E68"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I. Secretaría del Ayuntamiento</w:t>
      </w:r>
    </w:p>
    <w:p w14:paraId="69CAADC8"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II. Secretaría Particular.</w:t>
      </w:r>
    </w:p>
    <w:p w14:paraId="1F79B131"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III. Secretaría Técnica.</w:t>
      </w:r>
    </w:p>
    <w:p w14:paraId="1A8F6EFB"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IV. Unidad de Información, Planeación, Programación y Evaluación.</w:t>
      </w:r>
    </w:p>
    <w:p w14:paraId="0BA16648"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V. Coordinación Municipal de Mejora Regulatoria.</w:t>
      </w:r>
    </w:p>
    <w:p w14:paraId="49DD9C7E"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VI. Unidad de Transparencia.</w:t>
      </w:r>
    </w:p>
    <w:p w14:paraId="55C95A6D"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VII. Secretaría Técnica del Consejo Municipal de Seguridad Pública.</w:t>
      </w:r>
    </w:p>
    <w:p w14:paraId="289EDA78"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VIII. Coordinación de Asesores.</w:t>
      </w:r>
    </w:p>
    <w:p w14:paraId="71300362"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IX. Coordinación de Asuntos Intergubernamentales, y</w:t>
      </w:r>
    </w:p>
    <w:p w14:paraId="3040D637"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 xml:space="preserve">X. Las demás que determine crear el Ayuntamiento a propuesta del Presidente Municipal. </w:t>
      </w:r>
    </w:p>
    <w:p w14:paraId="7AB052CA"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p>
    <w:p w14:paraId="02FA9B66" w14:textId="4266BEBE"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5965126E"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p>
    <w:p w14:paraId="63283DD1" w14:textId="77777777" w:rsidR="002A1F46" w:rsidRPr="00263204" w:rsidRDefault="002A1F46" w:rsidP="002A1F46">
      <w:pPr>
        <w:ind w:left="851" w:right="902"/>
        <w:jc w:val="both"/>
        <w:rPr>
          <w:rFonts w:ascii="Palatino Linotype" w:eastAsia="Palatino Linotype" w:hAnsi="Palatino Linotype" w:cs="Palatino Linotype"/>
          <w:b/>
          <w:i/>
          <w:color w:val="000000" w:themeColor="text1"/>
          <w:sz w:val="22"/>
        </w:rPr>
      </w:pPr>
      <w:r w:rsidRPr="00263204">
        <w:rPr>
          <w:rFonts w:ascii="Palatino Linotype" w:eastAsia="Palatino Linotype" w:hAnsi="Palatino Linotype" w:cs="Palatino Linotype"/>
          <w:b/>
          <w:i/>
          <w:color w:val="000000" w:themeColor="text1"/>
          <w:sz w:val="22"/>
        </w:rPr>
        <w:t>I. DEPENDENCIAS ADMINISTRATIVAS:</w:t>
      </w:r>
    </w:p>
    <w:p w14:paraId="19D869C0"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1. Tesorería Municipal.</w:t>
      </w:r>
    </w:p>
    <w:p w14:paraId="1E5DA7AB"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2. Contraloría Municipal.</w:t>
      </w:r>
    </w:p>
    <w:p w14:paraId="09F61873"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3. Dirección de Administración.</w:t>
      </w:r>
    </w:p>
    <w:p w14:paraId="4114B8A3"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4. Dirección de Obras Públicas.</w:t>
      </w:r>
    </w:p>
    <w:p w14:paraId="52FC1C48"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5. Dirección de Desarrollo Metropolitano y Movilidad.</w:t>
      </w:r>
    </w:p>
    <w:p w14:paraId="2CD5D28B"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6. Dirección de Desarrollo Territorial y Urbano.</w:t>
      </w:r>
    </w:p>
    <w:p w14:paraId="1785F28C" w14:textId="21FAF6EA"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7. Dirección de Desarrollo Económico.</w:t>
      </w:r>
    </w:p>
    <w:p w14:paraId="5C15BDD3"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8. Dirección de Desarrollo Social.</w:t>
      </w:r>
    </w:p>
    <w:p w14:paraId="492021DE"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9. Dirección de Seguridad Pública y de Tránsito.</w:t>
      </w:r>
    </w:p>
    <w:p w14:paraId="70C00FCC"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10. Dirección de Servicios Públicos.</w:t>
      </w:r>
    </w:p>
    <w:p w14:paraId="132AF043"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11. Dirección de Medio Ambiente.</w:t>
      </w:r>
    </w:p>
    <w:p w14:paraId="714FE439"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12. Dirección de Cultura y Turismo.</w:t>
      </w:r>
    </w:p>
    <w:p w14:paraId="20F34D27"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13. Dirección de Educación.</w:t>
      </w:r>
    </w:p>
    <w:p w14:paraId="30E3A11E"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14. Dirección de Gobernación.</w:t>
      </w:r>
    </w:p>
    <w:p w14:paraId="27A8CE79"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15. Dirección de la Mujer.</w:t>
      </w:r>
    </w:p>
    <w:p w14:paraId="33DF2F5F" w14:textId="1205B1E1"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lastRenderedPageBreak/>
        <w:t>16. Dirección Jurídica.</w:t>
      </w:r>
    </w:p>
    <w:p w14:paraId="1580FA54"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p>
    <w:p w14:paraId="73F48815"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II. ORGANISMOS DESCONCENTRADOS:</w:t>
      </w:r>
    </w:p>
    <w:p w14:paraId="07157EB3" w14:textId="55900B20" w:rsidR="002A1F46" w:rsidRPr="00263204" w:rsidRDefault="002A1F46" w:rsidP="002A1F46">
      <w:pPr>
        <w:pStyle w:val="Prrafodelista"/>
        <w:numPr>
          <w:ilvl w:val="0"/>
          <w:numId w:val="18"/>
        </w:numPr>
        <w:ind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Instituto Municipal de la Juventud.</w:t>
      </w:r>
    </w:p>
    <w:p w14:paraId="10101F5E" w14:textId="77777777" w:rsidR="002A1F46" w:rsidRPr="00263204" w:rsidRDefault="002A1F46" w:rsidP="002A1F46">
      <w:pPr>
        <w:pStyle w:val="Prrafodelista"/>
        <w:ind w:left="1211" w:right="902"/>
        <w:jc w:val="both"/>
        <w:rPr>
          <w:rFonts w:ascii="Palatino Linotype" w:eastAsia="Palatino Linotype" w:hAnsi="Palatino Linotype" w:cs="Palatino Linotype"/>
          <w:i/>
          <w:color w:val="000000" w:themeColor="text1"/>
          <w:sz w:val="22"/>
        </w:rPr>
      </w:pPr>
    </w:p>
    <w:p w14:paraId="5EAA503F" w14:textId="77777777" w:rsidR="002A1F46" w:rsidRPr="00263204" w:rsidRDefault="002A1F46" w:rsidP="002A1F46">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III. ORGANISMO AUTÓNOMO:</w:t>
      </w:r>
    </w:p>
    <w:p w14:paraId="7F85C7DF" w14:textId="62BE1F58" w:rsidR="002A1F46" w:rsidRPr="00263204" w:rsidRDefault="002A1F46" w:rsidP="002A1F46">
      <w:pPr>
        <w:pStyle w:val="Prrafodelista"/>
        <w:numPr>
          <w:ilvl w:val="0"/>
          <w:numId w:val="19"/>
        </w:numPr>
        <w:ind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Defensoría Municipal de Derechos Humanos</w:t>
      </w:r>
    </w:p>
    <w:p w14:paraId="688573F3" w14:textId="0565CC66" w:rsidR="002A1F46" w:rsidRPr="00263204" w:rsidRDefault="003620D4" w:rsidP="003620D4">
      <w:pPr>
        <w:ind w:left="851" w:right="902"/>
        <w:jc w:val="both"/>
        <w:rPr>
          <w:rFonts w:ascii="Palatino Linotype" w:eastAsia="Palatino Linotype" w:hAnsi="Palatino Linotype" w:cs="Palatino Linotype"/>
          <w:b/>
          <w:i/>
          <w:color w:val="000000" w:themeColor="text1"/>
          <w:sz w:val="22"/>
        </w:rPr>
      </w:pPr>
      <w:r w:rsidRPr="00263204">
        <w:rPr>
          <w:rFonts w:ascii="Palatino Linotype" w:eastAsia="Palatino Linotype" w:hAnsi="Palatino Linotype" w:cs="Palatino Linotype"/>
          <w:b/>
          <w:i/>
          <w:color w:val="000000" w:themeColor="text1"/>
          <w:sz w:val="22"/>
        </w:rPr>
        <w:t>(Énfasis añadido)</w:t>
      </w:r>
    </w:p>
    <w:p w14:paraId="2E5E8CB3" w14:textId="055F2E05" w:rsidR="003620D4" w:rsidRPr="00263204" w:rsidRDefault="003620D4" w:rsidP="003620D4">
      <w:pPr>
        <w:spacing w:before="100" w:beforeAutospacing="1" w:after="100" w:afterAutospacing="1" w:line="360" w:lineRule="auto"/>
        <w:jc w:val="both"/>
        <w:rPr>
          <w:rFonts w:ascii="Palatino Linotype" w:eastAsia="Calibri" w:hAnsi="Palatino Linotype"/>
          <w:iCs/>
          <w:color w:val="000000" w:themeColor="text1"/>
          <w:szCs w:val="22"/>
          <w:lang w:eastAsia="en-US"/>
        </w:rPr>
      </w:pPr>
      <w:r w:rsidRPr="00263204">
        <w:rPr>
          <w:rFonts w:ascii="Palatino Linotype" w:eastAsia="Palatino Linotype" w:hAnsi="Palatino Linotype" w:cs="Palatino Linotype"/>
          <w:color w:val="000000" w:themeColor="text1"/>
        </w:rPr>
        <w:t xml:space="preserve">Ahora bien, del anterior precepto legal se advierten las Dependencias Administrativas que conforman al </w:t>
      </w:r>
      <w:r w:rsidRPr="00263204">
        <w:rPr>
          <w:rFonts w:ascii="Palatino Linotype" w:eastAsia="Palatino Linotype" w:hAnsi="Palatino Linotype" w:cs="Palatino Linotype"/>
          <w:b/>
          <w:color w:val="000000" w:themeColor="text1"/>
        </w:rPr>
        <w:t xml:space="preserve">SUJETO OBLIGADO, </w:t>
      </w:r>
      <w:r w:rsidRPr="00263204">
        <w:rPr>
          <w:rFonts w:ascii="Palatino Linotype" w:eastAsia="Palatino Linotype" w:hAnsi="Palatino Linotype" w:cs="Palatino Linotype"/>
          <w:color w:val="000000" w:themeColor="text1"/>
        </w:rPr>
        <w:t xml:space="preserve">sin embargo derivado de las manifestaciones vertidas por el particular, únicamente se inconformó de la información de los Titulares de Área que le </w:t>
      </w:r>
      <w:r w:rsidR="0070142E" w:rsidRPr="00263204">
        <w:rPr>
          <w:rFonts w:ascii="Palatino Linotype" w:eastAsia="Palatino Linotype" w:hAnsi="Palatino Linotype" w:cs="Palatino Linotype"/>
          <w:color w:val="000000" w:themeColor="text1"/>
        </w:rPr>
        <w:t>fueron proporcionados con su</w:t>
      </w:r>
      <w:r w:rsidRPr="00263204">
        <w:rPr>
          <w:rFonts w:ascii="Palatino Linotype" w:eastAsia="Palatino Linotype" w:hAnsi="Palatino Linotype" w:cs="Palatino Linotype"/>
          <w:color w:val="000000" w:themeColor="text1"/>
        </w:rPr>
        <w:t xml:space="preserve"> nombramiento en respuesta primigenia, </w:t>
      </w:r>
      <w:r w:rsidR="0070142E" w:rsidRPr="00263204">
        <w:rPr>
          <w:rFonts w:ascii="Palatino Linotype" w:eastAsia="Palatino Linotype" w:hAnsi="Palatino Linotype" w:cs="Palatino Linotype"/>
          <w:color w:val="000000" w:themeColor="text1"/>
        </w:rPr>
        <w:t>conforme</w:t>
      </w:r>
      <w:r w:rsidRPr="00263204">
        <w:rPr>
          <w:rFonts w:ascii="Palatino Linotype" w:eastAsia="Calibri" w:hAnsi="Palatino Linotype"/>
          <w:iCs/>
          <w:color w:val="000000" w:themeColor="text1"/>
          <w:szCs w:val="22"/>
          <w:lang w:val="es-ES" w:eastAsia="en-US"/>
        </w:rPr>
        <w:t xml:space="preserve"> a lo ant</w:t>
      </w:r>
      <w:r w:rsidR="0070142E" w:rsidRPr="00263204">
        <w:rPr>
          <w:rFonts w:ascii="Palatino Linotype" w:eastAsia="Calibri" w:hAnsi="Palatino Linotype"/>
          <w:iCs/>
          <w:color w:val="000000" w:themeColor="text1"/>
          <w:szCs w:val="22"/>
          <w:lang w:val="es-ES" w:eastAsia="en-US"/>
        </w:rPr>
        <w:t xml:space="preserve">erior, se logra vislumbrar que </w:t>
      </w:r>
      <w:r w:rsidRPr="00263204">
        <w:rPr>
          <w:rFonts w:ascii="Palatino Linotype" w:eastAsia="Calibri" w:hAnsi="Palatino Linotype"/>
          <w:b/>
          <w:iCs/>
          <w:color w:val="000000" w:themeColor="text1"/>
          <w:szCs w:val="22"/>
          <w:lang w:val="es-ES" w:eastAsia="en-US"/>
        </w:rPr>
        <w:t>EL RECURRENTE</w:t>
      </w:r>
      <w:r w:rsidRPr="00263204">
        <w:rPr>
          <w:rFonts w:ascii="Palatino Linotype" w:eastAsia="Calibri" w:hAnsi="Palatino Linotype"/>
          <w:iCs/>
          <w:color w:val="000000" w:themeColor="text1"/>
          <w:szCs w:val="22"/>
          <w:lang w:val="es-ES" w:eastAsia="en-US"/>
        </w:rPr>
        <w:t xml:space="preserve"> </w:t>
      </w:r>
      <w:r w:rsidRPr="00263204">
        <w:rPr>
          <w:rFonts w:ascii="Palatino Linotype" w:eastAsia="Calibri" w:hAnsi="Palatino Linotype"/>
          <w:iCs/>
          <w:color w:val="000000" w:themeColor="text1"/>
          <w:szCs w:val="22"/>
          <w:lang w:val="x-none" w:eastAsia="en-US"/>
        </w:rPr>
        <w:t xml:space="preserve">únicamente se agravió </w:t>
      </w:r>
      <w:r w:rsidRPr="00263204">
        <w:rPr>
          <w:rFonts w:ascii="Palatino Linotype" w:eastAsia="Calibri" w:hAnsi="Palatino Linotype"/>
          <w:iCs/>
          <w:color w:val="000000" w:themeColor="text1"/>
          <w:szCs w:val="22"/>
          <w:lang w:eastAsia="en-US"/>
        </w:rPr>
        <w:t xml:space="preserve">por </w:t>
      </w:r>
      <w:r w:rsidR="0070142E" w:rsidRPr="00263204">
        <w:rPr>
          <w:rFonts w:ascii="Palatino Linotype" w:eastAsia="Calibri" w:hAnsi="Palatino Linotype"/>
          <w:iCs/>
          <w:color w:val="000000" w:themeColor="text1"/>
          <w:szCs w:val="22"/>
          <w:lang w:eastAsia="en-US"/>
        </w:rPr>
        <w:t>la falta de entrega de títulos y cedulas</w:t>
      </w:r>
      <w:r w:rsidRPr="00263204">
        <w:rPr>
          <w:rFonts w:ascii="Palatino Linotype" w:eastAsia="Calibri" w:hAnsi="Palatino Linotype"/>
          <w:iCs/>
          <w:color w:val="000000" w:themeColor="text1"/>
          <w:szCs w:val="22"/>
          <w:lang w:eastAsia="en-US"/>
        </w:rPr>
        <w:t xml:space="preserve">, al referir que no </w:t>
      </w:r>
      <w:r w:rsidR="0070142E" w:rsidRPr="00263204">
        <w:rPr>
          <w:rFonts w:ascii="Palatino Linotype" w:eastAsia="Calibri" w:hAnsi="Palatino Linotype"/>
          <w:iCs/>
          <w:color w:val="000000" w:themeColor="text1"/>
          <w:szCs w:val="22"/>
          <w:lang w:eastAsia="en-US"/>
        </w:rPr>
        <w:t>empataban la cantidad entregada de nombramientos con los títulos y cédulas profesionales correspondiente</w:t>
      </w:r>
      <w:r w:rsidR="006B382F" w:rsidRPr="00263204">
        <w:rPr>
          <w:rFonts w:ascii="Palatino Linotype" w:eastAsia="Calibri" w:hAnsi="Palatino Linotype"/>
          <w:iCs/>
          <w:color w:val="000000" w:themeColor="text1"/>
          <w:szCs w:val="22"/>
          <w:lang w:eastAsia="en-US"/>
        </w:rPr>
        <w:t>s</w:t>
      </w:r>
      <w:r w:rsidR="0070142E" w:rsidRPr="00263204">
        <w:rPr>
          <w:rFonts w:ascii="Palatino Linotype" w:eastAsia="Calibri" w:hAnsi="Palatino Linotype"/>
          <w:iCs/>
          <w:color w:val="000000" w:themeColor="text1"/>
          <w:szCs w:val="22"/>
          <w:lang w:eastAsia="en-US"/>
        </w:rPr>
        <w:t>;</w:t>
      </w:r>
      <w:r w:rsidRPr="00263204">
        <w:rPr>
          <w:rFonts w:ascii="Palatino Linotype" w:eastAsia="Calibri" w:hAnsi="Palatino Linotype"/>
          <w:b/>
          <w:color w:val="000000" w:themeColor="text1"/>
          <w:szCs w:val="22"/>
          <w:lang w:eastAsia="en-US"/>
        </w:rPr>
        <w:t xml:space="preserve"> </w:t>
      </w:r>
      <w:r w:rsidRPr="00263204">
        <w:rPr>
          <w:rFonts w:ascii="Palatino Linotype" w:eastAsia="Calibri" w:hAnsi="Palatino Linotype"/>
          <w:color w:val="000000" w:themeColor="text1"/>
          <w:szCs w:val="22"/>
          <w:lang w:eastAsia="en-US"/>
        </w:rPr>
        <w:t>por tal circunstancia</w:t>
      </w:r>
      <w:r w:rsidRPr="00263204">
        <w:rPr>
          <w:rFonts w:ascii="Palatino Linotype" w:eastAsia="Calibri" w:hAnsi="Palatino Linotype"/>
          <w:bCs/>
          <w:color w:val="000000" w:themeColor="text1"/>
          <w:szCs w:val="22"/>
          <w:lang w:eastAsia="en-US"/>
        </w:rPr>
        <w:t xml:space="preserve">, no se hará pronunciamiento </w:t>
      </w:r>
      <w:r w:rsidR="006B382F" w:rsidRPr="00263204">
        <w:rPr>
          <w:rFonts w:ascii="Palatino Linotype" w:eastAsia="Calibri" w:hAnsi="Palatino Linotype"/>
          <w:bCs/>
          <w:color w:val="000000" w:themeColor="text1"/>
          <w:szCs w:val="22"/>
          <w:lang w:eastAsia="en-US"/>
        </w:rPr>
        <w:t xml:space="preserve">respecto de la totalidad de Unidades Administrativas con las que cuenta </w:t>
      </w:r>
      <w:r w:rsidR="006B382F" w:rsidRPr="00263204">
        <w:rPr>
          <w:rFonts w:ascii="Palatino Linotype" w:eastAsia="Calibri" w:hAnsi="Palatino Linotype"/>
          <w:b/>
          <w:bCs/>
          <w:color w:val="000000" w:themeColor="text1"/>
          <w:szCs w:val="22"/>
          <w:lang w:eastAsia="en-US"/>
        </w:rPr>
        <w:t>EL</w:t>
      </w:r>
      <w:r w:rsidR="006B382F" w:rsidRPr="00263204">
        <w:rPr>
          <w:rFonts w:ascii="Palatino Linotype" w:eastAsia="Calibri" w:hAnsi="Palatino Linotype"/>
          <w:bCs/>
          <w:color w:val="000000" w:themeColor="text1"/>
          <w:szCs w:val="22"/>
          <w:lang w:eastAsia="en-US"/>
        </w:rPr>
        <w:t xml:space="preserve"> </w:t>
      </w:r>
      <w:r w:rsidR="006B382F" w:rsidRPr="00263204">
        <w:rPr>
          <w:rFonts w:ascii="Palatino Linotype" w:eastAsia="Calibri" w:hAnsi="Palatino Linotype"/>
          <w:b/>
          <w:bCs/>
          <w:color w:val="000000" w:themeColor="text1"/>
          <w:szCs w:val="22"/>
          <w:lang w:eastAsia="en-US"/>
        </w:rPr>
        <w:t>SUJETO OBLIGADO</w:t>
      </w:r>
      <w:r w:rsidRPr="00263204">
        <w:rPr>
          <w:rFonts w:ascii="Palatino Linotype" w:eastAsia="Calibri" w:hAnsi="Palatino Linotype"/>
          <w:color w:val="000000" w:themeColor="text1"/>
          <w:szCs w:val="22"/>
          <w:lang w:val="es-ES" w:eastAsia="en-US"/>
        </w:rPr>
        <w:t xml:space="preserve">, lo anterior de conformidad </w:t>
      </w:r>
      <w:r w:rsidRPr="00263204">
        <w:rPr>
          <w:rFonts w:ascii="Palatino Linotype" w:eastAsia="Calibri" w:hAnsi="Palatino Linotype"/>
          <w:bCs/>
          <w:iCs/>
          <w:color w:val="000000" w:themeColor="text1"/>
          <w:szCs w:val="22"/>
          <w:lang w:val="es-ES" w:eastAsia="en-US"/>
        </w:rPr>
        <w:t xml:space="preserve">con el artículo 195 </w:t>
      </w:r>
      <w:r w:rsidRPr="00263204">
        <w:rPr>
          <w:rFonts w:ascii="Palatino Linotype" w:eastAsia="Calibri" w:hAnsi="Palatino Linotype"/>
          <w:bCs/>
          <w:iCs/>
          <w:color w:val="000000" w:themeColor="text1"/>
          <w:szCs w:val="22"/>
          <w:lang w:eastAsia="en-US"/>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263204">
        <w:rPr>
          <w:rFonts w:ascii="Palatino Linotype" w:eastAsia="Calibri" w:hAnsi="Palatino Linotype"/>
          <w:b/>
          <w:bCs/>
          <w:iCs/>
          <w:color w:val="000000" w:themeColor="text1"/>
          <w:szCs w:val="22"/>
          <w:lang w:eastAsia="en-US"/>
        </w:rPr>
        <w:t>los actos que se hayan consentido tácitamente,</w:t>
      </w:r>
      <w:r w:rsidRPr="00263204">
        <w:rPr>
          <w:rFonts w:ascii="Palatino Linotype" w:eastAsia="Calibri" w:hAnsi="Palatino Linotype"/>
          <w:bCs/>
          <w:iCs/>
          <w:color w:val="000000" w:themeColor="text1"/>
          <w:szCs w:val="22"/>
          <w:lang w:eastAsia="en-US"/>
        </w:rPr>
        <w:t xml:space="preserve"> entendiéndose por estos cuando el agravio no se haya promovido en el plazo señalado para el efecto.</w:t>
      </w:r>
    </w:p>
    <w:p w14:paraId="7C487887" w14:textId="77777777" w:rsidR="003620D4" w:rsidRPr="00263204" w:rsidRDefault="003620D4" w:rsidP="003620D4">
      <w:pPr>
        <w:spacing w:before="100" w:beforeAutospacing="1" w:after="100" w:afterAutospacing="1" w:line="360" w:lineRule="auto"/>
        <w:jc w:val="both"/>
        <w:rPr>
          <w:rFonts w:ascii="Palatino Linotype" w:eastAsia="Calibri" w:hAnsi="Palatino Linotype"/>
          <w:bCs/>
          <w:color w:val="000000" w:themeColor="text1"/>
          <w:szCs w:val="22"/>
          <w:lang w:eastAsia="en-US"/>
        </w:rPr>
      </w:pPr>
      <w:r w:rsidRPr="00263204">
        <w:rPr>
          <w:rFonts w:ascii="Palatino Linotype" w:eastAsia="Calibri" w:hAnsi="Palatino Linotype"/>
          <w:bCs/>
          <w:color w:val="000000" w:themeColor="text1"/>
          <w:szCs w:val="22"/>
          <w:lang w:eastAsia="en-US"/>
        </w:rPr>
        <w:t xml:space="preserve">De la misma manera resulta aplicable el criterio sostenido por el Poder Judicial de la Federación de rubro </w:t>
      </w:r>
      <w:r w:rsidRPr="00263204">
        <w:rPr>
          <w:rFonts w:ascii="Palatino Linotype" w:eastAsia="Calibri" w:hAnsi="Palatino Linotype"/>
          <w:b/>
          <w:color w:val="000000" w:themeColor="text1"/>
          <w:szCs w:val="22"/>
          <w:lang w:eastAsia="en-US"/>
        </w:rPr>
        <w:t>ACTOS CONSENTIDOS TÁCITAMENTE</w:t>
      </w:r>
      <w:r w:rsidRPr="00263204">
        <w:rPr>
          <w:rFonts w:ascii="Palatino Linotype" w:eastAsia="Calibri" w:hAnsi="Palatino Linotype"/>
          <w:bCs/>
          <w:color w:val="000000" w:themeColor="text1"/>
          <w:szCs w:val="22"/>
          <w:lang w:eastAsia="en-US"/>
        </w:rPr>
        <w:t xml:space="preserve">, Tesis VI.2o. J/21, </w:t>
      </w:r>
      <w:r w:rsidRPr="00263204">
        <w:rPr>
          <w:rFonts w:ascii="Palatino Linotype" w:eastAsia="Calibri" w:hAnsi="Palatino Linotype"/>
          <w:bCs/>
          <w:color w:val="000000" w:themeColor="text1"/>
          <w:szCs w:val="22"/>
          <w:lang w:eastAsia="en-US"/>
        </w:rPr>
        <w:lastRenderedPageBreak/>
        <w:t>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05ED3B52" w14:textId="77777777" w:rsidR="00263204" w:rsidRDefault="003620D4" w:rsidP="003620D4">
      <w:pPr>
        <w:spacing w:before="100" w:beforeAutospacing="1" w:after="100" w:afterAutospacing="1" w:line="360" w:lineRule="auto"/>
        <w:jc w:val="both"/>
        <w:rPr>
          <w:rFonts w:ascii="Palatino Linotype" w:eastAsia="Calibri" w:hAnsi="Palatino Linotype"/>
          <w:bCs/>
          <w:color w:val="000000" w:themeColor="text1"/>
          <w:szCs w:val="22"/>
          <w:lang w:eastAsia="en-US"/>
        </w:rPr>
      </w:pPr>
      <w:r w:rsidRPr="00263204">
        <w:rPr>
          <w:rFonts w:ascii="Palatino Linotype" w:eastAsia="Calibri" w:hAnsi="Palatino Linotype"/>
          <w:bCs/>
          <w:color w:val="000000" w:themeColor="text1"/>
          <w:szCs w:val="22"/>
          <w:lang w:eastAsia="en-US"/>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0344DA84" w14:textId="6D058685" w:rsidR="003620D4" w:rsidRPr="00263204" w:rsidRDefault="00263204" w:rsidP="003620D4">
      <w:pPr>
        <w:spacing w:before="100" w:beforeAutospacing="1" w:after="100" w:afterAutospacing="1" w:line="360" w:lineRule="auto"/>
        <w:jc w:val="both"/>
        <w:rPr>
          <w:rFonts w:ascii="Palatino Linotype" w:eastAsia="Calibri" w:hAnsi="Palatino Linotype"/>
          <w:bCs/>
          <w:color w:val="000000" w:themeColor="text1"/>
          <w:szCs w:val="22"/>
          <w:lang w:eastAsia="en-US"/>
        </w:rPr>
      </w:pPr>
      <w:r>
        <w:rPr>
          <w:rFonts w:ascii="Palatino Linotype" w:eastAsia="Calibri" w:hAnsi="Palatino Linotype"/>
          <w:bCs/>
          <w:color w:val="000000" w:themeColor="text1"/>
          <w:szCs w:val="22"/>
          <w:lang w:eastAsia="en-US"/>
        </w:rPr>
        <w:t>Lo</w:t>
      </w:r>
      <w:r w:rsidR="003620D4" w:rsidRPr="00263204">
        <w:rPr>
          <w:rFonts w:ascii="Palatino Linotype" w:eastAsia="Calibri" w:hAnsi="Palatino Linotype"/>
          <w:bCs/>
          <w:color w:val="000000" w:themeColor="text1"/>
          <w:szCs w:val="22"/>
          <w:lang w:val="x-none" w:eastAsia="en-US"/>
        </w:rPr>
        <w:t xml:space="preserve"> que se robustece con</w:t>
      </w:r>
      <w:r w:rsidR="003620D4" w:rsidRPr="00263204">
        <w:rPr>
          <w:rFonts w:ascii="Palatino Linotype" w:eastAsia="Calibri" w:hAnsi="Palatino Linotype"/>
          <w:bCs/>
          <w:color w:val="000000" w:themeColor="text1"/>
          <w:szCs w:val="22"/>
          <w:lang w:eastAsia="en-US"/>
        </w:rPr>
        <w:t xml:space="preserve"> el Criterio 01/20, emitido por el Instituto Nacional de Transparencia, Acceso a la Información y Protección de Datos Personales, que establece lo siguiente:</w:t>
      </w:r>
    </w:p>
    <w:p w14:paraId="037FBD05" w14:textId="77777777" w:rsidR="003620D4" w:rsidRPr="00263204" w:rsidRDefault="003620D4" w:rsidP="003620D4">
      <w:pPr>
        <w:ind w:left="851" w:right="618"/>
        <w:jc w:val="both"/>
        <w:rPr>
          <w:rFonts w:ascii="Palatino Linotype" w:eastAsia="Calibri" w:hAnsi="Palatino Linotype"/>
          <w:bCs/>
          <w:i/>
          <w:color w:val="000000" w:themeColor="text1"/>
          <w:szCs w:val="22"/>
          <w:lang w:eastAsia="en-US"/>
        </w:rPr>
      </w:pPr>
      <w:r w:rsidRPr="00263204">
        <w:rPr>
          <w:rFonts w:ascii="Palatino Linotype" w:eastAsia="Calibri" w:hAnsi="Palatino Linotype"/>
          <w:b/>
          <w:bCs/>
          <w:i/>
          <w:color w:val="000000" w:themeColor="text1"/>
          <w:szCs w:val="22"/>
          <w:lang w:eastAsia="en-US"/>
        </w:rPr>
        <w:t xml:space="preserve">“Actos consentidos tácitamente. Improcedencia de su análisis. </w:t>
      </w:r>
      <w:r w:rsidRPr="00263204">
        <w:rPr>
          <w:rFonts w:ascii="Palatino Linotype" w:eastAsia="Calibri" w:hAnsi="Palatino Linotype"/>
          <w:bCs/>
          <w:i/>
          <w:color w:val="000000" w:themeColor="text1"/>
          <w:szCs w:val="22"/>
          <w:lang w:eastAsia="en-U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6830BBC" w14:textId="16931505" w:rsidR="003620D4" w:rsidRPr="00263204" w:rsidRDefault="003620D4" w:rsidP="003620D4">
      <w:pPr>
        <w:spacing w:before="100" w:beforeAutospacing="1" w:after="100" w:afterAutospacing="1" w:line="360" w:lineRule="auto"/>
        <w:jc w:val="both"/>
        <w:rPr>
          <w:rFonts w:ascii="Palatino Linotype" w:eastAsia="Calibri" w:hAnsi="Palatino Linotype"/>
          <w:b/>
          <w:color w:val="000000" w:themeColor="text1"/>
          <w:szCs w:val="22"/>
          <w:lang w:eastAsia="en-US"/>
        </w:rPr>
      </w:pPr>
      <w:r w:rsidRPr="00263204">
        <w:rPr>
          <w:rFonts w:ascii="Palatino Linotype" w:eastAsia="Calibri" w:hAnsi="Palatino Linotype"/>
          <w:bCs/>
          <w:color w:val="000000" w:themeColor="text1"/>
          <w:szCs w:val="22"/>
          <w:lang w:eastAsia="en-US"/>
        </w:rPr>
        <w:t>Conforme al Criterio establecido, es improcedente entrar al análisis de las partes de la respuesta del Sujeto Obligado que no fueron impugnadas por el Recurrente; po</w:t>
      </w:r>
      <w:r w:rsidR="006B382F" w:rsidRPr="00263204">
        <w:rPr>
          <w:rFonts w:ascii="Palatino Linotype" w:eastAsia="Calibri" w:hAnsi="Palatino Linotype"/>
          <w:bCs/>
          <w:color w:val="000000" w:themeColor="text1"/>
          <w:szCs w:val="22"/>
          <w:lang w:eastAsia="en-US"/>
        </w:rPr>
        <w:t xml:space="preserve">r lo que, en el presente caso, únicamente se entrará al estudio de los Titulares de Área que fueron </w:t>
      </w:r>
      <w:r w:rsidR="006B382F" w:rsidRPr="00263204">
        <w:rPr>
          <w:rFonts w:ascii="Palatino Linotype" w:eastAsia="Calibri" w:hAnsi="Palatino Linotype"/>
          <w:bCs/>
          <w:color w:val="000000" w:themeColor="text1"/>
          <w:szCs w:val="22"/>
          <w:lang w:eastAsia="en-US"/>
        </w:rPr>
        <w:lastRenderedPageBreak/>
        <w:t>remitidos sus respectivos nombramientos, con el fin de analizar y en su caso ordenar los Títulos y Cedulas Profesionales faltantes</w:t>
      </w:r>
      <w:r w:rsidR="006B382F" w:rsidRPr="00263204">
        <w:rPr>
          <w:rFonts w:ascii="Palatino Linotype" w:eastAsia="Calibri" w:hAnsi="Palatino Linotype"/>
          <w:b/>
          <w:color w:val="000000" w:themeColor="text1"/>
          <w:szCs w:val="22"/>
          <w:lang w:eastAsia="en-US"/>
        </w:rPr>
        <w:t>.</w:t>
      </w:r>
    </w:p>
    <w:tbl>
      <w:tblPr>
        <w:tblStyle w:val="Tablaconcuadrcula"/>
        <w:tblW w:w="0" w:type="auto"/>
        <w:tblLook w:val="04A0" w:firstRow="1" w:lastRow="0" w:firstColumn="1" w:lastColumn="0" w:noHBand="0" w:noVBand="1"/>
      </w:tblPr>
      <w:tblGrid>
        <w:gridCol w:w="1293"/>
        <w:gridCol w:w="2574"/>
        <w:gridCol w:w="1860"/>
        <w:gridCol w:w="1860"/>
        <w:gridCol w:w="1524"/>
      </w:tblGrid>
      <w:tr w:rsidR="00263204" w:rsidRPr="00263204" w14:paraId="5B38BAEC" w14:textId="1D0EE5C0" w:rsidTr="000B0243">
        <w:tc>
          <w:tcPr>
            <w:tcW w:w="1293" w:type="dxa"/>
            <w:vAlign w:val="center"/>
          </w:tcPr>
          <w:p w14:paraId="3EC0B536" w14:textId="2EFD95B8" w:rsidR="0011511D" w:rsidRPr="00263204" w:rsidRDefault="0011511D" w:rsidP="00FD4992">
            <w:pPr>
              <w:jc w:val="center"/>
              <w:rPr>
                <w:rFonts w:ascii="Palatino Linotype" w:eastAsia="Calibri" w:hAnsi="Palatino Linotype"/>
                <w:b/>
                <w:color w:val="000000" w:themeColor="text1"/>
              </w:rPr>
            </w:pPr>
            <w:r w:rsidRPr="00263204">
              <w:rPr>
                <w:rFonts w:ascii="Palatino Linotype" w:eastAsia="Calibri" w:hAnsi="Palatino Linotype"/>
                <w:b/>
                <w:color w:val="000000" w:themeColor="text1"/>
              </w:rPr>
              <w:t>No. Progresivo</w:t>
            </w:r>
          </w:p>
        </w:tc>
        <w:tc>
          <w:tcPr>
            <w:tcW w:w="2574" w:type="dxa"/>
            <w:vAlign w:val="center"/>
          </w:tcPr>
          <w:p w14:paraId="01F4AE0A" w14:textId="6716B3C8" w:rsidR="0011511D" w:rsidRPr="00263204" w:rsidRDefault="0011511D" w:rsidP="00FD4992">
            <w:pPr>
              <w:jc w:val="center"/>
              <w:rPr>
                <w:rFonts w:ascii="Palatino Linotype" w:eastAsia="Calibri" w:hAnsi="Palatino Linotype"/>
                <w:b/>
                <w:color w:val="000000" w:themeColor="text1"/>
              </w:rPr>
            </w:pPr>
            <w:r w:rsidRPr="00263204">
              <w:rPr>
                <w:rFonts w:ascii="Palatino Linotype" w:eastAsia="Calibri" w:hAnsi="Palatino Linotype"/>
                <w:b/>
                <w:color w:val="000000" w:themeColor="text1"/>
              </w:rPr>
              <w:t>Nombramiento</w:t>
            </w:r>
          </w:p>
        </w:tc>
        <w:tc>
          <w:tcPr>
            <w:tcW w:w="1860" w:type="dxa"/>
            <w:vAlign w:val="center"/>
          </w:tcPr>
          <w:p w14:paraId="22C56BCF" w14:textId="4DBADB80" w:rsidR="0011511D" w:rsidRPr="00263204" w:rsidRDefault="0011511D" w:rsidP="00FD4992">
            <w:pPr>
              <w:jc w:val="center"/>
              <w:rPr>
                <w:rFonts w:ascii="Palatino Linotype" w:eastAsia="Calibri" w:hAnsi="Palatino Linotype"/>
                <w:b/>
                <w:color w:val="000000" w:themeColor="text1"/>
              </w:rPr>
            </w:pPr>
            <w:r w:rsidRPr="00263204">
              <w:rPr>
                <w:rFonts w:ascii="Palatino Linotype" w:eastAsia="Calibri" w:hAnsi="Palatino Linotype"/>
                <w:b/>
                <w:color w:val="000000" w:themeColor="text1"/>
              </w:rPr>
              <w:t>Título Profesional</w:t>
            </w:r>
          </w:p>
        </w:tc>
        <w:tc>
          <w:tcPr>
            <w:tcW w:w="1860" w:type="dxa"/>
            <w:vAlign w:val="center"/>
          </w:tcPr>
          <w:p w14:paraId="0AC5A432" w14:textId="50D7ABE4" w:rsidR="0011511D" w:rsidRPr="00263204" w:rsidRDefault="0011511D" w:rsidP="00FD4992">
            <w:pPr>
              <w:jc w:val="center"/>
              <w:rPr>
                <w:rFonts w:ascii="Palatino Linotype" w:eastAsia="Calibri" w:hAnsi="Palatino Linotype"/>
                <w:b/>
                <w:color w:val="000000" w:themeColor="text1"/>
              </w:rPr>
            </w:pPr>
            <w:r w:rsidRPr="00263204">
              <w:rPr>
                <w:rFonts w:ascii="Palatino Linotype" w:eastAsia="Calibri" w:hAnsi="Palatino Linotype"/>
                <w:b/>
                <w:color w:val="000000" w:themeColor="text1"/>
              </w:rPr>
              <w:t>Cédula Profesional</w:t>
            </w:r>
          </w:p>
        </w:tc>
        <w:tc>
          <w:tcPr>
            <w:tcW w:w="1524" w:type="dxa"/>
            <w:vAlign w:val="center"/>
          </w:tcPr>
          <w:p w14:paraId="4D298184" w14:textId="77777777" w:rsidR="0011511D" w:rsidRPr="00263204" w:rsidRDefault="0011511D" w:rsidP="00FD4992">
            <w:pPr>
              <w:jc w:val="center"/>
              <w:rPr>
                <w:rFonts w:ascii="Palatino Linotype" w:eastAsia="Calibri" w:hAnsi="Palatino Linotype"/>
                <w:b/>
                <w:color w:val="000000" w:themeColor="text1"/>
              </w:rPr>
            </w:pPr>
            <w:r w:rsidRPr="00263204">
              <w:rPr>
                <w:rFonts w:ascii="Palatino Linotype" w:eastAsia="Calibri" w:hAnsi="Palatino Linotype"/>
                <w:b/>
                <w:color w:val="000000" w:themeColor="text1"/>
              </w:rPr>
              <w:t>Colma</w:t>
            </w:r>
          </w:p>
          <w:p w14:paraId="5F90ACB2" w14:textId="4C5A7EA4" w:rsidR="0011511D" w:rsidRPr="00263204" w:rsidRDefault="0011511D" w:rsidP="00FD4992">
            <w:pPr>
              <w:jc w:val="center"/>
              <w:rPr>
                <w:rFonts w:ascii="Palatino Linotype" w:eastAsia="Calibri" w:hAnsi="Palatino Linotype"/>
                <w:b/>
                <w:color w:val="000000" w:themeColor="text1"/>
              </w:rPr>
            </w:pPr>
            <w:r w:rsidRPr="00263204">
              <w:rPr>
                <w:rFonts w:ascii="Palatino Linotype" w:eastAsia="Calibri" w:hAnsi="Palatino Linotype"/>
                <w:b/>
                <w:color w:val="000000" w:themeColor="text1"/>
              </w:rPr>
              <w:t>SI / NO</w:t>
            </w:r>
          </w:p>
        </w:tc>
      </w:tr>
      <w:tr w:rsidR="00263204" w:rsidRPr="00263204" w14:paraId="0A6ADE16" w14:textId="4C3E2079" w:rsidTr="000B0243">
        <w:tc>
          <w:tcPr>
            <w:tcW w:w="1293" w:type="dxa"/>
            <w:vAlign w:val="center"/>
          </w:tcPr>
          <w:p w14:paraId="2A67E8BF" w14:textId="526B6F99" w:rsidR="0011511D" w:rsidRPr="00263204" w:rsidRDefault="0011511D" w:rsidP="000B0243">
            <w:pPr>
              <w:spacing w:before="100" w:beforeAutospacing="1" w:after="100" w:afterAutospacing="1" w:line="360" w:lineRule="auto"/>
              <w:jc w:val="center"/>
              <w:rPr>
                <w:rFonts w:ascii="Palatino Linotype" w:eastAsia="Calibri" w:hAnsi="Palatino Linotype"/>
                <w:b/>
                <w:color w:val="000000" w:themeColor="text1"/>
              </w:rPr>
            </w:pPr>
            <w:r w:rsidRPr="00263204">
              <w:rPr>
                <w:rFonts w:ascii="Palatino Linotype" w:eastAsia="Calibri" w:hAnsi="Palatino Linotype"/>
                <w:b/>
                <w:color w:val="000000" w:themeColor="text1"/>
              </w:rPr>
              <w:t>1</w:t>
            </w:r>
          </w:p>
        </w:tc>
        <w:tc>
          <w:tcPr>
            <w:tcW w:w="2574" w:type="dxa"/>
            <w:vAlign w:val="center"/>
          </w:tcPr>
          <w:p w14:paraId="6F58A846" w14:textId="01514BA2" w:rsidR="00FD4992" w:rsidRPr="00263204" w:rsidRDefault="00FD4992" w:rsidP="00FD4992">
            <w:pPr>
              <w:jc w:val="center"/>
              <w:rPr>
                <w:rFonts w:ascii="Palatino Linotype" w:eastAsia="Calibri" w:hAnsi="Palatino Linotype"/>
                <w:color w:val="000000" w:themeColor="text1"/>
              </w:rPr>
            </w:pPr>
            <w:r w:rsidRPr="00263204">
              <w:rPr>
                <w:rFonts w:ascii="Palatino Linotype" w:eastAsia="Calibri" w:hAnsi="Palatino Linotype"/>
                <w:color w:val="000000" w:themeColor="text1"/>
              </w:rPr>
              <w:t>Tesorera del Ayuntamiento de Zinacantepec</w:t>
            </w:r>
          </w:p>
        </w:tc>
        <w:tc>
          <w:tcPr>
            <w:tcW w:w="1860" w:type="dxa"/>
            <w:vAlign w:val="center"/>
          </w:tcPr>
          <w:p w14:paraId="373C6ACF" w14:textId="6A96E3A7" w:rsidR="0011511D" w:rsidRPr="00263204" w:rsidRDefault="00FD4992" w:rsidP="00FD4992">
            <w:pPr>
              <w:spacing w:before="100" w:beforeAutospacing="1" w:after="100" w:afterAutospacing="1" w:line="360" w:lineRule="auto"/>
              <w:jc w:val="center"/>
              <w:rPr>
                <w:rFonts w:ascii="Palatino Linotype" w:eastAsia="Calibri" w:hAnsi="Palatino Linotype"/>
                <w:color w:val="000000" w:themeColor="text1"/>
              </w:rPr>
            </w:pPr>
            <w:r w:rsidRPr="00263204">
              <w:rPr>
                <w:rFonts w:ascii="Palatino Linotype" w:eastAsia="Calibri" w:hAnsi="Palatino Linotype"/>
                <w:color w:val="000000" w:themeColor="text1"/>
              </w:rPr>
              <w:t>SI</w:t>
            </w:r>
          </w:p>
        </w:tc>
        <w:tc>
          <w:tcPr>
            <w:tcW w:w="1860" w:type="dxa"/>
            <w:vAlign w:val="center"/>
          </w:tcPr>
          <w:p w14:paraId="23DA57E6" w14:textId="39A85C87" w:rsidR="0011511D" w:rsidRPr="00263204" w:rsidRDefault="00FD4992" w:rsidP="00FD4992">
            <w:pPr>
              <w:spacing w:before="100" w:beforeAutospacing="1" w:after="100" w:afterAutospacing="1" w:line="360" w:lineRule="auto"/>
              <w:jc w:val="center"/>
              <w:rPr>
                <w:rFonts w:ascii="Palatino Linotype" w:eastAsia="Calibri" w:hAnsi="Palatino Linotype"/>
                <w:color w:val="000000" w:themeColor="text1"/>
                <w:u w:val="single"/>
              </w:rPr>
            </w:pPr>
            <w:r w:rsidRPr="00263204">
              <w:rPr>
                <w:rFonts w:ascii="Palatino Linotype" w:eastAsia="Calibri" w:hAnsi="Palatino Linotype"/>
                <w:color w:val="000000" w:themeColor="text1"/>
                <w:u w:val="single"/>
              </w:rPr>
              <w:t>NO</w:t>
            </w:r>
          </w:p>
        </w:tc>
        <w:tc>
          <w:tcPr>
            <w:tcW w:w="1524" w:type="dxa"/>
            <w:vAlign w:val="center"/>
          </w:tcPr>
          <w:p w14:paraId="0670ACCF" w14:textId="1407F29F" w:rsidR="0011511D" w:rsidRPr="00263204" w:rsidRDefault="00FD4992" w:rsidP="00FD4992">
            <w:pPr>
              <w:spacing w:before="100" w:beforeAutospacing="1" w:after="100" w:afterAutospacing="1" w:line="360" w:lineRule="auto"/>
              <w:jc w:val="center"/>
              <w:rPr>
                <w:rFonts w:ascii="Palatino Linotype" w:eastAsia="Calibri" w:hAnsi="Palatino Linotype"/>
                <w:b/>
                <w:color w:val="000000" w:themeColor="text1"/>
                <w:u w:val="single"/>
              </w:rPr>
            </w:pPr>
            <w:r w:rsidRPr="00263204">
              <w:rPr>
                <w:rFonts w:ascii="Palatino Linotype" w:eastAsia="Calibri" w:hAnsi="Palatino Linotype"/>
                <w:b/>
                <w:color w:val="000000" w:themeColor="text1"/>
                <w:u w:val="single"/>
              </w:rPr>
              <w:t>Parcialmente</w:t>
            </w:r>
          </w:p>
        </w:tc>
      </w:tr>
      <w:tr w:rsidR="00263204" w:rsidRPr="00263204" w14:paraId="554D0F61" w14:textId="2BA2356D" w:rsidTr="000B0243">
        <w:tc>
          <w:tcPr>
            <w:tcW w:w="1293" w:type="dxa"/>
            <w:vAlign w:val="center"/>
          </w:tcPr>
          <w:p w14:paraId="40D6A911" w14:textId="547756FF" w:rsidR="0011511D" w:rsidRPr="00263204" w:rsidRDefault="0011511D" w:rsidP="000B0243">
            <w:pPr>
              <w:spacing w:before="100" w:beforeAutospacing="1" w:after="100" w:afterAutospacing="1" w:line="360" w:lineRule="auto"/>
              <w:jc w:val="center"/>
              <w:rPr>
                <w:rFonts w:ascii="Palatino Linotype" w:eastAsia="Calibri" w:hAnsi="Palatino Linotype"/>
                <w:b/>
                <w:color w:val="000000" w:themeColor="text1"/>
              </w:rPr>
            </w:pPr>
            <w:r w:rsidRPr="00263204">
              <w:rPr>
                <w:rFonts w:ascii="Palatino Linotype" w:eastAsia="Calibri" w:hAnsi="Palatino Linotype"/>
                <w:b/>
                <w:color w:val="000000" w:themeColor="text1"/>
              </w:rPr>
              <w:t>2</w:t>
            </w:r>
          </w:p>
        </w:tc>
        <w:tc>
          <w:tcPr>
            <w:tcW w:w="2574" w:type="dxa"/>
            <w:vAlign w:val="center"/>
          </w:tcPr>
          <w:p w14:paraId="0620B810" w14:textId="1A23B40A" w:rsidR="0011511D" w:rsidRPr="00263204" w:rsidRDefault="00FD4992" w:rsidP="00FD4992">
            <w:pPr>
              <w:jc w:val="center"/>
              <w:rPr>
                <w:rFonts w:ascii="Palatino Linotype" w:eastAsia="Calibri" w:hAnsi="Palatino Linotype"/>
                <w:color w:val="000000" w:themeColor="text1"/>
              </w:rPr>
            </w:pPr>
            <w:r w:rsidRPr="00263204">
              <w:rPr>
                <w:rFonts w:ascii="Palatino Linotype" w:eastAsia="Calibri" w:hAnsi="Palatino Linotype"/>
                <w:color w:val="000000" w:themeColor="text1"/>
              </w:rPr>
              <w:t>Director de Obras Públicas del Ayuntamiento de Zinacantepec</w:t>
            </w:r>
          </w:p>
        </w:tc>
        <w:tc>
          <w:tcPr>
            <w:tcW w:w="1860" w:type="dxa"/>
            <w:vAlign w:val="center"/>
          </w:tcPr>
          <w:p w14:paraId="3041EAD8" w14:textId="66BEB142" w:rsidR="0011511D" w:rsidRPr="00263204" w:rsidRDefault="00FD4992" w:rsidP="00FD4992">
            <w:pPr>
              <w:spacing w:before="100" w:beforeAutospacing="1" w:after="100" w:afterAutospacing="1" w:line="360" w:lineRule="auto"/>
              <w:jc w:val="center"/>
              <w:rPr>
                <w:rFonts w:ascii="Palatino Linotype" w:eastAsia="Calibri" w:hAnsi="Palatino Linotype"/>
                <w:color w:val="000000" w:themeColor="text1"/>
              </w:rPr>
            </w:pPr>
            <w:r w:rsidRPr="00263204">
              <w:rPr>
                <w:rFonts w:ascii="Palatino Linotype" w:eastAsia="Calibri" w:hAnsi="Palatino Linotype"/>
                <w:color w:val="000000" w:themeColor="text1"/>
              </w:rPr>
              <w:t>SI</w:t>
            </w:r>
          </w:p>
        </w:tc>
        <w:tc>
          <w:tcPr>
            <w:tcW w:w="1860" w:type="dxa"/>
            <w:vAlign w:val="center"/>
          </w:tcPr>
          <w:p w14:paraId="6BDB40AD" w14:textId="3CA311B6" w:rsidR="0011511D" w:rsidRPr="00263204" w:rsidRDefault="00FD4992" w:rsidP="00FD4992">
            <w:pPr>
              <w:spacing w:before="100" w:beforeAutospacing="1" w:after="100" w:afterAutospacing="1" w:line="360" w:lineRule="auto"/>
              <w:jc w:val="center"/>
              <w:rPr>
                <w:rFonts w:ascii="Palatino Linotype" w:eastAsia="Calibri" w:hAnsi="Palatino Linotype"/>
                <w:color w:val="000000" w:themeColor="text1"/>
                <w:u w:val="single"/>
              </w:rPr>
            </w:pPr>
            <w:r w:rsidRPr="00263204">
              <w:rPr>
                <w:rFonts w:ascii="Palatino Linotype" w:eastAsia="Calibri" w:hAnsi="Palatino Linotype"/>
                <w:color w:val="000000" w:themeColor="text1"/>
                <w:u w:val="single"/>
              </w:rPr>
              <w:t xml:space="preserve">NO </w:t>
            </w:r>
          </w:p>
        </w:tc>
        <w:tc>
          <w:tcPr>
            <w:tcW w:w="1524" w:type="dxa"/>
            <w:vAlign w:val="center"/>
          </w:tcPr>
          <w:p w14:paraId="08E8613B" w14:textId="191165EA" w:rsidR="0011511D" w:rsidRPr="00263204" w:rsidRDefault="00FD4992" w:rsidP="00FD4992">
            <w:pPr>
              <w:spacing w:before="100" w:beforeAutospacing="1" w:after="100" w:afterAutospacing="1" w:line="360" w:lineRule="auto"/>
              <w:jc w:val="center"/>
              <w:rPr>
                <w:rFonts w:ascii="Palatino Linotype" w:eastAsia="Calibri" w:hAnsi="Palatino Linotype"/>
                <w:b/>
                <w:color w:val="000000" w:themeColor="text1"/>
                <w:u w:val="single"/>
              </w:rPr>
            </w:pPr>
            <w:r w:rsidRPr="00263204">
              <w:rPr>
                <w:rFonts w:ascii="Palatino Linotype" w:eastAsia="Calibri" w:hAnsi="Palatino Linotype"/>
                <w:b/>
                <w:color w:val="000000" w:themeColor="text1"/>
                <w:u w:val="single"/>
              </w:rPr>
              <w:t>Parcialmente</w:t>
            </w:r>
          </w:p>
        </w:tc>
      </w:tr>
      <w:tr w:rsidR="00263204" w:rsidRPr="00263204" w14:paraId="772B8E75" w14:textId="55E6C49D" w:rsidTr="000B0243">
        <w:tc>
          <w:tcPr>
            <w:tcW w:w="1293" w:type="dxa"/>
            <w:vAlign w:val="center"/>
          </w:tcPr>
          <w:p w14:paraId="0853D0B0" w14:textId="0B28F9C4" w:rsidR="0011511D" w:rsidRPr="00263204" w:rsidRDefault="0011511D" w:rsidP="000B0243">
            <w:pPr>
              <w:spacing w:before="100" w:beforeAutospacing="1" w:after="100" w:afterAutospacing="1" w:line="360" w:lineRule="auto"/>
              <w:jc w:val="center"/>
              <w:rPr>
                <w:rFonts w:ascii="Palatino Linotype" w:eastAsia="Calibri" w:hAnsi="Palatino Linotype"/>
                <w:b/>
                <w:color w:val="000000" w:themeColor="text1"/>
              </w:rPr>
            </w:pPr>
            <w:r w:rsidRPr="00263204">
              <w:rPr>
                <w:rFonts w:ascii="Palatino Linotype" w:eastAsia="Calibri" w:hAnsi="Palatino Linotype"/>
                <w:b/>
                <w:color w:val="000000" w:themeColor="text1"/>
              </w:rPr>
              <w:t>3</w:t>
            </w:r>
          </w:p>
        </w:tc>
        <w:tc>
          <w:tcPr>
            <w:tcW w:w="2574" w:type="dxa"/>
            <w:vAlign w:val="center"/>
          </w:tcPr>
          <w:p w14:paraId="12799841" w14:textId="3E066E79" w:rsidR="0011511D" w:rsidRPr="00263204" w:rsidRDefault="00FD4992" w:rsidP="00FD4992">
            <w:pPr>
              <w:jc w:val="center"/>
              <w:rPr>
                <w:rFonts w:ascii="Palatino Linotype" w:eastAsia="Calibri" w:hAnsi="Palatino Linotype"/>
                <w:color w:val="000000" w:themeColor="text1"/>
              </w:rPr>
            </w:pPr>
            <w:r w:rsidRPr="00263204">
              <w:rPr>
                <w:rFonts w:ascii="Palatino Linotype" w:eastAsia="Calibri" w:hAnsi="Palatino Linotype"/>
                <w:color w:val="000000" w:themeColor="text1"/>
              </w:rPr>
              <w:t>Directora de Cultura y Turismo del Ayuntamiento de Zinacantepec</w:t>
            </w:r>
          </w:p>
        </w:tc>
        <w:tc>
          <w:tcPr>
            <w:tcW w:w="1860" w:type="dxa"/>
            <w:vAlign w:val="center"/>
          </w:tcPr>
          <w:p w14:paraId="5DD29E73" w14:textId="17C8F09A" w:rsidR="0011511D" w:rsidRPr="00263204" w:rsidRDefault="00FD4992" w:rsidP="00FD4992">
            <w:pPr>
              <w:spacing w:before="100" w:beforeAutospacing="1" w:after="100" w:afterAutospacing="1" w:line="360" w:lineRule="auto"/>
              <w:jc w:val="center"/>
              <w:rPr>
                <w:rFonts w:ascii="Palatino Linotype" w:eastAsia="Calibri" w:hAnsi="Palatino Linotype"/>
                <w:color w:val="000000" w:themeColor="text1"/>
              </w:rPr>
            </w:pPr>
            <w:r w:rsidRPr="00263204">
              <w:rPr>
                <w:rFonts w:ascii="Palatino Linotype" w:eastAsia="Calibri" w:hAnsi="Palatino Linotype"/>
                <w:color w:val="000000" w:themeColor="text1"/>
              </w:rPr>
              <w:t>SI</w:t>
            </w:r>
          </w:p>
        </w:tc>
        <w:tc>
          <w:tcPr>
            <w:tcW w:w="1860" w:type="dxa"/>
            <w:vAlign w:val="center"/>
          </w:tcPr>
          <w:p w14:paraId="74157B64" w14:textId="70605156" w:rsidR="0011511D" w:rsidRPr="00263204" w:rsidRDefault="00FD4992" w:rsidP="00FD4992">
            <w:pPr>
              <w:spacing w:before="100" w:beforeAutospacing="1" w:after="100" w:afterAutospacing="1" w:line="360" w:lineRule="auto"/>
              <w:jc w:val="center"/>
              <w:rPr>
                <w:rFonts w:ascii="Palatino Linotype" w:eastAsia="Calibri" w:hAnsi="Palatino Linotype"/>
                <w:color w:val="000000" w:themeColor="text1"/>
                <w:u w:val="single"/>
              </w:rPr>
            </w:pPr>
            <w:r w:rsidRPr="00263204">
              <w:rPr>
                <w:rFonts w:ascii="Palatino Linotype" w:eastAsia="Calibri" w:hAnsi="Palatino Linotype"/>
                <w:color w:val="000000" w:themeColor="text1"/>
                <w:u w:val="single"/>
              </w:rPr>
              <w:t>NO</w:t>
            </w:r>
          </w:p>
        </w:tc>
        <w:tc>
          <w:tcPr>
            <w:tcW w:w="1524" w:type="dxa"/>
            <w:vAlign w:val="center"/>
          </w:tcPr>
          <w:p w14:paraId="11118D03" w14:textId="409B4291" w:rsidR="0011511D" w:rsidRPr="00263204" w:rsidRDefault="00FD4992" w:rsidP="00FD4992">
            <w:pPr>
              <w:spacing w:before="100" w:beforeAutospacing="1" w:after="100" w:afterAutospacing="1" w:line="360" w:lineRule="auto"/>
              <w:jc w:val="center"/>
              <w:rPr>
                <w:rFonts w:ascii="Palatino Linotype" w:eastAsia="Calibri" w:hAnsi="Palatino Linotype"/>
                <w:b/>
                <w:color w:val="000000" w:themeColor="text1"/>
                <w:u w:val="single"/>
              </w:rPr>
            </w:pPr>
            <w:r w:rsidRPr="00263204">
              <w:rPr>
                <w:rFonts w:ascii="Palatino Linotype" w:eastAsia="Calibri" w:hAnsi="Palatino Linotype"/>
                <w:b/>
                <w:color w:val="000000" w:themeColor="text1"/>
                <w:u w:val="single"/>
              </w:rPr>
              <w:t>Parcialmente</w:t>
            </w:r>
          </w:p>
        </w:tc>
      </w:tr>
      <w:tr w:rsidR="00263204" w:rsidRPr="00263204" w14:paraId="302161DC" w14:textId="695B54A0" w:rsidTr="000B0243">
        <w:tc>
          <w:tcPr>
            <w:tcW w:w="1293" w:type="dxa"/>
            <w:vAlign w:val="center"/>
          </w:tcPr>
          <w:p w14:paraId="5D050454" w14:textId="3E029A90" w:rsidR="0011511D" w:rsidRPr="00263204" w:rsidRDefault="0011511D" w:rsidP="000B0243">
            <w:pPr>
              <w:spacing w:before="100" w:beforeAutospacing="1" w:after="100" w:afterAutospacing="1" w:line="360" w:lineRule="auto"/>
              <w:jc w:val="center"/>
              <w:rPr>
                <w:rFonts w:ascii="Palatino Linotype" w:eastAsia="Calibri" w:hAnsi="Palatino Linotype"/>
                <w:b/>
                <w:color w:val="000000" w:themeColor="text1"/>
              </w:rPr>
            </w:pPr>
            <w:r w:rsidRPr="00263204">
              <w:rPr>
                <w:rFonts w:ascii="Palatino Linotype" w:eastAsia="Calibri" w:hAnsi="Palatino Linotype"/>
                <w:b/>
                <w:color w:val="000000" w:themeColor="text1"/>
              </w:rPr>
              <w:t>4</w:t>
            </w:r>
          </w:p>
        </w:tc>
        <w:tc>
          <w:tcPr>
            <w:tcW w:w="2574" w:type="dxa"/>
            <w:vAlign w:val="center"/>
          </w:tcPr>
          <w:p w14:paraId="24840506" w14:textId="69F5648A" w:rsidR="0011511D" w:rsidRPr="00263204" w:rsidRDefault="000B0243" w:rsidP="000B0243">
            <w:pPr>
              <w:jc w:val="center"/>
              <w:rPr>
                <w:rFonts w:ascii="Palatino Linotype" w:eastAsia="Calibri" w:hAnsi="Palatino Linotype"/>
                <w:color w:val="000000" w:themeColor="text1"/>
              </w:rPr>
            </w:pPr>
            <w:r w:rsidRPr="00263204">
              <w:rPr>
                <w:rFonts w:ascii="Palatino Linotype" w:eastAsia="Calibri" w:hAnsi="Palatino Linotype"/>
                <w:color w:val="000000" w:themeColor="text1"/>
              </w:rPr>
              <w:t xml:space="preserve">Secretario del Ayuntamiento </w:t>
            </w:r>
            <w:r w:rsidR="00FD4992" w:rsidRPr="00263204">
              <w:rPr>
                <w:rFonts w:ascii="Palatino Linotype" w:eastAsia="Calibri" w:hAnsi="Palatino Linotype"/>
                <w:color w:val="000000" w:themeColor="text1"/>
              </w:rPr>
              <w:t>de Zinacantepec</w:t>
            </w:r>
          </w:p>
        </w:tc>
        <w:tc>
          <w:tcPr>
            <w:tcW w:w="1860" w:type="dxa"/>
            <w:vAlign w:val="center"/>
          </w:tcPr>
          <w:p w14:paraId="77C19057" w14:textId="061EF779" w:rsidR="0011511D" w:rsidRPr="00263204" w:rsidRDefault="000B0243" w:rsidP="00FD4992">
            <w:pPr>
              <w:spacing w:before="100" w:beforeAutospacing="1" w:after="100" w:afterAutospacing="1" w:line="360" w:lineRule="auto"/>
              <w:jc w:val="center"/>
              <w:rPr>
                <w:rFonts w:ascii="Palatino Linotype" w:eastAsia="Calibri" w:hAnsi="Palatino Linotype"/>
                <w:color w:val="000000" w:themeColor="text1"/>
              </w:rPr>
            </w:pPr>
            <w:r w:rsidRPr="00263204">
              <w:rPr>
                <w:rFonts w:ascii="Palatino Linotype" w:eastAsia="Calibri" w:hAnsi="Palatino Linotype"/>
                <w:color w:val="000000" w:themeColor="text1"/>
              </w:rPr>
              <w:t>SI</w:t>
            </w:r>
          </w:p>
        </w:tc>
        <w:tc>
          <w:tcPr>
            <w:tcW w:w="1860" w:type="dxa"/>
            <w:vAlign w:val="center"/>
          </w:tcPr>
          <w:p w14:paraId="57CB5FA7" w14:textId="6D08A1AA" w:rsidR="0011511D" w:rsidRPr="00263204" w:rsidRDefault="000B0243" w:rsidP="00FD4992">
            <w:pPr>
              <w:spacing w:before="100" w:beforeAutospacing="1" w:after="100" w:afterAutospacing="1" w:line="360" w:lineRule="auto"/>
              <w:jc w:val="center"/>
              <w:rPr>
                <w:rFonts w:ascii="Palatino Linotype" w:eastAsia="Calibri" w:hAnsi="Palatino Linotype"/>
                <w:color w:val="000000" w:themeColor="text1"/>
                <w:u w:val="single"/>
              </w:rPr>
            </w:pPr>
            <w:r w:rsidRPr="00263204">
              <w:rPr>
                <w:rFonts w:ascii="Palatino Linotype" w:eastAsia="Calibri" w:hAnsi="Palatino Linotype"/>
                <w:color w:val="000000" w:themeColor="text1"/>
                <w:u w:val="single"/>
              </w:rPr>
              <w:t>NO</w:t>
            </w:r>
          </w:p>
        </w:tc>
        <w:tc>
          <w:tcPr>
            <w:tcW w:w="1524" w:type="dxa"/>
            <w:vAlign w:val="center"/>
          </w:tcPr>
          <w:p w14:paraId="6FCA623A" w14:textId="5E3BD47A" w:rsidR="0011511D" w:rsidRPr="00263204" w:rsidRDefault="000B0243" w:rsidP="00FD4992">
            <w:pPr>
              <w:spacing w:before="100" w:beforeAutospacing="1" w:after="100" w:afterAutospacing="1" w:line="360" w:lineRule="auto"/>
              <w:jc w:val="center"/>
              <w:rPr>
                <w:rFonts w:ascii="Palatino Linotype" w:eastAsia="Calibri" w:hAnsi="Palatino Linotype"/>
                <w:b/>
                <w:color w:val="000000" w:themeColor="text1"/>
                <w:u w:val="single"/>
              </w:rPr>
            </w:pPr>
            <w:r w:rsidRPr="00263204">
              <w:rPr>
                <w:rFonts w:ascii="Palatino Linotype" w:eastAsia="Calibri" w:hAnsi="Palatino Linotype"/>
                <w:b/>
                <w:color w:val="000000" w:themeColor="text1"/>
                <w:u w:val="single"/>
              </w:rPr>
              <w:t>Parcialmente</w:t>
            </w:r>
          </w:p>
        </w:tc>
      </w:tr>
      <w:tr w:rsidR="00263204" w:rsidRPr="00263204" w14:paraId="5CEACC6A" w14:textId="42273EAF" w:rsidTr="000B0243">
        <w:tc>
          <w:tcPr>
            <w:tcW w:w="1293" w:type="dxa"/>
            <w:vAlign w:val="center"/>
          </w:tcPr>
          <w:p w14:paraId="0BB406BF" w14:textId="04F04F4C" w:rsidR="0011511D" w:rsidRPr="00263204" w:rsidRDefault="0011511D" w:rsidP="000B0243">
            <w:pPr>
              <w:spacing w:before="100" w:beforeAutospacing="1" w:after="100" w:afterAutospacing="1" w:line="360" w:lineRule="auto"/>
              <w:jc w:val="center"/>
              <w:rPr>
                <w:rFonts w:ascii="Palatino Linotype" w:eastAsia="Calibri" w:hAnsi="Palatino Linotype"/>
                <w:b/>
                <w:color w:val="000000" w:themeColor="text1"/>
              </w:rPr>
            </w:pPr>
            <w:r w:rsidRPr="00263204">
              <w:rPr>
                <w:rFonts w:ascii="Palatino Linotype" w:eastAsia="Calibri" w:hAnsi="Palatino Linotype"/>
                <w:b/>
                <w:color w:val="000000" w:themeColor="text1"/>
              </w:rPr>
              <w:t>5</w:t>
            </w:r>
          </w:p>
        </w:tc>
        <w:tc>
          <w:tcPr>
            <w:tcW w:w="2574" w:type="dxa"/>
            <w:vAlign w:val="center"/>
          </w:tcPr>
          <w:p w14:paraId="14738E5A" w14:textId="5C9F46D0" w:rsidR="0011511D" w:rsidRPr="00263204" w:rsidRDefault="000B0243" w:rsidP="00FD4992">
            <w:pPr>
              <w:jc w:val="center"/>
              <w:rPr>
                <w:rFonts w:ascii="Palatino Linotype" w:eastAsia="Calibri" w:hAnsi="Palatino Linotype"/>
                <w:color w:val="000000" w:themeColor="text1"/>
              </w:rPr>
            </w:pPr>
            <w:r w:rsidRPr="00263204">
              <w:rPr>
                <w:rFonts w:ascii="Palatino Linotype" w:eastAsia="Calibri" w:hAnsi="Palatino Linotype"/>
                <w:color w:val="000000" w:themeColor="text1"/>
              </w:rPr>
              <w:t xml:space="preserve">Contralora </w:t>
            </w:r>
            <w:r w:rsidR="00FD4992" w:rsidRPr="00263204">
              <w:rPr>
                <w:rFonts w:ascii="Palatino Linotype" w:eastAsia="Calibri" w:hAnsi="Palatino Linotype"/>
                <w:color w:val="000000" w:themeColor="text1"/>
              </w:rPr>
              <w:t>del Ayuntamiento de Zinacantepec</w:t>
            </w:r>
          </w:p>
        </w:tc>
        <w:tc>
          <w:tcPr>
            <w:tcW w:w="1860" w:type="dxa"/>
            <w:vAlign w:val="center"/>
          </w:tcPr>
          <w:p w14:paraId="3028D8AE" w14:textId="656C7B31" w:rsidR="0011511D" w:rsidRPr="00263204" w:rsidRDefault="000B0243" w:rsidP="00FD4992">
            <w:pPr>
              <w:spacing w:before="100" w:beforeAutospacing="1" w:after="100" w:afterAutospacing="1" w:line="360" w:lineRule="auto"/>
              <w:jc w:val="center"/>
              <w:rPr>
                <w:rFonts w:ascii="Palatino Linotype" w:eastAsia="Calibri" w:hAnsi="Palatino Linotype"/>
                <w:color w:val="000000" w:themeColor="text1"/>
              </w:rPr>
            </w:pPr>
            <w:r w:rsidRPr="00263204">
              <w:rPr>
                <w:rFonts w:ascii="Palatino Linotype" w:eastAsia="Calibri" w:hAnsi="Palatino Linotype"/>
                <w:color w:val="000000" w:themeColor="text1"/>
              </w:rPr>
              <w:t>SI</w:t>
            </w:r>
          </w:p>
        </w:tc>
        <w:tc>
          <w:tcPr>
            <w:tcW w:w="1860" w:type="dxa"/>
            <w:vAlign w:val="center"/>
          </w:tcPr>
          <w:p w14:paraId="2A0D57B7" w14:textId="0DBEFAA5" w:rsidR="0011511D" w:rsidRPr="00263204" w:rsidRDefault="000B0243" w:rsidP="00FD4992">
            <w:pPr>
              <w:spacing w:before="100" w:beforeAutospacing="1" w:after="100" w:afterAutospacing="1" w:line="360" w:lineRule="auto"/>
              <w:jc w:val="center"/>
              <w:rPr>
                <w:rFonts w:ascii="Palatino Linotype" w:eastAsia="Calibri" w:hAnsi="Palatino Linotype"/>
                <w:color w:val="000000" w:themeColor="text1"/>
                <w:u w:val="single"/>
              </w:rPr>
            </w:pPr>
            <w:r w:rsidRPr="00263204">
              <w:rPr>
                <w:rFonts w:ascii="Palatino Linotype" w:eastAsia="Calibri" w:hAnsi="Palatino Linotype"/>
                <w:color w:val="000000" w:themeColor="text1"/>
                <w:u w:val="single"/>
              </w:rPr>
              <w:t>NO</w:t>
            </w:r>
          </w:p>
        </w:tc>
        <w:tc>
          <w:tcPr>
            <w:tcW w:w="1524" w:type="dxa"/>
            <w:vAlign w:val="center"/>
          </w:tcPr>
          <w:p w14:paraId="769CA3E6" w14:textId="0A04752B" w:rsidR="0011511D" w:rsidRPr="00263204" w:rsidRDefault="000B0243" w:rsidP="00FD4992">
            <w:pPr>
              <w:spacing w:before="100" w:beforeAutospacing="1" w:after="100" w:afterAutospacing="1" w:line="360" w:lineRule="auto"/>
              <w:jc w:val="center"/>
              <w:rPr>
                <w:rFonts w:ascii="Palatino Linotype" w:eastAsia="Calibri" w:hAnsi="Palatino Linotype"/>
                <w:b/>
                <w:color w:val="000000" w:themeColor="text1"/>
                <w:u w:val="single"/>
              </w:rPr>
            </w:pPr>
            <w:r w:rsidRPr="00263204">
              <w:rPr>
                <w:rFonts w:ascii="Palatino Linotype" w:eastAsia="Calibri" w:hAnsi="Palatino Linotype"/>
                <w:b/>
                <w:color w:val="000000" w:themeColor="text1"/>
                <w:u w:val="single"/>
              </w:rPr>
              <w:t>Parcialmente</w:t>
            </w:r>
          </w:p>
        </w:tc>
      </w:tr>
      <w:tr w:rsidR="00263204" w:rsidRPr="00263204" w14:paraId="708FDB05" w14:textId="7248B712" w:rsidTr="000B0243">
        <w:tc>
          <w:tcPr>
            <w:tcW w:w="1293" w:type="dxa"/>
            <w:vAlign w:val="center"/>
          </w:tcPr>
          <w:p w14:paraId="36B0DC8B" w14:textId="121EC6F1" w:rsidR="0011511D" w:rsidRPr="00263204" w:rsidRDefault="0011511D" w:rsidP="000B0243">
            <w:pPr>
              <w:spacing w:before="100" w:beforeAutospacing="1" w:after="100" w:afterAutospacing="1" w:line="360" w:lineRule="auto"/>
              <w:jc w:val="center"/>
              <w:rPr>
                <w:rFonts w:ascii="Palatino Linotype" w:eastAsia="Calibri" w:hAnsi="Palatino Linotype"/>
                <w:b/>
                <w:color w:val="000000" w:themeColor="text1"/>
              </w:rPr>
            </w:pPr>
            <w:r w:rsidRPr="00263204">
              <w:rPr>
                <w:rFonts w:ascii="Palatino Linotype" w:eastAsia="Calibri" w:hAnsi="Palatino Linotype"/>
                <w:b/>
                <w:color w:val="000000" w:themeColor="text1"/>
              </w:rPr>
              <w:t>6</w:t>
            </w:r>
          </w:p>
        </w:tc>
        <w:tc>
          <w:tcPr>
            <w:tcW w:w="2574" w:type="dxa"/>
            <w:vAlign w:val="center"/>
          </w:tcPr>
          <w:p w14:paraId="3A0998C3" w14:textId="7AAD8DB8" w:rsidR="0011511D" w:rsidRPr="00263204" w:rsidRDefault="000B0243" w:rsidP="00FD4992">
            <w:pPr>
              <w:jc w:val="center"/>
              <w:rPr>
                <w:rFonts w:ascii="Palatino Linotype" w:eastAsia="Calibri" w:hAnsi="Palatino Linotype"/>
                <w:color w:val="000000" w:themeColor="text1"/>
              </w:rPr>
            </w:pPr>
            <w:r w:rsidRPr="00263204">
              <w:rPr>
                <w:rFonts w:ascii="Palatino Linotype" w:eastAsia="Calibri" w:hAnsi="Palatino Linotype"/>
                <w:color w:val="000000" w:themeColor="text1"/>
              </w:rPr>
              <w:t xml:space="preserve">Directora de Medio Ambiente </w:t>
            </w:r>
            <w:r w:rsidR="00FD4992" w:rsidRPr="00263204">
              <w:rPr>
                <w:rFonts w:ascii="Palatino Linotype" w:eastAsia="Calibri" w:hAnsi="Palatino Linotype"/>
                <w:color w:val="000000" w:themeColor="text1"/>
              </w:rPr>
              <w:t>del Ayuntamiento de Zinacantepec</w:t>
            </w:r>
          </w:p>
        </w:tc>
        <w:tc>
          <w:tcPr>
            <w:tcW w:w="1860" w:type="dxa"/>
            <w:vAlign w:val="center"/>
          </w:tcPr>
          <w:p w14:paraId="1D3649A2" w14:textId="6F22BF3B" w:rsidR="0011511D" w:rsidRPr="00263204" w:rsidRDefault="000B0243" w:rsidP="00FD4992">
            <w:pPr>
              <w:spacing w:before="100" w:beforeAutospacing="1" w:after="100" w:afterAutospacing="1" w:line="360" w:lineRule="auto"/>
              <w:jc w:val="center"/>
              <w:rPr>
                <w:rFonts w:ascii="Palatino Linotype" w:eastAsia="Calibri" w:hAnsi="Palatino Linotype"/>
                <w:color w:val="000000" w:themeColor="text1"/>
                <w:u w:val="single"/>
              </w:rPr>
            </w:pPr>
            <w:r w:rsidRPr="00263204">
              <w:rPr>
                <w:rFonts w:ascii="Palatino Linotype" w:eastAsia="Calibri" w:hAnsi="Palatino Linotype"/>
                <w:color w:val="000000" w:themeColor="text1"/>
                <w:u w:val="single"/>
              </w:rPr>
              <w:t>NO</w:t>
            </w:r>
          </w:p>
        </w:tc>
        <w:tc>
          <w:tcPr>
            <w:tcW w:w="1860" w:type="dxa"/>
            <w:vAlign w:val="center"/>
          </w:tcPr>
          <w:p w14:paraId="46B388B1" w14:textId="230F3026" w:rsidR="0011511D" w:rsidRPr="00263204" w:rsidRDefault="000B0243" w:rsidP="00FD4992">
            <w:pPr>
              <w:spacing w:before="100" w:beforeAutospacing="1" w:after="100" w:afterAutospacing="1" w:line="360" w:lineRule="auto"/>
              <w:jc w:val="center"/>
              <w:rPr>
                <w:rFonts w:ascii="Palatino Linotype" w:eastAsia="Calibri" w:hAnsi="Palatino Linotype"/>
                <w:color w:val="000000" w:themeColor="text1"/>
                <w:u w:val="single"/>
              </w:rPr>
            </w:pPr>
            <w:r w:rsidRPr="00263204">
              <w:rPr>
                <w:rFonts w:ascii="Palatino Linotype" w:eastAsia="Calibri" w:hAnsi="Palatino Linotype"/>
                <w:color w:val="000000" w:themeColor="text1"/>
                <w:u w:val="single"/>
              </w:rPr>
              <w:t>NO</w:t>
            </w:r>
          </w:p>
        </w:tc>
        <w:tc>
          <w:tcPr>
            <w:tcW w:w="1524" w:type="dxa"/>
            <w:vAlign w:val="center"/>
          </w:tcPr>
          <w:p w14:paraId="6AA42BF1" w14:textId="18B6E312" w:rsidR="0011511D" w:rsidRPr="00263204" w:rsidRDefault="000B0243" w:rsidP="00FD4992">
            <w:pPr>
              <w:spacing w:before="100" w:beforeAutospacing="1" w:after="100" w:afterAutospacing="1" w:line="360" w:lineRule="auto"/>
              <w:jc w:val="center"/>
              <w:rPr>
                <w:rFonts w:ascii="Palatino Linotype" w:eastAsia="Calibri" w:hAnsi="Palatino Linotype"/>
                <w:b/>
                <w:color w:val="000000" w:themeColor="text1"/>
                <w:u w:val="single"/>
              </w:rPr>
            </w:pPr>
            <w:r w:rsidRPr="00263204">
              <w:rPr>
                <w:rFonts w:ascii="Palatino Linotype" w:eastAsia="Calibri" w:hAnsi="Palatino Linotype"/>
                <w:b/>
                <w:color w:val="000000" w:themeColor="text1"/>
                <w:u w:val="single"/>
              </w:rPr>
              <w:t>NO</w:t>
            </w:r>
          </w:p>
        </w:tc>
      </w:tr>
      <w:tr w:rsidR="00263204" w:rsidRPr="00263204" w14:paraId="2132EAE8" w14:textId="3736A6E0" w:rsidTr="000B0243">
        <w:tc>
          <w:tcPr>
            <w:tcW w:w="1293" w:type="dxa"/>
            <w:vAlign w:val="center"/>
          </w:tcPr>
          <w:p w14:paraId="59D23E29" w14:textId="41C2C519" w:rsidR="0011511D" w:rsidRPr="00263204" w:rsidRDefault="0011511D" w:rsidP="000B0243">
            <w:pPr>
              <w:spacing w:before="100" w:beforeAutospacing="1" w:after="100" w:afterAutospacing="1" w:line="360" w:lineRule="auto"/>
              <w:jc w:val="center"/>
              <w:rPr>
                <w:rFonts w:ascii="Palatino Linotype" w:eastAsia="Calibri" w:hAnsi="Palatino Linotype"/>
                <w:b/>
                <w:color w:val="000000" w:themeColor="text1"/>
              </w:rPr>
            </w:pPr>
            <w:r w:rsidRPr="00263204">
              <w:rPr>
                <w:rFonts w:ascii="Palatino Linotype" w:eastAsia="Calibri" w:hAnsi="Palatino Linotype"/>
                <w:b/>
                <w:color w:val="000000" w:themeColor="text1"/>
              </w:rPr>
              <w:t>7</w:t>
            </w:r>
          </w:p>
        </w:tc>
        <w:tc>
          <w:tcPr>
            <w:tcW w:w="2574" w:type="dxa"/>
            <w:vAlign w:val="center"/>
          </w:tcPr>
          <w:p w14:paraId="71A781BC" w14:textId="5FA9A7C4" w:rsidR="0011511D" w:rsidRPr="00263204" w:rsidRDefault="000B0243" w:rsidP="00FD4992">
            <w:pPr>
              <w:jc w:val="center"/>
              <w:rPr>
                <w:rFonts w:ascii="Palatino Linotype" w:eastAsia="Calibri" w:hAnsi="Palatino Linotype"/>
                <w:color w:val="000000" w:themeColor="text1"/>
              </w:rPr>
            </w:pPr>
            <w:r w:rsidRPr="00263204">
              <w:rPr>
                <w:rFonts w:ascii="Palatino Linotype" w:eastAsia="Calibri" w:hAnsi="Palatino Linotype"/>
                <w:color w:val="000000" w:themeColor="text1"/>
              </w:rPr>
              <w:t xml:space="preserve">Directora de Administración </w:t>
            </w:r>
            <w:r w:rsidR="00FD4992" w:rsidRPr="00263204">
              <w:rPr>
                <w:rFonts w:ascii="Palatino Linotype" w:eastAsia="Calibri" w:hAnsi="Palatino Linotype"/>
                <w:color w:val="000000" w:themeColor="text1"/>
              </w:rPr>
              <w:t>del Ayuntamiento de Zinacantepec</w:t>
            </w:r>
          </w:p>
        </w:tc>
        <w:tc>
          <w:tcPr>
            <w:tcW w:w="1860" w:type="dxa"/>
            <w:vAlign w:val="center"/>
          </w:tcPr>
          <w:p w14:paraId="4228F724" w14:textId="0A95FCB2" w:rsidR="0011511D" w:rsidRPr="00263204" w:rsidRDefault="000B0243" w:rsidP="00FD4992">
            <w:pPr>
              <w:spacing w:before="100" w:beforeAutospacing="1" w:after="100" w:afterAutospacing="1" w:line="360" w:lineRule="auto"/>
              <w:jc w:val="center"/>
              <w:rPr>
                <w:rFonts w:ascii="Palatino Linotype" w:eastAsia="Calibri" w:hAnsi="Palatino Linotype"/>
                <w:color w:val="000000" w:themeColor="text1"/>
                <w:u w:val="single"/>
              </w:rPr>
            </w:pPr>
            <w:r w:rsidRPr="00263204">
              <w:rPr>
                <w:rFonts w:ascii="Palatino Linotype" w:eastAsia="Calibri" w:hAnsi="Palatino Linotype"/>
                <w:color w:val="000000" w:themeColor="text1"/>
                <w:u w:val="single"/>
              </w:rPr>
              <w:t>NO</w:t>
            </w:r>
          </w:p>
        </w:tc>
        <w:tc>
          <w:tcPr>
            <w:tcW w:w="1860" w:type="dxa"/>
            <w:vAlign w:val="center"/>
          </w:tcPr>
          <w:p w14:paraId="389E0502" w14:textId="370C011F" w:rsidR="0011511D" w:rsidRPr="00263204" w:rsidRDefault="000B0243" w:rsidP="00FD4992">
            <w:pPr>
              <w:spacing w:before="100" w:beforeAutospacing="1" w:after="100" w:afterAutospacing="1" w:line="360" w:lineRule="auto"/>
              <w:jc w:val="center"/>
              <w:rPr>
                <w:rFonts w:ascii="Palatino Linotype" w:eastAsia="Calibri" w:hAnsi="Palatino Linotype"/>
                <w:color w:val="000000" w:themeColor="text1"/>
                <w:u w:val="single"/>
              </w:rPr>
            </w:pPr>
            <w:r w:rsidRPr="00263204">
              <w:rPr>
                <w:rFonts w:ascii="Palatino Linotype" w:eastAsia="Calibri" w:hAnsi="Palatino Linotype"/>
                <w:color w:val="000000" w:themeColor="text1"/>
                <w:u w:val="single"/>
              </w:rPr>
              <w:t>NO</w:t>
            </w:r>
          </w:p>
        </w:tc>
        <w:tc>
          <w:tcPr>
            <w:tcW w:w="1524" w:type="dxa"/>
            <w:vAlign w:val="center"/>
          </w:tcPr>
          <w:p w14:paraId="46ACAF8C" w14:textId="6293CE89" w:rsidR="0011511D" w:rsidRPr="00263204" w:rsidRDefault="000B0243" w:rsidP="00FD4992">
            <w:pPr>
              <w:spacing w:before="100" w:beforeAutospacing="1" w:after="100" w:afterAutospacing="1" w:line="360" w:lineRule="auto"/>
              <w:jc w:val="center"/>
              <w:rPr>
                <w:rFonts w:ascii="Palatino Linotype" w:eastAsia="Calibri" w:hAnsi="Palatino Linotype"/>
                <w:b/>
                <w:color w:val="000000" w:themeColor="text1"/>
                <w:u w:val="single"/>
              </w:rPr>
            </w:pPr>
            <w:r w:rsidRPr="00263204">
              <w:rPr>
                <w:rFonts w:ascii="Palatino Linotype" w:eastAsia="Calibri" w:hAnsi="Palatino Linotype"/>
                <w:b/>
                <w:color w:val="000000" w:themeColor="text1"/>
                <w:u w:val="single"/>
              </w:rPr>
              <w:t>NO</w:t>
            </w:r>
          </w:p>
        </w:tc>
      </w:tr>
      <w:tr w:rsidR="00263204" w:rsidRPr="00263204" w14:paraId="4DBA759A" w14:textId="69D77555" w:rsidTr="000B0243">
        <w:tc>
          <w:tcPr>
            <w:tcW w:w="1293" w:type="dxa"/>
            <w:vAlign w:val="center"/>
          </w:tcPr>
          <w:p w14:paraId="490D1DE8" w14:textId="48201DC8" w:rsidR="0011511D" w:rsidRPr="00263204" w:rsidRDefault="0011511D" w:rsidP="000B0243">
            <w:pPr>
              <w:spacing w:before="100" w:beforeAutospacing="1" w:after="100" w:afterAutospacing="1" w:line="360" w:lineRule="auto"/>
              <w:jc w:val="center"/>
              <w:rPr>
                <w:rFonts w:ascii="Palatino Linotype" w:eastAsia="Calibri" w:hAnsi="Palatino Linotype"/>
                <w:b/>
                <w:color w:val="000000" w:themeColor="text1"/>
              </w:rPr>
            </w:pPr>
            <w:r w:rsidRPr="00263204">
              <w:rPr>
                <w:rFonts w:ascii="Palatino Linotype" w:eastAsia="Calibri" w:hAnsi="Palatino Linotype"/>
                <w:b/>
                <w:color w:val="000000" w:themeColor="text1"/>
              </w:rPr>
              <w:t>8</w:t>
            </w:r>
          </w:p>
        </w:tc>
        <w:tc>
          <w:tcPr>
            <w:tcW w:w="2574" w:type="dxa"/>
            <w:vAlign w:val="center"/>
          </w:tcPr>
          <w:p w14:paraId="17412C71" w14:textId="08B28A7F" w:rsidR="0011511D" w:rsidRPr="00263204" w:rsidRDefault="000B0243" w:rsidP="00FD4992">
            <w:pPr>
              <w:jc w:val="center"/>
              <w:rPr>
                <w:rFonts w:ascii="Palatino Linotype" w:eastAsia="Calibri" w:hAnsi="Palatino Linotype"/>
                <w:color w:val="000000" w:themeColor="text1"/>
              </w:rPr>
            </w:pPr>
            <w:r w:rsidRPr="00263204">
              <w:rPr>
                <w:rFonts w:ascii="Palatino Linotype" w:eastAsia="Calibri" w:hAnsi="Palatino Linotype"/>
                <w:color w:val="000000" w:themeColor="text1"/>
              </w:rPr>
              <w:t xml:space="preserve">Coordinadora General Municipal de Mejora Regulatoria </w:t>
            </w:r>
            <w:r w:rsidR="00FD4992" w:rsidRPr="00263204">
              <w:rPr>
                <w:rFonts w:ascii="Palatino Linotype" w:eastAsia="Calibri" w:hAnsi="Palatino Linotype"/>
                <w:color w:val="000000" w:themeColor="text1"/>
              </w:rPr>
              <w:t>del Ayuntamiento de Zinacantepec</w:t>
            </w:r>
          </w:p>
        </w:tc>
        <w:tc>
          <w:tcPr>
            <w:tcW w:w="1860" w:type="dxa"/>
            <w:vAlign w:val="center"/>
          </w:tcPr>
          <w:p w14:paraId="3A52B8C1" w14:textId="4477ECD3" w:rsidR="0011511D" w:rsidRPr="00263204" w:rsidRDefault="000B0243" w:rsidP="00FD4992">
            <w:pPr>
              <w:spacing w:before="100" w:beforeAutospacing="1" w:after="100" w:afterAutospacing="1" w:line="360" w:lineRule="auto"/>
              <w:jc w:val="center"/>
              <w:rPr>
                <w:rFonts w:ascii="Palatino Linotype" w:eastAsia="Calibri" w:hAnsi="Palatino Linotype"/>
                <w:color w:val="000000" w:themeColor="text1"/>
                <w:u w:val="single"/>
              </w:rPr>
            </w:pPr>
            <w:r w:rsidRPr="00263204">
              <w:rPr>
                <w:rFonts w:ascii="Palatino Linotype" w:eastAsia="Calibri" w:hAnsi="Palatino Linotype"/>
                <w:color w:val="000000" w:themeColor="text1"/>
                <w:u w:val="single"/>
              </w:rPr>
              <w:t>NO</w:t>
            </w:r>
          </w:p>
        </w:tc>
        <w:tc>
          <w:tcPr>
            <w:tcW w:w="1860" w:type="dxa"/>
            <w:vAlign w:val="center"/>
          </w:tcPr>
          <w:p w14:paraId="12868574" w14:textId="47C52774" w:rsidR="0011511D" w:rsidRPr="00263204" w:rsidRDefault="000B0243" w:rsidP="00FD4992">
            <w:pPr>
              <w:spacing w:before="100" w:beforeAutospacing="1" w:after="100" w:afterAutospacing="1" w:line="360" w:lineRule="auto"/>
              <w:jc w:val="center"/>
              <w:rPr>
                <w:rFonts w:ascii="Palatino Linotype" w:eastAsia="Calibri" w:hAnsi="Palatino Linotype"/>
                <w:color w:val="000000" w:themeColor="text1"/>
                <w:u w:val="single"/>
              </w:rPr>
            </w:pPr>
            <w:r w:rsidRPr="00263204">
              <w:rPr>
                <w:rFonts w:ascii="Palatino Linotype" w:eastAsia="Calibri" w:hAnsi="Palatino Linotype"/>
                <w:color w:val="000000" w:themeColor="text1"/>
                <w:u w:val="single"/>
              </w:rPr>
              <w:t>NO</w:t>
            </w:r>
          </w:p>
        </w:tc>
        <w:tc>
          <w:tcPr>
            <w:tcW w:w="1524" w:type="dxa"/>
            <w:vAlign w:val="center"/>
          </w:tcPr>
          <w:p w14:paraId="09BD382A" w14:textId="71876DF2" w:rsidR="0011511D" w:rsidRPr="00263204" w:rsidRDefault="000B0243" w:rsidP="00FD4992">
            <w:pPr>
              <w:spacing w:before="100" w:beforeAutospacing="1" w:after="100" w:afterAutospacing="1" w:line="360" w:lineRule="auto"/>
              <w:jc w:val="center"/>
              <w:rPr>
                <w:rFonts w:ascii="Palatino Linotype" w:eastAsia="Calibri" w:hAnsi="Palatino Linotype"/>
                <w:b/>
                <w:color w:val="000000" w:themeColor="text1"/>
                <w:u w:val="single"/>
              </w:rPr>
            </w:pPr>
            <w:r w:rsidRPr="00263204">
              <w:rPr>
                <w:rFonts w:ascii="Palatino Linotype" w:eastAsia="Calibri" w:hAnsi="Palatino Linotype"/>
                <w:b/>
                <w:color w:val="000000" w:themeColor="text1"/>
                <w:u w:val="single"/>
              </w:rPr>
              <w:t>NO</w:t>
            </w:r>
          </w:p>
        </w:tc>
      </w:tr>
      <w:tr w:rsidR="00263204" w:rsidRPr="00263204" w14:paraId="6011FEE8" w14:textId="3B206785" w:rsidTr="000B0243">
        <w:tc>
          <w:tcPr>
            <w:tcW w:w="1293" w:type="dxa"/>
            <w:vAlign w:val="center"/>
          </w:tcPr>
          <w:p w14:paraId="23914291" w14:textId="13234D90" w:rsidR="0011511D" w:rsidRPr="00263204" w:rsidRDefault="0011511D" w:rsidP="000B0243">
            <w:pPr>
              <w:spacing w:before="100" w:beforeAutospacing="1" w:after="100" w:afterAutospacing="1" w:line="360" w:lineRule="auto"/>
              <w:jc w:val="center"/>
              <w:rPr>
                <w:rFonts w:ascii="Palatino Linotype" w:eastAsia="Calibri" w:hAnsi="Palatino Linotype"/>
                <w:b/>
                <w:color w:val="000000" w:themeColor="text1"/>
              </w:rPr>
            </w:pPr>
            <w:r w:rsidRPr="00263204">
              <w:rPr>
                <w:rFonts w:ascii="Palatino Linotype" w:eastAsia="Calibri" w:hAnsi="Palatino Linotype"/>
                <w:b/>
                <w:color w:val="000000" w:themeColor="text1"/>
              </w:rPr>
              <w:lastRenderedPageBreak/>
              <w:t>9</w:t>
            </w:r>
          </w:p>
        </w:tc>
        <w:tc>
          <w:tcPr>
            <w:tcW w:w="2574" w:type="dxa"/>
            <w:vAlign w:val="center"/>
          </w:tcPr>
          <w:p w14:paraId="16B38C92" w14:textId="4F780E1D" w:rsidR="0011511D" w:rsidRPr="00263204" w:rsidRDefault="000B0243" w:rsidP="00FD4992">
            <w:pPr>
              <w:jc w:val="center"/>
              <w:rPr>
                <w:rFonts w:ascii="Palatino Linotype" w:eastAsia="Calibri" w:hAnsi="Palatino Linotype"/>
                <w:color w:val="000000" w:themeColor="text1"/>
              </w:rPr>
            </w:pPr>
            <w:r w:rsidRPr="00263204">
              <w:rPr>
                <w:rFonts w:ascii="Palatino Linotype" w:eastAsia="Calibri" w:hAnsi="Palatino Linotype"/>
                <w:color w:val="000000" w:themeColor="text1"/>
              </w:rPr>
              <w:t>Director de Desarrollo Territorial y Urbano del Ayuntamiento de Zinacantepec</w:t>
            </w:r>
          </w:p>
        </w:tc>
        <w:tc>
          <w:tcPr>
            <w:tcW w:w="1860" w:type="dxa"/>
            <w:vAlign w:val="center"/>
          </w:tcPr>
          <w:p w14:paraId="012472FE" w14:textId="4BC24B98" w:rsidR="0011511D" w:rsidRPr="00263204" w:rsidRDefault="000B0243" w:rsidP="00FD4992">
            <w:pPr>
              <w:spacing w:before="100" w:beforeAutospacing="1" w:after="100" w:afterAutospacing="1" w:line="360" w:lineRule="auto"/>
              <w:jc w:val="center"/>
              <w:rPr>
                <w:rFonts w:ascii="Palatino Linotype" w:eastAsia="Calibri" w:hAnsi="Palatino Linotype"/>
                <w:color w:val="000000" w:themeColor="text1"/>
                <w:u w:val="single"/>
              </w:rPr>
            </w:pPr>
            <w:r w:rsidRPr="00263204">
              <w:rPr>
                <w:rFonts w:ascii="Palatino Linotype" w:eastAsia="Calibri" w:hAnsi="Palatino Linotype"/>
                <w:color w:val="000000" w:themeColor="text1"/>
                <w:u w:val="single"/>
              </w:rPr>
              <w:t>NO</w:t>
            </w:r>
          </w:p>
        </w:tc>
        <w:tc>
          <w:tcPr>
            <w:tcW w:w="1860" w:type="dxa"/>
            <w:vAlign w:val="center"/>
          </w:tcPr>
          <w:p w14:paraId="6E5C255B" w14:textId="77DAF6FC" w:rsidR="0011511D" w:rsidRPr="00263204" w:rsidRDefault="000B0243" w:rsidP="00FD4992">
            <w:pPr>
              <w:spacing w:before="100" w:beforeAutospacing="1" w:after="100" w:afterAutospacing="1" w:line="360" w:lineRule="auto"/>
              <w:jc w:val="center"/>
              <w:rPr>
                <w:rFonts w:ascii="Palatino Linotype" w:eastAsia="Calibri" w:hAnsi="Palatino Linotype"/>
                <w:color w:val="000000" w:themeColor="text1"/>
                <w:u w:val="single"/>
              </w:rPr>
            </w:pPr>
            <w:r w:rsidRPr="00263204">
              <w:rPr>
                <w:rFonts w:ascii="Palatino Linotype" w:eastAsia="Calibri" w:hAnsi="Palatino Linotype"/>
                <w:color w:val="000000" w:themeColor="text1"/>
                <w:u w:val="single"/>
              </w:rPr>
              <w:t>NO</w:t>
            </w:r>
          </w:p>
        </w:tc>
        <w:tc>
          <w:tcPr>
            <w:tcW w:w="1524" w:type="dxa"/>
            <w:vAlign w:val="center"/>
          </w:tcPr>
          <w:p w14:paraId="65301EFF" w14:textId="2642098D" w:rsidR="0011511D" w:rsidRPr="00263204" w:rsidRDefault="000B0243" w:rsidP="00FD4992">
            <w:pPr>
              <w:spacing w:before="100" w:beforeAutospacing="1" w:after="100" w:afterAutospacing="1" w:line="360" w:lineRule="auto"/>
              <w:jc w:val="center"/>
              <w:rPr>
                <w:rFonts w:ascii="Palatino Linotype" w:eastAsia="Calibri" w:hAnsi="Palatino Linotype"/>
                <w:b/>
                <w:color w:val="000000" w:themeColor="text1"/>
                <w:u w:val="single"/>
              </w:rPr>
            </w:pPr>
            <w:r w:rsidRPr="00263204">
              <w:rPr>
                <w:rFonts w:ascii="Palatino Linotype" w:eastAsia="Calibri" w:hAnsi="Palatino Linotype"/>
                <w:b/>
                <w:color w:val="000000" w:themeColor="text1"/>
                <w:u w:val="single"/>
              </w:rPr>
              <w:t>NO</w:t>
            </w:r>
          </w:p>
        </w:tc>
      </w:tr>
    </w:tbl>
    <w:p w14:paraId="38B1C303" w14:textId="1276D75F" w:rsidR="006B382F" w:rsidRPr="00263204" w:rsidRDefault="00747E13" w:rsidP="0011511D">
      <w:pPr>
        <w:spacing w:before="100" w:beforeAutospacing="1" w:after="100" w:afterAutospacing="1" w:line="360" w:lineRule="auto"/>
        <w:jc w:val="both"/>
        <w:rPr>
          <w:rFonts w:ascii="Palatino Linotype" w:eastAsia="Calibri" w:hAnsi="Palatino Linotype"/>
          <w:color w:val="000000" w:themeColor="text1"/>
          <w:szCs w:val="22"/>
          <w:lang w:eastAsia="en-US"/>
        </w:rPr>
      </w:pPr>
      <w:r w:rsidRPr="00263204">
        <w:rPr>
          <w:rFonts w:ascii="Palatino Linotype" w:eastAsia="Calibri" w:hAnsi="Palatino Linotype"/>
          <w:color w:val="000000" w:themeColor="text1"/>
          <w:szCs w:val="22"/>
          <w:lang w:eastAsia="en-US"/>
        </w:rPr>
        <w:t>Motivo</w:t>
      </w:r>
      <w:r w:rsidR="002B5227" w:rsidRPr="00263204">
        <w:rPr>
          <w:rFonts w:ascii="Palatino Linotype" w:eastAsia="Calibri" w:hAnsi="Palatino Linotype"/>
          <w:color w:val="000000" w:themeColor="text1"/>
          <w:szCs w:val="22"/>
          <w:lang w:eastAsia="en-US"/>
        </w:rPr>
        <w:t xml:space="preserve"> por el </w:t>
      </w:r>
      <w:r w:rsidR="00A345CD" w:rsidRPr="00263204">
        <w:rPr>
          <w:rFonts w:ascii="Palatino Linotype" w:eastAsia="Calibri" w:hAnsi="Palatino Linotype"/>
          <w:color w:val="000000" w:themeColor="text1"/>
          <w:szCs w:val="22"/>
          <w:lang w:eastAsia="en-US"/>
        </w:rPr>
        <w:t>cual,</w:t>
      </w:r>
      <w:r w:rsidR="002B5227" w:rsidRPr="00263204">
        <w:rPr>
          <w:rFonts w:ascii="Palatino Linotype" w:eastAsia="Calibri" w:hAnsi="Palatino Linotype"/>
          <w:color w:val="000000" w:themeColor="text1"/>
          <w:szCs w:val="22"/>
          <w:lang w:eastAsia="en-US"/>
        </w:rPr>
        <w:t xml:space="preserve"> del análisis vertido en la información desagregada en la tabla anterior, podemos concluir que, efectivamente la información proporcionada no colma lo sol</w:t>
      </w:r>
      <w:r w:rsidR="00524D6D" w:rsidRPr="00263204">
        <w:rPr>
          <w:rFonts w:ascii="Palatino Linotype" w:eastAsia="Calibri" w:hAnsi="Palatino Linotype"/>
          <w:color w:val="000000" w:themeColor="text1"/>
          <w:szCs w:val="22"/>
          <w:lang w:eastAsia="en-US"/>
        </w:rPr>
        <w:t>icitado, pues en todo caso faltó</w:t>
      </w:r>
      <w:r w:rsidR="002B5227" w:rsidRPr="00263204">
        <w:rPr>
          <w:rFonts w:ascii="Palatino Linotype" w:eastAsia="Calibri" w:hAnsi="Palatino Linotype"/>
          <w:color w:val="000000" w:themeColor="text1"/>
          <w:szCs w:val="22"/>
          <w:lang w:eastAsia="en-US"/>
        </w:rPr>
        <w:t xml:space="preserve"> realizar la entrega de 9 cédulas profesionales y 4 Títulos Profesionales respectivamente.</w:t>
      </w:r>
      <w:r w:rsidR="00524D6D" w:rsidRPr="00263204">
        <w:rPr>
          <w:rFonts w:ascii="Palatino Linotype" w:eastAsia="Calibri" w:hAnsi="Palatino Linotype"/>
          <w:color w:val="000000" w:themeColor="text1"/>
          <w:szCs w:val="22"/>
          <w:lang w:eastAsia="en-US"/>
        </w:rPr>
        <w:t xml:space="preserve"> Lo anterior de conformidad con el artículo 32, fracción III, de la Ley Orgánica Mundial del Estado de México, que a la literalidad se cita a continuación: </w:t>
      </w:r>
    </w:p>
    <w:p w14:paraId="5F4D90A0" w14:textId="61264928" w:rsidR="00524D6D" w:rsidRPr="00263204" w:rsidRDefault="00524D6D" w:rsidP="00524D6D">
      <w:pPr>
        <w:ind w:left="851" w:right="902"/>
        <w:jc w:val="both"/>
        <w:rPr>
          <w:rFonts w:ascii="Palatino Linotype" w:eastAsia="Calibri" w:hAnsi="Palatino Linotype"/>
          <w:i/>
          <w:color w:val="000000" w:themeColor="text1"/>
          <w:sz w:val="22"/>
          <w:szCs w:val="22"/>
          <w:lang w:eastAsia="en-US"/>
        </w:rPr>
      </w:pPr>
      <w:r w:rsidRPr="00263204">
        <w:rPr>
          <w:rFonts w:ascii="Palatino Linotype" w:eastAsia="Calibri" w:hAnsi="Palatino Linotype"/>
          <w:b/>
          <w:i/>
          <w:color w:val="000000" w:themeColor="text1"/>
          <w:sz w:val="22"/>
          <w:szCs w:val="22"/>
          <w:lang w:eastAsia="en-US"/>
        </w:rPr>
        <w:t>Artículo 32.</w:t>
      </w:r>
      <w:r w:rsidRPr="00263204">
        <w:rPr>
          <w:rFonts w:ascii="Palatino Linotype" w:eastAsia="Calibri" w:hAnsi="Palatino Linotype"/>
          <w:i/>
          <w:color w:val="000000" w:themeColor="text1"/>
          <w:sz w:val="22"/>
          <w:szCs w:val="22"/>
          <w:lang w:eastAsia="en-US"/>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14D180BD" w14:textId="601EA5A8" w:rsidR="00524D6D" w:rsidRPr="00263204" w:rsidRDefault="00524D6D" w:rsidP="00524D6D">
      <w:pPr>
        <w:ind w:left="851" w:right="902"/>
        <w:jc w:val="both"/>
        <w:rPr>
          <w:rFonts w:ascii="Palatino Linotype" w:eastAsia="Calibri" w:hAnsi="Palatino Linotype"/>
          <w:i/>
          <w:color w:val="000000" w:themeColor="text1"/>
          <w:sz w:val="22"/>
          <w:szCs w:val="22"/>
          <w:lang w:eastAsia="en-US"/>
        </w:rPr>
      </w:pPr>
      <w:r w:rsidRPr="00263204">
        <w:rPr>
          <w:rFonts w:ascii="Palatino Linotype" w:eastAsia="Calibri" w:hAnsi="Palatino Linotype"/>
          <w:i/>
          <w:color w:val="000000" w:themeColor="text1"/>
          <w:sz w:val="22"/>
          <w:szCs w:val="22"/>
          <w:lang w:eastAsia="en-US"/>
        </w:rPr>
        <w:t>…</w:t>
      </w:r>
    </w:p>
    <w:p w14:paraId="42295091" w14:textId="77777777" w:rsidR="00524D6D" w:rsidRPr="00263204" w:rsidRDefault="00524D6D" w:rsidP="00524D6D">
      <w:pPr>
        <w:ind w:left="851" w:right="902"/>
        <w:jc w:val="both"/>
        <w:rPr>
          <w:rFonts w:ascii="Palatino Linotype" w:eastAsia="Calibri" w:hAnsi="Palatino Linotype"/>
          <w:i/>
          <w:color w:val="000000" w:themeColor="text1"/>
          <w:sz w:val="22"/>
          <w:szCs w:val="22"/>
          <w:lang w:eastAsia="en-US"/>
        </w:rPr>
      </w:pPr>
      <w:r w:rsidRPr="00263204">
        <w:rPr>
          <w:rFonts w:ascii="Palatino Linotype" w:eastAsia="Calibri" w:hAnsi="Palatino Linotype"/>
          <w:b/>
          <w:i/>
          <w:color w:val="000000" w:themeColor="text1"/>
          <w:sz w:val="22"/>
          <w:szCs w:val="22"/>
          <w:lang w:eastAsia="en-US"/>
        </w:rPr>
        <w:t>III. Contar con título profesional</w:t>
      </w:r>
      <w:r w:rsidRPr="00263204">
        <w:rPr>
          <w:rFonts w:ascii="Palatino Linotype" w:eastAsia="Calibri" w:hAnsi="Palatino Linotype"/>
          <w:i/>
          <w:color w:val="000000" w:themeColor="text1"/>
          <w:sz w:val="22"/>
          <w:szCs w:val="22"/>
          <w:lang w:eastAsia="en-US"/>
        </w:rPr>
        <w:t xml:space="preserve"> o acreditar experiencia mínima de un año en la materia, ante la o el Presidente o el Ayuntamiento, cuando sea el caso, para el desempeño de los cargos que así lo requieran;</w:t>
      </w:r>
    </w:p>
    <w:p w14:paraId="144353C7" w14:textId="77777777" w:rsidR="00524D6D" w:rsidRPr="00263204" w:rsidRDefault="00524D6D" w:rsidP="00524D6D">
      <w:pPr>
        <w:ind w:left="851" w:right="902"/>
        <w:jc w:val="both"/>
        <w:rPr>
          <w:rFonts w:ascii="Palatino Linotype" w:eastAsia="Calibri" w:hAnsi="Palatino Linotype"/>
          <w:i/>
          <w:color w:val="000000" w:themeColor="text1"/>
          <w:sz w:val="22"/>
          <w:szCs w:val="22"/>
          <w:lang w:eastAsia="en-US"/>
        </w:rPr>
      </w:pPr>
      <w:r w:rsidRPr="00263204">
        <w:rPr>
          <w:rFonts w:ascii="Palatino Linotype" w:eastAsia="Calibri" w:hAnsi="Palatino Linotype"/>
          <w:i/>
          <w:color w:val="000000" w:themeColor="text1"/>
          <w:sz w:val="22"/>
          <w:szCs w:val="22"/>
          <w:lang w:eastAsia="en-US"/>
        </w:rPr>
        <w:t>…</w:t>
      </w:r>
    </w:p>
    <w:p w14:paraId="7653FAFA" w14:textId="06481A10" w:rsidR="00524D6D" w:rsidRPr="00263204" w:rsidRDefault="00524D6D" w:rsidP="00524D6D">
      <w:pPr>
        <w:ind w:left="851" w:right="902"/>
        <w:jc w:val="both"/>
        <w:rPr>
          <w:rFonts w:ascii="Palatino Linotype" w:eastAsia="Calibri" w:hAnsi="Palatino Linotype"/>
          <w:b/>
          <w:i/>
          <w:color w:val="000000" w:themeColor="text1"/>
          <w:sz w:val="22"/>
          <w:szCs w:val="22"/>
          <w:lang w:eastAsia="en-US"/>
        </w:rPr>
      </w:pPr>
      <w:r w:rsidRPr="00263204">
        <w:rPr>
          <w:rFonts w:ascii="Palatino Linotype" w:eastAsia="Calibri" w:hAnsi="Palatino Linotype"/>
          <w:b/>
          <w:i/>
          <w:color w:val="000000" w:themeColor="text1"/>
          <w:sz w:val="22"/>
          <w:szCs w:val="22"/>
          <w:lang w:eastAsia="en-US"/>
        </w:rPr>
        <w:t>(Énfasis añadido)</w:t>
      </w:r>
      <w:r w:rsidRPr="00263204">
        <w:rPr>
          <w:rFonts w:ascii="Palatino Linotype" w:eastAsia="Calibri" w:hAnsi="Palatino Linotype"/>
          <w:b/>
          <w:i/>
          <w:color w:val="000000" w:themeColor="text1"/>
          <w:sz w:val="22"/>
          <w:szCs w:val="22"/>
          <w:lang w:eastAsia="en-US"/>
        </w:rPr>
        <w:cr/>
      </w:r>
    </w:p>
    <w:p w14:paraId="6DC3FE3B" w14:textId="33AB1819" w:rsidR="002B5227" w:rsidRPr="00263204" w:rsidRDefault="00524D6D" w:rsidP="0011511D">
      <w:pPr>
        <w:spacing w:before="100" w:beforeAutospacing="1" w:after="100" w:afterAutospacing="1" w:line="360" w:lineRule="auto"/>
        <w:jc w:val="both"/>
        <w:rPr>
          <w:rFonts w:ascii="Palatino Linotype" w:eastAsia="Calibri" w:hAnsi="Palatino Linotype"/>
          <w:color w:val="000000" w:themeColor="text1"/>
          <w:szCs w:val="22"/>
          <w:lang w:eastAsia="en-US"/>
        </w:rPr>
      </w:pPr>
      <w:r w:rsidRPr="00263204">
        <w:rPr>
          <w:rFonts w:ascii="Palatino Linotype" w:eastAsia="Calibri" w:hAnsi="Palatino Linotype"/>
          <w:color w:val="000000" w:themeColor="text1"/>
          <w:szCs w:val="22"/>
          <w:lang w:eastAsia="en-US"/>
        </w:rPr>
        <w:t xml:space="preserve">Es por tanto que, se </w:t>
      </w:r>
      <w:r w:rsidRPr="00263204">
        <w:rPr>
          <w:rFonts w:ascii="Palatino Linotype" w:eastAsia="Calibri" w:hAnsi="Palatino Linotype"/>
          <w:b/>
          <w:color w:val="000000" w:themeColor="text1"/>
          <w:szCs w:val="22"/>
          <w:lang w:eastAsia="en-US"/>
        </w:rPr>
        <w:t xml:space="preserve">MODIFICA </w:t>
      </w:r>
      <w:r w:rsidRPr="00263204">
        <w:rPr>
          <w:rFonts w:ascii="Palatino Linotype" w:eastAsia="Calibri" w:hAnsi="Palatino Linotype"/>
          <w:color w:val="000000" w:themeColor="text1"/>
          <w:szCs w:val="22"/>
          <w:lang w:eastAsia="en-US"/>
        </w:rPr>
        <w:t>esta parte de la respuesta y se ordena haga entrega</w:t>
      </w:r>
      <w:r w:rsidR="00140984" w:rsidRPr="00263204">
        <w:rPr>
          <w:rFonts w:ascii="Palatino Linotype" w:eastAsia="Calibri" w:hAnsi="Palatino Linotype"/>
          <w:color w:val="000000" w:themeColor="text1"/>
          <w:szCs w:val="22"/>
          <w:lang w:eastAsia="en-US"/>
        </w:rPr>
        <w:t xml:space="preserve">, en versión pública de ser procedente </w:t>
      </w:r>
      <w:r w:rsidRPr="00263204">
        <w:rPr>
          <w:rFonts w:ascii="Palatino Linotype" w:eastAsia="Calibri" w:hAnsi="Palatino Linotype"/>
          <w:color w:val="000000" w:themeColor="text1"/>
          <w:szCs w:val="22"/>
          <w:lang w:eastAsia="en-US"/>
        </w:rPr>
        <w:t xml:space="preserve">de </w:t>
      </w:r>
      <w:r w:rsidR="00140984" w:rsidRPr="00263204">
        <w:rPr>
          <w:rFonts w:ascii="Palatino Linotype" w:eastAsia="Calibri" w:hAnsi="Palatino Linotype"/>
          <w:color w:val="000000" w:themeColor="text1"/>
          <w:szCs w:val="22"/>
          <w:lang w:eastAsia="en-US"/>
        </w:rPr>
        <w:t>los Títulos y Cedulas Profesionales faltantes, de los Servidores Públicos Titulares de las áreas que fueron referidas en respuesta primigenia con base en los nombramientos remitidos.</w:t>
      </w:r>
    </w:p>
    <w:p w14:paraId="10429ABD" w14:textId="77777777" w:rsidR="009B4FE9" w:rsidRPr="00263204" w:rsidRDefault="009B4FE9" w:rsidP="0011511D">
      <w:pPr>
        <w:spacing w:before="100" w:beforeAutospacing="1" w:after="100" w:afterAutospacing="1" w:line="360" w:lineRule="auto"/>
        <w:jc w:val="both"/>
        <w:rPr>
          <w:rFonts w:ascii="Palatino Linotype" w:eastAsia="Calibri" w:hAnsi="Palatino Linotype"/>
          <w:color w:val="000000" w:themeColor="text1"/>
          <w:sz w:val="8"/>
          <w:szCs w:val="22"/>
          <w:lang w:eastAsia="en-US"/>
        </w:rPr>
      </w:pPr>
    </w:p>
    <w:p w14:paraId="62EBEF27" w14:textId="688369BC" w:rsidR="009B4FE9" w:rsidRPr="00263204" w:rsidRDefault="009B4FE9" w:rsidP="009B4FE9">
      <w:pPr>
        <w:pStyle w:val="Prrafodelista"/>
        <w:numPr>
          <w:ilvl w:val="0"/>
          <w:numId w:val="14"/>
        </w:numPr>
        <w:spacing w:before="100" w:beforeAutospacing="1" w:after="100" w:afterAutospacing="1" w:line="360" w:lineRule="auto"/>
        <w:ind w:right="51"/>
        <w:jc w:val="both"/>
        <w:rPr>
          <w:rFonts w:ascii="Palatino Linotype" w:eastAsia="Palatino Linotype" w:hAnsi="Palatino Linotype" w:cs="Palatino Linotype"/>
          <w:b/>
          <w:color w:val="000000" w:themeColor="text1"/>
          <w:sz w:val="28"/>
        </w:rPr>
      </w:pPr>
      <w:r w:rsidRPr="00263204">
        <w:rPr>
          <w:rFonts w:ascii="Palatino Linotype" w:eastAsia="Palatino Linotype" w:hAnsi="Palatino Linotype" w:cs="Palatino Linotype"/>
          <w:b/>
          <w:color w:val="000000" w:themeColor="text1"/>
          <w:sz w:val="28"/>
        </w:rPr>
        <w:lastRenderedPageBreak/>
        <w:t>Recurso de Revisión 04033/INFOEM/IP/RR/2022</w:t>
      </w:r>
    </w:p>
    <w:p w14:paraId="43B658E5" w14:textId="3B8174EE" w:rsidR="003620D4" w:rsidRPr="00263204" w:rsidRDefault="009B0AEB" w:rsidP="00EB39D8">
      <w:pPr>
        <w:spacing w:before="100" w:beforeAutospacing="1" w:after="100" w:afterAutospacing="1" w:line="360" w:lineRule="auto"/>
        <w:ind w:right="51"/>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De conformidad con el expediente electrónico del </w:t>
      </w:r>
      <w:r w:rsidRPr="00263204">
        <w:rPr>
          <w:rFonts w:ascii="Palatino Linotype" w:eastAsia="Palatino Linotype" w:hAnsi="Palatino Linotype" w:cs="Palatino Linotype"/>
          <w:b/>
          <w:color w:val="000000" w:themeColor="text1"/>
        </w:rPr>
        <w:t>SAIMEX</w:t>
      </w:r>
      <w:r w:rsidRPr="00263204">
        <w:rPr>
          <w:rFonts w:ascii="Palatino Linotype" w:eastAsia="Palatino Linotype" w:hAnsi="Palatino Linotype" w:cs="Palatino Linotype"/>
          <w:color w:val="000000" w:themeColor="text1"/>
        </w:rPr>
        <w:t xml:space="preserve">, para la solicitud de acceso a la información que derivo en el Recurso de Revisión </w:t>
      </w:r>
      <w:r w:rsidRPr="00263204">
        <w:rPr>
          <w:rFonts w:ascii="Palatino Linotype" w:eastAsia="Palatino Linotype" w:hAnsi="Palatino Linotype" w:cs="Palatino Linotype"/>
          <w:b/>
          <w:color w:val="000000" w:themeColor="text1"/>
        </w:rPr>
        <w:t xml:space="preserve">04033/INFOEM/IP/RR/2022, </w:t>
      </w:r>
      <w:r w:rsidRPr="00263204">
        <w:rPr>
          <w:rFonts w:ascii="Palatino Linotype" w:eastAsia="Palatino Linotype" w:hAnsi="Palatino Linotype" w:cs="Palatino Linotype"/>
          <w:color w:val="000000" w:themeColor="text1"/>
        </w:rPr>
        <w:t xml:space="preserve">el particular requirió lo siguiente: </w:t>
      </w:r>
    </w:p>
    <w:p w14:paraId="706F96C4" w14:textId="5854897D" w:rsidR="009B0AEB" w:rsidRPr="00263204" w:rsidRDefault="008F67A2" w:rsidP="008F67A2">
      <w:pPr>
        <w:ind w:left="851" w:right="902"/>
        <w:jc w:val="both"/>
        <w:rPr>
          <w:rFonts w:ascii="Palatino Linotype" w:eastAsia="Palatino Linotype" w:hAnsi="Palatino Linotype" w:cs="Palatino Linotype"/>
          <w:i/>
          <w:color w:val="000000" w:themeColor="text1"/>
          <w:sz w:val="22"/>
        </w:rPr>
      </w:pPr>
      <w:r w:rsidRPr="00263204">
        <w:rPr>
          <w:rFonts w:ascii="Palatino Linotype" w:eastAsia="Palatino Linotype" w:hAnsi="Palatino Linotype" w:cs="Palatino Linotype"/>
          <w:i/>
          <w:color w:val="000000" w:themeColor="text1"/>
          <w:sz w:val="22"/>
        </w:rPr>
        <w:t xml:space="preserve">“De manera atenta pido se me puedan extender perfil del presidente municipal, síndica y regidores, experiencia, nombre, cargo, acciones que tienen propuestas en estos tres años que estarán en el encargo del 01/01/2022 al 31/12/2024 y las comisiones edilicias que les fueron conferidas.” </w:t>
      </w:r>
      <w:r w:rsidRPr="00263204">
        <w:rPr>
          <w:rFonts w:ascii="Palatino Linotype" w:eastAsia="Palatino Linotype" w:hAnsi="Palatino Linotype" w:cs="Palatino Linotype"/>
          <w:color w:val="000000" w:themeColor="text1"/>
          <w:sz w:val="22"/>
        </w:rPr>
        <w:t>(Sic).</w:t>
      </w:r>
    </w:p>
    <w:p w14:paraId="6A1519D7" w14:textId="11638154" w:rsidR="003620D4" w:rsidRPr="00263204" w:rsidRDefault="008F67A2" w:rsidP="00EB39D8">
      <w:pPr>
        <w:spacing w:before="100" w:beforeAutospacing="1" w:after="100" w:afterAutospacing="1" w:line="360" w:lineRule="auto"/>
        <w:ind w:right="51"/>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t xml:space="preserve">Es por lo anterior que, el Titular de la Unidad de Transparencia en respuesta remitió lo siguiente: </w:t>
      </w:r>
    </w:p>
    <w:p w14:paraId="3165305C" w14:textId="1DB3028E" w:rsidR="008F67A2" w:rsidRPr="00263204" w:rsidRDefault="00012928" w:rsidP="00012928">
      <w:pPr>
        <w:spacing w:before="100" w:beforeAutospacing="1" w:after="100" w:afterAutospacing="1" w:line="360" w:lineRule="auto"/>
        <w:ind w:left="-284" w:right="51"/>
        <w:jc w:val="both"/>
        <w:rPr>
          <w:rFonts w:ascii="Palatino Linotype" w:eastAsia="Palatino Linotype" w:hAnsi="Palatino Linotype" w:cs="Palatino Linotype"/>
          <w:color w:val="000000" w:themeColor="text1"/>
        </w:rPr>
      </w:pPr>
      <w:r w:rsidRPr="00263204">
        <w:rPr>
          <w:noProof/>
          <w:color w:val="000000" w:themeColor="text1"/>
        </w:rPr>
        <mc:AlternateContent>
          <mc:Choice Requires="wps">
            <w:drawing>
              <wp:anchor distT="0" distB="0" distL="114300" distR="114300" simplePos="0" relativeHeight="251760640" behindDoc="0" locked="0" layoutInCell="1" allowOverlap="1" wp14:anchorId="7775C77E" wp14:editId="14268EAE">
                <wp:simplePos x="0" y="0"/>
                <wp:positionH relativeFrom="column">
                  <wp:posOffset>-251460</wp:posOffset>
                </wp:positionH>
                <wp:positionV relativeFrom="paragraph">
                  <wp:posOffset>154305</wp:posOffset>
                </wp:positionV>
                <wp:extent cx="285750" cy="228600"/>
                <wp:effectExtent l="57150" t="38100" r="0" b="114300"/>
                <wp:wrapNone/>
                <wp:docPr id="20" name="Flecha derecha 20"/>
                <wp:cNvGraphicFramePr/>
                <a:graphic xmlns:a="http://schemas.openxmlformats.org/drawingml/2006/main">
                  <a:graphicData uri="http://schemas.microsoft.com/office/word/2010/wordprocessingShape">
                    <wps:wsp>
                      <wps:cNvSpPr/>
                      <wps:spPr>
                        <a:xfrm>
                          <a:off x="0" y="0"/>
                          <a:ext cx="285750" cy="228600"/>
                        </a:xfrm>
                        <a:prstGeom prst="rightArrow">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E23A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0" o:spid="_x0000_s1026" type="#_x0000_t13" style="position:absolute;margin-left:-19.8pt;margin-top:12.15pt;width:22.5pt;height:18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" adj="12960" fillcolor="#c0504d [3205]" strokecolor="#bc4542 [3045]">
                <v:fill color2="#dfa7a6 [1621]" rotate="t" angle="180" focus="100%" type="gradient">
                  <o:fill v:ext="view" type="gradientUnscaled"/>
                </v:fill>
                <v:shadow on="t" color="black" opacity="22937f" origin=",.5" offset="0,.63889mm"/>
              </v:shape>
            </w:pict>
          </mc:Fallback>
        </mc:AlternateContent>
      </w:r>
      <w:r w:rsidRPr="00263204">
        <w:rPr>
          <w:noProof/>
          <w:color w:val="000000" w:themeColor="text1"/>
        </w:rPr>
        <w:drawing>
          <wp:inline distT="0" distB="0" distL="0" distR="0" wp14:anchorId="14AA3620" wp14:editId="4C5BEBF3">
            <wp:extent cx="5352923" cy="2588136"/>
            <wp:effectExtent l="152400" t="152400" r="362585" b="3651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58759" cy="2590958"/>
                    </a:xfrm>
                    <a:prstGeom prst="rect">
                      <a:avLst/>
                    </a:prstGeom>
                    <a:ln>
                      <a:noFill/>
                    </a:ln>
                    <a:effectLst>
                      <a:outerShdw blurRad="292100" dist="139700" dir="2700000" algn="tl" rotWithShape="0">
                        <a:srgbClr val="333333">
                          <a:alpha val="65000"/>
                        </a:srgbClr>
                      </a:outerShdw>
                    </a:effectLst>
                  </pic:spPr>
                </pic:pic>
              </a:graphicData>
            </a:graphic>
          </wp:inline>
        </w:drawing>
      </w:r>
    </w:p>
    <w:p w14:paraId="1E811C8A" w14:textId="5127AE07" w:rsidR="00093A18" w:rsidRPr="00263204" w:rsidRDefault="00C47F3B" w:rsidP="00063687">
      <w:pPr>
        <w:spacing w:before="100" w:beforeAutospacing="1" w:after="100" w:afterAutospacing="1" w:line="360" w:lineRule="auto"/>
        <w:ind w:left="426" w:right="51"/>
        <w:jc w:val="both"/>
        <w:rPr>
          <w:rFonts w:ascii="Palatino Linotype" w:eastAsia="Palatino Linotype" w:hAnsi="Palatino Linotype" w:cs="Palatino Linotype"/>
          <w:color w:val="000000" w:themeColor="text1"/>
        </w:rPr>
      </w:pPr>
      <w:r w:rsidRPr="00263204">
        <w:rPr>
          <w:noProof/>
          <w:color w:val="000000" w:themeColor="text1"/>
        </w:rPr>
        <w:lastRenderedPageBreak/>
        <mc:AlternateContent>
          <mc:Choice Requires="wps">
            <w:drawing>
              <wp:anchor distT="0" distB="0" distL="114300" distR="114300" simplePos="0" relativeHeight="251762688" behindDoc="0" locked="0" layoutInCell="1" allowOverlap="1" wp14:anchorId="7A4C1DE1" wp14:editId="65B8125E">
                <wp:simplePos x="0" y="0"/>
                <wp:positionH relativeFrom="column">
                  <wp:posOffset>-13335</wp:posOffset>
                </wp:positionH>
                <wp:positionV relativeFrom="paragraph">
                  <wp:posOffset>154305</wp:posOffset>
                </wp:positionV>
                <wp:extent cx="457200" cy="304800"/>
                <wp:effectExtent l="57150" t="38100" r="19050" b="114300"/>
                <wp:wrapNone/>
                <wp:docPr id="21" name="Flecha derecha 21"/>
                <wp:cNvGraphicFramePr/>
                <a:graphic xmlns:a="http://schemas.openxmlformats.org/drawingml/2006/main">
                  <a:graphicData uri="http://schemas.microsoft.com/office/word/2010/wordprocessingShape">
                    <wps:wsp>
                      <wps:cNvSpPr/>
                      <wps:spPr>
                        <a:xfrm>
                          <a:off x="0" y="0"/>
                          <a:ext cx="457200" cy="304800"/>
                        </a:xfrm>
                        <a:prstGeom prst="rightArrow">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08B64E" id="Flecha derecha 21" o:spid="_x0000_s1026" type="#_x0000_t13" style="position:absolute;margin-left:-1.05pt;margin-top:12.15pt;width:36pt;height:2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" adj="14400" fillcolor="#c0504d [3205]" strokecolor="#bc4542 [3045]">
                <v:fill color2="#dfa7a6 [1621]" rotate="t" angle="180" focus="100%" type="gradient">
                  <o:fill v:ext="view" type="gradientUnscaled"/>
                </v:fill>
                <v:shadow on="t" color="black" opacity="22937f" origin=",.5" offset="0,.63889mm"/>
              </v:shape>
            </w:pict>
          </mc:Fallback>
        </mc:AlternateContent>
      </w:r>
      <w:r w:rsidR="00012928" w:rsidRPr="00263204">
        <w:rPr>
          <w:noProof/>
          <w:color w:val="000000" w:themeColor="text1"/>
        </w:rPr>
        <w:drawing>
          <wp:inline distT="0" distB="0" distL="0" distR="0" wp14:anchorId="5D2094C5" wp14:editId="2CE6DDE2">
            <wp:extent cx="4549504" cy="3200400"/>
            <wp:effectExtent l="152400" t="152400" r="365760" b="3619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68651" cy="3213869"/>
                    </a:xfrm>
                    <a:prstGeom prst="rect">
                      <a:avLst/>
                    </a:prstGeom>
                    <a:ln>
                      <a:noFill/>
                    </a:ln>
                    <a:effectLst>
                      <a:outerShdw blurRad="292100" dist="139700" dir="2700000" algn="tl" rotWithShape="0">
                        <a:srgbClr val="333333">
                          <a:alpha val="65000"/>
                        </a:srgbClr>
                      </a:outerShdw>
                    </a:effectLst>
                  </pic:spPr>
                </pic:pic>
              </a:graphicData>
            </a:graphic>
          </wp:inline>
        </w:drawing>
      </w:r>
    </w:p>
    <w:p w14:paraId="17E86665" w14:textId="554BF59F" w:rsidR="00063687" w:rsidRPr="00263204" w:rsidRDefault="00063687" w:rsidP="00063687">
      <w:pPr>
        <w:spacing w:before="100" w:beforeAutospacing="1" w:after="100" w:afterAutospacing="1" w:line="360" w:lineRule="auto"/>
        <w:ind w:left="426" w:right="51"/>
        <w:jc w:val="both"/>
        <w:rPr>
          <w:rFonts w:ascii="Palatino Linotype" w:eastAsia="Palatino Linotype" w:hAnsi="Palatino Linotype" w:cs="Palatino Linotype"/>
          <w:color w:val="000000" w:themeColor="text1"/>
        </w:rPr>
      </w:pPr>
      <w:r w:rsidRPr="00263204">
        <w:rPr>
          <w:noProof/>
          <w:color w:val="000000" w:themeColor="text1"/>
        </w:rPr>
        <w:drawing>
          <wp:inline distT="0" distB="0" distL="0" distR="0" wp14:anchorId="5E1AC9CC" wp14:editId="56160A6C">
            <wp:extent cx="4600575" cy="2534581"/>
            <wp:effectExtent l="152400" t="152400" r="352425" b="36131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36635" cy="2554447"/>
                    </a:xfrm>
                    <a:prstGeom prst="rect">
                      <a:avLst/>
                    </a:prstGeom>
                    <a:ln>
                      <a:noFill/>
                    </a:ln>
                    <a:effectLst>
                      <a:outerShdw blurRad="292100" dist="139700" dir="2700000" algn="tl" rotWithShape="0">
                        <a:srgbClr val="333333">
                          <a:alpha val="65000"/>
                        </a:srgbClr>
                      </a:outerShdw>
                    </a:effectLst>
                  </pic:spPr>
                </pic:pic>
              </a:graphicData>
            </a:graphic>
          </wp:inline>
        </w:drawing>
      </w:r>
    </w:p>
    <w:p w14:paraId="156A3D34" w14:textId="4ADB593A" w:rsidR="00272906" w:rsidRPr="00263204" w:rsidRDefault="00015EDF">
      <w:pPr>
        <w:spacing w:line="360" w:lineRule="auto"/>
        <w:ind w:right="49"/>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color w:val="000000" w:themeColor="text1"/>
        </w:rPr>
        <w:lastRenderedPageBreak/>
        <w:t xml:space="preserve">Inconforme con la respuesta, </w:t>
      </w:r>
      <w:r w:rsidR="00333329" w:rsidRPr="00263204">
        <w:rPr>
          <w:rFonts w:ascii="Palatino Linotype" w:eastAsia="Palatino Linotype" w:hAnsi="Palatino Linotype" w:cs="Palatino Linotype"/>
          <w:color w:val="000000" w:themeColor="text1"/>
        </w:rPr>
        <w:t>el</w:t>
      </w:r>
      <w:r w:rsidR="006C7AAB" w:rsidRPr="00263204">
        <w:rPr>
          <w:rFonts w:ascii="Palatino Linotype" w:eastAsia="Palatino Linotype" w:hAnsi="Palatino Linotype" w:cs="Palatino Linotype"/>
          <w:color w:val="000000" w:themeColor="text1"/>
        </w:rPr>
        <w:t xml:space="preserve"> particular</w:t>
      </w:r>
      <w:r w:rsidRPr="00263204">
        <w:rPr>
          <w:rFonts w:ascii="Palatino Linotype" w:eastAsia="Palatino Linotype" w:hAnsi="Palatino Linotype" w:cs="Palatino Linotype"/>
          <w:color w:val="000000" w:themeColor="text1"/>
        </w:rPr>
        <w:t xml:space="preserve"> presentó </w:t>
      </w:r>
      <w:r w:rsidR="005A3FB0" w:rsidRPr="00263204">
        <w:rPr>
          <w:rFonts w:ascii="Palatino Linotype" w:eastAsia="Palatino Linotype" w:hAnsi="Palatino Linotype" w:cs="Palatino Linotype"/>
          <w:color w:val="000000" w:themeColor="text1"/>
        </w:rPr>
        <w:t>el</w:t>
      </w:r>
      <w:r w:rsidRPr="00263204">
        <w:rPr>
          <w:rFonts w:ascii="Palatino Linotype" w:eastAsia="Palatino Linotype" w:hAnsi="Palatino Linotype" w:cs="Palatino Linotype"/>
          <w:color w:val="000000" w:themeColor="text1"/>
        </w:rPr>
        <w:t xml:space="preserve"> medio de impugnación en estudio, </w:t>
      </w:r>
      <w:r w:rsidR="00FC1CCA" w:rsidRPr="00263204">
        <w:rPr>
          <w:rFonts w:ascii="Palatino Linotype" w:eastAsia="Palatino Linotype" w:hAnsi="Palatino Linotype" w:cs="Palatino Linotype"/>
          <w:color w:val="000000" w:themeColor="text1"/>
        </w:rPr>
        <w:t>mismo que</w:t>
      </w:r>
      <w:r w:rsidR="006D5CD6" w:rsidRPr="00263204">
        <w:rPr>
          <w:rFonts w:ascii="Palatino Linotype" w:eastAsia="Palatino Linotype" w:hAnsi="Palatino Linotype" w:cs="Palatino Linotype"/>
          <w:color w:val="000000" w:themeColor="text1"/>
        </w:rPr>
        <w:t xml:space="preserve"> </w:t>
      </w:r>
      <w:r w:rsidR="0080799E" w:rsidRPr="00263204">
        <w:rPr>
          <w:rFonts w:ascii="Palatino Linotype" w:eastAsia="Palatino Linotype" w:hAnsi="Palatino Linotype" w:cs="Palatino Linotype"/>
          <w:color w:val="000000" w:themeColor="text1"/>
        </w:rPr>
        <w:t xml:space="preserve">se duele </w:t>
      </w:r>
      <w:r w:rsidR="00272906" w:rsidRPr="00263204">
        <w:rPr>
          <w:rFonts w:ascii="Palatino Linotype" w:eastAsia="Palatino Linotype" w:hAnsi="Palatino Linotype" w:cs="Palatino Linotype"/>
          <w:color w:val="000000" w:themeColor="text1"/>
        </w:rPr>
        <w:t xml:space="preserve">en los siguientes términos: </w:t>
      </w:r>
    </w:p>
    <w:p w14:paraId="182925EB" w14:textId="77777777" w:rsidR="00272906" w:rsidRPr="00263204" w:rsidRDefault="00272906">
      <w:pPr>
        <w:spacing w:line="360" w:lineRule="auto"/>
        <w:ind w:right="49"/>
        <w:jc w:val="both"/>
        <w:rPr>
          <w:rFonts w:ascii="Palatino Linotype" w:eastAsia="Palatino Linotype" w:hAnsi="Palatino Linotype" w:cs="Palatino Linotype"/>
          <w:color w:val="000000" w:themeColor="text1"/>
          <w:sz w:val="12"/>
        </w:rPr>
      </w:pPr>
    </w:p>
    <w:p w14:paraId="51D73BA2" w14:textId="25089898" w:rsidR="0080799E" w:rsidRPr="00263204" w:rsidRDefault="00272906">
      <w:pPr>
        <w:spacing w:line="360" w:lineRule="auto"/>
        <w:ind w:right="49"/>
        <w:jc w:val="both"/>
        <w:rPr>
          <w:rFonts w:ascii="Palatino Linotype" w:eastAsia="Palatino Linotype" w:hAnsi="Palatino Linotype" w:cs="Palatino Linotype"/>
          <w:color w:val="000000" w:themeColor="text1"/>
        </w:rPr>
      </w:pPr>
      <w:r w:rsidRPr="00263204">
        <w:rPr>
          <w:rFonts w:ascii="Palatino Linotype" w:eastAsia="Palatino Linotype" w:hAnsi="Palatino Linotype" w:cs="Palatino Linotype"/>
          <w:b/>
          <w:color w:val="000000" w:themeColor="text1"/>
          <w:u w:val="single"/>
        </w:rPr>
        <w:t xml:space="preserve">Acto Impugnado: </w:t>
      </w:r>
      <w:r w:rsidR="0080799E" w:rsidRPr="00263204">
        <w:rPr>
          <w:rFonts w:ascii="Palatino Linotype" w:eastAsia="Palatino Linotype" w:hAnsi="Palatino Linotype" w:cs="Palatino Linotype"/>
          <w:b/>
          <w:color w:val="000000" w:themeColor="text1"/>
          <w:u w:val="single"/>
        </w:rPr>
        <w:t xml:space="preserve"> </w:t>
      </w:r>
    </w:p>
    <w:p w14:paraId="4917898C" w14:textId="469E8BE7" w:rsidR="0080799E" w:rsidRPr="00263204" w:rsidRDefault="0080799E" w:rsidP="0080799E">
      <w:pPr>
        <w:spacing w:line="360" w:lineRule="auto"/>
        <w:ind w:left="851" w:right="899"/>
        <w:jc w:val="center"/>
        <w:rPr>
          <w:rFonts w:ascii="Palatino Linotype" w:eastAsia="Palatino Linotype" w:hAnsi="Palatino Linotype" w:cs="Palatino Linotype"/>
          <w:color w:val="000000" w:themeColor="text1"/>
          <w:sz w:val="22"/>
        </w:rPr>
      </w:pPr>
      <w:r w:rsidRPr="00263204">
        <w:rPr>
          <w:rFonts w:ascii="Palatino Linotype" w:eastAsia="Palatino Linotype" w:hAnsi="Palatino Linotype" w:cs="Palatino Linotype"/>
          <w:i/>
          <w:color w:val="000000" w:themeColor="text1"/>
          <w:sz w:val="22"/>
        </w:rPr>
        <w:t>“</w:t>
      </w:r>
      <w:r w:rsidR="005E7850" w:rsidRPr="00263204">
        <w:rPr>
          <w:rFonts w:ascii="Palatino Linotype" w:eastAsia="Palatino Linotype" w:hAnsi="Palatino Linotype" w:cs="Palatino Linotype"/>
          <w:i/>
          <w:color w:val="000000" w:themeColor="text1"/>
          <w:sz w:val="22"/>
        </w:rPr>
        <w:t>INCOMPLETA</w:t>
      </w:r>
      <w:r w:rsidR="00272906" w:rsidRPr="00263204">
        <w:rPr>
          <w:rFonts w:ascii="Palatino Linotype" w:eastAsia="Palatino Linotype" w:hAnsi="Palatino Linotype" w:cs="Palatino Linotype"/>
          <w:i/>
          <w:color w:val="000000" w:themeColor="text1"/>
          <w:sz w:val="22"/>
        </w:rPr>
        <w:t>.”</w:t>
      </w:r>
      <w:r w:rsidR="00272906" w:rsidRPr="00263204">
        <w:rPr>
          <w:rFonts w:ascii="Palatino Linotype" w:eastAsia="Palatino Linotype" w:hAnsi="Palatino Linotype" w:cs="Palatino Linotype"/>
          <w:b/>
          <w:i/>
          <w:color w:val="000000" w:themeColor="text1"/>
          <w:sz w:val="22"/>
        </w:rPr>
        <w:t xml:space="preserve"> </w:t>
      </w:r>
      <w:r w:rsidRPr="00263204">
        <w:rPr>
          <w:rFonts w:ascii="Palatino Linotype" w:eastAsia="Palatino Linotype" w:hAnsi="Palatino Linotype" w:cs="Palatino Linotype"/>
          <w:color w:val="000000" w:themeColor="text1"/>
          <w:sz w:val="22"/>
        </w:rPr>
        <w:t>(Sic).</w:t>
      </w:r>
    </w:p>
    <w:p w14:paraId="78773C69" w14:textId="77777777" w:rsidR="00272906" w:rsidRPr="00263204" w:rsidRDefault="00272906" w:rsidP="0080799E">
      <w:pPr>
        <w:spacing w:line="360" w:lineRule="auto"/>
        <w:ind w:left="851" w:right="899"/>
        <w:jc w:val="center"/>
        <w:rPr>
          <w:rFonts w:ascii="Palatino Linotype" w:eastAsia="Palatino Linotype" w:hAnsi="Palatino Linotype" w:cs="Palatino Linotype"/>
          <w:color w:val="000000" w:themeColor="text1"/>
          <w:sz w:val="22"/>
        </w:rPr>
      </w:pPr>
    </w:p>
    <w:p w14:paraId="11558F78" w14:textId="52A9F688" w:rsidR="00272906" w:rsidRPr="00263204" w:rsidRDefault="00272906" w:rsidP="00272906">
      <w:pPr>
        <w:spacing w:line="360" w:lineRule="auto"/>
        <w:ind w:right="49"/>
        <w:jc w:val="both"/>
        <w:rPr>
          <w:rFonts w:ascii="Palatino Linotype" w:eastAsia="Palatino Linotype" w:hAnsi="Palatino Linotype" w:cs="Palatino Linotype"/>
          <w:b/>
          <w:color w:val="000000" w:themeColor="text1"/>
          <w:u w:val="single"/>
        </w:rPr>
      </w:pPr>
      <w:r w:rsidRPr="00263204">
        <w:rPr>
          <w:rFonts w:ascii="Palatino Linotype" w:eastAsia="Palatino Linotype" w:hAnsi="Palatino Linotype" w:cs="Palatino Linotype"/>
          <w:b/>
          <w:color w:val="000000" w:themeColor="text1"/>
          <w:u w:val="single"/>
        </w:rPr>
        <w:t xml:space="preserve">Razones o Motivos de la Inconformidad: </w:t>
      </w:r>
    </w:p>
    <w:p w14:paraId="5281C5F8" w14:textId="0CDD219B" w:rsidR="00272906" w:rsidRPr="00263204" w:rsidRDefault="00272906" w:rsidP="00272906">
      <w:pPr>
        <w:ind w:left="851" w:right="902"/>
        <w:jc w:val="both"/>
        <w:rPr>
          <w:rFonts w:ascii="Palatino Linotype" w:eastAsia="Palatino Linotype" w:hAnsi="Palatino Linotype" w:cs="Palatino Linotype"/>
          <w:color w:val="000000" w:themeColor="text1"/>
          <w:sz w:val="22"/>
        </w:rPr>
      </w:pPr>
      <w:r w:rsidRPr="00263204">
        <w:rPr>
          <w:rFonts w:ascii="Palatino Linotype" w:eastAsia="Palatino Linotype" w:hAnsi="Palatino Linotype" w:cs="Palatino Linotype"/>
          <w:i/>
          <w:color w:val="000000" w:themeColor="text1"/>
          <w:sz w:val="22"/>
        </w:rPr>
        <w:t>“</w:t>
      </w:r>
      <w:r w:rsidR="005E7850" w:rsidRPr="00263204">
        <w:rPr>
          <w:rFonts w:ascii="Palatino Linotype" w:eastAsia="Palatino Linotype" w:hAnsi="Palatino Linotype" w:cs="Palatino Linotype"/>
          <w:i/>
          <w:color w:val="000000" w:themeColor="text1"/>
          <w:sz w:val="22"/>
        </w:rPr>
        <w:t>FALTA PERFILES DE CADA UNO DE LOS PERSONAJES QUE PEDÍ Y ACCIONES PROGRAMADAS. QUE DEBEN DE ESTAR EN SUS EXPEDIENTES PARA EL PAGO DE SUS DIETAS QUE POR CIERTO ES DE NUESTROS IMPUESTOS</w:t>
      </w:r>
      <w:r w:rsidR="005A3FB0" w:rsidRPr="00263204">
        <w:rPr>
          <w:rFonts w:ascii="Palatino Linotype" w:eastAsia="Palatino Linotype" w:hAnsi="Palatino Linotype" w:cs="Palatino Linotype"/>
          <w:i/>
          <w:color w:val="000000" w:themeColor="text1"/>
          <w:sz w:val="22"/>
        </w:rPr>
        <w:t>.</w:t>
      </w:r>
      <w:r w:rsidRPr="00263204">
        <w:rPr>
          <w:rFonts w:ascii="Palatino Linotype" w:eastAsia="Palatino Linotype" w:hAnsi="Palatino Linotype" w:cs="Palatino Linotype"/>
          <w:i/>
          <w:color w:val="000000" w:themeColor="text1"/>
          <w:sz w:val="22"/>
        </w:rPr>
        <w:t xml:space="preserve">” </w:t>
      </w:r>
      <w:r w:rsidRPr="00263204">
        <w:rPr>
          <w:rFonts w:ascii="Palatino Linotype" w:eastAsia="Palatino Linotype" w:hAnsi="Palatino Linotype" w:cs="Palatino Linotype"/>
          <w:color w:val="000000" w:themeColor="text1"/>
          <w:sz w:val="22"/>
        </w:rPr>
        <w:t>(Sic).</w:t>
      </w:r>
    </w:p>
    <w:p w14:paraId="50697AA6" w14:textId="77777777" w:rsidR="00272906" w:rsidRPr="00263204" w:rsidRDefault="00272906" w:rsidP="0080799E">
      <w:pPr>
        <w:spacing w:line="360" w:lineRule="auto"/>
        <w:ind w:left="851" w:right="899"/>
        <w:jc w:val="center"/>
        <w:rPr>
          <w:rFonts w:ascii="Palatino Linotype" w:eastAsia="Palatino Linotype" w:hAnsi="Palatino Linotype" w:cs="Palatino Linotype"/>
          <w:color w:val="000000" w:themeColor="text1"/>
          <w:sz w:val="14"/>
        </w:rPr>
      </w:pPr>
    </w:p>
    <w:p w14:paraId="793FAED8" w14:textId="33CF5B89" w:rsidR="00EF0725" w:rsidRPr="00263204" w:rsidRDefault="00EF0725" w:rsidP="00EF0725">
      <w:pPr>
        <w:spacing w:before="100" w:beforeAutospacing="1" w:after="100" w:afterAutospacing="1" w:line="360" w:lineRule="auto"/>
        <w:jc w:val="both"/>
        <w:rPr>
          <w:rFonts w:ascii="Palatino Linotype" w:eastAsia="Calibri" w:hAnsi="Palatino Linotype"/>
          <w:color w:val="000000" w:themeColor="text1"/>
          <w:szCs w:val="22"/>
          <w:lang w:val="es-ES_tradnl" w:eastAsia="en-US"/>
        </w:rPr>
      </w:pPr>
      <w:r w:rsidRPr="00263204">
        <w:rPr>
          <w:rFonts w:ascii="Palatino Linotype" w:eastAsia="Calibri" w:hAnsi="Palatino Linotype"/>
          <w:color w:val="000000" w:themeColor="text1"/>
          <w:szCs w:val="22"/>
          <w:lang w:val="es-ES_tradnl" w:eastAsia="en-US"/>
        </w:rPr>
        <w:t xml:space="preserve">Conforme a lo anterior y previo a entrar de lleno al presente estudio, se logra vislumbrar que </w:t>
      </w:r>
      <w:r w:rsidR="005A377B" w:rsidRPr="00263204">
        <w:rPr>
          <w:rFonts w:ascii="Palatino Linotype" w:eastAsia="Calibri" w:hAnsi="Palatino Linotype"/>
          <w:b/>
          <w:color w:val="000000" w:themeColor="text1"/>
          <w:szCs w:val="22"/>
          <w:lang w:val="es-ES_tradnl" w:eastAsia="en-US"/>
        </w:rPr>
        <w:t>EL RECURRENTE</w:t>
      </w:r>
      <w:r w:rsidRPr="00263204">
        <w:rPr>
          <w:rFonts w:ascii="Palatino Linotype" w:eastAsia="Calibri" w:hAnsi="Palatino Linotype"/>
          <w:color w:val="000000" w:themeColor="text1"/>
          <w:szCs w:val="22"/>
          <w:lang w:val="es-ES_tradnl" w:eastAsia="en-US"/>
        </w:rPr>
        <w:t xml:space="preserve"> </w:t>
      </w:r>
      <w:r w:rsidRPr="00263204">
        <w:rPr>
          <w:rFonts w:ascii="Palatino Linotype" w:eastAsia="Calibri" w:hAnsi="Palatino Linotype"/>
          <w:b/>
          <w:color w:val="000000" w:themeColor="text1"/>
          <w:szCs w:val="22"/>
          <w:lang w:val="es-ES_tradnl" w:eastAsia="en-US"/>
        </w:rPr>
        <w:t xml:space="preserve">únicamente se agravió por </w:t>
      </w:r>
      <w:r w:rsidR="008B71D5" w:rsidRPr="00263204">
        <w:rPr>
          <w:rFonts w:ascii="Palatino Linotype" w:eastAsia="Calibri" w:hAnsi="Palatino Linotype"/>
          <w:b/>
          <w:color w:val="000000" w:themeColor="text1"/>
          <w:szCs w:val="22"/>
          <w:lang w:val="es-ES_tradnl" w:eastAsia="en-US"/>
        </w:rPr>
        <w:t>la falta de entrega de</w:t>
      </w:r>
      <w:r w:rsidR="00E70E38" w:rsidRPr="00263204">
        <w:rPr>
          <w:rFonts w:ascii="Palatino Linotype" w:eastAsia="Calibri" w:hAnsi="Palatino Linotype"/>
          <w:b/>
          <w:color w:val="000000" w:themeColor="text1"/>
          <w:szCs w:val="22"/>
          <w:lang w:val="es-ES_tradnl" w:eastAsia="en-US"/>
        </w:rPr>
        <w:t xml:space="preserve"> </w:t>
      </w:r>
      <w:r w:rsidR="008B71D5" w:rsidRPr="00263204">
        <w:rPr>
          <w:rFonts w:ascii="Palatino Linotype" w:eastAsia="Calibri" w:hAnsi="Palatino Linotype"/>
          <w:b/>
          <w:color w:val="000000" w:themeColor="text1"/>
          <w:szCs w:val="22"/>
          <w:lang w:val="es-ES_tradnl" w:eastAsia="en-US"/>
        </w:rPr>
        <w:t>l</w:t>
      </w:r>
      <w:r w:rsidR="00E70E38" w:rsidRPr="00263204">
        <w:rPr>
          <w:rFonts w:ascii="Palatino Linotype" w:eastAsia="Calibri" w:hAnsi="Palatino Linotype"/>
          <w:b/>
          <w:color w:val="000000" w:themeColor="text1"/>
          <w:szCs w:val="22"/>
          <w:lang w:val="es-ES_tradnl" w:eastAsia="en-US"/>
        </w:rPr>
        <w:t>os perfiles de cada integrante del Cabildo Municipal de Zinacantepec, así como las acciones que tuvieran programadas al veintidós de febrero de dos mil veintid</w:t>
      </w:r>
      <w:r w:rsidR="00421C0B" w:rsidRPr="00263204">
        <w:rPr>
          <w:rFonts w:ascii="Palatino Linotype" w:eastAsia="Calibri" w:hAnsi="Palatino Linotype"/>
          <w:b/>
          <w:color w:val="000000" w:themeColor="text1"/>
          <w:szCs w:val="22"/>
          <w:lang w:val="es-ES_tradnl" w:eastAsia="en-US"/>
        </w:rPr>
        <w:t xml:space="preserve">ós; </w:t>
      </w:r>
      <w:r w:rsidR="00421C0B" w:rsidRPr="00263204">
        <w:rPr>
          <w:rFonts w:ascii="Palatino Linotype" w:eastAsia="Calibri" w:hAnsi="Palatino Linotype"/>
          <w:color w:val="000000" w:themeColor="text1"/>
          <w:szCs w:val="22"/>
          <w:lang w:val="es-ES_tradnl" w:eastAsia="en-US"/>
        </w:rPr>
        <w:t>por ta</w:t>
      </w:r>
      <w:r w:rsidRPr="00263204">
        <w:rPr>
          <w:rFonts w:ascii="Palatino Linotype" w:eastAsia="Calibri" w:hAnsi="Palatino Linotype"/>
          <w:color w:val="000000" w:themeColor="text1"/>
          <w:szCs w:val="22"/>
          <w:lang w:val="es-ES_tradnl" w:eastAsia="en-US"/>
        </w:rPr>
        <w:t xml:space="preserve">l circunstancia, no se hará pronunciamiento sobre la información entregada por </w:t>
      </w:r>
      <w:r w:rsidRPr="00263204">
        <w:rPr>
          <w:rFonts w:ascii="Palatino Linotype" w:eastAsia="Calibri" w:hAnsi="Palatino Linotype"/>
          <w:b/>
          <w:color w:val="000000" w:themeColor="text1"/>
          <w:szCs w:val="22"/>
          <w:lang w:val="es-ES_tradnl" w:eastAsia="en-US"/>
        </w:rPr>
        <w:t xml:space="preserve">EL SUJETO OBLIGADO </w:t>
      </w:r>
      <w:r w:rsidRPr="00263204">
        <w:rPr>
          <w:rFonts w:ascii="Palatino Linotype" w:eastAsia="Calibri" w:hAnsi="Palatino Linotype"/>
          <w:color w:val="000000" w:themeColor="text1"/>
          <w:szCs w:val="22"/>
          <w:lang w:val="es-ES_tradnl" w:eastAsia="en-US"/>
        </w:rPr>
        <w:t xml:space="preserve">para atender </w:t>
      </w:r>
      <w:r w:rsidR="00AB0544" w:rsidRPr="00263204">
        <w:rPr>
          <w:rFonts w:ascii="Palatino Linotype" w:eastAsia="Calibri" w:hAnsi="Palatino Linotype"/>
          <w:color w:val="000000" w:themeColor="text1"/>
          <w:szCs w:val="22"/>
          <w:lang w:val="es-ES_tradnl" w:eastAsia="en-US"/>
        </w:rPr>
        <w:t xml:space="preserve">la información proporcionada respecto a la parte de la solicitud referente </w:t>
      </w:r>
      <w:r w:rsidR="00421C0B" w:rsidRPr="00263204">
        <w:rPr>
          <w:rFonts w:ascii="Palatino Linotype" w:eastAsia="Calibri" w:hAnsi="Palatino Linotype"/>
          <w:i/>
          <w:color w:val="000000" w:themeColor="text1"/>
          <w:szCs w:val="22"/>
          <w:lang w:val="es-ES_tradnl" w:eastAsia="en-US"/>
        </w:rPr>
        <w:t>nombre, cargo y las comisiones edilicias que les fueron conferidas</w:t>
      </w:r>
      <w:r w:rsidR="00990A85" w:rsidRPr="00263204">
        <w:rPr>
          <w:rFonts w:ascii="Palatino Linotype" w:eastAsia="Calibri" w:hAnsi="Palatino Linotype"/>
          <w:i/>
          <w:color w:val="000000" w:themeColor="text1"/>
          <w:szCs w:val="22"/>
          <w:lang w:val="es-ES_tradnl" w:eastAsia="en-US"/>
        </w:rPr>
        <w:t xml:space="preserve">, </w:t>
      </w:r>
      <w:r w:rsidRPr="00263204">
        <w:rPr>
          <w:rFonts w:ascii="Palatino Linotype" w:eastAsia="Calibri" w:hAnsi="Palatino Linotype"/>
          <w:color w:val="000000" w:themeColor="text1"/>
          <w:szCs w:val="22"/>
          <w:lang w:val="es-ES_tradnl" w:eastAsia="en-US"/>
        </w:rPr>
        <w:t xml:space="preserve">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w:t>
      </w:r>
      <w:r w:rsidRPr="00263204">
        <w:rPr>
          <w:rFonts w:ascii="Palatino Linotype" w:eastAsia="Calibri" w:hAnsi="Palatino Linotype"/>
          <w:color w:val="000000" w:themeColor="text1"/>
          <w:szCs w:val="22"/>
          <w:lang w:val="es-ES_tradnl" w:eastAsia="en-US"/>
        </w:rPr>
        <w:lastRenderedPageBreak/>
        <w:t xml:space="preserve">exposición de motivos de inconformidad mismos que no fueron vertidos en su totalidad dentro del formato de Recurso de Revisión. </w:t>
      </w:r>
    </w:p>
    <w:p w14:paraId="1B2391D4" w14:textId="77777777" w:rsidR="00EF0725" w:rsidRPr="00263204" w:rsidRDefault="00EF0725" w:rsidP="00EF0725">
      <w:pPr>
        <w:spacing w:before="100" w:beforeAutospacing="1" w:after="100" w:afterAutospacing="1" w:line="360" w:lineRule="auto"/>
        <w:jc w:val="both"/>
        <w:rPr>
          <w:rFonts w:ascii="Palatino Linotype" w:eastAsia="Calibri" w:hAnsi="Palatino Linotype"/>
          <w:color w:val="000000" w:themeColor="text1"/>
          <w:szCs w:val="22"/>
          <w:lang w:val="es-ES_tradnl" w:eastAsia="en-US"/>
        </w:rPr>
      </w:pPr>
      <w:r w:rsidRPr="00263204">
        <w:rPr>
          <w:rFonts w:ascii="Palatino Linotype" w:eastAsia="Calibri" w:hAnsi="Palatino Linotype"/>
          <w:color w:val="000000" w:themeColor="text1"/>
          <w:szCs w:val="22"/>
          <w:lang w:val="es-ES_tradnl" w:eastAsia="en-US"/>
        </w:rPr>
        <w:t>Sirve de sustento, la tesis jurisprudencial número VI.3o.C. J/60, publicada en el Semanario Judicial de la Federación y su Gaceta bajo el número de registro 176,608 que a la letra dice:</w:t>
      </w:r>
    </w:p>
    <w:p w14:paraId="3E9E2125" w14:textId="77777777" w:rsidR="00EF0725" w:rsidRPr="00263204" w:rsidRDefault="00EF0725" w:rsidP="00EF0725">
      <w:pPr>
        <w:spacing w:after="160" w:line="259" w:lineRule="auto"/>
        <w:ind w:left="851" w:right="616"/>
        <w:jc w:val="both"/>
        <w:rPr>
          <w:rFonts w:ascii="Palatino Linotype" w:eastAsia="Calibri" w:hAnsi="Palatino Linotype"/>
          <w:i/>
          <w:color w:val="000000" w:themeColor="text1"/>
          <w:szCs w:val="22"/>
          <w:lang w:val="es-ES_tradnl" w:eastAsia="en-US"/>
        </w:rPr>
      </w:pPr>
      <w:r w:rsidRPr="00263204">
        <w:rPr>
          <w:rFonts w:ascii="Palatino Linotype" w:eastAsia="Calibri" w:hAnsi="Palatino Linotype"/>
          <w:b/>
          <w:bCs/>
          <w:i/>
          <w:color w:val="000000" w:themeColor="text1"/>
          <w:szCs w:val="22"/>
          <w:lang w:val="es-ES_tradnl" w:eastAsia="en-US"/>
        </w:rPr>
        <w:t xml:space="preserve">“ACTOS CONSENTIDOS. SON LOS QUE NO SE IMPUGNAN MEDIANTE EL RECURSO IDÓNEO. </w:t>
      </w:r>
      <w:r w:rsidRPr="00263204">
        <w:rPr>
          <w:rFonts w:ascii="Palatino Linotype" w:eastAsia="Calibri" w:hAnsi="Palatino Linotype"/>
          <w:i/>
          <w:color w:val="000000" w:themeColor="text1"/>
          <w:szCs w:val="22"/>
          <w:lang w:val="es-ES_tradnl" w:eastAsia="en-U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4BC0525" w14:textId="4D25AF5A" w:rsidR="00EF0725" w:rsidRPr="00263204" w:rsidRDefault="00EF0725" w:rsidP="00EF0725">
      <w:pPr>
        <w:spacing w:before="100" w:beforeAutospacing="1" w:after="100" w:afterAutospacing="1" w:line="360" w:lineRule="auto"/>
        <w:jc w:val="both"/>
        <w:rPr>
          <w:rFonts w:ascii="Palatino Linotype" w:eastAsia="Calibri" w:hAnsi="Palatino Linotype"/>
          <w:color w:val="000000" w:themeColor="text1"/>
          <w:szCs w:val="22"/>
          <w:lang w:val="es-ES_tradnl" w:eastAsia="en-US"/>
        </w:rPr>
      </w:pPr>
      <w:r w:rsidRPr="00263204">
        <w:rPr>
          <w:rFonts w:ascii="Palatino Linotype" w:eastAsia="Calibri" w:hAnsi="Palatino Linotype"/>
          <w:color w:val="000000" w:themeColor="text1"/>
          <w:szCs w:val="22"/>
          <w:lang w:val="es-ES_tradnl" w:eastAsia="en-US"/>
        </w:rPr>
        <w:t>Lo anterior es así, debido a que cuando el particular</w:t>
      </w:r>
      <w:r w:rsidRPr="00263204">
        <w:rPr>
          <w:rFonts w:ascii="Palatino Linotype" w:eastAsia="Calibri" w:hAnsi="Palatino Linotype"/>
          <w:b/>
          <w:color w:val="000000" w:themeColor="text1"/>
          <w:szCs w:val="22"/>
          <w:lang w:val="es-ES_tradnl" w:eastAsia="en-US"/>
        </w:rPr>
        <w:t xml:space="preserve"> </w:t>
      </w:r>
      <w:r w:rsidRPr="00263204">
        <w:rPr>
          <w:rFonts w:ascii="Palatino Linotype" w:eastAsia="Calibri" w:hAnsi="Palatino Linotype"/>
          <w:color w:val="000000" w:themeColor="text1"/>
          <w:szCs w:val="22"/>
          <w:lang w:val="es-ES_tradnl" w:eastAsia="en-US"/>
        </w:rPr>
        <w:t xml:space="preserve">impugnó la respuesta del </w:t>
      </w:r>
      <w:r w:rsidRPr="00263204">
        <w:rPr>
          <w:rFonts w:ascii="Palatino Linotype" w:eastAsia="Calibri" w:hAnsi="Palatino Linotype"/>
          <w:b/>
          <w:color w:val="000000" w:themeColor="text1"/>
          <w:szCs w:val="22"/>
          <w:lang w:val="es-ES_tradnl" w:eastAsia="en-US"/>
        </w:rPr>
        <w:t>SUJETO OBLIGADO</w:t>
      </w:r>
      <w:r w:rsidRPr="00263204">
        <w:rPr>
          <w:rFonts w:ascii="Palatino Linotype" w:eastAsia="Calibri" w:hAnsi="Palatino Linotype"/>
          <w:color w:val="000000" w:themeColor="text1"/>
          <w:szCs w:val="22"/>
          <w:lang w:val="es-ES_tradnl" w:eastAsia="en-US"/>
        </w:rPr>
        <w:t>, y no expresó razón o motivo de inconformidad en contra de todos los rubros solicitados, dichos rubros deben declararse atendidos, pues se entiende que</w:t>
      </w:r>
      <w:r w:rsidR="00990A85" w:rsidRPr="00263204">
        <w:rPr>
          <w:rFonts w:ascii="Palatino Linotype" w:eastAsia="Calibri" w:hAnsi="Palatino Linotype"/>
          <w:color w:val="000000" w:themeColor="text1"/>
          <w:szCs w:val="22"/>
          <w:lang w:val="es-ES_tradnl" w:eastAsia="en-US"/>
        </w:rPr>
        <w:t xml:space="preserve"> </w:t>
      </w:r>
      <w:r w:rsidR="005A377B" w:rsidRPr="00263204">
        <w:rPr>
          <w:rFonts w:ascii="Palatino Linotype" w:eastAsia="Calibri" w:hAnsi="Palatino Linotype"/>
          <w:b/>
          <w:color w:val="000000" w:themeColor="text1"/>
          <w:szCs w:val="22"/>
          <w:lang w:val="es-ES_tradnl" w:eastAsia="en-US"/>
        </w:rPr>
        <w:t>EL RECURRENTE</w:t>
      </w:r>
      <w:r w:rsidRPr="00263204">
        <w:rPr>
          <w:rFonts w:ascii="Palatino Linotype" w:eastAsia="Calibri" w:hAnsi="Palatino Linotype"/>
          <w:color w:val="000000" w:themeColor="text1"/>
          <w:szCs w:val="22"/>
          <w:lang w:val="es-ES_tradnl" w:eastAsia="en-US"/>
        </w:rPr>
        <w:t xml:space="preserve"> está conforme con la respuesta proporcionada por </w:t>
      </w:r>
      <w:r w:rsidRPr="00263204">
        <w:rPr>
          <w:rFonts w:ascii="Palatino Linotype" w:eastAsia="Calibri" w:hAnsi="Palatino Linotype"/>
          <w:b/>
          <w:color w:val="000000" w:themeColor="text1"/>
          <w:szCs w:val="22"/>
          <w:lang w:val="es-ES_tradnl" w:eastAsia="en-US"/>
        </w:rPr>
        <w:t>EL SUJETO OBLIGADO,</w:t>
      </w:r>
      <w:r w:rsidRPr="00263204">
        <w:rPr>
          <w:rFonts w:ascii="Palatino Linotype" w:eastAsia="Calibri" w:hAnsi="Palatino Linotype"/>
          <w:color w:val="000000" w:themeColor="text1"/>
          <w:szCs w:val="22"/>
          <w:lang w:val="es-ES_tradnl" w:eastAsia="en-US"/>
        </w:rPr>
        <w:t xml:space="preserve"> al no contravenir la misma. </w:t>
      </w:r>
    </w:p>
    <w:p w14:paraId="2C1E3B4D" w14:textId="77777777" w:rsidR="00EF0725" w:rsidRPr="00263204" w:rsidRDefault="00EF0725" w:rsidP="00EF0725">
      <w:pPr>
        <w:spacing w:before="100" w:beforeAutospacing="1" w:after="100" w:afterAutospacing="1" w:line="360" w:lineRule="auto"/>
        <w:jc w:val="both"/>
        <w:rPr>
          <w:rFonts w:ascii="Palatino Linotype" w:eastAsia="Calibri" w:hAnsi="Palatino Linotype"/>
          <w:color w:val="000000" w:themeColor="text1"/>
          <w:szCs w:val="22"/>
          <w:lang w:val="es-ES_tradnl" w:eastAsia="en-US"/>
        </w:rPr>
      </w:pPr>
      <w:r w:rsidRPr="00263204">
        <w:rPr>
          <w:rFonts w:ascii="Palatino Linotype" w:eastAsia="Calibri" w:hAnsi="Palatino Linotype"/>
          <w:color w:val="000000" w:themeColor="text1"/>
          <w:szCs w:val="22"/>
          <w:lang w:val="es-ES_tradnl" w:eastAsia="en-US"/>
        </w:rPr>
        <w:t>Atento a ello, es importante traer a contexto la Tesis Jurisprudencial Número 3ª./J.7/91, Publicada en el Semanario Judicial de la Federación y su Gaceta bajo el número de registro 174,177, que establece lo siguiente:</w:t>
      </w:r>
    </w:p>
    <w:p w14:paraId="1ED5D12A" w14:textId="77777777" w:rsidR="00EF0725" w:rsidRPr="00263204" w:rsidRDefault="00EF0725" w:rsidP="00EF0725">
      <w:pPr>
        <w:ind w:left="851" w:right="616"/>
        <w:jc w:val="both"/>
        <w:rPr>
          <w:rFonts w:ascii="Palatino Linotype" w:eastAsia="Calibri" w:hAnsi="Palatino Linotype"/>
          <w:bCs/>
          <w:i/>
          <w:iCs/>
          <w:color w:val="000000" w:themeColor="text1"/>
          <w:szCs w:val="22"/>
          <w:lang w:val="es-ES_tradnl" w:eastAsia="en-US"/>
        </w:rPr>
      </w:pPr>
      <w:r w:rsidRPr="00263204">
        <w:rPr>
          <w:rFonts w:ascii="Palatino Linotype" w:eastAsia="Calibri" w:hAnsi="Palatino Linotype"/>
          <w:b/>
          <w:i/>
          <w:color w:val="000000" w:themeColor="text1"/>
          <w:szCs w:val="22"/>
          <w:lang w:val="es-ES_tradnl" w:eastAsia="en-US"/>
        </w:rPr>
        <w:t xml:space="preserve">“REVISIÓN EN AMPARO. LOS RESOLUTIVOS NO COMBATIDOS DEBEN DECLARARSE FIRMES. </w:t>
      </w:r>
      <w:r w:rsidRPr="00263204">
        <w:rPr>
          <w:rFonts w:ascii="Palatino Linotype" w:eastAsia="Calibri" w:hAnsi="Palatino Linotype"/>
          <w:bCs/>
          <w:i/>
          <w:iCs/>
          <w:color w:val="000000" w:themeColor="text1"/>
          <w:szCs w:val="22"/>
          <w:lang w:val="es-ES_tradnl" w:eastAsia="en-US"/>
        </w:rPr>
        <w:t xml:space="preserve">Cuando algún resolutivo de la sentencia impugnada afecta a la recurrente, y ésta no expresa agravio en contra de las </w:t>
      </w:r>
      <w:r w:rsidRPr="00263204">
        <w:rPr>
          <w:rFonts w:ascii="Palatino Linotype" w:eastAsia="Calibri" w:hAnsi="Palatino Linotype"/>
          <w:bCs/>
          <w:i/>
          <w:iCs/>
          <w:color w:val="000000" w:themeColor="text1"/>
          <w:szCs w:val="22"/>
          <w:lang w:val="es-ES_tradnl" w:eastAsia="en-US"/>
        </w:rPr>
        <w:lastRenderedPageBreak/>
        <w:t xml:space="preserve">consideraciones que le sirven de base, dicho resolutivo debe declararse firme. Esto es, en el caso referido, no obstante que la materia de la revisión comprende a </w:t>
      </w:r>
      <w:r w:rsidRPr="00263204">
        <w:rPr>
          <w:rFonts w:ascii="Palatino Linotype" w:eastAsia="Calibri" w:hAnsi="Palatino Linotype"/>
          <w:i/>
          <w:color w:val="000000" w:themeColor="text1"/>
          <w:szCs w:val="22"/>
          <w:lang w:val="es-ES_tradnl" w:eastAsia="en-US"/>
        </w:rPr>
        <w:t>todos</w:t>
      </w:r>
      <w:r w:rsidRPr="00263204">
        <w:rPr>
          <w:rFonts w:ascii="Palatino Linotype" w:eastAsia="Calibri" w:hAnsi="Palatino Linotype"/>
          <w:bCs/>
          <w:i/>
          <w:iCs/>
          <w:color w:val="000000" w:themeColor="text1"/>
          <w:szCs w:val="22"/>
          <w:lang w:val="es-ES_tradnl" w:eastAsia="en-U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77D8897" w14:textId="77777777" w:rsidR="00EF0725" w:rsidRPr="00263204" w:rsidRDefault="00EF0725" w:rsidP="00EF0725">
      <w:pPr>
        <w:spacing w:before="100" w:beforeAutospacing="1" w:after="100" w:afterAutospacing="1" w:line="360" w:lineRule="auto"/>
        <w:jc w:val="both"/>
        <w:rPr>
          <w:rFonts w:ascii="Palatino Linotype" w:eastAsia="Calibri" w:hAnsi="Palatino Linotype"/>
          <w:color w:val="000000" w:themeColor="text1"/>
          <w:szCs w:val="22"/>
          <w:lang w:val="es-ES_tradnl" w:eastAsia="en-US"/>
        </w:rPr>
      </w:pPr>
      <w:r w:rsidRPr="00263204">
        <w:rPr>
          <w:rFonts w:ascii="Palatino Linotype" w:eastAsia="Calibri" w:hAnsi="Palatino Linotype"/>
          <w:color w:val="000000" w:themeColor="text1"/>
          <w:szCs w:val="22"/>
          <w:lang w:val="es-ES_tradnl" w:eastAsia="en-US"/>
        </w:rPr>
        <w:t>Para mayor precisión a lo aquí expuesto, lo anterior guarda relación toda vez que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04E49865" w14:textId="77777777" w:rsidR="00EF0725" w:rsidRPr="00263204" w:rsidRDefault="00EF0725" w:rsidP="00EF0725">
      <w:pPr>
        <w:ind w:left="851" w:right="618"/>
        <w:jc w:val="both"/>
        <w:rPr>
          <w:rFonts w:ascii="Palatino Linotype" w:eastAsia="Calibri" w:hAnsi="Palatino Linotype"/>
          <w:bCs/>
          <w:i/>
          <w:color w:val="000000" w:themeColor="text1"/>
          <w:szCs w:val="22"/>
          <w:lang w:eastAsia="en-US"/>
        </w:rPr>
      </w:pPr>
      <w:r w:rsidRPr="00263204">
        <w:rPr>
          <w:rFonts w:ascii="Palatino Linotype" w:eastAsia="Calibri" w:hAnsi="Palatino Linotype"/>
          <w:b/>
          <w:bCs/>
          <w:i/>
          <w:color w:val="000000" w:themeColor="text1"/>
          <w:szCs w:val="22"/>
          <w:lang w:eastAsia="en-US"/>
        </w:rPr>
        <w:t xml:space="preserve">“Actos consentidos tácitamente. Improcedencia de su análisis. </w:t>
      </w:r>
      <w:r w:rsidRPr="00263204">
        <w:rPr>
          <w:rFonts w:ascii="Palatino Linotype" w:eastAsia="Calibri" w:hAnsi="Palatino Linotype"/>
          <w:bCs/>
          <w:i/>
          <w:color w:val="000000" w:themeColor="text1"/>
          <w:szCs w:val="22"/>
          <w:lang w:eastAsia="en-U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0B71FA0" w14:textId="77777777" w:rsidR="00EF0725" w:rsidRPr="00263204" w:rsidRDefault="00EF0725" w:rsidP="00EF0725">
      <w:pPr>
        <w:spacing w:after="160" w:line="259" w:lineRule="auto"/>
        <w:rPr>
          <w:rFonts w:ascii="Palatino Linotype" w:eastAsia="Calibri" w:hAnsi="Palatino Linotype"/>
          <w:bCs/>
          <w:iCs/>
          <w:color w:val="000000" w:themeColor="text1"/>
          <w:sz w:val="12"/>
          <w:szCs w:val="22"/>
          <w:lang w:eastAsia="en-US"/>
        </w:rPr>
      </w:pPr>
    </w:p>
    <w:p w14:paraId="1C451B2A" w14:textId="62048030" w:rsidR="00EF0725" w:rsidRPr="00263204" w:rsidRDefault="00EF0725" w:rsidP="00EF0725">
      <w:pPr>
        <w:spacing w:before="100" w:beforeAutospacing="1" w:after="100" w:afterAutospacing="1" w:line="360" w:lineRule="auto"/>
        <w:jc w:val="both"/>
        <w:rPr>
          <w:rFonts w:ascii="Palatino Linotype" w:eastAsia="Calibri" w:hAnsi="Palatino Linotype"/>
          <w:color w:val="000000" w:themeColor="text1"/>
          <w:szCs w:val="22"/>
          <w:lang w:val="es-ES" w:eastAsia="en-US"/>
        </w:rPr>
      </w:pPr>
      <w:r w:rsidRPr="00263204">
        <w:rPr>
          <w:rFonts w:ascii="Palatino Linotype" w:eastAsia="Calibri" w:hAnsi="Palatino Linotype"/>
          <w:color w:val="000000" w:themeColor="text1"/>
          <w:szCs w:val="22"/>
          <w:lang w:eastAsia="en-US"/>
        </w:rPr>
        <w:t xml:space="preserve">Conforme al Criterio establecido y a todo lo antes expuesto, es improcedente para este Órgano Garante entrar al análisis de las partes de la respuesta del </w:t>
      </w:r>
      <w:r w:rsidRPr="00263204">
        <w:rPr>
          <w:rFonts w:ascii="Palatino Linotype" w:eastAsia="Calibri" w:hAnsi="Palatino Linotype"/>
          <w:b/>
          <w:color w:val="000000" w:themeColor="text1"/>
          <w:szCs w:val="22"/>
          <w:lang w:eastAsia="en-US"/>
        </w:rPr>
        <w:t>SUJETO OBLIGADO</w:t>
      </w:r>
      <w:r w:rsidRPr="00263204">
        <w:rPr>
          <w:rFonts w:ascii="Palatino Linotype" w:eastAsia="Calibri" w:hAnsi="Palatino Linotype"/>
          <w:color w:val="000000" w:themeColor="text1"/>
          <w:szCs w:val="22"/>
          <w:lang w:eastAsia="en-US"/>
        </w:rPr>
        <w:t xml:space="preserve"> que no fueron impugnadas por </w:t>
      </w:r>
      <w:r w:rsidR="00421C0B" w:rsidRPr="00263204">
        <w:rPr>
          <w:rFonts w:ascii="Palatino Linotype" w:eastAsia="Calibri" w:hAnsi="Palatino Linotype"/>
          <w:b/>
          <w:color w:val="000000" w:themeColor="text1"/>
          <w:szCs w:val="22"/>
          <w:lang w:eastAsia="en-US"/>
        </w:rPr>
        <w:t>EL RECURRENTE</w:t>
      </w:r>
      <w:r w:rsidRPr="00263204">
        <w:rPr>
          <w:rFonts w:ascii="Palatino Linotype" w:eastAsia="Calibri" w:hAnsi="Palatino Linotype"/>
          <w:bCs/>
          <w:color w:val="000000" w:themeColor="text1"/>
          <w:szCs w:val="22"/>
          <w:lang w:eastAsia="en-US"/>
        </w:rPr>
        <w:t>; por lo que, en el presente caso, se tiene por consentida</w:t>
      </w:r>
      <w:r w:rsidR="00A468A6" w:rsidRPr="00263204">
        <w:rPr>
          <w:rFonts w:ascii="Palatino Linotype" w:eastAsia="Calibri" w:hAnsi="Palatino Linotype"/>
          <w:bCs/>
          <w:color w:val="000000" w:themeColor="text1"/>
          <w:szCs w:val="22"/>
          <w:lang w:eastAsia="en-US"/>
        </w:rPr>
        <w:t xml:space="preserve"> la documentación entregada en respuesta primigenia por el ente recurrido, que da cuenta del “</w:t>
      </w:r>
      <w:r w:rsidR="00421C0B" w:rsidRPr="00263204">
        <w:rPr>
          <w:rFonts w:ascii="Palatino Linotype" w:eastAsia="Calibri" w:hAnsi="Palatino Linotype"/>
          <w:bCs/>
          <w:color w:val="000000" w:themeColor="text1"/>
          <w:szCs w:val="22"/>
          <w:lang w:eastAsia="en-US"/>
        </w:rPr>
        <w:t xml:space="preserve">nombre, cargo y las comisiones </w:t>
      </w:r>
      <w:r w:rsidR="00421C0B" w:rsidRPr="00263204">
        <w:rPr>
          <w:rFonts w:ascii="Palatino Linotype" w:eastAsia="Calibri" w:hAnsi="Palatino Linotype"/>
          <w:bCs/>
          <w:color w:val="000000" w:themeColor="text1"/>
          <w:szCs w:val="22"/>
          <w:lang w:eastAsia="en-US"/>
        </w:rPr>
        <w:lastRenderedPageBreak/>
        <w:t xml:space="preserve">edilicias que les fueron conferidas a los Integrantes del Ayuntamiento de Zinacantepec hoy </w:t>
      </w:r>
      <w:r w:rsidR="00421C0B" w:rsidRPr="00263204">
        <w:rPr>
          <w:rFonts w:ascii="Palatino Linotype" w:eastAsia="Calibri" w:hAnsi="Palatino Linotype"/>
          <w:b/>
          <w:bCs/>
          <w:color w:val="000000" w:themeColor="text1"/>
          <w:szCs w:val="22"/>
          <w:lang w:eastAsia="en-US"/>
        </w:rPr>
        <w:t>SUJETO OBLIGADO</w:t>
      </w:r>
      <w:r w:rsidR="00A468A6" w:rsidRPr="00263204">
        <w:rPr>
          <w:rFonts w:ascii="Palatino Linotype" w:eastAsia="Calibri" w:hAnsi="Palatino Linotype"/>
          <w:bCs/>
          <w:color w:val="000000" w:themeColor="text1"/>
          <w:szCs w:val="22"/>
          <w:lang w:eastAsia="en-US"/>
        </w:rPr>
        <w:t>”</w:t>
      </w:r>
      <w:r w:rsidR="00421C0B" w:rsidRPr="00263204">
        <w:rPr>
          <w:rFonts w:ascii="Palatino Linotype" w:eastAsia="Calibri" w:hAnsi="Palatino Linotype"/>
          <w:bCs/>
          <w:color w:val="000000" w:themeColor="text1"/>
          <w:szCs w:val="22"/>
          <w:lang w:eastAsia="en-US"/>
        </w:rPr>
        <w:t>.</w:t>
      </w:r>
    </w:p>
    <w:p w14:paraId="7C30413E" w14:textId="17F35E17" w:rsidR="00FD7FA7" w:rsidRPr="00263204" w:rsidRDefault="00227E49" w:rsidP="006206FD">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color w:val="000000" w:themeColor="text1"/>
          <w:lang w:val="es-ES_tradnl" w:eastAsia="es-ES"/>
        </w:rPr>
      </w:pPr>
      <w:r w:rsidRPr="00263204">
        <w:rPr>
          <w:rFonts w:ascii="Palatino Linotype" w:eastAsiaTheme="minorEastAsia" w:hAnsi="Palatino Linotype" w:cs="Arial"/>
          <w:color w:val="000000" w:themeColor="text1"/>
          <w:lang w:val="es-ES_tradnl" w:eastAsia="es-ES"/>
        </w:rPr>
        <w:t xml:space="preserve">En razón de las manifestaciones vertidas en la interposición del Recurso de Revisión de mérito, tenemos dos vertientes, la primera consistente en </w:t>
      </w:r>
      <w:r w:rsidRPr="00263204">
        <w:rPr>
          <w:rFonts w:ascii="Palatino Linotype" w:eastAsiaTheme="minorEastAsia" w:hAnsi="Palatino Linotype" w:cs="Arial"/>
          <w:b/>
          <w:color w:val="000000" w:themeColor="text1"/>
          <w:u w:val="single"/>
          <w:lang w:val="es-ES_tradnl" w:eastAsia="es-ES"/>
        </w:rPr>
        <w:t>la falta de entrega de los “perfiles” de los integrantes del Cabildo Municipal del Ayuntamiento de Zinacantepec</w:t>
      </w:r>
      <w:r w:rsidRPr="00263204">
        <w:rPr>
          <w:rFonts w:ascii="Palatino Linotype" w:eastAsiaTheme="minorEastAsia" w:hAnsi="Palatino Linotype" w:cs="Arial"/>
          <w:color w:val="000000" w:themeColor="text1"/>
          <w:lang w:val="es-ES_tradnl" w:eastAsia="es-ES"/>
        </w:rPr>
        <w:t xml:space="preserve">, hoy </w:t>
      </w:r>
      <w:r w:rsidRPr="00263204">
        <w:rPr>
          <w:rFonts w:ascii="Palatino Linotype" w:eastAsiaTheme="minorEastAsia" w:hAnsi="Palatino Linotype" w:cs="Arial"/>
          <w:b/>
          <w:color w:val="000000" w:themeColor="text1"/>
          <w:lang w:val="es-ES_tradnl" w:eastAsia="es-ES"/>
        </w:rPr>
        <w:t xml:space="preserve">SUJETO OBLIGADO, </w:t>
      </w:r>
      <w:r w:rsidRPr="00263204">
        <w:rPr>
          <w:rFonts w:ascii="Palatino Linotype" w:eastAsiaTheme="minorEastAsia" w:hAnsi="Palatino Linotype" w:cs="Arial"/>
          <w:color w:val="000000" w:themeColor="text1"/>
          <w:lang w:val="es-ES_tradnl" w:eastAsia="es-ES"/>
        </w:rPr>
        <w:t xml:space="preserve">por otro </w:t>
      </w:r>
      <w:r w:rsidR="00A345CD" w:rsidRPr="00263204">
        <w:rPr>
          <w:rFonts w:ascii="Palatino Linotype" w:eastAsiaTheme="minorEastAsia" w:hAnsi="Palatino Linotype" w:cs="Arial"/>
          <w:color w:val="000000" w:themeColor="text1"/>
          <w:lang w:val="es-ES_tradnl" w:eastAsia="es-ES"/>
        </w:rPr>
        <w:t>lado,</w:t>
      </w:r>
      <w:r w:rsidRPr="00263204">
        <w:rPr>
          <w:rFonts w:ascii="Palatino Linotype" w:eastAsiaTheme="minorEastAsia" w:hAnsi="Palatino Linotype" w:cs="Arial"/>
          <w:color w:val="000000" w:themeColor="text1"/>
          <w:lang w:val="es-ES_tradnl" w:eastAsia="es-ES"/>
        </w:rPr>
        <w:t xml:space="preserve"> la inconformidad versa en la </w:t>
      </w:r>
      <w:r w:rsidRPr="00263204">
        <w:rPr>
          <w:rFonts w:ascii="Palatino Linotype" w:eastAsiaTheme="minorEastAsia" w:hAnsi="Palatino Linotype" w:cs="Arial"/>
          <w:b/>
          <w:color w:val="000000" w:themeColor="text1"/>
          <w:u w:val="single"/>
          <w:lang w:val="es-ES_tradnl" w:eastAsia="es-ES"/>
        </w:rPr>
        <w:t xml:space="preserve">falta de entrega de las acciones programadas </w:t>
      </w:r>
      <w:r w:rsidR="008E6D92" w:rsidRPr="00263204">
        <w:rPr>
          <w:rFonts w:ascii="Palatino Linotype" w:eastAsiaTheme="minorEastAsia" w:hAnsi="Palatino Linotype" w:cs="Arial"/>
          <w:b/>
          <w:color w:val="000000" w:themeColor="text1"/>
          <w:u w:val="single"/>
          <w:lang w:val="es-ES_tradnl" w:eastAsia="es-ES"/>
        </w:rPr>
        <w:t xml:space="preserve">al veintidós de </w:t>
      </w:r>
      <w:r w:rsidR="004E2BE5" w:rsidRPr="00263204">
        <w:rPr>
          <w:rFonts w:ascii="Palatino Linotype" w:eastAsiaTheme="minorEastAsia" w:hAnsi="Palatino Linotype" w:cs="Arial"/>
          <w:b/>
          <w:color w:val="000000" w:themeColor="text1"/>
          <w:u w:val="single"/>
          <w:lang w:val="es-ES_tradnl" w:eastAsia="es-ES"/>
        </w:rPr>
        <w:t>febrero</w:t>
      </w:r>
      <w:r w:rsidR="008E6D92" w:rsidRPr="00263204">
        <w:rPr>
          <w:rFonts w:ascii="Palatino Linotype" w:eastAsiaTheme="minorEastAsia" w:hAnsi="Palatino Linotype" w:cs="Arial"/>
          <w:b/>
          <w:color w:val="000000" w:themeColor="text1"/>
          <w:u w:val="single"/>
          <w:lang w:val="es-ES_tradnl" w:eastAsia="es-ES"/>
        </w:rPr>
        <w:t xml:space="preserve"> de dos mil veintidós por parte del Cabildo Municipal</w:t>
      </w:r>
      <w:r w:rsidR="008E6D92" w:rsidRPr="00263204">
        <w:rPr>
          <w:rFonts w:ascii="Palatino Linotype" w:eastAsiaTheme="minorEastAsia" w:hAnsi="Palatino Linotype" w:cs="Arial"/>
          <w:color w:val="000000" w:themeColor="text1"/>
          <w:lang w:val="es-ES_tradnl" w:eastAsia="es-ES"/>
        </w:rPr>
        <w:t xml:space="preserve"> en comento.</w:t>
      </w:r>
    </w:p>
    <w:p w14:paraId="6243EA1F" w14:textId="4EAFE0D8" w:rsidR="00FD7FA7" w:rsidRPr="00263204" w:rsidRDefault="008E6D92" w:rsidP="005537A6">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color w:val="000000" w:themeColor="text1"/>
          <w:lang w:val="es-ES_tradnl" w:eastAsia="es-ES"/>
        </w:rPr>
      </w:pPr>
      <w:r w:rsidRPr="00263204">
        <w:rPr>
          <w:rFonts w:ascii="Palatino Linotype" w:eastAsiaTheme="minorEastAsia" w:hAnsi="Palatino Linotype" w:cs="Arial"/>
          <w:color w:val="000000" w:themeColor="text1"/>
          <w:lang w:val="es-ES_tradnl" w:eastAsia="es-ES"/>
        </w:rPr>
        <w:t xml:space="preserve">Cabe señalar que, en el momento procesal oportuno, para que las partes manifestarán lo que a su interés conviniera, no fue así, teniendo en el expediente electrónico del </w:t>
      </w:r>
      <w:r w:rsidRPr="00263204">
        <w:rPr>
          <w:rFonts w:ascii="Palatino Linotype" w:eastAsiaTheme="minorEastAsia" w:hAnsi="Palatino Linotype" w:cs="Arial"/>
          <w:b/>
          <w:color w:val="000000" w:themeColor="text1"/>
          <w:lang w:val="es-ES_tradnl" w:eastAsia="es-ES"/>
        </w:rPr>
        <w:t xml:space="preserve">SAIMEX </w:t>
      </w:r>
      <w:r w:rsidRPr="00263204">
        <w:rPr>
          <w:rFonts w:ascii="Palatino Linotype" w:eastAsiaTheme="minorEastAsia" w:hAnsi="Palatino Linotype" w:cs="Arial"/>
          <w:color w:val="000000" w:themeColor="text1"/>
          <w:lang w:val="es-ES_tradnl" w:eastAsia="es-ES"/>
        </w:rPr>
        <w:t>un silencio por ambas partes para remitir sus manifestaciones e Informe Justificado, respectivamente.</w:t>
      </w:r>
    </w:p>
    <w:p w14:paraId="5BAA5136" w14:textId="32E4ADAA" w:rsidR="005537A6" w:rsidRPr="00263204" w:rsidRDefault="005537A6" w:rsidP="005537A6">
      <w:pPr>
        <w:spacing w:line="360" w:lineRule="auto"/>
        <w:jc w:val="both"/>
        <w:rPr>
          <w:rFonts w:ascii="Palatino Linotype" w:hAnsi="Palatino Linotype" w:cs="Arial"/>
          <w:color w:val="000000" w:themeColor="text1"/>
          <w:lang w:eastAsia="es-ES"/>
        </w:rPr>
      </w:pPr>
      <w:r w:rsidRPr="00263204">
        <w:rPr>
          <w:rFonts w:ascii="Palatino Linotype" w:hAnsi="Palatino Linotype"/>
          <w:color w:val="000000" w:themeColor="text1"/>
        </w:rPr>
        <w:t xml:space="preserve">Primeramente, es importante señalar que </w:t>
      </w:r>
      <w:r w:rsidRPr="00263204">
        <w:rPr>
          <w:rFonts w:ascii="Palatino Linotype" w:hAnsi="Palatino Linotype"/>
          <w:b/>
          <w:color w:val="000000" w:themeColor="text1"/>
        </w:rPr>
        <w:t xml:space="preserve">EL SUJETO OBLIGADO </w:t>
      </w:r>
      <w:r w:rsidRPr="00263204">
        <w:rPr>
          <w:rFonts w:ascii="Palatino Linotype" w:hAnsi="Palatino Linotype"/>
          <w:color w:val="000000" w:themeColor="text1"/>
        </w:rPr>
        <w:t>es competente para generar, administrar o poseer la información solicitada, derivado de que éste ha asumido la misma, ya que en la respuesta adjuntó diversa información que versa en lo solicitado por el particular</w:t>
      </w:r>
      <w:r w:rsidRPr="00263204">
        <w:rPr>
          <w:rFonts w:ascii="Palatino Linotype" w:hAnsi="Palatino Linotype" w:cs="Arial"/>
          <w:color w:val="000000" w:themeColor="text1"/>
          <w:lang w:eastAsia="es-ES"/>
        </w:rPr>
        <w:t xml:space="preserve">. </w:t>
      </w:r>
    </w:p>
    <w:p w14:paraId="2FFA6D85" w14:textId="77777777" w:rsidR="005537A6" w:rsidRPr="00263204" w:rsidRDefault="005537A6" w:rsidP="005537A6">
      <w:pPr>
        <w:spacing w:line="360" w:lineRule="auto"/>
        <w:jc w:val="both"/>
        <w:rPr>
          <w:rFonts w:ascii="Palatino Linotype" w:hAnsi="Palatino Linotype"/>
          <w:color w:val="000000" w:themeColor="text1"/>
        </w:rPr>
      </w:pPr>
    </w:p>
    <w:p w14:paraId="3548462F" w14:textId="77777777" w:rsidR="005537A6" w:rsidRPr="00263204" w:rsidRDefault="005537A6" w:rsidP="005537A6">
      <w:pPr>
        <w:spacing w:line="360" w:lineRule="auto"/>
        <w:jc w:val="both"/>
        <w:rPr>
          <w:rFonts w:ascii="Palatino Linotype" w:hAnsi="Palatino Linotype"/>
          <w:color w:val="000000" w:themeColor="text1"/>
        </w:rPr>
      </w:pPr>
      <w:r w:rsidRPr="00263204">
        <w:rPr>
          <w:rFonts w:ascii="Palatino Linotype" w:hAnsi="Palatino Linotype"/>
          <w:color w:val="000000" w:themeColor="text1"/>
        </w:rPr>
        <w:t xml:space="preserve">Por lo que, </w:t>
      </w:r>
      <w:r w:rsidRPr="00263204">
        <w:rPr>
          <w:rFonts w:ascii="Palatino Linotype" w:hAnsi="Palatino Linotype"/>
          <w:b/>
          <w:bCs/>
          <w:color w:val="000000" w:themeColor="text1"/>
        </w:rPr>
        <w:t>EL SUJETO OBLIGADO</w:t>
      </w:r>
      <w:r w:rsidRPr="00263204">
        <w:rPr>
          <w:rFonts w:ascii="Palatino Linotype" w:hAnsi="Palatino Linotype"/>
          <w:color w:val="000000" w:themeColor="text1"/>
        </w:rPr>
        <w:t xml:space="preserve"> al asumir que cuenta con la información pública solicitada, aceptó que es información que genera, posee y administra, en el ejercicio de sus funciones de derecho público, motivo por el cual se actualiza el supuesto jurídico, </w:t>
      </w:r>
      <w:r w:rsidRPr="00263204">
        <w:rPr>
          <w:rFonts w:ascii="Palatino Linotype" w:hAnsi="Palatino Linotype"/>
          <w:color w:val="000000" w:themeColor="text1"/>
        </w:rPr>
        <w:lastRenderedPageBreak/>
        <w:t>previsto en el artículo 12 de la Ley de Transparencia y Acceso a la Información Pública del Estado de México y Municipios, que a la letra señala:</w:t>
      </w:r>
    </w:p>
    <w:p w14:paraId="30B93BC3" w14:textId="77777777" w:rsidR="005537A6" w:rsidRPr="00263204" w:rsidRDefault="005537A6" w:rsidP="005537A6">
      <w:pPr>
        <w:jc w:val="both"/>
        <w:rPr>
          <w:rFonts w:ascii="Palatino Linotype" w:hAnsi="Palatino Linotype"/>
          <w:color w:val="000000" w:themeColor="text1"/>
        </w:rPr>
      </w:pPr>
    </w:p>
    <w:p w14:paraId="4D3674A4" w14:textId="77777777" w:rsidR="005537A6" w:rsidRPr="00263204" w:rsidRDefault="005537A6" w:rsidP="005537A6">
      <w:pPr>
        <w:ind w:left="851" w:right="902"/>
        <w:jc w:val="both"/>
        <w:rPr>
          <w:rFonts w:ascii="Palatino Linotype" w:hAnsi="Palatino Linotype"/>
          <w:i/>
          <w:iCs/>
          <w:color w:val="000000" w:themeColor="text1"/>
          <w:sz w:val="22"/>
          <w:szCs w:val="22"/>
        </w:rPr>
      </w:pPr>
      <w:r w:rsidRPr="00263204">
        <w:rPr>
          <w:rFonts w:ascii="Palatino Linotype" w:hAnsi="Palatino Linotype"/>
          <w:i/>
          <w:iCs/>
          <w:color w:val="000000" w:themeColor="text1"/>
          <w:sz w:val="22"/>
          <w:szCs w:val="22"/>
        </w:rPr>
        <w:t>“</w:t>
      </w:r>
      <w:r w:rsidRPr="00263204">
        <w:rPr>
          <w:rFonts w:ascii="Palatino Linotype" w:hAnsi="Palatino Linotype"/>
          <w:b/>
          <w:bCs/>
          <w:i/>
          <w:iCs/>
          <w:color w:val="000000" w:themeColor="text1"/>
          <w:sz w:val="22"/>
          <w:szCs w:val="22"/>
        </w:rPr>
        <w:t>Artículo 12.</w:t>
      </w:r>
      <w:r w:rsidRPr="00263204">
        <w:rPr>
          <w:rFonts w:ascii="Palatino Linotype" w:hAnsi="Palatino Linotype"/>
          <w:i/>
          <w:iCs/>
          <w:color w:val="000000" w:themeColor="text1"/>
          <w:sz w:val="22"/>
          <w:szCs w:val="22"/>
        </w:rPr>
        <w:t> Quienes generen, recopilen, administren, manejen, procesen, archiven o conserven información pública serán responsables de la misma en los términos de las disposiciones jurídicas aplicables.</w:t>
      </w:r>
    </w:p>
    <w:p w14:paraId="3D259863" w14:textId="77777777" w:rsidR="005537A6" w:rsidRPr="00263204" w:rsidRDefault="005537A6" w:rsidP="005537A6">
      <w:pPr>
        <w:ind w:left="851" w:right="902"/>
        <w:jc w:val="both"/>
        <w:rPr>
          <w:rFonts w:ascii="Palatino Linotype" w:hAnsi="Palatino Linotype"/>
          <w:color w:val="000000" w:themeColor="text1"/>
        </w:rPr>
      </w:pPr>
    </w:p>
    <w:p w14:paraId="6653DB83" w14:textId="77777777" w:rsidR="005537A6" w:rsidRPr="00263204" w:rsidRDefault="005537A6" w:rsidP="005537A6">
      <w:pPr>
        <w:ind w:left="851" w:right="902"/>
        <w:jc w:val="both"/>
        <w:rPr>
          <w:rFonts w:ascii="Palatino Linotype" w:hAnsi="Palatino Linotype"/>
          <w:i/>
          <w:iCs/>
          <w:color w:val="000000" w:themeColor="text1"/>
          <w:sz w:val="22"/>
          <w:szCs w:val="22"/>
        </w:rPr>
      </w:pPr>
      <w:r w:rsidRPr="00263204">
        <w:rPr>
          <w:rFonts w:ascii="Palatino Linotype" w:hAnsi="Palatino Linotype"/>
          <w:i/>
          <w:iCs/>
          <w:color w:val="000000" w:themeColor="text1"/>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A1930B8" w14:textId="77777777" w:rsidR="005537A6" w:rsidRPr="00263204" w:rsidRDefault="005537A6" w:rsidP="005537A6">
      <w:pPr>
        <w:ind w:left="851" w:right="902"/>
        <w:jc w:val="both"/>
        <w:rPr>
          <w:rFonts w:ascii="Palatino Linotype" w:hAnsi="Palatino Linotype"/>
          <w:color w:val="000000" w:themeColor="text1"/>
        </w:rPr>
      </w:pPr>
    </w:p>
    <w:p w14:paraId="736ECD8B" w14:textId="77777777" w:rsidR="005537A6" w:rsidRPr="00263204" w:rsidRDefault="005537A6" w:rsidP="003F0E46">
      <w:pPr>
        <w:spacing w:before="100" w:beforeAutospacing="1" w:after="100" w:afterAutospacing="1" w:line="360" w:lineRule="auto"/>
        <w:jc w:val="both"/>
        <w:rPr>
          <w:rFonts w:ascii="Palatino Linotype" w:hAnsi="Palatino Linotype"/>
          <w:color w:val="000000" w:themeColor="text1"/>
        </w:rPr>
      </w:pPr>
      <w:r w:rsidRPr="00263204">
        <w:rPr>
          <w:rFonts w:ascii="Palatino Linotype" w:hAnsi="Palatino Linotype"/>
          <w:color w:val="000000" w:themeColor="text1"/>
        </w:rPr>
        <w:t xml:space="preserve">En atención a lo anterior, el estudio de la naturaleza jurídica de la información pública solicitada, tiene por objeto determinar si </w:t>
      </w:r>
      <w:r w:rsidRPr="00263204">
        <w:rPr>
          <w:rFonts w:ascii="Palatino Linotype" w:hAnsi="Palatino Linotype"/>
          <w:b/>
          <w:color w:val="000000" w:themeColor="text1"/>
        </w:rPr>
        <w:t xml:space="preserve">EL SUJETO OBLIGADO </w:t>
      </w:r>
      <w:r w:rsidRPr="00263204">
        <w:rPr>
          <w:rFonts w:ascii="Palatino Linotype" w:hAnsi="Palatino Linotype"/>
          <w:color w:val="000000" w:themeColor="text1"/>
        </w:rPr>
        <w:t>la</w:t>
      </w:r>
      <w:r w:rsidRPr="00263204">
        <w:rPr>
          <w:rFonts w:ascii="Palatino Linotype" w:hAnsi="Palatino Linotype"/>
          <w:b/>
          <w:color w:val="000000" w:themeColor="text1"/>
        </w:rPr>
        <w:t xml:space="preserve"> </w:t>
      </w:r>
      <w:r w:rsidRPr="00263204">
        <w:rPr>
          <w:rFonts w:ascii="Palatino Linotype" w:hAnsi="Palatino Linotype"/>
          <w:color w:val="000000" w:themeColor="text1"/>
        </w:rPr>
        <w:t xml:space="preserve">genera, posee o administra; sin embargo, en aquellos casos en que éste la asume, a nada práctico nos conduciría su estudio, ya que como se observa de la respuesta vertida por </w:t>
      </w:r>
      <w:r w:rsidRPr="00263204">
        <w:rPr>
          <w:rFonts w:ascii="Palatino Linotype" w:hAnsi="Palatino Linotype"/>
          <w:b/>
          <w:color w:val="000000" w:themeColor="text1"/>
        </w:rPr>
        <w:t>EL SUJETO OBLIGADO</w:t>
      </w:r>
      <w:r w:rsidRPr="00263204">
        <w:rPr>
          <w:rFonts w:ascii="Palatino Linotype" w:hAnsi="Palatino Linotype"/>
          <w:color w:val="000000" w:themeColor="text1"/>
        </w:rPr>
        <w:t>, dicha información, fue admitida por el mismo; actualizándose el supuesto artículo 12 de la Ley de la materia, anteriormente referido.</w:t>
      </w:r>
    </w:p>
    <w:p w14:paraId="71EA4E20" w14:textId="77777777" w:rsidR="003F0E46" w:rsidRPr="00263204" w:rsidRDefault="003F0E46" w:rsidP="003F0E46">
      <w:pPr>
        <w:spacing w:before="100" w:beforeAutospacing="1" w:after="100" w:afterAutospacing="1" w:line="360" w:lineRule="auto"/>
        <w:jc w:val="both"/>
        <w:textAlignment w:val="baseline"/>
        <w:rPr>
          <w:rFonts w:ascii="Palatino Linotype" w:hAnsi="Palatino Linotype" w:cs="Segoe UI"/>
          <w:color w:val="000000" w:themeColor="text1"/>
          <w:sz w:val="18"/>
          <w:szCs w:val="18"/>
        </w:rPr>
      </w:pPr>
      <w:r w:rsidRPr="00263204">
        <w:rPr>
          <w:rFonts w:ascii="Palatino Linotype" w:eastAsiaTheme="minorEastAsia" w:hAnsi="Palatino Linotype" w:cs="Arial"/>
          <w:color w:val="000000" w:themeColor="text1"/>
          <w:lang w:val="es-ES_tradnl" w:eastAsia="es-ES"/>
        </w:rPr>
        <w:t xml:space="preserve">Derivado de lo antes expuesto, </w:t>
      </w:r>
      <w:r w:rsidRPr="00263204">
        <w:rPr>
          <w:rFonts w:ascii="Palatino Linotype" w:hAnsi="Palatino Linotype" w:cs="Segoe UI"/>
          <w:color w:val="000000" w:themeColor="text1"/>
        </w:rPr>
        <w:t>las fichas curriculares deben de obrar dentro de los archivos del</w:t>
      </w:r>
      <w:r w:rsidRPr="00263204">
        <w:rPr>
          <w:rFonts w:ascii="Palatino Linotype" w:hAnsi="Palatino Linotype" w:cs="Segoe UI"/>
          <w:b/>
          <w:bCs/>
          <w:color w:val="000000" w:themeColor="text1"/>
        </w:rPr>
        <w:t xml:space="preserve"> SUJETO OBLIGADO, </w:t>
      </w:r>
      <w:r w:rsidRPr="00263204">
        <w:rPr>
          <w:rFonts w:ascii="Palatino Linotype" w:hAnsi="Palatino Linotype" w:cs="Segoe UI"/>
          <w:color w:val="000000" w:themeColor="text1"/>
        </w:rPr>
        <w:t>en razón de que</w:t>
      </w:r>
      <w:r w:rsidRPr="00263204">
        <w:rPr>
          <w:rFonts w:ascii="Palatino Linotype" w:hAnsi="Palatino Linotype" w:cs="Segoe UI"/>
          <w:b/>
          <w:bCs/>
          <w:color w:val="000000" w:themeColor="text1"/>
        </w:rPr>
        <w:t xml:space="preserve"> </w:t>
      </w:r>
      <w:r w:rsidRPr="00263204">
        <w:rPr>
          <w:rFonts w:ascii="Palatino Linotype" w:hAnsi="Palatino Linotype" w:cs="Segoe UI"/>
          <w:color w:val="000000" w:themeColor="text1"/>
          <w:lang w:val="es-ES"/>
        </w:rPr>
        <w:t xml:space="preserve">es un requisito indispensable para ingresar al servicio publico </w:t>
      </w:r>
      <w:r w:rsidRPr="00263204">
        <w:rPr>
          <w:rFonts w:ascii="Palatino Linotype" w:hAnsi="Palatino Linotype" w:cs="Segoe UI"/>
          <w:color w:val="000000" w:themeColor="text1"/>
        </w:rPr>
        <w:t>establecido en el artículo 47, fracciones I, VIII y IX, de la Ley del Trabajo de los Servidores Públicos del Estado y Municipios, que nos dice: </w:t>
      </w:r>
    </w:p>
    <w:p w14:paraId="333E7498" w14:textId="77777777" w:rsidR="003F0E46" w:rsidRPr="00263204" w:rsidRDefault="003F0E46" w:rsidP="003F0E46">
      <w:pPr>
        <w:ind w:left="705" w:right="705"/>
        <w:jc w:val="center"/>
        <w:textAlignment w:val="baseline"/>
        <w:rPr>
          <w:rFonts w:ascii="Palatino Linotype" w:hAnsi="Palatino Linotype" w:cs="Segoe UI"/>
          <w:color w:val="000000" w:themeColor="text1"/>
          <w:sz w:val="18"/>
          <w:szCs w:val="18"/>
        </w:rPr>
      </w:pPr>
      <w:r w:rsidRPr="00263204">
        <w:rPr>
          <w:rFonts w:ascii="Palatino Linotype" w:hAnsi="Palatino Linotype" w:cs="Segoe UI"/>
          <w:b/>
          <w:bCs/>
          <w:i/>
          <w:iCs/>
          <w:color w:val="000000" w:themeColor="text1"/>
          <w:sz w:val="22"/>
          <w:szCs w:val="22"/>
          <w:lang w:val="es-ES"/>
        </w:rPr>
        <w:t>Ley del Trabajo de los Servidores Públicos del Estado y Municipios</w:t>
      </w:r>
      <w:r w:rsidRPr="00263204">
        <w:rPr>
          <w:rFonts w:ascii="Palatino Linotype" w:hAnsi="Palatino Linotype" w:cs="Segoe UI"/>
          <w:color w:val="000000" w:themeColor="text1"/>
          <w:sz w:val="22"/>
          <w:szCs w:val="22"/>
        </w:rPr>
        <w:t> </w:t>
      </w:r>
    </w:p>
    <w:p w14:paraId="7E0BBB17" w14:textId="77777777" w:rsidR="003F0E46" w:rsidRPr="00263204" w:rsidRDefault="003F0E46" w:rsidP="003F0E46">
      <w:pPr>
        <w:ind w:left="705" w:right="705"/>
        <w:jc w:val="both"/>
        <w:textAlignment w:val="baseline"/>
        <w:rPr>
          <w:rFonts w:ascii="Palatino Linotype" w:hAnsi="Palatino Linotype" w:cs="Segoe UI"/>
          <w:color w:val="000000" w:themeColor="text1"/>
          <w:sz w:val="18"/>
          <w:szCs w:val="18"/>
        </w:rPr>
      </w:pPr>
      <w:r w:rsidRPr="00263204">
        <w:rPr>
          <w:rFonts w:ascii="Palatino Linotype" w:hAnsi="Palatino Linotype" w:cs="Segoe UI"/>
          <w:i/>
          <w:iCs/>
          <w:color w:val="000000" w:themeColor="text1"/>
          <w:sz w:val="22"/>
          <w:szCs w:val="22"/>
          <w:lang w:val="es-ES"/>
        </w:rPr>
        <w:t>“</w:t>
      </w:r>
      <w:r w:rsidRPr="00263204">
        <w:rPr>
          <w:rFonts w:ascii="Palatino Linotype" w:hAnsi="Palatino Linotype" w:cs="Segoe UI"/>
          <w:b/>
          <w:bCs/>
          <w:i/>
          <w:iCs/>
          <w:color w:val="000000" w:themeColor="text1"/>
          <w:sz w:val="22"/>
          <w:szCs w:val="22"/>
          <w:lang w:val="es-ES"/>
        </w:rPr>
        <w:t>ARTÍCULO 47</w:t>
      </w:r>
      <w:r w:rsidRPr="00263204">
        <w:rPr>
          <w:rFonts w:ascii="Palatino Linotype" w:hAnsi="Palatino Linotype" w:cs="Segoe UI"/>
          <w:i/>
          <w:iCs/>
          <w:color w:val="000000" w:themeColor="text1"/>
          <w:sz w:val="22"/>
          <w:szCs w:val="22"/>
          <w:lang w:val="es-ES"/>
        </w:rPr>
        <w:t xml:space="preserve">. </w:t>
      </w:r>
      <w:r w:rsidRPr="00263204">
        <w:rPr>
          <w:rFonts w:ascii="Palatino Linotype" w:hAnsi="Palatino Linotype" w:cs="Segoe UI"/>
          <w:b/>
          <w:bCs/>
          <w:i/>
          <w:iCs/>
          <w:color w:val="000000" w:themeColor="text1"/>
          <w:sz w:val="22"/>
          <w:szCs w:val="22"/>
          <w:u w:val="single"/>
          <w:lang w:val="es-ES"/>
        </w:rPr>
        <w:t>Para ingresar al servicio público se requiere</w:t>
      </w:r>
      <w:r w:rsidRPr="00263204">
        <w:rPr>
          <w:rFonts w:ascii="Palatino Linotype" w:hAnsi="Palatino Linotype" w:cs="Segoe UI"/>
          <w:i/>
          <w:iCs/>
          <w:color w:val="000000" w:themeColor="text1"/>
          <w:sz w:val="22"/>
          <w:szCs w:val="22"/>
          <w:lang w:val="es-ES"/>
        </w:rPr>
        <w:t>:</w:t>
      </w:r>
      <w:r w:rsidRPr="00263204">
        <w:rPr>
          <w:rFonts w:ascii="Palatino Linotype" w:hAnsi="Palatino Linotype" w:cs="Segoe UI"/>
          <w:color w:val="000000" w:themeColor="text1"/>
          <w:sz w:val="22"/>
          <w:szCs w:val="22"/>
        </w:rPr>
        <w:t> </w:t>
      </w:r>
    </w:p>
    <w:p w14:paraId="23155353" w14:textId="77777777" w:rsidR="003F0E46" w:rsidRPr="00263204" w:rsidRDefault="003F0E46" w:rsidP="003F0E46">
      <w:pPr>
        <w:ind w:left="705" w:right="705"/>
        <w:jc w:val="both"/>
        <w:textAlignment w:val="baseline"/>
        <w:rPr>
          <w:rFonts w:ascii="Palatino Linotype" w:hAnsi="Palatino Linotype" w:cs="Segoe UI"/>
          <w:color w:val="000000" w:themeColor="text1"/>
          <w:sz w:val="18"/>
          <w:szCs w:val="18"/>
        </w:rPr>
      </w:pPr>
      <w:r w:rsidRPr="00263204">
        <w:rPr>
          <w:rFonts w:ascii="Palatino Linotype" w:hAnsi="Palatino Linotype" w:cs="Segoe UI"/>
          <w:b/>
          <w:bCs/>
          <w:i/>
          <w:iCs/>
          <w:color w:val="000000" w:themeColor="text1"/>
          <w:sz w:val="22"/>
          <w:szCs w:val="22"/>
          <w:lang w:val="es-ES"/>
        </w:rPr>
        <w:lastRenderedPageBreak/>
        <w:t xml:space="preserve">I. </w:t>
      </w:r>
      <w:r w:rsidRPr="00263204">
        <w:rPr>
          <w:rFonts w:ascii="Palatino Linotype" w:hAnsi="Palatino Linotype" w:cs="Segoe UI"/>
          <w:b/>
          <w:bCs/>
          <w:i/>
          <w:iCs/>
          <w:color w:val="000000" w:themeColor="text1"/>
          <w:sz w:val="22"/>
          <w:szCs w:val="22"/>
          <w:u w:val="single"/>
          <w:lang w:val="es-ES"/>
        </w:rPr>
        <w:t>Presentar una solicitud utilizando la forma oficial que se autorice</w:t>
      </w:r>
      <w:r w:rsidRPr="00263204">
        <w:rPr>
          <w:rFonts w:ascii="Palatino Linotype" w:hAnsi="Palatino Linotype" w:cs="Segoe UI"/>
          <w:i/>
          <w:iCs/>
          <w:color w:val="000000" w:themeColor="text1"/>
          <w:sz w:val="22"/>
          <w:szCs w:val="22"/>
          <w:lang w:val="es-ES"/>
        </w:rPr>
        <w:t xml:space="preserve"> por la institución pública o dependencia correspondiente; </w:t>
      </w:r>
      <w:r w:rsidRPr="00263204">
        <w:rPr>
          <w:rFonts w:ascii="Palatino Linotype" w:hAnsi="Palatino Linotype" w:cs="Segoe UI"/>
          <w:color w:val="000000" w:themeColor="text1"/>
          <w:sz w:val="22"/>
          <w:szCs w:val="22"/>
        </w:rPr>
        <w:t> </w:t>
      </w:r>
    </w:p>
    <w:p w14:paraId="042A5546" w14:textId="77777777" w:rsidR="003F0E46" w:rsidRPr="00263204" w:rsidRDefault="003F0E46" w:rsidP="003F0E46">
      <w:pPr>
        <w:ind w:left="705" w:right="705"/>
        <w:jc w:val="both"/>
        <w:textAlignment w:val="baseline"/>
        <w:rPr>
          <w:rFonts w:ascii="Palatino Linotype" w:hAnsi="Palatino Linotype" w:cs="Segoe UI"/>
          <w:color w:val="000000" w:themeColor="text1"/>
          <w:sz w:val="18"/>
          <w:szCs w:val="18"/>
        </w:rPr>
      </w:pPr>
      <w:r w:rsidRPr="00263204">
        <w:rPr>
          <w:rFonts w:ascii="Palatino Linotype" w:hAnsi="Palatino Linotype" w:cs="Segoe UI"/>
          <w:i/>
          <w:iCs/>
          <w:color w:val="000000" w:themeColor="text1"/>
          <w:sz w:val="22"/>
          <w:szCs w:val="22"/>
          <w:lang w:val="es-ES"/>
        </w:rPr>
        <w:t>II. Ser de nacionalidad mexicana, con la excepción prevista en el artículo 17 de la presente ley;</w:t>
      </w:r>
      <w:r w:rsidRPr="00263204">
        <w:rPr>
          <w:rFonts w:ascii="Palatino Linotype" w:hAnsi="Palatino Linotype" w:cs="Segoe UI"/>
          <w:color w:val="000000" w:themeColor="text1"/>
          <w:sz w:val="22"/>
          <w:szCs w:val="22"/>
        </w:rPr>
        <w:t> </w:t>
      </w:r>
    </w:p>
    <w:p w14:paraId="671601CB" w14:textId="77777777" w:rsidR="003F0E46" w:rsidRPr="00263204" w:rsidRDefault="003F0E46" w:rsidP="003F0E46">
      <w:pPr>
        <w:ind w:left="705" w:right="705"/>
        <w:jc w:val="both"/>
        <w:textAlignment w:val="baseline"/>
        <w:rPr>
          <w:rFonts w:ascii="Palatino Linotype" w:hAnsi="Palatino Linotype" w:cs="Segoe UI"/>
          <w:color w:val="000000" w:themeColor="text1"/>
          <w:sz w:val="18"/>
          <w:szCs w:val="18"/>
        </w:rPr>
      </w:pPr>
      <w:r w:rsidRPr="00263204">
        <w:rPr>
          <w:rFonts w:ascii="Palatino Linotype" w:hAnsi="Palatino Linotype" w:cs="Segoe UI"/>
          <w:i/>
          <w:iCs/>
          <w:color w:val="000000" w:themeColor="text1"/>
          <w:sz w:val="22"/>
          <w:szCs w:val="22"/>
          <w:lang w:val="es-ES"/>
        </w:rPr>
        <w:t>III. Estar en pleno ejercicio de sus derechos civiles y políticos, en su caso;</w:t>
      </w:r>
      <w:r w:rsidRPr="00263204">
        <w:rPr>
          <w:rFonts w:ascii="Palatino Linotype" w:hAnsi="Palatino Linotype" w:cs="Segoe UI"/>
          <w:color w:val="000000" w:themeColor="text1"/>
          <w:sz w:val="22"/>
          <w:szCs w:val="22"/>
        </w:rPr>
        <w:t> </w:t>
      </w:r>
    </w:p>
    <w:p w14:paraId="524FBEC2" w14:textId="77777777" w:rsidR="003F0E46" w:rsidRPr="00263204" w:rsidRDefault="003F0E46" w:rsidP="003F0E46">
      <w:pPr>
        <w:ind w:left="705" w:right="705"/>
        <w:jc w:val="both"/>
        <w:textAlignment w:val="baseline"/>
        <w:rPr>
          <w:rFonts w:ascii="Palatino Linotype" w:hAnsi="Palatino Linotype" w:cs="Segoe UI"/>
          <w:color w:val="000000" w:themeColor="text1"/>
          <w:sz w:val="18"/>
          <w:szCs w:val="18"/>
        </w:rPr>
      </w:pPr>
      <w:r w:rsidRPr="00263204">
        <w:rPr>
          <w:rFonts w:ascii="Palatino Linotype" w:hAnsi="Palatino Linotype" w:cs="Segoe UI"/>
          <w:i/>
          <w:iCs/>
          <w:color w:val="000000" w:themeColor="text1"/>
          <w:sz w:val="22"/>
          <w:szCs w:val="22"/>
          <w:lang w:val="es-ES"/>
        </w:rPr>
        <w:t>IV. Acreditar, cuando proceda, el cumplimiento de la Ley del Servicio Militar Nacional;</w:t>
      </w:r>
      <w:r w:rsidRPr="00263204">
        <w:rPr>
          <w:rFonts w:ascii="Palatino Linotype" w:hAnsi="Palatino Linotype" w:cs="Segoe UI"/>
          <w:color w:val="000000" w:themeColor="text1"/>
          <w:sz w:val="22"/>
          <w:szCs w:val="22"/>
        </w:rPr>
        <w:t> </w:t>
      </w:r>
    </w:p>
    <w:p w14:paraId="5855F589" w14:textId="77777777" w:rsidR="003F0E46" w:rsidRPr="00263204" w:rsidRDefault="003F0E46" w:rsidP="003F0E46">
      <w:pPr>
        <w:ind w:left="705" w:right="705"/>
        <w:jc w:val="both"/>
        <w:textAlignment w:val="baseline"/>
        <w:rPr>
          <w:rFonts w:ascii="Palatino Linotype" w:hAnsi="Palatino Linotype" w:cs="Segoe UI"/>
          <w:color w:val="000000" w:themeColor="text1"/>
          <w:sz w:val="18"/>
          <w:szCs w:val="18"/>
        </w:rPr>
      </w:pPr>
      <w:r w:rsidRPr="00263204">
        <w:rPr>
          <w:rFonts w:ascii="Palatino Linotype" w:hAnsi="Palatino Linotype" w:cs="Segoe UI"/>
          <w:i/>
          <w:iCs/>
          <w:color w:val="000000" w:themeColor="text1"/>
          <w:sz w:val="22"/>
          <w:szCs w:val="22"/>
          <w:lang w:val="es-ES"/>
        </w:rPr>
        <w:t>V. Derogada.</w:t>
      </w:r>
      <w:r w:rsidRPr="00263204">
        <w:rPr>
          <w:rFonts w:ascii="Palatino Linotype" w:hAnsi="Palatino Linotype" w:cs="Segoe UI"/>
          <w:color w:val="000000" w:themeColor="text1"/>
          <w:sz w:val="22"/>
          <w:szCs w:val="22"/>
        </w:rPr>
        <w:t> </w:t>
      </w:r>
    </w:p>
    <w:p w14:paraId="74B97989" w14:textId="77777777" w:rsidR="003F0E46" w:rsidRPr="00263204" w:rsidRDefault="003F0E46" w:rsidP="003F0E46">
      <w:pPr>
        <w:ind w:left="705" w:right="705"/>
        <w:jc w:val="both"/>
        <w:textAlignment w:val="baseline"/>
        <w:rPr>
          <w:rFonts w:ascii="Palatino Linotype" w:hAnsi="Palatino Linotype" w:cs="Segoe UI"/>
          <w:color w:val="000000" w:themeColor="text1"/>
          <w:sz w:val="18"/>
          <w:szCs w:val="18"/>
        </w:rPr>
      </w:pPr>
      <w:r w:rsidRPr="00263204">
        <w:rPr>
          <w:rFonts w:ascii="Palatino Linotype" w:hAnsi="Palatino Linotype" w:cs="Segoe UI"/>
          <w:i/>
          <w:iCs/>
          <w:color w:val="000000" w:themeColor="text1"/>
          <w:sz w:val="22"/>
          <w:szCs w:val="22"/>
          <w:lang w:val="es-ES"/>
        </w:rPr>
        <w:t>VI. No haber sido separado anteriormente del servicio por las causas previstas en el artículo 93 de la presente ley;</w:t>
      </w:r>
      <w:r w:rsidRPr="00263204">
        <w:rPr>
          <w:rFonts w:ascii="Palatino Linotype" w:hAnsi="Palatino Linotype" w:cs="Segoe UI"/>
          <w:color w:val="000000" w:themeColor="text1"/>
          <w:sz w:val="22"/>
          <w:szCs w:val="22"/>
        </w:rPr>
        <w:t> </w:t>
      </w:r>
    </w:p>
    <w:p w14:paraId="0A7864C6" w14:textId="77777777" w:rsidR="003F0E46" w:rsidRPr="00263204" w:rsidRDefault="003F0E46" w:rsidP="003F0E46">
      <w:pPr>
        <w:ind w:left="705" w:right="705"/>
        <w:jc w:val="both"/>
        <w:textAlignment w:val="baseline"/>
        <w:rPr>
          <w:rFonts w:ascii="Palatino Linotype" w:hAnsi="Palatino Linotype" w:cs="Segoe UI"/>
          <w:color w:val="000000" w:themeColor="text1"/>
          <w:sz w:val="18"/>
          <w:szCs w:val="18"/>
        </w:rPr>
      </w:pPr>
      <w:r w:rsidRPr="00263204">
        <w:rPr>
          <w:rFonts w:ascii="Palatino Linotype" w:hAnsi="Palatino Linotype" w:cs="Segoe UI"/>
          <w:i/>
          <w:iCs/>
          <w:color w:val="000000" w:themeColor="text1"/>
          <w:sz w:val="22"/>
          <w:szCs w:val="22"/>
          <w:lang w:val="es-ES"/>
        </w:rPr>
        <w:t>VII. Tener buena salud, lo que se comprobará con los certificados médicos correspondientes, en la forma en que se establezca en cada institución pública;</w:t>
      </w:r>
      <w:r w:rsidRPr="00263204">
        <w:rPr>
          <w:rFonts w:ascii="Palatino Linotype" w:hAnsi="Palatino Linotype" w:cs="Segoe UI"/>
          <w:color w:val="000000" w:themeColor="text1"/>
          <w:sz w:val="22"/>
          <w:szCs w:val="22"/>
        </w:rPr>
        <w:t> </w:t>
      </w:r>
    </w:p>
    <w:p w14:paraId="47BEB7E7" w14:textId="77777777" w:rsidR="003F0E46" w:rsidRPr="00263204" w:rsidRDefault="003F0E46" w:rsidP="003F0E46">
      <w:pPr>
        <w:ind w:left="705" w:right="705"/>
        <w:jc w:val="both"/>
        <w:textAlignment w:val="baseline"/>
        <w:rPr>
          <w:rFonts w:ascii="Palatino Linotype" w:hAnsi="Palatino Linotype" w:cs="Segoe UI"/>
          <w:color w:val="000000" w:themeColor="text1"/>
          <w:sz w:val="18"/>
          <w:szCs w:val="18"/>
        </w:rPr>
      </w:pPr>
      <w:r w:rsidRPr="00263204">
        <w:rPr>
          <w:rFonts w:ascii="Palatino Linotype" w:hAnsi="Palatino Linotype" w:cs="Segoe UI"/>
          <w:b/>
          <w:bCs/>
          <w:i/>
          <w:iCs/>
          <w:color w:val="000000" w:themeColor="text1"/>
          <w:sz w:val="22"/>
          <w:szCs w:val="22"/>
          <w:lang w:val="es-ES"/>
        </w:rPr>
        <w:t>VIII. Cumplir con los requisitos que se establezcan para los diferentes puestos;</w:t>
      </w:r>
      <w:r w:rsidRPr="00263204">
        <w:rPr>
          <w:rFonts w:ascii="Palatino Linotype" w:hAnsi="Palatino Linotype" w:cs="Segoe UI"/>
          <w:color w:val="000000" w:themeColor="text1"/>
          <w:sz w:val="22"/>
          <w:szCs w:val="22"/>
        </w:rPr>
        <w:t> </w:t>
      </w:r>
    </w:p>
    <w:p w14:paraId="7AA1E6B1" w14:textId="77777777" w:rsidR="003F0E46" w:rsidRPr="00263204" w:rsidRDefault="003F0E46" w:rsidP="003F0E46">
      <w:pPr>
        <w:ind w:left="705" w:right="705"/>
        <w:jc w:val="both"/>
        <w:textAlignment w:val="baseline"/>
        <w:rPr>
          <w:rFonts w:ascii="Palatino Linotype" w:hAnsi="Palatino Linotype" w:cs="Segoe UI"/>
          <w:b/>
          <w:color w:val="000000" w:themeColor="text1"/>
          <w:sz w:val="18"/>
          <w:szCs w:val="18"/>
        </w:rPr>
      </w:pPr>
      <w:r w:rsidRPr="00263204">
        <w:rPr>
          <w:rFonts w:ascii="Palatino Linotype" w:hAnsi="Palatino Linotype" w:cs="Segoe UI"/>
          <w:b/>
          <w:bCs/>
          <w:i/>
          <w:iCs/>
          <w:color w:val="000000" w:themeColor="text1"/>
          <w:sz w:val="22"/>
          <w:szCs w:val="22"/>
          <w:lang w:val="es-ES"/>
        </w:rPr>
        <w:t>IX. Acreditar por medio de los exámenes correspondientes los conocimientos y aptitudes necesarios para el desempeño del puesto; y</w:t>
      </w:r>
      <w:r w:rsidRPr="00263204">
        <w:rPr>
          <w:rFonts w:ascii="Palatino Linotype" w:hAnsi="Palatino Linotype" w:cs="Segoe UI"/>
          <w:b/>
          <w:color w:val="000000" w:themeColor="text1"/>
          <w:sz w:val="22"/>
          <w:szCs w:val="22"/>
        </w:rPr>
        <w:t> </w:t>
      </w:r>
    </w:p>
    <w:p w14:paraId="301C02F9" w14:textId="77777777" w:rsidR="003F0E46" w:rsidRPr="00263204" w:rsidRDefault="003F0E46" w:rsidP="003F0E46">
      <w:pPr>
        <w:ind w:left="705" w:right="705"/>
        <w:jc w:val="both"/>
        <w:textAlignment w:val="baseline"/>
        <w:rPr>
          <w:rFonts w:ascii="Palatino Linotype" w:hAnsi="Palatino Linotype" w:cs="Segoe UI"/>
          <w:color w:val="000000" w:themeColor="text1"/>
          <w:sz w:val="18"/>
          <w:szCs w:val="18"/>
        </w:rPr>
      </w:pPr>
      <w:r w:rsidRPr="00263204">
        <w:rPr>
          <w:rFonts w:ascii="Palatino Linotype" w:hAnsi="Palatino Linotype" w:cs="Segoe UI"/>
          <w:i/>
          <w:iCs/>
          <w:color w:val="000000" w:themeColor="text1"/>
          <w:sz w:val="22"/>
          <w:szCs w:val="22"/>
          <w:lang w:val="es-ES"/>
        </w:rPr>
        <w:t>X. No estar inhabilitado para el ejercicio del servicio público. </w:t>
      </w:r>
      <w:r w:rsidRPr="00263204">
        <w:rPr>
          <w:rFonts w:ascii="Palatino Linotype" w:hAnsi="Palatino Linotype" w:cs="Segoe UI"/>
          <w:color w:val="000000" w:themeColor="text1"/>
          <w:sz w:val="22"/>
          <w:szCs w:val="22"/>
        </w:rPr>
        <w:t> </w:t>
      </w:r>
    </w:p>
    <w:p w14:paraId="3DAAC8DF" w14:textId="77777777" w:rsidR="003F0E46" w:rsidRPr="00263204" w:rsidRDefault="003F0E46" w:rsidP="003F0E46">
      <w:pPr>
        <w:ind w:left="705" w:right="705"/>
        <w:jc w:val="both"/>
        <w:textAlignment w:val="baseline"/>
        <w:rPr>
          <w:rFonts w:ascii="Palatino Linotype" w:hAnsi="Palatino Linotype" w:cs="Segoe UI"/>
          <w:color w:val="000000" w:themeColor="text1"/>
          <w:sz w:val="18"/>
          <w:szCs w:val="18"/>
        </w:rPr>
      </w:pPr>
      <w:r w:rsidRPr="00263204">
        <w:rPr>
          <w:rFonts w:ascii="Palatino Linotype" w:hAnsi="Palatino Linotype" w:cs="Segoe UI"/>
          <w:i/>
          <w:iCs/>
          <w:color w:val="000000" w:themeColor="text1"/>
          <w:sz w:val="22"/>
          <w:szCs w:val="22"/>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Pr="00263204">
        <w:rPr>
          <w:rFonts w:ascii="Palatino Linotype" w:hAnsi="Palatino Linotype" w:cs="Segoe UI"/>
          <w:color w:val="000000" w:themeColor="text1"/>
          <w:sz w:val="22"/>
          <w:szCs w:val="22"/>
        </w:rPr>
        <w:t> </w:t>
      </w:r>
    </w:p>
    <w:p w14:paraId="5BE8F89D" w14:textId="77777777" w:rsidR="003F0E46" w:rsidRPr="00263204" w:rsidRDefault="003F0E46" w:rsidP="003F0E46">
      <w:pPr>
        <w:ind w:left="705" w:right="705"/>
        <w:jc w:val="both"/>
        <w:textAlignment w:val="baseline"/>
        <w:rPr>
          <w:rFonts w:ascii="Palatino Linotype" w:hAnsi="Palatino Linotype" w:cs="Segoe UI"/>
          <w:color w:val="000000" w:themeColor="text1"/>
          <w:sz w:val="18"/>
          <w:szCs w:val="18"/>
        </w:rPr>
      </w:pPr>
      <w:r w:rsidRPr="00263204">
        <w:rPr>
          <w:rFonts w:ascii="Palatino Linotype" w:hAnsi="Palatino Linotype" w:cs="Segoe UI"/>
          <w:color w:val="000000" w:themeColor="text1"/>
          <w:sz w:val="22"/>
          <w:szCs w:val="22"/>
        </w:rPr>
        <w:t> </w:t>
      </w:r>
    </w:p>
    <w:p w14:paraId="13968491" w14:textId="1BDEEF88" w:rsidR="003F0E46" w:rsidRPr="00263204" w:rsidRDefault="003F0E46" w:rsidP="003F0E46">
      <w:pPr>
        <w:spacing w:line="360" w:lineRule="auto"/>
        <w:jc w:val="both"/>
        <w:textAlignment w:val="baseline"/>
        <w:rPr>
          <w:rFonts w:ascii="Palatino Linotype" w:hAnsi="Palatino Linotype" w:cs="Segoe UI"/>
          <w:color w:val="000000" w:themeColor="text1"/>
          <w:sz w:val="18"/>
          <w:szCs w:val="18"/>
        </w:rPr>
      </w:pPr>
      <w:r w:rsidRPr="00263204">
        <w:rPr>
          <w:rFonts w:ascii="Palatino Linotype" w:hAnsi="Palatino Linotype" w:cs="Segoe UI"/>
          <w:color w:val="000000" w:themeColor="text1"/>
          <w:lang w:val="es-ES"/>
        </w:rPr>
        <w:t xml:space="preserve">De los preceptos en cita, se advierte que para acreditar los requerimientos de ingreso al servicio público, los conocimientos y aptitudes necesarios, </w:t>
      </w:r>
      <w:r w:rsidRPr="00263204">
        <w:rPr>
          <w:rFonts w:ascii="Palatino Linotype" w:hAnsi="Palatino Linotype" w:cs="Segoe UI"/>
          <w:b/>
          <w:bCs/>
          <w:color w:val="000000" w:themeColor="text1"/>
          <w:lang w:val="es-ES"/>
        </w:rPr>
        <w:t>EL SUJETO OBLIGADO</w:t>
      </w:r>
      <w:r w:rsidRPr="00263204">
        <w:rPr>
          <w:rFonts w:ascii="Palatino Linotype" w:hAnsi="Palatino Linotype" w:cs="Segoe UI"/>
          <w:color w:val="000000" w:themeColor="text1"/>
          <w:lang w:val="es-ES"/>
        </w:rPr>
        <w:t xml:space="preserve">, debe contar en sus archivos con una serie de documentos, tales como el </w:t>
      </w:r>
      <w:r w:rsidRPr="00263204">
        <w:rPr>
          <w:rFonts w:ascii="Palatino Linotype" w:hAnsi="Palatino Linotype" w:cs="Segoe UI"/>
          <w:b/>
          <w:bCs/>
          <w:i/>
          <w:iCs/>
          <w:color w:val="000000" w:themeColor="text1"/>
          <w:lang w:val="es-ES"/>
        </w:rPr>
        <w:t>curr</w:t>
      </w:r>
      <w:r w:rsidR="00A345CD">
        <w:rPr>
          <w:rFonts w:ascii="Palatino Linotype" w:hAnsi="Palatino Linotype" w:cs="Segoe UI"/>
          <w:b/>
          <w:bCs/>
          <w:i/>
          <w:iCs/>
          <w:color w:val="000000" w:themeColor="text1"/>
          <w:lang w:val="es-ES"/>
        </w:rPr>
        <w:t>í</w:t>
      </w:r>
      <w:r w:rsidRPr="00263204">
        <w:rPr>
          <w:rFonts w:ascii="Palatino Linotype" w:hAnsi="Palatino Linotype" w:cs="Segoe UI"/>
          <w:b/>
          <w:bCs/>
          <w:i/>
          <w:iCs/>
          <w:color w:val="000000" w:themeColor="text1"/>
          <w:lang w:val="es-ES"/>
        </w:rPr>
        <w:t>culum vitae</w:t>
      </w:r>
      <w:r w:rsidRPr="00263204">
        <w:rPr>
          <w:rFonts w:ascii="Palatino Linotype" w:hAnsi="Palatino Linotype" w:cs="Segoe UI"/>
          <w:b/>
          <w:bCs/>
          <w:color w:val="000000" w:themeColor="text1"/>
          <w:lang w:val="es-ES"/>
        </w:rPr>
        <w:t>,</w:t>
      </w:r>
      <w:r w:rsidRPr="00263204">
        <w:rPr>
          <w:rFonts w:ascii="Palatino Linotype" w:hAnsi="Palatino Linotype" w:cs="Segoe UI"/>
          <w:color w:val="000000" w:themeColor="text1"/>
          <w:lang w:val="es-ES"/>
        </w:rPr>
        <w:t xml:space="preserve"> y la </w:t>
      </w:r>
      <w:r w:rsidRPr="00263204">
        <w:rPr>
          <w:rFonts w:ascii="Palatino Linotype" w:hAnsi="Palatino Linotype" w:cs="Segoe UI"/>
          <w:b/>
          <w:bCs/>
          <w:color w:val="000000" w:themeColor="text1"/>
          <w:lang w:val="es-ES"/>
        </w:rPr>
        <w:t>solicitud de empleo</w:t>
      </w:r>
      <w:r w:rsidRPr="00263204">
        <w:rPr>
          <w:rFonts w:ascii="Palatino Linotype" w:hAnsi="Palatino Linotype" w:cs="Segoe UI"/>
          <w:color w:val="000000" w:themeColor="text1"/>
          <w:lang w:val="es-ES"/>
        </w:rPr>
        <w:t xml:space="preserve"> en los que se asienta la experiencia profesional de los servidores públicos y, en alguno casos, una vez que se ha entrado al servicio público estatal y/o municipal, se procede a la elaboración de otros que pudieran contener dicha información, como las </w:t>
      </w:r>
      <w:r w:rsidRPr="00263204">
        <w:rPr>
          <w:rFonts w:ascii="Palatino Linotype" w:hAnsi="Palatino Linotype" w:cs="Segoe UI"/>
          <w:b/>
          <w:bCs/>
          <w:color w:val="000000" w:themeColor="text1"/>
          <w:lang w:val="es-ES"/>
        </w:rPr>
        <w:t>fichas curriculares</w:t>
      </w:r>
      <w:r w:rsidRPr="00263204">
        <w:rPr>
          <w:rFonts w:ascii="Palatino Linotype" w:hAnsi="Palatino Linotype" w:cs="Segoe UI"/>
          <w:color w:val="000000" w:themeColor="text1"/>
          <w:lang w:val="es-ES"/>
        </w:rPr>
        <w:t xml:space="preserve"> en cumplimiento a las obligaciones de transparencia comunes.</w:t>
      </w:r>
      <w:r w:rsidRPr="00263204">
        <w:rPr>
          <w:rFonts w:ascii="Palatino Linotype" w:hAnsi="Palatino Linotype" w:cs="Segoe UI"/>
          <w:color w:val="000000" w:themeColor="text1"/>
        </w:rPr>
        <w:t> </w:t>
      </w:r>
    </w:p>
    <w:p w14:paraId="106866E0" w14:textId="77777777" w:rsidR="003F0E46" w:rsidRPr="00263204" w:rsidRDefault="003F0E46" w:rsidP="003F0E46">
      <w:pPr>
        <w:spacing w:line="360" w:lineRule="auto"/>
        <w:jc w:val="both"/>
        <w:textAlignment w:val="baseline"/>
        <w:rPr>
          <w:rFonts w:ascii="Palatino Linotype" w:hAnsi="Palatino Linotype" w:cs="Segoe UI"/>
          <w:color w:val="000000" w:themeColor="text1"/>
          <w:sz w:val="18"/>
          <w:szCs w:val="18"/>
        </w:rPr>
      </w:pPr>
      <w:r w:rsidRPr="00263204">
        <w:rPr>
          <w:rFonts w:ascii="Palatino Linotype" w:hAnsi="Palatino Linotype" w:cs="Segoe UI"/>
          <w:color w:val="000000" w:themeColor="text1"/>
        </w:rPr>
        <w:t> </w:t>
      </w:r>
    </w:p>
    <w:p w14:paraId="23C85DDA" w14:textId="2C3F7164" w:rsidR="003A2F7E" w:rsidRPr="00263204" w:rsidRDefault="003F0E46" w:rsidP="003F0E46">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color w:val="000000" w:themeColor="text1"/>
          <w:lang w:val="es-ES_tradnl" w:eastAsia="es-ES"/>
        </w:rPr>
      </w:pPr>
      <w:r w:rsidRPr="00263204">
        <w:rPr>
          <w:rFonts w:ascii="Palatino Linotype" w:hAnsi="Palatino Linotype" w:cs="Segoe UI"/>
          <w:color w:val="000000" w:themeColor="text1"/>
        </w:rPr>
        <w:lastRenderedPageBreak/>
        <w:t xml:space="preserve">Además, que existen expresiones documentales, que acorde a las funciones, facultades, atribuciones y competencias de los Sujetos Obligados, que pudieran reflejar la información que generalmente se contiene en el </w:t>
      </w:r>
      <w:r w:rsidRPr="00263204">
        <w:rPr>
          <w:rFonts w:ascii="Palatino Linotype" w:hAnsi="Palatino Linotype" w:cs="Segoe UI"/>
          <w:i/>
          <w:iCs/>
          <w:color w:val="000000" w:themeColor="text1"/>
        </w:rPr>
        <w:t>Curr</w:t>
      </w:r>
      <w:r w:rsidR="00A345CD">
        <w:rPr>
          <w:rFonts w:ascii="Palatino Linotype" w:hAnsi="Palatino Linotype" w:cs="Segoe UI"/>
          <w:i/>
          <w:iCs/>
          <w:color w:val="000000" w:themeColor="text1"/>
        </w:rPr>
        <w:t>í</w:t>
      </w:r>
      <w:r w:rsidRPr="00263204">
        <w:rPr>
          <w:rFonts w:ascii="Palatino Linotype" w:hAnsi="Palatino Linotype" w:cs="Segoe UI"/>
          <w:i/>
          <w:iCs/>
          <w:color w:val="000000" w:themeColor="text1"/>
        </w:rPr>
        <w:t>culum Vitae</w:t>
      </w:r>
      <w:r w:rsidRPr="00263204">
        <w:rPr>
          <w:rFonts w:ascii="Palatino Linotype" w:hAnsi="Palatino Linotype" w:cs="Segoe UI"/>
          <w:color w:val="000000" w:themeColor="text1"/>
        </w:rPr>
        <w:t xml:space="preserve">, tales como, la </w:t>
      </w:r>
      <w:r w:rsidRPr="00263204">
        <w:rPr>
          <w:rFonts w:ascii="Palatino Linotype" w:hAnsi="Palatino Linotype" w:cs="Segoe UI"/>
          <w:b/>
          <w:bCs/>
          <w:color w:val="000000" w:themeColor="text1"/>
          <w:lang w:val="es-ES"/>
        </w:rPr>
        <w:t>solicitud de empleo</w:t>
      </w:r>
      <w:r w:rsidRPr="00263204">
        <w:rPr>
          <w:rFonts w:ascii="Palatino Linotype" w:hAnsi="Palatino Linotype" w:cs="Segoe UI"/>
          <w:color w:val="000000" w:themeColor="text1"/>
        </w:rPr>
        <w:t xml:space="preserve">, a que hace referencia el artículo 47, fracción I, de la Ley del Trabajo de los Servidores Públicos del Estado y Municipios, así como las Fichas Curriculares en cumplimiento al artículo 92, fracción XXI de la Ley de Transparencia y Acceso a la Información Pública del Estado de México y Municipios, en tal sentido, se entiende que </w:t>
      </w:r>
      <w:r w:rsidRPr="00263204">
        <w:rPr>
          <w:rFonts w:ascii="Palatino Linotype" w:hAnsi="Palatino Linotype" w:cs="Segoe UI"/>
          <w:b/>
          <w:bCs/>
          <w:color w:val="000000" w:themeColor="text1"/>
        </w:rPr>
        <w:t>EL SUJETO OBLIGADO</w:t>
      </w:r>
      <w:r w:rsidRPr="00263204">
        <w:rPr>
          <w:rFonts w:ascii="Palatino Linotype" w:hAnsi="Palatino Linotype" w:cs="Segoe UI"/>
          <w:color w:val="000000" w:themeColor="text1"/>
        </w:rPr>
        <w:t>, genera, posee o administración dicha información; por lo que, deberá hacer entrega de las fichas curriculares, currículum vitae o documentos análogos del P</w:t>
      </w:r>
      <w:r w:rsidRPr="00263204">
        <w:rPr>
          <w:rFonts w:ascii="Palatino Linotype" w:eastAsia="MS Mincho" w:hAnsi="Palatino Linotype" w:cs="Arial"/>
          <w:color w:val="000000" w:themeColor="text1"/>
          <w:lang w:eastAsia="es-ES"/>
        </w:rPr>
        <w:t>residente Municipal, Síndica y Regidores</w:t>
      </w:r>
      <w:r w:rsidRPr="00263204">
        <w:rPr>
          <w:rFonts w:ascii="Palatino Linotype" w:hAnsi="Palatino Linotype" w:cs="Segoe UI"/>
          <w:color w:val="000000" w:themeColor="text1"/>
        </w:rPr>
        <w:t xml:space="preserve"> </w:t>
      </w:r>
      <w:r w:rsidRPr="00263204">
        <w:rPr>
          <w:rFonts w:ascii="Palatino Linotype" w:hAnsi="Palatino Linotype"/>
          <w:color w:val="000000" w:themeColor="text1"/>
          <w:lang w:eastAsia="es-ES"/>
        </w:rPr>
        <w:t>del Municipio de Zinacantepec</w:t>
      </w:r>
      <w:r w:rsidRPr="00263204">
        <w:rPr>
          <w:rFonts w:ascii="Palatino Linotype" w:hAnsi="Palatino Linotype" w:cs="Segoe UI"/>
          <w:color w:val="000000" w:themeColor="text1"/>
          <w:u w:val="single"/>
        </w:rPr>
        <w:t>,</w:t>
      </w:r>
      <w:r w:rsidRPr="00263204">
        <w:rPr>
          <w:rFonts w:ascii="Palatino Linotype" w:hAnsi="Palatino Linotype" w:cs="Segoe UI"/>
          <w:color w:val="000000" w:themeColor="text1"/>
        </w:rPr>
        <w:t xml:space="preserve"> que entraron a partir del 01 al </w:t>
      </w:r>
      <w:r w:rsidR="00AD5E3F" w:rsidRPr="00263204">
        <w:rPr>
          <w:rFonts w:ascii="Palatino Linotype" w:hAnsi="Palatino Linotype" w:cs="Segoe UI"/>
          <w:color w:val="000000" w:themeColor="text1"/>
        </w:rPr>
        <w:t>22</w:t>
      </w:r>
      <w:r w:rsidRPr="00263204">
        <w:rPr>
          <w:rFonts w:ascii="Palatino Linotype" w:hAnsi="Palatino Linotype" w:cs="Segoe UI"/>
          <w:color w:val="000000" w:themeColor="text1"/>
        </w:rPr>
        <w:t xml:space="preserve"> de </w:t>
      </w:r>
      <w:r w:rsidR="00AD5E3F" w:rsidRPr="00263204">
        <w:rPr>
          <w:rFonts w:ascii="Palatino Linotype" w:hAnsi="Palatino Linotype" w:cs="Segoe UI"/>
          <w:color w:val="000000" w:themeColor="text1"/>
        </w:rPr>
        <w:t xml:space="preserve">febrero </w:t>
      </w:r>
      <w:r w:rsidRPr="00263204">
        <w:rPr>
          <w:rFonts w:ascii="Palatino Linotype" w:hAnsi="Palatino Linotype" w:cs="Segoe UI"/>
          <w:color w:val="000000" w:themeColor="text1"/>
        </w:rPr>
        <w:t xml:space="preserve">de 2022, en </w:t>
      </w:r>
      <w:r w:rsidRPr="00263204">
        <w:rPr>
          <w:rFonts w:ascii="Palatino Linotype" w:hAnsi="Palatino Linotype" w:cs="Segoe UI"/>
          <w:b/>
          <w:bCs/>
          <w:color w:val="000000" w:themeColor="text1"/>
        </w:rPr>
        <w:t>versión publica</w:t>
      </w:r>
      <w:r w:rsidRPr="00263204">
        <w:rPr>
          <w:rFonts w:ascii="Palatino Linotype" w:hAnsi="Palatino Linotype" w:cs="Segoe UI"/>
          <w:color w:val="000000" w:themeColor="text1"/>
        </w:rPr>
        <w:t xml:space="preserve"> de ser procedente.</w:t>
      </w:r>
    </w:p>
    <w:p w14:paraId="35010E1F" w14:textId="394BAA1D" w:rsidR="00AD5E3F" w:rsidRPr="00263204" w:rsidRDefault="00A468A6" w:rsidP="006206FD">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color w:val="000000" w:themeColor="text1"/>
          <w:lang w:val="es-ES_tradnl" w:eastAsia="es-ES"/>
        </w:rPr>
      </w:pPr>
      <w:r w:rsidRPr="00263204">
        <w:rPr>
          <w:rFonts w:ascii="Palatino Linotype" w:eastAsiaTheme="minorEastAsia" w:hAnsi="Palatino Linotype" w:cs="Arial"/>
          <w:color w:val="000000" w:themeColor="text1"/>
          <w:lang w:val="es-ES_tradnl" w:eastAsia="es-ES"/>
        </w:rPr>
        <w:t xml:space="preserve">Una vez, precisado lo anterior, </w:t>
      </w:r>
      <w:r w:rsidR="00E477AA" w:rsidRPr="00263204">
        <w:rPr>
          <w:rFonts w:ascii="Palatino Linotype" w:eastAsiaTheme="minorEastAsia" w:hAnsi="Palatino Linotype" w:cs="Arial"/>
          <w:color w:val="000000" w:themeColor="text1"/>
          <w:lang w:val="es-ES_tradnl" w:eastAsia="es-ES"/>
        </w:rPr>
        <w:t>este Órgano Garante considera necesario</w:t>
      </w:r>
      <w:r w:rsidRPr="00263204">
        <w:rPr>
          <w:rFonts w:ascii="Palatino Linotype" w:eastAsiaTheme="minorEastAsia" w:hAnsi="Palatino Linotype" w:cs="Arial"/>
          <w:color w:val="000000" w:themeColor="text1"/>
          <w:lang w:val="es-ES_tradnl" w:eastAsia="es-ES"/>
        </w:rPr>
        <w:t xml:space="preserve"> traer a contexto lo que refiere </w:t>
      </w:r>
      <w:r w:rsidR="00AD5E3F" w:rsidRPr="00263204">
        <w:rPr>
          <w:rFonts w:ascii="Palatino Linotype" w:eastAsiaTheme="minorEastAsia" w:hAnsi="Palatino Linotype" w:cs="Arial"/>
          <w:color w:val="000000" w:themeColor="text1"/>
          <w:lang w:val="es-ES_tradnl" w:eastAsia="es-ES"/>
        </w:rPr>
        <w:t>el Reglamento Orgánico Municipal de Zinacantepec</w:t>
      </w:r>
      <w:r w:rsidR="001D749E" w:rsidRPr="00263204">
        <w:rPr>
          <w:rFonts w:ascii="Palatino Linotype" w:eastAsiaTheme="minorEastAsia" w:hAnsi="Palatino Linotype" w:cs="Arial"/>
          <w:color w:val="000000" w:themeColor="text1"/>
          <w:lang w:val="es-ES_tradnl" w:eastAsia="es-ES"/>
        </w:rPr>
        <w:t xml:space="preserve">, mismo que se cita para una pronta referencia: </w:t>
      </w:r>
    </w:p>
    <w:p w14:paraId="6B05DDE9" w14:textId="77777777" w:rsidR="001D749E" w:rsidRPr="00263204" w:rsidRDefault="001D749E" w:rsidP="001D749E">
      <w:pPr>
        <w:widowControl w:val="0"/>
        <w:tabs>
          <w:tab w:val="left" w:pos="1701"/>
          <w:tab w:val="left" w:pos="1843"/>
        </w:tabs>
        <w:autoSpaceDE w:val="0"/>
        <w:autoSpaceDN w:val="0"/>
        <w:adjustRightInd w:val="0"/>
        <w:ind w:left="851" w:right="902"/>
        <w:jc w:val="center"/>
        <w:rPr>
          <w:rFonts w:ascii="Palatino Linotype" w:eastAsiaTheme="minorEastAsia" w:hAnsi="Palatino Linotype" w:cs="Arial"/>
          <w:b/>
          <w:i/>
          <w:color w:val="000000" w:themeColor="text1"/>
          <w:lang w:val="es-ES_tradnl" w:eastAsia="es-ES"/>
        </w:rPr>
      </w:pPr>
      <w:r w:rsidRPr="00263204">
        <w:rPr>
          <w:rFonts w:ascii="Palatino Linotype" w:eastAsiaTheme="minorEastAsia" w:hAnsi="Palatino Linotype" w:cs="Arial"/>
          <w:b/>
          <w:i/>
          <w:color w:val="000000" w:themeColor="text1"/>
          <w:lang w:val="es-ES_tradnl" w:eastAsia="es-ES"/>
        </w:rPr>
        <w:t>CAPÍTULO NOVENO</w:t>
      </w:r>
    </w:p>
    <w:p w14:paraId="26C9FF77" w14:textId="5B1F1B1F" w:rsidR="001D749E" w:rsidRPr="00263204" w:rsidRDefault="001D749E" w:rsidP="001D749E">
      <w:pPr>
        <w:widowControl w:val="0"/>
        <w:tabs>
          <w:tab w:val="left" w:pos="1701"/>
          <w:tab w:val="left" w:pos="1843"/>
        </w:tabs>
        <w:autoSpaceDE w:val="0"/>
        <w:autoSpaceDN w:val="0"/>
        <w:adjustRightInd w:val="0"/>
        <w:ind w:left="851" w:right="902"/>
        <w:jc w:val="center"/>
        <w:rPr>
          <w:rFonts w:ascii="Palatino Linotype" w:eastAsiaTheme="minorEastAsia" w:hAnsi="Palatino Linotype" w:cs="Arial"/>
          <w:b/>
          <w:i/>
          <w:color w:val="000000" w:themeColor="text1"/>
          <w:lang w:val="es-ES_tradnl" w:eastAsia="es-ES"/>
        </w:rPr>
      </w:pPr>
      <w:r w:rsidRPr="00263204">
        <w:rPr>
          <w:rFonts w:ascii="Palatino Linotype" w:eastAsiaTheme="minorEastAsia" w:hAnsi="Palatino Linotype" w:cs="Arial"/>
          <w:b/>
          <w:i/>
          <w:color w:val="000000" w:themeColor="text1"/>
          <w:lang w:val="es-ES_tradnl" w:eastAsia="es-ES"/>
        </w:rPr>
        <w:t>DE LA DIRECCIÓN DE ADMINISTRACIÓN</w:t>
      </w:r>
    </w:p>
    <w:p w14:paraId="53604841" w14:textId="485CEC1D" w:rsidR="001D749E" w:rsidRPr="00263204" w:rsidRDefault="001D749E" w:rsidP="001D749E">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color w:val="000000" w:themeColor="text1"/>
          <w:lang w:val="es-ES_tradnl" w:eastAsia="es-ES"/>
        </w:rPr>
      </w:pPr>
      <w:r w:rsidRPr="00263204">
        <w:rPr>
          <w:rFonts w:ascii="Palatino Linotype" w:eastAsiaTheme="minorEastAsia" w:hAnsi="Palatino Linotype" w:cs="Arial"/>
          <w:b/>
          <w:i/>
          <w:color w:val="000000" w:themeColor="text1"/>
          <w:lang w:val="es-ES_tradnl" w:eastAsia="es-ES"/>
        </w:rPr>
        <w:t>Artículo 74.</w:t>
      </w:r>
      <w:r w:rsidRPr="00263204">
        <w:rPr>
          <w:rFonts w:ascii="Palatino Linotype" w:eastAsiaTheme="minorEastAsia" w:hAnsi="Palatino Linotype" w:cs="Arial"/>
          <w:i/>
          <w:color w:val="000000" w:themeColor="text1"/>
          <w:lang w:val="es-ES_tradnl" w:eastAsia="es-ES"/>
        </w:rPr>
        <w:t xml:space="preserve"> La Dirección de Administración es el área responsable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2B7FF6BE" w14:textId="06B7F9D4" w:rsidR="001D749E" w:rsidRPr="00263204" w:rsidRDefault="001D749E" w:rsidP="001D749E">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color w:val="000000" w:themeColor="text1"/>
          <w:lang w:val="es-ES_tradnl" w:eastAsia="es-ES"/>
        </w:rPr>
      </w:pPr>
      <w:r w:rsidRPr="00263204">
        <w:rPr>
          <w:rFonts w:ascii="Palatino Linotype" w:eastAsiaTheme="minorEastAsia" w:hAnsi="Palatino Linotype" w:cs="Arial"/>
          <w:i/>
          <w:color w:val="000000" w:themeColor="text1"/>
          <w:lang w:val="es-ES_tradnl" w:eastAsia="es-ES"/>
        </w:rPr>
        <w:t>…</w:t>
      </w:r>
    </w:p>
    <w:p w14:paraId="659F562B" w14:textId="007D7D03" w:rsidR="00AD5E3F" w:rsidRPr="00263204" w:rsidRDefault="001D749E" w:rsidP="001D749E">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color w:val="000000" w:themeColor="text1"/>
          <w:lang w:val="es-ES_tradnl" w:eastAsia="es-ES"/>
        </w:rPr>
      </w:pPr>
      <w:r w:rsidRPr="00263204">
        <w:rPr>
          <w:rFonts w:ascii="Palatino Linotype" w:eastAsiaTheme="minorEastAsia" w:hAnsi="Palatino Linotype" w:cs="Arial"/>
          <w:i/>
          <w:color w:val="000000" w:themeColor="text1"/>
          <w:lang w:val="es-ES_tradnl" w:eastAsia="es-ES"/>
        </w:rPr>
        <w:t xml:space="preserve">III. </w:t>
      </w:r>
      <w:r w:rsidRPr="00263204">
        <w:rPr>
          <w:rFonts w:ascii="Palatino Linotype" w:eastAsiaTheme="minorEastAsia" w:hAnsi="Palatino Linotype" w:cs="Arial"/>
          <w:b/>
          <w:i/>
          <w:color w:val="000000" w:themeColor="text1"/>
          <w:u w:val="single"/>
          <w:lang w:val="es-ES_tradnl" w:eastAsia="es-ES"/>
        </w:rPr>
        <w:t>Mantener el resguardo y actualización del Archivo de Personal</w:t>
      </w:r>
      <w:r w:rsidRPr="00263204">
        <w:rPr>
          <w:rFonts w:ascii="Palatino Linotype" w:eastAsiaTheme="minorEastAsia" w:hAnsi="Palatino Linotype" w:cs="Arial"/>
          <w:i/>
          <w:color w:val="000000" w:themeColor="text1"/>
          <w:lang w:val="es-ES_tradnl" w:eastAsia="es-ES"/>
        </w:rPr>
        <w:t xml:space="preserve"> y de bienes muebles del Municipio;</w:t>
      </w:r>
    </w:p>
    <w:p w14:paraId="69317E2E" w14:textId="41606E9B" w:rsidR="001D749E" w:rsidRPr="00263204" w:rsidRDefault="001D749E" w:rsidP="001D749E">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color w:val="000000" w:themeColor="text1"/>
          <w:lang w:val="es-ES_tradnl" w:eastAsia="es-ES"/>
        </w:rPr>
      </w:pPr>
      <w:r w:rsidRPr="00263204">
        <w:rPr>
          <w:rFonts w:ascii="Palatino Linotype" w:eastAsiaTheme="minorEastAsia" w:hAnsi="Palatino Linotype" w:cs="Arial"/>
          <w:i/>
          <w:color w:val="000000" w:themeColor="text1"/>
          <w:lang w:val="es-ES_tradnl" w:eastAsia="es-ES"/>
        </w:rPr>
        <w:lastRenderedPageBreak/>
        <w:t>…</w:t>
      </w:r>
    </w:p>
    <w:p w14:paraId="16187AD7" w14:textId="665780E4" w:rsidR="001D749E" w:rsidRPr="00263204" w:rsidRDefault="001D749E" w:rsidP="001D749E">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b/>
          <w:i/>
          <w:color w:val="000000" w:themeColor="text1"/>
          <w:lang w:val="es-ES_tradnl" w:eastAsia="es-ES"/>
        </w:rPr>
      </w:pPr>
      <w:r w:rsidRPr="00263204">
        <w:rPr>
          <w:rFonts w:ascii="Palatino Linotype" w:eastAsiaTheme="minorEastAsia" w:hAnsi="Palatino Linotype" w:cs="Arial"/>
          <w:b/>
          <w:i/>
          <w:color w:val="000000" w:themeColor="text1"/>
          <w:lang w:val="es-ES_tradnl" w:eastAsia="es-ES"/>
        </w:rPr>
        <w:t>(Énfasis añadido)</w:t>
      </w:r>
    </w:p>
    <w:p w14:paraId="52A5ECDE" w14:textId="05FF2302" w:rsidR="00B14986" w:rsidRPr="00263204" w:rsidRDefault="00760DD0" w:rsidP="006206FD">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color w:val="000000" w:themeColor="text1"/>
          <w:lang w:val="es-ES_tradnl" w:eastAsia="es-ES"/>
        </w:rPr>
      </w:pPr>
      <w:r w:rsidRPr="00263204">
        <w:rPr>
          <w:rFonts w:ascii="Palatino Linotype" w:eastAsiaTheme="minorEastAsia" w:hAnsi="Palatino Linotype" w:cs="Arial"/>
          <w:color w:val="000000" w:themeColor="text1"/>
          <w:lang w:val="es-ES_tradnl" w:eastAsia="es-ES"/>
        </w:rPr>
        <w:t>Del precepto legal en cita, podemos advertir que el área que</w:t>
      </w:r>
      <w:r w:rsidR="00FC1CCA" w:rsidRPr="00263204">
        <w:rPr>
          <w:rFonts w:ascii="Palatino Linotype" w:eastAsiaTheme="minorEastAsia" w:hAnsi="Palatino Linotype" w:cs="Arial"/>
          <w:color w:val="000000" w:themeColor="text1"/>
          <w:lang w:val="es-ES_tradnl" w:eastAsia="es-ES"/>
        </w:rPr>
        <w:t>,</w:t>
      </w:r>
      <w:r w:rsidRPr="00263204">
        <w:rPr>
          <w:rFonts w:ascii="Palatino Linotype" w:eastAsiaTheme="minorEastAsia" w:hAnsi="Palatino Linotype" w:cs="Arial"/>
          <w:color w:val="000000" w:themeColor="text1"/>
          <w:lang w:val="es-ES_tradnl" w:eastAsia="es-ES"/>
        </w:rPr>
        <w:t xml:space="preserve"> de manera enunciativa más no limitativa pudiera contar con la informaci</w:t>
      </w:r>
      <w:r w:rsidR="00FC1CCA" w:rsidRPr="00263204">
        <w:rPr>
          <w:rFonts w:ascii="Palatino Linotype" w:eastAsiaTheme="minorEastAsia" w:hAnsi="Palatino Linotype" w:cs="Arial"/>
          <w:color w:val="000000" w:themeColor="text1"/>
          <w:lang w:val="es-ES_tradnl" w:eastAsia="es-ES"/>
        </w:rPr>
        <w:t xml:space="preserve">ón respecto a los perfiles </w:t>
      </w:r>
      <w:r w:rsidR="006744A9" w:rsidRPr="00263204">
        <w:rPr>
          <w:rFonts w:ascii="Palatino Linotype" w:eastAsiaTheme="minorEastAsia" w:hAnsi="Palatino Linotype" w:cs="Arial"/>
          <w:color w:val="000000" w:themeColor="text1"/>
          <w:lang w:val="es-ES_tradnl" w:eastAsia="es-ES"/>
        </w:rPr>
        <w:t xml:space="preserve">que requiere el particular, </w:t>
      </w:r>
      <w:r w:rsidRPr="00263204">
        <w:rPr>
          <w:rFonts w:ascii="Palatino Linotype" w:eastAsiaTheme="minorEastAsia" w:hAnsi="Palatino Linotype" w:cs="Arial"/>
          <w:color w:val="000000" w:themeColor="text1"/>
          <w:lang w:val="es-ES_tradnl" w:eastAsia="es-ES"/>
        </w:rPr>
        <w:t>es la Dirección de Administraci</w:t>
      </w:r>
      <w:r w:rsidR="006744A9" w:rsidRPr="00263204">
        <w:rPr>
          <w:rFonts w:ascii="Palatino Linotype" w:eastAsiaTheme="minorEastAsia" w:hAnsi="Palatino Linotype" w:cs="Arial"/>
          <w:color w:val="000000" w:themeColor="text1"/>
          <w:lang w:val="es-ES_tradnl" w:eastAsia="es-ES"/>
        </w:rPr>
        <w:t xml:space="preserve">ón, por tal motivo se </w:t>
      </w:r>
      <w:r w:rsidR="006744A9" w:rsidRPr="00263204">
        <w:rPr>
          <w:rFonts w:ascii="Palatino Linotype" w:eastAsiaTheme="minorEastAsia" w:hAnsi="Palatino Linotype" w:cs="Arial"/>
          <w:b/>
          <w:color w:val="000000" w:themeColor="text1"/>
          <w:lang w:val="es-ES_tradnl" w:eastAsia="es-ES"/>
        </w:rPr>
        <w:t xml:space="preserve">MODIFICA </w:t>
      </w:r>
      <w:r w:rsidR="006744A9" w:rsidRPr="00263204">
        <w:rPr>
          <w:rFonts w:ascii="Palatino Linotype" w:eastAsiaTheme="minorEastAsia" w:hAnsi="Palatino Linotype" w:cs="Arial"/>
          <w:color w:val="000000" w:themeColor="text1"/>
          <w:lang w:val="es-ES_tradnl" w:eastAsia="es-ES"/>
        </w:rPr>
        <w:t xml:space="preserve">la respuesta del </w:t>
      </w:r>
      <w:r w:rsidR="006744A9" w:rsidRPr="00263204">
        <w:rPr>
          <w:rFonts w:ascii="Palatino Linotype" w:eastAsiaTheme="minorEastAsia" w:hAnsi="Palatino Linotype" w:cs="Arial"/>
          <w:b/>
          <w:color w:val="000000" w:themeColor="text1"/>
          <w:lang w:val="es-ES_tradnl" w:eastAsia="es-ES"/>
        </w:rPr>
        <w:t xml:space="preserve">SUJETO OBLIGADO </w:t>
      </w:r>
      <w:r w:rsidR="006744A9" w:rsidRPr="00263204">
        <w:rPr>
          <w:rFonts w:ascii="Palatino Linotype" w:eastAsiaTheme="minorEastAsia" w:hAnsi="Palatino Linotype" w:cs="Arial"/>
          <w:color w:val="000000" w:themeColor="text1"/>
          <w:lang w:val="es-ES_tradnl" w:eastAsia="es-ES"/>
        </w:rPr>
        <w:t xml:space="preserve">y se ordena haga entrega de las fichas curriculares, currículum vitae o documentos análogos </w:t>
      </w:r>
      <w:r w:rsidR="00FB411E" w:rsidRPr="00263204">
        <w:rPr>
          <w:rFonts w:ascii="Palatino Linotype" w:eastAsiaTheme="minorEastAsia" w:hAnsi="Palatino Linotype" w:cs="Arial"/>
          <w:color w:val="000000" w:themeColor="text1"/>
          <w:lang w:val="es-ES_tradnl" w:eastAsia="es-ES"/>
        </w:rPr>
        <w:t>en</w:t>
      </w:r>
      <w:r w:rsidR="006744A9" w:rsidRPr="00263204">
        <w:rPr>
          <w:rFonts w:ascii="Palatino Linotype" w:eastAsiaTheme="minorEastAsia" w:hAnsi="Palatino Linotype" w:cs="Arial"/>
          <w:color w:val="000000" w:themeColor="text1"/>
          <w:lang w:val="es-ES_tradnl" w:eastAsia="es-ES"/>
        </w:rPr>
        <w:t xml:space="preserve"> los que se advierta </w:t>
      </w:r>
      <w:r w:rsidR="00FB411E" w:rsidRPr="00263204">
        <w:rPr>
          <w:rFonts w:ascii="Palatino Linotype" w:eastAsiaTheme="minorEastAsia" w:hAnsi="Palatino Linotype" w:cs="Arial"/>
          <w:color w:val="000000" w:themeColor="text1"/>
          <w:lang w:val="es-ES_tradnl" w:eastAsia="es-ES"/>
        </w:rPr>
        <w:t xml:space="preserve">el perfil del </w:t>
      </w:r>
      <w:r w:rsidR="006744A9" w:rsidRPr="00263204">
        <w:rPr>
          <w:rFonts w:ascii="Palatino Linotype" w:eastAsiaTheme="minorEastAsia" w:hAnsi="Palatino Linotype" w:cs="Arial"/>
          <w:color w:val="000000" w:themeColor="text1"/>
          <w:lang w:val="es-ES_tradnl" w:eastAsia="es-ES"/>
        </w:rPr>
        <w:t>Presidente Municipal así como del Síndico y Regidores</w:t>
      </w:r>
      <w:r w:rsidR="00FB411E" w:rsidRPr="00263204">
        <w:rPr>
          <w:rFonts w:ascii="Palatino Linotype" w:eastAsiaTheme="minorEastAsia" w:hAnsi="Palatino Linotype" w:cs="Arial"/>
          <w:color w:val="000000" w:themeColor="text1"/>
          <w:lang w:val="es-ES_tradnl" w:eastAsia="es-ES"/>
        </w:rPr>
        <w:t xml:space="preserve"> al veintidós de febrero de dos mil </w:t>
      </w:r>
      <w:r w:rsidR="00B14986" w:rsidRPr="00263204">
        <w:rPr>
          <w:rFonts w:ascii="Palatino Linotype" w:eastAsiaTheme="minorEastAsia" w:hAnsi="Palatino Linotype" w:cs="Arial"/>
          <w:color w:val="000000" w:themeColor="text1"/>
          <w:lang w:val="es-ES_tradnl" w:eastAsia="es-ES"/>
        </w:rPr>
        <w:t>veintidós.</w:t>
      </w:r>
    </w:p>
    <w:p w14:paraId="27EEB5EE" w14:textId="031551B2" w:rsidR="00B14986" w:rsidRPr="00263204" w:rsidRDefault="00B14986" w:rsidP="006206FD">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color w:val="000000" w:themeColor="text1"/>
          <w:lang w:val="es-ES_tradnl" w:eastAsia="es-ES"/>
        </w:rPr>
      </w:pPr>
      <w:r w:rsidRPr="00263204">
        <w:rPr>
          <w:rFonts w:ascii="Palatino Linotype" w:eastAsiaTheme="minorEastAsia" w:hAnsi="Palatino Linotype" w:cs="Arial"/>
          <w:color w:val="000000" w:themeColor="text1"/>
          <w:lang w:val="es-ES_tradnl" w:eastAsia="es-ES"/>
        </w:rPr>
        <w:t xml:space="preserve">Finalmente, lo que respecta a la parte de la </w:t>
      </w:r>
      <w:r w:rsidR="004E2BE5" w:rsidRPr="00263204">
        <w:rPr>
          <w:rFonts w:ascii="Palatino Linotype" w:eastAsiaTheme="minorEastAsia" w:hAnsi="Palatino Linotype" w:cs="Arial"/>
          <w:color w:val="000000" w:themeColor="text1"/>
          <w:lang w:val="es-ES_tradnl" w:eastAsia="es-ES"/>
        </w:rPr>
        <w:t>inconformidad verti</w:t>
      </w:r>
      <w:r w:rsidRPr="00263204">
        <w:rPr>
          <w:rFonts w:ascii="Palatino Linotype" w:eastAsiaTheme="minorEastAsia" w:hAnsi="Palatino Linotype" w:cs="Arial"/>
          <w:color w:val="000000" w:themeColor="text1"/>
          <w:lang w:val="es-ES_tradnl" w:eastAsia="es-ES"/>
        </w:rPr>
        <w:t>d</w:t>
      </w:r>
      <w:r w:rsidR="004E2BE5" w:rsidRPr="00263204">
        <w:rPr>
          <w:rFonts w:ascii="Palatino Linotype" w:eastAsiaTheme="minorEastAsia" w:hAnsi="Palatino Linotype" w:cs="Arial"/>
          <w:color w:val="000000" w:themeColor="text1"/>
          <w:lang w:val="es-ES_tradnl" w:eastAsia="es-ES"/>
        </w:rPr>
        <w:t xml:space="preserve">a por el particular donde se dolió de la </w:t>
      </w:r>
      <w:r w:rsidR="004E2BE5" w:rsidRPr="00263204">
        <w:rPr>
          <w:rFonts w:ascii="Palatino Linotype" w:eastAsiaTheme="minorEastAsia" w:hAnsi="Palatino Linotype" w:cs="Arial"/>
          <w:b/>
          <w:color w:val="000000" w:themeColor="text1"/>
          <w:u w:val="single"/>
          <w:lang w:val="es-ES_tradnl" w:eastAsia="es-ES"/>
        </w:rPr>
        <w:t xml:space="preserve">falta de entrega de las acciones programadas al veintidós de febrero de dos mil veintidós por parte del Cabildo Municipal, </w:t>
      </w:r>
      <w:r w:rsidR="004E2BE5" w:rsidRPr="00263204">
        <w:rPr>
          <w:rFonts w:ascii="Palatino Linotype" w:eastAsiaTheme="minorEastAsia" w:hAnsi="Palatino Linotype" w:cs="Arial"/>
          <w:color w:val="000000" w:themeColor="text1"/>
          <w:lang w:val="es-ES_tradnl" w:eastAsia="es-ES"/>
        </w:rPr>
        <w:t xml:space="preserve">es de advertirse por este Órgano Garante que </w:t>
      </w:r>
      <w:r w:rsidR="004E2BE5" w:rsidRPr="00263204">
        <w:rPr>
          <w:rFonts w:ascii="Palatino Linotype" w:eastAsiaTheme="minorEastAsia" w:hAnsi="Palatino Linotype" w:cs="Arial"/>
          <w:b/>
          <w:color w:val="000000" w:themeColor="text1"/>
          <w:lang w:val="es-ES_tradnl" w:eastAsia="es-ES"/>
        </w:rPr>
        <w:t xml:space="preserve">EL SUJETO OBLIGADO </w:t>
      </w:r>
      <w:r w:rsidR="004E2BE5" w:rsidRPr="00263204">
        <w:rPr>
          <w:rFonts w:ascii="Palatino Linotype" w:eastAsiaTheme="minorEastAsia" w:hAnsi="Palatino Linotype" w:cs="Arial"/>
          <w:color w:val="000000" w:themeColor="text1"/>
          <w:lang w:val="es-ES_tradnl" w:eastAsia="es-ES"/>
        </w:rPr>
        <w:t xml:space="preserve">no remitió pronunciamiento alguno respecto a esta información, pues de la respuesta efectivamente tal y como lo señala el particular, no se advierte que haya </w:t>
      </w:r>
      <w:r w:rsidR="00BE2536" w:rsidRPr="00263204">
        <w:rPr>
          <w:rFonts w:ascii="Palatino Linotype" w:eastAsiaTheme="minorEastAsia" w:hAnsi="Palatino Linotype" w:cs="Arial"/>
          <w:color w:val="000000" w:themeColor="text1"/>
          <w:lang w:val="es-ES_tradnl" w:eastAsia="es-ES"/>
        </w:rPr>
        <w:t xml:space="preserve">sido proporcionada información concerniente a las acciones </w:t>
      </w:r>
      <w:r w:rsidR="006B5EE4" w:rsidRPr="00263204">
        <w:rPr>
          <w:rFonts w:ascii="Palatino Linotype" w:eastAsiaTheme="minorEastAsia" w:hAnsi="Palatino Linotype" w:cs="Arial"/>
          <w:color w:val="000000" w:themeColor="text1"/>
          <w:lang w:val="es-ES_tradnl" w:eastAsia="es-ES"/>
        </w:rPr>
        <w:t>programadas</w:t>
      </w:r>
      <w:r w:rsidR="00BE2536" w:rsidRPr="00263204">
        <w:rPr>
          <w:rFonts w:ascii="Palatino Linotype" w:eastAsiaTheme="minorEastAsia" w:hAnsi="Palatino Linotype" w:cs="Arial"/>
          <w:color w:val="000000" w:themeColor="text1"/>
          <w:lang w:val="es-ES_tradnl" w:eastAsia="es-ES"/>
        </w:rPr>
        <w:t xml:space="preserve"> por el Cabildo Municipal a la fecha de la solicitud.</w:t>
      </w:r>
    </w:p>
    <w:p w14:paraId="4EE02DA2" w14:textId="339A8B2D" w:rsidR="0067560B" w:rsidRPr="00263204" w:rsidRDefault="00BE2536" w:rsidP="0067560B">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color w:val="000000" w:themeColor="text1"/>
          <w:lang w:val="es-ES_tradnl" w:eastAsia="es-ES"/>
        </w:rPr>
      </w:pPr>
      <w:r w:rsidRPr="00263204">
        <w:rPr>
          <w:rFonts w:ascii="Palatino Linotype" w:eastAsiaTheme="minorEastAsia" w:hAnsi="Palatino Linotype" w:cs="Arial"/>
          <w:color w:val="000000" w:themeColor="text1"/>
          <w:lang w:val="es-ES_tradnl" w:eastAsia="es-ES"/>
        </w:rPr>
        <w:t>Mo</w:t>
      </w:r>
      <w:r w:rsidR="006B5EE4" w:rsidRPr="00263204">
        <w:rPr>
          <w:rFonts w:ascii="Palatino Linotype" w:eastAsiaTheme="minorEastAsia" w:hAnsi="Palatino Linotype" w:cs="Arial"/>
          <w:color w:val="000000" w:themeColor="text1"/>
          <w:lang w:val="es-ES_tradnl" w:eastAsia="es-ES"/>
        </w:rPr>
        <w:t xml:space="preserve">tivo por el cual, </w:t>
      </w:r>
      <w:r w:rsidRPr="00263204">
        <w:rPr>
          <w:rFonts w:ascii="Palatino Linotype" w:eastAsiaTheme="minorEastAsia" w:hAnsi="Palatino Linotype" w:cs="Arial"/>
          <w:color w:val="000000" w:themeColor="text1"/>
          <w:lang w:val="es-ES_tradnl" w:eastAsia="es-ES"/>
        </w:rPr>
        <w:t xml:space="preserve">debemos </w:t>
      </w:r>
      <w:r w:rsidR="006B5EE4" w:rsidRPr="00263204">
        <w:rPr>
          <w:rFonts w:ascii="Palatino Linotype" w:eastAsiaTheme="minorEastAsia" w:hAnsi="Palatino Linotype" w:cs="Arial"/>
          <w:color w:val="000000" w:themeColor="text1"/>
          <w:lang w:val="es-ES_tradnl" w:eastAsia="es-ES"/>
        </w:rPr>
        <w:t xml:space="preserve">analizar la información que solicita el particular, concerniente a las acciones programadas por </w:t>
      </w:r>
      <w:r w:rsidR="006B5EE4" w:rsidRPr="00263204">
        <w:rPr>
          <w:rFonts w:ascii="Palatino Linotype" w:eastAsiaTheme="minorEastAsia" w:hAnsi="Palatino Linotype" w:cs="Arial"/>
          <w:b/>
          <w:color w:val="000000" w:themeColor="text1"/>
          <w:lang w:val="es-ES_tradnl" w:eastAsia="es-ES"/>
        </w:rPr>
        <w:t xml:space="preserve">EL SUJETO OBLIGADO, </w:t>
      </w:r>
      <w:r w:rsidR="006B5EE4" w:rsidRPr="00263204">
        <w:rPr>
          <w:rFonts w:ascii="Palatino Linotype" w:eastAsiaTheme="minorEastAsia" w:hAnsi="Palatino Linotype" w:cs="Arial"/>
          <w:color w:val="000000" w:themeColor="text1"/>
          <w:lang w:val="es-ES_tradnl" w:eastAsia="es-ES"/>
        </w:rPr>
        <w:t xml:space="preserve">encontrando como fuente de la información solicitada, lo </w:t>
      </w:r>
      <w:r w:rsidR="0067560B" w:rsidRPr="00263204">
        <w:rPr>
          <w:rFonts w:ascii="Palatino Linotype" w:eastAsiaTheme="minorEastAsia" w:hAnsi="Palatino Linotype" w:cs="Arial"/>
          <w:color w:val="000000" w:themeColor="text1"/>
          <w:lang w:val="es-ES_tradnl" w:eastAsia="es-ES"/>
        </w:rPr>
        <w:t>dictado</w:t>
      </w:r>
      <w:r w:rsidR="006B5EE4" w:rsidRPr="00263204">
        <w:rPr>
          <w:rFonts w:ascii="Palatino Linotype" w:eastAsiaTheme="minorEastAsia" w:hAnsi="Palatino Linotype" w:cs="Arial"/>
          <w:color w:val="000000" w:themeColor="text1"/>
          <w:lang w:val="es-ES_tradnl" w:eastAsia="es-ES"/>
        </w:rPr>
        <w:t xml:space="preserve"> en</w:t>
      </w:r>
      <w:r w:rsidR="0067560B" w:rsidRPr="00263204">
        <w:rPr>
          <w:rFonts w:ascii="Palatino Linotype" w:eastAsiaTheme="minorEastAsia" w:hAnsi="Palatino Linotype" w:cs="Arial"/>
          <w:color w:val="000000" w:themeColor="text1"/>
          <w:lang w:val="es-ES_tradnl" w:eastAsia="es-ES"/>
        </w:rPr>
        <w:t xml:space="preserve"> los artículos 22, fracciones I, II y V, 23, del Bando Municipal de Zinacantepec, que a la letra dice:</w:t>
      </w:r>
    </w:p>
    <w:p w14:paraId="09438396" w14:textId="2E78C8C6" w:rsidR="0067560B" w:rsidRPr="00263204" w:rsidRDefault="0067560B" w:rsidP="0067560B">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color w:val="000000" w:themeColor="text1"/>
          <w:lang w:val="es-ES_tradnl" w:eastAsia="es-ES"/>
        </w:rPr>
      </w:pPr>
      <w:r w:rsidRPr="00263204">
        <w:rPr>
          <w:rFonts w:ascii="Palatino Linotype" w:eastAsiaTheme="minorEastAsia" w:hAnsi="Palatino Linotype" w:cs="Arial"/>
          <w:b/>
          <w:i/>
          <w:color w:val="000000" w:themeColor="text1"/>
          <w:lang w:val="es-ES_tradnl" w:eastAsia="es-ES"/>
        </w:rPr>
        <w:lastRenderedPageBreak/>
        <w:t>Artículo 22.</w:t>
      </w:r>
      <w:r w:rsidRPr="00263204">
        <w:rPr>
          <w:rFonts w:ascii="Palatino Linotype" w:eastAsiaTheme="minorEastAsia" w:hAnsi="Palatino Linotype" w:cs="Arial"/>
          <w:i/>
          <w:color w:val="000000" w:themeColor="text1"/>
          <w:lang w:val="es-ES_tradnl" w:eastAsia="es-ES"/>
        </w:rPr>
        <w:t xml:space="preserve"> Compete al Ayuntamiento en materia de planeación democrática para el desarrollo:</w:t>
      </w:r>
    </w:p>
    <w:p w14:paraId="7E1BBBE6" w14:textId="77777777" w:rsidR="0067560B" w:rsidRPr="00263204" w:rsidRDefault="0067560B" w:rsidP="0067560B">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color w:val="000000" w:themeColor="text1"/>
          <w:lang w:val="es-ES_tradnl" w:eastAsia="es-ES"/>
        </w:rPr>
      </w:pPr>
      <w:r w:rsidRPr="00263204">
        <w:rPr>
          <w:rFonts w:ascii="Palatino Linotype" w:eastAsiaTheme="minorEastAsia" w:hAnsi="Palatino Linotype" w:cs="Arial"/>
          <w:b/>
          <w:i/>
          <w:color w:val="000000" w:themeColor="text1"/>
          <w:lang w:val="es-ES_tradnl" w:eastAsia="es-ES"/>
        </w:rPr>
        <w:t>I. Elaborar, aprobar, ejecutar, dar seguimiento, evaluar y coordinar el Plan de Desarrollo Municipal y sus programas</w:t>
      </w:r>
      <w:r w:rsidRPr="00263204">
        <w:rPr>
          <w:rFonts w:ascii="Palatino Linotype" w:eastAsiaTheme="minorEastAsia" w:hAnsi="Palatino Linotype" w:cs="Arial"/>
          <w:i/>
          <w:color w:val="000000" w:themeColor="text1"/>
          <w:lang w:val="es-ES_tradnl" w:eastAsia="es-ES"/>
        </w:rPr>
        <w:t>;</w:t>
      </w:r>
    </w:p>
    <w:p w14:paraId="09045F6B" w14:textId="77777777" w:rsidR="0067560B" w:rsidRPr="00263204" w:rsidRDefault="0067560B" w:rsidP="0067560B">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color w:val="000000" w:themeColor="text1"/>
          <w:lang w:val="es-ES_tradnl" w:eastAsia="es-ES"/>
        </w:rPr>
      </w:pPr>
      <w:r w:rsidRPr="00263204">
        <w:rPr>
          <w:rFonts w:ascii="Palatino Linotype" w:eastAsiaTheme="minorEastAsia" w:hAnsi="Palatino Linotype" w:cs="Arial"/>
          <w:b/>
          <w:i/>
          <w:color w:val="000000" w:themeColor="text1"/>
          <w:lang w:val="es-ES_tradnl" w:eastAsia="es-ES"/>
        </w:rPr>
        <w:t xml:space="preserve">II. </w:t>
      </w:r>
      <w:r w:rsidRPr="00263204">
        <w:rPr>
          <w:rFonts w:ascii="Palatino Linotype" w:eastAsiaTheme="minorEastAsia" w:hAnsi="Palatino Linotype" w:cs="Arial"/>
          <w:i/>
          <w:color w:val="000000" w:themeColor="text1"/>
          <w:lang w:val="es-ES_tradnl" w:eastAsia="es-ES"/>
        </w:rPr>
        <w:t>Coordinar y vigilar con las diferentes Direcciones del Ayuntamiento, el seguimiento a los objetivos del Plan de Desarrollo Municipal;</w:t>
      </w:r>
    </w:p>
    <w:p w14:paraId="4ADA0833" w14:textId="777E86FB" w:rsidR="0067560B" w:rsidRPr="00263204" w:rsidRDefault="0067560B" w:rsidP="0067560B">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color w:val="000000" w:themeColor="text1"/>
          <w:lang w:val="es-ES_tradnl" w:eastAsia="es-ES"/>
        </w:rPr>
      </w:pPr>
      <w:r w:rsidRPr="00263204">
        <w:rPr>
          <w:rFonts w:ascii="Palatino Linotype" w:eastAsiaTheme="minorEastAsia" w:hAnsi="Palatino Linotype" w:cs="Arial"/>
          <w:i/>
          <w:color w:val="000000" w:themeColor="text1"/>
          <w:lang w:val="es-ES_tradnl" w:eastAsia="es-ES"/>
        </w:rPr>
        <w:t>…</w:t>
      </w:r>
    </w:p>
    <w:p w14:paraId="07CD3EE7" w14:textId="77777777" w:rsidR="0067560B" w:rsidRPr="00263204" w:rsidRDefault="0067560B" w:rsidP="0067560B">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color w:val="000000" w:themeColor="text1"/>
          <w:lang w:val="es-ES_tradnl" w:eastAsia="es-ES"/>
        </w:rPr>
      </w:pPr>
      <w:r w:rsidRPr="00263204">
        <w:rPr>
          <w:rFonts w:ascii="Palatino Linotype" w:eastAsiaTheme="minorEastAsia" w:hAnsi="Palatino Linotype" w:cs="Arial"/>
          <w:b/>
          <w:i/>
          <w:color w:val="000000" w:themeColor="text1"/>
          <w:lang w:val="es-ES_tradnl" w:eastAsia="es-ES"/>
        </w:rPr>
        <w:t>V.</w:t>
      </w:r>
      <w:r w:rsidRPr="00263204">
        <w:rPr>
          <w:rFonts w:ascii="Palatino Linotype" w:eastAsiaTheme="minorEastAsia" w:hAnsi="Palatino Linotype" w:cs="Arial"/>
          <w:i/>
          <w:color w:val="000000" w:themeColor="text1"/>
          <w:lang w:val="es-ES_tradnl" w:eastAsia="es-ES"/>
        </w:rPr>
        <w:t xml:space="preserve"> Garantizar mediante los </w:t>
      </w:r>
      <w:r w:rsidRPr="00263204">
        <w:rPr>
          <w:rFonts w:ascii="Palatino Linotype" w:eastAsiaTheme="minorEastAsia" w:hAnsi="Palatino Linotype" w:cs="Arial"/>
          <w:b/>
          <w:i/>
          <w:color w:val="000000" w:themeColor="text1"/>
          <w:lang w:val="es-ES_tradnl" w:eastAsia="es-ES"/>
        </w:rPr>
        <w:t>procesos de planeación estratégica</w:t>
      </w:r>
      <w:r w:rsidRPr="00263204">
        <w:rPr>
          <w:rFonts w:ascii="Palatino Linotype" w:eastAsiaTheme="minorEastAsia" w:hAnsi="Palatino Linotype" w:cs="Arial"/>
          <w:i/>
          <w:color w:val="000000" w:themeColor="text1"/>
          <w:lang w:val="es-ES_tradnl" w:eastAsia="es-ES"/>
        </w:rPr>
        <w:t>, la congruencia organizativa con las acciones a realizar, para alcanzar los objetivos, estrategias y líneas de acción tendientes al desarrollo municipal;</w:t>
      </w:r>
    </w:p>
    <w:p w14:paraId="4C0D4B16" w14:textId="5D03359D" w:rsidR="0067560B" w:rsidRPr="00263204" w:rsidRDefault="0067560B" w:rsidP="0067560B">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color w:val="000000" w:themeColor="text1"/>
          <w:lang w:val="es-ES_tradnl" w:eastAsia="es-ES"/>
        </w:rPr>
      </w:pPr>
      <w:r w:rsidRPr="00263204">
        <w:rPr>
          <w:rFonts w:ascii="Palatino Linotype" w:eastAsiaTheme="minorEastAsia" w:hAnsi="Palatino Linotype" w:cs="Arial"/>
          <w:i/>
          <w:color w:val="000000" w:themeColor="text1"/>
          <w:lang w:val="es-ES_tradnl" w:eastAsia="es-ES"/>
        </w:rPr>
        <w:t>…</w:t>
      </w:r>
    </w:p>
    <w:p w14:paraId="67F2CBC7" w14:textId="77777777" w:rsidR="0067560B" w:rsidRPr="00263204" w:rsidRDefault="0067560B" w:rsidP="0067560B">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color w:val="000000" w:themeColor="text1"/>
          <w:lang w:val="es-ES_tradnl" w:eastAsia="es-ES"/>
        </w:rPr>
      </w:pPr>
      <w:r w:rsidRPr="00263204">
        <w:rPr>
          <w:rFonts w:ascii="Palatino Linotype" w:eastAsiaTheme="minorEastAsia" w:hAnsi="Palatino Linotype" w:cs="Arial"/>
          <w:b/>
          <w:i/>
          <w:color w:val="000000" w:themeColor="text1"/>
          <w:lang w:val="es-ES_tradnl" w:eastAsia="es-ES"/>
        </w:rPr>
        <w:t>Artículo 23.</w:t>
      </w:r>
      <w:r w:rsidRPr="00263204">
        <w:rPr>
          <w:rFonts w:ascii="Palatino Linotype" w:eastAsiaTheme="minorEastAsia" w:hAnsi="Palatino Linotype" w:cs="Arial"/>
          <w:i/>
          <w:color w:val="000000" w:themeColor="text1"/>
          <w:lang w:val="es-ES_tradnl" w:eastAsia="es-ES"/>
        </w:rPr>
        <w:t xml:space="preserve"> </w:t>
      </w:r>
      <w:r w:rsidRPr="00263204">
        <w:rPr>
          <w:rFonts w:ascii="Palatino Linotype" w:eastAsiaTheme="minorEastAsia" w:hAnsi="Palatino Linotype" w:cs="Arial"/>
          <w:b/>
          <w:i/>
          <w:color w:val="000000" w:themeColor="text1"/>
          <w:lang w:val="es-ES_tradnl" w:eastAsia="es-ES"/>
        </w:rPr>
        <w:t>La planeación del municipio de Zinacantepec</w:t>
      </w:r>
      <w:r w:rsidRPr="00263204">
        <w:rPr>
          <w:rFonts w:ascii="Palatino Linotype" w:eastAsiaTheme="minorEastAsia" w:hAnsi="Palatino Linotype" w:cs="Arial"/>
          <w:i/>
          <w:color w:val="000000" w:themeColor="text1"/>
          <w:lang w:val="es-ES_tradnl" w:eastAsia="es-ES"/>
        </w:rPr>
        <w:t xml:space="preserve">, estará a cargo de: </w:t>
      </w:r>
    </w:p>
    <w:p w14:paraId="68808368" w14:textId="77777777" w:rsidR="0067560B" w:rsidRPr="00263204" w:rsidRDefault="0067560B" w:rsidP="0067560B">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b/>
          <w:i/>
          <w:color w:val="000000" w:themeColor="text1"/>
          <w:lang w:val="es-ES_tradnl" w:eastAsia="es-ES"/>
        </w:rPr>
      </w:pPr>
      <w:r w:rsidRPr="00263204">
        <w:rPr>
          <w:rFonts w:ascii="Palatino Linotype" w:eastAsiaTheme="minorEastAsia" w:hAnsi="Palatino Linotype" w:cs="Arial"/>
          <w:b/>
          <w:i/>
          <w:color w:val="000000" w:themeColor="text1"/>
          <w:lang w:val="es-ES_tradnl" w:eastAsia="es-ES"/>
        </w:rPr>
        <w:t xml:space="preserve">I. El Ayuntamiento. </w:t>
      </w:r>
    </w:p>
    <w:p w14:paraId="253E1F20" w14:textId="77777777" w:rsidR="0067560B" w:rsidRPr="00263204" w:rsidRDefault="0067560B" w:rsidP="0067560B">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color w:val="000000" w:themeColor="text1"/>
          <w:lang w:val="es-ES_tradnl" w:eastAsia="es-ES"/>
        </w:rPr>
      </w:pPr>
      <w:r w:rsidRPr="00263204">
        <w:rPr>
          <w:rFonts w:ascii="Palatino Linotype" w:eastAsiaTheme="minorEastAsia" w:hAnsi="Palatino Linotype" w:cs="Arial"/>
          <w:i/>
          <w:color w:val="000000" w:themeColor="text1"/>
          <w:lang w:val="es-ES_tradnl" w:eastAsia="es-ES"/>
        </w:rPr>
        <w:t xml:space="preserve">II. El Presidente Municipal. </w:t>
      </w:r>
    </w:p>
    <w:p w14:paraId="5B3CC925" w14:textId="77777777" w:rsidR="0067560B" w:rsidRPr="00263204" w:rsidRDefault="0067560B" w:rsidP="0067560B">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color w:val="000000" w:themeColor="text1"/>
          <w:lang w:val="es-ES_tradnl" w:eastAsia="es-ES"/>
        </w:rPr>
      </w:pPr>
      <w:r w:rsidRPr="00263204">
        <w:rPr>
          <w:rFonts w:ascii="Palatino Linotype" w:eastAsiaTheme="minorEastAsia" w:hAnsi="Palatino Linotype" w:cs="Arial"/>
          <w:i/>
          <w:color w:val="000000" w:themeColor="text1"/>
          <w:lang w:val="es-ES_tradnl" w:eastAsia="es-ES"/>
        </w:rPr>
        <w:t xml:space="preserve">III. El Comité de Planeación para el Desarrollo Municipal y, </w:t>
      </w:r>
    </w:p>
    <w:p w14:paraId="3719A842" w14:textId="45FD64F6" w:rsidR="00760DD0" w:rsidRPr="00263204" w:rsidRDefault="0067560B" w:rsidP="0067560B">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color w:val="000000" w:themeColor="text1"/>
          <w:lang w:val="es-ES_tradnl" w:eastAsia="es-ES"/>
        </w:rPr>
      </w:pPr>
      <w:r w:rsidRPr="00263204">
        <w:rPr>
          <w:rFonts w:ascii="Palatino Linotype" w:eastAsiaTheme="minorEastAsia" w:hAnsi="Palatino Linotype" w:cs="Arial"/>
          <w:i/>
          <w:color w:val="000000" w:themeColor="text1"/>
          <w:lang w:val="es-ES_tradnl" w:eastAsia="es-ES"/>
        </w:rPr>
        <w:t>IV. Las áreas que para el efecto se establezcan.</w:t>
      </w:r>
    </w:p>
    <w:p w14:paraId="6DC95A77" w14:textId="7126BA95" w:rsidR="001D749E" w:rsidRPr="00263204" w:rsidRDefault="00091499" w:rsidP="00091499">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color w:val="000000" w:themeColor="text1"/>
          <w:lang w:val="es-ES_tradnl" w:eastAsia="es-ES"/>
        </w:rPr>
      </w:pPr>
      <w:r w:rsidRPr="00263204">
        <w:rPr>
          <w:rFonts w:ascii="Palatino Linotype" w:eastAsiaTheme="minorEastAsia" w:hAnsi="Palatino Linotype" w:cs="Arial"/>
          <w:color w:val="000000" w:themeColor="text1"/>
          <w:lang w:val="es-ES_tradnl" w:eastAsia="es-ES"/>
        </w:rPr>
        <w:t xml:space="preserve">Recordando que, </w:t>
      </w:r>
      <w:r w:rsidRPr="00263204">
        <w:rPr>
          <w:rFonts w:ascii="Palatino Linotype" w:eastAsiaTheme="minorEastAsia" w:hAnsi="Palatino Linotype" w:cs="Arial"/>
          <w:b/>
          <w:i/>
          <w:color w:val="000000" w:themeColor="text1"/>
          <w:lang w:val="es-ES_tradnl" w:eastAsia="es-ES"/>
        </w:rPr>
        <w:t>“EL AYUNTAMIENTO”</w:t>
      </w:r>
      <w:r w:rsidRPr="00263204">
        <w:rPr>
          <w:rFonts w:ascii="Palatino Linotype" w:eastAsiaTheme="minorEastAsia" w:hAnsi="Palatino Linotype" w:cs="Arial"/>
          <w:color w:val="000000" w:themeColor="text1"/>
          <w:lang w:val="es-ES_tradnl" w:eastAsia="es-ES"/>
        </w:rPr>
        <w:t xml:space="preserve"> de conformidad con el artículo 3 del Bando Municipal de Zinacantepec, tiene personalidad jurídica y patrimonio propio, gobernado por un </w:t>
      </w:r>
      <w:r w:rsidRPr="00263204">
        <w:rPr>
          <w:rFonts w:ascii="Palatino Linotype" w:eastAsiaTheme="minorEastAsia" w:hAnsi="Palatino Linotype" w:cs="Arial"/>
          <w:b/>
          <w:color w:val="000000" w:themeColor="text1"/>
          <w:u w:val="single"/>
          <w:lang w:val="es-ES_tradnl" w:eastAsia="es-ES"/>
        </w:rPr>
        <w:t>Ayuntamiento de elección popular directa</w:t>
      </w:r>
      <w:r w:rsidRPr="00263204">
        <w:rPr>
          <w:rFonts w:ascii="Palatino Linotype" w:eastAsiaTheme="minorEastAsia" w:hAnsi="Palatino Linotype" w:cs="Arial"/>
          <w:color w:val="000000" w:themeColor="text1"/>
          <w:lang w:val="es-ES_tradnl" w:eastAsia="es-ES"/>
        </w:rPr>
        <w:t>, quienes deberán de salvaguardar los principios de legalidad, honradez, lealtad, imparcialidad, eficiencia, transparencia y máxima difusión en el ejercicio de sus funciones.</w:t>
      </w:r>
    </w:p>
    <w:p w14:paraId="42F24766" w14:textId="12F1C24A" w:rsidR="00477448" w:rsidRPr="00263204" w:rsidRDefault="00091499" w:rsidP="00091499">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color w:val="000000" w:themeColor="text1"/>
          <w:lang w:val="es-ES_tradnl" w:eastAsia="es-ES"/>
        </w:rPr>
      </w:pPr>
      <w:r w:rsidRPr="00263204">
        <w:rPr>
          <w:rFonts w:ascii="Palatino Linotype" w:eastAsiaTheme="minorEastAsia" w:hAnsi="Palatino Linotype" w:cs="Arial"/>
          <w:color w:val="000000" w:themeColor="text1"/>
          <w:lang w:val="es-ES_tradnl" w:eastAsia="es-ES"/>
        </w:rPr>
        <w:t xml:space="preserve">Es por tanto que, de conformidad con los preceptos legales en cita, podemos concluir que </w:t>
      </w:r>
      <w:r w:rsidR="00CA6C46" w:rsidRPr="00263204">
        <w:rPr>
          <w:rFonts w:ascii="Palatino Linotype" w:eastAsiaTheme="minorEastAsia" w:hAnsi="Palatino Linotype" w:cs="Arial"/>
          <w:b/>
          <w:color w:val="000000" w:themeColor="text1"/>
          <w:lang w:val="es-ES_tradnl" w:eastAsia="es-ES"/>
        </w:rPr>
        <w:t xml:space="preserve">EL SUJETO OBLIGADO </w:t>
      </w:r>
      <w:r w:rsidR="00CA6C46" w:rsidRPr="00263204">
        <w:rPr>
          <w:rFonts w:ascii="Palatino Linotype" w:eastAsiaTheme="minorEastAsia" w:hAnsi="Palatino Linotype" w:cs="Arial"/>
          <w:color w:val="000000" w:themeColor="text1"/>
          <w:lang w:val="es-ES_tradnl" w:eastAsia="es-ES"/>
        </w:rPr>
        <w:t xml:space="preserve">tiene el compromiso </w:t>
      </w:r>
      <w:r w:rsidR="00477448" w:rsidRPr="00263204">
        <w:rPr>
          <w:rFonts w:ascii="Palatino Linotype" w:eastAsiaTheme="minorEastAsia" w:hAnsi="Palatino Linotype" w:cs="Arial"/>
          <w:color w:val="000000" w:themeColor="text1"/>
          <w:lang w:val="es-ES_tradnl" w:eastAsia="es-ES"/>
        </w:rPr>
        <w:t xml:space="preserve">de generar una proyección en beneficio de los ciudadanos, esto es prever acciones que tengan como finalidad el bienestar de los </w:t>
      </w:r>
      <w:r w:rsidR="00A345CD" w:rsidRPr="00263204">
        <w:rPr>
          <w:rFonts w:ascii="Palatino Linotype" w:eastAsiaTheme="minorEastAsia" w:hAnsi="Palatino Linotype" w:cs="Arial"/>
          <w:color w:val="000000" w:themeColor="text1"/>
          <w:lang w:val="es-ES_tradnl" w:eastAsia="es-ES"/>
        </w:rPr>
        <w:t>gobernados,</w:t>
      </w:r>
      <w:r w:rsidR="00477448" w:rsidRPr="00263204">
        <w:rPr>
          <w:rFonts w:ascii="Palatino Linotype" w:eastAsiaTheme="minorEastAsia" w:hAnsi="Palatino Linotype" w:cs="Arial"/>
          <w:color w:val="000000" w:themeColor="text1"/>
          <w:lang w:val="es-ES_tradnl" w:eastAsia="es-ES"/>
        </w:rPr>
        <w:t xml:space="preserve"> así como el crecimiento del Municipio.</w:t>
      </w:r>
    </w:p>
    <w:p w14:paraId="74A4CBAE" w14:textId="22C2A1F6" w:rsidR="00091499" w:rsidRPr="00263204" w:rsidRDefault="00477448" w:rsidP="00091499">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color w:val="000000" w:themeColor="text1"/>
          <w:lang w:val="es-ES_tradnl" w:eastAsia="es-ES"/>
        </w:rPr>
      </w:pPr>
      <w:r w:rsidRPr="00263204">
        <w:rPr>
          <w:rFonts w:ascii="Palatino Linotype" w:eastAsiaTheme="minorEastAsia" w:hAnsi="Palatino Linotype" w:cs="Arial"/>
          <w:color w:val="000000" w:themeColor="text1"/>
          <w:lang w:val="es-ES_tradnl" w:eastAsia="es-ES"/>
        </w:rPr>
        <w:t xml:space="preserve">Por tales motivos de conformidad con la fuente obligacional que nos atañe, se </w:t>
      </w:r>
      <w:r w:rsidRPr="00263204">
        <w:rPr>
          <w:rFonts w:ascii="Palatino Linotype" w:eastAsiaTheme="minorEastAsia" w:hAnsi="Palatino Linotype" w:cs="Arial"/>
          <w:b/>
          <w:color w:val="000000" w:themeColor="text1"/>
          <w:lang w:val="es-ES_tradnl" w:eastAsia="es-ES"/>
        </w:rPr>
        <w:lastRenderedPageBreak/>
        <w:t xml:space="preserve">MODIFICA </w:t>
      </w:r>
      <w:r w:rsidRPr="00263204">
        <w:rPr>
          <w:rFonts w:ascii="Palatino Linotype" w:eastAsiaTheme="minorEastAsia" w:hAnsi="Palatino Linotype" w:cs="Arial"/>
          <w:color w:val="000000" w:themeColor="text1"/>
          <w:lang w:val="es-ES_tradnl" w:eastAsia="es-ES"/>
        </w:rPr>
        <w:t xml:space="preserve">la respuesta del </w:t>
      </w:r>
      <w:r w:rsidRPr="00263204">
        <w:rPr>
          <w:rFonts w:ascii="Palatino Linotype" w:eastAsiaTheme="minorEastAsia" w:hAnsi="Palatino Linotype" w:cs="Arial"/>
          <w:b/>
          <w:color w:val="000000" w:themeColor="text1"/>
          <w:lang w:val="es-ES_tradnl" w:eastAsia="es-ES"/>
        </w:rPr>
        <w:t xml:space="preserve">SUJETO OBLIGADO </w:t>
      </w:r>
      <w:r w:rsidRPr="00263204">
        <w:rPr>
          <w:rFonts w:ascii="Palatino Linotype" w:eastAsiaTheme="minorEastAsia" w:hAnsi="Palatino Linotype" w:cs="Arial"/>
          <w:color w:val="000000" w:themeColor="text1"/>
          <w:lang w:val="es-ES_tradnl" w:eastAsia="es-ES"/>
        </w:rPr>
        <w:t>y se ordena que realice la entrega del soporte documental donde conste</w:t>
      </w:r>
      <w:r w:rsidR="007D6A54" w:rsidRPr="00263204">
        <w:rPr>
          <w:rFonts w:ascii="Palatino Linotype" w:eastAsiaTheme="minorEastAsia" w:hAnsi="Palatino Linotype" w:cs="Arial"/>
          <w:color w:val="000000" w:themeColor="text1"/>
          <w:lang w:val="es-ES_tradnl" w:eastAsia="es-ES"/>
        </w:rPr>
        <w:t>n</w:t>
      </w:r>
      <w:r w:rsidRPr="00263204">
        <w:rPr>
          <w:rFonts w:ascii="Palatino Linotype" w:eastAsiaTheme="minorEastAsia" w:hAnsi="Palatino Linotype" w:cs="Arial"/>
          <w:color w:val="000000" w:themeColor="text1"/>
          <w:lang w:val="es-ES_tradnl" w:eastAsia="es-ES"/>
        </w:rPr>
        <w:t xml:space="preserve"> las acciones que hayan sido programadas por el Ayuntamiento al veintidós de febrero de dos mil veintidós.</w:t>
      </w:r>
      <w:r w:rsidR="00CA6C46" w:rsidRPr="00263204">
        <w:rPr>
          <w:rFonts w:ascii="Palatino Linotype" w:eastAsiaTheme="minorEastAsia" w:hAnsi="Palatino Linotype" w:cs="Arial"/>
          <w:color w:val="000000" w:themeColor="text1"/>
          <w:lang w:val="es-ES_tradnl" w:eastAsia="es-ES"/>
        </w:rPr>
        <w:t xml:space="preserve"> </w:t>
      </w:r>
      <w:r w:rsidR="00091499" w:rsidRPr="00263204">
        <w:rPr>
          <w:rFonts w:ascii="Palatino Linotype" w:eastAsiaTheme="minorEastAsia" w:hAnsi="Palatino Linotype" w:cs="Arial"/>
          <w:color w:val="000000" w:themeColor="text1"/>
          <w:lang w:val="es-ES_tradnl" w:eastAsia="es-ES"/>
        </w:rPr>
        <w:t xml:space="preserve"> </w:t>
      </w:r>
    </w:p>
    <w:p w14:paraId="7D336076" w14:textId="77777777" w:rsidR="008D5049" w:rsidRPr="00263204" w:rsidRDefault="008D5049" w:rsidP="008D5049">
      <w:pPr>
        <w:spacing w:line="360" w:lineRule="auto"/>
        <w:jc w:val="both"/>
        <w:rPr>
          <w:rFonts w:ascii="Palatino Linotype" w:eastAsia="Arial Unicode MS" w:hAnsi="Palatino Linotype" w:cs="Arial"/>
          <w:color w:val="000000" w:themeColor="text1"/>
          <w:lang w:val="es-ES" w:eastAsia="es-ES"/>
        </w:rPr>
      </w:pPr>
      <w:r w:rsidRPr="00263204">
        <w:rPr>
          <w:rFonts w:ascii="Palatino Linotype" w:eastAsia="Arial Unicode MS" w:hAnsi="Palatino Linotype" w:cs="Arial"/>
          <w:color w:val="000000" w:themeColor="text1"/>
          <w:lang w:val="es-ES" w:eastAsia="es-ES"/>
        </w:rPr>
        <w:t xml:space="preserve">Ahora bien, es de destacar que los documentos relacionados con anterioridad, que deberán ser entregados en </w:t>
      </w:r>
      <w:r w:rsidRPr="00263204">
        <w:rPr>
          <w:rFonts w:ascii="Palatino Linotype" w:eastAsia="Arial Unicode MS" w:hAnsi="Palatino Linotype" w:cs="Arial"/>
          <w:b/>
          <w:color w:val="000000" w:themeColor="text1"/>
          <w:lang w:val="es-ES" w:eastAsia="es-ES"/>
        </w:rPr>
        <w:t>versión pública</w:t>
      </w:r>
      <w:r w:rsidRPr="00263204">
        <w:rPr>
          <w:rFonts w:ascii="Palatino Linotype" w:eastAsia="Arial Unicode MS" w:hAnsi="Palatino Linotype" w:cs="Arial"/>
          <w:color w:val="000000" w:themeColor="text1"/>
          <w:lang w:val="es-ES" w:eastAsia="es-ES"/>
        </w:rPr>
        <w:t>, esto es, omitirá, eliminará o suprimirá la información personal de cada servidor público, susceptibles de ser clasificadas como confidencial o cualquier otro dato que ponga en riesgo la vida, seguridad o salud de dicha persona.</w:t>
      </w:r>
    </w:p>
    <w:p w14:paraId="37087F43" w14:textId="77777777" w:rsidR="008D5049" w:rsidRPr="00263204" w:rsidRDefault="008D5049" w:rsidP="008D5049">
      <w:pPr>
        <w:spacing w:line="360" w:lineRule="auto"/>
        <w:jc w:val="both"/>
        <w:rPr>
          <w:rFonts w:ascii="Palatino Linotype" w:eastAsia="Arial Unicode MS" w:hAnsi="Palatino Linotype" w:cs="Arial"/>
          <w:color w:val="000000" w:themeColor="text1"/>
          <w:lang w:val="es-ES" w:eastAsia="es-ES"/>
        </w:rPr>
      </w:pPr>
    </w:p>
    <w:p w14:paraId="5C06F27F" w14:textId="77777777" w:rsidR="008D5049" w:rsidRPr="00263204" w:rsidRDefault="008D5049" w:rsidP="008D5049">
      <w:pPr>
        <w:widowControl w:val="0"/>
        <w:suppressAutoHyphens/>
        <w:spacing w:line="360" w:lineRule="auto"/>
        <w:jc w:val="both"/>
        <w:rPr>
          <w:rFonts w:ascii="Palatino Linotype" w:hAnsi="Palatino Linotype" w:cs="Arial"/>
          <w:color w:val="000000" w:themeColor="text1"/>
          <w:lang w:eastAsia="es-ES"/>
        </w:rPr>
      </w:pPr>
      <w:r w:rsidRPr="00263204">
        <w:rPr>
          <w:rFonts w:ascii="Palatino Linotype" w:hAnsi="Palatino Linotype" w:cs="Arial"/>
          <w:color w:val="000000" w:themeColor="text1"/>
          <w:lang w:eastAsia="es-ES"/>
        </w:rPr>
        <w:t xml:space="preserve">Consecuentemente, es total señalar que, si </w:t>
      </w:r>
      <w:r w:rsidRPr="00263204">
        <w:rPr>
          <w:rFonts w:ascii="Palatino Linotype" w:hAnsi="Palatino Linotype" w:cs="Arial"/>
          <w:b/>
          <w:color w:val="000000" w:themeColor="text1"/>
          <w:lang w:eastAsia="es-ES"/>
        </w:rPr>
        <w:t>EL SUJETO OBLIGADO</w:t>
      </w:r>
      <w:r w:rsidRPr="00263204">
        <w:rPr>
          <w:rFonts w:ascii="Palatino Linotype" w:hAnsi="Palatino Linotype" w:cs="Arial"/>
          <w:color w:val="000000" w:themeColor="text1"/>
          <w:lang w:eastAsia="es-ES"/>
        </w:rPr>
        <w:t xml:space="preserve"> advierte que dentro de la información solicitada se contienen datos personales que sean susceptibles de ser clasificados como confidenciales</w:t>
      </w:r>
      <w:r w:rsidRPr="00263204">
        <w:rPr>
          <w:rFonts w:ascii="Palatino Linotype" w:hAnsi="Palatino Linotype" w:cs="Arial"/>
          <w:b/>
          <w:color w:val="000000" w:themeColor="text1"/>
          <w:lang w:eastAsia="es-ES"/>
        </w:rPr>
        <w:t xml:space="preserve">, </w:t>
      </w:r>
      <w:r w:rsidRPr="00263204">
        <w:rPr>
          <w:rFonts w:ascii="Palatino Linotype" w:hAnsi="Palatino Linotype" w:cs="Arial"/>
          <w:color w:val="000000" w:themeColor="text1"/>
          <w:lang w:eastAsia="es-ES"/>
        </w:rPr>
        <w:t xml:space="preserve">de manera enunciativa mas no limitativa, tales como, domicilios de particulares, CURP, RFC, folios de identificación o </w:t>
      </w:r>
      <w:r w:rsidRPr="00263204">
        <w:rPr>
          <w:rFonts w:ascii="Palatino Linotype" w:eastAsia="Arial Unicode MS" w:hAnsi="Palatino Linotype" w:cs="Arial"/>
          <w:color w:val="000000" w:themeColor="text1"/>
          <w:lang w:eastAsia="es-ES"/>
        </w:rPr>
        <w:t>cualquier otro dato concerniente a particulares</w:t>
      </w:r>
      <w:r w:rsidRPr="00263204">
        <w:rPr>
          <w:rFonts w:ascii="Palatino Linotype" w:hAnsi="Palatino Linotype" w:cs="Arial"/>
          <w:b/>
          <w:color w:val="000000" w:themeColor="text1"/>
          <w:lang w:eastAsia="es-ES"/>
        </w:rPr>
        <w:t xml:space="preserve">, </w:t>
      </w:r>
      <w:r w:rsidRPr="00263204">
        <w:rPr>
          <w:rFonts w:ascii="Palatino Linotype" w:hAnsi="Palatino Linotype" w:cs="Arial"/>
          <w:color w:val="000000" w:themeColor="text1"/>
          <w:lang w:eastAsia="es-ES"/>
        </w:rPr>
        <w:t xml:space="preserve">deberá entregar la información de mérito, de ser procedente en </w:t>
      </w:r>
      <w:r w:rsidRPr="00263204">
        <w:rPr>
          <w:rFonts w:ascii="Palatino Linotype" w:hAnsi="Palatino Linotype" w:cs="Arial"/>
          <w:b/>
          <w:color w:val="000000" w:themeColor="text1"/>
          <w:lang w:eastAsia="es-ES"/>
        </w:rPr>
        <w:t>versión pública</w:t>
      </w:r>
      <w:r w:rsidRPr="00263204">
        <w:rPr>
          <w:rFonts w:ascii="Palatino Linotype" w:hAnsi="Palatino Linotype" w:cs="Arial"/>
          <w:color w:val="000000" w:themeColor="text1"/>
          <w:lang w:eastAsia="es-ES"/>
        </w:rPr>
        <w:t xml:space="preserve"> y emitirá el Acuerdo de Clasificación en el que se sustenten dichas versiones públicas.</w:t>
      </w:r>
    </w:p>
    <w:p w14:paraId="1191E514" w14:textId="77777777" w:rsidR="008D5049" w:rsidRPr="00263204" w:rsidRDefault="008D5049" w:rsidP="008D5049">
      <w:pPr>
        <w:widowControl w:val="0"/>
        <w:suppressAutoHyphens/>
        <w:spacing w:line="360" w:lineRule="auto"/>
        <w:jc w:val="both"/>
        <w:rPr>
          <w:rFonts w:ascii="Palatino Linotype" w:hAnsi="Palatino Linotype" w:cs="Arial"/>
          <w:color w:val="000000" w:themeColor="text1"/>
          <w:lang w:eastAsia="es-ES"/>
        </w:rPr>
      </w:pPr>
    </w:p>
    <w:p w14:paraId="250DFC2C" w14:textId="77777777" w:rsidR="008D5049" w:rsidRPr="00263204" w:rsidRDefault="008D5049" w:rsidP="008D5049">
      <w:pPr>
        <w:suppressAutoHyphens/>
        <w:spacing w:line="360" w:lineRule="auto"/>
        <w:ind w:right="51"/>
        <w:jc w:val="both"/>
        <w:rPr>
          <w:rFonts w:ascii="Palatino Linotype" w:hAnsi="Palatino Linotype" w:cs="Arial"/>
          <w:color w:val="000000" w:themeColor="text1"/>
          <w:lang w:eastAsia="es-ES"/>
        </w:rPr>
      </w:pPr>
      <w:r w:rsidRPr="00263204">
        <w:rPr>
          <w:rFonts w:ascii="Palatino Linotype" w:hAnsi="Palatino Linotype" w:cs="Arial"/>
          <w:color w:val="000000" w:themeColor="text1"/>
          <w:lang w:eastAsia="es-ES"/>
        </w:rPr>
        <w:t xml:space="preserve">En ese sentido, es de precisar que </w:t>
      </w:r>
      <w:r w:rsidRPr="00263204">
        <w:rPr>
          <w:rFonts w:ascii="Palatino Linotype" w:eastAsia="Calibri" w:hAnsi="Palatino Linotype" w:cs="Bookman Old Style,Bold"/>
          <w:bCs/>
          <w:color w:val="000000" w:themeColor="text1"/>
          <w:lang w:eastAsia="en-US"/>
        </w:rPr>
        <w:t xml:space="preserve">la clasificación de la información no se da por el simple mandato de la Ley, sino que </w:t>
      </w:r>
      <w:r w:rsidRPr="00263204">
        <w:rPr>
          <w:rFonts w:ascii="Palatino Linotype" w:hAnsi="Palatino Linotype"/>
          <w:color w:val="000000" w:themeColor="text1"/>
          <w:lang w:eastAsia="es-ES"/>
        </w:rPr>
        <w:t xml:space="preserve">es necesario que </w:t>
      </w:r>
      <w:r w:rsidRPr="00263204">
        <w:rPr>
          <w:rFonts w:ascii="Palatino Linotype" w:hAnsi="Palatino Linotype"/>
          <w:b/>
          <w:color w:val="000000" w:themeColor="text1"/>
          <w:lang w:eastAsia="es-ES"/>
        </w:rPr>
        <w:t xml:space="preserve">EL SUJETO OBLIGADO </w:t>
      </w:r>
      <w:r w:rsidRPr="00263204">
        <w:rPr>
          <w:rFonts w:ascii="Palatino Linotype" w:hAnsi="Palatino Linotype"/>
          <w:color w:val="000000" w:themeColor="text1"/>
          <w:lang w:eastAsia="es-ES"/>
        </w:rPr>
        <w:t xml:space="preserve">cuando clasifique algún documento o información, ya sea todo o en parte, debe atender lo dispuesto por </w:t>
      </w:r>
      <w:r w:rsidRPr="00263204">
        <w:rPr>
          <w:rFonts w:ascii="Palatino Linotype" w:hAnsi="Palatino Linotype" w:cs="Arial"/>
          <w:color w:val="000000" w:themeColor="text1"/>
          <w:lang w:eastAsia="es-ES"/>
        </w:rPr>
        <w:t xml:space="preserve">la Ley de la materia, siendo que dicha clasificación es un trabajo en conjunto tanto de los Servidores Públicos Habilitados, de las Unidades de </w:t>
      </w:r>
      <w:r w:rsidRPr="00263204">
        <w:rPr>
          <w:rFonts w:ascii="Palatino Linotype" w:hAnsi="Palatino Linotype" w:cs="Arial"/>
          <w:color w:val="000000" w:themeColor="text1"/>
          <w:lang w:eastAsia="es-ES"/>
        </w:rPr>
        <w:lastRenderedPageBreak/>
        <w:t xml:space="preserve">Transparencia y del Comité de Transparencia del </w:t>
      </w:r>
      <w:r w:rsidRPr="00263204">
        <w:rPr>
          <w:rFonts w:ascii="Palatino Linotype" w:hAnsi="Palatino Linotype" w:cs="Arial"/>
          <w:b/>
          <w:color w:val="000000" w:themeColor="text1"/>
          <w:lang w:eastAsia="es-ES"/>
        </w:rPr>
        <w:t>SUJETO OBLIGADO</w:t>
      </w:r>
      <w:r w:rsidRPr="00263204">
        <w:rPr>
          <w:rFonts w:ascii="Palatino Linotype" w:hAnsi="Palatino Linotype" w:cs="Arial"/>
          <w:color w:val="000000" w:themeColor="text1"/>
          <w:lang w:eastAsia="es-ES"/>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248FD789" w14:textId="77777777" w:rsidR="008D5049" w:rsidRPr="00263204" w:rsidRDefault="008D5049" w:rsidP="008D5049">
      <w:pPr>
        <w:suppressAutoHyphens/>
        <w:spacing w:line="360" w:lineRule="auto"/>
        <w:ind w:right="51"/>
        <w:jc w:val="both"/>
        <w:rPr>
          <w:rFonts w:ascii="Palatino Linotype" w:hAnsi="Palatino Linotype" w:cs="Arial"/>
          <w:color w:val="000000" w:themeColor="text1"/>
          <w:lang w:eastAsia="es-ES"/>
        </w:rPr>
      </w:pPr>
    </w:p>
    <w:p w14:paraId="3D4C7B69" w14:textId="77777777" w:rsidR="008D5049" w:rsidRPr="00263204" w:rsidRDefault="008D5049" w:rsidP="008D5049">
      <w:pPr>
        <w:suppressAutoHyphens/>
        <w:spacing w:line="360" w:lineRule="auto"/>
        <w:jc w:val="both"/>
        <w:rPr>
          <w:rFonts w:ascii="Palatino Linotype" w:hAnsi="Palatino Linotype" w:cs="Arial"/>
          <w:color w:val="000000" w:themeColor="text1"/>
          <w:lang w:eastAsia="es-ES"/>
        </w:rPr>
      </w:pPr>
      <w:r w:rsidRPr="00263204">
        <w:rPr>
          <w:rFonts w:ascii="Palatino Linotype" w:hAnsi="Palatino Linotype" w:cs="Arial"/>
          <w:color w:val="000000" w:themeColor="text1"/>
          <w:lang w:val="es-ES" w:eastAsia="es-ES"/>
        </w:rPr>
        <w:t xml:space="preserve">Así las cosas, dentro de los datos personales que pudieran contenerse se destacan los datos personales sensibles, los cuales son aquellos </w:t>
      </w:r>
      <w:r w:rsidRPr="00263204">
        <w:rPr>
          <w:rFonts w:ascii="Palatino Linotype" w:hAnsi="Palatino Linotype" w:cs="Arial"/>
          <w:color w:val="000000" w:themeColor="text1"/>
          <w:lang w:eastAsia="es-ES"/>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3A27406A" w14:textId="77777777" w:rsidR="008D5049" w:rsidRPr="00263204" w:rsidRDefault="008D5049" w:rsidP="008D5049">
      <w:pPr>
        <w:suppressAutoHyphens/>
        <w:spacing w:line="360" w:lineRule="auto"/>
        <w:jc w:val="both"/>
        <w:rPr>
          <w:rFonts w:ascii="Palatino Linotype" w:hAnsi="Palatino Linotype" w:cs="Arial"/>
          <w:color w:val="000000" w:themeColor="text1"/>
          <w:lang w:eastAsia="es-ES"/>
        </w:rPr>
      </w:pPr>
    </w:p>
    <w:p w14:paraId="0EDEF11C" w14:textId="77777777" w:rsidR="008D5049" w:rsidRPr="00263204" w:rsidRDefault="008D5049" w:rsidP="008D5049">
      <w:pPr>
        <w:suppressAutoHyphens/>
        <w:spacing w:line="360" w:lineRule="auto"/>
        <w:jc w:val="both"/>
        <w:rPr>
          <w:rFonts w:ascii="Palatino Linotype" w:hAnsi="Palatino Linotype" w:cs="Arial"/>
          <w:color w:val="000000" w:themeColor="text1"/>
          <w:lang w:eastAsia="es-ES"/>
        </w:rPr>
      </w:pPr>
      <w:r w:rsidRPr="00263204">
        <w:rPr>
          <w:rFonts w:ascii="Palatino Linotype" w:hAnsi="Palatino Linotype"/>
          <w:color w:val="000000" w:themeColor="text1"/>
          <w:lang w:eastAsia="es-ES"/>
        </w:rPr>
        <w:t xml:space="preserve">Ahora bien, en términos del artículo 143 de la Ley de Transparencia y Acceso a la Información Pública del Estado de México y Municipios, se deberá proceder a clasificar la información requerida </w:t>
      </w:r>
      <w:r w:rsidRPr="00263204">
        <w:rPr>
          <w:rFonts w:ascii="Palatino Linotype" w:hAnsi="Palatino Linotype" w:cs="Arial"/>
          <w:color w:val="000000" w:themeColor="text1"/>
          <w:lang w:eastAsia="es-ES"/>
        </w:rPr>
        <w:t xml:space="preserve">mediante las formalidades de Ley, es decir, que el Comité de Transparencia del </w:t>
      </w:r>
      <w:r w:rsidRPr="00263204">
        <w:rPr>
          <w:rFonts w:ascii="Palatino Linotype" w:hAnsi="Palatino Linotype" w:cs="Arial"/>
          <w:b/>
          <w:color w:val="000000" w:themeColor="text1"/>
          <w:lang w:eastAsia="es-ES"/>
        </w:rPr>
        <w:t>SUJETO OBLIGADO</w:t>
      </w:r>
      <w:r w:rsidRPr="00263204">
        <w:rPr>
          <w:rFonts w:ascii="Palatino Linotype" w:hAnsi="Palatino Linotype" w:cs="Arial"/>
          <w:color w:val="000000" w:themeColor="text1"/>
          <w:lang w:eastAsia="es-ES"/>
        </w:rPr>
        <w:t xml:space="preserve"> emita el Acuerdo de Clasificación correspondiente debidamente fundado y motivado, en </w:t>
      </w:r>
      <w:r w:rsidRPr="00263204">
        <w:rPr>
          <w:rFonts w:ascii="Palatino Linotype" w:hAnsi="Palatino Linotype" w:cs="Arial"/>
          <w:color w:val="000000" w:themeColor="text1"/>
        </w:rPr>
        <w:t>términos</w:t>
      </w:r>
      <w:r w:rsidRPr="00263204">
        <w:rPr>
          <w:rFonts w:ascii="Palatino Linotype" w:hAnsi="Palatino Linotype" w:cs="Arial"/>
          <w:color w:val="000000" w:themeColor="text1"/>
          <w:lang w:eastAsia="es-ES"/>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w:t>
      </w:r>
      <w:r w:rsidRPr="00263204">
        <w:rPr>
          <w:rFonts w:ascii="Palatino Linotype" w:hAnsi="Palatino Linotype" w:cs="Arial"/>
          <w:color w:val="000000" w:themeColor="text1"/>
          <w:lang w:eastAsia="es-ES"/>
        </w:rPr>
        <w:lastRenderedPageBreak/>
        <w:t>Información, así como para la elaboración de Versiones Públicas, que literalmente expresan:</w:t>
      </w:r>
    </w:p>
    <w:p w14:paraId="19D48768" w14:textId="77777777" w:rsidR="008D5049" w:rsidRPr="00263204" w:rsidRDefault="008D5049" w:rsidP="008D5049">
      <w:pPr>
        <w:suppressAutoHyphens/>
        <w:spacing w:line="360" w:lineRule="auto"/>
        <w:jc w:val="both"/>
        <w:rPr>
          <w:rFonts w:ascii="Palatino Linotype" w:hAnsi="Palatino Linotype" w:cs="Arial"/>
          <w:color w:val="000000" w:themeColor="text1"/>
          <w:lang w:val="es-ES_tradnl" w:eastAsia="es-ES"/>
        </w:rPr>
      </w:pPr>
    </w:p>
    <w:p w14:paraId="095B5828" w14:textId="77777777" w:rsidR="008D5049" w:rsidRPr="00263204" w:rsidRDefault="008D5049" w:rsidP="008D5049">
      <w:pPr>
        <w:suppressAutoHyphens/>
        <w:ind w:left="850" w:right="901"/>
        <w:jc w:val="center"/>
        <w:rPr>
          <w:rFonts w:ascii="Palatino Linotype" w:hAnsi="Palatino Linotype" w:cs="Arial"/>
          <w:b/>
          <w:i/>
          <w:color w:val="000000" w:themeColor="text1"/>
          <w:sz w:val="22"/>
          <w:szCs w:val="22"/>
          <w:lang w:eastAsia="es-ES"/>
        </w:rPr>
      </w:pPr>
      <w:r w:rsidRPr="00263204">
        <w:rPr>
          <w:rFonts w:ascii="Palatino Linotype" w:hAnsi="Palatino Linotype" w:cs="Arial"/>
          <w:b/>
          <w:i/>
          <w:color w:val="000000" w:themeColor="text1"/>
          <w:sz w:val="22"/>
          <w:szCs w:val="22"/>
          <w:lang w:eastAsia="es-ES"/>
        </w:rPr>
        <w:t>Ley de Transparencia y Acceso a la Información Pública del Estado de México y Municipios</w:t>
      </w:r>
    </w:p>
    <w:p w14:paraId="1051B2ED"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i/>
          <w:color w:val="000000" w:themeColor="text1"/>
          <w:sz w:val="22"/>
          <w:szCs w:val="22"/>
        </w:rPr>
        <w:t>“</w:t>
      </w:r>
      <w:r w:rsidRPr="00263204">
        <w:rPr>
          <w:rFonts w:ascii="Palatino Linotype" w:hAnsi="Palatino Linotype" w:cs="Arial"/>
          <w:b/>
          <w:i/>
          <w:color w:val="000000" w:themeColor="text1"/>
          <w:sz w:val="22"/>
          <w:szCs w:val="22"/>
        </w:rPr>
        <w:t xml:space="preserve">Artículo 49. </w:t>
      </w:r>
      <w:r w:rsidRPr="00263204">
        <w:rPr>
          <w:rFonts w:ascii="Palatino Linotype" w:hAnsi="Palatino Linotype" w:cs="Arial"/>
          <w:i/>
          <w:color w:val="000000" w:themeColor="text1"/>
          <w:sz w:val="22"/>
          <w:szCs w:val="22"/>
        </w:rPr>
        <w:t xml:space="preserve">Los </w:t>
      </w:r>
      <w:r w:rsidRPr="00263204">
        <w:rPr>
          <w:rFonts w:ascii="Palatino Linotype" w:hAnsi="Palatino Linotype" w:cs="Arial"/>
          <w:i/>
          <w:color w:val="000000" w:themeColor="text1"/>
          <w:sz w:val="22"/>
          <w:szCs w:val="22"/>
          <w:lang w:eastAsia="es-ES"/>
        </w:rPr>
        <w:t>Comités</w:t>
      </w:r>
      <w:r w:rsidRPr="00263204">
        <w:rPr>
          <w:rFonts w:ascii="Palatino Linotype" w:hAnsi="Palatino Linotype" w:cs="Arial"/>
          <w:i/>
          <w:color w:val="000000" w:themeColor="text1"/>
          <w:sz w:val="22"/>
          <w:szCs w:val="22"/>
        </w:rPr>
        <w:t xml:space="preserve"> de Transparencia </w:t>
      </w:r>
      <w:r w:rsidRPr="00263204">
        <w:rPr>
          <w:rFonts w:ascii="Palatino Linotype" w:hAnsi="Palatino Linotype"/>
          <w:i/>
          <w:color w:val="000000" w:themeColor="text1"/>
          <w:sz w:val="22"/>
          <w:szCs w:val="22"/>
          <w:lang w:eastAsia="es-ES"/>
        </w:rPr>
        <w:t>tendrán</w:t>
      </w:r>
      <w:r w:rsidRPr="00263204">
        <w:rPr>
          <w:rFonts w:ascii="Palatino Linotype" w:hAnsi="Palatino Linotype" w:cs="Arial"/>
          <w:i/>
          <w:color w:val="000000" w:themeColor="text1"/>
          <w:sz w:val="22"/>
          <w:szCs w:val="22"/>
        </w:rPr>
        <w:t xml:space="preserve"> las siguientes atribuciones:</w:t>
      </w:r>
    </w:p>
    <w:p w14:paraId="2949F103"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b/>
          <w:i/>
          <w:color w:val="000000" w:themeColor="text1"/>
          <w:sz w:val="22"/>
          <w:szCs w:val="22"/>
        </w:rPr>
        <w:t>VIII.</w:t>
      </w:r>
      <w:r w:rsidRPr="00263204">
        <w:rPr>
          <w:rFonts w:ascii="Palatino Linotype" w:hAnsi="Palatino Linotype" w:cs="Arial"/>
          <w:i/>
          <w:color w:val="000000" w:themeColor="text1"/>
          <w:sz w:val="22"/>
          <w:szCs w:val="22"/>
        </w:rPr>
        <w:t xml:space="preserve"> </w:t>
      </w:r>
      <w:r w:rsidRPr="00263204">
        <w:rPr>
          <w:rFonts w:ascii="Palatino Linotype" w:hAnsi="Palatino Linotype" w:cs="Arial"/>
          <w:b/>
          <w:i/>
          <w:color w:val="000000" w:themeColor="text1"/>
          <w:sz w:val="22"/>
          <w:szCs w:val="22"/>
          <w:u w:val="single"/>
        </w:rPr>
        <w:t>Aprobar</w:t>
      </w:r>
      <w:r w:rsidRPr="00263204">
        <w:rPr>
          <w:rFonts w:ascii="Palatino Linotype" w:hAnsi="Palatino Linotype" w:cs="Arial"/>
          <w:i/>
          <w:color w:val="000000" w:themeColor="text1"/>
          <w:sz w:val="22"/>
          <w:szCs w:val="22"/>
        </w:rPr>
        <w:t xml:space="preserve">, </w:t>
      </w:r>
      <w:r w:rsidRPr="00263204">
        <w:rPr>
          <w:rFonts w:ascii="Palatino Linotype" w:hAnsi="Palatino Linotype" w:cs="Arial"/>
          <w:i/>
          <w:color w:val="000000" w:themeColor="text1"/>
          <w:sz w:val="22"/>
          <w:szCs w:val="22"/>
          <w:lang w:eastAsia="es-ES"/>
        </w:rPr>
        <w:t>modificar</w:t>
      </w:r>
      <w:r w:rsidRPr="00263204">
        <w:rPr>
          <w:rFonts w:ascii="Palatino Linotype" w:hAnsi="Palatino Linotype" w:cs="Arial"/>
          <w:i/>
          <w:color w:val="000000" w:themeColor="text1"/>
          <w:sz w:val="22"/>
          <w:szCs w:val="22"/>
        </w:rPr>
        <w:t xml:space="preserve"> o revocar </w:t>
      </w:r>
      <w:r w:rsidRPr="00263204">
        <w:rPr>
          <w:rFonts w:ascii="Palatino Linotype" w:hAnsi="Palatino Linotype" w:cs="Arial"/>
          <w:b/>
          <w:i/>
          <w:color w:val="000000" w:themeColor="text1"/>
          <w:sz w:val="22"/>
          <w:szCs w:val="22"/>
          <w:u w:val="single"/>
        </w:rPr>
        <w:t>la clasificación de la información</w:t>
      </w:r>
      <w:r w:rsidRPr="00263204">
        <w:rPr>
          <w:rFonts w:ascii="Palatino Linotype" w:hAnsi="Palatino Linotype" w:cs="Arial"/>
          <w:i/>
          <w:color w:val="000000" w:themeColor="text1"/>
          <w:sz w:val="22"/>
          <w:szCs w:val="22"/>
        </w:rPr>
        <w:t>;</w:t>
      </w:r>
    </w:p>
    <w:p w14:paraId="14AFBB70"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b/>
          <w:i/>
          <w:color w:val="000000" w:themeColor="text1"/>
          <w:sz w:val="22"/>
          <w:szCs w:val="22"/>
        </w:rPr>
        <w:t>Artículo 132.</w:t>
      </w:r>
      <w:r w:rsidRPr="00263204">
        <w:rPr>
          <w:rFonts w:ascii="Palatino Linotype" w:hAnsi="Palatino Linotype" w:cs="Arial"/>
          <w:i/>
          <w:color w:val="000000" w:themeColor="text1"/>
          <w:sz w:val="22"/>
          <w:szCs w:val="22"/>
        </w:rPr>
        <w:t xml:space="preserve"> La clasificación de la información se llevará a cabo en el momento en que:</w:t>
      </w:r>
    </w:p>
    <w:p w14:paraId="34B665C5"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i/>
          <w:color w:val="000000" w:themeColor="text1"/>
          <w:sz w:val="22"/>
          <w:szCs w:val="22"/>
        </w:rPr>
        <w:t>[…]</w:t>
      </w:r>
    </w:p>
    <w:p w14:paraId="546B053D"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b/>
          <w:i/>
          <w:color w:val="000000" w:themeColor="text1"/>
          <w:sz w:val="22"/>
          <w:szCs w:val="22"/>
        </w:rPr>
        <w:t>II.</w:t>
      </w:r>
      <w:r w:rsidRPr="00263204">
        <w:rPr>
          <w:rFonts w:ascii="Palatino Linotype" w:hAnsi="Palatino Linotype" w:cs="Arial"/>
          <w:i/>
          <w:color w:val="000000" w:themeColor="text1"/>
          <w:sz w:val="22"/>
          <w:szCs w:val="22"/>
        </w:rPr>
        <w:t xml:space="preserve"> </w:t>
      </w:r>
      <w:r w:rsidRPr="00263204">
        <w:rPr>
          <w:rFonts w:ascii="Palatino Linotype" w:hAnsi="Palatino Linotype" w:cs="Arial"/>
          <w:b/>
          <w:i/>
          <w:color w:val="000000" w:themeColor="text1"/>
          <w:sz w:val="22"/>
          <w:szCs w:val="22"/>
          <w:u w:val="single"/>
        </w:rPr>
        <w:t>Se determine mediante resolución de autoridad competente</w:t>
      </w:r>
      <w:r w:rsidRPr="00263204">
        <w:rPr>
          <w:rFonts w:ascii="Palatino Linotype" w:hAnsi="Palatino Linotype" w:cs="Arial"/>
          <w:i/>
          <w:color w:val="000000" w:themeColor="text1"/>
          <w:sz w:val="22"/>
          <w:szCs w:val="22"/>
        </w:rPr>
        <w:t>; o</w:t>
      </w:r>
    </w:p>
    <w:p w14:paraId="28B4EAB9" w14:textId="77777777" w:rsidR="008D5049" w:rsidRPr="00263204" w:rsidRDefault="008D5049" w:rsidP="008D5049">
      <w:pPr>
        <w:suppressAutoHyphens/>
        <w:ind w:left="850" w:right="901"/>
        <w:jc w:val="both"/>
        <w:rPr>
          <w:rFonts w:ascii="Palatino Linotype" w:hAnsi="Palatino Linotype" w:cs="Arial"/>
          <w:b/>
          <w:i/>
          <w:color w:val="000000" w:themeColor="text1"/>
          <w:sz w:val="22"/>
          <w:szCs w:val="22"/>
        </w:rPr>
      </w:pPr>
      <w:r w:rsidRPr="00263204">
        <w:rPr>
          <w:rFonts w:ascii="Palatino Linotype" w:hAnsi="Palatino Linotype" w:cs="Arial"/>
          <w:b/>
          <w:i/>
          <w:color w:val="000000" w:themeColor="text1"/>
          <w:sz w:val="22"/>
          <w:szCs w:val="22"/>
        </w:rPr>
        <w:t xml:space="preserve">Lineamientos Generales en materia de Clasificación y Desclasificación de la </w:t>
      </w:r>
      <w:r w:rsidRPr="00263204">
        <w:rPr>
          <w:rFonts w:ascii="Palatino Linotype" w:hAnsi="Palatino Linotype" w:cs="Arial"/>
          <w:b/>
          <w:i/>
          <w:color w:val="000000" w:themeColor="text1"/>
          <w:sz w:val="22"/>
          <w:szCs w:val="22"/>
          <w:lang w:eastAsia="es-ES"/>
        </w:rPr>
        <w:t>Información, así como para la elaboración de Versiones Públicas</w:t>
      </w:r>
    </w:p>
    <w:p w14:paraId="3F9D94D2"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i/>
          <w:color w:val="000000" w:themeColor="text1"/>
          <w:sz w:val="22"/>
          <w:szCs w:val="22"/>
        </w:rPr>
        <w:t>“</w:t>
      </w:r>
      <w:r w:rsidRPr="00263204">
        <w:rPr>
          <w:rFonts w:ascii="Palatino Linotype" w:hAnsi="Palatino Linotype" w:cs="Arial"/>
          <w:b/>
          <w:i/>
          <w:color w:val="000000" w:themeColor="text1"/>
          <w:sz w:val="22"/>
          <w:szCs w:val="22"/>
        </w:rPr>
        <w:t>Cuarto.</w:t>
      </w:r>
      <w:r w:rsidRPr="00263204">
        <w:rPr>
          <w:rFonts w:ascii="Palatino Linotype" w:hAnsi="Palatino Linotype" w:cs="Arial"/>
          <w:i/>
          <w:color w:val="000000" w:themeColor="text1"/>
          <w:sz w:val="22"/>
          <w:szCs w:val="22"/>
        </w:rPr>
        <w:t xml:space="preserve"> </w:t>
      </w:r>
      <w:r w:rsidRPr="00263204">
        <w:rPr>
          <w:rFonts w:ascii="Palatino Linotype" w:hAnsi="Palatino Linotype" w:cs="Arial"/>
          <w:b/>
          <w:i/>
          <w:color w:val="000000" w:themeColor="text1"/>
          <w:sz w:val="22"/>
          <w:szCs w:val="22"/>
          <w:u w:val="single"/>
        </w:rPr>
        <w:t>Para clasificar la información como</w:t>
      </w:r>
      <w:r w:rsidRPr="00263204">
        <w:rPr>
          <w:rFonts w:ascii="Palatino Linotype" w:hAnsi="Palatino Linotype" w:cs="Arial"/>
          <w:i/>
          <w:color w:val="000000" w:themeColor="text1"/>
          <w:sz w:val="22"/>
          <w:szCs w:val="22"/>
        </w:rPr>
        <w:t xml:space="preserve"> reservada o </w:t>
      </w:r>
      <w:r w:rsidRPr="00263204">
        <w:rPr>
          <w:rFonts w:ascii="Palatino Linotype" w:hAnsi="Palatino Linotype" w:cs="Arial"/>
          <w:b/>
          <w:i/>
          <w:color w:val="000000" w:themeColor="text1"/>
          <w:sz w:val="22"/>
          <w:szCs w:val="22"/>
          <w:u w:val="single"/>
        </w:rPr>
        <w:t>confidencial, de manera total</w:t>
      </w:r>
      <w:r w:rsidRPr="00263204">
        <w:rPr>
          <w:rFonts w:ascii="Palatino Linotype" w:hAnsi="Palatino Linotype" w:cs="Arial"/>
          <w:i/>
          <w:color w:val="000000" w:themeColor="text1"/>
          <w:sz w:val="22"/>
          <w:szCs w:val="22"/>
        </w:rPr>
        <w:t xml:space="preserve"> o parcial, </w:t>
      </w:r>
      <w:r w:rsidRPr="00263204">
        <w:rPr>
          <w:rFonts w:ascii="Palatino Linotype" w:hAnsi="Palatino Linotype" w:cs="Arial"/>
          <w:b/>
          <w:i/>
          <w:color w:val="000000" w:themeColor="text1"/>
          <w:sz w:val="22"/>
          <w:szCs w:val="22"/>
          <w:u w:val="single"/>
        </w:rPr>
        <w:t xml:space="preserve">el titular del </w:t>
      </w:r>
      <w:r w:rsidRPr="00263204">
        <w:rPr>
          <w:rFonts w:ascii="Palatino Linotype" w:hAnsi="Palatino Linotype" w:cs="Arial"/>
          <w:b/>
          <w:bCs/>
          <w:i/>
          <w:color w:val="000000" w:themeColor="text1"/>
          <w:sz w:val="22"/>
          <w:szCs w:val="22"/>
          <w:u w:val="single"/>
          <w:lang w:eastAsia="es-ES"/>
        </w:rPr>
        <w:t>área</w:t>
      </w:r>
      <w:r w:rsidRPr="00263204">
        <w:rPr>
          <w:rFonts w:ascii="Palatino Linotype" w:hAnsi="Palatino Linotype" w:cs="Arial"/>
          <w:b/>
          <w:i/>
          <w:color w:val="000000" w:themeColor="text1"/>
          <w:sz w:val="22"/>
          <w:szCs w:val="22"/>
          <w:u w:val="single"/>
        </w:rPr>
        <w:t xml:space="preserve"> del sujeto </w:t>
      </w:r>
      <w:r w:rsidRPr="00263204">
        <w:rPr>
          <w:rFonts w:ascii="Palatino Linotype" w:hAnsi="Palatino Linotype" w:cs="Arial"/>
          <w:b/>
          <w:i/>
          <w:color w:val="000000" w:themeColor="text1"/>
          <w:sz w:val="22"/>
          <w:szCs w:val="22"/>
          <w:u w:val="single"/>
          <w:lang w:eastAsia="es-ES"/>
        </w:rPr>
        <w:t>obligado</w:t>
      </w:r>
      <w:r w:rsidRPr="00263204">
        <w:rPr>
          <w:rFonts w:ascii="Palatino Linotype" w:hAnsi="Palatino Linotype" w:cs="Arial"/>
          <w:b/>
          <w:i/>
          <w:color w:val="000000" w:themeColor="text1"/>
          <w:sz w:val="22"/>
          <w:szCs w:val="22"/>
          <w:u w:val="single"/>
        </w:rPr>
        <w:t xml:space="preserve"> deberá atender lo dispuesto por el Título Sexto de la Ley General, en relación con las disposiciones contenidas en los presentes lineamientos</w:t>
      </w:r>
      <w:r w:rsidRPr="00263204">
        <w:rPr>
          <w:rFonts w:ascii="Palatino Linotype" w:hAnsi="Palatino Linotype" w:cs="Arial"/>
          <w:i/>
          <w:color w:val="000000" w:themeColor="text1"/>
          <w:sz w:val="22"/>
          <w:szCs w:val="22"/>
        </w:rPr>
        <w:t>, así como en aquellas disposiciones legales aplicables a la materia en el ámbito de sus respectivas competencias, en tanto estas últimas no contravengan lo dispuesto en la Ley General.</w:t>
      </w:r>
    </w:p>
    <w:p w14:paraId="1B631F6C"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i/>
          <w:color w:val="000000" w:themeColor="text1"/>
          <w:sz w:val="22"/>
          <w:szCs w:val="22"/>
        </w:rPr>
        <w:t xml:space="preserve">Los sujetos obligados deberán aplicar, de manera estricta, las excepciones al derecho de acceso a la </w:t>
      </w:r>
      <w:r w:rsidRPr="00263204">
        <w:rPr>
          <w:rFonts w:ascii="Palatino Linotype" w:hAnsi="Palatino Linotype" w:cs="Arial"/>
          <w:bCs/>
          <w:i/>
          <w:color w:val="000000" w:themeColor="text1"/>
          <w:sz w:val="22"/>
          <w:szCs w:val="22"/>
          <w:lang w:eastAsia="es-ES"/>
        </w:rPr>
        <w:t>información</w:t>
      </w:r>
      <w:r w:rsidRPr="00263204">
        <w:rPr>
          <w:rFonts w:ascii="Palatino Linotype" w:hAnsi="Palatino Linotype" w:cs="Arial"/>
          <w:i/>
          <w:color w:val="000000" w:themeColor="text1"/>
          <w:sz w:val="22"/>
          <w:szCs w:val="22"/>
        </w:rPr>
        <w:t xml:space="preserve"> y sólo </w:t>
      </w:r>
      <w:r w:rsidRPr="00263204">
        <w:rPr>
          <w:rFonts w:ascii="Palatino Linotype" w:hAnsi="Palatino Linotype" w:cs="Arial"/>
          <w:i/>
          <w:color w:val="000000" w:themeColor="text1"/>
          <w:sz w:val="22"/>
          <w:szCs w:val="22"/>
          <w:lang w:eastAsia="es-ES"/>
        </w:rPr>
        <w:t>podrán</w:t>
      </w:r>
      <w:r w:rsidRPr="00263204">
        <w:rPr>
          <w:rFonts w:ascii="Palatino Linotype" w:hAnsi="Palatino Linotype" w:cs="Arial"/>
          <w:i/>
          <w:color w:val="000000" w:themeColor="text1"/>
          <w:sz w:val="22"/>
          <w:szCs w:val="22"/>
        </w:rPr>
        <w:t xml:space="preserve"> invocarlas cuando acrediten su procedencia.</w:t>
      </w:r>
    </w:p>
    <w:p w14:paraId="44B931A0"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b/>
          <w:i/>
          <w:color w:val="000000" w:themeColor="text1"/>
          <w:sz w:val="22"/>
          <w:szCs w:val="22"/>
        </w:rPr>
        <w:t>Quinto.</w:t>
      </w:r>
      <w:r w:rsidRPr="00263204">
        <w:rPr>
          <w:rFonts w:ascii="Palatino Linotype" w:hAnsi="Palatino Linotype" w:cs="Arial"/>
          <w:i/>
          <w:color w:val="000000" w:themeColor="text1"/>
          <w:sz w:val="22"/>
          <w:szCs w:val="22"/>
        </w:rPr>
        <w:t xml:space="preserve"> </w:t>
      </w:r>
      <w:r w:rsidRPr="00263204">
        <w:rPr>
          <w:rFonts w:ascii="Palatino Linotype" w:hAnsi="Palatino Linotype" w:cs="Arial"/>
          <w:b/>
          <w:i/>
          <w:color w:val="000000" w:themeColor="text1"/>
          <w:sz w:val="22"/>
          <w:szCs w:val="22"/>
          <w:u w:val="single"/>
        </w:rPr>
        <w:t>La carga de la prueba para justificar toda negativa de acceso a la información, por actualizarse cualquiera de los supuestos de clasificación previstos en</w:t>
      </w:r>
      <w:r w:rsidRPr="00263204">
        <w:rPr>
          <w:rFonts w:ascii="Palatino Linotype" w:hAnsi="Palatino Linotype" w:cs="Arial"/>
          <w:i/>
          <w:color w:val="000000" w:themeColor="text1"/>
          <w:sz w:val="22"/>
          <w:szCs w:val="22"/>
        </w:rPr>
        <w:t xml:space="preserve"> la Ley General, la Ley Federal y </w:t>
      </w:r>
      <w:r w:rsidRPr="00263204">
        <w:rPr>
          <w:rFonts w:ascii="Palatino Linotype" w:hAnsi="Palatino Linotype" w:cs="Arial"/>
          <w:b/>
          <w:i/>
          <w:color w:val="000000" w:themeColor="text1"/>
          <w:sz w:val="22"/>
          <w:szCs w:val="22"/>
          <w:u w:val="single"/>
        </w:rPr>
        <w:t xml:space="preserve">leyes estatales, </w:t>
      </w:r>
      <w:r w:rsidRPr="00263204">
        <w:rPr>
          <w:rFonts w:ascii="Palatino Linotype" w:hAnsi="Palatino Linotype" w:cs="Arial"/>
          <w:b/>
          <w:i/>
          <w:color w:val="000000" w:themeColor="text1"/>
          <w:sz w:val="22"/>
          <w:szCs w:val="22"/>
          <w:u w:val="single"/>
          <w:lang w:eastAsia="es-ES"/>
        </w:rPr>
        <w:t>corresponderá</w:t>
      </w:r>
      <w:r w:rsidRPr="00263204">
        <w:rPr>
          <w:rFonts w:ascii="Palatino Linotype" w:hAnsi="Palatino Linotype" w:cs="Arial"/>
          <w:b/>
          <w:i/>
          <w:color w:val="000000" w:themeColor="text1"/>
          <w:sz w:val="22"/>
          <w:szCs w:val="22"/>
          <w:u w:val="single"/>
        </w:rPr>
        <w:t xml:space="preserve"> a los sujetos obligados, por lo que deberán fundar y motivar debidamente la clasificación de la información ante una solicitud de acceso</w:t>
      </w:r>
      <w:r w:rsidRPr="00263204">
        <w:rPr>
          <w:rFonts w:ascii="Palatino Linotype" w:hAnsi="Palatino Linotype" w:cs="Arial"/>
          <w:i/>
          <w:color w:val="000000" w:themeColor="text1"/>
          <w:sz w:val="22"/>
          <w:szCs w:val="22"/>
        </w:rPr>
        <w:t xml:space="preserve"> o al momento en que generen versiones públicas para dar cumplimiento a las obligaciones de transparencia, observando lo dispuesto en la Ley General y las demás disposiciones aplicables en la materia.</w:t>
      </w:r>
    </w:p>
    <w:p w14:paraId="0FB1943B"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b/>
          <w:i/>
          <w:color w:val="000000" w:themeColor="text1"/>
          <w:sz w:val="22"/>
          <w:szCs w:val="22"/>
        </w:rPr>
        <w:t>Sexto.</w:t>
      </w:r>
      <w:r w:rsidRPr="00263204">
        <w:rPr>
          <w:rFonts w:ascii="Palatino Linotype" w:hAnsi="Palatino Linotype" w:cs="Arial"/>
          <w:i/>
          <w:color w:val="000000" w:themeColor="text1"/>
          <w:sz w:val="22"/>
          <w:szCs w:val="22"/>
        </w:rPr>
        <w:t xml:space="preserve"> </w:t>
      </w:r>
      <w:r w:rsidRPr="00263204">
        <w:rPr>
          <w:rFonts w:ascii="Palatino Linotype" w:hAnsi="Palatino Linotype" w:cs="Arial"/>
          <w:b/>
          <w:i/>
          <w:color w:val="000000" w:themeColor="text1"/>
          <w:sz w:val="22"/>
          <w:szCs w:val="22"/>
          <w:u w:val="single"/>
        </w:rPr>
        <w:t>Los sujetos obligados no podrán emitir acuerdos de carácter general</w:t>
      </w:r>
      <w:r w:rsidRPr="00263204">
        <w:rPr>
          <w:rFonts w:ascii="Palatino Linotype" w:hAnsi="Palatino Linotype" w:cs="Arial"/>
          <w:i/>
          <w:color w:val="000000" w:themeColor="text1"/>
          <w:sz w:val="22"/>
          <w:szCs w:val="22"/>
        </w:rPr>
        <w:t xml:space="preserve"> ni particular que clasifiquen </w:t>
      </w:r>
      <w:r w:rsidRPr="00263204">
        <w:rPr>
          <w:rFonts w:ascii="Palatino Linotype" w:hAnsi="Palatino Linotype" w:cs="Arial"/>
          <w:bCs/>
          <w:i/>
          <w:color w:val="000000" w:themeColor="text1"/>
          <w:sz w:val="22"/>
          <w:szCs w:val="22"/>
          <w:lang w:eastAsia="es-ES"/>
        </w:rPr>
        <w:t>documentos</w:t>
      </w:r>
      <w:r w:rsidRPr="00263204">
        <w:rPr>
          <w:rFonts w:ascii="Palatino Linotype" w:hAnsi="Palatino Linotype" w:cs="Arial"/>
          <w:i/>
          <w:color w:val="000000" w:themeColor="text1"/>
          <w:sz w:val="22"/>
          <w:szCs w:val="22"/>
        </w:rPr>
        <w:t xml:space="preserve"> o expedientes como reservados, ni clasificar documentos antes de que se genere la información o cuando éstos no obren en sus archivos.</w:t>
      </w:r>
    </w:p>
    <w:p w14:paraId="2A904B64"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b/>
          <w:i/>
          <w:color w:val="000000" w:themeColor="text1"/>
          <w:sz w:val="22"/>
          <w:szCs w:val="22"/>
          <w:u w:val="single"/>
        </w:rPr>
        <w:t xml:space="preserve">La clasificación de </w:t>
      </w:r>
      <w:r w:rsidRPr="00263204">
        <w:rPr>
          <w:rFonts w:ascii="Palatino Linotype" w:hAnsi="Palatino Linotype" w:cs="Arial"/>
          <w:b/>
          <w:i/>
          <w:color w:val="000000" w:themeColor="text1"/>
          <w:sz w:val="22"/>
          <w:szCs w:val="22"/>
          <w:u w:val="single"/>
          <w:lang w:eastAsia="es-ES"/>
        </w:rPr>
        <w:t>información</w:t>
      </w:r>
      <w:r w:rsidRPr="00263204">
        <w:rPr>
          <w:rFonts w:ascii="Palatino Linotype" w:hAnsi="Palatino Linotype" w:cs="Arial"/>
          <w:b/>
          <w:i/>
          <w:color w:val="000000" w:themeColor="text1"/>
          <w:sz w:val="22"/>
          <w:szCs w:val="22"/>
          <w:u w:val="single"/>
        </w:rPr>
        <w:t xml:space="preserve"> se realizará conforme a un análisis caso por caso</w:t>
      </w:r>
      <w:r w:rsidRPr="00263204">
        <w:rPr>
          <w:rFonts w:ascii="Palatino Linotype" w:hAnsi="Palatino Linotype" w:cs="Arial"/>
          <w:i/>
          <w:color w:val="000000" w:themeColor="text1"/>
          <w:sz w:val="22"/>
          <w:szCs w:val="22"/>
        </w:rPr>
        <w:t xml:space="preserve">, mediante la aplicación </w:t>
      </w:r>
      <w:r w:rsidRPr="00263204">
        <w:rPr>
          <w:rFonts w:ascii="Palatino Linotype" w:hAnsi="Palatino Linotype" w:cs="Arial"/>
          <w:bCs/>
          <w:i/>
          <w:color w:val="000000" w:themeColor="text1"/>
          <w:sz w:val="22"/>
          <w:szCs w:val="22"/>
          <w:lang w:eastAsia="es-ES"/>
        </w:rPr>
        <w:t>de</w:t>
      </w:r>
      <w:r w:rsidRPr="00263204">
        <w:rPr>
          <w:rFonts w:ascii="Palatino Linotype" w:hAnsi="Palatino Linotype" w:cs="Arial"/>
          <w:i/>
          <w:color w:val="000000" w:themeColor="text1"/>
          <w:sz w:val="22"/>
          <w:szCs w:val="22"/>
        </w:rPr>
        <w:t xml:space="preserve"> la prueba de daño y de interés público.</w:t>
      </w:r>
    </w:p>
    <w:p w14:paraId="7CA8F864"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b/>
          <w:i/>
          <w:color w:val="000000" w:themeColor="text1"/>
          <w:sz w:val="22"/>
          <w:szCs w:val="22"/>
        </w:rPr>
        <w:lastRenderedPageBreak/>
        <w:t>Séptimo.</w:t>
      </w:r>
      <w:r w:rsidRPr="00263204">
        <w:rPr>
          <w:rFonts w:ascii="Palatino Linotype" w:hAnsi="Palatino Linotype" w:cs="Arial"/>
          <w:i/>
          <w:color w:val="000000" w:themeColor="text1"/>
          <w:sz w:val="22"/>
          <w:szCs w:val="22"/>
        </w:rPr>
        <w:t xml:space="preserve"> </w:t>
      </w:r>
      <w:r w:rsidRPr="00263204">
        <w:rPr>
          <w:rFonts w:ascii="Palatino Linotype" w:hAnsi="Palatino Linotype" w:cs="Arial"/>
          <w:b/>
          <w:i/>
          <w:color w:val="000000" w:themeColor="text1"/>
          <w:sz w:val="22"/>
          <w:szCs w:val="22"/>
          <w:u w:val="single"/>
        </w:rPr>
        <w:t xml:space="preserve">La clasificación </w:t>
      </w:r>
      <w:r w:rsidRPr="00263204">
        <w:rPr>
          <w:rFonts w:ascii="Palatino Linotype" w:hAnsi="Palatino Linotype" w:cs="Arial"/>
          <w:b/>
          <w:bCs/>
          <w:i/>
          <w:color w:val="000000" w:themeColor="text1"/>
          <w:sz w:val="22"/>
          <w:szCs w:val="22"/>
          <w:u w:val="single"/>
          <w:lang w:eastAsia="es-ES"/>
        </w:rPr>
        <w:t>de</w:t>
      </w:r>
      <w:r w:rsidRPr="00263204">
        <w:rPr>
          <w:rFonts w:ascii="Palatino Linotype" w:hAnsi="Palatino Linotype" w:cs="Arial"/>
          <w:b/>
          <w:i/>
          <w:color w:val="000000" w:themeColor="text1"/>
          <w:sz w:val="22"/>
          <w:szCs w:val="22"/>
          <w:u w:val="single"/>
        </w:rPr>
        <w:t xml:space="preserve"> la </w:t>
      </w:r>
      <w:r w:rsidRPr="00263204">
        <w:rPr>
          <w:rFonts w:ascii="Palatino Linotype" w:hAnsi="Palatino Linotype" w:cs="Arial"/>
          <w:b/>
          <w:i/>
          <w:color w:val="000000" w:themeColor="text1"/>
          <w:sz w:val="22"/>
          <w:szCs w:val="22"/>
          <w:u w:val="single"/>
          <w:lang w:eastAsia="es-ES"/>
        </w:rPr>
        <w:t>información</w:t>
      </w:r>
      <w:r w:rsidRPr="00263204">
        <w:rPr>
          <w:rFonts w:ascii="Palatino Linotype" w:hAnsi="Palatino Linotype" w:cs="Arial"/>
          <w:b/>
          <w:i/>
          <w:color w:val="000000" w:themeColor="text1"/>
          <w:sz w:val="22"/>
          <w:szCs w:val="22"/>
          <w:u w:val="single"/>
        </w:rPr>
        <w:t xml:space="preserve"> se llevará a cabo en el momento en que</w:t>
      </w:r>
      <w:r w:rsidRPr="00263204">
        <w:rPr>
          <w:rFonts w:ascii="Palatino Linotype" w:hAnsi="Palatino Linotype" w:cs="Arial"/>
          <w:i/>
          <w:color w:val="000000" w:themeColor="text1"/>
          <w:sz w:val="22"/>
          <w:szCs w:val="22"/>
        </w:rPr>
        <w:t>:</w:t>
      </w:r>
    </w:p>
    <w:p w14:paraId="794E15F3"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b/>
          <w:i/>
          <w:color w:val="000000" w:themeColor="text1"/>
          <w:sz w:val="22"/>
          <w:szCs w:val="22"/>
        </w:rPr>
        <w:t>I.</w:t>
      </w:r>
      <w:r w:rsidRPr="00263204">
        <w:rPr>
          <w:rFonts w:ascii="Palatino Linotype" w:hAnsi="Palatino Linotype" w:cs="Arial"/>
          <w:i/>
          <w:color w:val="000000" w:themeColor="text1"/>
          <w:sz w:val="22"/>
          <w:szCs w:val="22"/>
        </w:rPr>
        <w:t xml:space="preserve"> Se reciba una solicitud de acceso a la información;</w:t>
      </w:r>
    </w:p>
    <w:p w14:paraId="43AD14C5"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b/>
          <w:i/>
          <w:color w:val="000000" w:themeColor="text1"/>
          <w:sz w:val="22"/>
          <w:szCs w:val="22"/>
        </w:rPr>
        <w:t>II.</w:t>
      </w:r>
      <w:r w:rsidRPr="00263204">
        <w:rPr>
          <w:rFonts w:ascii="Palatino Linotype" w:hAnsi="Palatino Linotype" w:cs="Arial"/>
          <w:i/>
          <w:color w:val="000000" w:themeColor="text1"/>
          <w:sz w:val="22"/>
          <w:szCs w:val="22"/>
        </w:rPr>
        <w:t xml:space="preserve"> </w:t>
      </w:r>
      <w:r w:rsidRPr="00263204">
        <w:rPr>
          <w:rFonts w:ascii="Palatino Linotype" w:hAnsi="Palatino Linotype" w:cs="Arial"/>
          <w:b/>
          <w:i/>
          <w:color w:val="000000" w:themeColor="text1"/>
          <w:sz w:val="22"/>
          <w:szCs w:val="22"/>
          <w:u w:val="single"/>
        </w:rPr>
        <w:t xml:space="preserve">Se determine </w:t>
      </w:r>
      <w:r w:rsidRPr="00263204">
        <w:rPr>
          <w:rFonts w:ascii="Palatino Linotype" w:hAnsi="Palatino Linotype" w:cs="Arial"/>
          <w:b/>
          <w:bCs/>
          <w:i/>
          <w:color w:val="000000" w:themeColor="text1"/>
          <w:sz w:val="22"/>
          <w:szCs w:val="22"/>
          <w:u w:val="single"/>
          <w:lang w:eastAsia="es-ES"/>
        </w:rPr>
        <w:t>mediante</w:t>
      </w:r>
      <w:r w:rsidRPr="00263204">
        <w:rPr>
          <w:rFonts w:ascii="Palatino Linotype" w:hAnsi="Palatino Linotype" w:cs="Arial"/>
          <w:b/>
          <w:i/>
          <w:color w:val="000000" w:themeColor="text1"/>
          <w:sz w:val="22"/>
          <w:szCs w:val="22"/>
          <w:u w:val="single"/>
        </w:rPr>
        <w:t xml:space="preserve"> resolución de autoridad competente</w:t>
      </w:r>
      <w:r w:rsidRPr="00263204">
        <w:rPr>
          <w:rFonts w:ascii="Palatino Linotype" w:hAnsi="Palatino Linotype" w:cs="Arial"/>
          <w:i/>
          <w:color w:val="000000" w:themeColor="text1"/>
          <w:sz w:val="22"/>
          <w:szCs w:val="22"/>
        </w:rPr>
        <w:t>, o</w:t>
      </w:r>
    </w:p>
    <w:p w14:paraId="6202AF64"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b/>
          <w:i/>
          <w:color w:val="000000" w:themeColor="text1"/>
          <w:sz w:val="22"/>
          <w:szCs w:val="22"/>
        </w:rPr>
        <w:t>III.</w:t>
      </w:r>
      <w:r w:rsidRPr="00263204">
        <w:rPr>
          <w:rFonts w:ascii="Palatino Linotype" w:hAnsi="Palatino Linotype" w:cs="Arial"/>
          <w:i/>
          <w:color w:val="000000" w:themeColor="text1"/>
          <w:sz w:val="22"/>
          <w:szCs w:val="22"/>
        </w:rPr>
        <w:t xml:space="preserve"> Se generen </w:t>
      </w:r>
      <w:r w:rsidRPr="00263204">
        <w:rPr>
          <w:rFonts w:ascii="Palatino Linotype" w:hAnsi="Palatino Linotype" w:cs="Arial"/>
          <w:bCs/>
          <w:i/>
          <w:color w:val="000000" w:themeColor="text1"/>
          <w:sz w:val="22"/>
          <w:szCs w:val="22"/>
          <w:lang w:eastAsia="es-ES"/>
        </w:rPr>
        <w:t>versiones</w:t>
      </w:r>
      <w:r w:rsidRPr="00263204">
        <w:rPr>
          <w:rFonts w:ascii="Palatino Linotype" w:hAnsi="Palatino Linotype" w:cs="Arial"/>
          <w:i/>
          <w:color w:val="000000" w:themeColor="text1"/>
          <w:sz w:val="22"/>
          <w:szCs w:val="22"/>
        </w:rPr>
        <w:t xml:space="preserve"> públicas para dar cumplimiento a las obligaciones de transparencia previstas en la Ley General, la Ley Federal y las correspondientes de las entidades federativas.</w:t>
      </w:r>
    </w:p>
    <w:p w14:paraId="1C0F89C3"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i/>
          <w:color w:val="000000" w:themeColor="text1"/>
          <w:sz w:val="22"/>
          <w:szCs w:val="22"/>
        </w:rPr>
        <w:t xml:space="preserve">Los titulares de las áreas deberán revisar la clasificación al momento de la recepción de una solicitud de </w:t>
      </w:r>
      <w:r w:rsidRPr="00263204">
        <w:rPr>
          <w:rFonts w:ascii="Palatino Linotype" w:hAnsi="Palatino Linotype" w:cs="Arial"/>
          <w:bCs/>
          <w:i/>
          <w:color w:val="000000" w:themeColor="text1"/>
          <w:sz w:val="22"/>
          <w:szCs w:val="22"/>
          <w:lang w:eastAsia="es-ES"/>
        </w:rPr>
        <w:t>acceso</w:t>
      </w:r>
      <w:r w:rsidRPr="00263204">
        <w:rPr>
          <w:rFonts w:ascii="Palatino Linotype" w:hAnsi="Palatino Linotype" w:cs="Arial"/>
          <w:i/>
          <w:color w:val="000000" w:themeColor="text1"/>
          <w:sz w:val="22"/>
          <w:szCs w:val="22"/>
        </w:rPr>
        <w:t xml:space="preserve"> a la información, para verificar si encuadra en una causal de reserva o de confidencialidad.</w:t>
      </w:r>
    </w:p>
    <w:p w14:paraId="1B24D00A"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b/>
          <w:i/>
          <w:color w:val="000000" w:themeColor="text1"/>
          <w:sz w:val="22"/>
          <w:szCs w:val="22"/>
        </w:rPr>
        <w:t>Octavo.</w:t>
      </w:r>
      <w:r w:rsidRPr="00263204">
        <w:rPr>
          <w:rFonts w:ascii="Palatino Linotype" w:hAnsi="Palatino Linotype" w:cs="Arial"/>
          <w:i/>
          <w:color w:val="000000" w:themeColor="text1"/>
          <w:sz w:val="22"/>
          <w:szCs w:val="22"/>
        </w:rPr>
        <w:t xml:space="preserve"> </w:t>
      </w:r>
      <w:r w:rsidRPr="00263204">
        <w:rPr>
          <w:rFonts w:ascii="Palatino Linotype" w:hAnsi="Palatino Linotype" w:cs="Arial"/>
          <w:b/>
          <w:i/>
          <w:color w:val="000000" w:themeColor="text1"/>
          <w:sz w:val="22"/>
          <w:szCs w:val="22"/>
          <w:u w:val="single"/>
        </w:rPr>
        <w:t xml:space="preserve">Para fundar la clasificación de la información se debe señalar el artículo, fracción, inciso, párrafo o numeral de la ley o tratado internacional suscrito por el Estado mexicano que </w:t>
      </w:r>
      <w:r w:rsidRPr="00263204">
        <w:rPr>
          <w:rFonts w:ascii="Palatino Linotype" w:hAnsi="Palatino Linotype" w:cs="Arial"/>
          <w:b/>
          <w:bCs/>
          <w:i/>
          <w:color w:val="000000" w:themeColor="text1"/>
          <w:sz w:val="22"/>
          <w:szCs w:val="22"/>
          <w:u w:val="single"/>
          <w:lang w:eastAsia="es-ES"/>
        </w:rPr>
        <w:t>expresamente</w:t>
      </w:r>
      <w:r w:rsidRPr="00263204">
        <w:rPr>
          <w:rFonts w:ascii="Palatino Linotype" w:hAnsi="Palatino Linotype" w:cs="Arial"/>
          <w:b/>
          <w:i/>
          <w:color w:val="000000" w:themeColor="text1"/>
          <w:sz w:val="22"/>
          <w:szCs w:val="22"/>
          <w:u w:val="single"/>
        </w:rPr>
        <w:t xml:space="preserve"> le otorga el carácter de</w:t>
      </w:r>
      <w:r w:rsidRPr="00263204">
        <w:rPr>
          <w:rFonts w:ascii="Palatino Linotype" w:hAnsi="Palatino Linotype" w:cs="Arial"/>
          <w:i/>
          <w:color w:val="000000" w:themeColor="text1"/>
          <w:sz w:val="22"/>
          <w:szCs w:val="22"/>
        </w:rPr>
        <w:t xml:space="preserve"> reservada o </w:t>
      </w:r>
      <w:r w:rsidRPr="00263204">
        <w:rPr>
          <w:rFonts w:ascii="Palatino Linotype" w:hAnsi="Palatino Linotype" w:cs="Arial"/>
          <w:b/>
          <w:i/>
          <w:color w:val="000000" w:themeColor="text1"/>
          <w:sz w:val="22"/>
          <w:szCs w:val="22"/>
          <w:u w:val="single"/>
        </w:rPr>
        <w:t>confidencial</w:t>
      </w:r>
      <w:r w:rsidRPr="00263204">
        <w:rPr>
          <w:rFonts w:ascii="Palatino Linotype" w:hAnsi="Palatino Linotype" w:cs="Arial"/>
          <w:i/>
          <w:color w:val="000000" w:themeColor="text1"/>
          <w:sz w:val="22"/>
          <w:szCs w:val="22"/>
        </w:rPr>
        <w:t>.</w:t>
      </w:r>
    </w:p>
    <w:p w14:paraId="6E4DCD12" w14:textId="77777777" w:rsidR="008D5049" w:rsidRPr="00263204" w:rsidRDefault="008D5049" w:rsidP="008D5049">
      <w:pPr>
        <w:suppressAutoHyphens/>
        <w:ind w:left="850" w:right="901"/>
        <w:jc w:val="both"/>
        <w:rPr>
          <w:rFonts w:ascii="Palatino Linotype" w:hAnsi="Palatino Linotype" w:cs="Arial"/>
          <w:bCs/>
          <w:i/>
          <w:color w:val="000000" w:themeColor="text1"/>
          <w:sz w:val="22"/>
          <w:szCs w:val="22"/>
          <w:lang w:eastAsia="es-ES"/>
        </w:rPr>
      </w:pPr>
      <w:r w:rsidRPr="00263204">
        <w:rPr>
          <w:rFonts w:ascii="Palatino Linotype" w:hAnsi="Palatino Linotype" w:cs="Arial"/>
          <w:b/>
          <w:i/>
          <w:color w:val="000000" w:themeColor="text1"/>
          <w:sz w:val="22"/>
          <w:szCs w:val="22"/>
          <w:u w:val="single"/>
        </w:rPr>
        <w:t xml:space="preserve">Para </w:t>
      </w:r>
      <w:r w:rsidRPr="00263204">
        <w:rPr>
          <w:rFonts w:ascii="Palatino Linotype" w:hAnsi="Palatino Linotype" w:cs="Arial"/>
          <w:b/>
          <w:bCs/>
          <w:i/>
          <w:color w:val="000000" w:themeColor="text1"/>
          <w:sz w:val="22"/>
          <w:szCs w:val="22"/>
          <w:u w:val="single"/>
          <w:lang w:eastAsia="es-ES"/>
        </w:rPr>
        <w:t xml:space="preserve">motivar la clasificación se deberán señalar las razones o circunstancias especiales que lo </w:t>
      </w:r>
      <w:r w:rsidRPr="00263204">
        <w:rPr>
          <w:rFonts w:ascii="Palatino Linotype" w:hAnsi="Palatino Linotype" w:cs="Arial"/>
          <w:b/>
          <w:i/>
          <w:color w:val="000000" w:themeColor="text1"/>
          <w:sz w:val="22"/>
          <w:szCs w:val="22"/>
          <w:u w:val="single"/>
        </w:rPr>
        <w:t>llevaron</w:t>
      </w:r>
      <w:r w:rsidRPr="00263204">
        <w:rPr>
          <w:rFonts w:ascii="Palatino Linotype" w:hAnsi="Palatino Linotype" w:cs="Arial"/>
          <w:b/>
          <w:bCs/>
          <w:i/>
          <w:color w:val="000000" w:themeColor="text1"/>
          <w:sz w:val="22"/>
          <w:szCs w:val="22"/>
          <w:u w:val="single"/>
          <w:lang w:eastAsia="es-ES"/>
        </w:rPr>
        <w:t xml:space="preserve"> a concluir que el caso particular se ajusta al supuesto previsto por la norma legal invocada </w:t>
      </w:r>
      <w:r w:rsidRPr="00263204">
        <w:rPr>
          <w:rFonts w:ascii="Palatino Linotype" w:hAnsi="Palatino Linotype" w:cs="Arial"/>
          <w:bCs/>
          <w:i/>
          <w:color w:val="000000" w:themeColor="text1"/>
          <w:sz w:val="22"/>
          <w:szCs w:val="22"/>
          <w:lang w:eastAsia="es-ES"/>
        </w:rPr>
        <w:t>como fundamento.</w:t>
      </w:r>
    </w:p>
    <w:p w14:paraId="39C129A5" w14:textId="77777777" w:rsidR="008D5049" w:rsidRPr="00263204" w:rsidRDefault="008D5049" w:rsidP="008D5049">
      <w:pPr>
        <w:suppressAutoHyphens/>
        <w:ind w:left="850" w:right="901"/>
        <w:jc w:val="both"/>
        <w:rPr>
          <w:rFonts w:ascii="Palatino Linotype" w:hAnsi="Palatino Linotype" w:cs="Arial"/>
          <w:bCs/>
          <w:i/>
          <w:color w:val="000000" w:themeColor="text1"/>
          <w:sz w:val="22"/>
          <w:szCs w:val="22"/>
          <w:lang w:eastAsia="es-ES"/>
        </w:rPr>
      </w:pPr>
      <w:r w:rsidRPr="00263204">
        <w:rPr>
          <w:rFonts w:ascii="Palatino Linotype" w:hAnsi="Palatino Linotype" w:cs="Arial"/>
          <w:bCs/>
          <w:i/>
          <w:color w:val="000000" w:themeColor="text1"/>
          <w:sz w:val="22"/>
          <w:szCs w:val="22"/>
          <w:lang w:eastAsia="es-ES"/>
        </w:rPr>
        <w:t xml:space="preserve">En caso de referirse a información reservada, la motivación de la clasificación también deberá comprender las circunstancias que justifican el establecimiento de determinado plazo </w:t>
      </w:r>
      <w:r w:rsidRPr="00263204">
        <w:rPr>
          <w:rFonts w:ascii="Palatino Linotype" w:hAnsi="Palatino Linotype" w:cs="Arial"/>
          <w:i/>
          <w:color w:val="000000" w:themeColor="text1"/>
          <w:sz w:val="22"/>
          <w:szCs w:val="22"/>
        </w:rPr>
        <w:t>de</w:t>
      </w:r>
      <w:r w:rsidRPr="00263204">
        <w:rPr>
          <w:rFonts w:ascii="Palatino Linotype" w:hAnsi="Palatino Linotype" w:cs="Arial"/>
          <w:bCs/>
          <w:i/>
          <w:color w:val="000000" w:themeColor="text1"/>
          <w:sz w:val="22"/>
          <w:szCs w:val="22"/>
          <w:lang w:eastAsia="es-ES"/>
        </w:rPr>
        <w:t xml:space="preserve"> </w:t>
      </w:r>
      <w:r w:rsidRPr="00263204">
        <w:rPr>
          <w:rFonts w:ascii="Palatino Linotype" w:hAnsi="Palatino Linotype" w:cs="Arial"/>
          <w:i/>
          <w:color w:val="000000" w:themeColor="text1"/>
          <w:sz w:val="22"/>
          <w:szCs w:val="22"/>
        </w:rPr>
        <w:t>reserva</w:t>
      </w:r>
      <w:r w:rsidRPr="00263204">
        <w:rPr>
          <w:rFonts w:ascii="Palatino Linotype" w:hAnsi="Palatino Linotype" w:cs="Arial"/>
          <w:bCs/>
          <w:i/>
          <w:color w:val="000000" w:themeColor="text1"/>
          <w:sz w:val="22"/>
          <w:szCs w:val="22"/>
          <w:lang w:eastAsia="es-ES"/>
        </w:rPr>
        <w:t>.</w:t>
      </w:r>
    </w:p>
    <w:p w14:paraId="42676D64" w14:textId="77777777" w:rsidR="008D5049" w:rsidRPr="00263204" w:rsidRDefault="008D5049" w:rsidP="008D5049">
      <w:pPr>
        <w:suppressAutoHyphens/>
        <w:ind w:left="850" w:right="901"/>
        <w:jc w:val="both"/>
        <w:rPr>
          <w:rFonts w:ascii="Palatino Linotype" w:hAnsi="Palatino Linotype" w:cs="Arial"/>
          <w:bCs/>
          <w:i/>
          <w:color w:val="000000" w:themeColor="text1"/>
          <w:sz w:val="22"/>
          <w:szCs w:val="22"/>
          <w:lang w:eastAsia="es-ES"/>
        </w:rPr>
      </w:pPr>
      <w:r w:rsidRPr="00263204">
        <w:rPr>
          <w:rFonts w:ascii="Palatino Linotype" w:hAnsi="Palatino Linotype" w:cs="Arial"/>
          <w:i/>
          <w:color w:val="000000" w:themeColor="text1"/>
          <w:sz w:val="22"/>
          <w:szCs w:val="22"/>
        </w:rPr>
        <w:t>Tratándose</w:t>
      </w:r>
      <w:r w:rsidRPr="00263204">
        <w:rPr>
          <w:rFonts w:ascii="Palatino Linotype" w:hAnsi="Palatino Linotype" w:cs="Arial"/>
          <w:bCs/>
          <w:i/>
          <w:color w:val="000000" w:themeColor="text1"/>
          <w:sz w:val="22"/>
          <w:szCs w:val="22"/>
          <w:lang w:eastAsia="es-ES"/>
        </w:rPr>
        <w:t xml:space="preserve"> de información clasificada como confidencial respecto de la cual se haya </w:t>
      </w:r>
      <w:r w:rsidRPr="00263204">
        <w:rPr>
          <w:rFonts w:ascii="Palatino Linotype" w:hAnsi="Palatino Linotype" w:cs="Arial"/>
          <w:i/>
          <w:color w:val="000000" w:themeColor="text1"/>
          <w:sz w:val="22"/>
          <w:szCs w:val="22"/>
        </w:rPr>
        <w:t>determinado</w:t>
      </w:r>
      <w:r w:rsidRPr="00263204">
        <w:rPr>
          <w:rFonts w:ascii="Palatino Linotype" w:hAnsi="Palatino Linotype" w:cs="Arial"/>
          <w:bCs/>
          <w:i/>
          <w:color w:val="000000" w:themeColor="text1"/>
          <w:sz w:val="22"/>
          <w:szCs w:val="22"/>
          <w:lang w:eastAsia="es-ES"/>
        </w:rPr>
        <w:t xml:space="preserve"> </w:t>
      </w:r>
      <w:r w:rsidRPr="00263204">
        <w:rPr>
          <w:rFonts w:ascii="Palatino Linotype" w:hAnsi="Palatino Linotype" w:cs="Arial"/>
          <w:i/>
          <w:color w:val="000000" w:themeColor="text1"/>
          <w:sz w:val="22"/>
          <w:szCs w:val="22"/>
        </w:rPr>
        <w:t>su</w:t>
      </w:r>
      <w:r w:rsidRPr="00263204">
        <w:rPr>
          <w:rFonts w:ascii="Palatino Linotype" w:hAnsi="Palatino Linotype" w:cs="Arial"/>
          <w:bCs/>
          <w:i/>
          <w:color w:val="000000" w:themeColor="text1"/>
          <w:sz w:val="22"/>
          <w:szCs w:val="22"/>
          <w:lang w:eastAsia="es-ES"/>
        </w:rPr>
        <w:t xml:space="preserve"> conservación permanente por tener valor histórico, ésta conservará tal carácter de conformidad con la normativa aplicable en materia de archivos.</w:t>
      </w:r>
    </w:p>
    <w:p w14:paraId="14DC75FD"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bCs/>
          <w:i/>
          <w:color w:val="000000" w:themeColor="text1"/>
          <w:sz w:val="22"/>
          <w:szCs w:val="22"/>
          <w:lang w:eastAsia="es-ES"/>
        </w:rPr>
        <w:t>Los documentos contenidos</w:t>
      </w:r>
      <w:r w:rsidRPr="00263204">
        <w:rPr>
          <w:rFonts w:ascii="Palatino Linotype" w:hAnsi="Palatino Linotype" w:cs="Arial"/>
          <w:i/>
          <w:color w:val="000000" w:themeColor="text1"/>
          <w:sz w:val="22"/>
          <w:szCs w:val="22"/>
        </w:rPr>
        <w:t xml:space="preserve"> en los archivos históricos y los identificados como históricos confidenciales no serán susceptibles de clasificación como reservados.</w:t>
      </w:r>
    </w:p>
    <w:p w14:paraId="68A72A86"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b/>
          <w:i/>
          <w:color w:val="000000" w:themeColor="text1"/>
          <w:sz w:val="22"/>
          <w:szCs w:val="22"/>
        </w:rPr>
        <w:t>Décimo.</w:t>
      </w:r>
      <w:r w:rsidRPr="00263204">
        <w:rPr>
          <w:rFonts w:ascii="Palatino Linotype" w:hAnsi="Palatino Linotype" w:cs="Arial"/>
          <w:i/>
          <w:color w:val="000000" w:themeColor="text1"/>
          <w:sz w:val="22"/>
          <w:szCs w:val="22"/>
        </w:rPr>
        <w:t xml:space="preserve"> </w:t>
      </w:r>
      <w:r w:rsidRPr="00263204">
        <w:rPr>
          <w:rFonts w:ascii="Palatino Linotype" w:hAnsi="Palatino Linotype" w:cs="Arial"/>
          <w:b/>
          <w:i/>
          <w:color w:val="000000" w:themeColor="text1"/>
          <w:sz w:val="22"/>
          <w:szCs w:val="22"/>
          <w:u w:val="single"/>
        </w:rPr>
        <w:t xml:space="preserve">Los titulares de las áreas, deberán tener conocimiento y llevar un registro del personal que, por la naturaleza de sus atribuciones, tenga acceso a los </w:t>
      </w:r>
      <w:r w:rsidRPr="00263204">
        <w:rPr>
          <w:rFonts w:ascii="Palatino Linotype" w:hAnsi="Palatino Linotype" w:cs="Arial"/>
          <w:b/>
          <w:i/>
          <w:color w:val="000000" w:themeColor="text1"/>
          <w:sz w:val="22"/>
          <w:szCs w:val="22"/>
          <w:u w:val="single"/>
          <w:lang w:eastAsia="es-ES"/>
        </w:rPr>
        <w:t>documentos</w:t>
      </w:r>
      <w:r w:rsidRPr="00263204">
        <w:rPr>
          <w:rFonts w:ascii="Palatino Linotype" w:hAnsi="Palatino Linotype" w:cs="Arial"/>
          <w:b/>
          <w:i/>
          <w:color w:val="000000" w:themeColor="text1"/>
          <w:sz w:val="22"/>
          <w:szCs w:val="22"/>
          <w:u w:val="single"/>
        </w:rPr>
        <w:t xml:space="preserve"> clasificados</w:t>
      </w:r>
      <w:r w:rsidRPr="00263204">
        <w:rPr>
          <w:rFonts w:ascii="Palatino Linotype" w:hAnsi="Palatino Linotype" w:cs="Arial"/>
          <w:i/>
          <w:color w:val="000000" w:themeColor="text1"/>
          <w:sz w:val="22"/>
          <w:szCs w:val="22"/>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701738AF"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i/>
          <w:color w:val="000000" w:themeColor="text1"/>
          <w:sz w:val="22"/>
          <w:szCs w:val="22"/>
        </w:rPr>
        <w:t xml:space="preserve">En ausencia de los titulares de las áreas, la información será clasificada o desclasificada por la persona que lo supla, en términos de la normativa </w:t>
      </w:r>
      <w:r w:rsidRPr="00263204">
        <w:rPr>
          <w:rFonts w:ascii="Palatino Linotype" w:hAnsi="Palatino Linotype" w:cs="Arial"/>
          <w:i/>
          <w:color w:val="000000" w:themeColor="text1"/>
          <w:sz w:val="22"/>
          <w:szCs w:val="22"/>
          <w:lang w:eastAsia="es-ES"/>
        </w:rPr>
        <w:t>que</w:t>
      </w:r>
      <w:r w:rsidRPr="00263204">
        <w:rPr>
          <w:rFonts w:ascii="Palatino Linotype" w:hAnsi="Palatino Linotype" w:cs="Arial"/>
          <w:i/>
          <w:color w:val="000000" w:themeColor="text1"/>
          <w:sz w:val="22"/>
          <w:szCs w:val="22"/>
        </w:rPr>
        <w:t xml:space="preserve"> rija la actuación del sujeto obligado.</w:t>
      </w:r>
    </w:p>
    <w:p w14:paraId="45E681E4"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b/>
          <w:i/>
          <w:color w:val="000000" w:themeColor="text1"/>
          <w:sz w:val="22"/>
          <w:szCs w:val="22"/>
        </w:rPr>
        <w:t>Décimo primero.</w:t>
      </w:r>
      <w:r w:rsidRPr="00263204">
        <w:rPr>
          <w:rFonts w:ascii="Palatino Linotype" w:hAnsi="Palatino Linotype" w:cs="Arial"/>
          <w:i/>
          <w:color w:val="000000" w:themeColor="text1"/>
          <w:sz w:val="22"/>
          <w:szCs w:val="22"/>
        </w:rPr>
        <w:t xml:space="preserve"> </w:t>
      </w:r>
      <w:r w:rsidRPr="00263204">
        <w:rPr>
          <w:rFonts w:ascii="Palatino Linotype" w:hAnsi="Palatino Linotype" w:cs="Arial"/>
          <w:b/>
          <w:i/>
          <w:color w:val="000000" w:themeColor="text1"/>
          <w:sz w:val="22"/>
          <w:szCs w:val="22"/>
          <w:u w:val="single"/>
        </w:rPr>
        <w:t xml:space="preserve">En el intercambio de información entre sujetos obligados para el ejercicio de sus atribuciones, los documentos que se encuentren </w:t>
      </w:r>
      <w:r w:rsidRPr="00263204">
        <w:rPr>
          <w:rFonts w:ascii="Palatino Linotype" w:hAnsi="Palatino Linotype" w:cs="Arial"/>
          <w:b/>
          <w:i/>
          <w:color w:val="000000" w:themeColor="text1"/>
          <w:sz w:val="22"/>
          <w:szCs w:val="22"/>
          <w:u w:val="single"/>
        </w:rPr>
        <w:lastRenderedPageBreak/>
        <w:t>clasificados deberán llevar la leyenda correspondiente</w:t>
      </w:r>
      <w:r w:rsidRPr="00263204">
        <w:rPr>
          <w:rFonts w:ascii="Palatino Linotype" w:hAnsi="Palatino Linotype" w:cs="Arial"/>
          <w:i/>
          <w:color w:val="000000" w:themeColor="text1"/>
          <w:sz w:val="22"/>
          <w:szCs w:val="22"/>
        </w:rPr>
        <w:t xml:space="preserve"> de conformidad con lo dispuesto en el Capítulo VIII de los presentes lineamientos.</w:t>
      </w:r>
    </w:p>
    <w:p w14:paraId="3711EC75"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i/>
          <w:color w:val="000000" w:themeColor="text1"/>
          <w:sz w:val="22"/>
          <w:szCs w:val="22"/>
        </w:rPr>
        <w:t>[…]</w:t>
      </w:r>
    </w:p>
    <w:p w14:paraId="45A91C2C" w14:textId="77777777" w:rsidR="008D5049" w:rsidRPr="00263204" w:rsidRDefault="008D5049" w:rsidP="008D5049">
      <w:pPr>
        <w:suppressAutoHyphens/>
        <w:ind w:left="850" w:right="901"/>
        <w:jc w:val="center"/>
        <w:rPr>
          <w:rFonts w:ascii="Palatino Linotype" w:hAnsi="Palatino Linotype" w:cs="Arial"/>
          <w:b/>
          <w:i/>
          <w:color w:val="000000" w:themeColor="text1"/>
          <w:sz w:val="22"/>
          <w:szCs w:val="22"/>
        </w:rPr>
      </w:pPr>
      <w:r w:rsidRPr="00263204">
        <w:rPr>
          <w:rFonts w:ascii="Palatino Linotype" w:hAnsi="Palatino Linotype" w:cs="Arial"/>
          <w:b/>
          <w:i/>
          <w:color w:val="000000" w:themeColor="text1"/>
          <w:sz w:val="22"/>
          <w:szCs w:val="22"/>
        </w:rPr>
        <w:t>CAPÍTULO VIII</w:t>
      </w:r>
    </w:p>
    <w:p w14:paraId="03AA8B65" w14:textId="77777777" w:rsidR="008D5049" w:rsidRPr="00263204" w:rsidRDefault="008D5049" w:rsidP="008D5049">
      <w:pPr>
        <w:suppressAutoHyphens/>
        <w:ind w:left="850" w:right="901"/>
        <w:jc w:val="center"/>
        <w:rPr>
          <w:rFonts w:ascii="Palatino Linotype" w:hAnsi="Palatino Linotype" w:cs="Arial"/>
          <w:b/>
          <w:i/>
          <w:color w:val="000000" w:themeColor="text1"/>
          <w:sz w:val="22"/>
          <w:szCs w:val="22"/>
        </w:rPr>
      </w:pPr>
      <w:r w:rsidRPr="00263204">
        <w:rPr>
          <w:rFonts w:ascii="Palatino Linotype" w:hAnsi="Palatino Linotype" w:cs="Arial"/>
          <w:b/>
          <w:i/>
          <w:color w:val="000000" w:themeColor="text1"/>
          <w:sz w:val="22"/>
          <w:szCs w:val="22"/>
        </w:rPr>
        <w:t>DE LA LEYENDA DE CLASIFICACIÓN</w:t>
      </w:r>
    </w:p>
    <w:p w14:paraId="40B25923"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b/>
          <w:i/>
          <w:color w:val="000000" w:themeColor="text1"/>
          <w:sz w:val="22"/>
          <w:szCs w:val="22"/>
        </w:rPr>
        <w:t xml:space="preserve">Quincuagésimo. </w:t>
      </w:r>
      <w:r w:rsidRPr="00263204">
        <w:rPr>
          <w:rFonts w:ascii="Palatino Linotype" w:hAnsi="Palatino Linotype" w:cs="Arial"/>
          <w:b/>
          <w:i/>
          <w:color w:val="000000" w:themeColor="text1"/>
          <w:sz w:val="22"/>
          <w:szCs w:val="22"/>
          <w:u w:val="single"/>
        </w:rPr>
        <w:t>Los titulares de las áreas de los sujetos obligados podrán utilizar los formatos contenidos en el presente Capítulo como modelo</w:t>
      </w:r>
      <w:r w:rsidRPr="00263204">
        <w:rPr>
          <w:rFonts w:ascii="Palatino Linotype" w:hAnsi="Palatino Linotype" w:cs="Arial"/>
          <w:i/>
          <w:color w:val="000000" w:themeColor="text1"/>
          <w:sz w:val="22"/>
          <w:szCs w:val="22"/>
        </w:rPr>
        <w:t xml:space="preserve"> para señalar la clasificación de documentos o expedientes, sin perjuicio de que establezcan los propios.</w:t>
      </w:r>
    </w:p>
    <w:p w14:paraId="15127D71"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i/>
          <w:color w:val="000000" w:themeColor="text1"/>
          <w:sz w:val="22"/>
          <w:szCs w:val="22"/>
        </w:rPr>
        <w:t>[…]</w:t>
      </w:r>
    </w:p>
    <w:p w14:paraId="016316D8"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r w:rsidRPr="00263204">
        <w:rPr>
          <w:rFonts w:ascii="Palatino Linotype" w:hAnsi="Palatino Linotype" w:cs="Arial"/>
          <w:b/>
          <w:i/>
          <w:color w:val="000000" w:themeColor="text1"/>
          <w:sz w:val="22"/>
          <w:szCs w:val="22"/>
        </w:rPr>
        <w:t xml:space="preserve">Quincuagésimo tercero. </w:t>
      </w:r>
      <w:r w:rsidRPr="00263204">
        <w:rPr>
          <w:rFonts w:ascii="Palatino Linotype" w:hAnsi="Palatino Linotype" w:cs="Arial"/>
          <w:b/>
          <w:i/>
          <w:color w:val="000000" w:themeColor="text1"/>
          <w:sz w:val="22"/>
          <w:szCs w:val="22"/>
          <w:u w:val="single"/>
        </w:rPr>
        <w:t>El formato para señalar la clasificación parcial de un documento</w:t>
      </w:r>
      <w:r w:rsidRPr="00263204">
        <w:rPr>
          <w:rFonts w:ascii="Palatino Linotype" w:hAnsi="Palatino Linotype" w:cs="Arial"/>
          <w:i/>
          <w:color w:val="000000" w:themeColor="text1"/>
          <w:sz w:val="22"/>
          <w:szCs w:val="22"/>
        </w:rPr>
        <w:t>, es el siguiente:</w:t>
      </w:r>
    </w:p>
    <w:p w14:paraId="51701830" w14:textId="77777777" w:rsidR="008D5049" w:rsidRPr="00263204" w:rsidRDefault="008D5049" w:rsidP="008D5049">
      <w:pPr>
        <w:suppressAutoHyphens/>
        <w:ind w:left="850" w:right="901"/>
        <w:jc w:val="both"/>
        <w:rPr>
          <w:rFonts w:ascii="Palatino Linotype" w:hAnsi="Palatino Linotype" w:cs="Arial"/>
          <w:i/>
          <w:color w:val="000000" w:themeColor="text1"/>
          <w:sz w:val="22"/>
          <w:szCs w:val="22"/>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776"/>
        <w:gridCol w:w="2326"/>
        <w:gridCol w:w="2467"/>
      </w:tblGrid>
      <w:tr w:rsidR="00263204" w:rsidRPr="00263204" w14:paraId="6AD91EC6" w14:textId="77777777" w:rsidTr="008D5049">
        <w:trPr>
          <w:jc w:val="center"/>
        </w:trPr>
        <w:tc>
          <w:tcPr>
            <w:tcW w:w="1081" w:type="dxa"/>
            <w:tcBorders>
              <w:top w:val="single" w:sz="4" w:space="0" w:color="auto"/>
              <w:left w:val="single" w:sz="4" w:space="0" w:color="auto"/>
              <w:bottom w:val="single" w:sz="4" w:space="0" w:color="auto"/>
              <w:right w:val="single" w:sz="4" w:space="0" w:color="auto"/>
            </w:tcBorders>
          </w:tcPr>
          <w:p w14:paraId="545CBA5C" w14:textId="77777777" w:rsidR="008D5049" w:rsidRPr="00263204" w:rsidRDefault="008D5049" w:rsidP="008D5049">
            <w:pPr>
              <w:suppressAutoHyphens/>
              <w:jc w:val="both"/>
              <w:rPr>
                <w:rFonts w:ascii="Palatino Linotype" w:hAnsi="Palatino Linotype" w:cs="Arial"/>
                <w:i/>
                <w:color w:val="000000" w:themeColor="text1"/>
                <w:lang w:val="es-ES_tradnl"/>
              </w:rPr>
            </w:pPr>
          </w:p>
        </w:tc>
        <w:tc>
          <w:tcPr>
            <w:tcW w:w="1776" w:type="dxa"/>
            <w:tcBorders>
              <w:top w:val="single" w:sz="4" w:space="0" w:color="auto"/>
              <w:left w:val="single" w:sz="4" w:space="0" w:color="auto"/>
              <w:bottom w:val="single" w:sz="4" w:space="0" w:color="auto"/>
              <w:right w:val="single" w:sz="4" w:space="0" w:color="auto"/>
            </w:tcBorders>
            <w:hideMark/>
          </w:tcPr>
          <w:p w14:paraId="04664753" w14:textId="77777777" w:rsidR="008D5049" w:rsidRPr="00263204" w:rsidRDefault="008D5049" w:rsidP="008D5049">
            <w:pPr>
              <w:suppressAutoHyphens/>
              <w:jc w:val="center"/>
              <w:rPr>
                <w:rFonts w:ascii="Palatino Linotype" w:hAnsi="Palatino Linotype"/>
                <w:b/>
                <w:i/>
                <w:color w:val="000000" w:themeColor="text1"/>
                <w:lang w:val="es-ES_tradnl" w:eastAsia="es-ES"/>
              </w:rPr>
            </w:pPr>
            <w:r w:rsidRPr="00263204">
              <w:rPr>
                <w:rFonts w:ascii="Palatino Linotype" w:eastAsiaTheme="minorHAnsi" w:hAnsi="Palatino Linotype"/>
                <w:b/>
                <w:i/>
                <w:color w:val="000000" w:themeColor="text1"/>
                <w:sz w:val="22"/>
                <w:szCs w:val="22"/>
                <w:lang w:val="es-ES_tradnl" w:eastAsia="en-US"/>
              </w:rPr>
              <w:t>Concepto</w:t>
            </w:r>
          </w:p>
        </w:tc>
        <w:tc>
          <w:tcPr>
            <w:tcW w:w="2326" w:type="dxa"/>
            <w:tcBorders>
              <w:top w:val="single" w:sz="4" w:space="0" w:color="auto"/>
              <w:left w:val="single" w:sz="4" w:space="0" w:color="auto"/>
              <w:bottom w:val="single" w:sz="4" w:space="0" w:color="auto"/>
              <w:right w:val="single" w:sz="4" w:space="0" w:color="auto"/>
            </w:tcBorders>
          </w:tcPr>
          <w:p w14:paraId="62CADDD8" w14:textId="77777777" w:rsidR="008D5049" w:rsidRPr="00263204" w:rsidRDefault="008D5049" w:rsidP="008D5049">
            <w:pPr>
              <w:suppressAutoHyphens/>
              <w:jc w:val="center"/>
              <w:rPr>
                <w:rFonts w:ascii="Palatino Linotype" w:eastAsiaTheme="minorHAnsi" w:hAnsi="Palatino Linotype"/>
                <w:b/>
                <w:i/>
                <w:color w:val="000000" w:themeColor="text1"/>
                <w:sz w:val="22"/>
                <w:szCs w:val="22"/>
                <w:lang w:val="es-ES_tradnl" w:eastAsia="en-US"/>
              </w:rPr>
            </w:pPr>
          </w:p>
        </w:tc>
        <w:tc>
          <w:tcPr>
            <w:tcW w:w="2467" w:type="dxa"/>
            <w:tcBorders>
              <w:top w:val="single" w:sz="4" w:space="0" w:color="auto"/>
              <w:left w:val="single" w:sz="4" w:space="0" w:color="auto"/>
              <w:bottom w:val="single" w:sz="4" w:space="0" w:color="auto"/>
              <w:right w:val="single" w:sz="4" w:space="0" w:color="auto"/>
            </w:tcBorders>
            <w:hideMark/>
          </w:tcPr>
          <w:p w14:paraId="1BAD8522" w14:textId="77777777" w:rsidR="008D5049" w:rsidRPr="00263204" w:rsidRDefault="008D5049" w:rsidP="008D5049">
            <w:pPr>
              <w:suppressAutoHyphens/>
              <w:jc w:val="center"/>
              <w:rPr>
                <w:rFonts w:ascii="Palatino Linotype" w:hAnsi="Palatino Linotype"/>
                <w:b/>
                <w:i/>
                <w:color w:val="000000" w:themeColor="text1"/>
                <w:lang w:val="es-ES_tradnl" w:eastAsia="es-ES"/>
              </w:rPr>
            </w:pPr>
            <w:r w:rsidRPr="00263204">
              <w:rPr>
                <w:rFonts w:ascii="Palatino Linotype" w:eastAsiaTheme="minorHAnsi" w:hAnsi="Palatino Linotype"/>
                <w:b/>
                <w:i/>
                <w:color w:val="000000" w:themeColor="text1"/>
                <w:sz w:val="22"/>
                <w:szCs w:val="22"/>
                <w:lang w:val="es-ES_tradnl" w:eastAsia="en-US"/>
              </w:rPr>
              <w:t>Dónde:</w:t>
            </w:r>
          </w:p>
        </w:tc>
      </w:tr>
      <w:tr w:rsidR="00263204" w:rsidRPr="00263204" w14:paraId="000220D8" w14:textId="77777777" w:rsidTr="008D5049">
        <w:trPr>
          <w:jc w:val="center"/>
        </w:trPr>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267E7F54" w14:textId="77777777" w:rsidR="008D5049" w:rsidRPr="00263204" w:rsidRDefault="008D5049" w:rsidP="008D5049">
            <w:pPr>
              <w:suppressAutoHyphens/>
              <w:jc w:val="center"/>
              <w:rPr>
                <w:rFonts w:ascii="Palatino Linotype" w:hAnsi="Palatino Linotype" w:cs="Arial"/>
                <w:b/>
                <w:i/>
                <w:color w:val="000000" w:themeColor="text1"/>
                <w:lang w:val="es-ES_tradnl"/>
              </w:rPr>
            </w:pPr>
            <w:r w:rsidRPr="00263204">
              <w:rPr>
                <w:rFonts w:ascii="Palatino Linotype" w:eastAsiaTheme="minorHAnsi" w:hAnsi="Palatino Linotype" w:cs="Arial"/>
                <w:b/>
                <w:i/>
                <w:color w:val="000000" w:themeColor="text1"/>
                <w:sz w:val="22"/>
                <w:szCs w:val="22"/>
                <w:lang w:val="es-ES_tradnl"/>
              </w:rPr>
              <w:t>Sello oficial o logotipo del sujeto obligado</w:t>
            </w:r>
          </w:p>
        </w:tc>
        <w:tc>
          <w:tcPr>
            <w:tcW w:w="1776" w:type="dxa"/>
            <w:tcBorders>
              <w:top w:val="single" w:sz="4" w:space="0" w:color="auto"/>
              <w:left w:val="single" w:sz="4" w:space="0" w:color="auto"/>
              <w:bottom w:val="single" w:sz="4" w:space="0" w:color="auto"/>
              <w:right w:val="single" w:sz="4" w:space="0" w:color="auto"/>
            </w:tcBorders>
            <w:hideMark/>
          </w:tcPr>
          <w:p w14:paraId="5DE7747C" w14:textId="77777777" w:rsidR="008D5049" w:rsidRPr="00263204" w:rsidRDefault="008D5049" w:rsidP="008D5049">
            <w:pPr>
              <w:suppressAutoHyphens/>
              <w:jc w:val="center"/>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Fecha de clasificación</w:t>
            </w:r>
          </w:p>
        </w:tc>
        <w:tc>
          <w:tcPr>
            <w:tcW w:w="2326" w:type="dxa"/>
            <w:tcBorders>
              <w:top w:val="single" w:sz="4" w:space="0" w:color="auto"/>
              <w:left w:val="single" w:sz="4" w:space="0" w:color="auto"/>
              <w:bottom w:val="single" w:sz="4" w:space="0" w:color="auto"/>
              <w:right w:val="single" w:sz="4" w:space="0" w:color="auto"/>
            </w:tcBorders>
          </w:tcPr>
          <w:p w14:paraId="136C9104" w14:textId="77777777" w:rsidR="008D5049" w:rsidRPr="00263204" w:rsidRDefault="008D5049" w:rsidP="008D5049">
            <w:pPr>
              <w:suppressAutoHyphens/>
              <w:jc w:val="both"/>
              <w:rPr>
                <w:rFonts w:ascii="Palatino Linotype" w:eastAsiaTheme="minorHAnsi" w:hAnsi="Palatino Linotype" w:cs="Arial"/>
                <w:i/>
                <w:color w:val="000000" w:themeColor="text1"/>
                <w:sz w:val="22"/>
                <w:szCs w:val="22"/>
                <w:lang w:val="es-ES_tradnl"/>
              </w:rPr>
            </w:pPr>
          </w:p>
        </w:tc>
        <w:tc>
          <w:tcPr>
            <w:tcW w:w="2467" w:type="dxa"/>
            <w:tcBorders>
              <w:top w:val="single" w:sz="4" w:space="0" w:color="auto"/>
              <w:left w:val="single" w:sz="4" w:space="0" w:color="auto"/>
              <w:bottom w:val="single" w:sz="4" w:space="0" w:color="auto"/>
              <w:right w:val="single" w:sz="4" w:space="0" w:color="auto"/>
            </w:tcBorders>
            <w:hideMark/>
          </w:tcPr>
          <w:p w14:paraId="4704035F" w14:textId="77777777" w:rsidR="008D5049" w:rsidRPr="00263204" w:rsidRDefault="008D5049" w:rsidP="008D5049">
            <w:pPr>
              <w:suppressAutoHyphens/>
              <w:jc w:val="both"/>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Se anotará la fecha en la que el Comité de Transparencia confirmó la clasificación del documento, en su caso.</w:t>
            </w:r>
          </w:p>
        </w:tc>
      </w:tr>
      <w:tr w:rsidR="00263204" w:rsidRPr="00263204" w14:paraId="0A4D53C4" w14:textId="77777777" w:rsidTr="008D504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B29CF6" w14:textId="77777777" w:rsidR="008D5049" w:rsidRPr="00263204" w:rsidRDefault="008D5049" w:rsidP="008D5049">
            <w:pPr>
              <w:rPr>
                <w:rFonts w:ascii="Palatino Linotype" w:hAnsi="Palatino Linotype" w:cs="Arial"/>
                <w:b/>
                <w:i/>
                <w:color w:val="000000" w:themeColor="text1"/>
                <w:lang w:val="es-ES_tradnl"/>
              </w:rPr>
            </w:pPr>
          </w:p>
        </w:tc>
        <w:tc>
          <w:tcPr>
            <w:tcW w:w="1776" w:type="dxa"/>
            <w:tcBorders>
              <w:top w:val="single" w:sz="4" w:space="0" w:color="auto"/>
              <w:left w:val="single" w:sz="4" w:space="0" w:color="auto"/>
              <w:bottom w:val="single" w:sz="4" w:space="0" w:color="auto"/>
              <w:right w:val="single" w:sz="4" w:space="0" w:color="auto"/>
            </w:tcBorders>
            <w:hideMark/>
          </w:tcPr>
          <w:p w14:paraId="1B3C86CD" w14:textId="77777777" w:rsidR="008D5049" w:rsidRPr="00263204" w:rsidRDefault="008D5049" w:rsidP="008D5049">
            <w:pPr>
              <w:suppressAutoHyphens/>
              <w:jc w:val="center"/>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Área</w:t>
            </w:r>
          </w:p>
        </w:tc>
        <w:tc>
          <w:tcPr>
            <w:tcW w:w="2326" w:type="dxa"/>
            <w:tcBorders>
              <w:top w:val="single" w:sz="4" w:space="0" w:color="auto"/>
              <w:left w:val="single" w:sz="4" w:space="0" w:color="auto"/>
              <w:bottom w:val="single" w:sz="4" w:space="0" w:color="auto"/>
              <w:right w:val="single" w:sz="4" w:space="0" w:color="auto"/>
            </w:tcBorders>
          </w:tcPr>
          <w:p w14:paraId="7C0C2A6E" w14:textId="77777777" w:rsidR="008D5049" w:rsidRPr="00263204" w:rsidRDefault="008D5049" w:rsidP="008D5049">
            <w:pPr>
              <w:suppressAutoHyphens/>
              <w:jc w:val="both"/>
              <w:rPr>
                <w:rFonts w:ascii="Palatino Linotype" w:eastAsiaTheme="minorHAnsi" w:hAnsi="Palatino Linotype" w:cs="Arial"/>
                <w:i/>
                <w:color w:val="000000" w:themeColor="text1"/>
                <w:sz w:val="22"/>
                <w:szCs w:val="22"/>
                <w:lang w:val="es-ES_tradnl"/>
              </w:rPr>
            </w:pPr>
          </w:p>
        </w:tc>
        <w:tc>
          <w:tcPr>
            <w:tcW w:w="2467" w:type="dxa"/>
            <w:tcBorders>
              <w:top w:val="single" w:sz="4" w:space="0" w:color="auto"/>
              <w:left w:val="single" w:sz="4" w:space="0" w:color="auto"/>
              <w:bottom w:val="single" w:sz="4" w:space="0" w:color="auto"/>
              <w:right w:val="single" w:sz="4" w:space="0" w:color="auto"/>
            </w:tcBorders>
            <w:hideMark/>
          </w:tcPr>
          <w:p w14:paraId="79C4B47F" w14:textId="77777777" w:rsidR="008D5049" w:rsidRPr="00263204" w:rsidRDefault="008D5049" w:rsidP="008D5049">
            <w:pPr>
              <w:suppressAutoHyphens/>
              <w:jc w:val="both"/>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Se señalará el nombre del área del cual es titular quien clasifica.</w:t>
            </w:r>
          </w:p>
        </w:tc>
      </w:tr>
      <w:tr w:rsidR="00263204" w:rsidRPr="00263204" w14:paraId="4056439B" w14:textId="77777777" w:rsidTr="008D504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341C5" w14:textId="77777777" w:rsidR="008D5049" w:rsidRPr="00263204" w:rsidRDefault="008D5049" w:rsidP="008D5049">
            <w:pPr>
              <w:rPr>
                <w:rFonts w:ascii="Palatino Linotype" w:hAnsi="Palatino Linotype" w:cs="Arial"/>
                <w:b/>
                <w:i/>
                <w:color w:val="000000" w:themeColor="text1"/>
                <w:lang w:val="es-ES_tradnl"/>
              </w:rPr>
            </w:pPr>
          </w:p>
        </w:tc>
        <w:tc>
          <w:tcPr>
            <w:tcW w:w="1776" w:type="dxa"/>
            <w:tcBorders>
              <w:top w:val="single" w:sz="4" w:space="0" w:color="auto"/>
              <w:left w:val="single" w:sz="4" w:space="0" w:color="auto"/>
              <w:bottom w:val="single" w:sz="4" w:space="0" w:color="auto"/>
              <w:right w:val="single" w:sz="4" w:space="0" w:color="auto"/>
            </w:tcBorders>
            <w:hideMark/>
          </w:tcPr>
          <w:p w14:paraId="534F0BEA" w14:textId="77777777" w:rsidR="008D5049" w:rsidRPr="00263204" w:rsidRDefault="008D5049" w:rsidP="008D5049">
            <w:pPr>
              <w:suppressAutoHyphens/>
              <w:jc w:val="center"/>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Información reservada</w:t>
            </w:r>
          </w:p>
        </w:tc>
        <w:tc>
          <w:tcPr>
            <w:tcW w:w="2326" w:type="dxa"/>
            <w:tcBorders>
              <w:top w:val="single" w:sz="4" w:space="0" w:color="auto"/>
              <w:left w:val="single" w:sz="4" w:space="0" w:color="auto"/>
              <w:bottom w:val="single" w:sz="4" w:space="0" w:color="auto"/>
              <w:right w:val="single" w:sz="4" w:space="0" w:color="auto"/>
            </w:tcBorders>
          </w:tcPr>
          <w:p w14:paraId="1A88F8AF" w14:textId="77777777" w:rsidR="008D5049" w:rsidRPr="00263204" w:rsidRDefault="008D5049" w:rsidP="008D5049">
            <w:pPr>
              <w:suppressAutoHyphens/>
              <w:jc w:val="both"/>
              <w:rPr>
                <w:rFonts w:ascii="Palatino Linotype" w:eastAsiaTheme="minorHAnsi" w:hAnsi="Palatino Linotype" w:cs="Arial"/>
                <w:i/>
                <w:color w:val="000000" w:themeColor="text1"/>
                <w:sz w:val="22"/>
                <w:szCs w:val="22"/>
                <w:lang w:val="es-ES_tradnl"/>
              </w:rPr>
            </w:pPr>
          </w:p>
        </w:tc>
        <w:tc>
          <w:tcPr>
            <w:tcW w:w="2467" w:type="dxa"/>
            <w:tcBorders>
              <w:top w:val="single" w:sz="4" w:space="0" w:color="auto"/>
              <w:left w:val="single" w:sz="4" w:space="0" w:color="auto"/>
              <w:bottom w:val="single" w:sz="4" w:space="0" w:color="auto"/>
              <w:right w:val="single" w:sz="4" w:space="0" w:color="auto"/>
            </w:tcBorders>
            <w:hideMark/>
          </w:tcPr>
          <w:p w14:paraId="13B921E6" w14:textId="77777777" w:rsidR="008D5049" w:rsidRPr="00263204" w:rsidRDefault="008D5049" w:rsidP="008D5049">
            <w:pPr>
              <w:suppressAutoHyphens/>
              <w:jc w:val="both"/>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63204" w:rsidRPr="00263204" w14:paraId="02F5205B" w14:textId="77777777" w:rsidTr="008D504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C5CFC" w14:textId="77777777" w:rsidR="008D5049" w:rsidRPr="00263204" w:rsidRDefault="008D5049" w:rsidP="008D5049">
            <w:pPr>
              <w:rPr>
                <w:rFonts w:ascii="Palatino Linotype" w:hAnsi="Palatino Linotype" w:cs="Arial"/>
                <w:b/>
                <w:i/>
                <w:color w:val="000000" w:themeColor="text1"/>
                <w:lang w:val="es-ES_tradnl"/>
              </w:rPr>
            </w:pPr>
          </w:p>
        </w:tc>
        <w:tc>
          <w:tcPr>
            <w:tcW w:w="1776" w:type="dxa"/>
            <w:tcBorders>
              <w:top w:val="single" w:sz="4" w:space="0" w:color="auto"/>
              <w:left w:val="single" w:sz="4" w:space="0" w:color="auto"/>
              <w:bottom w:val="single" w:sz="4" w:space="0" w:color="auto"/>
              <w:right w:val="single" w:sz="4" w:space="0" w:color="auto"/>
            </w:tcBorders>
            <w:hideMark/>
          </w:tcPr>
          <w:p w14:paraId="00381AEC" w14:textId="77777777" w:rsidR="008D5049" w:rsidRPr="00263204" w:rsidRDefault="008D5049" w:rsidP="008D5049">
            <w:pPr>
              <w:suppressAutoHyphens/>
              <w:jc w:val="center"/>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Periodo de reserva</w:t>
            </w:r>
          </w:p>
        </w:tc>
        <w:tc>
          <w:tcPr>
            <w:tcW w:w="2326" w:type="dxa"/>
            <w:tcBorders>
              <w:top w:val="single" w:sz="4" w:space="0" w:color="auto"/>
              <w:left w:val="single" w:sz="4" w:space="0" w:color="auto"/>
              <w:bottom w:val="single" w:sz="4" w:space="0" w:color="auto"/>
              <w:right w:val="single" w:sz="4" w:space="0" w:color="auto"/>
            </w:tcBorders>
          </w:tcPr>
          <w:p w14:paraId="036D8E61" w14:textId="77777777" w:rsidR="008D5049" w:rsidRPr="00263204" w:rsidRDefault="008D5049" w:rsidP="008D5049">
            <w:pPr>
              <w:suppressAutoHyphens/>
              <w:jc w:val="both"/>
              <w:rPr>
                <w:rFonts w:ascii="Palatino Linotype" w:eastAsiaTheme="minorHAnsi" w:hAnsi="Palatino Linotype" w:cs="Arial"/>
                <w:i/>
                <w:color w:val="000000" w:themeColor="text1"/>
                <w:sz w:val="22"/>
                <w:szCs w:val="22"/>
                <w:lang w:val="es-ES_tradnl"/>
              </w:rPr>
            </w:pPr>
          </w:p>
        </w:tc>
        <w:tc>
          <w:tcPr>
            <w:tcW w:w="2467" w:type="dxa"/>
            <w:tcBorders>
              <w:top w:val="single" w:sz="4" w:space="0" w:color="auto"/>
              <w:left w:val="single" w:sz="4" w:space="0" w:color="auto"/>
              <w:bottom w:val="single" w:sz="4" w:space="0" w:color="auto"/>
              <w:right w:val="single" w:sz="4" w:space="0" w:color="auto"/>
            </w:tcBorders>
            <w:hideMark/>
          </w:tcPr>
          <w:p w14:paraId="1CFBCD06" w14:textId="77777777" w:rsidR="008D5049" w:rsidRPr="00263204" w:rsidRDefault="008D5049" w:rsidP="008D5049">
            <w:pPr>
              <w:suppressAutoHyphens/>
              <w:jc w:val="both"/>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 xml:space="preserve">Se anotará el número de años o meses por los que </w:t>
            </w:r>
            <w:r w:rsidRPr="00263204">
              <w:rPr>
                <w:rFonts w:ascii="Palatino Linotype" w:eastAsiaTheme="minorHAnsi" w:hAnsi="Palatino Linotype" w:cs="Arial"/>
                <w:i/>
                <w:color w:val="000000" w:themeColor="text1"/>
                <w:sz w:val="22"/>
                <w:szCs w:val="22"/>
                <w:lang w:val="es-ES_tradnl"/>
              </w:rPr>
              <w:lastRenderedPageBreak/>
              <w:t>se mantendrá el documento o las partes del mismo como reservado.</w:t>
            </w:r>
          </w:p>
        </w:tc>
      </w:tr>
      <w:tr w:rsidR="00263204" w:rsidRPr="00263204" w14:paraId="3BAF30CE" w14:textId="77777777" w:rsidTr="008D504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7070F" w14:textId="77777777" w:rsidR="008D5049" w:rsidRPr="00263204" w:rsidRDefault="008D5049" w:rsidP="008D5049">
            <w:pPr>
              <w:rPr>
                <w:rFonts w:ascii="Palatino Linotype" w:hAnsi="Palatino Linotype" w:cs="Arial"/>
                <w:b/>
                <w:i/>
                <w:color w:val="000000" w:themeColor="text1"/>
                <w:lang w:val="es-ES_tradnl"/>
              </w:rPr>
            </w:pPr>
          </w:p>
        </w:tc>
        <w:tc>
          <w:tcPr>
            <w:tcW w:w="1776" w:type="dxa"/>
            <w:tcBorders>
              <w:top w:val="single" w:sz="4" w:space="0" w:color="auto"/>
              <w:left w:val="single" w:sz="4" w:space="0" w:color="auto"/>
              <w:bottom w:val="single" w:sz="4" w:space="0" w:color="auto"/>
              <w:right w:val="single" w:sz="4" w:space="0" w:color="auto"/>
            </w:tcBorders>
            <w:hideMark/>
          </w:tcPr>
          <w:p w14:paraId="0A068AEE" w14:textId="77777777" w:rsidR="008D5049" w:rsidRPr="00263204" w:rsidRDefault="008D5049" w:rsidP="008D5049">
            <w:pPr>
              <w:suppressAutoHyphens/>
              <w:jc w:val="center"/>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Fundamento legal</w:t>
            </w:r>
          </w:p>
        </w:tc>
        <w:tc>
          <w:tcPr>
            <w:tcW w:w="2326" w:type="dxa"/>
            <w:tcBorders>
              <w:top w:val="single" w:sz="4" w:space="0" w:color="auto"/>
              <w:left w:val="single" w:sz="4" w:space="0" w:color="auto"/>
              <w:bottom w:val="single" w:sz="4" w:space="0" w:color="auto"/>
              <w:right w:val="single" w:sz="4" w:space="0" w:color="auto"/>
            </w:tcBorders>
          </w:tcPr>
          <w:p w14:paraId="380C8F56" w14:textId="77777777" w:rsidR="008D5049" w:rsidRPr="00263204" w:rsidRDefault="008D5049" w:rsidP="008D5049">
            <w:pPr>
              <w:suppressAutoHyphens/>
              <w:jc w:val="both"/>
              <w:rPr>
                <w:rFonts w:ascii="Palatino Linotype" w:eastAsiaTheme="minorHAnsi" w:hAnsi="Palatino Linotype" w:cs="Arial"/>
                <w:i/>
                <w:color w:val="000000" w:themeColor="text1"/>
                <w:sz w:val="22"/>
                <w:szCs w:val="22"/>
                <w:lang w:val="es-ES_tradnl"/>
              </w:rPr>
            </w:pPr>
          </w:p>
        </w:tc>
        <w:tc>
          <w:tcPr>
            <w:tcW w:w="2467" w:type="dxa"/>
            <w:tcBorders>
              <w:top w:val="single" w:sz="4" w:space="0" w:color="auto"/>
              <w:left w:val="single" w:sz="4" w:space="0" w:color="auto"/>
              <w:bottom w:val="single" w:sz="4" w:space="0" w:color="auto"/>
              <w:right w:val="single" w:sz="4" w:space="0" w:color="auto"/>
            </w:tcBorders>
            <w:hideMark/>
          </w:tcPr>
          <w:p w14:paraId="54E3A148" w14:textId="77777777" w:rsidR="008D5049" w:rsidRPr="00263204" w:rsidRDefault="008D5049" w:rsidP="008D5049">
            <w:pPr>
              <w:suppressAutoHyphens/>
              <w:jc w:val="both"/>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Se señalará el nombre del ordenamiento, el o los artículos, fracción(es), párrafo(s) con base en los cuales se sustente la reserva.</w:t>
            </w:r>
          </w:p>
        </w:tc>
      </w:tr>
      <w:tr w:rsidR="00263204" w:rsidRPr="00263204" w14:paraId="1356CA36" w14:textId="77777777" w:rsidTr="008D504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F02D05" w14:textId="77777777" w:rsidR="008D5049" w:rsidRPr="00263204" w:rsidRDefault="008D5049" w:rsidP="008D5049">
            <w:pPr>
              <w:rPr>
                <w:rFonts w:ascii="Palatino Linotype" w:hAnsi="Palatino Linotype" w:cs="Arial"/>
                <w:b/>
                <w:i/>
                <w:color w:val="000000" w:themeColor="text1"/>
                <w:lang w:val="es-ES_tradnl"/>
              </w:rPr>
            </w:pPr>
          </w:p>
        </w:tc>
        <w:tc>
          <w:tcPr>
            <w:tcW w:w="1776" w:type="dxa"/>
            <w:tcBorders>
              <w:top w:val="single" w:sz="4" w:space="0" w:color="auto"/>
              <w:left w:val="single" w:sz="4" w:space="0" w:color="auto"/>
              <w:bottom w:val="single" w:sz="4" w:space="0" w:color="auto"/>
              <w:right w:val="single" w:sz="4" w:space="0" w:color="auto"/>
            </w:tcBorders>
            <w:hideMark/>
          </w:tcPr>
          <w:p w14:paraId="7AFBFF04" w14:textId="77777777" w:rsidR="008D5049" w:rsidRPr="00263204" w:rsidRDefault="008D5049" w:rsidP="008D5049">
            <w:pPr>
              <w:suppressAutoHyphens/>
              <w:jc w:val="center"/>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Ampliación del periodo de reserva</w:t>
            </w:r>
          </w:p>
        </w:tc>
        <w:tc>
          <w:tcPr>
            <w:tcW w:w="2326" w:type="dxa"/>
            <w:tcBorders>
              <w:top w:val="single" w:sz="4" w:space="0" w:color="auto"/>
              <w:left w:val="single" w:sz="4" w:space="0" w:color="auto"/>
              <w:bottom w:val="single" w:sz="4" w:space="0" w:color="auto"/>
              <w:right w:val="single" w:sz="4" w:space="0" w:color="auto"/>
            </w:tcBorders>
          </w:tcPr>
          <w:p w14:paraId="3073335E" w14:textId="77777777" w:rsidR="008D5049" w:rsidRPr="00263204" w:rsidRDefault="008D5049" w:rsidP="008D5049">
            <w:pPr>
              <w:suppressAutoHyphens/>
              <w:jc w:val="both"/>
              <w:rPr>
                <w:rFonts w:ascii="Palatino Linotype" w:eastAsiaTheme="minorHAnsi" w:hAnsi="Palatino Linotype" w:cs="Arial"/>
                <w:i/>
                <w:color w:val="000000" w:themeColor="text1"/>
                <w:sz w:val="22"/>
                <w:szCs w:val="22"/>
                <w:lang w:val="es-ES_tradnl"/>
              </w:rPr>
            </w:pPr>
          </w:p>
        </w:tc>
        <w:tc>
          <w:tcPr>
            <w:tcW w:w="2467" w:type="dxa"/>
            <w:tcBorders>
              <w:top w:val="single" w:sz="4" w:space="0" w:color="auto"/>
              <w:left w:val="single" w:sz="4" w:space="0" w:color="auto"/>
              <w:bottom w:val="single" w:sz="4" w:space="0" w:color="auto"/>
              <w:right w:val="single" w:sz="4" w:space="0" w:color="auto"/>
            </w:tcBorders>
            <w:hideMark/>
          </w:tcPr>
          <w:p w14:paraId="4E865AD0" w14:textId="77777777" w:rsidR="008D5049" w:rsidRPr="00263204" w:rsidRDefault="008D5049" w:rsidP="008D5049">
            <w:pPr>
              <w:suppressAutoHyphens/>
              <w:jc w:val="both"/>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En caso de haber solicitado la ampliación del periodo de reserva originalmente establecido, se deberá anotar el número de años o meses por los que se amplía la reserva.</w:t>
            </w:r>
          </w:p>
        </w:tc>
      </w:tr>
      <w:tr w:rsidR="00263204" w:rsidRPr="00263204" w14:paraId="3E9913E1" w14:textId="77777777" w:rsidTr="008D504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983BA2" w14:textId="77777777" w:rsidR="008D5049" w:rsidRPr="00263204" w:rsidRDefault="008D5049" w:rsidP="008D5049">
            <w:pPr>
              <w:rPr>
                <w:rFonts w:ascii="Palatino Linotype" w:hAnsi="Palatino Linotype" w:cs="Arial"/>
                <w:b/>
                <w:i/>
                <w:color w:val="000000" w:themeColor="text1"/>
                <w:lang w:val="es-ES_tradnl"/>
              </w:rPr>
            </w:pPr>
          </w:p>
        </w:tc>
        <w:tc>
          <w:tcPr>
            <w:tcW w:w="1776" w:type="dxa"/>
            <w:tcBorders>
              <w:top w:val="single" w:sz="4" w:space="0" w:color="auto"/>
              <w:left w:val="single" w:sz="4" w:space="0" w:color="auto"/>
              <w:bottom w:val="single" w:sz="4" w:space="0" w:color="auto"/>
              <w:right w:val="single" w:sz="4" w:space="0" w:color="auto"/>
            </w:tcBorders>
            <w:hideMark/>
          </w:tcPr>
          <w:p w14:paraId="02346A4E" w14:textId="77777777" w:rsidR="008D5049" w:rsidRPr="00263204" w:rsidRDefault="008D5049" w:rsidP="008D5049">
            <w:pPr>
              <w:suppressAutoHyphens/>
              <w:jc w:val="center"/>
              <w:rPr>
                <w:rFonts w:ascii="Palatino Linotype" w:hAnsi="Palatino Linotype" w:cs="Arial"/>
                <w:b/>
                <w:i/>
                <w:color w:val="000000" w:themeColor="text1"/>
                <w:u w:val="single"/>
                <w:lang w:val="es-ES_tradnl"/>
              </w:rPr>
            </w:pPr>
            <w:r w:rsidRPr="00263204">
              <w:rPr>
                <w:rFonts w:ascii="Palatino Linotype" w:eastAsiaTheme="minorHAnsi" w:hAnsi="Palatino Linotype" w:cs="Arial"/>
                <w:b/>
                <w:i/>
                <w:color w:val="000000" w:themeColor="text1"/>
                <w:sz w:val="22"/>
                <w:szCs w:val="22"/>
                <w:u w:val="single"/>
                <w:lang w:val="es-ES_tradnl"/>
              </w:rPr>
              <w:t>Confidencial</w:t>
            </w:r>
          </w:p>
        </w:tc>
        <w:tc>
          <w:tcPr>
            <w:tcW w:w="2326" w:type="dxa"/>
            <w:tcBorders>
              <w:top w:val="single" w:sz="4" w:space="0" w:color="auto"/>
              <w:left w:val="single" w:sz="4" w:space="0" w:color="auto"/>
              <w:bottom w:val="single" w:sz="4" w:space="0" w:color="auto"/>
              <w:right w:val="single" w:sz="4" w:space="0" w:color="auto"/>
            </w:tcBorders>
          </w:tcPr>
          <w:p w14:paraId="2FDEEB82" w14:textId="77777777" w:rsidR="008D5049" w:rsidRPr="00263204" w:rsidRDefault="008D5049" w:rsidP="008D5049">
            <w:pPr>
              <w:suppressAutoHyphens/>
              <w:jc w:val="both"/>
              <w:rPr>
                <w:rFonts w:ascii="Palatino Linotype" w:eastAsiaTheme="minorHAnsi" w:hAnsi="Palatino Linotype" w:cs="Arial"/>
                <w:i/>
                <w:color w:val="000000" w:themeColor="text1"/>
                <w:sz w:val="22"/>
                <w:szCs w:val="22"/>
                <w:lang w:val="es-ES_tradnl"/>
              </w:rPr>
            </w:pPr>
          </w:p>
        </w:tc>
        <w:tc>
          <w:tcPr>
            <w:tcW w:w="2467" w:type="dxa"/>
            <w:tcBorders>
              <w:top w:val="single" w:sz="4" w:space="0" w:color="auto"/>
              <w:left w:val="single" w:sz="4" w:space="0" w:color="auto"/>
              <w:bottom w:val="single" w:sz="4" w:space="0" w:color="auto"/>
              <w:right w:val="single" w:sz="4" w:space="0" w:color="auto"/>
            </w:tcBorders>
            <w:hideMark/>
          </w:tcPr>
          <w:p w14:paraId="15FDA469" w14:textId="77777777" w:rsidR="008D5049" w:rsidRPr="00263204" w:rsidRDefault="008D5049" w:rsidP="008D5049">
            <w:pPr>
              <w:suppressAutoHyphens/>
              <w:jc w:val="both"/>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 xml:space="preserve">Se indicarán, en su caso, </w:t>
            </w:r>
            <w:r w:rsidRPr="00263204">
              <w:rPr>
                <w:rFonts w:ascii="Palatino Linotype" w:eastAsiaTheme="minorHAnsi" w:hAnsi="Palatino Linotype" w:cs="Arial"/>
                <w:b/>
                <w:i/>
                <w:color w:val="000000" w:themeColor="text1"/>
                <w:sz w:val="22"/>
                <w:szCs w:val="22"/>
                <w:u w:val="single"/>
                <w:lang w:val="es-ES_tradnl"/>
              </w:rPr>
              <w:t>las partes o páginas del documento que se clasifica como confidencial</w:t>
            </w:r>
            <w:r w:rsidRPr="00263204">
              <w:rPr>
                <w:rFonts w:ascii="Palatino Linotype" w:eastAsiaTheme="minorHAnsi" w:hAnsi="Palatino Linotype" w:cs="Arial"/>
                <w:i/>
                <w:color w:val="000000" w:themeColor="text1"/>
                <w:sz w:val="22"/>
                <w:szCs w:val="22"/>
                <w:lang w:val="es-ES_tradnl"/>
              </w:rPr>
              <w:t xml:space="preserve">. </w:t>
            </w:r>
            <w:r w:rsidRPr="00263204">
              <w:rPr>
                <w:rFonts w:ascii="Palatino Linotype" w:eastAsiaTheme="minorHAnsi" w:hAnsi="Palatino Linotype" w:cs="Arial"/>
                <w:b/>
                <w:i/>
                <w:color w:val="000000" w:themeColor="text1"/>
                <w:sz w:val="22"/>
                <w:szCs w:val="22"/>
                <w:u w:val="single"/>
                <w:lang w:val="es-ES_tradnl"/>
              </w:rPr>
              <w:t>Si el documento fuera confidencial en su totalidad, se anotarán todas las páginas que lo conforman</w:t>
            </w:r>
            <w:r w:rsidRPr="00263204">
              <w:rPr>
                <w:rFonts w:ascii="Palatino Linotype" w:eastAsiaTheme="minorHAnsi" w:hAnsi="Palatino Linotype" w:cs="Arial"/>
                <w:i/>
                <w:color w:val="000000" w:themeColor="text1"/>
                <w:sz w:val="22"/>
                <w:szCs w:val="22"/>
                <w:lang w:val="es-ES_tradnl"/>
              </w:rPr>
              <w:t>. Si el documento no contiene información confidencial, se tachará este apartado.</w:t>
            </w:r>
          </w:p>
        </w:tc>
      </w:tr>
      <w:tr w:rsidR="00263204" w:rsidRPr="00263204" w14:paraId="636DC9E6" w14:textId="77777777" w:rsidTr="008D504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9C805F" w14:textId="77777777" w:rsidR="008D5049" w:rsidRPr="00263204" w:rsidRDefault="008D5049" w:rsidP="008D5049">
            <w:pPr>
              <w:rPr>
                <w:rFonts w:ascii="Palatino Linotype" w:hAnsi="Palatino Linotype" w:cs="Arial"/>
                <w:b/>
                <w:i/>
                <w:color w:val="000000" w:themeColor="text1"/>
                <w:lang w:val="es-ES_tradnl"/>
              </w:rPr>
            </w:pPr>
          </w:p>
        </w:tc>
        <w:tc>
          <w:tcPr>
            <w:tcW w:w="1776" w:type="dxa"/>
            <w:tcBorders>
              <w:top w:val="single" w:sz="4" w:space="0" w:color="auto"/>
              <w:left w:val="single" w:sz="4" w:space="0" w:color="auto"/>
              <w:bottom w:val="single" w:sz="4" w:space="0" w:color="auto"/>
              <w:right w:val="single" w:sz="4" w:space="0" w:color="auto"/>
            </w:tcBorders>
            <w:hideMark/>
          </w:tcPr>
          <w:p w14:paraId="3BF589FD" w14:textId="77777777" w:rsidR="008D5049" w:rsidRPr="00263204" w:rsidRDefault="008D5049" w:rsidP="008D5049">
            <w:pPr>
              <w:suppressAutoHyphens/>
              <w:jc w:val="center"/>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Fundamento legal</w:t>
            </w:r>
          </w:p>
        </w:tc>
        <w:tc>
          <w:tcPr>
            <w:tcW w:w="2326" w:type="dxa"/>
            <w:tcBorders>
              <w:top w:val="single" w:sz="4" w:space="0" w:color="auto"/>
              <w:left w:val="single" w:sz="4" w:space="0" w:color="auto"/>
              <w:bottom w:val="single" w:sz="4" w:space="0" w:color="auto"/>
              <w:right w:val="single" w:sz="4" w:space="0" w:color="auto"/>
            </w:tcBorders>
          </w:tcPr>
          <w:p w14:paraId="55BB81B4" w14:textId="77777777" w:rsidR="008D5049" w:rsidRPr="00263204" w:rsidRDefault="008D5049" w:rsidP="008D5049">
            <w:pPr>
              <w:suppressAutoHyphens/>
              <w:jc w:val="both"/>
              <w:rPr>
                <w:rFonts w:ascii="Palatino Linotype" w:eastAsiaTheme="minorHAnsi" w:hAnsi="Palatino Linotype" w:cs="Arial"/>
                <w:i/>
                <w:color w:val="000000" w:themeColor="text1"/>
                <w:sz w:val="22"/>
                <w:szCs w:val="22"/>
                <w:lang w:val="es-ES_tradnl"/>
              </w:rPr>
            </w:pPr>
          </w:p>
        </w:tc>
        <w:tc>
          <w:tcPr>
            <w:tcW w:w="2467" w:type="dxa"/>
            <w:tcBorders>
              <w:top w:val="single" w:sz="4" w:space="0" w:color="auto"/>
              <w:left w:val="single" w:sz="4" w:space="0" w:color="auto"/>
              <w:bottom w:val="single" w:sz="4" w:space="0" w:color="auto"/>
              <w:right w:val="single" w:sz="4" w:space="0" w:color="auto"/>
            </w:tcBorders>
            <w:hideMark/>
          </w:tcPr>
          <w:p w14:paraId="156BCB95" w14:textId="77777777" w:rsidR="008D5049" w:rsidRPr="00263204" w:rsidRDefault="008D5049" w:rsidP="008D5049">
            <w:pPr>
              <w:suppressAutoHyphens/>
              <w:jc w:val="both"/>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Se señalará el nombre del ordenamiento, el o los artículos, fracción(es), párrafo(s) con base en los cuales se sustente la confidencialidad.</w:t>
            </w:r>
          </w:p>
        </w:tc>
      </w:tr>
      <w:tr w:rsidR="00263204" w:rsidRPr="00263204" w14:paraId="51C42662" w14:textId="77777777" w:rsidTr="008D504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7744B" w14:textId="77777777" w:rsidR="008D5049" w:rsidRPr="00263204" w:rsidRDefault="008D5049" w:rsidP="008D5049">
            <w:pPr>
              <w:rPr>
                <w:rFonts w:ascii="Palatino Linotype" w:hAnsi="Palatino Linotype" w:cs="Arial"/>
                <w:b/>
                <w:i/>
                <w:color w:val="000000" w:themeColor="text1"/>
                <w:lang w:val="es-ES_tradnl"/>
              </w:rPr>
            </w:pPr>
          </w:p>
        </w:tc>
        <w:tc>
          <w:tcPr>
            <w:tcW w:w="1776" w:type="dxa"/>
            <w:tcBorders>
              <w:top w:val="single" w:sz="4" w:space="0" w:color="auto"/>
              <w:left w:val="single" w:sz="4" w:space="0" w:color="auto"/>
              <w:bottom w:val="single" w:sz="4" w:space="0" w:color="auto"/>
              <w:right w:val="single" w:sz="4" w:space="0" w:color="auto"/>
            </w:tcBorders>
            <w:hideMark/>
          </w:tcPr>
          <w:p w14:paraId="1B651EC4" w14:textId="77777777" w:rsidR="008D5049" w:rsidRPr="00263204" w:rsidRDefault="008D5049" w:rsidP="008D5049">
            <w:pPr>
              <w:suppressAutoHyphens/>
              <w:jc w:val="center"/>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Rúbrica del titular del área</w:t>
            </w:r>
          </w:p>
        </w:tc>
        <w:tc>
          <w:tcPr>
            <w:tcW w:w="2326" w:type="dxa"/>
            <w:tcBorders>
              <w:top w:val="single" w:sz="4" w:space="0" w:color="auto"/>
              <w:left w:val="single" w:sz="4" w:space="0" w:color="auto"/>
              <w:bottom w:val="single" w:sz="4" w:space="0" w:color="auto"/>
              <w:right w:val="single" w:sz="4" w:space="0" w:color="auto"/>
            </w:tcBorders>
          </w:tcPr>
          <w:p w14:paraId="1159FD8D" w14:textId="77777777" w:rsidR="008D5049" w:rsidRPr="00263204" w:rsidRDefault="008D5049" w:rsidP="008D5049">
            <w:pPr>
              <w:suppressAutoHyphens/>
              <w:jc w:val="both"/>
              <w:rPr>
                <w:rFonts w:ascii="Palatino Linotype" w:eastAsiaTheme="minorHAnsi" w:hAnsi="Palatino Linotype" w:cs="Arial"/>
                <w:i/>
                <w:color w:val="000000" w:themeColor="text1"/>
                <w:sz w:val="22"/>
                <w:szCs w:val="22"/>
                <w:lang w:val="es-ES_tradnl"/>
              </w:rPr>
            </w:pPr>
          </w:p>
        </w:tc>
        <w:tc>
          <w:tcPr>
            <w:tcW w:w="2467" w:type="dxa"/>
            <w:tcBorders>
              <w:top w:val="single" w:sz="4" w:space="0" w:color="auto"/>
              <w:left w:val="single" w:sz="4" w:space="0" w:color="auto"/>
              <w:bottom w:val="single" w:sz="4" w:space="0" w:color="auto"/>
              <w:right w:val="single" w:sz="4" w:space="0" w:color="auto"/>
            </w:tcBorders>
            <w:hideMark/>
          </w:tcPr>
          <w:p w14:paraId="4460D47A" w14:textId="77777777" w:rsidR="008D5049" w:rsidRPr="00263204" w:rsidRDefault="008D5049" w:rsidP="008D5049">
            <w:pPr>
              <w:suppressAutoHyphens/>
              <w:jc w:val="both"/>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Rúbrica autógrafa de quien clasifica.</w:t>
            </w:r>
          </w:p>
        </w:tc>
      </w:tr>
      <w:tr w:rsidR="00263204" w:rsidRPr="00263204" w14:paraId="4E0A2DAE" w14:textId="77777777" w:rsidTr="008D504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1642D" w14:textId="77777777" w:rsidR="008D5049" w:rsidRPr="00263204" w:rsidRDefault="008D5049" w:rsidP="008D5049">
            <w:pPr>
              <w:rPr>
                <w:rFonts w:ascii="Palatino Linotype" w:hAnsi="Palatino Linotype" w:cs="Arial"/>
                <w:b/>
                <w:i/>
                <w:color w:val="000000" w:themeColor="text1"/>
                <w:lang w:val="es-ES_tradnl"/>
              </w:rPr>
            </w:pPr>
          </w:p>
        </w:tc>
        <w:tc>
          <w:tcPr>
            <w:tcW w:w="1776" w:type="dxa"/>
            <w:tcBorders>
              <w:top w:val="single" w:sz="4" w:space="0" w:color="auto"/>
              <w:left w:val="single" w:sz="4" w:space="0" w:color="auto"/>
              <w:bottom w:val="single" w:sz="4" w:space="0" w:color="auto"/>
              <w:right w:val="single" w:sz="4" w:space="0" w:color="auto"/>
            </w:tcBorders>
            <w:hideMark/>
          </w:tcPr>
          <w:p w14:paraId="696D05BC" w14:textId="77777777" w:rsidR="008D5049" w:rsidRPr="00263204" w:rsidRDefault="008D5049" w:rsidP="008D5049">
            <w:pPr>
              <w:suppressAutoHyphens/>
              <w:jc w:val="center"/>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Fecha de desclasificación</w:t>
            </w:r>
          </w:p>
        </w:tc>
        <w:tc>
          <w:tcPr>
            <w:tcW w:w="2326" w:type="dxa"/>
            <w:tcBorders>
              <w:top w:val="single" w:sz="4" w:space="0" w:color="auto"/>
              <w:left w:val="single" w:sz="4" w:space="0" w:color="auto"/>
              <w:bottom w:val="single" w:sz="4" w:space="0" w:color="auto"/>
              <w:right w:val="single" w:sz="4" w:space="0" w:color="auto"/>
            </w:tcBorders>
          </w:tcPr>
          <w:p w14:paraId="1681F303" w14:textId="77777777" w:rsidR="008D5049" w:rsidRPr="00263204" w:rsidRDefault="008D5049" w:rsidP="008D5049">
            <w:pPr>
              <w:suppressAutoHyphens/>
              <w:jc w:val="both"/>
              <w:rPr>
                <w:rFonts w:ascii="Palatino Linotype" w:eastAsiaTheme="minorHAnsi" w:hAnsi="Palatino Linotype" w:cs="Arial"/>
                <w:i/>
                <w:color w:val="000000" w:themeColor="text1"/>
                <w:sz w:val="22"/>
                <w:szCs w:val="22"/>
                <w:lang w:val="es-ES_tradnl"/>
              </w:rPr>
            </w:pPr>
          </w:p>
        </w:tc>
        <w:tc>
          <w:tcPr>
            <w:tcW w:w="2467" w:type="dxa"/>
            <w:tcBorders>
              <w:top w:val="single" w:sz="4" w:space="0" w:color="auto"/>
              <w:left w:val="single" w:sz="4" w:space="0" w:color="auto"/>
              <w:bottom w:val="single" w:sz="4" w:space="0" w:color="auto"/>
              <w:right w:val="single" w:sz="4" w:space="0" w:color="auto"/>
            </w:tcBorders>
            <w:hideMark/>
          </w:tcPr>
          <w:p w14:paraId="12547B48" w14:textId="77777777" w:rsidR="008D5049" w:rsidRPr="00263204" w:rsidRDefault="008D5049" w:rsidP="008D5049">
            <w:pPr>
              <w:suppressAutoHyphens/>
              <w:jc w:val="both"/>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Se anotará la fecha en que se desclasifica el documento.</w:t>
            </w:r>
          </w:p>
        </w:tc>
      </w:tr>
      <w:tr w:rsidR="00263204" w:rsidRPr="00263204" w14:paraId="7188518F" w14:textId="77777777" w:rsidTr="008D504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752B6" w14:textId="77777777" w:rsidR="008D5049" w:rsidRPr="00263204" w:rsidRDefault="008D5049" w:rsidP="008D5049">
            <w:pPr>
              <w:rPr>
                <w:rFonts w:ascii="Palatino Linotype" w:hAnsi="Palatino Linotype" w:cs="Arial"/>
                <w:b/>
                <w:i/>
                <w:color w:val="000000" w:themeColor="text1"/>
                <w:lang w:val="es-ES_tradnl"/>
              </w:rPr>
            </w:pPr>
          </w:p>
        </w:tc>
        <w:tc>
          <w:tcPr>
            <w:tcW w:w="1776" w:type="dxa"/>
            <w:tcBorders>
              <w:top w:val="single" w:sz="4" w:space="0" w:color="auto"/>
              <w:left w:val="single" w:sz="4" w:space="0" w:color="auto"/>
              <w:bottom w:val="single" w:sz="4" w:space="0" w:color="auto"/>
              <w:right w:val="single" w:sz="4" w:space="0" w:color="auto"/>
            </w:tcBorders>
            <w:hideMark/>
          </w:tcPr>
          <w:p w14:paraId="1D7CFC8A" w14:textId="77777777" w:rsidR="008D5049" w:rsidRPr="00263204" w:rsidRDefault="008D5049" w:rsidP="008D5049">
            <w:pPr>
              <w:suppressAutoHyphens/>
              <w:jc w:val="center"/>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Rúbrica y cargo del servidor público</w:t>
            </w:r>
          </w:p>
        </w:tc>
        <w:tc>
          <w:tcPr>
            <w:tcW w:w="2326" w:type="dxa"/>
            <w:tcBorders>
              <w:top w:val="single" w:sz="4" w:space="0" w:color="auto"/>
              <w:left w:val="single" w:sz="4" w:space="0" w:color="auto"/>
              <w:bottom w:val="single" w:sz="4" w:space="0" w:color="auto"/>
              <w:right w:val="single" w:sz="4" w:space="0" w:color="auto"/>
            </w:tcBorders>
          </w:tcPr>
          <w:p w14:paraId="5EF10DAD" w14:textId="77777777" w:rsidR="008D5049" w:rsidRPr="00263204" w:rsidRDefault="008D5049" w:rsidP="008D5049">
            <w:pPr>
              <w:suppressAutoHyphens/>
              <w:rPr>
                <w:rFonts w:ascii="Palatino Linotype" w:eastAsiaTheme="minorHAnsi" w:hAnsi="Palatino Linotype" w:cs="Arial"/>
                <w:i/>
                <w:color w:val="000000" w:themeColor="text1"/>
                <w:sz w:val="22"/>
                <w:szCs w:val="22"/>
                <w:lang w:val="es-ES_tradnl"/>
              </w:rPr>
            </w:pPr>
          </w:p>
        </w:tc>
        <w:tc>
          <w:tcPr>
            <w:tcW w:w="2467" w:type="dxa"/>
            <w:tcBorders>
              <w:top w:val="single" w:sz="4" w:space="0" w:color="auto"/>
              <w:left w:val="single" w:sz="4" w:space="0" w:color="auto"/>
              <w:bottom w:val="single" w:sz="4" w:space="0" w:color="auto"/>
              <w:right w:val="single" w:sz="4" w:space="0" w:color="auto"/>
            </w:tcBorders>
            <w:vAlign w:val="center"/>
            <w:hideMark/>
          </w:tcPr>
          <w:p w14:paraId="60A693FE" w14:textId="77777777" w:rsidR="008D5049" w:rsidRPr="00263204" w:rsidRDefault="008D5049" w:rsidP="008D5049">
            <w:pPr>
              <w:suppressAutoHyphens/>
              <w:rPr>
                <w:rFonts w:ascii="Palatino Linotype" w:hAnsi="Palatino Linotype" w:cs="Arial"/>
                <w:i/>
                <w:color w:val="000000" w:themeColor="text1"/>
                <w:lang w:val="es-ES_tradnl"/>
              </w:rPr>
            </w:pPr>
            <w:r w:rsidRPr="00263204">
              <w:rPr>
                <w:rFonts w:ascii="Palatino Linotype" w:eastAsiaTheme="minorHAnsi" w:hAnsi="Palatino Linotype" w:cs="Arial"/>
                <w:i/>
                <w:color w:val="000000" w:themeColor="text1"/>
                <w:sz w:val="22"/>
                <w:szCs w:val="22"/>
                <w:lang w:val="es-ES_tradnl"/>
              </w:rPr>
              <w:t>Rúbrica autógrafa de quien desclasifica.</w:t>
            </w:r>
          </w:p>
        </w:tc>
      </w:tr>
    </w:tbl>
    <w:p w14:paraId="15ADD66F" w14:textId="77777777" w:rsidR="008D5049" w:rsidRPr="00263204" w:rsidRDefault="008D5049" w:rsidP="008D5049">
      <w:pPr>
        <w:suppressAutoHyphens/>
        <w:ind w:left="709" w:right="709"/>
        <w:jc w:val="both"/>
        <w:rPr>
          <w:rFonts w:ascii="Palatino Linotype" w:hAnsi="Palatino Linotype" w:cs="Arial"/>
          <w:color w:val="000000" w:themeColor="text1"/>
          <w:sz w:val="22"/>
          <w:szCs w:val="22"/>
        </w:rPr>
      </w:pPr>
      <w:r w:rsidRPr="00263204">
        <w:rPr>
          <w:rFonts w:ascii="Palatino Linotype" w:hAnsi="Palatino Linotype" w:cs="Arial"/>
          <w:color w:val="000000" w:themeColor="text1"/>
          <w:sz w:val="22"/>
          <w:szCs w:val="22"/>
        </w:rPr>
        <w:t>(Énfasis Añadido)</w:t>
      </w:r>
    </w:p>
    <w:p w14:paraId="490820FD" w14:textId="77777777" w:rsidR="008D5049" w:rsidRPr="00263204" w:rsidRDefault="008D5049" w:rsidP="008D5049">
      <w:pPr>
        <w:suppressAutoHyphens/>
        <w:spacing w:line="360" w:lineRule="auto"/>
        <w:jc w:val="both"/>
        <w:rPr>
          <w:rFonts w:ascii="Palatino Linotype" w:hAnsi="Palatino Linotype" w:cs="Arial"/>
          <w:color w:val="000000" w:themeColor="text1"/>
          <w:lang w:eastAsia="es-ES"/>
        </w:rPr>
      </w:pPr>
    </w:p>
    <w:p w14:paraId="57E65A62" w14:textId="77777777" w:rsidR="008D5049" w:rsidRPr="00263204" w:rsidRDefault="008D5049" w:rsidP="008D5049">
      <w:pPr>
        <w:suppressAutoHyphens/>
        <w:spacing w:line="360" w:lineRule="auto"/>
        <w:jc w:val="both"/>
        <w:rPr>
          <w:rFonts w:ascii="Palatino Linotype" w:hAnsi="Palatino Linotype" w:cs="Arial"/>
          <w:color w:val="000000" w:themeColor="text1"/>
          <w:lang w:eastAsia="es-ES"/>
        </w:rPr>
      </w:pPr>
      <w:r w:rsidRPr="00263204">
        <w:rPr>
          <w:rFonts w:ascii="Palatino Linotype" w:hAnsi="Palatino Linotype" w:cs="Arial"/>
          <w:color w:val="000000" w:themeColor="text1"/>
          <w:lang w:eastAsia="es-ES"/>
        </w:rPr>
        <w:t xml:space="preserve">Así, este Órgano Garante de la Protección de Datos Personales no omite mencionar que, si dentro de la información que se ordena su entrega, </w:t>
      </w:r>
      <w:r w:rsidRPr="00263204">
        <w:rPr>
          <w:rFonts w:ascii="Palatino Linotype" w:hAnsi="Palatino Linotype" w:cs="Arial"/>
          <w:b/>
          <w:color w:val="000000" w:themeColor="text1"/>
          <w:lang w:eastAsia="es-ES"/>
        </w:rPr>
        <w:t xml:space="preserve">EL SUJETO OBLIGADO </w:t>
      </w:r>
      <w:r w:rsidRPr="00263204">
        <w:rPr>
          <w:rFonts w:ascii="Palatino Linotype" w:hAnsi="Palatino Linotype" w:cs="Arial"/>
          <w:color w:val="000000" w:themeColor="text1"/>
          <w:lang w:eastAsia="es-ES"/>
        </w:rPr>
        <w:t>advierte documentos que por su propia y especial naturaleza son privados, deberá efectuar el Acuerdo de Clasificación como confidencial, en términos de la legislación aplicable.</w:t>
      </w:r>
    </w:p>
    <w:p w14:paraId="3B263E97" w14:textId="77777777" w:rsidR="008D5049" w:rsidRPr="00263204" w:rsidRDefault="008D5049" w:rsidP="008D5049">
      <w:pPr>
        <w:suppressAutoHyphens/>
        <w:spacing w:line="360" w:lineRule="auto"/>
        <w:jc w:val="both"/>
        <w:rPr>
          <w:rFonts w:ascii="Palatino Linotype" w:hAnsi="Palatino Linotype" w:cs="Arial"/>
          <w:color w:val="000000" w:themeColor="text1"/>
          <w:lang w:eastAsia="es-ES"/>
        </w:rPr>
      </w:pPr>
    </w:p>
    <w:p w14:paraId="453BEA4A" w14:textId="77777777" w:rsidR="008D5049" w:rsidRPr="00263204" w:rsidRDefault="008D5049" w:rsidP="008D5049">
      <w:pPr>
        <w:suppressAutoHyphens/>
        <w:spacing w:line="360" w:lineRule="auto"/>
        <w:jc w:val="both"/>
        <w:rPr>
          <w:rFonts w:ascii="Palatino Linotype" w:hAnsi="Palatino Linotype" w:cs="Arial"/>
          <w:color w:val="000000" w:themeColor="text1"/>
          <w:lang w:eastAsia="es-ES"/>
        </w:rPr>
      </w:pPr>
      <w:r w:rsidRPr="00263204">
        <w:rPr>
          <w:rFonts w:ascii="Palatino Linotype" w:hAnsi="Palatino Linotype" w:cs="Arial"/>
          <w:color w:val="000000" w:themeColor="text1"/>
          <w:lang w:eastAsia="es-ES"/>
        </w:rPr>
        <w:t>Por lo tanto,</w:t>
      </w:r>
      <w:r w:rsidRPr="00263204">
        <w:rPr>
          <w:rFonts w:ascii="Palatino Linotype" w:hAnsi="Palatino Linotype"/>
          <w:color w:val="000000" w:themeColor="text1"/>
          <w:lang w:eastAsia="es-ES"/>
        </w:rPr>
        <w:t xml:space="preserve"> es importante referir que </w:t>
      </w:r>
      <w:r w:rsidRPr="00263204">
        <w:rPr>
          <w:rFonts w:ascii="Palatino Linotype" w:hAnsi="Palatino Linotype"/>
          <w:b/>
          <w:color w:val="000000" w:themeColor="text1"/>
          <w:lang w:eastAsia="es-ES"/>
        </w:rPr>
        <w:t>EL SUJETO OBLIGADO</w:t>
      </w:r>
      <w:r w:rsidRPr="00263204">
        <w:rPr>
          <w:rFonts w:ascii="Palatino Linotype" w:hAnsi="Palatino Linotype"/>
          <w:color w:val="000000" w:themeColor="text1"/>
          <w:lang w:eastAsia="es-ES"/>
        </w:rPr>
        <w:t xml:space="preserve"> deberá seguir el procedimiento legal establecido para su </w:t>
      </w:r>
      <w:r w:rsidRPr="00263204">
        <w:rPr>
          <w:rFonts w:ascii="Palatino Linotype" w:hAnsi="Palatino Linotype"/>
          <w:color w:val="000000" w:themeColor="text1"/>
        </w:rPr>
        <w:t>clasificación</w:t>
      </w:r>
      <w:r w:rsidRPr="00263204">
        <w:rPr>
          <w:rFonts w:ascii="Palatino Linotype" w:hAnsi="Palatino Linotype"/>
          <w:color w:val="000000" w:themeColor="text1"/>
          <w:lang w:eastAsia="es-ES"/>
        </w:rPr>
        <w:t>, esto es, que su Comité de</w:t>
      </w:r>
      <w:r w:rsidRPr="00263204">
        <w:rPr>
          <w:rFonts w:ascii="Palatino Linotype" w:hAnsi="Palatino Linotype" w:cs="Arial"/>
          <w:color w:val="000000" w:themeColor="text1"/>
          <w:lang w:eastAsia="es-ES"/>
        </w:rPr>
        <w:t xml:space="preserve"> Transparencia emita un Acuerdo de Clasificación que cumpla con las formalidades antes citadas</w:t>
      </w:r>
      <w:r w:rsidRPr="00263204">
        <w:rPr>
          <w:rFonts w:ascii="Palatino Linotype" w:hAnsi="Palatino Linotype" w:cs="Arial"/>
          <w:b/>
          <w:color w:val="000000" w:themeColor="text1"/>
          <w:lang w:eastAsia="es-ES"/>
        </w:rPr>
        <w:t xml:space="preserve"> </w:t>
      </w:r>
      <w:r w:rsidRPr="00263204">
        <w:rPr>
          <w:rFonts w:ascii="Palatino Linotype" w:hAnsi="Palatino Linotype" w:cs="Arial"/>
          <w:color w:val="000000" w:themeColor="text1"/>
          <w:lang w:eastAsia="es-ES"/>
        </w:rPr>
        <w:t xml:space="preserve">que la sustente, en el </w:t>
      </w:r>
      <w:r w:rsidRPr="00263204">
        <w:rPr>
          <w:rFonts w:ascii="Palatino Linotype" w:hAnsi="Palatino Linotype" w:cs="Arial"/>
          <w:color w:val="000000" w:themeColor="text1"/>
        </w:rPr>
        <w:t>que</w:t>
      </w:r>
      <w:r w:rsidRPr="00263204">
        <w:rPr>
          <w:rFonts w:ascii="Palatino Linotype" w:hAnsi="Palatino Linotype" w:cs="Arial"/>
          <w:color w:val="000000" w:themeColor="text1"/>
          <w:lang w:eastAsia="es-E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 la solicitante.</w:t>
      </w:r>
    </w:p>
    <w:p w14:paraId="26980502" w14:textId="77777777" w:rsidR="008D5049" w:rsidRPr="00263204" w:rsidRDefault="008D5049" w:rsidP="008D5049">
      <w:pPr>
        <w:suppressAutoHyphens/>
        <w:spacing w:line="360" w:lineRule="auto"/>
        <w:jc w:val="both"/>
        <w:rPr>
          <w:rFonts w:ascii="Palatino Linotype" w:hAnsi="Palatino Linotype" w:cs="Arial"/>
          <w:color w:val="000000" w:themeColor="text1"/>
          <w:lang w:eastAsia="es-ES"/>
        </w:rPr>
      </w:pPr>
    </w:p>
    <w:p w14:paraId="2BFCF2B1" w14:textId="77777777" w:rsidR="008D5049" w:rsidRPr="00263204" w:rsidRDefault="008D5049" w:rsidP="008D5049">
      <w:pPr>
        <w:spacing w:line="360" w:lineRule="auto"/>
        <w:contextualSpacing/>
        <w:jc w:val="both"/>
        <w:rPr>
          <w:rFonts w:ascii="Palatino Linotype" w:hAnsi="Palatino Linotype" w:cs="Tahoma"/>
          <w:color w:val="000000" w:themeColor="text1"/>
          <w:lang w:eastAsia="es-ES"/>
        </w:rPr>
      </w:pPr>
      <w:r w:rsidRPr="00263204">
        <w:rPr>
          <w:rFonts w:ascii="Palatino Linotype" w:hAnsi="Palatino Linotype" w:cs="Tahoma"/>
          <w:color w:val="000000" w:themeColor="text1"/>
          <w:lang w:eastAsia="es-ES"/>
        </w:rPr>
        <w:lastRenderedPageBreak/>
        <w:t xml:space="preserve">Además, el artículo 131 de la Ley referida, así como el Quinto de los Lineamientos Generales, establecen que los sujetos obligados </w:t>
      </w:r>
      <w:r w:rsidRPr="00263204">
        <w:rPr>
          <w:rFonts w:ascii="Palatino Linotype" w:hAnsi="Palatino Linotype" w:cs="Tahoma"/>
          <w:b/>
          <w:color w:val="000000" w:themeColor="text1"/>
          <w:lang w:eastAsia="es-ES"/>
        </w:rPr>
        <w:t>deberán fundar y motivar</w:t>
      </w:r>
      <w:r w:rsidRPr="00263204">
        <w:rPr>
          <w:rFonts w:ascii="Palatino Linotype" w:hAnsi="Palatino Linotype" w:cs="Tahoma"/>
          <w:color w:val="000000" w:themeColor="text1"/>
          <w:lang w:eastAsia="es-ES"/>
        </w:rPr>
        <w:t xml:space="preserve"> debidamente la clasificación de la información.</w:t>
      </w:r>
    </w:p>
    <w:p w14:paraId="21F72CC5" w14:textId="77777777" w:rsidR="008D5049" w:rsidRPr="00263204" w:rsidRDefault="008D5049" w:rsidP="008D5049">
      <w:pPr>
        <w:spacing w:line="360" w:lineRule="auto"/>
        <w:contextualSpacing/>
        <w:jc w:val="both"/>
        <w:rPr>
          <w:rFonts w:ascii="Palatino Linotype" w:hAnsi="Palatino Linotype" w:cs="Tahoma"/>
          <w:b/>
          <w:color w:val="000000" w:themeColor="text1"/>
          <w:lang w:eastAsia="es-ES"/>
        </w:rPr>
      </w:pPr>
    </w:p>
    <w:p w14:paraId="227D4B73" w14:textId="77777777" w:rsidR="008D5049" w:rsidRPr="00263204" w:rsidRDefault="008D5049" w:rsidP="008D5049">
      <w:pPr>
        <w:spacing w:line="360" w:lineRule="auto"/>
        <w:contextualSpacing/>
        <w:jc w:val="both"/>
        <w:rPr>
          <w:rFonts w:ascii="Palatino Linotype" w:hAnsi="Palatino Linotype" w:cs="Tahoma"/>
          <w:bCs/>
          <w:iCs/>
          <w:color w:val="000000" w:themeColor="text1"/>
          <w:lang w:eastAsia="es-ES"/>
        </w:rPr>
      </w:pPr>
      <w:r w:rsidRPr="00263204">
        <w:rPr>
          <w:rFonts w:ascii="Palatino Linotype" w:hAnsi="Palatino Linotype" w:cs="Tahoma"/>
          <w:color w:val="000000" w:themeColor="text1"/>
          <w:lang w:eastAsia="es-ES"/>
        </w:rPr>
        <w:t>Al respecto, e</w:t>
      </w:r>
      <w:r w:rsidRPr="00263204">
        <w:rPr>
          <w:rFonts w:ascii="Palatino Linotype" w:hAnsi="Palatino Linotype" w:cs="Tahoma"/>
          <w:bCs/>
          <w:iCs/>
          <w:color w:val="000000" w:themeColor="text1"/>
          <w:lang w:eastAsia="es-ES"/>
        </w:rPr>
        <w:t>l Octavo de los Lineamientos Generales, precisa lo siguiente:</w:t>
      </w:r>
    </w:p>
    <w:p w14:paraId="3BC43200" w14:textId="77777777" w:rsidR="008D5049" w:rsidRPr="00263204" w:rsidRDefault="008D5049" w:rsidP="008D5049">
      <w:pPr>
        <w:spacing w:line="360" w:lineRule="auto"/>
        <w:contextualSpacing/>
        <w:jc w:val="both"/>
        <w:rPr>
          <w:rFonts w:ascii="Palatino Linotype" w:hAnsi="Palatino Linotype" w:cs="Tahoma"/>
          <w:bCs/>
          <w:iCs/>
          <w:color w:val="000000" w:themeColor="text1"/>
          <w:lang w:eastAsia="es-ES"/>
        </w:rPr>
      </w:pPr>
    </w:p>
    <w:p w14:paraId="70BEFED1" w14:textId="77777777" w:rsidR="008D5049" w:rsidRPr="00263204" w:rsidRDefault="008D5049" w:rsidP="008D5049">
      <w:pPr>
        <w:numPr>
          <w:ilvl w:val="0"/>
          <w:numId w:val="21"/>
        </w:numPr>
        <w:spacing w:line="360" w:lineRule="auto"/>
        <w:contextualSpacing/>
        <w:jc w:val="both"/>
        <w:rPr>
          <w:rFonts w:ascii="Palatino Linotype" w:hAnsi="Palatino Linotype" w:cs="Tahoma"/>
          <w:bCs/>
          <w:color w:val="000000" w:themeColor="text1"/>
          <w:lang w:eastAsia="es-ES"/>
        </w:rPr>
      </w:pPr>
      <w:r w:rsidRPr="00263204">
        <w:rPr>
          <w:rFonts w:ascii="Palatino Linotype" w:hAnsi="Palatino Linotype" w:cs="Tahoma"/>
          <w:b/>
          <w:bCs/>
          <w:color w:val="000000" w:themeColor="text1"/>
          <w:lang w:eastAsia="es-ES"/>
        </w:rPr>
        <w:t>Para fundar la clasificación</w:t>
      </w:r>
      <w:r w:rsidRPr="00263204">
        <w:rPr>
          <w:rFonts w:ascii="Palatino Linotype" w:hAnsi="Palatino Linotype" w:cs="Tahoma"/>
          <w:bCs/>
          <w:color w:val="000000" w:themeColor="text1"/>
          <w:lang w:eastAsia="es-ES"/>
        </w:rPr>
        <w:t xml:space="preserve"> de la información se deberán señalar el artículo, fracción, inciso, párrafo o numeral de la Ley aplicable;</w:t>
      </w:r>
    </w:p>
    <w:p w14:paraId="6A428971" w14:textId="77777777" w:rsidR="008D5049" w:rsidRPr="00263204" w:rsidRDefault="008D5049" w:rsidP="008D5049">
      <w:pPr>
        <w:spacing w:line="360" w:lineRule="auto"/>
        <w:contextualSpacing/>
        <w:jc w:val="both"/>
        <w:rPr>
          <w:rFonts w:ascii="Palatino Linotype" w:hAnsi="Palatino Linotype" w:cs="Tahoma"/>
          <w:bCs/>
          <w:color w:val="000000" w:themeColor="text1"/>
          <w:lang w:eastAsia="es-ES"/>
        </w:rPr>
      </w:pPr>
    </w:p>
    <w:p w14:paraId="159F9516" w14:textId="77777777" w:rsidR="008D5049" w:rsidRPr="00263204" w:rsidRDefault="008D5049" w:rsidP="008D5049">
      <w:pPr>
        <w:numPr>
          <w:ilvl w:val="0"/>
          <w:numId w:val="21"/>
        </w:numPr>
        <w:spacing w:line="360" w:lineRule="auto"/>
        <w:contextualSpacing/>
        <w:jc w:val="both"/>
        <w:rPr>
          <w:rFonts w:ascii="Palatino Linotype" w:hAnsi="Palatino Linotype" w:cs="Tahoma"/>
          <w:bCs/>
          <w:color w:val="000000" w:themeColor="text1"/>
          <w:lang w:eastAsia="es-ES"/>
        </w:rPr>
      </w:pPr>
      <w:r w:rsidRPr="00263204">
        <w:rPr>
          <w:rFonts w:ascii="Palatino Linotype" w:hAnsi="Palatino Linotype" w:cs="Tahoma"/>
          <w:b/>
          <w:bCs/>
          <w:color w:val="000000" w:themeColor="text1"/>
          <w:lang w:eastAsia="es-ES"/>
        </w:rPr>
        <w:t>Para motivar la clasificación</w:t>
      </w:r>
      <w:r w:rsidRPr="00263204">
        <w:rPr>
          <w:rFonts w:ascii="Palatino Linotype" w:hAnsi="Palatino Linotype" w:cs="Tahoma"/>
          <w:bCs/>
          <w:color w:val="000000" w:themeColor="text1"/>
          <w:lang w:eastAsia="es-ES"/>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26272916" w14:textId="77777777" w:rsidR="008D5049" w:rsidRPr="00263204" w:rsidRDefault="008D5049" w:rsidP="008D5049">
      <w:pPr>
        <w:spacing w:line="360" w:lineRule="auto"/>
        <w:ind w:left="708"/>
        <w:rPr>
          <w:rFonts w:ascii="Palatino Linotype" w:hAnsi="Palatino Linotype" w:cs="Tahoma"/>
          <w:bCs/>
          <w:color w:val="000000" w:themeColor="text1"/>
          <w:lang w:eastAsia="es-ES"/>
        </w:rPr>
      </w:pPr>
    </w:p>
    <w:p w14:paraId="475FFE65" w14:textId="77777777" w:rsidR="008D5049" w:rsidRPr="00263204" w:rsidRDefault="008D5049" w:rsidP="008D5049">
      <w:pPr>
        <w:spacing w:line="360" w:lineRule="auto"/>
        <w:contextualSpacing/>
        <w:jc w:val="both"/>
        <w:rPr>
          <w:rFonts w:ascii="Palatino Linotype" w:hAnsi="Palatino Linotype" w:cs="Tahoma"/>
          <w:b/>
          <w:color w:val="000000" w:themeColor="text1"/>
          <w:lang w:eastAsia="es-ES"/>
        </w:rPr>
      </w:pPr>
      <w:r w:rsidRPr="00263204">
        <w:rPr>
          <w:rFonts w:ascii="Palatino Linotype" w:hAnsi="Palatino Linotype" w:cs="Tahoma"/>
          <w:color w:val="000000" w:themeColor="text1"/>
          <w:lang w:eastAsia="es-ES"/>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48AF3485" w14:textId="77777777" w:rsidR="008D5049" w:rsidRPr="00263204" w:rsidRDefault="008D5049" w:rsidP="008D5049">
      <w:pPr>
        <w:spacing w:line="360" w:lineRule="auto"/>
        <w:contextualSpacing/>
        <w:jc w:val="both"/>
        <w:rPr>
          <w:rFonts w:ascii="Palatino Linotype" w:hAnsi="Palatino Linotype" w:cs="Tahoma"/>
          <w:color w:val="000000" w:themeColor="text1"/>
          <w:lang w:eastAsia="es-ES"/>
        </w:rPr>
      </w:pPr>
    </w:p>
    <w:p w14:paraId="047EA544" w14:textId="77777777" w:rsidR="008D5049" w:rsidRPr="00263204" w:rsidRDefault="008D5049" w:rsidP="008D5049">
      <w:pPr>
        <w:spacing w:line="360" w:lineRule="auto"/>
        <w:contextualSpacing/>
        <w:jc w:val="both"/>
        <w:rPr>
          <w:rFonts w:ascii="Palatino Linotype" w:hAnsi="Palatino Linotype" w:cs="Tahoma"/>
          <w:color w:val="000000" w:themeColor="text1"/>
          <w:lang w:val="es-ES" w:eastAsia="es-ES"/>
        </w:rPr>
      </w:pPr>
      <w:r w:rsidRPr="00263204">
        <w:rPr>
          <w:rFonts w:ascii="Palatino Linotype" w:hAnsi="Palatino Linotype" w:cs="Tahoma"/>
          <w:color w:val="000000" w:themeColor="text1"/>
          <w:lang w:val="es-ES" w:eastAsia="es-ES"/>
        </w:rPr>
        <w:lastRenderedPageBreak/>
        <w:t>En ese orden de ideas, el Trigésimo tercero de los Lineamientos Generales establece la forma en que se debe fundamentar y motivar la reserva de la información, es decir, a través de los siguientes pasos:</w:t>
      </w:r>
    </w:p>
    <w:p w14:paraId="0996D81B" w14:textId="77777777" w:rsidR="008D5049" w:rsidRPr="00263204" w:rsidRDefault="008D5049" w:rsidP="008D5049">
      <w:pPr>
        <w:spacing w:line="360" w:lineRule="auto"/>
        <w:contextualSpacing/>
        <w:jc w:val="both"/>
        <w:rPr>
          <w:rFonts w:ascii="Palatino Linotype" w:hAnsi="Palatino Linotype" w:cs="Tahoma"/>
          <w:color w:val="000000" w:themeColor="text1"/>
          <w:lang w:eastAsia="es-ES"/>
        </w:rPr>
      </w:pPr>
    </w:p>
    <w:p w14:paraId="7AED3256" w14:textId="77777777" w:rsidR="008D5049" w:rsidRPr="00263204" w:rsidRDefault="008D5049" w:rsidP="008D5049">
      <w:pPr>
        <w:numPr>
          <w:ilvl w:val="0"/>
          <w:numId w:val="22"/>
        </w:numPr>
        <w:spacing w:line="360" w:lineRule="auto"/>
        <w:contextualSpacing/>
        <w:jc w:val="both"/>
        <w:rPr>
          <w:rFonts w:ascii="Palatino Linotype" w:hAnsi="Palatino Linotype" w:cs="Tahoma"/>
          <w:color w:val="000000" w:themeColor="text1"/>
          <w:lang w:eastAsia="es-ES"/>
        </w:rPr>
      </w:pPr>
      <w:r w:rsidRPr="00263204">
        <w:rPr>
          <w:rFonts w:ascii="Palatino Linotype" w:hAnsi="Palatino Linotype" w:cs="Tahoma"/>
          <w:color w:val="000000" w:themeColor="text1"/>
          <w:lang w:eastAsia="es-ES"/>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78B105B9" w14:textId="77777777" w:rsidR="008D5049" w:rsidRPr="00263204" w:rsidRDefault="008D5049" w:rsidP="008D5049">
      <w:pPr>
        <w:spacing w:line="360" w:lineRule="auto"/>
        <w:ind w:left="720"/>
        <w:contextualSpacing/>
        <w:jc w:val="both"/>
        <w:rPr>
          <w:rFonts w:ascii="Palatino Linotype" w:hAnsi="Palatino Linotype" w:cs="Tahoma"/>
          <w:color w:val="000000" w:themeColor="text1"/>
          <w:lang w:eastAsia="es-ES"/>
        </w:rPr>
      </w:pPr>
    </w:p>
    <w:p w14:paraId="3A358D68" w14:textId="77777777" w:rsidR="008D5049" w:rsidRPr="00263204" w:rsidRDefault="008D5049" w:rsidP="008D5049">
      <w:pPr>
        <w:numPr>
          <w:ilvl w:val="0"/>
          <w:numId w:val="22"/>
        </w:numPr>
        <w:spacing w:line="360" w:lineRule="auto"/>
        <w:contextualSpacing/>
        <w:jc w:val="both"/>
        <w:rPr>
          <w:rFonts w:ascii="Palatino Linotype" w:hAnsi="Palatino Linotype" w:cs="Tahoma"/>
          <w:color w:val="000000" w:themeColor="text1"/>
          <w:lang w:val="es-ES" w:eastAsia="es-ES"/>
        </w:rPr>
      </w:pPr>
      <w:r w:rsidRPr="00263204">
        <w:rPr>
          <w:rFonts w:ascii="Palatino Linotype" w:hAnsi="Palatino Linotype" w:cs="Tahoma"/>
          <w:color w:val="000000" w:themeColor="text1"/>
          <w:lang w:val="es-ES" w:eastAsia="es-ES"/>
        </w:rPr>
        <w:t>Se deberá demostrar que la publicidad de la información generaría un riesgo de perjuicio, que rebasa el interés público;</w:t>
      </w:r>
    </w:p>
    <w:p w14:paraId="337EAAB8" w14:textId="77777777" w:rsidR="008D5049" w:rsidRPr="00263204" w:rsidRDefault="008D5049" w:rsidP="008D5049">
      <w:pPr>
        <w:spacing w:line="360" w:lineRule="auto"/>
        <w:ind w:left="708"/>
        <w:rPr>
          <w:rFonts w:ascii="Palatino Linotype" w:hAnsi="Palatino Linotype" w:cs="Tahoma"/>
          <w:color w:val="000000" w:themeColor="text1"/>
          <w:lang w:val="es-ES" w:eastAsia="es-ES"/>
        </w:rPr>
      </w:pPr>
    </w:p>
    <w:p w14:paraId="1D6829D1" w14:textId="77777777" w:rsidR="008D5049" w:rsidRPr="00263204" w:rsidRDefault="008D5049" w:rsidP="008D5049">
      <w:pPr>
        <w:numPr>
          <w:ilvl w:val="0"/>
          <w:numId w:val="22"/>
        </w:numPr>
        <w:spacing w:line="360" w:lineRule="auto"/>
        <w:contextualSpacing/>
        <w:jc w:val="both"/>
        <w:rPr>
          <w:rFonts w:ascii="Palatino Linotype" w:hAnsi="Palatino Linotype" w:cs="Tahoma"/>
          <w:color w:val="000000" w:themeColor="text1"/>
          <w:lang w:val="es-ES" w:eastAsia="es-ES"/>
        </w:rPr>
      </w:pPr>
      <w:r w:rsidRPr="00263204">
        <w:rPr>
          <w:rFonts w:ascii="Palatino Linotype" w:hAnsi="Palatino Linotype" w:cs="Tahoma"/>
          <w:color w:val="000000" w:themeColor="text1"/>
          <w:lang w:val="es-ES" w:eastAsia="es-ES"/>
        </w:rPr>
        <w:t>Se acreditará el vínculo entre la difusión de la información y la afectación del interés jurídico tutelado;</w:t>
      </w:r>
    </w:p>
    <w:p w14:paraId="4018E9A7" w14:textId="77777777" w:rsidR="008D5049" w:rsidRPr="00263204" w:rsidRDefault="008D5049" w:rsidP="008D5049">
      <w:pPr>
        <w:spacing w:line="360" w:lineRule="auto"/>
        <w:ind w:left="720"/>
        <w:contextualSpacing/>
        <w:rPr>
          <w:rFonts w:ascii="Palatino Linotype" w:hAnsi="Palatino Linotype" w:cs="Tahoma"/>
          <w:color w:val="000000" w:themeColor="text1"/>
          <w:lang w:val="es-ES" w:eastAsia="es-ES"/>
        </w:rPr>
      </w:pPr>
    </w:p>
    <w:p w14:paraId="16C88463" w14:textId="77777777" w:rsidR="008D5049" w:rsidRPr="00263204" w:rsidRDefault="008D5049" w:rsidP="008D5049">
      <w:pPr>
        <w:numPr>
          <w:ilvl w:val="0"/>
          <w:numId w:val="22"/>
        </w:numPr>
        <w:spacing w:line="360" w:lineRule="auto"/>
        <w:contextualSpacing/>
        <w:jc w:val="both"/>
        <w:rPr>
          <w:rFonts w:ascii="Palatino Linotype" w:hAnsi="Palatino Linotype" w:cs="Tahoma"/>
          <w:color w:val="000000" w:themeColor="text1"/>
          <w:lang w:val="es-ES" w:eastAsia="es-ES"/>
        </w:rPr>
      </w:pPr>
      <w:r w:rsidRPr="00263204">
        <w:rPr>
          <w:rFonts w:ascii="Palatino Linotype" w:hAnsi="Palatino Linotype" w:cs="Tahoma"/>
          <w:color w:val="000000" w:themeColor="text1"/>
          <w:lang w:val="es-ES" w:eastAsia="es-ES"/>
        </w:rPr>
        <w:t>Se precisará las razones objetivas por las que la apertura de la información generaría una afectación, por medio del riesgo real, demostrable e identificable;</w:t>
      </w:r>
    </w:p>
    <w:p w14:paraId="258B7FD7" w14:textId="77777777" w:rsidR="008D5049" w:rsidRPr="00263204" w:rsidRDefault="008D5049" w:rsidP="008D5049">
      <w:pPr>
        <w:spacing w:line="360" w:lineRule="auto"/>
        <w:ind w:left="720"/>
        <w:contextualSpacing/>
        <w:rPr>
          <w:rFonts w:ascii="Palatino Linotype" w:hAnsi="Palatino Linotype" w:cs="Tahoma"/>
          <w:color w:val="000000" w:themeColor="text1"/>
          <w:lang w:val="es-ES" w:eastAsia="es-ES"/>
        </w:rPr>
      </w:pPr>
    </w:p>
    <w:p w14:paraId="73B42595" w14:textId="77777777" w:rsidR="008D5049" w:rsidRPr="00263204" w:rsidRDefault="008D5049" w:rsidP="008D5049">
      <w:pPr>
        <w:numPr>
          <w:ilvl w:val="0"/>
          <w:numId w:val="22"/>
        </w:numPr>
        <w:spacing w:line="360" w:lineRule="auto"/>
        <w:contextualSpacing/>
        <w:jc w:val="both"/>
        <w:rPr>
          <w:rFonts w:ascii="Palatino Linotype" w:hAnsi="Palatino Linotype" w:cs="Tahoma"/>
          <w:color w:val="000000" w:themeColor="text1"/>
          <w:lang w:val="es-ES" w:eastAsia="es-ES"/>
        </w:rPr>
      </w:pPr>
      <w:r w:rsidRPr="00263204">
        <w:rPr>
          <w:rFonts w:ascii="Palatino Linotype" w:hAnsi="Palatino Linotype" w:cs="Tahoma"/>
          <w:color w:val="000000" w:themeColor="text1"/>
          <w:lang w:val="es-ES" w:eastAsia="es-ES"/>
        </w:rPr>
        <w:t>Se deberán señalar las circunstancias de modo, tiempo y lugar del daño, y</w:t>
      </w:r>
    </w:p>
    <w:p w14:paraId="6112B419" w14:textId="77777777" w:rsidR="008D5049" w:rsidRPr="00263204" w:rsidRDefault="008D5049" w:rsidP="008D5049">
      <w:pPr>
        <w:spacing w:line="360" w:lineRule="auto"/>
        <w:ind w:left="720"/>
        <w:contextualSpacing/>
        <w:rPr>
          <w:rFonts w:ascii="Palatino Linotype" w:hAnsi="Palatino Linotype" w:cs="Tahoma"/>
          <w:color w:val="000000" w:themeColor="text1"/>
          <w:lang w:val="es-ES" w:eastAsia="es-ES"/>
        </w:rPr>
      </w:pPr>
    </w:p>
    <w:p w14:paraId="2593FD5F" w14:textId="77777777" w:rsidR="008D5049" w:rsidRPr="00263204" w:rsidRDefault="008D5049" w:rsidP="008D5049">
      <w:pPr>
        <w:numPr>
          <w:ilvl w:val="0"/>
          <w:numId w:val="22"/>
        </w:numPr>
        <w:spacing w:line="360" w:lineRule="auto"/>
        <w:contextualSpacing/>
        <w:jc w:val="both"/>
        <w:rPr>
          <w:rFonts w:ascii="Palatino Linotype" w:hAnsi="Palatino Linotype" w:cs="Tahoma"/>
          <w:color w:val="000000" w:themeColor="text1"/>
          <w:lang w:val="es-ES" w:eastAsia="es-ES"/>
        </w:rPr>
      </w:pPr>
      <w:r w:rsidRPr="00263204">
        <w:rPr>
          <w:rFonts w:ascii="Palatino Linotype" w:hAnsi="Palatino Linotype" w:cs="Tahoma"/>
          <w:color w:val="000000" w:themeColor="text1"/>
          <w:lang w:val="es-ES" w:eastAsia="es-ES"/>
        </w:rPr>
        <w:t>Se elegirá la opción de excepción al acceso a la información que menos restrinja, la cual será adecuada y proporcional para la protección del interés público.</w:t>
      </w:r>
    </w:p>
    <w:p w14:paraId="396BFAA2" w14:textId="77777777" w:rsidR="008D5049" w:rsidRPr="00263204" w:rsidRDefault="008D5049" w:rsidP="008D5049">
      <w:pPr>
        <w:spacing w:line="360" w:lineRule="auto"/>
        <w:ind w:left="708"/>
        <w:rPr>
          <w:rFonts w:ascii="Palatino Linotype" w:hAnsi="Palatino Linotype" w:cs="Tahoma"/>
          <w:color w:val="000000" w:themeColor="text1"/>
          <w:lang w:val="es-ES" w:eastAsia="es-ES"/>
        </w:rPr>
      </w:pPr>
    </w:p>
    <w:p w14:paraId="7E7AD983" w14:textId="77777777" w:rsidR="008D5049" w:rsidRPr="00263204" w:rsidRDefault="008D5049" w:rsidP="008D5049">
      <w:pPr>
        <w:spacing w:line="360" w:lineRule="auto"/>
        <w:contextualSpacing/>
        <w:jc w:val="both"/>
        <w:rPr>
          <w:rFonts w:ascii="Palatino Linotype" w:eastAsia="Calibri" w:hAnsi="Palatino Linotype" w:cs="Tahoma"/>
          <w:bCs/>
          <w:color w:val="000000" w:themeColor="text1"/>
          <w:lang w:eastAsia="en-US"/>
        </w:rPr>
      </w:pPr>
      <w:r w:rsidRPr="00263204">
        <w:rPr>
          <w:rFonts w:ascii="Palatino Linotype" w:hAnsi="Palatino Linotype" w:cs="Tahoma"/>
          <w:color w:val="000000" w:themeColor="text1"/>
          <w:lang w:val="es-ES" w:eastAsia="es-ES"/>
        </w:rPr>
        <w:lastRenderedPageBreak/>
        <w:t xml:space="preserve">De acuerdo con lo expuesto, </w:t>
      </w:r>
      <w:r w:rsidRPr="00263204">
        <w:rPr>
          <w:rFonts w:ascii="Palatino Linotype" w:eastAsia="Calibri" w:hAnsi="Palatino Linotype" w:cs="Tahoma"/>
          <w:bCs/>
          <w:color w:val="000000" w:themeColor="text1"/>
          <w:lang w:eastAsia="en-US"/>
        </w:rPr>
        <w:t>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49F76D6D" w14:textId="77777777" w:rsidR="008D5049" w:rsidRPr="00263204" w:rsidRDefault="008D5049" w:rsidP="008D5049">
      <w:pPr>
        <w:spacing w:line="360" w:lineRule="auto"/>
        <w:contextualSpacing/>
        <w:jc w:val="both"/>
        <w:rPr>
          <w:rFonts w:ascii="Palatino Linotype" w:eastAsia="Calibri" w:hAnsi="Palatino Linotype" w:cs="Tahoma"/>
          <w:bCs/>
          <w:color w:val="000000" w:themeColor="text1"/>
          <w:lang w:eastAsia="en-US"/>
        </w:rPr>
      </w:pPr>
    </w:p>
    <w:p w14:paraId="342DCBBC" w14:textId="77777777" w:rsidR="008D5049" w:rsidRPr="00263204" w:rsidRDefault="008D5049" w:rsidP="008D5049">
      <w:pPr>
        <w:tabs>
          <w:tab w:val="left" w:pos="4962"/>
        </w:tabs>
        <w:spacing w:line="360" w:lineRule="auto"/>
        <w:contextualSpacing/>
        <w:jc w:val="both"/>
        <w:rPr>
          <w:rFonts w:ascii="Palatino Linotype" w:eastAsia="Calibri" w:hAnsi="Palatino Linotype" w:cs="Tahoma"/>
          <w:iCs/>
          <w:color w:val="000000" w:themeColor="text1"/>
          <w:lang w:val="es-ES" w:eastAsia="es-ES_tradnl"/>
        </w:rPr>
      </w:pPr>
      <w:r w:rsidRPr="00263204">
        <w:rPr>
          <w:rFonts w:ascii="Palatino Linotype" w:eastAsia="Calibri" w:hAnsi="Palatino Linotype" w:cs="Tahoma"/>
          <w:iCs/>
          <w:color w:val="000000" w:themeColor="text1"/>
          <w:lang w:val="es-ES" w:eastAsia="es-ES_tradnl"/>
        </w:rPr>
        <w:t>El</w:t>
      </w:r>
      <w:r w:rsidRPr="00263204">
        <w:rPr>
          <w:rFonts w:ascii="Palatino Linotype" w:eastAsia="Calibri" w:hAnsi="Palatino Linotype" w:cs="Tahoma"/>
          <w:b/>
          <w:iCs/>
          <w:color w:val="000000" w:themeColor="text1"/>
          <w:lang w:val="es-ES" w:eastAsia="es-ES_tradnl"/>
        </w:rPr>
        <w:t xml:space="preserve"> </w:t>
      </w:r>
      <w:r w:rsidRPr="00263204">
        <w:rPr>
          <w:rFonts w:ascii="Palatino Linotype" w:eastAsia="Calibri" w:hAnsi="Palatino Linotype" w:cs="Tahoma"/>
          <w:iCs/>
          <w:color w:val="000000" w:themeColor="text1"/>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5BEDBCAB" w14:textId="77777777" w:rsidR="008D5049" w:rsidRPr="00263204" w:rsidRDefault="008D5049" w:rsidP="008D5049">
      <w:pPr>
        <w:contextualSpacing/>
        <w:jc w:val="both"/>
        <w:rPr>
          <w:rFonts w:ascii="Palatino Linotype" w:eastAsia="Calibri" w:hAnsi="Palatino Linotype" w:cs="Tahoma"/>
          <w:bCs/>
          <w:color w:val="000000" w:themeColor="text1"/>
          <w:sz w:val="22"/>
          <w:szCs w:val="22"/>
          <w:lang w:eastAsia="en-US"/>
        </w:rPr>
      </w:pPr>
    </w:p>
    <w:p w14:paraId="4A6BD000" w14:textId="77777777" w:rsidR="008D5049" w:rsidRPr="00263204" w:rsidRDefault="008D5049" w:rsidP="008D5049">
      <w:pPr>
        <w:tabs>
          <w:tab w:val="left" w:pos="4962"/>
        </w:tabs>
        <w:ind w:left="850" w:right="901"/>
        <w:contextualSpacing/>
        <w:jc w:val="both"/>
        <w:rPr>
          <w:rFonts w:ascii="Palatino Linotype" w:eastAsia="Calibri" w:hAnsi="Palatino Linotype" w:cs="Tahoma"/>
          <w:i/>
          <w:iCs/>
          <w:color w:val="000000" w:themeColor="text1"/>
          <w:sz w:val="22"/>
          <w:szCs w:val="22"/>
          <w:lang w:val="es-ES" w:eastAsia="es-ES_tradnl"/>
        </w:rPr>
      </w:pPr>
      <w:r w:rsidRPr="00263204">
        <w:rPr>
          <w:rFonts w:ascii="Palatino Linotype" w:eastAsia="Calibri" w:hAnsi="Palatino Linotype" w:cs="Tahoma"/>
          <w:b/>
          <w:i/>
          <w:iCs/>
          <w:color w:val="000000" w:themeColor="text1"/>
          <w:sz w:val="22"/>
          <w:szCs w:val="22"/>
          <w:lang w:val="es-ES" w:eastAsia="es-ES_tradnl"/>
        </w:rPr>
        <w:t>Artículo 140.</w:t>
      </w:r>
      <w:r w:rsidRPr="00263204">
        <w:rPr>
          <w:rFonts w:ascii="Palatino Linotype" w:eastAsia="Calibri" w:hAnsi="Palatino Linotype" w:cs="Tahoma"/>
          <w:i/>
          <w:iCs/>
          <w:color w:val="000000" w:themeColor="text1"/>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25176EB6" w14:textId="77777777" w:rsidR="008D5049" w:rsidRPr="00263204" w:rsidRDefault="008D5049" w:rsidP="008D5049">
      <w:pPr>
        <w:tabs>
          <w:tab w:val="left" w:pos="4962"/>
        </w:tabs>
        <w:ind w:left="850" w:right="901"/>
        <w:contextualSpacing/>
        <w:jc w:val="both"/>
        <w:rPr>
          <w:rFonts w:ascii="Palatino Linotype" w:eastAsia="Calibri" w:hAnsi="Palatino Linotype" w:cs="Tahoma"/>
          <w:i/>
          <w:iCs/>
          <w:color w:val="000000" w:themeColor="text1"/>
          <w:sz w:val="22"/>
          <w:szCs w:val="22"/>
          <w:lang w:val="es-ES" w:eastAsia="es-ES_tradnl"/>
        </w:rPr>
      </w:pPr>
      <w:r w:rsidRPr="00263204">
        <w:rPr>
          <w:rFonts w:ascii="Palatino Linotype" w:eastAsia="Calibri" w:hAnsi="Palatino Linotype" w:cs="Tahoma"/>
          <w:i/>
          <w:iCs/>
          <w:color w:val="000000" w:themeColor="text1"/>
          <w:sz w:val="22"/>
          <w:szCs w:val="22"/>
          <w:lang w:val="es-ES" w:eastAsia="es-ES_tradnl"/>
        </w:rPr>
        <w:t>I al III…</w:t>
      </w:r>
    </w:p>
    <w:p w14:paraId="0EFF0660" w14:textId="77777777" w:rsidR="008D5049" w:rsidRPr="00263204" w:rsidRDefault="008D5049" w:rsidP="008D5049">
      <w:pPr>
        <w:tabs>
          <w:tab w:val="left" w:pos="4962"/>
        </w:tabs>
        <w:ind w:left="850" w:right="901"/>
        <w:contextualSpacing/>
        <w:jc w:val="both"/>
        <w:rPr>
          <w:rFonts w:ascii="Palatino Linotype" w:eastAsia="Calibri" w:hAnsi="Palatino Linotype" w:cs="Tahoma"/>
          <w:i/>
          <w:iCs/>
          <w:color w:val="000000" w:themeColor="text1"/>
          <w:sz w:val="22"/>
          <w:szCs w:val="22"/>
          <w:lang w:eastAsia="es-ES_tradnl"/>
        </w:rPr>
      </w:pPr>
      <w:r w:rsidRPr="00263204">
        <w:rPr>
          <w:rFonts w:ascii="Palatino Linotype" w:eastAsia="Calibri" w:hAnsi="Palatino Linotype" w:cs="Tahoma"/>
          <w:i/>
          <w:iCs/>
          <w:color w:val="000000" w:themeColor="text1"/>
          <w:sz w:val="22"/>
          <w:szCs w:val="22"/>
          <w:lang w:eastAsia="es-ES_tradnl"/>
        </w:rPr>
        <w:t>IV. Ponga en riesgo la vida, la seguridad o la salud de una persona física;</w:t>
      </w:r>
    </w:p>
    <w:p w14:paraId="68A44493" w14:textId="77777777" w:rsidR="008D5049" w:rsidRPr="00263204" w:rsidRDefault="008D5049" w:rsidP="008D5049">
      <w:pPr>
        <w:tabs>
          <w:tab w:val="left" w:pos="4962"/>
        </w:tabs>
        <w:ind w:left="850" w:right="901"/>
        <w:contextualSpacing/>
        <w:jc w:val="both"/>
        <w:rPr>
          <w:rFonts w:ascii="Palatino Linotype" w:eastAsia="Calibri" w:hAnsi="Palatino Linotype" w:cs="Tahoma"/>
          <w:i/>
          <w:iCs/>
          <w:color w:val="000000" w:themeColor="text1"/>
          <w:sz w:val="22"/>
          <w:szCs w:val="22"/>
          <w:lang w:val="es-ES" w:eastAsia="es-ES_tradnl"/>
        </w:rPr>
      </w:pPr>
      <w:r w:rsidRPr="00263204">
        <w:rPr>
          <w:rFonts w:ascii="Palatino Linotype" w:eastAsia="Calibri" w:hAnsi="Palatino Linotype" w:cs="Tahoma"/>
          <w:i/>
          <w:iCs/>
          <w:color w:val="000000" w:themeColor="text1"/>
          <w:sz w:val="22"/>
          <w:szCs w:val="22"/>
          <w:lang w:val="es-ES" w:eastAsia="es-ES_tradnl"/>
        </w:rPr>
        <w:t>V al XI…</w:t>
      </w:r>
    </w:p>
    <w:p w14:paraId="00E7A1FC" w14:textId="77777777" w:rsidR="008D5049" w:rsidRPr="00263204" w:rsidRDefault="008D5049" w:rsidP="008D5049">
      <w:pPr>
        <w:contextualSpacing/>
        <w:jc w:val="both"/>
        <w:rPr>
          <w:rFonts w:ascii="Palatino Linotype" w:eastAsia="Calibri" w:hAnsi="Palatino Linotype" w:cs="Tahoma"/>
          <w:bCs/>
          <w:color w:val="000000" w:themeColor="text1"/>
          <w:sz w:val="22"/>
          <w:szCs w:val="22"/>
          <w:lang w:eastAsia="en-US"/>
        </w:rPr>
      </w:pPr>
    </w:p>
    <w:p w14:paraId="513DE736" w14:textId="77777777" w:rsidR="008D5049" w:rsidRPr="00263204" w:rsidRDefault="008D5049" w:rsidP="008D5049">
      <w:pPr>
        <w:spacing w:line="360" w:lineRule="auto"/>
        <w:contextualSpacing/>
        <w:jc w:val="both"/>
        <w:rPr>
          <w:rFonts w:ascii="Palatino Linotype" w:eastAsia="Calibri" w:hAnsi="Palatino Linotype" w:cs="Tahoma"/>
          <w:bCs/>
          <w:color w:val="000000" w:themeColor="text1"/>
          <w:lang w:eastAsia="en-US"/>
        </w:rPr>
      </w:pPr>
      <w:r w:rsidRPr="00263204">
        <w:rPr>
          <w:rFonts w:ascii="Palatino Linotype" w:eastAsia="Calibri" w:hAnsi="Palatino Linotype" w:cs="Tahoma"/>
          <w:bCs/>
          <w:color w:val="000000" w:themeColor="text1"/>
          <w:lang w:eastAsia="en-US"/>
        </w:rPr>
        <w:t xml:space="preserve">Del precepto citado se desprende que como información reservada podrá clasificarse aquella cuya publicación pueda poner en riesgo la vida, seguridad o salud de una </w:t>
      </w:r>
      <w:r w:rsidRPr="00263204">
        <w:rPr>
          <w:rFonts w:ascii="Palatino Linotype" w:eastAsia="Calibri" w:hAnsi="Palatino Linotype" w:cs="Tahoma"/>
          <w:bCs/>
          <w:color w:val="000000" w:themeColor="text1"/>
          <w:lang w:eastAsia="en-US"/>
        </w:rPr>
        <w:lastRenderedPageBreak/>
        <w:t xml:space="preserve">persona física; para acreditar lo anterior, los </w:t>
      </w:r>
      <w:r w:rsidRPr="00263204">
        <w:rPr>
          <w:rFonts w:ascii="Palatino Linotype" w:eastAsia="Calibri" w:hAnsi="Palatino Linotype" w:cs="Tahoma"/>
          <w:bCs/>
          <w:color w:val="000000" w:themeColor="text1"/>
          <w:lang w:val="es-ES" w:eastAsia="en-US"/>
        </w:rPr>
        <w:t>Lineamientos Generales,</w:t>
      </w:r>
      <w:r w:rsidRPr="00263204">
        <w:rPr>
          <w:rFonts w:ascii="Palatino Linotype" w:eastAsia="Calibri" w:hAnsi="Palatino Linotype" w:cs="Tahoma"/>
          <w:bCs/>
          <w:color w:val="000000" w:themeColor="text1"/>
          <w:lang w:eastAsia="en-US"/>
        </w:rPr>
        <w:t xml:space="preserve"> establecen lo siguiente:</w:t>
      </w:r>
    </w:p>
    <w:p w14:paraId="4EDBD1F8" w14:textId="77777777" w:rsidR="008D5049" w:rsidRPr="00263204" w:rsidRDefault="008D5049" w:rsidP="008D5049">
      <w:pPr>
        <w:contextualSpacing/>
        <w:jc w:val="both"/>
        <w:rPr>
          <w:rFonts w:ascii="Palatino Linotype" w:eastAsia="Calibri" w:hAnsi="Palatino Linotype" w:cs="Tahoma"/>
          <w:bCs/>
          <w:color w:val="000000" w:themeColor="text1"/>
          <w:lang w:eastAsia="en-US"/>
        </w:rPr>
      </w:pPr>
    </w:p>
    <w:p w14:paraId="6212E3BE" w14:textId="77777777" w:rsidR="008D5049" w:rsidRPr="00263204" w:rsidRDefault="008D5049" w:rsidP="008D5049">
      <w:pPr>
        <w:ind w:left="850" w:right="901"/>
        <w:contextualSpacing/>
        <w:jc w:val="both"/>
        <w:rPr>
          <w:rFonts w:ascii="Palatino Linotype" w:eastAsia="Calibri" w:hAnsi="Palatino Linotype" w:cs="Tahoma"/>
          <w:bCs/>
          <w:i/>
          <w:color w:val="000000" w:themeColor="text1"/>
          <w:sz w:val="22"/>
          <w:szCs w:val="22"/>
          <w:lang w:eastAsia="en-US"/>
        </w:rPr>
      </w:pPr>
      <w:r w:rsidRPr="00263204">
        <w:rPr>
          <w:rFonts w:ascii="Palatino Linotype" w:eastAsia="Calibri" w:hAnsi="Palatino Linotype" w:cs="Tahoma"/>
          <w:b/>
          <w:bCs/>
          <w:i/>
          <w:color w:val="000000" w:themeColor="text1"/>
          <w:sz w:val="22"/>
          <w:szCs w:val="22"/>
          <w:lang w:eastAsia="en-US"/>
        </w:rPr>
        <w:t xml:space="preserve">Vigésimo tercero. </w:t>
      </w:r>
      <w:r w:rsidRPr="00263204">
        <w:rPr>
          <w:rFonts w:ascii="Palatino Linotype" w:eastAsia="Calibri" w:hAnsi="Palatino Linotype" w:cs="Tahoma"/>
          <w:bCs/>
          <w:i/>
          <w:color w:val="000000" w:themeColor="text1"/>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09B7E943" w14:textId="77777777" w:rsidR="008D5049" w:rsidRPr="00263204" w:rsidRDefault="008D5049" w:rsidP="008D5049">
      <w:pPr>
        <w:ind w:left="567"/>
        <w:contextualSpacing/>
        <w:jc w:val="both"/>
        <w:rPr>
          <w:rFonts w:ascii="Palatino Linotype" w:eastAsia="Calibri" w:hAnsi="Palatino Linotype" w:cs="Tahoma"/>
          <w:bCs/>
          <w:i/>
          <w:color w:val="000000" w:themeColor="text1"/>
          <w:lang w:eastAsia="en-US"/>
        </w:rPr>
      </w:pPr>
    </w:p>
    <w:p w14:paraId="6F7C5EC4" w14:textId="77777777" w:rsidR="008D5049" w:rsidRPr="00263204" w:rsidRDefault="008D5049" w:rsidP="008D5049">
      <w:pPr>
        <w:spacing w:line="360" w:lineRule="auto"/>
        <w:contextualSpacing/>
        <w:jc w:val="both"/>
        <w:rPr>
          <w:rFonts w:ascii="Palatino Linotype" w:eastAsia="Calibri" w:hAnsi="Palatino Linotype" w:cs="Tahoma"/>
          <w:bCs/>
          <w:color w:val="000000" w:themeColor="text1"/>
          <w:lang w:eastAsia="en-US"/>
        </w:rPr>
      </w:pPr>
      <w:r w:rsidRPr="00263204">
        <w:rPr>
          <w:rFonts w:ascii="Palatino Linotype" w:eastAsia="Calibri" w:hAnsi="Palatino Linotype" w:cs="Tahoma"/>
          <w:bCs/>
          <w:color w:val="000000" w:themeColor="text1"/>
          <w:lang w:eastAsia="en-US"/>
        </w:rPr>
        <w:t xml:space="preserve">Del Lineamiento referido, se desprende que para clasificar la información como reservada, será necesario </w:t>
      </w:r>
      <w:r w:rsidRPr="00263204">
        <w:rPr>
          <w:rFonts w:ascii="Palatino Linotype" w:eastAsia="Calibri" w:hAnsi="Palatino Linotype" w:cs="Tahoma"/>
          <w:b/>
          <w:bCs/>
          <w:color w:val="000000" w:themeColor="text1"/>
          <w:lang w:eastAsia="en-US"/>
        </w:rPr>
        <w:t>acreditar un vínculo, entre la persona física y la información que pueda poner en riesgo su vida, seguridad o salud</w:t>
      </w:r>
      <w:r w:rsidRPr="00263204">
        <w:rPr>
          <w:rFonts w:ascii="Palatino Linotype" w:eastAsia="Calibri" w:hAnsi="Palatino Linotype" w:cs="Tahoma"/>
          <w:bCs/>
          <w:color w:val="000000" w:themeColor="text1"/>
          <w:lang w:eastAsia="en-US"/>
        </w:rPr>
        <w:t>.</w:t>
      </w:r>
    </w:p>
    <w:p w14:paraId="114C8496" w14:textId="77777777" w:rsidR="008D5049" w:rsidRPr="00263204" w:rsidRDefault="008D5049" w:rsidP="008D5049">
      <w:pPr>
        <w:spacing w:line="360" w:lineRule="auto"/>
        <w:contextualSpacing/>
        <w:jc w:val="both"/>
        <w:rPr>
          <w:rFonts w:ascii="Palatino Linotype" w:eastAsia="Calibri" w:hAnsi="Palatino Linotype" w:cs="Tahoma"/>
          <w:bCs/>
          <w:color w:val="000000" w:themeColor="text1"/>
          <w:lang w:eastAsia="en-US"/>
        </w:rPr>
      </w:pPr>
    </w:p>
    <w:p w14:paraId="01FB8262" w14:textId="44634AA0" w:rsidR="008D5049" w:rsidRPr="00263204" w:rsidRDefault="008D5049" w:rsidP="008D5049">
      <w:pPr>
        <w:autoSpaceDE w:val="0"/>
        <w:autoSpaceDN w:val="0"/>
        <w:adjustRightInd w:val="0"/>
        <w:spacing w:line="360" w:lineRule="auto"/>
        <w:jc w:val="both"/>
        <w:rPr>
          <w:rFonts w:ascii="Palatino Linotype" w:hAnsi="Palatino Linotype" w:cs="Arial"/>
          <w:bCs/>
          <w:color w:val="000000" w:themeColor="text1"/>
          <w:szCs w:val="22"/>
          <w:lang w:eastAsia="es-ES"/>
        </w:rPr>
      </w:pPr>
      <w:r w:rsidRPr="00263204">
        <w:rPr>
          <w:rFonts w:ascii="Palatino Linotype" w:hAnsi="Palatino Linotype" w:cs="Arial"/>
          <w:color w:val="000000" w:themeColor="text1"/>
        </w:rPr>
        <w:t>Expuesto todo lo anterior</w:t>
      </w:r>
      <w:r w:rsidRPr="00263204">
        <w:rPr>
          <w:rFonts w:ascii="Palatino Linotype" w:hAnsi="Palatino Linotype" w:cs="Arial"/>
          <w:b/>
          <w:color w:val="000000" w:themeColor="text1"/>
        </w:rPr>
        <w:t xml:space="preserve">, </w:t>
      </w:r>
      <w:r w:rsidRPr="00263204">
        <w:rPr>
          <w:rFonts w:ascii="Palatino Linotype" w:hAnsi="Palatino Linotype"/>
          <w:color w:val="000000" w:themeColor="text1"/>
          <w:lang w:eastAsia="es-ES"/>
        </w:rPr>
        <w:t xml:space="preserve">en términos de lo dispuesto en el artículo 186, </w:t>
      </w:r>
      <w:r w:rsidR="00C8728F" w:rsidRPr="00263204">
        <w:rPr>
          <w:rFonts w:ascii="Palatino Linotype" w:hAnsi="Palatino Linotype"/>
          <w:color w:val="000000" w:themeColor="text1"/>
          <w:lang w:eastAsia="es-ES"/>
        </w:rPr>
        <w:t>fracción</w:t>
      </w:r>
      <w:r w:rsidRPr="00263204">
        <w:rPr>
          <w:rFonts w:ascii="Palatino Linotype" w:hAnsi="Palatino Linotype"/>
          <w:color w:val="000000" w:themeColor="text1"/>
          <w:lang w:eastAsia="es-ES"/>
        </w:rPr>
        <w:t xml:space="preserve"> III de la Ley de Transparencia y Acceso a la </w:t>
      </w:r>
      <w:r w:rsidRPr="00263204">
        <w:rPr>
          <w:rFonts w:ascii="Palatino Linotype" w:hAnsi="Palatino Linotype" w:cs="Arial"/>
          <w:color w:val="000000" w:themeColor="text1"/>
          <w:lang w:eastAsia="es-ES"/>
        </w:rPr>
        <w:t>Información</w:t>
      </w:r>
      <w:r w:rsidRPr="00263204">
        <w:rPr>
          <w:rFonts w:ascii="Palatino Linotype" w:hAnsi="Palatino Linotype"/>
          <w:color w:val="000000" w:themeColor="text1"/>
          <w:lang w:eastAsia="es-ES"/>
        </w:rPr>
        <w:t xml:space="preserve"> Pública del Estado de México y Municipios, </w:t>
      </w:r>
      <w:r w:rsidRPr="00263204">
        <w:rPr>
          <w:rFonts w:ascii="Palatino Linotype" w:hAnsi="Palatino Linotype" w:cs="Arial"/>
          <w:color w:val="000000" w:themeColor="text1"/>
        </w:rPr>
        <w:t xml:space="preserve">el Pleno de </w:t>
      </w:r>
      <w:r w:rsidRPr="00263204">
        <w:rPr>
          <w:rFonts w:ascii="Palatino Linotype" w:hAnsi="Palatino Linotype" w:cs="Arial"/>
          <w:color w:val="000000" w:themeColor="text1"/>
          <w:lang w:eastAsia="es-ES"/>
        </w:rPr>
        <w:t xml:space="preserve">este Instituto, </w:t>
      </w:r>
      <w:bookmarkStart w:id="9" w:name="_Hlk61274984"/>
      <w:r w:rsidRPr="00263204">
        <w:rPr>
          <w:rFonts w:ascii="Palatino Linotype" w:hAnsi="Palatino Linotype" w:cs="Arial"/>
          <w:color w:val="000000" w:themeColor="text1"/>
          <w:lang w:eastAsia="es-ES"/>
        </w:rPr>
        <w:t>estima que</w:t>
      </w:r>
      <w:bookmarkEnd w:id="9"/>
      <w:r w:rsidRPr="00263204">
        <w:rPr>
          <w:rFonts w:ascii="Palatino Linotype" w:hAnsi="Palatino Linotype" w:cs="Arial"/>
          <w:color w:val="000000" w:themeColor="text1"/>
          <w:lang w:eastAsia="es-ES"/>
        </w:rPr>
        <w:t xml:space="preserve"> </w:t>
      </w:r>
      <w:r w:rsidRPr="00263204">
        <w:rPr>
          <w:rFonts w:ascii="Palatino Linotype" w:hAnsi="Palatino Linotype" w:cs="Arial"/>
          <w:bCs/>
          <w:color w:val="000000" w:themeColor="text1"/>
          <w:szCs w:val="22"/>
          <w:lang w:val="es-ES" w:eastAsia="es-ES"/>
        </w:rPr>
        <w:t xml:space="preserve">las razones o motivos de inconformidad planteadas por </w:t>
      </w:r>
      <w:r w:rsidRPr="00263204">
        <w:rPr>
          <w:rFonts w:ascii="Palatino Linotype" w:hAnsi="Palatino Linotype" w:cs="Arial"/>
          <w:b/>
          <w:bCs/>
          <w:color w:val="000000" w:themeColor="text1"/>
          <w:szCs w:val="22"/>
          <w:lang w:eastAsia="es-ES"/>
        </w:rPr>
        <w:t>EL RECURRENTE</w:t>
      </w:r>
      <w:r w:rsidRPr="00263204">
        <w:rPr>
          <w:rFonts w:ascii="Palatino Linotype" w:hAnsi="Palatino Linotype" w:cs="Arial"/>
          <w:bCs/>
          <w:color w:val="000000" w:themeColor="text1"/>
          <w:szCs w:val="22"/>
          <w:lang w:val="es-ES" w:eastAsia="es-ES"/>
        </w:rPr>
        <w:t xml:space="preserve">, resultan </w:t>
      </w:r>
      <w:r w:rsidR="00C8728F" w:rsidRPr="00263204">
        <w:rPr>
          <w:rFonts w:ascii="Palatino Linotype" w:hAnsi="Palatino Linotype" w:cs="Arial"/>
          <w:bCs/>
          <w:color w:val="000000" w:themeColor="text1"/>
          <w:szCs w:val="22"/>
          <w:lang w:val="es-ES" w:eastAsia="es-ES"/>
        </w:rPr>
        <w:t xml:space="preserve">parcialmente </w:t>
      </w:r>
      <w:r w:rsidRPr="00263204">
        <w:rPr>
          <w:rFonts w:ascii="Palatino Linotype" w:hAnsi="Palatino Linotype" w:cs="Arial"/>
          <w:bCs/>
          <w:color w:val="000000" w:themeColor="text1"/>
          <w:szCs w:val="22"/>
          <w:lang w:val="es-ES" w:eastAsia="es-ES"/>
        </w:rPr>
        <w:t xml:space="preserve">fundadas; en consecuencia, este Órgano Garante determina </w:t>
      </w:r>
      <w:r w:rsidRPr="00263204">
        <w:rPr>
          <w:rFonts w:ascii="Palatino Linotype" w:hAnsi="Palatino Linotype" w:cs="Arial"/>
          <w:b/>
          <w:bCs/>
          <w:color w:val="000000" w:themeColor="text1"/>
          <w:szCs w:val="22"/>
          <w:lang w:val="es-ES" w:eastAsia="es-ES"/>
        </w:rPr>
        <w:t>MODIFICAR</w:t>
      </w:r>
      <w:r w:rsidRPr="00263204">
        <w:rPr>
          <w:rFonts w:ascii="Palatino Linotype" w:hAnsi="Palatino Linotype" w:cs="Arial"/>
          <w:bCs/>
          <w:color w:val="000000" w:themeColor="text1"/>
          <w:szCs w:val="22"/>
          <w:lang w:val="es-ES" w:eastAsia="es-ES"/>
        </w:rPr>
        <w:t xml:space="preserve"> la</w:t>
      </w:r>
      <w:r w:rsidR="00C8728F" w:rsidRPr="00263204">
        <w:rPr>
          <w:rFonts w:ascii="Palatino Linotype" w:hAnsi="Palatino Linotype" w:cs="Arial"/>
          <w:bCs/>
          <w:color w:val="000000" w:themeColor="text1"/>
          <w:szCs w:val="22"/>
          <w:lang w:val="es-ES" w:eastAsia="es-ES"/>
        </w:rPr>
        <w:t>s</w:t>
      </w:r>
      <w:r w:rsidRPr="00263204">
        <w:rPr>
          <w:rFonts w:ascii="Palatino Linotype" w:hAnsi="Palatino Linotype" w:cs="Arial"/>
          <w:bCs/>
          <w:color w:val="000000" w:themeColor="text1"/>
          <w:szCs w:val="22"/>
          <w:lang w:val="es-ES" w:eastAsia="es-ES"/>
        </w:rPr>
        <w:t xml:space="preserve"> respuesta</w:t>
      </w:r>
      <w:r w:rsidR="00C8728F" w:rsidRPr="00263204">
        <w:rPr>
          <w:rFonts w:ascii="Palatino Linotype" w:hAnsi="Palatino Linotype" w:cs="Arial"/>
          <w:bCs/>
          <w:color w:val="000000" w:themeColor="text1"/>
          <w:szCs w:val="22"/>
          <w:lang w:val="es-ES" w:eastAsia="es-ES"/>
        </w:rPr>
        <w:t>s</w:t>
      </w:r>
      <w:r w:rsidRPr="00263204">
        <w:rPr>
          <w:rFonts w:ascii="Palatino Linotype" w:hAnsi="Palatino Linotype" w:cs="Arial"/>
          <w:bCs/>
          <w:color w:val="000000" w:themeColor="text1"/>
          <w:szCs w:val="22"/>
          <w:lang w:val="es-ES" w:eastAsia="es-ES"/>
        </w:rPr>
        <w:t xml:space="preserve"> otorgada</w:t>
      </w:r>
      <w:r w:rsidR="00C8728F" w:rsidRPr="00263204">
        <w:rPr>
          <w:rFonts w:ascii="Palatino Linotype" w:hAnsi="Palatino Linotype" w:cs="Arial"/>
          <w:bCs/>
          <w:color w:val="000000" w:themeColor="text1"/>
          <w:szCs w:val="22"/>
          <w:lang w:val="es-ES" w:eastAsia="es-ES"/>
        </w:rPr>
        <w:t>s</w:t>
      </w:r>
      <w:r w:rsidRPr="00263204">
        <w:rPr>
          <w:rFonts w:ascii="Palatino Linotype" w:hAnsi="Palatino Linotype" w:cs="Arial"/>
          <w:bCs/>
          <w:color w:val="000000" w:themeColor="text1"/>
          <w:szCs w:val="22"/>
          <w:lang w:val="es-ES" w:eastAsia="es-ES"/>
        </w:rPr>
        <w:t xml:space="preserve"> por </w:t>
      </w:r>
      <w:r w:rsidRPr="00263204">
        <w:rPr>
          <w:rFonts w:ascii="Palatino Linotype" w:hAnsi="Palatino Linotype" w:cs="Arial"/>
          <w:b/>
          <w:bCs/>
          <w:color w:val="000000" w:themeColor="text1"/>
          <w:szCs w:val="22"/>
          <w:lang w:val="es-419" w:eastAsia="es-ES"/>
        </w:rPr>
        <w:t>EL</w:t>
      </w:r>
      <w:r w:rsidRPr="00263204">
        <w:rPr>
          <w:rFonts w:ascii="Palatino Linotype" w:hAnsi="Palatino Linotype" w:cs="Arial"/>
          <w:b/>
          <w:bCs/>
          <w:color w:val="000000" w:themeColor="text1"/>
          <w:szCs w:val="22"/>
          <w:lang w:val="es-ES" w:eastAsia="es-ES"/>
        </w:rPr>
        <w:t xml:space="preserve"> SUJETO OBLIGADO</w:t>
      </w:r>
      <w:r w:rsidRPr="00263204">
        <w:rPr>
          <w:rFonts w:ascii="Palatino Linotype" w:hAnsi="Palatino Linotype" w:cs="Arial"/>
          <w:bCs/>
          <w:color w:val="000000" w:themeColor="text1"/>
          <w:szCs w:val="22"/>
          <w:lang w:val="es-ES" w:eastAsia="es-ES"/>
        </w:rPr>
        <w:t xml:space="preserve"> </w:t>
      </w:r>
      <w:r w:rsidRPr="00263204">
        <w:rPr>
          <w:rFonts w:ascii="Palatino Linotype" w:hAnsi="Palatino Linotype" w:cs="Arial"/>
          <w:bCs/>
          <w:color w:val="000000" w:themeColor="text1"/>
          <w:szCs w:val="22"/>
          <w:lang w:val="es-419" w:eastAsia="es-ES"/>
        </w:rPr>
        <w:t>a</w:t>
      </w:r>
      <w:r w:rsidRPr="00263204">
        <w:rPr>
          <w:rFonts w:ascii="Palatino Linotype" w:hAnsi="Palatino Linotype" w:cs="Arial"/>
          <w:bCs/>
          <w:color w:val="000000" w:themeColor="text1"/>
          <w:szCs w:val="22"/>
          <w:lang w:val="es-ES" w:eastAsia="es-ES"/>
        </w:rPr>
        <w:t xml:space="preserve"> las solicitudes</w:t>
      </w:r>
      <w:r w:rsidRPr="00263204">
        <w:rPr>
          <w:rFonts w:ascii="Palatino Linotype" w:hAnsi="Palatino Linotype" w:cs="Arial"/>
          <w:bCs/>
          <w:color w:val="000000" w:themeColor="text1"/>
          <w:szCs w:val="22"/>
          <w:lang w:val="es-419" w:eastAsia="es-ES"/>
        </w:rPr>
        <w:t xml:space="preserve"> de información </w:t>
      </w:r>
      <w:r w:rsidRPr="00263204">
        <w:rPr>
          <w:rFonts w:ascii="Palatino Linotype" w:hAnsi="Palatino Linotype" w:cs="Arial"/>
          <w:bCs/>
          <w:color w:val="000000" w:themeColor="text1"/>
          <w:szCs w:val="22"/>
          <w:lang w:eastAsia="es-ES"/>
        </w:rPr>
        <w:t xml:space="preserve">que dieron trámite a los Recurso de Revisión números: </w:t>
      </w:r>
      <w:r w:rsidR="00C8728F" w:rsidRPr="00263204">
        <w:rPr>
          <w:rFonts w:ascii="Palatino Linotype" w:hAnsi="Palatino Linotype" w:cs="Arial"/>
          <w:b/>
          <w:bCs/>
          <w:color w:val="000000" w:themeColor="text1"/>
          <w:szCs w:val="22"/>
          <w:lang w:eastAsia="es-ES"/>
        </w:rPr>
        <w:t>04022</w:t>
      </w:r>
      <w:r w:rsidRPr="00263204">
        <w:rPr>
          <w:rFonts w:ascii="Palatino Linotype" w:hAnsi="Palatino Linotype" w:cs="Arial"/>
          <w:b/>
          <w:bCs/>
          <w:color w:val="000000" w:themeColor="text1"/>
          <w:szCs w:val="22"/>
          <w:lang w:val="es-419" w:eastAsia="es-ES"/>
        </w:rPr>
        <w:t xml:space="preserve">/INFOEM/IP/RR/2022 y </w:t>
      </w:r>
      <w:r w:rsidR="00C8728F" w:rsidRPr="00263204">
        <w:rPr>
          <w:rFonts w:ascii="Palatino Linotype" w:hAnsi="Palatino Linotype" w:cs="Arial"/>
          <w:b/>
          <w:bCs/>
          <w:color w:val="000000" w:themeColor="text1"/>
          <w:szCs w:val="22"/>
          <w:lang w:eastAsia="es-ES"/>
        </w:rPr>
        <w:t>04033</w:t>
      </w:r>
      <w:r w:rsidRPr="00263204">
        <w:rPr>
          <w:rFonts w:ascii="Palatino Linotype" w:hAnsi="Palatino Linotype" w:cs="Arial"/>
          <w:b/>
          <w:bCs/>
          <w:color w:val="000000" w:themeColor="text1"/>
          <w:szCs w:val="22"/>
          <w:lang w:val="es-419" w:eastAsia="es-ES"/>
        </w:rPr>
        <w:t xml:space="preserve">/INFOEM/IP/RR/2022 </w:t>
      </w:r>
      <w:r w:rsidRPr="00263204">
        <w:rPr>
          <w:rFonts w:ascii="Palatino Linotype" w:hAnsi="Palatino Linotype" w:cs="Arial"/>
          <w:bCs/>
          <w:color w:val="000000" w:themeColor="text1"/>
          <w:szCs w:val="22"/>
          <w:lang w:eastAsia="es-ES"/>
        </w:rPr>
        <w:t>y ordenar la entrega de los previsto en el presente Considerando</w:t>
      </w:r>
      <w:r w:rsidR="00C8728F" w:rsidRPr="00263204">
        <w:rPr>
          <w:rFonts w:ascii="Palatino Linotype" w:hAnsi="Palatino Linotype" w:cs="Arial"/>
          <w:bCs/>
          <w:color w:val="000000" w:themeColor="text1"/>
          <w:szCs w:val="22"/>
          <w:lang w:eastAsia="es-ES"/>
        </w:rPr>
        <w:t>.</w:t>
      </w:r>
    </w:p>
    <w:p w14:paraId="17FBB41D" w14:textId="77777777" w:rsidR="007218A6" w:rsidRPr="00263204" w:rsidRDefault="007218A6" w:rsidP="007218A6">
      <w:pPr>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lang w:eastAsia="es-ES"/>
        </w:rPr>
      </w:pPr>
      <w:r w:rsidRPr="00263204">
        <w:rPr>
          <w:rFonts w:ascii="Palatino Linotype" w:eastAsia="Calibri" w:hAnsi="Palatino Linotype" w:cs="Arial"/>
          <w:color w:val="000000" w:themeColor="text1"/>
          <w:lang w:eastAsia="es-ES"/>
        </w:rPr>
        <w:t xml:space="preserve">Así, con </w:t>
      </w:r>
      <w:r w:rsidRPr="00263204">
        <w:rPr>
          <w:rFonts w:ascii="Palatino Linotype" w:hAnsi="Palatino Linotype" w:cs="Arial"/>
          <w:color w:val="000000" w:themeColor="text1"/>
          <w:lang w:eastAsia="es-ES"/>
        </w:rPr>
        <w:t>fundamento</w:t>
      </w:r>
      <w:r w:rsidRPr="00263204">
        <w:rPr>
          <w:rFonts w:ascii="Palatino Linotype" w:eastAsia="Calibri" w:hAnsi="Palatino Linotype" w:cs="Arial"/>
          <w:color w:val="000000" w:themeColor="text1"/>
          <w:lang w:eastAsia="es-ES"/>
        </w:rPr>
        <w:t xml:space="preserve"> en lo previsto en los artículos 5, </w:t>
      </w:r>
      <w:r w:rsidRPr="00263204">
        <w:rPr>
          <w:rFonts w:ascii="Palatino Linotype" w:eastAsia="Calibri" w:hAnsi="Palatino Linotype" w:cs="Arial"/>
          <w:color w:val="000000" w:themeColor="text1"/>
          <w:lang w:val="es-ES_tradnl" w:eastAsia="es-ES"/>
        </w:rPr>
        <w:t xml:space="preserve">párrafos </w:t>
      </w:r>
      <w:bookmarkStart w:id="10" w:name="_Hlk65874252"/>
      <w:r w:rsidRPr="00263204">
        <w:rPr>
          <w:rFonts w:ascii="Palatino Linotype" w:eastAsia="Calibri" w:hAnsi="Palatino Linotype" w:cs="Arial"/>
          <w:color w:val="000000" w:themeColor="text1"/>
          <w:lang w:val="es-ES_tradnl" w:eastAsia="es-ES"/>
        </w:rPr>
        <w:t>trigésimo, trigésimo primero y trigésimo segundo</w:t>
      </w:r>
      <w:bookmarkEnd w:id="10"/>
      <w:r w:rsidRPr="00263204">
        <w:rPr>
          <w:rFonts w:ascii="Palatino Linotype" w:hAnsi="Palatino Linotype" w:cs="Arial"/>
          <w:color w:val="000000" w:themeColor="text1"/>
          <w:lang w:eastAsia="es-ES"/>
        </w:rPr>
        <w:t>,</w:t>
      </w:r>
      <w:r w:rsidRPr="00263204">
        <w:rPr>
          <w:rFonts w:ascii="Palatino Linotype" w:hAnsi="Palatino Linotype"/>
          <w:color w:val="000000" w:themeColor="text1"/>
          <w:lang w:eastAsia="es-ES"/>
        </w:rPr>
        <w:t xml:space="preserve"> fracciones IV y V,</w:t>
      </w:r>
      <w:r w:rsidRPr="00263204">
        <w:rPr>
          <w:rFonts w:ascii="Palatino Linotype" w:eastAsia="Calibri" w:hAnsi="Palatino Linotype" w:cs="Arial"/>
          <w:color w:val="000000" w:themeColor="text1"/>
          <w:lang w:eastAsia="es-ES"/>
        </w:rPr>
        <w:t xml:space="preserve"> de la Constitución Política del Estado Libre y Soberano de </w:t>
      </w:r>
      <w:r w:rsidRPr="00263204">
        <w:rPr>
          <w:rFonts w:ascii="Palatino Linotype" w:hAnsi="Palatino Linotype" w:cs="Arial"/>
          <w:color w:val="000000" w:themeColor="text1"/>
          <w:lang w:val="es-ES_tradnl" w:eastAsia="es-ES"/>
        </w:rPr>
        <w:t>México</w:t>
      </w:r>
      <w:r w:rsidRPr="00263204">
        <w:rPr>
          <w:rFonts w:ascii="Palatino Linotype" w:eastAsia="Calibri" w:hAnsi="Palatino Linotype" w:cs="Arial"/>
          <w:color w:val="000000" w:themeColor="text1"/>
          <w:lang w:eastAsia="es-ES"/>
        </w:rPr>
        <w:t xml:space="preserve">, y los artículos </w:t>
      </w:r>
      <w:r w:rsidRPr="00263204">
        <w:rPr>
          <w:rFonts w:ascii="Palatino Linotype" w:hAnsi="Palatino Linotype"/>
          <w:color w:val="000000" w:themeColor="text1"/>
          <w:lang w:eastAsia="es-ES"/>
        </w:rPr>
        <w:t xml:space="preserve">2, </w:t>
      </w:r>
      <w:r w:rsidRPr="00263204">
        <w:rPr>
          <w:rFonts w:ascii="Palatino Linotype" w:hAnsi="Palatino Linotype" w:cs="Arial"/>
          <w:color w:val="000000" w:themeColor="text1"/>
          <w:lang w:eastAsia="es-ES"/>
        </w:rPr>
        <w:t>fracción</w:t>
      </w:r>
      <w:r w:rsidRPr="00263204">
        <w:rPr>
          <w:rFonts w:ascii="Palatino Linotype" w:hAnsi="Palatino Linotype"/>
          <w:color w:val="000000" w:themeColor="text1"/>
          <w:lang w:eastAsia="es-ES"/>
        </w:rPr>
        <w:t xml:space="preserve"> II, 9, </w:t>
      </w:r>
      <w:r w:rsidRPr="00263204">
        <w:rPr>
          <w:rFonts w:ascii="Palatino Linotype" w:hAnsi="Palatino Linotype" w:cs="Arial"/>
          <w:color w:val="000000" w:themeColor="text1"/>
          <w:lang w:val="es-ES_tradnl" w:eastAsia="es-ES"/>
        </w:rPr>
        <w:t>29</w:t>
      </w:r>
      <w:r w:rsidRPr="00263204">
        <w:rPr>
          <w:rFonts w:ascii="Palatino Linotype" w:hAnsi="Palatino Linotype"/>
          <w:color w:val="000000" w:themeColor="text1"/>
          <w:lang w:eastAsia="es-ES"/>
        </w:rPr>
        <w:t xml:space="preserve">, 36, fracciones I y II, 176, </w:t>
      </w:r>
      <w:r w:rsidRPr="00263204">
        <w:rPr>
          <w:rFonts w:ascii="Palatino Linotype" w:hAnsi="Palatino Linotype"/>
          <w:color w:val="000000" w:themeColor="text1"/>
          <w:lang w:eastAsia="es-ES"/>
        </w:rPr>
        <w:lastRenderedPageBreak/>
        <w:t>178, 179, 181, 185, fracción I, 186 y 188,</w:t>
      </w:r>
      <w:r w:rsidRPr="00263204">
        <w:rPr>
          <w:rFonts w:ascii="Palatino Linotype" w:eastAsia="Calibri" w:hAnsi="Palatino Linotype" w:cs="Arial"/>
          <w:color w:val="000000" w:themeColor="text1"/>
          <w:lang w:eastAsia="es-ES"/>
        </w:rPr>
        <w:t xml:space="preserve"> de la Ley de Transparencia y Acceso a la Información Pública del Estado de México y </w:t>
      </w:r>
      <w:r w:rsidRPr="00263204">
        <w:rPr>
          <w:rFonts w:ascii="Palatino Linotype" w:hAnsi="Palatino Linotype" w:cs="Arial"/>
          <w:color w:val="000000" w:themeColor="text1"/>
          <w:lang w:eastAsia="es-ES"/>
        </w:rPr>
        <w:t>Municipios</w:t>
      </w:r>
      <w:r w:rsidRPr="00263204">
        <w:rPr>
          <w:rFonts w:ascii="Palatino Linotype" w:eastAsia="Calibri" w:hAnsi="Palatino Linotype" w:cs="Arial"/>
          <w:color w:val="000000" w:themeColor="text1"/>
          <w:lang w:eastAsia="es-ES"/>
        </w:rPr>
        <w:t xml:space="preserve">, </w:t>
      </w:r>
      <w:r w:rsidRPr="00263204">
        <w:rPr>
          <w:rFonts w:ascii="Palatino Linotype" w:hAnsi="Palatino Linotype"/>
          <w:color w:val="000000" w:themeColor="text1"/>
          <w:lang w:eastAsia="es-ES"/>
        </w:rPr>
        <w:t>este</w:t>
      </w:r>
      <w:r w:rsidRPr="00263204">
        <w:rPr>
          <w:rFonts w:ascii="Palatino Linotype" w:eastAsia="Calibri" w:hAnsi="Palatino Linotype" w:cs="Arial"/>
          <w:color w:val="000000" w:themeColor="text1"/>
          <w:lang w:eastAsia="es-ES"/>
        </w:rPr>
        <w:t xml:space="preserve"> Pleno:</w:t>
      </w:r>
    </w:p>
    <w:p w14:paraId="2E398584" w14:textId="77777777" w:rsidR="007218A6" w:rsidRPr="00263204" w:rsidRDefault="007218A6" w:rsidP="007218A6">
      <w:pPr>
        <w:jc w:val="center"/>
        <w:rPr>
          <w:rFonts w:ascii="Palatino Linotype" w:hAnsi="Palatino Linotype" w:cs="Arial"/>
          <w:b/>
          <w:color w:val="000000" w:themeColor="text1"/>
          <w:spacing w:val="44"/>
          <w:sz w:val="28"/>
          <w:lang w:eastAsia="es-ES"/>
        </w:rPr>
      </w:pPr>
      <w:r w:rsidRPr="00263204">
        <w:rPr>
          <w:rFonts w:ascii="Palatino Linotype" w:hAnsi="Palatino Linotype" w:cs="Arial"/>
          <w:b/>
          <w:color w:val="000000" w:themeColor="text1"/>
          <w:spacing w:val="44"/>
          <w:sz w:val="28"/>
          <w:lang w:eastAsia="es-ES"/>
        </w:rPr>
        <w:t>RESUELVE</w:t>
      </w:r>
    </w:p>
    <w:p w14:paraId="6FC3EFA4" w14:textId="77777777" w:rsidR="007218A6" w:rsidRPr="00263204" w:rsidRDefault="007218A6" w:rsidP="007218A6">
      <w:pPr>
        <w:jc w:val="center"/>
        <w:rPr>
          <w:rFonts w:ascii="Palatino Linotype" w:hAnsi="Palatino Linotype" w:cs="Arial"/>
          <w:b/>
          <w:color w:val="000000" w:themeColor="text1"/>
          <w:spacing w:val="44"/>
          <w:sz w:val="28"/>
          <w:lang w:eastAsia="es-ES"/>
        </w:rPr>
      </w:pPr>
    </w:p>
    <w:p w14:paraId="317B690D" w14:textId="1A8232E2" w:rsidR="007218A6" w:rsidRPr="00263204" w:rsidRDefault="00C8728F" w:rsidP="007218A6">
      <w:pPr>
        <w:spacing w:line="360" w:lineRule="auto"/>
        <w:jc w:val="both"/>
        <w:rPr>
          <w:rFonts w:ascii="Palatino Linotype" w:hAnsi="Palatino Linotype"/>
          <w:color w:val="000000" w:themeColor="text1"/>
          <w:lang w:eastAsia="es-ES"/>
        </w:rPr>
      </w:pPr>
      <w:r w:rsidRPr="00263204">
        <w:rPr>
          <w:rFonts w:ascii="Palatino Linotype" w:hAnsi="Palatino Linotype" w:cs="Arial"/>
          <w:b/>
          <w:color w:val="000000" w:themeColor="text1"/>
          <w:sz w:val="28"/>
          <w:szCs w:val="28"/>
          <w:lang w:val="es-ES" w:eastAsia="es-ES"/>
        </w:rPr>
        <w:t>PRIMERO</w:t>
      </w:r>
      <w:r w:rsidR="007218A6" w:rsidRPr="00263204">
        <w:rPr>
          <w:rFonts w:ascii="Palatino Linotype" w:hAnsi="Palatino Linotype" w:cs="Arial"/>
          <w:color w:val="000000" w:themeColor="text1"/>
          <w:sz w:val="28"/>
          <w:szCs w:val="28"/>
          <w:lang w:val="es-ES" w:eastAsia="es-ES"/>
        </w:rPr>
        <w:t>.</w:t>
      </w:r>
      <w:r w:rsidR="007218A6" w:rsidRPr="00263204">
        <w:rPr>
          <w:rFonts w:ascii="Palatino Linotype" w:hAnsi="Palatino Linotype" w:cs="Arial"/>
          <w:color w:val="000000" w:themeColor="text1"/>
          <w:lang w:val="es-ES" w:eastAsia="es-ES"/>
        </w:rPr>
        <w:t xml:space="preserve"> </w:t>
      </w:r>
      <w:r w:rsidR="007218A6" w:rsidRPr="00263204">
        <w:rPr>
          <w:rFonts w:ascii="Palatino Linotype" w:eastAsia="Calibri" w:hAnsi="Palatino Linotype" w:cs="Arial"/>
          <w:color w:val="000000" w:themeColor="text1"/>
          <w:lang w:eastAsia="es-ES"/>
        </w:rPr>
        <w:t xml:space="preserve">Se </w:t>
      </w:r>
      <w:r w:rsidR="00841986" w:rsidRPr="00263204">
        <w:rPr>
          <w:rFonts w:ascii="Palatino Linotype" w:eastAsia="Calibri" w:hAnsi="Palatino Linotype" w:cs="Arial"/>
          <w:b/>
          <w:color w:val="000000" w:themeColor="text1"/>
          <w:lang w:eastAsia="es-ES"/>
        </w:rPr>
        <w:t>MODIFICA</w:t>
      </w:r>
      <w:r w:rsidR="00C81749" w:rsidRPr="00263204">
        <w:rPr>
          <w:rFonts w:ascii="Palatino Linotype" w:eastAsia="Calibri" w:hAnsi="Palatino Linotype" w:cs="Arial"/>
          <w:b/>
          <w:color w:val="000000" w:themeColor="text1"/>
          <w:lang w:eastAsia="es-ES"/>
        </w:rPr>
        <w:t>N</w:t>
      </w:r>
      <w:r w:rsidR="007218A6" w:rsidRPr="00263204">
        <w:rPr>
          <w:rFonts w:ascii="Palatino Linotype" w:eastAsia="Calibri" w:hAnsi="Palatino Linotype" w:cs="Arial"/>
          <w:b/>
          <w:color w:val="000000" w:themeColor="text1"/>
          <w:lang w:eastAsia="es-ES"/>
        </w:rPr>
        <w:t xml:space="preserve"> </w:t>
      </w:r>
      <w:r w:rsidR="007218A6" w:rsidRPr="00263204">
        <w:rPr>
          <w:rFonts w:ascii="Palatino Linotype" w:eastAsia="Calibri" w:hAnsi="Palatino Linotype" w:cs="Arial"/>
          <w:color w:val="000000" w:themeColor="text1"/>
          <w:lang w:eastAsia="es-ES"/>
        </w:rPr>
        <w:t>la</w:t>
      </w:r>
      <w:r w:rsidR="00C81749" w:rsidRPr="00263204">
        <w:rPr>
          <w:rFonts w:ascii="Palatino Linotype" w:eastAsia="Calibri" w:hAnsi="Palatino Linotype" w:cs="Arial"/>
          <w:color w:val="000000" w:themeColor="text1"/>
          <w:lang w:eastAsia="es-ES"/>
        </w:rPr>
        <w:t>s</w:t>
      </w:r>
      <w:r w:rsidR="007218A6" w:rsidRPr="00263204">
        <w:rPr>
          <w:rFonts w:ascii="Palatino Linotype" w:eastAsia="Calibri" w:hAnsi="Palatino Linotype" w:cs="Arial"/>
          <w:color w:val="000000" w:themeColor="text1"/>
          <w:lang w:eastAsia="es-ES"/>
        </w:rPr>
        <w:t xml:space="preserve"> respuesta</w:t>
      </w:r>
      <w:r w:rsidR="00C81749" w:rsidRPr="00263204">
        <w:rPr>
          <w:rFonts w:ascii="Palatino Linotype" w:eastAsia="Calibri" w:hAnsi="Palatino Linotype" w:cs="Arial"/>
          <w:color w:val="000000" w:themeColor="text1"/>
          <w:lang w:eastAsia="es-ES"/>
        </w:rPr>
        <w:t>s</w:t>
      </w:r>
      <w:r w:rsidR="007218A6" w:rsidRPr="00263204">
        <w:rPr>
          <w:rFonts w:ascii="Palatino Linotype" w:eastAsia="Calibri" w:hAnsi="Palatino Linotype" w:cs="Arial"/>
          <w:color w:val="000000" w:themeColor="text1"/>
          <w:lang w:eastAsia="es-ES"/>
        </w:rPr>
        <w:t xml:space="preserve"> </w:t>
      </w:r>
      <w:r w:rsidR="003277DB" w:rsidRPr="00263204">
        <w:rPr>
          <w:rFonts w:ascii="Palatino Linotype" w:eastAsia="Calibri" w:hAnsi="Palatino Linotype" w:cs="Arial"/>
          <w:color w:val="000000" w:themeColor="text1"/>
          <w:lang w:eastAsia="es-ES"/>
        </w:rPr>
        <w:t>proporcionada</w:t>
      </w:r>
      <w:r w:rsidR="00C81749" w:rsidRPr="00263204">
        <w:rPr>
          <w:rFonts w:ascii="Palatino Linotype" w:eastAsia="Calibri" w:hAnsi="Palatino Linotype" w:cs="Arial"/>
          <w:color w:val="000000" w:themeColor="text1"/>
          <w:lang w:eastAsia="es-ES"/>
        </w:rPr>
        <w:t>s</w:t>
      </w:r>
      <w:r w:rsidR="007218A6" w:rsidRPr="00263204">
        <w:rPr>
          <w:rFonts w:ascii="Palatino Linotype" w:eastAsia="Calibri" w:hAnsi="Palatino Linotype" w:cs="Arial"/>
          <w:color w:val="000000" w:themeColor="text1"/>
          <w:lang w:eastAsia="es-ES"/>
        </w:rPr>
        <w:t xml:space="preserve"> por </w:t>
      </w:r>
      <w:r w:rsidR="007218A6" w:rsidRPr="00263204">
        <w:rPr>
          <w:rFonts w:ascii="Palatino Linotype" w:eastAsia="Calibri" w:hAnsi="Palatino Linotype" w:cs="Arial"/>
          <w:b/>
          <w:color w:val="000000" w:themeColor="text1"/>
          <w:lang w:eastAsia="es-ES"/>
        </w:rPr>
        <w:t>EL SUJETO OBLIGADO</w:t>
      </w:r>
      <w:r w:rsidR="007218A6" w:rsidRPr="00263204">
        <w:rPr>
          <w:rFonts w:ascii="Palatino Linotype" w:eastAsia="Calibri" w:hAnsi="Palatino Linotype" w:cs="Arial"/>
          <w:color w:val="000000" w:themeColor="text1"/>
          <w:lang w:eastAsia="es-ES"/>
        </w:rPr>
        <w:t xml:space="preserve"> </w:t>
      </w:r>
      <w:r w:rsidR="003277DB" w:rsidRPr="00263204">
        <w:rPr>
          <w:rFonts w:ascii="Palatino Linotype" w:eastAsia="Calibri" w:hAnsi="Palatino Linotype" w:cs="Arial"/>
          <w:color w:val="000000" w:themeColor="text1"/>
          <w:lang w:eastAsia="es-ES"/>
        </w:rPr>
        <w:t xml:space="preserve">por resultar </w:t>
      </w:r>
      <w:r w:rsidR="003277DB" w:rsidRPr="00263204">
        <w:rPr>
          <w:rFonts w:ascii="Palatino Linotype" w:eastAsia="Calibri" w:hAnsi="Palatino Linotype" w:cs="Arial"/>
          <w:b/>
          <w:color w:val="000000" w:themeColor="text1"/>
          <w:lang w:eastAsia="es-ES"/>
        </w:rPr>
        <w:t>parcialmente fundadas</w:t>
      </w:r>
      <w:r w:rsidR="003277DB" w:rsidRPr="00263204">
        <w:rPr>
          <w:rFonts w:ascii="Palatino Linotype" w:eastAsia="Calibri" w:hAnsi="Palatino Linotype" w:cs="Arial"/>
          <w:color w:val="000000" w:themeColor="text1"/>
          <w:lang w:eastAsia="es-ES"/>
        </w:rPr>
        <w:t xml:space="preserve"> </w:t>
      </w:r>
      <w:r w:rsidR="00B83422" w:rsidRPr="00263204">
        <w:rPr>
          <w:rFonts w:ascii="Palatino Linotype" w:eastAsia="Calibri" w:hAnsi="Palatino Linotype" w:cs="Arial"/>
          <w:color w:val="000000" w:themeColor="text1"/>
          <w:lang w:eastAsia="es-ES"/>
        </w:rPr>
        <w:t xml:space="preserve">las Razones o Motivos de Inconformidad planteadas por </w:t>
      </w:r>
      <w:r w:rsidR="005A377B" w:rsidRPr="00263204">
        <w:rPr>
          <w:rFonts w:ascii="Palatino Linotype" w:eastAsia="Calibri" w:hAnsi="Palatino Linotype" w:cs="Arial"/>
          <w:b/>
          <w:color w:val="000000" w:themeColor="text1"/>
          <w:lang w:eastAsia="es-ES"/>
        </w:rPr>
        <w:t>EL RECURRENTE</w:t>
      </w:r>
      <w:r w:rsidR="00B83422" w:rsidRPr="00263204">
        <w:rPr>
          <w:rFonts w:ascii="Palatino Linotype" w:eastAsia="Calibri" w:hAnsi="Palatino Linotype" w:cs="Arial"/>
          <w:b/>
          <w:color w:val="000000" w:themeColor="text1"/>
          <w:lang w:eastAsia="es-ES"/>
        </w:rPr>
        <w:t xml:space="preserve"> </w:t>
      </w:r>
      <w:r w:rsidR="00B83422" w:rsidRPr="00263204">
        <w:rPr>
          <w:rFonts w:ascii="Palatino Linotype" w:eastAsia="Calibri" w:hAnsi="Palatino Linotype" w:cs="Arial"/>
          <w:color w:val="000000" w:themeColor="text1"/>
          <w:lang w:eastAsia="es-ES"/>
        </w:rPr>
        <w:t xml:space="preserve">y se </w:t>
      </w:r>
      <w:r w:rsidR="00B83422" w:rsidRPr="00263204">
        <w:rPr>
          <w:rFonts w:ascii="Palatino Linotype" w:eastAsia="Calibri" w:hAnsi="Palatino Linotype" w:cs="Arial"/>
          <w:b/>
          <w:color w:val="000000" w:themeColor="text1"/>
          <w:lang w:eastAsia="es-ES"/>
        </w:rPr>
        <w:t xml:space="preserve">ORDENA </w:t>
      </w:r>
      <w:r w:rsidR="00B83422" w:rsidRPr="00263204">
        <w:rPr>
          <w:rFonts w:ascii="Palatino Linotype" w:eastAsia="Calibri" w:hAnsi="Palatino Linotype" w:cs="Arial"/>
          <w:color w:val="000000" w:themeColor="text1"/>
          <w:lang w:eastAsia="es-ES"/>
        </w:rPr>
        <w:t>atienda la</w:t>
      </w:r>
      <w:r w:rsidRPr="00263204">
        <w:rPr>
          <w:rFonts w:ascii="Palatino Linotype" w:eastAsia="Calibri" w:hAnsi="Palatino Linotype" w:cs="Arial"/>
          <w:color w:val="000000" w:themeColor="text1"/>
          <w:lang w:eastAsia="es-ES"/>
        </w:rPr>
        <w:t>s</w:t>
      </w:r>
      <w:r w:rsidR="00B83422" w:rsidRPr="00263204">
        <w:rPr>
          <w:rFonts w:ascii="Palatino Linotype" w:eastAsia="Calibri" w:hAnsi="Palatino Linotype" w:cs="Arial"/>
          <w:color w:val="000000" w:themeColor="text1"/>
          <w:lang w:eastAsia="es-ES"/>
        </w:rPr>
        <w:t xml:space="preserve"> solicitud</w:t>
      </w:r>
      <w:r w:rsidRPr="00263204">
        <w:rPr>
          <w:rFonts w:ascii="Palatino Linotype" w:eastAsia="Calibri" w:hAnsi="Palatino Linotype" w:cs="Arial"/>
          <w:color w:val="000000" w:themeColor="text1"/>
          <w:lang w:eastAsia="es-ES"/>
        </w:rPr>
        <w:t>es</w:t>
      </w:r>
      <w:r w:rsidR="00017252" w:rsidRPr="00263204">
        <w:rPr>
          <w:rFonts w:ascii="Palatino Linotype" w:eastAsia="Calibri" w:hAnsi="Palatino Linotype" w:cs="Arial"/>
          <w:color w:val="000000" w:themeColor="text1"/>
          <w:lang w:eastAsia="es-ES"/>
        </w:rPr>
        <w:t xml:space="preserve"> de información que di</w:t>
      </w:r>
      <w:r w:rsidRPr="00263204">
        <w:rPr>
          <w:rFonts w:ascii="Palatino Linotype" w:eastAsia="Calibri" w:hAnsi="Palatino Linotype" w:cs="Arial"/>
          <w:color w:val="000000" w:themeColor="text1"/>
          <w:lang w:eastAsia="es-ES"/>
        </w:rPr>
        <w:t>eron</w:t>
      </w:r>
      <w:r w:rsidR="00B83422" w:rsidRPr="00263204">
        <w:rPr>
          <w:rFonts w:ascii="Palatino Linotype" w:eastAsia="Calibri" w:hAnsi="Palatino Linotype" w:cs="Arial"/>
          <w:color w:val="000000" w:themeColor="text1"/>
          <w:lang w:eastAsia="es-ES"/>
        </w:rPr>
        <w:t xml:space="preserve"> origen a</w:t>
      </w:r>
      <w:r w:rsidRPr="00263204">
        <w:rPr>
          <w:rFonts w:ascii="Palatino Linotype" w:eastAsia="Calibri" w:hAnsi="Palatino Linotype" w:cs="Arial"/>
          <w:color w:val="000000" w:themeColor="text1"/>
          <w:lang w:eastAsia="es-ES"/>
        </w:rPr>
        <w:t xml:space="preserve"> </w:t>
      </w:r>
      <w:r w:rsidR="00B83422" w:rsidRPr="00263204">
        <w:rPr>
          <w:rFonts w:ascii="Palatino Linotype" w:eastAsia="Calibri" w:hAnsi="Palatino Linotype" w:cs="Arial"/>
          <w:color w:val="000000" w:themeColor="text1"/>
          <w:lang w:eastAsia="es-ES"/>
        </w:rPr>
        <w:t>l</w:t>
      </w:r>
      <w:r w:rsidRPr="00263204">
        <w:rPr>
          <w:rFonts w:ascii="Palatino Linotype" w:eastAsia="Calibri" w:hAnsi="Palatino Linotype" w:cs="Arial"/>
          <w:color w:val="000000" w:themeColor="text1"/>
          <w:lang w:eastAsia="es-ES"/>
        </w:rPr>
        <w:t>os</w:t>
      </w:r>
      <w:r w:rsidR="00B83422" w:rsidRPr="00263204">
        <w:rPr>
          <w:rFonts w:ascii="Palatino Linotype" w:eastAsia="Calibri" w:hAnsi="Palatino Linotype" w:cs="Arial"/>
          <w:color w:val="000000" w:themeColor="text1"/>
          <w:lang w:eastAsia="es-ES"/>
        </w:rPr>
        <w:t xml:space="preserve"> R</w:t>
      </w:r>
      <w:r w:rsidR="007218A6" w:rsidRPr="00263204">
        <w:rPr>
          <w:rFonts w:ascii="Palatino Linotype" w:eastAsia="Calibri" w:hAnsi="Palatino Linotype" w:cs="Arial"/>
          <w:color w:val="000000" w:themeColor="text1"/>
          <w:lang w:eastAsia="es-ES"/>
        </w:rPr>
        <w:t>ecurso</w:t>
      </w:r>
      <w:r w:rsidRPr="00263204">
        <w:rPr>
          <w:rFonts w:ascii="Palatino Linotype" w:eastAsia="Calibri" w:hAnsi="Palatino Linotype" w:cs="Arial"/>
          <w:color w:val="000000" w:themeColor="text1"/>
          <w:lang w:eastAsia="es-ES"/>
        </w:rPr>
        <w:t>s</w:t>
      </w:r>
      <w:r w:rsidR="007218A6" w:rsidRPr="00263204">
        <w:rPr>
          <w:rFonts w:ascii="Palatino Linotype" w:eastAsia="Calibri" w:hAnsi="Palatino Linotype" w:cs="Arial"/>
          <w:color w:val="000000" w:themeColor="text1"/>
          <w:lang w:eastAsia="es-ES"/>
        </w:rPr>
        <w:t xml:space="preserve"> de Revisión con número </w:t>
      </w:r>
      <w:r w:rsidRPr="00263204">
        <w:rPr>
          <w:rFonts w:ascii="Palatino Linotype" w:hAnsi="Palatino Linotype" w:cs="Arial"/>
          <w:b/>
          <w:color w:val="000000" w:themeColor="text1"/>
          <w:lang w:val="es-ES" w:eastAsia="es-ES"/>
        </w:rPr>
        <w:t>04022</w:t>
      </w:r>
      <w:r w:rsidR="00A20EC8" w:rsidRPr="00263204">
        <w:rPr>
          <w:rFonts w:ascii="Palatino Linotype" w:hAnsi="Palatino Linotype" w:cs="Arial"/>
          <w:b/>
          <w:color w:val="000000" w:themeColor="text1"/>
          <w:lang w:val="es-ES" w:eastAsia="es-ES"/>
        </w:rPr>
        <w:t>/INFOEM/IP/RR/2022</w:t>
      </w:r>
      <w:r w:rsidRPr="00263204">
        <w:rPr>
          <w:rFonts w:ascii="Palatino Linotype" w:hAnsi="Palatino Linotype" w:cs="Arial"/>
          <w:b/>
          <w:color w:val="000000" w:themeColor="text1"/>
          <w:lang w:val="es-ES" w:eastAsia="es-ES"/>
        </w:rPr>
        <w:t xml:space="preserve"> y 04033/INFOEM/IP/RR/2022</w:t>
      </w:r>
      <w:r w:rsidR="000923DE" w:rsidRPr="00263204">
        <w:rPr>
          <w:rFonts w:ascii="Palatino Linotype" w:hAnsi="Palatino Linotype"/>
          <w:b/>
          <w:color w:val="000000" w:themeColor="text1"/>
          <w:lang w:eastAsia="es-ES"/>
        </w:rPr>
        <w:t xml:space="preserve">, </w:t>
      </w:r>
      <w:r w:rsidR="00B83422" w:rsidRPr="00263204">
        <w:rPr>
          <w:rFonts w:ascii="Palatino Linotype" w:hAnsi="Palatino Linotype"/>
          <w:color w:val="000000" w:themeColor="text1"/>
          <w:lang w:eastAsia="es-ES"/>
        </w:rPr>
        <w:t xml:space="preserve">en términos del Considerando </w:t>
      </w:r>
      <w:r w:rsidR="00B83422" w:rsidRPr="00263204">
        <w:rPr>
          <w:rFonts w:ascii="Palatino Linotype" w:hAnsi="Palatino Linotype"/>
          <w:b/>
          <w:color w:val="000000" w:themeColor="text1"/>
          <w:lang w:eastAsia="es-ES"/>
        </w:rPr>
        <w:t xml:space="preserve">SEXTO </w:t>
      </w:r>
      <w:r w:rsidR="00B83422" w:rsidRPr="00263204">
        <w:rPr>
          <w:rFonts w:ascii="Palatino Linotype" w:hAnsi="Palatino Linotype"/>
          <w:color w:val="000000" w:themeColor="text1"/>
          <w:lang w:eastAsia="es-ES"/>
        </w:rPr>
        <w:t xml:space="preserve">de la presente Resolución, y haga entrega al </w:t>
      </w:r>
      <w:r w:rsidR="00B83422" w:rsidRPr="00263204">
        <w:rPr>
          <w:rFonts w:ascii="Palatino Linotype" w:hAnsi="Palatino Linotype"/>
          <w:b/>
          <w:color w:val="000000" w:themeColor="text1"/>
          <w:lang w:eastAsia="es-ES"/>
        </w:rPr>
        <w:t xml:space="preserve">RECURRENTE </w:t>
      </w:r>
      <w:r w:rsidR="00EF2907" w:rsidRPr="00263204">
        <w:rPr>
          <w:rFonts w:ascii="Palatino Linotype" w:hAnsi="Palatino Linotype"/>
          <w:color w:val="000000" w:themeColor="text1"/>
          <w:lang w:eastAsia="es-ES"/>
        </w:rPr>
        <w:t xml:space="preserve">vía Sistema de Acceso a la Información Mexiquense </w:t>
      </w:r>
      <w:r w:rsidR="00EF2907" w:rsidRPr="00263204">
        <w:rPr>
          <w:rFonts w:ascii="Palatino Linotype" w:hAnsi="Palatino Linotype"/>
          <w:b/>
          <w:color w:val="000000" w:themeColor="text1"/>
          <w:lang w:eastAsia="es-ES"/>
        </w:rPr>
        <w:t xml:space="preserve">(SAIMEX), </w:t>
      </w:r>
      <w:r w:rsidR="00017252" w:rsidRPr="00263204">
        <w:rPr>
          <w:rFonts w:ascii="Palatino Linotype" w:hAnsi="Palatino Linotype"/>
          <w:b/>
          <w:color w:val="000000" w:themeColor="text1"/>
          <w:lang w:eastAsia="es-ES"/>
        </w:rPr>
        <w:t xml:space="preserve">en versión pública </w:t>
      </w:r>
      <w:r w:rsidR="00EF2907" w:rsidRPr="00263204">
        <w:rPr>
          <w:rFonts w:ascii="Palatino Linotype" w:hAnsi="Palatino Linotype"/>
          <w:color w:val="000000" w:themeColor="text1"/>
          <w:lang w:eastAsia="es-ES"/>
        </w:rPr>
        <w:t xml:space="preserve">de lo siguiente: </w:t>
      </w:r>
    </w:p>
    <w:p w14:paraId="5B5A880B" w14:textId="77777777" w:rsidR="00404F24" w:rsidRPr="00263204" w:rsidRDefault="00404F24" w:rsidP="007218A6">
      <w:pPr>
        <w:spacing w:line="360" w:lineRule="auto"/>
        <w:jc w:val="both"/>
        <w:rPr>
          <w:rFonts w:ascii="Palatino Linotype" w:hAnsi="Palatino Linotype"/>
          <w:color w:val="000000" w:themeColor="text1"/>
          <w:sz w:val="14"/>
          <w:lang w:eastAsia="es-ES"/>
        </w:rPr>
      </w:pPr>
    </w:p>
    <w:p w14:paraId="419775E2" w14:textId="432E4301" w:rsidR="00D967B8" w:rsidRPr="00263204" w:rsidRDefault="006A77C8" w:rsidP="00404F24">
      <w:pPr>
        <w:ind w:left="851" w:right="902"/>
        <w:jc w:val="both"/>
        <w:rPr>
          <w:rFonts w:ascii="Palatino Linotype" w:hAnsi="Palatino Linotype"/>
          <w:i/>
          <w:color w:val="000000" w:themeColor="text1"/>
          <w:sz w:val="22"/>
          <w:lang w:eastAsia="es-ES"/>
        </w:rPr>
      </w:pPr>
      <w:r w:rsidRPr="00263204">
        <w:rPr>
          <w:rFonts w:ascii="Palatino Linotype" w:hAnsi="Palatino Linotype"/>
          <w:i/>
          <w:color w:val="000000" w:themeColor="text1"/>
          <w:sz w:val="22"/>
          <w:lang w:eastAsia="es-ES"/>
        </w:rPr>
        <w:t>“</w:t>
      </w:r>
      <w:r w:rsidR="004D08BF" w:rsidRPr="00263204">
        <w:rPr>
          <w:rFonts w:ascii="Palatino Linotype" w:hAnsi="Palatino Linotype"/>
          <w:i/>
          <w:color w:val="000000" w:themeColor="text1"/>
          <w:sz w:val="22"/>
          <w:lang w:eastAsia="es-ES"/>
        </w:rPr>
        <w:t xml:space="preserve">1) </w:t>
      </w:r>
      <w:r w:rsidR="00C31D67" w:rsidRPr="00263204">
        <w:rPr>
          <w:rFonts w:ascii="Palatino Linotype" w:hAnsi="Palatino Linotype"/>
          <w:i/>
          <w:color w:val="000000" w:themeColor="text1"/>
          <w:sz w:val="22"/>
          <w:lang w:eastAsia="es-ES"/>
        </w:rPr>
        <w:t>El documento o en su caso el soporte documental</w:t>
      </w:r>
      <w:r w:rsidR="00E621FF" w:rsidRPr="00263204">
        <w:rPr>
          <w:rFonts w:ascii="Palatino Linotype" w:hAnsi="Palatino Linotype"/>
          <w:i/>
          <w:color w:val="000000" w:themeColor="text1"/>
          <w:sz w:val="22"/>
          <w:lang w:eastAsia="es-ES"/>
        </w:rPr>
        <w:t xml:space="preserve"> que</w:t>
      </w:r>
      <w:r w:rsidR="00C31D67" w:rsidRPr="00263204">
        <w:rPr>
          <w:rFonts w:ascii="Palatino Linotype" w:hAnsi="Palatino Linotype"/>
          <w:i/>
          <w:color w:val="000000" w:themeColor="text1"/>
          <w:sz w:val="22"/>
          <w:lang w:eastAsia="es-ES"/>
        </w:rPr>
        <w:t xml:space="preserve"> </w:t>
      </w:r>
      <w:r w:rsidR="00E621FF" w:rsidRPr="00263204">
        <w:rPr>
          <w:rFonts w:ascii="Palatino Linotype" w:hAnsi="Palatino Linotype"/>
          <w:i/>
          <w:color w:val="000000" w:themeColor="text1"/>
          <w:sz w:val="22"/>
          <w:lang w:eastAsia="es-ES"/>
        </w:rPr>
        <w:t>compruebe</w:t>
      </w:r>
      <w:r w:rsidR="00C8728F" w:rsidRPr="00263204">
        <w:rPr>
          <w:rFonts w:ascii="Palatino Linotype" w:hAnsi="Palatino Linotype"/>
          <w:i/>
          <w:color w:val="000000" w:themeColor="text1"/>
          <w:sz w:val="22"/>
          <w:lang w:eastAsia="es-ES"/>
        </w:rPr>
        <w:t xml:space="preserve"> </w:t>
      </w:r>
      <w:r w:rsidR="00E621FF" w:rsidRPr="00263204">
        <w:rPr>
          <w:rFonts w:ascii="Palatino Linotype" w:hAnsi="Palatino Linotype"/>
          <w:i/>
          <w:color w:val="000000" w:themeColor="text1"/>
          <w:sz w:val="22"/>
          <w:lang w:eastAsia="es-ES"/>
        </w:rPr>
        <w:t xml:space="preserve">que se encontraban en trámite al veintidós de febrero de dos mil veintidós </w:t>
      </w:r>
      <w:r w:rsidR="00C8728F" w:rsidRPr="00263204">
        <w:rPr>
          <w:rFonts w:ascii="Palatino Linotype" w:hAnsi="Palatino Linotype"/>
          <w:i/>
          <w:color w:val="000000" w:themeColor="text1"/>
          <w:sz w:val="22"/>
          <w:lang w:eastAsia="es-ES"/>
        </w:rPr>
        <w:t>la</w:t>
      </w:r>
      <w:r w:rsidR="004D08BF" w:rsidRPr="00263204">
        <w:rPr>
          <w:rFonts w:ascii="Palatino Linotype" w:hAnsi="Palatino Linotype"/>
          <w:i/>
          <w:color w:val="000000" w:themeColor="text1"/>
          <w:sz w:val="22"/>
          <w:lang w:eastAsia="es-ES"/>
        </w:rPr>
        <w:t>s</w:t>
      </w:r>
      <w:r w:rsidR="00C8728F" w:rsidRPr="00263204">
        <w:rPr>
          <w:rFonts w:ascii="Palatino Linotype" w:hAnsi="Palatino Linotype"/>
          <w:i/>
          <w:color w:val="000000" w:themeColor="text1"/>
          <w:sz w:val="22"/>
          <w:lang w:eastAsia="es-ES"/>
        </w:rPr>
        <w:t xml:space="preserve"> certificaci</w:t>
      </w:r>
      <w:r w:rsidR="004D08BF" w:rsidRPr="00263204">
        <w:rPr>
          <w:rFonts w:ascii="Palatino Linotype" w:hAnsi="Palatino Linotype"/>
          <w:i/>
          <w:color w:val="000000" w:themeColor="text1"/>
          <w:sz w:val="22"/>
          <w:lang w:eastAsia="es-ES"/>
        </w:rPr>
        <w:t>o</w:t>
      </w:r>
      <w:r w:rsidR="00C8728F" w:rsidRPr="00263204">
        <w:rPr>
          <w:rFonts w:ascii="Palatino Linotype" w:hAnsi="Palatino Linotype"/>
          <w:i/>
          <w:color w:val="000000" w:themeColor="text1"/>
          <w:sz w:val="22"/>
          <w:lang w:eastAsia="es-ES"/>
        </w:rPr>
        <w:t>n</w:t>
      </w:r>
      <w:r w:rsidR="004D08BF" w:rsidRPr="00263204">
        <w:rPr>
          <w:rFonts w:ascii="Palatino Linotype" w:hAnsi="Palatino Linotype"/>
          <w:i/>
          <w:color w:val="000000" w:themeColor="text1"/>
          <w:sz w:val="22"/>
          <w:lang w:eastAsia="es-ES"/>
        </w:rPr>
        <w:t>es</w:t>
      </w:r>
      <w:r w:rsidR="00C8728F" w:rsidRPr="00263204">
        <w:rPr>
          <w:rFonts w:ascii="Palatino Linotype" w:hAnsi="Palatino Linotype"/>
          <w:i/>
          <w:color w:val="000000" w:themeColor="text1"/>
          <w:sz w:val="22"/>
          <w:lang w:eastAsia="es-ES"/>
        </w:rPr>
        <w:t xml:space="preserve"> de competencia laboral de</w:t>
      </w:r>
      <w:r w:rsidR="00E621FF" w:rsidRPr="00263204">
        <w:rPr>
          <w:rFonts w:ascii="Palatino Linotype" w:hAnsi="Palatino Linotype"/>
          <w:i/>
          <w:color w:val="000000" w:themeColor="text1"/>
          <w:sz w:val="22"/>
          <w:lang w:eastAsia="es-ES"/>
        </w:rPr>
        <w:t xml:space="preserve"> los</w:t>
      </w:r>
      <w:r w:rsidR="00C8728F" w:rsidRPr="00263204">
        <w:rPr>
          <w:rFonts w:ascii="Palatino Linotype" w:hAnsi="Palatino Linotype"/>
          <w:i/>
          <w:color w:val="000000" w:themeColor="text1"/>
          <w:sz w:val="22"/>
          <w:lang w:eastAsia="es-ES"/>
        </w:rPr>
        <w:t xml:space="preserve"> servidores públicos que </w:t>
      </w:r>
      <w:r w:rsidR="004D08BF" w:rsidRPr="00263204">
        <w:rPr>
          <w:rFonts w:ascii="Palatino Linotype" w:hAnsi="Palatino Linotype"/>
          <w:i/>
          <w:color w:val="000000" w:themeColor="text1"/>
          <w:sz w:val="22"/>
          <w:lang w:eastAsia="es-ES"/>
        </w:rPr>
        <w:t xml:space="preserve">encuadran </w:t>
      </w:r>
      <w:r w:rsidR="00C8728F" w:rsidRPr="00263204">
        <w:rPr>
          <w:rFonts w:ascii="Palatino Linotype" w:hAnsi="Palatino Linotype"/>
          <w:i/>
          <w:color w:val="000000" w:themeColor="text1"/>
          <w:sz w:val="22"/>
          <w:lang w:eastAsia="es-ES"/>
        </w:rPr>
        <w:t>en ese supuesto</w:t>
      </w:r>
      <w:r w:rsidR="00D967B8" w:rsidRPr="00263204">
        <w:rPr>
          <w:rFonts w:ascii="Palatino Linotype" w:hAnsi="Palatino Linotype"/>
          <w:i/>
          <w:color w:val="000000" w:themeColor="text1"/>
          <w:sz w:val="22"/>
          <w:lang w:eastAsia="es-ES"/>
        </w:rPr>
        <w:t>.</w:t>
      </w:r>
    </w:p>
    <w:p w14:paraId="60CD4C90" w14:textId="77777777" w:rsidR="004D08BF" w:rsidRPr="00263204" w:rsidRDefault="004D08BF" w:rsidP="00404F24">
      <w:pPr>
        <w:ind w:left="851" w:right="902"/>
        <w:jc w:val="both"/>
        <w:rPr>
          <w:rFonts w:ascii="Palatino Linotype" w:hAnsi="Palatino Linotype"/>
          <w:i/>
          <w:color w:val="000000" w:themeColor="text1"/>
          <w:sz w:val="22"/>
          <w:lang w:eastAsia="es-ES"/>
        </w:rPr>
      </w:pPr>
    </w:p>
    <w:p w14:paraId="3EFF09ED" w14:textId="0B19016F" w:rsidR="004D08BF" w:rsidRPr="00263204" w:rsidRDefault="004D08BF" w:rsidP="00404F24">
      <w:pPr>
        <w:ind w:left="851" w:right="902"/>
        <w:jc w:val="both"/>
        <w:rPr>
          <w:rFonts w:ascii="Palatino Linotype" w:hAnsi="Palatino Linotype"/>
          <w:i/>
          <w:color w:val="000000" w:themeColor="text1"/>
          <w:sz w:val="22"/>
          <w:lang w:eastAsia="es-ES"/>
        </w:rPr>
      </w:pPr>
      <w:r w:rsidRPr="00263204">
        <w:rPr>
          <w:rFonts w:ascii="Palatino Linotype" w:hAnsi="Palatino Linotype"/>
          <w:i/>
          <w:color w:val="000000" w:themeColor="text1"/>
          <w:sz w:val="22"/>
          <w:lang w:eastAsia="es-ES"/>
        </w:rPr>
        <w:t xml:space="preserve">2) </w:t>
      </w:r>
      <w:r w:rsidRPr="00263204">
        <w:rPr>
          <w:rFonts w:ascii="Palatino Linotype" w:hAnsi="Palatino Linotype"/>
          <w:i/>
          <w:color w:val="000000" w:themeColor="text1"/>
          <w:sz w:val="22"/>
          <w:u w:val="single"/>
          <w:lang w:eastAsia="es-ES"/>
        </w:rPr>
        <w:t>Títulos y Cedulas Profesionales</w:t>
      </w:r>
      <w:r w:rsidRPr="00263204">
        <w:rPr>
          <w:rFonts w:ascii="Palatino Linotype" w:hAnsi="Palatino Linotype"/>
          <w:i/>
          <w:color w:val="000000" w:themeColor="text1"/>
          <w:sz w:val="22"/>
          <w:lang w:eastAsia="es-ES"/>
        </w:rPr>
        <w:t xml:space="preserve"> </w:t>
      </w:r>
      <w:r w:rsidRPr="00263204">
        <w:rPr>
          <w:rFonts w:ascii="Palatino Linotype" w:hAnsi="Palatino Linotype"/>
          <w:i/>
          <w:color w:val="000000" w:themeColor="text1"/>
          <w:sz w:val="22"/>
          <w:u w:val="single"/>
          <w:lang w:eastAsia="es-ES"/>
        </w:rPr>
        <w:t>faltantes</w:t>
      </w:r>
      <w:r w:rsidRPr="00263204">
        <w:rPr>
          <w:rFonts w:ascii="Palatino Linotype" w:hAnsi="Palatino Linotype"/>
          <w:i/>
          <w:color w:val="000000" w:themeColor="text1"/>
          <w:sz w:val="22"/>
          <w:lang w:eastAsia="es-ES"/>
        </w:rPr>
        <w:t>, de los Servidores Públicos Titulares de las áreas que fueron referidas en respuesta primigenia con base en los nombramientos remitidos</w:t>
      </w:r>
      <w:r w:rsidR="007D6A54" w:rsidRPr="00263204">
        <w:rPr>
          <w:rFonts w:ascii="Palatino Linotype" w:hAnsi="Palatino Linotype"/>
          <w:i/>
          <w:color w:val="000000" w:themeColor="text1"/>
          <w:sz w:val="22"/>
          <w:lang w:eastAsia="es-ES"/>
        </w:rPr>
        <w:t xml:space="preserve"> por </w:t>
      </w:r>
      <w:r w:rsidR="007D6A54" w:rsidRPr="00263204">
        <w:rPr>
          <w:rFonts w:ascii="Palatino Linotype" w:hAnsi="Palatino Linotype"/>
          <w:b/>
          <w:i/>
          <w:color w:val="000000" w:themeColor="text1"/>
          <w:sz w:val="22"/>
          <w:lang w:eastAsia="es-ES"/>
        </w:rPr>
        <w:t>EL SUJETO OBLIGADO</w:t>
      </w:r>
      <w:r w:rsidRPr="00263204">
        <w:rPr>
          <w:rFonts w:ascii="Palatino Linotype" w:hAnsi="Palatino Linotype"/>
          <w:i/>
          <w:color w:val="000000" w:themeColor="text1"/>
          <w:sz w:val="22"/>
          <w:lang w:eastAsia="es-ES"/>
        </w:rPr>
        <w:t>.</w:t>
      </w:r>
    </w:p>
    <w:p w14:paraId="5BC09796" w14:textId="77777777" w:rsidR="004D08BF" w:rsidRPr="00263204" w:rsidRDefault="004D08BF" w:rsidP="00404F24">
      <w:pPr>
        <w:ind w:left="851" w:right="902"/>
        <w:jc w:val="both"/>
        <w:rPr>
          <w:rFonts w:ascii="Palatino Linotype" w:hAnsi="Palatino Linotype"/>
          <w:i/>
          <w:color w:val="000000" w:themeColor="text1"/>
          <w:sz w:val="22"/>
          <w:lang w:eastAsia="es-ES"/>
        </w:rPr>
      </w:pPr>
    </w:p>
    <w:p w14:paraId="64F9537A" w14:textId="04637A67" w:rsidR="00C31D67" w:rsidRPr="00263204" w:rsidRDefault="004D08BF" w:rsidP="00404F24">
      <w:pPr>
        <w:ind w:left="851" w:right="902"/>
        <w:jc w:val="both"/>
        <w:rPr>
          <w:rFonts w:ascii="Palatino Linotype" w:hAnsi="Palatino Linotype"/>
          <w:i/>
          <w:color w:val="000000" w:themeColor="text1"/>
          <w:sz w:val="22"/>
          <w:lang w:eastAsia="es-ES"/>
        </w:rPr>
      </w:pPr>
      <w:r w:rsidRPr="00263204">
        <w:rPr>
          <w:rFonts w:ascii="Palatino Linotype" w:hAnsi="Palatino Linotype"/>
          <w:i/>
          <w:color w:val="000000" w:themeColor="text1"/>
          <w:sz w:val="22"/>
          <w:lang w:eastAsia="es-ES"/>
        </w:rPr>
        <w:t xml:space="preserve">3) </w:t>
      </w:r>
      <w:r w:rsidR="007D6A54" w:rsidRPr="00263204">
        <w:rPr>
          <w:rFonts w:ascii="Palatino Linotype" w:hAnsi="Palatino Linotype"/>
          <w:i/>
          <w:color w:val="000000" w:themeColor="text1"/>
          <w:sz w:val="22"/>
          <w:lang w:eastAsia="es-ES"/>
        </w:rPr>
        <w:t xml:space="preserve">Expresión documental donde consten las </w:t>
      </w:r>
      <w:r w:rsidRPr="00263204">
        <w:rPr>
          <w:rFonts w:ascii="Palatino Linotype" w:hAnsi="Palatino Linotype"/>
          <w:i/>
          <w:color w:val="000000" w:themeColor="text1"/>
          <w:sz w:val="22"/>
          <w:lang w:eastAsia="es-ES"/>
        </w:rPr>
        <w:t xml:space="preserve">fichas curriculares, currículum vitae o documentos análogos en los que se advierta el </w:t>
      </w:r>
      <w:r w:rsidRPr="00263204">
        <w:rPr>
          <w:rFonts w:ascii="Palatino Linotype" w:hAnsi="Palatino Linotype"/>
          <w:i/>
          <w:color w:val="000000" w:themeColor="text1"/>
          <w:sz w:val="22"/>
          <w:u w:val="single"/>
          <w:lang w:eastAsia="es-ES"/>
        </w:rPr>
        <w:t>perfil del Presidente Municipal así como del Síndico y Regidores al veintidós de febrero de dos mil veintidós</w:t>
      </w:r>
      <w:r w:rsidRPr="00263204">
        <w:rPr>
          <w:rFonts w:ascii="Palatino Linotype" w:hAnsi="Palatino Linotype"/>
          <w:i/>
          <w:color w:val="000000" w:themeColor="text1"/>
          <w:sz w:val="22"/>
          <w:lang w:eastAsia="es-ES"/>
        </w:rPr>
        <w:t>.</w:t>
      </w:r>
    </w:p>
    <w:p w14:paraId="6FE38F59" w14:textId="77777777" w:rsidR="007D6A54" w:rsidRPr="00263204" w:rsidRDefault="007D6A54" w:rsidP="00404F24">
      <w:pPr>
        <w:ind w:left="851" w:right="902"/>
        <w:jc w:val="both"/>
        <w:rPr>
          <w:rFonts w:ascii="Palatino Linotype" w:hAnsi="Palatino Linotype"/>
          <w:i/>
          <w:color w:val="000000" w:themeColor="text1"/>
          <w:sz w:val="22"/>
          <w:lang w:eastAsia="es-ES"/>
        </w:rPr>
      </w:pPr>
    </w:p>
    <w:p w14:paraId="07FF33A9" w14:textId="182F8360" w:rsidR="007D6A54" w:rsidRPr="00263204" w:rsidRDefault="007D6A54" w:rsidP="00404F24">
      <w:pPr>
        <w:ind w:left="851" w:right="902"/>
        <w:jc w:val="both"/>
        <w:rPr>
          <w:rFonts w:ascii="Palatino Linotype" w:hAnsi="Palatino Linotype"/>
          <w:i/>
          <w:color w:val="000000" w:themeColor="text1"/>
          <w:sz w:val="22"/>
          <w:lang w:eastAsia="es-ES"/>
        </w:rPr>
      </w:pPr>
      <w:r w:rsidRPr="00263204">
        <w:rPr>
          <w:rFonts w:ascii="Palatino Linotype" w:hAnsi="Palatino Linotype"/>
          <w:i/>
          <w:color w:val="000000" w:themeColor="text1"/>
          <w:sz w:val="22"/>
          <w:lang w:eastAsia="es-ES"/>
        </w:rPr>
        <w:t xml:space="preserve">4) </w:t>
      </w:r>
      <w:r w:rsidR="00CF40AA" w:rsidRPr="00263204">
        <w:rPr>
          <w:rFonts w:ascii="Palatino Linotype" w:hAnsi="Palatino Linotype"/>
          <w:i/>
          <w:color w:val="000000" w:themeColor="text1"/>
          <w:sz w:val="22"/>
          <w:lang w:eastAsia="es-ES"/>
        </w:rPr>
        <w:t>S</w:t>
      </w:r>
      <w:r w:rsidRPr="00263204">
        <w:rPr>
          <w:rFonts w:ascii="Palatino Linotype" w:hAnsi="Palatino Linotype"/>
          <w:i/>
          <w:color w:val="000000" w:themeColor="text1"/>
          <w:sz w:val="22"/>
          <w:lang w:eastAsia="es-ES"/>
        </w:rPr>
        <w:t xml:space="preserve">oporte documental donde consten las </w:t>
      </w:r>
      <w:r w:rsidRPr="00263204">
        <w:rPr>
          <w:rFonts w:ascii="Palatino Linotype" w:hAnsi="Palatino Linotype"/>
          <w:i/>
          <w:color w:val="000000" w:themeColor="text1"/>
          <w:sz w:val="22"/>
          <w:u w:val="single"/>
          <w:lang w:eastAsia="es-ES"/>
        </w:rPr>
        <w:t>acciones que hayan sido programadas</w:t>
      </w:r>
      <w:r w:rsidRPr="00263204">
        <w:rPr>
          <w:rFonts w:ascii="Palatino Linotype" w:hAnsi="Palatino Linotype"/>
          <w:i/>
          <w:color w:val="000000" w:themeColor="text1"/>
          <w:sz w:val="22"/>
          <w:lang w:eastAsia="es-ES"/>
        </w:rPr>
        <w:t xml:space="preserve"> por el Ayuntamiento </w:t>
      </w:r>
      <w:r w:rsidRPr="00263204">
        <w:rPr>
          <w:rFonts w:ascii="Palatino Linotype" w:hAnsi="Palatino Linotype"/>
          <w:i/>
          <w:color w:val="000000" w:themeColor="text1"/>
          <w:sz w:val="22"/>
          <w:u w:val="single"/>
          <w:lang w:eastAsia="es-ES"/>
        </w:rPr>
        <w:t>al veintidós de febrero de dos mil veintidós</w:t>
      </w:r>
      <w:r w:rsidRPr="00263204">
        <w:rPr>
          <w:rFonts w:ascii="Palatino Linotype" w:hAnsi="Palatino Linotype"/>
          <w:i/>
          <w:color w:val="000000" w:themeColor="text1"/>
          <w:sz w:val="22"/>
          <w:lang w:eastAsia="es-ES"/>
        </w:rPr>
        <w:t xml:space="preserve">.  </w:t>
      </w:r>
    </w:p>
    <w:p w14:paraId="71CFB37E" w14:textId="77777777" w:rsidR="00CF40AA" w:rsidRPr="00263204" w:rsidRDefault="00CF40AA" w:rsidP="00C31D67">
      <w:pPr>
        <w:spacing w:before="100" w:beforeAutospacing="1" w:after="100" w:afterAutospacing="1"/>
        <w:ind w:left="851" w:right="899"/>
        <w:jc w:val="both"/>
        <w:rPr>
          <w:rFonts w:ascii="Palatino Linotype" w:hAnsi="Palatino Linotype" w:cs="Arial"/>
          <w:i/>
          <w:color w:val="000000" w:themeColor="text1"/>
          <w:sz w:val="22"/>
          <w:szCs w:val="22"/>
        </w:rPr>
      </w:pPr>
    </w:p>
    <w:p w14:paraId="4825DCC3" w14:textId="04871910" w:rsidR="00CF40AA" w:rsidRPr="00263204" w:rsidRDefault="00CF40AA" w:rsidP="00C31D67">
      <w:pPr>
        <w:spacing w:before="100" w:beforeAutospacing="1" w:after="100" w:afterAutospacing="1"/>
        <w:ind w:left="851" w:right="899"/>
        <w:jc w:val="both"/>
        <w:rPr>
          <w:rFonts w:ascii="Palatino Linotype" w:hAnsi="Palatino Linotype" w:cs="Arial"/>
          <w:i/>
          <w:color w:val="000000" w:themeColor="text1"/>
          <w:sz w:val="22"/>
          <w:szCs w:val="22"/>
        </w:rPr>
      </w:pPr>
      <w:r w:rsidRPr="00263204">
        <w:rPr>
          <w:rFonts w:ascii="Palatino Linotype" w:hAnsi="Palatino Linotype" w:cs="Arial"/>
          <w:i/>
          <w:color w:val="000000" w:themeColor="text1"/>
          <w:sz w:val="22"/>
          <w:szCs w:val="22"/>
        </w:rPr>
        <w:lastRenderedPageBreak/>
        <w:t xml:space="preserve">Sí de lo que se ordena con el numeral 1) el </w:t>
      </w:r>
      <w:r w:rsidRPr="00263204">
        <w:rPr>
          <w:rFonts w:ascii="Palatino Linotype" w:hAnsi="Palatino Linotype" w:cs="Arial"/>
          <w:b/>
          <w:i/>
          <w:color w:val="000000" w:themeColor="text1"/>
          <w:sz w:val="22"/>
          <w:szCs w:val="22"/>
        </w:rPr>
        <w:t xml:space="preserve">SUJETO OBLIGADO </w:t>
      </w:r>
      <w:r w:rsidRPr="00263204">
        <w:rPr>
          <w:rFonts w:ascii="Palatino Linotype" w:hAnsi="Palatino Linotype" w:cs="Arial"/>
          <w:i/>
          <w:color w:val="000000" w:themeColor="text1"/>
          <w:sz w:val="22"/>
          <w:szCs w:val="22"/>
        </w:rPr>
        <w:t>a la fecha de la solicitud no obrará información al respecto dentro de sus archivos deberá hacerlo del conocimiento del particular.</w:t>
      </w:r>
    </w:p>
    <w:p w14:paraId="41F8E572" w14:textId="7E6E4495" w:rsidR="00CF40AA" w:rsidRPr="00263204" w:rsidRDefault="00704FE4" w:rsidP="00C31D67">
      <w:pPr>
        <w:spacing w:before="100" w:beforeAutospacing="1" w:after="100" w:afterAutospacing="1"/>
        <w:ind w:left="851" w:right="899"/>
        <w:jc w:val="both"/>
        <w:rPr>
          <w:rFonts w:ascii="Palatino Linotype" w:hAnsi="Palatino Linotype" w:cs="Arial"/>
          <w:i/>
          <w:color w:val="000000" w:themeColor="text1"/>
          <w:sz w:val="22"/>
          <w:szCs w:val="22"/>
        </w:rPr>
      </w:pPr>
      <w:r w:rsidRPr="00263204">
        <w:rPr>
          <w:rFonts w:ascii="Palatino Linotype" w:hAnsi="Palatino Linotype" w:cs="Arial"/>
          <w:i/>
          <w:color w:val="000000" w:themeColor="text1"/>
          <w:sz w:val="22"/>
          <w:szCs w:val="22"/>
        </w:rPr>
        <w:t xml:space="preserve">Sí de la información que se ordena con los numerales 2) y 4), </w:t>
      </w:r>
      <w:r w:rsidRPr="00263204">
        <w:rPr>
          <w:rFonts w:ascii="Palatino Linotype" w:hAnsi="Palatino Linotype" w:cs="Arial"/>
          <w:b/>
          <w:i/>
          <w:color w:val="000000" w:themeColor="text1"/>
          <w:sz w:val="22"/>
          <w:szCs w:val="22"/>
        </w:rPr>
        <w:t>EL</w:t>
      </w:r>
      <w:r w:rsidRPr="00263204">
        <w:rPr>
          <w:rFonts w:ascii="Palatino Linotype" w:hAnsi="Palatino Linotype" w:cs="Arial"/>
          <w:i/>
          <w:color w:val="000000" w:themeColor="text1"/>
          <w:sz w:val="22"/>
          <w:szCs w:val="22"/>
        </w:rPr>
        <w:t xml:space="preserve"> </w:t>
      </w:r>
      <w:r w:rsidRPr="00263204">
        <w:rPr>
          <w:rFonts w:ascii="Palatino Linotype" w:hAnsi="Palatino Linotype" w:cs="Arial"/>
          <w:b/>
          <w:i/>
          <w:color w:val="000000" w:themeColor="text1"/>
          <w:sz w:val="22"/>
          <w:szCs w:val="22"/>
        </w:rPr>
        <w:t xml:space="preserve">SUJETO OBLIGADO </w:t>
      </w:r>
      <w:r w:rsidRPr="00263204">
        <w:rPr>
          <w:rFonts w:ascii="Palatino Linotype" w:hAnsi="Palatino Linotype" w:cs="Arial"/>
          <w:i/>
          <w:color w:val="000000" w:themeColor="text1"/>
          <w:sz w:val="22"/>
          <w:szCs w:val="22"/>
        </w:rPr>
        <w:t>a la fecha de la solicitud no obrará información al respecto dentro de sus archivos deberá hacerlo del conocimiento del particular de manera fundada y motivada.</w:t>
      </w:r>
    </w:p>
    <w:p w14:paraId="1B05AD87" w14:textId="50C6D207" w:rsidR="00C31D67" w:rsidRPr="00263204" w:rsidRDefault="00C31D67" w:rsidP="00C31D67">
      <w:pPr>
        <w:spacing w:before="100" w:beforeAutospacing="1" w:after="100" w:afterAutospacing="1"/>
        <w:ind w:left="851" w:right="899"/>
        <w:jc w:val="both"/>
        <w:rPr>
          <w:rFonts w:ascii="Palatino Linotype" w:hAnsi="Palatino Linotype" w:cs="Arial"/>
          <w:i/>
          <w:color w:val="000000" w:themeColor="text1"/>
          <w:sz w:val="22"/>
          <w:lang w:eastAsia="es-ES"/>
        </w:rPr>
      </w:pPr>
      <w:r w:rsidRPr="00263204">
        <w:rPr>
          <w:rFonts w:ascii="Palatino Linotype" w:hAnsi="Palatino Linotype" w:cs="Arial"/>
          <w:i/>
          <w:color w:val="000000" w:themeColor="text1"/>
          <w:sz w:val="22"/>
          <w:szCs w:val="22"/>
        </w:rPr>
        <w:t>Debiendo</w:t>
      </w:r>
      <w:r w:rsidRPr="00263204">
        <w:rPr>
          <w:rFonts w:ascii="Palatino Linotype" w:hAnsi="Palatino Linotype" w:cs="Arial"/>
          <w:i/>
          <w:color w:val="000000" w:themeColor="text1"/>
          <w:sz w:val="22"/>
          <w:szCs w:val="22"/>
          <w:lang w:eastAsia="es-ES"/>
        </w:rPr>
        <w:t xml:space="preserve"> notificar a</w:t>
      </w:r>
      <w:r w:rsidR="00B1513B" w:rsidRPr="00263204">
        <w:rPr>
          <w:rFonts w:ascii="Palatino Linotype" w:hAnsi="Palatino Linotype" w:cs="Arial"/>
          <w:i/>
          <w:color w:val="000000" w:themeColor="text1"/>
          <w:sz w:val="22"/>
          <w:szCs w:val="22"/>
          <w:lang w:eastAsia="es-ES"/>
        </w:rPr>
        <w:t xml:space="preserve">l </w:t>
      </w:r>
      <w:r w:rsidRPr="00263204">
        <w:rPr>
          <w:rFonts w:ascii="Palatino Linotype" w:hAnsi="Palatino Linotype" w:cs="Arial"/>
          <w:b/>
          <w:i/>
          <w:color w:val="000000" w:themeColor="text1"/>
          <w:sz w:val="22"/>
          <w:szCs w:val="22"/>
          <w:lang w:eastAsia="es-ES"/>
        </w:rPr>
        <w:t>RECURRENTE</w:t>
      </w:r>
      <w:r w:rsidRPr="00263204">
        <w:rPr>
          <w:rFonts w:ascii="Palatino Linotype" w:hAnsi="Palatino Linotype" w:cs="Arial"/>
          <w:i/>
          <w:color w:val="000000" w:themeColor="text1"/>
          <w:sz w:val="22"/>
          <w:szCs w:val="22"/>
          <w:lang w:eastAsia="es-ES"/>
        </w:rPr>
        <w:t xml:space="preserve"> el Acuerdo de Clasificación de la información que emita en su caso el Comité de Transparencia con motivo de la versión pública.</w:t>
      </w:r>
      <w:r w:rsidRPr="00263204">
        <w:rPr>
          <w:rFonts w:ascii="Palatino Linotype" w:eastAsia="Calibri" w:hAnsi="Palatino Linotype" w:cs="Arial"/>
          <w:i/>
          <w:color w:val="000000" w:themeColor="text1"/>
          <w:sz w:val="22"/>
          <w:lang w:eastAsia="es-ES"/>
        </w:rPr>
        <w:t>”</w:t>
      </w:r>
    </w:p>
    <w:p w14:paraId="58E9C3B4" w14:textId="77777777" w:rsidR="00C31D67" w:rsidRPr="00263204" w:rsidRDefault="00C31D67" w:rsidP="00404F24">
      <w:pPr>
        <w:ind w:left="851" w:right="902"/>
        <w:jc w:val="both"/>
        <w:rPr>
          <w:rFonts w:ascii="Palatino Linotype" w:hAnsi="Palatino Linotype"/>
          <w:i/>
          <w:color w:val="000000" w:themeColor="text1"/>
          <w:sz w:val="22"/>
          <w:lang w:eastAsia="es-ES"/>
        </w:rPr>
      </w:pPr>
    </w:p>
    <w:p w14:paraId="5BF84C46" w14:textId="2CAC11FB" w:rsidR="00F6456E" w:rsidRPr="00263204" w:rsidRDefault="00F6456E" w:rsidP="00F6456E">
      <w:pPr>
        <w:autoSpaceDE w:val="0"/>
        <w:autoSpaceDN w:val="0"/>
        <w:adjustRightInd w:val="0"/>
        <w:spacing w:line="360" w:lineRule="auto"/>
        <w:ind w:right="49"/>
        <w:jc w:val="both"/>
        <w:rPr>
          <w:rFonts w:ascii="Palatino Linotype" w:hAnsi="Palatino Linotype" w:cs="Arial"/>
          <w:color w:val="000000" w:themeColor="text1"/>
          <w:lang w:val="es-ES" w:eastAsia="es-ES"/>
        </w:rPr>
      </w:pPr>
      <w:r w:rsidRPr="00263204">
        <w:rPr>
          <w:rFonts w:ascii="Palatino Linotype" w:hAnsi="Palatino Linotype" w:cs="Arial"/>
          <w:b/>
          <w:color w:val="000000" w:themeColor="text1"/>
          <w:sz w:val="28"/>
          <w:szCs w:val="28"/>
          <w:lang w:val="es-ES" w:eastAsia="es-ES"/>
        </w:rPr>
        <w:t xml:space="preserve">TERCERO. </w:t>
      </w:r>
      <w:r w:rsidRPr="00263204">
        <w:rPr>
          <w:rFonts w:ascii="Palatino Linotype" w:hAnsi="Palatino Linotype" w:cs="Arial"/>
          <w:b/>
          <w:color w:val="000000" w:themeColor="text1"/>
          <w:lang w:val="es-ES" w:eastAsia="es-ES"/>
        </w:rPr>
        <w:t xml:space="preserve">Notifíquese </w:t>
      </w:r>
      <w:r w:rsidR="00704FE4" w:rsidRPr="00263204">
        <w:rPr>
          <w:rFonts w:ascii="Palatino Linotype" w:eastAsia="Palatino Linotype" w:hAnsi="Palatino Linotype" w:cs="Palatino Linotype"/>
          <w:color w:val="000000" w:themeColor="text1"/>
        </w:rPr>
        <w:t>al Titular de la Unidad de Transparencia del</w:t>
      </w:r>
      <w:r w:rsidR="00704FE4" w:rsidRPr="00263204">
        <w:rPr>
          <w:rFonts w:ascii="Palatino Linotype" w:eastAsia="Palatino Linotype" w:hAnsi="Palatino Linotype" w:cs="Palatino Linotype"/>
          <w:b/>
          <w:color w:val="000000" w:themeColor="text1"/>
        </w:rPr>
        <w:t xml:space="preserve"> </w:t>
      </w:r>
      <w:r w:rsidR="00704FE4" w:rsidRPr="00263204">
        <w:rPr>
          <w:rFonts w:ascii="Palatino Linotype" w:eastAsia="Palatino Linotype" w:hAnsi="Palatino Linotype" w:cs="Palatino Linotype"/>
          <w:color w:val="000000" w:themeColor="text1"/>
        </w:rPr>
        <w:t>Sujeto Obligado por medio del Sistema de Acceso a la Información Mexiquense (</w:t>
      </w:r>
      <w:r w:rsidR="00704FE4" w:rsidRPr="00263204">
        <w:rPr>
          <w:rFonts w:ascii="Palatino Linotype" w:eastAsia="Palatino Linotype" w:hAnsi="Palatino Linotype" w:cs="Palatino Linotype"/>
          <w:b/>
          <w:color w:val="000000" w:themeColor="text1"/>
        </w:rPr>
        <w:t>SAIMEX),</w:t>
      </w:r>
      <w:r w:rsidR="00704FE4" w:rsidRPr="00263204">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r w:rsidRPr="00263204">
        <w:rPr>
          <w:rFonts w:ascii="Palatino Linotype" w:hAnsi="Palatino Linotype" w:cs="Arial"/>
          <w:color w:val="000000" w:themeColor="text1"/>
          <w:lang w:val="es-ES" w:eastAsia="es-ES"/>
        </w:rPr>
        <w:t xml:space="preserve">.  </w:t>
      </w:r>
    </w:p>
    <w:p w14:paraId="4A90A8F1" w14:textId="77777777" w:rsidR="0056190A" w:rsidRPr="00263204" w:rsidRDefault="0056190A" w:rsidP="00F6456E">
      <w:pPr>
        <w:autoSpaceDE w:val="0"/>
        <w:autoSpaceDN w:val="0"/>
        <w:adjustRightInd w:val="0"/>
        <w:spacing w:line="360" w:lineRule="auto"/>
        <w:ind w:right="49"/>
        <w:jc w:val="both"/>
        <w:rPr>
          <w:rFonts w:ascii="Palatino Linotype" w:hAnsi="Palatino Linotype" w:cs="Arial"/>
          <w:color w:val="000000" w:themeColor="text1"/>
          <w:lang w:val="es-ES" w:eastAsia="es-ES"/>
        </w:rPr>
      </w:pPr>
    </w:p>
    <w:p w14:paraId="53B98497" w14:textId="77777777" w:rsidR="0056190A" w:rsidRPr="00263204" w:rsidRDefault="0056190A" w:rsidP="0056190A">
      <w:pPr>
        <w:spacing w:before="120" w:after="120" w:line="360" w:lineRule="auto"/>
        <w:ind w:right="49"/>
        <w:contextualSpacing/>
        <w:jc w:val="both"/>
        <w:rPr>
          <w:rFonts w:ascii="Palatino Linotype" w:eastAsia="Calibri" w:hAnsi="Palatino Linotype"/>
          <w:color w:val="000000" w:themeColor="text1"/>
          <w:lang w:eastAsia="en-US"/>
        </w:rPr>
      </w:pPr>
      <w:r w:rsidRPr="00263204">
        <w:rPr>
          <w:rFonts w:ascii="Palatino Linotype" w:eastAsia="Calibri" w:hAnsi="Palatino Linotype"/>
          <w:b/>
          <w:color w:val="000000" w:themeColor="text1"/>
          <w:sz w:val="28"/>
          <w:lang w:eastAsia="en-US"/>
        </w:rPr>
        <w:t>CUARTO</w:t>
      </w:r>
      <w:r w:rsidRPr="00263204">
        <w:rPr>
          <w:rFonts w:ascii="Palatino Linotype" w:eastAsia="Calibri" w:hAnsi="Palatino Linotype"/>
          <w:b/>
          <w:color w:val="000000" w:themeColor="text1"/>
          <w:lang w:eastAsia="en-US"/>
        </w:rPr>
        <w:t>.</w:t>
      </w:r>
      <w:r w:rsidRPr="00263204">
        <w:rPr>
          <w:rFonts w:ascii="Palatino Linotype" w:eastAsia="Calibri" w:hAnsi="Palatino Linotype"/>
          <w:color w:val="000000" w:themeColor="text1"/>
          <w:lang w:eastAsia="en-US"/>
        </w:rPr>
        <w:t xml:space="preserve"> De conformidad con el artículo 198 de la Ley de Transparencia y Acceso a la Información Pública del Estado de México y Municipios, de considerarlo procedente, </w:t>
      </w:r>
      <w:r w:rsidRPr="00263204">
        <w:rPr>
          <w:rFonts w:ascii="Palatino Linotype" w:eastAsia="Calibri" w:hAnsi="Palatino Linotype"/>
          <w:b/>
          <w:color w:val="000000" w:themeColor="text1"/>
          <w:lang w:eastAsia="en-US"/>
        </w:rPr>
        <w:t>EL SUJETO OBLIGADO</w:t>
      </w:r>
      <w:r w:rsidRPr="00263204">
        <w:rPr>
          <w:rFonts w:ascii="Palatino Linotype" w:eastAsia="Calibri" w:hAnsi="Palatino Linotype"/>
          <w:color w:val="000000" w:themeColor="text1"/>
          <w:lang w:eastAsia="en-US"/>
        </w:rPr>
        <w:t xml:space="preserve"> de manera fundada y motivada, podrá solicitar una ampliación de plazo para el cumplimiento de la presente resolución.</w:t>
      </w:r>
    </w:p>
    <w:p w14:paraId="0DD63EC8" w14:textId="77777777" w:rsidR="00F6456E" w:rsidRPr="00263204" w:rsidRDefault="00F6456E" w:rsidP="007218A6">
      <w:pPr>
        <w:widowControl w:val="0"/>
        <w:autoSpaceDE w:val="0"/>
        <w:autoSpaceDN w:val="0"/>
        <w:adjustRightInd w:val="0"/>
        <w:spacing w:line="360" w:lineRule="auto"/>
        <w:jc w:val="both"/>
        <w:rPr>
          <w:rFonts w:ascii="Palatino Linotype" w:hAnsi="Palatino Linotype" w:cs="Arial"/>
          <w:b/>
          <w:color w:val="000000" w:themeColor="text1"/>
          <w:sz w:val="28"/>
          <w:szCs w:val="28"/>
          <w:lang w:eastAsia="es-ES"/>
        </w:rPr>
      </w:pPr>
    </w:p>
    <w:p w14:paraId="14DD5E5E" w14:textId="492F395C" w:rsidR="007218A6" w:rsidRPr="00263204" w:rsidRDefault="0056190A" w:rsidP="007218A6">
      <w:pPr>
        <w:spacing w:line="360" w:lineRule="auto"/>
        <w:jc w:val="both"/>
        <w:rPr>
          <w:rFonts w:ascii="Palatino Linotype" w:hAnsi="Palatino Linotype" w:cs="Arial"/>
          <w:color w:val="000000" w:themeColor="text1"/>
        </w:rPr>
      </w:pPr>
      <w:r w:rsidRPr="00263204">
        <w:rPr>
          <w:rFonts w:ascii="Palatino Linotype" w:hAnsi="Palatino Linotype" w:cs="Arial"/>
          <w:b/>
          <w:color w:val="000000" w:themeColor="text1"/>
          <w:sz w:val="28"/>
          <w:szCs w:val="28"/>
          <w:lang w:eastAsia="es-ES"/>
        </w:rPr>
        <w:lastRenderedPageBreak/>
        <w:t>QUINTO</w:t>
      </w:r>
      <w:r w:rsidR="007218A6" w:rsidRPr="00263204">
        <w:rPr>
          <w:rFonts w:ascii="Palatino Linotype" w:hAnsi="Palatino Linotype" w:cs="Arial"/>
          <w:b/>
          <w:color w:val="000000" w:themeColor="text1"/>
          <w:sz w:val="28"/>
          <w:szCs w:val="28"/>
          <w:lang w:eastAsia="es-ES"/>
        </w:rPr>
        <w:t>.</w:t>
      </w:r>
      <w:r w:rsidR="007218A6" w:rsidRPr="00263204">
        <w:rPr>
          <w:rFonts w:ascii="Palatino Linotype" w:eastAsiaTheme="minorEastAsia" w:hAnsi="Palatino Linotype"/>
          <w:b/>
          <w:color w:val="000000" w:themeColor="text1"/>
          <w:szCs w:val="17"/>
          <w:lang w:eastAsia="es-ES_tradnl"/>
        </w:rPr>
        <w:t xml:space="preserve"> Notifíquese</w:t>
      </w:r>
      <w:r w:rsidR="007218A6" w:rsidRPr="00263204">
        <w:rPr>
          <w:rFonts w:ascii="Palatino Linotype" w:eastAsiaTheme="minorEastAsia" w:hAnsi="Palatino Linotype"/>
          <w:color w:val="000000" w:themeColor="text1"/>
          <w:szCs w:val="17"/>
          <w:lang w:eastAsia="es-ES_tradnl"/>
        </w:rPr>
        <w:t xml:space="preserve"> a</w:t>
      </w:r>
      <w:r w:rsidR="0067171F" w:rsidRPr="00263204">
        <w:rPr>
          <w:rFonts w:ascii="Palatino Linotype" w:eastAsiaTheme="minorEastAsia" w:hAnsi="Palatino Linotype"/>
          <w:color w:val="000000" w:themeColor="text1"/>
          <w:szCs w:val="17"/>
          <w:lang w:eastAsia="es-ES_tradnl"/>
        </w:rPr>
        <w:t xml:space="preserve"> </w:t>
      </w:r>
      <w:r w:rsidR="005A377B" w:rsidRPr="00263204">
        <w:rPr>
          <w:rFonts w:ascii="Palatino Linotype" w:eastAsiaTheme="minorEastAsia" w:hAnsi="Palatino Linotype"/>
          <w:b/>
          <w:color w:val="000000" w:themeColor="text1"/>
          <w:szCs w:val="17"/>
          <w:lang w:eastAsia="es-ES_tradnl"/>
        </w:rPr>
        <w:t>EL RECURRENTE</w:t>
      </w:r>
      <w:r w:rsidR="007218A6" w:rsidRPr="00263204">
        <w:rPr>
          <w:rFonts w:ascii="Palatino Linotype" w:eastAsiaTheme="minorEastAsia" w:hAnsi="Palatino Linotype"/>
          <w:color w:val="000000" w:themeColor="text1"/>
          <w:szCs w:val="17"/>
          <w:lang w:eastAsia="es-ES_tradnl"/>
        </w:rPr>
        <w:t xml:space="preserve"> la presente resolución v</w:t>
      </w:r>
      <w:r w:rsidR="007218A6" w:rsidRPr="00263204">
        <w:rPr>
          <w:rFonts w:ascii="Palatino Linotype" w:eastAsiaTheme="minorEastAsia" w:hAnsi="Palatino Linotype"/>
          <w:color w:val="000000" w:themeColor="text1"/>
          <w:szCs w:val="17"/>
          <w:lang w:val="es-419" w:eastAsia="es-ES_tradnl"/>
        </w:rPr>
        <w:t xml:space="preserve">ía Sistema de Acceso a la Información </w:t>
      </w:r>
      <w:r w:rsidR="0013277C" w:rsidRPr="00263204">
        <w:rPr>
          <w:rFonts w:ascii="Palatino Linotype" w:eastAsiaTheme="minorEastAsia" w:hAnsi="Palatino Linotype"/>
          <w:b/>
          <w:color w:val="000000" w:themeColor="text1"/>
          <w:szCs w:val="17"/>
          <w:lang w:val="es-419" w:eastAsia="es-ES_tradnl"/>
        </w:rPr>
        <w:t xml:space="preserve">(SAIMEX), </w:t>
      </w:r>
      <w:r w:rsidR="0013277C" w:rsidRPr="00263204">
        <w:rPr>
          <w:rFonts w:ascii="Palatino Linotype" w:hAnsi="Palatino Linotype" w:cs="Arial"/>
          <w:color w:val="000000" w:themeColor="text1"/>
        </w:rPr>
        <w:t>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5F5F3B16" w14:textId="77777777" w:rsidR="00F6456E" w:rsidRPr="00263204" w:rsidRDefault="00F6456E" w:rsidP="007218A6">
      <w:pPr>
        <w:spacing w:line="360" w:lineRule="auto"/>
        <w:jc w:val="both"/>
        <w:rPr>
          <w:rFonts w:ascii="Palatino Linotype" w:hAnsi="Palatino Linotype" w:cs="Arial"/>
          <w:color w:val="000000" w:themeColor="text1"/>
        </w:rPr>
      </w:pPr>
    </w:p>
    <w:p w14:paraId="53E95F61" w14:textId="3F25B782" w:rsidR="00E5724E" w:rsidRPr="00D95C37" w:rsidRDefault="00E5724E" w:rsidP="00E5724E">
      <w:pPr>
        <w:widowControl w:val="0"/>
        <w:autoSpaceDE w:val="0"/>
        <w:autoSpaceDN w:val="0"/>
        <w:adjustRightInd w:val="0"/>
        <w:spacing w:line="360" w:lineRule="auto"/>
        <w:jc w:val="both"/>
        <w:rPr>
          <w:rFonts w:ascii="Palatino Linotype" w:hAnsi="Palatino Linotype" w:cs="Arial"/>
          <w:color w:val="000000" w:themeColor="text1"/>
        </w:rPr>
      </w:pPr>
      <w:r w:rsidRPr="00D95C37">
        <w:rPr>
          <w:rFonts w:ascii="Palatino Linotype" w:hAnsi="Palatino Linotype" w:cs="Arial"/>
          <w:color w:val="000000" w:themeColor="text1"/>
        </w:rPr>
        <w:t xml:space="preserve">ASÍ LO RESUELVE, POR </w:t>
      </w:r>
      <w:r w:rsidR="004834C7">
        <w:rPr>
          <w:rFonts w:ascii="Palatino Linotype" w:hAnsi="Palatino Linotype" w:cs="Arial"/>
          <w:color w:val="000000" w:themeColor="text1"/>
        </w:rPr>
        <w:t>MAYORÍA</w:t>
      </w:r>
      <w:r w:rsidR="004834C7" w:rsidRPr="00D95C37">
        <w:rPr>
          <w:rFonts w:ascii="Palatino Linotype" w:hAnsi="Palatino Linotype" w:cs="Arial"/>
          <w:color w:val="000000" w:themeColor="text1"/>
        </w:rPr>
        <w:t xml:space="preserve"> </w:t>
      </w:r>
      <w:r w:rsidRPr="00D95C37">
        <w:rPr>
          <w:rFonts w:ascii="Palatino Linotype" w:hAnsi="Palatino Linotype" w:cs="Arial"/>
          <w:color w:val="000000" w:themeColor="text1"/>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834C7">
        <w:rPr>
          <w:rFonts w:ascii="Palatino Linotype" w:hAnsi="Palatino Linotype" w:cs="Arial"/>
          <w:color w:val="000000" w:themeColor="text1"/>
        </w:rPr>
        <w:t xml:space="preserve"> EMITIENDO VOTO DISIDENTE</w:t>
      </w:r>
      <w:r w:rsidR="005760FF">
        <w:rPr>
          <w:rFonts w:ascii="Palatino Linotype" w:hAnsi="Palatino Linotype" w:cs="Arial"/>
          <w:color w:val="000000" w:themeColor="text1"/>
        </w:rPr>
        <w:t xml:space="preserve"> CONCURRENTE</w:t>
      </w:r>
      <w:r w:rsidRPr="00D95C37">
        <w:rPr>
          <w:rFonts w:ascii="Palatino Linotype" w:hAnsi="Palatino Linotype" w:cs="Arial"/>
          <w:color w:val="000000" w:themeColor="text1"/>
        </w:rPr>
        <w:t>; LUIS GUSTAVO PARRA NORIEGA Y GUADALUPE RAMÍREZ PEÑA</w:t>
      </w:r>
      <w:r w:rsidR="004834C7">
        <w:rPr>
          <w:rFonts w:ascii="Palatino Linotype" w:hAnsi="Palatino Linotype" w:cs="Arial"/>
          <w:color w:val="000000" w:themeColor="text1"/>
        </w:rPr>
        <w:t xml:space="preserve"> EMITIENDO VOTO DISIDENTE</w:t>
      </w:r>
      <w:r w:rsidR="005760FF">
        <w:rPr>
          <w:rFonts w:ascii="Palatino Linotype" w:hAnsi="Palatino Linotype" w:cs="Arial"/>
          <w:color w:val="000000" w:themeColor="text1"/>
        </w:rPr>
        <w:t xml:space="preserve"> CONCURRENTE</w:t>
      </w:r>
      <w:bookmarkStart w:id="11" w:name="_GoBack"/>
      <w:bookmarkEnd w:id="11"/>
      <w:r w:rsidRPr="00D95C37">
        <w:rPr>
          <w:rFonts w:ascii="Palatino Linotype" w:hAnsi="Palatino Linotype" w:cs="Arial"/>
          <w:color w:val="000000" w:themeColor="text1"/>
        </w:rPr>
        <w:t>; EN LA VIGÉSIMA SEXTA SESIÓN ORDINARIA CELEBRADA EL TRECE DE</w:t>
      </w:r>
      <w:r w:rsidRPr="00D95C37">
        <w:rPr>
          <w:rFonts w:ascii="Palatino Linotype" w:hAnsi="Palatino Linotype" w:cs="Arial"/>
          <w:color w:val="000000" w:themeColor="text1"/>
          <w:lang w:val="es-419"/>
        </w:rPr>
        <w:t xml:space="preserve"> </w:t>
      </w:r>
      <w:r w:rsidRPr="00D95C37">
        <w:rPr>
          <w:rFonts w:ascii="Palatino Linotype" w:hAnsi="Palatino Linotype" w:cs="Arial"/>
          <w:color w:val="000000" w:themeColor="text1"/>
        </w:rPr>
        <w:t xml:space="preserve">JULIO DE DOS MIL VEINTIDÓS, ANTE EL SECRETARIO TÉCNICO DEL PLENO, ALEXIS TAPIA RAMÍREZ. </w:t>
      </w:r>
    </w:p>
    <w:p w14:paraId="1EDC852F" w14:textId="77777777" w:rsidR="00000062" w:rsidRPr="00E5724E" w:rsidRDefault="00015EDF">
      <w:pPr>
        <w:spacing w:line="360" w:lineRule="auto"/>
        <w:jc w:val="both"/>
        <w:rPr>
          <w:rFonts w:ascii="Palatino Linotype" w:eastAsia="Palatino Linotype" w:hAnsi="Palatino Linotype" w:cs="Palatino Linotype"/>
          <w:color w:val="000000" w:themeColor="text1"/>
          <w:sz w:val="16"/>
          <w:szCs w:val="16"/>
        </w:rPr>
      </w:pPr>
      <w:r w:rsidRPr="00E5724E">
        <w:rPr>
          <w:rFonts w:ascii="Palatino Linotype" w:eastAsia="Palatino Linotype" w:hAnsi="Palatino Linotype" w:cs="Palatino Linotype"/>
          <w:color w:val="000000" w:themeColor="text1"/>
          <w:sz w:val="16"/>
          <w:szCs w:val="16"/>
        </w:rPr>
        <w:t>SCMM/BLA/DEMF/</w:t>
      </w:r>
      <w:r w:rsidR="0004594E" w:rsidRPr="00E5724E">
        <w:rPr>
          <w:rFonts w:ascii="Palatino Linotype" w:eastAsia="Palatino Linotype" w:hAnsi="Palatino Linotype" w:cs="Palatino Linotype"/>
          <w:color w:val="000000" w:themeColor="text1"/>
          <w:sz w:val="16"/>
          <w:szCs w:val="16"/>
        </w:rPr>
        <w:t>CCA</w:t>
      </w:r>
    </w:p>
    <w:p w14:paraId="0CEE26DB" w14:textId="77777777" w:rsidR="00000062" w:rsidRPr="00263204" w:rsidRDefault="00015EDF">
      <w:pPr>
        <w:rPr>
          <w:rFonts w:ascii="Palatino Linotype" w:eastAsia="Palatino Linotype" w:hAnsi="Palatino Linotype" w:cs="Palatino Linotype"/>
          <w:color w:val="000000" w:themeColor="text1"/>
        </w:rPr>
      </w:pPr>
      <w:r w:rsidRPr="00263204">
        <w:rPr>
          <w:color w:val="000000" w:themeColor="text1"/>
        </w:rPr>
        <w:br w:type="page"/>
      </w:r>
    </w:p>
    <w:p w14:paraId="27555DAD" w14:textId="77777777" w:rsidR="00000062" w:rsidRPr="00263204" w:rsidRDefault="00000062">
      <w:pPr>
        <w:spacing w:line="360" w:lineRule="auto"/>
        <w:jc w:val="both"/>
        <w:rPr>
          <w:rFonts w:ascii="Palatino Linotype" w:eastAsia="Palatino Linotype" w:hAnsi="Palatino Linotype" w:cs="Palatino Linotype"/>
          <w:color w:val="000000" w:themeColor="text1"/>
        </w:rPr>
      </w:pPr>
    </w:p>
    <w:p w14:paraId="10F77F95" w14:textId="77777777" w:rsidR="00000062" w:rsidRPr="00263204" w:rsidRDefault="00000062">
      <w:pPr>
        <w:spacing w:line="360" w:lineRule="auto"/>
        <w:jc w:val="both"/>
        <w:rPr>
          <w:rFonts w:ascii="Palatino Linotype" w:eastAsia="Palatino Linotype" w:hAnsi="Palatino Linotype" w:cs="Palatino Linotype"/>
          <w:color w:val="000000" w:themeColor="text1"/>
        </w:rPr>
      </w:pPr>
    </w:p>
    <w:p w14:paraId="01E6206B" w14:textId="77777777" w:rsidR="00000062" w:rsidRPr="00263204" w:rsidRDefault="00000062">
      <w:pPr>
        <w:spacing w:line="360" w:lineRule="auto"/>
        <w:jc w:val="both"/>
        <w:rPr>
          <w:rFonts w:ascii="Palatino Linotype" w:eastAsia="Palatino Linotype" w:hAnsi="Palatino Linotype" w:cs="Palatino Linotype"/>
          <w:color w:val="000000" w:themeColor="text1"/>
        </w:rPr>
      </w:pPr>
    </w:p>
    <w:p w14:paraId="74765F91" w14:textId="77777777" w:rsidR="00000062" w:rsidRPr="00263204" w:rsidRDefault="00000062">
      <w:pPr>
        <w:spacing w:line="360" w:lineRule="auto"/>
        <w:jc w:val="both"/>
        <w:rPr>
          <w:rFonts w:ascii="Palatino Linotype" w:eastAsia="Palatino Linotype" w:hAnsi="Palatino Linotype" w:cs="Palatino Linotype"/>
          <w:color w:val="000000" w:themeColor="text1"/>
        </w:rPr>
      </w:pPr>
    </w:p>
    <w:p w14:paraId="7C3D2E71" w14:textId="77777777" w:rsidR="00000062" w:rsidRPr="00263204" w:rsidRDefault="00000062">
      <w:pPr>
        <w:spacing w:line="360" w:lineRule="auto"/>
        <w:jc w:val="both"/>
        <w:rPr>
          <w:rFonts w:ascii="Palatino Linotype" w:eastAsia="Palatino Linotype" w:hAnsi="Palatino Linotype" w:cs="Palatino Linotype"/>
          <w:color w:val="000000" w:themeColor="text1"/>
        </w:rPr>
      </w:pPr>
    </w:p>
    <w:p w14:paraId="522BA40E" w14:textId="77777777" w:rsidR="00000062" w:rsidRPr="00263204" w:rsidRDefault="00000062">
      <w:pPr>
        <w:spacing w:line="360" w:lineRule="auto"/>
        <w:jc w:val="both"/>
        <w:rPr>
          <w:rFonts w:ascii="Palatino Linotype" w:eastAsia="Palatino Linotype" w:hAnsi="Palatino Linotype" w:cs="Palatino Linotype"/>
          <w:color w:val="000000" w:themeColor="text1"/>
        </w:rPr>
      </w:pPr>
    </w:p>
    <w:p w14:paraId="6F41826D" w14:textId="77777777" w:rsidR="00000062" w:rsidRPr="00263204" w:rsidRDefault="00000062">
      <w:pPr>
        <w:spacing w:line="360" w:lineRule="auto"/>
        <w:jc w:val="both"/>
        <w:rPr>
          <w:rFonts w:ascii="Palatino Linotype" w:eastAsia="Palatino Linotype" w:hAnsi="Palatino Linotype" w:cs="Palatino Linotype"/>
          <w:color w:val="000000" w:themeColor="text1"/>
        </w:rPr>
      </w:pPr>
    </w:p>
    <w:p w14:paraId="3F358B88" w14:textId="77777777" w:rsidR="00000062" w:rsidRPr="00263204" w:rsidRDefault="00000062">
      <w:pPr>
        <w:spacing w:line="360" w:lineRule="auto"/>
        <w:jc w:val="both"/>
        <w:rPr>
          <w:rFonts w:ascii="Palatino Linotype" w:eastAsia="Palatino Linotype" w:hAnsi="Palatino Linotype" w:cs="Palatino Linotype"/>
          <w:color w:val="000000" w:themeColor="text1"/>
        </w:rPr>
      </w:pPr>
    </w:p>
    <w:p w14:paraId="0436A4AB" w14:textId="77777777" w:rsidR="00000062" w:rsidRPr="00263204" w:rsidRDefault="00000062">
      <w:pPr>
        <w:spacing w:line="360" w:lineRule="auto"/>
        <w:jc w:val="both"/>
        <w:rPr>
          <w:rFonts w:ascii="Palatino Linotype" w:eastAsia="Palatino Linotype" w:hAnsi="Palatino Linotype" w:cs="Palatino Linotype"/>
          <w:color w:val="000000" w:themeColor="text1"/>
        </w:rPr>
      </w:pPr>
    </w:p>
    <w:p w14:paraId="3F57F9CE" w14:textId="77777777" w:rsidR="00000062" w:rsidRPr="00263204" w:rsidRDefault="00000062">
      <w:pPr>
        <w:spacing w:line="360" w:lineRule="auto"/>
        <w:jc w:val="both"/>
        <w:rPr>
          <w:rFonts w:ascii="Palatino Linotype" w:eastAsia="Palatino Linotype" w:hAnsi="Palatino Linotype" w:cs="Palatino Linotype"/>
          <w:color w:val="000000" w:themeColor="text1"/>
        </w:rPr>
      </w:pPr>
    </w:p>
    <w:p w14:paraId="2D172AD4" w14:textId="77777777" w:rsidR="00000062" w:rsidRPr="00263204" w:rsidRDefault="00000062">
      <w:pPr>
        <w:spacing w:line="360" w:lineRule="auto"/>
        <w:jc w:val="both"/>
        <w:rPr>
          <w:rFonts w:ascii="Palatino Linotype" w:eastAsia="Palatino Linotype" w:hAnsi="Palatino Linotype" w:cs="Palatino Linotype"/>
          <w:color w:val="000000" w:themeColor="text1"/>
        </w:rPr>
      </w:pPr>
    </w:p>
    <w:p w14:paraId="6CD2DC6E" w14:textId="77777777" w:rsidR="00000062" w:rsidRPr="00263204" w:rsidRDefault="00000062">
      <w:pPr>
        <w:spacing w:line="360" w:lineRule="auto"/>
        <w:jc w:val="both"/>
        <w:rPr>
          <w:rFonts w:ascii="Palatino Linotype" w:eastAsia="Palatino Linotype" w:hAnsi="Palatino Linotype" w:cs="Palatino Linotype"/>
          <w:color w:val="000000" w:themeColor="text1"/>
        </w:rPr>
      </w:pPr>
    </w:p>
    <w:p w14:paraId="705F6ADC" w14:textId="77777777" w:rsidR="00000062" w:rsidRPr="00263204" w:rsidRDefault="00000062">
      <w:pPr>
        <w:spacing w:line="360" w:lineRule="auto"/>
        <w:jc w:val="both"/>
        <w:rPr>
          <w:rFonts w:ascii="Palatino Linotype" w:eastAsia="Palatino Linotype" w:hAnsi="Palatino Linotype" w:cs="Palatino Linotype"/>
          <w:color w:val="000000" w:themeColor="text1"/>
        </w:rPr>
      </w:pPr>
    </w:p>
    <w:p w14:paraId="1793605A" w14:textId="77777777" w:rsidR="00000062" w:rsidRPr="00263204" w:rsidRDefault="00000062">
      <w:pPr>
        <w:spacing w:line="360" w:lineRule="auto"/>
        <w:jc w:val="both"/>
        <w:rPr>
          <w:rFonts w:ascii="Palatino Linotype" w:eastAsia="Palatino Linotype" w:hAnsi="Palatino Linotype" w:cs="Palatino Linotype"/>
          <w:color w:val="000000" w:themeColor="text1"/>
        </w:rPr>
      </w:pPr>
    </w:p>
    <w:p w14:paraId="0BE41BDD" w14:textId="77777777" w:rsidR="008D0B13" w:rsidRPr="00263204" w:rsidRDefault="008D0B13">
      <w:pPr>
        <w:spacing w:line="360" w:lineRule="auto"/>
        <w:jc w:val="both"/>
        <w:rPr>
          <w:rFonts w:ascii="Palatino Linotype" w:eastAsia="Palatino Linotype" w:hAnsi="Palatino Linotype" w:cs="Palatino Linotype"/>
          <w:color w:val="000000" w:themeColor="text1"/>
        </w:rPr>
      </w:pPr>
    </w:p>
    <w:p w14:paraId="490DA57B" w14:textId="77777777" w:rsidR="008D0B13" w:rsidRPr="00263204" w:rsidRDefault="008D0B13">
      <w:pPr>
        <w:spacing w:line="360" w:lineRule="auto"/>
        <w:jc w:val="both"/>
        <w:rPr>
          <w:rFonts w:ascii="Palatino Linotype" w:eastAsia="Palatino Linotype" w:hAnsi="Palatino Linotype" w:cs="Palatino Linotype"/>
          <w:color w:val="000000" w:themeColor="text1"/>
        </w:rPr>
      </w:pPr>
    </w:p>
    <w:p w14:paraId="2B92425E" w14:textId="77777777" w:rsidR="008D0B13" w:rsidRPr="00263204" w:rsidRDefault="008D0B13">
      <w:pPr>
        <w:spacing w:line="360" w:lineRule="auto"/>
        <w:jc w:val="both"/>
        <w:rPr>
          <w:rFonts w:ascii="Palatino Linotype" w:eastAsia="Palatino Linotype" w:hAnsi="Palatino Linotype" w:cs="Palatino Linotype"/>
          <w:color w:val="000000" w:themeColor="text1"/>
        </w:rPr>
      </w:pPr>
    </w:p>
    <w:p w14:paraId="2508CC18" w14:textId="77777777" w:rsidR="008D0B13" w:rsidRPr="00263204" w:rsidRDefault="008D0B13">
      <w:pPr>
        <w:spacing w:line="360" w:lineRule="auto"/>
        <w:jc w:val="both"/>
        <w:rPr>
          <w:rFonts w:ascii="Palatino Linotype" w:eastAsia="Palatino Linotype" w:hAnsi="Palatino Linotype" w:cs="Palatino Linotype"/>
          <w:color w:val="000000" w:themeColor="text1"/>
        </w:rPr>
      </w:pPr>
    </w:p>
    <w:p w14:paraId="5D8A742E" w14:textId="77777777" w:rsidR="008D0B13" w:rsidRPr="00263204" w:rsidRDefault="008D0B13">
      <w:pPr>
        <w:spacing w:line="360" w:lineRule="auto"/>
        <w:jc w:val="both"/>
        <w:rPr>
          <w:rFonts w:ascii="Palatino Linotype" w:eastAsia="Palatino Linotype" w:hAnsi="Palatino Linotype" w:cs="Palatino Linotype"/>
          <w:color w:val="000000" w:themeColor="text1"/>
        </w:rPr>
      </w:pPr>
    </w:p>
    <w:p w14:paraId="23980325" w14:textId="77777777" w:rsidR="008D0B13" w:rsidRPr="00263204" w:rsidRDefault="008D0B13">
      <w:pPr>
        <w:spacing w:line="360" w:lineRule="auto"/>
        <w:jc w:val="both"/>
        <w:rPr>
          <w:rFonts w:ascii="Palatino Linotype" w:eastAsia="Palatino Linotype" w:hAnsi="Palatino Linotype" w:cs="Palatino Linotype"/>
          <w:color w:val="000000" w:themeColor="text1"/>
        </w:rPr>
      </w:pPr>
    </w:p>
    <w:p w14:paraId="19BD74A4" w14:textId="77777777" w:rsidR="008D0B13" w:rsidRPr="00263204" w:rsidRDefault="008D0B13">
      <w:pPr>
        <w:spacing w:line="360" w:lineRule="auto"/>
        <w:jc w:val="both"/>
        <w:rPr>
          <w:rFonts w:ascii="Palatino Linotype" w:eastAsia="Palatino Linotype" w:hAnsi="Palatino Linotype" w:cs="Palatino Linotype"/>
          <w:color w:val="000000" w:themeColor="text1"/>
        </w:rPr>
      </w:pPr>
    </w:p>
    <w:p w14:paraId="2206188F" w14:textId="77777777" w:rsidR="00000062" w:rsidRPr="00263204" w:rsidRDefault="00000062">
      <w:pPr>
        <w:spacing w:line="360" w:lineRule="auto"/>
        <w:jc w:val="both"/>
        <w:rPr>
          <w:rFonts w:ascii="Palatino Linotype" w:eastAsia="Palatino Linotype" w:hAnsi="Palatino Linotype" w:cs="Palatino Linotype"/>
          <w:color w:val="000000" w:themeColor="text1"/>
        </w:rPr>
      </w:pPr>
    </w:p>
    <w:sectPr w:rsidR="00000062" w:rsidRPr="00263204" w:rsidSect="000F32BF">
      <w:headerReference w:type="even" r:id="rId21"/>
      <w:headerReference w:type="default" r:id="rId22"/>
      <w:footerReference w:type="default" r:id="rId23"/>
      <w:headerReference w:type="first" r:id="rId24"/>
      <w:footerReference w:type="first" r:id="rId25"/>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EAC61" w14:textId="77777777" w:rsidR="004834C7" w:rsidRDefault="004834C7">
      <w:r>
        <w:separator/>
      </w:r>
    </w:p>
  </w:endnote>
  <w:endnote w:type="continuationSeparator" w:id="0">
    <w:p w14:paraId="67E4932F" w14:textId="77777777" w:rsidR="004834C7" w:rsidRDefault="0048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C3FC" w14:textId="77777777" w:rsidR="004834C7" w:rsidRDefault="004834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760FF">
      <w:rPr>
        <w:rFonts w:ascii="Palatino Linotype" w:eastAsia="Palatino Linotype" w:hAnsi="Palatino Linotype" w:cs="Palatino Linotype"/>
        <w:noProof/>
        <w:color w:val="000000"/>
        <w:sz w:val="22"/>
        <w:szCs w:val="22"/>
      </w:rPr>
      <w:t>58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760FF">
      <w:rPr>
        <w:rFonts w:ascii="Palatino Linotype" w:eastAsia="Palatino Linotype" w:hAnsi="Palatino Linotype" w:cs="Palatino Linotype"/>
        <w:noProof/>
        <w:color w:val="000000"/>
        <w:sz w:val="22"/>
        <w:szCs w:val="22"/>
      </w:rPr>
      <w:t>60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D6C1F" w14:textId="77777777" w:rsidR="004834C7" w:rsidRDefault="004834C7">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760F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760FF">
      <w:rPr>
        <w:rFonts w:ascii="Palatino Linotype" w:eastAsia="Palatino Linotype" w:hAnsi="Palatino Linotype" w:cs="Palatino Linotype"/>
        <w:noProof/>
        <w:color w:val="000000"/>
        <w:sz w:val="22"/>
        <w:szCs w:val="22"/>
      </w:rPr>
      <w:t>60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02E47" w14:textId="77777777" w:rsidR="004834C7" w:rsidRDefault="004834C7">
      <w:r>
        <w:separator/>
      </w:r>
    </w:p>
  </w:footnote>
  <w:footnote w:type="continuationSeparator" w:id="0">
    <w:p w14:paraId="0110FDFA" w14:textId="77777777" w:rsidR="004834C7" w:rsidRDefault="004834C7">
      <w:r>
        <w:continuationSeparator/>
      </w:r>
    </w:p>
  </w:footnote>
  <w:footnote w:id="1">
    <w:p w14:paraId="63512BE0" w14:textId="77777777" w:rsidR="004834C7" w:rsidRDefault="004834C7">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150636E6" w14:textId="77777777" w:rsidR="004834C7" w:rsidRDefault="004834C7" w:rsidP="00085169">
      <w:pPr>
        <w:pStyle w:val="Textonotapie"/>
      </w:pPr>
      <w:r>
        <w:rPr>
          <w:rStyle w:val="Refdenotaalpie"/>
        </w:rPr>
        <w:footnoteRef/>
      </w:r>
      <w:r>
        <w:t xml:space="preserve"> </w:t>
      </w:r>
      <w:hyperlink r:id="rId1" w:history="1">
        <w:r w:rsidRPr="00CF4D2B">
          <w:rPr>
            <w:rStyle w:val="Hipervnculo"/>
            <w:rFonts w:ascii="Palatino Linotype" w:hAnsi="Palatino Linotype" w:cs="Tahoma"/>
            <w:bCs/>
            <w:iCs/>
          </w:rPr>
          <w:t>https://conocer.gob.mx/listado-de-entidades-de-certificacion-y-evaluacion/</w:t>
        </w:r>
      </w:hyperlink>
    </w:p>
  </w:footnote>
  <w:footnote w:id="3">
    <w:p w14:paraId="5BDCADB5" w14:textId="13020C83" w:rsidR="004834C7" w:rsidRDefault="004834C7">
      <w:pPr>
        <w:pStyle w:val="Textonotapie"/>
      </w:pPr>
      <w:r>
        <w:rPr>
          <w:rStyle w:val="Refdenotaalpie"/>
        </w:rPr>
        <w:footnoteRef/>
      </w:r>
      <w:r>
        <w:t xml:space="preserve"> </w:t>
      </w:r>
      <w:hyperlink r:id="rId2" w:history="1">
        <w:r w:rsidRPr="00DF59B3">
          <w:rPr>
            <w:rStyle w:val="Hipervnculo"/>
          </w:rPr>
          <w:t>http://ihaem.edomex.gob.mx/certificacion_cocertem</w:t>
        </w:r>
      </w:hyperlink>
    </w:p>
    <w:p w14:paraId="07F618C2" w14:textId="77777777" w:rsidR="004834C7" w:rsidRDefault="004834C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F9581" w14:textId="77777777" w:rsidR="004834C7" w:rsidRDefault="005760FF">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6B61" w14:textId="77777777" w:rsidR="004834C7" w:rsidRDefault="005760F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4" croptop="-8531f" cropbottom="8531f" cropleft="19205f" cropright="-19205f"/>
          <w10:wrap anchorx="margin" anchory="margin"/>
        </v:shape>
      </w:pict>
    </w:r>
  </w:p>
  <w:tbl>
    <w:tblPr>
      <w:tblStyle w:val="aff4"/>
      <w:tblW w:w="9534" w:type="dxa"/>
      <w:tblInd w:w="-142" w:type="dxa"/>
      <w:tblLayout w:type="fixed"/>
      <w:tblLook w:val="0400" w:firstRow="0" w:lastRow="0" w:firstColumn="0" w:lastColumn="0" w:noHBand="0" w:noVBand="1"/>
    </w:tblPr>
    <w:tblGrid>
      <w:gridCol w:w="3261"/>
      <w:gridCol w:w="2551"/>
      <w:gridCol w:w="3722"/>
    </w:tblGrid>
    <w:tr w:rsidR="004834C7" w14:paraId="25FBB703" w14:textId="77777777">
      <w:tc>
        <w:tcPr>
          <w:tcW w:w="3261" w:type="dxa"/>
          <w:vMerge w:val="restart"/>
        </w:tcPr>
        <w:p w14:paraId="6CB16A76" w14:textId="77777777" w:rsidR="004834C7" w:rsidRDefault="004834C7">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4834C7" w:rsidRDefault="004834C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56303D73" w:rsidR="004834C7" w:rsidRDefault="004834C7">
          <w:pPr>
            <w:jc w:val="both"/>
            <w:rPr>
              <w:rFonts w:ascii="Palatino Linotype" w:eastAsia="Palatino Linotype" w:hAnsi="Palatino Linotype" w:cs="Palatino Linotype"/>
              <w:b/>
            </w:rPr>
          </w:pPr>
          <w:r>
            <w:rPr>
              <w:rFonts w:ascii="Palatino Linotype" w:eastAsia="Palatino Linotype" w:hAnsi="Palatino Linotype" w:cs="Palatino Linotype"/>
              <w:b/>
            </w:rPr>
            <w:t>04022/INFOEM/IP/RR/2022 y acumulado</w:t>
          </w:r>
        </w:p>
      </w:tc>
    </w:tr>
    <w:tr w:rsidR="004834C7" w14:paraId="05107530" w14:textId="77777777">
      <w:tc>
        <w:tcPr>
          <w:tcW w:w="3261" w:type="dxa"/>
          <w:vMerge/>
        </w:tcPr>
        <w:p w14:paraId="44A8AB15" w14:textId="77777777" w:rsidR="004834C7" w:rsidRDefault="004834C7" w:rsidP="005A377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4834C7" w:rsidRDefault="004834C7" w:rsidP="005A377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630A146B" w:rsidR="004834C7" w:rsidRDefault="004834C7" w:rsidP="005A377B">
          <w:pPr>
            <w:jc w:val="both"/>
            <w:rPr>
              <w:rFonts w:ascii="Palatino Linotype" w:eastAsia="Palatino Linotype" w:hAnsi="Palatino Linotype" w:cs="Palatino Linotype"/>
              <w:b/>
            </w:rPr>
          </w:pPr>
          <w:r w:rsidRPr="005A377B">
            <w:rPr>
              <w:rFonts w:ascii="Palatino Linotype" w:eastAsia="Palatino Linotype" w:hAnsi="Palatino Linotype" w:cs="Palatino Linotype"/>
              <w:b/>
            </w:rPr>
            <w:t>Ayuntamiento de Zinacantepec</w:t>
          </w:r>
        </w:p>
      </w:tc>
    </w:tr>
    <w:tr w:rsidR="004834C7" w14:paraId="43E7F689" w14:textId="77777777">
      <w:trPr>
        <w:trHeight w:val="228"/>
      </w:trPr>
      <w:tc>
        <w:tcPr>
          <w:tcW w:w="3261" w:type="dxa"/>
          <w:vMerge/>
        </w:tcPr>
        <w:p w14:paraId="636C64F0" w14:textId="77777777" w:rsidR="004834C7" w:rsidRDefault="004834C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4834C7" w:rsidRDefault="004834C7"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4834C7" w:rsidRDefault="004834C7">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4834C7" w:rsidRDefault="004834C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7895" w14:textId="77777777" w:rsidR="004834C7" w:rsidRDefault="005760FF">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aff5"/>
      <w:tblW w:w="0" w:type="auto"/>
      <w:tblInd w:w="-737" w:type="dxa"/>
      <w:tblLayout w:type="fixed"/>
      <w:tblLook w:val="0400" w:firstRow="0" w:lastRow="0" w:firstColumn="0" w:lastColumn="0" w:noHBand="0" w:noVBand="1"/>
    </w:tblPr>
    <w:tblGrid>
      <w:gridCol w:w="3805"/>
      <w:gridCol w:w="3000"/>
      <w:gridCol w:w="3095"/>
    </w:tblGrid>
    <w:tr w:rsidR="004834C7" w14:paraId="6C949AF9" w14:textId="77777777" w:rsidTr="000F32BF">
      <w:trPr>
        <w:trHeight w:val="20"/>
      </w:trPr>
      <w:tc>
        <w:tcPr>
          <w:tcW w:w="3805" w:type="dxa"/>
          <w:vMerge w:val="restart"/>
          <w:shd w:val="clear" w:color="auto" w:fill="auto"/>
        </w:tcPr>
        <w:p w14:paraId="5D563264" w14:textId="77777777" w:rsidR="004834C7" w:rsidRDefault="004834C7">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4834C7" w:rsidRDefault="004834C7">
          <w:pPr>
            <w:jc w:val="center"/>
            <w:rPr>
              <w:rFonts w:ascii="Palatino Linotype" w:eastAsia="Palatino Linotype" w:hAnsi="Palatino Linotype" w:cs="Palatino Linotype"/>
              <w:b/>
            </w:rPr>
          </w:pPr>
        </w:p>
      </w:tc>
      <w:tc>
        <w:tcPr>
          <w:tcW w:w="3000" w:type="dxa"/>
          <w:shd w:val="clear" w:color="auto" w:fill="auto"/>
        </w:tcPr>
        <w:p w14:paraId="4F3F7109" w14:textId="77777777" w:rsidR="004834C7" w:rsidRDefault="004834C7"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55B2788C" w:rsidR="004834C7" w:rsidRDefault="004834C7"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04022/INFOEM/IP/RR/2022 y acumulado </w:t>
          </w:r>
        </w:p>
      </w:tc>
    </w:tr>
    <w:tr w:rsidR="004834C7" w14:paraId="7A94DF40" w14:textId="77777777" w:rsidTr="000F32BF">
      <w:trPr>
        <w:trHeight w:val="20"/>
      </w:trPr>
      <w:tc>
        <w:tcPr>
          <w:tcW w:w="3805" w:type="dxa"/>
          <w:vMerge/>
          <w:shd w:val="clear" w:color="auto" w:fill="auto"/>
        </w:tcPr>
        <w:p w14:paraId="1C0A444F" w14:textId="77777777" w:rsidR="004834C7" w:rsidRDefault="004834C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4834C7" w:rsidRDefault="004834C7"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3AC76E33" w:rsidR="004834C7" w:rsidRDefault="004834C7" w:rsidP="000F32BF">
          <w:pPr>
            <w:contextualSpacing/>
            <w:jc w:val="both"/>
            <w:rPr>
              <w:rFonts w:ascii="Palatino Linotype" w:eastAsia="Palatino Linotype" w:hAnsi="Palatino Linotype" w:cs="Palatino Linotype"/>
              <w:b/>
            </w:rPr>
          </w:pPr>
        </w:p>
      </w:tc>
    </w:tr>
    <w:tr w:rsidR="004834C7" w14:paraId="16DA22D4" w14:textId="77777777" w:rsidTr="000F32BF">
      <w:trPr>
        <w:trHeight w:val="20"/>
      </w:trPr>
      <w:tc>
        <w:tcPr>
          <w:tcW w:w="3805" w:type="dxa"/>
          <w:vMerge/>
          <w:shd w:val="clear" w:color="auto" w:fill="auto"/>
        </w:tcPr>
        <w:p w14:paraId="3C458C11" w14:textId="77777777" w:rsidR="004834C7" w:rsidRDefault="004834C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4834C7" w:rsidRDefault="004834C7"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53E7BD60" w:rsidR="004834C7" w:rsidRDefault="004834C7" w:rsidP="000F32BF">
          <w:pPr>
            <w:contextualSpacing/>
            <w:jc w:val="both"/>
            <w:rPr>
              <w:rFonts w:ascii="Palatino Linotype" w:eastAsia="Palatino Linotype" w:hAnsi="Palatino Linotype" w:cs="Palatino Linotype"/>
              <w:b/>
            </w:rPr>
          </w:pPr>
          <w:r w:rsidRPr="005A377B">
            <w:rPr>
              <w:rFonts w:ascii="Palatino Linotype" w:eastAsia="Palatino Linotype" w:hAnsi="Palatino Linotype" w:cs="Palatino Linotype"/>
              <w:b/>
            </w:rPr>
            <w:t>Ayuntamiento de Zinacantepec</w:t>
          </w:r>
        </w:p>
      </w:tc>
    </w:tr>
    <w:tr w:rsidR="004834C7" w14:paraId="43A2B3FD" w14:textId="77777777" w:rsidTr="000F32BF">
      <w:trPr>
        <w:trHeight w:val="20"/>
      </w:trPr>
      <w:tc>
        <w:tcPr>
          <w:tcW w:w="3805" w:type="dxa"/>
          <w:vMerge/>
          <w:shd w:val="clear" w:color="auto" w:fill="auto"/>
        </w:tcPr>
        <w:p w14:paraId="4976DCC2" w14:textId="77777777" w:rsidR="004834C7" w:rsidRDefault="004834C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4834C7" w:rsidRDefault="004834C7"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4834C7" w:rsidRDefault="004834C7"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4834C7" w:rsidRDefault="004834C7">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074B1F"/>
    <w:multiLevelType w:val="hybridMultilevel"/>
    <w:tmpl w:val="CAD8494E"/>
    <w:lvl w:ilvl="0" w:tplc="D37E054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A974D3C"/>
    <w:multiLevelType w:val="hybridMultilevel"/>
    <w:tmpl w:val="C66CBF18"/>
    <w:lvl w:ilvl="0" w:tplc="8070BD6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FF5A83"/>
    <w:multiLevelType w:val="hybridMultilevel"/>
    <w:tmpl w:val="3F725574"/>
    <w:lvl w:ilvl="0" w:tplc="080A000B">
      <w:start w:val="1"/>
      <w:numFmt w:val="bullet"/>
      <w:lvlText w:val=""/>
      <w:lvlJc w:val="left"/>
      <w:pPr>
        <w:ind w:left="720" w:hanging="360"/>
      </w:pPr>
      <w:rPr>
        <w:rFonts w:ascii="Wingdings" w:hAnsi="Wingding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136375"/>
    <w:multiLevelType w:val="hybridMultilevel"/>
    <w:tmpl w:val="AE5A3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C55AE5"/>
    <w:multiLevelType w:val="hybridMultilevel"/>
    <w:tmpl w:val="40FA24B2"/>
    <w:lvl w:ilvl="0" w:tplc="BF686FC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EEB2F66"/>
    <w:multiLevelType w:val="hybridMultilevel"/>
    <w:tmpl w:val="555E4DA8"/>
    <w:lvl w:ilvl="0" w:tplc="DA4ADE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2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num>
  <w:num w:numId="2">
    <w:abstractNumId w:val="0"/>
  </w:num>
  <w:num w:numId="3">
    <w:abstractNumId w:val="3"/>
  </w:num>
  <w:num w:numId="4">
    <w:abstractNumId w:val="19"/>
  </w:num>
  <w:num w:numId="5">
    <w:abstractNumId w:val="8"/>
  </w:num>
  <w:num w:numId="6">
    <w:abstractNumId w:val="12"/>
  </w:num>
  <w:num w:numId="7">
    <w:abstractNumId w:val="5"/>
  </w:num>
  <w:num w:numId="8">
    <w:abstractNumId w:val="1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9"/>
  </w:num>
  <w:num w:numId="15">
    <w:abstractNumId w:val="7"/>
  </w:num>
  <w:num w:numId="16">
    <w:abstractNumId w:val="22"/>
  </w:num>
  <w:num w:numId="17">
    <w:abstractNumId w:val="11"/>
  </w:num>
  <w:num w:numId="18">
    <w:abstractNumId w:val="4"/>
  </w:num>
  <w:num w:numId="19">
    <w:abstractNumId w:val="10"/>
  </w:num>
  <w:num w:numId="20">
    <w:abstractNumId w:val="17"/>
  </w:num>
  <w:num w:numId="21">
    <w:abstractNumId w:val="6"/>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131078" w:nlCheck="1" w:checkStyle="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62"/>
    <w:rsid w:val="00000062"/>
    <w:rsid w:val="00006778"/>
    <w:rsid w:val="00012928"/>
    <w:rsid w:val="00014727"/>
    <w:rsid w:val="00015DF7"/>
    <w:rsid w:val="00015EDF"/>
    <w:rsid w:val="00017252"/>
    <w:rsid w:val="00020135"/>
    <w:rsid w:val="0003044B"/>
    <w:rsid w:val="0003318F"/>
    <w:rsid w:val="00033E37"/>
    <w:rsid w:val="000360DB"/>
    <w:rsid w:val="00042916"/>
    <w:rsid w:val="0004594E"/>
    <w:rsid w:val="00063687"/>
    <w:rsid w:val="000638DB"/>
    <w:rsid w:val="00067AA8"/>
    <w:rsid w:val="00084892"/>
    <w:rsid w:val="00085169"/>
    <w:rsid w:val="00085573"/>
    <w:rsid w:val="000878D0"/>
    <w:rsid w:val="00091499"/>
    <w:rsid w:val="000923DE"/>
    <w:rsid w:val="00093A18"/>
    <w:rsid w:val="000A383B"/>
    <w:rsid w:val="000A3F56"/>
    <w:rsid w:val="000B0243"/>
    <w:rsid w:val="000B4734"/>
    <w:rsid w:val="000C4B96"/>
    <w:rsid w:val="000E50A9"/>
    <w:rsid w:val="000F32BF"/>
    <w:rsid w:val="00100351"/>
    <w:rsid w:val="0011511D"/>
    <w:rsid w:val="0012308A"/>
    <w:rsid w:val="00125279"/>
    <w:rsid w:val="0013277C"/>
    <w:rsid w:val="001337DA"/>
    <w:rsid w:val="00140984"/>
    <w:rsid w:val="001534A4"/>
    <w:rsid w:val="001632E2"/>
    <w:rsid w:val="0017004A"/>
    <w:rsid w:val="00182926"/>
    <w:rsid w:val="00184A8A"/>
    <w:rsid w:val="001A644D"/>
    <w:rsid w:val="001A6CF9"/>
    <w:rsid w:val="001A6D85"/>
    <w:rsid w:val="001B0987"/>
    <w:rsid w:val="001D749E"/>
    <w:rsid w:val="001E0D0C"/>
    <w:rsid w:val="001E5D98"/>
    <w:rsid w:val="001E6462"/>
    <w:rsid w:val="001E7A68"/>
    <w:rsid w:val="001F0715"/>
    <w:rsid w:val="00200EB9"/>
    <w:rsid w:val="00212777"/>
    <w:rsid w:val="00220082"/>
    <w:rsid w:val="002232D9"/>
    <w:rsid w:val="00225E5F"/>
    <w:rsid w:val="00227E49"/>
    <w:rsid w:val="00244256"/>
    <w:rsid w:val="00245A71"/>
    <w:rsid w:val="00252160"/>
    <w:rsid w:val="00252CE5"/>
    <w:rsid w:val="002606A8"/>
    <w:rsid w:val="00263204"/>
    <w:rsid w:val="0026701D"/>
    <w:rsid w:val="00267817"/>
    <w:rsid w:val="00272906"/>
    <w:rsid w:val="00280C95"/>
    <w:rsid w:val="002816AF"/>
    <w:rsid w:val="00294070"/>
    <w:rsid w:val="00296C95"/>
    <w:rsid w:val="002A0846"/>
    <w:rsid w:val="002A1F46"/>
    <w:rsid w:val="002A56EE"/>
    <w:rsid w:val="002A78F5"/>
    <w:rsid w:val="002B3874"/>
    <w:rsid w:val="002B41D0"/>
    <w:rsid w:val="002B5227"/>
    <w:rsid w:val="002C190E"/>
    <w:rsid w:val="002C2B62"/>
    <w:rsid w:val="002C3126"/>
    <w:rsid w:val="002C32B2"/>
    <w:rsid w:val="002C5379"/>
    <w:rsid w:val="002D101B"/>
    <w:rsid w:val="002D1E9A"/>
    <w:rsid w:val="002D2737"/>
    <w:rsid w:val="002D62C1"/>
    <w:rsid w:val="002E0962"/>
    <w:rsid w:val="002E1F58"/>
    <w:rsid w:val="002E61E7"/>
    <w:rsid w:val="00303A9A"/>
    <w:rsid w:val="00305CCA"/>
    <w:rsid w:val="003074D6"/>
    <w:rsid w:val="003176F5"/>
    <w:rsid w:val="003277DB"/>
    <w:rsid w:val="00327D03"/>
    <w:rsid w:val="00333329"/>
    <w:rsid w:val="00336795"/>
    <w:rsid w:val="00337934"/>
    <w:rsid w:val="00342B3C"/>
    <w:rsid w:val="00345832"/>
    <w:rsid w:val="00354611"/>
    <w:rsid w:val="003620D4"/>
    <w:rsid w:val="00364A8D"/>
    <w:rsid w:val="00366546"/>
    <w:rsid w:val="0037617B"/>
    <w:rsid w:val="00384778"/>
    <w:rsid w:val="00392AC7"/>
    <w:rsid w:val="003968D0"/>
    <w:rsid w:val="003A11AE"/>
    <w:rsid w:val="003A2F7E"/>
    <w:rsid w:val="003B3483"/>
    <w:rsid w:val="003B4E1E"/>
    <w:rsid w:val="003B5EF8"/>
    <w:rsid w:val="003C0FFD"/>
    <w:rsid w:val="003C11CA"/>
    <w:rsid w:val="003D1688"/>
    <w:rsid w:val="003D3067"/>
    <w:rsid w:val="003E16B7"/>
    <w:rsid w:val="003F0E46"/>
    <w:rsid w:val="003F6F48"/>
    <w:rsid w:val="00404F24"/>
    <w:rsid w:val="00421C0B"/>
    <w:rsid w:val="00423F15"/>
    <w:rsid w:val="00434BA2"/>
    <w:rsid w:val="00437D67"/>
    <w:rsid w:val="00440979"/>
    <w:rsid w:val="00445302"/>
    <w:rsid w:val="00446486"/>
    <w:rsid w:val="00447B88"/>
    <w:rsid w:val="00454328"/>
    <w:rsid w:val="00462895"/>
    <w:rsid w:val="00463961"/>
    <w:rsid w:val="004665A3"/>
    <w:rsid w:val="004726BD"/>
    <w:rsid w:val="00475A1B"/>
    <w:rsid w:val="00477448"/>
    <w:rsid w:val="00482A40"/>
    <w:rsid w:val="004834C7"/>
    <w:rsid w:val="00486817"/>
    <w:rsid w:val="00490696"/>
    <w:rsid w:val="00491C9D"/>
    <w:rsid w:val="0049309B"/>
    <w:rsid w:val="004951B5"/>
    <w:rsid w:val="00495693"/>
    <w:rsid w:val="00497BC0"/>
    <w:rsid w:val="004B7DC7"/>
    <w:rsid w:val="004C14DE"/>
    <w:rsid w:val="004C31D7"/>
    <w:rsid w:val="004D0070"/>
    <w:rsid w:val="004D08BF"/>
    <w:rsid w:val="004E2BE5"/>
    <w:rsid w:val="004E4118"/>
    <w:rsid w:val="004E71EB"/>
    <w:rsid w:val="004E7DE9"/>
    <w:rsid w:val="004F46CE"/>
    <w:rsid w:val="004F538D"/>
    <w:rsid w:val="00510974"/>
    <w:rsid w:val="00524D6D"/>
    <w:rsid w:val="0052687C"/>
    <w:rsid w:val="00531213"/>
    <w:rsid w:val="005537A6"/>
    <w:rsid w:val="0056190A"/>
    <w:rsid w:val="00573178"/>
    <w:rsid w:val="005760FF"/>
    <w:rsid w:val="00581C6A"/>
    <w:rsid w:val="00583AED"/>
    <w:rsid w:val="00584C8F"/>
    <w:rsid w:val="0058599D"/>
    <w:rsid w:val="00586558"/>
    <w:rsid w:val="00596B34"/>
    <w:rsid w:val="005A3423"/>
    <w:rsid w:val="005A3520"/>
    <w:rsid w:val="005A377B"/>
    <w:rsid w:val="005A3FB0"/>
    <w:rsid w:val="005A6452"/>
    <w:rsid w:val="005B5666"/>
    <w:rsid w:val="005B6673"/>
    <w:rsid w:val="005B6C81"/>
    <w:rsid w:val="005C35BB"/>
    <w:rsid w:val="005C3EB8"/>
    <w:rsid w:val="005C686A"/>
    <w:rsid w:val="005E1B4F"/>
    <w:rsid w:val="005E7850"/>
    <w:rsid w:val="00601E2C"/>
    <w:rsid w:val="00612019"/>
    <w:rsid w:val="006206FD"/>
    <w:rsid w:val="00625382"/>
    <w:rsid w:val="006320F0"/>
    <w:rsid w:val="006447F8"/>
    <w:rsid w:val="00650C57"/>
    <w:rsid w:val="0066173D"/>
    <w:rsid w:val="00664CB0"/>
    <w:rsid w:val="0066761B"/>
    <w:rsid w:val="00670B50"/>
    <w:rsid w:val="0067171F"/>
    <w:rsid w:val="006744A9"/>
    <w:rsid w:val="0067560B"/>
    <w:rsid w:val="00676D3C"/>
    <w:rsid w:val="00677584"/>
    <w:rsid w:val="006800C7"/>
    <w:rsid w:val="0068117B"/>
    <w:rsid w:val="0069224B"/>
    <w:rsid w:val="0069390E"/>
    <w:rsid w:val="00695399"/>
    <w:rsid w:val="006953DE"/>
    <w:rsid w:val="006A77C8"/>
    <w:rsid w:val="006B1EBB"/>
    <w:rsid w:val="006B382F"/>
    <w:rsid w:val="006B56DC"/>
    <w:rsid w:val="006B5EE4"/>
    <w:rsid w:val="006C0C66"/>
    <w:rsid w:val="006C0F06"/>
    <w:rsid w:val="006C7AAB"/>
    <w:rsid w:val="006D5CD6"/>
    <w:rsid w:val="006D6963"/>
    <w:rsid w:val="006D6AB0"/>
    <w:rsid w:val="006D6FD6"/>
    <w:rsid w:val="006E2C10"/>
    <w:rsid w:val="006E6D53"/>
    <w:rsid w:val="006F22B1"/>
    <w:rsid w:val="0070142E"/>
    <w:rsid w:val="00703865"/>
    <w:rsid w:val="00704FE4"/>
    <w:rsid w:val="00705399"/>
    <w:rsid w:val="007100FB"/>
    <w:rsid w:val="007105B1"/>
    <w:rsid w:val="00714AEA"/>
    <w:rsid w:val="00715FD8"/>
    <w:rsid w:val="00720A95"/>
    <w:rsid w:val="007218A6"/>
    <w:rsid w:val="007258C9"/>
    <w:rsid w:val="00727739"/>
    <w:rsid w:val="00727CE4"/>
    <w:rsid w:val="00746E74"/>
    <w:rsid w:val="00747E13"/>
    <w:rsid w:val="00757992"/>
    <w:rsid w:val="00760DD0"/>
    <w:rsid w:val="00770283"/>
    <w:rsid w:val="00771BEC"/>
    <w:rsid w:val="00775741"/>
    <w:rsid w:val="00780FA6"/>
    <w:rsid w:val="00781412"/>
    <w:rsid w:val="00782546"/>
    <w:rsid w:val="007A1E4F"/>
    <w:rsid w:val="007A5528"/>
    <w:rsid w:val="007B1688"/>
    <w:rsid w:val="007B605F"/>
    <w:rsid w:val="007B699D"/>
    <w:rsid w:val="007B7022"/>
    <w:rsid w:val="007C32C7"/>
    <w:rsid w:val="007C406C"/>
    <w:rsid w:val="007C5EC7"/>
    <w:rsid w:val="007C5F91"/>
    <w:rsid w:val="007D6A54"/>
    <w:rsid w:val="007E4D02"/>
    <w:rsid w:val="007E5E93"/>
    <w:rsid w:val="007F061B"/>
    <w:rsid w:val="007F47FC"/>
    <w:rsid w:val="00806648"/>
    <w:rsid w:val="0080799E"/>
    <w:rsid w:val="00811280"/>
    <w:rsid w:val="00814DE2"/>
    <w:rsid w:val="00827AF8"/>
    <w:rsid w:val="00841986"/>
    <w:rsid w:val="00847B3C"/>
    <w:rsid w:val="0085084B"/>
    <w:rsid w:val="00851F81"/>
    <w:rsid w:val="008669D0"/>
    <w:rsid w:val="008907C4"/>
    <w:rsid w:val="0089132B"/>
    <w:rsid w:val="00891A24"/>
    <w:rsid w:val="0089258E"/>
    <w:rsid w:val="00895A9E"/>
    <w:rsid w:val="0089606F"/>
    <w:rsid w:val="00897EF8"/>
    <w:rsid w:val="008B5B69"/>
    <w:rsid w:val="008B6EF5"/>
    <w:rsid w:val="008B71D5"/>
    <w:rsid w:val="008B7355"/>
    <w:rsid w:val="008C211A"/>
    <w:rsid w:val="008C54B6"/>
    <w:rsid w:val="008C54F2"/>
    <w:rsid w:val="008C5B08"/>
    <w:rsid w:val="008D0B13"/>
    <w:rsid w:val="008D3C5B"/>
    <w:rsid w:val="008D5049"/>
    <w:rsid w:val="008D5FB5"/>
    <w:rsid w:val="008E008D"/>
    <w:rsid w:val="008E3446"/>
    <w:rsid w:val="008E5D12"/>
    <w:rsid w:val="008E6D92"/>
    <w:rsid w:val="008F3CE5"/>
    <w:rsid w:val="008F4BE9"/>
    <w:rsid w:val="008F5F6B"/>
    <w:rsid w:val="008F67A2"/>
    <w:rsid w:val="009000F0"/>
    <w:rsid w:val="00900B77"/>
    <w:rsid w:val="0090298A"/>
    <w:rsid w:val="00904A99"/>
    <w:rsid w:val="00904D32"/>
    <w:rsid w:val="009217C4"/>
    <w:rsid w:val="00934716"/>
    <w:rsid w:val="009400E1"/>
    <w:rsid w:val="009409E4"/>
    <w:rsid w:val="00943BE4"/>
    <w:rsid w:val="00944392"/>
    <w:rsid w:val="00961A77"/>
    <w:rsid w:val="009672D6"/>
    <w:rsid w:val="009760D3"/>
    <w:rsid w:val="00982D3D"/>
    <w:rsid w:val="00990A85"/>
    <w:rsid w:val="00995DE5"/>
    <w:rsid w:val="009A6490"/>
    <w:rsid w:val="009A6A9F"/>
    <w:rsid w:val="009B0AEB"/>
    <w:rsid w:val="009B0D4D"/>
    <w:rsid w:val="009B10B0"/>
    <w:rsid w:val="009B2B76"/>
    <w:rsid w:val="009B4FE9"/>
    <w:rsid w:val="009D0A37"/>
    <w:rsid w:val="009D59FA"/>
    <w:rsid w:val="009E5098"/>
    <w:rsid w:val="009F14AD"/>
    <w:rsid w:val="00A0141D"/>
    <w:rsid w:val="00A10515"/>
    <w:rsid w:val="00A20A74"/>
    <w:rsid w:val="00A20EC8"/>
    <w:rsid w:val="00A27198"/>
    <w:rsid w:val="00A30BCB"/>
    <w:rsid w:val="00A31416"/>
    <w:rsid w:val="00A345CD"/>
    <w:rsid w:val="00A438A1"/>
    <w:rsid w:val="00A43D50"/>
    <w:rsid w:val="00A44A31"/>
    <w:rsid w:val="00A459C0"/>
    <w:rsid w:val="00A468A6"/>
    <w:rsid w:val="00A57642"/>
    <w:rsid w:val="00A62A85"/>
    <w:rsid w:val="00A75391"/>
    <w:rsid w:val="00A81571"/>
    <w:rsid w:val="00A90E2A"/>
    <w:rsid w:val="00A93E4A"/>
    <w:rsid w:val="00A9407F"/>
    <w:rsid w:val="00A97180"/>
    <w:rsid w:val="00A9730A"/>
    <w:rsid w:val="00A97F89"/>
    <w:rsid w:val="00AA1DA3"/>
    <w:rsid w:val="00AA413A"/>
    <w:rsid w:val="00AB0544"/>
    <w:rsid w:val="00AC03E9"/>
    <w:rsid w:val="00AC2497"/>
    <w:rsid w:val="00AD5E3F"/>
    <w:rsid w:val="00AD6BC0"/>
    <w:rsid w:val="00AE0626"/>
    <w:rsid w:val="00AE4893"/>
    <w:rsid w:val="00AE717F"/>
    <w:rsid w:val="00AE780D"/>
    <w:rsid w:val="00AF5F49"/>
    <w:rsid w:val="00B01BD1"/>
    <w:rsid w:val="00B01EBA"/>
    <w:rsid w:val="00B041B8"/>
    <w:rsid w:val="00B11D57"/>
    <w:rsid w:val="00B12B9B"/>
    <w:rsid w:val="00B14986"/>
    <w:rsid w:val="00B1513B"/>
    <w:rsid w:val="00B158C0"/>
    <w:rsid w:val="00B30605"/>
    <w:rsid w:val="00B37BF3"/>
    <w:rsid w:val="00B4081A"/>
    <w:rsid w:val="00B41210"/>
    <w:rsid w:val="00B44E25"/>
    <w:rsid w:val="00B45312"/>
    <w:rsid w:val="00B516D5"/>
    <w:rsid w:val="00B55920"/>
    <w:rsid w:val="00B575DA"/>
    <w:rsid w:val="00B70029"/>
    <w:rsid w:val="00B74393"/>
    <w:rsid w:val="00B74E70"/>
    <w:rsid w:val="00B83422"/>
    <w:rsid w:val="00B86964"/>
    <w:rsid w:val="00B90A4B"/>
    <w:rsid w:val="00B91413"/>
    <w:rsid w:val="00B92B22"/>
    <w:rsid w:val="00BA52B1"/>
    <w:rsid w:val="00BB260D"/>
    <w:rsid w:val="00BB5D2F"/>
    <w:rsid w:val="00BB6397"/>
    <w:rsid w:val="00BB70C1"/>
    <w:rsid w:val="00BC38E4"/>
    <w:rsid w:val="00BC513D"/>
    <w:rsid w:val="00BD29FC"/>
    <w:rsid w:val="00BD4FAF"/>
    <w:rsid w:val="00BE2536"/>
    <w:rsid w:val="00BF48CE"/>
    <w:rsid w:val="00BF4C45"/>
    <w:rsid w:val="00BF6FD2"/>
    <w:rsid w:val="00C00420"/>
    <w:rsid w:val="00C24311"/>
    <w:rsid w:val="00C302FC"/>
    <w:rsid w:val="00C31D67"/>
    <w:rsid w:val="00C409FD"/>
    <w:rsid w:val="00C46B3E"/>
    <w:rsid w:val="00C47F3B"/>
    <w:rsid w:val="00C50B59"/>
    <w:rsid w:val="00C53EA3"/>
    <w:rsid w:val="00C549FF"/>
    <w:rsid w:val="00C60F6E"/>
    <w:rsid w:val="00C6134D"/>
    <w:rsid w:val="00C61A50"/>
    <w:rsid w:val="00C63540"/>
    <w:rsid w:val="00C64A5D"/>
    <w:rsid w:val="00C64B02"/>
    <w:rsid w:val="00C67B4C"/>
    <w:rsid w:val="00C735EA"/>
    <w:rsid w:val="00C76A6B"/>
    <w:rsid w:val="00C80A0D"/>
    <w:rsid w:val="00C81749"/>
    <w:rsid w:val="00C82579"/>
    <w:rsid w:val="00C8728F"/>
    <w:rsid w:val="00C87B5D"/>
    <w:rsid w:val="00C923C5"/>
    <w:rsid w:val="00C95E12"/>
    <w:rsid w:val="00CA6C46"/>
    <w:rsid w:val="00CB37CB"/>
    <w:rsid w:val="00CB5088"/>
    <w:rsid w:val="00CC4556"/>
    <w:rsid w:val="00CD2802"/>
    <w:rsid w:val="00CD2D1A"/>
    <w:rsid w:val="00CD5B20"/>
    <w:rsid w:val="00CD7547"/>
    <w:rsid w:val="00CE3965"/>
    <w:rsid w:val="00CF1792"/>
    <w:rsid w:val="00CF3CD7"/>
    <w:rsid w:val="00CF40AA"/>
    <w:rsid w:val="00D009AF"/>
    <w:rsid w:val="00D02B6D"/>
    <w:rsid w:val="00D1458C"/>
    <w:rsid w:val="00D20C31"/>
    <w:rsid w:val="00D26849"/>
    <w:rsid w:val="00D317E0"/>
    <w:rsid w:val="00D31E5E"/>
    <w:rsid w:val="00D32A43"/>
    <w:rsid w:val="00D410A1"/>
    <w:rsid w:val="00D471ED"/>
    <w:rsid w:val="00D6150C"/>
    <w:rsid w:val="00D6207E"/>
    <w:rsid w:val="00D720FE"/>
    <w:rsid w:val="00D72148"/>
    <w:rsid w:val="00D80815"/>
    <w:rsid w:val="00D81D8F"/>
    <w:rsid w:val="00D87457"/>
    <w:rsid w:val="00D93776"/>
    <w:rsid w:val="00D967B8"/>
    <w:rsid w:val="00D97F21"/>
    <w:rsid w:val="00DA134B"/>
    <w:rsid w:val="00DA3493"/>
    <w:rsid w:val="00DA40C4"/>
    <w:rsid w:val="00DA6420"/>
    <w:rsid w:val="00DD0910"/>
    <w:rsid w:val="00DE3424"/>
    <w:rsid w:val="00DF0918"/>
    <w:rsid w:val="00DF76FF"/>
    <w:rsid w:val="00DF7AD2"/>
    <w:rsid w:val="00E0289F"/>
    <w:rsid w:val="00E1132A"/>
    <w:rsid w:val="00E11DB1"/>
    <w:rsid w:val="00E12268"/>
    <w:rsid w:val="00E30C52"/>
    <w:rsid w:val="00E31FC8"/>
    <w:rsid w:val="00E36808"/>
    <w:rsid w:val="00E42C38"/>
    <w:rsid w:val="00E477AA"/>
    <w:rsid w:val="00E54632"/>
    <w:rsid w:val="00E54CFB"/>
    <w:rsid w:val="00E55E5B"/>
    <w:rsid w:val="00E5724E"/>
    <w:rsid w:val="00E60AE8"/>
    <w:rsid w:val="00E621FF"/>
    <w:rsid w:val="00E63BD4"/>
    <w:rsid w:val="00E70E38"/>
    <w:rsid w:val="00E73F47"/>
    <w:rsid w:val="00E7643F"/>
    <w:rsid w:val="00E84D02"/>
    <w:rsid w:val="00E979FA"/>
    <w:rsid w:val="00EA1803"/>
    <w:rsid w:val="00EB39D8"/>
    <w:rsid w:val="00EB6C18"/>
    <w:rsid w:val="00ED34D3"/>
    <w:rsid w:val="00EE0F77"/>
    <w:rsid w:val="00EE1AEF"/>
    <w:rsid w:val="00EE33C8"/>
    <w:rsid w:val="00EE7616"/>
    <w:rsid w:val="00EE7793"/>
    <w:rsid w:val="00EF0725"/>
    <w:rsid w:val="00EF2907"/>
    <w:rsid w:val="00EF337B"/>
    <w:rsid w:val="00F00DBF"/>
    <w:rsid w:val="00F00E87"/>
    <w:rsid w:val="00F0409A"/>
    <w:rsid w:val="00F05B8F"/>
    <w:rsid w:val="00F12FD0"/>
    <w:rsid w:val="00F159E9"/>
    <w:rsid w:val="00F167BF"/>
    <w:rsid w:val="00F26B82"/>
    <w:rsid w:val="00F27E09"/>
    <w:rsid w:val="00F37A14"/>
    <w:rsid w:val="00F42BFF"/>
    <w:rsid w:val="00F4427D"/>
    <w:rsid w:val="00F44EE0"/>
    <w:rsid w:val="00F53E60"/>
    <w:rsid w:val="00F60DE6"/>
    <w:rsid w:val="00F63BFF"/>
    <w:rsid w:val="00F6456E"/>
    <w:rsid w:val="00F70D3E"/>
    <w:rsid w:val="00F72F07"/>
    <w:rsid w:val="00F746E7"/>
    <w:rsid w:val="00F7693E"/>
    <w:rsid w:val="00F80FFE"/>
    <w:rsid w:val="00F84827"/>
    <w:rsid w:val="00F8762F"/>
    <w:rsid w:val="00F90366"/>
    <w:rsid w:val="00F913F7"/>
    <w:rsid w:val="00F91587"/>
    <w:rsid w:val="00F92EB3"/>
    <w:rsid w:val="00F9678D"/>
    <w:rsid w:val="00FA0D99"/>
    <w:rsid w:val="00FB39E2"/>
    <w:rsid w:val="00FB411E"/>
    <w:rsid w:val="00FC1CCA"/>
    <w:rsid w:val="00FC6B8F"/>
    <w:rsid w:val="00FD2E84"/>
    <w:rsid w:val="00FD3734"/>
    <w:rsid w:val="00FD4992"/>
    <w:rsid w:val="00FD7FA7"/>
    <w:rsid w:val="00FE1C45"/>
    <w:rsid w:val="00FE50B4"/>
    <w:rsid w:val="00FF1859"/>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1B119EB6-46A7-42B0-9538-2C2EC760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5"/>
    <w:tblPr>
      <w:tblStyleRowBandSize w:val="1"/>
      <w:tblStyleColBandSize w:val="1"/>
      <w:tblCellMar>
        <w:top w:w="100" w:type="dxa"/>
        <w:left w:w="100" w:type="dxa"/>
        <w:bottom w:w="100" w:type="dxa"/>
        <w:right w:w="100" w:type="dxa"/>
      </w:tblCellMar>
    </w:tblPr>
  </w:style>
  <w:style w:type="table" w:customStyle="1" w:styleId="af4">
    <w:basedOn w:val="TableNormal5"/>
    <w:tblPr>
      <w:tblStyleRowBandSize w:val="1"/>
      <w:tblStyleColBandSize w:val="1"/>
      <w:tblCellMar>
        <w:top w:w="100" w:type="dxa"/>
        <w:left w:w="100" w:type="dxa"/>
        <w:bottom w:w="100" w:type="dxa"/>
        <w:right w:w="100" w:type="dxa"/>
      </w:tblCellMar>
    </w:tblPr>
  </w:style>
  <w:style w:type="table" w:customStyle="1" w:styleId="af5">
    <w:basedOn w:val="TableNormal5"/>
    <w:tblPr>
      <w:tblStyleRowBandSize w:val="1"/>
      <w:tblStyleColBandSize w:val="1"/>
      <w:tblCellMar>
        <w:top w:w="100" w:type="dxa"/>
        <w:left w:w="100" w:type="dxa"/>
        <w:bottom w:w="100" w:type="dxa"/>
        <w:right w:w="100" w:type="dxa"/>
      </w:tblCellMar>
    </w:tblPr>
  </w:style>
  <w:style w:type="table" w:customStyle="1" w:styleId="af6">
    <w:basedOn w:val="TableNormal5"/>
    <w:tblPr>
      <w:tblStyleRowBandSize w:val="1"/>
      <w:tblStyleColBandSize w:val="1"/>
      <w:tblCellMar>
        <w:top w:w="100" w:type="dxa"/>
        <w:left w:w="100" w:type="dxa"/>
        <w:bottom w:w="100" w:type="dxa"/>
        <w:right w:w="100" w:type="dxa"/>
      </w:tblCellMar>
    </w:tblPr>
  </w:style>
  <w:style w:type="table" w:customStyle="1" w:styleId="af7">
    <w:basedOn w:val="TableNormal5"/>
    <w:tblPr>
      <w:tblStyleRowBandSize w:val="1"/>
      <w:tblStyleColBandSize w:val="1"/>
      <w:tblCellMar>
        <w:top w:w="100" w:type="dxa"/>
        <w:left w:w="100" w:type="dxa"/>
        <w:bottom w:w="100" w:type="dxa"/>
        <w:right w:w="100" w:type="dxa"/>
      </w:tblCellMar>
    </w:tblPr>
  </w:style>
  <w:style w:type="table" w:customStyle="1" w:styleId="a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408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1368121.page"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saimex.org.mx/saimex/solicitud/downloadAttach/1368120.page" TargetMode="Externa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368119.page"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hyperlink" Target="https://saimex.org.mx/saimex/solicitud/downloadAttach/1368118.page"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s://saimex.org.mx/saimex/solicitud/downloadAttach/1368117.page" TargetMode="External"/><Relationship Id="rId14" Type="http://schemas.openxmlformats.org/officeDocument/2006/relationships/hyperlink" Target="https://saimex.org.mx/saimex/solicitud/downloadAttach/1368130.page"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ihaem.edomex.gob.mx/certificacion_cocertem" TargetMode="External"/><Relationship Id="rId1" Type="http://schemas.openxmlformats.org/officeDocument/2006/relationships/hyperlink" Target="https://conocer.gob.mx/listado-de-entidades-de-certificacion-y-evalu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1EC41C-CC9C-4F42-A8A1-4F6EB89F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60</Pages>
  <Words>12980</Words>
  <Characters>71394</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 infoem</cp:lastModifiedBy>
  <cp:revision>5</cp:revision>
  <cp:lastPrinted>2022-07-13T18:59:00Z</cp:lastPrinted>
  <dcterms:created xsi:type="dcterms:W3CDTF">2022-06-30T19:22:00Z</dcterms:created>
  <dcterms:modified xsi:type="dcterms:W3CDTF">2022-07-13T19:00:00Z</dcterms:modified>
</cp:coreProperties>
</file>