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B1A934F" w:rsidR="005E483F" w:rsidRPr="000A758D" w:rsidRDefault="005E483F" w:rsidP="000706A0">
      <w:pPr>
        <w:spacing w:line="360" w:lineRule="auto"/>
        <w:jc w:val="both"/>
        <w:rPr>
          <w:rFonts w:ascii="Palatino Linotype" w:hAnsi="Palatino Linotype"/>
          <w:color w:val="000000" w:themeColor="text1"/>
        </w:rPr>
      </w:pPr>
      <w:r w:rsidRPr="000A758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6684D" w:rsidRPr="000A758D">
        <w:rPr>
          <w:rFonts w:ascii="Palatino Linotype" w:hAnsi="Palatino Linotype"/>
          <w:color w:val="000000" w:themeColor="text1"/>
        </w:rPr>
        <w:t>veinticinco</w:t>
      </w:r>
      <w:r w:rsidRPr="000A758D">
        <w:rPr>
          <w:rFonts w:ascii="Palatino Linotype" w:hAnsi="Palatino Linotype"/>
          <w:color w:val="000000" w:themeColor="text1"/>
        </w:rPr>
        <w:t xml:space="preserve"> </w:t>
      </w:r>
      <w:r w:rsidR="00BB3CE9" w:rsidRPr="000A758D">
        <w:rPr>
          <w:rFonts w:ascii="Palatino Linotype" w:hAnsi="Palatino Linotype"/>
          <w:color w:val="000000" w:themeColor="text1"/>
        </w:rPr>
        <w:t xml:space="preserve">de </w:t>
      </w:r>
      <w:r w:rsidR="0026684D" w:rsidRPr="000A758D">
        <w:rPr>
          <w:rFonts w:ascii="Palatino Linotype" w:hAnsi="Palatino Linotype"/>
          <w:color w:val="000000" w:themeColor="text1"/>
        </w:rPr>
        <w:t>enero</w:t>
      </w:r>
      <w:r w:rsidR="00236C1D" w:rsidRPr="000A758D">
        <w:rPr>
          <w:rFonts w:ascii="Palatino Linotype" w:hAnsi="Palatino Linotype"/>
          <w:color w:val="000000" w:themeColor="text1"/>
        </w:rPr>
        <w:t xml:space="preserve"> </w:t>
      </w:r>
      <w:r w:rsidR="000A758D" w:rsidRPr="000A758D">
        <w:rPr>
          <w:rFonts w:ascii="Palatino Linotype" w:hAnsi="Palatino Linotype"/>
          <w:color w:val="000000" w:themeColor="text1"/>
        </w:rPr>
        <w:t>de dos mil veintitrés</w:t>
      </w:r>
      <w:r w:rsidRPr="000A758D">
        <w:rPr>
          <w:rFonts w:ascii="Palatino Linotype" w:hAnsi="Palatino Linotype"/>
          <w:color w:val="000000" w:themeColor="text1"/>
        </w:rPr>
        <w:t xml:space="preserve">. </w:t>
      </w:r>
    </w:p>
    <w:p w14:paraId="57CA25AC" w14:textId="77777777" w:rsidR="003253C6" w:rsidRPr="000A758D" w:rsidRDefault="003253C6" w:rsidP="000706A0">
      <w:pPr>
        <w:spacing w:line="360" w:lineRule="auto"/>
        <w:jc w:val="both"/>
        <w:rPr>
          <w:rFonts w:ascii="Palatino Linotype" w:hAnsi="Palatino Linotype" w:cs="Arial"/>
          <w:color w:val="000000" w:themeColor="text1"/>
        </w:rPr>
      </w:pPr>
    </w:p>
    <w:p w14:paraId="03825FB3" w14:textId="060E1EEF" w:rsidR="00A1125E" w:rsidRPr="000A758D" w:rsidRDefault="00200BFC" w:rsidP="000706A0">
      <w:pPr>
        <w:spacing w:line="360" w:lineRule="auto"/>
        <w:jc w:val="both"/>
        <w:rPr>
          <w:rFonts w:ascii="Palatino Linotype" w:hAnsi="Palatino Linotype" w:cs="Arial"/>
          <w:color w:val="000000" w:themeColor="text1"/>
          <w:lang w:val="es-ES"/>
        </w:rPr>
      </w:pPr>
      <w:r w:rsidRPr="000A758D">
        <w:rPr>
          <w:rFonts w:ascii="Palatino Linotype" w:hAnsi="Palatino Linotype" w:cs="Arial"/>
          <w:b/>
          <w:color w:val="000000" w:themeColor="text1"/>
        </w:rPr>
        <w:t>VISTO</w:t>
      </w:r>
      <w:r w:rsidRPr="000A758D">
        <w:rPr>
          <w:rFonts w:ascii="Palatino Linotype" w:hAnsi="Palatino Linotype" w:cs="Arial"/>
          <w:color w:val="000000" w:themeColor="text1"/>
        </w:rPr>
        <w:t xml:space="preserve"> </w:t>
      </w:r>
      <w:r w:rsidR="00D62B91" w:rsidRPr="000A758D">
        <w:rPr>
          <w:rFonts w:ascii="Palatino Linotype" w:hAnsi="Palatino Linotype" w:cs="Arial"/>
          <w:color w:val="000000" w:themeColor="text1"/>
        </w:rPr>
        <w:t xml:space="preserve">el </w:t>
      </w:r>
      <w:r w:rsidRPr="000A758D">
        <w:rPr>
          <w:rFonts w:ascii="Palatino Linotype" w:hAnsi="Palatino Linotype" w:cs="Arial"/>
          <w:color w:val="000000" w:themeColor="text1"/>
        </w:rPr>
        <w:t>expediente formado con motivo de</w:t>
      </w:r>
      <w:r w:rsidR="00D62B91" w:rsidRPr="000A758D">
        <w:rPr>
          <w:rFonts w:ascii="Palatino Linotype" w:hAnsi="Palatino Linotype" w:cs="Arial"/>
          <w:color w:val="000000" w:themeColor="text1"/>
        </w:rPr>
        <w:t>l</w:t>
      </w:r>
      <w:r w:rsidRPr="000A758D">
        <w:rPr>
          <w:rFonts w:ascii="Palatino Linotype" w:hAnsi="Palatino Linotype" w:cs="Arial"/>
          <w:color w:val="000000" w:themeColor="text1"/>
        </w:rPr>
        <w:t xml:space="preserve"> </w:t>
      </w:r>
      <w:r w:rsidR="00D62B91" w:rsidRPr="000A758D">
        <w:rPr>
          <w:rFonts w:ascii="Palatino Linotype" w:hAnsi="Palatino Linotype" w:cs="Arial"/>
          <w:color w:val="000000" w:themeColor="text1"/>
        </w:rPr>
        <w:t>Recurso</w:t>
      </w:r>
      <w:r w:rsidR="00963231" w:rsidRPr="000A758D">
        <w:rPr>
          <w:rFonts w:ascii="Palatino Linotype" w:hAnsi="Palatino Linotype" w:cs="Arial"/>
          <w:color w:val="000000" w:themeColor="text1"/>
        </w:rPr>
        <w:t xml:space="preserve"> de Revisión</w:t>
      </w:r>
      <w:r w:rsidR="00AC6ABE" w:rsidRPr="000A758D">
        <w:rPr>
          <w:rFonts w:ascii="Palatino Linotype" w:hAnsi="Palatino Linotype" w:cs="Arial"/>
          <w:color w:val="000000" w:themeColor="text1"/>
        </w:rPr>
        <w:t xml:space="preserve"> </w:t>
      </w:r>
      <w:r w:rsidR="00111BBA" w:rsidRPr="000A758D">
        <w:rPr>
          <w:rFonts w:ascii="Palatino Linotype" w:hAnsi="Palatino Linotype" w:cs="Arial"/>
          <w:b/>
          <w:bCs/>
          <w:color w:val="000000" w:themeColor="text1"/>
        </w:rPr>
        <w:t>13562</w:t>
      </w:r>
      <w:r w:rsidR="000A27E2" w:rsidRPr="000A758D">
        <w:rPr>
          <w:rFonts w:ascii="Palatino Linotype" w:hAnsi="Palatino Linotype" w:cs="Arial"/>
          <w:b/>
          <w:bCs/>
          <w:color w:val="000000" w:themeColor="text1"/>
        </w:rPr>
        <w:t>/INFOEM/IP/RR/202</w:t>
      </w:r>
      <w:r w:rsidR="00B717EF" w:rsidRPr="000A758D">
        <w:rPr>
          <w:rFonts w:ascii="Palatino Linotype" w:hAnsi="Palatino Linotype" w:cs="Arial"/>
          <w:b/>
          <w:bCs/>
          <w:color w:val="000000" w:themeColor="text1"/>
        </w:rPr>
        <w:t>2</w:t>
      </w:r>
      <w:r w:rsidRPr="000A758D">
        <w:rPr>
          <w:rFonts w:ascii="Palatino Linotype" w:hAnsi="Palatino Linotype" w:cs="Arial"/>
          <w:color w:val="000000" w:themeColor="text1"/>
        </w:rPr>
        <w:t>,</w:t>
      </w:r>
      <w:r w:rsidR="00C32622" w:rsidRPr="000A758D">
        <w:rPr>
          <w:rFonts w:ascii="Palatino Linotype" w:hAnsi="Palatino Linotype" w:cs="Arial"/>
          <w:color w:val="000000" w:themeColor="text1"/>
        </w:rPr>
        <w:t xml:space="preserve"> </w:t>
      </w:r>
      <w:r w:rsidRPr="000A758D">
        <w:rPr>
          <w:rFonts w:ascii="Palatino Linotype" w:hAnsi="Palatino Linotype" w:cs="Arial"/>
          <w:color w:val="000000" w:themeColor="text1"/>
        </w:rPr>
        <w:t xml:space="preserve">promovido </w:t>
      </w:r>
      <w:r w:rsidRPr="000A758D">
        <w:rPr>
          <w:rFonts w:ascii="Palatino Linotype" w:hAnsi="Palatino Linotype"/>
          <w:color w:val="000000" w:themeColor="text1"/>
        </w:rPr>
        <w:t>por</w:t>
      </w:r>
      <w:r w:rsidR="0000267C" w:rsidRPr="000A758D">
        <w:rPr>
          <w:rFonts w:ascii="Palatino Linotype" w:hAnsi="Palatino Linotype"/>
          <w:color w:val="000000" w:themeColor="text1"/>
        </w:rPr>
        <w:t xml:space="preserve"> </w:t>
      </w:r>
      <w:bookmarkStart w:id="0" w:name="_GoBack"/>
      <w:r w:rsidR="00AA768B">
        <w:rPr>
          <w:rFonts w:ascii="Palatino Linotype" w:hAnsi="Palatino Linotype" w:cs="Tahoma"/>
          <w:b/>
          <w:bCs/>
          <w:sz w:val="22"/>
          <w:szCs w:val="22"/>
        </w:rPr>
        <w:t xml:space="preserve">XXXXX XXXXXX </w:t>
      </w:r>
      <w:proofErr w:type="spellStart"/>
      <w:r w:rsidR="00AA768B">
        <w:rPr>
          <w:rFonts w:ascii="Palatino Linotype" w:hAnsi="Palatino Linotype" w:cs="Tahoma"/>
          <w:b/>
          <w:bCs/>
          <w:sz w:val="22"/>
          <w:szCs w:val="22"/>
        </w:rPr>
        <w:t>XXXXXX</w:t>
      </w:r>
      <w:bookmarkEnd w:id="0"/>
      <w:proofErr w:type="spellEnd"/>
      <w:r w:rsidR="00111BBA" w:rsidRPr="000A758D">
        <w:rPr>
          <w:rFonts w:ascii="Palatino Linotype" w:hAnsi="Palatino Linotype"/>
          <w:color w:val="000000" w:themeColor="text1"/>
        </w:rPr>
        <w:t xml:space="preserve"> a </w:t>
      </w:r>
      <w:r w:rsidR="00C32622" w:rsidRPr="000A758D">
        <w:rPr>
          <w:rFonts w:ascii="Palatino Linotype" w:hAnsi="Palatino Linotype"/>
          <w:color w:val="000000" w:themeColor="text1"/>
        </w:rPr>
        <w:t>quien</w:t>
      </w:r>
      <w:r w:rsidR="00016631" w:rsidRPr="000A758D">
        <w:rPr>
          <w:rFonts w:ascii="Palatino Linotype" w:hAnsi="Palatino Linotype"/>
          <w:color w:val="000000" w:themeColor="text1"/>
        </w:rPr>
        <w:t xml:space="preserve"> en lo subsecuente se le denominará </w:t>
      </w:r>
      <w:r w:rsidR="00E5765D" w:rsidRPr="000A758D">
        <w:rPr>
          <w:rFonts w:ascii="Palatino Linotype" w:hAnsi="Palatino Linotype" w:cs="Arial"/>
          <w:b/>
          <w:color w:val="000000" w:themeColor="text1"/>
          <w:lang w:val="es-ES"/>
        </w:rPr>
        <w:t>LA RECURRENTE</w:t>
      </w:r>
      <w:r w:rsidRPr="000A758D">
        <w:rPr>
          <w:rFonts w:ascii="Palatino Linotype" w:hAnsi="Palatino Linotype" w:cs="Arial"/>
          <w:b/>
          <w:color w:val="000000" w:themeColor="text1"/>
          <w:lang w:val="es-ES"/>
        </w:rPr>
        <w:t>,</w:t>
      </w:r>
      <w:r w:rsidR="008B3120" w:rsidRPr="000A758D">
        <w:rPr>
          <w:rFonts w:ascii="Palatino Linotype" w:hAnsi="Palatino Linotype" w:cs="Arial"/>
          <w:color w:val="000000" w:themeColor="text1"/>
          <w:lang w:val="es-ES"/>
        </w:rPr>
        <w:t xml:space="preserve"> en contra de la respuesta </w:t>
      </w:r>
      <w:r w:rsidR="00D9217D" w:rsidRPr="000A758D">
        <w:rPr>
          <w:rFonts w:ascii="Palatino Linotype" w:hAnsi="Palatino Linotype" w:cs="Arial"/>
          <w:color w:val="000000" w:themeColor="text1"/>
          <w:lang w:val="es-ES"/>
        </w:rPr>
        <w:t>de</w:t>
      </w:r>
      <w:r w:rsidR="00EB3AE3" w:rsidRPr="000A758D">
        <w:rPr>
          <w:rFonts w:ascii="Palatino Linotype" w:hAnsi="Palatino Linotype" w:cs="Arial"/>
          <w:color w:val="000000" w:themeColor="text1"/>
          <w:lang w:val="es-ES"/>
        </w:rPr>
        <w:t xml:space="preserve">l </w:t>
      </w:r>
      <w:r w:rsidR="00E5765D" w:rsidRPr="000A758D">
        <w:rPr>
          <w:rFonts w:ascii="Palatino Linotype" w:hAnsi="Palatino Linotype" w:cs="Arial"/>
          <w:b/>
          <w:bCs/>
          <w:color w:val="000000" w:themeColor="text1"/>
        </w:rPr>
        <w:t xml:space="preserve">Ayuntamiento de </w:t>
      </w:r>
      <w:r w:rsidR="00B97893" w:rsidRPr="000A758D">
        <w:rPr>
          <w:rFonts w:ascii="Palatino Linotype" w:hAnsi="Palatino Linotype" w:cs="Arial"/>
          <w:b/>
          <w:bCs/>
          <w:color w:val="000000" w:themeColor="text1"/>
        </w:rPr>
        <w:t>Timilpan</w:t>
      </w:r>
      <w:r w:rsidRPr="000A758D">
        <w:rPr>
          <w:rFonts w:ascii="Palatino Linotype" w:hAnsi="Palatino Linotype" w:cs="Arial"/>
          <w:b/>
          <w:color w:val="000000" w:themeColor="text1"/>
          <w:lang w:val="es-ES"/>
        </w:rPr>
        <w:t xml:space="preserve">, </w:t>
      </w:r>
      <w:r w:rsidR="005A16A4" w:rsidRPr="000A758D">
        <w:rPr>
          <w:rFonts w:ascii="Palatino Linotype" w:hAnsi="Palatino Linotype" w:cs="Arial"/>
          <w:color w:val="000000" w:themeColor="text1"/>
          <w:lang w:val="es-ES"/>
        </w:rPr>
        <w:t>que</w:t>
      </w:r>
      <w:r w:rsidR="005A16A4" w:rsidRPr="000A758D">
        <w:rPr>
          <w:rFonts w:ascii="Palatino Linotype" w:hAnsi="Palatino Linotype" w:cs="Arial"/>
          <w:b/>
          <w:color w:val="000000" w:themeColor="text1"/>
          <w:lang w:val="es-ES"/>
        </w:rPr>
        <w:t xml:space="preserve"> </w:t>
      </w:r>
      <w:r w:rsidR="005F0E30" w:rsidRPr="000A758D">
        <w:rPr>
          <w:rFonts w:ascii="Palatino Linotype" w:hAnsi="Palatino Linotype"/>
          <w:color w:val="000000" w:themeColor="text1"/>
        </w:rPr>
        <w:t xml:space="preserve">en lo subsecuente se le denominará </w:t>
      </w:r>
      <w:r w:rsidRPr="000A758D">
        <w:rPr>
          <w:rFonts w:ascii="Palatino Linotype" w:hAnsi="Palatino Linotype" w:cs="Arial"/>
          <w:b/>
          <w:color w:val="000000" w:themeColor="text1"/>
          <w:lang w:val="es-ES"/>
        </w:rPr>
        <w:t xml:space="preserve">EL SUJETO OBLIGADO, </w:t>
      </w:r>
      <w:r w:rsidRPr="000A758D">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0A758D"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0A758D" w:rsidRDefault="00FC62C5" w:rsidP="000706A0">
      <w:pPr>
        <w:spacing w:line="360" w:lineRule="auto"/>
        <w:jc w:val="center"/>
        <w:rPr>
          <w:rFonts w:ascii="Palatino Linotype" w:hAnsi="Palatino Linotype" w:cs="Arial"/>
          <w:b/>
          <w:bCs/>
          <w:color w:val="000000" w:themeColor="text1"/>
          <w:spacing w:val="60"/>
        </w:rPr>
      </w:pPr>
      <w:r w:rsidRPr="000A758D">
        <w:rPr>
          <w:rFonts w:ascii="Palatino Linotype" w:hAnsi="Palatino Linotype" w:cs="Arial"/>
          <w:b/>
          <w:bCs/>
          <w:color w:val="000000" w:themeColor="text1"/>
          <w:spacing w:val="60"/>
        </w:rPr>
        <w:t>ANTECEDENTES</w:t>
      </w:r>
    </w:p>
    <w:p w14:paraId="7B1D3AA0" w14:textId="77777777" w:rsidR="00307A95" w:rsidRPr="000A758D"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0A758D" w:rsidRDefault="00F26592" w:rsidP="000706A0">
      <w:pPr>
        <w:spacing w:line="360" w:lineRule="auto"/>
        <w:jc w:val="both"/>
        <w:rPr>
          <w:rFonts w:ascii="Palatino Linotype" w:hAnsi="Palatino Linotype"/>
          <w:b/>
          <w:color w:val="000000" w:themeColor="text1"/>
        </w:rPr>
      </w:pPr>
      <w:r w:rsidRPr="000A758D">
        <w:rPr>
          <w:rFonts w:ascii="Palatino Linotype" w:eastAsia="Calibri" w:hAnsi="Palatino Linotype" w:cs="Arial"/>
          <w:b/>
          <w:color w:val="000000" w:themeColor="text1"/>
          <w:lang w:val="es-ES" w:eastAsia="en-US"/>
        </w:rPr>
        <w:t xml:space="preserve">I. </w:t>
      </w:r>
      <w:r w:rsidRPr="000A758D">
        <w:rPr>
          <w:rFonts w:ascii="Palatino Linotype" w:hAnsi="Palatino Linotype"/>
          <w:b/>
          <w:color w:val="000000" w:themeColor="text1"/>
        </w:rPr>
        <w:t>De la Solicitud de Información</w:t>
      </w:r>
    </w:p>
    <w:p w14:paraId="7E086E22" w14:textId="77777777" w:rsidR="00D62B91" w:rsidRPr="000A758D" w:rsidRDefault="00D62B91" w:rsidP="000706A0">
      <w:pPr>
        <w:spacing w:line="360" w:lineRule="auto"/>
        <w:jc w:val="both"/>
        <w:rPr>
          <w:rFonts w:ascii="Palatino Linotype" w:eastAsia="Calibri" w:hAnsi="Palatino Linotype" w:cs="Arial"/>
          <w:b/>
          <w:color w:val="000000" w:themeColor="text1"/>
          <w:lang w:val="es-ES" w:eastAsia="en-US"/>
        </w:rPr>
      </w:pPr>
    </w:p>
    <w:p w14:paraId="30A88C19" w14:textId="28DABFBF" w:rsidR="004476C5" w:rsidRPr="000A758D" w:rsidRDefault="00163A20" w:rsidP="00B97893">
      <w:pPr>
        <w:spacing w:line="360" w:lineRule="auto"/>
        <w:jc w:val="both"/>
        <w:rPr>
          <w:rFonts w:ascii="Palatino Linotype" w:eastAsia="Palatino Linotype" w:hAnsi="Palatino Linotype" w:cs="Palatino Linotype"/>
          <w:color w:val="000000" w:themeColor="text1"/>
        </w:rPr>
      </w:pPr>
      <w:r w:rsidRPr="000A758D">
        <w:rPr>
          <w:rFonts w:ascii="Palatino Linotype" w:eastAsia="MS Mincho" w:hAnsi="Palatino Linotype" w:cs="Arial"/>
          <w:color w:val="000000" w:themeColor="text1"/>
        </w:rPr>
        <w:t>E</w:t>
      </w:r>
      <w:r w:rsidR="0043542F" w:rsidRPr="000A758D">
        <w:rPr>
          <w:rFonts w:ascii="Palatino Linotype" w:eastAsia="MS Mincho" w:hAnsi="Palatino Linotype" w:cs="Arial"/>
          <w:color w:val="000000" w:themeColor="text1"/>
        </w:rPr>
        <w:t xml:space="preserve">l </w:t>
      </w:r>
      <w:r w:rsidR="00B97893" w:rsidRPr="000A758D">
        <w:rPr>
          <w:rFonts w:ascii="Palatino Linotype" w:eastAsia="Palatino Linotype" w:hAnsi="Palatino Linotype" w:cs="Palatino Linotype"/>
          <w:b/>
        </w:rPr>
        <w:t>diecisiete de julio de dos mil veintidós</w:t>
      </w:r>
      <w:r w:rsidR="00B97893" w:rsidRPr="000A758D">
        <w:rPr>
          <w:rFonts w:ascii="Palatino Linotype" w:eastAsia="Palatino Linotype" w:hAnsi="Palatino Linotype" w:cs="Palatino Linotype"/>
        </w:rPr>
        <w:t xml:space="preserve">, </w:t>
      </w:r>
      <w:r w:rsidR="00B97893" w:rsidRPr="000A758D">
        <w:rPr>
          <w:rFonts w:ascii="Palatino Linotype" w:eastAsia="Palatino Linotype" w:hAnsi="Palatino Linotype" w:cs="Palatino Linotype"/>
          <w:b/>
          <w:color w:val="000000"/>
        </w:rPr>
        <w:t>LA RECURRENTE</w:t>
      </w:r>
      <w:r w:rsidR="00B97893" w:rsidRPr="000A758D">
        <w:rPr>
          <w:rFonts w:ascii="Palatino Linotype" w:eastAsia="Palatino Linotype" w:hAnsi="Palatino Linotype" w:cs="Palatino Linotype"/>
          <w:b/>
        </w:rPr>
        <w:t xml:space="preserve"> </w:t>
      </w:r>
      <w:r w:rsidR="00B97893" w:rsidRPr="000A758D">
        <w:rPr>
          <w:rFonts w:ascii="Palatino Linotype" w:eastAsia="Palatino Linotype" w:hAnsi="Palatino Linotype" w:cs="Palatino Linotype"/>
        </w:rPr>
        <w:t xml:space="preserve">presentó a través del Sistema de Acceso a la Información Mexiquense, que en lo subsecuente se denominara </w:t>
      </w:r>
      <w:r w:rsidR="00B97893" w:rsidRPr="000A758D">
        <w:rPr>
          <w:rFonts w:ascii="Palatino Linotype" w:eastAsia="Palatino Linotype" w:hAnsi="Palatino Linotype" w:cs="Palatino Linotype"/>
          <w:b/>
        </w:rPr>
        <w:t>EL SAIMEX</w:t>
      </w:r>
      <w:r w:rsidR="00B97893" w:rsidRPr="000A758D">
        <w:rPr>
          <w:rFonts w:ascii="Palatino Linotype" w:eastAsia="Palatino Linotype" w:hAnsi="Palatino Linotype" w:cs="Palatino Linotype"/>
        </w:rPr>
        <w:t xml:space="preserve"> ante </w:t>
      </w:r>
      <w:r w:rsidR="00B97893" w:rsidRPr="000A758D">
        <w:rPr>
          <w:rFonts w:ascii="Palatino Linotype" w:eastAsia="Palatino Linotype" w:hAnsi="Palatino Linotype" w:cs="Palatino Linotype"/>
          <w:b/>
        </w:rPr>
        <w:t>EL SUJETO OBLIGADO</w:t>
      </w:r>
      <w:r w:rsidR="00B97893" w:rsidRPr="000A758D">
        <w:rPr>
          <w:rFonts w:ascii="Palatino Linotype" w:eastAsia="Palatino Linotype" w:hAnsi="Palatino Linotype" w:cs="Palatino Linotype"/>
        </w:rPr>
        <w:t>, la solicitud de acceso a la Información Pública, la cual se tuvo por interpuesta en fecha primero de agosto de dos mil veintidós, toda vez que la fecha de interposición fue en un día inhábil por periodo vacacional y se le asignó el número de expediente</w:t>
      </w:r>
      <w:r w:rsidR="00B97893" w:rsidRPr="000A758D">
        <w:rPr>
          <w:rFonts w:ascii="Palatino Linotype" w:eastAsia="Palatino Linotype" w:hAnsi="Palatino Linotype" w:cs="Palatino Linotype"/>
          <w:b/>
        </w:rPr>
        <w:t xml:space="preserve"> </w:t>
      </w:r>
      <w:r w:rsidR="00B97893" w:rsidRPr="000A758D">
        <w:rPr>
          <w:rFonts w:ascii="Palatino Linotype" w:eastAsia="Palatino Linotype" w:hAnsi="Palatino Linotype" w:cs="Palatino Linotype"/>
          <w:b/>
          <w:bCs/>
          <w:color w:val="000000" w:themeColor="text1"/>
        </w:rPr>
        <w:t>00051/TIMILPAN/IP/2022</w:t>
      </w:r>
      <w:r w:rsidR="00B97893" w:rsidRPr="000A758D">
        <w:rPr>
          <w:rFonts w:ascii="Palatino Linotype" w:eastAsia="Palatino Linotype" w:hAnsi="Palatino Linotype" w:cs="Palatino Linotype"/>
        </w:rPr>
        <w:t>, mediante la cual requirió:</w:t>
      </w:r>
    </w:p>
    <w:p w14:paraId="5C829DC3" w14:textId="31412CE5" w:rsidR="005436C5" w:rsidRPr="000A758D" w:rsidRDefault="004476C5" w:rsidP="00B97893">
      <w:pPr>
        <w:tabs>
          <w:tab w:val="left" w:pos="851"/>
        </w:tabs>
        <w:spacing w:line="360" w:lineRule="auto"/>
        <w:ind w:left="567" w:right="616"/>
        <w:jc w:val="both"/>
        <w:rPr>
          <w:rFonts w:ascii="Palatino Linotype" w:eastAsia="MS Mincho" w:hAnsi="Palatino Linotype" w:cs="Arial"/>
          <w:i/>
          <w:color w:val="000000" w:themeColor="text1"/>
        </w:rPr>
      </w:pPr>
      <w:r w:rsidRPr="000A758D">
        <w:rPr>
          <w:rFonts w:ascii="Palatino Linotype" w:eastAsia="MS Mincho" w:hAnsi="Palatino Linotype" w:cs="Arial"/>
          <w:i/>
          <w:color w:val="000000" w:themeColor="text1"/>
        </w:rPr>
        <w:t xml:space="preserve"> </w:t>
      </w:r>
      <w:r w:rsidR="00073F98" w:rsidRPr="000A758D">
        <w:rPr>
          <w:rFonts w:ascii="Palatino Linotype" w:eastAsia="MS Mincho" w:hAnsi="Palatino Linotype" w:cs="Arial"/>
          <w:i/>
          <w:color w:val="000000" w:themeColor="text1"/>
        </w:rPr>
        <w:t>“</w:t>
      </w:r>
      <w:r w:rsidR="00111BBA" w:rsidRPr="000A758D">
        <w:rPr>
          <w:rFonts w:ascii="Palatino Linotype" w:eastAsia="MS Mincho" w:hAnsi="Palatino Linotype" w:cs="Arial"/>
          <w:i/>
          <w:color w:val="000000" w:themeColor="text1"/>
        </w:rPr>
        <w:t xml:space="preserve">de manera ordenada le solicito me proporcione la información actualizada, al día de hoy, con respecto al número de certificado, número de cédula profesional, o </w:t>
      </w:r>
      <w:r w:rsidR="00111BBA" w:rsidRPr="000A758D">
        <w:rPr>
          <w:rFonts w:ascii="Palatino Linotype" w:eastAsia="MS Mincho" w:hAnsi="Palatino Linotype" w:cs="Arial"/>
          <w:i/>
          <w:color w:val="000000" w:themeColor="text1"/>
        </w:rPr>
        <w:lastRenderedPageBreak/>
        <w:t xml:space="preserve">documento que avale la experiencia mínima requerida, así como el número de </w:t>
      </w:r>
      <w:proofErr w:type="spellStart"/>
      <w:r w:rsidR="00111BBA" w:rsidRPr="000A758D">
        <w:rPr>
          <w:rFonts w:ascii="Palatino Linotype" w:eastAsia="MS Mincho" w:hAnsi="Palatino Linotype" w:cs="Arial"/>
          <w:i/>
          <w:color w:val="000000" w:themeColor="text1"/>
        </w:rPr>
        <w:t>nomina</w:t>
      </w:r>
      <w:proofErr w:type="spellEnd"/>
      <w:r w:rsidR="00111BBA" w:rsidRPr="000A758D">
        <w:rPr>
          <w:rFonts w:ascii="Palatino Linotype" w:eastAsia="MS Mincho" w:hAnsi="Palatino Linotype" w:cs="Arial"/>
          <w:i/>
          <w:color w:val="000000" w:themeColor="text1"/>
        </w:rPr>
        <w:t xml:space="preserve"> y el nombre de la dependencia de adscripción de todo aquel trabajador de confianza y sindicalizado que cuente con la documentación referida en líneas anteriores, con el aval del Instituto Hacendario del Estado de México para los Estándares de Competencia de Marca enlistados a </w:t>
      </w:r>
      <w:proofErr w:type="spellStart"/>
      <w:r w:rsidR="00111BBA" w:rsidRPr="000A758D">
        <w:rPr>
          <w:rFonts w:ascii="Palatino Linotype" w:eastAsia="MS Mincho" w:hAnsi="Palatino Linotype" w:cs="Arial"/>
          <w:i/>
          <w:color w:val="000000" w:themeColor="text1"/>
        </w:rPr>
        <w:t>continuacion</w:t>
      </w:r>
      <w:proofErr w:type="spellEnd"/>
      <w:r w:rsidR="00111BBA" w:rsidRPr="000A758D">
        <w:rPr>
          <w:rFonts w:ascii="Palatino Linotype" w:eastAsia="MS Mincho" w:hAnsi="Palatino Linotype" w:cs="Arial"/>
          <w:i/>
          <w:color w:val="000000" w:themeColor="text1"/>
        </w:rPr>
        <w:t xml:space="preserve"> ECM0059 ECM0060 ECM0061 ECM0062 ECM0063 ECM0064 ECM0065 ECM0066 ECM0067 ECM0068 ECM0069 ECM0070 ECM0071 ya que bajo el criterio estipulado en el artículo 32, 92, 96 </w:t>
      </w:r>
      <w:proofErr w:type="spellStart"/>
      <w:r w:rsidR="00111BBA" w:rsidRPr="000A758D">
        <w:rPr>
          <w:rFonts w:ascii="Palatino Linotype" w:eastAsia="MS Mincho" w:hAnsi="Palatino Linotype" w:cs="Arial"/>
          <w:i/>
          <w:color w:val="000000" w:themeColor="text1"/>
        </w:rPr>
        <w:t>fraccion</w:t>
      </w:r>
      <w:proofErr w:type="spellEnd"/>
      <w:r w:rsidR="00111BBA" w:rsidRPr="000A758D">
        <w:rPr>
          <w:rFonts w:ascii="Palatino Linotype" w:eastAsia="MS Mincho" w:hAnsi="Palatino Linotype" w:cs="Arial"/>
          <w:i/>
          <w:color w:val="000000" w:themeColor="text1"/>
        </w:rPr>
        <w:t xml:space="preserve"> I, 96 TER, 96 QUINTUS, 96 SEPTIES, 96 NONIES, 96 QUINDECIES, 113, 123 BIS, 124 QUATER y 149 de la Ley Orgánica Municipal del Estado de México, es prioridad ciudadana conocer el nombre de los servidores públicos que de manera premeditada, alevosa, ventajosa y omisa incumplan con este mandato legal.</w:t>
      </w:r>
      <w:r w:rsidR="005436C5" w:rsidRPr="000A758D">
        <w:rPr>
          <w:rFonts w:ascii="Palatino Linotype" w:eastAsia="MS Mincho" w:hAnsi="Palatino Linotype" w:cs="Arial"/>
          <w:i/>
          <w:color w:val="000000" w:themeColor="text1"/>
        </w:rPr>
        <w:t>”</w:t>
      </w:r>
      <w:r w:rsidR="00BD24F5" w:rsidRPr="000A758D">
        <w:rPr>
          <w:rFonts w:ascii="Palatino Linotype" w:eastAsia="MS Mincho" w:hAnsi="Palatino Linotype" w:cs="Arial"/>
          <w:i/>
          <w:color w:val="000000" w:themeColor="text1"/>
        </w:rPr>
        <w:t xml:space="preserve"> </w:t>
      </w:r>
      <w:r w:rsidR="005436C5" w:rsidRPr="000A758D">
        <w:rPr>
          <w:rFonts w:ascii="Palatino Linotype" w:eastAsia="MS Mincho" w:hAnsi="Palatino Linotype" w:cs="Arial"/>
          <w:i/>
          <w:color w:val="000000" w:themeColor="text1"/>
        </w:rPr>
        <w:t>(Sic)</w:t>
      </w:r>
    </w:p>
    <w:p w14:paraId="2C641473" w14:textId="3EE27792" w:rsidR="00A153D0" w:rsidRPr="000A758D" w:rsidRDefault="00A153D0" w:rsidP="002A716F">
      <w:pPr>
        <w:tabs>
          <w:tab w:val="left" w:pos="851"/>
        </w:tabs>
        <w:spacing w:line="360" w:lineRule="auto"/>
        <w:ind w:right="49"/>
        <w:jc w:val="both"/>
        <w:rPr>
          <w:rFonts w:ascii="Palatino Linotype" w:eastAsia="MS Mincho" w:hAnsi="Palatino Linotype" w:cs="Arial"/>
          <w:i/>
          <w:color w:val="000000" w:themeColor="text1"/>
        </w:rPr>
      </w:pPr>
    </w:p>
    <w:p w14:paraId="1111FBCD" w14:textId="2231775D" w:rsidR="00A153D0" w:rsidRPr="000A758D" w:rsidRDefault="00A153D0" w:rsidP="002A716F">
      <w:pPr>
        <w:tabs>
          <w:tab w:val="left" w:pos="851"/>
        </w:tabs>
        <w:spacing w:line="360" w:lineRule="auto"/>
        <w:ind w:right="49"/>
        <w:jc w:val="both"/>
        <w:rPr>
          <w:rFonts w:ascii="Palatino Linotype" w:eastAsia="MS Mincho" w:hAnsi="Palatino Linotype" w:cs="Arial"/>
          <w:color w:val="000000" w:themeColor="text1"/>
        </w:rPr>
      </w:pPr>
      <w:r w:rsidRPr="000A758D">
        <w:rPr>
          <w:rFonts w:ascii="Palatino Linotype" w:eastAsia="MS Mincho" w:hAnsi="Palatino Linotype" w:cs="Arial"/>
          <w:color w:val="000000" w:themeColor="text1"/>
        </w:rPr>
        <w:t xml:space="preserve">Así mismo la </w:t>
      </w:r>
      <w:r w:rsidRPr="000A758D">
        <w:rPr>
          <w:rFonts w:ascii="Palatino Linotype" w:eastAsia="MS Mincho" w:hAnsi="Palatino Linotype" w:cs="Arial"/>
          <w:b/>
          <w:color w:val="000000" w:themeColor="text1"/>
        </w:rPr>
        <w:t xml:space="preserve">RECURRENTE </w:t>
      </w:r>
      <w:r w:rsidRPr="000A758D">
        <w:rPr>
          <w:rFonts w:ascii="Palatino Linotype" w:eastAsia="MS Mincho" w:hAnsi="Palatino Linotype" w:cs="Arial"/>
          <w:color w:val="000000" w:themeColor="text1"/>
        </w:rPr>
        <w:t xml:space="preserve">adjunto a su solicitud el archivo denominado </w:t>
      </w:r>
      <w:r w:rsidRPr="000A758D">
        <w:rPr>
          <w:rFonts w:ascii="Palatino Linotype" w:eastAsia="MS Mincho" w:hAnsi="Palatino Linotype" w:cs="Arial"/>
          <w:i/>
          <w:color w:val="000000" w:themeColor="text1"/>
        </w:rPr>
        <w:t xml:space="preserve">“leyvig022.pdf” </w:t>
      </w:r>
      <w:r w:rsidRPr="000A758D">
        <w:rPr>
          <w:rFonts w:ascii="Palatino Linotype" w:eastAsia="MS Mincho" w:hAnsi="Palatino Linotype" w:cs="Arial"/>
          <w:color w:val="000000" w:themeColor="text1"/>
        </w:rPr>
        <w:t>de cuyo contenido se advierte la Ley Orgánica Municipal del Estado de México.</w:t>
      </w:r>
    </w:p>
    <w:p w14:paraId="684B7511" w14:textId="77777777" w:rsidR="0068701C" w:rsidRPr="000A758D" w:rsidRDefault="0068701C" w:rsidP="000706A0">
      <w:pPr>
        <w:spacing w:line="360" w:lineRule="auto"/>
        <w:jc w:val="both"/>
        <w:rPr>
          <w:rFonts w:ascii="Palatino Linotype" w:eastAsia="Palatino Linotype" w:hAnsi="Palatino Linotype" w:cs="Palatino Linotype"/>
          <w:color w:val="000000" w:themeColor="text1"/>
        </w:rPr>
      </w:pPr>
    </w:p>
    <w:p w14:paraId="3EF4E0CB" w14:textId="1BF1055D" w:rsidR="007F223C" w:rsidRPr="000A758D" w:rsidRDefault="003F157B"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0A758D">
        <w:rPr>
          <w:rFonts w:ascii="Palatino Linotype" w:eastAsia="Calibri" w:hAnsi="Palatino Linotype" w:cs="Arial"/>
          <w:b/>
          <w:bCs/>
          <w:color w:val="000000" w:themeColor="text1"/>
          <w:lang w:val="es-ES" w:eastAsia="en-US"/>
        </w:rPr>
        <w:t>MODALIDAD DE ENTREGA</w:t>
      </w:r>
      <w:r w:rsidR="001C729E" w:rsidRPr="000A758D">
        <w:rPr>
          <w:rFonts w:ascii="Palatino Linotype" w:eastAsia="Calibri" w:hAnsi="Palatino Linotype" w:cs="Arial"/>
          <w:b/>
          <w:bCs/>
          <w:color w:val="000000" w:themeColor="text1"/>
          <w:lang w:val="es-ES" w:eastAsia="en-US"/>
        </w:rPr>
        <w:t xml:space="preserve">: </w:t>
      </w:r>
      <w:r w:rsidR="00CF70B6" w:rsidRPr="000A758D">
        <w:rPr>
          <w:rFonts w:ascii="Palatino Linotype" w:hAnsi="Palatino Linotype" w:cs="Arial"/>
          <w:color w:val="000000" w:themeColor="text1"/>
        </w:rPr>
        <w:t xml:space="preserve">vía </w:t>
      </w:r>
      <w:r w:rsidR="00CF70B6" w:rsidRPr="000A758D">
        <w:rPr>
          <w:rFonts w:ascii="Palatino Linotype" w:hAnsi="Palatino Linotype" w:cs="Arial"/>
          <w:b/>
          <w:color w:val="000000" w:themeColor="text1"/>
        </w:rPr>
        <w:t>SAIMEX</w:t>
      </w:r>
      <w:r w:rsidR="00FE0057" w:rsidRPr="000A758D">
        <w:rPr>
          <w:rFonts w:ascii="Palatino Linotype" w:eastAsia="Calibri" w:hAnsi="Palatino Linotype" w:cs="Arial"/>
          <w:bCs/>
          <w:color w:val="000000" w:themeColor="text1"/>
          <w:lang w:val="es-ES" w:eastAsia="en-US"/>
        </w:rPr>
        <w:t>.</w:t>
      </w:r>
    </w:p>
    <w:p w14:paraId="0867758A" w14:textId="77777777" w:rsidR="002A716F" w:rsidRPr="000A758D" w:rsidRDefault="002A716F"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0A758D" w:rsidRDefault="002A716F" w:rsidP="002A716F">
      <w:pPr>
        <w:spacing w:line="360" w:lineRule="auto"/>
        <w:jc w:val="both"/>
        <w:rPr>
          <w:rFonts w:ascii="Palatino Linotype" w:hAnsi="Palatino Linotype"/>
          <w:b/>
          <w:color w:val="000000" w:themeColor="text1"/>
        </w:rPr>
      </w:pPr>
      <w:r w:rsidRPr="000A758D">
        <w:rPr>
          <w:rFonts w:ascii="Palatino Linotype" w:hAnsi="Palatino Linotype"/>
          <w:b/>
          <w:color w:val="000000" w:themeColor="text1"/>
        </w:rPr>
        <w:t>II. Turno de requerimiento del Sujeto Obligado</w:t>
      </w:r>
    </w:p>
    <w:p w14:paraId="2F0B56FA" w14:textId="39E2F51E" w:rsidR="002A716F" w:rsidRPr="000A758D" w:rsidRDefault="002A716F" w:rsidP="002A716F">
      <w:pPr>
        <w:spacing w:line="360" w:lineRule="auto"/>
        <w:jc w:val="both"/>
        <w:rPr>
          <w:rFonts w:ascii="Palatino Linotype" w:hAnsi="Palatino Linotype"/>
          <w:bCs/>
        </w:rPr>
      </w:pPr>
      <w:r w:rsidRPr="000A758D">
        <w:rPr>
          <w:rFonts w:ascii="Palatino Linotype" w:hAnsi="Palatino Linotype"/>
          <w:color w:val="000000" w:themeColor="text1"/>
        </w:rPr>
        <w:t xml:space="preserve">En cumplimiento al artículo 162 de la Ley de Transparencia y Acceso a la Información Pública del Estado de México y Municipios, el </w:t>
      </w:r>
      <w:r w:rsidR="00111BBA" w:rsidRPr="000A758D">
        <w:rPr>
          <w:rFonts w:ascii="Palatino Linotype" w:hAnsi="Palatino Linotype"/>
          <w:b/>
          <w:color w:val="000000" w:themeColor="text1"/>
        </w:rPr>
        <w:t>primero</w:t>
      </w:r>
      <w:r w:rsidRPr="000A758D">
        <w:rPr>
          <w:rFonts w:ascii="Palatino Linotype" w:hAnsi="Palatino Linotype"/>
          <w:b/>
          <w:color w:val="000000" w:themeColor="text1"/>
        </w:rPr>
        <w:t xml:space="preserve"> de </w:t>
      </w:r>
      <w:r w:rsidR="00111BBA" w:rsidRPr="000A758D">
        <w:rPr>
          <w:rFonts w:ascii="Palatino Linotype" w:hAnsi="Palatino Linotype"/>
          <w:b/>
          <w:color w:val="000000" w:themeColor="text1"/>
        </w:rPr>
        <w:t>agosto</w:t>
      </w:r>
      <w:r w:rsidR="00E5765D" w:rsidRPr="000A758D">
        <w:rPr>
          <w:rFonts w:ascii="Palatino Linotype" w:hAnsi="Palatino Linotype"/>
          <w:b/>
          <w:color w:val="000000" w:themeColor="text1"/>
        </w:rPr>
        <w:t xml:space="preserve"> </w:t>
      </w:r>
      <w:r w:rsidRPr="000A758D">
        <w:rPr>
          <w:rFonts w:ascii="Palatino Linotype" w:hAnsi="Palatino Linotype"/>
          <w:b/>
          <w:color w:val="000000" w:themeColor="text1"/>
        </w:rPr>
        <w:t>de dos mil veintidós</w:t>
      </w:r>
      <w:r w:rsidRPr="000A758D">
        <w:rPr>
          <w:rFonts w:ascii="Palatino Linotype" w:hAnsi="Palatino Linotype"/>
          <w:color w:val="000000" w:themeColor="text1"/>
        </w:rPr>
        <w:t xml:space="preserve">, el Titular de la Unidad de Transparencia del </w:t>
      </w:r>
      <w:r w:rsidRPr="000A758D">
        <w:rPr>
          <w:rFonts w:ascii="Palatino Linotype" w:hAnsi="Palatino Linotype"/>
          <w:b/>
          <w:color w:val="000000" w:themeColor="text1"/>
        </w:rPr>
        <w:t>SUJETO OBLIGADO</w:t>
      </w:r>
      <w:r w:rsidRPr="000A758D">
        <w:rPr>
          <w:rFonts w:ascii="Palatino Linotype" w:hAnsi="Palatino Linotype"/>
          <w:color w:val="000000" w:themeColor="text1"/>
        </w:rPr>
        <w:t xml:space="preserve">, turnó los requerimientos de información a los servidores públicos habilitados que estimó </w:t>
      </w:r>
      <w:r w:rsidRPr="000A758D">
        <w:rPr>
          <w:rFonts w:ascii="Palatino Linotype" w:hAnsi="Palatino Linotype"/>
          <w:color w:val="000000" w:themeColor="text1"/>
        </w:rPr>
        <w:lastRenderedPageBreak/>
        <w:t xml:space="preserve">pertinente, a fin de colmar la solicitud de acceso a la información; </w:t>
      </w:r>
      <w:r w:rsidRPr="000A758D">
        <w:rPr>
          <w:rFonts w:ascii="Palatino Linotype" w:hAnsi="Palatino Linotype"/>
          <w:bCs/>
        </w:rPr>
        <w:t>tal y como, se aprecia en la siguiente imagen:</w:t>
      </w:r>
    </w:p>
    <w:p w14:paraId="09E8FB4E" w14:textId="48340B0D" w:rsidR="00D201B4" w:rsidRPr="000A758D" w:rsidRDefault="00111BBA"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0A758D">
        <w:rPr>
          <w:rFonts w:ascii="Palatino Linotype" w:eastAsia="Calibri" w:hAnsi="Palatino Linotype" w:cs="Arial"/>
          <w:bCs/>
          <w:noProof/>
          <w:color w:val="000000" w:themeColor="text1"/>
          <w:lang w:val="es-419" w:eastAsia="es-419"/>
        </w:rPr>
        <w:drawing>
          <wp:inline distT="0" distB="0" distL="0" distR="0" wp14:anchorId="0F98C233" wp14:editId="53704623">
            <wp:extent cx="5791835" cy="5080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8000"/>
                    </a:xfrm>
                    <a:prstGeom prst="rect">
                      <a:avLst/>
                    </a:prstGeom>
                  </pic:spPr>
                </pic:pic>
              </a:graphicData>
            </a:graphic>
          </wp:inline>
        </w:drawing>
      </w:r>
    </w:p>
    <w:p w14:paraId="5E5E7995" w14:textId="77777777" w:rsidR="00E5765D" w:rsidRPr="000A758D" w:rsidRDefault="00E5765D"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7B23D986" w:rsidR="00F26592" w:rsidRPr="000A758D" w:rsidRDefault="000A758D"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Pr>
          <w:rFonts w:ascii="Palatino Linotype" w:eastAsia="Calibri" w:hAnsi="Palatino Linotype" w:cs="Arial"/>
          <w:b/>
          <w:bCs/>
          <w:color w:val="000000" w:themeColor="text1"/>
          <w:lang w:val="es-ES" w:eastAsia="en-US"/>
        </w:rPr>
        <w:t>I</w:t>
      </w:r>
      <w:r w:rsidR="00416A79" w:rsidRPr="000A758D">
        <w:rPr>
          <w:rFonts w:ascii="Palatino Linotype" w:eastAsia="Calibri" w:hAnsi="Palatino Linotype" w:cs="Arial"/>
          <w:b/>
          <w:bCs/>
          <w:color w:val="000000" w:themeColor="text1"/>
          <w:lang w:val="es-ES" w:eastAsia="en-US"/>
        </w:rPr>
        <w:t>II</w:t>
      </w:r>
      <w:r w:rsidR="009A5187" w:rsidRPr="000A758D">
        <w:rPr>
          <w:rFonts w:ascii="Palatino Linotype" w:eastAsia="Calibri" w:hAnsi="Palatino Linotype" w:cs="Arial"/>
          <w:b/>
          <w:bCs/>
          <w:color w:val="000000" w:themeColor="text1"/>
          <w:lang w:val="es-ES" w:eastAsia="en-US"/>
        </w:rPr>
        <w:t>.</w:t>
      </w:r>
      <w:r w:rsidR="00F26592" w:rsidRPr="000A758D">
        <w:rPr>
          <w:rFonts w:ascii="Palatino Linotype" w:eastAsia="Calibri" w:hAnsi="Palatino Linotype" w:cs="Arial"/>
          <w:color w:val="000000" w:themeColor="text1"/>
          <w:lang w:val="es-ES" w:eastAsia="en-US"/>
        </w:rPr>
        <w:t xml:space="preserve"> </w:t>
      </w:r>
      <w:r w:rsidR="00F26592" w:rsidRPr="000A758D">
        <w:rPr>
          <w:rFonts w:ascii="Palatino Linotype" w:hAnsi="Palatino Linotype" w:cs="Arial"/>
          <w:b/>
          <w:color w:val="000000" w:themeColor="text1"/>
        </w:rPr>
        <w:t>Respuesta del Sujeto Obligado</w:t>
      </w:r>
    </w:p>
    <w:p w14:paraId="4EEC5FFD" w14:textId="6C6DFBB4" w:rsidR="00E028E3" w:rsidRPr="000A758D"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0A758D">
        <w:rPr>
          <w:rFonts w:ascii="Palatino Linotype" w:hAnsi="Palatino Linotype" w:cs="Segoe UI"/>
          <w:color w:val="000000" w:themeColor="text1"/>
          <w:lang w:eastAsia="es-MX"/>
        </w:rPr>
        <w:t>El</w:t>
      </w:r>
      <w:r w:rsidR="001C729E" w:rsidRPr="000A758D">
        <w:rPr>
          <w:rFonts w:ascii="Palatino Linotype" w:hAnsi="Palatino Linotype" w:cs="Segoe UI"/>
          <w:color w:val="000000" w:themeColor="text1"/>
          <w:lang w:eastAsia="es-MX"/>
        </w:rPr>
        <w:t xml:space="preserve"> </w:t>
      </w:r>
      <w:r w:rsidR="00111BBA" w:rsidRPr="000A758D">
        <w:rPr>
          <w:rFonts w:ascii="Palatino Linotype" w:hAnsi="Palatino Linotype" w:cs="Segoe UI"/>
          <w:b/>
          <w:color w:val="000000" w:themeColor="text1"/>
          <w:lang w:eastAsia="es-MX"/>
        </w:rPr>
        <w:t>veinte</w:t>
      </w:r>
      <w:r w:rsidR="00463D63" w:rsidRPr="000A758D">
        <w:rPr>
          <w:rFonts w:ascii="Palatino Linotype" w:hAnsi="Palatino Linotype" w:cs="Segoe UI"/>
          <w:b/>
          <w:color w:val="000000" w:themeColor="text1"/>
          <w:lang w:eastAsia="es-MX"/>
        </w:rPr>
        <w:t xml:space="preserve"> de </w:t>
      </w:r>
      <w:r w:rsidR="00111BBA" w:rsidRPr="000A758D">
        <w:rPr>
          <w:rFonts w:ascii="Palatino Linotype" w:hAnsi="Palatino Linotype" w:cs="Segoe UI"/>
          <w:b/>
          <w:color w:val="000000" w:themeColor="text1"/>
          <w:lang w:eastAsia="es-MX"/>
        </w:rPr>
        <w:t>agosto</w:t>
      </w:r>
      <w:r w:rsidR="00AE401B" w:rsidRPr="000A758D">
        <w:rPr>
          <w:rFonts w:ascii="Palatino Linotype" w:hAnsi="Palatino Linotype" w:cs="Segoe UI"/>
          <w:b/>
          <w:color w:val="000000" w:themeColor="text1"/>
          <w:lang w:eastAsia="es-MX"/>
        </w:rPr>
        <w:t xml:space="preserve"> </w:t>
      </w:r>
      <w:r w:rsidR="0069687F" w:rsidRPr="000A758D">
        <w:rPr>
          <w:rFonts w:ascii="Palatino Linotype" w:hAnsi="Palatino Linotype" w:cs="Segoe UI"/>
          <w:b/>
          <w:color w:val="000000" w:themeColor="text1"/>
          <w:lang w:eastAsia="es-MX"/>
        </w:rPr>
        <w:t>de dos mil veintidós</w:t>
      </w:r>
      <w:r w:rsidR="00BF3E26" w:rsidRPr="000A758D">
        <w:rPr>
          <w:rFonts w:ascii="Palatino Linotype" w:hAnsi="Palatino Linotype" w:cs="Segoe UI"/>
          <w:color w:val="000000" w:themeColor="text1"/>
          <w:lang w:eastAsia="es-MX"/>
        </w:rPr>
        <w:t xml:space="preserve">, </w:t>
      </w:r>
      <w:r w:rsidR="00922B7D" w:rsidRPr="000A758D">
        <w:rPr>
          <w:rFonts w:ascii="Palatino Linotype" w:hAnsi="Palatino Linotype" w:cs="Segoe UI"/>
          <w:b/>
          <w:bCs/>
          <w:color w:val="000000" w:themeColor="text1"/>
          <w:lang w:eastAsia="es-MX"/>
        </w:rPr>
        <w:t>EL SU</w:t>
      </w:r>
      <w:r w:rsidR="00BF3E26" w:rsidRPr="000A758D">
        <w:rPr>
          <w:rFonts w:ascii="Palatino Linotype" w:hAnsi="Palatino Linotype" w:cs="Segoe UI"/>
          <w:b/>
          <w:color w:val="000000" w:themeColor="text1"/>
          <w:lang w:eastAsia="es-MX"/>
        </w:rPr>
        <w:t>JETO OBLIGADO</w:t>
      </w:r>
      <w:r w:rsidR="00BF3E26" w:rsidRPr="000A758D">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0A758D"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1FDBF75D" w14:textId="79C63F82" w:rsidR="00111BBA" w:rsidRPr="000A758D" w:rsidRDefault="00416A79" w:rsidP="00111BBA">
      <w:pPr>
        <w:spacing w:line="360" w:lineRule="auto"/>
        <w:ind w:left="426" w:right="900"/>
        <w:jc w:val="both"/>
        <w:textAlignment w:val="baseline"/>
        <w:rPr>
          <w:rFonts w:ascii="Palatino Linotype" w:hAnsi="Palatino Linotype" w:cs="Segoe UI"/>
          <w:i/>
          <w:iCs/>
          <w:color w:val="000000" w:themeColor="text1"/>
          <w:lang w:eastAsia="es-MX"/>
        </w:rPr>
      </w:pPr>
      <w:r w:rsidRPr="000A758D">
        <w:rPr>
          <w:rFonts w:ascii="Palatino Linotype" w:hAnsi="Palatino Linotype" w:cs="Segoe UI"/>
          <w:i/>
          <w:iCs/>
          <w:color w:val="000000" w:themeColor="text1"/>
          <w:lang w:eastAsia="es-MX"/>
        </w:rPr>
        <w:t>“</w:t>
      </w:r>
      <w:r w:rsidR="00111BBA" w:rsidRPr="000A758D">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7F5E47" w14:textId="77777777" w:rsidR="00111BBA" w:rsidRPr="000A758D" w:rsidRDefault="00111BBA" w:rsidP="00111BBA">
      <w:pPr>
        <w:spacing w:line="360" w:lineRule="auto"/>
        <w:ind w:left="426" w:right="900"/>
        <w:jc w:val="both"/>
        <w:textAlignment w:val="baseline"/>
        <w:rPr>
          <w:rFonts w:ascii="Palatino Linotype" w:hAnsi="Palatino Linotype" w:cs="Segoe UI"/>
          <w:i/>
          <w:iCs/>
          <w:color w:val="000000" w:themeColor="text1"/>
          <w:lang w:eastAsia="es-MX"/>
        </w:rPr>
      </w:pPr>
    </w:p>
    <w:p w14:paraId="34BEB496" w14:textId="54AD702B" w:rsidR="00416A79" w:rsidRPr="000A758D" w:rsidRDefault="00111BBA" w:rsidP="00111BBA">
      <w:pPr>
        <w:spacing w:line="360" w:lineRule="auto"/>
        <w:ind w:left="426" w:right="900"/>
        <w:jc w:val="both"/>
        <w:textAlignment w:val="baseline"/>
        <w:rPr>
          <w:rFonts w:ascii="Palatino Linotype" w:hAnsi="Palatino Linotype" w:cs="Segoe UI"/>
          <w:i/>
          <w:iCs/>
          <w:color w:val="000000" w:themeColor="text1"/>
          <w:lang w:eastAsia="es-MX"/>
        </w:rPr>
      </w:pPr>
      <w:r w:rsidRPr="000A758D">
        <w:rPr>
          <w:rFonts w:ascii="Palatino Linotype" w:hAnsi="Palatino Linotype" w:cs="Segoe UI"/>
          <w:i/>
          <w:iCs/>
          <w:color w:val="000000" w:themeColor="text1"/>
          <w:lang w:eastAsia="es-MX"/>
        </w:rPr>
        <w:t>Respuesta Solicitud de Información</w:t>
      </w:r>
      <w:r w:rsidR="00416A79" w:rsidRPr="000A758D">
        <w:rPr>
          <w:rFonts w:ascii="Palatino Linotype" w:hAnsi="Palatino Linotype" w:cs="Segoe UI"/>
          <w:i/>
          <w:iCs/>
          <w:color w:val="000000" w:themeColor="text1"/>
          <w:lang w:eastAsia="es-MX"/>
        </w:rPr>
        <w:t>” (Sic)</w:t>
      </w:r>
    </w:p>
    <w:p w14:paraId="1322AA66" w14:textId="77777777" w:rsidR="00416A79" w:rsidRPr="000A758D" w:rsidRDefault="00416A79" w:rsidP="00AE401B">
      <w:pPr>
        <w:spacing w:line="360" w:lineRule="auto"/>
        <w:ind w:right="900"/>
        <w:jc w:val="both"/>
        <w:textAlignment w:val="baseline"/>
        <w:rPr>
          <w:rFonts w:ascii="Palatino Linotype" w:hAnsi="Palatino Linotype" w:cs="Segoe UI"/>
          <w:i/>
          <w:iCs/>
          <w:color w:val="000000" w:themeColor="text1"/>
          <w:lang w:eastAsia="es-MX"/>
        </w:rPr>
      </w:pPr>
    </w:p>
    <w:p w14:paraId="6ADDF7BB" w14:textId="43A4577F" w:rsidR="00487B16" w:rsidRPr="000A758D" w:rsidRDefault="00AE401B" w:rsidP="00111BBA">
      <w:pPr>
        <w:spacing w:line="360" w:lineRule="auto"/>
        <w:ind w:right="49"/>
        <w:jc w:val="both"/>
        <w:textAlignment w:val="baseline"/>
        <w:rPr>
          <w:rFonts w:ascii="Palatino Linotype" w:eastAsia="Palatino Linotype" w:hAnsi="Palatino Linotype" w:cs="Palatino Linotype"/>
        </w:rPr>
      </w:pPr>
      <w:r w:rsidRPr="000A758D">
        <w:rPr>
          <w:rFonts w:ascii="Palatino Linotype" w:eastAsia="Palatino Linotype" w:hAnsi="Palatino Linotype" w:cs="Palatino Linotype"/>
        </w:rPr>
        <w:t xml:space="preserve">Así mismo, </w:t>
      </w:r>
      <w:r w:rsidRPr="000A758D">
        <w:rPr>
          <w:rFonts w:ascii="Palatino Linotype" w:eastAsia="Palatino Linotype" w:hAnsi="Palatino Linotype" w:cs="Palatino Linotype"/>
          <w:b/>
        </w:rPr>
        <w:t>EL SUJETO OBLIGADO</w:t>
      </w:r>
      <w:r w:rsidRPr="000A758D">
        <w:rPr>
          <w:rFonts w:ascii="Palatino Linotype" w:eastAsia="Palatino Linotype" w:hAnsi="Palatino Linotype" w:cs="Palatino Linotype"/>
        </w:rPr>
        <w:t xml:space="preserve"> adjuntó a la respuesta el archivo electrónico denominado </w:t>
      </w:r>
      <w:r w:rsidRPr="000A758D">
        <w:rPr>
          <w:rFonts w:ascii="Palatino Linotype" w:eastAsia="Palatino Linotype" w:hAnsi="Palatino Linotype" w:cs="Palatino Linotype"/>
          <w:b/>
        </w:rPr>
        <w:t>“</w:t>
      </w:r>
      <w:r w:rsidR="00111BBA" w:rsidRPr="000A758D">
        <w:rPr>
          <w:rFonts w:ascii="Palatino Linotype" w:eastAsia="Palatino Linotype" w:hAnsi="Palatino Linotype" w:cs="Palatino Linotype"/>
          <w:b/>
        </w:rPr>
        <w:t>RESPUESTA A SOLICITUD DE INFORMACION.pdf</w:t>
      </w:r>
      <w:r w:rsidRPr="000A758D">
        <w:rPr>
          <w:rFonts w:ascii="Palatino Linotype" w:eastAsia="Palatino Linotype" w:hAnsi="Palatino Linotype" w:cs="Palatino Linotype"/>
          <w:b/>
        </w:rPr>
        <w:t xml:space="preserve">” </w:t>
      </w:r>
      <w:r w:rsidRPr="000A758D">
        <w:rPr>
          <w:rFonts w:ascii="Palatino Linotype" w:eastAsia="Palatino Linotype" w:hAnsi="Palatino Linotype" w:cs="Palatino Linotype"/>
        </w:rPr>
        <w:t xml:space="preserve">dentro del cual se advierte el oficio </w:t>
      </w:r>
      <w:r w:rsidR="00111BBA" w:rsidRPr="000A758D">
        <w:rPr>
          <w:rFonts w:ascii="Palatino Linotype" w:eastAsia="Palatino Linotype" w:hAnsi="Palatino Linotype" w:cs="Palatino Linotype"/>
        </w:rPr>
        <w:t xml:space="preserve">TIM/SHA/087/08/2022 </w:t>
      </w:r>
      <w:r w:rsidR="00487B16" w:rsidRPr="000A758D">
        <w:rPr>
          <w:rFonts w:ascii="Palatino Linotype" w:eastAsia="Palatino Linotype" w:hAnsi="Palatino Linotype" w:cs="Palatino Linotype"/>
        </w:rPr>
        <w:t xml:space="preserve">mismo que </w:t>
      </w:r>
      <w:r w:rsidR="00A153D0" w:rsidRPr="000A758D">
        <w:rPr>
          <w:rFonts w:ascii="Palatino Linotype" w:eastAsia="Palatino Linotype" w:hAnsi="Palatino Linotype" w:cs="Palatino Linotype"/>
        </w:rPr>
        <w:t>se inserta a continuación:</w:t>
      </w:r>
    </w:p>
    <w:p w14:paraId="12BD6E98" w14:textId="1EEEAA00" w:rsidR="00A153D0" w:rsidRPr="000A758D" w:rsidRDefault="00A153D0" w:rsidP="00111BBA">
      <w:pPr>
        <w:spacing w:line="360" w:lineRule="auto"/>
        <w:ind w:right="49"/>
        <w:jc w:val="both"/>
        <w:textAlignment w:val="baseline"/>
        <w:rPr>
          <w:rFonts w:ascii="Palatino Linotype" w:eastAsia="Palatino Linotype" w:hAnsi="Palatino Linotype" w:cs="Palatino Linotype"/>
        </w:rPr>
      </w:pPr>
    </w:p>
    <w:p w14:paraId="44FC8702" w14:textId="1BFA7008" w:rsidR="00A153D0" w:rsidRPr="000A758D" w:rsidRDefault="00A153D0" w:rsidP="00111BBA">
      <w:pPr>
        <w:spacing w:line="360" w:lineRule="auto"/>
        <w:ind w:right="49"/>
        <w:jc w:val="both"/>
        <w:textAlignment w:val="baseline"/>
        <w:rPr>
          <w:rFonts w:ascii="Palatino Linotype" w:eastAsia="Palatino Linotype" w:hAnsi="Palatino Linotype" w:cs="Palatino Linotype"/>
        </w:rPr>
      </w:pPr>
      <w:r w:rsidRPr="000A758D">
        <w:rPr>
          <w:rFonts w:ascii="Palatino Linotype" w:eastAsia="Palatino Linotype" w:hAnsi="Palatino Linotype" w:cs="Palatino Linotype"/>
          <w:noProof/>
          <w:lang w:val="es-419" w:eastAsia="es-419"/>
        </w:rPr>
        <w:lastRenderedPageBreak/>
        <w:drawing>
          <wp:inline distT="0" distB="0" distL="0" distR="0" wp14:anchorId="71A8AF08" wp14:editId="4F1904FF">
            <wp:extent cx="5753100" cy="464878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424" cy="4654703"/>
                    </a:xfrm>
                    <a:prstGeom prst="rect">
                      <a:avLst/>
                    </a:prstGeom>
                  </pic:spPr>
                </pic:pic>
              </a:graphicData>
            </a:graphic>
          </wp:inline>
        </w:drawing>
      </w:r>
    </w:p>
    <w:p w14:paraId="28E16B4B" w14:textId="77777777" w:rsidR="00487B16" w:rsidRPr="000A758D" w:rsidRDefault="00487B16" w:rsidP="00487B16">
      <w:pPr>
        <w:spacing w:line="360" w:lineRule="auto"/>
        <w:ind w:right="49"/>
        <w:jc w:val="both"/>
        <w:textAlignment w:val="baseline"/>
        <w:rPr>
          <w:rFonts w:ascii="Palatino Linotype" w:eastAsia="Palatino Linotype" w:hAnsi="Palatino Linotype" w:cs="Palatino Linotype"/>
        </w:rPr>
      </w:pPr>
    </w:p>
    <w:p w14:paraId="641347B8" w14:textId="3456692A" w:rsidR="00182393" w:rsidRPr="000A758D" w:rsidRDefault="00090ACA" w:rsidP="00487B16">
      <w:pPr>
        <w:spacing w:line="360" w:lineRule="auto"/>
        <w:ind w:right="49"/>
        <w:jc w:val="both"/>
        <w:textAlignment w:val="baseline"/>
        <w:rPr>
          <w:rFonts w:ascii="Palatino Linotype" w:hAnsi="Palatino Linotype" w:cs="Arial"/>
          <w:b/>
          <w:bCs/>
          <w:color w:val="000000" w:themeColor="text1"/>
        </w:rPr>
      </w:pPr>
      <w:r w:rsidRPr="000A758D">
        <w:rPr>
          <w:rFonts w:ascii="Palatino Linotype" w:hAnsi="Palatino Linotype" w:cs="Arial"/>
          <w:b/>
          <w:color w:val="000000" w:themeColor="text1"/>
        </w:rPr>
        <w:t>I</w:t>
      </w:r>
      <w:r w:rsidR="000A758D">
        <w:rPr>
          <w:rFonts w:ascii="Palatino Linotype" w:hAnsi="Palatino Linotype" w:cs="Arial"/>
          <w:b/>
          <w:color w:val="000000" w:themeColor="text1"/>
        </w:rPr>
        <w:t>V</w:t>
      </w:r>
      <w:r w:rsidR="00182393" w:rsidRPr="000A758D">
        <w:rPr>
          <w:rFonts w:ascii="Palatino Linotype" w:hAnsi="Palatino Linotype" w:cs="Arial"/>
          <w:b/>
          <w:color w:val="000000" w:themeColor="text1"/>
        </w:rPr>
        <w:t xml:space="preserve">. </w:t>
      </w:r>
      <w:r w:rsidR="00182393" w:rsidRPr="000A758D">
        <w:rPr>
          <w:rFonts w:ascii="Palatino Linotype" w:hAnsi="Palatino Linotype" w:cs="Arial"/>
          <w:b/>
          <w:bCs/>
          <w:color w:val="000000" w:themeColor="text1"/>
        </w:rPr>
        <w:t xml:space="preserve">Del </w:t>
      </w:r>
      <w:r w:rsidR="0094364A" w:rsidRPr="000A758D">
        <w:rPr>
          <w:rFonts w:ascii="Palatino Linotype" w:hAnsi="Palatino Linotype" w:cs="Arial"/>
          <w:b/>
          <w:bCs/>
          <w:color w:val="000000" w:themeColor="text1"/>
        </w:rPr>
        <w:t>Recurso</w:t>
      </w:r>
      <w:r w:rsidR="00963231" w:rsidRPr="000A758D">
        <w:rPr>
          <w:rFonts w:ascii="Palatino Linotype" w:hAnsi="Palatino Linotype" w:cs="Arial"/>
          <w:b/>
          <w:bCs/>
          <w:color w:val="000000" w:themeColor="text1"/>
        </w:rPr>
        <w:t xml:space="preserve"> de Revisión</w:t>
      </w:r>
    </w:p>
    <w:p w14:paraId="2E235778" w14:textId="7CD2DB58" w:rsidR="009C68A3" w:rsidRPr="000A758D" w:rsidRDefault="009E6E1F" w:rsidP="000706A0">
      <w:pPr>
        <w:spacing w:line="360" w:lineRule="auto"/>
        <w:jc w:val="both"/>
        <w:rPr>
          <w:rFonts w:ascii="Palatino Linotype" w:hAnsi="Palatino Linotype" w:cs="Arial"/>
          <w:color w:val="000000" w:themeColor="text1"/>
        </w:rPr>
      </w:pPr>
      <w:r w:rsidRPr="000A758D">
        <w:rPr>
          <w:rFonts w:ascii="Palatino Linotype" w:hAnsi="Palatino Linotype" w:cs="Arial"/>
          <w:color w:val="000000" w:themeColor="text1"/>
        </w:rPr>
        <w:t>Inconforme por la respuesta</w:t>
      </w:r>
      <w:r w:rsidR="00DC2B02" w:rsidRPr="000A758D">
        <w:rPr>
          <w:rFonts w:ascii="Palatino Linotype" w:hAnsi="Palatino Linotype" w:cs="Arial"/>
          <w:color w:val="000000" w:themeColor="text1"/>
        </w:rPr>
        <w:t xml:space="preserve"> proporcionada por </w:t>
      </w:r>
      <w:r w:rsidRPr="000A758D">
        <w:rPr>
          <w:rFonts w:ascii="Palatino Linotype" w:hAnsi="Palatino Linotype" w:cs="Arial"/>
          <w:color w:val="000000" w:themeColor="text1"/>
        </w:rPr>
        <w:t>el</w:t>
      </w:r>
      <w:r w:rsidRPr="000A758D">
        <w:rPr>
          <w:rFonts w:ascii="Palatino Linotype" w:hAnsi="Palatino Linotype" w:cs="Arial"/>
          <w:b/>
          <w:color w:val="000000" w:themeColor="text1"/>
        </w:rPr>
        <w:t xml:space="preserve"> SUJETO OBLIGADO</w:t>
      </w:r>
      <w:r w:rsidRPr="000A758D">
        <w:rPr>
          <w:rFonts w:ascii="Palatino Linotype" w:hAnsi="Palatino Linotype" w:cs="Arial"/>
          <w:color w:val="000000" w:themeColor="text1"/>
        </w:rPr>
        <w:t xml:space="preserve">, </w:t>
      </w:r>
      <w:bookmarkStart w:id="1" w:name="_Hlk65869348"/>
      <w:r w:rsidRPr="000A758D">
        <w:rPr>
          <w:rFonts w:ascii="Palatino Linotype" w:hAnsi="Palatino Linotype" w:cs="Arial"/>
          <w:b/>
          <w:bCs/>
          <w:color w:val="000000" w:themeColor="text1"/>
        </w:rPr>
        <w:t xml:space="preserve">el </w:t>
      </w:r>
      <w:bookmarkStart w:id="2" w:name="_Hlk94635182"/>
      <w:bookmarkEnd w:id="1"/>
      <w:r w:rsidR="00A153D0" w:rsidRPr="000A758D">
        <w:rPr>
          <w:rFonts w:ascii="Palatino Linotype" w:hAnsi="Palatino Linotype" w:cs="Arial"/>
          <w:b/>
          <w:bCs/>
          <w:color w:val="000000" w:themeColor="text1"/>
        </w:rPr>
        <w:t>veintidós</w:t>
      </w:r>
      <w:r w:rsidR="004003C7" w:rsidRPr="000A758D">
        <w:rPr>
          <w:rFonts w:ascii="Palatino Linotype" w:hAnsi="Palatino Linotype" w:cs="Arial"/>
          <w:b/>
          <w:bCs/>
          <w:color w:val="000000" w:themeColor="text1"/>
        </w:rPr>
        <w:t xml:space="preserve"> de</w:t>
      </w:r>
      <w:r w:rsidR="009C68A3" w:rsidRPr="000A758D">
        <w:rPr>
          <w:rFonts w:ascii="Palatino Linotype" w:hAnsi="Palatino Linotype" w:cs="Arial"/>
          <w:b/>
          <w:bCs/>
          <w:color w:val="000000" w:themeColor="text1"/>
        </w:rPr>
        <w:t xml:space="preserve"> </w:t>
      </w:r>
      <w:r w:rsidR="00030D1C" w:rsidRPr="000A758D">
        <w:rPr>
          <w:rFonts w:ascii="Palatino Linotype" w:hAnsi="Palatino Linotype" w:cs="Arial"/>
          <w:b/>
          <w:bCs/>
          <w:color w:val="000000" w:themeColor="text1"/>
        </w:rPr>
        <w:t>agosto</w:t>
      </w:r>
      <w:r w:rsidR="00487B16" w:rsidRPr="000A758D">
        <w:rPr>
          <w:rFonts w:ascii="Palatino Linotype" w:hAnsi="Palatino Linotype" w:cs="Arial"/>
          <w:b/>
          <w:bCs/>
          <w:color w:val="000000" w:themeColor="text1"/>
        </w:rPr>
        <w:t xml:space="preserve"> </w:t>
      </w:r>
      <w:r w:rsidR="00D44427" w:rsidRPr="000A758D">
        <w:rPr>
          <w:rFonts w:ascii="Palatino Linotype" w:hAnsi="Palatino Linotype" w:cs="Arial"/>
          <w:b/>
          <w:bCs/>
          <w:color w:val="000000" w:themeColor="text1"/>
        </w:rPr>
        <w:t>de dos mil veintidós</w:t>
      </w:r>
      <w:bookmarkEnd w:id="2"/>
      <w:r w:rsidRPr="000A758D">
        <w:rPr>
          <w:rFonts w:ascii="Palatino Linotype" w:hAnsi="Palatino Linotype" w:cs="Arial"/>
          <w:bCs/>
          <w:color w:val="000000" w:themeColor="text1"/>
        </w:rPr>
        <w:t xml:space="preserve">, </w:t>
      </w:r>
      <w:r w:rsidR="0094364A" w:rsidRPr="000A758D">
        <w:rPr>
          <w:rFonts w:ascii="Palatino Linotype" w:hAnsi="Palatino Linotype" w:cs="Arial"/>
          <w:bCs/>
          <w:color w:val="000000" w:themeColor="text1"/>
        </w:rPr>
        <w:t>se interpuso</w:t>
      </w:r>
      <w:r w:rsidR="009C68A3" w:rsidRPr="000A758D">
        <w:rPr>
          <w:rFonts w:ascii="Palatino Linotype" w:hAnsi="Palatino Linotype" w:cs="Arial"/>
          <w:bCs/>
          <w:color w:val="000000" w:themeColor="text1"/>
        </w:rPr>
        <w:t xml:space="preserve"> </w:t>
      </w:r>
      <w:r w:rsidR="0094364A" w:rsidRPr="000A758D">
        <w:rPr>
          <w:rFonts w:ascii="Palatino Linotype" w:hAnsi="Palatino Linotype" w:cs="Arial"/>
          <w:bCs/>
          <w:color w:val="000000" w:themeColor="text1"/>
        </w:rPr>
        <w:t>el Recurso</w:t>
      </w:r>
      <w:r w:rsidR="00963231" w:rsidRPr="000A758D">
        <w:rPr>
          <w:rFonts w:ascii="Palatino Linotype" w:hAnsi="Palatino Linotype" w:cs="Arial"/>
          <w:bCs/>
          <w:color w:val="000000" w:themeColor="text1"/>
        </w:rPr>
        <w:t xml:space="preserve"> de Revisión</w:t>
      </w:r>
      <w:r w:rsidR="009C68A3" w:rsidRPr="000A758D">
        <w:rPr>
          <w:rFonts w:ascii="Palatino Linotype" w:hAnsi="Palatino Linotype" w:cs="Arial"/>
          <w:bCs/>
          <w:color w:val="000000" w:themeColor="text1"/>
        </w:rPr>
        <w:t xml:space="preserve"> materia</w:t>
      </w:r>
      <w:r w:rsidR="009C68A3" w:rsidRPr="000A758D">
        <w:rPr>
          <w:rFonts w:ascii="Palatino Linotype" w:hAnsi="Palatino Linotype" w:cs="Arial"/>
          <w:color w:val="000000" w:themeColor="text1"/>
        </w:rPr>
        <w:t xml:space="preserve"> del presente est</w:t>
      </w:r>
      <w:r w:rsidR="00B97944" w:rsidRPr="000A758D">
        <w:rPr>
          <w:rFonts w:ascii="Palatino Linotype" w:hAnsi="Palatino Linotype" w:cs="Arial"/>
          <w:color w:val="000000" w:themeColor="text1"/>
        </w:rPr>
        <w:t>udio</w:t>
      </w:r>
      <w:r w:rsidR="00543D0B" w:rsidRPr="000A758D">
        <w:rPr>
          <w:rFonts w:ascii="Palatino Linotype" w:hAnsi="Palatino Linotype" w:cs="Arial"/>
          <w:color w:val="000000" w:themeColor="text1"/>
        </w:rPr>
        <w:t>,</w:t>
      </w:r>
      <w:r w:rsidR="00324215" w:rsidRPr="000A758D">
        <w:rPr>
          <w:rFonts w:ascii="Palatino Linotype" w:hAnsi="Palatino Linotype" w:cs="Arial"/>
          <w:color w:val="000000" w:themeColor="text1"/>
        </w:rPr>
        <w:t xml:space="preserve"> </w:t>
      </w:r>
      <w:r w:rsidR="0094364A" w:rsidRPr="000A758D">
        <w:rPr>
          <w:rFonts w:ascii="Palatino Linotype" w:hAnsi="Palatino Linotype" w:cs="Arial"/>
          <w:color w:val="000000" w:themeColor="text1"/>
        </w:rPr>
        <w:t xml:space="preserve">mismo </w:t>
      </w:r>
      <w:r w:rsidR="002460DC" w:rsidRPr="000A758D">
        <w:rPr>
          <w:rFonts w:ascii="Palatino Linotype" w:hAnsi="Palatino Linotype" w:cs="Arial"/>
          <w:color w:val="000000" w:themeColor="text1"/>
        </w:rPr>
        <w:t>que</w:t>
      </w:r>
      <w:r w:rsidR="0094364A" w:rsidRPr="000A758D">
        <w:rPr>
          <w:rFonts w:ascii="Palatino Linotype" w:hAnsi="Palatino Linotype" w:cs="Arial"/>
          <w:color w:val="000000" w:themeColor="text1"/>
        </w:rPr>
        <w:t xml:space="preserve"> fue</w:t>
      </w:r>
      <w:r w:rsidR="00324215" w:rsidRPr="000A758D">
        <w:rPr>
          <w:rFonts w:ascii="Palatino Linotype" w:hAnsi="Palatino Linotype" w:cs="Arial"/>
          <w:color w:val="000000" w:themeColor="text1"/>
        </w:rPr>
        <w:t xml:space="preserve"> registrado en</w:t>
      </w:r>
      <w:r w:rsidR="009C68A3" w:rsidRPr="000A758D">
        <w:rPr>
          <w:rFonts w:ascii="Palatino Linotype" w:hAnsi="Palatino Linotype" w:cs="Arial"/>
          <w:b/>
          <w:color w:val="000000" w:themeColor="text1"/>
        </w:rPr>
        <w:t xml:space="preserve"> SAIMEX</w:t>
      </w:r>
      <w:r w:rsidR="009C68A3" w:rsidRPr="000A758D">
        <w:rPr>
          <w:rFonts w:ascii="Palatino Linotype" w:hAnsi="Palatino Linotype" w:cs="Arial"/>
          <w:color w:val="000000" w:themeColor="text1"/>
        </w:rPr>
        <w:t xml:space="preserve"> y se le</w:t>
      </w:r>
      <w:r w:rsidR="0094364A" w:rsidRPr="000A758D">
        <w:rPr>
          <w:rFonts w:ascii="Palatino Linotype" w:hAnsi="Palatino Linotype" w:cs="Arial"/>
          <w:color w:val="000000" w:themeColor="text1"/>
        </w:rPr>
        <w:t xml:space="preserve"> asignó</w:t>
      </w:r>
      <w:r w:rsidR="009C68A3" w:rsidRPr="000A758D">
        <w:rPr>
          <w:rFonts w:ascii="Palatino Linotype" w:hAnsi="Palatino Linotype" w:cs="Arial"/>
          <w:color w:val="000000" w:themeColor="text1"/>
        </w:rPr>
        <w:t xml:space="preserve"> </w:t>
      </w:r>
      <w:r w:rsidR="0094364A" w:rsidRPr="000A758D">
        <w:rPr>
          <w:rFonts w:ascii="Palatino Linotype" w:hAnsi="Palatino Linotype" w:cs="Arial"/>
          <w:color w:val="000000" w:themeColor="text1"/>
        </w:rPr>
        <w:t>el número de expediente señalado</w:t>
      </w:r>
      <w:r w:rsidR="002460DC" w:rsidRPr="000A758D">
        <w:rPr>
          <w:rFonts w:ascii="Palatino Linotype" w:hAnsi="Palatino Linotype" w:cs="Arial"/>
          <w:color w:val="000000" w:themeColor="text1"/>
        </w:rPr>
        <w:t xml:space="preserve"> </w:t>
      </w:r>
      <w:r w:rsidR="0094364A" w:rsidRPr="000A758D">
        <w:rPr>
          <w:rFonts w:ascii="Palatino Linotype" w:hAnsi="Palatino Linotype" w:cs="Arial"/>
          <w:color w:val="000000" w:themeColor="text1"/>
        </w:rPr>
        <w:t>al rubro y mediante el cual impugna lo siguiente:</w:t>
      </w:r>
    </w:p>
    <w:p w14:paraId="7FF302FC" w14:textId="77777777" w:rsidR="009E5AF2" w:rsidRDefault="009E5AF2" w:rsidP="000706A0">
      <w:pPr>
        <w:spacing w:line="360" w:lineRule="auto"/>
        <w:jc w:val="both"/>
        <w:rPr>
          <w:rFonts w:ascii="Palatino Linotype" w:hAnsi="Palatino Linotype" w:cs="Arial"/>
          <w:color w:val="000000" w:themeColor="text1"/>
        </w:rPr>
      </w:pPr>
    </w:p>
    <w:p w14:paraId="720D3D35" w14:textId="77777777" w:rsidR="000A758D" w:rsidRPr="000A758D" w:rsidRDefault="000A758D" w:rsidP="000706A0">
      <w:pPr>
        <w:spacing w:line="360" w:lineRule="auto"/>
        <w:jc w:val="both"/>
        <w:rPr>
          <w:rFonts w:ascii="Palatino Linotype" w:hAnsi="Palatino Linotype" w:cs="Arial"/>
          <w:color w:val="000000" w:themeColor="text1"/>
        </w:rPr>
      </w:pPr>
    </w:p>
    <w:p w14:paraId="1FE4A390" w14:textId="4C72E3C7" w:rsidR="009C68A3" w:rsidRPr="000A758D"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0A758D">
        <w:rPr>
          <w:rFonts w:ascii="Palatino Linotype" w:hAnsi="Palatino Linotype" w:cs="Arial"/>
          <w:b/>
          <w:bCs/>
          <w:color w:val="000000" w:themeColor="text1"/>
        </w:rPr>
        <w:lastRenderedPageBreak/>
        <w:t>Acto impugnado:</w:t>
      </w:r>
    </w:p>
    <w:p w14:paraId="216393EC" w14:textId="77777777" w:rsidR="009C68A3" w:rsidRPr="000A758D"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1D92BEE5" w:rsidR="009C68A3" w:rsidRPr="000A758D" w:rsidRDefault="009C68A3" w:rsidP="000706A0">
      <w:pPr>
        <w:tabs>
          <w:tab w:val="left" w:pos="851"/>
        </w:tabs>
        <w:spacing w:line="360" w:lineRule="auto"/>
        <w:ind w:left="851" w:right="901"/>
        <w:jc w:val="both"/>
        <w:rPr>
          <w:rFonts w:ascii="Palatino Linotype" w:hAnsi="Palatino Linotype" w:cs="Arial"/>
          <w:i/>
          <w:color w:val="000000" w:themeColor="text1"/>
        </w:rPr>
      </w:pPr>
      <w:r w:rsidRPr="000A758D">
        <w:rPr>
          <w:rFonts w:ascii="Palatino Linotype" w:hAnsi="Palatino Linotype" w:cs="Arial"/>
          <w:i/>
          <w:color w:val="000000" w:themeColor="text1"/>
        </w:rPr>
        <w:t>“</w:t>
      </w:r>
      <w:r w:rsidR="00030D1C" w:rsidRPr="000A758D">
        <w:rPr>
          <w:rFonts w:ascii="Palatino Linotype" w:hAnsi="Palatino Linotype" w:cs="Arial"/>
          <w:i/>
          <w:color w:val="000000" w:themeColor="text1"/>
        </w:rPr>
        <w:t>no dio un respuesta completa a la solicitud de información</w:t>
      </w:r>
      <w:r w:rsidRPr="000A758D">
        <w:rPr>
          <w:rFonts w:ascii="Palatino Linotype" w:hAnsi="Palatino Linotype" w:cs="Arial"/>
          <w:i/>
          <w:color w:val="000000" w:themeColor="text1"/>
        </w:rPr>
        <w:t xml:space="preserve">" </w:t>
      </w:r>
      <w:bookmarkStart w:id="4" w:name="_Hlk104206422"/>
      <w:r w:rsidRPr="000A758D">
        <w:rPr>
          <w:rFonts w:ascii="Palatino Linotype" w:hAnsi="Palatino Linotype" w:cs="Arial"/>
          <w:i/>
          <w:color w:val="000000" w:themeColor="text1"/>
        </w:rPr>
        <w:t>(Sic)</w:t>
      </w:r>
      <w:bookmarkEnd w:id="4"/>
    </w:p>
    <w:p w14:paraId="42678E0D" w14:textId="77777777" w:rsidR="00290695" w:rsidRPr="000A758D"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0A758D"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0A758D">
        <w:rPr>
          <w:rFonts w:ascii="Palatino Linotype" w:hAnsi="Palatino Linotype" w:cs="Arial"/>
          <w:b/>
          <w:bCs/>
          <w:color w:val="000000" w:themeColor="text1"/>
        </w:rPr>
        <w:t>Razones o motivos de inconformidad:</w:t>
      </w:r>
    </w:p>
    <w:p w14:paraId="65FF55AB" w14:textId="77777777" w:rsidR="009C68A3" w:rsidRPr="000A758D"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0C94EE32" w:rsidR="00307A95" w:rsidRPr="000A758D" w:rsidRDefault="009C68A3" w:rsidP="000706A0">
      <w:pPr>
        <w:spacing w:line="360" w:lineRule="auto"/>
        <w:ind w:left="850" w:right="901"/>
        <w:jc w:val="both"/>
        <w:rPr>
          <w:rFonts w:ascii="Palatino Linotype" w:hAnsi="Palatino Linotype" w:cs="Arial"/>
          <w:i/>
          <w:color w:val="000000" w:themeColor="text1"/>
        </w:rPr>
      </w:pPr>
      <w:r w:rsidRPr="000A758D">
        <w:rPr>
          <w:rFonts w:ascii="Palatino Linotype" w:eastAsia="Palatino Linotype" w:hAnsi="Palatino Linotype" w:cs="Palatino Linotype"/>
          <w:i/>
          <w:iCs/>
          <w:color w:val="000000" w:themeColor="text1"/>
          <w:lang w:eastAsia="es-MX"/>
        </w:rPr>
        <w:t>“</w:t>
      </w:r>
      <w:r w:rsidR="00030D1C" w:rsidRPr="000A758D">
        <w:rPr>
          <w:rFonts w:ascii="Palatino Linotype" w:eastAsia="Palatino Linotype" w:hAnsi="Palatino Linotype" w:cs="Palatino Linotype"/>
          <w:i/>
          <w:iCs/>
          <w:color w:val="000000" w:themeColor="text1"/>
          <w:lang w:eastAsia="es-MX"/>
        </w:rPr>
        <w:t>no dio un respuesta completa a la solicitud de información</w:t>
      </w:r>
      <w:r w:rsidRPr="000A758D">
        <w:rPr>
          <w:rFonts w:ascii="Palatino Linotype" w:eastAsia="Palatino Linotype" w:hAnsi="Palatino Linotype" w:cs="Palatino Linotype"/>
          <w:i/>
          <w:iCs/>
          <w:color w:val="000000" w:themeColor="text1"/>
          <w:lang w:eastAsia="es-MX"/>
        </w:rPr>
        <w:t xml:space="preserve">” </w:t>
      </w:r>
      <w:r w:rsidRPr="000A758D">
        <w:rPr>
          <w:rFonts w:ascii="Palatino Linotype" w:hAnsi="Palatino Linotype" w:cs="Arial"/>
          <w:i/>
          <w:color w:val="000000" w:themeColor="text1"/>
        </w:rPr>
        <w:t>(Sic)</w:t>
      </w:r>
    </w:p>
    <w:p w14:paraId="4882BEA5" w14:textId="77777777" w:rsidR="00A153D0" w:rsidRPr="000A758D" w:rsidRDefault="00A153D0"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06ADCBB7" w14:textId="42863B1D" w:rsidR="00A153D0" w:rsidRPr="000A758D" w:rsidRDefault="00A153D0" w:rsidP="00A153D0">
      <w:pPr>
        <w:tabs>
          <w:tab w:val="left" w:pos="851"/>
        </w:tabs>
        <w:spacing w:line="360" w:lineRule="auto"/>
        <w:ind w:right="49"/>
        <w:jc w:val="both"/>
        <w:rPr>
          <w:rFonts w:ascii="Palatino Linotype" w:eastAsia="MS Mincho" w:hAnsi="Palatino Linotype" w:cs="Arial"/>
          <w:color w:val="000000" w:themeColor="text1"/>
        </w:rPr>
      </w:pPr>
      <w:r w:rsidRPr="000A758D">
        <w:rPr>
          <w:rFonts w:ascii="Palatino Linotype" w:eastAsia="MS Mincho" w:hAnsi="Palatino Linotype" w:cs="Arial"/>
          <w:color w:val="000000" w:themeColor="text1"/>
        </w:rPr>
        <w:t xml:space="preserve">Así mismo la </w:t>
      </w:r>
      <w:r w:rsidRPr="000A758D">
        <w:rPr>
          <w:rFonts w:ascii="Palatino Linotype" w:eastAsia="MS Mincho" w:hAnsi="Palatino Linotype" w:cs="Arial"/>
          <w:b/>
          <w:color w:val="000000" w:themeColor="text1"/>
        </w:rPr>
        <w:t xml:space="preserve">RECURRENTE </w:t>
      </w:r>
      <w:r w:rsidRPr="000A758D">
        <w:rPr>
          <w:rFonts w:ascii="Palatino Linotype" w:eastAsia="MS Mincho" w:hAnsi="Palatino Linotype" w:cs="Arial"/>
          <w:color w:val="000000" w:themeColor="text1"/>
        </w:rPr>
        <w:t xml:space="preserve">adjunto el archivo denominado </w:t>
      </w:r>
      <w:r w:rsidRPr="000A758D">
        <w:rPr>
          <w:rFonts w:ascii="Palatino Linotype" w:eastAsia="MS Mincho" w:hAnsi="Palatino Linotype" w:cs="Arial"/>
          <w:i/>
          <w:color w:val="000000" w:themeColor="text1"/>
        </w:rPr>
        <w:t xml:space="preserve">“leyvig022.pdf” </w:t>
      </w:r>
      <w:r w:rsidRPr="000A758D">
        <w:rPr>
          <w:rFonts w:ascii="Palatino Linotype" w:eastAsia="MS Mincho" w:hAnsi="Palatino Linotype" w:cs="Arial"/>
          <w:color w:val="000000" w:themeColor="text1"/>
        </w:rPr>
        <w:t>de cuyo contenido se advierte la Ley Orgánica Municipal del Estado de México.</w:t>
      </w:r>
    </w:p>
    <w:p w14:paraId="1E9FF0E9" w14:textId="77777777" w:rsidR="005D40B3" w:rsidRPr="000A758D" w:rsidRDefault="005D40B3" w:rsidP="000706A0">
      <w:pPr>
        <w:spacing w:line="360" w:lineRule="auto"/>
        <w:ind w:right="900"/>
        <w:jc w:val="both"/>
        <w:textAlignment w:val="baseline"/>
        <w:rPr>
          <w:rFonts w:ascii="Palatino Linotype" w:hAnsi="Palatino Linotype" w:cs="Arial"/>
          <w:color w:val="000000" w:themeColor="text1"/>
        </w:rPr>
      </w:pPr>
    </w:p>
    <w:bookmarkEnd w:id="3"/>
    <w:p w14:paraId="3CEDC3A8" w14:textId="00F20901" w:rsidR="00182393" w:rsidRPr="000A758D" w:rsidRDefault="00182393" w:rsidP="000706A0">
      <w:pPr>
        <w:spacing w:line="360" w:lineRule="auto"/>
        <w:jc w:val="both"/>
        <w:rPr>
          <w:rFonts w:ascii="Palatino Linotype" w:hAnsi="Palatino Linotype" w:cs="Arial"/>
          <w:b/>
          <w:color w:val="000000" w:themeColor="text1"/>
        </w:rPr>
      </w:pPr>
      <w:r w:rsidRPr="000A758D">
        <w:rPr>
          <w:rFonts w:ascii="Palatino Linotype" w:hAnsi="Palatino Linotype" w:cs="Arial"/>
          <w:b/>
          <w:color w:val="000000" w:themeColor="text1"/>
        </w:rPr>
        <w:t xml:space="preserve">V. Del turno del </w:t>
      </w:r>
      <w:r w:rsidR="00391021" w:rsidRPr="000A758D">
        <w:rPr>
          <w:rFonts w:ascii="Palatino Linotype" w:hAnsi="Palatino Linotype" w:cs="Arial"/>
          <w:b/>
          <w:color w:val="000000" w:themeColor="text1"/>
        </w:rPr>
        <w:t>Recurso de Revisión</w:t>
      </w:r>
    </w:p>
    <w:p w14:paraId="12D2611D" w14:textId="09AA81E8" w:rsidR="00581D21" w:rsidRPr="000A758D" w:rsidRDefault="00200BFC" w:rsidP="000706A0">
      <w:pPr>
        <w:spacing w:line="360" w:lineRule="auto"/>
        <w:jc w:val="both"/>
        <w:rPr>
          <w:rFonts w:ascii="Palatino Linotype" w:hAnsi="Palatino Linotype" w:cs="Arial"/>
          <w:color w:val="000000" w:themeColor="text1"/>
        </w:rPr>
      </w:pPr>
      <w:r w:rsidRPr="000A758D">
        <w:rPr>
          <w:rFonts w:ascii="Palatino Linotype" w:hAnsi="Palatino Linotype" w:cs="Arial"/>
          <w:color w:val="000000" w:themeColor="text1"/>
        </w:rPr>
        <w:t>E</w:t>
      </w:r>
      <w:r w:rsidR="00324215" w:rsidRPr="000A758D">
        <w:rPr>
          <w:rFonts w:ascii="Palatino Linotype" w:hAnsi="Palatino Linotype" w:cs="Arial"/>
          <w:color w:val="000000" w:themeColor="text1"/>
        </w:rPr>
        <w:t>l</w:t>
      </w:r>
      <w:r w:rsidR="00324215" w:rsidRPr="000A758D">
        <w:rPr>
          <w:rFonts w:ascii="Palatino Linotype" w:hAnsi="Palatino Linotype" w:cs="Arial"/>
          <w:b/>
          <w:bCs/>
          <w:color w:val="000000" w:themeColor="text1"/>
        </w:rPr>
        <w:t xml:space="preserve"> </w:t>
      </w:r>
      <w:r w:rsidR="00030D1C" w:rsidRPr="000A758D">
        <w:rPr>
          <w:rFonts w:ascii="Palatino Linotype" w:hAnsi="Palatino Linotype" w:cs="Arial"/>
          <w:b/>
          <w:bCs/>
          <w:color w:val="000000" w:themeColor="text1"/>
        </w:rPr>
        <w:t>veintidós d</w:t>
      </w:r>
      <w:r w:rsidR="00447937" w:rsidRPr="000A758D">
        <w:rPr>
          <w:rFonts w:ascii="Palatino Linotype" w:hAnsi="Palatino Linotype" w:cs="Arial"/>
          <w:b/>
          <w:bCs/>
          <w:color w:val="000000" w:themeColor="text1"/>
        </w:rPr>
        <w:t xml:space="preserve">e </w:t>
      </w:r>
      <w:r w:rsidR="00030D1C" w:rsidRPr="000A758D">
        <w:rPr>
          <w:rFonts w:ascii="Palatino Linotype" w:hAnsi="Palatino Linotype" w:cs="Arial"/>
          <w:b/>
          <w:bCs/>
          <w:color w:val="000000" w:themeColor="text1"/>
        </w:rPr>
        <w:t xml:space="preserve">agosto </w:t>
      </w:r>
      <w:r w:rsidR="00324215" w:rsidRPr="000A758D">
        <w:rPr>
          <w:rFonts w:ascii="Palatino Linotype" w:hAnsi="Palatino Linotype" w:cs="Arial"/>
          <w:b/>
          <w:bCs/>
          <w:color w:val="000000" w:themeColor="text1"/>
        </w:rPr>
        <w:t>de dos mil veintidós</w:t>
      </w:r>
      <w:r w:rsidRPr="000A758D">
        <w:rPr>
          <w:rFonts w:ascii="Palatino Linotype" w:hAnsi="Palatino Linotype" w:cs="Arial"/>
          <w:color w:val="000000" w:themeColor="text1"/>
        </w:rPr>
        <w:t xml:space="preserve">, </w:t>
      </w:r>
      <w:r w:rsidR="0007612A" w:rsidRPr="000A758D">
        <w:rPr>
          <w:rFonts w:ascii="Palatino Linotype" w:hAnsi="Palatino Linotype" w:cs="Arial"/>
          <w:color w:val="000000" w:themeColor="text1"/>
        </w:rPr>
        <w:t xml:space="preserve">el </w:t>
      </w:r>
      <w:r w:rsidR="00F3473A" w:rsidRPr="000A758D">
        <w:rPr>
          <w:rFonts w:ascii="Palatino Linotype" w:hAnsi="Palatino Linotype" w:cs="Arial"/>
          <w:color w:val="000000" w:themeColor="text1"/>
        </w:rPr>
        <w:t xml:space="preserve">recurso que se trata se </w:t>
      </w:r>
      <w:r w:rsidR="003D0D02" w:rsidRPr="000A758D">
        <w:rPr>
          <w:rFonts w:ascii="Palatino Linotype" w:hAnsi="Palatino Linotype" w:cs="Arial"/>
          <w:color w:val="000000" w:themeColor="text1"/>
        </w:rPr>
        <w:t>envi</w:t>
      </w:r>
      <w:r w:rsidR="0007612A" w:rsidRPr="000A758D">
        <w:rPr>
          <w:rFonts w:ascii="Palatino Linotype" w:hAnsi="Palatino Linotype" w:cs="Arial"/>
          <w:color w:val="000000" w:themeColor="text1"/>
        </w:rPr>
        <w:t>ó</w:t>
      </w:r>
      <w:r w:rsidR="003D0D02" w:rsidRPr="000A758D">
        <w:rPr>
          <w:rFonts w:ascii="Palatino Linotype" w:hAnsi="Palatino Linotype" w:cs="Arial"/>
          <w:color w:val="000000" w:themeColor="text1"/>
        </w:rPr>
        <w:t xml:space="preserve"> </w:t>
      </w:r>
      <w:r w:rsidR="00F3473A" w:rsidRPr="000A758D">
        <w:rPr>
          <w:rFonts w:ascii="Palatino Linotype" w:hAnsi="Palatino Linotype" w:cs="Arial"/>
          <w:color w:val="000000" w:themeColor="text1"/>
        </w:rPr>
        <w:t xml:space="preserve">electrónicamente al Instituto de </w:t>
      </w:r>
      <w:r w:rsidR="00F3473A" w:rsidRPr="000A758D">
        <w:rPr>
          <w:rFonts w:ascii="Palatino Linotype" w:eastAsia="Arial Unicode MS" w:hAnsi="Palatino Linotype" w:cs="Arial"/>
          <w:color w:val="000000" w:themeColor="text1"/>
        </w:rPr>
        <w:t>Transparencia</w:t>
      </w:r>
      <w:r w:rsidR="00F3473A" w:rsidRPr="000A758D">
        <w:rPr>
          <w:rFonts w:ascii="Palatino Linotype" w:hAnsi="Palatino Linotype" w:cs="Arial"/>
          <w:color w:val="000000" w:themeColor="text1"/>
        </w:rPr>
        <w:t xml:space="preserve">, Acceso a la </w:t>
      </w:r>
      <w:r w:rsidR="00327647" w:rsidRPr="000A758D">
        <w:rPr>
          <w:rFonts w:ascii="Palatino Linotype" w:hAnsi="Palatino Linotype" w:cs="Arial"/>
          <w:color w:val="000000" w:themeColor="text1"/>
        </w:rPr>
        <w:t>Información Pública</w:t>
      </w:r>
      <w:r w:rsidR="00F3473A" w:rsidRPr="000A758D">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0A758D">
        <w:rPr>
          <w:rFonts w:ascii="Palatino Linotype" w:hAnsi="Palatino Linotype"/>
          <w:color w:val="000000" w:themeColor="text1"/>
        </w:rPr>
        <w:t xml:space="preserve">Ley de Transparencia y Acceso a la </w:t>
      </w:r>
      <w:r w:rsidR="00327647" w:rsidRPr="000A758D">
        <w:rPr>
          <w:rFonts w:ascii="Palatino Linotype" w:hAnsi="Palatino Linotype"/>
          <w:color w:val="000000" w:themeColor="text1"/>
        </w:rPr>
        <w:t>Información Pública</w:t>
      </w:r>
      <w:r w:rsidR="00F3473A" w:rsidRPr="000A758D">
        <w:rPr>
          <w:rFonts w:ascii="Palatino Linotype" w:hAnsi="Palatino Linotype"/>
          <w:color w:val="000000" w:themeColor="text1"/>
        </w:rPr>
        <w:t xml:space="preserve"> del Estado de México y Municipios</w:t>
      </w:r>
      <w:r w:rsidR="003D0D02" w:rsidRPr="000A758D">
        <w:rPr>
          <w:rFonts w:ascii="Palatino Linotype" w:hAnsi="Palatino Linotype" w:cs="Arial"/>
          <w:color w:val="000000" w:themeColor="text1"/>
        </w:rPr>
        <w:t xml:space="preserve">, se </w:t>
      </w:r>
      <w:r w:rsidR="0007612A" w:rsidRPr="000A758D">
        <w:rPr>
          <w:rFonts w:ascii="Palatino Linotype" w:hAnsi="Palatino Linotype" w:cs="Arial"/>
          <w:color w:val="000000" w:themeColor="text1"/>
        </w:rPr>
        <w:t>turnó</w:t>
      </w:r>
      <w:r w:rsidR="00F3473A" w:rsidRPr="000A758D">
        <w:rPr>
          <w:rFonts w:ascii="Palatino Linotype" w:hAnsi="Palatino Linotype" w:cs="Arial"/>
          <w:color w:val="000000" w:themeColor="text1"/>
        </w:rPr>
        <w:t xml:space="preserve"> </w:t>
      </w:r>
      <w:r w:rsidR="00181F7D" w:rsidRPr="000A758D">
        <w:rPr>
          <w:rFonts w:ascii="Palatino Linotype" w:hAnsi="Palatino Linotype" w:cs="Arial"/>
          <w:color w:val="000000" w:themeColor="text1"/>
        </w:rPr>
        <w:t>mediante</w:t>
      </w:r>
      <w:r w:rsidR="00F3473A" w:rsidRPr="000A758D">
        <w:rPr>
          <w:rFonts w:ascii="Palatino Linotype" w:eastAsia="Arial Unicode MS" w:hAnsi="Palatino Linotype" w:cs="Arial"/>
          <w:color w:val="000000" w:themeColor="text1"/>
        </w:rPr>
        <w:t xml:space="preserve"> </w:t>
      </w:r>
      <w:r w:rsidR="00F3473A" w:rsidRPr="000A758D">
        <w:rPr>
          <w:rFonts w:ascii="Palatino Linotype" w:eastAsia="Arial Unicode MS" w:hAnsi="Palatino Linotype" w:cs="Arial"/>
          <w:b/>
          <w:color w:val="000000" w:themeColor="text1"/>
        </w:rPr>
        <w:t>SAIMEX</w:t>
      </w:r>
      <w:r w:rsidR="00F3473A" w:rsidRPr="000A758D">
        <w:rPr>
          <w:rFonts w:ascii="Palatino Linotype" w:hAnsi="Palatino Linotype"/>
          <w:color w:val="000000" w:themeColor="text1"/>
        </w:rPr>
        <w:t xml:space="preserve">, </w:t>
      </w:r>
      <w:r w:rsidR="00904289" w:rsidRPr="000A758D">
        <w:rPr>
          <w:rFonts w:ascii="Palatino Linotype" w:hAnsi="Palatino Linotype"/>
          <w:color w:val="000000" w:themeColor="text1"/>
        </w:rPr>
        <w:t>a</w:t>
      </w:r>
      <w:r w:rsidR="00B65E3A" w:rsidRPr="000A758D">
        <w:rPr>
          <w:rFonts w:ascii="Palatino Linotype" w:hAnsi="Palatino Linotype"/>
          <w:color w:val="000000" w:themeColor="text1"/>
        </w:rPr>
        <w:t xml:space="preserve"> </w:t>
      </w:r>
      <w:r w:rsidR="00904289" w:rsidRPr="000A758D">
        <w:rPr>
          <w:rFonts w:ascii="Palatino Linotype" w:hAnsi="Palatino Linotype"/>
          <w:color w:val="000000" w:themeColor="text1"/>
        </w:rPr>
        <w:t>l</w:t>
      </w:r>
      <w:r w:rsidR="0007612A" w:rsidRPr="000A758D">
        <w:rPr>
          <w:rFonts w:ascii="Palatino Linotype" w:hAnsi="Palatino Linotype"/>
          <w:color w:val="000000" w:themeColor="text1"/>
        </w:rPr>
        <w:t>a</w:t>
      </w:r>
      <w:r w:rsidR="00904289" w:rsidRPr="000A758D">
        <w:rPr>
          <w:rFonts w:ascii="Palatino Linotype" w:hAnsi="Palatino Linotype"/>
          <w:color w:val="000000" w:themeColor="text1"/>
        </w:rPr>
        <w:t xml:space="preserve"> </w:t>
      </w:r>
      <w:r w:rsidR="00904289" w:rsidRPr="000A758D">
        <w:rPr>
          <w:rFonts w:ascii="Palatino Linotype" w:hAnsi="Palatino Linotype"/>
          <w:b/>
          <w:color w:val="000000" w:themeColor="text1"/>
        </w:rPr>
        <w:t>Comisiona</w:t>
      </w:r>
      <w:r w:rsidR="0007612A" w:rsidRPr="000A758D">
        <w:rPr>
          <w:rFonts w:ascii="Palatino Linotype" w:hAnsi="Palatino Linotype"/>
          <w:b/>
          <w:color w:val="000000" w:themeColor="text1"/>
        </w:rPr>
        <w:t>da Sharon Cristina Morales Martínez</w:t>
      </w:r>
      <w:r w:rsidR="003E67AD" w:rsidRPr="000A758D">
        <w:rPr>
          <w:rFonts w:ascii="Palatino Linotype" w:hAnsi="Palatino Linotype"/>
          <w:b/>
          <w:color w:val="000000" w:themeColor="text1"/>
        </w:rPr>
        <w:t xml:space="preserve">, </w:t>
      </w:r>
      <w:r w:rsidR="003E67AD" w:rsidRPr="000A758D">
        <w:rPr>
          <w:rFonts w:ascii="Palatino Linotype" w:hAnsi="Palatino Linotype" w:cs="Arial"/>
          <w:color w:val="000000" w:themeColor="text1"/>
        </w:rPr>
        <w:t>a efecto de decretar su admisión o desechamiento</w:t>
      </w:r>
      <w:r w:rsidR="00581D21" w:rsidRPr="000A758D">
        <w:rPr>
          <w:rFonts w:ascii="Palatino Linotype" w:hAnsi="Palatino Linotype" w:cs="Arial"/>
          <w:color w:val="000000" w:themeColor="text1"/>
        </w:rPr>
        <w:t>.</w:t>
      </w:r>
    </w:p>
    <w:p w14:paraId="3F594CD2" w14:textId="60500A75" w:rsidR="00FE1F48" w:rsidRPr="000A758D" w:rsidRDefault="00FE1F48" w:rsidP="000706A0">
      <w:pPr>
        <w:spacing w:line="360" w:lineRule="auto"/>
        <w:jc w:val="both"/>
        <w:rPr>
          <w:rFonts w:ascii="Palatino Linotype" w:hAnsi="Palatino Linotype" w:cs="Arial"/>
          <w:color w:val="000000" w:themeColor="text1"/>
        </w:rPr>
      </w:pPr>
    </w:p>
    <w:p w14:paraId="06C43014" w14:textId="24570EFF" w:rsidR="004077DA" w:rsidRPr="000A758D"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0A758D">
        <w:rPr>
          <w:rFonts w:ascii="Palatino Linotype" w:hAnsi="Palatino Linotype" w:cs="Arial"/>
          <w:b/>
          <w:color w:val="000000" w:themeColor="text1"/>
        </w:rPr>
        <w:t>a) Admisión de</w:t>
      </w:r>
      <w:r w:rsidR="00337AB4" w:rsidRPr="000A758D">
        <w:rPr>
          <w:rFonts w:ascii="Palatino Linotype" w:hAnsi="Palatino Linotype" w:cs="Arial"/>
          <w:b/>
          <w:color w:val="000000" w:themeColor="text1"/>
        </w:rPr>
        <w:t>l</w:t>
      </w:r>
      <w:r w:rsidRPr="000A758D">
        <w:rPr>
          <w:rFonts w:ascii="Palatino Linotype" w:hAnsi="Palatino Linotype" w:cs="Arial"/>
          <w:b/>
          <w:color w:val="000000" w:themeColor="text1"/>
        </w:rPr>
        <w:t xml:space="preserve"> </w:t>
      </w:r>
      <w:r w:rsidR="00337AB4" w:rsidRPr="000A758D">
        <w:rPr>
          <w:rFonts w:ascii="Palatino Linotype" w:hAnsi="Palatino Linotype" w:cs="Arial"/>
          <w:b/>
          <w:color w:val="000000" w:themeColor="text1"/>
        </w:rPr>
        <w:t>Recurso</w:t>
      </w:r>
      <w:r w:rsidR="00963231" w:rsidRPr="000A758D">
        <w:rPr>
          <w:rFonts w:ascii="Palatino Linotype" w:hAnsi="Palatino Linotype" w:cs="Arial"/>
          <w:b/>
          <w:color w:val="000000" w:themeColor="text1"/>
        </w:rPr>
        <w:t xml:space="preserve"> de Revisión</w:t>
      </w:r>
    </w:p>
    <w:p w14:paraId="4952A0CD" w14:textId="4865CC95" w:rsidR="00200BFC" w:rsidRPr="000A758D" w:rsidRDefault="00200BFC" w:rsidP="000706A0">
      <w:pPr>
        <w:tabs>
          <w:tab w:val="center" w:pos="4252"/>
          <w:tab w:val="right" w:pos="8504"/>
        </w:tabs>
        <w:spacing w:line="360" w:lineRule="auto"/>
        <w:jc w:val="both"/>
        <w:rPr>
          <w:rFonts w:ascii="Palatino Linotype" w:hAnsi="Palatino Linotype" w:cs="Arial"/>
          <w:color w:val="000000" w:themeColor="text1"/>
        </w:rPr>
      </w:pPr>
      <w:r w:rsidRPr="000A758D">
        <w:rPr>
          <w:rFonts w:ascii="Palatino Linotype" w:hAnsi="Palatino Linotype" w:cs="Arial"/>
          <w:color w:val="000000" w:themeColor="text1"/>
        </w:rPr>
        <w:t>De las constancias del expediente electrónico del</w:t>
      </w:r>
      <w:r w:rsidRPr="000A758D">
        <w:rPr>
          <w:rFonts w:ascii="Palatino Linotype" w:hAnsi="Palatino Linotype" w:cs="Arial"/>
          <w:b/>
          <w:color w:val="000000" w:themeColor="text1"/>
        </w:rPr>
        <w:t xml:space="preserve"> SAIMEX</w:t>
      </w:r>
      <w:r w:rsidR="003E67AD" w:rsidRPr="000A758D">
        <w:rPr>
          <w:rFonts w:ascii="Palatino Linotype" w:hAnsi="Palatino Linotype" w:cs="Arial"/>
          <w:color w:val="000000" w:themeColor="text1"/>
        </w:rPr>
        <w:t xml:space="preserve">, se advierte que el </w:t>
      </w:r>
      <w:r w:rsidR="00BF6B1B" w:rsidRPr="000A758D">
        <w:rPr>
          <w:rFonts w:ascii="Palatino Linotype" w:hAnsi="Palatino Linotype" w:cs="Arial"/>
          <w:b/>
          <w:color w:val="000000" w:themeColor="text1"/>
        </w:rPr>
        <w:t xml:space="preserve">veinticinco de agosto </w:t>
      </w:r>
      <w:r w:rsidR="00337AB4" w:rsidRPr="000A758D">
        <w:rPr>
          <w:rFonts w:ascii="Palatino Linotype" w:hAnsi="Palatino Linotype" w:cs="Arial"/>
          <w:b/>
          <w:color w:val="000000" w:themeColor="text1"/>
        </w:rPr>
        <w:t xml:space="preserve">de </w:t>
      </w:r>
      <w:r w:rsidR="00D44427" w:rsidRPr="000A758D">
        <w:rPr>
          <w:rFonts w:ascii="Palatino Linotype" w:hAnsi="Palatino Linotype" w:cs="Arial"/>
          <w:b/>
          <w:color w:val="000000" w:themeColor="text1"/>
        </w:rPr>
        <w:t>dos mil veintidós</w:t>
      </w:r>
      <w:r w:rsidRPr="000A758D">
        <w:rPr>
          <w:rFonts w:ascii="Palatino Linotype" w:hAnsi="Palatino Linotype" w:cs="Arial"/>
          <w:color w:val="000000" w:themeColor="text1"/>
        </w:rPr>
        <w:t>, se acordó la admisión a trámite de</w:t>
      </w:r>
      <w:r w:rsidR="00337AB4" w:rsidRPr="000A758D">
        <w:rPr>
          <w:rFonts w:ascii="Palatino Linotype" w:hAnsi="Palatino Linotype" w:cs="Arial"/>
          <w:color w:val="000000" w:themeColor="text1"/>
        </w:rPr>
        <w:t>l</w:t>
      </w:r>
      <w:r w:rsidR="00AF5622" w:rsidRPr="000A758D">
        <w:rPr>
          <w:rFonts w:ascii="Palatino Linotype" w:hAnsi="Palatino Linotype" w:cs="Arial"/>
          <w:color w:val="000000" w:themeColor="text1"/>
        </w:rPr>
        <w:t xml:space="preserve"> </w:t>
      </w:r>
      <w:r w:rsidR="00963231" w:rsidRPr="000A758D">
        <w:rPr>
          <w:rFonts w:ascii="Palatino Linotype" w:hAnsi="Palatino Linotype" w:cs="Arial"/>
          <w:color w:val="000000" w:themeColor="text1"/>
        </w:rPr>
        <w:t>Recurso de Revisión</w:t>
      </w:r>
      <w:r w:rsidRPr="000A758D">
        <w:rPr>
          <w:rFonts w:ascii="Palatino Linotype" w:hAnsi="Palatino Linotype" w:cs="Arial"/>
          <w:color w:val="000000" w:themeColor="text1"/>
        </w:rPr>
        <w:t xml:space="preserve"> que nos ocupa</w:t>
      </w:r>
      <w:r w:rsidR="00AF5622" w:rsidRPr="000A758D">
        <w:rPr>
          <w:rFonts w:ascii="Palatino Linotype" w:hAnsi="Palatino Linotype" w:cs="Arial"/>
          <w:color w:val="000000" w:themeColor="text1"/>
        </w:rPr>
        <w:t>n</w:t>
      </w:r>
      <w:r w:rsidRPr="000A758D">
        <w:rPr>
          <w:rFonts w:ascii="Palatino Linotype" w:hAnsi="Palatino Linotype" w:cs="Arial"/>
          <w:color w:val="000000" w:themeColor="text1"/>
        </w:rPr>
        <w:t xml:space="preserve">; así como la integración del expediente respectivo, </w:t>
      </w:r>
      <w:r w:rsidRPr="000A758D">
        <w:rPr>
          <w:rFonts w:ascii="Palatino Linotype" w:hAnsi="Palatino Linotype" w:cs="Arial"/>
          <w:color w:val="000000" w:themeColor="text1"/>
        </w:rPr>
        <w:lastRenderedPageBreak/>
        <w:t>mismo</w:t>
      </w:r>
      <w:r w:rsidR="00AF5622" w:rsidRPr="000A758D">
        <w:rPr>
          <w:rFonts w:ascii="Palatino Linotype" w:hAnsi="Palatino Linotype" w:cs="Arial"/>
          <w:color w:val="000000" w:themeColor="text1"/>
        </w:rPr>
        <w:t xml:space="preserve"> que se </w:t>
      </w:r>
      <w:r w:rsidR="00337AB4" w:rsidRPr="000A758D">
        <w:rPr>
          <w:rFonts w:ascii="Palatino Linotype" w:hAnsi="Palatino Linotype" w:cs="Arial"/>
          <w:color w:val="000000" w:themeColor="text1"/>
        </w:rPr>
        <w:t>puso</w:t>
      </w:r>
      <w:r w:rsidRPr="000A758D">
        <w:rPr>
          <w:rFonts w:ascii="Palatino Linotype" w:hAnsi="Palatino Linotype" w:cs="Arial"/>
          <w:color w:val="000000" w:themeColor="text1"/>
        </w:rPr>
        <w:t xml:space="preserve"> a disposición de las partes, para que en un plazo máximo de siete días hábiles</w:t>
      </w:r>
      <w:r w:rsidR="00434F5B" w:rsidRPr="000A758D">
        <w:rPr>
          <w:rFonts w:ascii="Palatino Linotype" w:hAnsi="Palatino Linotype" w:cs="Arial"/>
          <w:color w:val="000000" w:themeColor="text1"/>
        </w:rPr>
        <w:t xml:space="preserve">, manifestaran lo que a su derecho conviniera, a efecto de presentar pruebas y alegatos; así como para que </w:t>
      </w:r>
      <w:r w:rsidR="00434F5B" w:rsidRPr="000A758D">
        <w:rPr>
          <w:rFonts w:ascii="Palatino Linotype" w:hAnsi="Palatino Linotype" w:cs="Arial"/>
          <w:b/>
          <w:color w:val="000000" w:themeColor="text1"/>
        </w:rPr>
        <w:t xml:space="preserve">EL SUJETO OBLIGADO </w:t>
      </w:r>
      <w:r w:rsidR="00434F5B" w:rsidRPr="000A758D">
        <w:rPr>
          <w:rFonts w:ascii="Palatino Linotype" w:hAnsi="Palatino Linotype" w:cs="Arial"/>
          <w:color w:val="000000" w:themeColor="text1"/>
        </w:rPr>
        <w:t>rindiera su</w:t>
      </w:r>
      <w:r w:rsidR="00434F5B" w:rsidRPr="000A758D">
        <w:rPr>
          <w:rFonts w:ascii="Palatino Linotype" w:hAnsi="Palatino Linotype" w:cs="Arial"/>
          <w:b/>
          <w:color w:val="000000" w:themeColor="text1"/>
        </w:rPr>
        <w:t xml:space="preserve"> </w:t>
      </w:r>
      <w:r w:rsidR="00434F5B" w:rsidRPr="000A758D">
        <w:rPr>
          <w:rFonts w:ascii="Palatino Linotype" w:hAnsi="Palatino Linotype" w:cs="Arial"/>
          <w:color w:val="000000" w:themeColor="text1"/>
        </w:rPr>
        <w:t xml:space="preserve">Informe Justificado, </w:t>
      </w:r>
      <w:r w:rsidRPr="000A758D">
        <w:rPr>
          <w:rFonts w:ascii="Palatino Linotype" w:hAnsi="Palatino Linotype" w:cs="Arial"/>
          <w:color w:val="000000" w:themeColor="text1"/>
        </w:rPr>
        <w:t xml:space="preserve">conforme a lo dispuesto por el artículo 185 de la Ley de Transparencia y Acceso a la </w:t>
      </w:r>
      <w:r w:rsidR="00327647" w:rsidRPr="000A758D">
        <w:rPr>
          <w:rFonts w:ascii="Palatino Linotype" w:hAnsi="Palatino Linotype" w:cs="Arial"/>
          <w:color w:val="000000" w:themeColor="text1"/>
        </w:rPr>
        <w:t>Información Pública</w:t>
      </w:r>
      <w:r w:rsidRPr="000A758D">
        <w:rPr>
          <w:rFonts w:ascii="Palatino Linotype" w:hAnsi="Palatino Linotype" w:cs="Arial"/>
          <w:color w:val="000000" w:themeColor="text1"/>
        </w:rPr>
        <w:t xml:space="preserve"> del Estado de México y Municipios.</w:t>
      </w:r>
    </w:p>
    <w:p w14:paraId="0AA3AFC7" w14:textId="77777777" w:rsidR="00B65E3A" w:rsidRPr="000A758D"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0A758D" w:rsidRDefault="004077DA" w:rsidP="000706A0">
      <w:pPr>
        <w:spacing w:line="360" w:lineRule="auto"/>
        <w:jc w:val="both"/>
        <w:rPr>
          <w:rFonts w:ascii="Palatino Linotype" w:eastAsia="Arial Unicode MS" w:hAnsi="Palatino Linotype" w:cs="Arial"/>
          <w:b/>
          <w:color w:val="000000" w:themeColor="text1"/>
        </w:rPr>
      </w:pPr>
      <w:r w:rsidRPr="000A758D">
        <w:rPr>
          <w:rFonts w:ascii="Palatino Linotype" w:eastAsia="Arial Unicode MS" w:hAnsi="Palatino Linotype" w:cs="Arial"/>
          <w:b/>
          <w:color w:val="000000" w:themeColor="text1"/>
        </w:rPr>
        <w:t xml:space="preserve">b) </w:t>
      </w:r>
      <w:r w:rsidRPr="000A758D">
        <w:rPr>
          <w:rFonts w:ascii="Palatino Linotype" w:hAnsi="Palatino Linotype" w:cs="Arial"/>
          <w:b/>
          <w:bCs/>
          <w:color w:val="000000" w:themeColor="text1"/>
        </w:rPr>
        <w:t>Informe Justificado</w:t>
      </w:r>
    </w:p>
    <w:p w14:paraId="157C4017" w14:textId="26D9D206" w:rsidR="00581D21" w:rsidRPr="000A758D" w:rsidRDefault="0076369A" w:rsidP="000706A0">
      <w:pPr>
        <w:tabs>
          <w:tab w:val="center" w:pos="4252"/>
          <w:tab w:val="right" w:pos="8504"/>
        </w:tabs>
        <w:spacing w:line="360" w:lineRule="auto"/>
        <w:jc w:val="both"/>
        <w:rPr>
          <w:rFonts w:ascii="Palatino Linotype" w:hAnsi="Palatino Linotype" w:cs="Arial"/>
          <w:color w:val="000000" w:themeColor="text1"/>
        </w:rPr>
      </w:pPr>
      <w:r w:rsidRPr="000A758D">
        <w:rPr>
          <w:rFonts w:ascii="Palatino Linotype" w:hAnsi="Palatino Linotype" w:cs="Arial"/>
          <w:color w:val="000000" w:themeColor="text1"/>
        </w:rPr>
        <w:t>En cumplimiento a lo anterior, de las constancias del</w:t>
      </w:r>
      <w:r w:rsidR="00337AB4" w:rsidRPr="000A758D">
        <w:rPr>
          <w:rFonts w:ascii="Palatino Linotype" w:hAnsi="Palatino Linotype" w:cs="Arial"/>
          <w:color w:val="000000" w:themeColor="text1"/>
        </w:rPr>
        <w:t xml:space="preserve"> </w:t>
      </w:r>
      <w:r w:rsidRPr="000A758D">
        <w:rPr>
          <w:rFonts w:ascii="Palatino Linotype" w:hAnsi="Palatino Linotype" w:cs="Arial"/>
          <w:color w:val="000000" w:themeColor="text1"/>
        </w:rPr>
        <w:t>expediente electrónico que obra</w:t>
      </w:r>
      <w:r w:rsidR="00FB28BB" w:rsidRPr="000A758D">
        <w:rPr>
          <w:rFonts w:ascii="Palatino Linotype" w:hAnsi="Palatino Linotype" w:cs="Arial"/>
          <w:color w:val="000000" w:themeColor="text1"/>
        </w:rPr>
        <w:t xml:space="preserve"> en el </w:t>
      </w:r>
      <w:r w:rsidRPr="000A758D">
        <w:rPr>
          <w:rFonts w:ascii="Palatino Linotype" w:hAnsi="Palatino Linotype" w:cs="Arial"/>
          <w:b/>
          <w:bCs/>
          <w:color w:val="000000" w:themeColor="text1"/>
        </w:rPr>
        <w:t>SAIMEX</w:t>
      </w:r>
      <w:r w:rsidRPr="000A758D">
        <w:rPr>
          <w:rFonts w:ascii="Palatino Linotype" w:hAnsi="Palatino Linotype" w:cs="Arial"/>
          <w:color w:val="000000" w:themeColor="text1"/>
        </w:rPr>
        <w:t xml:space="preserve">, del Recurso materia del presente estudio, se advierte que </w:t>
      </w:r>
      <w:r w:rsidRPr="000A758D">
        <w:rPr>
          <w:rFonts w:ascii="Palatino Linotype" w:hAnsi="Palatino Linotype" w:cs="Arial"/>
          <w:b/>
          <w:bCs/>
          <w:color w:val="000000" w:themeColor="text1"/>
        </w:rPr>
        <w:t>EL SUJETO OBLIGADO</w:t>
      </w:r>
      <w:r w:rsidR="004F1EB5" w:rsidRPr="000A758D">
        <w:rPr>
          <w:rFonts w:ascii="Palatino Linotype" w:hAnsi="Palatino Linotype" w:cs="Arial"/>
          <w:b/>
          <w:bCs/>
          <w:color w:val="000000" w:themeColor="text1"/>
        </w:rPr>
        <w:t xml:space="preserve"> </w:t>
      </w:r>
      <w:r w:rsidR="00A153D0" w:rsidRPr="000A758D">
        <w:rPr>
          <w:rFonts w:ascii="Palatino Linotype" w:hAnsi="Palatino Linotype" w:cs="Arial"/>
          <w:color w:val="000000" w:themeColor="text1"/>
        </w:rPr>
        <w:t>no remitió informe justificado tal como se muestra a continuación.</w:t>
      </w:r>
    </w:p>
    <w:p w14:paraId="0D5B09F2" w14:textId="6F85BC3B" w:rsidR="00A153D0" w:rsidRPr="000A758D" w:rsidRDefault="00A153D0" w:rsidP="000706A0">
      <w:pPr>
        <w:tabs>
          <w:tab w:val="center" w:pos="4252"/>
          <w:tab w:val="right" w:pos="8504"/>
        </w:tabs>
        <w:spacing w:line="360" w:lineRule="auto"/>
        <w:jc w:val="both"/>
        <w:rPr>
          <w:rFonts w:ascii="Palatino Linotype" w:hAnsi="Palatino Linotype" w:cs="Arial"/>
          <w:color w:val="000000" w:themeColor="text1"/>
        </w:rPr>
      </w:pPr>
      <w:r w:rsidRPr="000A758D">
        <w:rPr>
          <w:rFonts w:ascii="Palatino Linotype" w:hAnsi="Palatino Linotype" w:cs="Arial"/>
          <w:noProof/>
          <w:color w:val="000000" w:themeColor="text1"/>
          <w:lang w:val="es-419" w:eastAsia="es-419"/>
        </w:rPr>
        <w:drawing>
          <wp:inline distT="0" distB="0" distL="0" distR="0" wp14:anchorId="78931638" wp14:editId="1D7ACE9D">
            <wp:extent cx="5791835" cy="134810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48105"/>
                    </a:xfrm>
                    <a:prstGeom prst="rect">
                      <a:avLst/>
                    </a:prstGeom>
                  </pic:spPr>
                </pic:pic>
              </a:graphicData>
            </a:graphic>
          </wp:inline>
        </w:drawing>
      </w:r>
    </w:p>
    <w:p w14:paraId="6B287ED0" w14:textId="6ECD395E" w:rsidR="00443F98" w:rsidRPr="000A758D" w:rsidRDefault="00443F98" w:rsidP="000706A0">
      <w:pPr>
        <w:tabs>
          <w:tab w:val="center" w:pos="4252"/>
          <w:tab w:val="right" w:pos="8504"/>
        </w:tabs>
        <w:spacing w:line="360" w:lineRule="auto"/>
        <w:jc w:val="both"/>
        <w:rPr>
          <w:rFonts w:ascii="Palatino Linotype" w:hAnsi="Palatino Linotype" w:cs="Arial"/>
          <w:color w:val="000000" w:themeColor="text1"/>
        </w:rPr>
      </w:pPr>
    </w:p>
    <w:p w14:paraId="4C3EF70A" w14:textId="5B1C17E6" w:rsidR="00924CBD" w:rsidRPr="000A758D" w:rsidRDefault="009F4CE0" w:rsidP="000706A0">
      <w:pPr>
        <w:spacing w:line="360" w:lineRule="auto"/>
        <w:jc w:val="both"/>
        <w:rPr>
          <w:rFonts w:ascii="Palatino Linotype" w:eastAsia="Arial Unicode MS" w:hAnsi="Palatino Linotype" w:cs="Arial"/>
          <w:b/>
          <w:color w:val="000000" w:themeColor="text1"/>
        </w:rPr>
      </w:pPr>
      <w:bookmarkStart w:id="5" w:name="_Hlk97138918"/>
      <w:r w:rsidRPr="000A758D">
        <w:rPr>
          <w:rFonts w:ascii="Palatino Linotype" w:hAnsi="Palatino Linotype" w:cs="Arial"/>
          <w:b/>
          <w:bCs/>
          <w:color w:val="000000" w:themeColor="text1"/>
        </w:rPr>
        <w:t>c</w:t>
      </w:r>
      <w:r w:rsidR="005903CA" w:rsidRPr="000A758D">
        <w:rPr>
          <w:rFonts w:ascii="Palatino Linotype" w:hAnsi="Palatino Linotype" w:cs="Arial"/>
          <w:b/>
          <w:bCs/>
          <w:color w:val="000000" w:themeColor="text1"/>
        </w:rPr>
        <w:t xml:space="preserve">) </w:t>
      </w:r>
      <w:bookmarkEnd w:id="5"/>
      <w:r w:rsidR="00924CBD" w:rsidRPr="000A758D">
        <w:rPr>
          <w:rFonts w:ascii="Palatino Linotype" w:eastAsia="Arial Unicode MS" w:hAnsi="Palatino Linotype" w:cs="Arial"/>
          <w:b/>
          <w:color w:val="000000" w:themeColor="text1"/>
        </w:rPr>
        <w:t>Manifestaciones d</w:t>
      </w:r>
      <w:r w:rsidR="00181F7D" w:rsidRPr="000A758D">
        <w:rPr>
          <w:rFonts w:ascii="Palatino Linotype" w:eastAsia="Arial Unicode MS" w:hAnsi="Palatino Linotype" w:cs="Arial"/>
          <w:b/>
          <w:color w:val="000000" w:themeColor="text1"/>
        </w:rPr>
        <w:t xml:space="preserve">e </w:t>
      </w:r>
      <w:r w:rsidR="00E5765D" w:rsidRPr="000A758D">
        <w:rPr>
          <w:rFonts w:ascii="Palatino Linotype" w:eastAsia="Arial Unicode MS" w:hAnsi="Palatino Linotype" w:cs="Arial"/>
          <w:b/>
          <w:color w:val="000000" w:themeColor="text1"/>
        </w:rPr>
        <w:t>LA RECURRENTE</w:t>
      </w:r>
      <w:r w:rsidR="00924CBD" w:rsidRPr="000A758D">
        <w:rPr>
          <w:rFonts w:ascii="Palatino Linotype" w:eastAsia="Arial Unicode MS" w:hAnsi="Palatino Linotype" w:cs="Arial"/>
          <w:b/>
          <w:color w:val="000000" w:themeColor="text1"/>
        </w:rPr>
        <w:t>.</w:t>
      </w:r>
    </w:p>
    <w:p w14:paraId="2698245C" w14:textId="715E24B9" w:rsidR="00924CBD" w:rsidRPr="000A758D" w:rsidRDefault="00924CBD" w:rsidP="000706A0">
      <w:pPr>
        <w:spacing w:line="360" w:lineRule="auto"/>
        <w:jc w:val="both"/>
        <w:rPr>
          <w:rFonts w:ascii="Palatino Linotype" w:eastAsia="Arial Unicode MS" w:hAnsi="Palatino Linotype" w:cs="Arial"/>
          <w:bCs/>
          <w:color w:val="000000" w:themeColor="text1"/>
        </w:rPr>
      </w:pPr>
      <w:r w:rsidRPr="000A758D">
        <w:rPr>
          <w:rFonts w:ascii="Palatino Linotype" w:eastAsia="Arial Unicode MS" w:hAnsi="Palatino Linotype" w:cs="Arial"/>
          <w:bCs/>
          <w:color w:val="000000" w:themeColor="text1"/>
        </w:rPr>
        <w:t xml:space="preserve">De las constancias que obran en el </w:t>
      </w:r>
      <w:r w:rsidRPr="000A758D">
        <w:rPr>
          <w:rFonts w:ascii="Palatino Linotype" w:eastAsia="Arial Unicode MS" w:hAnsi="Palatino Linotype" w:cs="Arial"/>
          <w:b/>
          <w:bCs/>
          <w:color w:val="000000" w:themeColor="text1"/>
        </w:rPr>
        <w:t>SAIMEX</w:t>
      </w:r>
      <w:r w:rsidRPr="000A758D">
        <w:rPr>
          <w:rFonts w:ascii="Palatino Linotype" w:eastAsia="Arial Unicode MS" w:hAnsi="Palatino Linotype" w:cs="Arial"/>
          <w:bCs/>
          <w:color w:val="000000" w:themeColor="text1"/>
        </w:rPr>
        <w:t xml:space="preserve">, se advierte que </w:t>
      </w:r>
      <w:r w:rsidR="00E5765D" w:rsidRPr="000A758D">
        <w:rPr>
          <w:rFonts w:ascii="Palatino Linotype" w:eastAsia="Arial Unicode MS" w:hAnsi="Palatino Linotype" w:cs="Arial"/>
          <w:b/>
          <w:bCs/>
          <w:color w:val="000000" w:themeColor="text1"/>
        </w:rPr>
        <w:t>LA RECURRENTE</w:t>
      </w:r>
      <w:r w:rsidRPr="000A758D">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0A758D"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0A758D" w:rsidRDefault="00675F3B" w:rsidP="000706A0">
      <w:pPr>
        <w:spacing w:line="360" w:lineRule="auto"/>
        <w:jc w:val="both"/>
        <w:rPr>
          <w:rFonts w:ascii="Palatino Linotype" w:hAnsi="Palatino Linotype" w:cs="Arial"/>
          <w:b/>
          <w:color w:val="000000" w:themeColor="text1"/>
        </w:rPr>
      </w:pPr>
      <w:r w:rsidRPr="000A758D">
        <w:rPr>
          <w:rFonts w:ascii="Palatino Linotype" w:hAnsi="Palatino Linotype" w:cs="Arial"/>
          <w:b/>
          <w:color w:val="000000" w:themeColor="text1"/>
        </w:rPr>
        <w:t>d</w:t>
      </w:r>
      <w:r w:rsidR="002353CC" w:rsidRPr="000A758D">
        <w:rPr>
          <w:rFonts w:ascii="Palatino Linotype" w:hAnsi="Palatino Linotype" w:cs="Arial"/>
          <w:b/>
          <w:color w:val="000000" w:themeColor="text1"/>
        </w:rPr>
        <w:t xml:space="preserve">) </w:t>
      </w:r>
      <w:r w:rsidR="00B01BA3" w:rsidRPr="000A758D">
        <w:rPr>
          <w:rFonts w:ascii="Palatino Linotype" w:hAnsi="Palatino Linotype" w:cs="Arial"/>
          <w:b/>
          <w:color w:val="000000" w:themeColor="text1"/>
        </w:rPr>
        <w:t>De ampliación plazo para resolver</w:t>
      </w:r>
    </w:p>
    <w:p w14:paraId="31C4B2F4" w14:textId="0CA673BE" w:rsidR="00B01BA3" w:rsidRPr="000A758D" w:rsidRDefault="00B01BA3" w:rsidP="000706A0">
      <w:pPr>
        <w:spacing w:line="360" w:lineRule="auto"/>
        <w:jc w:val="both"/>
        <w:rPr>
          <w:rFonts w:ascii="Palatino Linotype" w:hAnsi="Palatino Linotype" w:cs="Arial"/>
          <w:color w:val="000000" w:themeColor="text1"/>
          <w:lang w:eastAsia="es-MX"/>
        </w:rPr>
      </w:pPr>
      <w:r w:rsidRPr="000A758D">
        <w:rPr>
          <w:rFonts w:ascii="Palatino Linotype" w:hAnsi="Palatino Linotype" w:cs="Arial"/>
          <w:color w:val="000000" w:themeColor="text1"/>
          <w:lang w:eastAsia="es-MX"/>
        </w:rPr>
        <w:t xml:space="preserve">El </w:t>
      </w:r>
      <w:r w:rsidR="00BF6B1B" w:rsidRPr="000A758D">
        <w:rPr>
          <w:rFonts w:ascii="Palatino Linotype" w:hAnsi="Palatino Linotype" w:cs="Arial"/>
          <w:b/>
          <w:color w:val="000000" w:themeColor="text1"/>
        </w:rPr>
        <w:t>once</w:t>
      </w:r>
      <w:r w:rsidRPr="000A758D">
        <w:rPr>
          <w:rFonts w:ascii="Palatino Linotype" w:hAnsi="Palatino Linotype" w:cs="Arial"/>
          <w:b/>
          <w:color w:val="000000" w:themeColor="text1"/>
        </w:rPr>
        <w:t xml:space="preserve"> de </w:t>
      </w:r>
      <w:r w:rsidR="00BF6B1B" w:rsidRPr="000A758D">
        <w:rPr>
          <w:rFonts w:ascii="Palatino Linotype" w:hAnsi="Palatino Linotype" w:cs="Arial"/>
          <w:b/>
          <w:color w:val="000000" w:themeColor="text1"/>
        </w:rPr>
        <w:t>octubre</w:t>
      </w:r>
      <w:r w:rsidR="003B32CB" w:rsidRPr="000A758D">
        <w:rPr>
          <w:rFonts w:ascii="Palatino Linotype" w:hAnsi="Palatino Linotype" w:cs="Arial"/>
          <w:b/>
          <w:color w:val="000000" w:themeColor="text1"/>
        </w:rPr>
        <w:t xml:space="preserve"> </w:t>
      </w:r>
      <w:r w:rsidRPr="000A758D">
        <w:rPr>
          <w:rFonts w:ascii="Palatino Linotype" w:hAnsi="Palatino Linotype" w:cs="Arial"/>
          <w:b/>
          <w:color w:val="000000" w:themeColor="text1"/>
          <w:lang w:eastAsia="es-MX"/>
        </w:rPr>
        <w:t>de dos mil veintidós</w:t>
      </w:r>
      <w:r w:rsidRPr="000A758D">
        <w:rPr>
          <w:rFonts w:ascii="Palatino Linotype" w:hAnsi="Palatino Linotype" w:cs="Arial"/>
          <w:color w:val="000000" w:themeColor="text1"/>
          <w:lang w:eastAsia="es-MX"/>
        </w:rPr>
        <w:t xml:space="preserve">, se notificó a las partes el Acuerdo de ampliación del plazo para resolver </w:t>
      </w:r>
      <w:r w:rsidRPr="000A758D">
        <w:rPr>
          <w:rFonts w:ascii="Palatino Linotype" w:hAnsi="Palatino Linotype" w:cs="Arial"/>
          <w:color w:val="000000" w:themeColor="text1"/>
          <w:lang w:val="es-419" w:eastAsia="es-MX"/>
        </w:rPr>
        <w:t>los</w:t>
      </w:r>
      <w:r w:rsidRPr="000A758D">
        <w:rPr>
          <w:rFonts w:ascii="Palatino Linotype" w:hAnsi="Palatino Linotype" w:cs="Arial"/>
          <w:color w:val="000000" w:themeColor="text1"/>
          <w:lang w:eastAsia="es-MX"/>
        </w:rPr>
        <w:t xml:space="preserve"> </w:t>
      </w:r>
      <w:r w:rsidR="00963231" w:rsidRPr="000A758D">
        <w:rPr>
          <w:rFonts w:ascii="Palatino Linotype" w:hAnsi="Palatino Linotype" w:cs="Arial"/>
          <w:color w:val="000000" w:themeColor="text1"/>
          <w:lang w:eastAsia="es-MX"/>
        </w:rPr>
        <w:t>Recursos de Revisión</w:t>
      </w:r>
      <w:r w:rsidRPr="000A758D">
        <w:rPr>
          <w:rFonts w:ascii="Palatino Linotype" w:hAnsi="Palatino Linotype" w:cs="Arial"/>
          <w:color w:val="000000" w:themeColor="text1"/>
          <w:lang w:eastAsia="es-MX"/>
        </w:rPr>
        <w:t xml:space="preserve"> </w:t>
      </w:r>
      <w:r w:rsidRPr="000A758D">
        <w:rPr>
          <w:rFonts w:ascii="Palatino Linotype" w:hAnsi="Palatino Linotype" w:cs="Arial"/>
          <w:color w:val="000000" w:themeColor="text1"/>
          <w:lang w:val="es-419" w:eastAsia="es-MX"/>
        </w:rPr>
        <w:t>en estudio</w:t>
      </w:r>
      <w:r w:rsidRPr="000A758D">
        <w:rPr>
          <w:rFonts w:ascii="Palatino Linotype" w:hAnsi="Palatino Linotype" w:cs="Arial"/>
          <w:color w:val="000000" w:themeColor="text1"/>
          <w:lang w:eastAsia="es-MX"/>
        </w:rPr>
        <w:t xml:space="preserve">, por un periodo de hasta quince días hábiles, de conformidad con el artículo 181, tercer párrafo de la </w:t>
      </w:r>
      <w:r w:rsidRPr="000A758D">
        <w:rPr>
          <w:rFonts w:ascii="Palatino Linotype" w:hAnsi="Palatino Linotype" w:cs="Arial"/>
          <w:color w:val="000000" w:themeColor="text1"/>
          <w:lang w:eastAsia="es-MX"/>
        </w:rPr>
        <w:lastRenderedPageBreak/>
        <w:t>Ley de Transparencia y Acceso a la Información Pública del Estado de México y Municipios.</w:t>
      </w:r>
    </w:p>
    <w:p w14:paraId="3D00F333" w14:textId="3FF0E0A4" w:rsidR="001F0755" w:rsidRPr="000A758D"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0A758D">
        <w:rPr>
          <w:rFonts w:ascii="Palatino Linotype" w:eastAsiaTheme="minorHAnsi" w:hAnsi="Palatino Linotype" w:cstheme="minorBidi"/>
          <w:color w:val="000000" w:themeColor="text1"/>
          <w:lang w:eastAsia="en-US"/>
        </w:rPr>
        <w:t>Recursos de Revisión</w:t>
      </w:r>
      <w:r w:rsidRPr="000A758D">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0A758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0A758D"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0A758D">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0A758D"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0A758D"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0A758D">
        <w:rPr>
          <w:rFonts w:ascii="Palatino Linotype" w:hAnsi="Palatino Linotype"/>
          <w:color w:val="000000" w:themeColor="text1"/>
          <w:lang w:val="es-ES"/>
        </w:rPr>
        <w:t>Actividad Procesal del interesado. Acciones u omisiones del interesado.</w:t>
      </w:r>
    </w:p>
    <w:p w14:paraId="67853269" w14:textId="77777777" w:rsidR="001F0755" w:rsidRPr="000A758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0A758D"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0A758D">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0A758D" w:rsidRDefault="001F0755" w:rsidP="000706A0">
      <w:pPr>
        <w:spacing w:line="360" w:lineRule="auto"/>
        <w:ind w:left="708"/>
        <w:rPr>
          <w:rFonts w:ascii="Palatino Linotype" w:hAnsi="Palatino Linotype"/>
          <w:color w:val="000000" w:themeColor="text1"/>
          <w:lang w:val="es-ES"/>
        </w:rPr>
      </w:pPr>
    </w:p>
    <w:p w14:paraId="0872BE67" w14:textId="77777777" w:rsidR="001F0755" w:rsidRPr="000A758D"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0A758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0A758D" w:rsidRDefault="001F0755" w:rsidP="000706A0">
      <w:pPr>
        <w:spacing w:line="360" w:lineRule="auto"/>
        <w:jc w:val="both"/>
        <w:rPr>
          <w:rFonts w:ascii="Palatino Linotype" w:eastAsiaTheme="minorHAnsi" w:hAnsi="Palatino Linotype" w:cstheme="minorBidi"/>
          <w:b/>
          <w:color w:val="000000" w:themeColor="text1"/>
          <w:lang w:eastAsia="en-US"/>
        </w:rPr>
      </w:pPr>
      <w:r w:rsidRPr="000A758D">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0A758D">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0A758D">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0A758D"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 xml:space="preserve">Razones por las cuales cabe concluir que, la resolución al </w:t>
      </w:r>
      <w:r w:rsidR="00391021" w:rsidRPr="000A758D">
        <w:rPr>
          <w:rFonts w:ascii="Palatino Linotype" w:eastAsiaTheme="minorHAnsi" w:hAnsi="Palatino Linotype" w:cstheme="minorBidi"/>
          <w:color w:val="000000" w:themeColor="text1"/>
          <w:lang w:eastAsia="en-US"/>
        </w:rPr>
        <w:t>Recurso de Revisión</w:t>
      </w:r>
      <w:r w:rsidRPr="000A758D">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9089A"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0A758D"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color w:val="000000" w:themeColor="text1"/>
          <w:lang w:eastAsia="en-US"/>
        </w:rPr>
        <w:t xml:space="preserve"> </w:t>
      </w:r>
      <w:r w:rsidRPr="000A758D">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0A758D">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0A758D"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0A758D" w:rsidRDefault="001F0755" w:rsidP="000706A0">
      <w:pPr>
        <w:spacing w:line="360" w:lineRule="auto"/>
        <w:jc w:val="both"/>
        <w:rPr>
          <w:rFonts w:ascii="Palatino Linotype" w:eastAsiaTheme="minorHAnsi" w:hAnsi="Palatino Linotype" w:cstheme="minorBidi"/>
          <w:color w:val="000000" w:themeColor="text1"/>
          <w:lang w:eastAsia="en-US"/>
        </w:rPr>
      </w:pPr>
      <w:r w:rsidRPr="000A758D">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0A758D">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0A758D"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0A758D" w:rsidRDefault="00675F3B" w:rsidP="000706A0">
      <w:pPr>
        <w:pStyle w:val="Prrafodelista"/>
        <w:spacing w:line="360" w:lineRule="auto"/>
        <w:ind w:left="0"/>
        <w:jc w:val="both"/>
        <w:rPr>
          <w:rFonts w:ascii="Palatino Linotype" w:hAnsi="Palatino Linotype" w:cs="Arial"/>
          <w:b/>
          <w:bCs/>
          <w:color w:val="000000" w:themeColor="text1"/>
        </w:rPr>
      </w:pPr>
      <w:r w:rsidRPr="000A758D">
        <w:rPr>
          <w:rFonts w:ascii="Palatino Linotype" w:hAnsi="Palatino Linotype" w:cs="Arial"/>
          <w:b/>
          <w:bCs/>
          <w:color w:val="000000" w:themeColor="text1"/>
        </w:rPr>
        <w:t>e</w:t>
      </w:r>
      <w:r w:rsidR="00B01BA3" w:rsidRPr="000A758D">
        <w:rPr>
          <w:rFonts w:ascii="Palatino Linotype" w:hAnsi="Palatino Linotype" w:cs="Arial"/>
          <w:b/>
          <w:bCs/>
          <w:color w:val="000000" w:themeColor="text1"/>
        </w:rPr>
        <w:t>)</w:t>
      </w:r>
      <w:r w:rsidR="001E6DEF" w:rsidRPr="000A758D">
        <w:rPr>
          <w:rFonts w:ascii="Palatino Linotype" w:hAnsi="Palatino Linotype" w:cs="Arial"/>
          <w:b/>
          <w:bCs/>
          <w:color w:val="000000" w:themeColor="text1"/>
        </w:rPr>
        <w:t xml:space="preserve"> Cierre de Instrucción</w:t>
      </w:r>
    </w:p>
    <w:p w14:paraId="08376D83" w14:textId="261A07E3" w:rsidR="005903CA" w:rsidRPr="000A758D" w:rsidRDefault="001E6DEF" w:rsidP="000706A0">
      <w:pPr>
        <w:tabs>
          <w:tab w:val="left" w:pos="709"/>
        </w:tabs>
        <w:spacing w:line="360" w:lineRule="auto"/>
        <w:jc w:val="both"/>
        <w:rPr>
          <w:rFonts w:ascii="Palatino Linotype" w:hAnsi="Palatino Linotype"/>
          <w:color w:val="000000" w:themeColor="text1"/>
        </w:rPr>
      </w:pPr>
      <w:r w:rsidRPr="000A758D">
        <w:rPr>
          <w:rFonts w:ascii="Palatino Linotype" w:hAnsi="Palatino Linotype" w:cs="Arial"/>
          <w:color w:val="000000" w:themeColor="text1"/>
        </w:rPr>
        <w:t>Una vez analizado el estado procesal que guarda el</w:t>
      </w:r>
      <w:r w:rsidR="00843E93" w:rsidRPr="000A758D">
        <w:rPr>
          <w:rFonts w:ascii="Palatino Linotype" w:hAnsi="Palatino Linotype" w:cs="Arial"/>
          <w:color w:val="000000" w:themeColor="text1"/>
        </w:rPr>
        <w:t xml:space="preserve"> expediente, </w:t>
      </w:r>
      <w:r w:rsidR="00A153D0" w:rsidRPr="000A758D">
        <w:rPr>
          <w:rFonts w:ascii="Palatino Linotype" w:hAnsi="Palatino Linotype" w:cs="Arial"/>
          <w:color w:val="000000" w:themeColor="text1"/>
        </w:rPr>
        <w:t>el</w:t>
      </w:r>
      <w:r w:rsidR="00843E93" w:rsidRPr="000A758D">
        <w:rPr>
          <w:rFonts w:ascii="Palatino Linotype" w:hAnsi="Palatino Linotype" w:cs="Arial"/>
          <w:color w:val="000000" w:themeColor="text1"/>
        </w:rPr>
        <w:t xml:space="preserve"> </w:t>
      </w:r>
      <w:bookmarkStart w:id="6" w:name="_Hlk104892386"/>
      <w:r w:rsidR="000A758D">
        <w:rPr>
          <w:rFonts w:ascii="Palatino Linotype" w:hAnsi="Palatino Linotype" w:cs="Arial"/>
          <w:b/>
          <w:color w:val="000000" w:themeColor="text1"/>
        </w:rPr>
        <w:t>veinticuatro</w:t>
      </w:r>
      <w:r w:rsidR="00170E31" w:rsidRPr="000A758D">
        <w:rPr>
          <w:rFonts w:ascii="Palatino Linotype" w:hAnsi="Palatino Linotype" w:cs="Arial"/>
          <w:b/>
          <w:color w:val="000000" w:themeColor="text1"/>
        </w:rPr>
        <w:t xml:space="preserve"> </w:t>
      </w:r>
      <w:r w:rsidR="00A61154" w:rsidRPr="000A758D">
        <w:rPr>
          <w:rFonts w:ascii="Palatino Linotype" w:hAnsi="Palatino Linotype" w:cs="Arial"/>
          <w:b/>
          <w:color w:val="000000" w:themeColor="text1"/>
        </w:rPr>
        <w:t xml:space="preserve">de </w:t>
      </w:r>
      <w:bookmarkEnd w:id="6"/>
      <w:r w:rsidR="00CA321A" w:rsidRPr="000A758D">
        <w:rPr>
          <w:rFonts w:ascii="Palatino Linotype" w:hAnsi="Palatino Linotype" w:cs="Arial"/>
          <w:b/>
          <w:color w:val="000000" w:themeColor="text1"/>
        </w:rPr>
        <w:t>enero</w:t>
      </w:r>
      <w:r w:rsidR="00A07B1A" w:rsidRPr="000A758D">
        <w:rPr>
          <w:rFonts w:ascii="Palatino Linotype" w:hAnsi="Palatino Linotype" w:cs="Arial"/>
          <w:b/>
          <w:color w:val="000000" w:themeColor="text1"/>
        </w:rPr>
        <w:t xml:space="preserve"> </w:t>
      </w:r>
      <w:r w:rsidRPr="000A758D">
        <w:rPr>
          <w:rFonts w:ascii="Palatino Linotype" w:hAnsi="Palatino Linotype" w:cs="Arial"/>
          <w:b/>
          <w:color w:val="000000" w:themeColor="text1"/>
        </w:rPr>
        <w:t xml:space="preserve">de dos mil </w:t>
      </w:r>
      <w:r w:rsidR="00CA321A" w:rsidRPr="000A758D">
        <w:rPr>
          <w:rFonts w:ascii="Palatino Linotype" w:hAnsi="Palatino Linotype" w:cs="Arial"/>
          <w:b/>
          <w:color w:val="000000" w:themeColor="text1"/>
        </w:rPr>
        <w:t>veintitrés</w:t>
      </w:r>
      <w:r w:rsidRPr="000A758D">
        <w:rPr>
          <w:rFonts w:ascii="Palatino Linotype" w:hAnsi="Palatino Linotype" w:cs="Arial"/>
          <w:color w:val="000000" w:themeColor="text1"/>
        </w:rPr>
        <w:t xml:space="preserve">, la </w:t>
      </w:r>
      <w:r w:rsidRPr="000A758D">
        <w:rPr>
          <w:rFonts w:ascii="Palatino Linotype" w:hAnsi="Palatino Linotype" w:cs="Arial"/>
          <w:b/>
          <w:bCs/>
          <w:color w:val="000000" w:themeColor="text1"/>
        </w:rPr>
        <w:t xml:space="preserve">Comisionada </w:t>
      </w:r>
      <w:r w:rsidR="00812BC0" w:rsidRPr="000A758D">
        <w:rPr>
          <w:rFonts w:ascii="Palatino Linotype" w:hAnsi="Palatino Linotype"/>
          <w:b/>
          <w:color w:val="000000" w:themeColor="text1"/>
        </w:rPr>
        <w:t xml:space="preserve">Sharon Cristina Morales Martínez </w:t>
      </w:r>
      <w:r w:rsidRPr="000A758D">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0A758D">
        <w:rPr>
          <w:rFonts w:ascii="Palatino Linotype" w:hAnsi="Palatino Linotype"/>
          <w:color w:val="000000" w:themeColor="text1"/>
        </w:rPr>
        <w:t>.</w:t>
      </w:r>
    </w:p>
    <w:p w14:paraId="1F8E3719" w14:textId="77777777" w:rsidR="008507C8" w:rsidRPr="000A758D"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0A758D" w:rsidRDefault="00200BFC" w:rsidP="000706A0">
      <w:pPr>
        <w:spacing w:line="360" w:lineRule="auto"/>
        <w:jc w:val="center"/>
        <w:rPr>
          <w:rFonts w:ascii="Palatino Linotype" w:hAnsi="Palatino Linotype" w:cs="Arial"/>
          <w:b/>
          <w:bCs/>
          <w:color w:val="000000" w:themeColor="text1"/>
          <w:spacing w:val="60"/>
        </w:rPr>
      </w:pPr>
      <w:r w:rsidRPr="000A758D">
        <w:rPr>
          <w:rFonts w:ascii="Palatino Linotype" w:hAnsi="Palatino Linotype" w:cs="Arial"/>
          <w:b/>
          <w:bCs/>
          <w:color w:val="000000" w:themeColor="text1"/>
          <w:spacing w:val="60"/>
        </w:rPr>
        <w:lastRenderedPageBreak/>
        <w:t>CONSIDERANDO</w:t>
      </w:r>
    </w:p>
    <w:p w14:paraId="6E5E76A3" w14:textId="77777777" w:rsidR="007366EE" w:rsidRPr="000A758D"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0A758D"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0A758D">
        <w:rPr>
          <w:rFonts w:ascii="Palatino Linotype" w:hAnsi="Palatino Linotype"/>
          <w:b/>
          <w:color w:val="000000" w:themeColor="text1"/>
        </w:rPr>
        <w:t>Competencia</w:t>
      </w:r>
      <w:r w:rsidRPr="000A758D">
        <w:rPr>
          <w:rFonts w:ascii="Palatino Linotype" w:hAnsi="Palatino Linotype"/>
          <w:color w:val="000000" w:themeColor="text1"/>
        </w:rPr>
        <w:t>.</w:t>
      </w:r>
      <w:r w:rsidRPr="000A758D">
        <w:rPr>
          <w:rFonts w:ascii="Palatino Linotype" w:hAnsi="Palatino Linotype"/>
          <w:b/>
          <w:color w:val="000000" w:themeColor="text1"/>
        </w:rPr>
        <w:t xml:space="preserve"> </w:t>
      </w:r>
    </w:p>
    <w:p w14:paraId="008AA968" w14:textId="2FEA6D77" w:rsidR="007B17B7" w:rsidRPr="000A758D"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0A758D">
        <w:rPr>
          <w:rFonts w:ascii="Palatino Linotype" w:hAnsi="Palatino Linotype"/>
          <w:color w:val="000000" w:themeColor="text1"/>
        </w:rPr>
        <w:t xml:space="preserve">Este Instituto de Transparencia, Acceso a la </w:t>
      </w:r>
      <w:r w:rsidR="00327647" w:rsidRPr="000A758D">
        <w:rPr>
          <w:rFonts w:ascii="Palatino Linotype" w:hAnsi="Palatino Linotype"/>
          <w:color w:val="000000" w:themeColor="text1"/>
        </w:rPr>
        <w:t>Información Pública</w:t>
      </w:r>
      <w:r w:rsidRPr="000A758D">
        <w:rPr>
          <w:rFonts w:ascii="Palatino Linotype" w:hAnsi="Palatino Linotype"/>
          <w:color w:val="000000" w:themeColor="text1"/>
        </w:rPr>
        <w:t xml:space="preserve"> y Protección de Datos Personales del Estado de México y Municipios, es competente para conocer y resolver </w:t>
      </w:r>
      <w:r w:rsidR="00D71517" w:rsidRPr="000A758D">
        <w:rPr>
          <w:rFonts w:ascii="Palatino Linotype" w:hAnsi="Palatino Linotype"/>
          <w:color w:val="000000" w:themeColor="text1"/>
        </w:rPr>
        <w:t>los presentes</w:t>
      </w:r>
      <w:r w:rsidRPr="000A758D">
        <w:rPr>
          <w:rFonts w:ascii="Palatino Linotype" w:hAnsi="Palatino Linotype"/>
          <w:color w:val="000000" w:themeColor="text1"/>
        </w:rPr>
        <w:t xml:space="preserve"> </w:t>
      </w:r>
      <w:r w:rsidR="00963231" w:rsidRPr="000A758D">
        <w:rPr>
          <w:rFonts w:ascii="Palatino Linotype" w:hAnsi="Palatino Linotype"/>
          <w:color w:val="000000" w:themeColor="text1"/>
        </w:rPr>
        <w:t>Recursos de Revisión</w:t>
      </w:r>
      <w:r w:rsidRPr="000A758D">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0A758D">
        <w:rPr>
          <w:rFonts w:ascii="Palatino Linotype" w:eastAsia="Calibri" w:hAnsi="Palatino Linotype" w:cs="Arial"/>
          <w:color w:val="000000" w:themeColor="text1"/>
          <w:lang w:val="es-ES_tradnl"/>
        </w:rPr>
        <w:t>trigésimo, trigésimo primero y trigésimo segundo</w:t>
      </w:r>
      <w:bookmarkEnd w:id="7"/>
      <w:r w:rsidRPr="000A758D">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0A758D">
        <w:rPr>
          <w:rFonts w:ascii="Palatino Linotype" w:hAnsi="Palatino Linotype"/>
          <w:color w:val="000000" w:themeColor="text1"/>
        </w:rPr>
        <w:t>Información Pública</w:t>
      </w:r>
      <w:r w:rsidRPr="000A758D">
        <w:rPr>
          <w:rFonts w:ascii="Palatino Linotype" w:hAnsi="Palatino Linotype"/>
          <w:color w:val="000000" w:themeColor="text1"/>
        </w:rPr>
        <w:t xml:space="preserve"> del Estado de México y Municipios</w:t>
      </w:r>
      <w:r w:rsidRPr="000A758D">
        <w:rPr>
          <w:rFonts w:ascii="Palatino Linotype" w:hAnsi="Palatino Linotype" w:cs="Arial"/>
          <w:color w:val="000000" w:themeColor="text1"/>
        </w:rPr>
        <w:t xml:space="preserve">; y 9, fracciones I y XXIV y 11 del Reglamento Interior del Instituto de Transparencia, Acceso a la </w:t>
      </w:r>
      <w:r w:rsidR="00327647" w:rsidRPr="000A758D">
        <w:rPr>
          <w:rFonts w:ascii="Palatino Linotype" w:hAnsi="Palatino Linotype" w:cs="Arial"/>
          <w:color w:val="000000" w:themeColor="text1"/>
        </w:rPr>
        <w:t>Información Pública</w:t>
      </w:r>
      <w:r w:rsidRPr="000A758D">
        <w:rPr>
          <w:rFonts w:ascii="Palatino Linotype" w:hAnsi="Palatino Linotype" w:cs="Arial"/>
          <w:color w:val="000000" w:themeColor="text1"/>
        </w:rPr>
        <w:t xml:space="preserve"> y Protección de Datos Personales del Estado de México y Municipios.</w:t>
      </w:r>
    </w:p>
    <w:p w14:paraId="37397DC7" w14:textId="77777777" w:rsidR="009D5552" w:rsidRPr="000A758D"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0A758D" w:rsidRDefault="00200BFC" w:rsidP="000706A0">
      <w:pPr>
        <w:spacing w:line="360" w:lineRule="auto"/>
        <w:jc w:val="both"/>
        <w:rPr>
          <w:rFonts w:ascii="Palatino Linotype" w:hAnsi="Palatino Linotype" w:cs="Arial"/>
          <w:b/>
          <w:color w:val="000000" w:themeColor="text1"/>
        </w:rPr>
      </w:pPr>
      <w:r w:rsidRPr="000A758D">
        <w:rPr>
          <w:rFonts w:ascii="Palatino Linotype" w:hAnsi="Palatino Linotype" w:cs="Arial"/>
          <w:b/>
          <w:color w:val="000000" w:themeColor="text1"/>
        </w:rPr>
        <w:t xml:space="preserve">SEGUNDO. Interés. </w:t>
      </w:r>
    </w:p>
    <w:p w14:paraId="0AB0B98C" w14:textId="5FF3B3E5" w:rsidR="00327647" w:rsidRPr="000A758D" w:rsidRDefault="00675F3B" w:rsidP="000706A0">
      <w:pPr>
        <w:spacing w:line="360" w:lineRule="auto"/>
        <w:jc w:val="both"/>
        <w:rPr>
          <w:rFonts w:ascii="Palatino Linotype" w:hAnsi="Palatino Linotype" w:cs="Arial"/>
          <w:bCs/>
          <w:color w:val="000000" w:themeColor="text1"/>
        </w:rPr>
      </w:pPr>
      <w:r w:rsidRPr="000A758D">
        <w:rPr>
          <w:rFonts w:ascii="Palatino Linotype" w:hAnsi="Palatino Linotype" w:cs="Arial"/>
          <w:bCs/>
          <w:color w:val="000000" w:themeColor="text1"/>
        </w:rPr>
        <w:t>El</w:t>
      </w:r>
      <w:r w:rsidR="00200BFC" w:rsidRPr="000A758D">
        <w:rPr>
          <w:rFonts w:ascii="Palatino Linotype" w:hAnsi="Palatino Linotype" w:cs="Arial"/>
          <w:bCs/>
          <w:color w:val="000000" w:themeColor="text1"/>
        </w:rPr>
        <w:t xml:space="preserve"> </w:t>
      </w:r>
      <w:r w:rsidRPr="000A758D">
        <w:rPr>
          <w:rFonts w:ascii="Palatino Linotype" w:hAnsi="Palatino Linotype" w:cs="Arial"/>
          <w:bCs/>
          <w:color w:val="000000" w:themeColor="text1"/>
        </w:rPr>
        <w:t>Recurso</w:t>
      </w:r>
      <w:r w:rsidR="00963231" w:rsidRPr="000A758D">
        <w:rPr>
          <w:rFonts w:ascii="Palatino Linotype" w:hAnsi="Palatino Linotype" w:cs="Arial"/>
          <w:bCs/>
          <w:color w:val="000000" w:themeColor="text1"/>
        </w:rPr>
        <w:t xml:space="preserve"> de Revisión</w:t>
      </w:r>
      <w:r w:rsidR="00200BFC" w:rsidRPr="000A758D">
        <w:rPr>
          <w:rFonts w:ascii="Palatino Linotype" w:hAnsi="Palatino Linotype" w:cs="Arial"/>
          <w:bCs/>
          <w:color w:val="000000" w:themeColor="text1"/>
        </w:rPr>
        <w:t xml:space="preserve"> </w:t>
      </w:r>
      <w:r w:rsidRPr="000A758D">
        <w:rPr>
          <w:rFonts w:ascii="Palatino Linotype" w:hAnsi="Palatino Linotype" w:cs="Arial"/>
          <w:bCs/>
          <w:color w:val="000000" w:themeColor="text1"/>
        </w:rPr>
        <w:t xml:space="preserve">fue </w:t>
      </w:r>
      <w:r w:rsidR="00200BFC" w:rsidRPr="000A758D">
        <w:rPr>
          <w:rFonts w:ascii="Palatino Linotype" w:hAnsi="Palatino Linotype" w:cs="Arial"/>
          <w:bCs/>
          <w:color w:val="000000" w:themeColor="text1"/>
        </w:rPr>
        <w:t xml:space="preserve">interpuesto por parte legítima, en atención a que se presentó por </w:t>
      </w:r>
      <w:r w:rsidR="00E5765D" w:rsidRPr="000A758D">
        <w:rPr>
          <w:rFonts w:ascii="Palatino Linotype" w:hAnsi="Palatino Linotype" w:cs="Arial"/>
          <w:b/>
          <w:bCs/>
          <w:color w:val="000000" w:themeColor="text1"/>
        </w:rPr>
        <w:t>LA RECURRENTE</w:t>
      </w:r>
      <w:r w:rsidR="00200BFC" w:rsidRPr="000A758D">
        <w:rPr>
          <w:rFonts w:ascii="Palatino Linotype" w:hAnsi="Palatino Linotype" w:cs="Arial"/>
          <w:b/>
          <w:bCs/>
          <w:color w:val="000000" w:themeColor="text1"/>
        </w:rPr>
        <w:t>,</w:t>
      </w:r>
      <w:r w:rsidR="00200BFC" w:rsidRPr="000A758D">
        <w:rPr>
          <w:rFonts w:ascii="Palatino Linotype" w:hAnsi="Palatino Linotype" w:cs="Arial"/>
          <w:bCs/>
          <w:color w:val="000000" w:themeColor="text1"/>
        </w:rPr>
        <w:t xml:space="preserve"> quien es la misma persona que formuló la solicitud de acceso a la </w:t>
      </w:r>
      <w:r w:rsidR="00327647" w:rsidRPr="000A758D">
        <w:rPr>
          <w:rFonts w:ascii="Palatino Linotype" w:hAnsi="Palatino Linotype" w:cs="Arial"/>
          <w:bCs/>
          <w:color w:val="000000" w:themeColor="text1"/>
        </w:rPr>
        <w:t>Información Pública</w:t>
      </w:r>
      <w:r w:rsidR="00200BFC" w:rsidRPr="000A758D">
        <w:rPr>
          <w:rFonts w:ascii="Palatino Linotype" w:hAnsi="Palatino Linotype" w:cs="Arial"/>
          <w:bCs/>
          <w:color w:val="000000" w:themeColor="text1"/>
        </w:rPr>
        <w:t xml:space="preserve"> al </w:t>
      </w:r>
      <w:r w:rsidR="00200BFC" w:rsidRPr="000A758D">
        <w:rPr>
          <w:rFonts w:ascii="Palatino Linotype" w:hAnsi="Palatino Linotype" w:cs="Arial"/>
          <w:b/>
          <w:bCs/>
          <w:color w:val="000000" w:themeColor="text1"/>
        </w:rPr>
        <w:t>SUJETO OBLIGADO</w:t>
      </w:r>
      <w:r w:rsidR="008814C5" w:rsidRPr="000A758D">
        <w:rPr>
          <w:rFonts w:ascii="Palatino Linotype" w:hAnsi="Palatino Linotype" w:cs="Arial"/>
          <w:b/>
          <w:bCs/>
          <w:color w:val="000000" w:themeColor="text1"/>
        </w:rPr>
        <w:t xml:space="preserve">, </w:t>
      </w:r>
      <w:r w:rsidR="008814C5" w:rsidRPr="000A758D">
        <w:rPr>
          <w:rFonts w:ascii="Palatino Linotype" w:hAnsi="Palatino Linotype" w:cs="Arial"/>
          <w:color w:val="000000" w:themeColor="text1"/>
        </w:rPr>
        <w:t>en razón de que las claves de acceso</w:t>
      </w:r>
      <w:r w:rsidR="008814C5" w:rsidRPr="000A758D">
        <w:rPr>
          <w:rFonts w:ascii="Palatino Linotype" w:hAnsi="Palatino Linotype" w:cs="Arial"/>
          <w:b/>
          <w:bCs/>
          <w:color w:val="000000" w:themeColor="text1"/>
        </w:rPr>
        <w:t xml:space="preserve"> </w:t>
      </w:r>
      <w:r w:rsidR="008814C5" w:rsidRPr="000A758D">
        <w:rPr>
          <w:rFonts w:ascii="Palatino Linotype" w:hAnsi="Palatino Linotype" w:cs="Arial"/>
          <w:color w:val="000000" w:themeColor="text1"/>
        </w:rPr>
        <w:t>al</w:t>
      </w:r>
      <w:r w:rsidR="008814C5" w:rsidRPr="000A758D">
        <w:rPr>
          <w:rFonts w:ascii="Palatino Linotype" w:hAnsi="Palatino Linotype" w:cs="Arial"/>
          <w:b/>
          <w:bCs/>
          <w:color w:val="000000" w:themeColor="text1"/>
        </w:rPr>
        <w:t xml:space="preserve"> </w:t>
      </w:r>
      <w:r w:rsidR="008814C5" w:rsidRPr="000A758D">
        <w:rPr>
          <w:rFonts w:ascii="Palatino Linotype" w:eastAsia="Calibri" w:hAnsi="Palatino Linotype" w:cs="Arial"/>
          <w:color w:val="000000" w:themeColor="text1"/>
          <w:lang w:eastAsia="en-US"/>
        </w:rPr>
        <w:t>Sistema de Acce</w:t>
      </w:r>
      <w:r w:rsidR="007B17B7" w:rsidRPr="000A758D">
        <w:rPr>
          <w:rFonts w:ascii="Palatino Linotype" w:eastAsia="Calibri" w:hAnsi="Palatino Linotype" w:cs="Arial"/>
          <w:color w:val="000000" w:themeColor="text1"/>
          <w:lang w:eastAsia="en-US"/>
        </w:rPr>
        <w:t xml:space="preserve">so a la Información Mexiquense </w:t>
      </w:r>
      <w:r w:rsidR="008814C5" w:rsidRPr="000A758D">
        <w:rPr>
          <w:rFonts w:ascii="Palatino Linotype" w:eastAsia="Calibri" w:hAnsi="Palatino Linotype" w:cs="Arial"/>
          <w:b/>
          <w:bCs/>
          <w:color w:val="000000" w:themeColor="text1"/>
          <w:lang w:eastAsia="en-US"/>
        </w:rPr>
        <w:t>SAIMEX</w:t>
      </w:r>
      <w:r w:rsidR="000000E7" w:rsidRPr="000A758D">
        <w:rPr>
          <w:rFonts w:ascii="Palatino Linotype" w:eastAsia="Calibri" w:hAnsi="Palatino Linotype" w:cs="Arial"/>
          <w:color w:val="000000" w:themeColor="text1"/>
          <w:lang w:eastAsia="en-US"/>
        </w:rPr>
        <w:t xml:space="preserve"> son personales e irrepetibles a lo cual se tiene certeza que se trata de</w:t>
      </w:r>
      <w:r w:rsidR="00F3691E" w:rsidRPr="000A758D">
        <w:rPr>
          <w:rFonts w:ascii="Palatino Linotype" w:eastAsia="Calibri" w:hAnsi="Palatino Linotype" w:cs="Arial"/>
          <w:color w:val="000000" w:themeColor="text1"/>
          <w:lang w:eastAsia="en-US"/>
        </w:rPr>
        <w:t>l mismo.</w:t>
      </w:r>
    </w:p>
    <w:p w14:paraId="51605F4A" w14:textId="77777777" w:rsidR="00CF012F" w:rsidRPr="000A758D" w:rsidRDefault="00CF012F" w:rsidP="000706A0">
      <w:pPr>
        <w:spacing w:line="360" w:lineRule="auto"/>
        <w:jc w:val="both"/>
        <w:rPr>
          <w:rFonts w:ascii="Palatino Linotype" w:hAnsi="Palatino Linotype" w:cs="Arial"/>
          <w:b/>
          <w:bCs/>
          <w:color w:val="000000" w:themeColor="text1"/>
        </w:rPr>
      </w:pPr>
    </w:p>
    <w:p w14:paraId="375B2909" w14:textId="77777777" w:rsidR="007366EE" w:rsidRPr="000A758D"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0A758D">
        <w:rPr>
          <w:rFonts w:ascii="Palatino Linotype" w:hAnsi="Palatino Linotype" w:cs="Arial"/>
          <w:b/>
          <w:color w:val="000000" w:themeColor="text1"/>
        </w:rPr>
        <w:t xml:space="preserve">TERCERO. </w:t>
      </w:r>
      <w:r w:rsidRPr="000A758D">
        <w:rPr>
          <w:rFonts w:ascii="Palatino Linotype" w:hAnsi="Palatino Linotype" w:cs="Arial"/>
          <w:b/>
          <w:color w:val="000000" w:themeColor="text1"/>
          <w:lang w:val="es-ES"/>
        </w:rPr>
        <w:t>Oportunidad</w:t>
      </w:r>
      <w:r w:rsidR="00FD561B" w:rsidRPr="000A758D">
        <w:rPr>
          <w:rFonts w:ascii="Palatino Linotype" w:hAnsi="Palatino Linotype" w:cs="Arial"/>
          <w:color w:val="000000" w:themeColor="text1"/>
        </w:rPr>
        <w:t xml:space="preserve">. </w:t>
      </w:r>
    </w:p>
    <w:p w14:paraId="7267C8A1" w14:textId="4D3EA9FA" w:rsidR="00FD561B" w:rsidRPr="000A758D"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0A758D">
        <w:rPr>
          <w:rFonts w:ascii="Palatino Linotype" w:hAnsi="Palatino Linotype" w:cs="Arial"/>
          <w:color w:val="000000" w:themeColor="text1"/>
        </w:rPr>
        <w:t xml:space="preserve">El Recurso de Revisión fue interpuesto </w:t>
      </w:r>
      <w:r w:rsidR="00FD561B" w:rsidRPr="000A758D">
        <w:rPr>
          <w:rFonts w:ascii="Palatino Linotype" w:hAnsi="Palatino Linotype" w:cs="Arial"/>
          <w:color w:val="000000" w:themeColor="text1"/>
        </w:rPr>
        <w:t xml:space="preserve">dentro del plazo de quince días hábiles, contados a partir del día siguiente al que </w:t>
      </w:r>
      <w:r w:rsidR="00E5765D" w:rsidRPr="000A758D">
        <w:rPr>
          <w:rFonts w:ascii="Palatino Linotype" w:hAnsi="Palatino Linotype" w:cs="Arial"/>
          <w:b/>
          <w:color w:val="000000" w:themeColor="text1"/>
        </w:rPr>
        <w:t>LA RECURRENTE</w:t>
      </w:r>
      <w:r w:rsidR="00FD561B" w:rsidRPr="000A758D">
        <w:rPr>
          <w:rFonts w:ascii="Palatino Linotype" w:hAnsi="Palatino Linotype" w:cs="Arial"/>
          <w:b/>
          <w:color w:val="000000" w:themeColor="text1"/>
        </w:rPr>
        <w:t xml:space="preserve"> </w:t>
      </w:r>
      <w:r w:rsidR="00FD561B" w:rsidRPr="000A758D">
        <w:rPr>
          <w:rFonts w:ascii="Palatino Linotype" w:hAnsi="Palatino Linotype" w:cs="Arial"/>
          <w:color w:val="000000" w:themeColor="text1"/>
        </w:rPr>
        <w:t xml:space="preserve">tuvo conocimiento de la </w:t>
      </w:r>
      <w:r w:rsidR="00FD561B" w:rsidRPr="000A758D">
        <w:rPr>
          <w:rFonts w:ascii="Palatino Linotype" w:hAnsi="Palatino Linotype" w:cs="Arial"/>
          <w:color w:val="000000" w:themeColor="text1"/>
        </w:rPr>
        <w:lastRenderedPageBreak/>
        <w:t xml:space="preserve">respuesta impugnada; tal y como, lo prevé el artículo 178 de la Ley de Transparencia y Acceso a la </w:t>
      </w:r>
      <w:r w:rsidR="00327647" w:rsidRPr="000A758D">
        <w:rPr>
          <w:rFonts w:ascii="Palatino Linotype" w:hAnsi="Palatino Linotype" w:cs="Arial"/>
          <w:color w:val="000000" w:themeColor="text1"/>
        </w:rPr>
        <w:t>Información Pública</w:t>
      </w:r>
      <w:r w:rsidR="00FD561B" w:rsidRPr="000A758D">
        <w:rPr>
          <w:rFonts w:ascii="Palatino Linotype" w:hAnsi="Palatino Linotype" w:cs="Arial"/>
          <w:color w:val="000000" w:themeColor="text1"/>
        </w:rPr>
        <w:t xml:space="preserve"> del Estado de México y Municipios, que establece:</w:t>
      </w:r>
    </w:p>
    <w:p w14:paraId="6C239A18" w14:textId="77777777" w:rsidR="005A070A" w:rsidRPr="000A758D"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0A758D" w:rsidRDefault="00FD561B" w:rsidP="000706A0">
      <w:pPr>
        <w:spacing w:line="360" w:lineRule="auto"/>
        <w:ind w:left="851" w:right="899"/>
        <w:contextualSpacing/>
        <w:jc w:val="both"/>
        <w:rPr>
          <w:rFonts w:ascii="Palatino Linotype" w:hAnsi="Palatino Linotype" w:cs="Arial"/>
          <w:i/>
          <w:color w:val="000000" w:themeColor="text1"/>
        </w:rPr>
      </w:pPr>
      <w:r w:rsidRPr="000A758D">
        <w:rPr>
          <w:rFonts w:ascii="Palatino Linotype" w:hAnsi="Palatino Linotype" w:cs="Arial"/>
          <w:i/>
          <w:color w:val="000000" w:themeColor="text1"/>
        </w:rPr>
        <w:t>“</w:t>
      </w:r>
      <w:r w:rsidRPr="000A758D">
        <w:rPr>
          <w:rFonts w:ascii="Palatino Linotype" w:hAnsi="Palatino Linotype" w:cs="Arial"/>
          <w:b/>
          <w:i/>
          <w:color w:val="000000" w:themeColor="text1"/>
        </w:rPr>
        <w:t>Artículo 178.</w:t>
      </w:r>
      <w:r w:rsidRPr="000A758D">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0A758D">
        <w:rPr>
          <w:rFonts w:ascii="Palatino Linotype" w:hAnsi="Palatino Linotype" w:cs="Arial"/>
          <w:i/>
          <w:color w:val="000000" w:themeColor="text1"/>
        </w:rPr>
        <w:t>Recurso de Revisión</w:t>
      </w:r>
      <w:r w:rsidRPr="000A758D">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0A758D">
        <w:rPr>
          <w:rFonts w:ascii="Palatino Linotype" w:hAnsi="Palatino Linotype" w:cs="Arial"/>
          <w:i/>
          <w:color w:val="000000" w:themeColor="text1"/>
        </w:rPr>
        <w:t>.</w:t>
      </w:r>
    </w:p>
    <w:p w14:paraId="0BB4C98F" w14:textId="77777777" w:rsidR="00585683" w:rsidRPr="000A758D"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0A758D" w:rsidRDefault="00FD561B" w:rsidP="000706A0">
      <w:pPr>
        <w:spacing w:line="360" w:lineRule="auto"/>
        <w:ind w:left="851" w:right="899"/>
        <w:contextualSpacing/>
        <w:jc w:val="both"/>
        <w:rPr>
          <w:rFonts w:ascii="Palatino Linotype" w:hAnsi="Palatino Linotype" w:cs="Arial"/>
          <w:i/>
          <w:color w:val="000000" w:themeColor="text1"/>
        </w:rPr>
      </w:pPr>
      <w:r w:rsidRPr="000A758D">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0A758D">
        <w:rPr>
          <w:rFonts w:ascii="Palatino Linotype" w:hAnsi="Palatino Linotype" w:cs="Arial"/>
          <w:i/>
          <w:color w:val="000000" w:themeColor="text1"/>
        </w:rPr>
        <w:t>Información Pública</w:t>
      </w:r>
      <w:r w:rsidRPr="000A758D">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0A758D"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0A758D" w:rsidRDefault="00FD561B" w:rsidP="000706A0">
      <w:pPr>
        <w:spacing w:line="360" w:lineRule="auto"/>
        <w:ind w:left="851" w:right="899"/>
        <w:jc w:val="both"/>
        <w:rPr>
          <w:rFonts w:ascii="Palatino Linotype" w:hAnsi="Palatino Linotype" w:cs="Arial"/>
          <w:i/>
          <w:color w:val="000000" w:themeColor="text1"/>
        </w:rPr>
      </w:pPr>
      <w:r w:rsidRPr="000A758D">
        <w:rPr>
          <w:rFonts w:ascii="Palatino Linotype" w:hAnsi="Palatino Linotype" w:cs="Arial"/>
          <w:i/>
          <w:color w:val="000000" w:themeColor="text1"/>
        </w:rPr>
        <w:t xml:space="preserve">En el caso de que se interponga ante la Unidad de Transparencia, ésta deberá remitir el </w:t>
      </w:r>
      <w:r w:rsidR="00391021" w:rsidRPr="000A758D">
        <w:rPr>
          <w:rFonts w:ascii="Palatino Linotype" w:hAnsi="Palatino Linotype" w:cs="Arial"/>
          <w:i/>
          <w:color w:val="000000" w:themeColor="text1"/>
        </w:rPr>
        <w:t>Recurso de Revisión</w:t>
      </w:r>
      <w:r w:rsidRPr="000A758D">
        <w:rPr>
          <w:rFonts w:ascii="Palatino Linotype" w:hAnsi="Palatino Linotype" w:cs="Arial"/>
          <w:i/>
          <w:color w:val="000000" w:themeColor="text1"/>
        </w:rPr>
        <w:t xml:space="preserve"> al Instituto a más tardar al día </w:t>
      </w:r>
      <w:r w:rsidRPr="000A758D">
        <w:rPr>
          <w:rFonts w:ascii="Palatino Linotype" w:hAnsi="Palatino Linotype" w:cs="Arial"/>
          <w:i/>
          <w:color w:val="000000" w:themeColor="text1"/>
          <w:lang w:eastAsia="es-MX"/>
        </w:rPr>
        <w:t>siguiente</w:t>
      </w:r>
      <w:r w:rsidRPr="000A758D">
        <w:rPr>
          <w:rFonts w:ascii="Palatino Linotype" w:hAnsi="Palatino Linotype" w:cs="Arial"/>
          <w:i/>
          <w:color w:val="000000" w:themeColor="text1"/>
        </w:rPr>
        <w:t xml:space="preserve"> de haberlo recibido.”</w:t>
      </w:r>
    </w:p>
    <w:p w14:paraId="5D37422F" w14:textId="77777777" w:rsidR="00307A95" w:rsidRPr="000A758D" w:rsidRDefault="00307A95" w:rsidP="000706A0">
      <w:pPr>
        <w:spacing w:line="360" w:lineRule="auto"/>
        <w:ind w:right="709"/>
        <w:jc w:val="both"/>
        <w:rPr>
          <w:rFonts w:ascii="Palatino Linotype" w:hAnsi="Palatino Linotype" w:cs="Arial"/>
          <w:i/>
          <w:color w:val="000000" w:themeColor="text1"/>
        </w:rPr>
      </w:pPr>
    </w:p>
    <w:p w14:paraId="68767637" w14:textId="3662607B" w:rsidR="00413BB7" w:rsidRPr="000A758D" w:rsidRDefault="00FD561B" w:rsidP="000706A0">
      <w:pPr>
        <w:spacing w:line="360" w:lineRule="auto"/>
        <w:jc w:val="both"/>
        <w:rPr>
          <w:rFonts w:ascii="Palatino Linotype" w:eastAsiaTheme="minorEastAsia" w:hAnsi="Palatino Linotype" w:cs="Arial"/>
          <w:color w:val="000000" w:themeColor="text1"/>
          <w:lang w:val="es-ES_tradnl"/>
        </w:rPr>
      </w:pPr>
      <w:r w:rsidRPr="000A758D">
        <w:rPr>
          <w:rFonts w:ascii="Palatino Linotype" w:hAnsi="Palatino Linotype" w:cs="Arial"/>
          <w:color w:val="000000" w:themeColor="text1"/>
        </w:rPr>
        <w:t xml:space="preserve">En esa tesitura, atendiendo a que </w:t>
      </w:r>
      <w:r w:rsidRPr="000A758D">
        <w:rPr>
          <w:rFonts w:ascii="Palatino Linotype" w:hAnsi="Palatino Linotype" w:cs="Arial"/>
          <w:b/>
          <w:color w:val="000000" w:themeColor="text1"/>
        </w:rPr>
        <w:t>EL SUJETO OBLIGADO</w:t>
      </w:r>
      <w:r w:rsidRPr="000A758D">
        <w:rPr>
          <w:rFonts w:ascii="Palatino Linotype" w:hAnsi="Palatino Linotype" w:cs="Arial"/>
          <w:color w:val="000000" w:themeColor="text1"/>
        </w:rPr>
        <w:t xml:space="preserve"> notificó la respuesta</w:t>
      </w:r>
      <w:r w:rsidR="00D71517" w:rsidRPr="000A758D">
        <w:rPr>
          <w:rFonts w:ascii="Palatino Linotype" w:hAnsi="Palatino Linotype" w:cs="Arial"/>
          <w:color w:val="000000" w:themeColor="text1"/>
        </w:rPr>
        <w:t xml:space="preserve"> a</w:t>
      </w:r>
      <w:r w:rsidR="00416835" w:rsidRPr="000A758D">
        <w:rPr>
          <w:rFonts w:ascii="Palatino Linotype" w:hAnsi="Palatino Linotype" w:cs="Arial"/>
          <w:color w:val="000000" w:themeColor="text1"/>
        </w:rPr>
        <w:t xml:space="preserve"> </w:t>
      </w:r>
      <w:r w:rsidR="006D1674" w:rsidRPr="000A758D">
        <w:rPr>
          <w:rFonts w:ascii="Palatino Linotype" w:hAnsi="Palatino Linotype" w:cs="Arial"/>
          <w:color w:val="000000" w:themeColor="text1"/>
        </w:rPr>
        <w:t xml:space="preserve"> </w:t>
      </w:r>
      <w:r w:rsidR="00675F3B" w:rsidRPr="000A758D">
        <w:rPr>
          <w:rFonts w:ascii="Palatino Linotype" w:hAnsi="Palatino Linotype" w:cs="Arial"/>
          <w:color w:val="000000" w:themeColor="text1"/>
        </w:rPr>
        <w:t>la solicitud</w:t>
      </w:r>
      <w:r w:rsidR="00D71517" w:rsidRPr="000A758D">
        <w:rPr>
          <w:rFonts w:ascii="Palatino Linotype" w:hAnsi="Palatino Linotype" w:cs="Arial"/>
          <w:color w:val="000000" w:themeColor="text1"/>
        </w:rPr>
        <w:t xml:space="preserve"> </w:t>
      </w:r>
      <w:r w:rsidRPr="000A758D">
        <w:rPr>
          <w:rFonts w:ascii="Palatino Linotype" w:hAnsi="Palatino Linotype" w:cs="Arial"/>
          <w:color w:val="000000" w:themeColor="text1"/>
        </w:rPr>
        <w:t xml:space="preserve">de acceso a la </w:t>
      </w:r>
      <w:r w:rsidR="00327647" w:rsidRPr="000A758D">
        <w:rPr>
          <w:rFonts w:ascii="Palatino Linotype" w:hAnsi="Palatino Linotype" w:cs="Arial"/>
          <w:color w:val="000000" w:themeColor="text1"/>
        </w:rPr>
        <w:t>Información Pública</w:t>
      </w:r>
      <w:r w:rsidR="00416835" w:rsidRPr="000A758D">
        <w:rPr>
          <w:rFonts w:ascii="Palatino Linotype" w:hAnsi="Palatino Linotype" w:cs="Arial"/>
          <w:color w:val="000000" w:themeColor="text1"/>
        </w:rPr>
        <w:t xml:space="preserve"> objeto del presente recurso</w:t>
      </w:r>
      <w:r w:rsidRPr="000A758D">
        <w:rPr>
          <w:rFonts w:ascii="Palatino Linotype" w:hAnsi="Palatino Linotype" w:cs="Arial"/>
          <w:color w:val="000000" w:themeColor="text1"/>
        </w:rPr>
        <w:t xml:space="preserve"> el </w:t>
      </w:r>
      <w:r w:rsidR="00CA321A" w:rsidRPr="000A758D">
        <w:rPr>
          <w:rFonts w:ascii="Palatino Linotype" w:hAnsi="Palatino Linotype" w:cs="Arial"/>
          <w:b/>
          <w:color w:val="000000" w:themeColor="text1"/>
        </w:rPr>
        <w:t>veinte</w:t>
      </w:r>
      <w:r w:rsidR="00675F3B" w:rsidRPr="000A758D">
        <w:rPr>
          <w:rFonts w:ascii="Palatino Linotype" w:hAnsi="Palatino Linotype" w:cs="Arial"/>
          <w:b/>
          <w:color w:val="000000" w:themeColor="text1"/>
        </w:rPr>
        <w:t xml:space="preserve"> </w:t>
      </w:r>
      <w:r w:rsidR="006D1674" w:rsidRPr="000A758D">
        <w:rPr>
          <w:rFonts w:ascii="Palatino Linotype" w:hAnsi="Palatino Linotype" w:cs="Arial"/>
          <w:b/>
          <w:color w:val="000000" w:themeColor="text1"/>
        </w:rPr>
        <w:t xml:space="preserve">de </w:t>
      </w:r>
      <w:r w:rsidR="00CA321A" w:rsidRPr="000A758D">
        <w:rPr>
          <w:rFonts w:ascii="Palatino Linotype" w:hAnsi="Palatino Linotype" w:cs="Arial"/>
          <w:b/>
          <w:color w:val="000000" w:themeColor="text1"/>
        </w:rPr>
        <w:t>agosto</w:t>
      </w:r>
      <w:r w:rsidR="00496AB3" w:rsidRPr="000A758D">
        <w:rPr>
          <w:rFonts w:ascii="Palatino Linotype" w:hAnsi="Palatino Linotype" w:cs="Arial"/>
          <w:b/>
          <w:color w:val="000000" w:themeColor="text1"/>
        </w:rPr>
        <w:t xml:space="preserve"> </w:t>
      </w:r>
      <w:r w:rsidR="00585683" w:rsidRPr="000A758D">
        <w:rPr>
          <w:rFonts w:ascii="Palatino Linotype" w:hAnsi="Palatino Linotype" w:cs="Arial"/>
          <w:b/>
          <w:color w:val="000000" w:themeColor="text1"/>
        </w:rPr>
        <w:t xml:space="preserve">de dos mil </w:t>
      </w:r>
      <w:r w:rsidR="00D71F23" w:rsidRPr="000A758D">
        <w:rPr>
          <w:rFonts w:ascii="Palatino Linotype" w:hAnsi="Palatino Linotype" w:cs="Arial"/>
          <w:b/>
          <w:color w:val="000000" w:themeColor="text1"/>
        </w:rPr>
        <w:t>veintidós</w:t>
      </w:r>
      <w:r w:rsidRPr="000A758D">
        <w:rPr>
          <w:rFonts w:ascii="Palatino Linotype" w:hAnsi="Palatino Linotype" w:cs="Arial"/>
          <w:color w:val="000000" w:themeColor="text1"/>
        </w:rPr>
        <w:t>; así, el plazo de quince días hábiles que el artículo 178 de la Ley de la materia otorga a</w:t>
      </w:r>
      <w:r w:rsidR="009122A7" w:rsidRPr="000A758D">
        <w:rPr>
          <w:rFonts w:ascii="Palatino Linotype" w:hAnsi="Palatino Linotype" w:cs="Arial"/>
          <w:color w:val="000000" w:themeColor="text1"/>
        </w:rPr>
        <w:t xml:space="preserve"> </w:t>
      </w:r>
      <w:r w:rsidR="00E5765D" w:rsidRPr="000A758D">
        <w:rPr>
          <w:rFonts w:ascii="Palatino Linotype" w:hAnsi="Palatino Linotype" w:cs="Arial"/>
          <w:b/>
          <w:color w:val="000000" w:themeColor="text1"/>
        </w:rPr>
        <w:t>LA RECURRENTE</w:t>
      </w:r>
      <w:r w:rsidRPr="000A758D">
        <w:rPr>
          <w:rFonts w:ascii="Palatino Linotype" w:hAnsi="Palatino Linotype" w:cs="Arial"/>
          <w:color w:val="000000" w:themeColor="text1"/>
        </w:rPr>
        <w:t xml:space="preserve"> para presentar el respectivo </w:t>
      </w:r>
      <w:r w:rsidR="00391021" w:rsidRPr="000A758D">
        <w:rPr>
          <w:rFonts w:ascii="Palatino Linotype" w:hAnsi="Palatino Linotype" w:cs="Arial"/>
          <w:color w:val="000000" w:themeColor="text1"/>
        </w:rPr>
        <w:t>Recurso de Revisión</w:t>
      </w:r>
      <w:r w:rsidRPr="000A758D">
        <w:rPr>
          <w:rFonts w:ascii="Palatino Linotype" w:hAnsi="Palatino Linotype" w:cs="Arial"/>
          <w:color w:val="000000" w:themeColor="text1"/>
        </w:rPr>
        <w:t xml:space="preserve">, transcurrió del </w:t>
      </w:r>
      <w:r w:rsidR="00CA321A" w:rsidRPr="000A758D">
        <w:rPr>
          <w:rFonts w:ascii="Palatino Linotype" w:hAnsi="Palatino Linotype" w:cs="Arial"/>
          <w:b/>
          <w:color w:val="000000" w:themeColor="text1"/>
        </w:rPr>
        <w:t>veintidós de agosto</w:t>
      </w:r>
      <w:r w:rsidR="007266BC" w:rsidRPr="000A758D">
        <w:rPr>
          <w:rFonts w:ascii="Palatino Linotype" w:hAnsi="Palatino Linotype" w:cs="Arial"/>
          <w:b/>
          <w:color w:val="000000" w:themeColor="text1"/>
        </w:rPr>
        <w:t xml:space="preserve"> </w:t>
      </w:r>
      <w:r w:rsidR="00CA321A" w:rsidRPr="000A758D">
        <w:rPr>
          <w:rFonts w:ascii="Palatino Linotype" w:hAnsi="Palatino Linotype" w:cs="Arial"/>
          <w:b/>
          <w:color w:val="000000" w:themeColor="text1"/>
        </w:rPr>
        <w:t>al nueve de septiembre de dos mil veintidós</w:t>
      </w:r>
      <w:r w:rsidRPr="000A758D">
        <w:rPr>
          <w:rFonts w:ascii="Palatino Linotype" w:hAnsi="Palatino Linotype" w:cs="Arial"/>
          <w:color w:val="000000" w:themeColor="text1"/>
        </w:rPr>
        <w:t xml:space="preserve">, </w:t>
      </w:r>
      <w:r w:rsidR="007266BC" w:rsidRPr="000A758D">
        <w:rPr>
          <w:rFonts w:ascii="Palatino Linotype" w:hAnsi="Palatino Linotype" w:cs="Arial"/>
          <w:color w:val="000000" w:themeColor="text1"/>
        </w:rPr>
        <w:t xml:space="preserve"> </w:t>
      </w:r>
      <w:r w:rsidR="00EE68EE" w:rsidRPr="000A758D">
        <w:rPr>
          <w:rFonts w:ascii="Palatino Linotype" w:eastAsiaTheme="minorEastAsia" w:hAnsi="Palatino Linotype" w:cs="Arial"/>
          <w:color w:val="000000" w:themeColor="text1"/>
          <w:lang w:val="es-ES_tradnl"/>
        </w:rPr>
        <w:t>sin contemplar en el cómputo los días</w:t>
      </w:r>
      <w:r w:rsidR="005A0399" w:rsidRPr="000A758D">
        <w:rPr>
          <w:rFonts w:ascii="Palatino Linotype" w:eastAsiaTheme="minorEastAsia" w:hAnsi="Palatino Linotype" w:cs="Arial"/>
          <w:color w:val="000000" w:themeColor="text1"/>
          <w:lang w:val="es-ES_tradnl"/>
        </w:rPr>
        <w:t xml:space="preserve"> </w:t>
      </w:r>
      <w:r w:rsidR="00CA321A" w:rsidRPr="000A758D">
        <w:rPr>
          <w:rFonts w:ascii="Palatino Linotype" w:eastAsiaTheme="minorEastAsia" w:hAnsi="Palatino Linotype" w:cs="Arial"/>
          <w:color w:val="000000" w:themeColor="text1"/>
          <w:lang w:val="es-ES_tradnl"/>
        </w:rPr>
        <w:t>veintisiete y</w:t>
      </w:r>
      <w:r w:rsidR="00532323" w:rsidRPr="000A758D">
        <w:rPr>
          <w:rFonts w:ascii="Palatino Linotype" w:eastAsiaTheme="minorEastAsia" w:hAnsi="Palatino Linotype" w:cs="Arial"/>
          <w:color w:val="000000" w:themeColor="text1"/>
          <w:lang w:val="es-ES_tradnl"/>
        </w:rPr>
        <w:t xml:space="preserve"> veintiocho </w:t>
      </w:r>
      <w:r w:rsidR="00CA321A" w:rsidRPr="000A758D">
        <w:rPr>
          <w:rFonts w:ascii="Palatino Linotype" w:eastAsiaTheme="minorEastAsia" w:hAnsi="Palatino Linotype" w:cs="Arial"/>
          <w:color w:val="000000" w:themeColor="text1"/>
          <w:lang w:val="es-ES_tradnl"/>
        </w:rPr>
        <w:t>de agosto</w:t>
      </w:r>
      <w:r w:rsidR="00CD4BDA" w:rsidRPr="000A758D">
        <w:rPr>
          <w:rFonts w:ascii="Palatino Linotype" w:eastAsiaTheme="minorEastAsia" w:hAnsi="Palatino Linotype" w:cs="Arial"/>
          <w:color w:val="000000" w:themeColor="text1"/>
          <w:lang w:val="es-ES_tradnl"/>
        </w:rPr>
        <w:t xml:space="preserve">; así </w:t>
      </w:r>
      <w:r w:rsidR="00CD4BDA" w:rsidRPr="000A758D">
        <w:rPr>
          <w:rFonts w:ascii="Palatino Linotype" w:eastAsiaTheme="minorEastAsia" w:hAnsi="Palatino Linotype" w:cs="Arial"/>
          <w:color w:val="000000" w:themeColor="text1"/>
          <w:lang w:val="es-ES_tradnl"/>
        </w:rPr>
        <w:lastRenderedPageBreak/>
        <w:t xml:space="preserve">como el </w:t>
      </w:r>
      <w:r w:rsidR="00CA321A" w:rsidRPr="000A758D">
        <w:rPr>
          <w:rFonts w:ascii="Palatino Linotype" w:eastAsiaTheme="minorEastAsia" w:hAnsi="Palatino Linotype" w:cs="Arial"/>
          <w:color w:val="000000" w:themeColor="text1"/>
          <w:lang w:val="es-ES_tradnl"/>
        </w:rPr>
        <w:t>tres</w:t>
      </w:r>
      <w:r w:rsidR="00A77E90" w:rsidRPr="000A758D">
        <w:rPr>
          <w:rFonts w:ascii="Palatino Linotype" w:eastAsiaTheme="minorEastAsia" w:hAnsi="Palatino Linotype" w:cs="Arial"/>
          <w:color w:val="000000" w:themeColor="text1"/>
          <w:lang w:val="es-ES_tradnl"/>
        </w:rPr>
        <w:t xml:space="preserve"> y </w:t>
      </w:r>
      <w:r w:rsidR="00CA321A" w:rsidRPr="000A758D">
        <w:rPr>
          <w:rFonts w:ascii="Palatino Linotype" w:eastAsiaTheme="minorEastAsia" w:hAnsi="Palatino Linotype" w:cs="Arial"/>
          <w:color w:val="000000" w:themeColor="text1"/>
          <w:lang w:val="es-ES_tradnl"/>
        </w:rPr>
        <w:t>cuatro</w:t>
      </w:r>
      <w:r w:rsidR="00A77E90" w:rsidRPr="000A758D">
        <w:rPr>
          <w:rFonts w:ascii="Palatino Linotype" w:eastAsiaTheme="minorEastAsia" w:hAnsi="Palatino Linotype" w:cs="Arial"/>
          <w:color w:val="000000" w:themeColor="text1"/>
          <w:lang w:val="es-ES_tradnl"/>
        </w:rPr>
        <w:t xml:space="preserve"> de </w:t>
      </w:r>
      <w:r w:rsidR="00CA321A" w:rsidRPr="000A758D">
        <w:rPr>
          <w:rFonts w:ascii="Palatino Linotype" w:eastAsiaTheme="minorEastAsia" w:hAnsi="Palatino Linotype" w:cs="Arial"/>
          <w:color w:val="000000" w:themeColor="text1"/>
          <w:lang w:val="es-ES_tradnl"/>
        </w:rPr>
        <w:t>septiembre</w:t>
      </w:r>
      <w:r w:rsidR="00A77E90" w:rsidRPr="000A758D">
        <w:rPr>
          <w:rFonts w:ascii="Palatino Linotype" w:eastAsiaTheme="minorEastAsia" w:hAnsi="Palatino Linotype" w:cs="Arial"/>
          <w:color w:val="000000" w:themeColor="text1"/>
          <w:lang w:val="es-ES_tradnl"/>
        </w:rPr>
        <w:t xml:space="preserve"> </w:t>
      </w:r>
      <w:r w:rsidR="00D23E9D" w:rsidRPr="000A758D">
        <w:rPr>
          <w:rFonts w:ascii="Palatino Linotype" w:eastAsiaTheme="minorEastAsia" w:hAnsi="Palatino Linotype" w:cs="Arial"/>
          <w:color w:val="000000" w:themeColor="text1"/>
          <w:lang w:val="es-ES_tradnl"/>
        </w:rPr>
        <w:t>de dos mil veintidós</w:t>
      </w:r>
      <w:r w:rsidR="00EE68EE" w:rsidRPr="000A758D">
        <w:rPr>
          <w:rFonts w:ascii="Palatino Linotype" w:eastAsiaTheme="minorEastAsia" w:hAnsi="Palatino Linotype" w:cs="Arial"/>
          <w:color w:val="000000" w:themeColor="text1"/>
          <w:lang w:val="es-ES_tradnl"/>
        </w:rPr>
        <w:t xml:space="preserve">, </w:t>
      </w:r>
      <w:bookmarkStart w:id="8" w:name="_Hlk62134391"/>
      <w:r w:rsidR="00EE68EE" w:rsidRPr="000A758D">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0A758D">
        <w:rPr>
          <w:rFonts w:ascii="Palatino Linotype" w:eastAsiaTheme="minorEastAsia" w:hAnsi="Palatino Linotype" w:cs="Arial"/>
          <w:color w:val="000000" w:themeColor="text1"/>
          <w:lang w:val="es-ES_tradnl"/>
        </w:rPr>
        <w:t>Información Pública</w:t>
      </w:r>
      <w:r w:rsidR="00EE68EE" w:rsidRPr="000A758D">
        <w:rPr>
          <w:rFonts w:ascii="Palatino Linotype" w:eastAsiaTheme="minorEastAsia" w:hAnsi="Palatino Linotype" w:cs="Arial"/>
          <w:color w:val="000000" w:themeColor="text1"/>
          <w:lang w:val="es-ES_tradnl"/>
        </w:rPr>
        <w:t xml:space="preserve"> del Estado de México y Municipios</w:t>
      </w:r>
      <w:bookmarkEnd w:id="8"/>
      <w:r w:rsidR="00B32F8F" w:rsidRPr="000A758D">
        <w:rPr>
          <w:rFonts w:ascii="Palatino Linotype" w:eastAsiaTheme="minorEastAsia" w:hAnsi="Palatino Linotype" w:cs="Arial"/>
          <w:color w:val="000000" w:themeColor="text1"/>
          <w:lang w:val="es-ES_tradnl"/>
        </w:rPr>
        <w:t>.</w:t>
      </w:r>
    </w:p>
    <w:p w14:paraId="2BF2FD8F" w14:textId="77777777" w:rsidR="00307A95" w:rsidRPr="000A758D" w:rsidRDefault="00307A95" w:rsidP="000706A0">
      <w:pPr>
        <w:spacing w:line="360" w:lineRule="auto"/>
        <w:jc w:val="both"/>
        <w:rPr>
          <w:rFonts w:ascii="Palatino Linotype" w:eastAsiaTheme="minorEastAsia" w:hAnsi="Palatino Linotype" w:cs="Arial"/>
          <w:color w:val="000000" w:themeColor="text1"/>
          <w:lang w:val="es-ES_tradnl"/>
        </w:rPr>
      </w:pPr>
    </w:p>
    <w:p w14:paraId="697422E6" w14:textId="04489B6C" w:rsidR="002315FB" w:rsidRPr="000A758D"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0A758D">
        <w:rPr>
          <w:rFonts w:ascii="Palatino Linotype" w:eastAsia="Palatino Linotype" w:hAnsi="Palatino Linotype" w:cs="Palatino Linotype"/>
          <w:color w:val="000000" w:themeColor="text1"/>
        </w:rPr>
        <w:t>E</w:t>
      </w:r>
      <w:r w:rsidR="00D71517" w:rsidRPr="000A758D">
        <w:rPr>
          <w:rFonts w:ascii="Palatino Linotype" w:eastAsia="Palatino Linotype" w:hAnsi="Palatino Linotype" w:cs="Palatino Linotype"/>
          <w:color w:val="000000" w:themeColor="text1"/>
        </w:rPr>
        <w:t xml:space="preserve">n ese tenor, se reitera </w:t>
      </w:r>
      <w:r w:rsidR="00CA321A" w:rsidRPr="000A758D">
        <w:rPr>
          <w:rFonts w:ascii="Palatino Linotype" w:eastAsia="Palatino Linotype" w:hAnsi="Palatino Linotype" w:cs="Palatino Linotype"/>
          <w:color w:val="000000" w:themeColor="text1"/>
        </w:rPr>
        <w:t>que,</w:t>
      </w:r>
      <w:r w:rsidR="00D71517" w:rsidRPr="000A758D">
        <w:rPr>
          <w:rFonts w:ascii="Palatino Linotype" w:eastAsia="Palatino Linotype" w:hAnsi="Palatino Linotype" w:cs="Palatino Linotype"/>
          <w:color w:val="000000" w:themeColor="text1"/>
        </w:rPr>
        <w:t xml:space="preserve"> si </w:t>
      </w:r>
      <w:r w:rsidR="002022FE" w:rsidRPr="000A758D">
        <w:rPr>
          <w:rFonts w:ascii="Palatino Linotype" w:eastAsia="Palatino Linotype" w:hAnsi="Palatino Linotype" w:cs="Palatino Linotype"/>
          <w:color w:val="000000" w:themeColor="text1"/>
        </w:rPr>
        <w:t>el</w:t>
      </w:r>
      <w:r w:rsidRPr="000A758D">
        <w:rPr>
          <w:rFonts w:ascii="Palatino Linotype" w:eastAsia="Palatino Linotype" w:hAnsi="Palatino Linotype" w:cs="Palatino Linotype"/>
          <w:color w:val="000000" w:themeColor="text1"/>
        </w:rPr>
        <w:t xml:space="preserve"> </w:t>
      </w:r>
      <w:r w:rsidR="002022FE" w:rsidRPr="000A758D">
        <w:rPr>
          <w:rFonts w:ascii="Palatino Linotype" w:eastAsia="Palatino Linotype" w:hAnsi="Palatino Linotype" w:cs="Palatino Linotype"/>
          <w:color w:val="000000" w:themeColor="text1"/>
        </w:rPr>
        <w:t>Recurso</w:t>
      </w:r>
      <w:r w:rsidR="00963231" w:rsidRPr="000A758D">
        <w:rPr>
          <w:rFonts w:ascii="Palatino Linotype" w:eastAsia="Palatino Linotype" w:hAnsi="Palatino Linotype" w:cs="Palatino Linotype"/>
          <w:color w:val="000000" w:themeColor="text1"/>
        </w:rPr>
        <w:t xml:space="preserve"> de Revisión</w:t>
      </w:r>
      <w:r w:rsidRPr="000A758D">
        <w:rPr>
          <w:rFonts w:ascii="Palatino Linotype" w:eastAsia="Palatino Linotype" w:hAnsi="Palatino Linotype" w:cs="Palatino Linotype"/>
          <w:color w:val="000000" w:themeColor="text1"/>
        </w:rPr>
        <w:t xml:space="preserve"> que nos ocupa</w:t>
      </w:r>
      <w:r w:rsidR="002022FE" w:rsidRPr="000A758D">
        <w:rPr>
          <w:rFonts w:ascii="Palatino Linotype" w:eastAsia="Palatino Linotype" w:hAnsi="Palatino Linotype" w:cs="Palatino Linotype"/>
          <w:color w:val="000000" w:themeColor="text1"/>
        </w:rPr>
        <w:t>, se interpus</w:t>
      </w:r>
      <w:r w:rsidR="00D71517" w:rsidRPr="000A758D">
        <w:rPr>
          <w:rFonts w:ascii="Palatino Linotype" w:eastAsia="Palatino Linotype" w:hAnsi="Palatino Linotype" w:cs="Palatino Linotype"/>
          <w:color w:val="000000" w:themeColor="text1"/>
        </w:rPr>
        <w:t>o</w:t>
      </w:r>
      <w:r w:rsidRPr="000A758D">
        <w:rPr>
          <w:rFonts w:ascii="Palatino Linotype" w:eastAsia="Palatino Linotype" w:hAnsi="Palatino Linotype" w:cs="Palatino Linotype"/>
          <w:color w:val="000000" w:themeColor="text1"/>
        </w:rPr>
        <w:t xml:space="preserve"> el </w:t>
      </w:r>
      <w:r w:rsidR="00CA321A" w:rsidRPr="000A758D">
        <w:rPr>
          <w:rFonts w:ascii="Palatino Linotype" w:eastAsia="Palatino Linotype" w:hAnsi="Palatino Linotype" w:cs="Palatino Linotype"/>
          <w:color w:val="000000" w:themeColor="text1"/>
        </w:rPr>
        <w:t>veintidós</w:t>
      </w:r>
      <w:r w:rsidR="00A77E90" w:rsidRPr="000A758D">
        <w:rPr>
          <w:rFonts w:ascii="Palatino Linotype" w:eastAsia="Palatino Linotype" w:hAnsi="Palatino Linotype" w:cs="Palatino Linotype"/>
          <w:color w:val="000000" w:themeColor="text1"/>
        </w:rPr>
        <w:t xml:space="preserve"> </w:t>
      </w:r>
      <w:r w:rsidRPr="000A758D">
        <w:rPr>
          <w:rFonts w:ascii="Palatino Linotype" w:eastAsia="Palatino Linotype" w:hAnsi="Palatino Linotype" w:cs="Palatino Linotype"/>
          <w:color w:val="000000" w:themeColor="text1"/>
        </w:rPr>
        <w:t xml:space="preserve">de </w:t>
      </w:r>
      <w:r w:rsidR="00CA321A" w:rsidRPr="000A758D">
        <w:rPr>
          <w:rFonts w:ascii="Palatino Linotype" w:eastAsia="Palatino Linotype" w:hAnsi="Palatino Linotype" w:cs="Palatino Linotype"/>
          <w:color w:val="000000" w:themeColor="text1"/>
        </w:rPr>
        <w:t>agosto</w:t>
      </w:r>
      <w:r w:rsidR="00A77E90" w:rsidRPr="000A758D">
        <w:rPr>
          <w:rFonts w:ascii="Palatino Linotype" w:eastAsia="Palatino Linotype" w:hAnsi="Palatino Linotype" w:cs="Palatino Linotype"/>
          <w:color w:val="000000" w:themeColor="text1"/>
        </w:rPr>
        <w:t xml:space="preserve"> </w:t>
      </w:r>
      <w:r w:rsidR="00D71517" w:rsidRPr="000A758D">
        <w:rPr>
          <w:rFonts w:ascii="Palatino Linotype" w:eastAsia="Palatino Linotype" w:hAnsi="Palatino Linotype" w:cs="Palatino Linotype"/>
          <w:color w:val="000000" w:themeColor="text1"/>
        </w:rPr>
        <w:t xml:space="preserve">de dos mil veintidós, </w:t>
      </w:r>
      <w:r w:rsidR="002022FE" w:rsidRPr="000A758D">
        <w:rPr>
          <w:rFonts w:ascii="Palatino Linotype" w:eastAsia="Palatino Linotype" w:hAnsi="Palatino Linotype" w:cs="Palatino Linotype"/>
          <w:color w:val="000000" w:themeColor="text1"/>
        </w:rPr>
        <w:t xml:space="preserve">éste </w:t>
      </w:r>
      <w:r w:rsidRPr="000A758D">
        <w:rPr>
          <w:rFonts w:ascii="Palatino Linotype" w:eastAsia="Palatino Linotype" w:hAnsi="Palatino Linotype" w:cs="Palatino Linotype"/>
          <w:color w:val="000000" w:themeColor="text1"/>
        </w:rPr>
        <w:t xml:space="preserve">se encuentra dentro del </w:t>
      </w:r>
      <w:r w:rsidR="002022FE" w:rsidRPr="000A758D">
        <w:rPr>
          <w:rFonts w:ascii="Palatino Linotype" w:eastAsia="Palatino Linotype" w:hAnsi="Palatino Linotype" w:cs="Palatino Linotype"/>
          <w:color w:val="000000" w:themeColor="text1"/>
        </w:rPr>
        <w:t>margen</w:t>
      </w:r>
      <w:r w:rsidRPr="000A758D">
        <w:rPr>
          <w:rFonts w:ascii="Palatino Linotype" w:eastAsia="Palatino Linotype" w:hAnsi="Palatino Linotype" w:cs="Palatino Linotype"/>
          <w:color w:val="000000" w:themeColor="text1"/>
        </w:rPr>
        <w:t xml:space="preserve"> temporal</w:t>
      </w:r>
      <w:r w:rsidR="002022FE" w:rsidRPr="000A758D">
        <w:rPr>
          <w:rFonts w:ascii="Palatino Linotype" w:eastAsia="Palatino Linotype" w:hAnsi="Palatino Linotype" w:cs="Palatino Linotype"/>
          <w:color w:val="000000" w:themeColor="text1"/>
        </w:rPr>
        <w:t xml:space="preserve"> previsto</w:t>
      </w:r>
      <w:r w:rsidRPr="000A758D">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0A758D"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0A758D"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0A758D">
        <w:rPr>
          <w:rFonts w:ascii="Palatino Linotype" w:hAnsi="Palatino Linotype" w:cs="Arial"/>
          <w:b/>
          <w:color w:val="000000" w:themeColor="text1"/>
        </w:rPr>
        <w:t>CUARTO</w:t>
      </w:r>
      <w:r w:rsidRPr="000A758D">
        <w:rPr>
          <w:rFonts w:ascii="Palatino Linotype" w:hAnsi="Palatino Linotype"/>
          <w:b/>
          <w:color w:val="000000" w:themeColor="text1"/>
        </w:rPr>
        <w:t xml:space="preserve">. </w:t>
      </w:r>
      <w:r w:rsidR="0072617B" w:rsidRPr="000A758D">
        <w:rPr>
          <w:rFonts w:ascii="Palatino Linotype" w:hAnsi="Palatino Linotype"/>
          <w:b/>
          <w:color w:val="000000" w:themeColor="text1"/>
        </w:rPr>
        <w:t xml:space="preserve">Procedibilidad. </w:t>
      </w:r>
    </w:p>
    <w:p w14:paraId="1510CE25" w14:textId="77777777" w:rsidR="001E51C1" w:rsidRPr="000A758D"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0A758D">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0A758D"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0A758D"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0A758D">
        <w:rPr>
          <w:rFonts w:ascii="Palatino Linotype" w:hAnsi="Palatino Linotype"/>
          <w:b/>
          <w:i/>
          <w:color w:val="000000" w:themeColor="text1"/>
          <w:lang w:val="es-ES"/>
        </w:rPr>
        <w:t xml:space="preserve">“Artículo 180. </w:t>
      </w:r>
      <w:r w:rsidRPr="000A758D">
        <w:rPr>
          <w:rFonts w:ascii="Palatino Linotype" w:hAnsi="Palatino Linotype"/>
          <w:i/>
          <w:color w:val="000000" w:themeColor="text1"/>
          <w:lang w:val="es-ES"/>
        </w:rPr>
        <w:t xml:space="preserve">El </w:t>
      </w:r>
      <w:r w:rsidR="00391021" w:rsidRPr="000A758D">
        <w:rPr>
          <w:rFonts w:ascii="Palatino Linotype" w:hAnsi="Palatino Linotype" w:cs="Arial"/>
          <w:i/>
          <w:color w:val="000000" w:themeColor="text1"/>
          <w:lang w:val="es-ES"/>
        </w:rPr>
        <w:t>Recurso de Revisión</w:t>
      </w:r>
      <w:r w:rsidRPr="000A758D">
        <w:rPr>
          <w:rFonts w:ascii="Palatino Linotype" w:hAnsi="Palatino Linotype"/>
          <w:i/>
          <w:color w:val="000000" w:themeColor="text1"/>
          <w:lang w:val="es-ES"/>
        </w:rPr>
        <w:t xml:space="preserve"> contendrá:</w:t>
      </w:r>
      <w:r w:rsidRPr="000A758D">
        <w:rPr>
          <w:rFonts w:ascii="Palatino Linotype" w:hAnsi="Palatino Linotype"/>
          <w:b/>
          <w:i/>
          <w:color w:val="000000" w:themeColor="text1"/>
          <w:lang w:val="es-ES"/>
        </w:rPr>
        <w:t xml:space="preserve"> </w:t>
      </w:r>
    </w:p>
    <w:p w14:paraId="03264643" w14:textId="77777777" w:rsidR="001E51C1" w:rsidRPr="000A758D"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0A758D">
        <w:rPr>
          <w:rFonts w:ascii="Palatino Linotype" w:hAnsi="Palatino Linotype"/>
          <w:b/>
          <w:i/>
          <w:color w:val="000000" w:themeColor="text1"/>
          <w:lang w:val="es-ES"/>
        </w:rPr>
        <w:t>…</w:t>
      </w:r>
    </w:p>
    <w:p w14:paraId="6E62369A" w14:textId="77777777" w:rsidR="001E51C1" w:rsidRPr="000A758D"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0A758D">
        <w:rPr>
          <w:rFonts w:ascii="Palatino Linotype" w:hAnsi="Palatino Linotype"/>
          <w:b/>
          <w:i/>
          <w:color w:val="000000" w:themeColor="text1"/>
          <w:lang w:val="es-ES"/>
        </w:rPr>
        <w:t xml:space="preserve">II. El nombre del solicitante </w:t>
      </w:r>
      <w:r w:rsidRPr="000A758D">
        <w:rPr>
          <w:rFonts w:ascii="Palatino Linotype" w:hAnsi="Palatino Linotype" w:cs="Arial"/>
          <w:b/>
          <w:i/>
          <w:color w:val="000000" w:themeColor="text1"/>
          <w:lang w:val="es-ES"/>
        </w:rPr>
        <w:t>que</w:t>
      </w:r>
      <w:r w:rsidRPr="000A758D">
        <w:rPr>
          <w:rFonts w:ascii="Palatino Linotype" w:hAnsi="Palatino Linotype"/>
          <w:b/>
          <w:i/>
          <w:color w:val="000000" w:themeColor="text1"/>
          <w:lang w:val="es-ES"/>
        </w:rPr>
        <w:t xml:space="preserve"> recurre </w:t>
      </w:r>
      <w:r w:rsidRPr="000A758D">
        <w:rPr>
          <w:rFonts w:ascii="Palatino Linotype" w:hAnsi="Palatino Linotype"/>
          <w:i/>
          <w:color w:val="000000" w:themeColor="text1"/>
          <w:lang w:val="es-ES"/>
        </w:rPr>
        <w:t>o de su representante y, en su caso, …</w:t>
      </w:r>
    </w:p>
    <w:p w14:paraId="48D5AFFA" w14:textId="77777777" w:rsidR="001E51C1" w:rsidRPr="000A758D"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0A758D">
        <w:rPr>
          <w:rFonts w:ascii="Palatino Linotype" w:hAnsi="Palatino Linotype"/>
          <w:b/>
          <w:i/>
          <w:color w:val="000000" w:themeColor="text1"/>
          <w:lang w:val="es-ES"/>
        </w:rPr>
        <w:t xml:space="preserve">En caso de </w:t>
      </w:r>
      <w:r w:rsidRPr="000A758D">
        <w:rPr>
          <w:rFonts w:ascii="Palatino Linotype" w:hAnsi="Palatino Linotype" w:cs="Arial"/>
          <w:b/>
          <w:i/>
          <w:color w:val="000000" w:themeColor="text1"/>
          <w:lang w:val="es-ES"/>
        </w:rPr>
        <w:t>que</w:t>
      </w:r>
      <w:r w:rsidRPr="000A758D">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0A758D">
        <w:rPr>
          <w:rFonts w:ascii="Palatino Linotype" w:hAnsi="Palatino Linotype"/>
          <w:i/>
          <w:color w:val="000000" w:themeColor="text1"/>
          <w:lang w:val="es-ES"/>
        </w:rPr>
        <w:t>, IV, VII y VIII.</w:t>
      </w:r>
      <w:r w:rsidRPr="000A758D">
        <w:rPr>
          <w:rFonts w:ascii="Palatino Linotype" w:hAnsi="Palatino Linotype"/>
          <w:b/>
          <w:i/>
          <w:color w:val="000000" w:themeColor="text1"/>
          <w:lang w:val="es-ES"/>
        </w:rPr>
        <w:t>”</w:t>
      </w:r>
    </w:p>
    <w:p w14:paraId="48CCE84E" w14:textId="77777777" w:rsidR="001E51C1" w:rsidRPr="000A758D"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0A758D">
        <w:rPr>
          <w:rFonts w:ascii="Palatino Linotype" w:hAnsi="Palatino Linotype"/>
          <w:i/>
          <w:color w:val="000000" w:themeColor="text1"/>
          <w:lang w:val="es-ES"/>
        </w:rPr>
        <w:lastRenderedPageBreak/>
        <w:t>(Énfasis añadido)</w:t>
      </w:r>
    </w:p>
    <w:p w14:paraId="23F633CA" w14:textId="77777777" w:rsidR="00307A95" w:rsidRPr="000A758D" w:rsidRDefault="00307A95" w:rsidP="000706A0">
      <w:pPr>
        <w:tabs>
          <w:tab w:val="left" w:pos="851"/>
        </w:tabs>
        <w:spacing w:line="360" w:lineRule="auto"/>
        <w:ind w:left="851" w:right="901"/>
        <w:jc w:val="both"/>
        <w:rPr>
          <w:rFonts w:ascii="Palatino Linotype" w:hAnsi="Palatino Linotype"/>
          <w:i/>
          <w:color w:val="000000" w:themeColor="text1"/>
          <w:lang w:val="es-ES"/>
        </w:rPr>
      </w:pPr>
    </w:p>
    <w:p w14:paraId="1FEBB6CA" w14:textId="7CA43EC9" w:rsidR="001E51C1" w:rsidRPr="000A758D" w:rsidRDefault="001E51C1" w:rsidP="000706A0">
      <w:pPr>
        <w:spacing w:line="360" w:lineRule="auto"/>
        <w:jc w:val="both"/>
        <w:rPr>
          <w:rFonts w:ascii="Palatino Linotype" w:hAnsi="Palatino Linotype"/>
          <w:b/>
          <w:color w:val="000000" w:themeColor="text1"/>
          <w:lang w:val="es-ES"/>
        </w:rPr>
      </w:pPr>
      <w:r w:rsidRPr="000A758D">
        <w:rPr>
          <w:rFonts w:ascii="Palatino Linotype" w:hAnsi="Palatino Linotype"/>
          <w:color w:val="000000" w:themeColor="text1"/>
          <w:lang w:val="es-ES"/>
        </w:rPr>
        <w:t xml:space="preserve">Por lo que, derivado que </w:t>
      </w:r>
      <w:r w:rsidR="002022FE" w:rsidRPr="000A758D">
        <w:rPr>
          <w:rFonts w:ascii="Palatino Linotype" w:hAnsi="Palatino Linotype"/>
          <w:color w:val="000000" w:themeColor="text1"/>
          <w:lang w:val="es-ES"/>
        </w:rPr>
        <w:t>el</w:t>
      </w:r>
      <w:r w:rsidRPr="000A758D">
        <w:rPr>
          <w:rFonts w:ascii="Palatino Linotype" w:hAnsi="Palatino Linotype"/>
          <w:color w:val="000000" w:themeColor="text1"/>
          <w:lang w:val="es-ES"/>
        </w:rPr>
        <w:t xml:space="preserve"> </w:t>
      </w:r>
      <w:r w:rsidR="002022FE" w:rsidRPr="000A758D">
        <w:rPr>
          <w:rFonts w:ascii="Palatino Linotype" w:hAnsi="Palatino Linotype"/>
          <w:color w:val="000000" w:themeColor="text1"/>
          <w:lang w:val="es-ES"/>
        </w:rPr>
        <w:t>Recurso</w:t>
      </w:r>
      <w:r w:rsidR="00963231" w:rsidRPr="000A758D">
        <w:rPr>
          <w:rFonts w:ascii="Palatino Linotype" w:hAnsi="Palatino Linotype"/>
          <w:color w:val="000000" w:themeColor="text1"/>
          <w:lang w:val="es-ES"/>
        </w:rPr>
        <w:t xml:space="preserve"> de Revisión</w:t>
      </w:r>
      <w:r w:rsidRPr="000A758D">
        <w:rPr>
          <w:rFonts w:ascii="Palatino Linotype" w:hAnsi="Palatino Linotype"/>
          <w:color w:val="000000" w:themeColor="text1"/>
          <w:lang w:val="es-ES"/>
        </w:rPr>
        <w:t xml:space="preserve"> materia del p</w:t>
      </w:r>
      <w:r w:rsidR="00A77E90" w:rsidRPr="000A758D">
        <w:rPr>
          <w:rFonts w:ascii="Palatino Linotype" w:hAnsi="Palatino Linotype"/>
          <w:color w:val="000000" w:themeColor="text1"/>
          <w:lang w:val="es-ES"/>
        </w:rPr>
        <w:t>resente asunto, se interpus</w:t>
      </w:r>
      <w:r w:rsidR="002022FE" w:rsidRPr="000A758D">
        <w:rPr>
          <w:rFonts w:ascii="Palatino Linotype" w:hAnsi="Palatino Linotype"/>
          <w:color w:val="000000" w:themeColor="text1"/>
          <w:lang w:val="es-ES"/>
        </w:rPr>
        <w:t>o</w:t>
      </w:r>
      <w:r w:rsidRPr="000A758D">
        <w:rPr>
          <w:rFonts w:ascii="Palatino Linotype" w:hAnsi="Palatino Linotype"/>
          <w:color w:val="000000" w:themeColor="text1"/>
          <w:lang w:val="es-ES"/>
        </w:rPr>
        <w:t xml:space="preserve"> de manera electrónica, no es necesario que contenga</w:t>
      </w:r>
      <w:r w:rsidR="00D71517" w:rsidRPr="000A758D">
        <w:rPr>
          <w:rFonts w:ascii="Palatino Linotype" w:hAnsi="Palatino Linotype"/>
          <w:color w:val="000000" w:themeColor="text1"/>
          <w:lang w:val="es-ES"/>
        </w:rPr>
        <w:t>n</w:t>
      </w:r>
      <w:r w:rsidRPr="000A758D">
        <w:rPr>
          <w:rFonts w:ascii="Palatino Linotype" w:hAnsi="Palatino Linotype"/>
          <w:color w:val="000000" w:themeColor="text1"/>
          <w:lang w:val="es-ES"/>
        </w:rPr>
        <w:t xml:space="preserve"> determinados requisitos, entre ellos, el nombre </w:t>
      </w:r>
      <w:r w:rsidR="00B01BA3" w:rsidRPr="000A758D">
        <w:rPr>
          <w:rFonts w:ascii="Palatino Linotype" w:hAnsi="Palatino Linotype"/>
          <w:color w:val="000000" w:themeColor="text1"/>
          <w:lang w:val="es-ES"/>
        </w:rPr>
        <w:t xml:space="preserve">de </w:t>
      </w:r>
      <w:r w:rsidR="00E5765D" w:rsidRPr="000A758D">
        <w:rPr>
          <w:rFonts w:ascii="Palatino Linotype" w:hAnsi="Palatino Linotype"/>
          <w:b/>
          <w:color w:val="000000" w:themeColor="text1"/>
          <w:lang w:val="es-ES"/>
        </w:rPr>
        <w:t>LA RECURRENTE</w:t>
      </w:r>
      <w:r w:rsidRPr="000A758D">
        <w:rPr>
          <w:rFonts w:ascii="Palatino Linotype" w:hAnsi="Palatino Linotype" w:cs="Arial"/>
          <w:b/>
          <w:color w:val="000000" w:themeColor="text1"/>
          <w:lang w:val="es-ES"/>
        </w:rPr>
        <w:t>;</w:t>
      </w:r>
      <w:r w:rsidRPr="000A758D">
        <w:rPr>
          <w:rFonts w:ascii="Palatino Linotype" w:hAnsi="Palatino Linotype"/>
          <w:color w:val="000000" w:themeColor="text1"/>
          <w:lang w:val="es-ES"/>
        </w:rPr>
        <w:t xml:space="preserve"> por lo que, en el presente caso, al haber sido presentados vía </w:t>
      </w:r>
      <w:r w:rsidRPr="000A758D">
        <w:rPr>
          <w:rFonts w:ascii="Palatino Linotype" w:hAnsi="Palatino Linotype"/>
          <w:b/>
          <w:color w:val="000000" w:themeColor="text1"/>
          <w:lang w:val="es-ES"/>
        </w:rPr>
        <w:t>SAIMEX</w:t>
      </w:r>
      <w:r w:rsidRPr="000A758D">
        <w:rPr>
          <w:rFonts w:ascii="Palatino Linotype" w:hAnsi="Palatino Linotype"/>
          <w:color w:val="000000" w:themeColor="text1"/>
          <w:lang w:val="es-ES"/>
        </w:rPr>
        <w:t>, dicho requisito resulta innecesario.</w:t>
      </w:r>
    </w:p>
    <w:p w14:paraId="30D0228C" w14:textId="77777777" w:rsidR="001E51C1" w:rsidRPr="000A758D" w:rsidRDefault="001E51C1" w:rsidP="000706A0">
      <w:pPr>
        <w:spacing w:line="360" w:lineRule="auto"/>
        <w:jc w:val="both"/>
        <w:rPr>
          <w:rFonts w:ascii="Palatino Linotype" w:hAnsi="Palatino Linotype"/>
          <w:color w:val="000000" w:themeColor="text1"/>
          <w:lang w:val="es-ES"/>
        </w:rPr>
      </w:pPr>
    </w:p>
    <w:p w14:paraId="3BCA336B" w14:textId="77777777" w:rsidR="001E51C1" w:rsidRPr="000A758D" w:rsidRDefault="001E51C1" w:rsidP="000706A0">
      <w:pPr>
        <w:spacing w:line="360" w:lineRule="auto"/>
        <w:jc w:val="both"/>
        <w:rPr>
          <w:rFonts w:ascii="Palatino Linotype" w:hAnsi="Palatino Linotype" w:cs="Arial"/>
          <w:color w:val="000000" w:themeColor="text1"/>
          <w:lang w:val="es-ES"/>
        </w:rPr>
      </w:pPr>
      <w:r w:rsidRPr="000A758D">
        <w:rPr>
          <w:rFonts w:ascii="Palatino Linotype" w:hAnsi="Palatino Linotype"/>
          <w:color w:val="000000" w:themeColor="text1"/>
          <w:lang w:val="es-ES"/>
        </w:rPr>
        <w:t xml:space="preserve">Lo anterior es así, pues el artículo 15 de </w:t>
      </w:r>
      <w:r w:rsidRPr="000A758D">
        <w:rPr>
          <w:rFonts w:ascii="Palatino Linotype" w:hAnsi="Palatino Linotype" w:cs="Arial"/>
          <w:color w:val="000000" w:themeColor="text1"/>
          <w:lang w:val="es-ES"/>
        </w:rPr>
        <w:t xml:space="preserve">Ley de Transparencia y Acceso a la Información Pública del Estado de México y Municipios </w:t>
      </w:r>
      <w:r w:rsidRPr="000A758D">
        <w:rPr>
          <w:rFonts w:ascii="Palatino Linotype" w:hAnsi="Palatino Linotype" w:cs="Arial"/>
          <w:iCs/>
          <w:color w:val="000000" w:themeColor="text1"/>
          <w:lang w:val="es-ES"/>
        </w:rPr>
        <w:t xml:space="preserve">prevé que, </w:t>
      </w:r>
      <w:r w:rsidRPr="000A758D">
        <w:rPr>
          <w:rFonts w:ascii="Palatino Linotype" w:hAnsi="Palatino Linotype"/>
          <w:color w:val="000000" w:themeColor="text1"/>
          <w:lang w:val="es-ES"/>
        </w:rPr>
        <w:t xml:space="preserve">toda persona tendrá acceso a la información </w:t>
      </w:r>
      <w:r w:rsidRPr="000A758D">
        <w:rPr>
          <w:rFonts w:ascii="Palatino Linotype" w:hAnsi="Palatino Linotype" w:cs="Arial"/>
          <w:color w:val="000000" w:themeColor="text1"/>
          <w:lang w:val="es-ES"/>
        </w:rPr>
        <w:t xml:space="preserve">sin necesidad de acreditar interés alguno o justificar su utilización, de lo que se infiere que para el </w:t>
      </w:r>
      <w:r w:rsidRPr="000A758D">
        <w:rPr>
          <w:rFonts w:ascii="Palatino Linotype" w:hAnsi="Palatino Linotype"/>
          <w:color w:val="000000" w:themeColor="text1"/>
          <w:lang w:val="es-ES"/>
        </w:rPr>
        <w:t>ejercicio</w:t>
      </w:r>
      <w:r w:rsidRPr="000A758D">
        <w:rPr>
          <w:rFonts w:ascii="Palatino Linotype" w:hAnsi="Palatino Linotype" w:cs="Arial"/>
          <w:color w:val="000000" w:themeColor="text1"/>
          <w:lang w:val="es-ES"/>
        </w:rPr>
        <w:t xml:space="preserve"> del derecho de acceso a la información pública, </w:t>
      </w:r>
      <w:r w:rsidRPr="000A758D">
        <w:rPr>
          <w:rFonts w:ascii="Palatino Linotype" w:hAnsi="Palatino Linotype" w:cs="Arial"/>
          <w:b/>
          <w:color w:val="000000" w:themeColor="text1"/>
          <w:u w:val="single"/>
          <w:lang w:val="es-ES"/>
        </w:rPr>
        <w:t xml:space="preserve">el nombre no es un requisito </w:t>
      </w:r>
      <w:r w:rsidRPr="000A758D">
        <w:rPr>
          <w:rFonts w:ascii="Palatino Linotype" w:hAnsi="Palatino Linotype" w:cs="Arial"/>
          <w:b/>
          <w:i/>
          <w:color w:val="000000" w:themeColor="text1"/>
          <w:u w:val="single"/>
          <w:lang w:val="es-ES"/>
        </w:rPr>
        <w:t>sine qua non</w:t>
      </w:r>
      <w:r w:rsidRPr="000A758D">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0A758D"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0A758D" w:rsidRDefault="001E51C1" w:rsidP="000706A0">
      <w:pPr>
        <w:spacing w:line="360" w:lineRule="auto"/>
        <w:jc w:val="both"/>
        <w:rPr>
          <w:rFonts w:ascii="Palatino Linotype" w:hAnsi="Palatino Linotype"/>
          <w:color w:val="000000" w:themeColor="text1"/>
          <w:lang w:val="es-ES"/>
        </w:rPr>
      </w:pPr>
      <w:r w:rsidRPr="000A758D">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0A758D" w:rsidRDefault="00621DB1" w:rsidP="000706A0">
      <w:pPr>
        <w:spacing w:line="360" w:lineRule="auto"/>
        <w:jc w:val="both"/>
        <w:rPr>
          <w:rFonts w:ascii="Palatino Linotype" w:hAnsi="Palatino Linotype"/>
          <w:color w:val="000000" w:themeColor="text1"/>
          <w:lang w:val="es-ES"/>
        </w:rPr>
      </w:pPr>
    </w:p>
    <w:p w14:paraId="26ECB9DF" w14:textId="45ED8745" w:rsidR="001E51C1" w:rsidRPr="000A758D" w:rsidRDefault="001E51C1" w:rsidP="000706A0">
      <w:pPr>
        <w:spacing w:line="360" w:lineRule="auto"/>
        <w:jc w:val="both"/>
        <w:rPr>
          <w:rFonts w:ascii="Palatino Linotype" w:hAnsi="Palatino Linotype"/>
          <w:color w:val="000000" w:themeColor="text1"/>
          <w:lang w:val="es-ES"/>
        </w:rPr>
      </w:pPr>
      <w:r w:rsidRPr="000A758D">
        <w:rPr>
          <w:rFonts w:ascii="Palatino Linotype" w:hAnsi="Palatino Linotype"/>
          <w:color w:val="000000" w:themeColor="text1"/>
          <w:lang w:val="es-ES"/>
        </w:rPr>
        <w:lastRenderedPageBreak/>
        <w:t xml:space="preserve">Asimismo, se estima que el requisito relativo al nombre </w:t>
      </w:r>
      <w:r w:rsidR="00B01BA3" w:rsidRPr="000A758D">
        <w:rPr>
          <w:rFonts w:ascii="Palatino Linotype" w:hAnsi="Palatino Linotype"/>
          <w:color w:val="000000" w:themeColor="text1"/>
          <w:lang w:val="es-ES"/>
        </w:rPr>
        <w:t xml:space="preserve">de </w:t>
      </w:r>
      <w:r w:rsidR="00E5765D" w:rsidRPr="000A758D">
        <w:rPr>
          <w:rFonts w:ascii="Palatino Linotype" w:hAnsi="Palatino Linotype"/>
          <w:b/>
          <w:color w:val="000000" w:themeColor="text1"/>
          <w:lang w:val="es-ES"/>
        </w:rPr>
        <w:t>LA RECURRENTE</w:t>
      </w:r>
      <w:r w:rsidRPr="000A758D">
        <w:rPr>
          <w:rFonts w:ascii="Palatino Linotype" w:hAnsi="Palatino Linotype"/>
          <w:color w:val="000000" w:themeColor="text1"/>
          <w:lang w:val="es-ES"/>
        </w:rPr>
        <w:t xml:space="preserve"> no constituye un supuesto indispensable de procedibilidad de los </w:t>
      </w:r>
      <w:r w:rsidR="00963231" w:rsidRPr="000A758D">
        <w:rPr>
          <w:rFonts w:ascii="Palatino Linotype" w:hAnsi="Palatino Linotype"/>
          <w:color w:val="000000" w:themeColor="text1"/>
          <w:lang w:val="es-ES"/>
        </w:rPr>
        <w:t>Recursos de Revisión</w:t>
      </w:r>
      <w:r w:rsidRPr="000A758D">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0A758D">
        <w:rPr>
          <w:rFonts w:ascii="Palatino Linotype" w:hAnsi="Palatino Linotype"/>
          <w:color w:val="000000" w:themeColor="text1"/>
          <w:lang w:val="es-ES"/>
        </w:rPr>
        <w:t>Recurso de Revisión</w:t>
      </w:r>
      <w:r w:rsidRPr="000A758D">
        <w:rPr>
          <w:rFonts w:ascii="Palatino Linotype" w:hAnsi="Palatino Linotype"/>
          <w:color w:val="000000" w:themeColor="text1"/>
          <w:lang w:val="es-ES"/>
        </w:rPr>
        <w:t>, circunstancia que se acredita en las constancias electrónicas de</w:t>
      </w:r>
      <w:r w:rsidR="00D71517" w:rsidRPr="000A758D">
        <w:rPr>
          <w:rFonts w:ascii="Palatino Linotype" w:hAnsi="Palatino Linotype"/>
          <w:color w:val="000000" w:themeColor="text1"/>
          <w:lang w:val="es-ES"/>
        </w:rPr>
        <w:t xml:space="preserve"> </w:t>
      </w:r>
      <w:r w:rsidRPr="000A758D">
        <w:rPr>
          <w:rFonts w:ascii="Palatino Linotype" w:hAnsi="Palatino Linotype"/>
          <w:color w:val="000000" w:themeColor="text1"/>
          <w:lang w:val="es-ES"/>
        </w:rPr>
        <w:t>l</w:t>
      </w:r>
      <w:r w:rsidR="00D71517" w:rsidRPr="000A758D">
        <w:rPr>
          <w:rFonts w:ascii="Palatino Linotype" w:hAnsi="Palatino Linotype"/>
          <w:color w:val="000000" w:themeColor="text1"/>
          <w:lang w:val="es-ES"/>
        </w:rPr>
        <w:t>os</w:t>
      </w:r>
      <w:r w:rsidRPr="000A758D">
        <w:rPr>
          <w:rFonts w:ascii="Palatino Linotype" w:hAnsi="Palatino Linotype"/>
          <w:color w:val="000000" w:themeColor="text1"/>
          <w:lang w:val="es-ES"/>
        </w:rPr>
        <w:t xml:space="preserve"> expediente</w:t>
      </w:r>
      <w:r w:rsidR="00D71517" w:rsidRPr="000A758D">
        <w:rPr>
          <w:rFonts w:ascii="Palatino Linotype" w:hAnsi="Palatino Linotype"/>
          <w:color w:val="000000" w:themeColor="text1"/>
          <w:lang w:val="es-ES"/>
        </w:rPr>
        <w:t>s</w:t>
      </w:r>
      <w:r w:rsidRPr="000A758D">
        <w:rPr>
          <w:rFonts w:ascii="Palatino Linotype" w:hAnsi="Palatino Linotype"/>
          <w:color w:val="000000" w:themeColor="text1"/>
          <w:lang w:val="es-ES"/>
        </w:rPr>
        <w:t xml:space="preserve">, de las que se desprende que </w:t>
      </w:r>
      <w:r w:rsidR="00E5765D" w:rsidRPr="000A758D">
        <w:rPr>
          <w:rFonts w:ascii="Palatino Linotype" w:hAnsi="Palatino Linotype" w:cs="Arial"/>
          <w:b/>
          <w:color w:val="000000" w:themeColor="text1"/>
          <w:lang w:val="es-ES"/>
        </w:rPr>
        <w:t>LA RECURRENTE</w:t>
      </w:r>
      <w:r w:rsidRPr="000A758D">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0A758D"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0A758D" w:rsidRDefault="001E51C1" w:rsidP="000706A0">
      <w:pPr>
        <w:spacing w:line="360" w:lineRule="auto"/>
        <w:jc w:val="both"/>
        <w:rPr>
          <w:rFonts w:ascii="Palatino Linotype" w:hAnsi="Palatino Linotype"/>
          <w:color w:val="000000" w:themeColor="text1"/>
          <w:lang w:val="es-ES"/>
        </w:rPr>
      </w:pPr>
      <w:r w:rsidRPr="000A758D">
        <w:rPr>
          <w:rFonts w:ascii="Palatino Linotype" w:hAnsi="Palatino Linotype"/>
          <w:color w:val="000000" w:themeColor="text1"/>
          <w:lang w:val="es-ES"/>
        </w:rPr>
        <w:t>Es así que, para el estudio de la materia sobre la que se resuelve</w:t>
      </w:r>
      <w:r w:rsidR="00B95A11" w:rsidRPr="000A758D">
        <w:rPr>
          <w:rFonts w:ascii="Palatino Linotype" w:hAnsi="Palatino Linotype"/>
          <w:color w:val="000000" w:themeColor="text1"/>
          <w:lang w:val="es-ES"/>
        </w:rPr>
        <w:t xml:space="preserve"> el </w:t>
      </w:r>
      <w:r w:rsidRPr="000A758D">
        <w:rPr>
          <w:rFonts w:ascii="Palatino Linotype" w:hAnsi="Palatino Linotype"/>
          <w:color w:val="000000" w:themeColor="text1"/>
          <w:lang w:val="es-ES"/>
        </w:rPr>
        <w:t xml:space="preserve">presente </w:t>
      </w:r>
      <w:r w:rsidR="00963231" w:rsidRPr="000A758D">
        <w:rPr>
          <w:rFonts w:ascii="Palatino Linotype" w:hAnsi="Palatino Linotype"/>
          <w:color w:val="000000" w:themeColor="text1"/>
          <w:lang w:val="es-ES"/>
        </w:rPr>
        <w:t>Recurso de Revisión</w:t>
      </w:r>
      <w:r w:rsidRPr="000A758D">
        <w:rPr>
          <w:rFonts w:ascii="Palatino Linotype" w:hAnsi="Palatino Linotype"/>
          <w:color w:val="000000" w:themeColor="text1"/>
          <w:lang w:val="es-ES"/>
        </w:rPr>
        <w:t xml:space="preserve">, resulta intrascendente conocer el nombre de la persona que lo hubiere promovido, en virtud de que tanto la </w:t>
      </w:r>
      <w:r w:rsidRPr="000A758D">
        <w:rPr>
          <w:rFonts w:ascii="Palatino Linotype" w:hAnsi="Palatino Linotype"/>
          <w:color w:val="000000" w:themeColor="text1"/>
        </w:rPr>
        <w:t>Constitución Política de los Estados Unidos Mexicanos</w:t>
      </w:r>
      <w:r w:rsidRPr="000A758D">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0A758D" w:rsidRDefault="00D71517" w:rsidP="000706A0">
      <w:pPr>
        <w:spacing w:line="360" w:lineRule="auto"/>
        <w:jc w:val="both"/>
        <w:rPr>
          <w:rFonts w:ascii="Palatino Linotype" w:eastAsia="Palatino Linotype" w:hAnsi="Palatino Linotype" w:cs="Palatino Linotype"/>
          <w:color w:val="000000" w:themeColor="text1"/>
        </w:rPr>
      </w:pPr>
    </w:p>
    <w:p w14:paraId="2350792D" w14:textId="71BF0BA6" w:rsidR="002B0E32" w:rsidRPr="000A758D" w:rsidRDefault="00CE0362" w:rsidP="000706A0">
      <w:pPr>
        <w:spacing w:line="360" w:lineRule="auto"/>
        <w:jc w:val="both"/>
        <w:rPr>
          <w:rFonts w:ascii="Palatino Linotype" w:hAnsi="Palatino Linotype"/>
          <w:color w:val="000000" w:themeColor="text1"/>
          <w:lang w:eastAsia="es-ES_tradnl"/>
        </w:rPr>
      </w:pPr>
      <w:r w:rsidRPr="000A758D">
        <w:rPr>
          <w:rFonts w:ascii="Palatino Linotype" w:hAnsi="Palatino Linotype" w:cs="Arial"/>
          <w:b/>
          <w:color w:val="000000" w:themeColor="text1"/>
        </w:rPr>
        <w:t xml:space="preserve">QUINTO. </w:t>
      </w:r>
      <w:r w:rsidR="00654EE8" w:rsidRPr="000A758D">
        <w:rPr>
          <w:rFonts w:ascii="Palatino Linotype" w:hAnsi="Palatino Linotype" w:cs="Arial"/>
          <w:b/>
          <w:color w:val="000000" w:themeColor="text1"/>
        </w:rPr>
        <w:t>Estudio y análisis del asunto.</w:t>
      </w:r>
    </w:p>
    <w:p w14:paraId="1C3DEEF4" w14:textId="77777777" w:rsidR="00B95A11" w:rsidRPr="000A758D" w:rsidRDefault="00B95A11" w:rsidP="000706A0">
      <w:pPr>
        <w:spacing w:line="360" w:lineRule="auto"/>
        <w:jc w:val="both"/>
        <w:rPr>
          <w:rFonts w:ascii="Palatino Linotype" w:hAnsi="Palatino Linotype" w:cs="Arial"/>
          <w:color w:val="000000" w:themeColor="text1"/>
        </w:rPr>
      </w:pPr>
    </w:p>
    <w:p w14:paraId="400C2495" w14:textId="76A7EA3A" w:rsidR="003A1145" w:rsidRPr="000A758D" w:rsidRDefault="003A1145" w:rsidP="000706A0">
      <w:pPr>
        <w:spacing w:line="360" w:lineRule="auto"/>
        <w:jc w:val="both"/>
        <w:rPr>
          <w:rFonts w:ascii="Palatino Linotype" w:hAnsi="Palatino Linotype" w:cs="Arial"/>
          <w:color w:val="000000" w:themeColor="text1"/>
        </w:rPr>
      </w:pPr>
      <w:r w:rsidRPr="000A758D">
        <w:rPr>
          <w:rFonts w:ascii="Palatino Linotype" w:hAnsi="Palatino Linotype" w:cs="Arial"/>
          <w:color w:val="000000" w:themeColor="text1"/>
        </w:rPr>
        <w:lastRenderedPageBreak/>
        <w:t>Una vez determinada la vía so</w:t>
      </w:r>
      <w:r w:rsidR="00963231" w:rsidRPr="000A758D">
        <w:rPr>
          <w:rFonts w:ascii="Palatino Linotype" w:hAnsi="Palatino Linotype" w:cs="Arial"/>
          <w:color w:val="000000" w:themeColor="text1"/>
        </w:rPr>
        <w:t>bre la que versará el presente R</w:t>
      </w:r>
      <w:r w:rsidRPr="000A758D">
        <w:rPr>
          <w:rFonts w:ascii="Palatino Linotype" w:hAnsi="Palatino Linotype" w:cs="Arial"/>
          <w:color w:val="000000" w:themeColor="text1"/>
        </w:rPr>
        <w:t>ecurso, y previa revisión de</w:t>
      </w:r>
      <w:r w:rsidR="000D1C9A" w:rsidRPr="000A758D">
        <w:rPr>
          <w:rFonts w:ascii="Palatino Linotype" w:hAnsi="Palatino Linotype" w:cs="Arial"/>
          <w:color w:val="000000" w:themeColor="text1"/>
        </w:rPr>
        <w:t xml:space="preserve"> </w:t>
      </w:r>
      <w:r w:rsidRPr="000A758D">
        <w:rPr>
          <w:rFonts w:ascii="Palatino Linotype" w:hAnsi="Palatino Linotype" w:cs="Arial"/>
          <w:color w:val="000000" w:themeColor="text1"/>
        </w:rPr>
        <w:t>l</w:t>
      </w:r>
      <w:r w:rsidR="000D1C9A" w:rsidRPr="000A758D">
        <w:rPr>
          <w:rFonts w:ascii="Palatino Linotype" w:hAnsi="Palatino Linotype" w:cs="Arial"/>
          <w:color w:val="000000" w:themeColor="text1"/>
        </w:rPr>
        <w:t>os</w:t>
      </w:r>
      <w:r w:rsidRPr="000A758D">
        <w:rPr>
          <w:rFonts w:ascii="Palatino Linotype" w:hAnsi="Palatino Linotype" w:cs="Arial"/>
          <w:color w:val="000000" w:themeColor="text1"/>
        </w:rPr>
        <w:t xml:space="preserve"> expediente</w:t>
      </w:r>
      <w:r w:rsidR="000D1C9A" w:rsidRPr="000A758D">
        <w:rPr>
          <w:rFonts w:ascii="Palatino Linotype" w:hAnsi="Palatino Linotype" w:cs="Arial"/>
          <w:color w:val="000000" w:themeColor="text1"/>
        </w:rPr>
        <w:t>s</w:t>
      </w:r>
      <w:r w:rsidRPr="000A758D">
        <w:rPr>
          <w:rFonts w:ascii="Palatino Linotype" w:hAnsi="Palatino Linotype" w:cs="Arial"/>
          <w:color w:val="000000" w:themeColor="text1"/>
        </w:rPr>
        <w:t xml:space="preserve"> electrónico</w:t>
      </w:r>
      <w:r w:rsidR="000D1C9A" w:rsidRPr="000A758D">
        <w:rPr>
          <w:rFonts w:ascii="Palatino Linotype" w:hAnsi="Palatino Linotype" w:cs="Arial"/>
          <w:color w:val="000000" w:themeColor="text1"/>
        </w:rPr>
        <w:t>s</w:t>
      </w:r>
      <w:r w:rsidRPr="000A758D">
        <w:rPr>
          <w:rFonts w:ascii="Palatino Linotype" w:hAnsi="Palatino Linotype" w:cs="Arial"/>
          <w:color w:val="000000" w:themeColor="text1"/>
        </w:rPr>
        <w:t xml:space="preserve"> formado</w:t>
      </w:r>
      <w:r w:rsidR="000D1C9A" w:rsidRPr="000A758D">
        <w:rPr>
          <w:rFonts w:ascii="Palatino Linotype" w:hAnsi="Palatino Linotype" w:cs="Arial"/>
          <w:color w:val="000000" w:themeColor="text1"/>
        </w:rPr>
        <w:t>s</w:t>
      </w:r>
      <w:r w:rsidRPr="000A758D">
        <w:rPr>
          <w:rFonts w:ascii="Palatino Linotype" w:hAnsi="Palatino Linotype" w:cs="Arial"/>
          <w:color w:val="000000" w:themeColor="text1"/>
        </w:rPr>
        <w:t xml:space="preserve"> en </w:t>
      </w:r>
      <w:r w:rsidRPr="000A758D">
        <w:rPr>
          <w:rFonts w:ascii="Palatino Linotype" w:hAnsi="Palatino Linotype" w:cs="Arial"/>
          <w:b/>
          <w:color w:val="000000" w:themeColor="text1"/>
        </w:rPr>
        <w:t>EL SAIMEX</w:t>
      </w:r>
      <w:r w:rsidRPr="000A758D">
        <w:rPr>
          <w:rFonts w:ascii="Palatino Linotype" w:hAnsi="Palatino Linotype" w:cs="Arial"/>
          <w:color w:val="000000" w:themeColor="text1"/>
        </w:rPr>
        <w:t xml:space="preserve"> con motivo de la</w:t>
      </w:r>
      <w:r w:rsidR="000D1C9A" w:rsidRPr="000A758D">
        <w:rPr>
          <w:rFonts w:ascii="Palatino Linotype" w:hAnsi="Palatino Linotype" w:cs="Arial"/>
          <w:color w:val="000000" w:themeColor="text1"/>
        </w:rPr>
        <w:t>s</w:t>
      </w:r>
      <w:r w:rsidRPr="000A758D">
        <w:rPr>
          <w:rFonts w:ascii="Palatino Linotype" w:hAnsi="Palatino Linotype" w:cs="Arial"/>
          <w:color w:val="000000" w:themeColor="text1"/>
        </w:rPr>
        <w:t xml:space="preserve"> solicitud</w:t>
      </w:r>
      <w:r w:rsidR="000D1C9A" w:rsidRPr="000A758D">
        <w:rPr>
          <w:rFonts w:ascii="Palatino Linotype" w:hAnsi="Palatino Linotype" w:cs="Arial"/>
          <w:color w:val="000000" w:themeColor="text1"/>
        </w:rPr>
        <w:t>es</w:t>
      </w:r>
      <w:r w:rsidRPr="000A758D">
        <w:rPr>
          <w:rFonts w:ascii="Palatino Linotype" w:hAnsi="Palatino Linotype" w:cs="Arial"/>
          <w:color w:val="000000" w:themeColor="text1"/>
        </w:rPr>
        <w:t xml:space="preserve"> de información y de</w:t>
      </w:r>
      <w:r w:rsidR="000D1C9A" w:rsidRPr="000A758D">
        <w:rPr>
          <w:rFonts w:ascii="Palatino Linotype" w:hAnsi="Palatino Linotype" w:cs="Arial"/>
          <w:color w:val="000000" w:themeColor="text1"/>
        </w:rPr>
        <w:t xml:space="preserve"> </w:t>
      </w:r>
      <w:r w:rsidRPr="000A758D">
        <w:rPr>
          <w:rFonts w:ascii="Palatino Linotype" w:hAnsi="Palatino Linotype" w:cs="Arial"/>
          <w:color w:val="000000" w:themeColor="text1"/>
        </w:rPr>
        <w:t>l</w:t>
      </w:r>
      <w:r w:rsidR="000D1C9A" w:rsidRPr="000A758D">
        <w:rPr>
          <w:rFonts w:ascii="Palatino Linotype" w:hAnsi="Palatino Linotype" w:cs="Arial"/>
          <w:color w:val="000000" w:themeColor="text1"/>
        </w:rPr>
        <w:t>os</w:t>
      </w:r>
      <w:r w:rsidRPr="000A758D">
        <w:rPr>
          <w:rFonts w:ascii="Palatino Linotype" w:hAnsi="Palatino Linotype" w:cs="Arial"/>
          <w:color w:val="000000" w:themeColor="text1"/>
        </w:rPr>
        <w:t xml:space="preserve"> recurso</w:t>
      </w:r>
      <w:r w:rsidR="000D1C9A" w:rsidRPr="000A758D">
        <w:rPr>
          <w:rFonts w:ascii="Palatino Linotype" w:hAnsi="Palatino Linotype" w:cs="Arial"/>
          <w:color w:val="000000" w:themeColor="text1"/>
        </w:rPr>
        <w:t>s</w:t>
      </w:r>
      <w:r w:rsidRPr="000A758D">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0A758D">
        <w:rPr>
          <w:rFonts w:ascii="Palatino Linotype" w:hAnsi="Palatino Linotype" w:cs="Arial"/>
          <w:color w:val="000000" w:themeColor="text1"/>
        </w:rPr>
        <w:t>os</w:t>
      </w:r>
      <w:r w:rsidRPr="000A758D">
        <w:rPr>
          <w:rFonts w:ascii="Palatino Linotype" w:hAnsi="Palatino Linotype" w:cs="Arial"/>
          <w:color w:val="000000" w:themeColor="text1"/>
        </w:rPr>
        <w:t xml:space="preserve"> expediente</w:t>
      </w:r>
      <w:r w:rsidR="000D1C9A" w:rsidRPr="000A758D">
        <w:rPr>
          <w:rFonts w:ascii="Palatino Linotype" w:hAnsi="Palatino Linotype" w:cs="Arial"/>
          <w:color w:val="000000" w:themeColor="text1"/>
        </w:rPr>
        <w:t>s</w:t>
      </w:r>
      <w:r w:rsidRPr="000A758D">
        <w:rPr>
          <w:rFonts w:ascii="Palatino Linotype" w:hAnsi="Palatino Linotype" w:cs="Arial"/>
          <w:color w:val="000000" w:themeColor="text1"/>
        </w:rPr>
        <w:t xml:space="preserve"> electrónico</w:t>
      </w:r>
      <w:r w:rsidR="000D1C9A" w:rsidRPr="000A758D">
        <w:rPr>
          <w:rFonts w:ascii="Palatino Linotype" w:hAnsi="Palatino Linotype" w:cs="Arial"/>
          <w:color w:val="000000" w:themeColor="text1"/>
        </w:rPr>
        <w:t>s</w:t>
      </w:r>
      <w:r w:rsidRPr="000A758D">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0A758D" w:rsidRDefault="002B55F4" w:rsidP="000706A0">
      <w:pPr>
        <w:spacing w:line="360" w:lineRule="auto"/>
        <w:jc w:val="both"/>
        <w:rPr>
          <w:rFonts w:ascii="Palatino Linotype" w:hAnsi="Palatino Linotype" w:cs="Arial"/>
          <w:color w:val="000000" w:themeColor="text1"/>
        </w:rPr>
      </w:pPr>
    </w:p>
    <w:p w14:paraId="244F28C3" w14:textId="60958893" w:rsidR="00CD4BDA" w:rsidRPr="000A758D" w:rsidRDefault="002315FB" w:rsidP="000706A0">
      <w:pPr>
        <w:widowControl w:val="0"/>
        <w:autoSpaceDE w:val="0"/>
        <w:autoSpaceDN w:val="0"/>
        <w:adjustRightInd w:val="0"/>
        <w:spacing w:line="360" w:lineRule="auto"/>
        <w:jc w:val="both"/>
        <w:rPr>
          <w:rFonts w:ascii="Palatino Linotype" w:hAnsi="Palatino Linotype"/>
          <w:b/>
          <w:color w:val="000000" w:themeColor="text1"/>
        </w:rPr>
      </w:pPr>
      <w:r w:rsidRPr="000A758D">
        <w:rPr>
          <w:rFonts w:ascii="Palatino Linotype" w:hAnsi="Palatino Linotype" w:cs="Arial"/>
          <w:color w:val="000000" w:themeColor="text1"/>
        </w:rPr>
        <w:t xml:space="preserve">Ahora bien, debemos recordar que </w:t>
      </w:r>
      <w:r w:rsidR="00E5765D" w:rsidRPr="000A758D">
        <w:rPr>
          <w:rFonts w:ascii="Palatino Linotype" w:hAnsi="Palatino Linotype" w:cs="Arial"/>
          <w:b/>
          <w:color w:val="000000" w:themeColor="text1"/>
        </w:rPr>
        <w:t>LA RECURRENTE</w:t>
      </w:r>
      <w:r w:rsidRPr="000A758D">
        <w:rPr>
          <w:rFonts w:ascii="Palatino Linotype" w:hAnsi="Palatino Linotype" w:cs="Arial"/>
          <w:b/>
          <w:color w:val="000000" w:themeColor="text1"/>
        </w:rPr>
        <w:t xml:space="preserve"> </w:t>
      </w:r>
      <w:r w:rsidRPr="000A758D">
        <w:rPr>
          <w:rFonts w:ascii="Palatino Linotype" w:hAnsi="Palatino Linotype"/>
          <w:color w:val="000000" w:themeColor="text1"/>
        </w:rPr>
        <w:t xml:space="preserve">en </w:t>
      </w:r>
      <w:r w:rsidR="00B95A11" w:rsidRPr="000A758D">
        <w:rPr>
          <w:rFonts w:ascii="Palatino Linotype" w:hAnsi="Palatino Linotype"/>
          <w:color w:val="000000" w:themeColor="text1"/>
        </w:rPr>
        <w:t>la solicitud</w:t>
      </w:r>
      <w:r w:rsidRPr="000A758D">
        <w:rPr>
          <w:rFonts w:ascii="Palatino Linotype" w:hAnsi="Palatino Linotype"/>
          <w:color w:val="000000" w:themeColor="text1"/>
        </w:rPr>
        <w:t xml:space="preserve"> de acceso a la información pública, requirió del</w:t>
      </w:r>
      <w:r w:rsidRPr="000A758D">
        <w:rPr>
          <w:rFonts w:ascii="Palatino Linotype" w:hAnsi="Palatino Linotype" w:cs="Arial"/>
          <w:color w:val="000000" w:themeColor="text1"/>
        </w:rPr>
        <w:t xml:space="preserve"> </w:t>
      </w:r>
      <w:r w:rsidRPr="000A758D">
        <w:rPr>
          <w:rFonts w:ascii="Palatino Linotype" w:hAnsi="Palatino Linotype" w:cs="Arial"/>
          <w:b/>
          <w:color w:val="000000" w:themeColor="text1"/>
        </w:rPr>
        <w:t>SUJETO OBLIGADO</w:t>
      </w:r>
      <w:r w:rsidRPr="000A758D">
        <w:rPr>
          <w:rFonts w:ascii="Palatino Linotype" w:hAnsi="Palatino Linotype" w:cs="Arial"/>
          <w:color w:val="000000" w:themeColor="text1"/>
        </w:rPr>
        <w:t>,</w:t>
      </w:r>
      <w:r w:rsidRPr="000A758D">
        <w:rPr>
          <w:rFonts w:ascii="Palatino Linotype" w:hAnsi="Palatino Linotype"/>
          <w:b/>
          <w:color w:val="000000" w:themeColor="text1"/>
        </w:rPr>
        <w:t xml:space="preserve"> </w:t>
      </w:r>
      <w:r w:rsidRPr="000A758D">
        <w:rPr>
          <w:rFonts w:ascii="Palatino Linotype" w:hAnsi="Palatino Linotype"/>
          <w:color w:val="000000" w:themeColor="text1"/>
        </w:rPr>
        <w:t xml:space="preserve">vía </w:t>
      </w:r>
      <w:r w:rsidRPr="000A758D">
        <w:rPr>
          <w:rFonts w:ascii="Palatino Linotype" w:hAnsi="Palatino Linotype"/>
          <w:b/>
          <w:color w:val="000000" w:themeColor="text1"/>
        </w:rPr>
        <w:t>EL SAIMEX</w:t>
      </w:r>
      <w:r w:rsidR="00CD4BDA" w:rsidRPr="000A758D">
        <w:rPr>
          <w:rFonts w:ascii="Palatino Linotype" w:hAnsi="Palatino Linotype"/>
          <w:b/>
          <w:color w:val="000000" w:themeColor="text1"/>
        </w:rPr>
        <w:t>.</w:t>
      </w:r>
    </w:p>
    <w:p w14:paraId="2A4D095A" w14:textId="77777777" w:rsidR="00DE2D4A" w:rsidRPr="000A758D" w:rsidRDefault="00DE2D4A" w:rsidP="000706A0">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05BC9049" w:rsidR="00DE2D4A" w:rsidRPr="000A758D" w:rsidRDefault="00282C98" w:rsidP="000706A0">
      <w:pPr>
        <w:tabs>
          <w:tab w:val="left" w:pos="851"/>
        </w:tabs>
        <w:spacing w:line="360" w:lineRule="auto"/>
        <w:ind w:right="49"/>
        <w:jc w:val="both"/>
        <w:rPr>
          <w:rFonts w:ascii="Palatino Linotype" w:eastAsia="MS Mincho" w:hAnsi="Palatino Linotype" w:cs="Arial"/>
          <w:i/>
          <w:color w:val="000000" w:themeColor="text1"/>
        </w:rPr>
      </w:pPr>
      <w:r w:rsidRPr="000A758D">
        <w:rPr>
          <w:rFonts w:ascii="Palatino Linotype" w:eastAsia="MS Mincho" w:hAnsi="Palatino Linotype" w:cs="Arial"/>
          <w:i/>
          <w:color w:val="000000" w:themeColor="text1"/>
        </w:rPr>
        <w:t>“</w:t>
      </w:r>
      <w:r w:rsidR="00CA321A" w:rsidRPr="000A758D">
        <w:rPr>
          <w:rFonts w:ascii="Palatino Linotype" w:eastAsia="MS Mincho" w:hAnsi="Palatino Linotype" w:cs="Arial"/>
          <w:i/>
          <w:color w:val="000000" w:themeColor="text1"/>
        </w:rPr>
        <w:t xml:space="preserve">de manera ordenada le solicito me proporcione la información actualizada, al día de hoy, con respecto al número de certificado, número de cédula profesional, o documento que avale la experiencia mínima requerida, así como el número de </w:t>
      </w:r>
      <w:proofErr w:type="spellStart"/>
      <w:r w:rsidR="00CA321A" w:rsidRPr="000A758D">
        <w:rPr>
          <w:rFonts w:ascii="Palatino Linotype" w:eastAsia="MS Mincho" w:hAnsi="Palatino Linotype" w:cs="Arial"/>
          <w:i/>
          <w:color w:val="000000" w:themeColor="text1"/>
        </w:rPr>
        <w:t>nomina</w:t>
      </w:r>
      <w:proofErr w:type="spellEnd"/>
      <w:r w:rsidR="00CA321A" w:rsidRPr="000A758D">
        <w:rPr>
          <w:rFonts w:ascii="Palatino Linotype" w:eastAsia="MS Mincho" w:hAnsi="Palatino Linotype" w:cs="Arial"/>
          <w:i/>
          <w:color w:val="000000" w:themeColor="text1"/>
        </w:rPr>
        <w:t xml:space="preserve"> y el nombre de la dependencia de adscripción de todo aquel trabajador de confianza y sindicalizado que cuente con la documentación referida en líneas anteriores, con el aval del Instituto Hacendario del Estado de México para los Estándares de Competencia de Marca enlistados a </w:t>
      </w:r>
      <w:proofErr w:type="spellStart"/>
      <w:r w:rsidR="00CA321A" w:rsidRPr="000A758D">
        <w:rPr>
          <w:rFonts w:ascii="Palatino Linotype" w:eastAsia="MS Mincho" w:hAnsi="Palatino Linotype" w:cs="Arial"/>
          <w:i/>
          <w:color w:val="000000" w:themeColor="text1"/>
        </w:rPr>
        <w:t>continuacion</w:t>
      </w:r>
      <w:proofErr w:type="spellEnd"/>
      <w:r w:rsidR="00CA321A" w:rsidRPr="000A758D">
        <w:rPr>
          <w:rFonts w:ascii="Palatino Linotype" w:eastAsia="MS Mincho" w:hAnsi="Palatino Linotype" w:cs="Arial"/>
          <w:i/>
          <w:color w:val="000000" w:themeColor="text1"/>
        </w:rPr>
        <w:t xml:space="preserve"> ECM0059 ECM0060 ECM0061 ECM0062 ECM0063 ECM0064 ECM0065 ECM0066 ECM0067 </w:t>
      </w:r>
      <w:r w:rsidR="00CA321A" w:rsidRPr="000A758D">
        <w:rPr>
          <w:rFonts w:ascii="Palatino Linotype" w:eastAsia="MS Mincho" w:hAnsi="Palatino Linotype" w:cs="Arial"/>
          <w:i/>
          <w:color w:val="000000" w:themeColor="text1"/>
        </w:rPr>
        <w:lastRenderedPageBreak/>
        <w:t xml:space="preserve">ECM0068 ECM0069 ECM0070 ECM0071 ya que bajo el criterio estipulado en el artículo 32, 92, 96 </w:t>
      </w:r>
      <w:proofErr w:type="spellStart"/>
      <w:r w:rsidR="00CA321A" w:rsidRPr="000A758D">
        <w:rPr>
          <w:rFonts w:ascii="Palatino Linotype" w:eastAsia="MS Mincho" w:hAnsi="Palatino Linotype" w:cs="Arial"/>
          <w:i/>
          <w:color w:val="000000" w:themeColor="text1"/>
        </w:rPr>
        <w:t>fraccion</w:t>
      </w:r>
      <w:proofErr w:type="spellEnd"/>
      <w:r w:rsidR="00CA321A" w:rsidRPr="000A758D">
        <w:rPr>
          <w:rFonts w:ascii="Palatino Linotype" w:eastAsia="MS Mincho" w:hAnsi="Palatino Linotype" w:cs="Arial"/>
          <w:i/>
          <w:color w:val="000000" w:themeColor="text1"/>
        </w:rPr>
        <w:t xml:space="preserve"> I, 96 TER, 96 QUINTUS, 96 SEPTIES, 96 NONIES, 96 QUINDECIES, 113, 123 BIS, 124 QUATER y 149 de la Ley Orgánica Municipal del Estado de México, es prioridad ciudadana conocer el nombre de los servidores públicos que de manera premeditada, alevosa, ventajosa y omisa incumplan con este mandato legal.</w:t>
      </w:r>
      <w:r w:rsidRPr="000A758D">
        <w:rPr>
          <w:rFonts w:ascii="Palatino Linotype" w:eastAsia="MS Mincho" w:hAnsi="Palatino Linotype" w:cs="Arial"/>
          <w:i/>
          <w:color w:val="000000" w:themeColor="text1"/>
        </w:rPr>
        <w:t>” (Sic) (énfasis añadido)</w:t>
      </w:r>
    </w:p>
    <w:p w14:paraId="390C8591" w14:textId="7353BBA5" w:rsidR="00DE2D4A" w:rsidRPr="000A758D" w:rsidRDefault="00DE2D4A" w:rsidP="000706A0">
      <w:pPr>
        <w:spacing w:line="360" w:lineRule="auto"/>
        <w:jc w:val="both"/>
        <w:rPr>
          <w:rFonts w:ascii="Palatino Linotype" w:eastAsia="Palatino Linotype" w:hAnsi="Palatino Linotype" w:cs="Palatino Linotype"/>
          <w:color w:val="000000" w:themeColor="text1"/>
        </w:rPr>
      </w:pPr>
    </w:p>
    <w:p w14:paraId="55C450BB" w14:textId="77777777" w:rsidR="00456A46" w:rsidRPr="000A758D" w:rsidRDefault="00456A46" w:rsidP="00456A46">
      <w:pPr>
        <w:spacing w:line="360" w:lineRule="auto"/>
        <w:ind w:right="49"/>
        <w:jc w:val="both"/>
        <w:textAlignment w:val="baseline"/>
        <w:rPr>
          <w:rFonts w:ascii="Palatino Linotype" w:eastAsia="Palatino Linotype" w:hAnsi="Palatino Linotype" w:cs="Palatino Linotype"/>
        </w:rPr>
      </w:pPr>
      <w:r w:rsidRPr="000A758D">
        <w:rPr>
          <w:rFonts w:ascii="Palatino Linotype" w:eastAsia="Palatino Linotype" w:hAnsi="Palatino Linotype" w:cs="Palatino Linotype"/>
        </w:rPr>
        <w:t xml:space="preserve">Así mismo, </w:t>
      </w:r>
      <w:r w:rsidRPr="000A758D">
        <w:rPr>
          <w:rFonts w:ascii="Palatino Linotype" w:eastAsia="Palatino Linotype" w:hAnsi="Palatino Linotype" w:cs="Palatino Linotype"/>
          <w:b/>
        </w:rPr>
        <w:t>EL SUJETO OBLIGADO</w:t>
      </w:r>
      <w:r w:rsidRPr="000A758D">
        <w:rPr>
          <w:rFonts w:ascii="Palatino Linotype" w:eastAsia="Palatino Linotype" w:hAnsi="Palatino Linotype" w:cs="Palatino Linotype"/>
        </w:rPr>
        <w:t xml:space="preserve"> adjuntó a la respuesta el archivo electrónico denominado </w:t>
      </w:r>
      <w:r w:rsidRPr="000A758D">
        <w:rPr>
          <w:rFonts w:ascii="Palatino Linotype" w:eastAsia="Palatino Linotype" w:hAnsi="Palatino Linotype" w:cs="Palatino Linotype"/>
          <w:b/>
        </w:rPr>
        <w:t xml:space="preserve">“RESPUESTA A SOLICITUD DE INFORMACION.pdf” </w:t>
      </w:r>
      <w:r w:rsidRPr="000A758D">
        <w:rPr>
          <w:rFonts w:ascii="Palatino Linotype" w:eastAsia="Palatino Linotype" w:hAnsi="Palatino Linotype" w:cs="Palatino Linotype"/>
        </w:rPr>
        <w:t>dentro del cual se advierte el oficio TIM/SHA/087/08/2022 mismo que se inserta a continuación:</w:t>
      </w:r>
    </w:p>
    <w:p w14:paraId="675A06EC" w14:textId="77777777" w:rsidR="00456A46" w:rsidRPr="000A758D" w:rsidRDefault="00456A46" w:rsidP="00456A46">
      <w:pPr>
        <w:spacing w:line="360" w:lineRule="auto"/>
        <w:ind w:right="49"/>
        <w:jc w:val="both"/>
        <w:textAlignment w:val="baseline"/>
        <w:rPr>
          <w:rFonts w:ascii="Palatino Linotype" w:eastAsia="Palatino Linotype" w:hAnsi="Palatino Linotype" w:cs="Palatino Linotype"/>
        </w:rPr>
      </w:pPr>
    </w:p>
    <w:p w14:paraId="03C888A5" w14:textId="77777777" w:rsidR="00456A46" w:rsidRPr="000A758D" w:rsidRDefault="00456A46" w:rsidP="00456A46">
      <w:pPr>
        <w:spacing w:line="360" w:lineRule="auto"/>
        <w:ind w:right="49"/>
        <w:jc w:val="both"/>
        <w:textAlignment w:val="baseline"/>
        <w:rPr>
          <w:rFonts w:ascii="Palatino Linotype" w:eastAsia="Palatino Linotype" w:hAnsi="Palatino Linotype" w:cs="Palatino Linotype"/>
        </w:rPr>
      </w:pPr>
      <w:r w:rsidRPr="000A758D">
        <w:rPr>
          <w:rFonts w:ascii="Palatino Linotype" w:eastAsia="Palatino Linotype" w:hAnsi="Palatino Linotype" w:cs="Palatino Linotype"/>
          <w:noProof/>
          <w:lang w:val="es-419" w:eastAsia="es-419"/>
        </w:rPr>
        <w:drawing>
          <wp:inline distT="0" distB="0" distL="0" distR="0" wp14:anchorId="3F2ECD8D" wp14:editId="1C64F17A">
            <wp:extent cx="5751830" cy="3476625"/>
            <wp:effectExtent l="0" t="0" r="127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2612" cy="3483142"/>
                    </a:xfrm>
                    <a:prstGeom prst="rect">
                      <a:avLst/>
                    </a:prstGeom>
                  </pic:spPr>
                </pic:pic>
              </a:graphicData>
            </a:graphic>
          </wp:inline>
        </w:drawing>
      </w:r>
    </w:p>
    <w:p w14:paraId="51810878" w14:textId="3AE2D3FC" w:rsidR="00456A46" w:rsidRPr="000A758D" w:rsidRDefault="00456A46" w:rsidP="00456A46">
      <w:pPr>
        <w:spacing w:line="360" w:lineRule="auto"/>
        <w:contextualSpacing/>
        <w:jc w:val="both"/>
        <w:rPr>
          <w:rFonts w:ascii="Palatino Linotype" w:hAnsi="Palatino Linotype" w:cs="Tahoma"/>
        </w:rPr>
      </w:pPr>
      <w:r w:rsidRPr="000A758D">
        <w:rPr>
          <w:rFonts w:ascii="Palatino Linotype" w:hAnsi="Palatino Linotype" w:cs="Tahoma"/>
        </w:rPr>
        <w:t xml:space="preserve">Ahora bien, es menester dar claridad sobre la información solicitada, por lo que, se inserta a continuación una relación de columnas en las que se establece el número de </w:t>
      </w:r>
      <w:r w:rsidRPr="000A758D">
        <w:rPr>
          <w:rFonts w:ascii="Palatino Linotype" w:hAnsi="Palatino Linotype" w:cs="Tahoma"/>
        </w:rPr>
        <w:lastRenderedPageBreak/>
        <w:t xml:space="preserve">estándar de competencia, en correlación con lo señalado en el listado </w:t>
      </w:r>
      <w:r w:rsidRPr="000A758D">
        <w:rPr>
          <w:rFonts w:ascii="Palatino Linotype" w:hAnsi="Palatino Linotype" w:cs="Tahoma"/>
          <w:i/>
        </w:rPr>
        <w:t xml:space="preserve">RENEC- Registro Nacional de Estándares de Competencia de Marca, </w:t>
      </w:r>
      <w:r w:rsidRPr="000A758D">
        <w:rPr>
          <w:rFonts w:ascii="Palatino Linotype" w:hAnsi="Palatino Linotype" w:cs="Tahoma"/>
        </w:rPr>
        <w:t xml:space="preserve">véase: </w:t>
      </w:r>
      <w:hyperlink r:id="rId11" w:history="1">
        <w:r w:rsidRPr="000A758D">
          <w:rPr>
            <w:rStyle w:val="Hipervnculo"/>
            <w:rFonts w:ascii="Palatino Linotype" w:hAnsi="Palatino Linotype" w:cs="Tahoma"/>
          </w:rPr>
          <w:t>https://conocer.gob.mx/renec-registro-nacional-de-estandares-de-competencia-de-marca/</w:t>
        </w:r>
      </w:hyperlink>
      <w:r w:rsidRPr="000A758D">
        <w:rPr>
          <w:rFonts w:ascii="Palatino Linotype" w:hAnsi="Palatino Linotype" w:cs="Tahoma"/>
        </w:rPr>
        <w:t>; y otra en la que se vierte el contenido de la Ley Orgánica Municipal del Estado de México en los artículos precisados en la solicitud; para definir a los servidores públicos de los cuales se requiere la información:</w:t>
      </w:r>
    </w:p>
    <w:p w14:paraId="5E2EC18D" w14:textId="77777777" w:rsidR="00456A46" w:rsidRPr="000A758D" w:rsidRDefault="00456A46" w:rsidP="00456A46">
      <w:pPr>
        <w:spacing w:line="360" w:lineRule="auto"/>
        <w:contextualSpacing/>
        <w:jc w:val="both"/>
        <w:rPr>
          <w:rFonts w:ascii="Palatino Linotype" w:hAnsi="Palatino Linotype" w:cs="Tahoma"/>
          <w:sz w:val="22"/>
          <w:szCs w:val="22"/>
        </w:rPr>
      </w:pPr>
    </w:p>
    <w:tbl>
      <w:tblPr>
        <w:tblStyle w:val="Tablaconcuadrcula"/>
        <w:tblW w:w="0" w:type="auto"/>
        <w:jc w:val="center"/>
        <w:tblLook w:val="04A0" w:firstRow="1" w:lastRow="0" w:firstColumn="1" w:lastColumn="0" w:noHBand="0" w:noVBand="1"/>
      </w:tblPr>
      <w:tblGrid>
        <w:gridCol w:w="8926"/>
      </w:tblGrid>
      <w:tr w:rsidR="00456A46" w:rsidRPr="000A758D" w14:paraId="7C53FC02" w14:textId="77777777" w:rsidTr="00857388">
        <w:trPr>
          <w:jc w:val="center"/>
        </w:trPr>
        <w:tc>
          <w:tcPr>
            <w:tcW w:w="8926" w:type="dxa"/>
            <w:shd w:val="clear" w:color="auto" w:fill="DDD9C3" w:themeFill="background2" w:themeFillShade="E6"/>
          </w:tcPr>
          <w:p w14:paraId="42C435E2" w14:textId="77777777" w:rsidR="00456A46" w:rsidRPr="000A758D" w:rsidRDefault="00456A46" w:rsidP="00857388">
            <w:pPr>
              <w:contextualSpacing/>
              <w:jc w:val="center"/>
              <w:rPr>
                <w:rFonts w:ascii="Palatino Linotype" w:hAnsi="Palatino Linotype" w:cs="Tahoma"/>
                <w:b/>
              </w:rPr>
            </w:pPr>
            <w:r w:rsidRPr="000A758D">
              <w:rPr>
                <w:rFonts w:ascii="Palatino Linotype" w:hAnsi="Palatino Linotype" w:cs="Tahoma"/>
                <w:b/>
              </w:rPr>
              <w:t>Estándar de competencia  y denominación</w:t>
            </w:r>
          </w:p>
        </w:tc>
      </w:tr>
      <w:tr w:rsidR="00456A46" w:rsidRPr="000A758D" w14:paraId="602C187D" w14:textId="77777777" w:rsidTr="00857388">
        <w:trPr>
          <w:jc w:val="center"/>
        </w:trPr>
        <w:tc>
          <w:tcPr>
            <w:tcW w:w="8926" w:type="dxa"/>
          </w:tcPr>
          <w:p w14:paraId="3CF7E1EC"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ECM0059 </w:t>
            </w:r>
          </w:p>
          <w:p w14:paraId="0CA2E4B1"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Administración de la Hacienda Pública Municipal</w:t>
            </w:r>
          </w:p>
        </w:tc>
      </w:tr>
      <w:tr w:rsidR="00456A46" w:rsidRPr="000A758D" w14:paraId="2872C57C" w14:textId="77777777" w:rsidTr="00857388">
        <w:trPr>
          <w:jc w:val="center"/>
        </w:trPr>
        <w:tc>
          <w:tcPr>
            <w:tcW w:w="8926" w:type="dxa"/>
          </w:tcPr>
          <w:p w14:paraId="16B46A79"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ECM0060 </w:t>
            </w:r>
          </w:p>
          <w:p w14:paraId="22656F7D"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 xml:space="preserve">Construcción y mantenimiento de la infraestructura pública municipal </w:t>
            </w:r>
          </w:p>
        </w:tc>
      </w:tr>
      <w:tr w:rsidR="00456A46" w:rsidRPr="000A758D" w14:paraId="584C66C4" w14:textId="77777777" w:rsidTr="00857388">
        <w:trPr>
          <w:jc w:val="center"/>
        </w:trPr>
        <w:tc>
          <w:tcPr>
            <w:tcW w:w="8926" w:type="dxa"/>
          </w:tcPr>
          <w:p w14:paraId="560EECEE"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ECM0062 </w:t>
            </w:r>
          </w:p>
          <w:p w14:paraId="15A439DC"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Funciones de desarrollo económico del Estado de México</w:t>
            </w:r>
          </w:p>
        </w:tc>
      </w:tr>
      <w:tr w:rsidR="00456A46" w:rsidRPr="000A758D" w14:paraId="0F636ED5" w14:textId="77777777" w:rsidTr="00857388">
        <w:trPr>
          <w:jc w:val="center"/>
        </w:trPr>
        <w:tc>
          <w:tcPr>
            <w:tcW w:w="8926" w:type="dxa"/>
          </w:tcPr>
          <w:p w14:paraId="060F4FBD"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ECM0063</w:t>
            </w:r>
          </w:p>
          <w:p w14:paraId="1472B3AB"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Funciones de la Contraloría Municipal</w:t>
            </w:r>
          </w:p>
        </w:tc>
      </w:tr>
      <w:tr w:rsidR="00456A46" w:rsidRPr="000A758D" w14:paraId="147D1F6A" w14:textId="77777777" w:rsidTr="00857388">
        <w:trPr>
          <w:jc w:val="center"/>
        </w:trPr>
        <w:tc>
          <w:tcPr>
            <w:tcW w:w="8926" w:type="dxa"/>
          </w:tcPr>
          <w:p w14:paraId="749F8E55"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ECM0064 </w:t>
            </w:r>
          </w:p>
          <w:p w14:paraId="2824527C"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Funciones de la Hacienda Pública Municipal</w:t>
            </w:r>
          </w:p>
        </w:tc>
      </w:tr>
      <w:tr w:rsidR="00456A46" w:rsidRPr="000A758D" w14:paraId="36CF2B18" w14:textId="77777777" w:rsidTr="00857388">
        <w:trPr>
          <w:jc w:val="center"/>
        </w:trPr>
        <w:tc>
          <w:tcPr>
            <w:tcW w:w="8926" w:type="dxa"/>
          </w:tcPr>
          <w:p w14:paraId="1F2ADA1C"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ECM0065 </w:t>
            </w:r>
          </w:p>
          <w:p w14:paraId="49FE2B47"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Funciones de la Secretaria del Ayuntamiento</w:t>
            </w:r>
          </w:p>
        </w:tc>
      </w:tr>
      <w:tr w:rsidR="00456A46" w:rsidRPr="000A758D" w14:paraId="64A5D1E5" w14:textId="77777777" w:rsidTr="00857388">
        <w:trPr>
          <w:jc w:val="center"/>
        </w:trPr>
        <w:tc>
          <w:tcPr>
            <w:tcW w:w="8926" w:type="dxa"/>
          </w:tcPr>
          <w:p w14:paraId="44B50B90"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ECM0066 </w:t>
            </w:r>
          </w:p>
          <w:p w14:paraId="708976F7"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 xml:space="preserve">Funciones de la Sindicatura Municipal </w:t>
            </w:r>
          </w:p>
        </w:tc>
      </w:tr>
      <w:tr w:rsidR="00456A46" w:rsidRPr="000A758D" w14:paraId="7E65BBC3" w14:textId="77777777" w:rsidTr="00857388">
        <w:trPr>
          <w:jc w:val="center"/>
        </w:trPr>
        <w:tc>
          <w:tcPr>
            <w:tcW w:w="8926" w:type="dxa"/>
          </w:tcPr>
          <w:p w14:paraId="48723B3F"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ECM0067 </w:t>
            </w:r>
          </w:p>
          <w:p w14:paraId="6157BFCB"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 xml:space="preserve">Funciones de la Unidad de Información, Planeación Programación  Evaluación </w:t>
            </w:r>
          </w:p>
        </w:tc>
      </w:tr>
      <w:tr w:rsidR="00456A46" w:rsidRPr="000A758D" w14:paraId="01D6AA2F" w14:textId="77777777" w:rsidTr="00857388">
        <w:trPr>
          <w:jc w:val="center"/>
        </w:trPr>
        <w:tc>
          <w:tcPr>
            <w:tcW w:w="8926" w:type="dxa"/>
          </w:tcPr>
          <w:p w14:paraId="1FE1330F"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ECM0068 </w:t>
            </w:r>
          </w:p>
          <w:p w14:paraId="1D708CCF"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Gerencia Pública Municipal</w:t>
            </w:r>
          </w:p>
        </w:tc>
      </w:tr>
      <w:tr w:rsidR="00456A46" w:rsidRPr="000A758D" w14:paraId="5CAA4C2D" w14:textId="77777777" w:rsidTr="00857388">
        <w:trPr>
          <w:jc w:val="center"/>
        </w:trPr>
        <w:tc>
          <w:tcPr>
            <w:tcW w:w="8926" w:type="dxa"/>
          </w:tcPr>
          <w:p w14:paraId="234B7D68"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 xml:space="preserve">ECM0069 </w:t>
            </w:r>
          </w:p>
          <w:p w14:paraId="2216B855"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Realización de actos de fiscalización a contribuyentes</w:t>
            </w:r>
          </w:p>
        </w:tc>
      </w:tr>
      <w:tr w:rsidR="00456A46" w:rsidRPr="000A758D" w14:paraId="3D3CB7B8" w14:textId="77777777" w:rsidTr="00857388">
        <w:trPr>
          <w:jc w:val="center"/>
        </w:trPr>
        <w:tc>
          <w:tcPr>
            <w:tcW w:w="8926" w:type="dxa"/>
          </w:tcPr>
          <w:p w14:paraId="0C393623"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ECM0070</w:t>
            </w:r>
          </w:p>
          <w:p w14:paraId="09DEA3C0"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Registro catastral de inmuebles</w:t>
            </w:r>
          </w:p>
        </w:tc>
      </w:tr>
      <w:tr w:rsidR="00456A46" w:rsidRPr="000A758D" w14:paraId="33A75103" w14:textId="77777777" w:rsidTr="00857388">
        <w:trPr>
          <w:jc w:val="center"/>
        </w:trPr>
        <w:tc>
          <w:tcPr>
            <w:tcW w:w="8926" w:type="dxa"/>
          </w:tcPr>
          <w:p w14:paraId="5D60E5CF"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i/>
              </w:rPr>
              <w:t>ECM0071</w:t>
            </w:r>
          </w:p>
          <w:p w14:paraId="695D197A"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rPr>
              <w:t xml:space="preserve">Valuación catastral de inmuebles. </w:t>
            </w:r>
          </w:p>
        </w:tc>
      </w:tr>
    </w:tbl>
    <w:p w14:paraId="34DBA4F3" w14:textId="77777777" w:rsidR="00456A46" w:rsidRPr="000A758D" w:rsidRDefault="00456A46" w:rsidP="00456A46">
      <w:pPr>
        <w:spacing w:line="360" w:lineRule="auto"/>
        <w:contextualSpacing/>
        <w:jc w:val="both"/>
        <w:rPr>
          <w:rFonts w:ascii="Palatino Linotype" w:hAnsi="Palatino Linotype" w:cs="Tahoma"/>
          <w:sz w:val="22"/>
          <w:szCs w:val="22"/>
        </w:rPr>
      </w:pPr>
    </w:p>
    <w:tbl>
      <w:tblPr>
        <w:tblStyle w:val="Tablaconcuadrcula"/>
        <w:tblW w:w="0" w:type="auto"/>
        <w:jc w:val="center"/>
        <w:tblLayout w:type="fixed"/>
        <w:tblLook w:val="04A0" w:firstRow="1" w:lastRow="0" w:firstColumn="1" w:lastColumn="0" w:noHBand="0" w:noVBand="1"/>
      </w:tblPr>
      <w:tblGrid>
        <w:gridCol w:w="8926"/>
      </w:tblGrid>
      <w:tr w:rsidR="00456A46" w:rsidRPr="000A758D" w14:paraId="502C6D5B" w14:textId="77777777" w:rsidTr="00857388">
        <w:trPr>
          <w:jc w:val="center"/>
        </w:trPr>
        <w:tc>
          <w:tcPr>
            <w:tcW w:w="8926" w:type="dxa"/>
            <w:shd w:val="clear" w:color="auto" w:fill="DDD9C3" w:themeFill="background2" w:themeFillShade="E6"/>
            <w:vAlign w:val="center"/>
          </w:tcPr>
          <w:p w14:paraId="6953D558" w14:textId="77777777" w:rsidR="00456A46" w:rsidRPr="000A758D" w:rsidRDefault="00456A46" w:rsidP="00857388">
            <w:pPr>
              <w:contextualSpacing/>
              <w:jc w:val="center"/>
              <w:rPr>
                <w:rFonts w:ascii="Palatino Linotype" w:hAnsi="Palatino Linotype" w:cs="Tahoma"/>
              </w:rPr>
            </w:pPr>
            <w:r w:rsidRPr="000A758D">
              <w:rPr>
                <w:rFonts w:ascii="Palatino Linotype" w:hAnsi="Palatino Linotype" w:cs="Tahoma"/>
              </w:rPr>
              <w:lastRenderedPageBreak/>
              <w:t>Artículos de la Ley Orgánica Municipal del Estado de México</w:t>
            </w:r>
          </w:p>
        </w:tc>
      </w:tr>
      <w:tr w:rsidR="00456A46" w:rsidRPr="000A758D" w14:paraId="2D378020" w14:textId="77777777" w:rsidTr="00857388">
        <w:trPr>
          <w:jc w:val="center"/>
        </w:trPr>
        <w:tc>
          <w:tcPr>
            <w:tcW w:w="8926" w:type="dxa"/>
          </w:tcPr>
          <w:p w14:paraId="536C1479" w14:textId="77777777" w:rsidR="00456A46" w:rsidRPr="000A758D" w:rsidRDefault="00456A46" w:rsidP="00857388">
            <w:pPr>
              <w:contextualSpacing/>
              <w:jc w:val="both"/>
              <w:rPr>
                <w:rFonts w:ascii="Palatino Linotype" w:hAnsi="Palatino Linotype"/>
                <w:i/>
              </w:rPr>
            </w:pPr>
            <w:r w:rsidRPr="000A758D">
              <w:rPr>
                <w:rFonts w:ascii="Palatino Linotype" w:hAnsi="Palatino Linotype"/>
                <w:b/>
                <w:i/>
              </w:rPr>
              <w:t>Artículo 32</w:t>
            </w:r>
            <w:r w:rsidRPr="000A758D">
              <w:rPr>
                <w:rFonts w:ascii="Palatino Linotype" w:hAnsi="Palatino Linotype"/>
                <w:i/>
              </w:rPr>
              <w:t xml:space="preserve">. Para ocupar los cargos de Secretario; </w:t>
            </w:r>
            <w:r w:rsidRPr="000A758D">
              <w:rPr>
                <w:rFonts w:ascii="Palatino Linotype" w:hAnsi="Palatino Linotype"/>
                <w:b/>
                <w:i/>
              </w:rPr>
              <w:t>Tesorero; Director de Obras Públicas, de Desarrollo Económico, Director de Turismo, Coordinador General Municipal de Mejora Regulatoria, Ecología, Desarrollo Urbano, de Desarrollo Social, o equivalentes,</w:t>
            </w:r>
            <w:r w:rsidRPr="000A758D">
              <w:rPr>
                <w:rFonts w:ascii="Palatino Linotype" w:hAnsi="Palatino Linotype"/>
                <w:i/>
              </w:rPr>
              <w:t xml:space="preserve"> titulares de las unidades administrativas, de Protección Civil y de los organismos auxiliares se deberán satisfacer los siguientes requisitos: </w:t>
            </w:r>
          </w:p>
          <w:p w14:paraId="745A4CAE" w14:textId="77777777" w:rsidR="00456A46" w:rsidRPr="000A758D" w:rsidRDefault="00456A46" w:rsidP="00857388">
            <w:pPr>
              <w:contextualSpacing/>
              <w:jc w:val="both"/>
              <w:rPr>
                <w:rFonts w:ascii="Palatino Linotype" w:hAnsi="Palatino Linotype"/>
                <w:i/>
              </w:rPr>
            </w:pPr>
            <w:r w:rsidRPr="000A758D">
              <w:rPr>
                <w:rFonts w:ascii="Palatino Linotype" w:hAnsi="Palatino Linotype"/>
                <w:i/>
              </w:rPr>
              <w:t xml:space="preserve">I. Ser ciudadano del Estado en pleno uso de sus derechos; </w:t>
            </w:r>
          </w:p>
          <w:p w14:paraId="473CB089" w14:textId="77777777" w:rsidR="00456A46" w:rsidRPr="000A758D" w:rsidRDefault="00456A46" w:rsidP="00857388">
            <w:pPr>
              <w:contextualSpacing/>
              <w:jc w:val="both"/>
              <w:rPr>
                <w:rFonts w:ascii="Palatino Linotype" w:hAnsi="Palatino Linotype"/>
                <w:i/>
              </w:rPr>
            </w:pPr>
            <w:r w:rsidRPr="000A758D">
              <w:rPr>
                <w:rFonts w:ascii="Palatino Linotype" w:hAnsi="Palatino Linotype"/>
                <w:i/>
              </w:rPr>
              <w:t xml:space="preserve">II. No estar inhabilitado para desempeñar cargo, empleo, o comisión pública. </w:t>
            </w:r>
          </w:p>
          <w:p w14:paraId="7E4D6563" w14:textId="77777777" w:rsidR="00456A46" w:rsidRPr="000A758D" w:rsidRDefault="00456A46" w:rsidP="00857388">
            <w:pPr>
              <w:contextualSpacing/>
              <w:jc w:val="both"/>
              <w:rPr>
                <w:rFonts w:ascii="Palatino Linotype" w:hAnsi="Palatino Linotype"/>
                <w:i/>
              </w:rPr>
            </w:pPr>
            <w:r w:rsidRPr="000A758D">
              <w:rPr>
                <w:rFonts w:ascii="Palatino Linotype" w:hAnsi="Palatino Linotype"/>
                <w:i/>
              </w:rPr>
              <w:t xml:space="preserve">III. No haber sido condenado en proceso penal, por delito intencional que amerite pena privativa de libertad; </w:t>
            </w:r>
          </w:p>
          <w:p w14:paraId="7A377D33" w14:textId="77777777" w:rsidR="00456A46" w:rsidRPr="000A758D" w:rsidRDefault="00456A46" w:rsidP="00857388">
            <w:pPr>
              <w:contextualSpacing/>
              <w:jc w:val="both"/>
              <w:rPr>
                <w:rFonts w:ascii="Palatino Linotype" w:hAnsi="Palatino Linotype"/>
                <w:i/>
              </w:rPr>
            </w:pPr>
            <w:r w:rsidRPr="000A758D">
              <w:rPr>
                <w:rFonts w:ascii="Palatino Linotype" w:hAnsi="Palatino Linotype"/>
                <w:i/>
              </w:rPr>
              <w:t>IV. Contar con título profesional o acreditar experiencia mínima de un año en la materia, ante el Presidente o el Ayuntamiento, cuando sea el caso, para el desempeño de los cargos que así lo requieran; y</w:t>
            </w:r>
          </w:p>
          <w:p w14:paraId="3DCAFFA5" w14:textId="77777777" w:rsidR="00456A46" w:rsidRPr="000A758D" w:rsidRDefault="00456A46" w:rsidP="00857388">
            <w:pPr>
              <w:contextualSpacing/>
              <w:jc w:val="both"/>
              <w:rPr>
                <w:rFonts w:ascii="Palatino Linotype" w:hAnsi="Palatino Linotype"/>
                <w:i/>
                <w:u w:val="single"/>
              </w:rPr>
            </w:pPr>
            <w:r w:rsidRPr="000A758D">
              <w:rPr>
                <w:rFonts w:ascii="Palatino Linotype" w:hAnsi="Palatino Linotype"/>
                <w:i/>
              </w:rPr>
              <w:t xml:space="preserve">V. </w:t>
            </w:r>
            <w:r w:rsidRPr="000A758D">
              <w:rPr>
                <w:rFonts w:ascii="Palatino Linotype" w:hAnsi="Palatino Linotype"/>
                <w:b/>
                <w:i/>
              </w:rPr>
              <w:t>En su caso, contar con certificación de competencia laboral en la materia del cargo que se desempeñará, expedida por institución con reconocimiento de validez oficial. Este requisito podrá acreditarse dentro de los seis meses siguientes a la fecha en que inicien sus funciones.</w:t>
            </w:r>
            <w:r w:rsidRPr="000A758D">
              <w:rPr>
                <w:rFonts w:ascii="Palatino Linotype" w:hAnsi="Palatino Linotype"/>
                <w:i/>
                <w:u w:val="single"/>
              </w:rPr>
              <w:t xml:space="preserve"> </w:t>
            </w:r>
          </w:p>
          <w:p w14:paraId="2FBE28FF"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i/>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tc>
      </w:tr>
      <w:tr w:rsidR="00456A46" w:rsidRPr="000A758D" w14:paraId="702E19F5" w14:textId="77777777" w:rsidTr="00857388">
        <w:trPr>
          <w:jc w:val="center"/>
        </w:trPr>
        <w:tc>
          <w:tcPr>
            <w:tcW w:w="8926" w:type="dxa"/>
          </w:tcPr>
          <w:p w14:paraId="453B1C06"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Artículo 92:</w:t>
            </w:r>
            <w:r w:rsidRPr="000A758D">
              <w:rPr>
                <w:rFonts w:ascii="Palatino Linotype" w:hAnsi="Palatino Linotype" w:cs="Tahoma"/>
                <w:i/>
                <w:iCs/>
              </w:rPr>
              <w:t xml:space="preserve"> Para </w:t>
            </w:r>
            <w:r w:rsidRPr="000A758D">
              <w:rPr>
                <w:rFonts w:ascii="Palatino Linotype" w:hAnsi="Palatino Linotype" w:cs="Tahoma"/>
                <w:b/>
                <w:i/>
                <w:iCs/>
              </w:rPr>
              <w:t>ser secretario del ayuntamiento</w:t>
            </w:r>
            <w:r w:rsidRPr="000A758D">
              <w:rPr>
                <w:rFonts w:ascii="Palatino Linotype" w:hAnsi="Palatino Linotype" w:cs="Tahoma"/>
                <w:i/>
                <w:iCs/>
              </w:rPr>
              <w:t xml:space="preserve"> se requiere, además de los requisitos establecidos en el artículo 32 de esta Ley, los siguientes:</w:t>
            </w:r>
          </w:p>
          <w:p w14:paraId="07AEE833"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I. En municipios que tengan una población de hasta 150 mil habitantes, podrán tener título profesional de educación superior; en los municipios que tengan más de 150 mil o que sean cabecera distrital, tener título profesional de educación superior;</w:t>
            </w:r>
          </w:p>
          <w:p w14:paraId="5C0EB415"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II. Derogada </w:t>
            </w:r>
          </w:p>
          <w:p w14:paraId="3B1F7560"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III. Derogada </w:t>
            </w:r>
          </w:p>
          <w:p w14:paraId="40E6C55B"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w:t>
            </w:r>
            <w:r w:rsidRPr="000A758D">
              <w:rPr>
                <w:rFonts w:ascii="Palatino Linotype" w:hAnsi="Palatino Linotype" w:cs="Tahoma"/>
                <w:b/>
                <w:i/>
                <w:iCs/>
              </w:rPr>
              <w:t>México, dentro de los seis meses siguientes a la fecha en que inicie funciones.</w:t>
            </w:r>
          </w:p>
        </w:tc>
      </w:tr>
      <w:tr w:rsidR="00456A46" w:rsidRPr="000A758D" w14:paraId="16B30DC6" w14:textId="77777777" w:rsidTr="00857388">
        <w:trPr>
          <w:jc w:val="center"/>
        </w:trPr>
        <w:tc>
          <w:tcPr>
            <w:tcW w:w="8926" w:type="dxa"/>
          </w:tcPr>
          <w:p w14:paraId="33A6CD68"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Artículo 96.-</w:t>
            </w:r>
            <w:r w:rsidRPr="000A758D">
              <w:rPr>
                <w:rFonts w:ascii="Palatino Linotype" w:hAnsi="Palatino Linotype" w:cs="Tahoma"/>
                <w:i/>
                <w:iCs/>
              </w:rPr>
              <w:t xml:space="preserve"> Para </w:t>
            </w:r>
            <w:r w:rsidRPr="000A758D">
              <w:rPr>
                <w:rFonts w:ascii="Palatino Linotype" w:hAnsi="Palatino Linotype" w:cs="Tahoma"/>
                <w:b/>
                <w:i/>
                <w:iCs/>
              </w:rPr>
              <w:t>ser tesorero municipal</w:t>
            </w:r>
            <w:r w:rsidRPr="000A758D">
              <w:rPr>
                <w:rFonts w:ascii="Palatino Linotype" w:hAnsi="Palatino Linotype" w:cs="Tahoma"/>
                <w:i/>
                <w:iCs/>
              </w:rPr>
              <w:t xml:space="preserve"> se requiere, además de los requisitos del artículos 32 de esta Ley:</w:t>
            </w:r>
          </w:p>
          <w:p w14:paraId="2122DCEF" w14:textId="77777777" w:rsidR="00456A46" w:rsidRPr="000A758D" w:rsidRDefault="00456A46" w:rsidP="00857388">
            <w:pPr>
              <w:contextualSpacing/>
              <w:jc w:val="both"/>
              <w:rPr>
                <w:rFonts w:ascii="Palatino Linotype" w:hAnsi="Palatino Linotype" w:cs="Tahoma"/>
                <w:b/>
                <w:i/>
                <w:iCs/>
              </w:rPr>
            </w:pPr>
            <w:r w:rsidRPr="000A758D">
              <w:rPr>
                <w:rFonts w:ascii="Palatino Linotype" w:hAnsi="Palatino Linotype" w:cs="Tahoma"/>
                <w:i/>
                <w:iCs/>
              </w:rPr>
              <w:t xml:space="preserve"> I. Tener los conocimientos suficientes para poder desempeñar el cargo, a juicio del Ayuntamiento; contar con título profesional en las áreas jurídicas, económicas o contables administrativas, </w:t>
            </w:r>
            <w:r w:rsidRPr="000A758D">
              <w:rPr>
                <w:rFonts w:ascii="Palatino Linotype" w:hAnsi="Palatino Linotype" w:cs="Tahoma"/>
                <w:b/>
                <w:i/>
                <w:iCs/>
              </w:rPr>
              <w:t>con experiencia mínima de un año,</w:t>
            </w:r>
            <w:r w:rsidRPr="000A758D">
              <w:rPr>
                <w:rFonts w:ascii="Palatino Linotype" w:hAnsi="Palatino Linotype" w:cs="Tahoma"/>
                <w:i/>
                <w:iCs/>
              </w:rPr>
              <w:t xml:space="preserve"> con anterioridad a la fecha de su designación, y con certificación de competencia laboral en funciones expedida por el Instituto Hacendario del Estado de México o por alguna institución con reconocimiento de validez oficial, que asegure los conocimientos y </w:t>
            </w:r>
            <w:r w:rsidRPr="000A758D">
              <w:rPr>
                <w:rFonts w:ascii="Palatino Linotype" w:hAnsi="Palatino Linotype" w:cs="Tahoma"/>
                <w:i/>
                <w:iCs/>
              </w:rPr>
              <w:lastRenderedPageBreak/>
              <w:t>habilidades para desempeñar el cargo, de conformidad con los aspectos técnicos y operativos aplicables al Estado de México;</w:t>
            </w:r>
          </w:p>
          <w:p w14:paraId="5182819C"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b/>
                <w:i/>
                <w:iCs/>
              </w:rPr>
              <w:t>El requisito de la certificación de competencia laboral, deberá acreditarse dentro de los seis meses siguientes a la fecha en que inicie funciones.</w:t>
            </w:r>
          </w:p>
        </w:tc>
      </w:tr>
      <w:tr w:rsidR="00456A46" w:rsidRPr="000A758D" w14:paraId="0A434EE1" w14:textId="77777777" w:rsidTr="00857388">
        <w:trPr>
          <w:jc w:val="center"/>
        </w:trPr>
        <w:tc>
          <w:tcPr>
            <w:tcW w:w="8926" w:type="dxa"/>
          </w:tcPr>
          <w:p w14:paraId="6E241F12"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lastRenderedPageBreak/>
              <w:t>Artículo 96 Ter.</w:t>
            </w:r>
            <w:r w:rsidRPr="000A758D">
              <w:rPr>
                <w:rFonts w:ascii="Palatino Linotype" w:hAnsi="Palatino Linotype" w:cs="Tahoma"/>
                <w:i/>
                <w:iCs/>
              </w:rPr>
              <w:t xml:space="preserve"> El </w:t>
            </w:r>
            <w:r w:rsidRPr="000A758D">
              <w:rPr>
                <w:rFonts w:ascii="Palatino Linotype" w:hAnsi="Palatino Linotype" w:cs="Tahoma"/>
                <w:b/>
                <w:i/>
                <w:iCs/>
              </w:rPr>
              <w:t>Director de Obras Públicas o Titular de la Unidad Administrativa equivalente</w:t>
            </w:r>
            <w:r w:rsidRPr="000A758D">
              <w:rPr>
                <w:rFonts w:ascii="Palatino Linotype" w:hAnsi="Palatino Linotype" w:cs="Tahoma"/>
                <w:i/>
                <w:iCs/>
              </w:rPr>
              <w:t>, además de los requisitos del artículo 32 de esta Ley</w:t>
            </w:r>
            <w:r w:rsidRPr="000A758D">
              <w:rPr>
                <w:rFonts w:ascii="Palatino Linotype" w:hAnsi="Palatino Linotype" w:cs="Tahoma"/>
                <w:b/>
                <w:i/>
                <w:iCs/>
              </w:rPr>
              <w:t>, requiere contar con título profesional en ingeniería, arquitectura o alguna área afín, o contar con una experiencia mínima de un año</w:t>
            </w:r>
            <w:r w:rsidRPr="000A758D">
              <w:rPr>
                <w:rFonts w:ascii="Palatino Linotype" w:hAnsi="Palatino Linotype" w:cs="Tahoma"/>
                <w:i/>
                <w:iCs/>
              </w:rPr>
              <w:t xml:space="preserve">, con anterioridad a la fecha de su designación. </w:t>
            </w:r>
          </w:p>
          <w:p w14:paraId="7AC8F3F1"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Además, deberá acreditar, dentro de los seis meses siguientes a la fecha en que inicie funciones, la certificación de competencia laboral expedida por el Instituto Hacendario del Estado de Méxic</w:t>
            </w:r>
            <w:r w:rsidRPr="000A758D">
              <w:rPr>
                <w:rFonts w:ascii="Palatino Linotype" w:hAnsi="Palatino Linotype" w:cs="Tahoma"/>
                <w:i/>
                <w:iCs/>
              </w:rPr>
              <w:t>o o por alguna otra institución con reconocimiento de validez oficial, que asegure los conocimientos y habilidades para desempeñar el cargo, de conformidad con los aspectos técnicos y operativos aplicables al Estado de México.</w:t>
            </w:r>
          </w:p>
        </w:tc>
      </w:tr>
      <w:tr w:rsidR="00456A46" w:rsidRPr="000A758D" w14:paraId="4ED23D35" w14:textId="77777777" w:rsidTr="00857388">
        <w:trPr>
          <w:jc w:val="center"/>
        </w:trPr>
        <w:tc>
          <w:tcPr>
            <w:tcW w:w="8926" w:type="dxa"/>
          </w:tcPr>
          <w:p w14:paraId="5335B79F"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 xml:space="preserve">Artículo 96 </w:t>
            </w:r>
            <w:proofErr w:type="spellStart"/>
            <w:r w:rsidRPr="000A758D">
              <w:rPr>
                <w:rFonts w:ascii="Palatino Linotype" w:hAnsi="Palatino Linotype" w:cs="Tahoma"/>
                <w:b/>
                <w:i/>
                <w:iCs/>
              </w:rPr>
              <w:t>Quintus</w:t>
            </w:r>
            <w:proofErr w:type="spellEnd"/>
            <w:r w:rsidRPr="000A758D">
              <w:rPr>
                <w:rFonts w:ascii="Palatino Linotype" w:hAnsi="Palatino Linotype" w:cs="Tahoma"/>
                <w:i/>
                <w:iCs/>
              </w:rPr>
              <w:t xml:space="preserve">. </w:t>
            </w:r>
            <w:r w:rsidRPr="000A758D">
              <w:rPr>
                <w:rFonts w:ascii="Palatino Linotype" w:hAnsi="Palatino Linotype" w:cs="Tahoma"/>
                <w:b/>
                <w:i/>
                <w:iCs/>
              </w:rPr>
              <w:t xml:space="preserve">El Director de Desarrollo Económico </w:t>
            </w:r>
            <w:r w:rsidRPr="000A758D">
              <w:rPr>
                <w:rFonts w:ascii="Palatino Linotype" w:hAnsi="Palatino Linotype" w:cs="Tahoma"/>
                <w:i/>
                <w:iCs/>
              </w:rPr>
              <w:t xml:space="preserve">o Titular de la Unidad Administrativa equivalente, además de los requisitos del artículo 32 de esta Ley, requiere </w:t>
            </w:r>
            <w:r w:rsidRPr="000A758D">
              <w:rPr>
                <w:rFonts w:ascii="Palatino Linotype" w:hAnsi="Palatino Linotype" w:cs="Tahoma"/>
                <w:b/>
                <w:i/>
                <w:iCs/>
              </w:rPr>
              <w:t>contar con título profesional en el área económico-administrativa o contar con experiencia mínima de un añ</w:t>
            </w:r>
            <w:r w:rsidRPr="000A758D">
              <w:rPr>
                <w:rFonts w:ascii="Palatino Linotype" w:hAnsi="Palatino Linotype" w:cs="Tahoma"/>
                <w:i/>
                <w:iCs/>
              </w:rPr>
              <w:t xml:space="preserve">o, con anterioridad a la fecha de su designación. </w:t>
            </w:r>
            <w:r w:rsidRPr="000A758D">
              <w:rPr>
                <w:rFonts w:ascii="Palatino Linotype" w:hAnsi="Palatino Linotype" w:cs="Tahoma"/>
                <w:b/>
                <w:i/>
                <w:iCs/>
              </w:rPr>
              <w:t>Además, deberá acreditar, dentro de los seis meses siguientes a la fecha en que inicie funciones, la certificación de competencia laboral expedida por el Instituto Hacendario del Estado de México</w:t>
            </w:r>
            <w:r w:rsidRPr="000A758D">
              <w:rPr>
                <w:rFonts w:ascii="Palatino Linotype" w:hAnsi="Palatino Linotype" w:cs="Tahoma"/>
                <w:i/>
                <w:iCs/>
              </w:rPr>
              <w:t xml:space="preserve"> o por alguna otra institución con reconocimiento de validez oficial, que asegure los conocimientos y habilidades para desempeñar el cargo, de conformidad con los aspectos técnicos y operativos aplicables al Estado de México.</w:t>
            </w:r>
          </w:p>
        </w:tc>
      </w:tr>
      <w:tr w:rsidR="00456A46" w:rsidRPr="000A758D" w14:paraId="2359DFB9" w14:textId="77777777" w:rsidTr="00857388">
        <w:trPr>
          <w:jc w:val="center"/>
        </w:trPr>
        <w:tc>
          <w:tcPr>
            <w:tcW w:w="8926" w:type="dxa"/>
          </w:tcPr>
          <w:p w14:paraId="7282EA0D"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 xml:space="preserve">Artículo 96 </w:t>
            </w:r>
            <w:proofErr w:type="spellStart"/>
            <w:r w:rsidRPr="000A758D">
              <w:rPr>
                <w:rFonts w:ascii="Palatino Linotype" w:hAnsi="Palatino Linotype" w:cs="Tahoma"/>
                <w:b/>
                <w:i/>
                <w:iCs/>
              </w:rPr>
              <w:t>Septies</w:t>
            </w:r>
            <w:proofErr w:type="spellEnd"/>
            <w:r w:rsidRPr="000A758D">
              <w:rPr>
                <w:rFonts w:ascii="Palatino Linotype" w:hAnsi="Palatino Linotype" w:cs="Tahoma"/>
                <w:b/>
                <w:i/>
                <w:iCs/>
              </w:rPr>
              <w:t>.</w:t>
            </w:r>
            <w:r w:rsidRPr="000A758D">
              <w:rPr>
                <w:rFonts w:ascii="Palatino Linotype" w:hAnsi="Palatino Linotype" w:cs="Tahoma"/>
                <w:i/>
                <w:iCs/>
              </w:rPr>
              <w:t xml:space="preserve"> El </w:t>
            </w:r>
            <w:r w:rsidRPr="000A758D">
              <w:rPr>
                <w:rFonts w:ascii="Palatino Linotype" w:hAnsi="Palatino Linotype" w:cs="Tahoma"/>
                <w:b/>
                <w:i/>
                <w:iCs/>
              </w:rPr>
              <w:t xml:space="preserve">Director de Desarrollo Urbano o </w:t>
            </w:r>
            <w:r w:rsidRPr="000A758D">
              <w:rPr>
                <w:rFonts w:ascii="Palatino Linotype" w:hAnsi="Palatino Linotype" w:cs="Tahoma"/>
                <w:i/>
                <w:iCs/>
              </w:rPr>
              <w:t xml:space="preserve">el Titular de la Unidad Administrativa equivalente, además de los requisitos establecidos en el artículo 32 de esta Ley, requiere </w:t>
            </w:r>
            <w:r w:rsidRPr="000A758D">
              <w:rPr>
                <w:rFonts w:ascii="Palatino Linotype" w:hAnsi="Palatino Linotype" w:cs="Tahoma"/>
                <w:b/>
                <w:i/>
                <w:iCs/>
              </w:rPr>
              <w:t>contar con título profesional en el área de ingeniería civil-arquitectura o afín, o contar con una experiencia mínima de un año, con anterioridad a la fecha de su designación;</w:t>
            </w:r>
            <w:r w:rsidRPr="000A758D">
              <w:rPr>
                <w:rFonts w:ascii="Palatino Linotype" w:hAnsi="Palatino Linotype" w:cs="Tahoma"/>
                <w:i/>
                <w:iCs/>
              </w:rPr>
              <w:t xml:space="preserve"> además deberá acreditar</w:t>
            </w:r>
            <w:r w:rsidRPr="000A758D">
              <w:rPr>
                <w:rFonts w:ascii="Palatino Linotype" w:hAnsi="Palatino Linotype" w:cs="Tahoma"/>
                <w:b/>
                <w:i/>
                <w:iCs/>
              </w:rPr>
              <w:t xml:space="preserve">, dentro de los seis meses siguientes a la fecha en que inicie sus funciones, la certificación de competencia laboral expedida por el Instituto Hacendario del Estado de México </w:t>
            </w:r>
            <w:r w:rsidRPr="000A758D">
              <w:rPr>
                <w:rFonts w:ascii="Palatino Linotype" w:hAnsi="Palatino Linotype" w:cs="Tahoma"/>
                <w:i/>
                <w:iCs/>
              </w:rPr>
              <w:t>o por alguna otra institución con reconocimiento de validez oficial, que asegure los conocimientos y habilidades para desempeñar el cargo, de conformidad con los aspectos técnicos y operativos aplicables al Estado de México.</w:t>
            </w:r>
          </w:p>
        </w:tc>
      </w:tr>
      <w:tr w:rsidR="00456A46" w:rsidRPr="000A758D" w14:paraId="7744C4E5" w14:textId="77777777" w:rsidTr="00857388">
        <w:trPr>
          <w:jc w:val="center"/>
        </w:trPr>
        <w:tc>
          <w:tcPr>
            <w:tcW w:w="8926" w:type="dxa"/>
          </w:tcPr>
          <w:p w14:paraId="49E87E5E"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 xml:space="preserve">Artículo 96 </w:t>
            </w:r>
            <w:proofErr w:type="spellStart"/>
            <w:r w:rsidRPr="000A758D">
              <w:rPr>
                <w:rFonts w:ascii="Palatino Linotype" w:hAnsi="Palatino Linotype" w:cs="Tahoma"/>
                <w:b/>
                <w:i/>
                <w:iCs/>
              </w:rPr>
              <w:t>Nonies</w:t>
            </w:r>
            <w:proofErr w:type="spellEnd"/>
            <w:r w:rsidRPr="000A758D">
              <w:rPr>
                <w:rFonts w:ascii="Palatino Linotype" w:hAnsi="Palatino Linotype" w:cs="Tahoma"/>
                <w:i/>
                <w:iCs/>
              </w:rPr>
              <w:t xml:space="preserve">. El </w:t>
            </w:r>
            <w:r w:rsidRPr="000A758D">
              <w:rPr>
                <w:rFonts w:ascii="Palatino Linotype" w:hAnsi="Palatino Linotype" w:cs="Tahoma"/>
                <w:b/>
                <w:i/>
                <w:iCs/>
              </w:rPr>
              <w:t>Director de Ecología</w:t>
            </w:r>
            <w:r w:rsidRPr="000A758D">
              <w:rPr>
                <w:rFonts w:ascii="Palatino Linotype" w:hAnsi="Palatino Linotype" w:cs="Tahoma"/>
                <w:i/>
                <w:iCs/>
              </w:rPr>
              <w:t xml:space="preserve"> o el Titular de la Unidad Administrativa equivalente, además de los requisitos establecidos en el artículo 32 de esta Ley, requiere </w:t>
            </w:r>
            <w:r w:rsidRPr="000A758D">
              <w:rPr>
                <w:rFonts w:ascii="Palatino Linotype" w:hAnsi="Palatino Linotype" w:cs="Tahoma"/>
                <w:b/>
                <w:i/>
                <w:iCs/>
              </w:rPr>
              <w:t>contar con título profesional en el área de biología-agronomía-administración pública o afín, o contar con una experiencia mínima de un año</w:t>
            </w:r>
            <w:r w:rsidRPr="000A758D">
              <w:rPr>
                <w:rFonts w:ascii="Palatino Linotype" w:hAnsi="Palatino Linotype" w:cs="Tahoma"/>
                <w:i/>
                <w:iCs/>
              </w:rPr>
              <w:t xml:space="preserve">, con anterioridad a la fecha de su designación; además deberá acreditar, </w:t>
            </w:r>
            <w:r w:rsidRPr="000A758D">
              <w:rPr>
                <w:rFonts w:ascii="Palatino Linotype" w:hAnsi="Palatino Linotype" w:cs="Tahoma"/>
                <w:b/>
                <w:i/>
                <w:iCs/>
              </w:rPr>
              <w:t xml:space="preserve">dentro de los seis meses siguientes a la fecha en que inicie sus funciones, la certificación de competencia laboral expedida por el Instituto Hacendario del Estado de México </w:t>
            </w:r>
            <w:r w:rsidRPr="000A758D">
              <w:rPr>
                <w:rFonts w:ascii="Palatino Linotype" w:hAnsi="Palatino Linotype" w:cs="Tahoma"/>
                <w:i/>
                <w:iCs/>
              </w:rPr>
              <w:t xml:space="preserve">o por alguna otra institución con reconocimiento de validez oficial, que </w:t>
            </w:r>
            <w:r w:rsidRPr="000A758D">
              <w:rPr>
                <w:rFonts w:ascii="Palatino Linotype" w:hAnsi="Palatino Linotype" w:cs="Tahoma"/>
                <w:i/>
                <w:iCs/>
              </w:rPr>
              <w:lastRenderedPageBreak/>
              <w:t>asegure los conocimientos y habilidades para desempeñar el cargo, de conformidad con los aspectos técnicos y operativos aplicables al Estado de México.</w:t>
            </w:r>
          </w:p>
        </w:tc>
      </w:tr>
      <w:tr w:rsidR="00456A46" w:rsidRPr="000A758D" w14:paraId="26A289D6" w14:textId="77777777" w:rsidTr="00857388">
        <w:trPr>
          <w:jc w:val="center"/>
        </w:trPr>
        <w:tc>
          <w:tcPr>
            <w:tcW w:w="8926" w:type="dxa"/>
          </w:tcPr>
          <w:p w14:paraId="244282D9"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lastRenderedPageBreak/>
              <w:t xml:space="preserve">Artículo 96 </w:t>
            </w:r>
            <w:proofErr w:type="spellStart"/>
            <w:r w:rsidRPr="000A758D">
              <w:rPr>
                <w:rFonts w:ascii="Palatino Linotype" w:hAnsi="Palatino Linotype" w:cs="Tahoma"/>
                <w:b/>
                <w:i/>
                <w:iCs/>
              </w:rPr>
              <w:t>Quindecies</w:t>
            </w:r>
            <w:proofErr w:type="spellEnd"/>
            <w:r w:rsidRPr="000A758D">
              <w:rPr>
                <w:rFonts w:ascii="Palatino Linotype" w:hAnsi="Palatino Linotype" w:cs="Tahoma"/>
                <w:b/>
                <w:i/>
                <w:iCs/>
              </w:rPr>
              <w:t>.-</w:t>
            </w:r>
            <w:r w:rsidRPr="000A758D">
              <w:rPr>
                <w:rFonts w:ascii="Palatino Linotype" w:hAnsi="Palatino Linotype" w:cs="Tahoma"/>
                <w:i/>
                <w:iCs/>
              </w:rPr>
              <w:t xml:space="preserve"> La persona titular de la </w:t>
            </w:r>
            <w:r w:rsidRPr="000A758D">
              <w:rPr>
                <w:rFonts w:ascii="Palatino Linotype" w:hAnsi="Palatino Linotype" w:cs="Tahoma"/>
                <w:b/>
                <w:i/>
                <w:iCs/>
              </w:rPr>
              <w:t>Dirección de las Mujeres</w:t>
            </w:r>
            <w:r w:rsidRPr="000A758D">
              <w:rPr>
                <w:rFonts w:ascii="Palatino Linotype" w:hAnsi="Palatino Linotype" w:cs="Tahoma"/>
                <w:i/>
                <w:iCs/>
              </w:rPr>
              <w:t xml:space="preserve">, además de los requisitos establecidos en el artículo 32 de esta Ley, deberá contar </w:t>
            </w:r>
            <w:r w:rsidRPr="000A758D">
              <w:rPr>
                <w:rFonts w:ascii="Palatino Linotype" w:hAnsi="Palatino Linotype" w:cs="Tahoma"/>
                <w:b/>
                <w:i/>
                <w:iCs/>
              </w:rPr>
              <w:t>con título profesional en el área de las ciencias sociales o afines y conocimiento amplio del contexto en el municipio correspondiente</w:t>
            </w:r>
            <w:r w:rsidRPr="000A758D">
              <w:rPr>
                <w:rFonts w:ascii="Palatino Linotype" w:hAnsi="Palatino Linotype" w:cs="Tahoma"/>
                <w:i/>
                <w:iCs/>
              </w:rPr>
              <w:t xml:space="preserve">. Además deberá acreditar, dentro de </w:t>
            </w:r>
            <w:r w:rsidRPr="000A758D">
              <w:rPr>
                <w:rFonts w:ascii="Palatino Linotype" w:hAnsi="Palatino Linotype" w:cs="Tahoma"/>
                <w:b/>
                <w:i/>
                <w:iCs/>
              </w:rPr>
              <w:t>los seis meses siguientes a la fecha en que inicie funciones, la certificación de competencia laboral en temas de prevención, atención integral y erradicación de la violencia contra las niñas, adolescentes y mujeres</w:t>
            </w:r>
            <w:r w:rsidRPr="000A758D">
              <w:rPr>
                <w:rFonts w:ascii="Palatino Linotype" w:hAnsi="Palatino Linotype" w:cs="Tahoma"/>
                <w:i/>
                <w:iCs/>
              </w:rPr>
              <w:t>,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tc>
      </w:tr>
      <w:tr w:rsidR="00456A46" w:rsidRPr="000A758D" w14:paraId="30138192" w14:textId="77777777" w:rsidTr="00857388">
        <w:trPr>
          <w:jc w:val="center"/>
        </w:trPr>
        <w:tc>
          <w:tcPr>
            <w:tcW w:w="8926" w:type="dxa"/>
          </w:tcPr>
          <w:p w14:paraId="448EA9C3" w14:textId="77777777" w:rsidR="00456A46" w:rsidRPr="000A758D" w:rsidRDefault="00456A46" w:rsidP="00857388">
            <w:pPr>
              <w:contextualSpacing/>
              <w:jc w:val="both"/>
              <w:rPr>
                <w:rFonts w:ascii="Palatino Linotype" w:hAnsi="Palatino Linotype" w:cs="Tahoma"/>
              </w:rPr>
            </w:pPr>
            <w:r w:rsidRPr="000A758D">
              <w:rPr>
                <w:rFonts w:ascii="Palatino Linotype" w:hAnsi="Palatino Linotype" w:cs="Tahoma"/>
                <w:b/>
                <w:i/>
                <w:iCs/>
              </w:rPr>
              <w:t>Artículo 113.-</w:t>
            </w:r>
            <w:r w:rsidRPr="000A758D">
              <w:rPr>
                <w:rFonts w:ascii="Palatino Linotype" w:hAnsi="Palatino Linotype" w:cs="Tahoma"/>
                <w:i/>
                <w:iCs/>
              </w:rPr>
              <w:t xml:space="preserve"> Para ser </w:t>
            </w:r>
            <w:r w:rsidRPr="000A758D">
              <w:rPr>
                <w:rFonts w:ascii="Palatino Linotype" w:hAnsi="Palatino Linotype" w:cs="Tahoma"/>
                <w:b/>
                <w:i/>
                <w:iCs/>
              </w:rPr>
              <w:t>contralor</w:t>
            </w:r>
            <w:r w:rsidRPr="000A758D">
              <w:rPr>
                <w:rFonts w:ascii="Palatino Linotype" w:hAnsi="Palatino Linotype" w:cs="Tahoma"/>
                <w:i/>
                <w:iCs/>
              </w:rPr>
              <w:t xml:space="preserve"> se requiere cumplir con los requisitos que se exigen para ser tesorero municipal, a excepción de la caución correspondiente</w:t>
            </w:r>
            <w:r w:rsidRPr="000A758D">
              <w:rPr>
                <w:rFonts w:ascii="Palatino Linotype" w:hAnsi="Palatino Linotype" w:cs="Tahoma"/>
              </w:rPr>
              <w:t>.</w:t>
            </w:r>
          </w:p>
        </w:tc>
      </w:tr>
      <w:tr w:rsidR="00456A46" w:rsidRPr="000A758D" w14:paraId="01999410" w14:textId="77777777" w:rsidTr="00857388">
        <w:trPr>
          <w:jc w:val="center"/>
        </w:trPr>
        <w:tc>
          <w:tcPr>
            <w:tcW w:w="8926" w:type="dxa"/>
          </w:tcPr>
          <w:p w14:paraId="775E8ECF"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Artículo 123 Bis</w:t>
            </w:r>
            <w:r w:rsidRPr="000A758D">
              <w:rPr>
                <w:rFonts w:ascii="Palatino Linotype" w:hAnsi="Palatino Linotype" w:cs="Tahoma"/>
                <w:i/>
                <w:iCs/>
              </w:rPr>
              <w:t xml:space="preserve">.- La persona titular de los organismos públicos descentralizados en materia de </w:t>
            </w:r>
            <w:r w:rsidRPr="000A758D">
              <w:rPr>
                <w:rFonts w:ascii="Palatino Linotype" w:hAnsi="Palatino Linotype" w:cs="Tahoma"/>
                <w:b/>
                <w:i/>
                <w:iCs/>
              </w:rPr>
              <w:t>cultura física y deporte,</w:t>
            </w:r>
            <w:r w:rsidRPr="000A758D">
              <w:rPr>
                <w:rFonts w:ascii="Palatino Linotype" w:hAnsi="Palatino Linotype" w:cs="Tahoma"/>
                <w:i/>
                <w:iCs/>
              </w:rPr>
              <w:t xml:space="preserve"> a que se refiere el artículo anterior, además de los requisitos establecidos en el artículo 32 de esta Ley, preferentemente deberá contar </w:t>
            </w:r>
            <w:r w:rsidRPr="000A758D">
              <w:rPr>
                <w:rFonts w:ascii="Palatino Linotype" w:hAnsi="Palatino Linotype" w:cs="Tahoma"/>
                <w:b/>
                <w:i/>
                <w:iCs/>
              </w:rPr>
              <w:t>con título profesional en el área de educación física o disciplina afín</w:t>
            </w:r>
            <w:r w:rsidRPr="000A758D">
              <w:rPr>
                <w:rFonts w:ascii="Palatino Linotype" w:hAnsi="Palatino Linotype" w:cs="Tahoma"/>
                <w:i/>
                <w:iCs/>
              </w:rPr>
              <w:t xml:space="preserve">. Para acceder al cargo, la titular del Instituto Municipal de la Mujer, deberá cumplir con los requisitos previstos en el artículo 96 </w:t>
            </w:r>
            <w:proofErr w:type="spellStart"/>
            <w:r w:rsidRPr="000A758D">
              <w:rPr>
                <w:rFonts w:ascii="Palatino Linotype" w:hAnsi="Palatino Linotype" w:cs="Tahoma"/>
                <w:i/>
                <w:iCs/>
              </w:rPr>
              <w:t>Quindecies</w:t>
            </w:r>
            <w:proofErr w:type="spellEnd"/>
            <w:r w:rsidRPr="000A758D">
              <w:rPr>
                <w:rFonts w:ascii="Palatino Linotype" w:hAnsi="Palatino Linotype" w:cs="Tahoma"/>
                <w:i/>
                <w:iCs/>
              </w:rPr>
              <w:t>.</w:t>
            </w:r>
          </w:p>
        </w:tc>
      </w:tr>
      <w:tr w:rsidR="00456A46" w:rsidRPr="000A758D" w14:paraId="3D11F255" w14:textId="77777777" w:rsidTr="00857388">
        <w:trPr>
          <w:jc w:val="center"/>
        </w:trPr>
        <w:tc>
          <w:tcPr>
            <w:tcW w:w="8926" w:type="dxa"/>
          </w:tcPr>
          <w:p w14:paraId="7BD1DCD6"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 xml:space="preserve">Artículo 124 </w:t>
            </w:r>
            <w:proofErr w:type="spellStart"/>
            <w:r w:rsidRPr="000A758D">
              <w:rPr>
                <w:rFonts w:ascii="Palatino Linotype" w:hAnsi="Palatino Linotype" w:cs="Tahoma"/>
                <w:b/>
                <w:i/>
                <w:iCs/>
              </w:rPr>
              <w:t>Quater</w:t>
            </w:r>
            <w:proofErr w:type="spellEnd"/>
            <w:r w:rsidRPr="000A758D">
              <w:rPr>
                <w:rFonts w:ascii="Palatino Linotype" w:hAnsi="Palatino Linotype" w:cs="Tahoma"/>
                <w:b/>
                <w:i/>
                <w:iCs/>
              </w:rPr>
              <w:t>.-</w:t>
            </w:r>
            <w:r w:rsidRPr="000A758D">
              <w:rPr>
                <w:rFonts w:ascii="Palatino Linotype" w:hAnsi="Palatino Linotype" w:cs="Tahoma"/>
                <w:i/>
                <w:iCs/>
              </w:rPr>
              <w:t xml:space="preserve"> Para ser titular de la </w:t>
            </w:r>
            <w:r w:rsidRPr="000A758D">
              <w:rPr>
                <w:rFonts w:ascii="Palatino Linotype" w:hAnsi="Palatino Linotype" w:cs="Tahoma"/>
                <w:b/>
                <w:i/>
                <w:iCs/>
              </w:rPr>
              <w:t>Unidad Municipal de Control y Bienestar Animal</w:t>
            </w:r>
            <w:r w:rsidRPr="000A758D">
              <w:rPr>
                <w:rFonts w:ascii="Palatino Linotype" w:hAnsi="Palatino Linotype" w:cs="Tahoma"/>
                <w:i/>
                <w:iCs/>
              </w:rPr>
              <w:t>, se requiere, además de los requisitos del artículo 32 de esta Ley, contar con Licenciatura y Cédula en Medicina Veterinaria, Zootecnista o profesión que se relacione con el conocimiento del cuidado y manejo de animales.</w:t>
            </w:r>
          </w:p>
        </w:tc>
      </w:tr>
      <w:tr w:rsidR="00456A46" w:rsidRPr="000A758D" w14:paraId="236F3B47" w14:textId="77777777" w:rsidTr="00857388">
        <w:trPr>
          <w:jc w:val="center"/>
        </w:trPr>
        <w:tc>
          <w:tcPr>
            <w:tcW w:w="8926" w:type="dxa"/>
          </w:tcPr>
          <w:p w14:paraId="748A7E2B"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b/>
                <w:i/>
                <w:iCs/>
              </w:rPr>
              <w:t>Artículo 149.-</w:t>
            </w:r>
            <w:r w:rsidRPr="000A758D">
              <w:rPr>
                <w:rFonts w:ascii="Palatino Linotype" w:hAnsi="Palatino Linotype" w:cs="Tahoma"/>
                <w:i/>
                <w:iCs/>
              </w:rPr>
              <w:t xml:space="preserve"> Las oficialías se dividirán en mediadoras-conciliadoras y calificadoras. </w:t>
            </w:r>
          </w:p>
          <w:p w14:paraId="001728EB"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I. Para </w:t>
            </w:r>
            <w:r w:rsidRPr="000A758D">
              <w:rPr>
                <w:rFonts w:ascii="Palatino Linotype" w:hAnsi="Palatino Linotype" w:cs="Tahoma"/>
                <w:b/>
                <w:i/>
                <w:iCs/>
              </w:rPr>
              <w:t>ser Oficial Mediador-Conciliado</w:t>
            </w:r>
            <w:r w:rsidRPr="000A758D">
              <w:rPr>
                <w:rFonts w:ascii="Palatino Linotype" w:hAnsi="Palatino Linotype" w:cs="Tahoma"/>
                <w:i/>
                <w:iCs/>
              </w:rPr>
              <w:t xml:space="preserve">r, se requiere: </w:t>
            </w:r>
          </w:p>
          <w:p w14:paraId="13896510"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a). Ser ciudadano mexicano, en pleno ejercicio de sus derechos; </w:t>
            </w:r>
          </w:p>
          <w:p w14:paraId="18F6D84E"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b). No haber sido condenado por delito intencional;</w:t>
            </w:r>
          </w:p>
          <w:p w14:paraId="50D4E007"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c). Ser de reconocida buena conducta y solvencia moral; </w:t>
            </w:r>
          </w:p>
          <w:p w14:paraId="11A33CF7"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d) Tener cuando menos treinta años al día de su designación; </w:t>
            </w:r>
          </w:p>
          <w:p w14:paraId="3E667785"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e) Ser licenciado en derecho, en psicología, en sociología, en antropología, en trabajo social, o en comunicaciones y tener acreditados los estudios en materia de mediación; y </w:t>
            </w:r>
          </w:p>
          <w:p w14:paraId="7C03EE19" w14:textId="77777777" w:rsidR="00456A46" w:rsidRPr="000A758D" w:rsidRDefault="00456A46" w:rsidP="00857388">
            <w:pPr>
              <w:contextualSpacing/>
              <w:jc w:val="both"/>
              <w:rPr>
                <w:rFonts w:ascii="Palatino Linotype" w:hAnsi="Palatino Linotype" w:cs="Tahoma"/>
                <w:b/>
                <w:i/>
                <w:iCs/>
              </w:rPr>
            </w:pPr>
            <w:r w:rsidRPr="000A758D">
              <w:rPr>
                <w:rFonts w:ascii="Palatino Linotype" w:hAnsi="Palatino Linotype" w:cs="Tahoma"/>
                <w:i/>
                <w:iCs/>
              </w:rPr>
              <w:t xml:space="preserve">f) </w:t>
            </w:r>
            <w:r w:rsidRPr="000A758D">
              <w:rPr>
                <w:rFonts w:ascii="Palatino Linotype" w:hAnsi="Palatino Linotype" w:cs="Tahoma"/>
                <w:b/>
                <w:i/>
                <w:iCs/>
              </w:rPr>
              <w:t>Estar certificado por el Centro de Mediación, Conciliación y de Justicia Restaurativa del Poder Judicial del Estado de México.</w:t>
            </w:r>
          </w:p>
          <w:p w14:paraId="3DD22B8B"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II. Para ser </w:t>
            </w:r>
            <w:r w:rsidRPr="000A758D">
              <w:rPr>
                <w:rFonts w:ascii="Palatino Linotype" w:hAnsi="Palatino Linotype" w:cs="Tahoma"/>
                <w:b/>
                <w:i/>
                <w:iCs/>
              </w:rPr>
              <w:t>Oficial Calificador</w:t>
            </w:r>
            <w:r w:rsidRPr="000A758D">
              <w:rPr>
                <w:rFonts w:ascii="Palatino Linotype" w:hAnsi="Palatino Linotype" w:cs="Tahoma"/>
                <w:i/>
                <w:iCs/>
              </w:rPr>
              <w:t xml:space="preserve">, se requiere: </w:t>
            </w:r>
          </w:p>
          <w:p w14:paraId="42DD5414"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a). Ser ciudadano mexicano, en pleno ejercicio de sus derechos; </w:t>
            </w:r>
          </w:p>
          <w:p w14:paraId="3FEF6246"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b). No haber sido condenado por delito intencional; </w:t>
            </w:r>
          </w:p>
          <w:p w14:paraId="5D99FD8E"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c). Ser de reconocida buena conducta y solvencia moral; </w:t>
            </w:r>
          </w:p>
          <w:p w14:paraId="77A12087"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t xml:space="preserve">d). Tener cuando menos veintiocho años al día de su designación; y </w:t>
            </w:r>
          </w:p>
          <w:p w14:paraId="7B69C31D" w14:textId="77777777" w:rsidR="00456A46" w:rsidRPr="000A758D" w:rsidRDefault="00456A46" w:rsidP="00857388">
            <w:pPr>
              <w:contextualSpacing/>
              <w:jc w:val="both"/>
              <w:rPr>
                <w:rFonts w:ascii="Palatino Linotype" w:hAnsi="Palatino Linotype" w:cs="Tahoma"/>
                <w:i/>
                <w:iCs/>
              </w:rPr>
            </w:pPr>
            <w:r w:rsidRPr="000A758D">
              <w:rPr>
                <w:rFonts w:ascii="Palatino Linotype" w:hAnsi="Palatino Linotype" w:cs="Tahoma"/>
                <w:i/>
                <w:iCs/>
              </w:rPr>
              <w:lastRenderedPageBreak/>
              <w:t>e). Ser licenciado en Derecho.</w:t>
            </w:r>
          </w:p>
        </w:tc>
      </w:tr>
    </w:tbl>
    <w:p w14:paraId="7D41E37D" w14:textId="77777777" w:rsidR="00456A46" w:rsidRPr="000A758D" w:rsidRDefault="00456A46" w:rsidP="00456A46">
      <w:pPr>
        <w:spacing w:line="360" w:lineRule="auto"/>
        <w:contextualSpacing/>
        <w:jc w:val="both"/>
        <w:rPr>
          <w:rFonts w:ascii="Palatino Linotype" w:hAnsi="Palatino Linotype" w:cs="Tahoma"/>
          <w:sz w:val="22"/>
          <w:szCs w:val="22"/>
        </w:rPr>
      </w:pPr>
    </w:p>
    <w:p w14:paraId="63C1244D" w14:textId="77777777" w:rsidR="00456A46" w:rsidRPr="000A758D" w:rsidRDefault="00456A46" w:rsidP="00456A46">
      <w:pPr>
        <w:spacing w:line="360" w:lineRule="auto"/>
        <w:contextualSpacing/>
        <w:jc w:val="both"/>
        <w:rPr>
          <w:rFonts w:ascii="Palatino Linotype" w:hAnsi="Palatino Linotype"/>
        </w:rPr>
      </w:pPr>
      <w:r w:rsidRPr="000A758D">
        <w:rPr>
          <w:rFonts w:ascii="Palatino Linotype" w:hAnsi="Palatino Linotype" w:cs="Tahoma"/>
        </w:rPr>
        <w:t xml:space="preserve">Así pues; se advierte que el Particular pretende conocer la información de los servidores públicos que cuenten con los estándares de competencia de Administración de la Hacienda Pública Municipal, Construcción y mantenimiento de la infraestructura pública; funciones de desarrollo económico del Estado de México; funciones de </w:t>
      </w:r>
      <w:r w:rsidRPr="000A758D">
        <w:rPr>
          <w:rFonts w:ascii="Palatino Linotype" w:hAnsi="Palatino Linotype" w:cs="Tahoma"/>
          <w:b/>
        </w:rPr>
        <w:t>Contraloría Municipal; funciones de Hacienda Pública Municipal; funciones de la Secretaría del Ayuntamiento; funciones de la Sindicatura Municipal; Funciones de la Unidad de Información, Planeación Programación  Evaluación; Gerencia Pública Municipal; Realización de actos de fiscalización a contribuyentes; Registro catastral de inmuebles; Valuación catastral de inmuebles</w:t>
      </w:r>
      <w:r w:rsidRPr="000A758D">
        <w:rPr>
          <w:rFonts w:ascii="Palatino Linotype" w:hAnsi="Palatino Linotype" w:cs="Tahoma"/>
        </w:rPr>
        <w:t>; asimismo, de los servidores públicos que ostenten los cargos de</w:t>
      </w:r>
      <w:r w:rsidRPr="000A758D">
        <w:rPr>
          <w:rFonts w:ascii="Palatino Linotype" w:hAnsi="Palatino Linotype"/>
        </w:rPr>
        <w:t xml:space="preserve"> Secretario; </w:t>
      </w:r>
      <w:r w:rsidRPr="000A758D">
        <w:rPr>
          <w:rFonts w:ascii="Palatino Linotype" w:hAnsi="Palatino Linotype"/>
          <w:b/>
        </w:rPr>
        <w:t>Tesorero; Director de Obras Públicas, de Desarrollo Económico, Director de Turismo, Coordinador General Municipal de Mejora Regulatoria, Ecología, Desarrollo Urbano, de Desarrollo Social, o equivalentes,</w:t>
      </w:r>
      <w:r w:rsidRPr="000A758D">
        <w:rPr>
          <w:rFonts w:ascii="Palatino Linotype" w:hAnsi="Palatino Linotype"/>
        </w:rPr>
        <w:t xml:space="preserve"> </w:t>
      </w:r>
      <w:r w:rsidRPr="000A758D">
        <w:rPr>
          <w:rFonts w:ascii="Palatino Linotype" w:hAnsi="Palatino Linotype"/>
          <w:b/>
        </w:rPr>
        <w:t>titulares de las unidades administrativas, de Protección Civil; Directora del área de Mujeres; de los organismos públicos descentralizados en materia de cultura física y deporte; la Unidad Municipal de Control y Bienestar Animal; las Oficialías Mediadoras y Conciliadoras; así como las Calificadoras.</w:t>
      </w:r>
      <w:r w:rsidRPr="000A758D">
        <w:rPr>
          <w:rFonts w:ascii="Palatino Linotype" w:hAnsi="Palatino Linotype"/>
        </w:rPr>
        <w:t xml:space="preserve"> </w:t>
      </w:r>
    </w:p>
    <w:p w14:paraId="039A7B6A" w14:textId="77777777" w:rsidR="00456A46" w:rsidRPr="000A758D" w:rsidRDefault="00456A46" w:rsidP="00456A46">
      <w:pPr>
        <w:spacing w:line="360" w:lineRule="auto"/>
        <w:contextualSpacing/>
        <w:jc w:val="both"/>
        <w:rPr>
          <w:rFonts w:ascii="Palatino Linotype" w:hAnsi="Palatino Linotype"/>
          <w:sz w:val="22"/>
          <w:szCs w:val="22"/>
        </w:rPr>
      </w:pPr>
    </w:p>
    <w:p w14:paraId="587D3207" w14:textId="77777777" w:rsidR="00456A46" w:rsidRPr="000A758D" w:rsidRDefault="00456A46" w:rsidP="00456A46">
      <w:pPr>
        <w:spacing w:line="360" w:lineRule="auto"/>
        <w:contextualSpacing/>
        <w:jc w:val="both"/>
        <w:rPr>
          <w:rFonts w:ascii="Palatino Linotype" w:hAnsi="Palatino Linotype"/>
          <w:sz w:val="22"/>
          <w:szCs w:val="22"/>
        </w:rPr>
      </w:pPr>
      <w:r w:rsidRPr="000A758D">
        <w:rPr>
          <w:rFonts w:ascii="Palatino Linotype" w:hAnsi="Palatino Linotype"/>
          <w:sz w:val="22"/>
          <w:szCs w:val="22"/>
        </w:rPr>
        <w:t>Ahora bien, respecto a la información solicitada; el Particular requirió la entrega de lo siguiente:</w:t>
      </w:r>
    </w:p>
    <w:p w14:paraId="55F509F0" w14:textId="77777777" w:rsidR="00456A46" w:rsidRPr="000A758D" w:rsidRDefault="00456A46" w:rsidP="00456A46">
      <w:pPr>
        <w:pStyle w:val="Prrafodelista"/>
        <w:numPr>
          <w:ilvl w:val="0"/>
          <w:numId w:val="34"/>
        </w:numPr>
        <w:spacing w:line="360" w:lineRule="auto"/>
        <w:contextualSpacing/>
        <w:jc w:val="both"/>
        <w:rPr>
          <w:rFonts w:ascii="Palatino Linotype" w:hAnsi="Palatino Linotype" w:cs="Tahoma"/>
          <w:szCs w:val="22"/>
          <w:lang w:val="es-ES"/>
        </w:rPr>
      </w:pPr>
      <w:r w:rsidRPr="000A758D">
        <w:rPr>
          <w:rFonts w:ascii="Palatino Linotype" w:hAnsi="Palatino Linotype" w:cs="Tahoma"/>
          <w:szCs w:val="22"/>
          <w:lang w:val="es-ES"/>
        </w:rPr>
        <w:t>Número de certificado</w:t>
      </w:r>
    </w:p>
    <w:p w14:paraId="348B1C65" w14:textId="77777777" w:rsidR="00456A46" w:rsidRPr="000A758D" w:rsidRDefault="00456A46" w:rsidP="00456A46">
      <w:pPr>
        <w:pStyle w:val="Prrafodelista"/>
        <w:numPr>
          <w:ilvl w:val="0"/>
          <w:numId w:val="34"/>
        </w:numPr>
        <w:spacing w:line="360" w:lineRule="auto"/>
        <w:contextualSpacing/>
        <w:jc w:val="both"/>
        <w:rPr>
          <w:rFonts w:ascii="Palatino Linotype" w:hAnsi="Palatino Linotype" w:cs="Tahoma"/>
          <w:szCs w:val="22"/>
          <w:lang w:val="es-ES"/>
        </w:rPr>
      </w:pPr>
      <w:r w:rsidRPr="000A758D">
        <w:rPr>
          <w:rFonts w:ascii="Palatino Linotype" w:hAnsi="Palatino Linotype" w:cs="Tahoma"/>
          <w:szCs w:val="22"/>
          <w:lang w:val="es-ES"/>
        </w:rPr>
        <w:t>Número de cédula profesional o documento que avale experiencia mínima</w:t>
      </w:r>
    </w:p>
    <w:p w14:paraId="57CD3139" w14:textId="77777777" w:rsidR="00456A46" w:rsidRPr="000A758D" w:rsidRDefault="00456A46" w:rsidP="00456A46">
      <w:pPr>
        <w:pStyle w:val="Prrafodelista"/>
        <w:numPr>
          <w:ilvl w:val="0"/>
          <w:numId w:val="34"/>
        </w:numPr>
        <w:spacing w:line="360" w:lineRule="auto"/>
        <w:contextualSpacing/>
        <w:jc w:val="both"/>
        <w:rPr>
          <w:rFonts w:ascii="Palatino Linotype" w:hAnsi="Palatino Linotype" w:cs="Tahoma"/>
          <w:szCs w:val="22"/>
          <w:lang w:val="es-ES"/>
        </w:rPr>
      </w:pPr>
      <w:r w:rsidRPr="000A758D">
        <w:rPr>
          <w:rFonts w:ascii="Palatino Linotype" w:hAnsi="Palatino Linotype" w:cs="Tahoma"/>
          <w:szCs w:val="22"/>
          <w:lang w:val="es-ES"/>
        </w:rPr>
        <w:t>Número de nómina</w:t>
      </w:r>
    </w:p>
    <w:p w14:paraId="75E62C13" w14:textId="77777777" w:rsidR="00456A46" w:rsidRPr="000A758D" w:rsidRDefault="00456A46" w:rsidP="00456A46">
      <w:pPr>
        <w:pStyle w:val="Prrafodelista"/>
        <w:numPr>
          <w:ilvl w:val="0"/>
          <w:numId w:val="34"/>
        </w:numPr>
        <w:spacing w:line="360" w:lineRule="auto"/>
        <w:contextualSpacing/>
        <w:jc w:val="both"/>
        <w:rPr>
          <w:rFonts w:ascii="Palatino Linotype" w:hAnsi="Palatino Linotype" w:cs="Tahoma"/>
          <w:szCs w:val="22"/>
          <w:lang w:val="es-ES"/>
        </w:rPr>
      </w:pPr>
      <w:r w:rsidRPr="000A758D">
        <w:rPr>
          <w:rFonts w:ascii="Palatino Linotype" w:hAnsi="Palatino Linotype" w:cs="Tahoma"/>
          <w:szCs w:val="22"/>
          <w:lang w:val="es-ES"/>
        </w:rPr>
        <w:t xml:space="preserve">Nombre del área de adscripción </w:t>
      </w:r>
    </w:p>
    <w:p w14:paraId="7B29977C" w14:textId="6A025370" w:rsidR="00456A46" w:rsidRPr="000A758D" w:rsidRDefault="00456A46" w:rsidP="000706A0">
      <w:pPr>
        <w:spacing w:line="360" w:lineRule="auto"/>
        <w:jc w:val="both"/>
        <w:rPr>
          <w:rFonts w:ascii="Palatino Linotype" w:eastAsia="Palatino Linotype" w:hAnsi="Palatino Linotype" w:cs="Palatino Linotype"/>
          <w:color w:val="000000" w:themeColor="text1"/>
        </w:rPr>
      </w:pPr>
    </w:p>
    <w:p w14:paraId="463696C4" w14:textId="77777777" w:rsidR="00456A46" w:rsidRPr="000A758D" w:rsidRDefault="00456A46" w:rsidP="00456A46">
      <w:pPr>
        <w:pStyle w:val="Prrafodelista"/>
        <w:numPr>
          <w:ilvl w:val="0"/>
          <w:numId w:val="36"/>
        </w:numPr>
        <w:spacing w:line="360" w:lineRule="auto"/>
        <w:contextualSpacing/>
        <w:jc w:val="both"/>
        <w:rPr>
          <w:rFonts w:ascii="Palatino Linotype" w:hAnsi="Palatino Linotype" w:cs="Tahoma"/>
          <w:b/>
          <w:iCs/>
          <w:szCs w:val="22"/>
        </w:rPr>
      </w:pPr>
      <w:r w:rsidRPr="000A758D">
        <w:rPr>
          <w:rFonts w:ascii="Palatino Linotype" w:hAnsi="Palatino Linotype" w:cs="Tahoma"/>
          <w:b/>
          <w:iCs/>
          <w:szCs w:val="22"/>
        </w:rPr>
        <w:t xml:space="preserve">De los Certificados de Competencia Laboral de los Estándares de Competencia de Marca. </w:t>
      </w:r>
    </w:p>
    <w:p w14:paraId="3742BA57" w14:textId="77777777" w:rsidR="00456A46" w:rsidRPr="000A758D" w:rsidRDefault="00456A46" w:rsidP="00456A46">
      <w:pPr>
        <w:pStyle w:val="Prrafodelista"/>
        <w:spacing w:line="360" w:lineRule="auto"/>
        <w:jc w:val="both"/>
        <w:rPr>
          <w:rFonts w:ascii="Palatino Linotype" w:hAnsi="Palatino Linotype" w:cs="Tahoma"/>
          <w:b/>
          <w:iCs/>
          <w:szCs w:val="22"/>
        </w:rPr>
      </w:pPr>
    </w:p>
    <w:p w14:paraId="15F36CFB"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De conformidad con 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36A896B3" w14:textId="77777777" w:rsidR="00456A46" w:rsidRPr="000A758D" w:rsidRDefault="00456A46" w:rsidP="00456A46">
      <w:pPr>
        <w:spacing w:line="360" w:lineRule="auto"/>
        <w:contextualSpacing/>
        <w:jc w:val="both"/>
        <w:rPr>
          <w:rFonts w:ascii="Palatino Linotype" w:hAnsi="Palatino Linotype" w:cs="Tahoma"/>
          <w:bCs/>
          <w:iCs/>
          <w:sz w:val="22"/>
          <w:szCs w:val="22"/>
        </w:rPr>
      </w:pPr>
    </w:p>
    <w:p w14:paraId="7CAA2FBC"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14:paraId="27F62FEA" w14:textId="77777777" w:rsidR="00456A46" w:rsidRPr="000A758D" w:rsidRDefault="00456A46" w:rsidP="00456A46">
      <w:pPr>
        <w:spacing w:line="360" w:lineRule="auto"/>
        <w:contextualSpacing/>
        <w:jc w:val="both"/>
        <w:rPr>
          <w:rFonts w:ascii="Palatino Linotype" w:hAnsi="Palatino Linotype" w:cs="Tahoma"/>
          <w:bCs/>
          <w:iCs/>
        </w:rPr>
      </w:pPr>
    </w:p>
    <w:p w14:paraId="2A98FE26" w14:textId="20F4EFDF"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lastRenderedPageBreak/>
        <w:t>Asimismo, es de precisar que una Entidad de Certificación es aquella que tiene como función evaluar y certificar el cumplimiento de una norma de referencia, en ese sentido, de acuerdo</w:t>
      </w:r>
      <w:r w:rsidRPr="000A758D">
        <w:rPr>
          <w:rFonts w:ascii="Palatino Linotype" w:hAnsi="Palatino Linotype" w:cs="Tahoma"/>
          <w:bCs/>
          <w:iCs/>
          <w:sz w:val="22"/>
          <w:szCs w:val="22"/>
        </w:rPr>
        <w:t xml:space="preserve"> </w:t>
      </w:r>
      <w:r w:rsidRPr="000A758D">
        <w:rPr>
          <w:rFonts w:ascii="Palatino Linotype" w:hAnsi="Palatino Linotype" w:cs="Tahoma"/>
          <w:bCs/>
          <w:iCs/>
        </w:rPr>
        <w:t xml:space="preserve">con el Listado de Entidades de Certificación y Evaluación emitido por CONOCER, el Instituto Hacendario del Estado de México es una entidad acreditada por dicho Consejo, para realizar la certificación y evaluaciones de los Estándares de Competencia, como se prevé a continuación: </w:t>
      </w:r>
    </w:p>
    <w:p w14:paraId="4A5ABEFC" w14:textId="77777777" w:rsidR="00456A46" w:rsidRPr="000A758D" w:rsidRDefault="00456A46" w:rsidP="00456A46">
      <w:pPr>
        <w:spacing w:line="360" w:lineRule="auto"/>
        <w:contextualSpacing/>
        <w:jc w:val="both"/>
        <w:rPr>
          <w:rFonts w:ascii="Palatino Linotype" w:hAnsi="Palatino Linotype" w:cs="Tahoma"/>
          <w:bCs/>
          <w:iCs/>
          <w:sz w:val="22"/>
          <w:szCs w:val="22"/>
        </w:rPr>
      </w:pPr>
    </w:p>
    <w:p w14:paraId="165DB8D1" w14:textId="77777777" w:rsidR="00456A46" w:rsidRPr="000A758D" w:rsidRDefault="00456A46" w:rsidP="00456A46">
      <w:pPr>
        <w:spacing w:line="360" w:lineRule="auto"/>
        <w:contextualSpacing/>
        <w:jc w:val="center"/>
        <w:rPr>
          <w:rFonts w:ascii="Palatino Linotype" w:hAnsi="Palatino Linotype" w:cs="Tahoma"/>
          <w:bCs/>
          <w:iCs/>
          <w:sz w:val="22"/>
          <w:szCs w:val="22"/>
        </w:rPr>
      </w:pPr>
      <w:r w:rsidRPr="000A758D">
        <w:rPr>
          <w:rFonts w:ascii="Palatino Linotype" w:hAnsi="Palatino Linotype" w:cs="Tahoma"/>
          <w:bCs/>
          <w:iCs/>
          <w:noProof/>
          <w:sz w:val="22"/>
          <w:szCs w:val="22"/>
          <w:lang w:val="es-419" w:eastAsia="es-419"/>
        </w:rPr>
        <mc:AlternateContent>
          <mc:Choice Requires="wps">
            <w:drawing>
              <wp:anchor distT="0" distB="0" distL="114300" distR="114300" simplePos="0" relativeHeight="251662336" behindDoc="0" locked="0" layoutInCell="1" allowOverlap="1" wp14:anchorId="1B2C92DA" wp14:editId="180A68AC">
                <wp:simplePos x="0" y="0"/>
                <wp:positionH relativeFrom="column">
                  <wp:posOffset>658495</wp:posOffset>
                </wp:positionH>
                <wp:positionV relativeFrom="paragraph">
                  <wp:posOffset>2931160</wp:posOffset>
                </wp:positionV>
                <wp:extent cx="4448175" cy="161925"/>
                <wp:effectExtent l="19050" t="19050" r="28575" b="28575"/>
                <wp:wrapNone/>
                <wp:docPr id="16" name="Rectángulo 16"/>
                <wp:cNvGraphicFramePr/>
                <a:graphic xmlns:a="http://schemas.openxmlformats.org/drawingml/2006/main">
                  <a:graphicData uri="http://schemas.microsoft.com/office/word/2010/wordprocessingShape">
                    <wps:wsp>
                      <wps:cNvSpPr/>
                      <wps:spPr>
                        <a:xfrm>
                          <a:off x="0" y="0"/>
                          <a:ext cx="44481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8D4089" id="Rectángulo 16" o:spid="_x0000_s1026" style="position:absolute;margin-left:51.85pt;margin-top:230.8pt;width:350.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" filled="f" strokecolor="red" strokeweight="3pt"/>
            </w:pict>
          </mc:Fallback>
        </mc:AlternateContent>
      </w:r>
      <w:r w:rsidRPr="000A758D">
        <w:rPr>
          <w:rFonts w:ascii="Palatino Linotype" w:hAnsi="Palatino Linotype" w:cs="Tahoma"/>
          <w:bCs/>
          <w:iCs/>
          <w:noProof/>
          <w:sz w:val="22"/>
          <w:szCs w:val="22"/>
          <w:lang w:val="es-419" w:eastAsia="es-419"/>
        </w:rPr>
        <w:drawing>
          <wp:inline distT="0" distB="0" distL="0" distR="0" wp14:anchorId="625E6028" wp14:editId="599BB7EB">
            <wp:extent cx="4667249" cy="3352800"/>
            <wp:effectExtent l="0" t="0" r="635" b="0"/>
            <wp:docPr id="18" name="Imagen 18"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2"/>
                    <a:srcRect t="1400"/>
                    <a:stretch/>
                  </pic:blipFill>
                  <pic:spPr bwMode="auto">
                    <a:xfrm>
                      <a:off x="0" y="0"/>
                      <a:ext cx="4667901" cy="3353268"/>
                    </a:xfrm>
                    <a:prstGeom prst="rect">
                      <a:avLst/>
                    </a:prstGeom>
                    <a:ln>
                      <a:noFill/>
                    </a:ln>
                    <a:extLst>
                      <a:ext uri="{53640926-AAD7-44D8-BBD7-CCE9431645EC}">
                        <a14:shadowObscured xmlns:a14="http://schemas.microsoft.com/office/drawing/2010/main"/>
                      </a:ext>
                    </a:extLst>
                  </pic:spPr>
                </pic:pic>
              </a:graphicData>
            </a:graphic>
          </wp:inline>
        </w:drawing>
      </w:r>
    </w:p>
    <w:p w14:paraId="2487F9A7" w14:textId="77777777" w:rsidR="00456A46" w:rsidRPr="000A758D" w:rsidRDefault="00456A46" w:rsidP="00456A46">
      <w:pPr>
        <w:spacing w:line="360" w:lineRule="auto"/>
        <w:contextualSpacing/>
        <w:jc w:val="both"/>
        <w:rPr>
          <w:rFonts w:ascii="Palatino Linotype" w:hAnsi="Palatino Linotype" w:cs="Tahoma"/>
          <w:bCs/>
          <w:iCs/>
          <w:sz w:val="22"/>
          <w:szCs w:val="22"/>
        </w:rPr>
      </w:pPr>
    </w:p>
    <w:p w14:paraId="0F813956" w14:textId="77777777" w:rsidR="00456A46" w:rsidRPr="000A758D" w:rsidRDefault="00456A46" w:rsidP="00456A46">
      <w:pPr>
        <w:spacing w:line="360" w:lineRule="auto"/>
        <w:contextualSpacing/>
        <w:jc w:val="both"/>
        <w:rPr>
          <w:rFonts w:ascii="Palatino Linotype" w:hAnsi="Palatino Linotype" w:cs="Tahoma"/>
          <w:bCs/>
          <w:iCs/>
          <w:sz w:val="22"/>
          <w:szCs w:val="22"/>
        </w:rPr>
      </w:pPr>
    </w:p>
    <w:p w14:paraId="6B815E86"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En 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w:t>
      </w:r>
      <w:r w:rsidRPr="000A758D">
        <w:rPr>
          <w:rFonts w:ascii="Palatino Linotype" w:hAnsi="Palatino Linotype" w:cs="Tahoma"/>
          <w:bCs/>
          <w:iCs/>
        </w:rPr>
        <w:lastRenderedPageBreak/>
        <w:t>encuentran relacionados 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continuación:</w:t>
      </w:r>
    </w:p>
    <w:p w14:paraId="5D14230E" w14:textId="77777777" w:rsidR="00456A46" w:rsidRPr="000A758D" w:rsidRDefault="00456A46" w:rsidP="00456A46">
      <w:pPr>
        <w:spacing w:line="360" w:lineRule="auto"/>
        <w:contextualSpacing/>
        <w:jc w:val="both"/>
        <w:rPr>
          <w:rFonts w:ascii="Palatino Linotype" w:hAnsi="Palatino Linotype" w:cs="Tahoma"/>
          <w:bCs/>
          <w:iCs/>
        </w:rPr>
      </w:pPr>
    </w:p>
    <w:p w14:paraId="6891AAF9" w14:textId="77777777" w:rsidR="00456A46" w:rsidRPr="000A758D" w:rsidRDefault="00456A46" w:rsidP="00456A46">
      <w:pPr>
        <w:spacing w:line="360" w:lineRule="auto"/>
        <w:contextualSpacing/>
        <w:jc w:val="center"/>
        <w:rPr>
          <w:rFonts w:ascii="Palatino Linotype" w:hAnsi="Palatino Linotype" w:cs="Tahoma"/>
          <w:bCs/>
          <w:iCs/>
        </w:rPr>
      </w:pPr>
      <w:r w:rsidRPr="000A758D">
        <w:rPr>
          <w:rFonts w:ascii="Palatino Linotype" w:hAnsi="Palatino Linotype" w:cs="Tahoma"/>
          <w:bCs/>
          <w:iCs/>
          <w:noProof/>
          <w:lang w:val="es-419" w:eastAsia="es-419"/>
        </w:rPr>
        <mc:AlternateContent>
          <mc:Choice Requires="wps">
            <w:drawing>
              <wp:anchor distT="0" distB="0" distL="114300" distR="114300" simplePos="0" relativeHeight="251663360" behindDoc="0" locked="0" layoutInCell="1" allowOverlap="1" wp14:anchorId="45EBA6F6" wp14:editId="7C70F71E">
                <wp:simplePos x="0" y="0"/>
                <wp:positionH relativeFrom="column">
                  <wp:posOffset>382270</wp:posOffset>
                </wp:positionH>
                <wp:positionV relativeFrom="paragraph">
                  <wp:posOffset>1052195</wp:posOffset>
                </wp:positionV>
                <wp:extent cx="4981575" cy="2476500"/>
                <wp:effectExtent l="19050" t="19050" r="28575" b="19050"/>
                <wp:wrapNone/>
                <wp:docPr id="17" name="Rectángulo 17"/>
                <wp:cNvGraphicFramePr/>
                <a:graphic xmlns:a="http://schemas.openxmlformats.org/drawingml/2006/main">
                  <a:graphicData uri="http://schemas.microsoft.com/office/word/2010/wordprocessingShape">
                    <wps:wsp>
                      <wps:cNvSpPr/>
                      <wps:spPr>
                        <a:xfrm>
                          <a:off x="0" y="0"/>
                          <a:ext cx="4981575" cy="2476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E45D44" id="Rectángulo 17" o:spid="_x0000_s1026" style="position:absolute;margin-left:30.1pt;margin-top:82.85pt;width:392.25pt;height: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" filled="f" strokecolor="red" strokeweight="3pt"/>
            </w:pict>
          </mc:Fallback>
        </mc:AlternateContent>
      </w:r>
      <w:r w:rsidRPr="000A758D">
        <w:rPr>
          <w:rFonts w:ascii="Palatino Linotype" w:hAnsi="Palatino Linotype" w:cs="Tahoma"/>
          <w:bCs/>
          <w:iCs/>
          <w:noProof/>
          <w:lang w:val="es-419" w:eastAsia="es-419"/>
        </w:rPr>
        <w:drawing>
          <wp:inline distT="0" distB="0" distL="0" distR="0" wp14:anchorId="14C52C3E" wp14:editId="6B3F0131">
            <wp:extent cx="5162550" cy="3514725"/>
            <wp:effectExtent l="0" t="0" r="0" b="9525"/>
            <wp:docPr id="19" name="Imagen 19"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3"/>
                    <a:stretch>
                      <a:fillRect/>
                    </a:stretch>
                  </pic:blipFill>
                  <pic:spPr>
                    <a:xfrm>
                      <a:off x="0" y="0"/>
                      <a:ext cx="5163286" cy="3515226"/>
                    </a:xfrm>
                    <a:prstGeom prst="rect">
                      <a:avLst/>
                    </a:prstGeom>
                  </pic:spPr>
                </pic:pic>
              </a:graphicData>
            </a:graphic>
          </wp:inline>
        </w:drawing>
      </w:r>
    </w:p>
    <w:p w14:paraId="3758F8F6" w14:textId="77777777" w:rsidR="00456A46" w:rsidRPr="000A758D" w:rsidRDefault="00456A46" w:rsidP="00456A46">
      <w:pPr>
        <w:spacing w:line="360" w:lineRule="auto"/>
        <w:contextualSpacing/>
        <w:jc w:val="center"/>
        <w:rPr>
          <w:rFonts w:ascii="Palatino Linotype" w:hAnsi="Palatino Linotype" w:cs="Tahoma"/>
          <w:bCs/>
          <w:iCs/>
        </w:rPr>
      </w:pPr>
    </w:p>
    <w:p w14:paraId="6B53BB6C" w14:textId="77777777" w:rsidR="00456A46" w:rsidRPr="000A758D" w:rsidRDefault="00456A46" w:rsidP="00456A46">
      <w:pPr>
        <w:spacing w:line="360" w:lineRule="auto"/>
        <w:contextualSpacing/>
        <w:rPr>
          <w:rFonts w:ascii="Palatino Linotype" w:hAnsi="Palatino Linotype" w:cs="Tahoma"/>
          <w:bCs/>
          <w:iCs/>
        </w:rPr>
      </w:pPr>
      <w:r w:rsidRPr="000A758D">
        <w:rPr>
          <w:rFonts w:ascii="Palatino Linotype" w:hAnsi="Palatino Linotype" w:cs="Tahoma"/>
          <w:bCs/>
          <w:iCs/>
        </w:rPr>
        <w:t xml:space="preserve">De lo anterior se tiene que: </w:t>
      </w:r>
    </w:p>
    <w:p w14:paraId="064A1812" w14:textId="77777777" w:rsidR="00456A46" w:rsidRPr="000A758D" w:rsidRDefault="00456A46" w:rsidP="00456A46">
      <w:pPr>
        <w:spacing w:line="360" w:lineRule="auto"/>
        <w:contextualSpacing/>
        <w:jc w:val="both"/>
        <w:rPr>
          <w:rFonts w:ascii="Palatino Linotype" w:hAnsi="Palatino Linotype" w:cs="Tahoma"/>
          <w:bCs/>
          <w:iCs/>
        </w:rPr>
      </w:pPr>
    </w:p>
    <w:p w14:paraId="638A2B80" w14:textId="77777777" w:rsidR="00456A46" w:rsidRPr="000A758D" w:rsidRDefault="00456A46" w:rsidP="00456A46">
      <w:pPr>
        <w:pStyle w:val="Prrafodelista"/>
        <w:numPr>
          <w:ilvl w:val="0"/>
          <w:numId w:val="35"/>
        </w:numPr>
        <w:spacing w:line="360" w:lineRule="auto"/>
        <w:contextualSpacing/>
        <w:jc w:val="both"/>
        <w:rPr>
          <w:rFonts w:ascii="Palatino Linotype" w:hAnsi="Palatino Linotype" w:cs="Tahoma"/>
          <w:bCs/>
          <w:iCs/>
        </w:rPr>
      </w:pPr>
      <w:r w:rsidRPr="000A758D">
        <w:rPr>
          <w:rFonts w:ascii="Palatino Linotype" w:hAnsi="Palatino Linotype" w:cs="Tahoma"/>
          <w:bCs/>
          <w:iCs/>
        </w:rPr>
        <w:lastRenderedPageBreak/>
        <w:t xml:space="preserve">Los Estándares de Competencia a los que hizo referencia la Particular en su solicitud de información corresponden a Estándares de Competencia de Marca (ECM) aprobados por el Consejo Nacional de Normalización y Certificación de Competencias Laborales (CONOCER) y;  </w:t>
      </w:r>
    </w:p>
    <w:p w14:paraId="46B3B9D9" w14:textId="77777777" w:rsidR="00456A46" w:rsidRPr="000A758D" w:rsidRDefault="00456A46" w:rsidP="00456A46">
      <w:pPr>
        <w:pStyle w:val="Prrafodelista"/>
        <w:numPr>
          <w:ilvl w:val="0"/>
          <w:numId w:val="35"/>
        </w:num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El Instituto Hacendario del Estado de México (IHAEM), es una Entidad de Certificación y Evaluación de Competencias acreditada por CONOCER. </w:t>
      </w:r>
    </w:p>
    <w:p w14:paraId="77ED8655" w14:textId="77777777" w:rsidR="00456A46" w:rsidRPr="000A758D" w:rsidRDefault="00456A46" w:rsidP="00456A46">
      <w:pPr>
        <w:spacing w:line="360" w:lineRule="auto"/>
        <w:contextualSpacing/>
        <w:jc w:val="both"/>
        <w:rPr>
          <w:rFonts w:ascii="Palatino Linotype" w:hAnsi="Palatino Linotype" w:cs="Tahoma"/>
          <w:bCs/>
          <w:iCs/>
        </w:rPr>
      </w:pPr>
    </w:p>
    <w:p w14:paraId="6E47562C" w14:textId="77777777" w:rsidR="00456A46" w:rsidRPr="000A758D" w:rsidRDefault="00456A46" w:rsidP="00456A46">
      <w:pPr>
        <w:spacing w:line="360" w:lineRule="auto"/>
        <w:contextualSpacing/>
        <w:jc w:val="both"/>
        <w:rPr>
          <w:rFonts w:ascii="Palatino Linotype" w:hAnsi="Palatino Linotype" w:cs="Tahoma"/>
          <w:b/>
          <w:bCs/>
          <w:iCs/>
        </w:rPr>
      </w:pPr>
      <w:r w:rsidRPr="000A758D">
        <w:rPr>
          <w:rFonts w:ascii="Palatino Linotype" w:hAnsi="Palatino Linotype" w:cs="Tahoma"/>
          <w:bCs/>
          <w:iCs/>
        </w:rPr>
        <w:t xml:space="preserve">Ahora bien, por otro lado, es de referir que el Reglamento de la Comisión Certificadora de Competencia Laboral para el Servicio Público del Estado de México, establece en su artículo 2, fracción VII que el Certificado de Competencia Laboral es el </w:t>
      </w:r>
      <w:r w:rsidRPr="000A758D">
        <w:rPr>
          <w:rFonts w:ascii="Palatino Linotype" w:hAnsi="Palatino Linotype" w:cs="Tahoma"/>
          <w:b/>
          <w:bCs/>
          <w:iCs/>
        </w:rPr>
        <w:t xml:space="preserve">documento con folio único </w:t>
      </w:r>
      <w:r w:rsidRPr="000A758D">
        <w:rPr>
          <w:rFonts w:ascii="Palatino Linotype" w:hAnsi="Palatino Linotype" w:cs="Tahoma"/>
          <w:bCs/>
          <w:iCs/>
        </w:rPr>
        <w:t xml:space="preserve">que acredita la competencia de una persona, por lo que se advierte que lo que requiere conocer el Particular al hacer referencia al número de certificado, es el </w:t>
      </w:r>
      <w:r w:rsidRPr="000A758D">
        <w:rPr>
          <w:rFonts w:ascii="Palatino Linotype" w:hAnsi="Palatino Linotype" w:cs="Tahoma"/>
          <w:b/>
          <w:bCs/>
          <w:iCs/>
        </w:rPr>
        <w:t xml:space="preserve">folio del documento. </w:t>
      </w:r>
    </w:p>
    <w:p w14:paraId="41C1DA62" w14:textId="77777777" w:rsidR="00456A46" w:rsidRPr="000A758D" w:rsidRDefault="00456A46" w:rsidP="00456A46">
      <w:pPr>
        <w:spacing w:line="360" w:lineRule="auto"/>
        <w:contextualSpacing/>
        <w:jc w:val="both"/>
        <w:rPr>
          <w:rFonts w:ascii="Palatino Linotype" w:hAnsi="Palatino Linotype" w:cs="Tahoma"/>
          <w:b/>
          <w:bCs/>
          <w:iCs/>
        </w:rPr>
      </w:pPr>
    </w:p>
    <w:p w14:paraId="44E3B9F1" w14:textId="12241C72"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En ese sentido, cabe mencionar que de la búsqueda de los folio de identificación, en el Registro Nacional de Personas con Competencias Certificadas (consultado el </w:t>
      </w:r>
      <w:r w:rsidR="00D91BFC" w:rsidRPr="000A758D">
        <w:rPr>
          <w:rFonts w:ascii="Palatino Linotype" w:hAnsi="Palatino Linotype" w:cs="Tahoma"/>
          <w:bCs/>
          <w:iCs/>
        </w:rPr>
        <w:t>diez</w:t>
      </w:r>
      <w:r w:rsidRPr="000A758D">
        <w:rPr>
          <w:rFonts w:ascii="Palatino Linotype" w:hAnsi="Palatino Linotype" w:cs="Tahoma"/>
          <w:bCs/>
          <w:iCs/>
        </w:rPr>
        <w:t xml:space="preserve"> de </w:t>
      </w:r>
      <w:r w:rsidR="00D91BFC" w:rsidRPr="000A758D">
        <w:rPr>
          <w:rFonts w:ascii="Palatino Linotype" w:hAnsi="Palatino Linotype" w:cs="Tahoma"/>
          <w:bCs/>
          <w:iCs/>
        </w:rPr>
        <w:t>enero</w:t>
      </w:r>
      <w:r w:rsidRPr="000A758D">
        <w:rPr>
          <w:rFonts w:ascii="Palatino Linotype" w:hAnsi="Palatino Linotype" w:cs="Tahoma"/>
          <w:bCs/>
          <w:iCs/>
        </w:rPr>
        <w:t xml:space="preserve"> de dos mil </w:t>
      </w:r>
      <w:r w:rsidR="00D91BFC" w:rsidRPr="000A758D">
        <w:rPr>
          <w:rFonts w:ascii="Palatino Linotype" w:hAnsi="Palatino Linotype" w:cs="Tahoma"/>
          <w:bCs/>
          <w:iCs/>
        </w:rPr>
        <w:t>veintitrés</w:t>
      </w:r>
      <w:r w:rsidRPr="000A758D">
        <w:rPr>
          <w:rFonts w:ascii="Palatino Linotype" w:hAnsi="Palatino Linotype" w:cs="Tahoma"/>
          <w:bCs/>
          <w:iCs/>
        </w:rPr>
        <w:t xml:space="preserve"> en: </w:t>
      </w:r>
      <w:hyperlink r:id="rId14" w:history="1">
        <w:r w:rsidRPr="000A758D">
          <w:rPr>
            <w:rStyle w:val="Hipervnculo"/>
            <w:rFonts w:ascii="Palatino Linotype" w:hAnsi="Palatino Linotype" w:cs="Tahoma"/>
            <w:bCs/>
            <w:iCs/>
          </w:rPr>
          <w:t>https://conocer.gob.mx/RENAP/certificaciones</w:t>
        </w:r>
      </w:hyperlink>
      <w:r w:rsidRPr="000A758D">
        <w:rPr>
          <w:rFonts w:ascii="Palatino Linotype" w:hAnsi="Palatino Linotype" w:cs="Tahoma"/>
          <w:bCs/>
          <w:iCs/>
        </w:rPr>
        <w:t xml:space="preserve">), no se obtienen datos personales, por lo que se determina que es información que puede ser del conocimiento del Particular. </w:t>
      </w:r>
    </w:p>
    <w:p w14:paraId="6F61324E" w14:textId="77777777" w:rsidR="00456A46" w:rsidRPr="000A758D" w:rsidRDefault="00456A46" w:rsidP="00456A46">
      <w:pPr>
        <w:spacing w:line="360" w:lineRule="auto"/>
        <w:contextualSpacing/>
        <w:jc w:val="both"/>
        <w:rPr>
          <w:rFonts w:ascii="Palatino Linotype" w:hAnsi="Palatino Linotype" w:cs="Tahoma"/>
        </w:rPr>
      </w:pPr>
    </w:p>
    <w:p w14:paraId="1130E824" w14:textId="19B1C614" w:rsidR="00456A46" w:rsidRPr="000A758D" w:rsidRDefault="00456A46" w:rsidP="00456A46">
      <w:pPr>
        <w:spacing w:line="360" w:lineRule="auto"/>
        <w:contextualSpacing/>
        <w:jc w:val="both"/>
        <w:rPr>
          <w:rFonts w:ascii="Palatino Linotype" w:hAnsi="Palatino Linotype" w:cs="Tahoma"/>
        </w:rPr>
      </w:pPr>
      <w:r w:rsidRPr="000A758D">
        <w:rPr>
          <w:rFonts w:ascii="Palatino Linotype" w:hAnsi="Palatino Linotype" w:cs="Tahoma"/>
        </w:rPr>
        <w:t xml:space="preserve">En atención a lo anterior; es procedente ordenar la entrega de los documentos en versión íntegra, en el que no se delimite información pública y sea legible; y para el caso de los servidores públicos que no cuenten con la certificación pero tengan en el encargo menos de seis meses, o se trate del Oficial Calificador, el titular de la Unidad </w:t>
      </w:r>
      <w:r w:rsidRPr="000A758D">
        <w:rPr>
          <w:rFonts w:ascii="Palatino Linotype" w:hAnsi="Palatino Linotype" w:cs="Tahoma"/>
        </w:rPr>
        <w:lastRenderedPageBreak/>
        <w:t>Municipal de Control y Bienestar Animal; bastará que lo haga del conocimiento de</w:t>
      </w:r>
      <w:r w:rsidR="000A758D">
        <w:rPr>
          <w:rFonts w:ascii="Palatino Linotype" w:hAnsi="Palatino Linotype" w:cs="Tahoma"/>
        </w:rPr>
        <w:t xml:space="preserve"> </w:t>
      </w:r>
      <w:r w:rsidR="000A758D" w:rsidRPr="000A758D">
        <w:rPr>
          <w:rFonts w:ascii="Palatino Linotype" w:hAnsi="Palatino Linotype" w:cs="Tahoma"/>
          <w:b/>
        </w:rPr>
        <w:t>LA</w:t>
      </w:r>
      <w:r w:rsidRPr="000A758D">
        <w:rPr>
          <w:rFonts w:ascii="Palatino Linotype" w:hAnsi="Palatino Linotype" w:cs="Tahoma"/>
        </w:rPr>
        <w:t xml:space="preserve"> </w:t>
      </w:r>
      <w:r w:rsidR="000A758D" w:rsidRPr="000A758D">
        <w:rPr>
          <w:rFonts w:ascii="Palatino Linotype" w:hAnsi="Palatino Linotype" w:cs="Tahoma"/>
          <w:b/>
        </w:rPr>
        <w:t>RECURRENTE</w:t>
      </w:r>
      <w:r w:rsidRPr="000A758D">
        <w:rPr>
          <w:rFonts w:ascii="Palatino Linotype" w:hAnsi="Palatino Linotype" w:cs="Tahoma"/>
        </w:rPr>
        <w:t xml:space="preserve"> de forma clara y precisa. </w:t>
      </w:r>
    </w:p>
    <w:p w14:paraId="1C467610" w14:textId="77777777" w:rsidR="00456A46" w:rsidRPr="000A758D" w:rsidRDefault="00456A46" w:rsidP="00456A46">
      <w:pPr>
        <w:spacing w:line="360" w:lineRule="auto"/>
        <w:contextualSpacing/>
        <w:jc w:val="both"/>
        <w:rPr>
          <w:rFonts w:ascii="Palatino Linotype" w:hAnsi="Palatino Linotype" w:cs="Tahoma"/>
        </w:rPr>
      </w:pPr>
    </w:p>
    <w:p w14:paraId="562BF424" w14:textId="77777777" w:rsidR="00456A46" w:rsidRPr="000A758D" w:rsidRDefault="00456A46" w:rsidP="00456A46">
      <w:pPr>
        <w:spacing w:line="360" w:lineRule="auto"/>
        <w:contextualSpacing/>
        <w:jc w:val="both"/>
        <w:rPr>
          <w:rFonts w:ascii="Palatino Linotype" w:hAnsi="Palatino Linotype" w:cs="Tahoma"/>
        </w:rPr>
      </w:pPr>
      <w:r w:rsidRPr="000A758D">
        <w:rPr>
          <w:rFonts w:ascii="Palatino Linotype" w:hAnsi="Palatino Linotype" w:cs="Tahoma"/>
        </w:rPr>
        <w:t xml:space="preserve">Para el resto de servidores públicos que no cuenten con la certificación correspondiente, pero tengan en el cargo más de seis meses, el Sujeto Obligado deberá entregar el acuerdo que declare la inexistencia de la información de conformidad con </w:t>
      </w:r>
      <w:r w:rsidRPr="000A758D">
        <w:rPr>
          <w:rFonts w:ascii="Palatino Linotype" w:eastAsia="Calibri" w:hAnsi="Palatino Linotype" w:cs="Tahoma"/>
          <w:bCs/>
          <w:lang w:eastAsia="en-US"/>
        </w:rPr>
        <w:t>los artículos 19 párrafo tercero y 169 de la Ley de Transparencia y Acceso a la Información Pública del Estado de México y Municipios, que a la letra mencionan:</w:t>
      </w:r>
    </w:p>
    <w:p w14:paraId="6F41E8FC" w14:textId="77777777" w:rsidR="00456A46" w:rsidRPr="000A758D" w:rsidRDefault="00456A46" w:rsidP="00456A46">
      <w:pPr>
        <w:spacing w:line="360" w:lineRule="auto"/>
        <w:contextualSpacing/>
        <w:jc w:val="both"/>
        <w:rPr>
          <w:rFonts w:ascii="Palatino Linotype" w:eastAsia="Calibri" w:hAnsi="Palatino Linotype" w:cs="Tahoma"/>
          <w:bCs/>
          <w:lang w:eastAsia="en-US"/>
        </w:rPr>
      </w:pPr>
    </w:p>
    <w:p w14:paraId="4E93F891" w14:textId="77777777" w:rsidR="00456A46" w:rsidRPr="000A758D" w:rsidRDefault="00456A46" w:rsidP="00456A46">
      <w:pPr>
        <w:spacing w:line="360" w:lineRule="auto"/>
        <w:ind w:left="567" w:right="539"/>
        <w:contextualSpacing/>
        <w:jc w:val="both"/>
        <w:rPr>
          <w:rFonts w:ascii="Palatino Linotype" w:eastAsia="Calibri" w:hAnsi="Palatino Linotype" w:cs="Tahoma"/>
          <w:bCs/>
          <w:i/>
          <w:lang w:eastAsia="en-US"/>
        </w:rPr>
      </w:pPr>
      <w:r w:rsidRPr="000A758D">
        <w:rPr>
          <w:rFonts w:ascii="Palatino Linotype" w:eastAsia="Calibri" w:hAnsi="Palatino Linotype" w:cs="Tahoma"/>
          <w:b/>
          <w:bCs/>
          <w:i/>
          <w:lang w:eastAsia="en-US"/>
        </w:rPr>
        <w:t>Artículo 19.</w:t>
      </w:r>
      <w:r w:rsidRPr="000A758D">
        <w:rPr>
          <w:rFonts w:ascii="Palatino Linotype" w:eastAsia="Calibri" w:hAnsi="Palatino Linotype" w:cs="Tahoma"/>
          <w:bCs/>
          <w:i/>
          <w:lang w:eastAsia="en-US"/>
        </w:rPr>
        <w:t xml:space="preserve"> Se presume que la información debe existir si se refiere a las facultades, competencias y funciones que los ordenamientos jurídicos aplicables otorgan a los sujetos obligados.</w:t>
      </w:r>
    </w:p>
    <w:p w14:paraId="1DB3B79B" w14:textId="77777777" w:rsidR="00456A46" w:rsidRPr="000A758D" w:rsidRDefault="00456A46" w:rsidP="00456A46">
      <w:pPr>
        <w:spacing w:line="360" w:lineRule="auto"/>
        <w:ind w:left="567" w:right="539"/>
        <w:contextualSpacing/>
        <w:jc w:val="both"/>
        <w:rPr>
          <w:rFonts w:ascii="Palatino Linotype" w:eastAsia="Calibri" w:hAnsi="Palatino Linotype" w:cs="Tahoma"/>
          <w:b/>
          <w:bCs/>
          <w:i/>
          <w:lang w:eastAsia="en-US"/>
        </w:rPr>
      </w:pPr>
      <w:r w:rsidRPr="000A758D">
        <w:rPr>
          <w:rFonts w:ascii="Palatino Linotype" w:eastAsia="Calibri" w:hAnsi="Palatino Linotype" w:cs="Tahoma"/>
          <w:b/>
          <w:bCs/>
          <w:i/>
          <w:lang w:eastAsia="en-US"/>
        </w:rPr>
        <w:t>En los casos en que ciertas facultades, competencias o funciones no se hayan ejercido, se debe motivar la respuesta en función de las causas que motiven tal circunstancia.</w:t>
      </w:r>
    </w:p>
    <w:p w14:paraId="1297827D" w14:textId="77777777" w:rsidR="00456A46" w:rsidRPr="000A758D" w:rsidRDefault="00456A46" w:rsidP="00456A46">
      <w:pPr>
        <w:spacing w:line="360" w:lineRule="auto"/>
        <w:ind w:left="567" w:right="539"/>
        <w:contextualSpacing/>
        <w:jc w:val="both"/>
        <w:rPr>
          <w:rFonts w:ascii="Palatino Linotype" w:eastAsia="Calibri" w:hAnsi="Palatino Linotype" w:cs="Tahoma"/>
          <w:bCs/>
          <w:i/>
          <w:lang w:eastAsia="en-US"/>
        </w:rPr>
      </w:pPr>
      <w:r w:rsidRPr="000A758D">
        <w:rPr>
          <w:rFonts w:ascii="Palatino Linotype" w:eastAsia="Calibri" w:hAnsi="Palatino Linotype" w:cs="Tahoma"/>
          <w:bCs/>
          <w:i/>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975AC55" w14:textId="77777777" w:rsidR="00456A46" w:rsidRPr="000A758D" w:rsidRDefault="00456A46" w:rsidP="00456A46">
      <w:pPr>
        <w:spacing w:line="360" w:lineRule="auto"/>
        <w:ind w:left="567" w:right="539"/>
        <w:contextualSpacing/>
        <w:jc w:val="both"/>
        <w:rPr>
          <w:rFonts w:ascii="Palatino Linotype" w:eastAsia="Calibri" w:hAnsi="Palatino Linotype" w:cs="Tahoma"/>
          <w:bCs/>
          <w:lang w:eastAsia="en-US"/>
        </w:rPr>
      </w:pPr>
    </w:p>
    <w:p w14:paraId="12611831" w14:textId="77777777" w:rsidR="00456A46" w:rsidRPr="000A758D" w:rsidRDefault="00456A46" w:rsidP="00456A46">
      <w:pPr>
        <w:spacing w:line="360" w:lineRule="auto"/>
        <w:ind w:left="567" w:right="539"/>
        <w:contextualSpacing/>
        <w:jc w:val="both"/>
        <w:rPr>
          <w:rFonts w:ascii="Palatino Linotype" w:eastAsia="Calibri" w:hAnsi="Palatino Linotype" w:cs="Tahoma"/>
          <w:bCs/>
          <w:i/>
          <w:lang w:eastAsia="en-US"/>
        </w:rPr>
      </w:pPr>
      <w:r w:rsidRPr="000A758D">
        <w:rPr>
          <w:rFonts w:ascii="Palatino Linotype" w:eastAsia="Calibri" w:hAnsi="Palatino Linotype" w:cs="Tahoma"/>
          <w:b/>
          <w:bCs/>
          <w:i/>
          <w:lang w:eastAsia="en-US"/>
        </w:rPr>
        <w:t>Artículo 169.</w:t>
      </w:r>
      <w:r w:rsidRPr="000A758D">
        <w:rPr>
          <w:rFonts w:ascii="Palatino Linotype" w:eastAsia="Calibri" w:hAnsi="Palatino Linotype" w:cs="Tahoma"/>
          <w:bCs/>
          <w:i/>
          <w:lang w:eastAsia="en-US"/>
        </w:rPr>
        <w:t xml:space="preserve"> Cuando la información </w:t>
      </w:r>
      <w:r w:rsidRPr="000A758D">
        <w:rPr>
          <w:rFonts w:ascii="Palatino Linotype" w:eastAsia="Calibri" w:hAnsi="Palatino Linotype" w:cs="Tahoma"/>
          <w:b/>
          <w:bCs/>
          <w:i/>
          <w:lang w:eastAsia="en-US"/>
        </w:rPr>
        <w:t>no se encuentre en los archivos del sujeto obligado</w:t>
      </w:r>
      <w:r w:rsidRPr="000A758D">
        <w:rPr>
          <w:rFonts w:ascii="Palatino Linotype" w:eastAsia="Calibri" w:hAnsi="Palatino Linotype" w:cs="Tahoma"/>
          <w:bCs/>
          <w:i/>
          <w:lang w:eastAsia="en-US"/>
        </w:rPr>
        <w:t xml:space="preserve">, el </w:t>
      </w:r>
      <w:r w:rsidRPr="000A758D">
        <w:rPr>
          <w:rFonts w:ascii="Palatino Linotype" w:eastAsia="Calibri" w:hAnsi="Palatino Linotype" w:cs="Tahoma"/>
          <w:b/>
          <w:bCs/>
          <w:i/>
          <w:lang w:eastAsia="en-US"/>
        </w:rPr>
        <w:t>Comité de Transparencia</w:t>
      </w:r>
      <w:r w:rsidRPr="000A758D">
        <w:rPr>
          <w:rFonts w:ascii="Palatino Linotype" w:eastAsia="Calibri" w:hAnsi="Palatino Linotype" w:cs="Tahoma"/>
          <w:bCs/>
          <w:i/>
          <w:lang w:eastAsia="en-US"/>
        </w:rPr>
        <w:t>:</w:t>
      </w:r>
    </w:p>
    <w:p w14:paraId="31E9C513" w14:textId="77777777" w:rsidR="00456A46" w:rsidRPr="000A758D" w:rsidRDefault="00456A46" w:rsidP="00456A46">
      <w:pPr>
        <w:spacing w:line="360" w:lineRule="auto"/>
        <w:ind w:left="567" w:right="539"/>
        <w:contextualSpacing/>
        <w:jc w:val="both"/>
        <w:rPr>
          <w:rFonts w:ascii="Palatino Linotype" w:eastAsia="Calibri" w:hAnsi="Palatino Linotype" w:cs="Tahoma"/>
          <w:bCs/>
          <w:i/>
          <w:lang w:eastAsia="en-US"/>
        </w:rPr>
      </w:pPr>
      <w:r w:rsidRPr="000A758D">
        <w:rPr>
          <w:rFonts w:ascii="Palatino Linotype" w:eastAsia="Calibri" w:hAnsi="Palatino Linotype" w:cs="Tahoma"/>
          <w:bCs/>
          <w:i/>
          <w:lang w:eastAsia="en-US"/>
        </w:rPr>
        <w:t>I. Analizará el caso y tomará las medidas necesarias para localizar la información;</w:t>
      </w:r>
    </w:p>
    <w:p w14:paraId="703A495C" w14:textId="77777777" w:rsidR="00456A46" w:rsidRPr="000A758D" w:rsidRDefault="00456A46" w:rsidP="00456A46">
      <w:pPr>
        <w:spacing w:line="360" w:lineRule="auto"/>
        <w:ind w:left="567" w:right="539"/>
        <w:contextualSpacing/>
        <w:jc w:val="both"/>
        <w:rPr>
          <w:rFonts w:ascii="Palatino Linotype" w:eastAsia="Calibri" w:hAnsi="Palatino Linotype" w:cs="Tahoma"/>
          <w:b/>
          <w:bCs/>
          <w:i/>
          <w:lang w:eastAsia="en-US"/>
        </w:rPr>
      </w:pPr>
      <w:r w:rsidRPr="000A758D">
        <w:rPr>
          <w:rFonts w:ascii="Palatino Linotype" w:eastAsia="Calibri" w:hAnsi="Palatino Linotype" w:cs="Tahoma"/>
          <w:b/>
          <w:bCs/>
          <w:i/>
          <w:lang w:eastAsia="en-US"/>
        </w:rPr>
        <w:t>II. Expedirá una resolución que confirme la inexistencia del documento;</w:t>
      </w:r>
    </w:p>
    <w:p w14:paraId="071D3800" w14:textId="77777777" w:rsidR="00456A46" w:rsidRPr="000A758D" w:rsidRDefault="00456A46" w:rsidP="00456A46">
      <w:pPr>
        <w:spacing w:line="360" w:lineRule="auto"/>
        <w:ind w:left="567" w:right="539"/>
        <w:contextualSpacing/>
        <w:jc w:val="both"/>
        <w:rPr>
          <w:rFonts w:ascii="Palatino Linotype" w:eastAsia="Calibri" w:hAnsi="Palatino Linotype" w:cs="Tahoma"/>
          <w:bCs/>
          <w:i/>
          <w:lang w:eastAsia="en-US"/>
        </w:rPr>
      </w:pPr>
      <w:r w:rsidRPr="000A758D">
        <w:rPr>
          <w:rFonts w:ascii="Palatino Linotype" w:eastAsia="Calibri" w:hAnsi="Palatino Linotype" w:cs="Tahoma"/>
          <w:bCs/>
          <w:i/>
          <w:lang w:eastAsia="en-US"/>
        </w:rPr>
        <w:lastRenderedPageBreak/>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0A758D">
        <w:rPr>
          <w:rFonts w:ascii="Palatino Linotype" w:eastAsia="Calibri" w:hAnsi="Palatino Linotype" w:cs="Tahoma"/>
          <w:b/>
          <w:bCs/>
          <w:i/>
          <w:lang w:eastAsia="en-US"/>
        </w:rPr>
        <w:t>exponga de forma fundada y motivada, las razones por las cuales en el caso particular no ejerció dichas facultades, competencias o funciones, lo cual notificará al solicitante a través de la Unidad de Transparencia</w:t>
      </w:r>
      <w:r w:rsidRPr="000A758D">
        <w:rPr>
          <w:rFonts w:ascii="Palatino Linotype" w:eastAsia="Calibri" w:hAnsi="Palatino Linotype" w:cs="Tahoma"/>
          <w:bCs/>
          <w:i/>
          <w:lang w:eastAsia="en-US"/>
        </w:rPr>
        <w:t>; y</w:t>
      </w:r>
    </w:p>
    <w:p w14:paraId="06FA08EF" w14:textId="77777777" w:rsidR="00456A46" w:rsidRPr="000A758D" w:rsidRDefault="00456A46" w:rsidP="00456A46">
      <w:pPr>
        <w:spacing w:line="360" w:lineRule="auto"/>
        <w:ind w:left="567" w:right="539"/>
        <w:contextualSpacing/>
        <w:jc w:val="both"/>
        <w:rPr>
          <w:rFonts w:ascii="Palatino Linotype" w:eastAsia="Calibri" w:hAnsi="Palatino Linotype" w:cs="Tahoma"/>
          <w:b/>
          <w:bCs/>
          <w:i/>
          <w:lang w:eastAsia="en-US"/>
        </w:rPr>
      </w:pPr>
      <w:r w:rsidRPr="000A758D">
        <w:rPr>
          <w:rFonts w:ascii="Palatino Linotype" w:eastAsia="Calibri" w:hAnsi="Palatino Linotype" w:cs="Tahoma"/>
          <w:b/>
          <w:bCs/>
          <w:i/>
          <w:lang w:eastAsia="en-US"/>
        </w:rPr>
        <w:t>IV. Notificará al órgano interno de control o equivalente del sujeto obligado quien, en su caso, deberá iniciar el procedimiento de responsabilidad administrativa que corresponda.</w:t>
      </w:r>
    </w:p>
    <w:p w14:paraId="41355D64" w14:textId="77777777" w:rsidR="00456A46" w:rsidRPr="000A758D" w:rsidRDefault="00456A46" w:rsidP="00456A46">
      <w:pPr>
        <w:spacing w:line="360" w:lineRule="auto"/>
        <w:ind w:left="567" w:right="539"/>
        <w:contextualSpacing/>
        <w:jc w:val="both"/>
        <w:rPr>
          <w:rFonts w:ascii="Palatino Linotype" w:eastAsia="Calibri" w:hAnsi="Palatino Linotype" w:cs="Tahoma"/>
          <w:bCs/>
          <w:i/>
          <w:lang w:eastAsia="en-US"/>
        </w:rPr>
      </w:pPr>
      <w:r w:rsidRPr="000A758D">
        <w:rPr>
          <w:rFonts w:ascii="Palatino Linotype" w:eastAsia="Calibri" w:hAnsi="Palatino Linotype" w:cs="Tahoma"/>
          <w:bCs/>
          <w:i/>
          <w:lang w:eastAsia="en-US"/>
        </w:rPr>
        <w:t>La Unidad de Transparencia deberá notificarlo al solicitante por escrito, en un plazo que no exceda de quince días hábiles contados a partir del día siguiente a la presentación de la solicitud.</w:t>
      </w:r>
    </w:p>
    <w:p w14:paraId="374C9162" w14:textId="77777777" w:rsidR="00456A46" w:rsidRPr="000A758D" w:rsidRDefault="00456A46" w:rsidP="00456A46">
      <w:pPr>
        <w:spacing w:line="360" w:lineRule="auto"/>
        <w:ind w:left="567" w:right="539"/>
        <w:contextualSpacing/>
        <w:jc w:val="both"/>
        <w:rPr>
          <w:rFonts w:ascii="Palatino Linotype" w:eastAsia="Calibri" w:hAnsi="Palatino Linotype" w:cs="Tahoma"/>
          <w:bCs/>
          <w:i/>
          <w:lang w:eastAsia="en-US"/>
        </w:rPr>
      </w:pPr>
      <w:r w:rsidRPr="000A758D">
        <w:rPr>
          <w:rFonts w:ascii="Palatino Linotype" w:eastAsia="Calibri" w:hAnsi="Palatino Linotype" w:cs="Tahoma"/>
          <w:bCs/>
          <w:i/>
          <w:lang w:eastAsia="en-US"/>
        </w:rPr>
        <w:t>Este plazo podrá ampliarse hasta por otros siete días hábiles, siempre que existan razones para ello, debiendo notificarse por escrito al solicitante.</w:t>
      </w:r>
    </w:p>
    <w:p w14:paraId="0F721E18" w14:textId="77777777" w:rsidR="00456A46" w:rsidRPr="000A758D" w:rsidRDefault="00456A46" w:rsidP="00456A46">
      <w:pPr>
        <w:spacing w:line="360" w:lineRule="auto"/>
        <w:contextualSpacing/>
        <w:jc w:val="both"/>
        <w:rPr>
          <w:rFonts w:ascii="Palatino Linotype" w:eastAsia="Calibri" w:hAnsi="Palatino Linotype" w:cs="Tahoma"/>
          <w:bCs/>
          <w:lang w:val="es-ES_tradnl" w:eastAsia="en-US"/>
        </w:rPr>
      </w:pPr>
    </w:p>
    <w:p w14:paraId="27F928C1" w14:textId="77777777" w:rsidR="00456A46" w:rsidRPr="000A758D" w:rsidRDefault="00456A46" w:rsidP="00456A46">
      <w:pPr>
        <w:spacing w:line="360" w:lineRule="auto"/>
        <w:contextualSpacing/>
        <w:jc w:val="both"/>
        <w:rPr>
          <w:rFonts w:ascii="Palatino Linotype" w:eastAsia="Calibri" w:hAnsi="Palatino Linotype" w:cs="Tahoma"/>
          <w:bCs/>
          <w:lang w:val="es-ES_tradnl" w:eastAsia="en-US"/>
        </w:rPr>
      </w:pPr>
      <w:r w:rsidRPr="000A758D">
        <w:rPr>
          <w:rFonts w:ascii="Palatino Linotype" w:eastAsia="Calibri" w:hAnsi="Palatino Linotype" w:cs="Tahoma"/>
          <w:bCs/>
          <w:lang w:val="es-ES_tradnl" w:eastAsia="en-US"/>
        </w:rPr>
        <w:t xml:space="preserve">Por lo que para el caso de los certificados de competencia laboral de los servidores públicos que la Ley Orgánica Municipal del Estado de México exige que acrediten su certificación laboral después de los seis meses; y dichos servidores públicos tengan en su encargo más de dicha temporalidad; se deberá atender a la disposición en cita, por lo que el Comité de Transparencia deberá emitir una resolución en la que confirme la inexistencia de los documentos, debidamente fundada y motivada, explicando cuales son las razones por las que no se ejercieron las facultades y competencias para generar o conservar la información, asimismo deberá notificar al órgano interno de control a </w:t>
      </w:r>
      <w:r w:rsidRPr="000A758D">
        <w:rPr>
          <w:rFonts w:ascii="Palatino Linotype" w:eastAsia="Calibri" w:hAnsi="Palatino Linotype" w:cs="Tahoma"/>
          <w:bCs/>
          <w:lang w:val="es-ES_tradnl" w:eastAsia="en-US"/>
        </w:rPr>
        <w:lastRenderedPageBreak/>
        <w:t xml:space="preserve">fin de que se inicien los procedimientos de responsabilidad administrativa que corresponda; dicho acto debe ser notificado al Particular en el término establecido.    </w:t>
      </w:r>
    </w:p>
    <w:p w14:paraId="1C9D4A22" w14:textId="513B0021" w:rsidR="00456A46" w:rsidRPr="000A758D" w:rsidRDefault="00456A46" w:rsidP="00456A46">
      <w:pPr>
        <w:spacing w:line="360" w:lineRule="auto"/>
        <w:contextualSpacing/>
        <w:jc w:val="both"/>
        <w:rPr>
          <w:rFonts w:ascii="Palatino Linotype" w:hAnsi="Palatino Linotype" w:cs="Tahoma"/>
          <w:sz w:val="22"/>
          <w:szCs w:val="22"/>
        </w:rPr>
      </w:pPr>
    </w:p>
    <w:p w14:paraId="45D0EF99" w14:textId="77777777" w:rsidR="00BC16E6" w:rsidRPr="000A758D" w:rsidRDefault="00BC16E6" w:rsidP="00BC16E6">
      <w:pPr>
        <w:spacing w:line="360" w:lineRule="auto"/>
        <w:jc w:val="both"/>
        <w:rPr>
          <w:rFonts w:ascii="Palatino Linotype" w:eastAsia="Palatino Linotype" w:hAnsi="Palatino Linotype" w:cs="Palatino Linotype"/>
        </w:rPr>
      </w:pPr>
      <w:r w:rsidRPr="000A758D">
        <w:rPr>
          <w:rFonts w:ascii="Palatino Linotype" w:eastAsia="Palatino Linotype" w:hAnsi="Palatino Linotype" w:cs="Palatino Linotype"/>
        </w:rPr>
        <w:t xml:space="preserve">No se omite comentar que si bien es cierto que la Ley Orgánica Municipal en los artículos citados en párrafos anteriores y referidos por la </w:t>
      </w:r>
      <w:r w:rsidRPr="000A758D">
        <w:rPr>
          <w:rFonts w:ascii="Palatino Linotype" w:eastAsia="Palatino Linotype" w:hAnsi="Palatino Linotype" w:cs="Palatino Linotype"/>
          <w:b/>
        </w:rPr>
        <w:t>RECURRENTE,</w:t>
      </w:r>
      <w:r w:rsidRPr="000A758D">
        <w:rPr>
          <w:rFonts w:ascii="Palatino Linotype" w:eastAsia="Palatino Linotype" w:hAnsi="Palatino Linotype" w:cs="Palatino Linotype"/>
        </w:rPr>
        <w:t xml:space="preserve"> prevé la obligación de contar con la certificación, lo cierto también es que dicha ley no señala la necesidad de contar con una certificación específica, ya que la misma solo contempla que deberá estar expedida por una Institución acreditada; es decir, los diversos Titulares de la Administración Pública Municipal cumplen con este requisito al tener una certificación de competencia laboral que acredite sus habilidades  para desempeñar su cargo, pero no están obligados a contar con las certificaciones específicas señaladas por la solicitante y que han sido materia del presente estudio, así pues, en caso de contar con los estándares de competencia de marca referido en la solicitud de información, deberá remitir el número de certificado. </w:t>
      </w:r>
    </w:p>
    <w:p w14:paraId="7B84A189" w14:textId="77777777" w:rsidR="00BC16E6" w:rsidRPr="000A758D" w:rsidRDefault="00BC16E6" w:rsidP="00BC16E6">
      <w:pPr>
        <w:spacing w:line="360" w:lineRule="auto"/>
        <w:jc w:val="both"/>
        <w:rPr>
          <w:rFonts w:ascii="Palatino Linotype" w:eastAsia="Palatino Linotype" w:hAnsi="Palatino Linotype" w:cs="Palatino Linotype"/>
        </w:rPr>
      </w:pPr>
    </w:p>
    <w:p w14:paraId="2A36069F" w14:textId="5EF4B271" w:rsidR="00BC16E6" w:rsidRPr="000A758D" w:rsidRDefault="00BC16E6" w:rsidP="00BC16E6">
      <w:pPr>
        <w:spacing w:line="360" w:lineRule="auto"/>
        <w:jc w:val="both"/>
        <w:rPr>
          <w:rFonts w:ascii="Palatino Linotype" w:eastAsia="Palatino Linotype" w:hAnsi="Palatino Linotype" w:cs="Palatino Linotype"/>
        </w:rPr>
      </w:pPr>
      <w:r w:rsidRPr="000A758D">
        <w:rPr>
          <w:rFonts w:ascii="Palatino Linotype" w:eastAsia="Palatino Linotype" w:hAnsi="Palatino Linotype" w:cs="Palatino Linotype"/>
        </w:rPr>
        <w:t xml:space="preserve">No obstante, si </w:t>
      </w:r>
      <w:r w:rsidRPr="000A758D">
        <w:rPr>
          <w:rFonts w:ascii="Palatino Linotype" w:eastAsia="Palatino Linotype" w:hAnsi="Palatino Linotype" w:cs="Palatino Linotype"/>
          <w:b/>
        </w:rPr>
        <w:t xml:space="preserve">EL SUJETO OBLIGADO </w:t>
      </w:r>
      <w:r w:rsidRPr="000A758D">
        <w:rPr>
          <w:rFonts w:ascii="Palatino Linotype" w:eastAsia="Palatino Linotype" w:hAnsi="Palatino Linotype" w:cs="Palatino Linotype"/>
        </w:rPr>
        <w:t>no cuenta con los estándares de competencia de marca específicamente  señalados por la particular y toda vez que la fuente obligacional no contempla la necesidad de contar con un certificado en específico así deberá manifestarlo en términos del artículo 19</w:t>
      </w:r>
      <w:r w:rsidR="00B341FD" w:rsidRPr="000A758D">
        <w:rPr>
          <w:rFonts w:ascii="Palatino Linotype" w:eastAsia="Palatino Linotype" w:hAnsi="Palatino Linotype" w:cs="Palatino Linotype"/>
        </w:rPr>
        <w:t xml:space="preserve">, párrafo segundo de </w:t>
      </w:r>
      <w:r w:rsidRPr="000A758D">
        <w:rPr>
          <w:rFonts w:ascii="Palatino Linotype" w:eastAsia="Palatino Linotype" w:hAnsi="Palatino Linotype" w:cs="Palatino Linotype"/>
        </w:rPr>
        <w:t>la Ley de Transparencia y Acceso a la Información Pública del Estado de México y Municipios, que a la letra menciona:</w:t>
      </w:r>
    </w:p>
    <w:p w14:paraId="75A8D35B" w14:textId="77777777" w:rsidR="00BC16E6" w:rsidRPr="000A758D" w:rsidRDefault="00BC16E6" w:rsidP="00BC16E6">
      <w:pPr>
        <w:spacing w:line="360" w:lineRule="auto"/>
        <w:jc w:val="both"/>
        <w:rPr>
          <w:rFonts w:ascii="Palatino Linotype" w:eastAsia="Palatino Linotype" w:hAnsi="Palatino Linotype" w:cs="Palatino Linotype"/>
          <w:sz w:val="22"/>
          <w:szCs w:val="22"/>
        </w:rPr>
      </w:pPr>
    </w:p>
    <w:p w14:paraId="68C142D7" w14:textId="77777777" w:rsidR="00BC16E6" w:rsidRPr="000A758D" w:rsidRDefault="00BC16E6" w:rsidP="00BC16E6">
      <w:pPr>
        <w:ind w:left="567" w:right="539"/>
        <w:jc w:val="both"/>
        <w:rPr>
          <w:rFonts w:ascii="Palatino Linotype" w:eastAsia="Palatino Linotype" w:hAnsi="Palatino Linotype" w:cs="Palatino Linotype"/>
          <w:i/>
          <w:sz w:val="22"/>
          <w:szCs w:val="22"/>
        </w:rPr>
      </w:pPr>
      <w:r w:rsidRPr="000A758D">
        <w:rPr>
          <w:rFonts w:ascii="Palatino Linotype" w:eastAsia="Palatino Linotype" w:hAnsi="Palatino Linotype" w:cs="Palatino Linotype"/>
          <w:b/>
          <w:i/>
          <w:sz w:val="22"/>
          <w:szCs w:val="22"/>
        </w:rPr>
        <w:t>“Artículo 19.</w:t>
      </w:r>
      <w:r w:rsidRPr="000A758D">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w:t>
      </w:r>
    </w:p>
    <w:p w14:paraId="592E2AD0" w14:textId="77777777" w:rsidR="00BC16E6" w:rsidRPr="000A758D" w:rsidRDefault="00BC16E6" w:rsidP="00BC16E6">
      <w:pPr>
        <w:ind w:left="567" w:right="539"/>
        <w:jc w:val="both"/>
        <w:rPr>
          <w:rFonts w:ascii="Palatino Linotype" w:eastAsia="Palatino Linotype" w:hAnsi="Palatino Linotype" w:cs="Palatino Linotype"/>
          <w:b/>
          <w:i/>
          <w:sz w:val="22"/>
          <w:szCs w:val="22"/>
        </w:rPr>
      </w:pPr>
      <w:r w:rsidRPr="000A758D">
        <w:rPr>
          <w:rFonts w:ascii="Palatino Linotype" w:eastAsia="Palatino Linotype" w:hAnsi="Palatino Linotype" w:cs="Palatino Linotype"/>
          <w:i/>
          <w:sz w:val="22"/>
          <w:szCs w:val="22"/>
        </w:rPr>
        <w:lastRenderedPageBreak/>
        <w:t>En los casos en que ciertas facultades, competencias o funciones no se hayan ejercido, se debe motivar</w:t>
      </w:r>
      <w:r w:rsidRPr="000A758D">
        <w:rPr>
          <w:rFonts w:ascii="Palatino Linotype" w:eastAsia="Palatino Linotype" w:hAnsi="Palatino Linotype" w:cs="Palatino Linotype"/>
          <w:b/>
          <w:i/>
          <w:sz w:val="22"/>
          <w:szCs w:val="22"/>
        </w:rPr>
        <w:t xml:space="preserve"> la respuesta en función de las causas que motiven tal circunstancia.</w:t>
      </w:r>
    </w:p>
    <w:p w14:paraId="5B2D5F4D" w14:textId="77777777" w:rsidR="00BC16E6" w:rsidRPr="000A758D" w:rsidRDefault="00BC16E6" w:rsidP="00BC16E6">
      <w:pPr>
        <w:ind w:left="567" w:right="539"/>
        <w:jc w:val="both"/>
        <w:rPr>
          <w:rFonts w:ascii="Palatino Linotype" w:eastAsia="Palatino Linotype" w:hAnsi="Palatino Linotype" w:cs="Palatino Linotype"/>
          <w:i/>
          <w:sz w:val="22"/>
          <w:szCs w:val="22"/>
        </w:rPr>
      </w:pPr>
    </w:p>
    <w:p w14:paraId="76AE02D5" w14:textId="77777777" w:rsidR="00BC16E6" w:rsidRPr="000A758D" w:rsidRDefault="00BC16E6" w:rsidP="00BC16E6">
      <w:pPr>
        <w:ind w:left="567" w:right="539"/>
        <w:jc w:val="both"/>
        <w:rPr>
          <w:rFonts w:ascii="Palatino Linotype" w:eastAsia="Palatino Linotype" w:hAnsi="Palatino Linotype" w:cs="Palatino Linotype"/>
          <w:i/>
          <w:sz w:val="22"/>
          <w:szCs w:val="22"/>
        </w:rPr>
      </w:pPr>
      <w:r w:rsidRPr="000A758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CAF9ADF" w14:textId="77777777" w:rsidR="00BC16E6" w:rsidRPr="000A758D" w:rsidRDefault="00BC16E6" w:rsidP="00BC16E6">
      <w:pPr>
        <w:ind w:left="567" w:right="539"/>
        <w:jc w:val="both"/>
        <w:rPr>
          <w:rFonts w:ascii="Palatino Linotype" w:eastAsia="Palatino Linotype" w:hAnsi="Palatino Linotype" w:cs="Palatino Linotype"/>
          <w:i/>
          <w:sz w:val="22"/>
          <w:szCs w:val="22"/>
        </w:rPr>
      </w:pPr>
      <w:r w:rsidRPr="000A758D">
        <w:rPr>
          <w:rFonts w:ascii="Palatino Linotype" w:eastAsia="Palatino Linotype" w:hAnsi="Palatino Linotype" w:cs="Palatino Linotype"/>
          <w:i/>
          <w:sz w:val="22"/>
          <w:szCs w:val="22"/>
        </w:rPr>
        <w:t>(Énfasis añadido)</w:t>
      </w:r>
    </w:p>
    <w:p w14:paraId="5F80DF3B" w14:textId="52681A25" w:rsidR="00BC16E6" w:rsidRPr="000A758D" w:rsidRDefault="00BC16E6" w:rsidP="00456A46">
      <w:pPr>
        <w:spacing w:line="360" w:lineRule="auto"/>
        <w:contextualSpacing/>
        <w:jc w:val="both"/>
        <w:rPr>
          <w:rFonts w:ascii="Palatino Linotype" w:hAnsi="Palatino Linotype" w:cs="Tahoma"/>
          <w:sz w:val="22"/>
          <w:szCs w:val="22"/>
        </w:rPr>
      </w:pPr>
    </w:p>
    <w:p w14:paraId="4024715E" w14:textId="1AFEBE77" w:rsidR="00224261" w:rsidRPr="000A758D" w:rsidRDefault="00224261" w:rsidP="00224261">
      <w:pPr>
        <w:spacing w:line="360" w:lineRule="auto"/>
        <w:contextualSpacing/>
        <w:jc w:val="both"/>
        <w:rPr>
          <w:rFonts w:ascii="Palatino Linotype" w:hAnsi="Palatino Linotype" w:cs="Tahoma"/>
          <w:iCs/>
        </w:rPr>
      </w:pPr>
      <w:r w:rsidRPr="000A758D">
        <w:rPr>
          <w:rFonts w:ascii="Palatino Linotype" w:hAnsi="Palatino Linotype" w:cs="Tahoma"/>
          <w:iCs/>
        </w:rPr>
        <w:t>A manera de conclusión las certificaciones de los servidores públicos con los que debe contar el Sujeto Obligado y que fueron entregados y por lo cual colma con la solicitud se advierten en la siguiente tabla:</w:t>
      </w:r>
    </w:p>
    <w:p w14:paraId="511E0BF9" w14:textId="77777777" w:rsidR="00224261" w:rsidRPr="000A758D" w:rsidRDefault="00224261" w:rsidP="00224261">
      <w:pPr>
        <w:spacing w:line="360" w:lineRule="auto"/>
        <w:contextualSpacing/>
        <w:jc w:val="both"/>
        <w:rPr>
          <w:rFonts w:ascii="Palatino Linotype" w:hAnsi="Palatino Linotype" w:cs="Tahoma"/>
          <w:iCs/>
        </w:rPr>
      </w:pPr>
    </w:p>
    <w:tbl>
      <w:tblPr>
        <w:tblStyle w:val="Tablaconcuadrcula"/>
        <w:tblW w:w="0" w:type="auto"/>
        <w:tblLook w:val="04A0" w:firstRow="1" w:lastRow="0" w:firstColumn="1" w:lastColumn="0" w:noHBand="0" w:noVBand="1"/>
      </w:tblPr>
      <w:tblGrid>
        <w:gridCol w:w="4555"/>
        <w:gridCol w:w="4556"/>
      </w:tblGrid>
      <w:tr w:rsidR="00224261" w:rsidRPr="000A758D" w14:paraId="6E61E60C" w14:textId="77777777" w:rsidTr="009206F4">
        <w:tc>
          <w:tcPr>
            <w:tcW w:w="4555" w:type="dxa"/>
          </w:tcPr>
          <w:p w14:paraId="08BE2DB8" w14:textId="008D3705"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Certificación del servidor público que está obligado a entregar</w:t>
            </w:r>
          </w:p>
        </w:tc>
        <w:tc>
          <w:tcPr>
            <w:tcW w:w="4556" w:type="dxa"/>
          </w:tcPr>
          <w:p w14:paraId="02ECB2A8" w14:textId="77777777"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 xml:space="preserve">Colma </w:t>
            </w:r>
          </w:p>
          <w:p w14:paraId="4D8E7D18" w14:textId="77777777"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SI/NO</w:t>
            </w:r>
          </w:p>
        </w:tc>
      </w:tr>
      <w:tr w:rsidR="00224261" w:rsidRPr="000A758D" w14:paraId="28AAF616" w14:textId="77777777" w:rsidTr="009206F4">
        <w:tc>
          <w:tcPr>
            <w:tcW w:w="4555" w:type="dxa"/>
          </w:tcPr>
          <w:p w14:paraId="3CC35385" w14:textId="77777777"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b/>
                <w:i/>
              </w:rPr>
              <w:t>Director de Turismo o equivalente</w:t>
            </w:r>
          </w:p>
        </w:tc>
        <w:tc>
          <w:tcPr>
            <w:tcW w:w="4556" w:type="dxa"/>
          </w:tcPr>
          <w:p w14:paraId="2C67E438" w14:textId="4DA6B736" w:rsidR="00224261" w:rsidRPr="000A758D" w:rsidRDefault="00224261" w:rsidP="009206F4">
            <w:pPr>
              <w:spacing w:line="360" w:lineRule="auto"/>
              <w:contextualSpacing/>
              <w:jc w:val="both"/>
              <w:rPr>
                <w:rFonts w:ascii="Palatino Linotype" w:hAnsi="Palatino Linotype" w:cs="Tahoma"/>
                <w:i/>
                <w:iCs/>
              </w:rPr>
            </w:pPr>
            <w:r w:rsidRPr="000A758D">
              <w:rPr>
                <w:rFonts w:ascii="Palatino Linotype" w:hAnsi="Palatino Linotype" w:cs="Tahoma"/>
                <w:i/>
                <w:iCs/>
              </w:rPr>
              <w:t>NO</w:t>
            </w:r>
          </w:p>
        </w:tc>
      </w:tr>
      <w:tr w:rsidR="00224261" w:rsidRPr="000A758D" w14:paraId="23ACD27C" w14:textId="77777777" w:rsidTr="009206F4">
        <w:tc>
          <w:tcPr>
            <w:tcW w:w="4555" w:type="dxa"/>
          </w:tcPr>
          <w:p w14:paraId="41AF773E" w14:textId="77777777" w:rsidR="00224261" w:rsidRPr="000A758D" w:rsidRDefault="00224261" w:rsidP="009206F4">
            <w:pPr>
              <w:spacing w:line="360" w:lineRule="auto"/>
              <w:contextualSpacing/>
              <w:jc w:val="both"/>
              <w:rPr>
                <w:rFonts w:ascii="Palatino Linotype" w:hAnsi="Palatino Linotype"/>
                <w:b/>
                <w:i/>
              </w:rPr>
            </w:pPr>
            <w:r w:rsidRPr="000A758D">
              <w:rPr>
                <w:rFonts w:ascii="Palatino Linotype" w:hAnsi="Palatino Linotype"/>
                <w:b/>
                <w:i/>
              </w:rPr>
              <w:t>Director de Ecología o equivalente</w:t>
            </w:r>
          </w:p>
        </w:tc>
        <w:tc>
          <w:tcPr>
            <w:tcW w:w="4556" w:type="dxa"/>
          </w:tcPr>
          <w:p w14:paraId="037E69C8" w14:textId="6842F9B3"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
                <w:iCs/>
              </w:rPr>
              <w:t>NO</w:t>
            </w:r>
          </w:p>
        </w:tc>
      </w:tr>
      <w:tr w:rsidR="00224261" w:rsidRPr="000A758D" w14:paraId="3E5384EA" w14:textId="77777777" w:rsidTr="009206F4">
        <w:tc>
          <w:tcPr>
            <w:tcW w:w="4555" w:type="dxa"/>
          </w:tcPr>
          <w:p w14:paraId="381394B2" w14:textId="77777777" w:rsidR="00224261" w:rsidRPr="000A758D" w:rsidRDefault="00224261" w:rsidP="009206F4">
            <w:pPr>
              <w:spacing w:line="360" w:lineRule="auto"/>
              <w:contextualSpacing/>
              <w:jc w:val="both"/>
              <w:rPr>
                <w:rFonts w:ascii="Palatino Linotype" w:hAnsi="Palatino Linotype"/>
                <w:b/>
                <w:i/>
              </w:rPr>
            </w:pPr>
            <w:r w:rsidRPr="000A758D">
              <w:rPr>
                <w:rFonts w:ascii="Palatino Linotype" w:hAnsi="Palatino Linotype"/>
                <w:b/>
                <w:i/>
              </w:rPr>
              <w:t>Director de Desarrollo Social o equivalente</w:t>
            </w:r>
          </w:p>
        </w:tc>
        <w:tc>
          <w:tcPr>
            <w:tcW w:w="4556" w:type="dxa"/>
          </w:tcPr>
          <w:p w14:paraId="623C4C99" w14:textId="1771AB4D"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224261" w:rsidRPr="000A758D" w14:paraId="77BE9758" w14:textId="77777777" w:rsidTr="009206F4">
        <w:tc>
          <w:tcPr>
            <w:tcW w:w="4555" w:type="dxa"/>
          </w:tcPr>
          <w:p w14:paraId="251EDE19" w14:textId="77777777" w:rsidR="00224261" w:rsidRPr="000A758D" w:rsidRDefault="00224261" w:rsidP="009206F4">
            <w:pPr>
              <w:spacing w:line="360" w:lineRule="auto"/>
              <w:contextualSpacing/>
              <w:jc w:val="both"/>
              <w:rPr>
                <w:rFonts w:ascii="Palatino Linotype" w:hAnsi="Palatino Linotype"/>
                <w:b/>
                <w:i/>
                <w:color w:val="FF0000"/>
              </w:rPr>
            </w:pPr>
            <w:r w:rsidRPr="000A758D">
              <w:rPr>
                <w:rFonts w:ascii="Palatino Linotype" w:hAnsi="Palatino Linotype"/>
                <w:b/>
                <w:i/>
                <w:color w:val="FF0000"/>
              </w:rPr>
              <w:t>Coordinador General Municipal de Mejora Regulatoria o equivalente</w:t>
            </w:r>
          </w:p>
        </w:tc>
        <w:tc>
          <w:tcPr>
            <w:tcW w:w="4556" w:type="dxa"/>
          </w:tcPr>
          <w:p w14:paraId="2C3B3DCC" w14:textId="77777777"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iCs/>
                <w:color w:val="FF0000"/>
              </w:rPr>
              <w:t>SI</w:t>
            </w:r>
          </w:p>
        </w:tc>
      </w:tr>
      <w:tr w:rsidR="00224261" w:rsidRPr="000A758D" w14:paraId="231CC294" w14:textId="77777777" w:rsidTr="009206F4">
        <w:tc>
          <w:tcPr>
            <w:tcW w:w="4555" w:type="dxa"/>
          </w:tcPr>
          <w:p w14:paraId="65C0FBCF" w14:textId="77777777"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b/>
                <w:i/>
                <w:iCs/>
                <w:color w:val="FF0000"/>
              </w:rPr>
              <w:t>Secretario del ayuntamiento</w:t>
            </w:r>
          </w:p>
        </w:tc>
        <w:tc>
          <w:tcPr>
            <w:tcW w:w="4556" w:type="dxa"/>
          </w:tcPr>
          <w:p w14:paraId="37892352" w14:textId="77777777"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iCs/>
                <w:color w:val="FF0000"/>
              </w:rPr>
              <w:t>SI</w:t>
            </w:r>
          </w:p>
        </w:tc>
      </w:tr>
      <w:tr w:rsidR="00224261" w:rsidRPr="000A758D" w14:paraId="2C8DB7A8" w14:textId="77777777" w:rsidTr="009206F4">
        <w:tc>
          <w:tcPr>
            <w:tcW w:w="4555" w:type="dxa"/>
          </w:tcPr>
          <w:p w14:paraId="21616DAD" w14:textId="77777777"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b/>
                <w:i/>
                <w:iCs/>
                <w:color w:val="FF0000"/>
              </w:rPr>
              <w:t>Tesorero</w:t>
            </w:r>
          </w:p>
        </w:tc>
        <w:tc>
          <w:tcPr>
            <w:tcW w:w="4556" w:type="dxa"/>
          </w:tcPr>
          <w:p w14:paraId="31B94B62" w14:textId="77777777"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iCs/>
                <w:color w:val="FF0000"/>
              </w:rPr>
              <w:t>SI</w:t>
            </w:r>
          </w:p>
        </w:tc>
      </w:tr>
      <w:tr w:rsidR="00224261" w:rsidRPr="000A758D" w14:paraId="17E74064" w14:textId="77777777" w:rsidTr="009206F4">
        <w:tc>
          <w:tcPr>
            <w:tcW w:w="4555" w:type="dxa"/>
          </w:tcPr>
          <w:p w14:paraId="53CB85B1" w14:textId="77777777" w:rsidR="00224261" w:rsidRPr="000A758D" w:rsidRDefault="00224261" w:rsidP="009206F4">
            <w:pPr>
              <w:spacing w:line="360" w:lineRule="auto"/>
              <w:contextualSpacing/>
              <w:jc w:val="both"/>
              <w:rPr>
                <w:rFonts w:ascii="Palatino Linotype" w:hAnsi="Palatino Linotype" w:cs="Tahoma"/>
                <w:b/>
                <w:i/>
                <w:iCs/>
                <w:color w:val="FF0000"/>
              </w:rPr>
            </w:pPr>
            <w:r w:rsidRPr="000A758D">
              <w:rPr>
                <w:rFonts w:ascii="Palatino Linotype" w:hAnsi="Palatino Linotype" w:cs="Tahoma"/>
                <w:b/>
                <w:i/>
                <w:iCs/>
                <w:color w:val="FF0000"/>
              </w:rPr>
              <w:t>Director de Obras Públicas o equivalente</w:t>
            </w:r>
          </w:p>
        </w:tc>
        <w:tc>
          <w:tcPr>
            <w:tcW w:w="4556" w:type="dxa"/>
          </w:tcPr>
          <w:p w14:paraId="41D4B317" w14:textId="07BD1FB5"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iCs/>
                <w:color w:val="FF0000"/>
              </w:rPr>
              <w:t>SI</w:t>
            </w:r>
          </w:p>
        </w:tc>
      </w:tr>
      <w:tr w:rsidR="00224261" w:rsidRPr="000A758D" w14:paraId="351448AF" w14:textId="77777777" w:rsidTr="009206F4">
        <w:tc>
          <w:tcPr>
            <w:tcW w:w="4555" w:type="dxa"/>
          </w:tcPr>
          <w:p w14:paraId="1D9DF74D" w14:textId="77777777" w:rsidR="00224261" w:rsidRPr="000A758D" w:rsidRDefault="00224261" w:rsidP="009206F4">
            <w:pPr>
              <w:spacing w:line="360" w:lineRule="auto"/>
              <w:contextualSpacing/>
              <w:jc w:val="both"/>
              <w:rPr>
                <w:rFonts w:ascii="Palatino Linotype" w:hAnsi="Palatino Linotype" w:cs="Tahoma"/>
                <w:b/>
                <w:i/>
                <w:iCs/>
              </w:rPr>
            </w:pPr>
            <w:r w:rsidRPr="000A758D">
              <w:rPr>
                <w:rFonts w:ascii="Palatino Linotype" w:hAnsi="Palatino Linotype" w:cs="Tahoma"/>
                <w:b/>
                <w:i/>
                <w:iCs/>
              </w:rPr>
              <w:t>El Director de Desarrollo Económico o equivalente</w:t>
            </w:r>
          </w:p>
        </w:tc>
        <w:tc>
          <w:tcPr>
            <w:tcW w:w="4556" w:type="dxa"/>
          </w:tcPr>
          <w:p w14:paraId="5024F693" w14:textId="6A30EC92"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224261" w:rsidRPr="000A758D" w14:paraId="58A4615C" w14:textId="77777777" w:rsidTr="009206F4">
        <w:tc>
          <w:tcPr>
            <w:tcW w:w="4555" w:type="dxa"/>
          </w:tcPr>
          <w:p w14:paraId="66352EE6" w14:textId="77777777" w:rsidR="00224261" w:rsidRPr="000A758D" w:rsidRDefault="00224261" w:rsidP="009206F4">
            <w:pPr>
              <w:spacing w:line="360" w:lineRule="auto"/>
              <w:contextualSpacing/>
              <w:jc w:val="both"/>
              <w:rPr>
                <w:rFonts w:ascii="Palatino Linotype" w:hAnsi="Palatino Linotype" w:cs="Tahoma"/>
                <w:b/>
                <w:i/>
                <w:iCs/>
                <w:color w:val="FF0000"/>
              </w:rPr>
            </w:pPr>
            <w:r w:rsidRPr="000A758D">
              <w:rPr>
                <w:rFonts w:ascii="Palatino Linotype" w:hAnsi="Palatino Linotype" w:cs="Tahoma"/>
                <w:b/>
                <w:i/>
                <w:iCs/>
                <w:color w:val="FF0000"/>
              </w:rPr>
              <w:t>El Director de Desarrollo Urbano o equivalente</w:t>
            </w:r>
          </w:p>
        </w:tc>
        <w:tc>
          <w:tcPr>
            <w:tcW w:w="4556" w:type="dxa"/>
          </w:tcPr>
          <w:p w14:paraId="215518C7" w14:textId="51B0B3F9"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iCs/>
                <w:color w:val="FF0000"/>
              </w:rPr>
              <w:t>SI</w:t>
            </w:r>
          </w:p>
        </w:tc>
      </w:tr>
      <w:tr w:rsidR="00224261" w:rsidRPr="000A758D" w14:paraId="259C28C4" w14:textId="77777777" w:rsidTr="009206F4">
        <w:tc>
          <w:tcPr>
            <w:tcW w:w="4555" w:type="dxa"/>
          </w:tcPr>
          <w:p w14:paraId="3537E2CF" w14:textId="77777777" w:rsidR="00224261" w:rsidRPr="000A758D" w:rsidRDefault="00224261" w:rsidP="009206F4">
            <w:pPr>
              <w:spacing w:line="360" w:lineRule="auto"/>
              <w:contextualSpacing/>
              <w:jc w:val="both"/>
              <w:rPr>
                <w:rFonts w:ascii="Palatino Linotype" w:hAnsi="Palatino Linotype" w:cs="Tahoma"/>
                <w:b/>
                <w:i/>
                <w:iCs/>
              </w:rPr>
            </w:pPr>
            <w:r w:rsidRPr="000A758D">
              <w:rPr>
                <w:rFonts w:ascii="Palatino Linotype" w:hAnsi="Palatino Linotype" w:cs="Tahoma"/>
                <w:b/>
                <w:i/>
                <w:iCs/>
              </w:rPr>
              <w:t>Director de Ecología</w:t>
            </w:r>
            <w:r w:rsidRPr="000A758D">
              <w:rPr>
                <w:rFonts w:ascii="Palatino Linotype" w:hAnsi="Palatino Linotype" w:cs="Tahoma"/>
                <w:i/>
                <w:iCs/>
              </w:rPr>
              <w:t xml:space="preserve"> </w:t>
            </w:r>
            <w:r w:rsidRPr="000A758D">
              <w:rPr>
                <w:rFonts w:ascii="Palatino Linotype" w:hAnsi="Palatino Linotype"/>
                <w:b/>
                <w:i/>
              </w:rPr>
              <w:t>o equivalente</w:t>
            </w:r>
          </w:p>
        </w:tc>
        <w:tc>
          <w:tcPr>
            <w:tcW w:w="4556" w:type="dxa"/>
          </w:tcPr>
          <w:p w14:paraId="3C04F79D" w14:textId="77777777"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224261" w:rsidRPr="000A758D" w14:paraId="38E6A9ED" w14:textId="77777777" w:rsidTr="009206F4">
        <w:tc>
          <w:tcPr>
            <w:tcW w:w="4555" w:type="dxa"/>
          </w:tcPr>
          <w:p w14:paraId="72D49BCD" w14:textId="77777777" w:rsidR="00224261" w:rsidRPr="000A758D" w:rsidRDefault="00224261" w:rsidP="009206F4">
            <w:pPr>
              <w:spacing w:line="360" w:lineRule="auto"/>
              <w:contextualSpacing/>
              <w:jc w:val="both"/>
              <w:rPr>
                <w:rFonts w:ascii="Palatino Linotype" w:hAnsi="Palatino Linotype" w:cs="Tahoma"/>
                <w:b/>
                <w:i/>
                <w:iCs/>
              </w:rPr>
            </w:pPr>
            <w:r w:rsidRPr="000A758D">
              <w:rPr>
                <w:rFonts w:ascii="Palatino Linotype" w:hAnsi="Palatino Linotype" w:cs="Tahoma"/>
                <w:b/>
                <w:i/>
                <w:iCs/>
              </w:rPr>
              <w:lastRenderedPageBreak/>
              <w:t>La persona titular de la Dirección de las Mujeres</w:t>
            </w:r>
          </w:p>
        </w:tc>
        <w:tc>
          <w:tcPr>
            <w:tcW w:w="4556" w:type="dxa"/>
          </w:tcPr>
          <w:p w14:paraId="6169F4F1" w14:textId="723757B7"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224261" w:rsidRPr="000A758D" w14:paraId="5F552BE3" w14:textId="77777777" w:rsidTr="009206F4">
        <w:tc>
          <w:tcPr>
            <w:tcW w:w="4555" w:type="dxa"/>
          </w:tcPr>
          <w:p w14:paraId="0411C3EA" w14:textId="77777777" w:rsidR="00224261" w:rsidRPr="000A758D" w:rsidRDefault="00224261" w:rsidP="009206F4">
            <w:pPr>
              <w:spacing w:line="360" w:lineRule="auto"/>
              <w:contextualSpacing/>
              <w:jc w:val="both"/>
              <w:rPr>
                <w:rFonts w:ascii="Palatino Linotype" w:hAnsi="Palatino Linotype" w:cs="Tahoma"/>
                <w:i/>
                <w:iCs/>
                <w:color w:val="FF0000"/>
              </w:rPr>
            </w:pPr>
            <w:r w:rsidRPr="000A758D">
              <w:rPr>
                <w:rFonts w:ascii="Palatino Linotype" w:hAnsi="Palatino Linotype" w:cs="Tahoma"/>
                <w:b/>
                <w:i/>
                <w:iCs/>
                <w:color w:val="FF0000"/>
              </w:rPr>
              <w:t>Contralor</w:t>
            </w:r>
          </w:p>
        </w:tc>
        <w:tc>
          <w:tcPr>
            <w:tcW w:w="4556" w:type="dxa"/>
          </w:tcPr>
          <w:p w14:paraId="3895A12E" w14:textId="77777777" w:rsidR="00224261" w:rsidRPr="000A758D" w:rsidRDefault="00224261" w:rsidP="009206F4">
            <w:pPr>
              <w:spacing w:line="360" w:lineRule="auto"/>
              <w:contextualSpacing/>
              <w:jc w:val="both"/>
              <w:rPr>
                <w:rFonts w:ascii="Palatino Linotype" w:hAnsi="Palatino Linotype" w:cs="Tahoma"/>
                <w:iCs/>
                <w:color w:val="FF0000"/>
              </w:rPr>
            </w:pPr>
            <w:r w:rsidRPr="000A758D">
              <w:rPr>
                <w:rFonts w:ascii="Palatino Linotype" w:hAnsi="Palatino Linotype" w:cs="Tahoma"/>
                <w:iCs/>
                <w:color w:val="FF0000"/>
              </w:rPr>
              <w:t>SI</w:t>
            </w:r>
          </w:p>
        </w:tc>
      </w:tr>
      <w:tr w:rsidR="00224261" w:rsidRPr="000A758D" w14:paraId="494712FA" w14:textId="77777777" w:rsidTr="009206F4">
        <w:tc>
          <w:tcPr>
            <w:tcW w:w="4555" w:type="dxa"/>
          </w:tcPr>
          <w:p w14:paraId="61819CEC" w14:textId="77777777" w:rsidR="00224261" w:rsidRPr="000A758D" w:rsidRDefault="00224261" w:rsidP="009206F4">
            <w:pPr>
              <w:spacing w:line="360" w:lineRule="auto"/>
              <w:contextualSpacing/>
              <w:jc w:val="both"/>
              <w:rPr>
                <w:rFonts w:ascii="Palatino Linotype" w:hAnsi="Palatino Linotype" w:cs="Tahoma"/>
                <w:b/>
                <w:i/>
                <w:iCs/>
              </w:rPr>
            </w:pPr>
            <w:r w:rsidRPr="000A758D">
              <w:rPr>
                <w:rFonts w:ascii="Palatino Linotype" w:hAnsi="Palatino Linotype" w:cs="Tahoma"/>
                <w:b/>
                <w:i/>
                <w:iCs/>
              </w:rPr>
              <w:t>La persona titular de los organismos públicos descentralizados en materia de</w:t>
            </w:r>
            <w:r w:rsidRPr="000A758D">
              <w:rPr>
                <w:rFonts w:ascii="Palatino Linotype" w:hAnsi="Palatino Linotype" w:cs="Tahoma"/>
                <w:i/>
                <w:iCs/>
              </w:rPr>
              <w:t xml:space="preserve"> </w:t>
            </w:r>
            <w:r w:rsidRPr="000A758D">
              <w:rPr>
                <w:rFonts w:ascii="Palatino Linotype" w:hAnsi="Palatino Linotype" w:cs="Tahoma"/>
                <w:b/>
                <w:i/>
                <w:iCs/>
              </w:rPr>
              <w:t>cultura física y deporte</w:t>
            </w:r>
          </w:p>
        </w:tc>
        <w:tc>
          <w:tcPr>
            <w:tcW w:w="4556" w:type="dxa"/>
          </w:tcPr>
          <w:p w14:paraId="446DF46F" w14:textId="67F0D08E"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224261" w:rsidRPr="000A758D" w14:paraId="0BD888BD" w14:textId="77777777" w:rsidTr="009206F4">
        <w:tc>
          <w:tcPr>
            <w:tcW w:w="4555" w:type="dxa"/>
          </w:tcPr>
          <w:p w14:paraId="46AFD3B1" w14:textId="77777777" w:rsidR="00224261" w:rsidRPr="000A758D" w:rsidRDefault="00224261" w:rsidP="009206F4">
            <w:pPr>
              <w:spacing w:line="360" w:lineRule="auto"/>
              <w:contextualSpacing/>
              <w:jc w:val="both"/>
              <w:rPr>
                <w:rFonts w:ascii="Palatino Linotype" w:hAnsi="Palatino Linotype" w:cs="Tahoma"/>
                <w:b/>
                <w:i/>
                <w:iCs/>
              </w:rPr>
            </w:pPr>
            <w:r w:rsidRPr="000A758D">
              <w:rPr>
                <w:rFonts w:ascii="Palatino Linotype" w:hAnsi="Palatino Linotype" w:cs="Tahoma"/>
                <w:b/>
                <w:i/>
                <w:iCs/>
              </w:rPr>
              <w:t>Unidad Municipal de Control y Bienestar Animal</w:t>
            </w:r>
            <w:r w:rsidRPr="000A758D">
              <w:rPr>
                <w:rFonts w:ascii="Palatino Linotype" w:hAnsi="Palatino Linotype" w:cs="Tahoma"/>
                <w:i/>
                <w:iCs/>
              </w:rPr>
              <w:t>,</w:t>
            </w:r>
          </w:p>
        </w:tc>
        <w:tc>
          <w:tcPr>
            <w:tcW w:w="4556" w:type="dxa"/>
          </w:tcPr>
          <w:p w14:paraId="62590318" w14:textId="77777777"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224261" w:rsidRPr="000A758D" w14:paraId="2D75312A" w14:textId="77777777" w:rsidTr="009206F4">
        <w:tc>
          <w:tcPr>
            <w:tcW w:w="4555" w:type="dxa"/>
          </w:tcPr>
          <w:p w14:paraId="0D02660C" w14:textId="77777777" w:rsidR="00224261" w:rsidRPr="000A758D" w:rsidRDefault="00224261" w:rsidP="009206F4">
            <w:pPr>
              <w:spacing w:line="360" w:lineRule="auto"/>
              <w:contextualSpacing/>
              <w:jc w:val="both"/>
              <w:rPr>
                <w:rFonts w:ascii="Palatino Linotype" w:hAnsi="Palatino Linotype" w:cs="Tahoma"/>
                <w:b/>
                <w:i/>
                <w:iCs/>
              </w:rPr>
            </w:pPr>
            <w:r w:rsidRPr="000A758D">
              <w:rPr>
                <w:rFonts w:ascii="Palatino Linotype" w:hAnsi="Palatino Linotype" w:cs="Tahoma"/>
                <w:b/>
                <w:i/>
                <w:iCs/>
              </w:rPr>
              <w:t>Oficial Mediador-Conciliado</w:t>
            </w:r>
            <w:r w:rsidRPr="000A758D">
              <w:rPr>
                <w:rFonts w:ascii="Palatino Linotype" w:hAnsi="Palatino Linotype" w:cs="Tahoma"/>
                <w:i/>
                <w:iCs/>
              </w:rPr>
              <w:t>r</w:t>
            </w:r>
          </w:p>
        </w:tc>
        <w:tc>
          <w:tcPr>
            <w:tcW w:w="4556" w:type="dxa"/>
          </w:tcPr>
          <w:p w14:paraId="3011945B" w14:textId="77777777" w:rsidR="00224261" w:rsidRPr="000A758D" w:rsidRDefault="00224261" w:rsidP="009206F4">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bl>
    <w:p w14:paraId="7EBFD687" w14:textId="759D8E5C" w:rsidR="00224261" w:rsidRPr="000A758D" w:rsidRDefault="00224261" w:rsidP="00456A46">
      <w:pPr>
        <w:spacing w:line="360" w:lineRule="auto"/>
        <w:contextualSpacing/>
        <w:jc w:val="both"/>
        <w:rPr>
          <w:rFonts w:ascii="Palatino Linotype" w:hAnsi="Palatino Linotype" w:cs="Tahoma"/>
          <w:sz w:val="22"/>
          <w:szCs w:val="22"/>
        </w:rPr>
      </w:pPr>
    </w:p>
    <w:p w14:paraId="386B56B5" w14:textId="3A301D4F" w:rsidR="0064720D" w:rsidRPr="000A758D" w:rsidRDefault="0064720D" w:rsidP="00456A46">
      <w:pPr>
        <w:spacing w:line="360" w:lineRule="auto"/>
        <w:contextualSpacing/>
        <w:jc w:val="both"/>
        <w:rPr>
          <w:rFonts w:ascii="Palatino Linotype" w:hAnsi="Palatino Linotype" w:cs="Tahoma"/>
        </w:rPr>
      </w:pPr>
      <w:r w:rsidRPr="000A758D">
        <w:rPr>
          <w:rFonts w:ascii="Palatino Linotype" w:hAnsi="Palatino Linotype" w:cs="Tahoma"/>
        </w:rPr>
        <w:t>No obstante, lo anterior se advierte que la información remitida respecto a las certificaciones se encuentra testada sin que venga acompañada del Acuerdo del Comité de Transparencia que avale la clasificación de la información y la correcta elaboración de la versión pública.</w:t>
      </w:r>
    </w:p>
    <w:p w14:paraId="198C771A" w14:textId="23234D98" w:rsidR="0064720D" w:rsidRPr="000A758D" w:rsidRDefault="0064720D" w:rsidP="00456A46">
      <w:pPr>
        <w:spacing w:line="360" w:lineRule="auto"/>
        <w:contextualSpacing/>
        <w:jc w:val="both"/>
        <w:rPr>
          <w:rFonts w:ascii="Palatino Linotype" w:hAnsi="Palatino Linotype" w:cs="Tahoma"/>
        </w:rPr>
      </w:pPr>
    </w:p>
    <w:p w14:paraId="1C649783" w14:textId="268540A3" w:rsidR="0064720D" w:rsidRPr="000A758D" w:rsidRDefault="0064720D" w:rsidP="00456A46">
      <w:pPr>
        <w:spacing w:line="360" w:lineRule="auto"/>
        <w:contextualSpacing/>
        <w:jc w:val="both"/>
        <w:rPr>
          <w:rFonts w:ascii="Palatino Linotype" w:hAnsi="Palatino Linotype" w:cs="Tahoma"/>
        </w:rPr>
      </w:pPr>
      <w:r w:rsidRPr="000A758D">
        <w:rPr>
          <w:rFonts w:ascii="Palatino Linotype" w:hAnsi="Palatino Linotype" w:cs="Tahoma"/>
        </w:rPr>
        <w:t>Aunado a ello se advierte que dentro de la información remitida se advierten datos personales que se debieron testar como lo es el CURP de uno de los servidores públicos de los cuales remiten el certificado de competencia laboral.</w:t>
      </w:r>
    </w:p>
    <w:p w14:paraId="2B41B58D" w14:textId="77777777" w:rsidR="0064720D" w:rsidRPr="000A758D" w:rsidRDefault="0064720D" w:rsidP="00456A46">
      <w:pPr>
        <w:spacing w:line="360" w:lineRule="auto"/>
        <w:contextualSpacing/>
        <w:jc w:val="both"/>
        <w:rPr>
          <w:rFonts w:ascii="Palatino Linotype" w:hAnsi="Palatino Linotype" w:cs="Tahoma"/>
        </w:rPr>
      </w:pPr>
    </w:p>
    <w:p w14:paraId="5931C1E8" w14:textId="77777777" w:rsidR="00456A46" w:rsidRPr="000A758D" w:rsidRDefault="00456A46" w:rsidP="00456A46">
      <w:pPr>
        <w:pStyle w:val="Prrafodelista"/>
        <w:numPr>
          <w:ilvl w:val="0"/>
          <w:numId w:val="36"/>
        </w:numPr>
        <w:spacing w:line="360" w:lineRule="auto"/>
        <w:contextualSpacing/>
        <w:jc w:val="both"/>
        <w:rPr>
          <w:rFonts w:ascii="Palatino Linotype" w:hAnsi="Palatino Linotype" w:cs="Tahoma"/>
          <w:b/>
          <w:iCs/>
          <w:szCs w:val="22"/>
        </w:rPr>
      </w:pPr>
      <w:r w:rsidRPr="000A758D">
        <w:rPr>
          <w:rFonts w:ascii="Palatino Linotype" w:hAnsi="Palatino Linotype" w:cs="Tahoma"/>
          <w:b/>
          <w:iCs/>
          <w:szCs w:val="22"/>
        </w:rPr>
        <w:t>Del número de cédula profesional o documento que avale experiencia mínima.</w:t>
      </w:r>
    </w:p>
    <w:p w14:paraId="64E8CD07" w14:textId="77777777" w:rsidR="00456A46" w:rsidRPr="000A758D" w:rsidRDefault="00456A46" w:rsidP="00456A46">
      <w:pPr>
        <w:spacing w:line="360" w:lineRule="auto"/>
        <w:contextualSpacing/>
        <w:jc w:val="both"/>
        <w:rPr>
          <w:rFonts w:ascii="Palatino Linotype" w:hAnsi="Palatino Linotype" w:cs="Tahoma"/>
          <w:iCs/>
          <w:sz w:val="22"/>
          <w:szCs w:val="22"/>
        </w:rPr>
      </w:pPr>
    </w:p>
    <w:p w14:paraId="520E6706" w14:textId="5E09FCC7" w:rsidR="00456A46" w:rsidRPr="000A758D" w:rsidRDefault="00456A46" w:rsidP="00456A46">
      <w:pPr>
        <w:spacing w:line="360" w:lineRule="auto"/>
        <w:contextualSpacing/>
        <w:jc w:val="both"/>
        <w:rPr>
          <w:rFonts w:ascii="Palatino Linotype" w:hAnsi="Palatino Linotype" w:cs="Tahoma"/>
          <w:iCs/>
        </w:rPr>
      </w:pPr>
      <w:r w:rsidRPr="000A758D">
        <w:rPr>
          <w:rFonts w:ascii="Palatino Linotype" w:hAnsi="Palatino Linotype" w:cs="Tahoma"/>
          <w:iCs/>
        </w:rPr>
        <w:t xml:space="preserve">Ahora bien, conforme a los artículos previamente citados de la Ley Orgánica Municipal del Estado de México, los servidores públicos que cuenten con el cargo de Tesorero Municipal; Director de Obras Públicas; el Director de Desarrollo Económico; el Director </w:t>
      </w:r>
      <w:r w:rsidRPr="000A758D">
        <w:rPr>
          <w:rFonts w:ascii="Palatino Linotype" w:hAnsi="Palatino Linotype" w:cs="Tahoma"/>
          <w:iCs/>
        </w:rPr>
        <w:lastRenderedPageBreak/>
        <w:t xml:space="preserve">de Desarrollo Urbano; el Director de Ecología; la persona titular de la Dirección de las Mujeres; el Contralor Municipal; el titular de la Unidad Municipal de Control y Bienestar Animal; se exige que tengan un título universitario o licenciatura o bien, </w:t>
      </w:r>
      <w:r w:rsidR="00224261" w:rsidRPr="000A758D">
        <w:rPr>
          <w:rFonts w:ascii="Palatino Linotype" w:hAnsi="Palatino Linotype" w:cs="Tahoma"/>
          <w:iCs/>
        </w:rPr>
        <w:t>experiencia en la materia</w:t>
      </w:r>
      <w:r w:rsidRPr="000A758D">
        <w:rPr>
          <w:rFonts w:ascii="Palatino Linotype" w:hAnsi="Palatino Linotype" w:cs="Tahoma"/>
          <w:iCs/>
        </w:rPr>
        <w:t>.</w:t>
      </w:r>
    </w:p>
    <w:p w14:paraId="0D933716" w14:textId="77777777" w:rsidR="00456A46" w:rsidRPr="000A758D" w:rsidRDefault="00456A46" w:rsidP="00456A46">
      <w:pPr>
        <w:spacing w:line="360" w:lineRule="auto"/>
        <w:contextualSpacing/>
        <w:jc w:val="both"/>
        <w:rPr>
          <w:rFonts w:ascii="Palatino Linotype" w:hAnsi="Palatino Linotype" w:cs="Tahoma"/>
          <w:iCs/>
        </w:rPr>
      </w:pPr>
    </w:p>
    <w:p w14:paraId="63B4FBAA" w14:textId="77777777" w:rsidR="00456A46" w:rsidRPr="000A758D" w:rsidRDefault="00456A46" w:rsidP="00456A46">
      <w:pPr>
        <w:spacing w:line="360" w:lineRule="auto"/>
        <w:contextualSpacing/>
        <w:jc w:val="both"/>
        <w:rPr>
          <w:rFonts w:ascii="Palatino Linotype" w:hAnsi="Palatino Linotype" w:cs="Tahoma"/>
          <w:iCs/>
        </w:rPr>
      </w:pPr>
      <w:r w:rsidRPr="000A758D">
        <w:rPr>
          <w:rFonts w:ascii="Palatino Linotype" w:hAnsi="Palatino Linotype" w:cs="Tahoma"/>
          <w:iCs/>
        </w:rPr>
        <w:t>Por otra parte, del titular de los organismos públicos descentralizados en materia de cultura física y deporte; Oficial Mediador-Conciliador y Oficial Calificador; se requiere contar con una licenciatura en concreto, la cual funge como requisito indispensable.</w:t>
      </w:r>
    </w:p>
    <w:p w14:paraId="31279D33" w14:textId="77777777" w:rsidR="00456A46" w:rsidRPr="000A758D" w:rsidRDefault="00456A46" w:rsidP="00456A46">
      <w:pPr>
        <w:spacing w:line="360" w:lineRule="auto"/>
        <w:contextualSpacing/>
        <w:jc w:val="both"/>
        <w:rPr>
          <w:rFonts w:ascii="Palatino Linotype" w:hAnsi="Palatino Linotype" w:cs="Tahoma"/>
          <w:iCs/>
        </w:rPr>
      </w:pPr>
    </w:p>
    <w:p w14:paraId="57C66B58" w14:textId="6477B030" w:rsidR="00456A46" w:rsidRPr="000A758D" w:rsidRDefault="00456A46" w:rsidP="00456A46">
      <w:pPr>
        <w:spacing w:line="360" w:lineRule="auto"/>
        <w:contextualSpacing/>
        <w:jc w:val="both"/>
        <w:rPr>
          <w:rFonts w:ascii="Palatino Linotype" w:hAnsi="Palatino Linotype" w:cs="Tahoma"/>
          <w:iCs/>
        </w:rPr>
      </w:pPr>
      <w:r w:rsidRPr="000A758D">
        <w:rPr>
          <w:rFonts w:ascii="Palatino Linotype" w:hAnsi="Palatino Linotype" w:cs="Tahoma"/>
          <w:iCs/>
        </w:rPr>
        <w:t>Ahora bien, para el ca</w:t>
      </w:r>
      <w:r w:rsidR="00D91BFC" w:rsidRPr="000A758D">
        <w:rPr>
          <w:rFonts w:ascii="Palatino Linotype" w:hAnsi="Palatino Linotype" w:cs="Tahoma"/>
          <w:iCs/>
        </w:rPr>
        <w:t>so</w:t>
      </w:r>
      <w:r w:rsidRPr="000A758D">
        <w:rPr>
          <w:rFonts w:ascii="Palatino Linotype" w:hAnsi="Palatino Linotype" w:cs="Tahoma"/>
          <w:iCs/>
        </w:rPr>
        <w:t xml:space="preserve"> del Secretario del Ayuntamiento, para el caso de que la población sea mayor a 150 mil habitantes o sea cabecera distrital, se requiere que cuente con título profesional de educación superior; en este sentido conforme con la página del Gobierno de México; véase: </w:t>
      </w:r>
      <w:hyperlink r:id="rId15" w:history="1">
        <w:r w:rsidR="00D91BFC" w:rsidRPr="000A758D">
          <w:rPr>
            <w:rStyle w:val="Hipervnculo"/>
            <w:rFonts w:ascii="Palatino Linotype" w:hAnsi="Palatino Linotype"/>
          </w:rPr>
          <w:t>http://timilpan.org.mx/nuestromunicipio.html</w:t>
        </w:r>
      </w:hyperlink>
      <w:r w:rsidR="00D91BFC" w:rsidRPr="000A758D">
        <w:rPr>
          <w:rFonts w:ascii="Palatino Linotype" w:hAnsi="Palatino Linotype"/>
        </w:rPr>
        <w:t>;</w:t>
      </w:r>
      <w:r w:rsidRPr="000A758D">
        <w:rPr>
          <w:rFonts w:ascii="Palatino Linotype" w:hAnsi="Palatino Linotype" w:cs="Tahoma"/>
          <w:iCs/>
        </w:rPr>
        <w:t xml:space="preserve"> se refiere que el Ayuntamiento de </w:t>
      </w:r>
      <w:r w:rsidR="00D91BFC" w:rsidRPr="000A758D">
        <w:rPr>
          <w:rFonts w:ascii="Palatino Linotype" w:hAnsi="Palatino Linotype" w:cs="Tahoma"/>
          <w:iCs/>
        </w:rPr>
        <w:t>Timilpan</w:t>
      </w:r>
      <w:r w:rsidRPr="000A758D">
        <w:rPr>
          <w:rFonts w:ascii="Palatino Linotype" w:hAnsi="Palatino Linotype" w:cs="Tahoma"/>
          <w:iCs/>
        </w:rPr>
        <w:t xml:space="preserve">, contaba con </w:t>
      </w:r>
      <w:r w:rsidR="00D91BFC" w:rsidRPr="000A758D">
        <w:rPr>
          <w:rFonts w:ascii="Palatino Linotype" w:hAnsi="Palatino Linotype" w:cs="Tahoma"/>
          <w:iCs/>
        </w:rPr>
        <w:t>15,000</w:t>
      </w:r>
      <w:r w:rsidRPr="000A758D">
        <w:rPr>
          <w:rFonts w:ascii="Palatino Linotype" w:hAnsi="Palatino Linotype" w:cs="Tahoma"/>
          <w:iCs/>
        </w:rPr>
        <w:t xml:space="preserve"> habitantes, para </w:t>
      </w:r>
      <w:r w:rsidR="00D91BFC" w:rsidRPr="000A758D">
        <w:rPr>
          <w:rFonts w:ascii="Palatino Linotype" w:hAnsi="Palatino Linotype" w:cs="Tahoma"/>
          <w:iCs/>
        </w:rPr>
        <w:t xml:space="preserve">la administración </w:t>
      </w:r>
      <w:r w:rsidR="00E7294F" w:rsidRPr="000A758D">
        <w:rPr>
          <w:rFonts w:ascii="Palatino Linotype" w:hAnsi="Palatino Linotype" w:cs="Tahoma"/>
          <w:iCs/>
        </w:rPr>
        <w:t>2019-2021</w:t>
      </w:r>
      <w:r w:rsidRPr="000A758D">
        <w:rPr>
          <w:rFonts w:ascii="Palatino Linotype" w:hAnsi="Palatino Linotype" w:cs="Tahoma"/>
          <w:iCs/>
        </w:rPr>
        <w:t>; por tanto,</w:t>
      </w:r>
      <w:r w:rsidR="00E7294F" w:rsidRPr="000A758D">
        <w:rPr>
          <w:rFonts w:ascii="Palatino Linotype" w:hAnsi="Palatino Linotype" w:cs="Tahoma"/>
          <w:iCs/>
        </w:rPr>
        <w:t xml:space="preserve"> no es indispensable que</w:t>
      </w:r>
      <w:r w:rsidRPr="000A758D">
        <w:rPr>
          <w:rFonts w:ascii="Palatino Linotype" w:hAnsi="Palatino Linotype" w:cs="Tahoma"/>
          <w:iCs/>
        </w:rPr>
        <w:t xml:space="preserve"> el Secretario del Ayuntamiento </w:t>
      </w:r>
      <w:r w:rsidR="00E7294F" w:rsidRPr="000A758D">
        <w:rPr>
          <w:rFonts w:ascii="Palatino Linotype" w:hAnsi="Palatino Linotype" w:cs="Tahoma"/>
          <w:iCs/>
        </w:rPr>
        <w:t>cuente con</w:t>
      </w:r>
      <w:r w:rsidRPr="000A758D">
        <w:rPr>
          <w:rFonts w:ascii="Palatino Linotype" w:hAnsi="Palatino Linotype" w:cs="Tahoma"/>
          <w:iCs/>
        </w:rPr>
        <w:t xml:space="preserve"> título profesional. </w:t>
      </w:r>
    </w:p>
    <w:p w14:paraId="5EAF0B03" w14:textId="77777777" w:rsidR="00E7294F" w:rsidRPr="000A758D" w:rsidRDefault="00E7294F" w:rsidP="00456A46">
      <w:pPr>
        <w:spacing w:line="360" w:lineRule="auto"/>
        <w:contextualSpacing/>
        <w:jc w:val="both"/>
        <w:rPr>
          <w:rFonts w:ascii="Palatino Linotype" w:hAnsi="Palatino Linotype" w:cs="Tahoma"/>
          <w:iCs/>
        </w:rPr>
      </w:pPr>
    </w:p>
    <w:p w14:paraId="7210E32F" w14:textId="40876C51" w:rsidR="00456A46" w:rsidRPr="000A758D" w:rsidRDefault="00E7294F" w:rsidP="00456A46">
      <w:pPr>
        <w:spacing w:line="360" w:lineRule="auto"/>
        <w:contextualSpacing/>
        <w:jc w:val="both"/>
        <w:rPr>
          <w:rFonts w:ascii="Palatino Linotype" w:hAnsi="Palatino Linotype" w:cs="Tahoma"/>
          <w:iCs/>
        </w:rPr>
      </w:pPr>
      <w:r w:rsidRPr="000A758D">
        <w:rPr>
          <w:rFonts w:ascii="Palatino Linotype" w:hAnsi="Palatino Linotype" w:cs="Tahoma"/>
          <w:iCs/>
        </w:rPr>
        <w:t>No obstante</w:t>
      </w:r>
      <w:r w:rsidR="00456A46" w:rsidRPr="000A758D">
        <w:rPr>
          <w:rFonts w:ascii="Palatino Linotype" w:hAnsi="Palatino Linotype" w:cs="Tahoma"/>
          <w:iCs/>
        </w:rPr>
        <w:t xml:space="preserve">, en </w:t>
      </w:r>
      <w:r w:rsidRPr="000A758D">
        <w:rPr>
          <w:rFonts w:ascii="Palatino Linotype" w:hAnsi="Palatino Linotype" w:cs="Tahoma"/>
          <w:iCs/>
        </w:rPr>
        <w:t>respuesta</w:t>
      </w:r>
      <w:r w:rsidR="00456A46" w:rsidRPr="000A758D">
        <w:rPr>
          <w:rFonts w:ascii="Palatino Linotype" w:hAnsi="Palatino Linotype" w:cs="Tahoma"/>
          <w:iCs/>
        </w:rPr>
        <w:t xml:space="preserve"> el Sujeto Obligado remitió lo siguiente:</w:t>
      </w:r>
    </w:p>
    <w:p w14:paraId="47F323DF" w14:textId="3424C9B3" w:rsidR="00456A46" w:rsidRPr="000A758D" w:rsidRDefault="00E7294F" w:rsidP="00456A46">
      <w:pPr>
        <w:spacing w:line="360" w:lineRule="auto"/>
        <w:contextualSpacing/>
        <w:jc w:val="both"/>
        <w:rPr>
          <w:rFonts w:ascii="Palatino Linotype" w:hAnsi="Palatino Linotype" w:cs="Tahoma"/>
          <w:iCs/>
        </w:rPr>
      </w:pPr>
      <w:r w:rsidRPr="000A758D">
        <w:rPr>
          <w:rFonts w:ascii="Palatino Linotype" w:hAnsi="Palatino Linotype" w:cs="Tahoma"/>
          <w:iCs/>
          <w:noProof/>
          <w:lang w:val="es-419" w:eastAsia="es-419"/>
        </w:rPr>
        <w:drawing>
          <wp:inline distT="0" distB="0" distL="0" distR="0" wp14:anchorId="025A95A0" wp14:editId="2E8C9A77">
            <wp:extent cx="5857875" cy="6572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8695" cy="657317"/>
                    </a:xfrm>
                    <a:prstGeom prst="rect">
                      <a:avLst/>
                    </a:prstGeom>
                  </pic:spPr>
                </pic:pic>
              </a:graphicData>
            </a:graphic>
          </wp:inline>
        </w:drawing>
      </w:r>
    </w:p>
    <w:p w14:paraId="0BA8E4C3" w14:textId="5A0C4429" w:rsidR="00E7294F" w:rsidRPr="000A758D" w:rsidRDefault="00E7294F" w:rsidP="00456A46">
      <w:pPr>
        <w:spacing w:line="360" w:lineRule="auto"/>
        <w:contextualSpacing/>
        <w:jc w:val="both"/>
        <w:rPr>
          <w:rFonts w:ascii="Palatino Linotype" w:hAnsi="Palatino Linotype" w:cs="Tahoma"/>
          <w:iCs/>
        </w:rPr>
      </w:pPr>
    </w:p>
    <w:p w14:paraId="239FC23F" w14:textId="34645EA8" w:rsidR="00E7294F" w:rsidRPr="000A758D" w:rsidRDefault="00E7294F" w:rsidP="00456A46">
      <w:pPr>
        <w:spacing w:line="360" w:lineRule="auto"/>
        <w:contextualSpacing/>
        <w:jc w:val="both"/>
        <w:rPr>
          <w:rFonts w:ascii="Palatino Linotype" w:hAnsi="Palatino Linotype" w:cs="Tahoma"/>
          <w:iCs/>
        </w:rPr>
      </w:pPr>
      <w:r w:rsidRPr="000A758D">
        <w:rPr>
          <w:rFonts w:ascii="Palatino Linotype" w:hAnsi="Palatino Linotype" w:cs="Tahoma"/>
          <w:iCs/>
        </w:rPr>
        <w:t xml:space="preserve">Por lo cual al asegurar que el Secretario cuenta con un título profesional </w:t>
      </w:r>
      <w:r w:rsidR="00AF51B7" w:rsidRPr="000A758D">
        <w:rPr>
          <w:rFonts w:ascii="Palatino Linotype" w:hAnsi="Palatino Linotype" w:cs="Tahoma"/>
          <w:iCs/>
        </w:rPr>
        <w:t>y entregarlo en correcta versión pública, éste colma con lo solicitado</w:t>
      </w:r>
    </w:p>
    <w:p w14:paraId="040860F2" w14:textId="564804F5" w:rsidR="00E7294F" w:rsidRPr="000A758D" w:rsidRDefault="00E7294F" w:rsidP="00456A46">
      <w:pPr>
        <w:spacing w:line="360" w:lineRule="auto"/>
        <w:contextualSpacing/>
        <w:jc w:val="both"/>
        <w:rPr>
          <w:rFonts w:ascii="Palatino Linotype" w:hAnsi="Palatino Linotype" w:cs="Tahoma"/>
          <w:iCs/>
        </w:rPr>
      </w:pPr>
    </w:p>
    <w:p w14:paraId="5178CE3E" w14:textId="4F1BDCF5" w:rsidR="00456A46" w:rsidRPr="000A758D" w:rsidRDefault="00456A46" w:rsidP="00456A46">
      <w:pPr>
        <w:spacing w:line="360" w:lineRule="auto"/>
        <w:contextualSpacing/>
        <w:jc w:val="both"/>
        <w:rPr>
          <w:rFonts w:ascii="Palatino Linotype" w:hAnsi="Palatino Linotype" w:cs="Tahoma"/>
          <w:iCs/>
        </w:rPr>
      </w:pPr>
      <w:r w:rsidRPr="000A758D">
        <w:rPr>
          <w:rFonts w:ascii="Palatino Linotype" w:hAnsi="Palatino Linotype" w:cs="Tahoma"/>
          <w:iCs/>
        </w:rPr>
        <w:t>Para el caso del titular de los organismos públicos descentralizados en materia de cultura física y deporte; Oficial Mediador-Conciliador y Oficial Calificador y el Secretario del Ayuntamiento, deberá entregar el título profesional correspondiente y en caso de no contar con ello, deberá entregar el acuerdo de inexistencia correspondiente.</w:t>
      </w:r>
    </w:p>
    <w:p w14:paraId="7AF87F16" w14:textId="04B11C5E" w:rsidR="00AF51B7" w:rsidRPr="000A758D" w:rsidRDefault="00AF51B7" w:rsidP="00456A46">
      <w:pPr>
        <w:spacing w:line="360" w:lineRule="auto"/>
        <w:contextualSpacing/>
        <w:jc w:val="both"/>
        <w:rPr>
          <w:rFonts w:ascii="Palatino Linotype" w:hAnsi="Palatino Linotype" w:cs="Tahoma"/>
          <w:iCs/>
        </w:rPr>
      </w:pPr>
    </w:p>
    <w:p w14:paraId="1999E3CB" w14:textId="69E97BB2" w:rsidR="00AF51B7" w:rsidRPr="000A758D" w:rsidRDefault="00AF51B7" w:rsidP="00456A46">
      <w:pPr>
        <w:spacing w:line="360" w:lineRule="auto"/>
        <w:contextualSpacing/>
        <w:jc w:val="both"/>
        <w:rPr>
          <w:rFonts w:ascii="Palatino Linotype" w:hAnsi="Palatino Linotype" w:cs="Tahoma"/>
          <w:iCs/>
        </w:rPr>
      </w:pPr>
      <w:r w:rsidRPr="000A758D">
        <w:rPr>
          <w:rFonts w:ascii="Palatino Linotype" w:hAnsi="Palatino Linotype" w:cs="Tahoma"/>
          <w:iCs/>
        </w:rPr>
        <w:t>A manera de conclusión los títulos con los que debe contar el Sujeto Obligado y que fueron entregados y por lo cual colma con la solicitud se advierten en la siguiente tabla:</w:t>
      </w:r>
    </w:p>
    <w:p w14:paraId="3D3B532D" w14:textId="2252D890" w:rsidR="00AF51B7" w:rsidRPr="000A758D" w:rsidRDefault="00AF51B7" w:rsidP="00456A46">
      <w:pPr>
        <w:spacing w:line="360" w:lineRule="auto"/>
        <w:contextualSpacing/>
        <w:jc w:val="both"/>
        <w:rPr>
          <w:rFonts w:ascii="Palatino Linotype" w:hAnsi="Palatino Linotype" w:cs="Tahoma"/>
          <w:iCs/>
        </w:rPr>
      </w:pPr>
    </w:p>
    <w:tbl>
      <w:tblPr>
        <w:tblStyle w:val="Tablaconcuadrcula"/>
        <w:tblW w:w="0" w:type="auto"/>
        <w:tblLook w:val="04A0" w:firstRow="1" w:lastRow="0" w:firstColumn="1" w:lastColumn="0" w:noHBand="0" w:noVBand="1"/>
      </w:tblPr>
      <w:tblGrid>
        <w:gridCol w:w="4555"/>
        <w:gridCol w:w="4556"/>
      </w:tblGrid>
      <w:tr w:rsidR="00226D37" w:rsidRPr="000A758D" w14:paraId="7A61519A" w14:textId="77777777" w:rsidTr="00226D37">
        <w:tc>
          <w:tcPr>
            <w:tcW w:w="4555" w:type="dxa"/>
          </w:tcPr>
          <w:p w14:paraId="3271DAAB" w14:textId="0C6CBB2A" w:rsidR="00226D37" w:rsidRPr="000A758D" w:rsidRDefault="00226D37" w:rsidP="00456A46">
            <w:pPr>
              <w:spacing w:line="360" w:lineRule="auto"/>
              <w:contextualSpacing/>
              <w:jc w:val="both"/>
              <w:rPr>
                <w:rFonts w:ascii="Palatino Linotype" w:hAnsi="Palatino Linotype" w:cs="Tahoma"/>
                <w:iCs/>
              </w:rPr>
            </w:pPr>
            <w:r w:rsidRPr="000A758D">
              <w:rPr>
                <w:rFonts w:ascii="Palatino Linotype" w:hAnsi="Palatino Linotype" w:cs="Tahoma"/>
                <w:iCs/>
              </w:rPr>
              <w:t>Título del servidor público que está obligado a entregar</w:t>
            </w:r>
          </w:p>
        </w:tc>
        <w:tc>
          <w:tcPr>
            <w:tcW w:w="4556" w:type="dxa"/>
          </w:tcPr>
          <w:p w14:paraId="5270FCAB" w14:textId="77777777" w:rsidR="00226D37" w:rsidRPr="000A758D" w:rsidRDefault="00226D37" w:rsidP="00456A46">
            <w:pPr>
              <w:spacing w:line="360" w:lineRule="auto"/>
              <w:contextualSpacing/>
              <w:jc w:val="both"/>
              <w:rPr>
                <w:rFonts w:ascii="Palatino Linotype" w:hAnsi="Palatino Linotype" w:cs="Tahoma"/>
                <w:iCs/>
              </w:rPr>
            </w:pPr>
            <w:r w:rsidRPr="000A758D">
              <w:rPr>
                <w:rFonts w:ascii="Palatino Linotype" w:hAnsi="Palatino Linotype" w:cs="Tahoma"/>
                <w:iCs/>
              </w:rPr>
              <w:t xml:space="preserve">Colma </w:t>
            </w:r>
          </w:p>
          <w:p w14:paraId="54DE975B" w14:textId="1B2A3B93" w:rsidR="00226D37" w:rsidRPr="000A758D" w:rsidRDefault="00226D37" w:rsidP="00456A46">
            <w:pPr>
              <w:spacing w:line="360" w:lineRule="auto"/>
              <w:contextualSpacing/>
              <w:jc w:val="both"/>
              <w:rPr>
                <w:rFonts w:ascii="Palatino Linotype" w:hAnsi="Palatino Linotype" w:cs="Tahoma"/>
                <w:iCs/>
              </w:rPr>
            </w:pPr>
            <w:r w:rsidRPr="000A758D">
              <w:rPr>
                <w:rFonts w:ascii="Palatino Linotype" w:hAnsi="Palatino Linotype" w:cs="Tahoma"/>
                <w:iCs/>
              </w:rPr>
              <w:t>SI/NO</w:t>
            </w:r>
          </w:p>
        </w:tc>
      </w:tr>
      <w:tr w:rsidR="00226D37" w:rsidRPr="000A758D" w14:paraId="6C4D11CD" w14:textId="77777777" w:rsidTr="00226D37">
        <w:tc>
          <w:tcPr>
            <w:tcW w:w="4555" w:type="dxa"/>
          </w:tcPr>
          <w:p w14:paraId="02846F18" w14:textId="5527683A" w:rsidR="00226D37" w:rsidRPr="000A758D" w:rsidRDefault="00226D37" w:rsidP="008567CA">
            <w:pPr>
              <w:spacing w:line="360" w:lineRule="auto"/>
              <w:contextualSpacing/>
              <w:jc w:val="both"/>
              <w:rPr>
                <w:rFonts w:ascii="Palatino Linotype" w:hAnsi="Palatino Linotype" w:cs="Tahoma"/>
                <w:iCs/>
              </w:rPr>
            </w:pPr>
            <w:r w:rsidRPr="000A758D">
              <w:rPr>
                <w:rFonts w:ascii="Palatino Linotype" w:hAnsi="Palatino Linotype"/>
                <w:b/>
                <w:i/>
              </w:rPr>
              <w:t>Director de Turismo</w:t>
            </w:r>
            <w:r w:rsidR="008567CA" w:rsidRPr="000A758D">
              <w:rPr>
                <w:rFonts w:ascii="Palatino Linotype" w:hAnsi="Palatino Linotype"/>
                <w:b/>
                <w:i/>
              </w:rPr>
              <w:t xml:space="preserve"> o equivalente</w:t>
            </w:r>
          </w:p>
        </w:tc>
        <w:tc>
          <w:tcPr>
            <w:tcW w:w="4556" w:type="dxa"/>
          </w:tcPr>
          <w:p w14:paraId="2DA69FCC" w14:textId="72BE8002" w:rsidR="00226D37" w:rsidRPr="000A758D" w:rsidRDefault="001C64CE" w:rsidP="001C64CE">
            <w:pPr>
              <w:spacing w:line="360" w:lineRule="auto"/>
              <w:contextualSpacing/>
              <w:jc w:val="both"/>
              <w:rPr>
                <w:rFonts w:ascii="Palatino Linotype" w:hAnsi="Palatino Linotype" w:cs="Tahoma"/>
                <w:i/>
                <w:iCs/>
              </w:rPr>
            </w:pPr>
            <w:r w:rsidRPr="000A758D">
              <w:rPr>
                <w:rFonts w:ascii="Palatino Linotype" w:hAnsi="Palatino Linotype" w:cs="Tahoma"/>
                <w:i/>
                <w:iCs/>
              </w:rPr>
              <w:t xml:space="preserve">No pero puede entregar </w:t>
            </w:r>
            <w:r w:rsidRPr="000A758D">
              <w:rPr>
                <w:rFonts w:ascii="Palatino Linotype" w:hAnsi="Palatino Linotype"/>
                <w:i/>
              </w:rPr>
              <w:t>título profesional o el documento mediante el cual acredite experiencia mínima de un año en la materia</w:t>
            </w:r>
          </w:p>
        </w:tc>
      </w:tr>
      <w:tr w:rsidR="008567CA" w:rsidRPr="000A758D" w14:paraId="4EFB76F8" w14:textId="77777777" w:rsidTr="00226D37">
        <w:tc>
          <w:tcPr>
            <w:tcW w:w="4555" w:type="dxa"/>
          </w:tcPr>
          <w:p w14:paraId="6DF7C3FE" w14:textId="588675D4" w:rsidR="008567CA" w:rsidRPr="000A758D" w:rsidRDefault="008567CA" w:rsidP="008567CA">
            <w:pPr>
              <w:spacing w:line="360" w:lineRule="auto"/>
              <w:contextualSpacing/>
              <w:jc w:val="both"/>
              <w:rPr>
                <w:rFonts w:ascii="Palatino Linotype" w:hAnsi="Palatino Linotype"/>
                <w:b/>
                <w:i/>
              </w:rPr>
            </w:pPr>
            <w:r w:rsidRPr="000A758D">
              <w:rPr>
                <w:rFonts w:ascii="Palatino Linotype" w:hAnsi="Palatino Linotype"/>
                <w:b/>
                <w:i/>
              </w:rPr>
              <w:t>Director de Ecología o equivalente</w:t>
            </w:r>
          </w:p>
        </w:tc>
        <w:tc>
          <w:tcPr>
            <w:tcW w:w="4556" w:type="dxa"/>
          </w:tcPr>
          <w:p w14:paraId="5526DD0F" w14:textId="709417C2" w:rsidR="008567CA" w:rsidRPr="000A758D" w:rsidRDefault="001C64CE" w:rsidP="00456A46">
            <w:pPr>
              <w:spacing w:line="360" w:lineRule="auto"/>
              <w:contextualSpacing/>
              <w:jc w:val="both"/>
              <w:rPr>
                <w:rFonts w:ascii="Palatino Linotype" w:hAnsi="Palatino Linotype" w:cs="Tahoma"/>
                <w:iCs/>
              </w:rPr>
            </w:pPr>
            <w:r w:rsidRPr="000A758D">
              <w:rPr>
                <w:rFonts w:ascii="Palatino Linotype" w:hAnsi="Palatino Linotype" w:cs="Tahoma"/>
                <w:i/>
                <w:iCs/>
              </w:rPr>
              <w:t xml:space="preserve">No pero puede entregar </w:t>
            </w:r>
            <w:r w:rsidRPr="000A758D">
              <w:rPr>
                <w:rFonts w:ascii="Palatino Linotype" w:hAnsi="Palatino Linotype"/>
                <w:i/>
              </w:rPr>
              <w:t>título profesional o el documento mediante el cual acredite experiencia mínima de un año en la materia</w:t>
            </w:r>
          </w:p>
        </w:tc>
      </w:tr>
      <w:tr w:rsidR="008567CA" w:rsidRPr="000A758D" w14:paraId="48942D0D" w14:textId="77777777" w:rsidTr="00226D37">
        <w:tc>
          <w:tcPr>
            <w:tcW w:w="4555" w:type="dxa"/>
          </w:tcPr>
          <w:p w14:paraId="30BFB026" w14:textId="2D3F7B16" w:rsidR="008567CA" w:rsidRPr="000A758D" w:rsidRDefault="008567CA" w:rsidP="008567CA">
            <w:pPr>
              <w:spacing w:line="360" w:lineRule="auto"/>
              <w:contextualSpacing/>
              <w:jc w:val="both"/>
              <w:rPr>
                <w:rFonts w:ascii="Palatino Linotype" w:hAnsi="Palatino Linotype"/>
                <w:b/>
                <w:i/>
              </w:rPr>
            </w:pPr>
            <w:r w:rsidRPr="000A758D">
              <w:rPr>
                <w:rFonts w:ascii="Palatino Linotype" w:hAnsi="Palatino Linotype"/>
                <w:b/>
                <w:i/>
              </w:rPr>
              <w:t>Director de Desarrollo Social o equivalente</w:t>
            </w:r>
          </w:p>
        </w:tc>
        <w:tc>
          <w:tcPr>
            <w:tcW w:w="4556" w:type="dxa"/>
          </w:tcPr>
          <w:p w14:paraId="44D55E6C" w14:textId="5C286A2D" w:rsidR="008567CA" w:rsidRPr="000A758D" w:rsidRDefault="008567CA" w:rsidP="00456A46">
            <w:pPr>
              <w:spacing w:line="360" w:lineRule="auto"/>
              <w:contextualSpacing/>
              <w:jc w:val="both"/>
              <w:rPr>
                <w:rFonts w:ascii="Palatino Linotype" w:hAnsi="Palatino Linotype" w:cs="Tahoma"/>
                <w:iCs/>
              </w:rPr>
            </w:pPr>
            <w:r w:rsidRPr="000A758D">
              <w:rPr>
                <w:rFonts w:ascii="Palatino Linotype" w:hAnsi="Palatino Linotype" w:cs="Tahoma"/>
                <w:iCs/>
              </w:rPr>
              <w:t>SI</w:t>
            </w:r>
          </w:p>
        </w:tc>
      </w:tr>
      <w:tr w:rsidR="008567CA" w:rsidRPr="000A758D" w14:paraId="34BBBCAC" w14:textId="77777777" w:rsidTr="00226D37">
        <w:tc>
          <w:tcPr>
            <w:tcW w:w="4555" w:type="dxa"/>
          </w:tcPr>
          <w:p w14:paraId="5C71BDBF" w14:textId="68C10E5D" w:rsidR="008567CA" w:rsidRPr="000A758D" w:rsidRDefault="008567CA" w:rsidP="008567CA">
            <w:pPr>
              <w:spacing w:line="360" w:lineRule="auto"/>
              <w:contextualSpacing/>
              <w:jc w:val="both"/>
              <w:rPr>
                <w:rFonts w:ascii="Palatino Linotype" w:hAnsi="Palatino Linotype"/>
                <w:b/>
                <w:i/>
              </w:rPr>
            </w:pPr>
            <w:r w:rsidRPr="000A758D">
              <w:rPr>
                <w:rFonts w:ascii="Palatino Linotype" w:hAnsi="Palatino Linotype"/>
                <w:b/>
                <w:i/>
              </w:rPr>
              <w:t>Coordinador General Municipal de Mejora Regulatoria o equivalente</w:t>
            </w:r>
          </w:p>
        </w:tc>
        <w:tc>
          <w:tcPr>
            <w:tcW w:w="4556" w:type="dxa"/>
          </w:tcPr>
          <w:p w14:paraId="128934D0" w14:textId="5AF39A6A" w:rsidR="008567CA" w:rsidRPr="000A758D" w:rsidRDefault="00857388" w:rsidP="00456A46">
            <w:pPr>
              <w:spacing w:line="360" w:lineRule="auto"/>
              <w:contextualSpacing/>
              <w:jc w:val="both"/>
              <w:rPr>
                <w:rFonts w:ascii="Palatino Linotype" w:hAnsi="Palatino Linotype" w:cs="Tahoma"/>
                <w:iCs/>
              </w:rPr>
            </w:pPr>
            <w:r w:rsidRPr="000A758D">
              <w:rPr>
                <w:rFonts w:ascii="Palatino Linotype" w:hAnsi="Palatino Linotype" w:cs="Tahoma"/>
                <w:iCs/>
              </w:rPr>
              <w:t>SI</w:t>
            </w:r>
          </w:p>
        </w:tc>
      </w:tr>
      <w:tr w:rsidR="00226D37" w:rsidRPr="000A758D" w14:paraId="12211BE8" w14:textId="77777777" w:rsidTr="00226D37">
        <w:tc>
          <w:tcPr>
            <w:tcW w:w="4555" w:type="dxa"/>
          </w:tcPr>
          <w:p w14:paraId="63B0DB42" w14:textId="79D4FE07" w:rsidR="00226D37" w:rsidRPr="000A758D" w:rsidRDefault="008567CA" w:rsidP="00456A46">
            <w:pPr>
              <w:spacing w:line="360" w:lineRule="auto"/>
              <w:contextualSpacing/>
              <w:jc w:val="both"/>
              <w:rPr>
                <w:rFonts w:ascii="Palatino Linotype" w:hAnsi="Palatino Linotype" w:cs="Tahoma"/>
                <w:iCs/>
              </w:rPr>
            </w:pPr>
            <w:r w:rsidRPr="000A758D">
              <w:rPr>
                <w:rFonts w:ascii="Palatino Linotype" w:hAnsi="Palatino Linotype" w:cs="Tahoma"/>
                <w:b/>
                <w:i/>
                <w:iCs/>
              </w:rPr>
              <w:t>S</w:t>
            </w:r>
            <w:r w:rsidR="00226D37" w:rsidRPr="000A758D">
              <w:rPr>
                <w:rFonts w:ascii="Palatino Linotype" w:hAnsi="Palatino Linotype" w:cs="Tahoma"/>
                <w:b/>
                <w:i/>
                <w:iCs/>
              </w:rPr>
              <w:t>ecretario del ayuntamiento</w:t>
            </w:r>
          </w:p>
        </w:tc>
        <w:tc>
          <w:tcPr>
            <w:tcW w:w="4556" w:type="dxa"/>
          </w:tcPr>
          <w:p w14:paraId="12D86180" w14:textId="449E2AED" w:rsidR="00226D37" w:rsidRPr="000A758D" w:rsidRDefault="008567CA" w:rsidP="00456A46">
            <w:pPr>
              <w:spacing w:line="360" w:lineRule="auto"/>
              <w:contextualSpacing/>
              <w:jc w:val="both"/>
              <w:rPr>
                <w:rFonts w:ascii="Palatino Linotype" w:hAnsi="Palatino Linotype" w:cs="Tahoma"/>
                <w:iCs/>
              </w:rPr>
            </w:pPr>
            <w:r w:rsidRPr="000A758D">
              <w:rPr>
                <w:rFonts w:ascii="Palatino Linotype" w:hAnsi="Palatino Linotype" w:cs="Tahoma"/>
                <w:iCs/>
              </w:rPr>
              <w:t>SI</w:t>
            </w:r>
          </w:p>
        </w:tc>
      </w:tr>
      <w:tr w:rsidR="00226D37" w:rsidRPr="000A758D" w14:paraId="49DB4E2B" w14:textId="77777777" w:rsidTr="00226D37">
        <w:tc>
          <w:tcPr>
            <w:tcW w:w="4555" w:type="dxa"/>
          </w:tcPr>
          <w:p w14:paraId="1B3853CC" w14:textId="0FEB45D6" w:rsidR="00226D37" w:rsidRPr="000A758D" w:rsidRDefault="008567CA" w:rsidP="00456A46">
            <w:pPr>
              <w:spacing w:line="360" w:lineRule="auto"/>
              <w:contextualSpacing/>
              <w:jc w:val="both"/>
              <w:rPr>
                <w:rFonts w:ascii="Palatino Linotype" w:hAnsi="Palatino Linotype" w:cs="Tahoma"/>
                <w:iCs/>
                <w:color w:val="FF0000"/>
              </w:rPr>
            </w:pPr>
            <w:r w:rsidRPr="000A758D">
              <w:rPr>
                <w:rFonts w:ascii="Palatino Linotype" w:hAnsi="Palatino Linotype" w:cs="Tahoma"/>
                <w:b/>
                <w:i/>
                <w:iCs/>
              </w:rPr>
              <w:t>Tesorero</w:t>
            </w:r>
          </w:p>
        </w:tc>
        <w:tc>
          <w:tcPr>
            <w:tcW w:w="4556" w:type="dxa"/>
          </w:tcPr>
          <w:p w14:paraId="5AF37BA5" w14:textId="57B987A1" w:rsidR="00226D37" w:rsidRPr="000A758D" w:rsidRDefault="008567CA" w:rsidP="00456A46">
            <w:pPr>
              <w:spacing w:line="360" w:lineRule="auto"/>
              <w:contextualSpacing/>
              <w:jc w:val="both"/>
              <w:rPr>
                <w:rFonts w:ascii="Palatino Linotype" w:hAnsi="Palatino Linotype" w:cs="Tahoma"/>
                <w:iCs/>
              </w:rPr>
            </w:pPr>
            <w:r w:rsidRPr="000A758D">
              <w:rPr>
                <w:rFonts w:ascii="Palatino Linotype" w:hAnsi="Palatino Linotype" w:cs="Tahoma"/>
                <w:iCs/>
              </w:rPr>
              <w:t>SI</w:t>
            </w:r>
          </w:p>
        </w:tc>
      </w:tr>
      <w:tr w:rsidR="00226D37" w:rsidRPr="000A758D" w14:paraId="73C96866" w14:textId="77777777" w:rsidTr="00226D37">
        <w:tc>
          <w:tcPr>
            <w:tcW w:w="4555" w:type="dxa"/>
          </w:tcPr>
          <w:p w14:paraId="7D52B0AB" w14:textId="2A05E05A" w:rsidR="00226D37" w:rsidRPr="000A758D" w:rsidRDefault="00226D37" w:rsidP="00456A46">
            <w:pPr>
              <w:spacing w:line="360" w:lineRule="auto"/>
              <w:contextualSpacing/>
              <w:jc w:val="both"/>
              <w:rPr>
                <w:rFonts w:ascii="Palatino Linotype" w:hAnsi="Palatino Linotype" w:cs="Tahoma"/>
                <w:b/>
                <w:i/>
                <w:iCs/>
              </w:rPr>
            </w:pPr>
            <w:r w:rsidRPr="000A758D">
              <w:rPr>
                <w:rFonts w:ascii="Palatino Linotype" w:hAnsi="Palatino Linotype" w:cs="Tahoma"/>
                <w:b/>
                <w:i/>
                <w:iCs/>
              </w:rPr>
              <w:t xml:space="preserve">Director de Obras Públicas </w:t>
            </w:r>
            <w:r w:rsidR="008567CA" w:rsidRPr="000A758D">
              <w:rPr>
                <w:rFonts w:ascii="Palatino Linotype" w:hAnsi="Palatino Linotype" w:cs="Tahoma"/>
                <w:b/>
                <w:i/>
                <w:iCs/>
              </w:rPr>
              <w:t>o equivalente</w:t>
            </w:r>
          </w:p>
        </w:tc>
        <w:tc>
          <w:tcPr>
            <w:tcW w:w="4556" w:type="dxa"/>
          </w:tcPr>
          <w:p w14:paraId="68508349" w14:textId="2EA08170" w:rsidR="00226D37" w:rsidRPr="000A758D" w:rsidRDefault="00857388" w:rsidP="00456A46">
            <w:pPr>
              <w:spacing w:line="360" w:lineRule="auto"/>
              <w:contextualSpacing/>
              <w:jc w:val="both"/>
              <w:rPr>
                <w:rFonts w:ascii="Palatino Linotype" w:hAnsi="Palatino Linotype" w:cs="Tahoma"/>
                <w:iCs/>
              </w:rPr>
            </w:pPr>
            <w:r w:rsidRPr="000A758D">
              <w:rPr>
                <w:rFonts w:ascii="Palatino Linotype" w:hAnsi="Palatino Linotype" w:cs="Tahoma"/>
                <w:iCs/>
              </w:rPr>
              <w:t xml:space="preserve">Remite carta de pasante pero por Ley debe contar con título profesional que es parte de </w:t>
            </w:r>
            <w:r w:rsidRPr="000A758D">
              <w:rPr>
                <w:rFonts w:ascii="Palatino Linotype" w:hAnsi="Palatino Linotype" w:cs="Tahoma"/>
                <w:iCs/>
              </w:rPr>
              <w:lastRenderedPageBreak/>
              <w:t xml:space="preserve">lo solicitado por </w:t>
            </w:r>
            <w:r w:rsidRPr="000A758D">
              <w:rPr>
                <w:rFonts w:ascii="Palatino Linotype" w:hAnsi="Palatino Linotype" w:cs="Tahoma"/>
                <w:b/>
                <w:iCs/>
              </w:rPr>
              <w:t xml:space="preserve">LA RECURRENTE, </w:t>
            </w:r>
            <w:r w:rsidRPr="000A758D">
              <w:rPr>
                <w:rFonts w:ascii="Palatino Linotype" w:hAnsi="Palatino Linotype" w:cs="Tahoma"/>
                <w:iCs/>
              </w:rPr>
              <w:t>el cual no es entregado.</w:t>
            </w:r>
          </w:p>
        </w:tc>
      </w:tr>
      <w:tr w:rsidR="00857388" w:rsidRPr="000A758D" w14:paraId="77085EC6" w14:textId="77777777" w:rsidTr="00226D37">
        <w:tc>
          <w:tcPr>
            <w:tcW w:w="4555" w:type="dxa"/>
          </w:tcPr>
          <w:p w14:paraId="6E21715F" w14:textId="6000116D" w:rsidR="00857388" w:rsidRPr="000A758D" w:rsidRDefault="00857388" w:rsidP="00857388">
            <w:pPr>
              <w:spacing w:line="360" w:lineRule="auto"/>
              <w:contextualSpacing/>
              <w:jc w:val="both"/>
              <w:rPr>
                <w:rFonts w:ascii="Palatino Linotype" w:hAnsi="Palatino Linotype" w:cs="Tahoma"/>
                <w:b/>
                <w:i/>
                <w:iCs/>
              </w:rPr>
            </w:pPr>
            <w:r w:rsidRPr="000A758D">
              <w:rPr>
                <w:rFonts w:ascii="Palatino Linotype" w:hAnsi="Palatino Linotype" w:cs="Tahoma"/>
                <w:b/>
                <w:i/>
                <w:iCs/>
              </w:rPr>
              <w:lastRenderedPageBreak/>
              <w:t>El Director de Desarrollo Económico o equivalente</w:t>
            </w:r>
          </w:p>
        </w:tc>
        <w:tc>
          <w:tcPr>
            <w:tcW w:w="4556" w:type="dxa"/>
          </w:tcPr>
          <w:p w14:paraId="14074C57" w14:textId="50556F12"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 xml:space="preserve">Remite carta de pasante pero por Ley debe contar con título profesional que es parte de lo solicitado por </w:t>
            </w:r>
            <w:r w:rsidRPr="000A758D">
              <w:rPr>
                <w:rFonts w:ascii="Palatino Linotype" w:hAnsi="Palatino Linotype" w:cs="Tahoma"/>
                <w:b/>
                <w:iCs/>
              </w:rPr>
              <w:t xml:space="preserve">LA RECURRENTE, </w:t>
            </w:r>
            <w:r w:rsidRPr="000A758D">
              <w:rPr>
                <w:rFonts w:ascii="Palatino Linotype" w:hAnsi="Palatino Linotype" w:cs="Tahoma"/>
                <w:iCs/>
              </w:rPr>
              <w:t>el cual no es entregado.</w:t>
            </w:r>
          </w:p>
        </w:tc>
      </w:tr>
      <w:tr w:rsidR="00857388" w:rsidRPr="000A758D" w14:paraId="3FB54B10" w14:textId="77777777" w:rsidTr="00226D37">
        <w:tc>
          <w:tcPr>
            <w:tcW w:w="4555" w:type="dxa"/>
          </w:tcPr>
          <w:p w14:paraId="747D5D42" w14:textId="5308DE9A" w:rsidR="00857388" w:rsidRPr="000A758D" w:rsidRDefault="00857388" w:rsidP="00857388">
            <w:pPr>
              <w:spacing w:line="360" w:lineRule="auto"/>
              <w:contextualSpacing/>
              <w:jc w:val="both"/>
              <w:rPr>
                <w:rFonts w:ascii="Palatino Linotype" w:hAnsi="Palatino Linotype" w:cs="Tahoma"/>
                <w:b/>
                <w:i/>
                <w:iCs/>
              </w:rPr>
            </w:pPr>
            <w:r w:rsidRPr="000A758D">
              <w:rPr>
                <w:rFonts w:ascii="Palatino Linotype" w:hAnsi="Palatino Linotype" w:cs="Tahoma"/>
                <w:b/>
                <w:i/>
                <w:iCs/>
              </w:rPr>
              <w:t>El Director de Desarrollo Urbano o equivalente</w:t>
            </w:r>
          </w:p>
        </w:tc>
        <w:tc>
          <w:tcPr>
            <w:tcW w:w="4556" w:type="dxa"/>
          </w:tcPr>
          <w:p w14:paraId="086FAFBB" w14:textId="1DCEB280"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 xml:space="preserve">Remite carta de pasante pero por Ley debe contar con título profesional que es parte de lo solicitado por </w:t>
            </w:r>
            <w:r w:rsidRPr="000A758D">
              <w:rPr>
                <w:rFonts w:ascii="Palatino Linotype" w:hAnsi="Palatino Linotype" w:cs="Tahoma"/>
                <w:b/>
                <w:iCs/>
              </w:rPr>
              <w:t xml:space="preserve">LA RECURRENTE, </w:t>
            </w:r>
            <w:r w:rsidRPr="000A758D">
              <w:rPr>
                <w:rFonts w:ascii="Palatino Linotype" w:hAnsi="Palatino Linotype" w:cs="Tahoma"/>
                <w:iCs/>
              </w:rPr>
              <w:t>el cual no es entregado.</w:t>
            </w:r>
          </w:p>
        </w:tc>
      </w:tr>
      <w:tr w:rsidR="00857388" w:rsidRPr="000A758D" w14:paraId="0A8C5E3E" w14:textId="77777777" w:rsidTr="00226D37">
        <w:tc>
          <w:tcPr>
            <w:tcW w:w="4555" w:type="dxa"/>
          </w:tcPr>
          <w:p w14:paraId="1629CDC9" w14:textId="4E675D8A" w:rsidR="00857388" w:rsidRPr="000A758D" w:rsidRDefault="00857388" w:rsidP="00857388">
            <w:pPr>
              <w:spacing w:line="360" w:lineRule="auto"/>
              <w:contextualSpacing/>
              <w:jc w:val="both"/>
              <w:rPr>
                <w:rFonts w:ascii="Palatino Linotype" w:hAnsi="Palatino Linotype" w:cs="Tahoma"/>
                <w:b/>
                <w:i/>
                <w:iCs/>
              </w:rPr>
            </w:pPr>
            <w:r w:rsidRPr="000A758D">
              <w:rPr>
                <w:rFonts w:ascii="Palatino Linotype" w:hAnsi="Palatino Linotype" w:cs="Tahoma"/>
                <w:b/>
                <w:i/>
                <w:iCs/>
              </w:rPr>
              <w:t>Director de Ecología</w:t>
            </w:r>
            <w:r w:rsidRPr="000A758D">
              <w:rPr>
                <w:rFonts w:ascii="Palatino Linotype" w:hAnsi="Palatino Linotype" w:cs="Tahoma"/>
                <w:i/>
                <w:iCs/>
              </w:rPr>
              <w:t xml:space="preserve"> </w:t>
            </w:r>
            <w:r w:rsidRPr="000A758D">
              <w:rPr>
                <w:rFonts w:ascii="Palatino Linotype" w:hAnsi="Palatino Linotype"/>
                <w:b/>
                <w:i/>
              </w:rPr>
              <w:t>o equivalente</w:t>
            </w:r>
          </w:p>
        </w:tc>
        <w:tc>
          <w:tcPr>
            <w:tcW w:w="4556" w:type="dxa"/>
          </w:tcPr>
          <w:p w14:paraId="5CC84859" w14:textId="09651AB9"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857388" w:rsidRPr="000A758D" w14:paraId="66839ED2" w14:textId="77777777" w:rsidTr="00226D37">
        <w:tc>
          <w:tcPr>
            <w:tcW w:w="4555" w:type="dxa"/>
          </w:tcPr>
          <w:p w14:paraId="6C7AD4B3" w14:textId="4E2E435C" w:rsidR="00857388" w:rsidRPr="000A758D" w:rsidRDefault="00857388" w:rsidP="00857388">
            <w:pPr>
              <w:spacing w:line="360" w:lineRule="auto"/>
              <w:contextualSpacing/>
              <w:jc w:val="both"/>
              <w:rPr>
                <w:rFonts w:ascii="Palatino Linotype" w:hAnsi="Palatino Linotype" w:cs="Tahoma"/>
                <w:b/>
                <w:i/>
                <w:iCs/>
              </w:rPr>
            </w:pPr>
            <w:r w:rsidRPr="000A758D">
              <w:rPr>
                <w:rFonts w:ascii="Palatino Linotype" w:hAnsi="Palatino Linotype" w:cs="Tahoma"/>
                <w:b/>
                <w:i/>
                <w:iCs/>
              </w:rPr>
              <w:t>La persona titular de la Dirección de las Mujeres</w:t>
            </w:r>
          </w:p>
        </w:tc>
        <w:tc>
          <w:tcPr>
            <w:tcW w:w="4556" w:type="dxa"/>
          </w:tcPr>
          <w:p w14:paraId="3F3EC7CB" w14:textId="40572666"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SI</w:t>
            </w:r>
          </w:p>
        </w:tc>
      </w:tr>
      <w:tr w:rsidR="00857388" w:rsidRPr="000A758D" w14:paraId="0722F204" w14:textId="77777777" w:rsidTr="00226D37">
        <w:tc>
          <w:tcPr>
            <w:tcW w:w="4555" w:type="dxa"/>
          </w:tcPr>
          <w:p w14:paraId="39E5C55E" w14:textId="6708FFF3" w:rsidR="00857388" w:rsidRPr="000A758D" w:rsidRDefault="00857388" w:rsidP="00857388">
            <w:pPr>
              <w:spacing w:line="360" w:lineRule="auto"/>
              <w:contextualSpacing/>
              <w:jc w:val="both"/>
              <w:rPr>
                <w:rFonts w:ascii="Palatino Linotype" w:hAnsi="Palatino Linotype" w:cs="Tahoma"/>
                <w:i/>
                <w:iCs/>
              </w:rPr>
            </w:pPr>
            <w:r w:rsidRPr="000A758D">
              <w:rPr>
                <w:rFonts w:ascii="Palatino Linotype" w:hAnsi="Palatino Linotype" w:cs="Tahoma"/>
                <w:b/>
                <w:i/>
                <w:iCs/>
              </w:rPr>
              <w:t>Contralor</w:t>
            </w:r>
          </w:p>
        </w:tc>
        <w:tc>
          <w:tcPr>
            <w:tcW w:w="4556" w:type="dxa"/>
          </w:tcPr>
          <w:p w14:paraId="3ED18688" w14:textId="081BDDDB"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SI</w:t>
            </w:r>
          </w:p>
        </w:tc>
      </w:tr>
      <w:tr w:rsidR="00857388" w:rsidRPr="000A758D" w14:paraId="20BB0A68" w14:textId="77777777" w:rsidTr="00226D37">
        <w:tc>
          <w:tcPr>
            <w:tcW w:w="4555" w:type="dxa"/>
          </w:tcPr>
          <w:p w14:paraId="776E4F75" w14:textId="36F7B6DC" w:rsidR="00857388" w:rsidRPr="000A758D" w:rsidRDefault="00857388" w:rsidP="00857388">
            <w:pPr>
              <w:spacing w:line="360" w:lineRule="auto"/>
              <w:contextualSpacing/>
              <w:jc w:val="both"/>
              <w:rPr>
                <w:rFonts w:ascii="Palatino Linotype" w:hAnsi="Palatino Linotype" w:cs="Tahoma"/>
                <w:b/>
                <w:i/>
                <w:iCs/>
              </w:rPr>
            </w:pPr>
            <w:r w:rsidRPr="000A758D">
              <w:rPr>
                <w:rFonts w:ascii="Palatino Linotype" w:hAnsi="Palatino Linotype" w:cs="Tahoma"/>
                <w:b/>
                <w:i/>
                <w:iCs/>
              </w:rPr>
              <w:t>La persona titular de los organismos públicos descentralizados en materia de</w:t>
            </w:r>
            <w:r w:rsidRPr="000A758D">
              <w:rPr>
                <w:rFonts w:ascii="Palatino Linotype" w:hAnsi="Palatino Linotype" w:cs="Tahoma"/>
                <w:i/>
                <w:iCs/>
              </w:rPr>
              <w:t xml:space="preserve"> </w:t>
            </w:r>
            <w:r w:rsidRPr="000A758D">
              <w:rPr>
                <w:rFonts w:ascii="Palatino Linotype" w:hAnsi="Palatino Linotype" w:cs="Tahoma"/>
                <w:b/>
                <w:i/>
                <w:iCs/>
              </w:rPr>
              <w:t>cultura física y deporte</w:t>
            </w:r>
          </w:p>
        </w:tc>
        <w:tc>
          <w:tcPr>
            <w:tcW w:w="4556" w:type="dxa"/>
          </w:tcPr>
          <w:p w14:paraId="5DEB236E" w14:textId="79996445"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SI</w:t>
            </w:r>
          </w:p>
        </w:tc>
      </w:tr>
      <w:tr w:rsidR="00857388" w:rsidRPr="000A758D" w14:paraId="561AD1C8" w14:textId="77777777" w:rsidTr="00226D37">
        <w:tc>
          <w:tcPr>
            <w:tcW w:w="4555" w:type="dxa"/>
          </w:tcPr>
          <w:p w14:paraId="6576E34B" w14:textId="693E15C7" w:rsidR="00857388" w:rsidRPr="000A758D" w:rsidRDefault="00857388" w:rsidP="00857388">
            <w:pPr>
              <w:spacing w:line="360" w:lineRule="auto"/>
              <w:contextualSpacing/>
              <w:jc w:val="both"/>
              <w:rPr>
                <w:rFonts w:ascii="Palatino Linotype" w:hAnsi="Palatino Linotype" w:cs="Tahoma"/>
                <w:b/>
                <w:i/>
                <w:iCs/>
              </w:rPr>
            </w:pPr>
            <w:r w:rsidRPr="000A758D">
              <w:rPr>
                <w:rFonts w:ascii="Palatino Linotype" w:hAnsi="Palatino Linotype" w:cs="Tahoma"/>
                <w:b/>
                <w:i/>
                <w:iCs/>
              </w:rPr>
              <w:t>Unidad Municipal de Control y Bienestar Animal</w:t>
            </w:r>
            <w:r w:rsidRPr="000A758D">
              <w:rPr>
                <w:rFonts w:ascii="Palatino Linotype" w:hAnsi="Palatino Linotype" w:cs="Tahoma"/>
                <w:i/>
                <w:iCs/>
              </w:rPr>
              <w:t>,</w:t>
            </w:r>
          </w:p>
        </w:tc>
        <w:tc>
          <w:tcPr>
            <w:tcW w:w="4556" w:type="dxa"/>
          </w:tcPr>
          <w:p w14:paraId="1CFAA1B8" w14:textId="16D3AA3C"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r w:rsidR="00857388" w:rsidRPr="000A758D" w14:paraId="2131BFDC" w14:textId="77777777" w:rsidTr="00226D37">
        <w:tc>
          <w:tcPr>
            <w:tcW w:w="4555" w:type="dxa"/>
          </w:tcPr>
          <w:p w14:paraId="19A628B9" w14:textId="7183C02E" w:rsidR="00857388" w:rsidRPr="000A758D" w:rsidRDefault="00857388" w:rsidP="00857388">
            <w:pPr>
              <w:spacing w:line="360" w:lineRule="auto"/>
              <w:contextualSpacing/>
              <w:jc w:val="both"/>
              <w:rPr>
                <w:rFonts w:ascii="Palatino Linotype" w:hAnsi="Palatino Linotype" w:cs="Tahoma"/>
                <w:b/>
                <w:i/>
                <w:iCs/>
              </w:rPr>
            </w:pPr>
            <w:r w:rsidRPr="000A758D">
              <w:rPr>
                <w:rFonts w:ascii="Palatino Linotype" w:hAnsi="Palatino Linotype" w:cs="Tahoma"/>
                <w:b/>
                <w:i/>
                <w:iCs/>
              </w:rPr>
              <w:t>Oficial Mediador-Conciliado</w:t>
            </w:r>
            <w:r w:rsidRPr="000A758D">
              <w:rPr>
                <w:rFonts w:ascii="Palatino Linotype" w:hAnsi="Palatino Linotype" w:cs="Tahoma"/>
                <w:i/>
                <w:iCs/>
              </w:rPr>
              <w:t>r</w:t>
            </w:r>
          </w:p>
        </w:tc>
        <w:tc>
          <w:tcPr>
            <w:tcW w:w="4556" w:type="dxa"/>
          </w:tcPr>
          <w:p w14:paraId="1674FD9A" w14:textId="6C709DE3" w:rsidR="00857388" w:rsidRPr="000A758D" w:rsidRDefault="00857388" w:rsidP="00857388">
            <w:pPr>
              <w:spacing w:line="360" w:lineRule="auto"/>
              <w:contextualSpacing/>
              <w:jc w:val="both"/>
              <w:rPr>
                <w:rFonts w:ascii="Palatino Linotype" w:hAnsi="Palatino Linotype" w:cs="Tahoma"/>
                <w:iCs/>
              </w:rPr>
            </w:pPr>
            <w:r w:rsidRPr="000A758D">
              <w:rPr>
                <w:rFonts w:ascii="Palatino Linotype" w:hAnsi="Palatino Linotype" w:cs="Tahoma"/>
                <w:iCs/>
              </w:rPr>
              <w:t>NO</w:t>
            </w:r>
          </w:p>
        </w:tc>
      </w:tr>
    </w:tbl>
    <w:p w14:paraId="5F4AC03C" w14:textId="2454C250" w:rsidR="00AF51B7" w:rsidRPr="000A758D" w:rsidRDefault="00AF51B7" w:rsidP="00456A46">
      <w:pPr>
        <w:spacing w:line="360" w:lineRule="auto"/>
        <w:contextualSpacing/>
        <w:jc w:val="both"/>
        <w:rPr>
          <w:rFonts w:ascii="Palatino Linotype" w:hAnsi="Palatino Linotype" w:cs="Tahoma"/>
          <w:iCs/>
        </w:rPr>
      </w:pPr>
    </w:p>
    <w:p w14:paraId="62AF4A3B" w14:textId="3A43E052" w:rsidR="00226D37" w:rsidRPr="000A758D" w:rsidRDefault="003F5E13" w:rsidP="00456A46">
      <w:pPr>
        <w:spacing w:line="360" w:lineRule="auto"/>
        <w:contextualSpacing/>
        <w:jc w:val="both"/>
        <w:rPr>
          <w:rFonts w:ascii="Palatino Linotype" w:hAnsi="Palatino Linotype" w:cs="Tahoma"/>
          <w:iCs/>
        </w:rPr>
      </w:pPr>
      <w:r w:rsidRPr="000A758D">
        <w:rPr>
          <w:rFonts w:ascii="Palatino Linotype" w:hAnsi="Palatino Linotype" w:cs="Tahoma"/>
          <w:iCs/>
        </w:rPr>
        <w:t xml:space="preserve">De lo anterior se desprende que respecto al Director de Turismo y al Director de Ecología o equivalente si bien no remiten documento alguno es viable ordenar el </w:t>
      </w:r>
      <w:proofErr w:type="spellStart"/>
      <w:r w:rsidRPr="000A758D">
        <w:rPr>
          <w:rFonts w:ascii="Palatino Linotype" w:hAnsi="Palatino Linotype" w:cs="Tahoma"/>
          <w:iCs/>
        </w:rPr>
        <w:t>titulo</w:t>
      </w:r>
      <w:proofErr w:type="spellEnd"/>
      <w:r w:rsidRPr="000A758D">
        <w:rPr>
          <w:rFonts w:ascii="Palatino Linotype" w:hAnsi="Palatino Linotype" w:cs="Tahoma"/>
          <w:iCs/>
        </w:rPr>
        <w:t xml:space="preserve"> profesional o bien el documento que acredite la experiencia mínima de un año en el </w:t>
      </w:r>
      <w:r w:rsidRPr="000A758D">
        <w:rPr>
          <w:rFonts w:ascii="Palatino Linotype" w:hAnsi="Palatino Linotype" w:cs="Tahoma"/>
          <w:iCs/>
        </w:rPr>
        <w:lastRenderedPageBreak/>
        <w:t>puesto que desempeñan, esto debido a que de conformidad con la ya citada normatividad se encuentran en la posibilidad de ello.</w:t>
      </w:r>
    </w:p>
    <w:p w14:paraId="59018859" w14:textId="446441CE" w:rsidR="003F5E13" w:rsidRPr="000A758D" w:rsidRDefault="003F5E13" w:rsidP="00456A46">
      <w:pPr>
        <w:spacing w:line="360" w:lineRule="auto"/>
        <w:contextualSpacing/>
        <w:jc w:val="both"/>
        <w:rPr>
          <w:rFonts w:ascii="Palatino Linotype" w:hAnsi="Palatino Linotype" w:cs="Tahoma"/>
          <w:iCs/>
        </w:rPr>
      </w:pPr>
    </w:p>
    <w:p w14:paraId="553D4723" w14:textId="55CA55DE" w:rsidR="003F5E13" w:rsidRPr="000A758D" w:rsidRDefault="003F5E13" w:rsidP="003F5E13">
      <w:pPr>
        <w:spacing w:line="360" w:lineRule="auto"/>
        <w:contextualSpacing/>
        <w:jc w:val="both"/>
        <w:rPr>
          <w:rFonts w:ascii="Palatino Linotype" w:hAnsi="Palatino Linotype" w:cs="Tahoma"/>
          <w:iCs/>
        </w:rPr>
      </w:pPr>
      <w:r w:rsidRPr="000A758D">
        <w:rPr>
          <w:rFonts w:ascii="Palatino Linotype" w:hAnsi="Palatino Linotype" w:cs="Tahoma"/>
          <w:iCs/>
        </w:rPr>
        <w:t>Ahora bien por lo que hace al Director de Obras Públicas, el Director de Desarrollo Económico y el Director de Desarrollo Urbano se advierte que de acuerdo a la estructura del SUJETO OBLIGADO el de Obras Públicas y Desarrollo Urbano recae en la misma persona, no obstante solo remiten la carta de pasante cuando por ley deben contar con Título Profesional al igual que el de Desarrollo Económico por lo cual es viable se entregue la información solicitada.</w:t>
      </w:r>
    </w:p>
    <w:p w14:paraId="4E4D0F26" w14:textId="654F9C15" w:rsidR="003F5E13" w:rsidRPr="000A758D" w:rsidRDefault="003F5E13" w:rsidP="003F5E13">
      <w:pPr>
        <w:spacing w:line="360" w:lineRule="auto"/>
        <w:contextualSpacing/>
        <w:jc w:val="both"/>
        <w:rPr>
          <w:rFonts w:ascii="Palatino Linotype" w:hAnsi="Palatino Linotype" w:cs="Tahoma"/>
          <w:iCs/>
        </w:rPr>
      </w:pPr>
    </w:p>
    <w:p w14:paraId="3A23BCDA" w14:textId="15E8D37A" w:rsidR="003F5E13" w:rsidRPr="000A758D" w:rsidRDefault="003F5E13" w:rsidP="003F5E13">
      <w:pPr>
        <w:spacing w:line="360" w:lineRule="auto"/>
        <w:contextualSpacing/>
        <w:jc w:val="both"/>
        <w:rPr>
          <w:rFonts w:ascii="Palatino Linotype" w:hAnsi="Palatino Linotype" w:cs="Tahoma"/>
          <w:iCs/>
        </w:rPr>
      </w:pPr>
      <w:r w:rsidRPr="000A758D">
        <w:rPr>
          <w:rFonts w:ascii="Palatino Linotype" w:hAnsi="Palatino Linotype" w:cs="Tahoma"/>
          <w:iCs/>
        </w:rPr>
        <w:t>Por último, por lo que hace al Director de Ecología o equivalente, el o la titular de la Unidad Municipal de Control y Bienestar Animal, y el Oficial Mediador-Conciliador no se remite documento alguno por lo cual es viable se ordene la entrega del título profesional, en términos de la ya citada y desglosada normatividad.</w:t>
      </w:r>
    </w:p>
    <w:p w14:paraId="228D0D19" w14:textId="77777777" w:rsidR="00456A46" w:rsidRPr="000A758D" w:rsidRDefault="00456A46" w:rsidP="00456A46">
      <w:pPr>
        <w:spacing w:line="360" w:lineRule="auto"/>
        <w:contextualSpacing/>
        <w:jc w:val="both"/>
        <w:rPr>
          <w:rFonts w:ascii="Palatino Linotype" w:hAnsi="Palatino Linotype" w:cs="Tahoma"/>
          <w:iCs/>
          <w:sz w:val="22"/>
          <w:szCs w:val="22"/>
        </w:rPr>
      </w:pPr>
    </w:p>
    <w:p w14:paraId="183C3321" w14:textId="77777777" w:rsidR="00456A46" w:rsidRPr="000A758D" w:rsidRDefault="00456A46" w:rsidP="00456A46">
      <w:pPr>
        <w:pStyle w:val="Prrafodelista"/>
        <w:numPr>
          <w:ilvl w:val="0"/>
          <w:numId w:val="36"/>
        </w:numPr>
        <w:spacing w:line="360" w:lineRule="auto"/>
        <w:contextualSpacing/>
        <w:jc w:val="both"/>
        <w:rPr>
          <w:rFonts w:ascii="Palatino Linotype" w:hAnsi="Palatino Linotype" w:cs="Tahoma"/>
          <w:iCs/>
          <w:szCs w:val="22"/>
        </w:rPr>
      </w:pPr>
      <w:r w:rsidRPr="000A758D">
        <w:rPr>
          <w:rFonts w:ascii="Palatino Linotype" w:hAnsi="Palatino Linotype" w:cs="Tahoma"/>
          <w:b/>
          <w:iCs/>
          <w:szCs w:val="22"/>
        </w:rPr>
        <w:t xml:space="preserve">Número de nómina y área de adscripción. </w:t>
      </w:r>
    </w:p>
    <w:p w14:paraId="5882318F" w14:textId="77777777" w:rsidR="00456A46" w:rsidRPr="000A758D" w:rsidRDefault="00456A46" w:rsidP="00456A46">
      <w:pPr>
        <w:spacing w:line="360" w:lineRule="auto"/>
        <w:contextualSpacing/>
        <w:jc w:val="both"/>
        <w:rPr>
          <w:rFonts w:ascii="Palatino Linotype" w:hAnsi="Palatino Linotype" w:cs="Tahoma"/>
          <w:iCs/>
          <w:sz w:val="22"/>
          <w:szCs w:val="22"/>
        </w:rPr>
      </w:pPr>
    </w:p>
    <w:p w14:paraId="15B41A1C"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Sobre este tema, en principio,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95A71E0" w14:textId="77777777" w:rsidR="00456A46" w:rsidRPr="000A758D" w:rsidRDefault="00456A46" w:rsidP="00456A46">
      <w:pPr>
        <w:spacing w:line="360" w:lineRule="auto"/>
        <w:contextualSpacing/>
        <w:jc w:val="both"/>
        <w:rPr>
          <w:rFonts w:ascii="Palatino Linotype" w:hAnsi="Palatino Linotype" w:cs="Tahoma"/>
          <w:bCs/>
          <w:iCs/>
        </w:rPr>
      </w:pPr>
    </w:p>
    <w:p w14:paraId="5DCF5FB6"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lastRenderedPageBreak/>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797B1F0" w14:textId="77777777" w:rsidR="00456A46" w:rsidRPr="000A758D" w:rsidRDefault="00456A46" w:rsidP="00456A46">
      <w:pPr>
        <w:spacing w:line="360" w:lineRule="auto"/>
        <w:contextualSpacing/>
        <w:jc w:val="both"/>
        <w:rPr>
          <w:rFonts w:ascii="Palatino Linotype" w:hAnsi="Palatino Linotype" w:cs="Tahoma"/>
          <w:bCs/>
          <w:iCs/>
        </w:rPr>
      </w:pPr>
    </w:p>
    <w:p w14:paraId="119248D0"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34001A85" w14:textId="77777777" w:rsidR="00456A46" w:rsidRPr="000A758D" w:rsidRDefault="00456A46" w:rsidP="00456A46">
      <w:pPr>
        <w:spacing w:line="360" w:lineRule="auto"/>
        <w:contextualSpacing/>
        <w:jc w:val="both"/>
        <w:rPr>
          <w:rFonts w:ascii="Palatino Linotype" w:hAnsi="Palatino Linotype" w:cs="Tahoma"/>
          <w:bCs/>
          <w:iCs/>
        </w:rPr>
      </w:pPr>
    </w:p>
    <w:p w14:paraId="03063AAF"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2106014D" w14:textId="77777777" w:rsidR="00456A46" w:rsidRPr="000A758D" w:rsidRDefault="00456A46" w:rsidP="00456A46">
      <w:pPr>
        <w:spacing w:line="360" w:lineRule="auto"/>
        <w:contextualSpacing/>
        <w:jc w:val="both"/>
        <w:rPr>
          <w:rFonts w:ascii="Palatino Linotype" w:hAnsi="Palatino Linotype" w:cs="Tahoma"/>
          <w:bCs/>
          <w:iCs/>
        </w:rPr>
      </w:pPr>
    </w:p>
    <w:p w14:paraId="7E6CA383"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Del 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w:t>
      </w:r>
      <w:r w:rsidRPr="000A758D">
        <w:rPr>
          <w:rFonts w:ascii="Palatino Linotype" w:hAnsi="Palatino Linotype" w:cs="Tahoma"/>
          <w:bCs/>
          <w:iCs/>
        </w:rPr>
        <w:lastRenderedPageBreak/>
        <w:t>depósito o del medio de información magnética o electrónica que sean utilizadas para el pago de salarios, prima vacacional, aguinaldo y demás prestaciones.</w:t>
      </w:r>
    </w:p>
    <w:p w14:paraId="28C9E6CE" w14:textId="77777777" w:rsidR="00456A46" w:rsidRPr="000A758D" w:rsidRDefault="00456A46" w:rsidP="00456A46">
      <w:pPr>
        <w:spacing w:line="360" w:lineRule="auto"/>
        <w:contextualSpacing/>
        <w:jc w:val="both"/>
        <w:rPr>
          <w:rFonts w:ascii="Palatino Linotype" w:hAnsi="Palatino Linotype" w:cs="Tahoma"/>
          <w:bCs/>
          <w:iCs/>
        </w:rPr>
      </w:pPr>
    </w:p>
    <w:p w14:paraId="64A83D62"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Por último,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547BC8F" w14:textId="77777777" w:rsidR="00456A46" w:rsidRPr="000A758D" w:rsidRDefault="00456A46" w:rsidP="00456A46">
      <w:pPr>
        <w:spacing w:line="360" w:lineRule="auto"/>
        <w:contextualSpacing/>
        <w:jc w:val="both"/>
        <w:rPr>
          <w:rFonts w:ascii="Palatino Linotype" w:hAnsi="Palatino Linotype" w:cs="Tahoma"/>
          <w:bCs/>
          <w:iCs/>
        </w:rPr>
      </w:pPr>
    </w:p>
    <w:p w14:paraId="4C197943"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Dicho lo anterior, se tiene que los trabajadores por el desempeño de su cargo o comisión recibirán una remuneración y el documento donde se compruebe dicho pago, deberá ser resguardado por los sujetos obligados, el cual resulta ser de naturaleza pública y se deberá poner a disposición de los particulares, toda vez que dichos recibos son una obligación de transparencia de conformidad con la Ley en la materia. </w:t>
      </w:r>
    </w:p>
    <w:p w14:paraId="084DEBD7" w14:textId="77777777" w:rsidR="00456A46" w:rsidRPr="000A758D" w:rsidRDefault="00456A46" w:rsidP="00456A46">
      <w:pPr>
        <w:spacing w:line="360" w:lineRule="auto"/>
        <w:contextualSpacing/>
        <w:jc w:val="both"/>
        <w:rPr>
          <w:rFonts w:ascii="Palatino Linotype" w:hAnsi="Palatino Linotype" w:cs="Tahoma"/>
          <w:bCs/>
          <w:iCs/>
        </w:rPr>
      </w:pPr>
    </w:p>
    <w:p w14:paraId="305D4B2F"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En otro rubro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w:t>
      </w:r>
      <w:r w:rsidRPr="000A758D">
        <w:rPr>
          <w:rFonts w:ascii="Palatino Linotype" w:hAnsi="Palatino Linotype" w:cs="Tahoma"/>
          <w:bCs/>
          <w:iCs/>
        </w:rPr>
        <w:lastRenderedPageBreak/>
        <w:t xml:space="preserve">autonomía técnica y de gestión, con atribuciones para recibir, revisar y fiscalizar las cuentas públicas del Estado y de los municipios. </w:t>
      </w:r>
    </w:p>
    <w:p w14:paraId="061A06C5" w14:textId="77777777" w:rsidR="00456A46" w:rsidRPr="000A758D" w:rsidRDefault="00456A46" w:rsidP="00456A46">
      <w:pPr>
        <w:spacing w:line="360" w:lineRule="auto"/>
        <w:contextualSpacing/>
        <w:jc w:val="both"/>
        <w:rPr>
          <w:rFonts w:ascii="Palatino Linotype" w:hAnsi="Palatino Linotype" w:cs="Tahoma"/>
          <w:bCs/>
          <w:iCs/>
        </w:rPr>
      </w:pPr>
    </w:p>
    <w:p w14:paraId="2F826BFD"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39759A22" w14:textId="77777777" w:rsidR="00456A46" w:rsidRPr="000A758D" w:rsidRDefault="00456A46" w:rsidP="00456A46">
      <w:pPr>
        <w:spacing w:line="360" w:lineRule="auto"/>
        <w:contextualSpacing/>
        <w:jc w:val="both"/>
        <w:rPr>
          <w:rFonts w:ascii="Palatino Linotype" w:hAnsi="Palatino Linotype" w:cs="Tahoma"/>
          <w:bCs/>
          <w:iCs/>
        </w:rPr>
      </w:pPr>
    </w:p>
    <w:p w14:paraId="6FA6E04B"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Ahora bien, los Informes Trimestrales se estructurarán por cuatro módulos: 1) información contable y financiera; 2) información presupuestaria; 3) información programática y; 4) información administrativa, respecto al último este contará con diversos submódulos, entre ellos el relativo a la </w:t>
      </w:r>
      <w:r w:rsidRPr="000A758D">
        <w:rPr>
          <w:rFonts w:ascii="Palatino Linotype" w:hAnsi="Palatino Linotype" w:cs="Tahoma"/>
          <w:b/>
          <w:iCs/>
        </w:rPr>
        <w:t>nómina y los comprobantes fiscales</w:t>
      </w:r>
      <w:r w:rsidRPr="000A758D">
        <w:rPr>
          <w:rFonts w:ascii="Palatino Linotype" w:hAnsi="Palatino Linotype" w:cs="Tahoma"/>
          <w:bCs/>
          <w:iCs/>
        </w:rPr>
        <w:t xml:space="preserve">. </w:t>
      </w:r>
    </w:p>
    <w:p w14:paraId="6FF78432" w14:textId="77777777" w:rsidR="00456A46" w:rsidRPr="000A758D" w:rsidRDefault="00456A46" w:rsidP="00456A46">
      <w:pPr>
        <w:spacing w:line="360" w:lineRule="auto"/>
        <w:contextualSpacing/>
        <w:jc w:val="both"/>
        <w:rPr>
          <w:rFonts w:ascii="Palatino Linotype" w:hAnsi="Palatino Linotype" w:cs="Tahoma"/>
          <w:bCs/>
          <w:iCs/>
        </w:rPr>
      </w:pPr>
    </w:p>
    <w:p w14:paraId="05976230"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 xml:space="preserve">Entre los formatos que maneja el Módulo 4, se advierte que se encuentra la </w:t>
      </w:r>
      <w:r w:rsidRPr="000A758D">
        <w:rPr>
          <w:rFonts w:ascii="Palatino Linotype" w:hAnsi="Palatino Linotype" w:cs="Tahoma"/>
          <w:b/>
          <w:bCs/>
          <w:iCs/>
        </w:rPr>
        <w:t>Conciliación de Nómina</w:t>
      </w:r>
      <w:r w:rsidRPr="000A758D">
        <w:rPr>
          <w:rFonts w:ascii="Palatino Linotype" w:hAnsi="Palatino Linotype" w:cs="Tahoma"/>
          <w:bCs/>
          <w:iCs/>
        </w:rPr>
        <w:t xml:space="preserve">, misma que será entregada al Órgano Superior de Fiscalización del Estado de México, y que contiene información relativa a las erogaciones realizadas por concepto de remuneraciones al trabajo, como el nombre del empleado, fecha de alta, fecha de baja, puesto funcional, nivel y/o rango, área en donde desarrolla sus funciones, la categoría (confianza, sindicalizado o eventual), sus percepciones ordinarias, extraordinarias, total de percepciones y deducciones, entre otros datos. </w:t>
      </w:r>
    </w:p>
    <w:p w14:paraId="1B9E6DD5" w14:textId="77777777" w:rsidR="00456A46" w:rsidRPr="000A758D" w:rsidRDefault="00456A46" w:rsidP="00456A46">
      <w:pPr>
        <w:spacing w:line="360" w:lineRule="auto"/>
        <w:contextualSpacing/>
        <w:jc w:val="both"/>
        <w:rPr>
          <w:rFonts w:ascii="Palatino Linotype" w:hAnsi="Palatino Linotype" w:cs="Tahoma"/>
          <w:bCs/>
          <w:iCs/>
        </w:rPr>
      </w:pPr>
    </w:p>
    <w:p w14:paraId="27E8462B"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lastRenderedPageBreak/>
        <w:t xml:space="preserve">Por lo que, se colige que la información contenida en el documento llamado “Conciliación de nómina”, de </w:t>
      </w:r>
      <w:r w:rsidRPr="000A758D">
        <w:rPr>
          <w:rFonts w:ascii="Palatino Linotype" w:hAnsi="Palatino Linotype" w:cs="Tahoma"/>
          <w:b/>
          <w:bCs/>
          <w:iCs/>
        </w:rPr>
        <w:t>manera enunciativa, más no limitativa</w:t>
      </w:r>
      <w:r w:rsidRPr="000A758D">
        <w:rPr>
          <w:rFonts w:ascii="Palatino Linotype" w:hAnsi="Palatino Linotype" w:cs="Tahoma"/>
          <w:bCs/>
          <w:iCs/>
        </w:rPr>
        <w:t xml:space="preserve">, puede dar cuenta de la información que requiere conocer la Particular, ya que contiene datos concernientes al monto bruto de percepciones económicas, </w:t>
      </w:r>
      <w:r w:rsidRPr="000A758D">
        <w:rPr>
          <w:rFonts w:ascii="Palatino Linotype" w:hAnsi="Palatino Linotype" w:cs="Tahoma"/>
          <w:b/>
          <w:bCs/>
          <w:iCs/>
        </w:rPr>
        <w:t>área de adscripción y el</w:t>
      </w:r>
      <w:r w:rsidRPr="000A758D">
        <w:rPr>
          <w:rFonts w:ascii="Palatino Linotype" w:hAnsi="Palatino Linotype" w:cs="Tahoma"/>
          <w:bCs/>
          <w:iCs/>
        </w:rPr>
        <w:t xml:space="preserve"> </w:t>
      </w:r>
      <w:r w:rsidRPr="000A758D">
        <w:rPr>
          <w:rFonts w:ascii="Palatino Linotype" w:hAnsi="Palatino Linotype" w:cs="Tahoma"/>
          <w:b/>
          <w:bCs/>
          <w:iCs/>
        </w:rPr>
        <w:t>número de nómina</w:t>
      </w:r>
      <w:r w:rsidRPr="000A758D">
        <w:rPr>
          <w:rFonts w:ascii="Palatino Linotype" w:hAnsi="Palatino Linotype" w:cs="Tahoma"/>
          <w:bCs/>
          <w:iCs/>
        </w:rPr>
        <w:t xml:space="preserve">, este último, entendido como el </w:t>
      </w:r>
      <w:r w:rsidRPr="000A758D">
        <w:rPr>
          <w:rFonts w:ascii="Palatino Linotype" w:hAnsi="Palatino Linotype" w:cs="Tahoma"/>
          <w:b/>
          <w:bCs/>
          <w:iCs/>
        </w:rPr>
        <w:t>número de empleado</w:t>
      </w:r>
      <w:r w:rsidRPr="000A758D">
        <w:rPr>
          <w:rFonts w:ascii="Palatino Linotype" w:hAnsi="Palatino Linotype" w:cs="Tahoma"/>
          <w:bCs/>
          <w:iCs/>
        </w:rPr>
        <w:t xml:space="preserve">, ello en aplicación del artículo 13 de la Ley en la materia, que establece que el Instituto, en el ámbito de sus atribuciones, deberá suplir cualquier deficiencia para garantizar el ejercicio del derecho de acceso a la información. </w:t>
      </w:r>
    </w:p>
    <w:p w14:paraId="14D8A588" w14:textId="77777777" w:rsidR="00456A46" w:rsidRPr="000A758D" w:rsidRDefault="00456A46" w:rsidP="00456A46">
      <w:pPr>
        <w:spacing w:line="360" w:lineRule="auto"/>
        <w:contextualSpacing/>
        <w:jc w:val="both"/>
        <w:rPr>
          <w:rFonts w:ascii="Palatino Linotype" w:hAnsi="Palatino Linotype" w:cs="Tahoma"/>
          <w:bCs/>
          <w:iCs/>
        </w:rPr>
      </w:pPr>
    </w:p>
    <w:p w14:paraId="565317F0" w14:textId="77777777" w:rsidR="00456A46" w:rsidRPr="000A758D" w:rsidRDefault="00456A46" w:rsidP="00456A46">
      <w:pPr>
        <w:spacing w:line="360" w:lineRule="auto"/>
        <w:contextualSpacing/>
        <w:jc w:val="both"/>
        <w:rPr>
          <w:rFonts w:ascii="Palatino Linotype" w:hAnsi="Palatino Linotype" w:cs="Tahoma"/>
          <w:bCs/>
          <w:iCs/>
        </w:rPr>
      </w:pPr>
      <w:r w:rsidRPr="000A758D">
        <w:rPr>
          <w:rFonts w:ascii="Palatino Linotype" w:hAnsi="Palatino Linotype" w:cs="Tahoma"/>
          <w:bCs/>
          <w:iCs/>
        </w:rPr>
        <w:t>En este orden de ideas, se aparecía que el Sujeto Obligado resulta competente para conocer del número de empleado o de nómina y el área de adscripción de los servidores públicos; y por tanto, debe conocer y generar la documentación en la que obra lo solicitado.</w:t>
      </w:r>
    </w:p>
    <w:p w14:paraId="4CCA419B" w14:textId="77777777" w:rsidR="00456A46" w:rsidRPr="000A758D" w:rsidRDefault="00456A46" w:rsidP="00456A46">
      <w:pPr>
        <w:spacing w:line="360" w:lineRule="auto"/>
        <w:contextualSpacing/>
        <w:jc w:val="both"/>
        <w:rPr>
          <w:rFonts w:ascii="Palatino Linotype" w:hAnsi="Palatino Linotype" w:cs="Tahoma"/>
        </w:rPr>
      </w:pPr>
      <w:r w:rsidRPr="000A758D">
        <w:rPr>
          <w:rFonts w:ascii="Palatino Linotype" w:hAnsi="Palatino Linotype" w:cs="Tahoma"/>
        </w:rPr>
        <w:t>Cabe señalar que el Sujeto Obligado a través de informe justificado remitió un listado con el número de empleado, nombre del servidor público y área de adscripción en los siguientes términos:</w:t>
      </w:r>
    </w:p>
    <w:p w14:paraId="0643B4F9" w14:textId="121DDED5" w:rsidR="00456A46" w:rsidRPr="000A758D" w:rsidRDefault="00E7294F" w:rsidP="00456A46">
      <w:pPr>
        <w:spacing w:line="360" w:lineRule="auto"/>
        <w:contextualSpacing/>
        <w:jc w:val="both"/>
        <w:rPr>
          <w:rFonts w:ascii="Palatino Linotype" w:hAnsi="Palatino Linotype" w:cs="Tahoma"/>
          <w:sz w:val="22"/>
          <w:szCs w:val="22"/>
        </w:rPr>
      </w:pPr>
      <w:r w:rsidRPr="000A758D">
        <w:rPr>
          <w:rFonts w:ascii="Palatino Linotype" w:hAnsi="Palatino Linotype" w:cs="Tahoma"/>
          <w:noProof/>
          <w:sz w:val="22"/>
          <w:szCs w:val="22"/>
          <w:lang w:val="es-419" w:eastAsia="es-419"/>
        </w:rPr>
        <w:lastRenderedPageBreak/>
        <w:drawing>
          <wp:inline distT="0" distB="0" distL="0" distR="0" wp14:anchorId="1EFA5172" wp14:editId="3587F8B3">
            <wp:extent cx="5743574" cy="45529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1917" cy="4583345"/>
                    </a:xfrm>
                    <a:prstGeom prst="rect">
                      <a:avLst/>
                    </a:prstGeom>
                  </pic:spPr>
                </pic:pic>
              </a:graphicData>
            </a:graphic>
          </wp:inline>
        </w:drawing>
      </w:r>
    </w:p>
    <w:p w14:paraId="6E8269E1" w14:textId="77777777" w:rsidR="00456A46" w:rsidRPr="000A758D" w:rsidRDefault="00456A46" w:rsidP="00456A46">
      <w:pPr>
        <w:spacing w:line="360" w:lineRule="auto"/>
        <w:contextualSpacing/>
        <w:jc w:val="both"/>
        <w:rPr>
          <w:rFonts w:ascii="Palatino Linotype" w:hAnsi="Palatino Linotype" w:cs="Tahoma"/>
          <w:sz w:val="22"/>
          <w:szCs w:val="22"/>
        </w:rPr>
      </w:pPr>
    </w:p>
    <w:p w14:paraId="1C24CA23" w14:textId="0848D811" w:rsidR="00456A46" w:rsidRPr="000A758D" w:rsidRDefault="00456A46" w:rsidP="00456A46">
      <w:pPr>
        <w:spacing w:line="360" w:lineRule="auto"/>
        <w:contextualSpacing/>
        <w:jc w:val="both"/>
        <w:rPr>
          <w:rFonts w:ascii="Palatino Linotype" w:hAnsi="Palatino Linotype" w:cs="Tahoma"/>
          <w:lang w:val="es-ES"/>
        </w:rPr>
      </w:pPr>
      <w:r w:rsidRPr="000A758D">
        <w:rPr>
          <w:rFonts w:ascii="Palatino Linotype" w:hAnsi="Palatino Linotype" w:cs="Tahoma"/>
        </w:rPr>
        <w:t xml:space="preserve">De lo anterior, se aprecia que el Sujeto Obligado en un ejercicio de máxima publicidad elaboró un documento </w:t>
      </w:r>
      <w:r w:rsidRPr="000A758D">
        <w:rPr>
          <w:rFonts w:ascii="Palatino Linotype" w:hAnsi="Palatino Linotype" w:cs="Tahoma"/>
          <w:i/>
        </w:rPr>
        <w:t xml:space="preserve">ad hoc, </w:t>
      </w:r>
      <w:r w:rsidRPr="000A758D">
        <w:rPr>
          <w:rFonts w:ascii="Palatino Linotype" w:hAnsi="Palatino Linotype" w:cs="Tahoma"/>
        </w:rPr>
        <w:t xml:space="preserve"> a pesar de no contar con la obligación de generarlo; en el que proporcionó el número de empleado, el nombre y el área de adscripción de </w:t>
      </w:r>
      <w:r w:rsidR="00E7294F" w:rsidRPr="000A758D">
        <w:rPr>
          <w:rFonts w:ascii="Palatino Linotype" w:hAnsi="Palatino Linotype" w:cs="Tahoma"/>
        </w:rPr>
        <w:t>11</w:t>
      </w:r>
      <w:r w:rsidRPr="000A758D">
        <w:rPr>
          <w:rFonts w:ascii="Palatino Linotype" w:hAnsi="Palatino Linotype" w:cs="Tahoma"/>
        </w:rPr>
        <w:t xml:space="preserve"> servidores públicos, ante lo cual, este Organismo Garante no cuenta con facultades para pronunciarse respecto a su veracidad; pues no existe precepto legal alguno en la Ley de la materia que lo faculte para ello.</w:t>
      </w:r>
    </w:p>
    <w:p w14:paraId="4A6B5BAF" w14:textId="77777777" w:rsidR="00456A46" w:rsidRPr="000A758D" w:rsidRDefault="00456A46" w:rsidP="00456A46">
      <w:pPr>
        <w:spacing w:line="360" w:lineRule="auto"/>
        <w:contextualSpacing/>
        <w:jc w:val="both"/>
        <w:rPr>
          <w:rFonts w:ascii="Palatino Linotype" w:hAnsi="Palatino Linotype" w:cs="Tahoma"/>
        </w:rPr>
      </w:pPr>
    </w:p>
    <w:p w14:paraId="13A9208B" w14:textId="77777777" w:rsidR="00456A46" w:rsidRPr="000A758D" w:rsidRDefault="00456A46" w:rsidP="00456A46">
      <w:pPr>
        <w:spacing w:line="360" w:lineRule="auto"/>
        <w:contextualSpacing/>
        <w:jc w:val="both"/>
        <w:rPr>
          <w:rFonts w:ascii="Palatino Linotype" w:hAnsi="Palatino Linotype" w:cs="Tahoma"/>
        </w:rPr>
      </w:pPr>
      <w:r w:rsidRPr="000A758D">
        <w:rPr>
          <w:rFonts w:ascii="Palatino Linotype" w:hAnsi="Palatino Linotype" w:cs="Tahoma"/>
        </w:rPr>
        <w:lastRenderedPageBreak/>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A523169" w14:textId="77777777" w:rsidR="00456A46" w:rsidRPr="000A758D" w:rsidRDefault="00456A46" w:rsidP="00456A46">
      <w:pPr>
        <w:spacing w:line="360" w:lineRule="auto"/>
        <w:contextualSpacing/>
        <w:jc w:val="both"/>
        <w:rPr>
          <w:rFonts w:ascii="Palatino Linotype" w:hAnsi="Palatino Linotype" w:cs="Tahoma"/>
          <w:i/>
        </w:rPr>
      </w:pPr>
    </w:p>
    <w:p w14:paraId="1E3E7CD6" w14:textId="77777777" w:rsidR="00456A46" w:rsidRPr="000A758D" w:rsidRDefault="00456A46" w:rsidP="00456A46">
      <w:pPr>
        <w:spacing w:line="360" w:lineRule="auto"/>
        <w:ind w:left="567" w:right="539"/>
        <w:contextualSpacing/>
        <w:jc w:val="both"/>
        <w:rPr>
          <w:rFonts w:ascii="Palatino Linotype" w:hAnsi="Palatino Linotype" w:cs="Tahoma"/>
          <w:i/>
        </w:rPr>
      </w:pPr>
      <w:r w:rsidRPr="000A758D">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0A758D">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47E29A" w14:textId="77777777" w:rsidR="00456A46" w:rsidRPr="000A758D" w:rsidRDefault="00456A46" w:rsidP="00456A46">
      <w:pPr>
        <w:spacing w:line="360" w:lineRule="auto"/>
        <w:contextualSpacing/>
        <w:jc w:val="both"/>
        <w:rPr>
          <w:rFonts w:ascii="Palatino Linotype" w:hAnsi="Palatino Linotype"/>
        </w:rPr>
      </w:pPr>
    </w:p>
    <w:p w14:paraId="06CD0504" w14:textId="77777777" w:rsidR="00456A46" w:rsidRPr="000A758D" w:rsidRDefault="00456A46" w:rsidP="00456A46">
      <w:pPr>
        <w:spacing w:line="360" w:lineRule="auto"/>
        <w:contextualSpacing/>
        <w:jc w:val="both"/>
        <w:rPr>
          <w:rFonts w:ascii="Palatino Linotype" w:hAnsi="Palatino Linotype" w:cs="Tahoma"/>
        </w:rPr>
      </w:pPr>
      <w:r w:rsidRPr="000A758D">
        <w:rPr>
          <w:rFonts w:ascii="Palatino Linotype" w:hAnsi="Palatino Linotype" w:cs="Tahoma"/>
        </w:rPr>
        <w:t xml:space="preserve">Por lo que se tiene por parcialmente atendido el punto de análisis, únicamente por cuanto hace a los servidores públicos enumerados; sin embargo, se aprecia que el Sujeto Obligado no se pronunció respecto al resto de los servidores públicos </w:t>
      </w:r>
      <w:r w:rsidRPr="000A758D">
        <w:rPr>
          <w:rFonts w:ascii="Palatino Linotype" w:hAnsi="Palatino Linotype" w:cs="Tahoma"/>
        </w:rPr>
        <w:lastRenderedPageBreak/>
        <w:t>solicitados; por tanto, es necesario que entregué la documentación que dé cuenta de los servidores públicos restantes.</w:t>
      </w:r>
    </w:p>
    <w:p w14:paraId="0246207B" w14:textId="77777777" w:rsidR="00456A46" w:rsidRPr="000A758D" w:rsidRDefault="00456A46" w:rsidP="00456A46">
      <w:pPr>
        <w:spacing w:line="360" w:lineRule="auto"/>
        <w:contextualSpacing/>
        <w:jc w:val="both"/>
        <w:rPr>
          <w:rFonts w:ascii="Palatino Linotype" w:hAnsi="Palatino Linotype" w:cs="Tahoma"/>
        </w:rPr>
      </w:pPr>
    </w:p>
    <w:p w14:paraId="5758C0BC" w14:textId="77777777" w:rsidR="00456A46" w:rsidRPr="000A758D" w:rsidRDefault="00456A46" w:rsidP="00456A46">
      <w:pPr>
        <w:spacing w:line="360" w:lineRule="auto"/>
        <w:contextualSpacing/>
        <w:jc w:val="both"/>
        <w:rPr>
          <w:rFonts w:ascii="Palatino Linotype" w:hAnsi="Palatino Linotype" w:cs="Tahoma"/>
        </w:rPr>
      </w:pPr>
      <w:r w:rsidRPr="000A758D">
        <w:rPr>
          <w:rFonts w:ascii="Palatino Linotype" w:hAnsi="Palatino Linotype" w:cs="Tahoma"/>
        </w:rPr>
        <w:t>Para el caso de que la información cuente con datos personales confidenciales, el</w:t>
      </w:r>
      <w:r w:rsidRPr="000A758D">
        <w:rPr>
          <w:rFonts w:ascii="Palatino Linotype" w:eastAsia="Calibri" w:hAnsi="Palatino Linotype" w:cs="Tahoma"/>
          <w:lang w:eastAsia="en-US"/>
        </w:rPr>
        <w:t xml:space="preserve"> Sujeto Obligado deberá entregar la información en versión pública, </w:t>
      </w:r>
      <w:r w:rsidRPr="000A758D">
        <w:rPr>
          <w:rFonts w:ascii="Palatino Linotype" w:eastAsia="Calibri" w:hAnsi="Palatino Linotype" w:cs="Tahoma"/>
          <w:bCs/>
          <w:iCs/>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r w:rsidRPr="000A758D">
        <w:rPr>
          <w:rFonts w:ascii="Palatino Linotype" w:hAnsi="Palatino Linotype" w:cs="Tahoma"/>
        </w:rPr>
        <w:t>.</w:t>
      </w:r>
    </w:p>
    <w:p w14:paraId="02E6D308" w14:textId="77777777" w:rsidR="00456A46" w:rsidRPr="000A758D" w:rsidRDefault="00456A46" w:rsidP="00456A46">
      <w:pPr>
        <w:spacing w:line="360" w:lineRule="auto"/>
        <w:contextualSpacing/>
        <w:jc w:val="both"/>
        <w:rPr>
          <w:rFonts w:ascii="Palatino Linotype" w:hAnsi="Palatino Linotype" w:cs="Tahoma"/>
        </w:rPr>
      </w:pPr>
    </w:p>
    <w:p w14:paraId="7647D36A" w14:textId="6C3A7F25" w:rsidR="00456A46" w:rsidRPr="000A758D" w:rsidRDefault="00456A46" w:rsidP="00456A46">
      <w:pPr>
        <w:spacing w:line="360" w:lineRule="auto"/>
        <w:jc w:val="both"/>
        <w:rPr>
          <w:rFonts w:ascii="Palatino Linotype" w:eastAsia="Palatino Linotype" w:hAnsi="Palatino Linotype" w:cs="Palatino Linotype"/>
          <w:color w:val="000000" w:themeColor="text1"/>
        </w:rPr>
      </w:pPr>
      <w:r w:rsidRPr="000A758D">
        <w:rPr>
          <w:rFonts w:ascii="Palatino Linotype" w:hAnsi="Palatino Linotype" w:cs="Tahoma"/>
        </w:rPr>
        <w:t xml:space="preserve">Derivado de todo lo antes expuesto, es dable considerar como fundados los motivos de inconformidad y por ello, MODIFICAR la respuesta inicial y ordenar al Sujeto Obligado que entregue a través de </w:t>
      </w:r>
      <w:r w:rsidRPr="000A758D">
        <w:rPr>
          <w:rFonts w:ascii="Palatino Linotype" w:eastAsia="Palatino Linotype" w:hAnsi="Palatino Linotype" w:cs="Palatino Linotype"/>
          <w:lang w:val="es-ES"/>
        </w:rPr>
        <w:t>Sistema de Acceso a la Información Mexiquense (SAIMEX), la documentación faltante.</w:t>
      </w:r>
    </w:p>
    <w:p w14:paraId="78F93920" w14:textId="5778C2D3" w:rsidR="00456A46" w:rsidRPr="000A758D" w:rsidRDefault="00456A46" w:rsidP="000706A0">
      <w:pPr>
        <w:spacing w:line="360" w:lineRule="auto"/>
        <w:jc w:val="both"/>
        <w:rPr>
          <w:rFonts w:ascii="Palatino Linotype" w:eastAsia="Palatino Linotype" w:hAnsi="Palatino Linotype" w:cs="Palatino Linotype"/>
          <w:color w:val="000000" w:themeColor="text1"/>
        </w:rPr>
      </w:pPr>
    </w:p>
    <w:p w14:paraId="0C0F91B0" w14:textId="77777777" w:rsidR="00E7294F" w:rsidRPr="000A758D" w:rsidRDefault="00E7294F" w:rsidP="00E7294F">
      <w:pPr>
        <w:spacing w:line="360" w:lineRule="auto"/>
        <w:jc w:val="both"/>
        <w:rPr>
          <w:rFonts w:ascii="Palatino Linotype" w:hAnsi="Palatino Linotype" w:cs="Arial"/>
          <w:bCs/>
        </w:rPr>
      </w:pPr>
      <w:r w:rsidRPr="000A758D">
        <w:rPr>
          <w:rFonts w:ascii="Palatino Linotype" w:hAnsi="Palatino Linotype"/>
        </w:rPr>
        <w:t xml:space="preserve">Por lo anterior, no </w:t>
      </w:r>
      <w:r w:rsidRPr="000A758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A758D">
        <w:rPr>
          <w:rFonts w:ascii="Palatino Linotype" w:hAnsi="Palatino Linotype" w:cs="Arial"/>
          <w:b/>
        </w:rPr>
        <w:t>versión pública</w:t>
      </w:r>
      <w:r w:rsidRPr="000A758D">
        <w:rPr>
          <w:rFonts w:ascii="Palatino Linotype" w:hAnsi="Palatino Linotype" w:cs="Arial"/>
        </w:rPr>
        <w:t>; pues, el</w:t>
      </w:r>
      <w:r w:rsidRPr="000A758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0A758D">
        <w:rPr>
          <w:rFonts w:ascii="Palatino Linotype" w:hAnsi="Palatino Linotype" w:cs="Arial"/>
          <w:bCs/>
        </w:rPr>
        <w:lastRenderedPageBreak/>
        <w:t>permite la elaboración de versiones públicas en las que se suprima aquella información relacionada con la vida privada de los particulares.</w:t>
      </w:r>
    </w:p>
    <w:p w14:paraId="4C54BB3E" w14:textId="77777777" w:rsidR="00E7294F" w:rsidRPr="000A758D" w:rsidRDefault="00E7294F" w:rsidP="00E7294F">
      <w:pPr>
        <w:spacing w:line="360" w:lineRule="auto"/>
        <w:jc w:val="both"/>
        <w:rPr>
          <w:rFonts w:ascii="Palatino Linotype" w:eastAsia="Calibri" w:hAnsi="Palatino Linotype" w:cs="Arial"/>
          <w:bCs/>
          <w:lang w:eastAsia="en-US"/>
        </w:rPr>
      </w:pPr>
    </w:p>
    <w:p w14:paraId="69A01D1A" w14:textId="77777777" w:rsidR="00E7294F" w:rsidRPr="000A758D" w:rsidRDefault="00E7294F" w:rsidP="00E7294F">
      <w:pPr>
        <w:spacing w:line="360" w:lineRule="auto"/>
        <w:jc w:val="both"/>
        <w:rPr>
          <w:rFonts w:ascii="Palatino Linotype" w:hAnsi="Palatino Linotype" w:cs="Arial"/>
          <w:bCs/>
        </w:rPr>
      </w:pPr>
      <w:r w:rsidRPr="000A758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E8957A5" w14:textId="77777777" w:rsidR="00E7294F" w:rsidRPr="000A758D" w:rsidRDefault="00E7294F" w:rsidP="00E7294F">
      <w:pPr>
        <w:autoSpaceDE w:val="0"/>
        <w:autoSpaceDN w:val="0"/>
        <w:adjustRightInd w:val="0"/>
        <w:ind w:right="899"/>
        <w:jc w:val="both"/>
        <w:rPr>
          <w:rFonts w:ascii="Palatino Linotype" w:hAnsi="Palatino Linotype" w:cs="Arial"/>
        </w:rPr>
      </w:pPr>
    </w:p>
    <w:p w14:paraId="35F42FAE" w14:textId="77777777" w:rsidR="00E7294F" w:rsidRPr="000A758D" w:rsidRDefault="00E7294F" w:rsidP="00E7294F">
      <w:pPr>
        <w:ind w:left="851" w:right="901"/>
        <w:jc w:val="both"/>
        <w:rPr>
          <w:rFonts w:ascii="Palatino Linotype" w:hAnsi="Palatino Linotype"/>
          <w:i/>
          <w:sz w:val="22"/>
          <w:szCs w:val="22"/>
        </w:rPr>
      </w:pPr>
      <w:r w:rsidRPr="000A758D">
        <w:rPr>
          <w:rFonts w:ascii="Palatino Linotype" w:hAnsi="Palatino Linotype" w:cs="Arial"/>
          <w:b/>
          <w:bCs/>
          <w:i/>
          <w:noProof/>
          <w:sz w:val="22"/>
          <w:szCs w:val="22"/>
        </w:rPr>
        <w:t>“</w:t>
      </w:r>
      <w:r w:rsidRPr="000A758D">
        <w:rPr>
          <w:rFonts w:ascii="Palatino Linotype" w:hAnsi="Palatino Linotype" w:cs="Arial"/>
          <w:b/>
          <w:bCs/>
          <w:i/>
          <w:sz w:val="22"/>
          <w:szCs w:val="22"/>
        </w:rPr>
        <w:t xml:space="preserve">Artículo 3. </w:t>
      </w:r>
      <w:r w:rsidRPr="000A758D">
        <w:rPr>
          <w:rFonts w:ascii="Palatino Linotype" w:hAnsi="Palatino Linotype"/>
          <w:i/>
          <w:sz w:val="22"/>
          <w:szCs w:val="22"/>
        </w:rPr>
        <w:t xml:space="preserve">Para los efectos de la presente Ley se entenderá por: </w:t>
      </w:r>
    </w:p>
    <w:p w14:paraId="73D5FEC6" w14:textId="77777777" w:rsidR="00E7294F" w:rsidRPr="000A758D" w:rsidRDefault="00E7294F" w:rsidP="00E7294F">
      <w:pPr>
        <w:ind w:left="851" w:right="899"/>
        <w:jc w:val="both"/>
        <w:rPr>
          <w:rFonts w:ascii="Palatino Linotype" w:hAnsi="Palatino Linotype" w:cs="Arial"/>
          <w:i/>
          <w:sz w:val="22"/>
          <w:szCs w:val="22"/>
        </w:rPr>
      </w:pPr>
      <w:r w:rsidRPr="000A758D">
        <w:rPr>
          <w:rFonts w:ascii="Palatino Linotype" w:hAnsi="Palatino Linotype" w:cs="Arial"/>
          <w:b/>
          <w:i/>
          <w:sz w:val="22"/>
          <w:szCs w:val="22"/>
        </w:rPr>
        <w:t>IX.</w:t>
      </w:r>
      <w:r w:rsidRPr="000A758D">
        <w:rPr>
          <w:rFonts w:ascii="Palatino Linotype" w:hAnsi="Palatino Linotype" w:cs="Arial"/>
          <w:i/>
          <w:sz w:val="22"/>
          <w:szCs w:val="22"/>
        </w:rPr>
        <w:t xml:space="preserve"> </w:t>
      </w:r>
      <w:r w:rsidRPr="000A758D">
        <w:rPr>
          <w:rFonts w:ascii="Palatino Linotype" w:hAnsi="Palatino Linotype" w:cs="Arial"/>
          <w:b/>
          <w:i/>
          <w:sz w:val="22"/>
          <w:szCs w:val="22"/>
        </w:rPr>
        <w:t xml:space="preserve">Datos personales: </w:t>
      </w:r>
      <w:r w:rsidRPr="000A758D">
        <w:rPr>
          <w:rFonts w:ascii="Palatino Linotype" w:hAnsi="Palatino Linotype" w:cs="Arial"/>
          <w:i/>
          <w:sz w:val="22"/>
          <w:szCs w:val="22"/>
        </w:rPr>
        <w:t xml:space="preserve">La información concerniente a una persona, identificada o identificable según lo dispuesto por la Ley de </w:t>
      </w:r>
      <w:r w:rsidRPr="000A758D">
        <w:rPr>
          <w:rFonts w:ascii="Palatino Linotype" w:hAnsi="Palatino Linotype"/>
          <w:i/>
          <w:sz w:val="22"/>
          <w:szCs w:val="22"/>
        </w:rPr>
        <w:t>Protección</w:t>
      </w:r>
      <w:r w:rsidRPr="000A758D">
        <w:rPr>
          <w:rFonts w:ascii="Palatino Linotype" w:hAnsi="Palatino Linotype" w:cs="Arial"/>
          <w:i/>
          <w:sz w:val="22"/>
          <w:szCs w:val="22"/>
        </w:rPr>
        <w:t xml:space="preserve"> de Datos Personales del Estado de México; </w:t>
      </w:r>
    </w:p>
    <w:p w14:paraId="739BE697" w14:textId="77777777" w:rsidR="00E7294F" w:rsidRPr="000A758D" w:rsidRDefault="00E7294F" w:rsidP="00E7294F">
      <w:pPr>
        <w:ind w:left="851" w:right="899"/>
        <w:jc w:val="both"/>
        <w:rPr>
          <w:rFonts w:ascii="Palatino Linotype" w:hAnsi="Palatino Linotype" w:cs="Arial"/>
          <w:i/>
          <w:sz w:val="22"/>
          <w:szCs w:val="22"/>
        </w:rPr>
      </w:pPr>
      <w:r w:rsidRPr="000A758D">
        <w:rPr>
          <w:rFonts w:ascii="Palatino Linotype" w:hAnsi="Palatino Linotype" w:cs="Arial"/>
          <w:b/>
          <w:i/>
          <w:sz w:val="22"/>
          <w:szCs w:val="22"/>
        </w:rPr>
        <w:t>XX.</w:t>
      </w:r>
      <w:r w:rsidRPr="000A758D">
        <w:rPr>
          <w:rFonts w:ascii="Palatino Linotype" w:hAnsi="Palatino Linotype" w:cs="Arial"/>
          <w:i/>
          <w:sz w:val="22"/>
          <w:szCs w:val="22"/>
        </w:rPr>
        <w:t xml:space="preserve"> </w:t>
      </w:r>
      <w:r w:rsidRPr="000A758D">
        <w:rPr>
          <w:rFonts w:ascii="Palatino Linotype" w:hAnsi="Palatino Linotype" w:cs="Arial"/>
          <w:b/>
          <w:i/>
          <w:sz w:val="22"/>
          <w:szCs w:val="22"/>
        </w:rPr>
        <w:t>Información clasificada:</w:t>
      </w:r>
      <w:r w:rsidRPr="000A758D">
        <w:rPr>
          <w:rFonts w:ascii="Palatino Linotype" w:hAnsi="Palatino Linotype" w:cs="Arial"/>
          <w:i/>
          <w:sz w:val="22"/>
          <w:szCs w:val="22"/>
        </w:rPr>
        <w:t xml:space="preserve"> Aquella considerada por la presente Ley como reservada o confidencial; </w:t>
      </w:r>
    </w:p>
    <w:p w14:paraId="3EEA2804" w14:textId="77777777" w:rsidR="00E7294F" w:rsidRPr="000A758D" w:rsidRDefault="00E7294F" w:rsidP="00E7294F">
      <w:pPr>
        <w:ind w:left="851" w:right="899"/>
        <w:jc w:val="both"/>
        <w:rPr>
          <w:rFonts w:ascii="Palatino Linotype" w:hAnsi="Palatino Linotype" w:cs="Arial"/>
          <w:i/>
          <w:sz w:val="22"/>
          <w:szCs w:val="22"/>
        </w:rPr>
      </w:pPr>
      <w:r w:rsidRPr="000A758D">
        <w:rPr>
          <w:rFonts w:ascii="Palatino Linotype" w:hAnsi="Palatino Linotype" w:cs="Arial"/>
          <w:b/>
          <w:i/>
          <w:sz w:val="22"/>
          <w:szCs w:val="22"/>
        </w:rPr>
        <w:t>XXI.</w:t>
      </w:r>
      <w:r w:rsidRPr="000A758D">
        <w:rPr>
          <w:rFonts w:ascii="Palatino Linotype" w:hAnsi="Palatino Linotype" w:cs="Arial"/>
          <w:i/>
          <w:sz w:val="22"/>
          <w:szCs w:val="22"/>
        </w:rPr>
        <w:t xml:space="preserve"> </w:t>
      </w:r>
      <w:r w:rsidRPr="000A758D">
        <w:rPr>
          <w:rFonts w:ascii="Palatino Linotype" w:hAnsi="Palatino Linotype" w:cs="Arial"/>
          <w:b/>
          <w:i/>
          <w:sz w:val="22"/>
          <w:szCs w:val="22"/>
        </w:rPr>
        <w:t>Información confidencial</w:t>
      </w:r>
      <w:r w:rsidRPr="000A758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0DF05A" w14:textId="77777777" w:rsidR="00E7294F" w:rsidRPr="000A758D" w:rsidRDefault="00E7294F" w:rsidP="00E7294F">
      <w:pPr>
        <w:ind w:left="851" w:right="899"/>
        <w:jc w:val="both"/>
        <w:rPr>
          <w:rFonts w:ascii="Palatino Linotype" w:hAnsi="Palatino Linotype" w:cs="Arial"/>
          <w:i/>
          <w:sz w:val="22"/>
          <w:szCs w:val="22"/>
        </w:rPr>
      </w:pPr>
      <w:r w:rsidRPr="000A758D">
        <w:rPr>
          <w:rFonts w:ascii="Palatino Linotype" w:hAnsi="Palatino Linotype" w:cs="Arial"/>
          <w:b/>
          <w:i/>
          <w:sz w:val="22"/>
          <w:szCs w:val="22"/>
        </w:rPr>
        <w:t>XLV. Versión pública:</w:t>
      </w:r>
      <w:r w:rsidRPr="000A758D">
        <w:rPr>
          <w:rFonts w:ascii="Palatino Linotype" w:hAnsi="Palatino Linotype" w:cs="Arial"/>
          <w:i/>
          <w:sz w:val="22"/>
          <w:szCs w:val="22"/>
        </w:rPr>
        <w:t xml:space="preserve"> Documento en el que se elimine, suprime o borra la información clasificada como reservada o confidencial para permitir su acceso. </w:t>
      </w:r>
    </w:p>
    <w:p w14:paraId="09CA90CE" w14:textId="77777777" w:rsidR="00E7294F" w:rsidRPr="000A758D" w:rsidRDefault="00E7294F" w:rsidP="00E7294F">
      <w:pPr>
        <w:ind w:left="851" w:right="899"/>
        <w:jc w:val="both"/>
        <w:rPr>
          <w:rFonts w:ascii="Palatino Linotype" w:hAnsi="Palatino Linotype" w:cs="Arial"/>
          <w:i/>
          <w:sz w:val="22"/>
          <w:szCs w:val="22"/>
        </w:rPr>
      </w:pPr>
      <w:r w:rsidRPr="000A758D">
        <w:rPr>
          <w:rFonts w:ascii="Palatino Linotype" w:hAnsi="Palatino Linotype" w:cs="Arial"/>
          <w:b/>
          <w:i/>
          <w:sz w:val="22"/>
          <w:szCs w:val="22"/>
        </w:rPr>
        <w:t>Artículo 51.</w:t>
      </w:r>
      <w:r w:rsidRPr="000A758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A758D">
        <w:rPr>
          <w:rFonts w:ascii="Palatino Linotype" w:hAnsi="Palatino Linotype" w:cs="Arial"/>
          <w:b/>
          <w:i/>
          <w:sz w:val="22"/>
          <w:szCs w:val="22"/>
        </w:rPr>
        <w:t xml:space="preserve">y tendrá la responsabilidad de verificar en cada caso que la misma no sea confidencial o reservada. </w:t>
      </w:r>
      <w:r w:rsidRPr="000A758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B21D5B9" w14:textId="77777777" w:rsidR="00E7294F" w:rsidRPr="000A758D" w:rsidRDefault="00E7294F" w:rsidP="00E7294F">
      <w:pPr>
        <w:ind w:left="851" w:right="899"/>
        <w:jc w:val="both"/>
        <w:rPr>
          <w:rFonts w:ascii="Palatino Linotype" w:hAnsi="Palatino Linotype" w:cs="Arial"/>
          <w:i/>
          <w:sz w:val="22"/>
          <w:szCs w:val="22"/>
        </w:rPr>
      </w:pPr>
      <w:r w:rsidRPr="000A758D">
        <w:rPr>
          <w:rFonts w:ascii="Palatino Linotype" w:hAnsi="Palatino Linotype" w:cs="Arial"/>
          <w:b/>
          <w:i/>
          <w:sz w:val="22"/>
          <w:szCs w:val="22"/>
        </w:rPr>
        <w:t>Artículo 52.</w:t>
      </w:r>
      <w:r w:rsidRPr="000A758D">
        <w:rPr>
          <w:rFonts w:ascii="Palatino Linotype" w:hAnsi="Palatino Linotype" w:cs="Arial"/>
          <w:i/>
          <w:sz w:val="22"/>
          <w:szCs w:val="22"/>
        </w:rPr>
        <w:t xml:space="preserve"> Las solicitudes de acceso a la información y las respuestas que se les dé, incluyendo, en su caso, </w:t>
      </w:r>
      <w:r w:rsidRPr="000A758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A758D">
        <w:rPr>
          <w:rFonts w:ascii="Palatino Linotype" w:hAnsi="Palatino Linotype" w:cs="Arial"/>
          <w:i/>
          <w:sz w:val="22"/>
          <w:szCs w:val="22"/>
        </w:rPr>
        <w:t>, siempre y cuando la resolución de referencia se someta a un proceso de disociación, es decir, no haga identificable al titular de tales datos personales.</w:t>
      </w:r>
      <w:r w:rsidRPr="000A758D">
        <w:rPr>
          <w:rFonts w:ascii="Palatino Linotype" w:hAnsi="Palatino Linotype" w:cs="Arial"/>
          <w:bCs/>
          <w:i/>
          <w:noProof/>
          <w:sz w:val="22"/>
          <w:szCs w:val="22"/>
        </w:rPr>
        <w:t>”</w:t>
      </w:r>
    </w:p>
    <w:p w14:paraId="1C10FE77" w14:textId="77777777" w:rsidR="00E7294F" w:rsidRPr="000A758D" w:rsidRDefault="00E7294F" w:rsidP="00E7294F">
      <w:pPr>
        <w:ind w:right="899" w:firstLine="708"/>
        <w:jc w:val="both"/>
        <w:rPr>
          <w:rFonts w:ascii="Palatino Linotype" w:hAnsi="Palatino Linotype" w:cs="Arial"/>
          <w:sz w:val="22"/>
          <w:szCs w:val="22"/>
        </w:rPr>
      </w:pPr>
      <w:r w:rsidRPr="000A758D">
        <w:rPr>
          <w:rFonts w:ascii="Palatino Linotype" w:hAnsi="Palatino Linotype" w:cs="Arial"/>
          <w:sz w:val="22"/>
          <w:szCs w:val="22"/>
        </w:rPr>
        <w:t>(Énfasis añadido)</w:t>
      </w:r>
    </w:p>
    <w:p w14:paraId="52FED00E" w14:textId="77777777" w:rsidR="00E7294F" w:rsidRPr="000A758D" w:rsidRDefault="00E7294F" w:rsidP="00E7294F">
      <w:pPr>
        <w:ind w:right="899" w:firstLine="708"/>
        <w:jc w:val="both"/>
        <w:rPr>
          <w:rFonts w:ascii="Palatino Linotype" w:hAnsi="Palatino Linotype" w:cs="Arial"/>
        </w:rPr>
      </w:pPr>
    </w:p>
    <w:p w14:paraId="1480851A" w14:textId="77777777" w:rsidR="00E7294F" w:rsidRPr="000A758D" w:rsidRDefault="00E7294F" w:rsidP="00E7294F">
      <w:pPr>
        <w:spacing w:line="360" w:lineRule="auto"/>
        <w:jc w:val="both"/>
        <w:rPr>
          <w:rFonts w:ascii="Palatino Linotype" w:hAnsi="Palatino Linotype" w:cs="Arial"/>
        </w:rPr>
      </w:pPr>
      <w:r w:rsidRPr="000A758D">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17EEC05" w14:textId="77777777" w:rsidR="00E7294F" w:rsidRPr="000A758D" w:rsidRDefault="00E7294F" w:rsidP="00E7294F">
      <w:pPr>
        <w:jc w:val="both"/>
        <w:rPr>
          <w:rFonts w:ascii="Palatino Linotype" w:hAnsi="Palatino Linotype" w:cs="Arial"/>
        </w:rPr>
      </w:pPr>
    </w:p>
    <w:p w14:paraId="1D3150CA" w14:textId="77777777" w:rsidR="00E7294F" w:rsidRPr="000A758D" w:rsidRDefault="00E7294F" w:rsidP="00E7294F">
      <w:pPr>
        <w:ind w:left="851" w:right="902"/>
        <w:jc w:val="both"/>
        <w:rPr>
          <w:rFonts w:ascii="Palatino Linotype" w:eastAsia="Arial Unicode MS" w:hAnsi="Palatino Linotype" w:cs="Arial"/>
          <w:i/>
          <w:sz w:val="22"/>
          <w:szCs w:val="22"/>
        </w:rPr>
      </w:pPr>
      <w:r w:rsidRPr="000A758D">
        <w:rPr>
          <w:rFonts w:ascii="Palatino Linotype" w:eastAsia="Arial Unicode MS" w:hAnsi="Palatino Linotype" w:cs="Arial"/>
          <w:b/>
          <w:i/>
          <w:sz w:val="22"/>
          <w:szCs w:val="22"/>
        </w:rPr>
        <w:t>“Artículo 22.</w:t>
      </w:r>
      <w:r w:rsidRPr="000A758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7F5081D" w14:textId="77777777" w:rsidR="00E7294F" w:rsidRPr="000A758D" w:rsidRDefault="00E7294F" w:rsidP="00E7294F">
      <w:pPr>
        <w:ind w:left="851" w:right="902"/>
        <w:jc w:val="both"/>
        <w:rPr>
          <w:rFonts w:ascii="Palatino Linotype" w:eastAsia="Arial Unicode MS" w:hAnsi="Palatino Linotype" w:cs="Arial"/>
          <w:i/>
          <w:sz w:val="22"/>
          <w:szCs w:val="22"/>
        </w:rPr>
      </w:pPr>
      <w:r w:rsidRPr="000A758D">
        <w:rPr>
          <w:rFonts w:ascii="Palatino Linotype" w:eastAsia="Arial Unicode MS" w:hAnsi="Palatino Linotype" w:cs="Arial"/>
          <w:b/>
          <w:i/>
          <w:sz w:val="22"/>
          <w:szCs w:val="22"/>
        </w:rPr>
        <w:t>Artículo 38.</w:t>
      </w:r>
      <w:r w:rsidRPr="000A758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A758D">
        <w:rPr>
          <w:rFonts w:ascii="Palatino Linotype" w:eastAsia="Arial Unicode MS" w:hAnsi="Palatino Linotype" w:cs="Arial"/>
          <w:b/>
          <w:i/>
          <w:sz w:val="22"/>
          <w:szCs w:val="22"/>
        </w:rPr>
        <w:t>”</w:t>
      </w:r>
      <w:r w:rsidRPr="000A758D">
        <w:rPr>
          <w:rFonts w:ascii="Palatino Linotype" w:eastAsia="Arial Unicode MS" w:hAnsi="Palatino Linotype" w:cs="Arial"/>
          <w:i/>
          <w:sz w:val="22"/>
          <w:szCs w:val="22"/>
        </w:rPr>
        <w:t xml:space="preserve"> </w:t>
      </w:r>
    </w:p>
    <w:p w14:paraId="5E44F2E3" w14:textId="77777777" w:rsidR="00E7294F" w:rsidRPr="000A758D" w:rsidRDefault="00E7294F" w:rsidP="00E7294F">
      <w:pPr>
        <w:ind w:left="851" w:right="850"/>
        <w:jc w:val="both"/>
        <w:rPr>
          <w:rFonts w:ascii="Palatino Linotype" w:eastAsia="Arial Unicode MS" w:hAnsi="Palatino Linotype" w:cs="Arial"/>
          <w:i/>
          <w:sz w:val="22"/>
          <w:szCs w:val="22"/>
        </w:rPr>
      </w:pPr>
    </w:p>
    <w:p w14:paraId="1626CAB4" w14:textId="77777777" w:rsidR="00E7294F" w:rsidRPr="000A758D" w:rsidRDefault="00E7294F" w:rsidP="00E7294F">
      <w:pPr>
        <w:spacing w:line="360" w:lineRule="auto"/>
        <w:jc w:val="both"/>
        <w:rPr>
          <w:rFonts w:ascii="Palatino Linotype" w:hAnsi="Palatino Linotype" w:cs="Arial"/>
        </w:rPr>
      </w:pPr>
      <w:r w:rsidRPr="000A758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93B25DE" w14:textId="77777777" w:rsidR="00E7294F" w:rsidRPr="000A758D" w:rsidRDefault="00E7294F" w:rsidP="00E7294F">
      <w:pPr>
        <w:spacing w:line="360" w:lineRule="auto"/>
        <w:jc w:val="both"/>
        <w:rPr>
          <w:rFonts w:ascii="Palatino Linotype" w:hAnsi="Palatino Linotype" w:cs="Arial"/>
        </w:rPr>
      </w:pPr>
    </w:p>
    <w:p w14:paraId="1D28A49F" w14:textId="77777777" w:rsidR="00E7294F" w:rsidRPr="000A758D" w:rsidRDefault="00E7294F" w:rsidP="00E7294F">
      <w:pPr>
        <w:spacing w:line="360" w:lineRule="auto"/>
        <w:jc w:val="both"/>
        <w:rPr>
          <w:rFonts w:ascii="Palatino Linotype" w:hAnsi="Palatino Linotype" w:cs="Arial"/>
        </w:rPr>
      </w:pPr>
      <w:r w:rsidRPr="000A758D">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0A758D">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0A758D">
        <w:rPr>
          <w:rFonts w:ascii="Palatino Linotype" w:eastAsia="Arial Unicode MS" w:hAnsi="Palatino Linotype" w:cs="Arial"/>
        </w:rPr>
        <w:t xml:space="preserve"> que debe ser protegida por </w:t>
      </w:r>
      <w:r w:rsidRPr="000A758D">
        <w:rPr>
          <w:rFonts w:ascii="Palatino Linotype" w:eastAsia="Arial Unicode MS" w:hAnsi="Palatino Linotype" w:cs="Arial"/>
          <w:b/>
        </w:rPr>
        <w:t>EL SUJETO OBLIGADO,</w:t>
      </w:r>
      <w:r w:rsidRPr="000A758D">
        <w:rPr>
          <w:rFonts w:ascii="Palatino Linotype" w:eastAsia="Arial Unicode MS" w:hAnsi="Palatino Linotype" w:cs="Arial"/>
        </w:rPr>
        <w:t xml:space="preserve"> por lo </w:t>
      </w:r>
      <w:r w:rsidRPr="000A758D">
        <w:rPr>
          <w:rFonts w:ascii="Palatino Linotype" w:hAnsi="Palatino Linotype" w:cs="Arial"/>
        </w:rPr>
        <w:t>que, todo dato personal susceptible de clasificación debe ser protegido.</w:t>
      </w:r>
    </w:p>
    <w:p w14:paraId="3B401B9D" w14:textId="77777777" w:rsidR="00E7294F" w:rsidRPr="000A758D" w:rsidRDefault="00E7294F" w:rsidP="00E7294F">
      <w:pPr>
        <w:spacing w:line="360" w:lineRule="auto"/>
        <w:jc w:val="both"/>
        <w:rPr>
          <w:rFonts w:ascii="Palatino Linotype" w:hAnsi="Palatino Linotype" w:cs="Arial"/>
        </w:rPr>
      </w:pPr>
    </w:p>
    <w:p w14:paraId="25702430" w14:textId="77777777" w:rsidR="00E7294F" w:rsidRPr="000A758D" w:rsidRDefault="00E7294F" w:rsidP="00E7294F">
      <w:pPr>
        <w:spacing w:line="360" w:lineRule="auto"/>
        <w:jc w:val="both"/>
        <w:rPr>
          <w:rFonts w:ascii="Palatino Linotype" w:hAnsi="Palatino Linotype" w:cs="Arial"/>
        </w:rPr>
      </w:pPr>
      <w:r w:rsidRPr="000A758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A290A38" w14:textId="77777777" w:rsidR="00E7294F" w:rsidRPr="000A758D" w:rsidRDefault="00E7294F" w:rsidP="00E7294F">
      <w:pPr>
        <w:spacing w:line="360" w:lineRule="auto"/>
        <w:jc w:val="both"/>
        <w:rPr>
          <w:rFonts w:ascii="Palatino Linotype" w:hAnsi="Palatino Linotype" w:cs="Arial"/>
        </w:rPr>
      </w:pPr>
    </w:p>
    <w:p w14:paraId="7379FCCD" w14:textId="77777777" w:rsidR="00E7294F" w:rsidRPr="000A758D" w:rsidRDefault="00E7294F" w:rsidP="00E7294F">
      <w:pPr>
        <w:spacing w:line="360" w:lineRule="auto"/>
        <w:jc w:val="both"/>
        <w:rPr>
          <w:rFonts w:ascii="Palatino Linotype" w:hAnsi="Palatino Linotype" w:cs="Arial"/>
        </w:rPr>
      </w:pPr>
      <w:r w:rsidRPr="000A758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E44B58" w14:textId="77777777" w:rsidR="00E7294F" w:rsidRPr="000A758D" w:rsidRDefault="00E7294F" w:rsidP="00E7294F">
      <w:pPr>
        <w:jc w:val="both"/>
        <w:rPr>
          <w:rFonts w:ascii="Palatino Linotype" w:hAnsi="Palatino Linotype" w:cs="Arial"/>
        </w:rPr>
      </w:pPr>
    </w:p>
    <w:p w14:paraId="362B4703"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 xml:space="preserve">“Artículo 49. </w:t>
      </w:r>
      <w:r w:rsidRPr="000A758D">
        <w:rPr>
          <w:rFonts w:ascii="Palatino Linotype" w:hAnsi="Palatino Linotype" w:cs="Arial"/>
          <w:i/>
          <w:sz w:val="22"/>
          <w:szCs w:val="22"/>
        </w:rPr>
        <w:t>Los Comités de Transparencia tendrán las siguientes atribuciones:</w:t>
      </w:r>
    </w:p>
    <w:p w14:paraId="355001FA"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VIII.</w:t>
      </w:r>
      <w:r w:rsidRPr="000A758D">
        <w:rPr>
          <w:rFonts w:ascii="Palatino Linotype" w:hAnsi="Palatino Linotype" w:cs="Arial"/>
          <w:i/>
          <w:sz w:val="22"/>
          <w:szCs w:val="22"/>
        </w:rPr>
        <w:t xml:space="preserve"> Aprobar, modificar o revocar la clasificación de la información;</w:t>
      </w:r>
    </w:p>
    <w:p w14:paraId="59689D06"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Artículo 132.</w:t>
      </w:r>
      <w:r w:rsidRPr="000A758D">
        <w:rPr>
          <w:rFonts w:ascii="Palatino Linotype" w:hAnsi="Palatino Linotype" w:cs="Arial"/>
          <w:i/>
          <w:sz w:val="22"/>
          <w:szCs w:val="22"/>
        </w:rPr>
        <w:t xml:space="preserve"> La clasificación de la información se llevará a cabo en el momento en que:</w:t>
      </w:r>
    </w:p>
    <w:p w14:paraId="1D5CDAC7"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I.</w:t>
      </w:r>
      <w:r w:rsidRPr="000A758D">
        <w:rPr>
          <w:rFonts w:ascii="Palatino Linotype" w:hAnsi="Palatino Linotype" w:cs="Arial"/>
          <w:i/>
          <w:sz w:val="22"/>
          <w:szCs w:val="22"/>
        </w:rPr>
        <w:t xml:space="preserve"> Se reciba una solicitud de acceso a la información;</w:t>
      </w:r>
    </w:p>
    <w:p w14:paraId="0E41D7D7"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lastRenderedPageBreak/>
        <w:t>II.</w:t>
      </w:r>
      <w:r w:rsidRPr="000A758D">
        <w:rPr>
          <w:rFonts w:ascii="Palatino Linotype" w:hAnsi="Palatino Linotype" w:cs="Arial"/>
          <w:i/>
          <w:sz w:val="22"/>
          <w:szCs w:val="22"/>
        </w:rPr>
        <w:t xml:space="preserve"> Se determine mediante resolución de autoridad competente; o</w:t>
      </w:r>
    </w:p>
    <w:p w14:paraId="0F021AE4" w14:textId="77777777" w:rsidR="00E7294F" w:rsidRPr="000A758D" w:rsidRDefault="00E7294F" w:rsidP="00E7294F">
      <w:pPr>
        <w:ind w:left="851" w:right="902"/>
        <w:jc w:val="both"/>
        <w:rPr>
          <w:rFonts w:ascii="Palatino Linotype" w:hAnsi="Palatino Linotype" w:cs="Arial"/>
          <w:b/>
          <w:i/>
          <w:sz w:val="22"/>
          <w:szCs w:val="22"/>
        </w:rPr>
      </w:pPr>
      <w:r w:rsidRPr="000A758D">
        <w:rPr>
          <w:rFonts w:ascii="Palatino Linotype" w:hAnsi="Palatino Linotype" w:cs="Arial"/>
          <w:i/>
          <w:sz w:val="22"/>
          <w:szCs w:val="22"/>
        </w:rPr>
        <w:t>III. Se generen versiones públicas para dar cumplimiento a las obligaciones de transparencia previstas en esta Ley.</w:t>
      </w:r>
      <w:r w:rsidRPr="000A758D">
        <w:rPr>
          <w:rFonts w:ascii="Palatino Linotype" w:hAnsi="Palatino Linotype" w:cs="Arial"/>
          <w:b/>
          <w:i/>
          <w:sz w:val="22"/>
          <w:szCs w:val="22"/>
        </w:rPr>
        <w:t>”</w:t>
      </w:r>
    </w:p>
    <w:p w14:paraId="5ECE50C0"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“Segundo.-</w:t>
      </w:r>
      <w:r w:rsidRPr="000A758D">
        <w:rPr>
          <w:rFonts w:ascii="Palatino Linotype" w:hAnsi="Palatino Linotype" w:cs="Arial"/>
          <w:i/>
          <w:sz w:val="22"/>
          <w:szCs w:val="22"/>
        </w:rPr>
        <w:t xml:space="preserve"> Para efectos de los presentes Lineamientos Generales, se entenderá por:</w:t>
      </w:r>
    </w:p>
    <w:p w14:paraId="2BFCD13C"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XVIII.</w:t>
      </w:r>
      <w:r w:rsidRPr="000A758D">
        <w:rPr>
          <w:rFonts w:ascii="Palatino Linotype" w:hAnsi="Palatino Linotype" w:cs="Arial"/>
          <w:i/>
          <w:sz w:val="22"/>
          <w:szCs w:val="22"/>
        </w:rPr>
        <w:t xml:space="preserve">  </w:t>
      </w:r>
      <w:r w:rsidRPr="000A758D">
        <w:rPr>
          <w:rFonts w:ascii="Palatino Linotype" w:hAnsi="Palatino Linotype" w:cs="Arial"/>
          <w:b/>
          <w:i/>
          <w:sz w:val="22"/>
          <w:szCs w:val="22"/>
        </w:rPr>
        <w:t>Versión pública:</w:t>
      </w:r>
      <w:r w:rsidRPr="000A758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F3AB76"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Cuarto.</w:t>
      </w:r>
      <w:r w:rsidRPr="000A758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059E57"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1984C98"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Quinto.</w:t>
      </w:r>
      <w:r w:rsidRPr="000A758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BF26A8"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Sexto.</w:t>
      </w:r>
      <w:r w:rsidRPr="000A758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3AC0CA"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302E358"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Séptimo.</w:t>
      </w:r>
      <w:r w:rsidRPr="000A758D">
        <w:rPr>
          <w:rFonts w:ascii="Palatino Linotype" w:hAnsi="Palatino Linotype" w:cs="Arial"/>
          <w:i/>
          <w:sz w:val="22"/>
          <w:szCs w:val="22"/>
        </w:rPr>
        <w:t xml:space="preserve"> La clasificación de la información se llevará a cabo en el momento en que:</w:t>
      </w:r>
    </w:p>
    <w:p w14:paraId="10D87845"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I.</w:t>
      </w:r>
      <w:r w:rsidRPr="000A758D">
        <w:rPr>
          <w:rFonts w:ascii="Palatino Linotype" w:hAnsi="Palatino Linotype" w:cs="Arial"/>
          <w:i/>
          <w:sz w:val="22"/>
          <w:szCs w:val="22"/>
        </w:rPr>
        <w:t xml:space="preserve">        Se reciba una solicitud de acceso a la información;</w:t>
      </w:r>
    </w:p>
    <w:p w14:paraId="5B8AA59D"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II.</w:t>
      </w:r>
      <w:r w:rsidRPr="000A758D">
        <w:rPr>
          <w:rFonts w:ascii="Palatino Linotype" w:hAnsi="Palatino Linotype" w:cs="Arial"/>
          <w:i/>
          <w:sz w:val="22"/>
          <w:szCs w:val="22"/>
        </w:rPr>
        <w:t xml:space="preserve">       Se determine mediante resolución de autoridad competente, o</w:t>
      </w:r>
    </w:p>
    <w:p w14:paraId="71005ADD"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III.</w:t>
      </w:r>
      <w:r w:rsidRPr="000A758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5AAC087"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2A8D8C7"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lastRenderedPageBreak/>
        <w:t>Octavo.</w:t>
      </w:r>
      <w:r w:rsidRPr="000A758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912D0C"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67A0EC9"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395FE4D"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499C2D"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EF939C5"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Noveno.</w:t>
      </w:r>
      <w:r w:rsidRPr="000A758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2A2916"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b/>
          <w:i/>
          <w:sz w:val="22"/>
          <w:szCs w:val="22"/>
        </w:rPr>
        <w:t>Décimo.</w:t>
      </w:r>
      <w:r w:rsidRPr="000A758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7707C2" w14:textId="77777777" w:rsidR="00E7294F" w:rsidRPr="000A758D" w:rsidRDefault="00E7294F" w:rsidP="00E7294F">
      <w:pPr>
        <w:ind w:left="851" w:right="902"/>
        <w:jc w:val="both"/>
        <w:rPr>
          <w:rFonts w:ascii="Palatino Linotype" w:hAnsi="Palatino Linotype" w:cs="Arial"/>
          <w:i/>
          <w:sz w:val="22"/>
          <w:szCs w:val="22"/>
        </w:rPr>
      </w:pPr>
      <w:r w:rsidRPr="000A758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771845A" w14:textId="77777777" w:rsidR="00E7294F" w:rsidRPr="000A758D" w:rsidRDefault="00E7294F" w:rsidP="00E7294F">
      <w:pPr>
        <w:ind w:left="851" w:right="899"/>
        <w:jc w:val="both"/>
        <w:rPr>
          <w:rFonts w:ascii="Palatino Linotype" w:hAnsi="Palatino Linotype" w:cs="Arial"/>
          <w:b/>
          <w:i/>
          <w:sz w:val="22"/>
          <w:szCs w:val="22"/>
        </w:rPr>
      </w:pPr>
      <w:r w:rsidRPr="000A758D">
        <w:rPr>
          <w:rFonts w:ascii="Palatino Linotype" w:hAnsi="Palatino Linotype" w:cs="Arial"/>
          <w:b/>
          <w:i/>
          <w:sz w:val="22"/>
          <w:szCs w:val="22"/>
        </w:rPr>
        <w:t>Décimo primero.</w:t>
      </w:r>
      <w:r w:rsidRPr="000A758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A758D">
        <w:rPr>
          <w:rFonts w:ascii="Palatino Linotype" w:hAnsi="Palatino Linotype" w:cs="Arial"/>
          <w:b/>
          <w:i/>
          <w:sz w:val="22"/>
          <w:szCs w:val="22"/>
        </w:rPr>
        <w:t>”</w:t>
      </w:r>
    </w:p>
    <w:p w14:paraId="68EF5998" w14:textId="77777777" w:rsidR="00E7294F" w:rsidRPr="000A758D" w:rsidRDefault="00E7294F" w:rsidP="00E7294F">
      <w:pPr>
        <w:ind w:left="851" w:right="899"/>
        <w:jc w:val="both"/>
        <w:rPr>
          <w:rFonts w:ascii="Palatino Linotype" w:hAnsi="Palatino Linotype" w:cs="Arial"/>
          <w:b/>
          <w:bCs/>
          <w:i/>
          <w:noProof/>
        </w:rPr>
      </w:pPr>
    </w:p>
    <w:p w14:paraId="414D0172" w14:textId="77777777" w:rsidR="00E7294F" w:rsidRPr="000A758D" w:rsidRDefault="00E7294F" w:rsidP="00E7294F">
      <w:pPr>
        <w:spacing w:line="360" w:lineRule="auto"/>
        <w:jc w:val="both"/>
        <w:rPr>
          <w:rFonts w:ascii="Palatino Linotype" w:hAnsi="Palatino Linotype" w:cs="Arial"/>
        </w:rPr>
      </w:pPr>
      <w:r w:rsidRPr="000A758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3D5B77" w14:textId="77777777" w:rsidR="00E7294F" w:rsidRPr="000A758D" w:rsidRDefault="00E7294F" w:rsidP="00E7294F">
      <w:pPr>
        <w:spacing w:line="360" w:lineRule="auto"/>
        <w:ind w:right="-93"/>
        <w:jc w:val="both"/>
        <w:rPr>
          <w:rFonts w:ascii="Palatino Linotype" w:hAnsi="Palatino Linotype" w:cs="Arial"/>
          <w:lang w:eastAsia="es-MX"/>
        </w:rPr>
      </w:pPr>
    </w:p>
    <w:p w14:paraId="46EAB108" w14:textId="77777777" w:rsidR="00E7294F" w:rsidRPr="000A758D" w:rsidRDefault="00E7294F" w:rsidP="00E7294F">
      <w:pPr>
        <w:autoSpaceDE w:val="0"/>
        <w:autoSpaceDN w:val="0"/>
        <w:adjustRightInd w:val="0"/>
        <w:spacing w:line="360" w:lineRule="auto"/>
        <w:ind w:right="-91"/>
        <w:jc w:val="both"/>
        <w:rPr>
          <w:rFonts w:ascii="Palatino Linotype" w:hAnsi="Palatino Linotype" w:cs="Arial"/>
          <w:lang w:eastAsia="es-CO"/>
        </w:rPr>
      </w:pPr>
      <w:r w:rsidRPr="000A758D">
        <w:rPr>
          <w:rFonts w:ascii="Palatino Linotype" w:hAnsi="Palatino Linotype" w:cs="Arial"/>
        </w:rPr>
        <w:t xml:space="preserve">Consecuentemente, se destaca que la versión pública que elabore </w:t>
      </w:r>
      <w:r w:rsidRPr="000A758D">
        <w:rPr>
          <w:rFonts w:ascii="Palatino Linotype" w:hAnsi="Palatino Linotype" w:cs="Arial"/>
          <w:b/>
        </w:rPr>
        <w:t>EL SUJETO OBLIGADO</w:t>
      </w:r>
      <w:r w:rsidRPr="000A758D">
        <w:rPr>
          <w:rFonts w:ascii="Palatino Linotype" w:hAnsi="Palatino Linotype" w:cs="Arial"/>
        </w:rPr>
        <w:t xml:space="preserve"> debe cumplir con las formalidades exigidas en la Ley, por lo que para tal efecto emitirá el </w:t>
      </w:r>
      <w:r w:rsidRPr="000A758D">
        <w:rPr>
          <w:rFonts w:ascii="Palatino Linotype" w:hAnsi="Palatino Linotype" w:cs="Arial"/>
          <w:b/>
        </w:rPr>
        <w:t>Acuerdo del Comité de Transparencia</w:t>
      </w:r>
      <w:r w:rsidRPr="000A758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A758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49660B7" w14:textId="77777777" w:rsidR="00E7294F" w:rsidRPr="000A758D" w:rsidRDefault="00E7294F" w:rsidP="00E7294F">
      <w:pPr>
        <w:spacing w:line="360" w:lineRule="auto"/>
        <w:jc w:val="both"/>
        <w:rPr>
          <w:rFonts w:ascii="Palatino Linotype" w:hAnsi="Palatino Linotype" w:cs="Arial"/>
          <w:color w:val="000000" w:themeColor="text1"/>
        </w:rPr>
      </w:pPr>
    </w:p>
    <w:p w14:paraId="08091A09" w14:textId="4134BFBA" w:rsidR="00E7294F" w:rsidRPr="000A758D" w:rsidRDefault="00E7294F" w:rsidP="00E7294F">
      <w:pPr>
        <w:widowControl w:val="0"/>
        <w:spacing w:line="360" w:lineRule="auto"/>
        <w:jc w:val="both"/>
        <w:rPr>
          <w:rFonts w:ascii="Palatino Linotype" w:eastAsia="Palatino Linotype" w:hAnsi="Palatino Linotype" w:cs="Palatino Linotype"/>
        </w:rPr>
      </w:pPr>
      <w:r w:rsidRPr="000A758D">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1FAC2C99" w14:textId="77777777" w:rsidR="00E7294F" w:rsidRPr="000A758D" w:rsidRDefault="00E7294F" w:rsidP="00E7294F">
      <w:pPr>
        <w:widowControl w:val="0"/>
        <w:spacing w:line="360" w:lineRule="auto"/>
        <w:jc w:val="both"/>
        <w:rPr>
          <w:rFonts w:ascii="Palatino Linotype" w:eastAsia="Palatino Linotype" w:hAnsi="Palatino Linotype" w:cs="Palatino Linotype"/>
        </w:rPr>
      </w:pPr>
    </w:p>
    <w:p w14:paraId="7634D6A3" w14:textId="77777777" w:rsidR="00E7294F" w:rsidRPr="000A758D" w:rsidRDefault="00E7294F" w:rsidP="00E7294F">
      <w:pPr>
        <w:spacing w:line="360" w:lineRule="auto"/>
        <w:jc w:val="center"/>
        <w:rPr>
          <w:rFonts w:ascii="Palatino Linotype" w:hAnsi="Palatino Linotype"/>
          <w:b/>
          <w:bCs/>
          <w:spacing w:val="60"/>
          <w:sz w:val="28"/>
          <w:lang w:val="es-ES_tradnl"/>
        </w:rPr>
      </w:pPr>
    </w:p>
    <w:p w14:paraId="7288D86C" w14:textId="77777777" w:rsidR="00E7294F" w:rsidRPr="000A758D" w:rsidRDefault="00E7294F" w:rsidP="00E7294F">
      <w:pPr>
        <w:spacing w:line="360" w:lineRule="auto"/>
        <w:jc w:val="center"/>
        <w:rPr>
          <w:rFonts w:ascii="Palatino Linotype" w:hAnsi="Palatino Linotype"/>
          <w:b/>
          <w:bCs/>
          <w:spacing w:val="60"/>
          <w:sz w:val="28"/>
          <w:lang w:val="es-ES_tradnl"/>
        </w:rPr>
      </w:pPr>
    </w:p>
    <w:p w14:paraId="0F05EE9A" w14:textId="4749BA9C" w:rsidR="00E7294F" w:rsidRPr="000A758D" w:rsidRDefault="00E7294F" w:rsidP="00E7294F">
      <w:pPr>
        <w:spacing w:line="360" w:lineRule="auto"/>
        <w:jc w:val="center"/>
        <w:rPr>
          <w:rFonts w:ascii="Palatino Linotype" w:hAnsi="Palatino Linotype"/>
          <w:b/>
          <w:bCs/>
          <w:spacing w:val="60"/>
          <w:sz w:val="28"/>
          <w:lang w:val="es-ES_tradnl"/>
        </w:rPr>
      </w:pPr>
      <w:r w:rsidRPr="000A758D">
        <w:rPr>
          <w:rFonts w:ascii="Palatino Linotype" w:hAnsi="Palatino Linotype"/>
          <w:b/>
          <w:bCs/>
          <w:spacing w:val="60"/>
          <w:sz w:val="28"/>
          <w:lang w:val="es-ES_tradnl"/>
        </w:rPr>
        <w:lastRenderedPageBreak/>
        <w:t>SE RESUELVE</w:t>
      </w:r>
    </w:p>
    <w:p w14:paraId="14C0590C" w14:textId="6A842543" w:rsidR="00C606F0" w:rsidRPr="000A758D" w:rsidRDefault="00C606F0" w:rsidP="00C606F0">
      <w:pPr>
        <w:spacing w:line="360" w:lineRule="auto"/>
        <w:ind w:right="49"/>
        <w:jc w:val="both"/>
        <w:rPr>
          <w:rFonts w:ascii="Palatino Linotype" w:eastAsia="Palatino Linotype" w:hAnsi="Palatino Linotype" w:cs="Palatino Linotype"/>
        </w:rPr>
      </w:pPr>
      <w:r w:rsidRPr="000A758D">
        <w:rPr>
          <w:rFonts w:ascii="Palatino Linotype" w:eastAsia="Palatino Linotype" w:hAnsi="Palatino Linotype" w:cs="Palatino Linotype"/>
          <w:b/>
        </w:rPr>
        <w:t>PRIMERO.</w:t>
      </w:r>
      <w:r w:rsidRPr="000A758D">
        <w:rPr>
          <w:rFonts w:ascii="Palatino Linotype" w:eastAsia="Palatino Linotype" w:hAnsi="Palatino Linotype" w:cs="Palatino Linotype"/>
        </w:rPr>
        <w:t xml:space="preserve"> Resultan </w:t>
      </w:r>
      <w:r w:rsidRPr="000A758D">
        <w:rPr>
          <w:rFonts w:ascii="Palatino Linotype" w:eastAsia="Palatino Linotype" w:hAnsi="Palatino Linotype" w:cs="Palatino Linotype"/>
          <w:b/>
        </w:rPr>
        <w:t>fundados</w:t>
      </w:r>
      <w:r w:rsidRPr="000A758D">
        <w:rPr>
          <w:rFonts w:ascii="Palatino Linotype" w:eastAsia="Palatino Linotype" w:hAnsi="Palatino Linotype" w:cs="Palatino Linotype"/>
        </w:rPr>
        <w:t xml:space="preserve"> los motivos de inconformidad hechos valer por </w:t>
      </w:r>
      <w:r w:rsidR="000A758D">
        <w:rPr>
          <w:rFonts w:ascii="Palatino Linotype" w:eastAsia="Palatino Linotype" w:hAnsi="Palatino Linotype" w:cs="Palatino Linotype"/>
          <w:b/>
        </w:rPr>
        <w:t>LA</w:t>
      </w:r>
      <w:r w:rsidRPr="000A758D">
        <w:rPr>
          <w:rFonts w:ascii="Palatino Linotype" w:eastAsia="Palatino Linotype" w:hAnsi="Palatino Linotype" w:cs="Palatino Linotype"/>
          <w:b/>
        </w:rPr>
        <w:t xml:space="preserve"> RECURRENTE</w:t>
      </w:r>
      <w:r w:rsidRPr="000A758D">
        <w:rPr>
          <w:rFonts w:ascii="Palatino Linotype" w:eastAsia="Palatino Linotype" w:hAnsi="Palatino Linotype" w:cs="Palatino Linotype"/>
        </w:rPr>
        <w:t xml:space="preserve"> en el recurso de revisión </w:t>
      </w:r>
      <w:r w:rsidRPr="000A758D">
        <w:rPr>
          <w:rFonts w:ascii="Palatino Linotype" w:eastAsia="Palatino Linotype" w:hAnsi="Palatino Linotype" w:cs="Palatino Linotype"/>
          <w:b/>
        </w:rPr>
        <w:t>13562/INFOEM/IP/RR/2022</w:t>
      </w:r>
      <w:r w:rsidRPr="000A758D">
        <w:rPr>
          <w:rFonts w:ascii="Palatino Linotype" w:eastAsia="Palatino Linotype" w:hAnsi="Palatino Linotype" w:cs="Palatino Linotype"/>
        </w:rPr>
        <w:t xml:space="preserve">, en términos del considerando </w:t>
      </w:r>
      <w:r w:rsidRPr="000A758D">
        <w:rPr>
          <w:rFonts w:ascii="Palatino Linotype" w:eastAsia="Palatino Linotype" w:hAnsi="Palatino Linotype" w:cs="Palatino Linotype"/>
          <w:b/>
        </w:rPr>
        <w:t>QUINTO</w:t>
      </w:r>
      <w:r w:rsidRPr="000A758D">
        <w:rPr>
          <w:rFonts w:ascii="Palatino Linotype" w:eastAsia="Palatino Linotype" w:hAnsi="Palatino Linotype" w:cs="Palatino Linotype"/>
        </w:rPr>
        <w:t>.</w:t>
      </w:r>
    </w:p>
    <w:p w14:paraId="730C8527" w14:textId="77777777" w:rsidR="00D85499" w:rsidRPr="000A758D" w:rsidRDefault="00D85499" w:rsidP="00C606F0">
      <w:pPr>
        <w:spacing w:line="360" w:lineRule="auto"/>
        <w:ind w:right="49"/>
        <w:jc w:val="both"/>
        <w:rPr>
          <w:rFonts w:ascii="Palatino Linotype" w:eastAsia="Palatino Linotype" w:hAnsi="Palatino Linotype" w:cs="Palatino Linotype"/>
        </w:rPr>
      </w:pPr>
    </w:p>
    <w:p w14:paraId="2EBF255C" w14:textId="7263DF93" w:rsidR="00C606F0" w:rsidRPr="000A758D" w:rsidRDefault="00C606F0" w:rsidP="00C606F0">
      <w:pPr>
        <w:spacing w:line="360" w:lineRule="auto"/>
        <w:contextualSpacing/>
        <w:jc w:val="both"/>
        <w:rPr>
          <w:rFonts w:ascii="Palatino Linotype" w:hAnsi="Palatino Linotype" w:cs="Tahoma"/>
          <w:lang w:val="es-ES"/>
        </w:rPr>
      </w:pPr>
      <w:r w:rsidRPr="000A758D">
        <w:rPr>
          <w:rFonts w:ascii="Palatino Linotype" w:eastAsia="Palatino Linotype" w:hAnsi="Palatino Linotype" w:cs="Palatino Linotype"/>
          <w:b/>
        </w:rPr>
        <w:t xml:space="preserve">SEGUNDO. </w:t>
      </w:r>
      <w:r w:rsidRPr="000A758D">
        <w:rPr>
          <w:rFonts w:ascii="Palatino Linotype" w:eastAsia="Palatino Linotype" w:hAnsi="Palatino Linotype" w:cs="Palatino Linotype"/>
        </w:rPr>
        <w:t xml:space="preserve">Se </w:t>
      </w:r>
      <w:r w:rsidRPr="000A758D">
        <w:rPr>
          <w:rFonts w:ascii="Palatino Linotype" w:eastAsia="Palatino Linotype" w:hAnsi="Palatino Linotype" w:cs="Palatino Linotype"/>
          <w:b/>
        </w:rPr>
        <w:t>MODIFICA</w:t>
      </w:r>
      <w:r w:rsidRPr="000A758D">
        <w:rPr>
          <w:rFonts w:ascii="Palatino Linotype" w:eastAsia="Palatino Linotype" w:hAnsi="Palatino Linotype" w:cs="Palatino Linotype"/>
        </w:rPr>
        <w:t xml:space="preserve"> la respuesta del </w:t>
      </w:r>
      <w:r w:rsidRPr="000A758D">
        <w:rPr>
          <w:rFonts w:ascii="Palatino Linotype" w:eastAsia="Palatino Linotype" w:hAnsi="Palatino Linotype" w:cs="Palatino Linotype"/>
          <w:b/>
        </w:rPr>
        <w:t>SUJETO OBLIGADO,</w:t>
      </w:r>
      <w:r w:rsidRPr="000A758D">
        <w:rPr>
          <w:rFonts w:ascii="Palatino Linotype" w:eastAsia="Palatino Linotype" w:hAnsi="Palatino Linotype" w:cs="Palatino Linotype"/>
        </w:rPr>
        <w:t xml:space="preserve"> para que en términos del Considerando </w:t>
      </w:r>
      <w:r w:rsidRPr="000A758D">
        <w:rPr>
          <w:rFonts w:ascii="Palatino Linotype" w:eastAsia="Palatino Linotype" w:hAnsi="Palatino Linotype" w:cs="Palatino Linotype"/>
          <w:b/>
        </w:rPr>
        <w:t>Quinto</w:t>
      </w:r>
      <w:r w:rsidRPr="000A758D">
        <w:rPr>
          <w:rFonts w:ascii="Palatino Linotype" w:eastAsia="Palatino Linotype" w:hAnsi="Palatino Linotype" w:cs="Palatino Linotype"/>
        </w:rPr>
        <w:t xml:space="preserve"> haga entrega a</w:t>
      </w:r>
      <w:r w:rsidR="000A758D">
        <w:rPr>
          <w:rFonts w:ascii="Palatino Linotype" w:eastAsia="Palatino Linotype" w:hAnsi="Palatino Linotype" w:cs="Palatino Linotype"/>
        </w:rPr>
        <w:t xml:space="preserve"> </w:t>
      </w:r>
      <w:r w:rsidR="000A758D" w:rsidRPr="000A758D">
        <w:rPr>
          <w:rFonts w:ascii="Palatino Linotype" w:eastAsia="Palatino Linotype" w:hAnsi="Palatino Linotype" w:cs="Palatino Linotype"/>
          <w:b/>
        </w:rPr>
        <w:t>LA RECURRENTE</w:t>
      </w:r>
      <w:r w:rsidR="000A758D" w:rsidRPr="000A758D">
        <w:rPr>
          <w:rFonts w:ascii="Palatino Linotype" w:eastAsia="Palatino Linotype" w:hAnsi="Palatino Linotype" w:cs="Palatino Linotype"/>
        </w:rPr>
        <w:t xml:space="preserve"> </w:t>
      </w:r>
      <w:r w:rsidRPr="000A758D">
        <w:rPr>
          <w:rFonts w:ascii="Palatino Linotype" w:eastAsia="Palatino Linotype" w:hAnsi="Palatino Linotype" w:cs="Palatino Linotype"/>
        </w:rPr>
        <w:t xml:space="preserve">mediante el Sistema de Acceso a la Información Mexiquense (SAIMEX), </w:t>
      </w:r>
      <w:r w:rsidRPr="000A758D">
        <w:rPr>
          <w:rFonts w:ascii="Palatino Linotype" w:hAnsi="Palatino Linotype" w:cs="Tahoma"/>
          <w:lang w:val="es-ES"/>
        </w:rPr>
        <w:t>previa búsqueda exhaustiva y razonable, en su caso en versión pública, los documentos donde conste, lo siguiente:</w:t>
      </w:r>
    </w:p>
    <w:p w14:paraId="40C3D29C" w14:textId="77777777" w:rsidR="00C606F0" w:rsidRPr="000A758D" w:rsidRDefault="00C606F0" w:rsidP="00C606F0">
      <w:pPr>
        <w:spacing w:line="360" w:lineRule="auto"/>
        <w:contextualSpacing/>
        <w:jc w:val="both"/>
        <w:rPr>
          <w:rFonts w:ascii="Palatino Linotype" w:hAnsi="Palatino Linotype" w:cs="Tahoma"/>
          <w:sz w:val="22"/>
          <w:szCs w:val="22"/>
          <w:lang w:val="es-ES"/>
        </w:rPr>
      </w:pPr>
    </w:p>
    <w:p w14:paraId="17A1E1C1" w14:textId="77777777" w:rsidR="00C606F0" w:rsidRPr="000A758D" w:rsidRDefault="00C606F0" w:rsidP="00C606F0">
      <w:pPr>
        <w:spacing w:line="360" w:lineRule="auto"/>
        <w:contextualSpacing/>
        <w:jc w:val="both"/>
        <w:rPr>
          <w:rFonts w:ascii="Palatino Linotype" w:hAnsi="Palatino Linotype" w:cs="Tahoma"/>
          <w:i/>
          <w:sz w:val="22"/>
          <w:szCs w:val="22"/>
          <w:lang w:val="es-ES"/>
        </w:rPr>
      </w:pPr>
      <w:r w:rsidRPr="000A758D">
        <w:rPr>
          <w:rFonts w:ascii="Palatino Linotype" w:hAnsi="Palatino Linotype" w:cs="Tahoma"/>
          <w:i/>
          <w:sz w:val="22"/>
          <w:szCs w:val="22"/>
          <w:lang w:val="es-ES"/>
        </w:rPr>
        <w:t>De los servidores públicos de confianza o sindicalizados que deban contar con certificación para los Estándares de Competencia de Marca enlistados a continuación ECM0059, ECM0060, ECM0062, ECM0063, ECM0064, ECM0065, ECM0066, ECM0067, ECM0068, ECM0069, ECM0070, ECM0071 y los enunciados en los artículos 32, 92, 96 fracción I, 96 TER, 96 QUINTUS, 96 SEPTIES, 96 NONIES, 96 QUINDECIES, 113, 123 BIS, 124 QUATER y 149 de la Ley Orgánica Municipal del Estado de México, documento donde conste:</w:t>
      </w:r>
    </w:p>
    <w:p w14:paraId="385E59F8" w14:textId="77777777" w:rsidR="00C606F0" w:rsidRPr="000A758D" w:rsidRDefault="00C606F0" w:rsidP="00C606F0">
      <w:pPr>
        <w:spacing w:line="360" w:lineRule="auto"/>
        <w:contextualSpacing/>
        <w:jc w:val="both"/>
        <w:rPr>
          <w:rFonts w:ascii="Palatino Linotype" w:hAnsi="Palatino Linotype" w:cs="Tahoma"/>
          <w:sz w:val="22"/>
          <w:szCs w:val="22"/>
          <w:lang w:val="es-ES"/>
        </w:rPr>
      </w:pPr>
    </w:p>
    <w:p w14:paraId="16AE430E" w14:textId="2607F295" w:rsidR="00C606F0" w:rsidRPr="000A758D" w:rsidRDefault="001C64CE" w:rsidP="001C64CE">
      <w:pPr>
        <w:pStyle w:val="Prrafodelista"/>
        <w:numPr>
          <w:ilvl w:val="0"/>
          <w:numId w:val="43"/>
        </w:numPr>
        <w:spacing w:line="360" w:lineRule="auto"/>
        <w:contextualSpacing/>
        <w:jc w:val="both"/>
        <w:rPr>
          <w:rFonts w:ascii="Palatino Linotype" w:hAnsi="Palatino Linotype" w:cs="Tahoma"/>
          <w:i/>
          <w:szCs w:val="22"/>
          <w:lang w:val="es-ES"/>
        </w:rPr>
      </w:pPr>
      <w:r w:rsidRPr="000A758D">
        <w:rPr>
          <w:rFonts w:ascii="Palatino Linotype" w:hAnsi="Palatino Linotype" w:cs="Tahoma"/>
          <w:i/>
          <w:szCs w:val="22"/>
          <w:lang w:val="es-ES"/>
        </w:rPr>
        <w:t>Título profesional o documento mediante el cual acredite la experiencia mínima de un año del Director de Turismo o equivalente y el Director de Ecología o equivalente.</w:t>
      </w:r>
    </w:p>
    <w:p w14:paraId="1A38A920" w14:textId="25983886" w:rsidR="001C64CE" w:rsidRPr="000A758D" w:rsidRDefault="001C64CE" w:rsidP="001C64CE">
      <w:pPr>
        <w:pStyle w:val="Prrafodelista"/>
        <w:numPr>
          <w:ilvl w:val="0"/>
          <w:numId w:val="43"/>
        </w:numPr>
        <w:spacing w:line="360" w:lineRule="auto"/>
        <w:contextualSpacing/>
        <w:jc w:val="both"/>
        <w:rPr>
          <w:rFonts w:ascii="Palatino Linotype" w:hAnsi="Palatino Linotype" w:cs="Tahoma"/>
          <w:i/>
          <w:szCs w:val="22"/>
          <w:lang w:val="es-ES"/>
        </w:rPr>
      </w:pPr>
      <w:r w:rsidRPr="000A758D">
        <w:rPr>
          <w:rFonts w:ascii="Palatino Linotype" w:hAnsi="Palatino Linotype" w:cs="Tahoma"/>
          <w:i/>
          <w:szCs w:val="22"/>
          <w:lang w:val="es-ES"/>
        </w:rPr>
        <w:t xml:space="preserve">Título profesional del Director de Obras Públicas o equivalente, </w:t>
      </w:r>
      <w:r w:rsidR="003F5E13" w:rsidRPr="000A758D">
        <w:rPr>
          <w:rFonts w:ascii="Palatino Linotype" w:hAnsi="Palatino Linotype" w:cs="Tahoma"/>
          <w:i/>
          <w:szCs w:val="22"/>
          <w:lang w:val="es-ES"/>
        </w:rPr>
        <w:t>e</w:t>
      </w:r>
      <w:r w:rsidRPr="000A758D">
        <w:rPr>
          <w:rFonts w:ascii="Palatino Linotype" w:hAnsi="Palatino Linotype" w:cs="Tahoma"/>
          <w:i/>
          <w:szCs w:val="22"/>
          <w:lang w:val="es-ES"/>
        </w:rPr>
        <w:t xml:space="preserve">l Director de Desarrollo Económico o equivalente, </w:t>
      </w:r>
      <w:r w:rsidR="003F5E13" w:rsidRPr="000A758D">
        <w:rPr>
          <w:rFonts w:ascii="Palatino Linotype" w:hAnsi="Palatino Linotype" w:cs="Tahoma"/>
          <w:i/>
          <w:szCs w:val="22"/>
          <w:lang w:val="es-ES"/>
        </w:rPr>
        <w:t>e</w:t>
      </w:r>
      <w:r w:rsidRPr="000A758D">
        <w:rPr>
          <w:rFonts w:ascii="Palatino Linotype" w:hAnsi="Palatino Linotype" w:cs="Tahoma"/>
          <w:i/>
          <w:szCs w:val="22"/>
          <w:lang w:val="es-ES"/>
        </w:rPr>
        <w:t xml:space="preserve">l Director de Desarrollo Urbano o equivalente, </w:t>
      </w:r>
      <w:r w:rsidR="003F5E13" w:rsidRPr="000A758D">
        <w:rPr>
          <w:rFonts w:ascii="Palatino Linotype" w:hAnsi="Palatino Linotype" w:cs="Tahoma"/>
          <w:i/>
          <w:szCs w:val="22"/>
          <w:lang w:val="es-ES"/>
        </w:rPr>
        <w:t xml:space="preserve">el </w:t>
      </w:r>
      <w:r w:rsidRPr="000A758D">
        <w:rPr>
          <w:rFonts w:ascii="Palatino Linotype" w:hAnsi="Palatino Linotype" w:cs="Tahoma"/>
          <w:i/>
          <w:szCs w:val="22"/>
          <w:lang w:val="es-ES"/>
        </w:rPr>
        <w:t>Director de Ecología o equivalente,</w:t>
      </w:r>
      <w:r w:rsidR="003F5E13" w:rsidRPr="000A758D">
        <w:rPr>
          <w:rFonts w:ascii="Palatino Linotype" w:hAnsi="Palatino Linotype" w:cs="Tahoma"/>
          <w:i/>
          <w:szCs w:val="22"/>
          <w:lang w:val="es-ES"/>
        </w:rPr>
        <w:t xml:space="preserve"> el o la Titular de la</w:t>
      </w:r>
      <w:r w:rsidRPr="000A758D">
        <w:rPr>
          <w:rFonts w:ascii="Palatino Linotype" w:hAnsi="Palatino Linotype" w:cs="Tahoma"/>
          <w:i/>
          <w:szCs w:val="22"/>
          <w:lang w:val="es-ES"/>
        </w:rPr>
        <w:t xml:space="preserve"> Unidad Municipal de Control y Bienestar Animal y el, Oficial Mediador-Conciliador</w:t>
      </w:r>
      <w:r w:rsidR="003F5E13" w:rsidRPr="000A758D">
        <w:rPr>
          <w:rFonts w:ascii="Palatino Linotype" w:hAnsi="Palatino Linotype" w:cs="Tahoma"/>
          <w:i/>
          <w:iCs/>
        </w:rPr>
        <w:t>.</w:t>
      </w:r>
    </w:p>
    <w:p w14:paraId="51F05A20" w14:textId="1CC4DC83" w:rsidR="001C64CE" w:rsidRPr="000A758D" w:rsidRDefault="0064720D" w:rsidP="0064720D">
      <w:pPr>
        <w:pStyle w:val="Prrafodelista"/>
        <w:numPr>
          <w:ilvl w:val="0"/>
          <w:numId w:val="43"/>
        </w:numPr>
        <w:spacing w:line="360" w:lineRule="auto"/>
        <w:contextualSpacing/>
        <w:jc w:val="both"/>
        <w:rPr>
          <w:rFonts w:ascii="Palatino Linotype" w:hAnsi="Palatino Linotype" w:cs="Tahoma"/>
          <w:i/>
          <w:szCs w:val="22"/>
          <w:lang w:val="es-ES"/>
        </w:rPr>
      </w:pPr>
      <w:r w:rsidRPr="000A758D">
        <w:rPr>
          <w:rFonts w:ascii="Palatino Linotype" w:hAnsi="Palatino Linotype" w:cs="Tahoma"/>
          <w:i/>
          <w:szCs w:val="22"/>
          <w:lang w:val="es-ES"/>
        </w:rPr>
        <w:lastRenderedPageBreak/>
        <w:t>Acuerdo del Comité de Transparencia que avale la correcta versión pública de los certificados de competencia laboral remitidos en respuesta que corresponden al Coordinador General Municipal de Mejora Regulatoria, Secretario del ayuntamiento, Tesorero Municipal, Director de Obras Públicas, Director de Desarrollo Urbano y el Contralor.</w:t>
      </w:r>
    </w:p>
    <w:p w14:paraId="19610B75" w14:textId="096B219F" w:rsidR="00C606F0" w:rsidRPr="000A758D" w:rsidRDefault="00C606F0" w:rsidP="009206F4">
      <w:pPr>
        <w:pStyle w:val="Prrafodelista"/>
        <w:numPr>
          <w:ilvl w:val="0"/>
          <w:numId w:val="43"/>
        </w:numPr>
        <w:spacing w:line="360" w:lineRule="auto"/>
        <w:contextualSpacing/>
        <w:jc w:val="both"/>
        <w:rPr>
          <w:rFonts w:ascii="Palatino Linotype" w:hAnsi="Palatino Linotype" w:cs="Tahoma"/>
          <w:i/>
          <w:szCs w:val="22"/>
          <w:lang w:val="es-ES"/>
        </w:rPr>
      </w:pPr>
      <w:r w:rsidRPr="000A758D">
        <w:rPr>
          <w:rFonts w:ascii="Palatino Linotype" w:hAnsi="Palatino Linotype" w:cs="Tahoma"/>
          <w:i/>
          <w:szCs w:val="22"/>
          <w:lang w:val="es-ES"/>
        </w:rPr>
        <w:t xml:space="preserve">Respecto </w:t>
      </w:r>
      <w:r w:rsidR="00D85499" w:rsidRPr="000A758D">
        <w:rPr>
          <w:rFonts w:ascii="Palatino Linotype" w:hAnsi="Palatino Linotype" w:cs="Tahoma"/>
          <w:i/>
          <w:szCs w:val="22"/>
          <w:lang w:val="es-ES"/>
        </w:rPr>
        <w:t xml:space="preserve">del Director de Turismo, Director de Ecología, Director de Desarrollo Social, Director de Desarrollo Económico, Director de Ecología, La persona titular de la Dirección de las Mujeres, La persona titular del organismo públicos descentralizado en materia de cultura física y deporte, la o el titular de la Unidad Municipal de Control y Bienestar Animal, y el Oficial Mediador-Conciliador </w:t>
      </w:r>
      <w:r w:rsidRPr="000A758D">
        <w:rPr>
          <w:rFonts w:ascii="Palatino Linotype" w:hAnsi="Palatino Linotype" w:cs="Tahoma"/>
          <w:i/>
          <w:szCs w:val="22"/>
          <w:lang w:val="es-ES"/>
        </w:rPr>
        <w:t>que no se entregaron y que cuentan con certificación número de nómina y área de adscripción.</w:t>
      </w:r>
    </w:p>
    <w:p w14:paraId="008EA3A6" w14:textId="77777777" w:rsidR="001C64CE" w:rsidRPr="000A758D" w:rsidRDefault="001C64CE" w:rsidP="00C606F0">
      <w:pPr>
        <w:spacing w:line="360" w:lineRule="auto"/>
        <w:contextualSpacing/>
        <w:jc w:val="both"/>
        <w:rPr>
          <w:rFonts w:ascii="Palatino Linotype" w:hAnsi="Palatino Linotype" w:cs="Tahoma"/>
          <w:sz w:val="22"/>
          <w:szCs w:val="22"/>
        </w:rPr>
      </w:pPr>
    </w:p>
    <w:p w14:paraId="7984EB4A" w14:textId="21F2928D" w:rsidR="00D85499" w:rsidRPr="000A758D" w:rsidRDefault="00D85499" w:rsidP="00D85499">
      <w:pPr>
        <w:ind w:left="850" w:right="899"/>
        <w:jc w:val="both"/>
        <w:rPr>
          <w:rFonts w:ascii="Palatino Linotype" w:eastAsia="Palatino Linotype" w:hAnsi="Palatino Linotype" w:cs="Palatino Linotype"/>
          <w:i/>
          <w:sz w:val="22"/>
          <w:szCs w:val="22"/>
        </w:rPr>
      </w:pPr>
      <w:r w:rsidRPr="000A758D">
        <w:rPr>
          <w:rFonts w:ascii="Palatino Linotype" w:eastAsia="Palatino Linotype" w:hAnsi="Palatino Linotype" w:cs="Palatino Linotype"/>
          <w:i/>
          <w:sz w:val="22"/>
          <w:szCs w:val="22"/>
        </w:rPr>
        <w:t xml:space="preserve">En relación a lo ordenado en el numeral 4, si el Sujeto Obligado no cuenta con </w:t>
      </w:r>
      <w:r w:rsidR="009206F4" w:rsidRPr="000A758D">
        <w:rPr>
          <w:rFonts w:ascii="Palatino Linotype" w:eastAsia="Palatino Linotype" w:hAnsi="Palatino Linotype" w:cs="Palatino Linotype"/>
          <w:i/>
          <w:sz w:val="22"/>
          <w:szCs w:val="22"/>
        </w:rPr>
        <w:t>la información que se ordena,</w:t>
      </w:r>
      <w:r w:rsidRPr="000A758D">
        <w:rPr>
          <w:rFonts w:ascii="Palatino Linotype" w:eastAsia="Palatino Linotype" w:hAnsi="Palatino Linotype" w:cs="Palatino Linotype"/>
          <w:i/>
          <w:sz w:val="22"/>
          <w:szCs w:val="22"/>
        </w:rPr>
        <w:t xml:space="preserve"> deberá manifestarlo de forma fundada y motivada en</w:t>
      </w:r>
      <w:r w:rsidR="009206F4" w:rsidRPr="000A758D">
        <w:rPr>
          <w:rFonts w:ascii="Palatino Linotype" w:eastAsia="Palatino Linotype" w:hAnsi="Palatino Linotype" w:cs="Palatino Linotype"/>
          <w:i/>
          <w:sz w:val="22"/>
          <w:szCs w:val="22"/>
        </w:rPr>
        <w:t xml:space="preserve"> términos del artículo 19</w:t>
      </w:r>
      <w:r w:rsidR="00747C40" w:rsidRPr="000A758D">
        <w:rPr>
          <w:rFonts w:ascii="Palatino Linotype" w:eastAsia="Palatino Linotype" w:hAnsi="Palatino Linotype" w:cs="Palatino Linotype"/>
          <w:i/>
          <w:sz w:val="22"/>
          <w:szCs w:val="22"/>
        </w:rPr>
        <w:t>, párrafo segundo</w:t>
      </w:r>
      <w:r w:rsidR="009206F4" w:rsidRPr="000A758D">
        <w:rPr>
          <w:rFonts w:ascii="Palatino Linotype" w:eastAsia="Palatino Linotype" w:hAnsi="Palatino Linotype" w:cs="Palatino Linotype"/>
          <w:i/>
          <w:sz w:val="22"/>
          <w:szCs w:val="22"/>
        </w:rPr>
        <w:t xml:space="preserve"> de la</w:t>
      </w:r>
      <w:r w:rsidRPr="000A758D">
        <w:rPr>
          <w:rFonts w:ascii="Palatino Linotype" w:eastAsia="Palatino Linotype" w:hAnsi="Palatino Linotype" w:cs="Palatino Linotype"/>
          <w:i/>
          <w:sz w:val="22"/>
          <w:szCs w:val="22"/>
        </w:rPr>
        <w:t xml:space="preserve"> Ley de Transparencia y Acceso a la Información Pública del Estado de México y Municipios. </w:t>
      </w:r>
    </w:p>
    <w:p w14:paraId="0EA61D1A" w14:textId="0B2211E0" w:rsidR="00C606F0" w:rsidRPr="000A758D" w:rsidRDefault="00C606F0" w:rsidP="00C606F0">
      <w:pPr>
        <w:spacing w:line="360" w:lineRule="auto"/>
        <w:ind w:left="709" w:right="616"/>
        <w:contextualSpacing/>
        <w:jc w:val="both"/>
        <w:rPr>
          <w:rFonts w:ascii="Palatino Linotype" w:hAnsi="Palatino Linotype" w:cs="Tahoma"/>
          <w:i/>
          <w:iCs/>
          <w:sz w:val="22"/>
          <w:szCs w:val="22"/>
        </w:rPr>
      </w:pPr>
    </w:p>
    <w:p w14:paraId="2C146AA7" w14:textId="59F9AFF9" w:rsidR="00D85499" w:rsidRPr="000A758D" w:rsidRDefault="00D85499" w:rsidP="00D85499">
      <w:pPr>
        <w:ind w:left="850" w:right="899"/>
        <w:jc w:val="both"/>
        <w:rPr>
          <w:rFonts w:ascii="Palatino Linotype" w:eastAsia="Palatino Linotype" w:hAnsi="Palatino Linotype" w:cs="Palatino Linotype"/>
          <w:i/>
          <w:sz w:val="22"/>
          <w:szCs w:val="22"/>
        </w:rPr>
      </w:pPr>
      <w:r w:rsidRPr="000A758D">
        <w:rPr>
          <w:rFonts w:ascii="Palatino Linotype" w:eastAsia="Palatino Linotype" w:hAnsi="Palatino Linotype" w:cs="Palatino Linotype"/>
          <w:i/>
          <w:sz w:val="22"/>
          <w:szCs w:val="22"/>
        </w:rPr>
        <w:t>Respecto a los numerales 1 y 2; para el caso de no contar con la cédula profesional o de aquellos que hayan acreditado contar con título profesional y no tengan documentos que acrediten experiencia, bastará con que lo haga del conocimiento de</w:t>
      </w:r>
      <w:r w:rsidR="000A758D">
        <w:rPr>
          <w:rFonts w:ascii="Palatino Linotype" w:eastAsia="Palatino Linotype" w:hAnsi="Palatino Linotype" w:cs="Palatino Linotype"/>
          <w:i/>
          <w:sz w:val="22"/>
          <w:szCs w:val="22"/>
        </w:rPr>
        <w:t xml:space="preserve"> </w:t>
      </w:r>
      <w:r w:rsidR="000A758D" w:rsidRPr="000A758D">
        <w:rPr>
          <w:rFonts w:ascii="Palatino Linotype" w:eastAsia="Palatino Linotype" w:hAnsi="Palatino Linotype" w:cs="Palatino Linotype"/>
          <w:b/>
          <w:i/>
          <w:sz w:val="22"/>
          <w:szCs w:val="22"/>
        </w:rPr>
        <w:t>LA RECURRENTE</w:t>
      </w:r>
      <w:r w:rsidR="000A758D" w:rsidRPr="000A758D">
        <w:rPr>
          <w:rFonts w:ascii="Palatino Linotype" w:eastAsia="Palatino Linotype" w:hAnsi="Palatino Linotype" w:cs="Palatino Linotype"/>
          <w:i/>
          <w:sz w:val="22"/>
          <w:szCs w:val="22"/>
        </w:rPr>
        <w:t xml:space="preserve"> </w:t>
      </w:r>
      <w:r w:rsidRPr="000A758D">
        <w:rPr>
          <w:rFonts w:ascii="Palatino Linotype" w:eastAsia="Palatino Linotype" w:hAnsi="Palatino Linotype" w:cs="Palatino Linotype"/>
          <w:i/>
          <w:sz w:val="22"/>
          <w:szCs w:val="22"/>
        </w:rPr>
        <w:t>de manera precisa y clara.</w:t>
      </w:r>
    </w:p>
    <w:p w14:paraId="351480EA" w14:textId="77777777" w:rsidR="00D85499" w:rsidRPr="000A758D" w:rsidRDefault="00D85499" w:rsidP="00C606F0">
      <w:pPr>
        <w:spacing w:line="360" w:lineRule="auto"/>
        <w:ind w:left="709" w:right="616"/>
        <w:contextualSpacing/>
        <w:jc w:val="both"/>
        <w:rPr>
          <w:rFonts w:ascii="Palatino Linotype" w:hAnsi="Palatino Linotype" w:cs="Tahoma"/>
          <w:i/>
          <w:iCs/>
          <w:sz w:val="22"/>
          <w:szCs w:val="22"/>
        </w:rPr>
      </w:pPr>
    </w:p>
    <w:p w14:paraId="0FBDAF88" w14:textId="289EF35F" w:rsidR="00C606F0" w:rsidRPr="000A758D" w:rsidRDefault="00C606F0" w:rsidP="00C606F0">
      <w:pPr>
        <w:spacing w:line="360" w:lineRule="auto"/>
        <w:ind w:left="709" w:right="616"/>
        <w:contextualSpacing/>
        <w:jc w:val="both"/>
        <w:rPr>
          <w:rFonts w:ascii="Palatino Linotype" w:hAnsi="Palatino Linotype" w:cs="Tahoma"/>
          <w:i/>
          <w:iCs/>
          <w:sz w:val="22"/>
          <w:szCs w:val="22"/>
        </w:rPr>
      </w:pPr>
      <w:r w:rsidRPr="000A758D">
        <w:rPr>
          <w:rFonts w:ascii="Palatino Linotype" w:eastAsia="Palatino Linotype" w:hAnsi="Palatino Linotype" w:cs="Palatino Linotype"/>
          <w:i/>
          <w:sz w:val="22"/>
          <w:szCs w:val="22"/>
        </w:rPr>
        <w:t>Debiendo notificar a</w:t>
      </w:r>
      <w:r w:rsidR="000A758D">
        <w:rPr>
          <w:rFonts w:ascii="Palatino Linotype" w:eastAsia="Palatino Linotype" w:hAnsi="Palatino Linotype" w:cs="Palatino Linotype"/>
          <w:i/>
          <w:sz w:val="22"/>
          <w:szCs w:val="22"/>
        </w:rPr>
        <w:t xml:space="preserve"> </w:t>
      </w:r>
      <w:r w:rsidR="000A758D" w:rsidRPr="000A758D">
        <w:rPr>
          <w:rFonts w:ascii="Palatino Linotype" w:eastAsia="Palatino Linotype" w:hAnsi="Palatino Linotype" w:cs="Palatino Linotype"/>
          <w:b/>
          <w:i/>
          <w:sz w:val="22"/>
          <w:szCs w:val="22"/>
        </w:rPr>
        <w:t>LA</w:t>
      </w:r>
      <w:r w:rsidRPr="000A758D">
        <w:rPr>
          <w:rFonts w:ascii="Palatino Linotype" w:eastAsia="Palatino Linotype" w:hAnsi="Palatino Linotype" w:cs="Palatino Linotype"/>
          <w:i/>
          <w:sz w:val="22"/>
          <w:szCs w:val="22"/>
        </w:rPr>
        <w:t xml:space="preserve"> </w:t>
      </w:r>
      <w:r w:rsidRPr="000A758D">
        <w:rPr>
          <w:rFonts w:ascii="Palatino Linotype" w:eastAsia="Palatino Linotype" w:hAnsi="Palatino Linotype" w:cs="Palatino Linotype"/>
          <w:b/>
          <w:i/>
          <w:sz w:val="22"/>
          <w:szCs w:val="22"/>
        </w:rPr>
        <w:t>RECURRENTE</w:t>
      </w:r>
      <w:r w:rsidRPr="000A758D">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0A23D873" w14:textId="77777777" w:rsidR="00C606F0" w:rsidRDefault="00C606F0" w:rsidP="00C606F0">
      <w:pPr>
        <w:spacing w:line="360" w:lineRule="auto"/>
        <w:contextualSpacing/>
        <w:jc w:val="both"/>
        <w:rPr>
          <w:rFonts w:ascii="Palatino Linotype" w:hAnsi="Palatino Linotype" w:cs="Tahoma"/>
          <w:iCs/>
          <w:sz w:val="22"/>
          <w:szCs w:val="22"/>
        </w:rPr>
      </w:pPr>
    </w:p>
    <w:p w14:paraId="74EB3DF4" w14:textId="77777777" w:rsidR="000A758D" w:rsidRPr="000A758D" w:rsidRDefault="000A758D" w:rsidP="00C606F0">
      <w:pPr>
        <w:spacing w:line="360" w:lineRule="auto"/>
        <w:contextualSpacing/>
        <w:jc w:val="both"/>
        <w:rPr>
          <w:rFonts w:ascii="Palatino Linotype" w:hAnsi="Palatino Linotype" w:cs="Tahoma"/>
          <w:iCs/>
          <w:sz w:val="22"/>
          <w:szCs w:val="22"/>
        </w:rPr>
      </w:pPr>
    </w:p>
    <w:p w14:paraId="2F747F02" w14:textId="77777777" w:rsidR="00C606F0" w:rsidRPr="000A758D" w:rsidRDefault="00C606F0" w:rsidP="00C606F0">
      <w:pPr>
        <w:spacing w:line="360" w:lineRule="auto"/>
        <w:jc w:val="both"/>
        <w:rPr>
          <w:rFonts w:ascii="Palatino Linotype" w:eastAsia="Palatino Linotype" w:hAnsi="Palatino Linotype" w:cs="Palatino Linotype"/>
        </w:rPr>
      </w:pPr>
      <w:r w:rsidRPr="000A758D">
        <w:rPr>
          <w:rFonts w:ascii="Palatino Linotype" w:eastAsia="Palatino Linotype" w:hAnsi="Palatino Linotype" w:cs="Palatino Linotype"/>
          <w:b/>
        </w:rPr>
        <w:lastRenderedPageBreak/>
        <w:t>TERCERO. Notifíquese</w:t>
      </w:r>
      <w:r w:rsidRPr="000A758D">
        <w:rPr>
          <w:rFonts w:ascii="Palatino Linotype" w:eastAsia="Palatino Linotype" w:hAnsi="Palatino Linotype" w:cs="Palatino Linotype"/>
          <w:b/>
          <w:i/>
        </w:rPr>
        <w:t xml:space="preserve"> </w:t>
      </w:r>
      <w:r w:rsidRPr="000A758D">
        <w:rPr>
          <w:rFonts w:ascii="Palatino Linotype" w:eastAsia="Palatino Linotype" w:hAnsi="Palatino Linotype" w:cs="Palatino Linotype"/>
        </w:rPr>
        <w:t>al Titular de la Unidad de Transparencia del</w:t>
      </w:r>
      <w:r w:rsidRPr="000A758D">
        <w:rPr>
          <w:rFonts w:ascii="Palatino Linotype" w:eastAsia="Palatino Linotype" w:hAnsi="Palatino Linotype" w:cs="Palatino Linotype"/>
          <w:b/>
        </w:rPr>
        <w:t xml:space="preserve"> </w:t>
      </w:r>
      <w:r w:rsidRPr="000A758D">
        <w:rPr>
          <w:rFonts w:ascii="Palatino Linotype" w:eastAsia="Palatino Linotype" w:hAnsi="Palatino Linotype" w:cs="Palatino Linotype"/>
        </w:rPr>
        <w:t>Sujeto Obligado por medio del Sistema de Acceso a la Información Mexiquense (</w:t>
      </w:r>
      <w:r w:rsidRPr="000A758D">
        <w:rPr>
          <w:rFonts w:ascii="Palatino Linotype" w:eastAsia="Palatino Linotype" w:hAnsi="Palatino Linotype" w:cs="Palatino Linotype"/>
          <w:b/>
        </w:rPr>
        <w:t>SAIMEX),</w:t>
      </w:r>
      <w:r w:rsidRPr="000A758D">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393D0E" w14:textId="77777777" w:rsidR="00C606F0" w:rsidRPr="000A758D" w:rsidRDefault="00C606F0" w:rsidP="00C606F0">
      <w:pPr>
        <w:spacing w:line="360" w:lineRule="auto"/>
        <w:jc w:val="both"/>
        <w:rPr>
          <w:rFonts w:ascii="Palatino Linotype" w:eastAsia="Palatino Linotype" w:hAnsi="Palatino Linotype" w:cs="Palatino Linotype"/>
        </w:rPr>
      </w:pPr>
    </w:p>
    <w:p w14:paraId="65E806F1" w14:textId="77777777" w:rsidR="00C606F0" w:rsidRPr="000A758D" w:rsidRDefault="00C606F0" w:rsidP="00C606F0">
      <w:pPr>
        <w:spacing w:line="360" w:lineRule="auto"/>
        <w:jc w:val="both"/>
        <w:rPr>
          <w:rFonts w:ascii="Palatino Linotype" w:eastAsia="Palatino Linotype" w:hAnsi="Palatino Linotype" w:cs="Palatino Linotype"/>
        </w:rPr>
      </w:pPr>
      <w:r w:rsidRPr="000A758D">
        <w:rPr>
          <w:rFonts w:ascii="Palatino Linotype" w:eastAsia="Palatino Linotype" w:hAnsi="Palatino Linotype" w:cs="Palatino Linotype"/>
          <w:b/>
        </w:rPr>
        <w:t xml:space="preserve">CUARTO. </w:t>
      </w:r>
      <w:r w:rsidRPr="000A758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5F48FC" w14:textId="77777777" w:rsidR="00C606F0" w:rsidRPr="000A758D" w:rsidRDefault="00C606F0" w:rsidP="00C606F0">
      <w:pPr>
        <w:spacing w:line="360" w:lineRule="auto"/>
        <w:jc w:val="both"/>
        <w:rPr>
          <w:rFonts w:ascii="Palatino Linotype" w:eastAsia="Palatino Linotype" w:hAnsi="Palatino Linotype" w:cs="Palatino Linotype"/>
          <w:b/>
        </w:rPr>
      </w:pPr>
    </w:p>
    <w:p w14:paraId="0F7FA193" w14:textId="24538554" w:rsidR="00C606F0" w:rsidRPr="000A758D" w:rsidRDefault="00C606F0" w:rsidP="00C606F0">
      <w:pPr>
        <w:spacing w:line="360" w:lineRule="auto"/>
        <w:jc w:val="both"/>
        <w:rPr>
          <w:rFonts w:ascii="Palatino Linotype" w:eastAsia="Palatino Linotype" w:hAnsi="Palatino Linotype" w:cs="Palatino Linotype"/>
        </w:rPr>
      </w:pPr>
      <w:r w:rsidRPr="000A758D">
        <w:rPr>
          <w:rFonts w:ascii="Palatino Linotype" w:eastAsia="Palatino Linotype" w:hAnsi="Palatino Linotype" w:cs="Palatino Linotype"/>
          <w:b/>
        </w:rPr>
        <w:t xml:space="preserve">QUINTO. Notifíquese </w:t>
      </w:r>
      <w:r w:rsidRPr="000A758D">
        <w:rPr>
          <w:rFonts w:ascii="Palatino Linotype" w:eastAsia="Palatino Linotype" w:hAnsi="Palatino Linotype" w:cs="Palatino Linotype"/>
        </w:rPr>
        <w:t>la presente resolución a</w:t>
      </w:r>
      <w:r w:rsidR="000A758D">
        <w:rPr>
          <w:rFonts w:ascii="Palatino Linotype" w:eastAsia="Palatino Linotype" w:hAnsi="Palatino Linotype" w:cs="Palatino Linotype"/>
        </w:rPr>
        <w:t xml:space="preserve"> </w:t>
      </w:r>
      <w:r w:rsidR="000A758D" w:rsidRPr="000A758D">
        <w:rPr>
          <w:rFonts w:ascii="Palatino Linotype" w:eastAsia="Palatino Linotype" w:hAnsi="Palatino Linotype" w:cs="Palatino Linotype"/>
          <w:b/>
        </w:rPr>
        <w:t>L</w:t>
      </w:r>
      <w:r w:rsidR="000A758D">
        <w:rPr>
          <w:rFonts w:ascii="Palatino Linotype" w:eastAsia="Palatino Linotype" w:hAnsi="Palatino Linotype" w:cs="Palatino Linotype"/>
          <w:b/>
        </w:rPr>
        <w:t>A</w:t>
      </w:r>
      <w:r w:rsidR="000A758D" w:rsidRPr="000A758D">
        <w:rPr>
          <w:rFonts w:ascii="Palatino Linotype" w:eastAsia="Palatino Linotype" w:hAnsi="Palatino Linotype" w:cs="Palatino Linotype"/>
          <w:b/>
        </w:rPr>
        <w:t xml:space="preserve"> RECURRENTE</w:t>
      </w:r>
      <w:r w:rsidR="000A758D" w:rsidRPr="000A758D">
        <w:rPr>
          <w:rFonts w:ascii="Palatino Linotype" w:eastAsia="Palatino Linotype" w:hAnsi="Palatino Linotype" w:cs="Palatino Linotype"/>
        </w:rPr>
        <w:t xml:space="preserve"> </w:t>
      </w:r>
      <w:r w:rsidRPr="000A758D">
        <w:rPr>
          <w:rFonts w:ascii="Palatino Linotype" w:eastAsia="Palatino Linotype" w:hAnsi="Palatino Linotype" w:cs="Palatino Linotype"/>
        </w:rPr>
        <w:t>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4B3D424" w14:textId="1FA2FF44" w:rsidR="00D85499" w:rsidRPr="000A758D" w:rsidRDefault="00D85499" w:rsidP="00C606F0">
      <w:pPr>
        <w:spacing w:line="360" w:lineRule="auto"/>
        <w:jc w:val="both"/>
        <w:rPr>
          <w:rFonts w:ascii="Palatino Linotype" w:eastAsia="Palatino Linotype" w:hAnsi="Palatino Linotype" w:cs="Palatino Linotype"/>
        </w:rPr>
      </w:pPr>
    </w:p>
    <w:p w14:paraId="134FE16C" w14:textId="77777777" w:rsidR="00D85499" w:rsidRPr="000A758D" w:rsidRDefault="00D85499" w:rsidP="00D85499">
      <w:pPr>
        <w:spacing w:line="360" w:lineRule="auto"/>
        <w:jc w:val="both"/>
        <w:rPr>
          <w:rFonts w:ascii="Palatino Linotype" w:eastAsia="Palatino Linotype" w:hAnsi="Palatino Linotype" w:cs="Palatino Linotype"/>
        </w:rPr>
      </w:pPr>
      <w:r w:rsidRPr="000A758D">
        <w:rPr>
          <w:rFonts w:ascii="Palatino Linotype" w:eastAsia="Palatino Linotype" w:hAnsi="Palatino Linotype" w:cs="Palatino Linotype"/>
          <w:b/>
        </w:rPr>
        <w:t>SEXTO.</w:t>
      </w:r>
      <w:r w:rsidRPr="000A758D">
        <w:rPr>
          <w:rFonts w:ascii="Palatino Linotype" w:eastAsia="Palatino Linotype" w:hAnsi="Palatino Linotype" w:cs="Palatino Linotype"/>
        </w:rPr>
        <w:t xml:space="preserve"> 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p>
    <w:p w14:paraId="0F558649" w14:textId="77777777" w:rsidR="00E7294F" w:rsidRPr="000A758D" w:rsidRDefault="00E7294F" w:rsidP="00E7294F">
      <w:pPr>
        <w:widowControl w:val="0"/>
        <w:autoSpaceDE w:val="0"/>
        <w:autoSpaceDN w:val="0"/>
        <w:adjustRightInd w:val="0"/>
        <w:spacing w:line="360" w:lineRule="auto"/>
        <w:jc w:val="both"/>
        <w:rPr>
          <w:rFonts w:ascii="Palatino Linotype" w:hAnsi="Palatino Linotype" w:cs="Arial"/>
          <w:color w:val="000000" w:themeColor="text1"/>
        </w:rPr>
      </w:pPr>
    </w:p>
    <w:p w14:paraId="5F0D567D" w14:textId="2F4EBFE1" w:rsidR="00E7294F" w:rsidRPr="000A758D" w:rsidRDefault="00E7294F" w:rsidP="00E7294F">
      <w:pPr>
        <w:widowControl w:val="0"/>
        <w:autoSpaceDE w:val="0"/>
        <w:autoSpaceDN w:val="0"/>
        <w:adjustRightInd w:val="0"/>
        <w:spacing w:line="360" w:lineRule="auto"/>
        <w:jc w:val="both"/>
        <w:rPr>
          <w:rFonts w:ascii="Palatino Linotype" w:hAnsi="Palatino Linotype" w:cs="Arial"/>
          <w:color w:val="000000" w:themeColor="text1"/>
        </w:rPr>
      </w:pPr>
      <w:r w:rsidRPr="000A758D">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A758D" w:rsidRPr="000A758D">
        <w:rPr>
          <w:rFonts w:ascii="Palatino Linotype" w:hAnsi="Palatino Linotype" w:cs="Arial"/>
          <w:color w:val="000000" w:themeColor="text1"/>
        </w:rPr>
        <w:t xml:space="preserve">TERCERA </w:t>
      </w:r>
      <w:r w:rsidRPr="000A758D">
        <w:rPr>
          <w:rFonts w:ascii="Palatino Linotype" w:hAnsi="Palatino Linotype" w:cs="Arial"/>
          <w:color w:val="000000" w:themeColor="text1"/>
        </w:rPr>
        <w:t xml:space="preserve">SESIÓN ORDINARIA CELEBRADA EL </w:t>
      </w:r>
      <w:r w:rsidR="00D85499" w:rsidRPr="000A758D">
        <w:rPr>
          <w:rFonts w:ascii="Palatino Linotype" w:hAnsi="Palatino Linotype" w:cs="Arial"/>
          <w:color w:val="000000" w:themeColor="text1"/>
        </w:rPr>
        <w:t>VEINTICINCO</w:t>
      </w:r>
      <w:r w:rsidRPr="000A758D">
        <w:rPr>
          <w:rFonts w:ascii="Palatino Linotype" w:hAnsi="Palatino Linotype" w:cs="Arial"/>
          <w:color w:val="000000" w:themeColor="text1"/>
        </w:rPr>
        <w:t xml:space="preserve"> DE ENERO DE DOS MIL VEINTITRÉS, ANTE EL SECRETARIO TÉCNICO DEL PLENO, ALEXIS TAPIA RAMÍREZ. </w:t>
      </w:r>
    </w:p>
    <w:p w14:paraId="1DBBED8D" w14:textId="77777777" w:rsidR="00E7294F" w:rsidRPr="009659C5" w:rsidRDefault="00E7294F" w:rsidP="00E7294F">
      <w:pPr>
        <w:widowControl w:val="0"/>
        <w:autoSpaceDE w:val="0"/>
        <w:autoSpaceDN w:val="0"/>
        <w:adjustRightInd w:val="0"/>
        <w:spacing w:line="360" w:lineRule="auto"/>
        <w:jc w:val="both"/>
        <w:rPr>
          <w:rFonts w:ascii="Palatino Linotype" w:hAnsi="Palatino Linotype"/>
          <w:sz w:val="20"/>
        </w:rPr>
      </w:pPr>
      <w:r w:rsidRPr="000A758D">
        <w:rPr>
          <w:rFonts w:ascii="Palatino Linotype" w:eastAsiaTheme="minorEastAsia" w:hAnsi="Palatino Linotype"/>
          <w:sz w:val="20"/>
          <w:lang w:val="es-ES_tradnl"/>
        </w:rPr>
        <w:t>SCMM/BLA/DEMF/</w:t>
      </w:r>
      <w:r w:rsidRPr="000A758D">
        <w:rPr>
          <w:rFonts w:ascii="Palatino Linotype" w:eastAsiaTheme="minorEastAsia" w:hAnsi="Palatino Linotype"/>
          <w:sz w:val="20"/>
          <w:lang w:val="es-419"/>
        </w:rPr>
        <w:t>JMMO</w:t>
      </w:r>
    </w:p>
    <w:p w14:paraId="54A07066" w14:textId="77777777" w:rsidR="002B3E26" w:rsidRDefault="002B3E26" w:rsidP="00E7294F">
      <w:pPr>
        <w:spacing w:line="360" w:lineRule="auto"/>
        <w:jc w:val="both"/>
        <w:rPr>
          <w:rFonts w:ascii="Palatino Linotype" w:hAnsi="Palatino Linotype" w:cs="Arial"/>
          <w:color w:val="000000" w:themeColor="text1"/>
          <w:lang w:val="es-ES_tradnl"/>
        </w:rPr>
      </w:pPr>
    </w:p>
    <w:p w14:paraId="4637F548" w14:textId="77777777" w:rsidR="001747D2" w:rsidRDefault="001747D2" w:rsidP="00E7294F">
      <w:pPr>
        <w:spacing w:line="360" w:lineRule="auto"/>
        <w:jc w:val="both"/>
        <w:rPr>
          <w:rFonts w:ascii="Palatino Linotype" w:hAnsi="Palatino Linotype" w:cs="Arial"/>
          <w:color w:val="000000" w:themeColor="text1"/>
          <w:lang w:val="es-ES_tradnl"/>
        </w:rPr>
      </w:pPr>
    </w:p>
    <w:p w14:paraId="6BC9B806" w14:textId="77777777" w:rsidR="001747D2" w:rsidRDefault="001747D2" w:rsidP="00E7294F">
      <w:pPr>
        <w:spacing w:line="360" w:lineRule="auto"/>
        <w:jc w:val="both"/>
        <w:rPr>
          <w:rFonts w:ascii="Palatino Linotype" w:hAnsi="Palatino Linotype" w:cs="Arial"/>
          <w:color w:val="000000" w:themeColor="text1"/>
          <w:lang w:val="es-ES_tradnl"/>
        </w:rPr>
      </w:pPr>
    </w:p>
    <w:p w14:paraId="34A5BB76" w14:textId="77777777" w:rsidR="001747D2" w:rsidRDefault="001747D2" w:rsidP="00E7294F">
      <w:pPr>
        <w:spacing w:line="360" w:lineRule="auto"/>
        <w:jc w:val="both"/>
        <w:rPr>
          <w:rFonts w:ascii="Palatino Linotype" w:hAnsi="Palatino Linotype" w:cs="Arial"/>
          <w:color w:val="000000" w:themeColor="text1"/>
          <w:lang w:val="es-ES_tradnl"/>
        </w:rPr>
      </w:pPr>
    </w:p>
    <w:p w14:paraId="55156C51" w14:textId="77777777" w:rsidR="001747D2" w:rsidRDefault="001747D2" w:rsidP="00E7294F">
      <w:pPr>
        <w:spacing w:line="360" w:lineRule="auto"/>
        <w:jc w:val="both"/>
        <w:rPr>
          <w:rFonts w:ascii="Palatino Linotype" w:hAnsi="Palatino Linotype" w:cs="Arial"/>
          <w:color w:val="000000" w:themeColor="text1"/>
          <w:lang w:val="es-ES_tradnl"/>
        </w:rPr>
      </w:pPr>
    </w:p>
    <w:p w14:paraId="31E94016" w14:textId="77777777" w:rsidR="001747D2" w:rsidRDefault="001747D2" w:rsidP="00E7294F">
      <w:pPr>
        <w:spacing w:line="360" w:lineRule="auto"/>
        <w:jc w:val="both"/>
        <w:rPr>
          <w:rFonts w:ascii="Palatino Linotype" w:hAnsi="Palatino Linotype" w:cs="Arial"/>
          <w:color w:val="000000" w:themeColor="text1"/>
          <w:lang w:val="es-ES_tradnl"/>
        </w:rPr>
      </w:pPr>
    </w:p>
    <w:p w14:paraId="5C4C4B9B" w14:textId="77777777" w:rsidR="001747D2" w:rsidRDefault="001747D2" w:rsidP="00E7294F">
      <w:pPr>
        <w:spacing w:line="360" w:lineRule="auto"/>
        <w:jc w:val="both"/>
        <w:rPr>
          <w:rFonts w:ascii="Palatino Linotype" w:hAnsi="Palatino Linotype" w:cs="Arial"/>
          <w:color w:val="000000" w:themeColor="text1"/>
          <w:lang w:val="es-ES_tradnl"/>
        </w:rPr>
      </w:pPr>
    </w:p>
    <w:p w14:paraId="75FD5B50" w14:textId="77777777" w:rsidR="001747D2" w:rsidRDefault="001747D2" w:rsidP="00E7294F">
      <w:pPr>
        <w:spacing w:line="360" w:lineRule="auto"/>
        <w:jc w:val="both"/>
        <w:rPr>
          <w:rFonts w:ascii="Palatino Linotype" w:hAnsi="Palatino Linotype" w:cs="Arial"/>
          <w:color w:val="000000" w:themeColor="text1"/>
          <w:lang w:val="es-ES_tradnl"/>
        </w:rPr>
      </w:pPr>
    </w:p>
    <w:p w14:paraId="13A4FC62" w14:textId="77777777" w:rsidR="001747D2" w:rsidRDefault="001747D2" w:rsidP="00E7294F">
      <w:pPr>
        <w:spacing w:line="360" w:lineRule="auto"/>
        <w:jc w:val="both"/>
        <w:rPr>
          <w:rFonts w:ascii="Palatino Linotype" w:hAnsi="Palatino Linotype" w:cs="Arial"/>
          <w:color w:val="000000" w:themeColor="text1"/>
          <w:lang w:val="es-ES_tradnl"/>
        </w:rPr>
      </w:pPr>
    </w:p>
    <w:p w14:paraId="3B72F9DE" w14:textId="77777777" w:rsidR="001747D2" w:rsidRDefault="001747D2" w:rsidP="00E7294F">
      <w:pPr>
        <w:spacing w:line="360" w:lineRule="auto"/>
        <w:jc w:val="both"/>
        <w:rPr>
          <w:rFonts w:ascii="Palatino Linotype" w:hAnsi="Palatino Linotype" w:cs="Arial"/>
          <w:color w:val="000000" w:themeColor="text1"/>
          <w:lang w:val="es-ES_tradnl"/>
        </w:rPr>
      </w:pPr>
    </w:p>
    <w:p w14:paraId="44E89151" w14:textId="77777777" w:rsidR="001747D2" w:rsidRDefault="001747D2" w:rsidP="00E7294F">
      <w:pPr>
        <w:spacing w:line="360" w:lineRule="auto"/>
        <w:jc w:val="both"/>
        <w:rPr>
          <w:rFonts w:ascii="Palatino Linotype" w:hAnsi="Palatino Linotype" w:cs="Arial"/>
          <w:color w:val="000000" w:themeColor="text1"/>
          <w:lang w:val="es-ES_tradnl"/>
        </w:rPr>
      </w:pPr>
    </w:p>
    <w:p w14:paraId="291B97D6" w14:textId="77777777" w:rsidR="001747D2" w:rsidRDefault="001747D2" w:rsidP="00E7294F">
      <w:pPr>
        <w:spacing w:line="360" w:lineRule="auto"/>
        <w:jc w:val="both"/>
        <w:rPr>
          <w:rFonts w:ascii="Palatino Linotype" w:hAnsi="Palatino Linotype" w:cs="Arial"/>
          <w:color w:val="000000" w:themeColor="text1"/>
          <w:lang w:val="es-ES_tradnl"/>
        </w:rPr>
      </w:pPr>
    </w:p>
    <w:p w14:paraId="229CA431" w14:textId="77777777" w:rsidR="001747D2" w:rsidRDefault="001747D2" w:rsidP="00E7294F">
      <w:pPr>
        <w:spacing w:line="360" w:lineRule="auto"/>
        <w:jc w:val="both"/>
        <w:rPr>
          <w:rFonts w:ascii="Palatino Linotype" w:hAnsi="Palatino Linotype" w:cs="Arial"/>
          <w:color w:val="000000" w:themeColor="text1"/>
          <w:lang w:val="es-ES_tradnl"/>
        </w:rPr>
      </w:pPr>
    </w:p>
    <w:p w14:paraId="6E53AF29" w14:textId="77777777" w:rsidR="001747D2" w:rsidRDefault="001747D2" w:rsidP="00E7294F">
      <w:pPr>
        <w:spacing w:line="360" w:lineRule="auto"/>
        <w:jc w:val="both"/>
        <w:rPr>
          <w:rFonts w:ascii="Palatino Linotype" w:hAnsi="Palatino Linotype" w:cs="Arial"/>
          <w:color w:val="000000" w:themeColor="text1"/>
          <w:lang w:val="es-ES_tradnl"/>
        </w:rPr>
      </w:pPr>
    </w:p>
    <w:p w14:paraId="1B739D0D" w14:textId="77777777" w:rsidR="001747D2" w:rsidRDefault="001747D2" w:rsidP="00E7294F">
      <w:pPr>
        <w:spacing w:line="360" w:lineRule="auto"/>
        <w:jc w:val="both"/>
        <w:rPr>
          <w:rFonts w:ascii="Palatino Linotype" w:hAnsi="Palatino Linotype" w:cs="Arial"/>
          <w:color w:val="000000" w:themeColor="text1"/>
          <w:lang w:val="es-ES_tradnl"/>
        </w:rPr>
      </w:pPr>
    </w:p>
    <w:p w14:paraId="3D5CB797" w14:textId="77777777" w:rsidR="001747D2" w:rsidRPr="000706A0" w:rsidRDefault="001747D2" w:rsidP="00E7294F">
      <w:pPr>
        <w:spacing w:line="360" w:lineRule="auto"/>
        <w:jc w:val="both"/>
        <w:rPr>
          <w:rFonts w:ascii="Palatino Linotype" w:hAnsi="Palatino Linotype" w:cs="Arial"/>
          <w:color w:val="000000" w:themeColor="text1"/>
          <w:lang w:val="es-ES_tradnl"/>
        </w:rPr>
      </w:pPr>
    </w:p>
    <w:sectPr w:rsidR="001747D2" w:rsidRPr="000706A0"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282F3" w14:textId="77777777" w:rsidR="00AE2CAC" w:rsidRDefault="00AE2CAC" w:rsidP="00C80F8C">
      <w:r>
        <w:separator/>
      </w:r>
    </w:p>
  </w:endnote>
  <w:endnote w:type="continuationSeparator" w:id="0">
    <w:p w14:paraId="1A18158A" w14:textId="77777777" w:rsidR="00AE2CAC" w:rsidRDefault="00AE2C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34696B8" w:rsidR="009206F4" w:rsidRPr="0010196A" w:rsidRDefault="009206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768B">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768B">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4A9A02" w:rsidR="009206F4" w:rsidRPr="0010196A" w:rsidRDefault="009206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768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768B">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EE73B" w14:textId="77777777" w:rsidR="00AE2CAC" w:rsidRDefault="00AE2CAC" w:rsidP="00C80F8C">
      <w:r>
        <w:separator/>
      </w:r>
    </w:p>
  </w:footnote>
  <w:footnote w:type="continuationSeparator" w:id="0">
    <w:p w14:paraId="4CE3E543" w14:textId="77777777" w:rsidR="00AE2CAC" w:rsidRDefault="00AE2CA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206F4" w:rsidRDefault="00AE2C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206F4" w:rsidRPr="0010196A" w:rsidRDefault="00AE2C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206F4" w:rsidRPr="008F2CCC" w14:paraId="1F097D8A" w14:textId="77777777" w:rsidTr="00625FD4">
      <w:tc>
        <w:tcPr>
          <w:tcW w:w="3261" w:type="dxa"/>
          <w:vMerge w:val="restart"/>
        </w:tcPr>
        <w:p w14:paraId="1F780A0C" w14:textId="1EFF25F4" w:rsidR="009206F4" w:rsidRPr="008F2CCC" w:rsidRDefault="009206F4"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206F4" w:rsidRPr="00664658" w:rsidRDefault="009206F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C6BBDBE" w:rsidR="009206F4" w:rsidRPr="00664658" w:rsidRDefault="009206F4" w:rsidP="00D62B91">
          <w:pPr>
            <w:rPr>
              <w:rFonts w:ascii="Palatino Linotype" w:hAnsi="Palatino Linotype"/>
              <w:b/>
              <w:sz w:val="22"/>
              <w:szCs w:val="22"/>
              <w:lang w:val="es-ES_tradnl"/>
            </w:rPr>
          </w:pPr>
          <w:r>
            <w:rPr>
              <w:rFonts w:ascii="Palatino Linotype" w:hAnsi="Palatino Linotype"/>
              <w:b/>
              <w:bCs/>
              <w:sz w:val="22"/>
              <w:szCs w:val="22"/>
            </w:rPr>
            <w:t>13562</w:t>
          </w:r>
          <w:r w:rsidRPr="00810BFE">
            <w:rPr>
              <w:rFonts w:ascii="Palatino Linotype" w:hAnsi="Palatino Linotype"/>
              <w:b/>
              <w:bCs/>
              <w:sz w:val="22"/>
              <w:szCs w:val="22"/>
            </w:rPr>
            <w:t>/INFOEM/IP/RR/2022</w:t>
          </w:r>
        </w:p>
      </w:tc>
    </w:tr>
    <w:tr w:rsidR="009206F4" w:rsidRPr="008F2CCC" w14:paraId="049677A3" w14:textId="77777777" w:rsidTr="00625FD4">
      <w:tc>
        <w:tcPr>
          <w:tcW w:w="3261" w:type="dxa"/>
          <w:vMerge/>
        </w:tcPr>
        <w:p w14:paraId="4A21EAC1" w14:textId="5C1F145E" w:rsidR="009206F4" w:rsidRPr="008F2CCC" w:rsidRDefault="009206F4" w:rsidP="00200BFC">
          <w:pPr>
            <w:rPr>
              <w:rFonts w:ascii="Palatino Linotype" w:hAnsi="Palatino Linotype"/>
              <w:b/>
              <w:sz w:val="22"/>
              <w:szCs w:val="22"/>
              <w:lang w:val="es-ES_tradnl"/>
            </w:rPr>
          </w:pPr>
        </w:p>
      </w:tc>
      <w:tc>
        <w:tcPr>
          <w:tcW w:w="2551" w:type="dxa"/>
          <w:shd w:val="clear" w:color="auto" w:fill="auto"/>
        </w:tcPr>
        <w:p w14:paraId="1237BCDE" w14:textId="77777777" w:rsidR="009206F4" w:rsidRPr="00664658" w:rsidRDefault="009206F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277935" w:rsidR="009206F4" w:rsidRPr="00D41D47" w:rsidRDefault="009206F4" w:rsidP="00111BB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Timilpan</w:t>
          </w:r>
        </w:p>
      </w:tc>
    </w:tr>
    <w:tr w:rsidR="009206F4" w:rsidRPr="008F2CCC" w14:paraId="72CD087D" w14:textId="77777777" w:rsidTr="00625FD4">
      <w:trPr>
        <w:trHeight w:val="228"/>
      </w:trPr>
      <w:tc>
        <w:tcPr>
          <w:tcW w:w="3261" w:type="dxa"/>
          <w:vMerge/>
        </w:tcPr>
        <w:p w14:paraId="1B78656F" w14:textId="01E6F6F6" w:rsidR="009206F4" w:rsidRPr="008F2CCC" w:rsidRDefault="009206F4" w:rsidP="00200BFC">
          <w:pPr>
            <w:rPr>
              <w:rFonts w:ascii="Palatino Linotype" w:hAnsi="Palatino Linotype"/>
              <w:b/>
              <w:sz w:val="22"/>
              <w:szCs w:val="22"/>
              <w:lang w:val="es-ES_tradnl"/>
            </w:rPr>
          </w:pPr>
        </w:p>
      </w:tc>
      <w:tc>
        <w:tcPr>
          <w:tcW w:w="2551" w:type="dxa"/>
          <w:shd w:val="clear" w:color="auto" w:fill="auto"/>
        </w:tcPr>
        <w:p w14:paraId="74D81628" w14:textId="4EE3E604" w:rsidR="009206F4" w:rsidRPr="00664658" w:rsidRDefault="009206F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206F4" w:rsidRPr="00664658" w:rsidRDefault="009206F4"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9206F4" w:rsidRPr="0010196A" w:rsidRDefault="009206F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9206F4" w:rsidRPr="0010196A" w:rsidRDefault="009206F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9206F4" w:rsidRPr="008F2CCC" w14:paraId="6ABABA57" w14:textId="77777777" w:rsidTr="00EB19F2">
      <w:tc>
        <w:tcPr>
          <w:tcW w:w="3805" w:type="dxa"/>
          <w:vMerge w:val="restart"/>
          <w:shd w:val="clear" w:color="auto" w:fill="auto"/>
        </w:tcPr>
        <w:p w14:paraId="6AA376CC" w14:textId="778B7F54" w:rsidR="009206F4" w:rsidRPr="008F2CCC" w:rsidRDefault="00AE2CA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9206F4">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206F4" w:rsidRPr="008F2CCC" w:rsidRDefault="009206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CD24E9A" w:rsidR="009206F4" w:rsidRPr="00E535C2" w:rsidRDefault="009206F4" w:rsidP="00E5765D">
          <w:pPr>
            <w:jc w:val="both"/>
            <w:rPr>
              <w:rFonts w:ascii="Palatino Linotype" w:hAnsi="Palatino Linotype"/>
              <w:b/>
              <w:bCs/>
              <w:sz w:val="22"/>
              <w:szCs w:val="22"/>
            </w:rPr>
          </w:pPr>
          <w:r>
            <w:rPr>
              <w:rFonts w:ascii="Palatino Linotype" w:hAnsi="Palatino Linotype"/>
              <w:b/>
              <w:bCs/>
              <w:sz w:val="22"/>
              <w:szCs w:val="22"/>
            </w:rPr>
            <w:t>13562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9206F4" w:rsidRPr="008F2CCC" w14:paraId="3B45FB53" w14:textId="77777777" w:rsidTr="00EB19F2">
      <w:tc>
        <w:tcPr>
          <w:tcW w:w="3805" w:type="dxa"/>
          <w:vMerge/>
          <w:shd w:val="clear" w:color="auto" w:fill="auto"/>
        </w:tcPr>
        <w:p w14:paraId="188B82EF" w14:textId="77777777" w:rsidR="009206F4" w:rsidRPr="008F2CCC" w:rsidRDefault="009206F4"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9206F4" w:rsidRPr="008F2CCC" w:rsidRDefault="009206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452F4A2" w:rsidR="009206F4" w:rsidRPr="008F2CCC" w:rsidRDefault="00AA768B"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XXXXXX </w:t>
          </w:r>
          <w:proofErr w:type="spellStart"/>
          <w:r>
            <w:rPr>
              <w:rFonts w:ascii="Palatino Linotype" w:hAnsi="Palatino Linotype"/>
              <w:b/>
              <w:sz w:val="22"/>
              <w:szCs w:val="22"/>
              <w:lang w:val="es-ES_tradnl"/>
            </w:rPr>
            <w:t>XXXXXX</w:t>
          </w:r>
          <w:proofErr w:type="spellEnd"/>
        </w:p>
      </w:tc>
    </w:tr>
    <w:bookmarkEnd w:id="9"/>
    <w:tr w:rsidR="009206F4" w:rsidRPr="008F2CCC" w14:paraId="28A493EB" w14:textId="77777777" w:rsidTr="00EB19F2">
      <w:trPr>
        <w:trHeight w:val="228"/>
      </w:trPr>
      <w:tc>
        <w:tcPr>
          <w:tcW w:w="3805" w:type="dxa"/>
          <w:vMerge/>
          <w:shd w:val="clear" w:color="auto" w:fill="auto"/>
        </w:tcPr>
        <w:p w14:paraId="06C77D31" w14:textId="77777777" w:rsidR="009206F4" w:rsidRPr="008F2CCC" w:rsidRDefault="009206F4" w:rsidP="00200BFC">
          <w:pPr>
            <w:rPr>
              <w:rFonts w:ascii="Palatino Linotype" w:hAnsi="Palatino Linotype"/>
              <w:b/>
              <w:sz w:val="22"/>
              <w:szCs w:val="22"/>
              <w:lang w:val="es-ES_tradnl"/>
            </w:rPr>
          </w:pPr>
        </w:p>
      </w:tc>
      <w:tc>
        <w:tcPr>
          <w:tcW w:w="3000" w:type="dxa"/>
          <w:shd w:val="clear" w:color="auto" w:fill="auto"/>
        </w:tcPr>
        <w:p w14:paraId="2E1A72B4" w14:textId="77777777" w:rsidR="009206F4" w:rsidRPr="008F2CCC" w:rsidRDefault="009206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CA4E52C" w:rsidR="009206F4" w:rsidRPr="00DC41C8" w:rsidRDefault="009206F4" w:rsidP="00111BB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Timilpan</w:t>
          </w:r>
        </w:p>
      </w:tc>
    </w:tr>
    <w:tr w:rsidR="009206F4" w:rsidRPr="008F2CCC" w14:paraId="0F114FF0" w14:textId="77777777" w:rsidTr="00EB19F2">
      <w:tc>
        <w:tcPr>
          <w:tcW w:w="3805" w:type="dxa"/>
          <w:vMerge/>
          <w:shd w:val="clear" w:color="auto" w:fill="auto"/>
        </w:tcPr>
        <w:p w14:paraId="4CCB64BA" w14:textId="77777777" w:rsidR="009206F4" w:rsidRPr="008F2CCC" w:rsidRDefault="009206F4" w:rsidP="00200BFC">
          <w:pPr>
            <w:rPr>
              <w:rFonts w:ascii="Palatino Linotype" w:hAnsi="Palatino Linotype"/>
              <w:b/>
              <w:sz w:val="22"/>
              <w:szCs w:val="22"/>
              <w:lang w:val="es-ES_tradnl"/>
            </w:rPr>
          </w:pPr>
        </w:p>
      </w:tc>
      <w:tc>
        <w:tcPr>
          <w:tcW w:w="3000" w:type="dxa"/>
          <w:shd w:val="clear" w:color="auto" w:fill="auto"/>
        </w:tcPr>
        <w:p w14:paraId="31E422EA" w14:textId="06DD5192" w:rsidR="009206F4" w:rsidRPr="008F2CCC" w:rsidRDefault="009206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206F4" w:rsidRPr="008F2CCC" w:rsidRDefault="009206F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206F4" w:rsidRPr="0010196A" w:rsidRDefault="009206F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30BCB"/>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05FD5"/>
    <w:multiLevelType w:val="hybridMultilevel"/>
    <w:tmpl w:val="78329CB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87B9C"/>
    <w:multiLevelType w:val="hybridMultilevel"/>
    <w:tmpl w:val="1AF237A2"/>
    <w:lvl w:ilvl="0" w:tplc="705049B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A29AC"/>
    <w:multiLevelType w:val="hybridMultilevel"/>
    <w:tmpl w:val="A792FA4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7E64C6"/>
    <w:multiLevelType w:val="hybridMultilevel"/>
    <w:tmpl w:val="99C0EB3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4"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36789A"/>
    <w:multiLevelType w:val="hybridMultilevel"/>
    <w:tmpl w:val="049AF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254F63"/>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3935CC"/>
    <w:multiLevelType w:val="hybridMultilevel"/>
    <w:tmpl w:val="5C269D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1D066F"/>
    <w:multiLevelType w:val="hybridMultilevel"/>
    <w:tmpl w:val="FE0CE1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BD86872"/>
    <w:multiLevelType w:val="hybridMultilevel"/>
    <w:tmpl w:val="49D4D28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11"/>
  </w:num>
  <w:num w:numId="3">
    <w:abstractNumId w:val="39"/>
  </w:num>
  <w:num w:numId="4">
    <w:abstractNumId w:val="21"/>
  </w:num>
  <w:num w:numId="5">
    <w:abstractNumId w:val="25"/>
  </w:num>
  <w:num w:numId="6">
    <w:abstractNumId w:val="26"/>
  </w:num>
  <w:num w:numId="7">
    <w:abstractNumId w:val="2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9"/>
  </w:num>
  <w:num w:numId="11">
    <w:abstractNumId w:val="7"/>
  </w:num>
  <w:num w:numId="12">
    <w:abstractNumId w:val="41"/>
  </w:num>
  <w:num w:numId="13">
    <w:abstractNumId w:val="14"/>
  </w:num>
  <w:num w:numId="14">
    <w:abstractNumId w:val="32"/>
  </w:num>
  <w:num w:numId="15">
    <w:abstractNumId w:val="22"/>
  </w:num>
  <w:num w:numId="16">
    <w:abstractNumId w:val="18"/>
  </w:num>
  <w:num w:numId="17">
    <w:abstractNumId w:val="33"/>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7"/>
  </w:num>
  <w:num w:numId="21">
    <w:abstractNumId w:val="17"/>
  </w:num>
  <w:num w:numId="22">
    <w:abstractNumId w:val="6"/>
  </w:num>
  <w:num w:numId="23">
    <w:abstractNumId w:val="12"/>
  </w:num>
  <w:num w:numId="24">
    <w:abstractNumId w:val="30"/>
  </w:num>
  <w:num w:numId="25">
    <w:abstractNumId w:val="34"/>
  </w:num>
  <w:num w:numId="26">
    <w:abstractNumId w:val="24"/>
  </w:num>
  <w:num w:numId="27">
    <w:abstractNumId w:val="3"/>
  </w:num>
  <w:num w:numId="28">
    <w:abstractNumId w:val="13"/>
  </w:num>
  <w:num w:numId="29">
    <w:abstractNumId w:val="15"/>
  </w:num>
  <w:num w:numId="30">
    <w:abstractNumId w:val="27"/>
  </w:num>
  <w:num w:numId="31">
    <w:abstractNumId w:val="0"/>
  </w:num>
  <w:num w:numId="32">
    <w:abstractNumId w:val="1"/>
  </w:num>
  <w:num w:numId="33">
    <w:abstractNumId w:val="4"/>
  </w:num>
  <w:num w:numId="34">
    <w:abstractNumId w:val="28"/>
  </w:num>
  <w:num w:numId="35">
    <w:abstractNumId w:val="35"/>
  </w:num>
  <w:num w:numId="36">
    <w:abstractNumId w:val="36"/>
  </w:num>
  <w:num w:numId="37">
    <w:abstractNumId w:val="5"/>
  </w:num>
  <w:num w:numId="38">
    <w:abstractNumId w:val="40"/>
  </w:num>
  <w:num w:numId="39">
    <w:abstractNumId w:val="10"/>
  </w:num>
  <w:num w:numId="40">
    <w:abstractNumId w:val="38"/>
  </w:num>
  <w:num w:numId="41">
    <w:abstractNumId w:val="2"/>
  </w:num>
  <w:num w:numId="42">
    <w:abstractNumId w:val="23"/>
  </w:num>
  <w:num w:numId="43">
    <w:abstractNumId w:val="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58D"/>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04"/>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47D2"/>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2F24"/>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5A87"/>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C40"/>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8B"/>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CAC"/>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1FD"/>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2DEA"/>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ocer.gob.mx/renec-registro-nacional-de-estandares-de-competencia-de-mar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imilpan.org.mx/nuestromunicipio.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ocer.gob.mx/RENAP/certificacion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167A-AFBF-449D-B461-D3110D0C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53</Pages>
  <Words>11896</Words>
  <Characters>65431</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2023-01-26T21:21:00Z</cp:lastPrinted>
  <dcterms:created xsi:type="dcterms:W3CDTF">2022-09-29T19:45:00Z</dcterms:created>
  <dcterms:modified xsi:type="dcterms:W3CDTF">2023-01-31T01:35:00Z</dcterms:modified>
</cp:coreProperties>
</file>