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05CDB9C" w:rsidR="00662C69" w:rsidRPr="00DF05EA" w:rsidRDefault="009B11D6" w:rsidP="00B31E90">
      <w:pPr>
        <w:tabs>
          <w:tab w:val="left" w:pos="3465"/>
        </w:tabs>
        <w:spacing w:line="360" w:lineRule="auto"/>
        <w:jc w:val="both"/>
        <w:rPr>
          <w:rFonts w:ascii="Palatino Linotype" w:hAnsi="Palatino Linotype"/>
          <w:color w:val="000000" w:themeColor="text1"/>
        </w:rPr>
      </w:pPr>
      <w:r w:rsidRPr="00DF05EA">
        <w:rPr>
          <w:rFonts w:ascii="Palatino Linotype" w:hAnsi="Palatino Linotype"/>
          <w:color w:val="000000" w:themeColor="text1"/>
        </w:rPr>
        <w:t>R</w:t>
      </w:r>
      <w:r w:rsidR="00662C69" w:rsidRPr="00DF05E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F05EA">
        <w:rPr>
          <w:rFonts w:ascii="Palatino Linotype" w:hAnsi="Palatino Linotype"/>
          <w:color w:val="000000" w:themeColor="text1"/>
        </w:rPr>
        <w:t>icipios, con</w:t>
      </w:r>
      <w:r w:rsidR="00662C69" w:rsidRPr="00DF05EA">
        <w:rPr>
          <w:rFonts w:ascii="Palatino Linotype" w:hAnsi="Palatino Linotype"/>
          <w:color w:val="000000" w:themeColor="text1"/>
        </w:rPr>
        <w:t xml:space="preserve"> </w:t>
      </w:r>
      <w:r w:rsidR="00485DB6" w:rsidRPr="00DF05EA">
        <w:rPr>
          <w:rFonts w:ascii="Palatino Linotype" w:hAnsi="Palatino Linotype"/>
          <w:color w:val="000000" w:themeColor="text1"/>
        </w:rPr>
        <w:t xml:space="preserve">domicilio </w:t>
      </w:r>
      <w:r w:rsidR="00662C69" w:rsidRPr="00DF05EA">
        <w:rPr>
          <w:rFonts w:ascii="Palatino Linotype" w:hAnsi="Palatino Linotype"/>
          <w:color w:val="000000" w:themeColor="text1"/>
        </w:rPr>
        <w:t xml:space="preserve">en Metepec, Estado de México; de </w:t>
      </w:r>
      <w:r w:rsidR="00FC0AAA" w:rsidRPr="00DF05EA">
        <w:rPr>
          <w:rFonts w:ascii="Palatino Linotype" w:hAnsi="Palatino Linotype"/>
          <w:color w:val="000000" w:themeColor="text1"/>
        </w:rPr>
        <w:t>veintinueve (29</w:t>
      </w:r>
      <w:r w:rsidR="006F1FD3" w:rsidRPr="00DF05EA">
        <w:rPr>
          <w:rFonts w:ascii="Palatino Linotype" w:hAnsi="Palatino Linotype"/>
          <w:color w:val="000000" w:themeColor="text1"/>
        </w:rPr>
        <w:t>) de marzo</w:t>
      </w:r>
      <w:r w:rsidR="008C1958" w:rsidRPr="00DF05EA">
        <w:rPr>
          <w:rFonts w:ascii="Palatino Linotype" w:hAnsi="Palatino Linotype"/>
          <w:color w:val="000000" w:themeColor="text1"/>
        </w:rPr>
        <w:t xml:space="preserve"> de</w:t>
      </w:r>
      <w:r w:rsidR="0063423A" w:rsidRPr="00DF05EA">
        <w:rPr>
          <w:rFonts w:ascii="Palatino Linotype" w:hAnsi="Palatino Linotype"/>
          <w:color w:val="000000" w:themeColor="text1"/>
        </w:rPr>
        <w:t xml:space="preserve"> dos mil veintitrés</w:t>
      </w:r>
      <w:r w:rsidR="00662C69" w:rsidRPr="00DF05EA">
        <w:rPr>
          <w:rFonts w:ascii="Palatino Linotype" w:hAnsi="Palatino Linotype"/>
          <w:color w:val="000000" w:themeColor="text1"/>
        </w:rPr>
        <w:t>.</w:t>
      </w:r>
    </w:p>
    <w:p w14:paraId="1181C59D" w14:textId="77777777" w:rsidR="00B31E90" w:rsidRPr="00DF05EA" w:rsidRDefault="00B31E90" w:rsidP="00B31E90">
      <w:pPr>
        <w:tabs>
          <w:tab w:val="left" w:pos="3465"/>
        </w:tabs>
        <w:spacing w:line="360" w:lineRule="auto"/>
        <w:jc w:val="both"/>
        <w:rPr>
          <w:rFonts w:ascii="Palatino Linotype" w:hAnsi="Palatino Linotype"/>
          <w:color w:val="000000" w:themeColor="text1"/>
        </w:rPr>
      </w:pPr>
    </w:p>
    <w:p w14:paraId="04F87235" w14:textId="78D8081C" w:rsidR="005F0007" w:rsidRPr="00DF05EA" w:rsidRDefault="00662C69" w:rsidP="00B31E90">
      <w:pPr>
        <w:spacing w:line="360" w:lineRule="auto"/>
        <w:jc w:val="both"/>
        <w:rPr>
          <w:rFonts w:ascii="Palatino Linotype" w:eastAsia="Times New Roman" w:hAnsi="Palatino Linotype" w:cs="Times New Roman"/>
          <w:color w:val="000000" w:themeColor="text1"/>
        </w:rPr>
      </w:pPr>
      <w:r w:rsidRPr="00DF05EA">
        <w:rPr>
          <w:rFonts w:ascii="Palatino Linotype" w:hAnsi="Palatino Linotype"/>
          <w:b/>
          <w:color w:val="000000" w:themeColor="text1"/>
        </w:rPr>
        <w:t>VISTO</w:t>
      </w:r>
      <w:r w:rsidRPr="00DF05EA">
        <w:rPr>
          <w:rFonts w:ascii="Palatino Linotype" w:hAnsi="Palatino Linotype"/>
          <w:color w:val="000000" w:themeColor="text1"/>
        </w:rPr>
        <w:t xml:space="preserve"> </w:t>
      </w:r>
      <w:r w:rsidR="00F25B61" w:rsidRPr="00DF05EA">
        <w:rPr>
          <w:rFonts w:ascii="Palatino Linotype" w:hAnsi="Palatino Linotype"/>
          <w:color w:val="000000" w:themeColor="text1"/>
        </w:rPr>
        <w:t>el</w:t>
      </w:r>
      <w:r w:rsidRPr="00DF05EA">
        <w:rPr>
          <w:rFonts w:ascii="Palatino Linotype" w:hAnsi="Palatino Linotype"/>
          <w:color w:val="000000" w:themeColor="text1"/>
        </w:rPr>
        <w:t xml:space="preserve"> expediente electrónico for</w:t>
      </w:r>
      <w:r w:rsidR="00D37494" w:rsidRPr="00DF05EA">
        <w:rPr>
          <w:rFonts w:ascii="Palatino Linotype" w:hAnsi="Palatino Linotype"/>
          <w:color w:val="000000" w:themeColor="text1"/>
        </w:rPr>
        <w:t>mado con motivo del</w:t>
      </w:r>
      <w:r w:rsidRPr="00DF05EA">
        <w:rPr>
          <w:rFonts w:ascii="Palatino Linotype" w:hAnsi="Palatino Linotype"/>
          <w:color w:val="000000" w:themeColor="text1"/>
        </w:rPr>
        <w:t xml:space="preserve"> recurso de revisión </w:t>
      </w:r>
      <w:r w:rsidR="00FC0AAA" w:rsidRPr="00DF05EA">
        <w:rPr>
          <w:rFonts w:ascii="Palatino Linotype" w:hAnsi="Palatino Linotype"/>
          <w:b/>
          <w:bCs/>
          <w:color w:val="000000" w:themeColor="text1"/>
        </w:rPr>
        <w:t>10428/INFOEM/IP/RR/2022</w:t>
      </w:r>
      <w:r w:rsidR="005F1362" w:rsidRPr="00DF05EA">
        <w:rPr>
          <w:rFonts w:ascii="Palatino Linotype" w:eastAsia="Times New Roman" w:hAnsi="Palatino Linotype" w:cs="Arial"/>
          <w:bCs/>
          <w:color w:val="000000" w:themeColor="text1"/>
        </w:rPr>
        <w:t xml:space="preserve">, </w:t>
      </w:r>
      <w:r w:rsidR="006B31E7" w:rsidRPr="00DF05EA">
        <w:rPr>
          <w:rFonts w:ascii="Palatino Linotype" w:eastAsia="Times New Roman" w:hAnsi="Palatino Linotype" w:cs="Times New Roman"/>
          <w:color w:val="000000" w:themeColor="text1"/>
        </w:rPr>
        <w:t xml:space="preserve">interpuesto </w:t>
      </w:r>
      <w:r w:rsidR="0063423A" w:rsidRPr="00DF05EA">
        <w:rPr>
          <w:rFonts w:ascii="Palatino Linotype" w:eastAsia="Times New Roman" w:hAnsi="Palatino Linotype" w:cs="Times New Roman"/>
          <w:color w:val="000000" w:themeColor="text1"/>
        </w:rPr>
        <w:t>por</w:t>
      </w:r>
      <w:r w:rsidR="008C1958" w:rsidRPr="00DF05EA">
        <w:rPr>
          <w:rFonts w:ascii="Palatino Linotype" w:eastAsia="Times New Roman" w:hAnsi="Palatino Linotype" w:cs="Times New Roman"/>
          <w:color w:val="000000" w:themeColor="text1"/>
        </w:rPr>
        <w:t xml:space="preserve"> </w:t>
      </w:r>
      <w:r w:rsidR="003E65A3" w:rsidRPr="00DF05EA">
        <w:rPr>
          <w:rFonts w:ascii="Palatino Linotype" w:eastAsia="Times New Roman" w:hAnsi="Palatino Linotype" w:cs="Times New Roman"/>
          <w:bCs/>
          <w:color w:val="000000" w:themeColor="text1"/>
        </w:rPr>
        <w:t>una o un usuario del Sistema de Acceso a la Información Mexiquense (SAIMEX) quien no señaló ningún nombre, seudónimo o carácter para ser identificado, por lo que</w:t>
      </w:r>
      <w:r w:rsidR="008C1958" w:rsidRPr="00DF05EA">
        <w:rPr>
          <w:rFonts w:ascii="Palatino Linotype" w:eastAsia="Times New Roman" w:hAnsi="Palatino Linotype" w:cs="Times New Roman"/>
          <w:color w:val="000000" w:themeColor="text1"/>
        </w:rPr>
        <w:t xml:space="preserve"> en lo sucesivo, </w:t>
      </w:r>
      <w:r w:rsidR="003E65A3" w:rsidRPr="00DF05EA">
        <w:rPr>
          <w:rFonts w:ascii="Palatino Linotype" w:eastAsia="Times New Roman" w:hAnsi="Palatino Linotype" w:cs="Times New Roman"/>
          <w:color w:val="000000" w:themeColor="text1"/>
        </w:rPr>
        <w:t xml:space="preserve">será reconocida como </w:t>
      </w:r>
      <w:r w:rsidR="003E65A3" w:rsidRPr="00DF05EA">
        <w:rPr>
          <w:rFonts w:ascii="Palatino Linotype" w:eastAsia="Times New Roman" w:hAnsi="Palatino Linotype" w:cs="Times New Roman"/>
          <w:b/>
          <w:bCs/>
          <w:color w:val="000000" w:themeColor="text1"/>
        </w:rPr>
        <w:t>LA</w:t>
      </w:r>
      <w:r w:rsidR="00E45A99" w:rsidRPr="00DF05EA">
        <w:rPr>
          <w:rFonts w:ascii="Palatino Linotype" w:eastAsia="Times New Roman" w:hAnsi="Palatino Linotype" w:cs="Times New Roman"/>
          <w:color w:val="000000" w:themeColor="text1"/>
        </w:rPr>
        <w:t xml:space="preserve"> </w:t>
      </w:r>
      <w:r w:rsidR="0063423A" w:rsidRPr="00DF05EA">
        <w:rPr>
          <w:rFonts w:ascii="Palatino Linotype" w:eastAsia="Times New Roman" w:hAnsi="Palatino Linotype" w:cs="Times New Roman"/>
          <w:b/>
          <w:color w:val="000000" w:themeColor="text1"/>
        </w:rPr>
        <w:t>RECURRENTE</w:t>
      </w:r>
      <w:r w:rsidR="00E647FF" w:rsidRPr="00DF05EA">
        <w:rPr>
          <w:rFonts w:ascii="Palatino Linotype" w:eastAsia="Times New Roman" w:hAnsi="Palatino Linotype" w:cs="Arial"/>
          <w:color w:val="000000" w:themeColor="text1"/>
        </w:rPr>
        <w:t>;</w:t>
      </w:r>
      <w:r w:rsidR="005F1362" w:rsidRPr="00DF05EA">
        <w:rPr>
          <w:rFonts w:ascii="Palatino Linotype" w:eastAsia="Times New Roman" w:hAnsi="Palatino Linotype" w:cs="Arial"/>
          <w:color w:val="000000" w:themeColor="text1"/>
        </w:rPr>
        <w:t xml:space="preserve"> en contra de la respuesta de</w:t>
      </w:r>
      <w:r w:rsidR="00437F41" w:rsidRPr="00DF05EA">
        <w:rPr>
          <w:rFonts w:ascii="Palatino Linotype" w:eastAsia="Times New Roman" w:hAnsi="Palatino Linotype" w:cs="Arial"/>
          <w:color w:val="000000" w:themeColor="text1"/>
        </w:rPr>
        <w:t xml:space="preserve"> </w:t>
      </w:r>
      <w:r w:rsidR="005F1362" w:rsidRPr="00DF05EA">
        <w:rPr>
          <w:rFonts w:ascii="Palatino Linotype" w:eastAsia="Times New Roman" w:hAnsi="Palatino Linotype" w:cs="Arial"/>
          <w:color w:val="000000" w:themeColor="text1"/>
        </w:rPr>
        <w:t>l</w:t>
      </w:r>
      <w:r w:rsidR="00437F41" w:rsidRPr="00DF05EA">
        <w:rPr>
          <w:rFonts w:ascii="Palatino Linotype" w:eastAsia="Times New Roman" w:hAnsi="Palatino Linotype" w:cs="Arial"/>
          <w:color w:val="000000" w:themeColor="text1"/>
        </w:rPr>
        <w:t>a</w:t>
      </w:r>
      <w:r w:rsidR="002C1007" w:rsidRPr="00DF05EA">
        <w:rPr>
          <w:rFonts w:ascii="Palatino Linotype" w:eastAsia="Times New Roman" w:hAnsi="Palatino Linotype" w:cs="Arial"/>
          <w:color w:val="000000" w:themeColor="text1"/>
        </w:rPr>
        <w:t xml:space="preserve"> </w:t>
      </w:r>
      <w:r w:rsidR="00FC0AAA" w:rsidRPr="00DF05EA">
        <w:rPr>
          <w:rFonts w:ascii="Palatino Linotype" w:eastAsia="Times New Roman" w:hAnsi="Palatino Linotype" w:cs="Arial"/>
          <w:b/>
          <w:color w:val="000000" w:themeColor="text1"/>
        </w:rPr>
        <w:t>Secretaría de Finanzas</w:t>
      </w:r>
      <w:r w:rsidR="009572EE" w:rsidRPr="00DF05EA">
        <w:rPr>
          <w:rFonts w:ascii="Palatino Linotype" w:eastAsia="Calibri" w:hAnsi="Palatino Linotype" w:cs="Arial"/>
          <w:color w:val="000000" w:themeColor="text1"/>
          <w:lang w:val="es-ES"/>
        </w:rPr>
        <w:t>,</w:t>
      </w:r>
      <w:r w:rsidR="005F1362" w:rsidRPr="00DF05EA">
        <w:rPr>
          <w:rFonts w:ascii="Palatino Linotype" w:eastAsia="Calibri" w:hAnsi="Palatino Linotype" w:cs="Arial"/>
          <w:color w:val="000000" w:themeColor="text1"/>
          <w:lang w:val="es-ES"/>
        </w:rPr>
        <w:t xml:space="preserve"> </w:t>
      </w:r>
      <w:r w:rsidR="00F17EFA" w:rsidRPr="00DF05EA">
        <w:rPr>
          <w:rFonts w:ascii="Palatino Linotype" w:eastAsia="Calibri" w:hAnsi="Palatino Linotype" w:cs="Arial"/>
          <w:color w:val="000000" w:themeColor="text1"/>
          <w:lang w:val="es-ES"/>
        </w:rPr>
        <w:t>en adelante,</w:t>
      </w:r>
      <w:r w:rsidR="00F17EFA" w:rsidRPr="00DF05EA">
        <w:rPr>
          <w:rFonts w:ascii="Palatino Linotype" w:eastAsia="Times New Roman" w:hAnsi="Palatino Linotype" w:cs="Times New Roman"/>
          <w:color w:val="000000" w:themeColor="text1"/>
        </w:rPr>
        <w:t xml:space="preserve"> </w:t>
      </w:r>
      <w:r w:rsidR="005F1362" w:rsidRPr="00DF05EA">
        <w:rPr>
          <w:rFonts w:ascii="Palatino Linotype" w:eastAsia="Times New Roman" w:hAnsi="Palatino Linotype" w:cs="Times New Roman"/>
          <w:color w:val="000000" w:themeColor="text1"/>
        </w:rPr>
        <w:t>el</w:t>
      </w:r>
      <w:r w:rsidR="005F1362" w:rsidRPr="00DF05EA">
        <w:rPr>
          <w:rFonts w:ascii="Palatino Linotype" w:eastAsia="Times New Roman" w:hAnsi="Palatino Linotype" w:cs="Times New Roman"/>
          <w:b/>
          <w:color w:val="000000" w:themeColor="text1"/>
        </w:rPr>
        <w:t xml:space="preserve"> SUJETO OBLIGADO</w:t>
      </w:r>
      <w:r w:rsidR="005F1362" w:rsidRPr="00DF05EA">
        <w:rPr>
          <w:rFonts w:ascii="Palatino Linotype" w:eastAsia="Times New Roman" w:hAnsi="Palatino Linotype" w:cs="Times New Roman"/>
          <w:color w:val="000000" w:themeColor="text1"/>
        </w:rPr>
        <w:t>,</w:t>
      </w:r>
      <w:r w:rsidR="005F1362" w:rsidRPr="00DF05EA">
        <w:rPr>
          <w:rFonts w:ascii="Palatino Linotype" w:eastAsia="Times New Roman" w:hAnsi="Palatino Linotype" w:cs="Times New Roman"/>
          <w:b/>
          <w:color w:val="000000" w:themeColor="text1"/>
        </w:rPr>
        <w:t xml:space="preserve"> </w:t>
      </w:r>
      <w:r w:rsidR="005F1362" w:rsidRPr="00DF05E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F05EA" w:rsidRDefault="009A593A" w:rsidP="00B31E90">
      <w:pPr>
        <w:spacing w:line="360" w:lineRule="auto"/>
        <w:jc w:val="both"/>
        <w:rPr>
          <w:rFonts w:ascii="Palatino Linotype" w:hAnsi="Palatino Linotype"/>
          <w:b/>
          <w:color w:val="000000" w:themeColor="text1"/>
        </w:rPr>
      </w:pPr>
    </w:p>
    <w:p w14:paraId="769E1410" w14:textId="5FE2D20C" w:rsidR="00587366" w:rsidRPr="00DF05E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DF05EA">
        <w:rPr>
          <w:b/>
          <w:color w:val="000000" w:themeColor="text1"/>
        </w:rPr>
        <w:t>A</w:t>
      </w:r>
      <w:r w:rsidR="00C87A66" w:rsidRPr="00DF05EA">
        <w:rPr>
          <w:b/>
          <w:color w:val="000000" w:themeColor="text1"/>
        </w:rPr>
        <w:t xml:space="preserve"> </w:t>
      </w:r>
      <w:r w:rsidRPr="00DF05EA">
        <w:rPr>
          <w:b/>
          <w:color w:val="000000" w:themeColor="text1"/>
        </w:rPr>
        <w:t>N</w:t>
      </w:r>
      <w:r w:rsidR="00C87A66" w:rsidRPr="00DF05EA">
        <w:rPr>
          <w:b/>
          <w:color w:val="000000" w:themeColor="text1"/>
        </w:rPr>
        <w:t xml:space="preserve"> </w:t>
      </w:r>
      <w:r w:rsidRPr="00DF05EA">
        <w:rPr>
          <w:b/>
          <w:color w:val="000000" w:themeColor="text1"/>
        </w:rPr>
        <w:t>T</w:t>
      </w:r>
      <w:r w:rsidR="00C87A66" w:rsidRPr="00DF05EA">
        <w:rPr>
          <w:b/>
          <w:color w:val="000000" w:themeColor="text1"/>
        </w:rPr>
        <w:t xml:space="preserve"> </w:t>
      </w:r>
      <w:r w:rsidRPr="00DF05EA">
        <w:rPr>
          <w:b/>
          <w:color w:val="000000" w:themeColor="text1"/>
        </w:rPr>
        <w:t>E</w:t>
      </w:r>
      <w:r w:rsidR="00C87A66" w:rsidRPr="00DF05EA">
        <w:rPr>
          <w:b/>
          <w:color w:val="000000" w:themeColor="text1"/>
        </w:rPr>
        <w:t xml:space="preserve"> </w:t>
      </w:r>
      <w:r w:rsidRPr="00DF05EA">
        <w:rPr>
          <w:b/>
          <w:color w:val="000000" w:themeColor="text1"/>
        </w:rPr>
        <w:t>C</w:t>
      </w:r>
      <w:r w:rsidR="00C87A66" w:rsidRPr="00DF05EA">
        <w:rPr>
          <w:b/>
          <w:color w:val="000000" w:themeColor="text1"/>
        </w:rPr>
        <w:t xml:space="preserve"> </w:t>
      </w:r>
      <w:r w:rsidRPr="00DF05EA">
        <w:rPr>
          <w:b/>
          <w:color w:val="000000" w:themeColor="text1"/>
        </w:rPr>
        <w:t>E</w:t>
      </w:r>
      <w:r w:rsidR="00C87A66" w:rsidRPr="00DF05EA">
        <w:rPr>
          <w:b/>
          <w:color w:val="000000" w:themeColor="text1"/>
        </w:rPr>
        <w:t xml:space="preserve"> </w:t>
      </w:r>
      <w:r w:rsidRPr="00DF05EA">
        <w:rPr>
          <w:b/>
          <w:color w:val="000000" w:themeColor="text1"/>
        </w:rPr>
        <w:t>D</w:t>
      </w:r>
      <w:r w:rsidR="00C87A66" w:rsidRPr="00DF05EA">
        <w:rPr>
          <w:b/>
          <w:color w:val="000000" w:themeColor="text1"/>
        </w:rPr>
        <w:t xml:space="preserve"> </w:t>
      </w:r>
      <w:r w:rsidRPr="00DF05EA">
        <w:rPr>
          <w:b/>
          <w:color w:val="000000" w:themeColor="text1"/>
        </w:rPr>
        <w:t>E</w:t>
      </w:r>
      <w:r w:rsidR="00C87A66" w:rsidRPr="00DF05EA">
        <w:rPr>
          <w:b/>
          <w:color w:val="000000" w:themeColor="text1"/>
        </w:rPr>
        <w:t xml:space="preserve"> </w:t>
      </w:r>
      <w:r w:rsidRPr="00DF05EA">
        <w:rPr>
          <w:b/>
          <w:color w:val="000000" w:themeColor="text1"/>
        </w:rPr>
        <w:t>N</w:t>
      </w:r>
      <w:r w:rsidR="00C87A66" w:rsidRPr="00DF05EA">
        <w:rPr>
          <w:b/>
          <w:color w:val="000000" w:themeColor="text1"/>
        </w:rPr>
        <w:t xml:space="preserve"> </w:t>
      </w:r>
      <w:r w:rsidRPr="00DF05EA">
        <w:rPr>
          <w:b/>
          <w:color w:val="000000" w:themeColor="text1"/>
        </w:rPr>
        <w:t>T</w:t>
      </w:r>
      <w:r w:rsidR="00C87A66" w:rsidRPr="00DF05EA">
        <w:rPr>
          <w:b/>
          <w:color w:val="000000" w:themeColor="text1"/>
        </w:rPr>
        <w:t xml:space="preserve"> </w:t>
      </w:r>
      <w:r w:rsidRPr="00DF05EA">
        <w:rPr>
          <w:b/>
          <w:color w:val="000000" w:themeColor="text1"/>
        </w:rPr>
        <w:t>E</w:t>
      </w:r>
      <w:r w:rsidR="00C87A66" w:rsidRPr="00DF05EA">
        <w:rPr>
          <w:b/>
          <w:color w:val="000000" w:themeColor="text1"/>
        </w:rPr>
        <w:t xml:space="preserve"> </w:t>
      </w:r>
      <w:r w:rsidRPr="00DF05EA">
        <w:rPr>
          <w:b/>
          <w:color w:val="000000" w:themeColor="text1"/>
        </w:rPr>
        <w:t>S</w:t>
      </w:r>
      <w:bookmarkEnd w:id="0"/>
      <w:bookmarkEnd w:id="1"/>
      <w:bookmarkEnd w:id="2"/>
    </w:p>
    <w:p w14:paraId="5672105D" w14:textId="77777777" w:rsidR="00B31E90" w:rsidRPr="00DF05EA"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2D0613FB" w:rsidR="002D063B" w:rsidRPr="00DF05EA"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05EA">
        <w:rPr>
          <w:rFonts w:ascii="Palatino Linotype" w:eastAsia="Calibri" w:hAnsi="Palatino Linotype" w:cs="Arial"/>
          <w:color w:val="000000" w:themeColor="text1"/>
          <w:lang w:val="es-ES"/>
        </w:rPr>
        <w:t>El</w:t>
      </w:r>
      <w:r w:rsidR="00D9392E" w:rsidRPr="00DF05EA">
        <w:rPr>
          <w:rFonts w:ascii="Palatino Linotype" w:eastAsia="Calibri" w:hAnsi="Palatino Linotype" w:cs="Arial"/>
          <w:color w:val="000000" w:themeColor="text1"/>
          <w:lang w:val="es-ES"/>
        </w:rPr>
        <w:t xml:space="preserve"> </w:t>
      </w:r>
      <w:r w:rsidR="00FC0AAA" w:rsidRPr="00DF05EA">
        <w:rPr>
          <w:rFonts w:ascii="Palatino Linotype" w:eastAsia="Calibri" w:hAnsi="Palatino Linotype" w:cs="Arial"/>
          <w:color w:val="000000" w:themeColor="text1"/>
          <w:lang w:val="es-ES"/>
        </w:rPr>
        <w:t>diecinueve (19) de mayo de dos mil veintidós</w:t>
      </w:r>
      <w:r w:rsidR="002D063B" w:rsidRPr="00DF05EA">
        <w:rPr>
          <w:rFonts w:ascii="Palatino Linotype" w:eastAsia="Calibri" w:hAnsi="Palatino Linotype" w:cs="Arial"/>
          <w:color w:val="000000" w:themeColor="text1"/>
          <w:lang w:val="es-ES"/>
        </w:rPr>
        <w:t xml:space="preserve">, </w:t>
      </w:r>
      <w:r w:rsidR="008C1958" w:rsidRPr="00DF05EA">
        <w:rPr>
          <w:rFonts w:ascii="Palatino Linotype" w:hAnsi="Palatino Linotype"/>
          <w:color w:val="000000" w:themeColor="text1"/>
        </w:rPr>
        <w:t>la particular</w:t>
      </w:r>
      <w:r w:rsidR="002D063B" w:rsidRPr="00DF05EA">
        <w:rPr>
          <w:rFonts w:ascii="Palatino Linotype" w:hAnsi="Palatino Linotype"/>
          <w:color w:val="000000" w:themeColor="text1"/>
        </w:rPr>
        <w:t xml:space="preserve"> presentó,</w:t>
      </w:r>
      <w:r w:rsidR="002D063B" w:rsidRPr="00DF05EA">
        <w:rPr>
          <w:rFonts w:ascii="Palatino Linotype" w:hAnsi="Palatino Linotype"/>
          <w:b/>
          <w:color w:val="000000" w:themeColor="text1"/>
        </w:rPr>
        <w:t xml:space="preserve"> </w:t>
      </w:r>
      <w:r w:rsidR="008C1958" w:rsidRPr="00DF05EA">
        <w:rPr>
          <w:rFonts w:ascii="Palatino Linotype" w:hAnsi="Palatino Linotype"/>
          <w:bCs/>
          <w:color w:val="000000" w:themeColor="text1"/>
        </w:rPr>
        <w:t xml:space="preserve">a través </w:t>
      </w:r>
      <w:r w:rsidR="00FC0AAA" w:rsidRPr="00DF05EA">
        <w:rPr>
          <w:rFonts w:ascii="Palatino Linotype" w:hAnsi="Palatino Linotype"/>
          <w:bCs/>
          <w:color w:val="000000" w:themeColor="text1"/>
        </w:rPr>
        <w:t xml:space="preserve">del </w:t>
      </w:r>
      <w:r w:rsidR="008C1958" w:rsidRPr="00DF05EA">
        <w:rPr>
          <w:rFonts w:ascii="Palatino Linotype" w:hAnsi="Palatino Linotype"/>
          <w:bCs/>
          <w:color w:val="000000" w:themeColor="text1"/>
        </w:rPr>
        <w:t>Sistema de Acceso a la Información Mexiquense (</w:t>
      </w:r>
      <w:r w:rsidR="00E45A99" w:rsidRPr="00DF05EA">
        <w:rPr>
          <w:rFonts w:ascii="Palatino Linotype" w:hAnsi="Palatino Linotype"/>
          <w:bCs/>
          <w:color w:val="000000" w:themeColor="text1"/>
        </w:rPr>
        <w:t>SAIMEX</w:t>
      </w:r>
      <w:r w:rsidR="008C1958" w:rsidRPr="00DF05EA">
        <w:rPr>
          <w:rFonts w:ascii="Palatino Linotype" w:hAnsi="Palatino Linotype"/>
          <w:bCs/>
          <w:color w:val="000000" w:themeColor="text1"/>
        </w:rPr>
        <w:t>)</w:t>
      </w:r>
      <w:r w:rsidR="002D063B" w:rsidRPr="00DF05EA">
        <w:rPr>
          <w:rFonts w:ascii="Palatino Linotype" w:eastAsia="Calibri" w:hAnsi="Palatino Linotype" w:cs="Arial"/>
          <w:color w:val="000000" w:themeColor="text1"/>
          <w:lang w:val="es-ES"/>
        </w:rPr>
        <w:t>, la solicitud de información pública registrada con el número</w:t>
      </w:r>
      <w:r w:rsidR="002D063B" w:rsidRPr="00DF05EA">
        <w:rPr>
          <w:rFonts w:ascii="Palatino Linotype" w:hAnsi="Palatino Linotype"/>
          <w:b/>
          <w:bCs/>
          <w:color w:val="000000" w:themeColor="text1"/>
        </w:rPr>
        <w:t xml:space="preserve"> </w:t>
      </w:r>
      <w:r w:rsidR="00FC0AAA" w:rsidRPr="00DF05EA">
        <w:rPr>
          <w:rFonts w:ascii="Palatino Linotype" w:hAnsi="Palatino Linotype"/>
          <w:b/>
          <w:bCs/>
          <w:color w:val="000000" w:themeColor="text1"/>
        </w:rPr>
        <w:t>00225/SF/IP/2022</w:t>
      </w:r>
      <w:r w:rsidR="002D063B" w:rsidRPr="00DF05EA">
        <w:rPr>
          <w:rFonts w:ascii="Palatino Linotype" w:hAnsi="Palatino Linotype"/>
          <w:b/>
          <w:bCs/>
          <w:color w:val="000000" w:themeColor="text1"/>
        </w:rPr>
        <w:t>,</w:t>
      </w:r>
      <w:r w:rsidR="002D063B" w:rsidRPr="00DF05EA">
        <w:rPr>
          <w:rFonts w:ascii="Palatino Linotype" w:eastAsia="Calibri" w:hAnsi="Palatino Linotype" w:cs="Arial"/>
          <w:color w:val="000000" w:themeColor="text1"/>
          <w:lang w:val="es-ES"/>
        </w:rPr>
        <w:t xml:space="preserve"> mediante la cual requirió lo siguiente:</w:t>
      </w:r>
    </w:p>
    <w:p w14:paraId="3508C5F6" w14:textId="77777777" w:rsidR="002D063B" w:rsidRPr="00DF05EA"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0083BE40" w:rsidR="002D063B" w:rsidRPr="00DF05EA" w:rsidRDefault="002D063B" w:rsidP="002D063B">
      <w:pPr>
        <w:pStyle w:val="Prrafodelista"/>
        <w:spacing w:line="276" w:lineRule="auto"/>
        <w:ind w:left="567" w:right="567"/>
        <w:jc w:val="both"/>
        <w:rPr>
          <w:rFonts w:ascii="Palatino Linotype" w:hAnsi="Palatino Linotype"/>
          <w:i/>
          <w:color w:val="000000" w:themeColor="text1"/>
          <w:szCs w:val="22"/>
        </w:rPr>
      </w:pPr>
      <w:r w:rsidRPr="00DF05EA">
        <w:rPr>
          <w:rFonts w:ascii="Palatino Linotype" w:hAnsi="Palatino Linotype"/>
          <w:i/>
          <w:color w:val="000000" w:themeColor="text1"/>
          <w:sz w:val="22"/>
          <w:szCs w:val="22"/>
        </w:rPr>
        <w:t>“</w:t>
      </w:r>
      <w:r w:rsidR="00FC0AAA" w:rsidRPr="00DF05EA">
        <w:rPr>
          <w:rFonts w:ascii="Palatino Linotype" w:hAnsi="Palatino Linotype"/>
          <w:i/>
          <w:iCs/>
          <w:color w:val="000000" w:themeColor="text1"/>
          <w:sz w:val="22"/>
          <w:szCs w:val="22"/>
        </w:rPr>
        <w:t>SE SOLICITA A LA DIRECCION GENERAL DE INNOVACION, EL HISTORICO DE LOS ORGANIGRAMAS DE LA SECRETARIA DE EDUCACION DEL GOBIERNO DEL ESTA DE MEXICO</w:t>
      </w:r>
      <w:r w:rsidRPr="00DF05EA">
        <w:rPr>
          <w:rFonts w:ascii="Palatino Linotype" w:hAnsi="Palatino Linotype"/>
          <w:i/>
          <w:color w:val="000000" w:themeColor="text1"/>
          <w:sz w:val="22"/>
          <w:szCs w:val="22"/>
        </w:rPr>
        <w:t xml:space="preserve">” </w:t>
      </w:r>
      <w:r w:rsidRPr="00DF05EA">
        <w:rPr>
          <w:rFonts w:ascii="Palatino Linotype" w:hAnsi="Palatino Linotype"/>
          <w:color w:val="000000" w:themeColor="text1"/>
          <w:sz w:val="22"/>
          <w:szCs w:val="22"/>
        </w:rPr>
        <w:t>(Sic).</w:t>
      </w:r>
    </w:p>
    <w:p w14:paraId="75686D82" w14:textId="77777777" w:rsidR="002D063B" w:rsidRPr="00DF05EA" w:rsidRDefault="002D063B" w:rsidP="002D063B">
      <w:pPr>
        <w:spacing w:line="360" w:lineRule="auto"/>
        <w:ind w:right="333"/>
        <w:jc w:val="both"/>
        <w:rPr>
          <w:rFonts w:ascii="Palatino Linotype" w:hAnsi="Palatino Linotype"/>
          <w:color w:val="000000" w:themeColor="text1"/>
        </w:rPr>
      </w:pPr>
    </w:p>
    <w:p w14:paraId="67CCCE62" w14:textId="7364DDB6" w:rsidR="00437F41" w:rsidRPr="00DF05EA" w:rsidRDefault="00FC0AAA" w:rsidP="00437F41">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F05EA">
        <w:rPr>
          <w:rFonts w:ascii="Palatino Linotype" w:eastAsia="Times New Roman" w:hAnsi="Palatino Linotype" w:cs="Arial"/>
          <w:color w:val="000000" w:themeColor="text1"/>
          <w:lang w:val="es-ES"/>
        </w:rPr>
        <w:t xml:space="preserve">Se hace constar </w:t>
      </w:r>
      <w:r w:rsidR="00A95D2C" w:rsidRPr="00DF05EA">
        <w:rPr>
          <w:rFonts w:ascii="Palatino Linotype" w:eastAsia="Times New Roman" w:hAnsi="Palatino Linotype" w:cs="Arial"/>
          <w:color w:val="000000" w:themeColor="text1"/>
          <w:lang w:val="es-ES"/>
        </w:rPr>
        <w:t xml:space="preserve">que la particular señaló </w:t>
      </w:r>
      <w:r w:rsidR="002D063B" w:rsidRPr="00DF05EA">
        <w:rPr>
          <w:rFonts w:ascii="Palatino Linotype" w:eastAsia="Times New Roman" w:hAnsi="Palatino Linotype" w:cs="Arial"/>
          <w:color w:val="000000" w:themeColor="text1"/>
          <w:lang w:val="es-ES"/>
        </w:rPr>
        <w:t>como modalidad de entrega de la información</w:t>
      </w:r>
      <w:r w:rsidR="002D063B" w:rsidRPr="00DF05EA">
        <w:rPr>
          <w:rFonts w:ascii="Palatino Linotype" w:eastAsia="Times New Roman" w:hAnsi="Palatino Linotype" w:cs="Arial"/>
          <w:b/>
          <w:color w:val="000000" w:themeColor="text1"/>
          <w:lang w:val="es-ES"/>
        </w:rPr>
        <w:t xml:space="preserve">: </w:t>
      </w:r>
      <w:r w:rsidR="002D063B" w:rsidRPr="00DF05EA">
        <w:rPr>
          <w:rFonts w:ascii="Palatino Linotype" w:eastAsia="Times New Roman" w:hAnsi="Palatino Linotype" w:cs="Arial"/>
          <w:b/>
          <w:i/>
          <w:iCs/>
          <w:color w:val="000000" w:themeColor="text1"/>
          <w:lang w:val="es-ES"/>
        </w:rPr>
        <w:t>A través del SAIMEX</w:t>
      </w:r>
      <w:r w:rsidR="00437F41" w:rsidRPr="00DF05EA">
        <w:rPr>
          <w:rFonts w:ascii="Palatino Linotype" w:eastAsia="Calibri" w:hAnsi="Palatino Linotype" w:cs="Arial"/>
          <w:b/>
          <w:bCs/>
          <w:i/>
          <w:color w:val="000000" w:themeColor="text1"/>
          <w:lang w:val="es-AR"/>
        </w:rPr>
        <w:t>.</w:t>
      </w:r>
    </w:p>
    <w:p w14:paraId="35BA18A9" w14:textId="77777777" w:rsidR="0039142B" w:rsidRPr="00DF05E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1267E11D" w:rsidR="0063423A" w:rsidRPr="00DF05EA" w:rsidRDefault="008C1958" w:rsidP="002D063B">
      <w:pPr>
        <w:pStyle w:val="Prrafodelista"/>
        <w:numPr>
          <w:ilvl w:val="0"/>
          <w:numId w:val="1"/>
        </w:numPr>
        <w:tabs>
          <w:tab w:val="left" w:pos="426"/>
        </w:tabs>
        <w:spacing w:line="360" w:lineRule="auto"/>
        <w:jc w:val="both"/>
        <w:rPr>
          <w:rFonts w:ascii="Palatino Linotype" w:hAnsi="Palatino Linotype" w:cs="Arial"/>
        </w:rPr>
      </w:pPr>
      <w:r w:rsidRPr="00DF05EA">
        <w:rPr>
          <w:rFonts w:ascii="Palatino Linotype" w:eastAsia="MS Mincho" w:hAnsi="Palatino Linotype" w:cs="Times New Roman"/>
          <w:color w:val="000000" w:themeColor="text1"/>
        </w:rPr>
        <w:lastRenderedPageBreak/>
        <w:t>E</w:t>
      </w:r>
      <w:r w:rsidR="0063423A" w:rsidRPr="00DF05EA">
        <w:rPr>
          <w:rFonts w:ascii="Palatino Linotype" w:eastAsia="MS Mincho" w:hAnsi="Palatino Linotype" w:cs="Times New Roman"/>
          <w:color w:val="000000" w:themeColor="text1"/>
        </w:rPr>
        <w:t xml:space="preserve">l </w:t>
      </w:r>
      <w:r w:rsidR="00FC0AAA" w:rsidRPr="00DF05EA">
        <w:rPr>
          <w:rFonts w:ascii="Palatino Linotype" w:eastAsia="MS Mincho" w:hAnsi="Palatino Linotype" w:cs="Times New Roman"/>
          <w:color w:val="000000" w:themeColor="text1"/>
        </w:rPr>
        <w:t>treinta y uno (31) de mayo de dos mil veintidós</w:t>
      </w:r>
      <w:r w:rsidR="0063423A" w:rsidRPr="00DF05EA">
        <w:rPr>
          <w:rFonts w:ascii="Palatino Linotype" w:eastAsia="MS Mincho" w:hAnsi="Palatino Linotype" w:cs="Times New Roman"/>
          <w:color w:val="000000" w:themeColor="text1"/>
        </w:rPr>
        <w:t xml:space="preserve">, el </w:t>
      </w:r>
      <w:r w:rsidR="0063423A" w:rsidRPr="00DF05EA">
        <w:rPr>
          <w:rFonts w:ascii="Palatino Linotype" w:eastAsia="MS Mincho" w:hAnsi="Palatino Linotype" w:cs="Times New Roman"/>
          <w:b/>
          <w:color w:val="000000" w:themeColor="text1"/>
        </w:rPr>
        <w:t>SUJETO OBLIGADO</w:t>
      </w:r>
      <w:r w:rsidR="0063423A" w:rsidRPr="00DF05EA">
        <w:rPr>
          <w:rFonts w:ascii="Palatino Linotype" w:eastAsia="MS Mincho" w:hAnsi="Palatino Linotype" w:cs="Times New Roman"/>
          <w:color w:val="000000" w:themeColor="text1"/>
        </w:rPr>
        <w:t xml:space="preserve"> </w:t>
      </w:r>
      <w:r w:rsidR="00DC19B2" w:rsidRPr="00DF05EA">
        <w:rPr>
          <w:rFonts w:ascii="Palatino Linotype" w:eastAsia="MS Mincho" w:hAnsi="Palatino Linotype" w:cs="Times New Roman"/>
          <w:color w:val="000000" w:themeColor="text1"/>
        </w:rPr>
        <w:t>dio respuesta a la solicitud de información en</w:t>
      </w:r>
      <w:r w:rsidR="0063423A" w:rsidRPr="00DF05EA">
        <w:rPr>
          <w:rFonts w:ascii="Palatino Linotype" w:eastAsia="MS Mincho" w:hAnsi="Palatino Linotype" w:cs="Times New Roman"/>
          <w:color w:val="000000" w:themeColor="text1"/>
        </w:rPr>
        <w:t xml:space="preserve"> los siguientes términos:</w:t>
      </w:r>
    </w:p>
    <w:p w14:paraId="70E6F301" w14:textId="77777777" w:rsidR="0063423A" w:rsidRPr="00DF05EA" w:rsidRDefault="0063423A" w:rsidP="0063423A">
      <w:pPr>
        <w:pStyle w:val="Prrafodelista"/>
        <w:tabs>
          <w:tab w:val="left" w:pos="426"/>
        </w:tabs>
        <w:spacing w:line="360" w:lineRule="auto"/>
        <w:ind w:left="0"/>
        <w:jc w:val="both"/>
        <w:rPr>
          <w:rFonts w:ascii="Palatino Linotype" w:hAnsi="Palatino Linotype" w:cs="Arial"/>
        </w:rPr>
      </w:pPr>
    </w:p>
    <w:p w14:paraId="4EB385E9" w14:textId="77777777" w:rsidR="00FC0AAA" w:rsidRPr="00DF05EA" w:rsidRDefault="0063423A" w:rsidP="00FC0AAA">
      <w:pPr>
        <w:pStyle w:val="Prrafodelista"/>
        <w:tabs>
          <w:tab w:val="left" w:pos="426"/>
        </w:tabs>
        <w:spacing w:line="276" w:lineRule="auto"/>
        <w:ind w:left="567" w:right="567"/>
        <w:jc w:val="both"/>
        <w:rPr>
          <w:rFonts w:ascii="Palatino Linotype" w:hAnsi="Palatino Linotype" w:cs="Arial"/>
          <w:i/>
          <w:sz w:val="22"/>
        </w:rPr>
      </w:pPr>
      <w:r w:rsidRPr="00DF05EA">
        <w:rPr>
          <w:rFonts w:ascii="Palatino Linotype" w:hAnsi="Palatino Linotype" w:cs="Arial"/>
          <w:i/>
          <w:sz w:val="22"/>
        </w:rPr>
        <w:t>“</w:t>
      </w:r>
      <w:r w:rsidR="00FC0AAA" w:rsidRPr="00DF05E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E25312" w14:textId="77777777" w:rsidR="00FC0AAA" w:rsidRPr="00DF05EA" w:rsidRDefault="00FC0AAA" w:rsidP="00FC0AAA">
      <w:pPr>
        <w:pStyle w:val="Prrafodelista"/>
        <w:tabs>
          <w:tab w:val="left" w:pos="426"/>
        </w:tabs>
        <w:spacing w:line="276" w:lineRule="auto"/>
        <w:ind w:left="567" w:right="567"/>
        <w:jc w:val="both"/>
        <w:rPr>
          <w:rFonts w:ascii="Palatino Linotype" w:hAnsi="Palatino Linotype" w:cs="Arial"/>
          <w:i/>
          <w:sz w:val="22"/>
        </w:rPr>
      </w:pPr>
    </w:p>
    <w:p w14:paraId="58251003" w14:textId="77777777" w:rsidR="00FC0AAA" w:rsidRPr="00DF05EA" w:rsidRDefault="00FC0AAA" w:rsidP="00FC0AAA">
      <w:pPr>
        <w:pStyle w:val="Prrafodelista"/>
        <w:tabs>
          <w:tab w:val="left" w:pos="426"/>
        </w:tabs>
        <w:spacing w:line="276" w:lineRule="auto"/>
        <w:ind w:left="567" w:right="567"/>
        <w:jc w:val="both"/>
        <w:rPr>
          <w:rFonts w:ascii="Palatino Linotype" w:hAnsi="Palatino Linotype" w:cs="Arial"/>
          <w:i/>
          <w:sz w:val="22"/>
        </w:rPr>
      </w:pPr>
      <w:r w:rsidRPr="00DF05EA">
        <w:rPr>
          <w:rFonts w:ascii="Palatino Linotype" w:hAnsi="Palatino Linotype" w:cs="Arial"/>
          <w:i/>
          <w:sz w:val="22"/>
        </w:rPr>
        <w:t>Sobre el particular, sírvase encontrar en archivo adjunto copia del oficio de notificación número 20700004S/UT-0541/2022 mediante el cual se detalla lo referente a su solicitud.</w:t>
      </w:r>
    </w:p>
    <w:p w14:paraId="1C20A839" w14:textId="77777777" w:rsidR="00FC0AAA" w:rsidRPr="00DF05EA" w:rsidRDefault="00FC0AAA" w:rsidP="00FC0AAA">
      <w:pPr>
        <w:pStyle w:val="Prrafodelista"/>
        <w:tabs>
          <w:tab w:val="left" w:pos="426"/>
        </w:tabs>
        <w:spacing w:line="276" w:lineRule="auto"/>
        <w:ind w:left="567" w:right="567"/>
        <w:jc w:val="both"/>
        <w:rPr>
          <w:rFonts w:ascii="Palatino Linotype" w:hAnsi="Palatino Linotype" w:cs="Arial"/>
          <w:i/>
          <w:sz w:val="22"/>
        </w:rPr>
      </w:pPr>
    </w:p>
    <w:p w14:paraId="20E43129" w14:textId="77777777" w:rsidR="00FC0AAA" w:rsidRPr="00DF05EA" w:rsidRDefault="00FC0AAA" w:rsidP="00FC0AAA">
      <w:pPr>
        <w:pStyle w:val="Prrafodelista"/>
        <w:tabs>
          <w:tab w:val="left" w:pos="426"/>
        </w:tabs>
        <w:spacing w:line="276" w:lineRule="auto"/>
        <w:ind w:left="567" w:right="567"/>
        <w:jc w:val="both"/>
        <w:rPr>
          <w:rFonts w:ascii="Palatino Linotype" w:hAnsi="Palatino Linotype" w:cs="Arial"/>
          <w:i/>
          <w:sz w:val="22"/>
        </w:rPr>
      </w:pPr>
      <w:r w:rsidRPr="00DF05EA">
        <w:rPr>
          <w:rFonts w:ascii="Palatino Linotype" w:hAnsi="Palatino Linotype" w:cs="Arial"/>
          <w:i/>
          <w:sz w:val="22"/>
        </w:rPr>
        <w:t>ATENTAMENTE</w:t>
      </w:r>
    </w:p>
    <w:p w14:paraId="27855762" w14:textId="6D3EC536" w:rsidR="0063423A" w:rsidRPr="00DF05EA" w:rsidRDefault="00FC0AAA" w:rsidP="00FC0AAA">
      <w:pPr>
        <w:pStyle w:val="Prrafodelista"/>
        <w:tabs>
          <w:tab w:val="left" w:pos="426"/>
        </w:tabs>
        <w:spacing w:line="276" w:lineRule="auto"/>
        <w:ind w:left="567" w:right="567"/>
        <w:jc w:val="both"/>
        <w:rPr>
          <w:rFonts w:ascii="Palatino Linotype" w:hAnsi="Palatino Linotype" w:cs="Arial"/>
          <w:sz w:val="22"/>
        </w:rPr>
      </w:pPr>
      <w:r w:rsidRPr="00DF05EA">
        <w:rPr>
          <w:rFonts w:ascii="Palatino Linotype" w:hAnsi="Palatino Linotype" w:cs="Arial"/>
          <w:i/>
          <w:sz w:val="22"/>
        </w:rPr>
        <w:t xml:space="preserve">Lic. Rodolfo Esteban </w:t>
      </w:r>
      <w:proofErr w:type="spellStart"/>
      <w:r w:rsidRPr="00DF05EA">
        <w:rPr>
          <w:rFonts w:ascii="Palatino Linotype" w:hAnsi="Palatino Linotype" w:cs="Arial"/>
          <w:i/>
          <w:sz w:val="22"/>
        </w:rPr>
        <w:t>Rivadeneyra</w:t>
      </w:r>
      <w:proofErr w:type="spellEnd"/>
      <w:r w:rsidRPr="00DF05EA">
        <w:rPr>
          <w:rFonts w:ascii="Palatino Linotype" w:hAnsi="Palatino Linotype" w:cs="Arial"/>
          <w:i/>
          <w:sz w:val="22"/>
        </w:rPr>
        <w:t xml:space="preserve"> Hernández</w:t>
      </w:r>
      <w:r w:rsidR="0063423A" w:rsidRPr="00DF05EA">
        <w:rPr>
          <w:rFonts w:ascii="Palatino Linotype" w:hAnsi="Palatino Linotype" w:cs="Arial"/>
          <w:i/>
          <w:sz w:val="22"/>
        </w:rPr>
        <w:t>”</w:t>
      </w:r>
      <w:r w:rsidR="0063423A" w:rsidRPr="00DF05EA">
        <w:rPr>
          <w:rFonts w:ascii="Palatino Linotype" w:hAnsi="Palatino Linotype" w:cs="Arial"/>
          <w:sz w:val="22"/>
        </w:rPr>
        <w:t xml:space="preserve"> (Sic)</w:t>
      </w:r>
    </w:p>
    <w:p w14:paraId="41760BCA" w14:textId="77777777" w:rsidR="0063423A" w:rsidRPr="00DF05EA" w:rsidRDefault="0063423A" w:rsidP="0063423A">
      <w:pPr>
        <w:pStyle w:val="Prrafodelista"/>
        <w:tabs>
          <w:tab w:val="left" w:pos="426"/>
        </w:tabs>
        <w:spacing w:line="360" w:lineRule="auto"/>
        <w:ind w:left="0"/>
        <w:jc w:val="both"/>
        <w:rPr>
          <w:rFonts w:ascii="Palatino Linotype" w:hAnsi="Palatino Linotype" w:cs="Arial"/>
        </w:rPr>
      </w:pPr>
    </w:p>
    <w:p w14:paraId="68884910" w14:textId="37BD3789" w:rsidR="00DC19B2" w:rsidRPr="00DF05EA"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DF05EA">
        <w:rPr>
          <w:rFonts w:ascii="Palatino Linotype" w:eastAsia="MS Mincho" w:hAnsi="Palatino Linotype" w:cs="Times New Roman"/>
          <w:color w:val="000000" w:themeColor="text1"/>
        </w:rPr>
        <w:t xml:space="preserve">Se hace constar que el </w:t>
      </w:r>
      <w:r w:rsidRPr="00DF05EA">
        <w:rPr>
          <w:rFonts w:ascii="Palatino Linotype" w:eastAsia="MS Mincho" w:hAnsi="Palatino Linotype" w:cs="Times New Roman"/>
          <w:b/>
          <w:color w:val="000000" w:themeColor="text1"/>
        </w:rPr>
        <w:t>SUJETO OBLIGADO</w:t>
      </w:r>
      <w:r w:rsidRPr="00DF05EA">
        <w:rPr>
          <w:rFonts w:ascii="Palatino Linotype" w:eastAsia="MS Mincho" w:hAnsi="Palatino Linotype" w:cs="Times New Roman"/>
          <w:color w:val="000000" w:themeColor="text1"/>
        </w:rPr>
        <w:t xml:space="preserve"> acompañó a su acuse de respuesta con </w:t>
      </w:r>
      <w:r w:rsidR="00FC0AAA" w:rsidRPr="00DF05EA">
        <w:rPr>
          <w:rFonts w:ascii="Palatino Linotype" w:eastAsia="MS Mincho" w:hAnsi="Palatino Linotype" w:cs="Times New Roman"/>
          <w:color w:val="000000" w:themeColor="text1"/>
        </w:rPr>
        <w:t>los siguientes archivos electrónicos</w:t>
      </w:r>
      <w:r w:rsidRPr="00DF05EA">
        <w:rPr>
          <w:rFonts w:ascii="Palatino Linotype" w:eastAsia="MS Mincho" w:hAnsi="Palatino Linotype" w:cs="Times New Roman"/>
          <w:color w:val="000000" w:themeColor="text1"/>
        </w:rPr>
        <w:t>:</w:t>
      </w:r>
    </w:p>
    <w:p w14:paraId="345FA542" w14:textId="5A3CEE72" w:rsidR="00DC19B2" w:rsidRPr="00DF05EA"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DF05EA">
        <w:rPr>
          <w:rFonts w:ascii="Palatino Linotype" w:eastAsia="MS Mincho" w:hAnsi="Palatino Linotype" w:cs="Times New Roman"/>
          <w:b/>
          <w:i/>
          <w:color w:val="000000" w:themeColor="text1"/>
        </w:rPr>
        <w:t>“</w:t>
      </w:r>
      <w:r w:rsidR="00FC0AAA" w:rsidRPr="00DF05EA">
        <w:rPr>
          <w:rFonts w:ascii="Palatino Linotype" w:eastAsia="MS Mincho" w:hAnsi="Palatino Linotype" w:cs="Times New Roman"/>
          <w:b/>
          <w:i/>
          <w:color w:val="000000" w:themeColor="text1"/>
        </w:rPr>
        <w:t>UIPPE 225</w:t>
      </w:r>
      <w:r w:rsidRPr="00DF05EA">
        <w:rPr>
          <w:rFonts w:ascii="Palatino Linotype" w:eastAsia="MS Mincho" w:hAnsi="Palatino Linotype" w:cs="Times New Roman"/>
          <w:b/>
          <w:i/>
          <w:color w:val="000000" w:themeColor="text1"/>
        </w:rPr>
        <w:t>.pdf”</w:t>
      </w:r>
      <w:r w:rsidRPr="00DF05EA">
        <w:rPr>
          <w:rFonts w:ascii="Palatino Linotype" w:eastAsia="MS Mincho" w:hAnsi="Palatino Linotype" w:cs="Times New Roman"/>
          <w:color w:val="000000" w:themeColor="text1"/>
        </w:rPr>
        <w:t xml:space="preserve">: Documento </w:t>
      </w:r>
      <w:r w:rsidR="00FC0AAA" w:rsidRPr="00DF05EA">
        <w:rPr>
          <w:rFonts w:ascii="Palatino Linotype" w:eastAsia="MS Mincho" w:hAnsi="Palatino Linotype" w:cs="Times New Roman"/>
          <w:color w:val="000000" w:themeColor="text1"/>
        </w:rPr>
        <w:t xml:space="preserve">de una foja consistente en la copia digitalizada del oficio número 20700004S/UT-0920/2022, de treinta (30) de mayo de dos mil veintidós, suscrito por el Jefe de la UIPPE y Titular de la Unidad de Transparencia del </w:t>
      </w:r>
      <w:r w:rsidR="00FC0AAA" w:rsidRPr="00DF05EA">
        <w:rPr>
          <w:rFonts w:ascii="Palatino Linotype" w:eastAsia="MS Mincho" w:hAnsi="Palatino Linotype" w:cs="Times New Roman"/>
          <w:b/>
          <w:color w:val="000000" w:themeColor="text1"/>
        </w:rPr>
        <w:t>SUJETO OBLIGADO</w:t>
      </w:r>
      <w:r w:rsidR="00FC0AAA" w:rsidRPr="00DF05EA">
        <w:rPr>
          <w:rFonts w:ascii="Palatino Linotype" w:eastAsia="MS Mincho" w:hAnsi="Palatino Linotype" w:cs="Times New Roman"/>
          <w:color w:val="000000" w:themeColor="text1"/>
        </w:rPr>
        <w:t xml:space="preserve">, y dirigido a la entonces </w:t>
      </w:r>
      <w:r w:rsidR="00FC0AAA" w:rsidRPr="00DF05EA">
        <w:rPr>
          <w:rFonts w:ascii="Palatino Linotype" w:eastAsia="MS Mincho" w:hAnsi="Palatino Linotype" w:cs="Times New Roman"/>
          <w:b/>
          <w:color w:val="000000" w:themeColor="text1"/>
        </w:rPr>
        <w:t>SOLICITANTE</w:t>
      </w:r>
      <w:r w:rsidR="00FC0AAA" w:rsidRPr="00DF05EA">
        <w:rPr>
          <w:rFonts w:ascii="Palatino Linotype" w:eastAsia="MS Mincho" w:hAnsi="Palatino Linotype" w:cs="Times New Roman"/>
          <w:color w:val="000000" w:themeColor="text1"/>
        </w:rPr>
        <w:t>, por el que ofrece la respuesta proveída por la Dirección General de Innovación.</w:t>
      </w:r>
    </w:p>
    <w:p w14:paraId="2F9FAA09" w14:textId="5DE133EE" w:rsidR="00FC0AAA" w:rsidRPr="00DF05EA" w:rsidRDefault="00FC0AAA" w:rsidP="00FC0AAA">
      <w:pPr>
        <w:pStyle w:val="Prrafodelista"/>
        <w:numPr>
          <w:ilvl w:val="1"/>
          <w:numId w:val="11"/>
        </w:numPr>
        <w:tabs>
          <w:tab w:val="left" w:pos="426"/>
        </w:tabs>
        <w:spacing w:line="360" w:lineRule="auto"/>
        <w:ind w:left="1134"/>
        <w:jc w:val="both"/>
        <w:rPr>
          <w:rFonts w:ascii="Palatino Linotype" w:hAnsi="Palatino Linotype" w:cs="Arial"/>
        </w:rPr>
      </w:pPr>
      <w:r w:rsidRPr="00DF05EA">
        <w:rPr>
          <w:rFonts w:ascii="Palatino Linotype" w:eastAsia="MS Mincho" w:hAnsi="Palatino Linotype" w:cs="Times New Roman"/>
          <w:b/>
          <w:i/>
          <w:color w:val="000000" w:themeColor="text1"/>
        </w:rPr>
        <w:t>“225 DGI.pdf”</w:t>
      </w:r>
      <w:r w:rsidRPr="00DF05EA">
        <w:rPr>
          <w:rFonts w:ascii="Palatino Linotype" w:eastAsia="MS Mincho" w:hAnsi="Palatino Linotype" w:cs="Times New Roman"/>
          <w:color w:val="000000" w:themeColor="text1"/>
        </w:rPr>
        <w:t xml:space="preserve">: Documento de una foja consistente en el oficio número 20706006010000S-059/2022, de veinticinco (25) de mayo de dos mil veintidós, emitido por el Servidor Público Habilitado de la Dirección General de Innovación, y dirigido al Jefe de la UIPPE y Titular de la Unidad de Transparencia de la Secretaría de Finanzas, por el que informa que la información solicitada se encuentra disponible a través del </w:t>
      </w:r>
      <w:r w:rsidRPr="00DF05EA">
        <w:rPr>
          <w:rFonts w:ascii="Palatino Linotype" w:eastAsia="MS Mincho" w:hAnsi="Palatino Linotype" w:cs="Times New Roman"/>
          <w:color w:val="000000" w:themeColor="text1"/>
        </w:rPr>
        <w:lastRenderedPageBreak/>
        <w:t xml:space="preserve">siguiente enlace electrónico: </w:t>
      </w:r>
      <w:r w:rsidR="00DE69D9" w:rsidRPr="00DF05EA">
        <w:rPr>
          <w:rFonts w:ascii="Palatino Linotype" w:eastAsia="MS Mincho" w:hAnsi="Palatino Linotype" w:cs="Times New Roman"/>
          <w:i/>
          <w:color w:val="000000" w:themeColor="text1"/>
        </w:rPr>
        <w:t>https://legislacion.edomex.gob.mx/sites/legislacion.edomex.gob.mx/files/files/pdf/gct/2021/diciembre/dic211/dic211d.pdf</w:t>
      </w:r>
    </w:p>
    <w:p w14:paraId="702DFF15" w14:textId="0DB678B1" w:rsidR="00FC0AAA" w:rsidRPr="00DF05EA" w:rsidRDefault="00FC0AAA" w:rsidP="00FC0AAA">
      <w:pPr>
        <w:pStyle w:val="Prrafodelista"/>
        <w:numPr>
          <w:ilvl w:val="1"/>
          <w:numId w:val="11"/>
        </w:numPr>
        <w:tabs>
          <w:tab w:val="left" w:pos="426"/>
        </w:tabs>
        <w:spacing w:line="360" w:lineRule="auto"/>
        <w:ind w:left="1134"/>
        <w:jc w:val="both"/>
        <w:rPr>
          <w:rFonts w:ascii="Palatino Linotype" w:hAnsi="Palatino Linotype" w:cs="Arial"/>
        </w:rPr>
      </w:pPr>
      <w:r w:rsidRPr="00DF05EA">
        <w:rPr>
          <w:rFonts w:ascii="Palatino Linotype" w:eastAsia="MS Mincho" w:hAnsi="Palatino Linotype" w:cs="Times New Roman"/>
          <w:b/>
          <w:i/>
          <w:color w:val="000000" w:themeColor="text1"/>
        </w:rPr>
        <w:t>“225 link.pdf”</w:t>
      </w:r>
      <w:r w:rsidRPr="00DF05EA">
        <w:rPr>
          <w:rFonts w:ascii="Palatino Linotype" w:eastAsia="MS Mincho" w:hAnsi="Palatino Linotype" w:cs="Times New Roman"/>
          <w:color w:val="000000" w:themeColor="text1"/>
        </w:rPr>
        <w:t xml:space="preserve">: Documento </w:t>
      </w:r>
      <w:r w:rsidR="00DE69D9" w:rsidRPr="00DF05EA">
        <w:rPr>
          <w:rFonts w:ascii="Palatino Linotype" w:eastAsia="MS Mincho" w:hAnsi="Palatino Linotype" w:cs="Times New Roman"/>
          <w:color w:val="000000" w:themeColor="text1"/>
        </w:rPr>
        <w:t>de 84 fojas consistente en el Manual General de Organización de la Secretaría de Educación.</w:t>
      </w:r>
    </w:p>
    <w:p w14:paraId="1DDC61CC" w14:textId="77777777" w:rsidR="00DC19B2" w:rsidRPr="00DF05EA" w:rsidRDefault="00DC19B2" w:rsidP="00DC19B2">
      <w:pPr>
        <w:pStyle w:val="Prrafodelista"/>
        <w:tabs>
          <w:tab w:val="left" w:pos="426"/>
        </w:tabs>
        <w:spacing w:line="360" w:lineRule="auto"/>
        <w:ind w:left="0"/>
        <w:jc w:val="both"/>
        <w:rPr>
          <w:rFonts w:ascii="Palatino Linotype" w:hAnsi="Palatino Linotype" w:cs="Arial"/>
        </w:rPr>
      </w:pPr>
    </w:p>
    <w:p w14:paraId="58B565D4" w14:textId="1012C041" w:rsidR="002D063B" w:rsidRPr="00DF05EA"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sidRPr="00DF05EA">
        <w:rPr>
          <w:rFonts w:ascii="Palatino Linotype" w:eastAsia="Times New Roman" w:hAnsi="Palatino Linotype" w:cs="Arial"/>
          <w:color w:val="000000" w:themeColor="text1"/>
          <w:lang w:val="es-ES"/>
        </w:rPr>
        <w:t>E</w:t>
      </w:r>
      <w:r w:rsidR="002D063B" w:rsidRPr="00DF05EA">
        <w:rPr>
          <w:rFonts w:ascii="Palatino Linotype" w:eastAsia="Times New Roman" w:hAnsi="Palatino Linotype" w:cs="Arial"/>
          <w:color w:val="000000" w:themeColor="text1"/>
          <w:lang w:val="es-ES"/>
        </w:rPr>
        <w:t xml:space="preserve">l </w:t>
      </w:r>
      <w:r w:rsidR="00DE69D9" w:rsidRPr="00DF05EA">
        <w:rPr>
          <w:rFonts w:ascii="Palatino Linotype" w:eastAsia="Times New Roman" w:hAnsi="Palatino Linotype" w:cs="Arial"/>
          <w:color w:val="000000" w:themeColor="text1"/>
          <w:lang w:val="es-ES"/>
        </w:rPr>
        <w:t>uno (01) de julio de dos mil veintidós</w:t>
      </w:r>
      <w:r w:rsidR="002D063B" w:rsidRPr="00DF05EA">
        <w:rPr>
          <w:rFonts w:ascii="Palatino Linotype" w:eastAsia="Times New Roman" w:hAnsi="Palatino Linotype" w:cs="Arial"/>
          <w:color w:val="000000" w:themeColor="text1"/>
          <w:lang w:val="es-ES"/>
        </w:rPr>
        <w:t xml:space="preserve">, </w:t>
      </w:r>
      <w:r w:rsidR="008C1958" w:rsidRPr="00DF05EA">
        <w:rPr>
          <w:rFonts w:ascii="Palatino Linotype" w:eastAsia="Times New Roman" w:hAnsi="Palatino Linotype" w:cs="Arial"/>
          <w:color w:val="000000" w:themeColor="text1"/>
          <w:lang w:val="es-ES"/>
        </w:rPr>
        <w:t>la particular</w:t>
      </w:r>
      <w:r w:rsidR="002D063B" w:rsidRPr="00DF05EA">
        <w:rPr>
          <w:rFonts w:ascii="Palatino Linotype" w:eastAsia="Times New Roman" w:hAnsi="Palatino Linotype" w:cs="Arial"/>
          <w:color w:val="000000" w:themeColor="text1"/>
          <w:lang w:val="es-ES"/>
        </w:rPr>
        <w:t xml:space="preserve"> impugnó la respuesta del </w:t>
      </w:r>
      <w:r w:rsidR="002D063B" w:rsidRPr="00DF05EA">
        <w:rPr>
          <w:rFonts w:ascii="Palatino Linotype" w:eastAsia="Times New Roman" w:hAnsi="Palatino Linotype" w:cs="Arial"/>
          <w:b/>
          <w:bCs/>
          <w:color w:val="000000" w:themeColor="text1"/>
          <w:lang w:val="es-ES"/>
        </w:rPr>
        <w:t>SUJETO OBLIGADO</w:t>
      </w:r>
      <w:r w:rsidR="002D063B" w:rsidRPr="00DF05EA">
        <w:rPr>
          <w:rFonts w:ascii="Palatino Linotype" w:eastAsia="Times New Roman" w:hAnsi="Palatino Linotype" w:cs="Arial"/>
          <w:color w:val="000000" w:themeColor="text1"/>
          <w:lang w:val="es-ES"/>
        </w:rPr>
        <w:t xml:space="preserve"> mediante el recurso de revisión </w:t>
      </w:r>
      <w:r w:rsidR="00FC0AAA" w:rsidRPr="00DF05EA">
        <w:rPr>
          <w:rFonts w:ascii="Palatino Linotype" w:eastAsia="Calibri" w:hAnsi="Palatino Linotype" w:cs="Arial"/>
          <w:b/>
          <w:color w:val="000000" w:themeColor="text1"/>
          <w:lang w:val="es-ES"/>
        </w:rPr>
        <w:t>10428/INFOEM/IP/RR/2022</w:t>
      </w:r>
      <w:r w:rsidR="002D063B" w:rsidRPr="00DF05EA">
        <w:rPr>
          <w:rFonts w:ascii="Palatino Linotype" w:eastAsia="Calibri" w:hAnsi="Palatino Linotype" w:cs="Arial"/>
          <w:bCs/>
          <w:color w:val="000000" w:themeColor="text1"/>
          <w:lang w:val="es-ES"/>
        </w:rPr>
        <w:t>;</w:t>
      </w:r>
      <w:r w:rsidR="002D063B" w:rsidRPr="00DF05EA">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DF05EA"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3C7B903A" w:rsidR="002D063B" w:rsidRPr="00DF05EA" w:rsidRDefault="002D063B" w:rsidP="00A95D2C">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DF05EA">
        <w:rPr>
          <w:rFonts w:ascii="Palatino Linotype" w:eastAsia="Times New Roman" w:hAnsi="Palatino Linotype" w:cs="Arial"/>
          <w:b/>
          <w:color w:val="000000" w:themeColor="text1"/>
          <w:lang w:val="es-ES"/>
        </w:rPr>
        <w:t>Acto impugnado:</w:t>
      </w:r>
      <w:r w:rsidRPr="00DF05EA">
        <w:rPr>
          <w:rFonts w:ascii="Palatino Linotype" w:eastAsia="Times New Roman" w:hAnsi="Palatino Linotype" w:cs="Arial"/>
          <w:color w:val="000000" w:themeColor="text1"/>
          <w:lang w:val="es-ES"/>
        </w:rPr>
        <w:t xml:space="preserve"> “</w:t>
      </w:r>
      <w:r w:rsidR="00DE69D9" w:rsidRPr="00DF05EA">
        <w:rPr>
          <w:rFonts w:ascii="Palatino Linotype" w:eastAsia="Times New Roman" w:hAnsi="Palatino Linotype" w:cs="Arial"/>
          <w:i/>
          <w:iCs/>
          <w:color w:val="000000" w:themeColor="text1"/>
        </w:rPr>
        <w:t>Negativa a entrega de información</w:t>
      </w:r>
      <w:r w:rsidRPr="00DF05EA">
        <w:rPr>
          <w:rFonts w:ascii="Palatino Linotype" w:eastAsia="Times New Roman" w:hAnsi="Palatino Linotype" w:cs="Arial"/>
          <w:i/>
          <w:color w:val="000000" w:themeColor="text1"/>
          <w:lang w:val="es-ES"/>
        </w:rPr>
        <w:t>”</w:t>
      </w:r>
      <w:r w:rsidRPr="00DF05EA">
        <w:rPr>
          <w:rFonts w:ascii="Palatino Linotype" w:eastAsia="Times New Roman" w:hAnsi="Palatino Linotype" w:cs="Arial"/>
          <w:color w:val="000000" w:themeColor="text1"/>
          <w:lang w:val="es-ES"/>
        </w:rPr>
        <w:t xml:space="preserve"> (Sic).</w:t>
      </w:r>
    </w:p>
    <w:p w14:paraId="3E31E0D4" w14:textId="77777777" w:rsidR="002D063B" w:rsidRPr="00DF05EA"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2D2EBBC7" w:rsidR="002D063B" w:rsidRPr="00DF05EA" w:rsidRDefault="002D063B" w:rsidP="0076464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DF05EA">
        <w:rPr>
          <w:rFonts w:ascii="Palatino Linotype" w:eastAsia="Times New Roman" w:hAnsi="Palatino Linotype" w:cs="Arial"/>
          <w:b/>
          <w:color w:val="000000" w:themeColor="text1"/>
          <w:lang w:val="es-ES"/>
        </w:rPr>
        <w:t>Razones o motivos de inconformidad:</w:t>
      </w:r>
      <w:r w:rsidRPr="00DF05EA">
        <w:rPr>
          <w:rFonts w:ascii="Palatino Linotype" w:eastAsia="Times New Roman" w:hAnsi="Palatino Linotype" w:cs="Arial"/>
          <w:color w:val="000000" w:themeColor="text1"/>
          <w:lang w:val="es-ES"/>
        </w:rPr>
        <w:t xml:space="preserve"> </w:t>
      </w:r>
      <w:r w:rsidR="00DE69D9" w:rsidRPr="00DF05EA">
        <w:rPr>
          <w:rFonts w:ascii="Palatino Linotype" w:eastAsia="Times New Roman" w:hAnsi="Palatino Linotype" w:cs="Arial"/>
          <w:i/>
          <w:color w:val="000000" w:themeColor="text1"/>
          <w:lang w:val="es-ES"/>
        </w:rPr>
        <w:t>“</w:t>
      </w:r>
      <w:r w:rsidR="00DE69D9" w:rsidRPr="00DF05EA">
        <w:rPr>
          <w:rFonts w:ascii="Palatino Linotype" w:eastAsia="Times New Roman" w:hAnsi="Palatino Linotype" w:cs="Arial"/>
          <w:i/>
          <w:color w:val="000000" w:themeColor="text1"/>
        </w:rPr>
        <w:t>La liga proporcionada no vincula con ninguna información y el Sujeto Obligado si cuenta con los elementos para proporcionar la información solicitada, por lo que requiero el histórico en copia simple de los organigramas de la Secretaria de Educación</w:t>
      </w:r>
      <w:r w:rsidR="00DE69D9" w:rsidRPr="00DF05EA">
        <w:rPr>
          <w:rFonts w:ascii="Palatino Linotype" w:eastAsia="Times New Roman" w:hAnsi="Palatino Linotype" w:cs="Arial"/>
          <w:i/>
          <w:color w:val="000000" w:themeColor="text1"/>
          <w:lang w:val="es-ES"/>
        </w:rPr>
        <w:t>”</w:t>
      </w:r>
      <w:r w:rsidR="00DE69D9" w:rsidRPr="00DF05EA">
        <w:rPr>
          <w:rFonts w:ascii="Palatino Linotype" w:eastAsia="Times New Roman" w:hAnsi="Palatino Linotype" w:cs="Arial"/>
          <w:color w:val="000000" w:themeColor="text1"/>
          <w:lang w:val="es-ES"/>
        </w:rPr>
        <w:t xml:space="preserve"> (Sic).</w:t>
      </w:r>
    </w:p>
    <w:p w14:paraId="61124CB8" w14:textId="77777777" w:rsidR="002D063B" w:rsidRPr="00DF05EA"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1F0C244C" w:rsidR="002D063B" w:rsidRPr="00DF05EA" w:rsidRDefault="00C40BD4"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05EA">
        <w:rPr>
          <w:rFonts w:ascii="Palatino Linotype" w:eastAsia="Times New Roman" w:hAnsi="Palatino Linotype" w:cs="Arial"/>
          <w:color w:val="000000" w:themeColor="text1"/>
          <w:lang w:val="es-ES"/>
        </w:rPr>
        <w:t xml:space="preserve">Se </w:t>
      </w:r>
      <w:r w:rsidR="002D063B" w:rsidRPr="00DF05EA">
        <w:rPr>
          <w:rFonts w:ascii="Palatino Linotype" w:eastAsia="Times New Roman" w:hAnsi="Palatino Linotype" w:cs="Arial"/>
          <w:color w:val="000000" w:themeColor="text1"/>
          <w:lang w:val="es-ES"/>
        </w:rPr>
        <w:t xml:space="preserve">registró el recurso de revisión bajo el número de expediente </w:t>
      </w:r>
      <w:r w:rsidR="002D063B" w:rsidRPr="00DF05EA">
        <w:rPr>
          <w:rFonts w:ascii="Palatino Linotype" w:hAnsi="Palatino Linotype" w:cs="Arial"/>
          <w:bCs/>
          <w:color w:val="000000" w:themeColor="text1"/>
        </w:rPr>
        <w:t xml:space="preserve">al rubro indicado; asimismo, con fundamento en lo dispuesto por el </w:t>
      </w:r>
      <w:r w:rsidR="002D063B" w:rsidRPr="00DF05E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DF05EA">
        <w:rPr>
          <w:rFonts w:ascii="Palatino Linotype" w:eastAsia="Times New Roman" w:hAnsi="Palatino Linotype" w:cs="Arial"/>
          <w:bCs/>
          <w:color w:val="000000" w:themeColor="text1"/>
          <w:lang w:val="es-ES"/>
        </w:rPr>
        <w:t xml:space="preserve">se turnó a la </w:t>
      </w:r>
      <w:r w:rsidR="002D063B" w:rsidRPr="00DF05EA">
        <w:rPr>
          <w:rFonts w:ascii="Palatino Linotype" w:eastAsia="Times New Roman" w:hAnsi="Palatino Linotype" w:cs="Arial"/>
          <w:b/>
          <w:color w:val="000000" w:themeColor="text1"/>
          <w:lang w:val="es-ES"/>
        </w:rPr>
        <w:t>Comisionada María del Rosario Mejía Ayala</w:t>
      </w:r>
      <w:r w:rsidR="002D063B" w:rsidRPr="00DF05EA">
        <w:rPr>
          <w:rFonts w:ascii="Palatino Linotype" w:eastAsia="Times New Roman" w:hAnsi="Palatino Linotype" w:cs="Arial"/>
          <w:bCs/>
          <w:color w:val="000000" w:themeColor="text1"/>
          <w:lang w:val="es-ES"/>
        </w:rPr>
        <w:t xml:space="preserve">, con el objeto de </w:t>
      </w:r>
      <w:r w:rsidR="002D063B" w:rsidRPr="00DF05EA">
        <w:rPr>
          <w:rFonts w:ascii="Palatino Linotype" w:eastAsia="Times New Roman" w:hAnsi="Palatino Linotype" w:cs="Arial"/>
          <w:bCs/>
          <w:color w:val="000000" w:themeColor="text1"/>
        </w:rPr>
        <w:t>su análisis.</w:t>
      </w:r>
    </w:p>
    <w:p w14:paraId="6B73D867" w14:textId="77777777" w:rsidR="002D063B" w:rsidRPr="00DF05EA"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5CC639F3" w:rsidR="002D063B" w:rsidRPr="00DF05EA"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05EA">
        <w:rPr>
          <w:rFonts w:ascii="Palatino Linotype" w:eastAsia="Times New Roman" w:hAnsi="Palatino Linotype" w:cs="Arial"/>
          <w:color w:val="000000" w:themeColor="text1"/>
          <w:lang w:val="es-ES"/>
        </w:rPr>
        <w:t xml:space="preserve">La </w:t>
      </w:r>
      <w:r w:rsidRPr="00DF05EA">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w:t>
      </w:r>
      <w:r w:rsidRPr="00DF05EA">
        <w:rPr>
          <w:rFonts w:ascii="Palatino Linotype" w:eastAsia="Calibri" w:hAnsi="Palatino Linotype" w:cs="Arial"/>
          <w:color w:val="000000" w:themeColor="text1"/>
          <w:lang w:val="es-ES"/>
        </w:rPr>
        <w:lastRenderedPageBreak/>
        <w:t xml:space="preserve">de México y Municipios, a través del acuerdo de admisión de </w:t>
      </w:r>
      <w:r w:rsidR="00A97A05" w:rsidRPr="00DF05EA">
        <w:rPr>
          <w:rFonts w:ascii="Palatino Linotype" w:eastAsia="Calibri" w:hAnsi="Palatino Linotype" w:cs="Arial"/>
          <w:color w:val="000000" w:themeColor="text1"/>
          <w:lang w:val="es-ES"/>
        </w:rPr>
        <w:t>dieciséis (16) de enero de dos mil veintitrés</w:t>
      </w:r>
      <w:r w:rsidRPr="00DF05EA">
        <w:rPr>
          <w:rFonts w:ascii="Palatino Linotype" w:eastAsia="Calibri" w:hAnsi="Palatino Linotype" w:cs="Arial"/>
          <w:color w:val="000000" w:themeColor="text1"/>
          <w:lang w:val="es-ES"/>
        </w:rPr>
        <w:t xml:space="preserve">, puso a disposición de las partes el expediente electrónico, </w:t>
      </w:r>
      <w:r w:rsidRPr="00DF05EA">
        <w:rPr>
          <w:rFonts w:ascii="Palatino Linotype" w:eastAsia="Calibri" w:hAnsi="Palatino Linotype" w:cs="Arial"/>
          <w:color w:val="000000" w:themeColor="text1"/>
        </w:rPr>
        <w:t xml:space="preserve">vía </w:t>
      </w:r>
      <w:r w:rsidRPr="00DF05EA">
        <w:rPr>
          <w:rFonts w:ascii="Palatino Linotype" w:eastAsia="Calibri" w:hAnsi="Palatino Linotype" w:cs="Arial"/>
          <w:color w:val="000000" w:themeColor="text1"/>
          <w:lang w:val="es-ES"/>
        </w:rPr>
        <w:t>SAIMEX,</w:t>
      </w:r>
      <w:r w:rsidRPr="00DF05EA">
        <w:rPr>
          <w:rFonts w:ascii="Palatino Linotype" w:eastAsia="Calibri" w:hAnsi="Palatino Linotype" w:cs="Arial"/>
          <w:b/>
          <w:color w:val="000000" w:themeColor="text1"/>
          <w:lang w:val="es-ES"/>
        </w:rPr>
        <w:t xml:space="preserve"> </w:t>
      </w:r>
      <w:r w:rsidRPr="00DF05EA">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DF05EA">
        <w:rPr>
          <w:rFonts w:ascii="Palatino Linotype" w:eastAsia="Calibri" w:hAnsi="Palatino Linotype" w:cs="Arial"/>
          <w:b/>
          <w:color w:val="000000" w:themeColor="text1"/>
          <w:lang w:val="es-ES"/>
        </w:rPr>
        <w:t>SUJETO OBLIGADO</w:t>
      </w:r>
      <w:r w:rsidRPr="00DF05EA">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DF05EA"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11C1E9F1" w:rsidR="002D063B" w:rsidRPr="00DF05EA"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DF05EA">
        <w:rPr>
          <w:rFonts w:ascii="Palatino Linotype" w:eastAsia="Calibri" w:hAnsi="Palatino Linotype" w:cs="Arial"/>
          <w:color w:val="000000" w:themeColor="text1"/>
          <w:lang w:val="es-ES"/>
        </w:rPr>
        <w:t xml:space="preserve">El </w:t>
      </w:r>
      <w:r w:rsidR="00DE69D9" w:rsidRPr="00DF05EA">
        <w:rPr>
          <w:rFonts w:ascii="Palatino Linotype" w:eastAsia="Calibri" w:hAnsi="Palatino Linotype" w:cs="Arial"/>
          <w:color w:val="000000" w:themeColor="text1"/>
          <w:lang w:val="es-ES"/>
        </w:rPr>
        <w:t>quince (15) de junio de dos mil veintidós</w:t>
      </w:r>
      <w:r w:rsidRPr="00DF05EA">
        <w:rPr>
          <w:rFonts w:ascii="Palatino Linotype" w:eastAsia="Calibri" w:hAnsi="Palatino Linotype" w:cs="Arial"/>
          <w:color w:val="000000" w:themeColor="text1"/>
          <w:lang w:val="es-ES"/>
        </w:rPr>
        <w:t xml:space="preserve">, el </w:t>
      </w:r>
      <w:r w:rsidRPr="00DF05EA">
        <w:rPr>
          <w:rFonts w:ascii="Palatino Linotype" w:eastAsia="Calibri" w:hAnsi="Palatino Linotype" w:cs="Arial"/>
          <w:b/>
          <w:bCs/>
          <w:color w:val="000000" w:themeColor="text1"/>
          <w:lang w:val="es-ES"/>
        </w:rPr>
        <w:t>SUJETO OBLIGADO</w:t>
      </w:r>
      <w:r w:rsidRPr="00DF05EA">
        <w:rPr>
          <w:rFonts w:ascii="Palatino Linotype" w:eastAsia="Calibri" w:hAnsi="Palatino Linotype" w:cs="Arial"/>
          <w:color w:val="000000" w:themeColor="text1"/>
          <w:lang w:val="es-ES"/>
        </w:rPr>
        <w:t xml:space="preserve"> presentó, en vía de informe justificado, </w:t>
      </w:r>
      <w:r w:rsidR="00A97A05" w:rsidRPr="00DF05EA">
        <w:rPr>
          <w:rFonts w:ascii="Palatino Linotype" w:eastAsia="Calibri" w:hAnsi="Palatino Linotype" w:cs="Arial"/>
          <w:color w:val="000000" w:themeColor="text1"/>
          <w:lang w:val="es-ES"/>
        </w:rPr>
        <w:t>los</w:t>
      </w:r>
      <w:r w:rsidRPr="00DF05EA">
        <w:rPr>
          <w:rFonts w:ascii="Palatino Linotype" w:eastAsia="Calibri" w:hAnsi="Palatino Linotype" w:cs="Arial"/>
          <w:color w:val="000000" w:themeColor="text1"/>
          <w:lang w:val="es-ES"/>
        </w:rPr>
        <w:t xml:space="preserve"> archivo</w:t>
      </w:r>
      <w:r w:rsidR="00A97A05" w:rsidRPr="00DF05EA">
        <w:rPr>
          <w:rFonts w:ascii="Palatino Linotype" w:eastAsia="Calibri" w:hAnsi="Palatino Linotype" w:cs="Arial"/>
          <w:color w:val="000000" w:themeColor="text1"/>
          <w:lang w:val="es-ES"/>
        </w:rPr>
        <w:t>s</w:t>
      </w:r>
      <w:r w:rsidRPr="00DF05EA">
        <w:rPr>
          <w:rFonts w:ascii="Palatino Linotype" w:eastAsia="Calibri" w:hAnsi="Palatino Linotype" w:cs="Arial"/>
          <w:color w:val="000000" w:themeColor="text1"/>
          <w:lang w:val="es-ES"/>
        </w:rPr>
        <w:t xml:space="preserve"> electrónico</w:t>
      </w:r>
      <w:r w:rsidR="00A97A05" w:rsidRPr="00DF05EA">
        <w:rPr>
          <w:rFonts w:ascii="Palatino Linotype" w:eastAsia="Calibri" w:hAnsi="Palatino Linotype" w:cs="Arial"/>
          <w:color w:val="000000" w:themeColor="text1"/>
          <w:lang w:val="es-ES"/>
        </w:rPr>
        <w:t>s</w:t>
      </w:r>
      <w:r w:rsidRPr="00DF05EA">
        <w:rPr>
          <w:rFonts w:ascii="Palatino Linotype" w:eastAsia="Calibri" w:hAnsi="Palatino Linotype" w:cs="Arial"/>
          <w:color w:val="000000" w:themeColor="text1"/>
          <w:lang w:val="es-ES"/>
        </w:rPr>
        <w:t xml:space="preserve"> cuyo contenido se resume en las siguientes líneas:</w:t>
      </w:r>
    </w:p>
    <w:p w14:paraId="2DBAA0AF" w14:textId="7BF1E205" w:rsidR="00070B2B" w:rsidRPr="00DF05EA" w:rsidRDefault="00070B2B" w:rsidP="00070B2B">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“RR 10428-2022 Informe Justificado.pdf”</w:t>
      </w:r>
      <w:r w:rsidRPr="00DF05EA">
        <w:rPr>
          <w:rFonts w:ascii="Palatino Linotype" w:eastAsia="Calibri" w:hAnsi="Palatino Linotype" w:cs="Arial"/>
          <w:color w:val="000000" w:themeColor="text1"/>
          <w:lang w:val="es-ES"/>
        </w:rPr>
        <w:t xml:space="preserve">: Documento de cuatro fojas consistente en el informe justificado presentado por el Titular de la Unidad de Transparencia del </w:t>
      </w:r>
      <w:r w:rsidRPr="00DF05EA">
        <w:rPr>
          <w:rFonts w:ascii="Palatino Linotype" w:eastAsia="Calibri" w:hAnsi="Palatino Linotype" w:cs="Arial"/>
          <w:b/>
          <w:color w:val="000000" w:themeColor="text1"/>
          <w:lang w:val="es-ES"/>
        </w:rPr>
        <w:t>SUJETO OBLIGADO</w:t>
      </w:r>
      <w:r w:rsidRPr="00DF05EA">
        <w:rPr>
          <w:rFonts w:ascii="Palatino Linotype" w:eastAsia="Calibri" w:hAnsi="Palatino Linotype" w:cs="Arial"/>
          <w:color w:val="000000" w:themeColor="text1"/>
          <w:lang w:val="es-ES"/>
        </w:rPr>
        <w:t xml:space="preserve">, y dirigido a la Comisionada Ponente de este Organismo Garante, </w:t>
      </w:r>
    </w:p>
    <w:p w14:paraId="73D4979C" w14:textId="121B24C6" w:rsidR="002D063B" w:rsidRPr="00DF05EA" w:rsidRDefault="00A97A05"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w:t>
      </w:r>
      <w:r w:rsidR="00DE69D9" w:rsidRPr="00DF05EA">
        <w:rPr>
          <w:rFonts w:ascii="Palatino Linotype" w:eastAsia="Calibri" w:hAnsi="Palatino Linotype" w:cs="Arial"/>
          <w:b/>
          <w:i/>
          <w:color w:val="000000" w:themeColor="text1"/>
          <w:lang w:val="es-ES"/>
        </w:rPr>
        <w:t>RR 10428-2022 DGI.pdf</w:t>
      </w:r>
      <w:r w:rsidRPr="00DF05EA">
        <w:rPr>
          <w:rFonts w:ascii="Palatino Linotype" w:eastAsia="Calibri" w:hAnsi="Palatino Linotype" w:cs="Arial"/>
          <w:b/>
          <w:i/>
          <w:color w:val="000000" w:themeColor="text1"/>
          <w:lang w:val="es-ES"/>
        </w:rPr>
        <w:t>”</w:t>
      </w:r>
      <w:r w:rsidRPr="00DF05EA">
        <w:rPr>
          <w:rFonts w:ascii="Palatino Linotype" w:eastAsia="Calibri" w:hAnsi="Palatino Linotype" w:cs="Arial"/>
          <w:color w:val="000000" w:themeColor="text1"/>
          <w:lang w:val="es-ES"/>
        </w:rPr>
        <w:t xml:space="preserve">: Documento </w:t>
      </w:r>
      <w:r w:rsidR="00DE69D9" w:rsidRPr="00DF05EA">
        <w:rPr>
          <w:rFonts w:ascii="Palatino Linotype" w:eastAsia="Calibri" w:hAnsi="Palatino Linotype" w:cs="Arial"/>
          <w:color w:val="000000" w:themeColor="text1"/>
          <w:lang w:val="es-ES"/>
        </w:rPr>
        <w:t>de dos fojas consistente en la copia digitalizada del oficio número 20706006010000S-066/2022, de siete (07) de junio de dos mil veintidós, emitido por el Servidor Público Habilitado de la Dirección General de Innovación, dirigido al Jefe de la UIPPE</w:t>
      </w:r>
      <w:r w:rsidR="00070B2B" w:rsidRPr="00DF05EA">
        <w:rPr>
          <w:rFonts w:ascii="Palatino Linotype" w:eastAsia="Calibri" w:hAnsi="Palatino Linotype" w:cs="Arial"/>
          <w:color w:val="000000" w:themeColor="text1"/>
          <w:lang w:val="es-ES"/>
        </w:rPr>
        <w:t xml:space="preserve"> y Titular de la Unidad de Transparencia del </w:t>
      </w:r>
      <w:r w:rsidR="00070B2B" w:rsidRPr="00DF05EA">
        <w:rPr>
          <w:rFonts w:ascii="Palatino Linotype" w:eastAsia="Calibri" w:hAnsi="Palatino Linotype" w:cs="Arial"/>
          <w:b/>
          <w:color w:val="000000" w:themeColor="text1"/>
          <w:lang w:val="es-ES"/>
        </w:rPr>
        <w:t>SUJETO OBLIGADO</w:t>
      </w:r>
      <w:r w:rsidR="00070B2B" w:rsidRPr="00DF05EA">
        <w:rPr>
          <w:rFonts w:ascii="Palatino Linotype" w:eastAsia="Calibri" w:hAnsi="Palatino Linotype" w:cs="Arial"/>
          <w:color w:val="000000" w:themeColor="text1"/>
          <w:lang w:val="es-ES"/>
        </w:rPr>
        <w:t>, por el que informa anexar, de manera digital, los organigramas de la Secretaría de Educación.</w:t>
      </w:r>
    </w:p>
    <w:p w14:paraId="200B1D53" w14:textId="4933E3A3" w:rsidR="00DE69D9" w:rsidRPr="00DF05EA" w:rsidRDefault="00070B2B"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 xml:space="preserve"> </w:t>
      </w:r>
      <w:r w:rsidR="00DE69D9" w:rsidRPr="00DF05EA">
        <w:rPr>
          <w:rFonts w:ascii="Palatino Linotype" w:eastAsia="Calibri" w:hAnsi="Palatino Linotype" w:cs="Arial"/>
          <w:b/>
          <w:i/>
          <w:color w:val="000000" w:themeColor="text1"/>
          <w:lang w:val="es-ES"/>
        </w:rPr>
        <w:t>“1.- EDUCACIÓN ENERO 2006.pdf”</w:t>
      </w:r>
      <w:r w:rsidR="00DE69D9" w:rsidRPr="00DF05EA">
        <w:rPr>
          <w:rFonts w:ascii="Palatino Linotype" w:eastAsia="Calibri" w:hAnsi="Palatino Linotype" w:cs="Arial"/>
          <w:color w:val="000000" w:themeColor="text1"/>
          <w:lang w:val="es-ES"/>
        </w:rPr>
        <w:t xml:space="preserve">: Documento </w:t>
      </w:r>
      <w:r w:rsidRPr="00DF05EA">
        <w:rPr>
          <w:rFonts w:ascii="Palatino Linotype" w:eastAsia="Calibri" w:hAnsi="Palatino Linotype" w:cs="Arial"/>
          <w:color w:val="000000" w:themeColor="text1"/>
          <w:lang w:val="es-ES"/>
        </w:rPr>
        <w:t xml:space="preserve">de una foja consistente en el organigrama de la Secretaría de Educación </w:t>
      </w:r>
      <w:r w:rsidR="00024D4D" w:rsidRPr="00DF05EA">
        <w:rPr>
          <w:rFonts w:ascii="Palatino Linotype" w:eastAsia="Calibri" w:hAnsi="Palatino Linotype" w:cs="Arial"/>
          <w:color w:val="000000" w:themeColor="text1"/>
          <w:lang w:val="es-ES"/>
        </w:rPr>
        <w:t>vigente al mes de enero de dos mil seis.</w:t>
      </w:r>
    </w:p>
    <w:p w14:paraId="6570BB2A" w14:textId="59D0EAF7"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lastRenderedPageBreak/>
        <w:t>“2.- EDUCACIÓN AGOSTO 2006.pdf”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mes de agosto de dos mil seis.</w:t>
      </w:r>
    </w:p>
    <w:p w14:paraId="30C91512" w14:textId="77B61137"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“3.- EDUCACIÓN MAYO 2008.pdf”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veintiocho (28) de mayo de dos mil ocho.</w:t>
      </w:r>
    </w:p>
    <w:p w14:paraId="2D3A3313" w14:textId="220ABFEB"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“4.- EDUCACIÓN JUNIO 2009.pdf”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uno (01) de junio de dos mil nueve.</w:t>
      </w:r>
    </w:p>
    <w:p w14:paraId="2CC62A15" w14:textId="3CD54C15"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“5.- EDUCACIÓN-MAYO-2011.pdf”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veintiséis de mayo de dos mil once.</w:t>
      </w:r>
    </w:p>
    <w:p w14:paraId="49493AB9" w14:textId="7F849633"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“6.- EDUCACIÓN-SEPT 2011.pdf”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ocho (08) de septiembre de dos mil once.</w:t>
      </w:r>
    </w:p>
    <w:p w14:paraId="195EB5E8" w14:textId="108A40C6"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“7.- EDUCACIÓN-28-05-2014.pdf”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veintiocho (28) de mayo de dos mil catorce.</w:t>
      </w:r>
    </w:p>
    <w:p w14:paraId="617551EE" w14:textId="65DC0587"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“8.- EDUCACIÓN-DIC 2015.pdf”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dos (02) de diciembre de dos mil quince.</w:t>
      </w:r>
    </w:p>
    <w:p w14:paraId="6CD510B1" w14:textId="60375F7C"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“9.- EDUCACIÓN-SEPT 2016.pdf”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veintinueve (29) de septiembre de dos mil dieciséis.</w:t>
      </w:r>
    </w:p>
    <w:p w14:paraId="44EE5275" w14:textId="1BEBBB99"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lastRenderedPageBreak/>
        <w:t>“10.- EDUCACIÓN-ENE 2019.pdf”</w:t>
      </w:r>
      <w:r w:rsidRPr="00DF05EA">
        <w:rPr>
          <w:rFonts w:ascii="Palatino Linotype" w:eastAsia="Calibri" w:hAnsi="Palatino Linotype" w:cs="Arial"/>
          <w:color w:val="000000" w:themeColor="text1"/>
          <w:lang w:val="es-ES"/>
        </w:rPr>
        <w:t xml:space="preserve">: Documento </w:t>
      </w:r>
      <w:r w:rsidR="00024D4D" w:rsidRPr="00DF05EA">
        <w:rPr>
          <w:rFonts w:ascii="Palatino Linotype" w:eastAsia="Calibri" w:hAnsi="Palatino Linotype" w:cs="Arial"/>
          <w:color w:val="000000" w:themeColor="text1"/>
          <w:lang w:val="es-ES"/>
        </w:rPr>
        <w:t>de una foja consistente en el organigrama de la Secretaría de Educación vigente al treinta y uno (31) de enero de dos mil diecinueve.</w:t>
      </w:r>
    </w:p>
    <w:p w14:paraId="05DE2B99" w14:textId="47573A19"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“11.- EDUCACIÓN ENER 2020.pdf”</w:t>
      </w:r>
      <w:r w:rsidRPr="00DF05EA">
        <w:rPr>
          <w:rFonts w:ascii="Palatino Linotype" w:eastAsia="Calibri" w:hAnsi="Palatino Linotype" w:cs="Arial"/>
          <w:color w:val="000000" w:themeColor="text1"/>
          <w:lang w:val="es-ES"/>
        </w:rPr>
        <w:t xml:space="preserve">: Documento </w:t>
      </w:r>
      <w:r w:rsidR="00883A89" w:rsidRPr="00DF05EA">
        <w:rPr>
          <w:rFonts w:ascii="Palatino Linotype" w:eastAsia="Calibri" w:hAnsi="Palatino Linotype" w:cs="Arial"/>
          <w:color w:val="000000" w:themeColor="text1"/>
          <w:lang w:val="es-ES"/>
        </w:rPr>
        <w:t>de una foja consistente en el organigrama de la Secretaría de Educación vigente al veinte (20) de enero de dos mil veinte.</w:t>
      </w:r>
    </w:p>
    <w:p w14:paraId="629D914A" w14:textId="29347C1F" w:rsidR="00DE69D9" w:rsidRPr="00DF05EA" w:rsidRDefault="00DE69D9" w:rsidP="00DE69D9">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i/>
          <w:color w:val="000000" w:themeColor="text1"/>
          <w:lang w:val="es-ES"/>
        </w:rPr>
        <w:t>“12.- EDUCACIÓN FEB 2021.pdf”</w:t>
      </w:r>
      <w:r w:rsidRPr="00DF05EA">
        <w:rPr>
          <w:rFonts w:ascii="Palatino Linotype" w:eastAsia="Calibri" w:hAnsi="Palatino Linotype" w:cs="Arial"/>
          <w:color w:val="000000" w:themeColor="text1"/>
          <w:lang w:val="es-ES"/>
        </w:rPr>
        <w:t xml:space="preserve">: Documento </w:t>
      </w:r>
      <w:r w:rsidR="00883A89" w:rsidRPr="00DF05EA">
        <w:rPr>
          <w:rFonts w:ascii="Palatino Linotype" w:eastAsia="Calibri" w:hAnsi="Palatino Linotype" w:cs="Arial"/>
          <w:color w:val="000000" w:themeColor="text1"/>
          <w:lang w:val="es-ES"/>
        </w:rPr>
        <w:t>de una foja consistente en el organigrama de la Secretaría de Educación vigente al veintitrés (23) de febrero de dos mil veintiuno.</w:t>
      </w:r>
    </w:p>
    <w:p w14:paraId="2D342F49" w14:textId="77777777" w:rsidR="00DE69D9" w:rsidRPr="00DF05EA" w:rsidRDefault="00DE69D9" w:rsidP="00DE69D9">
      <w:pPr>
        <w:pStyle w:val="Prrafodelista"/>
        <w:tabs>
          <w:tab w:val="left" w:pos="426"/>
        </w:tabs>
        <w:spacing w:line="360" w:lineRule="auto"/>
        <w:ind w:left="0"/>
        <w:jc w:val="both"/>
        <w:rPr>
          <w:rFonts w:ascii="Palatino Linotype" w:hAnsi="Palatino Linotype"/>
          <w:color w:val="000000" w:themeColor="text1"/>
        </w:rPr>
      </w:pPr>
    </w:p>
    <w:p w14:paraId="33B79BD1" w14:textId="3AA7699A" w:rsidR="00816356" w:rsidRPr="00DF05EA" w:rsidRDefault="00816356" w:rsidP="008163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05EA">
        <w:rPr>
          <w:rFonts w:ascii="Palatino Linotype" w:eastAsia="Times New Roman" w:hAnsi="Palatino Linotype" w:cs="Arial"/>
          <w:color w:val="000000" w:themeColor="text1"/>
        </w:rPr>
        <w:t xml:space="preserve">El </w:t>
      </w:r>
      <w:r w:rsidR="00883A89" w:rsidRPr="00DF05EA">
        <w:rPr>
          <w:rFonts w:ascii="Palatino Linotype" w:eastAsia="Times New Roman" w:hAnsi="Palatino Linotype" w:cs="Arial"/>
          <w:color w:val="000000" w:themeColor="text1"/>
        </w:rPr>
        <w:t>nueve (09) de diciembre de dos mil veintidós</w:t>
      </w:r>
      <w:r w:rsidRPr="00DF05EA">
        <w:rPr>
          <w:rFonts w:ascii="Palatino Linotype" w:hAnsi="Palatino Linotype" w:cs="Arial"/>
          <w:color w:val="000000" w:themeColor="text1"/>
        </w:rPr>
        <w:t xml:space="preserve">, </w:t>
      </w:r>
      <w:r w:rsidRPr="00DF05E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DF05EA">
        <w:rPr>
          <w:rFonts w:ascii="Palatino Linotype" w:hAnsi="Palatino Linotype" w:cs="Arial"/>
          <w:bCs/>
          <w:color w:val="000000" w:themeColor="text1"/>
          <w:lang w:val="es-ES"/>
        </w:rPr>
        <w:t xml:space="preserve"> </w:t>
      </w:r>
      <w:r w:rsidRPr="00DF05EA">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5E4A0671" w14:textId="77777777" w:rsidR="00883A89" w:rsidRPr="00DF05EA"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E8E487B" w14:textId="77777777" w:rsidR="00883A89" w:rsidRPr="00DF05EA"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DF05EA">
        <w:rPr>
          <w:rFonts w:ascii="Palatino Linotype" w:hAnsi="Palatino Linotype" w:cs="Arial"/>
          <w:color w:val="000000" w:themeColor="text1"/>
          <w:lang w:val="es-ES"/>
        </w:rPr>
        <w:t xml:space="preserve">Este </w:t>
      </w:r>
      <w:r w:rsidRPr="00DF05EA">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37F6D3A" w14:textId="77777777" w:rsidR="00883A89" w:rsidRPr="00DF05EA" w:rsidRDefault="00883A89" w:rsidP="00883A89">
      <w:pPr>
        <w:pStyle w:val="Prrafodelista"/>
        <w:tabs>
          <w:tab w:val="left" w:pos="426"/>
        </w:tabs>
        <w:spacing w:before="240" w:after="240" w:line="360" w:lineRule="auto"/>
        <w:ind w:left="0"/>
        <w:jc w:val="both"/>
        <w:rPr>
          <w:rFonts w:ascii="Palatino Linotype" w:hAnsi="Palatino Linotype"/>
        </w:rPr>
      </w:pPr>
    </w:p>
    <w:p w14:paraId="6A8E1C0A" w14:textId="77777777" w:rsidR="00883A89" w:rsidRPr="00DF05EA"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DF05EA">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D6A0E5" w14:textId="77777777" w:rsidR="00883A89" w:rsidRPr="00DF05EA"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0CE7554D" w14:textId="77777777" w:rsidR="00883A89" w:rsidRPr="00DF05EA"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DF05EA">
        <w:rPr>
          <w:rFonts w:ascii="Palatino Linotype" w:hAnsi="Palatino Linotype"/>
          <w:color w:val="000000" w:themeColor="text1"/>
        </w:rPr>
        <w:t xml:space="preserve">Así, </w:t>
      </w:r>
      <w:r w:rsidRPr="00DF05EA">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C011DD" w14:textId="77777777" w:rsidR="00883A89" w:rsidRPr="00DF05EA" w:rsidRDefault="00883A89" w:rsidP="00883A89">
      <w:pPr>
        <w:pStyle w:val="Prrafodelista"/>
        <w:tabs>
          <w:tab w:val="left" w:pos="426"/>
        </w:tabs>
        <w:spacing w:before="240" w:after="240" w:line="360" w:lineRule="auto"/>
        <w:ind w:left="0"/>
        <w:jc w:val="both"/>
        <w:rPr>
          <w:rFonts w:ascii="Palatino Linotype" w:hAnsi="Palatino Linotype"/>
        </w:rPr>
      </w:pPr>
    </w:p>
    <w:p w14:paraId="607A092D" w14:textId="77777777" w:rsidR="00883A89" w:rsidRPr="00DF05EA"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DF05EA">
        <w:rPr>
          <w:rFonts w:ascii="Palatino Linotype" w:eastAsia="Calibri" w:hAnsi="Palatino Linotype" w:cs="Arial"/>
        </w:rPr>
        <w:t xml:space="preserve">En </w:t>
      </w:r>
      <w:r w:rsidRPr="00DF05EA">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BEDE89" w14:textId="77777777" w:rsidR="00883A89" w:rsidRPr="00DF05EA" w:rsidRDefault="00883A89" w:rsidP="00883A89">
      <w:pPr>
        <w:pStyle w:val="Prrafodelista"/>
        <w:tabs>
          <w:tab w:val="left" w:pos="426"/>
        </w:tabs>
        <w:spacing w:before="240" w:after="240" w:line="360" w:lineRule="auto"/>
        <w:ind w:left="0"/>
        <w:jc w:val="both"/>
        <w:rPr>
          <w:rFonts w:ascii="Palatino Linotype" w:hAnsi="Palatino Linotype"/>
        </w:rPr>
      </w:pPr>
    </w:p>
    <w:p w14:paraId="696C09C7" w14:textId="77777777" w:rsidR="00883A89" w:rsidRPr="00DF05EA"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DF05EA">
        <w:rPr>
          <w:rFonts w:ascii="Palatino Linotype" w:eastAsia="Calibri" w:hAnsi="Palatino Linotype" w:cs="Arial"/>
        </w:rPr>
        <w:t xml:space="preserve">Por </w:t>
      </w:r>
      <w:r w:rsidRPr="00DF05EA">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0C01997" w14:textId="77777777" w:rsidR="00883A89" w:rsidRPr="00DF05EA"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DF05EA">
        <w:rPr>
          <w:rFonts w:ascii="Palatino Linotype" w:eastAsia="Calibri" w:hAnsi="Palatino Linotype" w:cs="Arial"/>
          <w:b/>
          <w:bCs/>
        </w:rPr>
        <w:t>Complejidad del Asunto:</w:t>
      </w:r>
      <w:r w:rsidRPr="00DF05EA">
        <w:rPr>
          <w:rFonts w:ascii="Palatino Linotype" w:eastAsia="Calibri" w:hAnsi="Palatino Linotype" w:cs="Arial"/>
        </w:rPr>
        <w:t xml:space="preserve"> La complejidad de la prueba, la pluralidad de sujetos procesales, el tiempo transcurrido, las características y contexto del recurso.</w:t>
      </w:r>
    </w:p>
    <w:p w14:paraId="14A2B131" w14:textId="77777777" w:rsidR="00883A89" w:rsidRPr="00DF05EA"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DF05EA">
        <w:rPr>
          <w:rFonts w:ascii="Palatino Linotype" w:eastAsia="Calibri" w:hAnsi="Palatino Linotype" w:cs="Arial"/>
          <w:b/>
          <w:bCs/>
        </w:rPr>
        <w:t>Actividad Procesal del interesado:</w:t>
      </w:r>
      <w:r w:rsidRPr="00DF05EA">
        <w:rPr>
          <w:rFonts w:ascii="Palatino Linotype" w:eastAsia="Calibri" w:hAnsi="Palatino Linotype" w:cs="Arial"/>
        </w:rPr>
        <w:t xml:space="preserve"> Acciones u omisiones del interesado.</w:t>
      </w:r>
    </w:p>
    <w:p w14:paraId="407457AD" w14:textId="77777777" w:rsidR="00883A89" w:rsidRPr="00DF05EA"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DF05EA">
        <w:rPr>
          <w:rFonts w:ascii="Palatino Linotype" w:eastAsia="Calibri" w:hAnsi="Palatino Linotype" w:cs="Arial"/>
          <w:b/>
          <w:bCs/>
        </w:rPr>
        <w:lastRenderedPageBreak/>
        <w:t>Conducta de la Autoridad:</w:t>
      </w:r>
      <w:r w:rsidRPr="00DF05EA">
        <w:rPr>
          <w:rFonts w:ascii="Palatino Linotype" w:eastAsia="Calibri" w:hAnsi="Palatino Linotype" w:cs="Arial"/>
        </w:rPr>
        <w:t xml:space="preserve"> Las Acciones u omisiones realizadas en el procedimiento. Así como si la autoridad actuó con la debida diligencia.</w:t>
      </w:r>
    </w:p>
    <w:p w14:paraId="4A546E80" w14:textId="77777777" w:rsidR="00883A89" w:rsidRPr="00DF05EA" w:rsidRDefault="00883A89" w:rsidP="00883A89">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DF05EA">
        <w:rPr>
          <w:rFonts w:ascii="Palatino Linotype" w:eastAsia="Calibri" w:hAnsi="Palatino Linotype" w:cs="Arial"/>
          <w:b/>
          <w:bCs/>
        </w:rPr>
        <w:t xml:space="preserve">La afectación generada en la situación jurídica de la persona involucrada en el proceso: </w:t>
      </w:r>
      <w:r w:rsidRPr="00DF05EA">
        <w:rPr>
          <w:rFonts w:ascii="Palatino Linotype" w:eastAsia="Calibri" w:hAnsi="Palatino Linotype" w:cs="Arial"/>
        </w:rPr>
        <w:t>Violación a sus derechos humanos.</w:t>
      </w:r>
    </w:p>
    <w:p w14:paraId="241FF87F" w14:textId="77777777" w:rsidR="00883A89" w:rsidRPr="00DF05EA"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98CEB5D" w14:textId="77777777" w:rsidR="00883A89" w:rsidRPr="00DF05EA"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DF05EA">
        <w:rPr>
          <w:rFonts w:ascii="Palatino Linotype" w:eastAsia="Calibri" w:hAnsi="Palatino Linotype" w:cs="Arial"/>
          <w:color w:val="000000" w:themeColor="text1"/>
        </w:rPr>
        <w:t xml:space="preserve">De </w:t>
      </w:r>
      <w:r w:rsidRPr="00DF05EA">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2E36B6" w14:textId="77777777" w:rsidR="00883A89" w:rsidRPr="00DF05EA" w:rsidRDefault="00883A89" w:rsidP="00883A89">
      <w:pPr>
        <w:pStyle w:val="Prrafodelista"/>
        <w:tabs>
          <w:tab w:val="left" w:pos="426"/>
        </w:tabs>
        <w:spacing w:before="240" w:after="240" w:line="360" w:lineRule="auto"/>
        <w:ind w:left="0"/>
        <w:jc w:val="both"/>
        <w:rPr>
          <w:rFonts w:ascii="Palatino Linotype" w:hAnsi="Palatino Linotype"/>
        </w:rPr>
      </w:pPr>
    </w:p>
    <w:p w14:paraId="3DF5BB8F" w14:textId="77777777" w:rsidR="00883A89" w:rsidRPr="00DF05EA"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DF05EA">
        <w:rPr>
          <w:rFonts w:ascii="Palatino Linotype" w:eastAsia="Calibri" w:hAnsi="Palatino Linotype" w:cs="Arial"/>
        </w:rPr>
        <w:t xml:space="preserve">Argumento </w:t>
      </w:r>
      <w:r w:rsidRPr="00DF05EA">
        <w:rPr>
          <w:rFonts w:ascii="Palatino Linotype" w:hAnsi="Palatino Linotype"/>
        </w:rPr>
        <w:t>que encuentra sustento en la jurisprudencia P</w:t>
      </w:r>
      <w:proofErr w:type="gramStart"/>
      <w:r w:rsidRPr="00DF05EA">
        <w:rPr>
          <w:rFonts w:ascii="Palatino Linotype" w:hAnsi="Palatino Linotype"/>
        </w:rPr>
        <w:t>./</w:t>
      </w:r>
      <w:proofErr w:type="gramEnd"/>
      <w:r w:rsidRPr="00DF05EA">
        <w:rPr>
          <w:rFonts w:ascii="Palatino Linotype" w:hAnsi="Palatino Linotype"/>
        </w:rPr>
        <w:t xml:space="preserve">J. 32/92 emitida por el Pleno de la Suprema Corte de Justicia de la Nación de rubro </w:t>
      </w:r>
      <w:r w:rsidRPr="00DF05E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F05EA">
        <w:rPr>
          <w:rStyle w:val="Refdenotaalpie"/>
          <w:rFonts w:ascii="Palatino Linotype" w:hAnsi="Palatino Linotype"/>
          <w:i/>
        </w:rPr>
        <w:footnoteReference w:id="1"/>
      </w:r>
      <w:r w:rsidRPr="00DF05EA">
        <w:rPr>
          <w:rFonts w:ascii="Palatino Linotype" w:hAnsi="Palatino Linotype"/>
        </w:rPr>
        <w:t>, visible en la Gaceta del Seminario Judicial de la Federación con el registro digital 205635.</w:t>
      </w:r>
    </w:p>
    <w:p w14:paraId="172935D1" w14:textId="77777777" w:rsidR="00883A89" w:rsidRPr="00DF05EA" w:rsidRDefault="00883A89" w:rsidP="00883A89">
      <w:pPr>
        <w:pStyle w:val="Prrafodelista"/>
        <w:tabs>
          <w:tab w:val="left" w:pos="426"/>
        </w:tabs>
        <w:spacing w:before="240" w:after="240" w:line="360" w:lineRule="auto"/>
        <w:ind w:left="0"/>
        <w:jc w:val="both"/>
        <w:rPr>
          <w:rFonts w:ascii="Palatino Linotype" w:hAnsi="Palatino Linotype"/>
        </w:rPr>
      </w:pPr>
    </w:p>
    <w:p w14:paraId="230256BD" w14:textId="77777777" w:rsidR="00883A89" w:rsidRPr="00DF05EA"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DF05EA">
        <w:rPr>
          <w:rFonts w:ascii="Palatino Linotype" w:eastAsia="Calibri" w:hAnsi="Palatino Linotype" w:cs="Arial"/>
        </w:rPr>
        <w:t xml:space="preserve">Razones </w:t>
      </w:r>
      <w:r w:rsidRPr="00DF05EA">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C652E6" w14:textId="77777777" w:rsidR="00883A89" w:rsidRPr="00DF05EA" w:rsidRDefault="00883A89" w:rsidP="00883A89">
      <w:pPr>
        <w:pStyle w:val="Prrafodelista"/>
        <w:tabs>
          <w:tab w:val="left" w:pos="426"/>
        </w:tabs>
        <w:spacing w:before="240" w:after="240" w:line="360" w:lineRule="auto"/>
        <w:ind w:left="0"/>
        <w:jc w:val="both"/>
        <w:rPr>
          <w:rFonts w:ascii="Palatino Linotype" w:hAnsi="Palatino Linotype"/>
        </w:rPr>
      </w:pPr>
    </w:p>
    <w:p w14:paraId="72670AE8" w14:textId="77777777" w:rsidR="00883A89" w:rsidRPr="00DF05EA"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DF05EA">
        <w:rPr>
          <w:rFonts w:ascii="Palatino Linotype" w:eastAsia="Calibri" w:hAnsi="Palatino Linotype" w:cs="Arial"/>
        </w:rPr>
        <w:t xml:space="preserve">Al </w:t>
      </w:r>
      <w:r w:rsidRPr="00DF05EA">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61A5FD0" w14:textId="77777777" w:rsidR="00883A89" w:rsidRPr="00DF05EA"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6CDAA060" w14:textId="77777777" w:rsidR="00883A89" w:rsidRPr="00DF05EA" w:rsidRDefault="00883A89" w:rsidP="00883A89">
      <w:pPr>
        <w:pStyle w:val="Prrafodelista"/>
        <w:spacing w:line="276" w:lineRule="auto"/>
        <w:ind w:left="567" w:right="567"/>
        <w:jc w:val="both"/>
        <w:rPr>
          <w:rFonts w:ascii="Palatino Linotype" w:hAnsi="Palatino Linotype"/>
          <w:i/>
          <w:sz w:val="22"/>
        </w:rPr>
      </w:pPr>
      <w:r w:rsidRPr="00DF05EA">
        <w:rPr>
          <w:rFonts w:ascii="Palatino Linotype" w:hAnsi="Palatino Linotype"/>
          <w:b/>
          <w:i/>
          <w:sz w:val="22"/>
        </w:rPr>
        <w:t>PLAZO RAZONABLE PARA RESOLVER. DIMENSIÓN Y EFECTOS DE ESTE CONCEPTO CUANDO SE ADUCE EXCESIVA CARGA DE TRABAJO.</w:t>
      </w:r>
      <w:r w:rsidRPr="00DF05EA">
        <w:rPr>
          <w:rFonts w:ascii="Palatino Linotype" w:hAnsi="Palatino Linotype"/>
          <w:i/>
          <w:sz w:val="22"/>
        </w:rPr>
        <w:t xml:space="preserve"> “A </w:t>
      </w:r>
      <w:r w:rsidRPr="00DF05EA">
        <w:rPr>
          <w:rFonts w:ascii="Palatino Linotype" w:hAnsi="Palatino Linotype"/>
          <w:i/>
          <w:sz w:val="22"/>
        </w:rPr>
        <w:lastRenderedPageBreak/>
        <w:t>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DF05EA">
        <w:rPr>
          <w:rStyle w:val="Refdenotaalpie"/>
          <w:rFonts w:ascii="Palatino Linotype" w:hAnsi="Palatino Linotype"/>
          <w:i/>
          <w:sz w:val="22"/>
        </w:rPr>
        <w:footnoteReference w:id="2"/>
      </w:r>
    </w:p>
    <w:p w14:paraId="1A477FC8" w14:textId="77777777" w:rsidR="00883A89" w:rsidRPr="00DF05EA" w:rsidRDefault="00883A89" w:rsidP="00883A89">
      <w:pPr>
        <w:pStyle w:val="Prrafodelista"/>
        <w:spacing w:line="276" w:lineRule="auto"/>
        <w:ind w:left="567" w:right="567"/>
        <w:jc w:val="both"/>
        <w:rPr>
          <w:rFonts w:ascii="Palatino Linotype" w:hAnsi="Palatino Linotype"/>
          <w:i/>
          <w:sz w:val="22"/>
        </w:rPr>
      </w:pPr>
    </w:p>
    <w:p w14:paraId="43FDEDB4" w14:textId="77777777" w:rsidR="00883A89" w:rsidRPr="00DF05EA" w:rsidRDefault="00883A89" w:rsidP="00883A89">
      <w:pPr>
        <w:pStyle w:val="Prrafodelista"/>
        <w:spacing w:line="276" w:lineRule="auto"/>
        <w:ind w:left="567" w:right="567"/>
        <w:jc w:val="both"/>
        <w:rPr>
          <w:rFonts w:ascii="Palatino Linotype" w:hAnsi="Palatino Linotype"/>
          <w:i/>
          <w:sz w:val="22"/>
        </w:rPr>
      </w:pPr>
      <w:r w:rsidRPr="00DF05EA">
        <w:rPr>
          <w:rFonts w:ascii="Palatino Linotype" w:hAnsi="Palatino Linotype"/>
          <w:b/>
          <w:i/>
          <w:sz w:val="22"/>
        </w:rPr>
        <w:t>PLAZO RAZONABLE PARA RESOLVER. CONCEPTO Y ELEMENTOS QUE LO INTEGRAN A LA LUZ DEL DERECHO INTERNACIONAL DE LOS DERECHOS HUMANOS.</w:t>
      </w:r>
      <w:r w:rsidRPr="00DF05EA">
        <w:rPr>
          <w:rFonts w:ascii="Palatino Linotype" w:hAnsi="Palatino Linotype"/>
          <w:i/>
          <w:sz w:val="22"/>
        </w:rPr>
        <w:t xml:space="preserve"> “En relación con el concepto de demora o dilación injustificada en la resolución de los asuntos, el artículo 8, numeral 1, de la Convención </w:t>
      </w:r>
      <w:r w:rsidRPr="00DF05EA">
        <w:rPr>
          <w:rFonts w:ascii="Palatino Linotype" w:hAnsi="Palatino Linotype"/>
          <w:i/>
          <w:sz w:val="22"/>
        </w:rPr>
        <w:lastRenderedPageBreak/>
        <w:t>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DF05EA">
        <w:rPr>
          <w:rStyle w:val="Refdenotaalpie"/>
          <w:rFonts w:ascii="Palatino Linotype" w:hAnsi="Palatino Linotype"/>
          <w:i/>
          <w:sz w:val="22"/>
        </w:rPr>
        <w:footnoteReference w:id="3"/>
      </w:r>
    </w:p>
    <w:p w14:paraId="7F94E841" w14:textId="77777777" w:rsidR="00883A89" w:rsidRPr="00DF05EA"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16555B61" w14:textId="0E9F0BF7" w:rsidR="00883A89" w:rsidRPr="00DF05EA" w:rsidRDefault="00883A89" w:rsidP="00883A8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05EA">
        <w:rPr>
          <w:rFonts w:ascii="Palatino Linotype" w:eastAsia="Calibri" w:hAnsi="Palatino Linotype" w:cs="Arial"/>
          <w:color w:val="000000" w:themeColor="text1"/>
        </w:rPr>
        <w:t xml:space="preserve">Por </w:t>
      </w:r>
      <w:r w:rsidRPr="00DF05E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408D5AD" w14:textId="77777777" w:rsidR="00883A89" w:rsidRPr="00DF05EA"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FCC84A1" w14:textId="77777777" w:rsidR="00883A89" w:rsidRPr="00DF05EA"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DF05EA">
        <w:rPr>
          <w:rFonts w:ascii="Palatino Linotype" w:hAnsi="Palatino Linotype"/>
          <w:color w:val="000000" w:themeColor="text1"/>
        </w:rPr>
        <w:t xml:space="preserve">El uno (01) de marzo de dos mil veintitrés, los archivos electrónicos presentados por el </w:t>
      </w:r>
      <w:r w:rsidRPr="00DF05EA">
        <w:rPr>
          <w:rFonts w:ascii="Palatino Linotype" w:hAnsi="Palatino Linotype"/>
          <w:b/>
          <w:bCs/>
          <w:color w:val="000000" w:themeColor="text1"/>
        </w:rPr>
        <w:t>SUJETO OBLIGADO,</w:t>
      </w:r>
      <w:r w:rsidRPr="00DF05EA">
        <w:rPr>
          <w:rFonts w:ascii="Palatino Linotype" w:hAnsi="Palatino Linotype"/>
          <w:color w:val="000000" w:themeColor="text1"/>
        </w:rPr>
        <w:t xml:space="preserve"> en vía de Informe Justificado, se pusieron a la vista de la </w:t>
      </w:r>
      <w:r w:rsidRPr="00DF05EA">
        <w:rPr>
          <w:rFonts w:ascii="Palatino Linotype" w:hAnsi="Palatino Linotype"/>
          <w:b/>
          <w:color w:val="000000" w:themeColor="text1"/>
        </w:rPr>
        <w:t>RECURRENTE</w:t>
      </w:r>
      <w:r w:rsidRPr="00DF05EA">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la particular no ejerció su derecho de réplica sobre los nuevos contenidos.</w:t>
      </w:r>
    </w:p>
    <w:p w14:paraId="6CC4B00B" w14:textId="77777777" w:rsidR="00764642" w:rsidRPr="00DF05EA" w:rsidRDefault="00764642" w:rsidP="00764642">
      <w:pPr>
        <w:pStyle w:val="Prrafodelista"/>
        <w:tabs>
          <w:tab w:val="left" w:pos="426"/>
        </w:tabs>
        <w:spacing w:line="360" w:lineRule="auto"/>
        <w:ind w:left="0"/>
        <w:jc w:val="both"/>
        <w:rPr>
          <w:rFonts w:ascii="Palatino Linotype" w:hAnsi="Palatino Linotype"/>
          <w:color w:val="000000" w:themeColor="text1"/>
        </w:rPr>
      </w:pPr>
    </w:p>
    <w:p w14:paraId="4F0BFA4D" w14:textId="5E524CB3" w:rsidR="002D063B" w:rsidRPr="00DF05EA"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05EA">
        <w:rPr>
          <w:rFonts w:ascii="Palatino Linotype" w:hAnsi="Palatino Linotype" w:cs="Arial"/>
          <w:color w:val="000000" w:themeColor="text1"/>
        </w:rPr>
        <w:t>Finalmente, el</w:t>
      </w:r>
      <w:r w:rsidR="00862273" w:rsidRPr="00DF05EA">
        <w:rPr>
          <w:rFonts w:ascii="Palatino Linotype" w:hAnsi="Palatino Linotype" w:cs="Arial"/>
          <w:color w:val="000000" w:themeColor="text1"/>
        </w:rPr>
        <w:t xml:space="preserve"> </w:t>
      </w:r>
      <w:r w:rsidR="00883A89" w:rsidRPr="00DF05EA">
        <w:rPr>
          <w:rFonts w:ascii="Palatino Linotype" w:hAnsi="Palatino Linotype" w:cs="Arial"/>
          <w:color w:val="000000" w:themeColor="text1"/>
        </w:rPr>
        <w:t>veintiuno (21</w:t>
      </w:r>
      <w:r w:rsidR="00304B88" w:rsidRPr="00DF05EA">
        <w:rPr>
          <w:rFonts w:ascii="Palatino Linotype" w:hAnsi="Palatino Linotype" w:cs="Arial"/>
          <w:color w:val="000000" w:themeColor="text1"/>
        </w:rPr>
        <w:t>) de marzo</w:t>
      </w:r>
      <w:r w:rsidR="00764642" w:rsidRPr="00DF05EA">
        <w:rPr>
          <w:rFonts w:ascii="Palatino Linotype" w:hAnsi="Palatino Linotype" w:cs="Arial"/>
          <w:color w:val="000000" w:themeColor="text1"/>
        </w:rPr>
        <w:t xml:space="preserve"> </w:t>
      </w:r>
      <w:r w:rsidRPr="00DF05EA">
        <w:rPr>
          <w:rFonts w:ascii="Palatino Linotype" w:hAnsi="Palatino Linotype" w:cs="Arial"/>
          <w:color w:val="000000" w:themeColor="text1"/>
        </w:rPr>
        <w:t>de dos mil veintitrés</w:t>
      </w:r>
      <w:r w:rsidR="00862273" w:rsidRPr="00DF05EA">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DF05EA">
        <w:rPr>
          <w:rFonts w:ascii="Palatino Linotype" w:hAnsi="Palatino Linotype" w:cs="Arial"/>
          <w:color w:val="000000" w:themeColor="text1"/>
        </w:rPr>
        <w:t>; y ------------------------</w:t>
      </w:r>
    </w:p>
    <w:p w14:paraId="653EB0DF" w14:textId="77777777" w:rsidR="00B343F6" w:rsidRPr="00DF05EA"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DF05EA"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DF05EA" w:rsidRDefault="007C0013" w:rsidP="00B31E90">
      <w:pPr>
        <w:pStyle w:val="Ttulo1"/>
        <w:spacing w:before="0"/>
        <w:jc w:val="center"/>
        <w:rPr>
          <w:b/>
          <w:color w:val="000000" w:themeColor="text1"/>
        </w:rPr>
      </w:pPr>
      <w:bookmarkStart w:id="5" w:name="_Toc88071777"/>
      <w:r w:rsidRPr="00DF05EA">
        <w:rPr>
          <w:b/>
          <w:color w:val="000000" w:themeColor="text1"/>
        </w:rPr>
        <w:t>C</w:t>
      </w:r>
      <w:r w:rsidR="00523A4D" w:rsidRPr="00DF05EA">
        <w:rPr>
          <w:b/>
          <w:color w:val="000000" w:themeColor="text1"/>
        </w:rPr>
        <w:t xml:space="preserve"> </w:t>
      </w:r>
      <w:r w:rsidRPr="00DF05EA">
        <w:rPr>
          <w:b/>
          <w:color w:val="000000" w:themeColor="text1"/>
        </w:rPr>
        <w:t>O</w:t>
      </w:r>
      <w:r w:rsidR="00523A4D" w:rsidRPr="00DF05EA">
        <w:rPr>
          <w:b/>
          <w:color w:val="000000" w:themeColor="text1"/>
        </w:rPr>
        <w:t xml:space="preserve"> </w:t>
      </w:r>
      <w:r w:rsidRPr="00DF05EA">
        <w:rPr>
          <w:b/>
          <w:color w:val="000000" w:themeColor="text1"/>
        </w:rPr>
        <w:t>N</w:t>
      </w:r>
      <w:r w:rsidR="00523A4D" w:rsidRPr="00DF05EA">
        <w:rPr>
          <w:b/>
          <w:color w:val="000000" w:themeColor="text1"/>
        </w:rPr>
        <w:t xml:space="preserve"> </w:t>
      </w:r>
      <w:r w:rsidRPr="00DF05EA">
        <w:rPr>
          <w:b/>
          <w:color w:val="000000" w:themeColor="text1"/>
        </w:rPr>
        <w:t>S</w:t>
      </w:r>
      <w:r w:rsidR="00523A4D" w:rsidRPr="00DF05EA">
        <w:rPr>
          <w:b/>
          <w:color w:val="000000" w:themeColor="text1"/>
        </w:rPr>
        <w:t xml:space="preserve"> </w:t>
      </w:r>
      <w:r w:rsidRPr="00DF05EA">
        <w:rPr>
          <w:b/>
          <w:color w:val="000000" w:themeColor="text1"/>
        </w:rPr>
        <w:t>I</w:t>
      </w:r>
      <w:r w:rsidR="00523A4D" w:rsidRPr="00DF05EA">
        <w:rPr>
          <w:b/>
          <w:color w:val="000000" w:themeColor="text1"/>
        </w:rPr>
        <w:t xml:space="preserve"> </w:t>
      </w:r>
      <w:r w:rsidRPr="00DF05EA">
        <w:rPr>
          <w:b/>
          <w:color w:val="000000" w:themeColor="text1"/>
        </w:rPr>
        <w:t>D</w:t>
      </w:r>
      <w:r w:rsidR="00523A4D" w:rsidRPr="00DF05EA">
        <w:rPr>
          <w:b/>
          <w:color w:val="000000" w:themeColor="text1"/>
        </w:rPr>
        <w:t xml:space="preserve"> </w:t>
      </w:r>
      <w:r w:rsidRPr="00DF05EA">
        <w:rPr>
          <w:b/>
          <w:color w:val="000000" w:themeColor="text1"/>
        </w:rPr>
        <w:t>E</w:t>
      </w:r>
      <w:r w:rsidR="00523A4D" w:rsidRPr="00DF05EA">
        <w:rPr>
          <w:b/>
          <w:color w:val="000000" w:themeColor="text1"/>
        </w:rPr>
        <w:t xml:space="preserve"> </w:t>
      </w:r>
      <w:r w:rsidRPr="00DF05EA">
        <w:rPr>
          <w:b/>
          <w:color w:val="000000" w:themeColor="text1"/>
        </w:rPr>
        <w:t>R</w:t>
      </w:r>
      <w:r w:rsidR="00523A4D" w:rsidRPr="00DF05EA">
        <w:rPr>
          <w:b/>
          <w:color w:val="000000" w:themeColor="text1"/>
        </w:rPr>
        <w:t xml:space="preserve"> </w:t>
      </w:r>
      <w:r w:rsidRPr="00DF05EA">
        <w:rPr>
          <w:b/>
          <w:color w:val="000000" w:themeColor="text1"/>
        </w:rPr>
        <w:t>A</w:t>
      </w:r>
      <w:r w:rsidR="00523A4D" w:rsidRPr="00DF05EA">
        <w:rPr>
          <w:b/>
          <w:color w:val="000000" w:themeColor="text1"/>
        </w:rPr>
        <w:t xml:space="preserve"> </w:t>
      </w:r>
      <w:r w:rsidRPr="00DF05EA">
        <w:rPr>
          <w:b/>
          <w:color w:val="000000" w:themeColor="text1"/>
        </w:rPr>
        <w:t>N</w:t>
      </w:r>
      <w:r w:rsidR="00523A4D" w:rsidRPr="00DF05EA">
        <w:rPr>
          <w:b/>
          <w:color w:val="000000" w:themeColor="text1"/>
        </w:rPr>
        <w:t xml:space="preserve"> </w:t>
      </w:r>
      <w:r w:rsidRPr="00DF05EA">
        <w:rPr>
          <w:b/>
          <w:color w:val="000000" w:themeColor="text1"/>
        </w:rPr>
        <w:t>D</w:t>
      </w:r>
      <w:r w:rsidR="00523A4D" w:rsidRPr="00DF05EA">
        <w:rPr>
          <w:b/>
          <w:color w:val="000000" w:themeColor="text1"/>
        </w:rPr>
        <w:t xml:space="preserve"> </w:t>
      </w:r>
      <w:r w:rsidRPr="00DF05EA">
        <w:rPr>
          <w:b/>
          <w:color w:val="000000" w:themeColor="text1"/>
        </w:rPr>
        <w:t>O</w:t>
      </w:r>
      <w:bookmarkEnd w:id="3"/>
      <w:bookmarkEnd w:id="4"/>
      <w:bookmarkEnd w:id="5"/>
    </w:p>
    <w:p w14:paraId="435CF9A4" w14:textId="77777777" w:rsidR="00FC1DA7" w:rsidRPr="00DF05EA" w:rsidRDefault="00FC1DA7" w:rsidP="00B31E90">
      <w:pPr>
        <w:rPr>
          <w:color w:val="000000" w:themeColor="text1"/>
          <w:lang w:eastAsia="en-US"/>
        </w:rPr>
      </w:pPr>
    </w:p>
    <w:p w14:paraId="629A5BE2" w14:textId="1FC05436" w:rsidR="007C0013" w:rsidRPr="00DF05E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DF05EA">
        <w:rPr>
          <w:rFonts w:ascii="Palatino Linotype" w:hAnsi="Palatino Linotype"/>
          <w:b/>
          <w:color w:val="000000" w:themeColor="text1"/>
          <w:sz w:val="24"/>
        </w:rPr>
        <w:t>PRIMERO. De la competencia</w:t>
      </w:r>
      <w:bookmarkEnd w:id="6"/>
      <w:bookmarkEnd w:id="7"/>
      <w:bookmarkEnd w:id="8"/>
    </w:p>
    <w:p w14:paraId="60FBD8C7" w14:textId="77777777" w:rsidR="00FC1DA7" w:rsidRPr="00DF05EA" w:rsidRDefault="00FC1DA7" w:rsidP="00B31E90">
      <w:pPr>
        <w:rPr>
          <w:rFonts w:ascii="Palatino Linotype" w:hAnsi="Palatino Linotype"/>
          <w:color w:val="000000" w:themeColor="text1"/>
          <w:lang w:eastAsia="en-US"/>
        </w:rPr>
      </w:pPr>
    </w:p>
    <w:p w14:paraId="0BF52B18" w14:textId="3F246E85" w:rsidR="005A228F" w:rsidRPr="00DF05E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F05E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F05EA">
        <w:rPr>
          <w:rFonts w:ascii="Palatino Linotype" w:eastAsia="Calibri" w:hAnsi="Palatino Linotype" w:cs="Times New Roman"/>
          <w:color w:val="000000" w:themeColor="text1"/>
          <w:lang w:val="es-ES"/>
        </w:rPr>
        <w:t xml:space="preserve">etente para conocer y resolver </w:t>
      </w:r>
      <w:r w:rsidR="005C7898" w:rsidRPr="00DF05EA">
        <w:rPr>
          <w:rFonts w:ascii="Palatino Linotype" w:eastAsia="Calibri" w:hAnsi="Palatino Linotype" w:cs="Times New Roman"/>
          <w:color w:val="000000" w:themeColor="text1"/>
          <w:lang w:val="es-ES"/>
        </w:rPr>
        <w:t>los</w:t>
      </w:r>
      <w:r w:rsidRPr="00DF05EA">
        <w:rPr>
          <w:rFonts w:ascii="Palatino Linotype" w:eastAsia="Calibri" w:hAnsi="Palatino Linotype" w:cs="Times New Roman"/>
          <w:color w:val="000000" w:themeColor="text1"/>
          <w:lang w:val="es-ES"/>
        </w:rPr>
        <w:t xml:space="preserve"> presente</w:t>
      </w:r>
      <w:r w:rsidR="005C7898" w:rsidRPr="00DF05EA">
        <w:rPr>
          <w:rFonts w:ascii="Palatino Linotype" w:eastAsia="Calibri" w:hAnsi="Palatino Linotype" w:cs="Times New Roman"/>
          <w:color w:val="000000" w:themeColor="text1"/>
          <w:lang w:val="es-ES"/>
        </w:rPr>
        <w:t>s</w:t>
      </w:r>
      <w:r w:rsidRPr="00DF05EA">
        <w:rPr>
          <w:rFonts w:ascii="Palatino Linotype" w:eastAsia="Calibri" w:hAnsi="Palatino Linotype" w:cs="Times New Roman"/>
          <w:color w:val="000000" w:themeColor="text1"/>
          <w:lang w:val="es-ES"/>
        </w:rPr>
        <w:t xml:space="preserve"> recurso</w:t>
      </w:r>
      <w:r w:rsidR="005C7898" w:rsidRPr="00DF05EA">
        <w:rPr>
          <w:rFonts w:ascii="Palatino Linotype" w:eastAsia="Calibri" w:hAnsi="Palatino Linotype" w:cs="Times New Roman"/>
          <w:color w:val="000000" w:themeColor="text1"/>
          <w:lang w:val="es-ES"/>
        </w:rPr>
        <w:t>s</w:t>
      </w:r>
      <w:r w:rsidRPr="00DF05EA">
        <w:rPr>
          <w:rFonts w:ascii="Palatino Linotype" w:eastAsia="Calibri" w:hAnsi="Palatino Linotype" w:cs="Times New Roman"/>
          <w:color w:val="000000" w:themeColor="text1"/>
          <w:lang w:val="es-ES"/>
        </w:rPr>
        <w:t xml:space="preserve"> de conformidad con el artículo: 6, apartado A, fracción IV</w:t>
      </w:r>
      <w:r w:rsidR="006225C6" w:rsidRPr="00DF05EA">
        <w:rPr>
          <w:rFonts w:ascii="Palatino Linotype" w:eastAsia="Calibri" w:hAnsi="Palatino Linotype" w:cs="Times New Roman"/>
          <w:color w:val="000000" w:themeColor="text1"/>
          <w:lang w:val="es-ES"/>
        </w:rPr>
        <w:t>,</w:t>
      </w:r>
      <w:r w:rsidRPr="00DF05EA">
        <w:rPr>
          <w:rFonts w:ascii="Palatino Linotype" w:eastAsia="Calibri" w:hAnsi="Palatino Linotype" w:cs="Times New Roman"/>
          <w:color w:val="000000" w:themeColor="text1"/>
          <w:lang w:val="es-ES"/>
        </w:rPr>
        <w:t xml:space="preserve"> de la </w:t>
      </w:r>
      <w:r w:rsidRPr="00DF05EA">
        <w:rPr>
          <w:rFonts w:ascii="Palatino Linotype" w:eastAsia="Calibri" w:hAnsi="Palatino Linotype" w:cs="Times New Roman"/>
          <w:b/>
          <w:color w:val="000000" w:themeColor="text1"/>
          <w:lang w:val="es-ES"/>
        </w:rPr>
        <w:t>Constitución Política de los Estados Unidos Mexicanos</w:t>
      </w:r>
      <w:r w:rsidRPr="00DF05EA">
        <w:rPr>
          <w:rFonts w:ascii="Palatino Linotype" w:eastAsia="Calibri" w:hAnsi="Palatino Linotype" w:cs="Times New Roman"/>
          <w:color w:val="000000" w:themeColor="text1"/>
          <w:lang w:val="es-ES"/>
        </w:rPr>
        <w:t xml:space="preserve">; 5, párrafos </w:t>
      </w:r>
      <w:r w:rsidR="000B7C4F" w:rsidRPr="00DF05EA">
        <w:rPr>
          <w:rFonts w:ascii="Palatino Linotype" w:eastAsia="Calibri" w:hAnsi="Palatino Linotype" w:cs="Times New Roman"/>
          <w:color w:val="000000" w:themeColor="text1"/>
          <w:lang w:val="es-ES"/>
        </w:rPr>
        <w:t>trigésimo, trigésimo primero y trigésimo segundo</w:t>
      </w:r>
      <w:r w:rsidR="004F785F" w:rsidRPr="00DF05EA">
        <w:rPr>
          <w:rFonts w:ascii="Palatino Linotype" w:eastAsia="Calibri" w:hAnsi="Palatino Linotype" w:cs="Times New Roman"/>
          <w:color w:val="000000" w:themeColor="text1"/>
          <w:lang w:val="es-ES"/>
        </w:rPr>
        <w:t>,</w:t>
      </w:r>
      <w:r w:rsidRPr="00DF05EA">
        <w:rPr>
          <w:rFonts w:ascii="Palatino Linotype" w:eastAsia="Calibri" w:hAnsi="Palatino Linotype" w:cs="Times New Roman"/>
          <w:color w:val="000000" w:themeColor="text1"/>
          <w:lang w:val="es-ES"/>
        </w:rPr>
        <w:t xml:space="preserve"> fracciones IV y V</w:t>
      </w:r>
      <w:r w:rsidR="004F785F" w:rsidRPr="00DF05EA">
        <w:rPr>
          <w:rFonts w:ascii="Palatino Linotype" w:eastAsia="Calibri" w:hAnsi="Palatino Linotype" w:cs="Times New Roman"/>
          <w:color w:val="000000" w:themeColor="text1"/>
          <w:lang w:val="es-ES"/>
        </w:rPr>
        <w:t>,</w:t>
      </w:r>
      <w:r w:rsidRPr="00DF05EA">
        <w:rPr>
          <w:rFonts w:ascii="Palatino Linotype" w:eastAsia="Calibri" w:hAnsi="Palatino Linotype" w:cs="Times New Roman"/>
          <w:color w:val="000000" w:themeColor="text1"/>
          <w:lang w:val="es-ES"/>
        </w:rPr>
        <w:t xml:space="preserve"> de la </w:t>
      </w:r>
      <w:r w:rsidRPr="00DF05EA">
        <w:rPr>
          <w:rFonts w:ascii="Palatino Linotype" w:eastAsia="Calibri" w:hAnsi="Palatino Linotype" w:cs="Times New Roman"/>
          <w:b/>
          <w:color w:val="000000" w:themeColor="text1"/>
          <w:lang w:val="es-ES"/>
        </w:rPr>
        <w:t>Constitución Política del Estado Libre y Soberano de México</w:t>
      </w:r>
      <w:r w:rsidRPr="00DF05EA">
        <w:rPr>
          <w:rFonts w:ascii="Palatino Linotype" w:eastAsia="Calibri" w:hAnsi="Palatino Linotype" w:cs="Times New Roman"/>
          <w:color w:val="000000" w:themeColor="text1"/>
          <w:lang w:val="es-ES"/>
        </w:rPr>
        <w:t>; artículos 1, 2 fracción II, 13, 29, 36</w:t>
      </w:r>
      <w:r w:rsidR="006225C6" w:rsidRPr="00DF05EA">
        <w:rPr>
          <w:rFonts w:ascii="Palatino Linotype" w:eastAsia="Calibri" w:hAnsi="Palatino Linotype" w:cs="Times New Roman"/>
          <w:color w:val="000000" w:themeColor="text1"/>
          <w:lang w:val="es-ES"/>
        </w:rPr>
        <w:t>,</w:t>
      </w:r>
      <w:r w:rsidRPr="00DF05EA">
        <w:rPr>
          <w:rFonts w:ascii="Palatino Linotype" w:eastAsia="Calibri" w:hAnsi="Palatino Linotype" w:cs="Times New Roman"/>
          <w:color w:val="000000" w:themeColor="text1"/>
          <w:lang w:val="es-ES"/>
        </w:rPr>
        <w:t xml:space="preserve"> fracciones I y II, 176, 178, 179, 181</w:t>
      </w:r>
      <w:r w:rsidR="006225C6" w:rsidRPr="00DF05EA">
        <w:rPr>
          <w:rFonts w:ascii="Palatino Linotype" w:eastAsia="Calibri" w:hAnsi="Palatino Linotype" w:cs="Times New Roman"/>
          <w:color w:val="000000" w:themeColor="text1"/>
          <w:lang w:val="es-ES"/>
        </w:rPr>
        <w:t>,</w:t>
      </w:r>
      <w:r w:rsidRPr="00DF05EA">
        <w:rPr>
          <w:rFonts w:ascii="Palatino Linotype" w:eastAsia="Calibri" w:hAnsi="Palatino Linotype" w:cs="Times New Roman"/>
          <w:color w:val="000000" w:themeColor="text1"/>
          <w:lang w:val="es-ES"/>
        </w:rPr>
        <w:t xml:space="preserve"> párrafo tercero</w:t>
      </w:r>
      <w:r w:rsidR="006225C6" w:rsidRPr="00DF05EA">
        <w:rPr>
          <w:rFonts w:ascii="Palatino Linotype" w:eastAsia="Calibri" w:hAnsi="Palatino Linotype" w:cs="Times New Roman"/>
          <w:color w:val="000000" w:themeColor="text1"/>
          <w:lang w:val="es-ES"/>
        </w:rPr>
        <w:t>,</w:t>
      </w:r>
      <w:r w:rsidRPr="00DF05EA">
        <w:rPr>
          <w:rFonts w:ascii="Palatino Linotype" w:eastAsia="Calibri" w:hAnsi="Palatino Linotype" w:cs="Times New Roman"/>
          <w:color w:val="000000" w:themeColor="text1"/>
          <w:lang w:val="es-ES"/>
        </w:rPr>
        <w:t xml:space="preserve"> y 185 </w:t>
      </w:r>
      <w:r w:rsidRPr="00DF05EA">
        <w:rPr>
          <w:rFonts w:ascii="Palatino Linotype" w:eastAsia="Calibri" w:hAnsi="Palatino Linotype" w:cs="Arial"/>
          <w:color w:val="000000" w:themeColor="text1"/>
          <w:lang w:val="es-ES"/>
        </w:rPr>
        <w:t xml:space="preserve">de la </w:t>
      </w:r>
      <w:r w:rsidRPr="00DF05EA">
        <w:rPr>
          <w:rFonts w:ascii="Palatino Linotype" w:eastAsia="Calibri" w:hAnsi="Palatino Linotype" w:cs="Arial"/>
          <w:b/>
          <w:color w:val="000000" w:themeColor="text1"/>
          <w:lang w:val="es-ES"/>
        </w:rPr>
        <w:t xml:space="preserve">Ley de Transparencia y Acceso a la Información Pública del Estado de México y </w:t>
      </w:r>
      <w:r w:rsidRPr="00DF05EA">
        <w:rPr>
          <w:rFonts w:ascii="Palatino Linotype" w:eastAsia="Calibri" w:hAnsi="Palatino Linotype" w:cs="Arial"/>
          <w:b/>
          <w:color w:val="000000" w:themeColor="text1"/>
          <w:lang w:val="es-ES"/>
        </w:rPr>
        <w:lastRenderedPageBreak/>
        <w:t>Municipios</w:t>
      </w:r>
      <w:r w:rsidRPr="00DF05EA">
        <w:rPr>
          <w:rFonts w:ascii="Palatino Linotype" w:eastAsia="Calibri" w:hAnsi="Palatino Linotype" w:cs="Arial"/>
          <w:color w:val="000000" w:themeColor="text1"/>
          <w:lang w:val="es-ES"/>
        </w:rPr>
        <w:t>; y 10, 7, 9</w:t>
      </w:r>
      <w:r w:rsidR="006225C6" w:rsidRPr="00DF05EA">
        <w:rPr>
          <w:rFonts w:ascii="Palatino Linotype" w:eastAsia="Calibri" w:hAnsi="Palatino Linotype" w:cs="Arial"/>
          <w:color w:val="000000" w:themeColor="text1"/>
          <w:lang w:val="es-ES"/>
        </w:rPr>
        <w:t>,</w:t>
      </w:r>
      <w:r w:rsidRPr="00DF05EA">
        <w:rPr>
          <w:rFonts w:ascii="Palatino Linotype" w:eastAsia="Calibri" w:hAnsi="Palatino Linotype" w:cs="Arial"/>
          <w:color w:val="000000" w:themeColor="text1"/>
          <w:lang w:val="es-ES"/>
        </w:rPr>
        <w:t xml:space="preserve"> fracciones I y XXIV, y 11 del </w:t>
      </w:r>
      <w:r w:rsidRPr="00DF05E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DF05EA"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F05E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DF05EA">
        <w:rPr>
          <w:rFonts w:ascii="Palatino Linotype" w:hAnsi="Palatino Linotype"/>
          <w:b/>
          <w:color w:val="000000" w:themeColor="text1"/>
          <w:sz w:val="24"/>
        </w:rPr>
        <w:t>SEGUNDO. De la oportunidad y proced</w:t>
      </w:r>
      <w:r w:rsidR="00F35C44" w:rsidRPr="00DF05EA">
        <w:rPr>
          <w:rFonts w:ascii="Palatino Linotype" w:hAnsi="Palatino Linotype"/>
          <w:b/>
          <w:color w:val="000000" w:themeColor="text1"/>
          <w:sz w:val="24"/>
        </w:rPr>
        <w:t>encia</w:t>
      </w:r>
      <w:r w:rsidRPr="00DF05EA">
        <w:rPr>
          <w:rFonts w:ascii="Palatino Linotype" w:hAnsi="Palatino Linotype"/>
          <w:b/>
          <w:color w:val="000000" w:themeColor="text1"/>
          <w:sz w:val="24"/>
        </w:rPr>
        <w:t>.</w:t>
      </w:r>
      <w:bookmarkEnd w:id="9"/>
      <w:bookmarkEnd w:id="10"/>
      <w:bookmarkEnd w:id="11"/>
    </w:p>
    <w:p w14:paraId="18E22450" w14:textId="77777777" w:rsidR="00C6440A" w:rsidRPr="00DF05EA" w:rsidRDefault="00C6440A" w:rsidP="00B31E90">
      <w:pPr>
        <w:rPr>
          <w:color w:val="000000" w:themeColor="text1"/>
          <w:lang w:eastAsia="en-US"/>
        </w:rPr>
      </w:pPr>
    </w:p>
    <w:p w14:paraId="1DAE4B2B" w14:textId="73506C02" w:rsidR="008A7F1F" w:rsidRPr="00DF05EA"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DF05EA">
        <w:rPr>
          <w:rFonts w:ascii="Palatino Linotype" w:eastAsia="Calibri" w:hAnsi="Palatino Linotype" w:cs="Arial"/>
          <w:color w:val="000000" w:themeColor="text1"/>
        </w:rPr>
        <w:t>El</w:t>
      </w:r>
      <w:r w:rsidR="003E6D0F" w:rsidRPr="00DF05EA">
        <w:rPr>
          <w:rFonts w:ascii="Palatino Linotype" w:eastAsia="Calibri" w:hAnsi="Palatino Linotype" w:cs="Arial"/>
          <w:color w:val="000000" w:themeColor="text1"/>
        </w:rPr>
        <w:t xml:space="preserve"> </w:t>
      </w:r>
      <w:r w:rsidRPr="00DF05EA">
        <w:rPr>
          <w:rFonts w:ascii="Palatino Linotype" w:eastAsia="Calibri" w:hAnsi="Palatino Linotype" w:cs="Arial"/>
          <w:lang w:val="es-ES_tradnl"/>
        </w:rPr>
        <w:t>medio de impugnación fue presentado a través del SAIMEX</w:t>
      </w:r>
      <w:r w:rsidRPr="00DF05EA">
        <w:rPr>
          <w:rFonts w:ascii="Palatino Linotype" w:eastAsia="Calibri" w:hAnsi="Palatino Linotype" w:cs="Arial"/>
          <w:b/>
          <w:lang w:val="es-ES_tradnl"/>
        </w:rPr>
        <w:t>,</w:t>
      </w:r>
      <w:r w:rsidRPr="00DF05E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DF05EA">
        <w:rPr>
          <w:rFonts w:ascii="Palatino Linotype" w:eastAsia="Calibri" w:hAnsi="Palatino Linotype" w:cs="Arial"/>
          <w:b/>
          <w:lang w:val="es-ES_tradnl"/>
        </w:rPr>
        <w:t>SUJETO OBLIGADO</w:t>
      </w:r>
      <w:r w:rsidRPr="00DF05EA">
        <w:rPr>
          <w:rFonts w:ascii="Palatino Linotype" w:eastAsia="Calibri" w:hAnsi="Palatino Linotype" w:cs="Arial"/>
          <w:lang w:val="es-ES_tradnl"/>
        </w:rPr>
        <w:t xml:space="preserve"> entregó respuesta el </w:t>
      </w:r>
      <w:r w:rsidR="00883A89" w:rsidRPr="00DF05EA">
        <w:rPr>
          <w:rFonts w:ascii="Palatino Linotype" w:eastAsia="Calibri" w:hAnsi="Palatino Linotype" w:cs="Arial"/>
          <w:lang w:val="es-ES_tradnl"/>
        </w:rPr>
        <w:t>treinta y uno (31) de mayo de dos mil veintidós</w:t>
      </w:r>
      <w:r w:rsidRPr="00DF05EA">
        <w:rPr>
          <w:rFonts w:ascii="Palatino Linotype" w:eastAsia="Calibri" w:hAnsi="Palatino Linotype" w:cs="Arial"/>
        </w:rPr>
        <w:t>, el plazo para interponer el recurso de revisión trascurrió del</w:t>
      </w:r>
      <w:r w:rsidR="00791693" w:rsidRPr="00DF05EA">
        <w:rPr>
          <w:rFonts w:ascii="Palatino Linotype" w:eastAsia="Calibri" w:hAnsi="Palatino Linotype" w:cs="Arial"/>
        </w:rPr>
        <w:t xml:space="preserve"> </w:t>
      </w:r>
      <w:r w:rsidR="00883A89" w:rsidRPr="00DF05EA">
        <w:rPr>
          <w:rFonts w:ascii="Palatino Linotype" w:eastAsia="Calibri" w:hAnsi="Palatino Linotype" w:cs="Arial"/>
        </w:rPr>
        <w:t>uno (01) al veintiuno (21) de junio de dos mil veintiuno</w:t>
      </w:r>
      <w:r w:rsidRPr="00DF05EA">
        <w:rPr>
          <w:rFonts w:ascii="Palatino Linotype" w:eastAsia="Calibri" w:hAnsi="Palatino Linotype" w:cs="Arial"/>
        </w:rPr>
        <w:t xml:space="preserve">; sin contemplar en el cómputo los </w:t>
      </w:r>
      <w:r w:rsidR="006225C6" w:rsidRPr="00DF05EA">
        <w:rPr>
          <w:rFonts w:ascii="Palatino Linotype" w:eastAsia="Calibri" w:hAnsi="Palatino Linotype" w:cs="Arial"/>
        </w:rPr>
        <w:t>sábados</w:t>
      </w:r>
      <w:r w:rsidR="005D4B9F" w:rsidRPr="00DF05EA">
        <w:rPr>
          <w:rFonts w:ascii="Palatino Linotype" w:eastAsia="Calibri" w:hAnsi="Palatino Linotype" w:cs="Arial"/>
        </w:rPr>
        <w:t xml:space="preserve"> y</w:t>
      </w:r>
      <w:r w:rsidR="006225C6" w:rsidRPr="00DF05EA">
        <w:rPr>
          <w:rFonts w:ascii="Palatino Linotype" w:eastAsia="Calibri" w:hAnsi="Palatino Linotype" w:cs="Arial"/>
        </w:rPr>
        <w:t xml:space="preserve"> domingos</w:t>
      </w:r>
      <w:r w:rsidRPr="00DF05EA">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DF05EA"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529FD8C0" w:rsidR="00740BA4" w:rsidRPr="00DF05EA"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05EA">
        <w:rPr>
          <w:rFonts w:ascii="Palatino Linotype" w:eastAsia="Calibri" w:hAnsi="Palatino Linotype" w:cs="Arial"/>
        </w:rPr>
        <w:t xml:space="preserve">Luego entonces, si el presente recurso de revisión fue interpuesto el </w:t>
      </w:r>
      <w:r w:rsidR="00883A89" w:rsidRPr="00DF05EA">
        <w:rPr>
          <w:rFonts w:ascii="Palatino Linotype" w:eastAsia="Calibri" w:hAnsi="Palatino Linotype" w:cs="Arial"/>
        </w:rPr>
        <w:t>uno (01) de junio de dos mil veintidós</w:t>
      </w:r>
      <w:r w:rsidRPr="00DF05EA">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DF05EA">
        <w:rPr>
          <w:rFonts w:ascii="Palatino Linotype" w:eastAsia="Calibri" w:hAnsi="Palatino Linotype" w:cs="Arial"/>
          <w:b/>
        </w:rPr>
        <w:t xml:space="preserve"> </w:t>
      </w:r>
      <w:r w:rsidRPr="00DF05EA">
        <w:rPr>
          <w:rFonts w:ascii="Palatino Linotype" w:eastAsia="Calibri" w:hAnsi="Palatino Linotype" w:cs="Arial"/>
        </w:rPr>
        <w:t>vigente.</w:t>
      </w:r>
    </w:p>
    <w:p w14:paraId="2BF9896C" w14:textId="77777777" w:rsidR="003F43C5" w:rsidRPr="00DF05EA" w:rsidRDefault="003F43C5" w:rsidP="003F43C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CE89DD" w14:textId="250383A6" w:rsidR="003D639A" w:rsidRPr="00DF05EA" w:rsidRDefault="003F43C5"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05EA">
        <w:rPr>
          <w:rFonts w:ascii="Palatino Linotype" w:eastAsia="Calibri" w:hAnsi="Palatino Linotype" w:cs="Arial"/>
        </w:rPr>
        <w:t xml:space="preserve">Por </w:t>
      </w:r>
      <w:r w:rsidR="003D639A" w:rsidRPr="00DF05EA">
        <w:rPr>
          <w:rFonts w:ascii="Palatino Linotype" w:hAnsi="Palatino Linotype" w:cs="Arial"/>
          <w:color w:val="000000" w:themeColor="text1"/>
          <w:lang w:val="es-ES"/>
        </w:rPr>
        <w:t xml:space="preserve">otro lado, de la revisión al expediente electrónico contenido en el sistema </w:t>
      </w:r>
      <w:r w:rsidR="003D639A" w:rsidRPr="00DF05EA">
        <w:rPr>
          <w:rFonts w:ascii="Palatino Linotype" w:hAnsi="Palatino Linotype" w:cs="Arial"/>
          <w:b/>
          <w:color w:val="000000" w:themeColor="text1"/>
          <w:lang w:val="es-ES"/>
        </w:rPr>
        <w:t>SAIMEX,</w:t>
      </w:r>
      <w:r w:rsidR="003D639A" w:rsidRPr="00DF05EA">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3D639A" w:rsidRPr="00DF05EA">
        <w:rPr>
          <w:rFonts w:ascii="Palatino Linotype" w:hAnsi="Palatino Linotype" w:cs="Arial"/>
          <w:b/>
          <w:color w:val="000000" w:themeColor="text1"/>
          <w:lang w:val="es-ES"/>
        </w:rPr>
        <w:t xml:space="preserve">no señaló </w:t>
      </w:r>
      <w:r w:rsidR="00B90ECA" w:rsidRPr="00DF05EA">
        <w:rPr>
          <w:rFonts w:ascii="Palatino Linotype" w:hAnsi="Palatino Linotype" w:cs="Arial"/>
          <w:b/>
          <w:color w:val="000000" w:themeColor="text1"/>
          <w:lang w:val="es-ES"/>
        </w:rPr>
        <w:t>ningún nombre, seudónimo o carácter para ser identificada</w:t>
      </w:r>
      <w:r w:rsidR="003D639A" w:rsidRPr="00DF05EA">
        <w:rPr>
          <w:rFonts w:ascii="Palatino Linotype" w:hAnsi="Palatino Linotype" w:cs="Arial"/>
          <w:b/>
          <w:color w:val="000000" w:themeColor="text1"/>
          <w:lang w:val="es-ES"/>
        </w:rPr>
        <w:t>, ni se tiene certeza de su identidad</w:t>
      </w:r>
      <w:r w:rsidR="003D639A" w:rsidRPr="00DF05EA">
        <w:rPr>
          <w:rFonts w:ascii="Palatino Linotype" w:hAnsi="Palatino Linotype" w:cs="Arial"/>
          <w:color w:val="000000" w:themeColor="text1"/>
          <w:lang w:val="es-ES"/>
        </w:rPr>
        <w:t xml:space="preserve">; sin embargo, </w:t>
      </w:r>
      <w:r w:rsidR="003D639A" w:rsidRPr="00DF05EA">
        <w:rPr>
          <w:rFonts w:ascii="Palatino Linotype" w:hAnsi="Palatino Linotype" w:cs="Arial"/>
          <w:color w:val="000000" w:themeColor="text1"/>
          <w:lang w:val="es-ES"/>
        </w:rPr>
        <w:lastRenderedPageBreak/>
        <w:t xml:space="preserve">es importante señalar que </w:t>
      </w:r>
      <w:r w:rsidR="003D639A" w:rsidRPr="00DF05EA">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8BDB78" w14:textId="77777777" w:rsidR="003D639A" w:rsidRPr="00DF05EA"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6F71EB" w14:textId="77777777" w:rsidR="003D639A" w:rsidRPr="00DF05EA"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05EA">
        <w:rPr>
          <w:rFonts w:ascii="Palatino Linotype" w:hAnsi="Palatino Linotype" w:cs="Arial"/>
          <w:color w:val="000000" w:themeColor="text1"/>
        </w:rPr>
        <w:t xml:space="preserve">Esto </w:t>
      </w:r>
      <w:r w:rsidRPr="00DF05EA">
        <w:rPr>
          <w:rFonts w:ascii="Palatino Linotype" w:hAnsi="Palatino Linotype" w:cs="Arial"/>
          <w:color w:val="000000" w:themeColor="text1"/>
          <w:lang w:val="es-ES"/>
        </w:rPr>
        <w:t xml:space="preserve">es así, ya que de conformidad con los artículos 6, apartado A, fracciones III y IV de la </w:t>
      </w:r>
      <w:r w:rsidRPr="00DF05EA">
        <w:rPr>
          <w:rFonts w:ascii="Palatino Linotype" w:hAnsi="Palatino Linotype" w:cs="Arial"/>
          <w:b/>
          <w:color w:val="000000" w:themeColor="text1"/>
          <w:lang w:val="es-ES"/>
        </w:rPr>
        <w:t>Constitución Política de los Estados Unidos Mexicanos</w:t>
      </w:r>
      <w:r w:rsidRPr="00DF05EA">
        <w:rPr>
          <w:rFonts w:ascii="Palatino Linotype" w:hAnsi="Palatino Linotype" w:cs="Arial"/>
          <w:color w:val="000000" w:themeColor="text1"/>
          <w:lang w:val="es-ES"/>
        </w:rPr>
        <w:t xml:space="preserve">; 5, párrafos vigésimo segundo, vigésimo tercero y vigésimo cuarto, fracciones III, IV y V, de la </w:t>
      </w:r>
      <w:r w:rsidRPr="00DF05EA">
        <w:rPr>
          <w:rFonts w:ascii="Palatino Linotype" w:hAnsi="Palatino Linotype" w:cs="Arial"/>
          <w:b/>
          <w:color w:val="000000" w:themeColor="text1"/>
          <w:lang w:val="es-ES"/>
        </w:rPr>
        <w:t>Constitución Política del Estado Libre y Soberano de México</w:t>
      </w:r>
      <w:r w:rsidRPr="00DF05EA">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87230B8" w14:textId="77777777" w:rsidR="003D639A" w:rsidRPr="00DF05EA"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FC3CF80" w14:textId="77777777" w:rsidR="003D639A" w:rsidRPr="00DF05EA"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05EA">
        <w:rPr>
          <w:rFonts w:ascii="Palatino Linotype" w:hAnsi="Palatino Linotype" w:cs="Arial"/>
          <w:color w:val="000000" w:themeColor="text1"/>
        </w:rPr>
        <w:t xml:space="preserve">Por </w:t>
      </w:r>
      <w:r w:rsidRPr="00DF05EA">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FC0E01" w14:textId="77777777" w:rsidR="003D639A" w:rsidRPr="00DF05EA"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B23886" w14:textId="77777777" w:rsidR="003D639A" w:rsidRPr="00DF05EA"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05EA">
        <w:rPr>
          <w:rFonts w:ascii="Palatino Linotype" w:hAnsi="Palatino Linotype" w:cs="Arial"/>
          <w:color w:val="000000" w:themeColor="text1"/>
        </w:rPr>
        <w:lastRenderedPageBreak/>
        <w:t xml:space="preserve">Asimismo, </w:t>
      </w:r>
      <w:r w:rsidRPr="00DF05EA">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D2F1F54" w14:textId="77777777" w:rsidR="003D639A" w:rsidRPr="00DF05EA"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D1D1A1" w14:textId="77777777" w:rsidR="003D639A" w:rsidRPr="00DF05EA"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05EA">
        <w:rPr>
          <w:rFonts w:ascii="Palatino Linotype" w:hAnsi="Palatino Linotype" w:cs="Arial"/>
          <w:color w:val="000000" w:themeColor="text1"/>
        </w:rPr>
        <w:t xml:space="preserve">De </w:t>
      </w:r>
      <w:r w:rsidRPr="00DF05EA">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363C78E" w14:textId="77777777" w:rsidR="003D639A" w:rsidRPr="00DF05EA"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EF5086A" w14:textId="0DF07418" w:rsidR="003F43C5" w:rsidRPr="00DF05EA"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05EA">
        <w:rPr>
          <w:rFonts w:ascii="Palatino Linotype" w:hAnsi="Palatino Linotype" w:cs="Arial"/>
          <w:color w:val="000000" w:themeColor="text1"/>
        </w:rPr>
        <w:t>Luego entonces</w:t>
      </w:r>
      <w:r w:rsidRPr="00DF05EA">
        <w:rPr>
          <w:rFonts w:ascii="Palatino Linotype" w:eastAsia="Calibri" w:hAnsi="Palatino Linotype" w:cs="Arial"/>
        </w:rPr>
        <w:t xml:space="preserve">, </w:t>
      </w:r>
      <w:r w:rsidRPr="00DF05EA">
        <w:rPr>
          <w:rFonts w:ascii="Palatino Linotype" w:eastAsia="Times New Roman" w:hAnsi="Palatino Linotype" w:cs="Arial"/>
          <w:color w:val="000000" w:themeColor="text1"/>
          <w:lang w:val="es-ES" w:eastAsia="es-MX"/>
        </w:rPr>
        <w:t>el nombre de</w:t>
      </w:r>
      <w:r w:rsidR="00D03104" w:rsidRPr="00DF05EA">
        <w:rPr>
          <w:rFonts w:ascii="Palatino Linotype" w:eastAsia="Times New Roman" w:hAnsi="Palatino Linotype" w:cs="Arial"/>
          <w:color w:val="000000" w:themeColor="text1"/>
          <w:lang w:val="es-ES" w:eastAsia="es-MX"/>
        </w:rPr>
        <w:t xml:space="preserve"> </w:t>
      </w:r>
      <w:r w:rsidRPr="00DF05EA">
        <w:rPr>
          <w:rFonts w:ascii="Palatino Linotype" w:eastAsia="Times New Roman" w:hAnsi="Palatino Linotype" w:cs="Arial"/>
          <w:color w:val="000000" w:themeColor="text1"/>
          <w:lang w:val="es-ES" w:eastAsia="es-MX"/>
        </w:rPr>
        <w:t>l</w:t>
      </w:r>
      <w:r w:rsidR="00D03104" w:rsidRPr="00DF05EA">
        <w:rPr>
          <w:rFonts w:ascii="Palatino Linotype" w:eastAsia="Times New Roman" w:hAnsi="Palatino Linotype" w:cs="Arial"/>
          <w:color w:val="000000" w:themeColor="text1"/>
          <w:lang w:val="es-ES" w:eastAsia="es-MX"/>
        </w:rPr>
        <w:t>a</w:t>
      </w:r>
      <w:r w:rsidRPr="00DF05EA">
        <w:rPr>
          <w:rFonts w:ascii="Palatino Linotype" w:eastAsia="Times New Roman" w:hAnsi="Palatino Linotype" w:cs="Arial"/>
          <w:color w:val="000000" w:themeColor="text1"/>
          <w:lang w:val="es-ES" w:eastAsia="es-MX"/>
        </w:rPr>
        <w:t xml:space="preserve"> </w:t>
      </w:r>
      <w:r w:rsidRPr="00DF05EA">
        <w:rPr>
          <w:rFonts w:ascii="Palatino Linotype" w:eastAsia="Times New Roman" w:hAnsi="Palatino Linotype" w:cs="Arial"/>
          <w:b/>
          <w:color w:val="000000" w:themeColor="text1"/>
          <w:lang w:val="es-ES" w:eastAsia="es-MX"/>
        </w:rPr>
        <w:t>SOLICITANTE</w:t>
      </w:r>
      <w:r w:rsidRPr="00DF05EA">
        <w:rPr>
          <w:rFonts w:ascii="Palatino Linotype" w:eastAsia="Times New Roman" w:hAnsi="Palatino Linotype" w:cs="Arial"/>
          <w:color w:val="000000" w:themeColor="text1"/>
          <w:lang w:val="es-ES" w:eastAsia="es-MX"/>
        </w:rPr>
        <w:t xml:space="preserve"> y subsecuente </w:t>
      </w:r>
      <w:r w:rsidRPr="00DF05EA">
        <w:rPr>
          <w:rFonts w:ascii="Palatino Linotype" w:eastAsia="Times New Roman" w:hAnsi="Palatino Linotype" w:cs="Arial"/>
          <w:b/>
          <w:color w:val="000000" w:themeColor="text1"/>
          <w:lang w:val="es-ES" w:eastAsia="es-MX"/>
        </w:rPr>
        <w:t>RECURRENTE</w:t>
      </w:r>
      <w:r w:rsidRPr="00DF05EA">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DF05EA">
        <w:rPr>
          <w:rFonts w:ascii="Palatino Linotype" w:eastAsia="Times New Roman" w:hAnsi="Palatino Linotype" w:cs="Arial"/>
          <w:color w:val="000000" w:themeColor="text1"/>
          <w:lang w:val="es-ES" w:eastAsia="es-MX"/>
        </w:rPr>
        <w:t>Resolutor</w:t>
      </w:r>
      <w:proofErr w:type="spellEnd"/>
      <w:r w:rsidRPr="00DF05EA">
        <w:rPr>
          <w:rFonts w:ascii="Palatino Linotype" w:eastAsia="Times New Roman" w:hAnsi="Palatino Linotype" w:cs="Arial"/>
          <w:color w:val="000000" w:themeColor="text1"/>
          <w:lang w:val="es-ES" w:eastAsia="es-MX"/>
        </w:rPr>
        <w:t>.</w:t>
      </w:r>
    </w:p>
    <w:p w14:paraId="701BD232" w14:textId="77777777" w:rsidR="0024737A" w:rsidRPr="00DF05E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DF05EA"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F05EA">
        <w:rPr>
          <w:rFonts w:ascii="Palatino Linotype" w:eastAsia="Calibri" w:hAnsi="Palatino Linotype" w:cs="Arial"/>
          <w:color w:val="000000" w:themeColor="text1"/>
        </w:rPr>
        <w:t xml:space="preserve">Consecuencia de lo anterior, </w:t>
      </w:r>
      <w:r w:rsidR="00566BC5" w:rsidRPr="00DF05EA">
        <w:rPr>
          <w:rFonts w:ascii="Palatino Linotype" w:eastAsia="Calibri" w:hAnsi="Palatino Linotype" w:cs="Arial"/>
          <w:color w:val="000000" w:themeColor="text1"/>
        </w:rPr>
        <w:t>este Órgano Garante</w:t>
      </w:r>
      <w:r w:rsidRPr="00DF05EA">
        <w:rPr>
          <w:rFonts w:ascii="Palatino Linotype" w:eastAsia="Calibri" w:hAnsi="Palatino Linotype" w:cs="Arial"/>
          <w:color w:val="000000" w:themeColor="text1"/>
        </w:rPr>
        <w:t xml:space="preserve"> advierte que </w:t>
      </w:r>
      <w:r w:rsidR="00FB2EE1" w:rsidRPr="00DF05EA">
        <w:rPr>
          <w:rFonts w:ascii="Palatino Linotype" w:eastAsia="Calibri" w:hAnsi="Palatino Linotype" w:cs="Arial"/>
          <w:color w:val="000000" w:themeColor="text1"/>
        </w:rPr>
        <w:t>el</w:t>
      </w:r>
      <w:r w:rsidR="00540208" w:rsidRPr="00DF05EA">
        <w:rPr>
          <w:rFonts w:ascii="Palatino Linotype" w:eastAsia="Calibri" w:hAnsi="Palatino Linotype" w:cs="Arial"/>
          <w:color w:val="000000" w:themeColor="text1"/>
        </w:rPr>
        <w:t xml:space="preserve"> </w:t>
      </w:r>
      <w:r w:rsidR="00FB2EE1" w:rsidRPr="00DF05EA">
        <w:rPr>
          <w:rFonts w:ascii="Palatino Linotype" w:eastAsia="Calibri" w:hAnsi="Palatino Linotype" w:cs="Arial"/>
          <w:color w:val="000000" w:themeColor="text1"/>
        </w:rPr>
        <w:t xml:space="preserve">escrito </w:t>
      </w:r>
      <w:r w:rsidR="00540208" w:rsidRPr="00DF05EA">
        <w:rPr>
          <w:rFonts w:ascii="Palatino Linotype" w:eastAsia="Calibri" w:hAnsi="Palatino Linotype" w:cs="Arial"/>
          <w:color w:val="000000" w:themeColor="text1"/>
        </w:rPr>
        <w:t>contiene las formalidades previstas por el artículo 180</w:t>
      </w:r>
      <w:r w:rsidR="00FB2EE1" w:rsidRPr="00DF05EA">
        <w:rPr>
          <w:rFonts w:ascii="Palatino Linotype" w:eastAsia="Calibri" w:hAnsi="Palatino Linotype" w:cs="Arial"/>
          <w:color w:val="000000" w:themeColor="text1"/>
        </w:rPr>
        <w:t>,</w:t>
      </w:r>
      <w:r w:rsidR="00540208" w:rsidRPr="00DF05EA">
        <w:rPr>
          <w:rFonts w:ascii="Palatino Linotype" w:eastAsia="Calibri" w:hAnsi="Palatino Linotype" w:cs="Arial"/>
          <w:color w:val="000000" w:themeColor="text1"/>
        </w:rPr>
        <w:t xml:space="preserve"> último párrafo</w:t>
      </w:r>
      <w:r w:rsidR="00FB2EE1" w:rsidRPr="00DF05EA">
        <w:rPr>
          <w:rFonts w:ascii="Palatino Linotype" w:eastAsia="Calibri" w:hAnsi="Palatino Linotype" w:cs="Arial"/>
          <w:color w:val="000000" w:themeColor="text1"/>
        </w:rPr>
        <w:t>,</w:t>
      </w:r>
      <w:r w:rsidR="00540208" w:rsidRPr="00DF05EA">
        <w:rPr>
          <w:rFonts w:ascii="Palatino Linotype" w:eastAsia="Calibri" w:hAnsi="Palatino Linotype" w:cs="Arial"/>
          <w:color w:val="000000" w:themeColor="text1"/>
        </w:rPr>
        <w:t xml:space="preserve"> de la Ley </w:t>
      </w:r>
      <w:r w:rsidR="004911B6" w:rsidRPr="00DF05EA">
        <w:rPr>
          <w:rFonts w:ascii="Palatino Linotype" w:eastAsia="Calibri" w:hAnsi="Palatino Linotype" w:cs="Arial"/>
          <w:color w:val="000000" w:themeColor="text1"/>
        </w:rPr>
        <w:t>de Transparencia y Acceso a la Información Pública del Estado de México y Municipios</w:t>
      </w:r>
      <w:r w:rsidR="00540208" w:rsidRPr="00DF05EA">
        <w:rPr>
          <w:rFonts w:ascii="Palatino Linotype" w:eastAsia="Calibri" w:hAnsi="Palatino Linotype" w:cs="Arial"/>
          <w:color w:val="000000" w:themeColor="text1"/>
        </w:rPr>
        <w:t xml:space="preserve">, por lo que es procedente que </w:t>
      </w:r>
      <w:r w:rsidR="004911B6" w:rsidRPr="00DF05EA">
        <w:rPr>
          <w:rFonts w:ascii="Palatino Linotype" w:eastAsia="Calibri" w:hAnsi="Palatino Linotype" w:cs="Arial"/>
          <w:color w:val="000000" w:themeColor="text1"/>
        </w:rPr>
        <w:t>e</w:t>
      </w:r>
      <w:r w:rsidR="00540208" w:rsidRPr="00DF05EA">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DF05EA">
        <w:rPr>
          <w:rFonts w:ascii="Palatino Linotype" w:eastAsia="Calibri" w:hAnsi="Palatino Linotype" w:cs="Arial"/>
          <w:color w:val="000000" w:themeColor="text1"/>
        </w:rPr>
        <w:t xml:space="preserve">Municipios, conozca y resuelva </w:t>
      </w:r>
      <w:r w:rsidR="00FB2EE1" w:rsidRPr="00DF05EA">
        <w:rPr>
          <w:rFonts w:ascii="Palatino Linotype" w:eastAsia="Calibri" w:hAnsi="Palatino Linotype" w:cs="Arial"/>
          <w:color w:val="000000" w:themeColor="text1"/>
        </w:rPr>
        <w:t>el</w:t>
      </w:r>
      <w:r w:rsidR="00540208" w:rsidRPr="00DF05EA">
        <w:rPr>
          <w:rFonts w:ascii="Palatino Linotype" w:eastAsia="Calibri" w:hAnsi="Palatino Linotype" w:cs="Arial"/>
          <w:color w:val="000000" w:themeColor="text1"/>
        </w:rPr>
        <w:t xml:space="preserve"> presente recurso.</w:t>
      </w:r>
    </w:p>
    <w:p w14:paraId="594B0FA5" w14:textId="4E2568DB" w:rsidR="00883A89" w:rsidRPr="00DF05EA"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rPr>
      </w:pPr>
      <w:r w:rsidRPr="00DF05EA">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0C348156" wp14:editId="398B52C0">
                <wp:simplePos x="0" y="0"/>
                <wp:positionH relativeFrom="margin">
                  <wp:align>right</wp:align>
                </wp:positionH>
                <wp:positionV relativeFrom="paragraph">
                  <wp:posOffset>45009</wp:posOffset>
                </wp:positionV>
                <wp:extent cx="5493715" cy="1053236"/>
                <wp:effectExtent l="38100" t="38100" r="69215" b="90170"/>
                <wp:wrapNone/>
                <wp:docPr id="1" name="Conector recto 1"/>
                <wp:cNvGraphicFramePr/>
                <a:graphic xmlns:a="http://schemas.openxmlformats.org/drawingml/2006/main">
                  <a:graphicData uri="http://schemas.microsoft.com/office/word/2010/wordprocessingShape">
                    <wps:wsp>
                      <wps:cNvCnPr/>
                      <wps:spPr>
                        <a:xfrm flipV="1">
                          <a:off x="0" y="0"/>
                          <a:ext cx="5493715" cy="105323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395F85"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4pt,3.55pt" to="8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" strokecolor="black [3200]" strokeweight="1pt">
                <v:shadow on="t" color="black" opacity="24903f" origin=",.5" offset="0,.55556mm"/>
                <w10:wrap anchorx="margin"/>
              </v:line>
            </w:pict>
          </mc:Fallback>
        </mc:AlternateContent>
      </w:r>
    </w:p>
    <w:p w14:paraId="2FA41B3D" w14:textId="77777777" w:rsidR="00883A89" w:rsidRPr="00DF05EA"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D2C853F" w14:textId="77777777" w:rsidR="0021056F" w:rsidRPr="00DF05EA" w:rsidRDefault="0021056F" w:rsidP="0021056F">
      <w:pPr>
        <w:rPr>
          <w:lang w:eastAsia="en-US"/>
        </w:rPr>
      </w:pPr>
      <w:bookmarkStart w:id="12" w:name="_Toc459174366"/>
      <w:bookmarkStart w:id="13" w:name="_Toc459659884"/>
      <w:bookmarkStart w:id="14" w:name="_Toc461687280"/>
      <w:bookmarkStart w:id="15" w:name="_Toc462771051"/>
      <w:bookmarkStart w:id="16" w:name="_Toc464139201"/>
    </w:p>
    <w:p w14:paraId="5CEC2F48" w14:textId="630FD6F4" w:rsidR="00EF014A" w:rsidRPr="00DF05EA" w:rsidRDefault="00B3559A" w:rsidP="00F96156">
      <w:pPr>
        <w:pStyle w:val="Ttulo2"/>
        <w:tabs>
          <w:tab w:val="left" w:pos="426"/>
        </w:tabs>
        <w:rPr>
          <w:rFonts w:ascii="Palatino Linotype" w:hAnsi="Palatino Linotype" w:cs="Arial"/>
          <w:b/>
          <w:color w:val="000000" w:themeColor="text1"/>
          <w:sz w:val="24"/>
        </w:rPr>
      </w:pPr>
      <w:bookmarkStart w:id="17" w:name="_Toc88071781"/>
      <w:r w:rsidRPr="00DF05EA">
        <w:rPr>
          <w:rFonts w:ascii="Palatino Linotype" w:hAnsi="Palatino Linotype" w:cs="Arial"/>
          <w:b/>
          <w:color w:val="000000" w:themeColor="text1"/>
          <w:sz w:val="24"/>
        </w:rPr>
        <w:lastRenderedPageBreak/>
        <w:t>TERCERO</w:t>
      </w:r>
      <w:r w:rsidR="00EF014A" w:rsidRPr="00DF05EA">
        <w:rPr>
          <w:rFonts w:ascii="Palatino Linotype" w:hAnsi="Palatino Linotype" w:cs="Arial"/>
          <w:b/>
          <w:color w:val="000000" w:themeColor="text1"/>
          <w:sz w:val="24"/>
        </w:rPr>
        <w:t xml:space="preserve">. </w:t>
      </w:r>
      <w:bookmarkEnd w:id="17"/>
      <w:r w:rsidR="00B12837" w:rsidRPr="00DF05EA">
        <w:rPr>
          <w:rFonts w:ascii="Palatino Linotype" w:hAnsi="Palatino Linotype" w:cs="Arial"/>
          <w:b/>
          <w:color w:val="000000" w:themeColor="text1"/>
          <w:sz w:val="24"/>
        </w:rPr>
        <w:t xml:space="preserve">Del planteamiento de la </w:t>
      </w:r>
      <w:r w:rsidR="00B12837" w:rsidRPr="00DF05EA">
        <w:rPr>
          <w:rFonts w:ascii="Palatino Linotype" w:hAnsi="Palatino Linotype" w:cs="Arial"/>
          <w:b/>
          <w:i/>
          <w:iCs/>
          <w:color w:val="000000" w:themeColor="text1"/>
          <w:sz w:val="24"/>
        </w:rPr>
        <w:t>Litis</w:t>
      </w:r>
      <w:r w:rsidR="00B75725" w:rsidRPr="00DF05EA">
        <w:rPr>
          <w:rFonts w:ascii="Palatino Linotype" w:hAnsi="Palatino Linotype" w:cs="Arial"/>
          <w:b/>
          <w:color w:val="000000" w:themeColor="text1"/>
          <w:sz w:val="24"/>
        </w:rPr>
        <w:t>.</w:t>
      </w:r>
    </w:p>
    <w:p w14:paraId="6E979250" w14:textId="2A34D6B5" w:rsidR="00A55D2B" w:rsidRPr="00DF05E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8" w:name="_Toc466371865"/>
      <w:bookmarkStart w:id="19" w:name="_Toc466377653"/>
      <w:bookmarkEnd w:id="12"/>
      <w:bookmarkEnd w:id="13"/>
      <w:bookmarkEnd w:id="14"/>
      <w:bookmarkEnd w:id="15"/>
      <w:bookmarkEnd w:id="16"/>
    </w:p>
    <w:p w14:paraId="1A0654DA" w14:textId="2C38D1FE" w:rsidR="0099196E" w:rsidRPr="00DF05EA" w:rsidRDefault="00B12837" w:rsidP="00C2337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F05EA">
        <w:rPr>
          <w:rFonts w:ascii="Palatino Linotype" w:hAnsi="Palatino Linotype"/>
          <w:color w:val="000000" w:themeColor="text1"/>
        </w:rPr>
        <w:t xml:space="preserve">Se </w:t>
      </w:r>
      <w:r w:rsidR="0099196E" w:rsidRPr="00DF05EA">
        <w:rPr>
          <w:rFonts w:ascii="Palatino Linotype" w:hAnsi="Palatino Linotype" w:cs="Arial"/>
          <w:color w:val="000000" w:themeColor="text1"/>
        </w:rPr>
        <w:t xml:space="preserve">requirió el histórico de los organigramas de la Secretaría de Educación. El </w:t>
      </w:r>
      <w:r w:rsidR="0099196E" w:rsidRPr="00DF05EA">
        <w:rPr>
          <w:rFonts w:ascii="Palatino Linotype" w:hAnsi="Palatino Linotype" w:cs="Arial"/>
          <w:b/>
          <w:color w:val="000000" w:themeColor="text1"/>
        </w:rPr>
        <w:t>SUJETO OBLIGADO</w:t>
      </w:r>
      <w:r w:rsidR="0099196E" w:rsidRPr="00DF05EA">
        <w:rPr>
          <w:rFonts w:ascii="Palatino Linotype" w:hAnsi="Palatino Linotype" w:cs="Arial"/>
          <w:color w:val="000000" w:themeColor="text1"/>
        </w:rPr>
        <w:t xml:space="preserve"> </w:t>
      </w:r>
      <w:r w:rsidR="00F05817" w:rsidRPr="00DF05EA">
        <w:rPr>
          <w:rFonts w:ascii="Palatino Linotype" w:hAnsi="Palatino Linotype" w:cs="Arial"/>
          <w:color w:val="000000" w:themeColor="text1"/>
        </w:rPr>
        <w:t>entregó un enlace para consultar la información a través de internet.</w:t>
      </w:r>
    </w:p>
    <w:p w14:paraId="7FF1E836" w14:textId="77777777" w:rsidR="0099196E" w:rsidRPr="00DF05EA"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7E666895" w14:textId="3B1768CA" w:rsidR="0099196E" w:rsidRPr="00DF05EA" w:rsidRDefault="0099196E" w:rsidP="009919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F05EA">
        <w:rPr>
          <w:rFonts w:ascii="Palatino Linotype" w:hAnsi="Palatino Linotype" w:cs="Arial"/>
          <w:color w:val="000000" w:themeColor="text1"/>
        </w:rPr>
        <w:t xml:space="preserve">La particular impugnó la respuesta del </w:t>
      </w:r>
      <w:r w:rsidRPr="00DF05EA">
        <w:rPr>
          <w:rFonts w:ascii="Palatino Linotype" w:hAnsi="Palatino Linotype" w:cs="Arial"/>
          <w:b/>
          <w:bCs/>
          <w:color w:val="000000" w:themeColor="text1"/>
        </w:rPr>
        <w:t>SUJETO OBLIGADO</w:t>
      </w:r>
      <w:r w:rsidRPr="00DF05EA">
        <w:rPr>
          <w:rFonts w:ascii="Palatino Linotype" w:hAnsi="Palatino Linotype" w:cs="Arial"/>
          <w:color w:val="000000" w:themeColor="text1"/>
        </w:rPr>
        <w:t xml:space="preserve">, mediante el recurso de revisión con número indicado al rubro, y en el que señaló por agravios, </w:t>
      </w:r>
      <w:r w:rsidR="00F05817" w:rsidRPr="00DF05EA">
        <w:rPr>
          <w:rFonts w:ascii="Palatino Linotype" w:hAnsi="Palatino Linotype" w:cs="Arial"/>
          <w:color w:val="000000" w:themeColor="text1"/>
        </w:rPr>
        <w:t xml:space="preserve">que el enlace proporcionado no se vinculaba con lo solicitado, </w:t>
      </w:r>
      <w:r w:rsidR="00A01BC0" w:rsidRPr="00DF05EA">
        <w:rPr>
          <w:rFonts w:ascii="Palatino Linotype" w:hAnsi="Palatino Linotype" w:cs="Arial"/>
          <w:color w:val="000000" w:themeColor="text1"/>
        </w:rPr>
        <w:t>aunado a que la Secretaría de Finanzas contaba con elementos para proporcionar la información.</w:t>
      </w:r>
    </w:p>
    <w:p w14:paraId="39C71DD5" w14:textId="77777777" w:rsidR="0099196E" w:rsidRPr="00DF05EA"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26D0380B" w14:textId="77C8198D" w:rsidR="0099196E" w:rsidRPr="00DF05EA" w:rsidRDefault="0099196E" w:rsidP="009919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F05EA">
        <w:rPr>
          <w:rFonts w:ascii="Palatino Linotype" w:hAnsi="Palatino Linotype" w:cs="Arial"/>
          <w:color w:val="000000" w:themeColor="text1"/>
        </w:rPr>
        <w:t xml:space="preserve">En ese sentido, este Órgano Garante advierte que las razones o motivos de inconformidad manifestados por el </w:t>
      </w:r>
      <w:r w:rsidRPr="00DF05EA">
        <w:rPr>
          <w:rFonts w:ascii="Palatino Linotype" w:hAnsi="Palatino Linotype" w:cs="Arial"/>
          <w:b/>
          <w:bCs/>
          <w:color w:val="000000" w:themeColor="text1"/>
        </w:rPr>
        <w:t>RECURRENTE</w:t>
      </w:r>
      <w:r w:rsidRPr="00DF05EA">
        <w:rPr>
          <w:rFonts w:ascii="Palatino Linotype" w:hAnsi="Palatino Linotype" w:cs="Arial"/>
          <w:color w:val="000000" w:themeColor="text1"/>
        </w:rPr>
        <w:t xml:space="preserve"> sugieren que la respuesta proporcionada por el </w:t>
      </w:r>
      <w:r w:rsidRPr="00DF05EA">
        <w:rPr>
          <w:rFonts w:ascii="Palatino Linotype" w:hAnsi="Palatino Linotype" w:cs="Arial"/>
          <w:b/>
          <w:bCs/>
          <w:color w:val="000000" w:themeColor="text1"/>
        </w:rPr>
        <w:t>SUJETO OBLIGADO</w:t>
      </w:r>
      <w:r w:rsidRPr="00DF05EA">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DF05EA">
        <w:rPr>
          <w:rFonts w:ascii="Palatino Linotype" w:hAnsi="Palatino Linotype" w:cs="Arial"/>
          <w:b/>
          <w:color w:val="000000" w:themeColor="text1"/>
        </w:rPr>
        <w:t>congruente</w:t>
      </w:r>
      <w:r w:rsidR="00E20EE2" w:rsidRPr="00DF05EA">
        <w:rPr>
          <w:rFonts w:ascii="Palatino Linotype" w:hAnsi="Palatino Linotype" w:cs="Arial"/>
          <w:b/>
          <w:color w:val="000000" w:themeColor="text1"/>
        </w:rPr>
        <w:t>.</w:t>
      </w:r>
    </w:p>
    <w:p w14:paraId="1D02B24C" w14:textId="77777777" w:rsidR="0099196E" w:rsidRPr="00DF05EA"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07DE8B55" w14:textId="6AF638C9" w:rsidR="00D15660" w:rsidRPr="00DF05EA" w:rsidRDefault="0099196E" w:rsidP="0099196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s="Arial"/>
          <w:color w:val="000000" w:themeColor="text1"/>
          <w:szCs w:val="23"/>
        </w:rPr>
        <w:t xml:space="preserve">Por lo anterior, la </w:t>
      </w:r>
      <w:r w:rsidRPr="00DF05EA">
        <w:rPr>
          <w:rFonts w:ascii="Palatino Linotype" w:hAnsi="Palatino Linotype" w:cs="Arial"/>
          <w:i/>
          <w:color w:val="000000" w:themeColor="text1"/>
          <w:szCs w:val="23"/>
        </w:rPr>
        <w:t>Litis</w:t>
      </w:r>
      <w:r w:rsidRPr="00DF05EA">
        <w:rPr>
          <w:rFonts w:ascii="Palatino Linotype" w:hAnsi="Palatino Linotype" w:cs="Arial"/>
          <w:color w:val="000000" w:themeColor="text1"/>
          <w:szCs w:val="23"/>
        </w:rPr>
        <w:t xml:space="preserve"> a resolver en el presente recurso se circunscribe en determinar si la respuesta del </w:t>
      </w:r>
      <w:r w:rsidRPr="00DF05EA">
        <w:rPr>
          <w:rFonts w:ascii="Palatino Linotype" w:hAnsi="Palatino Linotype" w:cs="Arial"/>
          <w:b/>
          <w:bCs/>
          <w:color w:val="000000" w:themeColor="text1"/>
          <w:szCs w:val="23"/>
        </w:rPr>
        <w:t>SUJETO OBLIGADO</w:t>
      </w:r>
      <w:r w:rsidRPr="00DF05EA">
        <w:rPr>
          <w:rFonts w:ascii="Palatino Linotype" w:hAnsi="Palatino Linotype" w:cs="Arial"/>
          <w:color w:val="000000" w:themeColor="text1"/>
          <w:szCs w:val="23"/>
        </w:rPr>
        <w:t xml:space="preserve"> colma el derecho de acceso a la información ejercido por el </w:t>
      </w:r>
      <w:r w:rsidRPr="00DF05EA">
        <w:rPr>
          <w:rFonts w:ascii="Palatino Linotype" w:hAnsi="Palatino Linotype" w:cs="Arial"/>
          <w:b/>
          <w:bCs/>
          <w:color w:val="000000" w:themeColor="text1"/>
          <w:szCs w:val="23"/>
        </w:rPr>
        <w:t>RECURRENTE</w:t>
      </w:r>
      <w:r w:rsidRPr="00DF05EA">
        <w:rPr>
          <w:rFonts w:ascii="Palatino Linotype" w:hAnsi="Palatino Linotype" w:cs="Arial"/>
          <w:color w:val="000000" w:themeColor="text1"/>
          <w:szCs w:val="23"/>
        </w:rPr>
        <w:t xml:space="preserve"> o, si por el contrario, se </w:t>
      </w:r>
      <w:r w:rsidRPr="00DF05EA">
        <w:rPr>
          <w:rFonts w:ascii="Palatino Linotype" w:hAnsi="Palatino Linotype"/>
          <w:color w:val="000000" w:themeColor="text1"/>
        </w:rPr>
        <w:t>actualizan las causales de procedencia</w:t>
      </w:r>
      <w:r w:rsidRPr="00DF05EA">
        <w:rPr>
          <w:rFonts w:ascii="Palatino Linotype" w:hAnsi="Palatino Linotype" w:cs="Arial"/>
          <w:color w:val="000000" w:themeColor="text1"/>
          <w:szCs w:val="23"/>
        </w:rPr>
        <w:t xml:space="preserve"> del recurso de revisión establecidas en el artículo 179 fracciones I, </w:t>
      </w:r>
      <w:r w:rsidR="00EA49FB" w:rsidRPr="00DF05EA">
        <w:rPr>
          <w:rFonts w:ascii="Palatino Linotype" w:hAnsi="Palatino Linotype" w:cs="Arial"/>
          <w:color w:val="000000" w:themeColor="text1"/>
          <w:szCs w:val="23"/>
        </w:rPr>
        <w:t>V y/o VIII</w:t>
      </w:r>
      <w:r w:rsidRPr="00DF05EA">
        <w:rPr>
          <w:rFonts w:ascii="Palatino Linotype" w:hAnsi="Palatino Linotype" w:cs="Arial"/>
          <w:color w:val="000000" w:themeColor="text1"/>
          <w:szCs w:val="23"/>
        </w:rPr>
        <w:t xml:space="preserve"> de la Ley de Transparencia y Acceso a la Información Pública del Estado de México y Municipios, y que se transcriben a continuación:</w:t>
      </w:r>
    </w:p>
    <w:p w14:paraId="223C6EA3" w14:textId="77777777" w:rsidR="00D15660" w:rsidRPr="00DF05EA" w:rsidRDefault="00D15660" w:rsidP="00D15660">
      <w:pPr>
        <w:pStyle w:val="Prrafodelista"/>
        <w:tabs>
          <w:tab w:val="left" w:pos="426"/>
        </w:tabs>
        <w:spacing w:before="240" w:after="240" w:line="360" w:lineRule="auto"/>
        <w:ind w:left="0" w:right="51"/>
        <w:jc w:val="both"/>
        <w:rPr>
          <w:rFonts w:ascii="Palatino Linotype" w:hAnsi="Palatino Linotype" w:cs="Arial"/>
          <w:szCs w:val="23"/>
        </w:rPr>
      </w:pPr>
    </w:p>
    <w:p w14:paraId="46B2167E" w14:textId="77777777" w:rsidR="00EA302F" w:rsidRPr="00DF05EA" w:rsidRDefault="00EA49FB"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F05EA">
        <w:rPr>
          <w:rFonts w:ascii="Palatino Linotype" w:hAnsi="Palatino Linotype" w:cs="Arial"/>
          <w:i/>
          <w:iCs/>
          <w:sz w:val="22"/>
          <w:szCs w:val="22"/>
        </w:rPr>
        <w:lastRenderedPageBreak/>
        <w:t>“</w:t>
      </w:r>
      <w:r w:rsidR="00EA302F" w:rsidRPr="00DF05EA">
        <w:rPr>
          <w:rFonts w:ascii="Palatino Linotype" w:hAnsi="Palatino Linotype" w:cs="Arial"/>
          <w:b/>
          <w:bCs/>
          <w:i/>
          <w:iCs/>
          <w:sz w:val="22"/>
          <w:szCs w:val="22"/>
        </w:rPr>
        <w:t>Artículo 179.</w:t>
      </w:r>
      <w:r w:rsidR="00EA302F" w:rsidRPr="00DF05EA">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68BC11A1" w14:textId="4E8B07AB" w:rsidR="00EA49FB" w:rsidRPr="00DF05EA"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F05EA">
        <w:rPr>
          <w:rFonts w:ascii="Palatino Linotype" w:hAnsi="Palatino Linotype" w:cs="Arial"/>
          <w:b/>
          <w:bCs/>
          <w:i/>
          <w:iCs/>
          <w:sz w:val="22"/>
          <w:szCs w:val="22"/>
        </w:rPr>
        <w:t>I.</w:t>
      </w:r>
      <w:r w:rsidRPr="00DF05EA">
        <w:rPr>
          <w:rFonts w:ascii="Palatino Linotype" w:hAnsi="Palatino Linotype" w:cs="Arial"/>
          <w:i/>
          <w:iCs/>
          <w:sz w:val="22"/>
          <w:szCs w:val="22"/>
        </w:rPr>
        <w:t xml:space="preserve"> La negativa a la información solicitada;</w:t>
      </w:r>
    </w:p>
    <w:p w14:paraId="132ADA71" w14:textId="01ACF97D" w:rsidR="00EA302F" w:rsidRPr="00DF05EA"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F05EA">
        <w:rPr>
          <w:rFonts w:ascii="Palatino Linotype" w:hAnsi="Palatino Linotype" w:cs="Arial"/>
          <w:i/>
          <w:iCs/>
          <w:sz w:val="22"/>
          <w:szCs w:val="22"/>
        </w:rPr>
        <w:t>(...)</w:t>
      </w:r>
    </w:p>
    <w:p w14:paraId="68988F69" w14:textId="40C07AB7" w:rsidR="00EA302F" w:rsidRPr="00DF05EA"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F05EA">
        <w:rPr>
          <w:rFonts w:ascii="Palatino Linotype" w:hAnsi="Palatino Linotype" w:cs="Arial"/>
          <w:b/>
          <w:bCs/>
          <w:i/>
          <w:iCs/>
          <w:sz w:val="22"/>
          <w:szCs w:val="22"/>
        </w:rPr>
        <w:t>V.</w:t>
      </w:r>
      <w:r w:rsidRPr="00DF05EA">
        <w:rPr>
          <w:rFonts w:ascii="Palatino Linotype" w:hAnsi="Palatino Linotype" w:cs="Arial"/>
          <w:i/>
          <w:iCs/>
          <w:sz w:val="22"/>
          <w:szCs w:val="22"/>
        </w:rPr>
        <w:t xml:space="preserve"> La entrega de información incompleta;</w:t>
      </w:r>
    </w:p>
    <w:p w14:paraId="255E7999" w14:textId="66502D2D" w:rsidR="00EA302F" w:rsidRPr="00DF05EA"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F05EA">
        <w:rPr>
          <w:rFonts w:ascii="Palatino Linotype" w:hAnsi="Palatino Linotype" w:cs="Arial"/>
          <w:i/>
          <w:iCs/>
          <w:sz w:val="22"/>
          <w:szCs w:val="22"/>
        </w:rPr>
        <w:t>(...)</w:t>
      </w:r>
    </w:p>
    <w:p w14:paraId="78BCAD3F" w14:textId="3545C2AF" w:rsidR="00EA302F" w:rsidRPr="00DF05EA"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F05EA">
        <w:rPr>
          <w:rFonts w:ascii="Palatino Linotype" w:hAnsi="Palatino Linotype" w:cs="Arial"/>
          <w:b/>
          <w:bCs/>
          <w:i/>
          <w:iCs/>
          <w:sz w:val="22"/>
          <w:szCs w:val="22"/>
        </w:rPr>
        <w:t>VIII.</w:t>
      </w:r>
      <w:r w:rsidRPr="00DF05EA">
        <w:rPr>
          <w:rFonts w:ascii="Palatino Linotype" w:hAnsi="Palatino Linotype" w:cs="Arial"/>
          <w:i/>
          <w:iCs/>
          <w:sz w:val="22"/>
          <w:szCs w:val="22"/>
        </w:rPr>
        <w:t xml:space="preserve"> La notificación, entrega o puesta a disposición de información en una modalidad o formato distinto al solicitado;</w:t>
      </w:r>
    </w:p>
    <w:p w14:paraId="6EB26A84" w14:textId="77AAF0FC" w:rsidR="00EA302F" w:rsidRPr="00DF05EA"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F05EA">
        <w:rPr>
          <w:rFonts w:ascii="Palatino Linotype" w:hAnsi="Palatino Linotype" w:cs="Arial"/>
          <w:i/>
          <w:iCs/>
          <w:sz w:val="22"/>
          <w:szCs w:val="22"/>
        </w:rPr>
        <w:t>(...)”</w:t>
      </w:r>
    </w:p>
    <w:p w14:paraId="3C6C958E" w14:textId="77777777" w:rsidR="00EA49FB" w:rsidRPr="00DF05EA" w:rsidRDefault="00EA49FB" w:rsidP="00D15660">
      <w:pPr>
        <w:pStyle w:val="Prrafodelista"/>
        <w:tabs>
          <w:tab w:val="left" w:pos="426"/>
        </w:tabs>
        <w:spacing w:before="240" w:after="240" w:line="360" w:lineRule="auto"/>
        <w:ind w:left="0" w:right="51"/>
        <w:jc w:val="both"/>
        <w:rPr>
          <w:rFonts w:ascii="Palatino Linotype" w:hAnsi="Palatino Linotype" w:cs="Arial"/>
          <w:szCs w:val="23"/>
        </w:rPr>
      </w:pPr>
    </w:p>
    <w:p w14:paraId="20AF79BC" w14:textId="3A861182" w:rsidR="00B12837" w:rsidRPr="00DF05EA" w:rsidRDefault="00B12837" w:rsidP="00B12837">
      <w:pPr>
        <w:pStyle w:val="Prrafodelista"/>
        <w:tabs>
          <w:tab w:val="left" w:pos="426"/>
        </w:tabs>
        <w:spacing w:before="240" w:after="240" w:line="360" w:lineRule="auto"/>
        <w:ind w:left="0" w:right="51"/>
        <w:jc w:val="both"/>
        <w:outlineLvl w:val="1"/>
        <w:rPr>
          <w:rFonts w:ascii="Palatino Linotype" w:hAnsi="Palatino Linotype" w:cs="Arial"/>
          <w:b/>
          <w:bCs/>
          <w:szCs w:val="23"/>
        </w:rPr>
      </w:pPr>
      <w:r w:rsidRPr="00DF05EA">
        <w:rPr>
          <w:rFonts w:ascii="Palatino Linotype" w:hAnsi="Palatino Linotype" w:cs="Arial"/>
          <w:b/>
          <w:bCs/>
          <w:szCs w:val="23"/>
        </w:rPr>
        <w:t>CUARTO. Del estudio y resolución del asunto.</w:t>
      </w:r>
    </w:p>
    <w:p w14:paraId="10535931" w14:textId="404AD3B6" w:rsidR="00D15660" w:rsidRPr="00DF05EA" w:rsidRDefault="00901C1A" w:rsidP="00A6585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F05EA">
        <w:rPr>
          <w:rFonts w:ascii="Palatino Linotype" w:hAnsi="Palatino Linotype"/>
          <w:b/>
          <w:bCs/>
          <w:color w:val="000000" w:themeColor="text1"/>
        </w:rPr>
        <w:t xml:space="preserve">I. Del </w:t>
      </w:r>
      <w:r w:rsidR="00A6585E" w:rsidRPr="00DF05EA">
        <w:rPr>
          <w:rFonts w:ascii="Palatino Linotype" w:hAnsi="Palatino Linotype"/>
          <w:b/>
          <w:color w:val="000000" w:themeColor="text1"/>
        </w:rPr>
        <w:t>deber de las autoridades de promover, respetar, proteger y garantizar el derecho de acceso a la información pública.</w:t>
      </w:r>
    </w:p>
    <w:p w14:paraId="7499D1C2" w14:textId="77777777" w:rsidR="00901C1A" w:rsidRPr="00DF05EA" w:rsidRDefault="00901C1A" w:rsidP="00D15660">
      <w:pPr>
        <w:pStyle w:val="Prrafodelista"/>
        <w:tabs>
          <w:tab w:val="left" w:pos="426"/>
        </w:tabs>
        <w:spacing w:before="240" w:after="240" w:line="360" w:lineRule="auto"/>
        <w:ind w:left="0" w:right="51"/>
        <w:jc w:val="both"/>
        <w:rPr>
          <w:rFonts w:ascii="Palatino Linotype" w:hAnsi="Palatino Linotype"/>
          <w:color w:val="000000" w:themeColor="text1"/>
        </w:rPr>
      </w:pPr>
    </w:p>
    <w:p w14:paraId="42A2998D" w14:textId="77777777" w:rsidR="00BE4743" w:rsidRPr="00DF05EA" w:rsidRDefault="00A6585E"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rPr>
        <w:t xml:space="preserve">Es </w:t>
      </w:r>
      <w:r w:rsidR="00BE4743" w:rsidRPr="00DF05EA">
        <w:rPr>
          <w:rFonts w:ascii="Palatino Linotype" w:hAnsi="Palatino Linotype"/>
          <w:lang w:val="es-ES"/>
        </w:rPr>
        <w:t xml:space="preserve">elemental </w:t>
      </w:r>
      <w:r w:rsidR="00BE4743" w:rsidRPr="00DF05EA">
        <w:rPr>
          <w:rFonts w:ascii="Palatino Linotype" w:hAnsi="Palatino Linotype"/>
          <w:lang w:val="es-ES_tradnl"/>
        </w:rPr>
        <w:t>precisar</w:t>
      </w:r>
      <w:r w:rsidR="00BE4743" w:rsidRPr="00DF05EA">
        <w:rPr>
          <w:rFonts w:ascii="Palatino Linotype" w:hAnsi="Palatino Linotype"/>
          <w:bCs/>
        </w:rPr>
        <w:t xml:space="preserve"> que </w:t>
      </w:r>
      <w:r w:rsidR="00BE4743" w:rsidRPr="00DF05EA">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E4743" w:rsidRPr="00DF05EA">
        <w:rPr>
          <w:rFonts w:ascii="Palatino Linotype" w:hAnsi="Palatino Linotype"/>
          <w:b/>
          <w:bCs/>
          <w:lang w:val="es-ES_tradnl"/>
        </w:rPr>
        <w:t>SUJETO OBLIGADO</w:t>
      </w:r>
      <w:r w:rsidR="00BE4743" w:rsidRPr="00DF05EA">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00BE4743" w:rsidRPr="00DF05EA">
        <w:rPr>
          <w:rFonts w:ascii="Palatino Linotype" w:hAnsi="Palatino Linotype"/>
          <w:b/>
          <w:bCs/>
          <w:lang w:val="es-ES_tradnl"/>
        </w:rPr>
        <w:t xml:space="preserve">Constitución Política de los Estados Unidos Mexicanos </w:t>
      </w:r>
      <w:r w:rsidR="00BE4743" w:rsidRPr="00DF05EA">
        <w:rPr>
          <w:rFonts w:ascii="Palatino Linotype" w:hAnsi="Palatino Linotype"/>
          <w:bCs/>
          <w:lang w:val="es-ES_tradnl"/>
        </w:rPr>
        <w:t xml:space="preserve">al señalar la obligación de “promover, </w:t>
      </w:r>
      <w:r w:rsidR="00BE4743" w:rsidRPr="00DF05EA">
        <w:rPr>
          <w:rFonts w:ascii="Palatino Linotype" w:hAnsi="Palatino Linotype"/>
          <w:b/>
          <w:bCs/>
          <w:lang w:val="es-ES_tradnl"/>
        </w:rPr>
        <w:t>respetar</w:t>
      </w:r>
      <w:r w:rsidR="00BE4743" w:rsidRPr="00DF05EA">
        <w:rPr>
          <w:rFonts w:ascii="Palatino Linotype" w:hAnsi="Palatino Linotype"/>
          <w:bCs/>
          <w:lang w:val="es-ES_tradnl"/>
        </w:rPr>
        <w:t xml:space="preserve">, proteger y </w:t>
      </w:r>
      <w:r w:rsidR="00BE4743" w:rsidRPr="00DF05EA">
        <w:rPr>
          <w:rFonts w:ascii="Palatino Linotype" w:hAnsi="Palatino Linotype"/>
          <w:b/>
          <w:bCs/>
          <w:lang w:val="es-ES_tradnl"/>
        </w:rPr>
        <w:t>garantizar</w:t>
      </w:r>
      <w:r w:rsidR="00BE4743" w:rsidRPr="00DF05EA">
        <w:rPr>
          <w:rFonts w:ascii="Palatino Linotype" w:hAnsi="Palatino Linotype"/>
          <w:bCs/>
          <w:lang w:val="es-ES_tradnl"/>
        </w:rPr>
        <w:t xml:space="preserve"> los derechos humanos”, entre los cuales se encuentra dicho derecho.</w:t>
      </w:r>
    </w:p>
    <w:p w14:paraId="72E99CDF" w14:textId="77777777" w:rsidR="00BE4743" w:rsidRPr="00DF05EA" w:rsidRDefault="00BE4743" w:rsidP="00BE4743">
      <w:pPr>
        <w:pStyle w:val="Prrafodelista"/>
        <w:tabs>
          <w:tab w:val="left" w:pos="426"/>
        </w:tabs>
        <w:spacing w:before="240" w:after="240" w:line="360" w:lineRule="auto"/>
        <w:ind w:left="0" w:right="51"/>
        <w:jc w:val="both"/>
        <w:rPr>
          <w:rFonts w:ascii="Palatino Linotype" w:hAnsi="Palatino Linotype"/>
          <w:color w:val="000000" w:themeColor="text1"/>
        </w:rPr>
      </w:pPr>
    </w:p>
    <w:p w14:paraId="07341160" w14:textId="77777777" w:rsidR="00BE4743" w:rsidRPr="00DF05EA" w:rsidRDefault="00BE4743"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lang w:val="es-ES"/>
        </w:rPr>
        <w:lastRenderedPageBreak/>
        <w:t xml:space="preserve">Por </w:t>
      </w:r>
      <w:r w:rsidRPr="00DF05EA">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38B34D0" w14:textId="77777777" w:rsidR="00BE4743" w:rsidRPr="00DF05EA" w:rsidRDefault="00BE4743" w:rsidP="00BE4743">
      <w:pPr>
        <w:pStyle w:val="Prrafodelista"/>
        <w:tabs>
          <w:tab w:val="left" w:pos="426"/>
        </w:tabs>
        <w:spacing w:before="240" w:after="240" w:line="360" w:lineRule="auto"/>
        <w:ind w:left="0" w:right="51"/>
        <w:jc w:val="both"/>
        <w:rPr>
          <w:rFonts w:ascii="Palatino Linotype" w:hAnsi="Palatino Linotype"/>
          <w:color w:val="000000" w:themeColor="text1"/>
        </w:rPr>
      </w:pPr>
    </w:p>
    <w:p w14:paraId="3E75FE75" w14:textId="77777777" w:rsidR="00BE4743" w:rsidRPr="00DF05EA" w:rsidRDefault="00BE4743"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lang w:val="es-ES"/>
        </w:rPr>
        <w:t xml:space="preserve">Así las cosas, </w:t>
      </w:r>
      <w:r w:rsidRPr="00DF05EA">
        <w:rPr>
          <w:rFonts w:ascii="Palatino Linotype" w:hAnsi="Palatino Linotype"/>
          <w:color w:val="000000" w:themeColor="text1"/>
        </w:rPr>
        <w:t xml:space="preserve">podemos definir el Derecho de Acceso a la Información Pública como: </w:t>
      </w:r>
      <w:r w:rsidRPr="00DF05EA">
        <w:rPr>
          <w:rFonts w:ascii="Palatino Linotype" w:hAnsi="Palatino Linotype"/>
          <w:i/>
          <w:color w:val="000000" w:themeColor="text1"/>
        </w:rPr>
        <w:t>La igualdad de oportunidades para recibir, buscar e impartir información</w:t>
      </w:r>
      <w:r w:rsidRPr="00DF05EA">
        <w:rPr>
          <w:rFonts w:ascii="Palatino Linotype" w:hAnsi="Palatino Linotype"/>
          <w:i/>
          <w:color w:val="000000" w:themeColor="text1"/>
          <w:vertAlign w:val="superscript"/>
        </w:rPr>
        <w:footnoteReference w:id="4"/>
      </w:r>
      <w:r w:rsidRPr="00DF05EA">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F05EA">
        <w:rPr>
          <w:rFonts w:ascii="Palatino Linotype" w:hAnsi="Palatino Linotype"/>
          <w:i/>
          <w:color w:val="000000" w:themeColor="text1"/>
          <w:vertAlign w:val="superscript"/>
        </w:rPr>
        <w:footnoteReference w:id="5"/>
      </w:r>
      <w:r w:rsidRPr="00DF05EA">
        <w:rPr>
          <w:rFonts w:ascii="Palatino Linotype" w:hAnsi="Palatino Linotype"/>
          <w:color w:val="000000" w:themeColor="text1"/>
        </w:rPr>
        <w:t>que se constituye como una herramienta fundamental para ejercer</w:t>
      </w:r>
      <w:r w:rsidRPr="00DF05EA">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F05EA">
        <w:rPr>
          <w:rFonts w:ascii="Palatino Linotype" w:hAnsi="Palatino Linotype"/>
          <w:i/>
          <w:color w:val="000000" w:themeColor="text1"/>
          <w:vertAlign w:val="superscript"/>
        </w:rPr>
        <w:footnoteReference w:id="6"/>
      </w:r>
      <w:r w:rsidRPr="00DF05EA">
        <w:rPr>
          <w:rFonts w:ascii="Palatino Linotype" w:hAnsi="Palatino Linotype"/>
          <w:i/>
          <w:color w:val="000000" w:themeColor="text1"/>
        </w:rPr>
        <w:t xml:space="preserve"> </w:t>
      </w:r>
      <w:r w:rsidRPr="00DF05EA">
        <w:rPr>
          <w:rFonts w:ascii="Palatino Linotype" w:hAnsi="Palatino Linotype"/>
          <w:color w:val="000000" w:themeColor="text1"/>
        </w:rPr>
        <w:t>fomentando</w:t>
      </w:r>
      <w:r w:rsidRPr="00DF05EA">
        <w:rPr>
          <w:rFonts w:ascii="Palatino Linotype" w:hAnsi="Palatino Linotype"/>
          <w:i/>
          <w:color w:val="000000" w:themeColor="text1"/>
        </w:rPr>
        <w:t xml:space="preserve"> la transparencia de las actividades estatales y </w:t>
      </w:r>
      <w:r w:rsidRPr="00DF05EA">
        <w:rPr>
          <w:rFonts w:ascii="Palatino Linotype" w:hAnsi="Palatino Linotype"/>
          <w:color w:val="000000" w:themeColor="text1"/>
        </w:rPr>
        <w:t>promoviendo</w:t>
      </w:r>
      <w:r w:rsidRPr="00DF05EA">
        <w:rPr>
          <w:rFonts w:ascii="Palatino Linotype" w:hAnsi="Palatino Linotype"/>
          <w:i/>
          <w:color w:val="000000" w:themeColor="text1"/>
        </w:rPr>
        <w:t xml:space="preserve"> la responsabilidad de los funcionarios sobre su gestión pública,</w:t>
      </w:r>
      <w:r w:rsidRPr="00DF05EA">
        <w:rPr>
          <w:rFonts w:ascii="Palatino Linotype" w:hAnsi="Palatino Linotype"/>
          <w:i/>
          <w:color w:val="000000" w:themeColor="text1"/>
          <w:vertAlign w:val="superscript"/>
        </w:rPr>
        <w:footnoteReference w:id="7"/>
      </w:r>
      <w:r w:rsidRPr="00DF05EA">
        <w:rPr>
          <w:rFonts w:ascii="Palatino Linotype" w:hAnsi="Palatino Linotype"/>
          <w:color w:val="000000" w:themeColor="text1"/>
        </w:rPr>
        <w:t>que permite</w:t>
      </w:r>
      <w:r w:rsidRPr="00DF05EA">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4FAFA1C0" w14:textId="77777777" w:rsidR="00BE4743" w:rsidRPr="00DF05EA" w:rsidRDefault="00BE4743" w:rsidP="00BE4743">
      <w:pPr>
        <w:pStyle w:val="Prrafodelista"/>
        <w:tabs>
          <w:tab w:val="left" w:pos="426"/>
        </w:tabs>
        <w:spacing w:before="240" w:after="240" w:line="360" w:lineRule="auto"/>
        <w:ind w:left="0" w:right="51"/>
        <w:jc w:val="both"/>
        <w:rPr>
          <w:rFonts w:ascii="Palatino Linotype" w:hAnsi="Palatino Linotype"/>
          <w:color w:val="000000" w:themeColor="text1"/>
        </w:rPr>
      </w:pPr>
    </w:p>
    <w:p w14:paraId="65E71C74" w14:textId="1FDD1506" w:rsidR="00901C1A" w:rsidRPr="00DF05EA" w:rsidRDefault="00BE4743"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lang w:val="es-ES"/>
        </w:rPr>
        <w:t xml:space="preserve">Por </w:t>
      </w:r>
      <w:r w:rsidRPr="00DF05EA">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w:t>
      </w:r>
      <w:r w:rsidRPr="00DF05EA">
        <w:rPr>
          <w:rFonts w:ascii="Palatino Linotype" w:hAnsi="Palatino Linotype"/>
          <w:color w:val="000000" w:themeColor="text1"/>
        </w:rPr>
        <w:lastRenderedPageBreak/>
        <w:t xml:space="preserve">acceso a la información pública en posesión de los sujetos obligados; en su artículo 176, establece que </w:t>
      </w:r>
      <w:r w:rsidRPr="00DF05EA">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DF05E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455CFD" w14:textId="77777777" w:rsidR="00901C1A" w:rsidRPr="00DF05EA" w:rsidRDefault="00901C1A" w:rsidP="00901C1A">
      <w:pPr>
        <w:pStyle w:val="Prrafodelista"/>
        <w:tabs>
          <w:tab w:val="left" w:pos="426"/>
        </w:tabs>
        <w:spacing w:before="240" w:after="240" w:line="360" w:lineRule="auto"/>
        <w:ind w:left="0" w:right="51"/>
        <w:jc w:val="both"/>
        <w:rPr>
          <w:rFonts w:ascii="Palatino Linotype" w:hAnsi="Palatino Linotype"/>
        </w:rPr>
      </w:pPr>
    </w:p>
    <w:p w14:paraId="5474551C" w14:textId="285BAD61" w:rsidR="00901C1A" w:rsidRPr="00DF05EA" w:rsidRDefault="00901C1A" w:rsidP="00901C1A">
      <w:pPr>
        <w:pStyle w:val="Prrafodelista"/>
        <w:tabs>
          <w:tab w:val="left" w:pos="426"/>
        </w:tabs>
        <w:spacing w:before="240" w:after="240" w:line="360" w:lineRule="auto"/>
        <w:ind w:left="0" w:right="51"/>
        <w:jc w:val="both"/>
        <w:outlineLvl w:val="2"/>
        <w:rPr>
          <w:rFonts w:ascii="Palatino Linotype" w:hAnsi="Palatino Linotype" w:cs="Arial"/>
          <w:b/>
          <w:szCs w:val="23"/>
        </w:rPr>
      </w:pPr>
      <w:r w:rsidRPr="00DF05EA">
        <w:rPr>
          <w:rFonts w:ascii="Palatino Linotype" w:hAnsi="Palatino Linotype" w:cs="Arial"/>
          <w:b/>
          <w:szCs w:val="23"/>
        </w:rPr>
        <w:t>II. De la atención a la solicitud de información.</w:t>
      </w:r>
    </w:p>
    <w:p w14:paraId="37D51079" w14:textId="77777777" w:rsidR="00901C1A" w:rsidRPr="00DF05EA" w:rsidRDefault="00901C1A" w:rsidP="00901C1A">
      <w:pPr>
        <w:pStyle w:val="Prrafodelista"/>
        <w:tabs>
          <w:tab w:val="left" w:pos="426"/>
        </w:tabs>
        <w:spacing w:before="240" w:after="240" w:line="360" w:lineRule="auto"/>
        <w:ind w:left="0" w:right="51"/>
        <w:jc w:val="both"/>
        <w:rPr>
          <w:rFonts w:ascii="Palatino Linotype" w:hAnsi="Palatino Linotype"/>
          <w:color w:val="000000" w:themeColor="text1"/>
        </w:rPr>
      </w:pPr>
    </w:p>
    <w:p w14:paraId="3E894DB4" w14:textId="6E3B77B6" w:rsidR="002A122B" w:rsidRPr="00DF05EA" w:rsidRDefault="00901C1A"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rPr>
        <w:t>L</w:t>
      </w:r>
      <w:r w:rsidR="002A122B" w:rsidRPr="00DF05EA">
        <w:rPr>
          <w:rFonts w:ascii="Palatino Linotype" w:hAnsi="Palatino Linotype"/>
        </w:rPr>
        <w:t>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76D406" w14:textId="77777777" w:rsidR="002A122B" w:rsidRPr="00DF05EA"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DB0B7A8" w14:textId="77777777" w:rsidR="002A122B" w:rsidRPr="00DF05EA"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Para atender las solicitudes de información, los Sujetos Obligados contarán con un área denominada </w:t>
      </w:r>
      <w:r w:rsidRPr="00DF05EA">
        <w:rPr>
          <w:rFonts w:ascii="Palatino Linotype" w:hAnsi="Palatino Linotype"/>
          <w:b/>
          <w:bCs/>
          <w:color w:val="000000" w:themeColor="text1"/>
        </w:rPr>
        <w:t>Unidad de Transparencia</w:t>
      </w:r>
      <w:r w:rsidRPr="00DF05EA">
        <w:rPr>
          <w:rFonts w:ascii="Palatino Linotype" w:hAnsi="Palatino Linotype"/>
          <w:color w:val="000000" w:themeColor="text1"/>
          <w:vertAlign w:val="superscript"/>
        </w:rPr>
        <w:footnoteReference w:id="8"/>
      </w:r>
      <w:r w:rsidRPr="00DF05EA">
        <w:rPr>
          <w:rFonts w:ascii="Palatino Linotype" w:hAnsi="Palatino Linotype"/>
          <w:color w:val="000000" w:themeColor="text1"/>
        </w:rPr>
        <w:t xml:space="preserve">, la cual será presidida por un Titular, quien fungirá como enlace entre éstos y los solicitantes. Dicha Unidad </w:t>
      </w:r>
      <w:r w:rsidRPr="00DF05EA">
        <w:rPr>
          <w:rFonts w:ascii="Palatino Linotype" w:hAnsi="Palatino Linotype"/>
          <w:b/>
          <w:bCs/>
          <w:color w:val="000000" w:themeColor="text1"/>
        </w:rPr>
        <w:t>será la encargada de tramitar internamente la solicitud de información</w:t>
      </w:r>
      <w:r w:rsidRPr="00DF05EA">
        <w:rPr>
          <w:rFonts w:ascii="Palatino Linotype" w:hAnsi="Palatino Linotype"/>
          <w:color w:val="000000" w:themeColor="text1"/>
        </w:rPr>
        <w:t xml:space="preserve"> y tendrá la alta responsabilidad de verificar, en cada caso, que la misma no sea confidencial o </w:t>
      </w:r>
      <w:r w:rsidRPr="00DF05EA">
        <w:rPr>
          <w:rFonts w:ascii="Palatino Linotype" w:hAnsi="Palatino Linotype"/>
          <w:color w:val="000000" w:themeColor="text1"/>
        </w:rPr>
        <w:lastRenderedPageBreak/>
        <w:t xml:space="preserve">reservada. Asimismo, contará con las facultades internas necesarias para </w:t>
      </w:r>
      <w:r w:rsidRPr="00DF05EA">
        <w:rPr>
          <w:rFonts w:ascii="Palatino Linotype" w:hAnsi="Palatino Linotype"/>
          <w:b/>
          <w:bCs/>
          <w:color w:val="000000" w:themeColor="text1"/>
        </w:rPr>
        <w:t xml:space="preserve">gestionar la atención a las solicitudes de información </w:t>
      </w:r>
      <w:r w:rsidRPr="00DF05EA">
        <w:rPr>
          <w:rFonts w:ascii="Palatino Linotype" w:hAnsi="Palatino Linotype"/>
          <w:color w:val="000000" w:themeColor="text1"/>
        </w:rPr>
        <w:t>en los términos de la Ley General y la Ley de Transparencia y Acceso a la Información Pública del Estado de México y Municipios</w:t>
      </w:r>
      <w:r w:rsidRPr="00DF05EA">
        <w:rPr>
          <w:rFonts w:ascii="Palatino Linotype" w:hAnsi="Palatino Linotype"/>
          <w:color w:val="000000" w:themeColor="text1"/>
          <w:vertAlign w:val="superscript"/>
        </w:rPr>
        <w:footnoteReference w:id="9"/>
      </w:r>
      <w:r w:rsidRPr="00DF05EA">
        <w:rPr>
          <w:rFonts w:ascii="Palatino Linotype" w:hAnsi="Palatino Linotype"/>
          <w:color w:val="000000" w:themeColor="text1"/>
        </w:rPr>
        <w:t>.</w:t>
      </w:r>
    </w:p>
    <w:p w14:paraId="0F827AD5" w14:textId="77777777" w:rsidR="002A122B" w:rsidRPr="00DF05EA"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1BAEE5D8" w14:textId="77777777" w:rsidR="002A122B" w:rsidRPr="00DF05EA"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rPr>
        <w:t xml:space="preserve">De </w:t>
      </w:r>
      <w:r w:rsidRPr="00DF05EA">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FB4463E" w14:textId="77777777" w:rsidR="002A122B" w:rsidRPr="00DF05EA"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F05EA">
        <w:rPr>
          <w:rFonts w:ascii="Palatino Linotype" w:eastAsia="MS Mincho" w:hAnsi="Palatino Linotype" w:cs="Times New Roman"/>
          <w:color w:val="000000"/>
        </w:rPr>
        <w:t>Recibir, tramitar y dar respuesta a las solicitudes de acceso a la información;</w:t>
      </w:r>
    </w:p>
    <w:p w14:paraId="61F789E5" w14:textId="77777777" w:rsidR="002A122B" w:rsidRPr="00DF05EA"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F05EA">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071FA11" w14:textId="77777777" w:rsidR="002A122B" w:rsidRPr="00DF05EA"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F05EA">
        <w:rPr>
          <w:rFonts w:ascii="Palatino Linotype" w:eastAsia="MS Mincho" w:hAnsi="Palatino Linotype" w:cs="Times New Roman"/>
          <w:color w:val="000000"/>
        </w:rPr>
        <w:t xml:space="preserve">Entregar, en su caso, a los particulares la información solicitada; y </w:t>
      </w:r>
    </w:p>
    <w:p w14:paraId="5F93633F" w14:textId="77777777" w:rsidR="002A122B" w:rsidRPr="00DF05EA" w:rsidRDefault="002A122B" w:rsidP="002A122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eastAsia="MS Mincho" w:hAnsi="Palatino Linotype" w:cs="Times New Roman"/>
          <w:color w:val="000000"/>
        </w:rPr>
        <w:t>Efectuar las notificaciones a los solicitantes.</w:t>
      </w:r>
    </w:p>
    <w:p w14:paraId="34535881" w14:textId="77777777" w:rsidR="002A122B" w:rsidRPr="00DF05EA"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7C7726EC" w14:textId="77777777" w:rsidR="002A122B" w:rsidRPr="00DF05EA"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DF05EA">
        <w:rPr>
          <w:rFonts w:ascii="Palatino Linotype" w:hAnsi="Palatino Linotype"/>
          <w:vertAlign w:val="superscript"/>
        </w:rPr>
        <w:footnoteReference w:id="10"/>
      </w:r>
      <w:r w:rsidRPr="00DF05EA">
        <w:rPr>
          <w:rFonts w:ascii="Palatino Linotype" w:hAnsi="Palatino Linotype"/>
        </w:rPr>
        <w:t xml:space="preserve"> y tendrán, entre sus atribuciones, las siguientes</w:t>
      </w:r>
      <w:r w:rsidRPr="00DF05EA">
        <w:rPr>
          <w:rFonts w:ascii="Palatino Linotype" w:hAnsi="Palatino Linotype"/>
          <w:vertAlign w:val="superscript"/>
        </w:rPr>
        <w:footnoteReference w:id="11"/>
      </w:r>
      <w:r w:rsidRPr="00DF05EA">
        <w:rPr>
          <w:rFonts w:ascii="Palatino Linotype" w:hAnsi="Palatino Linotype"/>
        </w:rPr>
        <w:t>:</w:t>
      </w:r>
    </w:p>
    <w:p w14:paraId="021D38AE" w14:textId="77777777" w:rsidR="002A122B" w:rsidRPr="00DF05EA"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rPr>
      </w:pPr>
      <w:r w:rsidRPr="00DF05EA">
        <w:rPr>
          <w:rFonts w:ascii="Palatino Linotype" w:hAnsi="Palatino Linotype"/>
        </w:rPr>
        <w:t>Localizar la información que le solicite la Unidad de Transparencia; y</w:t>
      </w:r>
    </w:p>
    <w:p w14:paraId="361411F3" w14:textId="77777777" w:rsidR="002A122B" w:rsidRPr="00DF05EA"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rPr>
        <w:t>Proporcionar la información que obre en los archivos y que le sea solicitada por la Unidad de Transparencia.</w:t>
      </w:r>
    </w:p>
    <w:p w14:paraId="3B016D99" w14:textId="77777777" w:rsidR="002A122B" w:rsidRPr="00DF05EA"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0D65AA7" w14:textId="77777777" w:rsidR="002A122B" w:rsidRPr="00DF05EA"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rPr>
        <w:t xml:space="preserve">De tal </w:t>
      </w:r>
      <w:r w:rsidRPr="00DF05EA">
        <w:rPr>
          <w:rFonts w:ascii="Palatino Linotype" w:eastAsia="MS Mincho" w:hAnsi="Palatino Linotype" w:cs="Times New Roman"/>
          <w:color w:val="000000"/>
        </w:rPr>
        <w:t xml:space="preserve">manera que cada una de las áreas administrativas del </w:t>
      </w:r>
      <w:r w:rsidRPr="00DF05EA">
        <w:rPr>
          <w:rFonts w:ascii="Palatino Linotype" w:eastAsia="MS Mincho" w:hAnsi="Palatino Linotype" w:cs="Times New Roman"/>
          <w:b/>
          <w:bCs/>
          <w:color w:val="000000"/>
        </w:rPr>
        <w:t>SUJETO OBLIGADO</w:t>
      </w:r>
      <w:r w:rsidRPr="00DF05EA">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4F1308" w14:textId="77777777" w:rsidR="00632DC5" w:rsidRPr="00DF05EA" w:rsidRDefault="00632DC5" w:rsidP="00632DC5">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615DDC76" w:rsidR="009E260E" w:rsidRPr="00DF05EA"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rPr>
        <w:t>Establecido lo anterior, de</w:t>
      </w:r>
      <w:r w:rsidR="009E260E" w:rsidRPr="00DF05EA">
        <w:rPr>
          <w:rFonts w:ascii="Palatino Linotype" w:hAnsi="Palatino Linotype"/>
        </w:rPr>
        <w:t xml:space="preserve"> la lectura a la solicitud de información </w:t>
      </w:r>
      <w:r w:rsidR="00FC0AAA" w:rsidRPr="00DF05EA">
        <w:rPr>
          <w:rFonts w:ascii="Palatino Linotype" w:hAnsi="Palatino Linotype"/>
          <w:b/>
        </w:rPr>
        <w:t>00225/SF/IP/2022</w:t>
      </w:r>
      <w:r w:rsidR="002D57AA" w:rsidRPr="00DF05EA">
        <w:rPr>
          <w:rFonts w:ascii="Palatino Linotype" w:hAnsi="Palatino Linotype"/>
        </w:rPr>
        <w:t>,</w:t>
      </w:r>
      <w:r w:rsidR="009E260E" w:rsidRPr="00DF05EA">
        <w:rPr>
          <w:rFonts w:ascii="Palatino Linotype" w:hAnsi="Palatino Linotype"/>
        </w:rPr>
        <w:t xml:space="preserve">  </w:t>
      </w:r>
      <w:r w:rsidR="006D57BE" w:rsidRPr="00DF05EA">
        <w:rPr>
          <w:rFonts w:ascii="Palatino Linotype" w:hAnsi="Palatino Linotype"/>
        </w:rPr>
        <w:t xml:space="preserve">y </w:t>
      </w:r>
      <w:r w:rsidR="009E260E" w:rsidRPr="00DF05EA">
        <w:rPr>
          <w:rFonts w:ascii="Palatino Linotype" w:hAnsi="Palatino Linotype"/>
        </w:rPr>
        <w:t xml:space="preserve">como fuera señalado en el </w:t>
      </w:r>
      <w:r w:rsidR="009E260E" w:rsidRPr="00DF05EA">
        <w:rPr>
          <w:rFonts w:ascii="Palatino Linotype" w:hAnsi="Palatino Linotype"/>
          <w:i/>
          <w:iCs/>
        </w:rPr>
        <w:t>Planteamiento de la Litis</w:t>
      </w:r>
      <w:r w:rsidR="009E260E" w:rsidRPr="00DF05EA">
        <w:rPr>
          <w:rFonts w:ascii="Palatino Linotype" w:hAnsi="Palatino Linotype"/>
        </w:rPr>
        <w:t xml:space="preserve"> de esta resolución, se advierte que </w:t>
      </w:r>
      <w:r w:rsidR="00B16209" w:rsidRPr="00DF05EA">
        <w:rPr>
          <w:rFonts w:ascii="Palatino Linotype" w:hAnsi="Palatino Linotype"/>
        </w:rPr>
        <w:t>la</w:t>
      </w:r>
      <w:r w:rsidR="009E260E" w:rsidRPr="00DF05EA">
        <w:rPr>
          <w:rFonts w:ascii="Palatino Linotype" w:hAnsi="Palatino Linotype"/>
        </w:rPr>
        <w:t xml:space="preserve"> entonces </w:t>
      </w:r>
      <w:r w:rsidR="009E260E" w:rsidRPr="00DF05EA">
        <w:rPr>
          <w:rFonts w:ascii="Palatino Linotype" w:hAnsi="Palatino Linotype"/>
          <w:b/>
        </w:rPr>
        <w:t>SOLICITANTE</w:t>
      </w:r>
      <w:r w:rsidR="009E260E" w:rsidRPr="00DF05EA">
        <w:rPr>
          <w:rFonts w:ascii="Palatino Linotype" w:hAnsi="Palatino Linotype"/>
        </w:rPr>
        <w:t xml:space="preserve"> requirió acceder a la siguiente información:</w:t>
      </w:r>
    </w:p>
    <w:p w14:paraId="0919DF13" w14:textId="12710139" w:rsidR="0088427A" w:rsidRPr="00DF05EA" w:rsidRDefault="008E5A61"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s="Arial"/>
          <w:color w:val="000000" w:themeColor="text1"/>
        </w:rPr>
        <w:t>Histórico de los organigramas de la Secretaría de Educación del Estado de México.</w:t>
      </w:r>
    </w:p>
    <w:p w14:paraId="7BE75996" w14:textId="77777777" w:rsidR="00E33688" w:rsidRPr="00DF05EA"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289B717E" w14:textId="416977CA" w:rsidR="003750C2" w:rsidRPr="00DF05EA" w:rsidRDefault="00DC34C8"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rPr>
        <w:t xml:space="preserve">En respuesta a la </w:t>
      </w:r>
      <w:r w:rsidR="00F01034" w:rsidRPr="00DF05EA">
        <w:rPr>
          <w:rFonts w:ascii="Palatino Linotype" w:hAnsi="Palatino Linotype"/>
        </w:rPr>
        <w:t xml:space="preserve">solicitud de información, el </w:t>
      </w:r>
      <w:r w:rsidR="00F01034" w:rsidRPr="00DF05EA">
        <w:rPr>
          <w:rFonts w:ascii="Palatino Linotype" w:hAnsi="Palatino Linotype"/>
          <w:b/>
          <w:bCs/>
        </w:rPr>
        <w:t>SUJETO OBLIGADO</w:t>
      </w:r>
      <w:r w:rsidR="00F01034" w:rsidRPr="00DF05EA">
        <w:rPr>
          <w:rFonts w:ascii="Palatino Linotype" w:hAnsi="Palatino Linotype"/>
        </w:rPr>
        <w:t xml:space="preserve"> </w:t>
      </w:r>
      <w:r w:rsidR="003D4F65" w:rsidRPr="00DF05EA">
        <w:rPr>
          <w:rFonts w:ascii="Palatino Linotype" w:hAnsi="Palatino Linotype"/>
        </w:rPr>
        <w:t xml:space="preserve">entregó a la particular el oficio número </w:t>
      </w:r>
      <w:r w:rsidR="008E5A61" w:rsidRPr="00DF05EA">
        <w:rPr>
          <w:rFonts w:ascii="Palatino Linotype" w:hAnsi="Palatino Linotype"/>
        </w:rPr>
        <w:t>20706006010000S-059/2022</w:t>
      </w:r>
      <w:r w:rsidR="003D4F65" w:rsidRPr="00DF05EA">
        <w:rPr>
          <w:rFonts w:ascii="Palatino Linotype" w:hAnsi="Palatino Linotype"/>
        </w:rPr>
        <w:t xml:space="preserve">, de </w:t>
      </w:r>
      <w:r w:rsidR="008E5A61" w:rsidRPr="00DF05EA">
        <w:rPr>
          <w:rFonts w:ascii="Palatino Linotype" w:hAnsi="Palatino Linotype"/>
        </w:rPr>
        <w:t>veinticinco (25) de mayo de dos mil veintidós</w:t>
      </w:r>
      <w:r w:rsidR="003D4F65" w:rsidRPr="00DF05EA">
        <w:rPr>
          <w:rFonts w:ascii="Palatino Linotype" w:hAnsi="Palatino Linotype"/>
        </w:rPr>
        <w:t xml:space="preserve">, suscrito por </w:t>
      </w:r>
      <w:r w:rsidR="008E5A61" w:rsidRPr="00DF05EA">
        <w:rPr>
          <w:rFonts w:ascii="Palatino Linotype" w:hAnsi="Palatino Linotype"/>
        </w:rPr>
        <w:t>el Servidor Público Habilitado de la Dirección General de Innovación, y dirigido al Jefe de la UIPPE y Titular de la Unidad de Transparencia</w:t>
      </w:r>
      <w:r w:rsidR="003D4F65" w:rsidRPr="00DF05EA">
        <w:rPr>
          <w:rFonts w:ascii="Palatino Linotype" w:hAnsi="Palatino Linotype"/>
        </w:rPr>
        <w:t xml:space="preserve">, </w:t>
      </w:r>
      <w:r w:rsidR="00A06911" w:rsidRPr="00DF05EA">
        <w:rPr>
          <w:rFonts w:ascii="Palatino Linotype" w:hAnsi="Palatino Linotype"/>
        </w:rPr>
        <w:t>cuyo contenido elemental se transcribe a continuación:</w:t>
      </w:r>
    </w:p>
    <w:p w14:paraId="636CD531" w14:textId="77777777" w:rsidR="003750C2" w:rsidRPr="00DF05EA"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3EBA9F51" w14:textId="25770F5A" w:rsidR="00A06911" w:rsidRPr="00DF05EA" w:rsidRDefault="00A06911" w:rsidP="00A0691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F05EA">
        <w:rPr>
          <w:rFonts w:ascii="Palatino Linotype" w:hAnsi="Palatino Linotype"/>
          <w:i/>
          <w:iCs/>
          <w:color w:val="000000" w:themeColor="text1"/>
          <w:sz w:val="22"/>
          <w:szCs w:val="22"/>
        </w:rPr>
        <w:t>“</w:t>
      </w:r>
      <w:r w:rsidR="008E5A61" w:rsidRPr="00DF05EA">
        <w:rPr>
          <w:rFonts w:ascii="Palatino Linotype" w:hAnsi="Palatino Linotype"/>
          <w:i/>
          <w:iCs/>
          <w:color w:val="000000" w:themeColor="text1"/>
          <w:sz w:val="22"/>
          <w:szCs w:val="22"/>
        </w:rPr>
        <w:t xml:space="preserve">Al respecto y conforme a lo dispuesto por los artículos 12, segundo párrafo, 24, último párrafo, 59 fracciones I, II y III, y 161 de la Ley de Transparencia y Acceso a la Información Pública del Estado de México y Municipios, hago de su conocimiento que el organigrama autorizado de la Secretaría de Educación, así como el histórico de movimientos orgánicos de la misma, se encuentran disponibles de manera pública para su consulta, en los apartados I. ANTECEDENTES y IV. ORGANIGRAMA del Manual General de Organización de dicha dependencia, en el siguiente enlace </w:t>
      </w:r>
      <w:r w:rsidR="008E5A61" w:rsidRPr="00DF05EA">
        <w:rPr>
          <w:rFonts w:ascii="Palatino Linotype" w:hAnsi="Palatino Linotype"/>
          <w:i/>
          <w:iCs/>
          <w:color w:val="000000" w:themeColor="text1"/>
          <w:sz w:val="22"/>
          <w:szCs w:val="22"/>
        </w:rPr>
        <w:lastRenderedPageBreak/>
        <w:t xml:space="preserve">electrónico: </w:t>
      </w:r>
      <w:hyperlink r:id="rId8" w:history="1">
        <w:r w:rsidR="006C2759" w:rsidRPr="00DF05EA">
          <w:rPr>
            <w:rStyle w:val="Hipervnculo"/>
            <w:rFonts w:ascii="Palatino Linotype" w:hAnsi="Palatino Linotype"/>
            <w:i/>
            <w:iCs/>
            <w:sz w:val="22"/>
            <w:szCs w:val="22"/>
          </w:rPr>
          <w:t>https://legislacion.edomex.gob.mx/sites/legislacion.edomex.gob.mx/files/files/pdf/gct/2021/diciembre/dic211/dic211d.pdf</w:t>
        </w:r>
      </w:hyperlink>
      <w:r w:rsidR="008E5A61" w:rsidRPr="00DF05EA">
        <w:rPr>
          <w:rFonts w:ascii="Palatino Linotype" w:hAnsi="Palatino Linotype"/>
          <w:i/>
          <w:iCs/>
          <w:color w:val="000000" w:themeColor="text1"/>
          <w:sz w:val="22"/>
          <w:szCs w:val="22"/>
        </w:rPr>
        <w:t>, que fue consultado por última vez el día 25 de mayo del año en curso, a través del navegador Chrome.</w:t>
      </w:r>
      <w:r w:rsidR="009842BC" w:rsidRPr="00DF05EA">
        <w:rPr>
          <w:rFonts w:ascii="Palatino Linotype" w:hAnsi="Palatino Linotype"/>
          <w:i/>
          <w:iCs/>
          <w:color w:val="000000" w:themeColor="text1"/>
          <w:sz w:val="22"/>
          <w:szCs w:val="22"/>
        </w:rPr>
        <w:t>”</w:t>
      </w:r>
      <w:r w:rsidR="009842BC" w:rsidRPr="00DF05EA">
        <w:rPr>
          <w:rFonts w:ascii="Palatino Linotype" w:hAnsi="Palatino Linotype"/>
          <w:color w:val="000000" w:themeColor="text1"/>
          <w:sz w:val="22"/>
          <w:szCs w:val="22"/>
        </w:rPr>
        <w:t xml:space="preserve"> (Sic)</w:t>
      </w:r>
    </w:p>
    <w:p w14:paraId="3012DB14" w14:textId="77777777" w:rsidR="00693838" w:rsidRPr="00DF05EA" w:rsidRDefault="00693838" w:rsidP="00693838">
      <w:pPr>
        <w:pStyle w:val="Prrafodelista"/>
        <w:tabs>
          <w:tab w:val="left" w:pos="426"/>
        </w:tabs>
        <w:spacing w:before="240" w:after="240" w:line="360" w:lineRule="auto"/>
        <w:ind w:left="0" w:right="51"/>
        <w:jc w:val="both"/>
        <w:rPr>
          <w:rFonts w:ascii="Palatino Linotype" w:hAnsi="Palatino Linotype"/>
          <w:color w:val="000000" w:themeColor="text1"/>
        </w:rPr>
      </w:pPr>
    </w:p>
    <w:p w14:paraId="5B8F04D8" w14:textId="34AB0679" w:rsidR="004D5755" w:rsidRPr="00DF05EA" w:rsidRDefault="004D5755"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De tal guisa que</w:t>
      </w:r>
      <w:r w:rsidR="006C2759" w:rsidRPr="00DF05EA">
        <w:rPr>
          <w:rFonts w:ascii="Palatino Linotype" w:hAnsi="Palatino Linotype"/>
          <w:color w:val="000000" w:themeColor="text1"/>
        </w:rPr>
        <w:t>, a través de la Dirección de Innovación,</w:t>
      </w:r>
      <w:r w:rsidRPr="00DF05EA">
        <w:rPr>
          <w:rFonts w:ascii="Palatino Linotype" w:hAnsi="Palatino Linotype"/>
          <w:color w:val="000000" w:themeColor="text1"/>
        </w:rPr>
        <w:t xml:space="preserve"> el </w:t>
      </w:r>
      <w:r w:rsidRPr="00DF05EA">
        <w:rPr>
          <w:rFonts w:ascii="Palatino Linotype" w:hAnsi="Palatino Linotype"/>
          <w:b/>
          <w:color w:val="000000" w:themeColor="text1"/>
        </w:rPr>
        <w:t>SUJETO OBLIGADO</w:t>
      </w:r>
      <w:r w:rsidR="006C2759" w:rsidRPr="00DF05EA">
        <w:rPr>
          <w:rFonts w:ascii="Palatino Linotype" w:hAnsi="Palatino Linotype"/>
          <w:color w:val="000000" w:themeColor="text1"/>
        </w:rPr>
        <w:t xml:space="preserve"> señaló un enlace para que la particular pudiera consultar la información vía internet.</w:t>
      </w:r>
    </w:p>
    <w:p w14:paraId="10F91BE9" w14:textId="77777777" w:rsidR="004D5755" w:rsidRPr="00DF05EA" w:rsidRDefault="004D5755" w:rsidP="004D5755">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7ECA1858" w:rsidR="009747E8" w:rsidRPr="00DF05EA" w:rsidRDefault="004D5755"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Derivado de lo anterior</w:t>
      </w:r>
      <w:r w:rsidR="00975447" w:rsidRPr="00DF05EA">
        <w:rPr>
          <w:rFonts w:ascii="Palatino Linotype" w:eastAsia="Times New Roman" w:hAnsi="Palatino Linotype" w:cs="Arial"/>
        </w:rPr>
        <w:t xml:space="preserve">, </w:t>
      </w:r>
      <w:r w:rsidR="008C1958" w:rsidRPr="00DF05EA">
        <w:rPr>
          <w:rFonts w:ascii="Palatino Linotype" w:eastAsia="Times New Roman" w:hAnsi="Palatino Linotype" w:cs="Arial"/>
        </w:rPr>
        <w:t xml:space="preserve">la </w:t>
      </w:r>
      <w:r w:rsidR="008C1958" w:rsidRPr="00DF05EA">
        <w:rPr>
          <w:rFonts w:ascii="Palatino Linotype" w:eastAsia="Times New Roman" w:hAnsi="Palatino Linotype" w:cs="Arial"/>
          <w:b/>
        </w:rPr>
        <w:t>RECURRENTE</w:t>
      </w:r>
      <w:r w:rsidR="00975447" w:rsidRPr="00DF05EA">
        <w:rPr>
          <w:rFonts w:ascii="Palatino Linotype" w:eastAsia="Times New Roman" w:hAnsi="Palatino Linotype" w:cs="Arial"/>
        </w:rPr>
        <w:t xml:space="preserve"> presentó el recurso de revisión con número al rubro citado, en contra de la respuesta del </w:t>
      </w:r>
      <w:r w:rsidR="00975447" w:rsidRPr="00DF05EA">
        <w:rPr>
          <w:rFonts w:ascii="Palatino Linotype" w:eastAsia="Times New Roman" w:hAnsi="Palatino Linotype" w:cs="Arial"/>
          <w:b/>
          <w:bCs/>
        </w:rPr>
        <w:t>SUJETO OBLIGADO</w:t>
      </w:r>
      <w:r w:rsidR="00975447" w:rsidRPr="00DF05EA">
        <w:rPr>
          <w:rFonts w:ascii="Palatino Linotype" w:eastAsia="Times New Roman" w:hAnsi="Palatino Linotype" w:cs="Arial"/>
        </w:rPr>
        <w:t>, y en el que señaló por agravios lo siguiente:</w:t>
      </w:r>
    </w:p>
    <w:p w14:paraId="0C62A530" w14:textId="6434AD97" w:rsidR="00975447" w:rsidRPr="00DF05EA" w:rsidRDefault="006C2759"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eastAsia="Times New Roman" w:hAnsi="Palatino Linotype" w:cs="Arial"/>
        </w:rPr>
        <w:t>Que el enlace proporcionado no vincula a ninguna información; y</w:t>
      </w:r>
    </w:p>
    <w:p w14:paraId="1A3E544C" w14:textId="61219F9E" w:rsidR="006C2759" w:rsidRPr="00DF05EA" w:rsidRDefault="006C2759"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eastAsia="Times New Roman" w:hAnsi="Palatino Linotype" w:cs="Arial"/>
        </w:rPr>
        <w:t xml:space="preserve">Que el </w:t>
      </w:r>
      <w:r w:rsidRPr="00DF05EA">
        <w:rPr>
          <w:rFonts w:ascii="Palatino Linotype" w:eastAsia="Times New Roman" w:hAnsi="Palatino Linotype" w:cs="Arial"/>
          <w:b/>
        </w:rPr>
        <w:t>SUJETO OBLIGADO</w:t>
      </w:r>
      <w:r w:rsidRPr="00DF05EA">
        <w:rPr>
          <w:rFonts w:ascii="Palatino Linotype" w:eastAsia="Times New Roman" w:hAnsi="Palatino Linotype" w:cs="Arial"/>
        </w:rPr>
        <w:t xml:space="preserve"> cuenta con los elementos para proporcionar la información solicitada.</w:t>
      </w:r>
    </w:p>
    <w:p w14:paraId="35553B91" w14:textId="77777777" w:rsidR="00392FF3" w:rsidRPr="00DF05EA"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34AD08BB" w14:textId="71644453" w:rsidR="00F4034A" w:rsidRPr="00DF05EA" w:rsidRDefault="00C01CFE"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Por ende</w:t>
      </w:r>
      <w:r w:rsidR="00F4034A" w:rsidRPr="00DF05EA">
        <w:rPr>
          <w:rFonts w:ascii="Palatino Linotype" w:hAnsi="Palatino Linotype"/>
          <w:color w:val="000000" w:themeColor="text1"/>
        </w:rPr>
        <w:t xml:space="preserve">, se procederá a analizar la naturaleza de lo solicitado, así como el marco legal de facultades y atribuciones del </w:t>
      </w:r>
      <w:r w:rsidR="00F4034A" w:rsidRPr="00DF05EA">
        <w:rPr>
          <w:rFonts w:ascii="Palatino Linotype" w:hAnsi="Palatino Linotype"/>
          <w:b/>
          <w:bCs/>
          <w:color w:val="000000" w:themeColor="text1"/>
        </w:rPr>
        <w:t>SUJETO OBLIGADO</w:t>
      </w:r>
      <w:r w:rsidR="00F4034A" w:rsidRPr="00DF05EA">
        <w:rPr>
          <w:rFonts w:ascii="Palatino Linotype" w:hAnsi="Palatino Linotype"/>
          <w:color w:val="000000" w:themeColor="text1"/>
        </w:rPr>
        <w:t xml:space="preserve"> para poseer, generar y/o administrar la información.</w:t>
      </w:r>
    </w:p>
    <w:p w14:paraId="391BF64E" w14:textId="77777777" w:rsidR="00905D75" w:rsidRPr="00DF05EA" w:rsidRDefault="00905D75"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6653FB4C" w14:textId="11A8C443" w:rsidR="00350E9C" w:rsidRPr="00DF05EA" w:rsidRDefault="00D372CF" w:rsidP="00350E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F05EA">
        <w:rPr>
          <w:rFonts w:ascii="Palatino Linotype" w:hAnsi="Palatino Linotype"/>
          <w:b/>
          <w:color w:val="000000" w:themeColor="text1"/>
        </w:rPr>
        <w:t>I</w:t>
      </w:r>
      <w:r w:rsidR="00350E9C" w:rsidRPr="00DF05EA">
        <w:rPr>
          <w:rFonts w:ascii="Palatino Linotype" w:hAnsi="Palatino Linotype"/>
          <w:b/>
          <w:color w:val="000000" w:themeColor="text1"/>
        </w:rPr>
        <w:t xml:space="preserve">II. De la </w:t>
      </w:r>
      <w:r w:rsidR="00FC0AAA" w:rsidRPr="00DF05EA">
        <w:rPr>
          <w:rFonts w:ascii="Palatino Linotype" w:hAnsi="Palatino Linotype"/>
          <w:b/>
          <w:color w:val="000000" w:themeColor="text1"/>
        </w:rPr>
        <w:t>Secretaría de Finanzas</w:t>
      </w:r>
      <w:r w:rsidR="00350E9C" w:rsidRPr="00DF05EA">
        <w:rPr>
          <w:rFonts w:ascii="Palatino Linotype" w:hAnsi="Palatino Linotype"/>
          <w:b/>
          <w:color w:val="000000" w:themeColor="text1"/>
        </w:rPr>
        <w:t>.</w:t>
      </w:r>
    </w:p>
    <w:p w14:paraId="3EDC9296" w14:textId="77777777" w:rsidR="00350E9C" w:rsidRPr="00DF05EA"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B5551F4" w14:textId="07095DF0" w:rsidR="00350E9C" w:rsidRPr="00DF05EA" w:rsidRDefault="00350E9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El artículo 65 de la Constitución Política del Estado Libre y Soberano de México establece que el Poder Ejecutivo del Estado se deposita en un solo individuo que se denomina </w:t>
      </w:r>
      <w:r w:rsidRPr="00DF05EA">
        <w:rPr>
          <w:rFonts w:ascii="Palatino Linotype" w:hAnsi="Palatino Linotype"/>
          <w:b/>
          <w:color w:val="000000" w:themeColor="text1"/>
        </w:rPr>
        <w:t>Gobernador del Estado de México</w:t>
      </w:r>
      <w:r w:rsidR="001E2BB7" w:rsidRPr="00DF05EA">
        <w:rPr>
          <w:rFonts w:ascii="Palatino Linotype" w:hAnsi="Palatino Linotype"/>
          <w:color w:val="000000" w:themeColor="text1"/>
        </w:rPr>
        <w:t xml:space="preserve"> quien, para el despacho de los innumerables asuntos que el cargo le consagra, se auxiliará de las dependencias, </w:t>
      </w:r>
      <w:r w:rsidR="001E2BB7" w:rsidRPr="00DF05EA">
        <w:rPr>
          <w:rFonts w:ascii="Palatino Linotype" w:hAnsi="Palatino Linotype"/>
          <w:color w:val="000000" w:themeColor="text1"/>
        </w:rPr>
        <w:lastRenderedPageBreak/>
        <w:t>organismos y entidades que señalen la propia Constitución, la Ley Orgánica de la Administración Pública del Estado y México y demás disposiciones aplicables</w:t>
      </w:r>
      <w:r w:rsidR="001E2BB7" w:rsidRPr="00DF05EA">
        <w:rPr>
          <w:rStyle w:val="Refdenotaalpie"/>
          <w:rFonts w:ascii="Palatino Linotype" w:hAnsi="Palatino Linotype"/>
          <w:color w:val="000000" w:themeColor="text1"/>
        </w:rPr>
        <w:footnoteReference w:id="12"/>
      </w:r>
      <w:r w:rsidR="001E2BB7" w:rsidRPr="00DF05EA">
        <w:rPr>
          <w:rFonts w:ascii="Palatino Linotype" w:hAnsi="Palatino Linotype"/>
          <w:color w:val="000000" w:themeColor="text1"/>
        </w:rPr>
        <w:t>.</w:t>
      </w:r>
    </w:p>
    <w:p w14:paraId="7562F0F1" w14:textId="77777777" w:rsidR="00350E9C" w:rsidRPr="00DF05EA"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091BC777" w14:textId="0B2AF4E9" w:rsidR="00350E9C" w:rsidRPr="00DF05EA"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De acuerdo con el artículo 19 de la Ley Orgánica de la Administración Pública del Estado de México, para el estudio, planeación y despacho de los asuntos, en los diversos ramos de la Administración Pública del Estado, auxiliarán al Titular del Ejecutivo, las siguientes dependencias:</w:t>
      </w:r>
    </w:p>
    <w:p w14:paraId="035EBAF0"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General de Gobierno; </w:t>
      </w:r>
    </w:p>
    <w:p w14:paraId="791A10FB"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Seguridad </w:t>
      </w:r>
    </w:p>
    <w:p w14:paraId="52FDBCB3"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b/>
          <w:color w:val="000000" w:themeColor="text1"/>
        </w:rPr>
      </w:pPr>
      <w:r w:rsidRPr="00DF05EA">
        <w:rPr>
          <w:rFonts w:ascii="Palatino Linotype" w:hAnsi="Palatino Linotype"/>
          <w:b/>
          <w:color w:val="000000" w:themeColor="text1"/>
        </w:rPr>
        <w:t xml:space="preserve">Secretaría de Finanzas; </w:t>
      </w:r>
    </w:p>
    <w:p w14:paraId="3B3FB2D6"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Salud; </w:t>
      </w:r>
    </w:p>
    <w:p w14:paraId="3A83D287" w14:textId="2FC4FA9B" w:rsidR="001E2BB7" w:rsidRPr="00DF05EA" w:rsidRDefault="00437F41"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Secretaría de</w:t>
      </w:r>
      <w:r w:rsidR="00E8762E" w:rsidRPr="00DF05EA">
        <w:rPr>
          <w:rFonts w:ascii="Palatino Linotype" w:hAnsi="Palatino Linotype"/>
          <w:color w:val="000000" w:themeColor="text1"/>
        </w:rPr>
        <w:t>l</w:t>
      </w:r>
      <w:r w:rsidRPr="00DF05EA">
        <w:rPr>
          <w:rFonts w:ascii="Palatino Linotype" w:hAnsi="Palatino Linotype"/>
          <w:color w:val="000000" w:themeColor="text1"/>
        </w:rPr>
        <w:t xml:space="preserve"> </w:t>
      </w:r>
      <w:r w:rsidR="00E8762E" w:rsidRPr="00DF05EA">
        <w:rPr>
          <w:rFonts w:ascii="Palatino Linotype" w:hAnsi="Palatino Linotype"/>
          <w:color w:val="000000" w:themeColor="text1"/>
        </w:rPr>
        <w:t>Trabajo</w:t>
      </w:r>
      <w:r w:rsidR="001E2BB7" w:rsidRPr="00DF05EA">
        <w:rPr>
          <w:rFonts w:ascii="Palatino Linotype" w:hAnsi="Palatino Linotype"/>
          <w:color w:val="000000" w:themeColor="text1"/>
        </w:rPr>
        <w:t xml:space="preserve">; </w:t>
      </w:r>
    </w:p>
    <w:p w14:paraId="1242615C" w14:textId="16669B56" w:rsidR="001E2BB7" w:rsidRPr="00DF05EA" w:rsidRDefault="00FC0AAA"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w:t>
      </w:r>
      <w:r w:rsidR="000A0C14" w:rsidRPr="00DF05EA">
        <w:rPr>
          <w:rFonts w:ascii="Palatino Linotype" w:hAnsi="Palatino Linotype"/>
          <w:color w:val="000000" w:themeColor="text1"/>
        </w:rPr>
        <w:t>Educación</w:t>
      </w:r>
      <w:r w:rsidR="001E2BB7" w:rsidRPr="00DF05EA">
        <w:rPr>
          <w:rFonts w:ascii="Palatino Linotype" w:hAnsi="Palatino Linotype"/>
          <w:color w:val="000000" w:themeColor="text1"/>
        </w:rPr>
        <w:t>;</w:t>
      </w:r>
    </w:p>
    <w:p w14:paraId="7305F9C7"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Desarrollo Social; </w:t>
      </w:r>
    </w:p>
    <w:p w14:paraId="6085BB2D"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Desarrollo Urbano y Obra; </w:t>
      </w:r>
    </w:p>
    <w:p w14:paraId="3D6A1824"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del Campo; </w:t>
      </w:r>
    </w:p>
    <w:p w14:paraId="03707E28"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Desarrollo Económico; </w:t>
      </w:r>
    </w:p>
    <w:p w14:paraId="0C50EA96"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Cultura y Turismo; </w:t>
      </w:r>
    </w:p>
    <w:p w14:paraId="54474C32"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la Contraloría; </w:t>
      </w:r>
    </w:p>
    <w:p w14:paraId="2C532597"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Movilidad; </w:t>
      </w:r>
    </w:p>
    <w:p w14:paraId="427FBB31"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del Medio Ambiente. </w:t>
      </w:r>
    </w:p>
    <w:p w14:paraId="2BF17866" w14:textId="77777777"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Secretaría de Justicia y Derechos Humanos. </w:t>
      </w:r>
    </w:p>
    <w:p w14:paraId="4FDA5F9A" w14:textId="69A499A0" w:rsidR="001E2BB7" w:rsidRPr="00DF05EA"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Secretaría de las Mujeres.</w:t>
      </w:r>
    </w:p>
    <w:p w14:paraId="6FC245A9" w14:textId="77777777" w:rsidR="00350E9C" w:rsidRPr="00DF05EA"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776FAC2" w14:textId="0DF366DF" w:rsidR="00350E9C" w:rsidRPr="00DF05EA"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Siendo de especial interés para el presente asunto la </w:t>
      </w:r>
      <w:r w:rsidR="00FC0AAA" w:rsidRPr="00DF05EA">
        <w:rPr>
          <w:rFonts w:ascii="Palatino Linotype" w:hAnsi="Palatino Linotype"/>
          <w:b/>
          <w:color w:val="000000" w:themeColor="text1"/>
        </w:rPr>
        <w:t>Secretaría de Finanzas</w:t>
      </w:r>
      <w:r w:rsidRPr="00DF05EA">
        <w:rPr>
          <w:rFonts w:ascii="Palatino Linotype" w:hAnsi="Palatino Linotype"/>
          <w:color w:val="000000" w:themeColor="text1"/>
        </w:rPr>
        <w:t xml:space="preserve">, la cual será el órgano encargado </w:t>
      </w:r>
      <w:r w:rsidR="00E8762E" w:rsidRPr="00DF05EA">
        <w:rPr>
          <w:rFonts w:ascii="Palatino Linotype" w:hAnsi="Palatino Linotype"/>
          <w:color w:val="000000" w:themeColor="text1"/>
        </w:rPr>
        <w:t xml:space="preserve">de </w:t>
      </w:r>
      <w:r w:rsidR="00A2084A" w:rsidRPr="00DF05EA">
        <w:rPr>
          <w:rFonts w:ascii="Palatino Linotype" w:hAnsi="Palatino Linotype"/>
          <w:color w:val="000000" w:themeColor="text1"/>
        </w:rPr>
        <w:t xml:space="preserve">la planeación, programación, </w:t>
      </w:r>
      <w:proofErr w:type="spellStart"/>
      <w:r w:rsidR="00A2084A" w:rsidRPr="00DF05EA">
        <w:rPr>
          <w:rFonts w:ascii="Palatino Linotype" w:hAnsi="Palatino Linotype"/>
          <w:color w:val="000000" w:themeColor="text1"/>
        </w:rPr>
        <w:t>presupuestación</w:t>
      </w:r>
      <w:proofErr w:type="spellEnd"/>
      <w:r w:rsidR="00A2084A" w:rsidRPr="00DF05EA">
        <w:rPr>
          <w:rFonts w:ascii="Palatino Linotype" w:hAnsi="Palatino Linotype"/>
          <w:color w:val="000000" w:themeColor="text1"/>
        </w:rPr>
        <w:t xml:space="preserve"> y evaluación de las actividades del Poder Ejecutivo, de la administración financiera y tributaria de la hacienda pública del Estado y de prestar el apoyo administrativo y tecnológico que requieran las dependencias del Poder Ejecutivo del Estado</w:t>
      </w:r>
      <w:r w:rsidR="00E8762E" w:rsidRPr="00DF05EA">
        <w:rPr>
          <w:rStyle w:val="Refdenotaalpie"/>
          <w:rFonts w:ascii="Palatino Linotype" w:hAnsi="Palatino Linotype"/>
          <w:color w:val="000000" w:themeColor="text1"/>
        </w:rPr>
        <w:footnoteReference w:id="13"/>
      </w:r>
      <w:r w:rsidR="00E8762E" w:rsidRPr="00DF05EA">
        <w:rPr>
          <w:rFonts w:ascii="Palatino Linotype" w:hAnsi="Palatino Linotype"/>
          <w:color w:val="000000" w:themeColor="text1"/>
        </w:rPr>
        <w:t>.</w:t>
      </w:r>
    </w:p>
    <w:p w14:paraId="0AF744D5" w14:textId="77777777" w:rsidR="00350E9C" w:rsidRPr="00DF05EA"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C398DBA" w14:textId="5EFF7F97" w:rsidR="00350E9C" w:rsidRPr="00DF05EA"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De conformidad con lo establecido por el artículo </w:t>
      </w:r>
      <w:r w:rsidR="000A0C14" w:rsidRPr="00DF05EA">
        <w:rPr>
          <w:rFonts w:ascii="Palatino Linotype" w:hAnsi="Palatino Linotype"/>
          <w:color w:val="000000" w:themeColor="text1"/>
        </w:rPr>
        <w:t>24</w:t>
      </w:r>
      <w:r w:rsidRPr="00DF05EA">
        <w:rPr>
          <w:rFonts w:ascii="Palatino Linotype" w:hAnsi="Palatino Linotype"/>
          <w:color w:val="000000" w:themeColor="text1"/>
        </w:rPr>
        <w:t xml:space="preserve"> de la Ley Orgánica de la Administración Pública del Estado de México, la Secretaría de </w:t>
      </w:r>
      <w:r w:rsidR="000A0C14" w:rsidRPr="00DF05EA">
        <w:rPr>
          <w:rFonts w:ascii="Palatino Linotype" w:hAnsi="Palatino Linotype"/>
          <w:color w:val="000000" w:themeColor="text1"/>
        </w:rPr>
        <w:t>Finanzas</w:t>
      </w:r>
      <w:r w:rsidRPr="00DF05EA">
        <w:rPr>
          <w:rFonts w:ascii="Palatino Linotype" w:hAnsi="Palatino Linotype"/>
          <w:color w:val="000000" w:themeColor="text1"/>
        </w:rPr>
        <w:t xml:space="preserve"> tendrá las siguientes atribuciones:</w:t>
      </w:r>
    </w:p>
    <w:p w14:paraId="4B184A2A" w14:textId="77777777" w:rsidR="00350E9C" w:rsidRPr="00DF05EA"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738F2AB" w14:textId="66ADD51D" w:rsidR="00E8762E" w:rsidRPr="00DF05EA" w:rsidRDefault="001E2BB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r w:rsidRPr="00DF05EA">
        <w:rPr>
          <w:rFonts w:ascii="Palatino Linotype" w:hAnsi="Palatino Linotype"/>
          <w:b/>
          <w:i/>
          <w:color w:val="000000" w:themeColor="text1"/>
          <w:sz w:val="22"/>
        </w:rPr>
        <w:t xml:space="preserve">Artículo </w:t>
      </w:r>
      <w:r w:rsidR="00E8762E" w:rsidRPr="00DF05EA">
        <w:rPr>
          <w:rFonts w:ascii="Palatino Linotype" w:hAnsi="Palatino Linotype"/>
          <w:b/>
          <w:i/>
          <w:color w:val="000000" w:themeColor="text1"/>
          <w:sz w:val="22"/>
        </w:rPr>
        <w:t xml:space="preserve">30.- </w:t>
      </w:r>
      <w:r w:rsidR="00E8762E" w:rsidRPr="00DF05EA">
        <w:rPr>
          <w:rFonts w:ascii="Palatino Linotype" w:hAnsi="Palatino Linotype"/>
          <w:i/>
          <w:color w:val="000000" w:themeColor="text1"/>
          <w:sz w:val="22"/>
        </w:rPr>
        <w:t xml:space="preserve">A la </w:t>
      </w:r>
      <w:r w:rsidR="00FC0AAA" w:rsidRPr="00DF05EA">
        <w:rPr>
          <w:rFonts w:ascii="Palatino Linotype" w:hAnsi="Palatino Linotype"/>
          <w:i/>
          <w:color w:val="000000" w:themeColor="text1"/>
          <w:sz w:val="22"/>
        </w:rPr>
        <w:t>Secretaría de Finanzas</w:t>
      </w:r>
      <w:r w:rsidR="00E8762E" w:rsidRPr="00DF05EA">
        <w:rPr>
          <w:rFonts w:ascii="Palatino Linotype" w:hAnsi="Palatino Linotype"/>
          <w:i/>
          <w:color w:val="000000" w:themeColor="text1"/>
          <w:sz w:val="22"/>
        </w:rPr>
        <w:t xml:space="preserve">, corresponde el despacho de los siguientes asuntos: </w:t>
      </w:r>
    </w:p>
    <w:p w14:paraId="7FFAAFA7" w14:textId="77777777" w:rsidR="00A2084A" w:rsidRPr="00DF05EA" w:rsidRDefault="00A2084A"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p>
    <w:p w14:paraId="4C2DBB74" w14:textId="0B45846D" w:rsidR="00A2084A" w:rsidRPr="00DF05EA" w:rsidRDefault="00A2084A"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XLIX.</w:t>
      </w:r>
      <w:r w:rsidRPr="00DF05EA">
        <w:rPr>
          <w:rFonts w:ascii="Palatino Linotype" w:hAnsi="Palatino Linotype"/>
          <w:i/>
          <w:color w:val="000000" w:themeColor="text1"/>
          <w:sz w:val="22"/>
        </w:rPr>
        <w:t xml:space="preserve"> Autorizar, previo acuerdo del Gobernador la creación de las nuevas unidades administrativas que requieran las dependencias del Ejecutivo;</w:t>
      </w:r>
    </w:p>
    <w:p w14:paraId="222E9681" w14:textId="2C3D6C1A" w:rsidR="00E8762E" w:rsidRPr="00DF05EA" w:rsidRDefault="00A2084A"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r w:rsidR="00E8762E" w:rsidRPr="00DF05EA">
        <w:rPr>
          <w:rFonts w:ascii="Palatino Linotype" w:hAnsi="Palatino Linotype"/>
          <w:i/>
          <w:color w:val="000000" w:themeColor="text1"/>
          <w:sz w:val="22"/>
        </w:rPr>
        <w:t>”</w:t>
      </w:r>
    </w:p>
    <w:p w14:paraId="19CDCF9E" w14:textId="5F923659" w:rsidR="001E2BB7" w:rsidRPr="00DF05EA"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D6227F6" w14:textId="77777777" w:rsidR="001E2BB7" w:rsidRPr="00DF05EA" w:rsidRDefault="001E2BB7"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3B6FAB94" w14:textId="1D168682" w:rsidR="00D70AA5" w:rsidRPr="00DF05EA" w:rsidRDefault="00D70AA5" w:rsidP="00D70A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De lo anterior se coligue que </w:t>
      </w:r>
      <w:r w:rsidRPr="00DF05EA">
        <w:rPr>
          <w:rFonts w:ascii="Palatino Linotype" w:hAnsi="Palatino Linotype"/>
          <w:b/>
          <w:color w:val="000000" w:themeColor="text1"/>
        </w:rPr>
        <w:t xml:space="preserve">la </w:t>
      </w:r>
      <w:r w:rsidR="00FC0AAA" w:rsidRPr="00DF05EA">
        <w:rPr>
          <w:rFonts w:ascii="Palatino Linotype" w:hAnsi="Palatino Linotype"/>
          <w:b/>
          <w:color w:val="000000" w:themeColor="text1"/>
        </w:rPr>
        <w:t>Secretaría de Finanzas</w:t>
      </w:r>
      <w:r w:rsidRPr="00DF05EA">
        <w:rPr>
          <w:rFonts w:ascii="Palatino Linotype" w:hAnsi="Palatino Linotype"/>
          <w:b/>
          <w:color w:val="000000" w:themeColor="text1"/>
        </w:rPr>
        <w:t xml:space="preserve"> será la dependencia</w:t>
      </w:r>
      <w:r w:rsidRPr="00DF05EA">
        <w:rPr>
          <w:rFonts w:ascii="Palatino Linotype" w:hAnsi="Palatino Linotype"/>
          <w:color w:val="000000" w:themeColor="text1"/>
        </w:rPr>
        <w:t xml:space="preserve"> del Ejecutivo Estatal </w:t>
      </w:r>
      <w:r w:rsidRPr="00DF05EA">
        <w:rPr>
          <w:rFonts w:ascii="Palatino Linotype" w:hAnsi="Palatino Linotype"/>
          <w:b/>
          <w:color w:val="000000" w:themeColor="text1"/>
        </w:rPr>
        <w:t>encargada</w:t>
      </w:r>
      <w:r w:rsidR="00A2084A" w:rsidRPr="00DF05EA">
        <w:rPr>
          <w:rFonts w:ascii="Palatino Linotype" w:hAnsi="Palatino Linotype"/>
          <w:b/>
          <w:color w:val="000000" w:themeColor="text1"/>
        </w:rPr>
        <w:t xml:space="preserve"> de autorizar la creación de nuevas unidades administrativas que requieran las dependencias del Poder Ejecutivo</w:t>
      </w:r>
      <w:r w:rsidR="00A2084A" w:rsidRPr="00DF05EA">
        <w:rPr>
          <w:rFonts w:ascii="Palatino Linotype" w:hAnsi="Palatino Linotype"/>
          <w:color w:val="000000" w:themeColor="text1"/>
        </w:rPr>
        <w:t xml:space="preserve"> del Estado de México, previo acuerdo del Gobernador. </w:t>
      </w:r>
    </w:p>
    <w:p w14:paraId="5483AEDE" w14:textId="77777777" w:rsidR="00D70AA5" w:rsidRPr="00DF05EA" w:rsidRDefault="00D70AA5" w:rsidP="00D70AA5">
      <w:pPr>
        <w:pStyle w:val="Prrafodelista"/>
        <w:tabs>
          <w:tab w:val="left" w:pos="426"/>
        </w:tabs>
        <w:spacing w:before="240" w:after="240" w:line="360" w:lineRule="auto"/>
        <w:ind w:left="0" w:right="51"/>
        <w:jc w:val="both"/>
        <w:rPr>
          <w:rFonts w:ascii="Palatino Linotype" w:hAnsi="Palatino Linotype"/>
          <w:color w:val="000000" w:themeColor="text1"/>
        </w:rPr>
      </w:pPr>
    </w:p>
    <w:p w14:paraId="432CC06D" w14:textId="20E39DBA" w:rsidR="00350E9C" w:rsidRPr="00DF05EA" w:rsidRDefault="00D70AA5"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lastRenderedPageBreak/>
        <w:t>P</w:t>
      </w:r>
      <w:r w:rsidR="001E2BB7" w:rsidRPr="00DF05EA">
        <w:rPr>
          <w:rFonts w:ascii="Palatino Linotype" w:hAnsi="Palatino Linotype"/>
          <w:color w:val="000000" w:themeColor="text1"/>
        </w:rPr>
        <w:t xml:space="preserve">ara el estudio, planeación y despacho de los asuntos de su competencia, la </w:t>
      </w:r>
      <w:r w:rsidR="00FC0AAA" w:rsidRPr="00DF05EA">
        <w:rPr>
          <w:rFonts w:ascii="Palatino Linotype" w:hAnsi="Palatino Linotype"/>
          <w:color w:val="000000" w:themeColor="text1"/>
        </w:rPr>
        <w:t>Secretaría de Finanzas</w:t>
      </w:r>
      <w:r w:rsidR="001E2BB7" w:rsidRPr="00DF05EA">
        <w:rPr>
          <w:rFonts w:ascii="Palatino Linotype" w:hAnsi="Palatino Linotype"/>
          <w:color w:val="000000" w:themeColor="text1"/>
        </w:rPr>
        <w:t xml:space="preserve"> contará con las unidades administrativas siguientes</w:t>
      </w:r>
      <w:r w:rsidR="001E2BB7" w:rsidRPr="00DF05EA">
        <w:rPr>
          <w:rStyle w:val="Refdenotaalpie"/>
          <w:rFonts w:ascii="Palatino Linotype" w:hAnsi="Palatino Linotype"/>
          <w:color w:val="000000" w:themeColor="text1"/>
        </w:rPr>
        <w:footnoteReference w:id="14"/>
      </w:r>
      <w:r w:rsidR="001E2BB7" w:rsidRPr="00DF05EA">
        <w:rPr>
          <w:rFonts w:ascii="Palatino Linotype" w:hAnsi="Palatino Linotype"/>
          <w:color w:val="000000" w:themeColor="text1"/>
        </w:rPr>
        <w:t>:</w:t>
      </w:r>
    </w:p>
    <w:p w14:paraId="68AED535" w14:textId="77777777" w:rsidR="00A2084A" w:rsidRPr="00DF05EA" w:rsidRDefault="00E8762E"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Subsecretaría </w:t>
      </w:r>
      <w:r w:rsidR="00A2084A" w:rsidRPr="00DF05EA">
        <w:rPr>
          <w:rFonts w:ascii="Palatino Linotype" w:hAnsi="Palatino Linotype"/>
          <w:color w:val="000000" w:themeColor="text1"/>
        </w:rPr>
        <w:t xml:space="preserve">de Ingresos. </w:t>
      </w:r>
    </w:p>
    <w:p w14:paraId="14A8DB86"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Subsecretaría de Planeación y Presupuesto. </w:t>
      </w:r>
    </w:p>
    <w:p w14:paraId="2F4B753B"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Subsecretaría de Tesorería. </w:t>
      </w:r>
    </w:p>
    <w:p w14:paraId="2952F88E"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Subsecretaría de Administración. </w:t>
      </w:r>
    </w:p>
    <w:p w14:paraId="37820681"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Procuraduría Fiscal. </w:t>
      </w:r>
    </w:p>
    <w:p w14:paraId="34117EE6"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Recaudación. </w:t>
      </w:r>
    </w:p>
    <w:p w14:paraId="087E444B" w14:textId="1E3E1872" w:rsidR="001E2BB7"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Dirección General de Fiscalización.</w:t>
      </w:r>
    </w:p>
    <w:p w14:paraId="6AC9F81E"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Política Fiscal. </w:t>
      </w:r>
    </w:p>
    <w:p w14:paraId="589BE9B8"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Regulación. </w:t>
      </w:r>
    </w:p>
    <w:p w14:paraId="4B04D312"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Planeación y Gasto Público. </w:t>
      </w:r>
    </w:p>
    <w:p w14:paraId="736CCC1A"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Contaduría General Gubernamental. </w:t>
      </w:r>
    </w:p>
    <w:p w14:paraId="4C744DD7"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Inversión. </w:t>
      </w:r>
    </w:p>
    <w:p w14:paraId="1499900B"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Evaluación del Desempeño Institucional. </w:t>
      </w:r>
    </w:p>
    <w:p w14:paraId="188012E9"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Evaluación de la Información Financiera y Recursos Federales. </w:t>
      </w:r>
    </w:p>
    <w:p w14:paraId="757C73A4"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Dirección General de Tesorería</w:t>
      </w:r>
    </w:p>
    <w:p w14:paraId="5ED83FD7"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Crédito. </w:t>
      </w:r>
    </w:p>
    <w:p w14:paraId="2A154EA7"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Caja General de Gobierno. </w:t>
      </w:r>
    </w:p>
    <w:p w14:paraId="29718F8E"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Personal. </w:t>
      </w:r>
    </w:p>
    <w:p w14:paraId="7A285E89"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Recursos Materiales. </w:t>
      </w:r>
    </w:p>
    <w:p w14:paraId="34415803"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b/>
          <w:color w:val="000000" w:themeColor="text1"/>
        </w:rPr>
      </w:pPr>
      <w:r w:rsidRPr="00DF05EA">
        <w:rPr>
          <w:rFonts w:ascii="Palatino Linotype" w:hAnsi="Palatino Linotype"/>
          <w:b/>
          <w:color w:val="000000" w:themeColor="text1"/>
        </w:rPr>
        <w:t xml:space="preserve">Dirección General de Innovación. </w:t>
      </w:r>
    </w:p>
    <w:p w14:paraId="24F870F7"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lastRenderedPageBreak/>
        <w:t xml:space="preserve">Dirección General del Sistema Estatal de Informática. </w:t>
      </w:r>
    </w:p>
    <w:p w14:paraId="3038059D"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Delegaciones de Asuntos Contenciosos. </w:t>
      </w:r>
    </w:p>
    <w:p w14:paraId="72688465"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Delegaciones Fiscales. </w:t>
      </w:r>
    </w:p>
    <w:p w14:paraId="3D58A315"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Delegaciones de Fiscalización. </w:t>
      </w:r>
    </w:p>
    <w:p w14:paraId="5B765671"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Unidad de Apoyo a la Administración General. </w:t>
      </w:r>
    </w:p>
    <w:p w14:paraId="5CF6878F"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Coordinación Administrativa. </w:t>
      </w:r>
    </w:p>
    <w:p w14:paraId="620F8EF3"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Coordinación de Gestión Gubernamental. </w:t>
      </w:r>
    </w:p>
    <w:p w14:paraId="7E11CB9C" w14:textId="77777777"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Instituto de Profesionalización de los Servidores Públicos del Poder Ejecutivo del Gobierno del Estado de México, como órgano desconcentrado. </w:t>
      </w:r>
    </w:p>
    <w:p w14:paraId="4F3C8D8D" w14:textId="0BBD262C" w:rsidR="00A2084A" w:rsidRPr="00DF05EA" w:rsidRDefault="00A2084A" w:rsidP="00C23370">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Coordinación Jurídica y de Igualdad de Género.</w:t>
      </w:r>
    </w:p>
    <w:p w14:paraId="7DE1FC3B" w14:textId="77777777" w:rsidR="00350E9C" w:rsidRPr="00DF05EA"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04B9D7C9" w14:textId="3570005A" w:rsidR="007924FA" w:rsidRPr="00DF05EA" w:rsidRDefault="003152F6"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Siendo de especial interés la </w:t>
      </w:r>
      <w:r w:rsidR="007924FA" w:rsidRPr="00DF05EA">
        <w:rPr>
          <w:rFonts w:ascii="Palatino Linotype" w:hAnsi="Palatino Linotype"/>
          <w:b/>
          <w:color w:val="000000" w:themeColor="text1"/>
        </w:rPr>
        <w:t>Dirección General de Innovación</w:t>
      </w:r>
      <w:r w:rsidRPr="00DF05EA">
        <w:rPr>
          <w:rFonts w:ascii="Palatino Linotype" w:hAnsi="Palatino Linotype"/>
          <w:color w:val="000000" w:themeColor="text1"/>
        </w:rPr>
        <w:t>, la cual tendrá entre sus atribuciones</w:t>
      </w:r>
      <w:r w:rsidR="007924FA" w:rsidRPr="00DF05EA">
        <w:rPr>
          <w:rFonts w:ascii="Palatino Linotype" w:hAnsi="Palatino Linotype"/>
          <w:color w:val="000000" w:themeColor="text1"/>
        </w:rPr>
        <w:t>, las siguientes</w:t>
      </w:r>
      <w:r w:rsidR="007924FA" w:rsidRPr="00DF05EA">
        <w:rPr>
          <w:rStyle w:val="Refdenotaalpie"/>
          <w:rFonts w:ascii="Palatino Linotype" w:hAnsi="Palatino Linotype"/>
          <w:color w:val="000000" w:themeColor="text1"/>
        </w:rPr>
        <w:footnoteReference w:id="15"/>
      </w:r>
      <w:r w:rsidR="007924FA" w:rsidRPr="00DF05EA">
        <w:rPr>
          <w:rFonts w:ascii="Palatino Linotype" w:hAnsi="Palatino Linotype"/>
          <w:color w:val="000000" w:themeColor="text1"/>
        </w:rPr>
        <w:t>:</w:t>
      </w:r>
    </w:p>
    <w:p w14:paraId="3EF33A5A" w14:textId="27AEDC37" w:rsidR="003152F6" w:rsidRPr="00DF05EA" w:rsidRDefault="007924FA" w:rsidP="007924FA">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b/>
          <w:color w:val="000000" w:themeColor="text1"/>
        </w:rPr>
        <w:t>Revisar</w:t>
      </w:r>
      <w:r w:rsidRPr="00DF05EA">
        <w:rPr>
          <w:rFonts w:ascii="Palatino Linotype" w:hAnsi="Palatino Linotype"/>
          <w:color w:val="000000" w:themeColor="text1"/>
        </w:rPr>
        <w:t xml:space="preserve"> </w:t>
      </w:r>
      <w:r w:rsidRPr="00DF05EA">
        <w:rPr>
          <w:rFonts w:ascii="Palatino Linotype" w:hAnsi="Palatino Linotype"/>
          <w:b/>
          <w:color w:val="000000" w:themeColor="text1"/>
        </w:rPr>
        <w:t>y</w:t>
      </w:r>
      <w:r w:rsidRPr="00DF05EA">
        <w:rPr>
          <w:rFonts w:ascii="Palatino Linotype" w:hAnsi="Palatino Linotype"/>
          <w:color w:val="000000" w:themeColor="text1"/>
        </w:rPr>
        <w:t xml:space="preserve">, en su caso, </w:t>
      </w:r>
      <w:r w:rsidRPr="00DF05EA">
        <w:rPr>
          <w:rFonts w:ascii="Palatino Linotype" w:hAnsi="Palatino Linotype"/>
          <w:b/>
          <w:color w:val="000000" w:themeColor="text1"/>
        </w:rPr>
        <w:t>proponer modificaciones a las estructuras orgánicas de las dependencias y organismos auxiliares del Poder Ejecutivo del Gobierno del Estado</w:t>
      </w:r>
      <w:r w:rsidRPr="00DF05EA">
        <w:rPr>
          <w:rFonts w:ascii="Palatino Linotype" w:hAnsi="Palatino Linotype"/>
          <w:color w:val="000000" w:themeColor="text1"/>
        </w:rPr>
        <w:t>, a fin de impulsar su dinamismo, funcionalidad, racionalidad, eficiencia y congruencia con las atribuciones, planes y programas gubernamentales estratégicos.</w:t>
      </w:r>
    </w:p>
    <w:p w14:paraId="572F6205" w14:textId="77777777" w:rsidR="007924FA" w:rsidRPr="00DF05EA" w:rsidRDefault="007924FA" w:rsidP="007924FA">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b/>
          <w:color w:val="000000" w:themeColor="text1"/>
        </w:rPr>
        <w:t>Dictaminar sobre la procedencia de creación, modificación o disolución de las unidades administrativas de las dependencias y organismos auxiliares del Poder Ejecutivo del Gobierno del Estado</w:t>
      </w:r>
      <w:r w:rsidRPr="00DF05EA">
        <w:rPr>
          <w:rFonts w:ascii="Palatino Linotype" w:hAnsi="Palatino Linotype"/>
          <w:color w:val="000000" w:themeColor="text1"/>
        </w:rPr>
        <w:t xml:space="preserve">. </w:t>
      </w:r>
    </w:p>
    <w:p w14:paraId="37C91997" w14:textId="4FD02F9C" w:rsidR="007924FA" w:rsidRPr="00DF05EA" w:rsidRDefault="007924FA" w:rsidP="007924FA">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b/>
          <w:color w:val="000000" w:themeColor="text1"/>
        </w:rPr>
        <w:lastRenderedPageBreak/>
        <w:t xml:space="preserve">Elaborar, registrar y </w:t>
      </w:r>
      <w:r w:rsidRPr="00DF05EA">
        <w:rPr>
          <w:rFonts w:ascii="Palatino Linotype" w:hAnsi="Palatino Linotype"/>
          <w:b/>
          <w:color w:val="000000" w:themeColor="text1"/>
          <w:u w:val="single"/>
        </w:rPr>
        <w:t>resguardar los organigramas</w:t>
      </w:r>
      <w:r w:rsidRPr="00DF05EA">
        <w:rPr>
          <w:rFonts w:ascii="Palatino Linotype" w:hAnsi="Palatino Linotype"/>
          <w:b/>
          <w:color w:val="000000" w:themeColor="text1"/>
        </w:rPr>
        <w:t xml:space="preserve"> autorizados de las dependencias y organismos auxiliares del Poder Ejecutivo del Gobierno del Estado</w:t>
      </w:r>
      <w:r w:rsidRPr="00DF05EA">
        <w:rPr>
          <w:rFonts w:ascii="Palatino Linotype" w:hAnsi="Palatino Linotype"/>
          <w:color w:val="000000" w:themeColor="text1"/>
        </w:rPr>
        <w:t>, así como la codificación estructural de las unidades administrativas que los conforman.</w:t>
      </w:r>
    </w:p>
    <w:p w14:paraId="21DABDC9" w14:textId="77777777" w:rsidR="007924FA" w:rsidRPr="00DF05EA" w:rsidRDefault="007924FA" w:rsidP="007924FA">
      <w:pPr>
        <w:pStyle w:val="Prrafodelista"/>
        <w:tabs>
          <w:tab w:val="left" w:pos="426"/>
        </w:tabs>
        <w:spacing w:before="240" w:after="240" w:line="360" w:lineRule="auto"/>
        <w:ind w:left="0" w:right="51"/>
        <w:jc w:val="both"/>
        <w:rPr>
          <w:rFonts w:ascii="Palatino Linotype" w:hAnsi="Palatino Linotype"/>
          <w:color w:val="000000" w:themeColor="text1"/>
        </w:rPr>
      </w:pPr>
    </w:p>
    <w:p w14:paraId="79B00B9A" w14:textId="0FC238CC" w:rsidR="003152F6" w:rsidRPr="00DF05EA" w:rsidRDefault="000641AF"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Luego entonces, toda vez que la Dirección General de </w:t>
      </w:r>
      <w:r w:rsidR="00BD0A47" w:rsidRPr="00DF05EA">
        <w:rPr>
          <w:rFonts w:ascii="Palatino Linotype" w:hAnsi="Palatino Linotype"/>
          <w:color w:val="000000" w:themeColor="text1"/>
        </w:rPr>
        <w:t>Innovación</w:t>
      </w:r>
      <w:r w:rsidRPr="00DF05EA">
        <w:rPr>
          <w:rFonts w:ascii="Palatino Linotype" w:hAnsi="Palatino Linotype"/>
          <w:color w:val="000000" w:themeColor="text1"/>
        </w:rPr>
        <w:t xml:space="preserve"> del </w:t>
      </w:r>
      <w:r w:rsidRPr="00DF05EA">
        <w:rPr>
          <w:rFonts w:ascii="Palatino Linotype" w:hAnsi="Palatino Linotype"/>
          <w:b/>
          <w:color w:val="000000" w:themeColor="text1"/>
        </w:rPr>
        <w:t>SUJETO OBLIGADO</w:t>
      </w:r>
      <w:r w:rsidRPr="00DF05EA">
        <w:rPr>
          <w:rFonts w:ascii="Palatino Linotype" w:hAnsi="Palatino Linotype"/>
          <w:color w:val="000000" w:themeColor="text1"/>
        </w:rPr>
        <w:t xml:space="preserve"> se encarga </w:t>
      </w:r>
      <w:r w:rsidR="00BD0A47" w:rsidRPr="00DF05EA">
        <w:rPr>
          <w:rFonts w:ascii="Palatino Linotype" w:hAnsi="Palatino Linotype"/>
          <w:color w:val="000000" w:themeColor="text1"/>
        </w:rPr>
        <w:t>de revisar y proponer modificaciones a las estructuras orgánicas de las dependencias del Poder Ejecutivo, así como dictaminar sobre la procedencia de creación, modificación o disolución de unidades administrativas y, más importante aún, de resguardar los organigramas autorizados de éstas</w:t>
      </w:r>
      <w:r w:rsidRPr="00DF05EA">
        <w:rPr>
          <w:rFonts w:ascii="Palatino Linotype" w:hAnsi="Palatino Linotype"/>
          <w:color w:val="000000" w:themeColor="text1"/>
        </w:rPr>
        <w:t>, este Organismo Garante encuentra a la dependencia de mérito como la naturalmente competente para poseer, generar o administrar la info</w:t>
      </w:r>
      <w:r w:rsidR="00BD0A47" w:rsidRPr="00DF05EA">
        <w:rPr>
          <w:rFonts w:ascii="Palatino Linotype" w:hAnsi="Palatino Linotype"/>
          <w:color w:val="000000" w:themeColor="text1"/>
        </w:rPr>
        <w:t>rmación relativa al histórico de los organigramas de la Secretaría de Educación</w:t>
      </w:r>
      <w:r w:rsidRPr="00DF05EA">
        <w:rPr>
          <w:rFonts w:ascii="Palatino Linotype" w:hAnsi="Palatino Linotype"/>
          <w:color w:val="000000" w:themeColor="text1"/>
        </w:rPr>
        <w:t>.</w:t>
      </w:r>
    </w:p>
    <w:p w14:paraId="3FF0EEFB" w14:textId="77777777" w:rsidR="003152F6" w:rsidRPr="00DF05EA" w:rsidRDefault="003152F6"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49BB95B5" w14:textId="0B1C3F17" w:rsidR="00BD0A47" w:rsidRPr="00DF05EA" w:rsidRDefault="00D372CF" w:rsidP="00BD0A4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F05EA">
        <w:rPr>
          <w:rFonts w:ascii="Palatino Linotype" w:hAnsi="Palatino Linotype"/>
          <w:b/>
          <w:color w:val="000000" w:themeColor="text1"/>
        </w:rPr>
        <w:t>IV</w:t>
      </w:r>
      <w:r w:rsidR="00BD0A47" w:rsidRPr="00DF05EA">
        <w:rPr>
          <w:rFonts w:ascii="Palatino Linotype" w:hAnsi="Palatino Linotype"/>
          <w:b/>
          <w:color w:val="000000" w:themeColor="text1"/>
        </w:rPr>
        <w:t xml:space="preserve">. </w:t>
      </w:r>
      <w:r w:rsidR="000E052C" w:rsidRPr="00DF05EA">
        <w:rPr>
          <w:rFonts w:ascii="Palatino Linotype" w:hAnsi="Palatino Linotype"/>
          <w:b/>
          <w:color w:val="000000" w:themeColor="text1"/>
        </w:rPr>
        <w:t>Del enlace proporcionado para consultar la información</w:t>
      </w:r>
      <w:r w:rsidR="00BD0A47" w:rsidRPr="00DF05EA">
        <w:rPr>
          <w:rFonts w:ascii="Palatino Linotype" w:hAnsi="Palatino Linotype"/>
          <w:b/>
          <w:color w:val="000000" w:themeColor="text1"/>
        </w:rPr>
        <w:t>.</w:t>
      </w:r>
    </w:p>
    <w:p w14:paraId="3C6B20F6" w14:textId="77777777" w:rsidR="00BD0A47" w:rsidRPr="00DF05EA" w:rsidRDefault="00BD0A47"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47E3969C" w14:textId="77777777" w:rsidR="000E052C" w:rsidRPr="00DF05EA" w:rsidRDefault="000E052C" w:rsidP="000E05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DF05EA">
        <w:rPr>
          <w:rFonts w:ascii="Palatino Linotype" w:hAnsi="Palatino Linotype"/>
          <w:b/>
          <w:color w:val="000000" w:themeColor="text1"/>
        </w:rPr>
        <w:t>en un plazo no mayor a cinco días hábiles</w:t>
      </w:r>
      <w:r w:rsidRPr="00DF05EA">
        <w:rPr>
          <w:rFonts w:ascii="Palatino Linotype" w:hAnsi="Palatino Linotype"/>
          <w:color w:val="000000" w:themeColor="text1"/>
        </w:rPr>
        <w:t xml:space="preserve">. </w:t>
      </w:r>
      <w:r w:rsidRPr="00DF05EA">
        <w:rPr>
          <w:rFonts w:ascii="Palatino Linotype" w:hAnsi="Palatino Linotype"/>
          <w:b/>
          <w:color w:val="000000" w:themeColor="text1"/>
        </w:rPr>
        <w:t>La fuente deberá ser precisa y concreta</w:t>
      </w:r>
      <w:r w:rsidRPr="00DF05EA">
        <w:rPr>
          <w:rFonts w:ascii="Palatino Linotype" w:hAnsi="Palatino Linotype"/>
          <w:color w:val="000000" w:themeColor="text1"/>
        </w:rPr>
        <w:t xml:space="preserve"> y </w:t>
      </w:r>
      <w:r w:rsidRPr="00DF05EA">
        <w:rPr>
          <w:rFonts w:ascii="Palatino Linotype" w:hAnsi="Palatino Linotype"/>
          <w:b/>
          <w:color w:val="000000" w:themeColor="text1"/>
        </w:rPr>
        <w:t>no debe implicar que el solicitante realice una búsqueda en toda la información que se encuentre disponible</w:t>
      </w:r>
      <w:r w:rsidRPr="00DF05EA">
        <w:rPr>
          <w:rFonts w:ascii="Palatino Linotype" w:hAnsi="Palatino Linotype"/>
          <w:color w:val="000000" w:themeColor="text1"/>
        </w:rPr>
        <w:t>.</w:t>
      </w:r>
    </w:p>
    <w:p w14:paraId="0115BFA2" w14:textId="77777777" w:rsidR="000E052C" w:rsidRPr="00DF05EA" w:rsidRDefault="000E052C" w:rsidP="000E052C">
      <w:pPr>
        <w:pStyle w:val="Prrafodelista"/>
        <w:tabs>
          <w:tab w:val="left" w:pos="426"/>
        </w:tabs>
        <w:spacing w:before="240" w:after="240" w:line="360" w:lineRule="auto"/>
        <w:ind w:left="0" w:right="51"/>
        <w:jc w:val="both"/>
        <w:rPr>
          <w:rFonts w:ascii="Palatino Linotype" w:hAnsi="Palatino Linotype"/>
          <w:color w:val="000000" w:themeColor="text1"/>
        </w:rPr>
      </w:pPr>
    </w:p>
    <w:p w14:paraId="3A655EFA" w14:textId="77777777" w:rsidR="000E052C" w:rsidRPr="00DF05EA" w:rsidRDefault="000E052C" w:rsidP="000E05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Así </w:t>
      </w:r>
      <w:r w:rsidRPr="00DF05EA">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DF05EA">
        <w:rPr>
          <w:rFonts w:ascii="Palatino Linotype" w:eastAsia="MS Mincho" w:hAnsi="Palatino Linotype"/>
          <w:b/>
          <w:bCs/>
        </w:rPr>
        <w:t>SUJETO OBLIGADO</w:t>
      </w:r>
      <w:r w:rsidRPr="00DF05EA">
        <w:rPr>
          <w:rFonts w:ascii="Palatino Linotype" w:eastAsia="MS Mincho" w:hAnsi="Palatino Linotype"/>
        </w:rPr>
        <w:t xml:space="preserve"> podrá hacerle saber al particular la fuente de consulta atendiendo dos consideraciones: </w:t>
      </w:r>
      <w:r w:rsidRPr="00DF05EA">
        <w:rPr>
          <w:rFonts w:ascii="Palatino Linotype" w:eastAsia="MS Mincho" w:hAnsi="Palatino Linotype"/>
          <w:b/>
          <w:bCs/>
        </w:rPr>
        <w:t>a)</w:t>
      </w:r>
      <w:r w:rsidRPr="00DF05EA">
        <w:rPr>
          <w:rFonts w:ascii="Palatino Linotype" w:eastAsia="MS Mincho" w:hAnsi="Palatino Linotype"/>
        </w:rPr>
        <w:t xml:space="preserve"> la fuente se deberá hacer de su conocimiento dentro de los primeros cinco días hábiles posteriores a la recepción de la solicitud de información; y, </w:t>
      </w:r>
      <w:r w:rsidRPr="00DF05EA">
        <w:rPr>
          <w:rFonts w:ascii="Palatino Linotype" w:eastAsia="MS Mincho" w:hAnsi="Palatino Linotype"/>
          <w:b/>
          <w:bCs/>
        </w:rPr>
        <w:t>b)</w:t>
      </w:r>
      <w:r w:rsidRPr="00DF05EA">
        <w:rPr>
          <w:rFonts w:ascii="Palatino Linotype" w:eastAsia="MS Mincho" w:hAnsi="Palatino Linotype"/>
        </w:rPr>
        <w:t xml:space="preserve"> la fuente deberá ser precisa, esto es, que evite que el particular tenga que realizar una búsqueda en toda la información disponible en el portal que se señale.</w:t>
      </w:r>
    </w:p>
    <w:p w14:paraId="5DF96E58" w14:textId="77777777" w:rsidR="000E052C" w:rsidRPr="00DF05EA" w:rsidRDefault="000E052C" w:rsidP="000E052C">
      <w:pPr>
        <w:pStyle w:val="Prrafodelista"/>
        <w:tabs>
          <w:tab w:val="left" w:pos="426"/>
        </w:tabs>
        <w:spacing w:before="240" w:after="240" w:line="360" w:lineRule="auto"/>
        <w:ind w:left="0" w:right="51"/>
        <w:jc w:val="both"/>
        <w:rPr>
          <w:rFonts w:ascii="Palatino Linotype" w:hAnsi="Palatino Linotype"/>
          <w:color w:val="000000" w:themeColor="text1"/>
        </w:rPr>
      </w:pPr>
    </w:p>
    <w:p w14:paraId="450AFCE3" w14:textId="3E93D9F8" w:rsidR="000E052C" w:rsidRPr="00DF05EA" w:rsidRDefault="000E052C" w:rsidP="000E05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En </w:t>
      </w:r>
      <w:r w:rsidRPr="00DF05EA">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DF05EA">
        <w:rPr>
          <w:rFonts w:ascii="Palatino Linotype" w:eastAsia="MS Mincho" w:hAnsi="Palatino Linotype"/>
          <w:i/>
          <w:iCs/>
        </w:rPr>
        <w:t>Antecedentes</w:t>
      </w:r>
      <w:r w:rsidRPr="00DF05EA">
        <w:rPr>
          <w:rFonts w:ascii="Palatino Linotype" w:eastAsia="MS Mincho" w:hAnsi="Palatino Linotype"/>
        </w:rPr>
        <w:t xml:space="preserve"> de la presente resolución, el </w:t>
      </w:r>
      <w:r w:rsidRPr="00DF05EA">
        <w:rPr>
          <w:rFonts w:ascii="Palatino Linotype" w:eastAsia="MS Mincho" w:hAnsi="Palatino Linotype"/>
          <w:b/>
          <w:bCs/>
        </w:rPr>
        <w:t>SUJETO OBLIGADO</w:t>
      </w:r>
      <w:r w:rsidRPr="00DF05EA">
        <w:rPr>
          <w:rFonts w:ascii="Palatino Linotype" w:eastAsia="MS Mincho" w:hAnsi="Palatino Linotype"/>
        </w:rPr>
        <w:t xml:space="preserve"> entregó respuesta a la solicitud de información el treinta y uno (31) de mayo de dos mil veintidós, esto es, al octavo día hábil posterior a la presentación de la solicitud de información, </w:t>
      </w:r>
      <w:r w:rsidRPr="00DF05EA">
        <w:rPr>
          <w:rFonts w:ascii="Palatino Linotype" w:eastAsia="MS Mincho" w:hAnsi="Palatino Linotype"/>
          <w:b/>
        </w:rPr>
        <w:t>encontrándose superado el plazo de cinco días establecidos en la Ley de la materia</w:t>
      </w:r>
      <w:r w:rsidRPr="00DF05EA">
        <w:rPr>
          <w:rFonts w:ascii="Palatino Linotype" w:eastAsia="MS Mincho" w:hAnsi="Palatino Linotype"/>
        </w:rPr>
        <w:t>.</w:t>
      </w:r>
    </w:p>
    <w:p w14:paraId="51945EEA" w14:textId="77777777" w:rsidR="000E052C" w:rsidRPr="00DF05EA" w:rsidRDefault="000E052C" w:rsidP="000E052C">
      <w:pPr>
        <w:pStyle w:val="Prrafodelista"/>
        <w:tabs>
          <w:tab w:val="left" w:pos="426"/>
        </w:tabs>
        <w:spacing w:before="240" w:after="240" w:line="360" w:lineRule="auto"/>
        <w:ind w:left="0" w:right="51"/>
        <w:jc w:val="both"/>
        <w:rPr>
          <w:rFonts w:ascii="Palatino Linotype" w:hAnsi="Palatino Linotype"/>
          <w:color w:val="000000" w:themeColor="text1"/>
        </w:rPr>
      </w:pPr>
    </w:p>
    <w:p w14:paraId="18B77B22" w14:textId="4AD054E1" w:rsidR="00BD0A47" w:rsidRPr="00DF05EA" w:rsidRDefault="000E052C" w:rsidP="000E05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Por </w:t>
      </w:r>
      <w:r w:rsidRPr="00DF05EA">
        <w:rPr>
          <w:rFonts w:ascii="Palatino Linotype" w:eastAsia="MS Mincho" w:hAnsi="Palatino Linotype"/>
        </w:rPr>
        <w:t xml:space="preserve">otro lado, por cuanto hace a la fuente de consulta de la información, el enlace proporcionado por el </w:t>
      </w:r>
      <w:r w:rsidRPr="00DF05EA">
        <w:rPr>
          <w:rFonts w:ascii="Palatino Linotype" w:eastAsia="MS Mincho" w:hAnsi="Palatino Linotype"/>
          <w:b/>
        </w:rPr>
        <w:t>SUJETO OBLIGADO</w:t>
      </w:r>
      <w:r w:rsidRPr="00DF05EA">
        <w:rPr>
          <w:rStyle w:val="Refdenotaalpie"/>
          <w:rFonts w:ascii="Palatino Linotype" w:eastAsia="MS Mincho" w:hAnsi="Palatino Linotype"/>
        </w:rPr>
        <w:footnoteReference w:id="16"/>
      </w:r>
      <w:r w:rsidRPr="00DF05EA">
        <w:rPr>
          <w:rFonts w:ascii="Palatino Linotype" w:eastAsia="MS Mincho" w:hAnsi="Palatino Linotype"/>
        </w:rPr>
        <w:t xml:space="preserve"> nos remite al Manual General de Organización de la Secretaría de Educación, respecto del cual, la Dirección </w:t>
      </w:r>
      <w:r w:rsidRPr="00DF05EA">
        <w:rPr>
          <w:rFonts w:ascii="Palatino Linotype" w:eastAsia="MS Mincho" w:hAnsi="Palatino Linotype"/>
        </w:rPr>
        <w:lastRenderedPageBreak/>
        <w:t xml:space="preserve">General de Innovación indicó al particular que la información solicitada podía ser consultada en los apartados </w:t>
      </w:r>
      <w:r w:rsidRPr="00DF05EA">
        <w:rPr>
          <w:rFonts w:ascii="Palatino Linotype" w:eastAsia="MS Mincho" w:hAnsi="Palatino Linotype"/>
          <w:i/>
        </w:rPr>
        <w:t>I. ANTECEDENTES</w:t>
      </w:r>
      <w:r w:rsidRPr="00DF05EA">
        <w:rPr>
          <w:rFonts w:ascii="Palatino Linotype" w:eastAsia="MS Mincho" w:hAnsi="Palatino Linotype"/>
        </w:rPr>
        <w:t xml:space="preserve"> y </w:t>
      </w:r>
      <w:r w:rsidRPr="00DF05EA">
        <w:rPr>
          <w:rFonts w:ascii="Palatino Linotype" w:eastAsia="MS Mincho" w:hAnsi="Palatino Linotype"/>
          <w:i/>
        </w:rPr>
        <w:t>IV. ORGANIGRAMA</w:t>
      </w:r>
      <w:r w:rsidRPr="00DF05EA">
        <w:rPr>
          <w:rFonts w:ascii="Palatino Linotype" w:eastAsia="MS Mincho" w:hAnsi="Palatino Linotype"/>
        </w:rPr>
        <w:t>.</w:t>
      </w:r>
    </w:p>
    <w:p w14:paraId="015C468B" w14:textId="77777777" w:rsidR="00BD0A47" w:rsidRPr="00DF05EA" w:rsidRDefault="00BD0A47" w:rsidP="00BD0A47">
      <w:pPr>
        <w:pStyle w:val="Prrafodelista"/>
        <w:tabs>
          <w:tab w:val="left" w:pos="426"/>
        </w:tabs>
        <w:spacing w:before="240" w:after="240" w:line="360" w:lineRule="auto"/>
        <w:ind w:left="0" w:right="51"/>
        <w:jc w:val="both"/>
        <w:rPr>
          <w:rFonts w:ascii="Palatino Linotype" w:hAnsi="Palatino Linotype"/>
          <w:color w:val="000000" w:themeColor="text1"/>
        </w:rPr>
      </w:pPr>
    </w:p>
    <w:p w14:paraId="4C0AF6CC" w14:textId="59DF827D" w:rsidR="00BD0A47" w:rsidRPr="00DF05EA" w:rsidRDefault="000E052C"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Al respecto, no es ocioso mencionar que del análisis al contenido del apartado </w:t>
      </w:r>
      <w:r w:rsidRPr="00DF05EA">
        <w:rPr>
          <w:rFonts w:ascii="Palatino Linotype" w:eastAsia="MS Mincho" w:hAnsi="Palatino Linotype"/>
          <w:i/>
        </w:rPr>
        <w:t>I. ANTECEDENTES</w:t>
      </w:r>
      <w:r w:rsidRPr="00DF05EA">
        <w:rPr>
          <w:rFonts w:ascii="Palatino Linotype" w:eastAsia="MS Mincho" w:hAnsi="Palatino Linotype"/>
        </w:rPr>
        <w:t xml:space="preserve"> del Manual General de Organización de la Secretaría de Educación, se advierte que en éste se vierten los antecedentes históricos que, desde mil novecientos ochenta y uno, han formado a la entonces Secretaría de Educación, Cultura y Bienestar Social. Empero, </w:t>
      </w:r>
      <w:r w:rsidRPr="00DF05EA">
        <w:rPr>
          <w:rFonts w:ascii="Palatino Linotype" w:eastAsia="MS Mincho" w:hAnsi="Palatino Linotype"/>
          <w:b/>
        </w:rPr>
        <w:t>el apartado de mérito no muestra organigramas pasados de la dependencia</w:t>
      </w:r>
      <w:r w:rsidRPr="00DF05EA">
        <w:rPr>
          <w:rFonts w:ascii="Palatino Linotype" w:eastAsia="MS Mincho" w:hAnsi="Palatino Linotype"/>
        </w:rPr>
        <w:t>.</w:t>
      </w:r>
    </w:p>
    <w:p w14:paraId="5BAAC1B5" w14:textId="77777777" w:rsidR="00BD0A47" w:rsidRPr="00DF05EA" w:rsidRDefault="00BD0A47" w:rsidP="00BD0A47">
      <w:pPr>
        <w:pStyle w:val="Prrafodelista"/>
        <w:tabs>
          <w:tab w:val="left" w:pos="426"/>
        </w:tabs>
        <w:spacing w:before="240" w:after="240" w:line="360" w:lineRule="auto"/>
        <w:ind w:left="0" w:right="51"/>
        <w:jc w:val="both"/>
        <w:rPr>
          <w:rFonts w:ascii="Palatino Linotype" w:hAnsi="Palatino Linotype"/>
          <w:color w:val="000000" w:themeColor="text1"/>
        </w:rPr>
      </w:pPr>
    </w:p>
    <w:p w14:paraId="4B96D6B4" w14:textId="33138860" w:rsidR="00BD0A47" w:rsidRPr="00DF05EA" w:rsidRDefault="000E052C"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Por su parte, dentro del apartado </w:t>
      </w:r>
      <w:r w:rsidR="005C0C9F" w:rsidRPr="00DF05EA">
        <w:rPr>
          <w:rFonts w:ascii="Palatino Linotype" w:eastAsia="MS Mincho" w:hAnsi="Palatino Linotype"/>
          <w:i/>
        </w:rPr>
        <w:t>VI</w:t>
      </w:r>
      <w:r w:rsidRPr="00DF05EA">
        <w:rPr>
          <w:rFonts w:ascii="Palatino Linotype" w:eastAsia="MS Mincho" w:hAnsi="Palatino Linotype"/>
          <w:i/>
        </w:rPr>
        <w:t xml:space="preserve">. </w:t>
      </w:r>
      <w:r w:rsidR="005C0C9F" w:rsidRPr="00DF05EA">
        <w:rPr>
          <w:rFonts w:ascii="Palatino Linotype" w:eastAsia="MS Mincho" w:hAnsi="Palatino Linotype"/>
          <w:i/>
        </w:rPr>
        <w:t>ORGANIGRAMA</w:t>
      </w:r>
      <w:r w:rsidR="005C0C9F" w:rsidRPr="00DF05EA">
        <w:rPr>
          <w:rStyle w:val="Refdenotaalpie"/>
          <w:rFonts w:ascii="Palatino Linotype" w:eastAsia="MS Mincho" w:hAnsi="Palatino Linotype"/>
          <w:i/>
        </w:rPr>
        <w:footnoteReference w:id="17"/>
      </w:r>
      <w:r w:rsidRPr="00DF05EA">
        <w:rPr>
          <w:rFonts w:ascii="Palatino Linotype" w:eastAsia="MS Mincho" w:hAnsi="Palatino Linotype"/>
        </w:rPr>
        <w:t xml:space="preserve"> del Manual General de Organización de la Secretaría de Educación, se</w:t>
      </w:r>
      <w:r w:rsidR="005C0C9F" w:rsidRPr="00DF05EA">
        <w:rPr>
          <w:rFonts w:ascii="Palatino Linotype" w:eastAsia="MS Mincho" w:hAnsi="Palatino Linotype"/>
        </w:rPr>
        <w:t xml:space="preserve"> advierte el organigrama de la Secretaría de Educación vigente al veintiuno de diciembre de dos mil veintiuno.</w:t>
      </w:r>
    </w:p>
    <w:p w14:paraId="4D635798" w14:textId="77777777" w:rsidR="00BD0A47" w:rsidRPr="00DF05EA" w:rsidRDefault="00BD0A47" w:rsidP="00BD0A47">
      <w:pPr>
        <w:pStyle w:val="Prrafodelista"/>
        <w:tabs>
          <w:tab w:val="left" w:pos="426"/>
        </w:tabs>
        <w:spacing w:before="240" w:after="240" w:line="360" w:lineRule="auto"/>
        <w:ind w:left="0" w:right="51"/>
        <w:jc w:val="both"/>
        <w:rPr>
          <w:rFonts w:ascii="Palatino Linotype" w:hAnsi="Palatino Linotype"/>
          <w:color w:val="000000" w:themeColor="text1"/>
        </w:rPr>
      </w:pPr>
    </w:p>
    <w:p w14:paraId="74B792F3" w14:textId="4A6CCDC7" w:rsidR="00BD0A47" w:rsidRPr="00DF05EA" w:rsidRDefault="005C0C9F"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De lo anterior se concluye que </w:t>
      </w:r>
      <w:r w:rsidR="00400ABB" w:rsidRPr="00DF05EA">
        <w:rPr>
          <w:rFonts w:ascii="Palatino Linotype" w:hAnsi="Palatino Linotype"/>
          <w:color w:val="000000" w:themeColor="text1"/>
        </w:rPr>
        <w:t>la respuesta proveída por el</w:t>
      </w:r>
      <w:r w:rsidRPr="00DF05EA">
        <w:rPr>
          <w:rFonts w:ascii="Palatino Linotype" w:hAnsi="Palatino Linotype"/>
          <w:color w:val="000000" w:themeColor="text1"/>
        </w:rPr>
        <w:t xml:space="preserve"> </w:t>
      </w:r>
      <w:r w:rsidRPr="00DF05EA">
        <w:rPr>
          <w:rFonts w:ascii="Palatino Linotype" w:hAnsi="Palatino Linotype"/>
          <w:b/>
          <w:color w:val="000000" w:themeColor="text1"/>
        </w:rPr>
        <w:t>SUJETO OBLIGADO</w:t>
      </w:r>
      <w:r w:rsidRPr="00DF05EA">
        <w:rPr>
          <w:rFonts w:ascii="Palatino Linotype" w:hAnsi="Palatino Linotype"/>
          <w:color w:val="000000" w:themeColor="text1"/>
        </w:rPr>
        <w:t xml:space="preserve"> no atendió adecuadamente el derecho de acceso a la información de la </w:t>
      </w:r>
      <w:r w:rsidR="00400ABB" w:rsidRPr="00DF05EA">
        <w:rPr>
          <w:rFonts w:ascii="Palatino Linotype" w:hAnsi="Palatino Linotype"/>
          <w:color w:val="000000" w:themeColor="text1"/>
        </w:rPr>
        <w:t>información ejercido por la particular.</w:t>
      </w:r>
    </w:p>
    <w:p w14:paraId="77243696" w14:textId="77777777" w:rsidR="00BD0A47" w:rsidRPr="00DF05EA" w:rsidRDefault="00BD0A47" w:rsidP="00BD0A47">
      <w:pPr>
        <w:pStyle w:val="Prrafodelista"/>
        <w:tabs>
          <w:tab w:val="left" w:pos="426"/>
        </w:tabs>
        <w:spacing w:before="240" w:after="240" w:line="360" w:lineRule="auto"/>
        <w:ind w:left="0" w:right="51"/>
        <w:jc w:val="both"/>
        <w:rPr>
          <w:rFonts w:ascii="Palatino Linotype" w:hAnsi="Palatino Linotype"/>
          <w:color w:val="000000" w:themeColor="text1"/>
        </w:rPr>
      </w:pPr>
    </w:p>
    <w:p w14:paraId="04144436" w14:textId="55AD066F" w:rsidR="00400ABB" w:rsidRPr="00DF05EA" w:rsidRDefault="00C015CA" w:rsidP="00C015CA">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F05EA">
        <w:rPr>
          <w:rFonts w:ascii="Palatino Linotype" w:hAnsi="Palatino Linotype"/>
          <w:b/>
          <w:bCs/>
          <w:color w:val="000000" w:themeColor="text1"/>
        </w:rPr>
        <w:t>V. De la información presentada en vía de informe justificado.</w:t>
      </w:r>
    </w:p>
    <w:p w14:paraId="6BA746DE" w14:textId="77777777" w:rsidR="00400ABB" w:rsidRPr="00DF05EA" w:rsidRDefault="00400ABB" w:rsidP="00BD0A47">
      <w:pPr>
        <w:pStyle w:val="Prrafodelista"/>
        <w:tabs>
          <w:tab w:val="left" w:pos="426"/>
        </w:tabs>
        <w:spacing w:before="240" w:after="240" w:line="360" w:lineRule="auto"/>
        <w:ind w:left="0" w:right="51"/>
        <w:jc w:val="both"/>
        <w:rPr>
          <w:rFonts w:ascii="Palatino Linotype" w:hAnsi="Palatino Linotype"/>
          <w:color w:val="000000" w:themeColor="text1"/>
        </w:rPr>
      </w:pPr>
    </w:p>
    <w:p w14:paraId="193A603F" w14:textId="02D594A4" w:rsidR="00BD0A47" w:rsidRPr="00DF05EA" w:rsidRDefault="00E7008C"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Por otro lado, </w:t>
      </w:r>
      <w:r w:rsidR="00D632E8" w:rsidRPr="00DF05EA">
        <w:rPr>
          <w:rFonts w:ascii="Palatino Linotype" w:hAnsi="Palatino Linotype"/>
          <w:color w:val="000000" w:themeColor="text1"/>
        </w:rPr>
        <w:t xml:space="preserve">una vez promovido el recurso de revisión con número al rubro citado y, como fuera referido en el apartado de </w:t>
      </w:r>
      <w:r w:rsidR="00D632E8" w:rsidRPr="00DF05EA">
        <w:rPr>
          <w:rFonts w:ascii="Palatino Linotype" w:hAnsi="Palatino Linotype"/>
          <w:i/>
          <w:iCs/>
          <w:color w:val="000000" w:themeColor="text1"/>
        </w:rPr>
        <w:t>Antecedentes</w:t>
      </w:r>
      <w:r w:rsidR="00D632E8" w:rsidRPr="00DF05EA">
        <w:rPr>
          <w:rFonts w:ascii="Palatino Linotype" w:hAnsi="Palatino Linotype"/>
          <w:color w:val="000000" w:themeColor="text1"/>
        </w:rPr>
        <w:t xml:space="preserve"> de la presente </w:t>
      </w:r>
      <w:r w:rsidR="00D632E8" w:rsidRPr="00DF05EA">
        <w:rPr>
          <w:rFonts w:ascii="Palatino Linotype" w:hAnsi="Palatino Linotype"/>
          <w:color w:val="000000" w:themeColor="text1"/>
        </w:rPr>
        <w:lastRenderedPageBreak/>
        <w:t xml:space="preserve">resolución, el </w:t>
      </w:r>
      <w:r w:rsidR="00D632E8" w:rsidRPr="00DF05EA">
        <w:rPr>
          <w:rFonts w:ascii="Palatino Linotype" w:hAnsi="Palatino Linotype"/>
          <w:b/>
          <w:bCs/>
          <w:color w:val="000000" w:themeColor="text1"/>
        </w:rPr>
        <w:t>SUJETO OBLIGADO</w:t>
      </w:r>
      <w:r w:rsidR="00D632E8" w:rsidRPr="00DF05EA">
        <w:rPr>
          <w:rFonts w:ascii="Palatino Linotype" w:hAnsi="Palatino Linotype"/>
          <w:color w:val="000000" w:themeColor="text1"/>
        </w:rPr>
        <w:t xml:space="preserve"> presentó, en vía de informe justificado, </w:t>
      </w:r>
      <w:r w:rsidR="0085168C" w:rsidRPr="00DF05EA">
        <w:rPr>
          <w:rFonts w:ascii="Palatino Linotype" w:hAnsi="Palatino Linotype"/>
          <w:color w:val="000000" w:themeColor="text1"/>
        </w:rPr>
        <w:t xml:space="preserve">el oficio número 2070600601000S-066/2022, de siete (07) de junio de dos mil veintidós, </w:t>
      </w:r>
      <w:r w:rsidR="00423E7F" w:rsidRPr="00DF05EA">
        <w:rPr>
          <w:rFonts w:ascii="Palatino Linotype" w:hAnsi="Palatino Linotype"/>
          <w:color w:val="000000" w:themeColor="text1"/>
        </w:rPr>
        <w:t xml:space="preserve">emitido por el Servidor Público Habilitado de la Dirección General de Innovación, dirigido al Jefe de la UIPPE y Titular de la Unidad de Transparencia, </w:t>
      </w:r>
      <w:r w:rsidR="00E34CF2" w:rsidRPr="00DF05EA">
        <w:rPr>
          <w:rFonts w:ascii="Palatino Linotype" w:hAnsi="Palatino Linotype"/>
          <w:color w:val="000000" w:themeColor="text1"/>
        </w:rPr>
        <w:t xml:space="preserve">por medio del cual, </w:t>
      </w:r>
      <w:r w:rsidR="00914115" w:rsidRPr="00DF05EA">
        <w:rPr>
          <w:rFonts w:ascii="Palatino Linotype" w:hAnsi="Palatino Linotype"/>
          <w:color w:val="000000" w:themeColor="text1"/>
        </w:rPr>
        <w:t>modificó su respuesta inicial en el tenor siguiente:</w:t>
      </w:r>
    </w:p>
    <w:p w14:paraId="5355A6C2"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53F66B50" w14:textId="18A991EA" w:rsidR="00914115" w:rsidRPr="00DF05EA" w:rsidRDefault="00914115" w:rsidP="0091411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F05EA">
        <w:rPr>
          <w:rFonts w:ascii="Palatino Linotype" w:hAnsi="Palatino Linotype"/>
          <w:i/>
          <w:iCs/>
          <w:color w:val="000000" w:themeColor="text1"/>
          <w:sz w:val="22"/>
          <w:szCs w:val="22"/>
        </w:rPr>
        <w:t>“</w:t>
      </w:r>
      <w:r w:rsidR="00DC5085" w:rsidRPr="00DF05EA">
        <w:rPr>
          <w:rFonts w:ascii="Palatino Linotype" w:hAnsi="Palatino Linotype"/>
          <w:i/>
          <w:iCs/>
          <w:color w:val="000000" w:themeColor="text1"/>
          <w:sz w:val="22"/>
          <w:szCs w:val="22"/>
        </w:rPr>
        <w:t xml:space="preserve">(...) bajo el principio de máxima publicidad, referido en el artículo 4 de la Ley </w:t>
      </w:r>
      <w:r w:rsidR="00DC5085" w:rsidRPr="00DF05EA">
        <w:rPr>
          <w:rFonts w:ascii="Palatino Linotype" w:hAnsi="Palatino Linotype"/>
          <w:color w:val="000000" w:themeColor="text1"/>
          <w:sz w:val="22"/>
          <w:szCs w:val="22"/>
        </w:rPr>
        <w:t>[de Transparencia y Acceso a la Información Pública del Estado de México y Municipios]</w:t>
      </w:r>
      <w:r w:rsidR="00DC5085" w:rsidRPr="00DF05EA">
        <w:rPr>
          <w:rFonts w:ascii="Palatino Linotype" w:hAnsi="Palatino Linotype"/>
          <w:i/>
          <w:iCs/>
          <w:color w:val="000000" w:themeColor="text1"/>
          <w:sz w:val="22"/>
          <w:szCs w:val="22"/>
        </w:rPr>
        <w:t>, se anexan de manera digital al presente documento los organigramas de la Secretaría de Educación, a fin de que éstos sean proporcionados a la persona solicitante conforme a los medios referidos en la solicitud de acceso a la información (...).”</w:t>
      </w:r>
      <w:r w:rsidR="00DC5085" w:rsidRPr="00DF05EA">
        <w:rPr>
          <w:rFonts w:ascii="Palatino Linotype" w:hAnsi="Palatino Linotype"/>
          <w:color w:val="000000" w:themeColor="text1"/>
          <w:sz w:val="22"/>
          <w:szCs w:val="22"/>
        </w:rPr>
        <w:t xml:space="preserve"> (Sic)</w:t>
      </w:r>
    </w:p>
    <w:p w14:paraId="50BD18BD" w14:textId="77777777" w:rsidR="00914115" w:rsidRPr="00DF05EA" w:rsidRDefault="00914115"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38737B1A" w14:textId="68F029AD" w:rsidR="00C015CA" w:rsidRPr="00DF05EA" w:rsidRDefault="002807A6" w:rsidP="00C2337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Acompañando al instrumento anterior, el </w:t>
      </w:r>
      <w:r w:rsidRPr="00DF05EA">
        <w:rPr>
          <w:rFonts w:ascii="Palatino Linotype" w:hAnsi="Palatino Linotype"/>
          <w:b/>
          <w:bCs/>
          <w:color w:val="000000" w:themeColor="text1"/>
        </w:rPr>
        <w:t>SUJETO OBLIGADO</w:t>
      </w:r>
      <w:r w:rsidRPr="00DF05EA">
        <w:rPr>
          <w:rFonts w:ascii="Palatino Linotype" w:hAnsi="Palatino Linotype"/>
          <w:color w:val="000000" w:themeColor="text1"/>
        </w:rPr>
        <w:t xml:space="preserve"> exhibió un total de 12 archivos electrónicos</w:t>
      </w:r>
      <w:r w:rsidR="00B137E7" w:rsidRPr="00DF05EA">
        <w:rPr>
          <w:rFonts w:ascii="Palatino Linotype" w:hAnsi="Palatino Linotype"/>
          <w:color w:val="000000" w:themeColor="text1"/>
        </w:rPr>
        <w:t>, titulados “</w:t>
      </w:r>
      <w:r w:rsidR="00C00AAF" w:rsidRPr="00DF05EA">
        <w:rPr>
          <w:rFonts w:ascii="Palatino Linotype" w:hAnsi="Palatino Linotype"/>
          <w:b/>
          <w:bCs/>
          <w:i/>
          <w:iCs/>
          <w:color w:val="000000" w:themeColor="text1"/>
        </w:rPr>
        <w:t>1.- EDUCACIÓN ENERO 2006.pdf</w:t>
      </w:r>
      <w:r w:rsidR="00B137E7" w:rsidRPr="00DF05EA">
        <w:rPr>
          <w:rFonts w:ascii="Palatino Linotype" w:hAnsi="Palatino Linotype"/>
          <w:color w:val="000000" w:themeColor="text1"/>
        </w:rPr>
        <w:t>”, “</w:t>
      </w:r>
      <w:r w:rsidR="004E1AF6" w:rsidRPr="00DF05EA">
        <w:rPr>
          <w:rFonts w:ascii="Palatino Linotype" w:hAnsi="Palatino Linotype"/>
          <w:b/>
          <w:bCs/>
          <w:i/>
          <w:iCs/>
          <w:color w:val="000000" w:themeColor="text1"/>
        </w:rPr>
        <w:t>2.- educación agosto 2006.pdf</w:t>
      </w:r>
      <w:r w:rsidR="00B137E7" w:rsidRPr="00DF05EA">
        <w:rPr>
          <w:rFonts w:ascii="Palatino Linotype" w:hAnsi="Palatino Linotype"/>
          <w:color w:val="000000" w:themeColor="text1"/>
        </w:rPr>
        <w:t>”, “</w:t>
      </w:r>
      <w:r w:rsidR="004E1AF6" w:rsidRPr="00DF05EA">
        <w:rPr>
          <w:rFonts w:ascii="Palatino Linotype" w:hAnsi="Palatino Linotype"/>
          <w:b/>
          <w:bCs/>
          <w:i/>
          <w:iCs/>
          <w:color w:val="000000" w:themeColor="text1"/>
        </w:rPr>
        <w:t>3.- EDUCACIÓN MAYO 2008.pdf</w:t>
      </w:r>
      <w:r w:rsidR="00B137E7" w:rsidRPr="00DF05EA">
        <w:rPr>
          <w:rFonts w:ascii="Palatino Linotype" w:hAnsi="Palatino Linotype"/>
          <w:color w:val="000000" w:themeColor="text1"/>
        </w:rPr>
        <w:t>”, “</w:t>
      </w:r>
      <w:r w:rsidR="006B2B1E" w:rsidRPr="00DF05EA">
        <w:rPr>
          <w:rFonts w:ascii="Palatino Linotype" w:hAnsi="Palatino Linotype"/>
          <w:b/>
          <w:bCs/>
          <w:i/>
          <w:iCs/>
          <w:color w:val="000000" w:themeColor="text1"/>
        </w:rPr>
        <w:t>4.- EDUCACIÓN JUNIO 2009.pdf</w:t>
      </w:r>
      <w:r w:rsidR="00B137E7" w:rsidRPr="00DF05EA">
        <w:rPr>
          <w:rFonts w:ascii="Palatino Linotype" w:hAnsi="Palatino Linotype"/>
          <w:color w:val="000000" w:themeColor="text1"/>
        </w:rPr>
        <w:t>”, “</w:t>
      </w:r>
      <w:r w:rsidR="006B2B1E" w:rsidRPr="00DF05EA">
        <w:rPr>
          <w:rFonts w:ascii="Palatino Linotype" w:hAnsi="Palatino Linotype"/>
          <w:b/>
          <w:bCs/>
          <w:i/>
          <w:iCs/>
          <w:color w:val="000000" w:themeColor="text1"/>
        </w:rPr>
        <w:t>5.- EDUCACIÓN-MAYO-2011</w:t>
      </w:r>
      <w:r w:rsidR="00B137E7" w:rsidRPr="00DF05EA">
        <w:rPr>
          <w:rFonts w:ascii="Palatino Linotype" w:hAnsi="Palatino Linotype"/>
          <w:color w:val="000000" w:themeColor="text1"/>
        </w:rPr>
        <w:t>”, “</w:t>
      </w:r>
      <w:r w:rsidR="006B2B1E" w:rsidRPr="00DF05EA">
        <w:rPr>
          <w:rFonts w:ascii="Palatino Linotype" w:hAnsi="Palatino Linotype"/>
          <w:b/>
          <w:bCs/>
          <w:i/>
          <w:iCs/>
          <w:color w:val="000000" w:themeColor="text1"/>
        </w:rPr>
        <w:t>6.- EDUCACIÓN-SEPT-</w:t>
      </w:r>
      <w:r w:rsidR="00F62D1E" w:rsidRPr="00DF05EA">
        <w:rPr>
          <w:rFonts w:ascii="Palatino Linotype" w:hAnsi="Palatino Linotype"/>
          <w:b/>
          <w:bCs/>
          <w:i/>
          <w:iCs/>
          <w:color w:val="000000" w:themeColor="text1"/>
        </w:rPr>
        <w:t>2011.pdf</w:t>
      </w:r>
      <w:r w:rsidR="00B137E7" w:rsidRPr="00DF05EA">
        <w:rPr>
          <w:rFonts w:ascii="Palatino Linotype" w:hAnsi="Palatino Linotype"/>
          <w:color w:val="000000" w:themeColor="text1"/>
        </w:rPr>
        <w:t>”, “</w:t>
      </w:r>
      <w:r w:rsidR="00E40F47" w:rsidRPr="00DF05EA">
        <w:rPr>
          <w:rFonts w:ascii="Palatino Linotype" w:hAnsi="Palatino Linotype"/>
          <w:color w:val="000000" w:themeColor="text1"/>
        </w:rPr>
        <w:t xml:space="preserve">7.- </w:t>
      </w:r>
      <w:r w:rsidR="00F62D1E" w:rsidRPr="00DF05EA">
        <w:rPr>
          <w:rFonts w:ascii="Palatino Linotype" w:hAnsi="Palatino Linotype"/>
          <w:b/>
          <w:bCs/>
          <w:i/>
          <w:iCs/>
          <w:color w:val="000000" w:themeColor="text1"/>
        </w:rPr>
        <w:t>EDUCACIÓN-28-05-2014.pdf</w:t>
      </w:r>
      <w:r w:rsidR="00B137E7" w:rsidRPr="00DF05EA">
        <w:rPr>
          <w:rFonts w:ascii="Palatino Linotype" w:hAnsi="Palatino Linotype"/>
          <w:color w:val="000000" w:themeColor="text1"/>
        </w:rPr>
        <w:t>”, “</w:t>
      </w:r>
      <w:r w:rsidR="00E40F47" w:rsidRPr="00DF05EA">
        <w:rPr>
          <w:rFonts w:ascii="Palatino Linotype" w:hAnsi="Palatino Linotype"/>
          <w:b/>
          <w:bCs/>
          <w:i/>
          <w:iCs/>
          <w:color w:val="000000" w:themeColor="text1"/>
        </w:rPr>
        <w:t>8</w:t>
      </w:r>
      <w:r w:rsidR="00F62D1E" w:rsidRPr="00DF05EA">
        <w:rPr>
          <w:rFonts w:ascii="Palatino Linotype" w:hAnsi="Palatino Linotype"/>
          <w:b/>
          <w:bCs/>
          <w:i/>
          <w:iCs/>
          <w:color w:val="000000" w:themeColor="text1"/>
        </w:rPr>
        <w:t>.- EDUCACIÓN</w:t>
      </w:r>
      <w:r w:rsidR="00E40F47" w:rsidRPr="00DF05EA">
        <w:rPr>
          <w:rFonts w:ascii="Palatino Linotype" w:hAnsi="Palatino Linotype"/>
          <w:b/>
          <w:bCs/>
          <w:i/>
          <w:iCs/>
          <w:color w:val="000000" w:themeColor="text1"/>
        </w:rPr>
        <w:t>-DIC 2015.pdf</w:t>
      </w:r>
      <w:r w:rsidR="00B137E7" w:rsidRPr="00DF05EA">
        <w:rPr>
          <w:rFonts w:ascii="Palatino Linotype" w:hAnsi="Palatino Linotype"/>
          <w:color w:val="000000" w:themeColor="text1"/>
        </w:rPr>
        <w:t>”, “</w:t>
      </w:r>
      <w:r w:rsidR="007A67D6" w:rsidRPr="00DF05EA">
        <w:rPr>
          <w:rFonts w:ascii="Palatino Linotype" w:hAnsi="Palatino Linotype"/>
          <w:b/>
          <w:bCs/>
          <w:i/>
          <w:iCs/>
          <w:color w:val="000000" w:themeColor="text1"/>
        </w:rPr>
        <w:t>9.- EDUCACIÓN-SEPT-2016.pdf</w:t>
      </w:r>
      <w:r w:rsidR="00B137E7" w:rsidRPr="00DF05EA">
        <w:rPr>
          <w:rFonts w:ascii="Palatino Linotype" w:hAnsi="Palatino Linotype"/>
          <w:color w:val="000000" w:themeColor="text1"/>
        </w:rPr>
        <w:t>”, “</w:t>
      </w:r>
      <w:r w:rsidR="007A67D6" w:rsidRPr="00DF05EA">
        <w:rPr>
          <w:rFonts w:ascii="Palatino Linotype" w:hAnsi="Palatino Linotype"/>
          <w:b/>
          <w:bCs/>
          <w:i/>
          <w:iCs/>
          <w:color w:val="000000" w:themeColor="text1"/>
        </w:rPr>
        <w:t>10.- EDUCACIÓN-ENE</w:t>
      </w:r>
      <w:r w:rsidR="00BF08E3" w:rsidRPr="00DF05EA">
        <w:rPr>
          <w:rFonts w:ascii="Palatino Linotype" w:hAnsi="Palatino Linotype"/>
          <w:b/>
          <w:bCs/>
          <w:i/>
          <w:iCs/>
          <w:color w:val="000000" w:themeColor="text1"/>
        </w:rPr>
        <w:t xml:space="preserve"> 2019.pdf</w:t>
      </w:r>
      <w:r w:rsidR="00B137E7" w:rsidRPr="00DF05EA">
        <w:rPr>
          <w:rFonts w:ascii="Palatino Linotype" w:hAnsi="Palatino Linotype"/>
          <w:color w:val="000000" w:themeColor="text1"/>
        </w:rPr>
        <w:t>”, “</w:t>
      </w:r>
      <w:r w:rsidR="00BF08E3" w:rsidRPr="00DF05EA">
        <w:rPr>
          <w:rFonts w:ascii="Palatino Linotype" w:hAnsi="Palatino Linotype"/>
          <w:b/>
          <w:bCs/>
          <w:i/>
          <w:iCs/>
          <w:color w:val="000000" w:themeColor="text1"/>
        </w:rPr>
        <w:t>11.- EDUCACIÓN ENER 2020.pdf</w:t>
      </w:r>
      <w:r w:rsidR="00B137E7" w:rsidRPr="00DF05EA">
        <w:rPr>
          <w:rFonts w:ascii="Palatino Linotype" w:hAnsi="Palatino Linotype"/>
          <w:color w:val="000000" w:themeColor="text1"/>
        </w:rPr>
        <w:t>”</w:t>
      </w:r>
      <w:r w:rsidR="009220E1" w:rsidRPr="00DF05EA">
        <w:rPr>
          <w:rFonts w:ascii="Palatino Linotype" w:hAnsi="Palatino Linotype"/>
          <w:color w:val="000000" w:themeColor="text1"/>
        </w:rPr>
        <w:t xml:space="preserve"> y</w:t>
      </w:r>
      <w:r w:rsidR="00B137E7" w:rsidRPr="00DF05EA">
        <w:rPr>
          <w:rFonts w:ascii="Palatino Linotype" w:hAnsi="Palatino Linotype"/>
          <w:color w:val="000000" w:themeColor="text1"/>
        </w:rPr>
        <w:t xml:space="preserve"> “</w:t>
      </w:r>
      <w:r w:rsidR="00BF08E3" w:rsidRPr="00DF05EA">
        <w:rPr>
          <w:rFonts w:ascii="Palatino Linotype" w:hAnsi="Palatino Linotype"/>
          <w:b/>
          <w:bCs/>
          <w:i/>
          <w:iCs/>
          <w:color w:val="000000" w:themeColor="text1"/>
        </w:rPr>
        <w:t xml:space="preserve">12.- </w:t>
      </w:r>
      <w:r w:rsidR="009220E1" w:rsidRPr="00DF05EA">
        <w:rPr>
          <w:rFonts w:ascii="Palatino Linotype" w:hAnsi="Palatino Linotype"/>
          <w:b/>
          <w:bCs/>
          <w:i/>
          <w:iCs/>
          <w:color w:val="000000" w:themeColor="text1"/>
        </w:rPr>
        <w:t>EDUCACIÓN FEB 2021.pdf</w:t>
      </w:r>
      <w:r w:rsidR="00B137E7" w:rsidRPr="00DF05EA">
        <w:rPr>
          <w:rFonts w:ascii="Palatino Linotype" w:hAnsi="Palatino Linotype"/>
          <w:color w:val="000000" w:themeColor="text1"/>
        </w:rPr>
        <w:t>”</w:t>
      </w:r>
      <w:r w:rsidR="0079741D" w:rsidRPr="00DF05EA">
        <w:rPr>
          <w:rFonts w:ascii="Palatino Linotype" w:hAnsi="Palatino Linotype"/>
          <w:color w:val="000000" w:themeColor="text1"/>
        </w:rPr>
        <w:t>, consistentes en los siguientes organigramas de la Secretaría de Educación:</w:t>
      </w:r>
    </w:p>
    <w:p w14:paraId="3894DF17" w14:textId="52C2CC98" w:rsidR="00251A55" w:rsidRPr="00DF05EA" w:rsidRDefault="00042DE2" w:rsidP="00020181">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A52D0F" w:rsidRPr="00DF05EA">
        <w:rPr>
          <w:rFonts w:ascii="Palatino Linotype" w:hAnsi="Palatino Linotype"/>
          <w:color w:val="000000" w:themeColor="text1"/>
        </w:rPr>
        <w:t>mes de enero de dos mil seis.</w:t>
      </w:r>
    </w:p>
    <w:p w14:paraId="6F8A6F9D" w14:textId="50A89309"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020181" w:rsidRPr="00DF05EA">
        <w:rPr>
          <w:rFonts w:ascii="Palatino Linotype" w:hAnsi="Palatino Linotype"/>
          <w:color w:val="000000" w:themeColor="text1"/>
        </w:rPr>
        <w:t>mes de agosto de dos mil seis.</w:t>
      </w:r>
    </w:p>
    <w:p w14:paraId="78998F7A" w14:textId="6080DBA0"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741EDF" w:rsidRPr="00DF05EA">
        <w:rPr>
          <w:rFonts w:ascii="Palatino Linotype" w:hAnsi="Palatino Linotype"/>
          <w:color w:val="000000" w:themeColor="text1"/>
        </w:rPr>
        <w:t>veintiocho (28) de mayo de dos mil ocho.</w:t>
      </w:r>
    </w:p>
    <w:p w14:paraId="5A8EB2A2" w14:textId="0968E792"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741EDF" w:rsidRPr="00DF05EA">
        <w:rPr>
          <w:rFonts w:ascii="Palatino Linotype" w:hAnsi="Palatino Linotype"/>
          <w:color w:val="000000" w:themeColor="text1"/>
        </w:rPr>
        <w:t>uno (01) de junio de dos mil nueve.</w:t>
      </w:r>
    </w:p>
    <w:p w14:paraId="400DA97A" w14:textId="33DE4036"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F11BB0" w:rsidRPr="00DF05EA">
        <w:rPr>
          <w:rFonts w:ascii="Palatino Linotype" w:hAnsi="Palatino Linotype"/>
          <w:color w:val="000000" w:themeColor="text1"/>
        </w:rPr>
        <w:t>veintiséis (26) de mayo de dos mil once.</w:t>
      </w:r>
    </w:p>
    <w:p w14:paraId="672B7BD8" w14:textId="5A818959"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lastRenderedPageBreak/>
        <w:t xml:space="preserve">Organigrama vigente al </w:t>
      </w:r>
      <w:r w:rsidR="00D405A9" w:rsidRPr="00DF05EA">
        <w:rPr>
          <w:rFonts w:ascii="Palatino Linotype" w:hAnsi="Palatino Linotype"/>
          <w:color w:val="000000" w:themeColor="text1"/>
        </w:rPr>
        <w:t>ocho (08) de septiembre de dos mil once.</w:t>
      </w:r>
    </w:p>
    <w:p w14:paraId="3C6698C9" w14:textId="37FD2A0E"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D405A9" w:rsidRPr="00DF05EA">
        <w:rPr>
          <w:rFonts w:ascii="Palatino Linotype" w:hAnsi="Palatino Linotype"/>
          <w:color w:val="000000" w:themeColor="text1"/>
        </w:rPr>
        <w:t>veintiocho (28) de mayo de dos mil catorce.</w:t>
      </w:r>
    </w:p>
    <w:p w14:paraId="6A76BB16" w14:textId="117F8EF4"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E93B82" w:rsidRPr="00DF05EA">
        <w:rPr>
          <w:rFonts w:ascii="Palatino Linotype" w:hAnsi="Palatino Linotype"/>
          <w:color w:val="000000" w:themeColor="text1"/>
        </w:rPr>
        <w:t>dos (02) de diciembre de dos mil quince.</w:t>
      </w:r>
    </w:p>
    <w:p w14:paraId="1E78EB62" w14:textId="593E4DDF"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E93B82" w:rsidRPr="00DF05EA">
        <w:rPr>
          <w:rFonts w:ascii="Palatino Linotype" w:hAnsi="Palatino Linotype"/>
          <w:color w:val="000000" w:themeColor="text1"/>
        </w:rPr>
        <w:t>veintinueve (29) de septiembre de dos mil dieciséis.</w:t>
      </w:r>
    </w:p>
    <w:p w14:paraId="0E7D0FE9" w14:textId="6DAAE7FE"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E05FC0" w:rsidRPr="00DF05EA">
        <w:rPr>
          <w:rFonts w:ascii="Palatino Linotype" w:hAnsi="Palatino Linotype"/>
          <w:color w:val="000000" w:themeColor="text1"/>
        </w:rPr>
        <w:t>treinta y uno (31) de enero de dos mil diecinueve.</w:t>
      </w:r>
    </w:p>
    <w:p w14:paraId="752C205E" w14:textId="7A74C7C7"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0530E9" w:rsidRPr="00DF05EA">
        <w:rPr>
          <w:rFonts w:ascii="Palatino Linotype" w:hAnsi="Palatino Linotype"/>
          <w:color w:val="000000" w:themeColor="text1"/>
        </w:rPr>
        <w:t>veinte (20) de enero de dos mil veinte.</w:t>
      </w:r>
    </w:p>
    <w:p w14:paraId="2A92E311" w14:textId="5075ED92" w:rsidR="00042DE2" w:rsidRPr="00DF05EA" w:rsidRDefault="00042DE2" w:rsidP="00042DE2">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Organigrama vigente al </w:t>
      </w:r>
      <w:r w:rsidR="00460586" w:rsidRPr="00DF05EA">
        <w:rPr>
          <w:rFonts w:ascii="Palatino Linotype" w:hAnsi="Palatino Linotype"/>
          <w:color w:val="000000" w:themeColor="text1"/>
        </w:rPr>
        <w:t>veintitrés (23) de febrero de dos mil veintiuno.</w:t>
      </w:r>
    </w:p>
    <w:p w14:paraId="0EE4B6E7" w14:textId="77777777" w:rsidR="009220E1" w:rsidRPr="00DF05EA" w:rsidRDefault="009220E1" w:rsidP="009220E1">
      <w:pPr>
        <w:pStyle w:val="Prrafodelista"/>
        <w:tabs>
          <w:tab w:val="left" w:pos="426"/>
        </w:tabs>
        <w:spacing w:before="240" w:after="240" w:line="360" w:lineRule="auto"/>
        <w:ind w:left="0" w:right="51"/>
        <w:jc w:val="both"/>
        <w:rPr>
          <w:rFonts w:ascii="Palatino Linotype" w:hAnsi="Palatino Linotype"/>
          <w:color w:val="000000" w:themeColor="text1"/>
        </w:rPr>
      </w:pPr>
    </w:p>
    <w:p w14:paraId="365D6D3D" w14:textId="0E5A0040" w:rsidR="00460586" w:rsidRPr="00DF05EA" w:rsidRDefault="00460586" w:rsidP="004605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De lo anterior se colige que el </w:t>
      </w:r>
      <w:r w:rsidRPr="00DF05EA">
        <w:rPr>
          <w:rFonts w:ascii="Palatino Linotype" w:hAnsi="Palatino Linotype"/>
          <w:b/>
          <w:bCs/>
          <w:color w:val="000000" w:themeColor="text1"/>
        </w:rPr>
        <w:t>SUJETO OBLIGADO</w:t>
      </w:r>
      <w:r w:rsidRPr="00DF05EA">
        <w:rPr>
          <w:rFonts w:ascii="Palatino Linotype" w:hAnsi="Palatino Linotype"/>
          <w:color w:val="000000" w:themeColor="text1"/>
        </w:rPr>
        <w:t xml:space="preserve"> aprovechó la etapa del procedimiento conocida como </w:t>
      </w:r>
      <w:r w:rsidR="00EF58D4" w:rsidRPr="00DF05EA">
        <w:rPr>
          <w:rFonts w:ascii="Palatino Linotype" w:hAnsi="Palatino Linotype"/>
          <w:i/>
          <w:iCs/>
          <w:color w:val="000000" w:themeColor="text1"/>
        </w:rPr>
        <w:t>periodo de instrucción</w:t>
      </w:r>
      <w:r w:rsidR="00EF58D4" w:rsidRPr="00DF05EA">
        <w:rPr>
          <w:rFonts w:ascii="Palatino Linotype" w:hAnsi="Palatino Linotype"/>
          <w:color w:val="000000" w:themeColor="text1"/>
        </w:rPr>
        <w:t xml:space="preserve"> para modificar su respuesta inicialmente otorgada a la solicitud </w:t>
      </w:r>
      <w:r w:rsidR="00EF58D4" w:rsidRPr="00DF05EA">
        <w:rPr>
          <w:rFonts w:ascii="Palatino Linotype" w:hAnsi="Palatino Linotype"/>
          <w:b/>
          <w:bCs/>
          <w:color w:val="000000" w:themeColor="text1"/>
        </w:rPr>
        <w:t>00225/SF/IP/2022</w:t>
      </w:r>
      <w:r w:rsidR="00EA1117" w:rsidRPr="00DF05EA">
        <w:rPr>
          <w:rFonts w:ascii="Palatino Linotype" w:hAnsi="Palatino Linotype"/>
          <w:color w:val="000000" w:themeColor="text1"/>
        </w:rPr>
        <w:t xml:space="preserve"> y </w:t>
      </w:r>
      <w:r w:rsidR="00F2711A" w:rsidRPr="00DF05EA">
        <w:rPr>
          <w:rFonts w:ascii="Palatino Linotype" w:hAnsi="Palatino Linotype"/>
          <w:color w:val="000000" w:themeColor="text1"/>
        </w:rPr>
        <w:t>entregar</w:t>
      </w:r>
      <w:r w:rsidR="00EA1117" w:rsidRPr="00DF05EA">
        <w:rPr>
          <w:rFonts w:ascii="Palatino Linotype" w:hAnsi="Palatino Linotype"/>
          <w:color w:val="000000" w:themeColor="text1"/>
        </w:rPr>
        <w:t xml:space="preserve"> diversos organigramas que muestran todas las dependencias que han conformado a la Secretaría de Educación desde enero de dos mil seis hasta el veintitrés (23) de febrero de dos mil veintiuno. Se adjuntan algunos organigramas </w:t>
      </w:r>
      <w:r w:rsidR="00616EE3" w:rsidRPr="00DF05EA">
        <w:rPr>
          <w:rFonts w:ascii="Palatino Linotype" w:hAnsi="Palatino Linotype"/>
          <w:color w:val="000000" w:themeColor="text1"/>
        </w:rPr>
        <w:t xml:space="preserve">para efectos meramente </w:t>
      </w:r>
      <w:proofErr w:type="spellStart"/>
      <w:r w:rsidR="00616EE3" w:rsidRPr="00DF05EA">
        <w:rPr>
          <w:rFonts w:ascii="Palatino Linotype" w:hAnsi="Palatino Linotype"/>
          <w:color w:val="000000" w:themeColor="text1"/>
        </w:rPr>
        <w:t>referenciativos</w:t>
      </w:r>
      <w:proofErr w:type="spellEnd"/>
      <w:r w:rsidR="00616EE3" w:rsidRPr="00DF05EA">
        <w:rPr>
          <w:rFonts w:ascii="Palatino Linotype" w:hAnsi="Palatino Linotype"/>
          <w:color w:val="000000" w:themeColor="text1"/>
        </w:rPr>
        <w:t>:</w:t>
      </w:r>
    </w:p>
    <w:p w14:paraId="463BAD4D" w14:textId="77777777" w:rsidR="00460586" w:rsidRPr="00DF05EA" w:rsidRDefault="00460586" w:rsidP="00460586">
      <w:pPr>
        <w:pStyle w:val="Prrafodelista"/>
        <w:tabs>
          <w:tab w:val="left" w:pos="426"/>
        </w:tabs>
        <w:spacing w:before="240" w:after="240" w:line="360" w:lineRule="auto"/>
        <w:ind w:left="0" w:right="51"/>
        <w:jc w:val="both"/>
        <w:rPr>
          <w:rFonts w:ascii="Palatino Linotype" w:hAnsi="Palatino Linotype"/>
          <w:color w:val="000000" w:themeColor="text1"/>
        </w:rPr>
      </w:pPr>
    </w:p>
    <w:p w14:paraId="3472CC72" w14:textId="0C7A7C90" w:rsidR="00616EE3" w:rsidRPr="00DF05EA" w:rsidRDefault="00C2104A" w:rsidP="00616EE3">
      <w:pPr>
        <w:pStyle w:val="Prrafodelista"/>
        <w:tabs>
          <w:tab w:val="left" w:pos="426"/>
        </w:tabs>
        <w:spacing w:before="240" w:after="240" w:line="360" w:lineRule="auto"/>
        <w:ind w:left="0" w:right="51"/>
        <w:jc w:val="center"/>
        <w:rPr>
          <w:rFonts w:ascii="Palatino Linotype" w:hAnsi="Palatino Linotype"/>
          <w:color w:val="000000" w:themeColor="text1"/>
        </w:rPr>
      </w:pPr>
      <w:r w:rsidRPr="00DF05EA">
        <w:rPr>
          <w:rFonts w:ascii="Palatino Linotype" w:hAnsi="Palatino Linotype"/>
          <w:noProof/>
          <w:color w:val="000000" w:themeColor="text1"/>
          <w:lang w:eastAsia="es-MX"/>
        </w:rPr>
        <w:lastRenderedPageBreak/>
        <w:drawing>
          <wp:inline distT="0" distB="0" distL="0" distR="0" wp14:anchorId="52094FD1" wp14:editId="69D3AC00">
            <wp:extent cx="4780280" cy="2971043"/>
            <wp:effectExtent l="38100" t="38100" r="96520" b="1028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4823438" cy="299786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F8C8B2" w14:textId="6708B58D" w:rsidR="00C2104A" w:rsidRPr="00DF05EA" w:rsidRDefault="00C4345F" w:rsidP="00616EE3">
      <w:pPr>
        <w:pStyle w:val="Prrafodelista"/>
        <w:tabs>
          <w:tab w:val="left" w:pos="426"/>
        </w:tabs>
        <w:spacing w:before="240" w:after="240" w:line="360" w:lineRule="auto"/>
        <w:ind w:left="0" w:right="51"/>
        <w:jc w:val="center"/>
        <w:rPr>
          <w:rFonts w:ascii="Palatino Linotype" w:hAnsi="Palatino Linotype"/>
          <w:color w:val="000000" w:themeColor="text1"/>
        </w:rPr>
      </w:pPr>
      <w:r w:rsidRPr="00DF05EA">
        <w:rPr>
          <w:rFonts w:ascii="Palatino Linotype" w:hAnsi="Palatino Linotype"/>
          <w:noProof/>
          <w:color w:val="000000" w:themeColor="text1"/>
          <w:lang w:eastAsia="es-MX"/>
        </w:rPr>
        <w:drawing>
          <wp:inline distT="0" distB="0" distL="0" distR="0" wp14:anchorId="5429E353" wp14:editId="2FAA6C32">
            <wp:extent cx="4805680" cy="2795429"/>
            <wp:effectExtent l="38100" t="38100" r="96520" b="1003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stretch>
                      <a:fillRect/>
                    </a:stretch>
                  </pic:blipFill>
                  <pic:spPr>
                    <a:xfrm>
                      <a:off x="0" y="0"/>
                      <a:ext cx="4832828" cy="281122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7CB08B" w14:textId="2BBFC80B" w:rsidR="00C4345F" w:rsidRPr="00DF05EA" w:rsidRDefault="0043253F" w:rsidP="00616EE3">
      <w:pPr>
        <w:pStyle w:val="Prrafodelista"/>
        <w:tabs>
          <w:tab w:val="left" w:pos="426"/>
        </w:tabs>
        <w:spacing w:before="240" w:after="240" w:line="360" w:lineRule="auto"/>
        <w:ind w:left="0" w:right="51"/>
        <w:jc w:val="center"/>
        <w:rPr>
          <w:rFonts w:ascii="Palatino Linotype" w:hAnsi="Palatino Linotype"/>
          <w:color w:val="000000" w:themeColor="text1"/>
        </w:rPr>
      </w:pPr>
      <w:r w:rsidRPr="00DF05EA">
        <w:rPr>
          <w:rFonts w:ascii="Palatino Linotype" w:hAnsi="Palatino Linotype"/>
          <w:noProof/>
          <w:color w:val="000000" w:themeColor="text1"/>
          <w:lang w:eastAsia="es-MX"/>
        </w:rPr>
        <w:lastRenderedPageBreak/>
        <w:drawing>
          <wp:inline distT="0" distB="0" distL="0" distR="0" wp14:anchorId="776A0990" wp14:editId="7AF14CAC">
            <wp:extent cx="4812030" cy="2139769"/>
            <wp:effectExtent l="38100" t="38100" r="102870" b="958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stretch>
                      <a:fillRect/>
                    </a:stretch>
                  </pic:blipFill>
                  <pic:spPr>
                    <a:xfrm>
                      <a:off x="0" y="0"/>
                      <a:ext cx="4855408" cy="215905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2EE54F" w14:textId="77777777" w:rsidR="00616EE3" w:rsidRPr="00DF05EA" w:rsidRDefault="00616EE3" w:rsidP="00460586">
      <w:pPr>
        <w:pStyle w:val="Prrafodelista"/>
        <w:tabs>
          <w:tab w:val="left" w:pos="426"/>
        </w:tabs>
        <w:spacing w:before="240" w:after="240" w:line="360" w:lineRule="auto"/>
        <w:ind w:left="0" w:right="51"/>
        <w:jc w:val="both"/>
        <w:rPr>
          <w:rFonts w:ascii="Palatino Linotype" w:hAnsi="Palatino Linotype"/>
          <w:color w:val="000000" w:themeColor="text1"/>
        </w:rPr>
      </w:pPr>
    </w:p>
    <w:p w14:paraId="74AB86FF" w14:textId="19DFCE66" w:rsidR="00460586" w:rsidRPr="00DF05EA" w:rsidRDefault="00460586" w:rsidP="004605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En ese sentido, es </w:t>
      </w:r>
      <w:r w:rsidRPr="00DF05EA">
        <w:rPr>
          <w:rFonts w:ascii="Palatino Linotype" w:hAnsi="Palatino Linotype"/>
          <w:color w:val="000000" w:themeColor="text1"/>
          <w:lang w:val="es-ES_tradnl"/>
        </w:rPr>
        <w:t>menester precisar que</w:t>
      </w:r>
      <w:r w:rsidRPr="00DF05EA">
        <w:rPr>
          <w:rFonts w:ascii="Palatino Linotype" w:hAnsi="Palatino Linotype"/>
          <w:b/>
          <w:color w:val="000000" w:themeColor="text1"/>
          <w:lang w:val="es-ES_tradnl"/>
        </w:rPr>
        <w:t xml:space="preserve"> </w:t>
      </w:r>
      <w:r w:rsidRPr="00DF05EA">
        <w:rPr>
          <w:rFonts w:ascii="Palatino Linotype" w:hAnsi="Palatino Linotype"/>
          <w:color w:val="000000" w:themeColor="text1"/>
          <w:lang w:val="es-ES"/>
        </w:rPr>
        <w:t>este Órgano Garante no se encuentra facultado para dudar de la veracidad</w:t>
      </w:r>
      <w:r w:rsidRPr="00DF05EA">
        <w:rPr>
          <w:rFonts w:ascii="Palatino Linotype" w:hAnsi="Palatino Linotype"/>
          <w:color w:val="000000" w:themeColor="text1"/>
          <w:lang w:val="es-ES_tradnl"/>
        </w:rPr>
        <w:t xml:space="preserve"> ni de la información que ponen los Sujetos Obligados a disposición de los solicitantes; situación que se aleja de las atribuciones de este Instituto, máxime que al momento que ponen a disposición ésta, la misma tiene el carácter oficial y se presume veraz, tan es así que queda registrada en el Sistema de Acceso a la Información Mexiquense (SAIMEX).</w:t>
      </w:r>
    </w:p>
    <w:p w14:paraId="7366CA29" w14:textId="77777777" w:rsidR="00460586" w:rsidRPr="00DF05EA" w:rsidRDefault="00460586" w:rsidP="00460586">
      <w:pPr>
        <w:pStyle w:val="Prrafodelista"/>
        <w:tabs>
          <w:tab w:val="left" w:pos="426"/>
        </w:tabs>
        <w:spacing w:before="240" w:after="240" w:line="360" w:lineRule="auto"/>
        <w:ind w:left="0" w:right="51"/>
        <w:jc w:val="both"/>
        <w:rPr>
          <w:rFonts w:ascii="Palatino Linotype" w:hAnsi="Palatino Linotype"/>
          <w:color w:val="000000" w:themeColor="text1"/>
        </w:rPr>
      </w:pPr>
    </w:p>
    <w:p w14:paraId="49668BE4" w14:textId="77777777" w:rsidR="00460586" w:rsidRPr="00DF05EA" w:rsidRDefault="00460586" w:rsidP="004605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Sustenta lo anterior el Criterio de Interpretación </w:t>
      </w:r>
      <w:r w:rsidRPr="00DF05EA">
        <w:rPr>
          <w:rFonts w:ascii="Palatino Linotype" w:hAnsi="Palatino Linotype"/>
        </w:rPr>
        <w:t>31-10 emitido por el ahora Instituto Nacional de Transparencia, Acceso a la Información y Protección de Datos Personales, que a la letra dice:</w:t>
      </w:r>
    </w:p>
    <w:p w14:paraId="7E11938C" w14:textId="77777777" w:rsidR="00460586" w:rsidRPr="00DF05EA" w:rsidRDefault="00460586" w:rsidP="00460586">
      <w:pPr>
        <w:pStyle w:val="Prrafodelista"/>
        <w:tabs>
          <w:tab w:val="left" w:pos="426"/>
        </w:tabs>
        <w:spacing w:before="240" w:after="240" w:line="360" w:lineRule="auto"/>
        <w:ind w:left="0" w:right="51"/>
        <w:jc w:val="both"/>
        <w:rPr>
          <w:rFonts w:ascii="Palatino Linotype" w:hAnsi="Palatino Linotype"/>
          <w:color w:val="000000" w:themeColor="text1"/>
        </w:rPr>
      </w:pPr>
    </w:p>
    <w:p w14:paraId="03566D61" w14:textId="77777777" w:rsidR="00460586" w:rsidRPr="00DF05EA" w:rsidRDefault="00460586" w:rsidP="00460586">
      <w:pPr>
        <w:pStyle w:val="Sinespaciado"/>
        <w:spacing w:line="276" w:lineRule="auto"/>
        <w:ind w:left="567" w:right="567"/>
        <w:jc w:val="both"/>
        <w:rPr>
          <w:rFonts w:ascii="Palatino Linotype" w:hAnsi="Palatino Linotype"/>
          <w:i/>
          <w:sz w:val="22"/>
          <w:szCs w:val="22"/>
        </w:rPr>
      </w:pPr>
      <w:r w:rsidRPr="00DF05EA">
        <w:rPr>
          <w:rFonts w:ascii="Palatino Linotype" w:hAnsi="Palatino Linotype"/>
          <w:i/>
          <w:sz w:val="22"/>
          <w:szCs w:val="22"/>
        </w:rPr>
        <w:t>“</w:t>
      </w:r>
      <w:r w:rsidRPr="00DF05EA">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DF05EA">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w:t>
      </w:r>
      <w:r w:rsidRPr="00DF05EA">
        <w:rPr>
          <w:rFonts w:ascii="Palatino Linotype" w:hAnsi="Palatino Linotype"/>
          <w:i/>
          <w:sz w:val="22"/>
          <w:szCs w:val="22"/>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5B6FB8E"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16AF2265" w14:textId="7A4617F3" w:rsidR="00C015CA" w:rsidRPr="00DF05EA" w:rsidRDefault="00755CD4" w:rsidP="00C2337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P</w:t>
      </w:r>
      <w:r w:rsidR="00596A3D" w:rsidRPr="00DF05EA">
        <w:rPr>
          <w:rFonts w:ascii="Palatino Linotype" w:hAnsi="Palatino Linotype"/>
          <w:color w:val="000000" w:themeColor="text1"/>
        </w:rPr>
        <w:t xml:space="preserve">or otro lado, no es ocioso mencionar que </w:t>
      </w:r>
      <w:r w:rsidR="008D2CDF" w:rsidRPr="00DF05EA">
        <w:rPr>
          <w:rFonts w:ascii="Palatino Linotype" w:hAnsi="Palatino Linotype"/>
          <w:color w:val="000000" w:themeColor="text1"/>
        </w:rPr>
        <w:t xml:space="preserve">el ocho (08) de septiembre de dos mil cinco, se </w:t>
      </w:r>
      <w:r w:rsidR="00D756AB" w:rsidRPr="00DF05EA">
        <w:rPr>
          <w:rFonts w:ascii="Palatino Linotype" w:hAnsi="Palatino Linotype"/>
          <w:color w:val="000000" w:themeColor="text1"/>
        </w:rPr>
        <w:t xml:space="preserve">publicó en el periódico oficial </w:t>
      </w:r>
      <w:r w:rsidR="00D756AB" w:rsidRPr="00DF05EA">
        <w:rPr>
          <w:rFonts w:ascii="Palatino Linotype" w:hAnsi="Palatino Linotype"/>
          <w:i/>
          <w:iCs/>
          <w:color w:val="000000" w:themeColor="text1"/>
        </w:rPr>
        <w:t>Gaceta del Gobierno,</w:t>
      </w:r>
      <w:r w:rsidR="00D756AB" w:rsidRPr="00DF05EA">
        <w:rPr>
          <w:rFonts w:ascii="Palatino Linotype" w:hAnsi="Palatino Linotype"/>
          <w:color w:val="000000" w:themeColor="text1"/>
        </w:rPr>
        <w:t xml:space="preserve"> el Decreto Número 189, con el que se Reforma la </w:t>
      </w:r>
      <w:r w:rsidR="00D756AB" w:rsidRPr="00DF05EA">
        <w:rPr>
          <w:rFonts w:ascii="Palatino Linotype" w:hAnsi="Palatino Linotype"/>
          <w:b/>
          <w:bCs/>
          <w:color w:val="000000" w:themeColor="text1"/>
        </w:rPr>
        <w:t xml:space="preserve">Ley Orgánica de la Administración Pública del </w:t>
      </w:r>
      <w:r w:rsidR="00F2711A" w:rsidRPr="00DF05EA">
        <w:rPr>
          <w:rFonts w:ascii="Palatino Linotype" w:hAnsi="Palatino Linotype"/>
          <w:b/>
          <w:bCs/>
          <w:color w:val="000000" w:themeColor="text1"/>
        </w:rPr>
        <w:t>Estado</w:t>
      </w:r>
      <w:r w:rsidR="00D756AB" w:rsidRPr="00DF05EA">
        <w:rPr>
          <w:rFonts w:ascii="Palatino Linotype" w:hAnsi="Palatino Linotype"/>
          <w:b/>
          <w:bCs/>
          <w:color w:val="000000" w:themeColor="text1"/>
        </w:rPr>
        <w:t xml:space="preserve"> de México</w:t>
      </w:r>
      <w:r w:rsidR="00D756AB" w:rsidRPr="00DF05EA">
        <w:rPr>
          <w:rFonts w:ascii="Palatino Linotype" w:hAnsi="Palatino Linotype"/>
          <w:color w:val="000000" w:themeColor="text1"/>
        </w:rPr>
        <w:t xml:space="preserve">, la cual consistió en modificar el nombre de seis Secretarías, entre ellas, el de la </w:t>
      </w:r>
      <w:r w:rsidR="00D756AB" w:rsidRPr="00DF05EA">
        <w:rPr>
          <w:rFonts w:ascii="Palatino Linotype" w:hAnsi="Palatino Linotype"/>
          <w:b/>
          <w:bCs/>
          <w:color w:val="000000" w:themeColor="text1"/>
        </w:rPr>
        <w:t>Secretaría de Educación, Cultura y Bienestar Social</w:t>
      </w:r>
      <w:r w:rsidR="00D756AB" w:rsidRPr="00DF05EA">
        <w:rPr>
          <w:rFonts w:ascii="Palatino Linotype" w:hAnsi="Palatino Linotype"/>
          <w:color w:val="000000" w:themeColor="text1"/>
        </w:rPr>
        <w:t xml:space="preserve">, que cambió su denominación a </w:t>
      </w:r>
      <w:r w:rsidR="00D756AB" w:rsidRPr="00DF05EA">
        <w:rPr>
          <w:rFonts w:ascii="Palatino Linotype" w:hAnsi="Palatino Linotype"/>
          <w:b/>
          <w:bCs/>
          <w:color w:val="000000" w:themeColor="text1"/>
        </w:rPr>
        <w:t>Secretaría de Educación</w:t>
      </w:r>
      <w:r w:rsidR="00D756AB" w:rsidRPr="00DF05EA">
        <w:rPr>
          <w:rFonts w:ascii="Palatino Linotype" w:hAnsi="Palatino Linotype"/>
          <w:color w:val="000000" w:themeColor="text1"/>
        </w:rPr>
        <w:t>.</w:t>
      </w:r>
    </w:p>
    <w:p w14:paraId="1F2145C2"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6910CAB2" w14:textId="31BBA97C" w:rsidR="001C2874" w:rsidRPr="00DF05EA" w:rsidRDefault="00D447F5"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Al respecto, </w:t>
      </w:r>
      <w:r w:rsidR="002801F5" w:rsidRPr="00DF05EA">
        <w:rPr>
          <w:rFonts w:ascii="Palatino Linotype" w:hAnsi="Palatino Linotype"/>
          <w:color w:val="000000" w:themeColor="text1"/>
        </w:rPr>
        <w:t xml:space="preserve">el Manual General de Organización de la Secretaría de Educación, en su apartado de Antecedentes, </w:t>
      </w:r>
      <w:r w:rsidR="001475A0" w:rsidRPr="00DF05EA">
        <w:rPr>
          <w:rFonts w:ascii="Palatino Linotype" w:hAnsi="Palatino Linotype"/>
          <w:color w:val="000000" w:themeColor="text1"/>
        </w:rPr>
        <w:t xml:space="preserve">reporta que las instituciones gubernamentales </w:t>
      </w:r>
      <w:r w:rsidR="00F2711A" w:rsidRPr="00DF05EA">
        <w:rPr>
          <w:rFonts w:ascii="Palatino Linotype" w:hAnsi="Palatino Linotype"/>
          <w:color w:val="000000" w:themeColor="text1"/>
        </w:rPr>
        <w:t>sufrieron</w:t>
      </w:r>
      <w:r w:rsidR="001475A0" w:rsidRPr="00DF05EA">
        <w:rPr>
          <w:rFonts w:ascii="Palatino Linotype" w:hAnsi="Palatino Linotype"/>
          <w:color w:val="000000" w:themeColor="text1"/>
        </w:rPr>
        <w:t xml:space="preserve"> un impulso y cambio </w:t>
      </w:r>
      <w:r w:rsidR="003740CD" w:rsidRPr="00DF05EA">
        <w:rPr>
          <w:rFonts w:ascii="Palatino Linotype" w:hAnsi="Palatino Linotype"/>
          <w:color w:val="000000" w:themeColor="text1"/>
        </w:rPr>
        <w:t xml:space="preserve">drásticos en </w:t>
      </w:r>
      <w:r w:rsidR="003740CD" w:rsidRPr="00DF05EA">
        <w:rPr>
          <w:rFonts w:ascii="Palatino Linotype" w:hAnsi="Palatino Linotype"/>
          <w:b/>
          <w:bCs/>
          <w:color w:val="000000" w:themeColor="text1"/>
        </w:rPr>
        <w:t>mil novecientos ochenta y uno</w:t>
      </w:r>
      <w:r w:rsidR="001475A0" w:rsidRPr="00DF05EA">
        <w:rPr>
          <w:rFonts w:ascii="Palatino Linotype" w:hAnsi="Palatino Linotype"/>
          <w:color w:val="000000" w:themeColor="text1"/>
        </w:rPr>
        <w:t xml:space="preserve">, con el inicio de una nueva administración en la entidad, </w:t>
      </w:r>
      <w:r w:rsidR="003740CD" w:rsidRPr="00DF05EA">
        <w:rPr>
          <w:rFonts w:ascii="Palatino Linotype" w:hAnsi="Palatino Linotype"/>
          <w:color w:val="000000" w:themeColor="text1"/>
        </w:rPr>
        <w:t>y la promulgación de</w:t>
      </w:r>
      <w:r w:rsidR="001475A0" w:rsidRPr="00DF05EA">
        <w:rPr>
          <w:rFonts w:ascii="Palatino Linotype" w:hAnsi="Palatino Linotype"/>
          <w:color w:val="000000" w:themeColor="text1"/>
        </w:rPr>
        <w:t xml:space="preserve"> la Ley Orgánica de la Administración Pública del Estado de México, en la cual se </w:t>
      </w:r>
      <w:r w:rsidR="003740CD" w:rsidRPr="00DF05EA">
        <w:rPr>
          <w:rFonts w:ascii="Palatino Linotype" w:hAnsi="Palatino Linotype"/>
          <w:color w:val="000000" w:themeColor="text1"/>
        </w:rPr>
        <w:t>estableció</w:t>
      </w:r>
      <w:r w:rsidR="001475A0" w:rsidRPr="00DF05EA">
        <w:rPr>
          <w:rFonts w:ascii="Palatino Linotype" w:hAnsi="Palatino Linotype"/>
          <w:color w:val="000000" w:themeColor="text1"/>
        </w:rPr>
        <w:t xml:space="preserve"> una reforma y reestructuración del aparato público, integrando sectores definidos, agrupándolos por ramos con similar naturaleza y a quienes se les </w:t>
      </w:r>
      <w:r w:rsidR="003740CD" w:rsidRPr="00DF05EA">
        <w:rPr>
          <w:rFonts w:ascii="Palatino Linotype" w:hAnsi="Palatino Linotype"/>
          <w:color w:val="000000" w:themeColor="text1"/>
        </w:rPr>
        <w:t>otorgó</w:t>
      </w:r>
      <w:r w:rsidR="001475A0" w:rsidRPr="00DF05EA">
        <w:rPr>
          <w:rFonts w:ascii="Palatino Linotype" w:hAnsi="Palatino Linotype"/>
          <w:color w:val="000000" w:themeColor="text1"/>
        </w:rPr>
        <w:t xml:space="preserve"> el rango de Secretarías; </w:t>
      </w:r>
      <w:r w:rsidR="003740CD" w:rsidRPr="00DF05EA">
        <w:rPr>
          <w:rFonts w:ascii="Palatino Linotype" w:hAnsi="Palatino Linotype"/>
          <w:color w:val="000000" w:themeColor="text1"/>
        </w:rPr>
        <w:t>siendo</w:t>
      </w:r>
      <w:r w:rsidR="001475A0" w:rsidRPr="00DF05EA">
        <w:rPr>
          <w:rFonts w:ascii="Palatino Linotype" w:hAnsi="Palatino Linotype"/>
          <w:color w:val="000000" w:themeColor="text1"/>
        </w:rPr>
        <w:t xml:space="preserve"> así como se crea</w:t>
      </w:r>
      <w:r w:rsidR="003740CD" w:rsidRPr="00DF05EA">
        <w:rPr>
          <w:rFonts w:ascii="Palatino Linotype" w:hAnsi="Palatino Linotype"/>
          <w:color w:val="000000" w:themeColor="text1"/>
        </w:rPr>
        <w:t>ron</w:t>
      </w:r>
      <w:r w:rsidR="001475A0" w:rsidRPr="00DF05EA">
        <w:rPr>
          <w:rFonts w:ascii="Palatino Linotype" w:hAnsi="Palatino Linotype"/>
          <w:color w:val="000000" w:themeColor="text1"/>
        </w:rPr>
        <w:t xml:space="preserve"> nueve Secretarías y una Procuraduría General de Justicia. </w:t>
      </w:r>
    </w:p>
    <w:p w14:paraId="71B8B720" w14:textId="77777777" w:rsidR="001C2874" w:rsidRPr="00DF05EA" w:rsidRDefault="001C2874" w:rsidP="001C2874">
      <w:pPr>
        <w:pStyle w:val="Prrafodelista"/>
        <w:tabs>
          <w:tab w:val="left" w:pos="426"/>
        </w:tabs>
        <w:spacing w:before="240" w:after="240" w:line="360" w:lineRule="auto"/>
        <w:ind w:left="0" w:right="51"/>
        <w:jc w:val="both"/>
        <w:rPr>
          <w:rFonts w:ascii="Palatino Linotype" w:hAnsi="Palatino Linotype"/>
          <w:color w:val="000000" w:themeColor="text1"/>
        </w:rPr>
      </w:pPr>
    </w:p>
    <w:p w14:paraId="1DB7FBC3" w14:textId="5A31EA76" w:rsidR="00C015CA" w:rsidRPr="00DF05EA" w:rsidRDefault="001475A0"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lastRenderedPageBreak/>
        <w:t xml:space="preserve">Una de estas dependencias fue </w:t>
      </w:r>
      <w:r w:rsidR="001C2874" w:rsidRPr="00DF05EA">
        <w:rPr>
          <w:rFonts w:ascii="Palatino Linotype" w:hAnsi="Palatino Linotype"/>
          <w:color w:val="000000" w:themeColor="text1"/>
        </w:rPr>
        <w:t xml:space="preserve">justamente </w:t>
      </w:r>
      <w:r w:rsidRPr="00DF05EA">
        <w:rPr>
          <w:rFonts w:ascii="Palatino Linotype" w:hAnsi="Palatino Linotype"/>
          <w:color w:val="000000" w:themeColor="text1"/>
        </w:rPr>
        <w:t xml:space="preserve">la </w:t>
      </w:r>
      <w:r w:rsidRPr="00DF05EA">
        <w:rPr>
          <w:rFonts w:ascii="Palatino Linotype" w:hAnsi="Palatino Linotype"/>
          <w:b/>
          <w:bCs/>
          <w:color w:val="000000" w:themeColor="text1"/>
        </w:rPr>
        <w:t>Secretaría de Educación, Cultura y Bienestar Social</w:t>
      </w:r>
      <w:r w:rsidRPr="00DF05EA">
        <w:rPr>
          <w:rFonts w:ascii="Palatino Linotype" w:hAnsi="Palatino Linotype"/>
          <w:color w:val="000000" w:themeColor="text1"/>
        </w:rPr>
        <w:t>, a quien le correspondió la planeación, dirección y vigilancia de la educación a cargo del Gobierno y de particulares; la revalidación de estudios; el registro de profesionistas; el fomento de la investigación científica; la promoción y establecimiento de bibliotecas, museos y casas de cultura; la administración de los asilos e instituciones de beneficencia; la organización y fomento de la enseñanza y práctica del deporte, entre las atribuciones más importantes.</w:t>
      </w:r>
    </w:p>
    <w:p w14:paraId="28C8DF05"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20022006" w14:textId="72A58BA3" w:rsidR="00D12B55" w:rsidRPr="00DF05EA" w:rsidRDefault="00A5533A"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Cabe destacar que, por aquél tiempo, la Secretaría de Finanzas se denominaba como </w:t>
      </w:r>
      <w:r w:rsidRPr="00DF05EA">
        <w:rPr>
          <w:rFonts w:ascii="Palatino Linotype" w:hAnsi="Palatino Linotype"/>
          <w:b/>
          <w:bCs/>
          <w:color w:val="000000" w:themeColor="text1"/>
        </w:rPr>
        <w:t xml:space="preserve">Secretaría de </w:t>
      </w:r>
      <w:r w:rsidR="00F2711A" w:rsidRPr="00DF05EA">
        <w:rPr>
          <w:rFonts w:ascii="Palatino Linotype" w:hAnsi="Palatino Linotype"/>
          <w:b/>
          <w:bCs/>
          <w:color w:val="000000" w:themeColor="text1"/>
        </w:rPr>
        <w:t>Administración</w:t>
      </w:r>
      <w:r w:rsidR="0087139C" w:rsidRPr="00DF05EA">
        <w:rPr>
          <w:rFonts w:ascii="Palatino Linotype" w:hAnsi="Palatino Linotype"/>
          <w:color w:val="000000" w:themeColor="text1"/>
        </w:rPr>
        <w:t xml:space="preserve">, </w:t>
      </w:r>
      <w:r w:rsidR="00FC0097" w:rsidRPr="00DF05EA">
        <w:rPr>
          <w:rFonts w:ascii="Palatino Linotype" w:hAnsi="Palatino Linotype"/>
          <w:color w:val="000000" w:themeColor="text1"/>
        </w:rPr>
        <w:t xml:space="preserve">cuyo titular, así como sucede hoy en día, tenía entre sus atribuciones el </w:t>
      </w:r>
      <w:r w:rsidR="004C5724" w:rsidRPr="00DF05EA">
        <w:rPr>
          <w:rFonts w:ascii="Palatino Linotype" w:hAnsi="Palatino Linotype"/>
          <w:b/>
          <w:bCs/>
          <w:color w:val="000000" w:themeColor="text1"/>
        </w:rPr>
        <w:t>autorizar</w:t>
      </w:r>
      <w:r w:rsidR="004C5724" w:rsidRPr="00DF05EA">
        <w:rPr>
          <w:rFonts w:ascii="Palatino Linotype" w:hAnsi="Palatino Linotype"/>
          <w:color w:val="000000" w:themeColor="text1"/>
        </w:rPr>
        <w:t xml:space="preserve">, previo acuerdo del Gobernador, </w:t>
      </w:r>
      <w:r w:rsidR="004C5724" w:rsidRPr="00DF05EA">
        <w:rPr>
          <w:rFonts w:ascii="Palatino Linotype" w:hAnsi="Palatino Linotype"/>
          <w:b/>
          <w:bCs/>
          <w:color w:val="000000" w:themeColor="text1"/>
        </w:rPr>
        <w:t>las estructuras orgánicas de las dependencias y organismos auxiliares del Poder Ejecutivo Estatal</w:t>
      </w:r>
      <w:r w:rsidR="004C5724" w:rsidRPr="00DF05EA">
        <w:rPr>
          <w:rFonts w:ascii="Palatino Linotype" w:hAnsi="Palatino Linotype"/>
          <w:color w:val="000000" w:themeColor="text1"/>
        </w:rPr>
        <w:t>, así como la creación, modificación y disolución de las unidades administrativas que requieran y emitir las disposiciones para su regulación y funcionamiento</w:t>
      </w:r>
      <w:r w:rsidR="002237A4" w:rsidRPr="00DF05EA">
        <w:rPr>
          <w:rStyle w:val="Refdenotaalpie"/>
          <w:rFonts w:ascii="Palatino Linotype" w:hAnsi="Palatino Linotype"/>
          <w:color w:val="000000" w:themeColor="text1"/>
        </w:rPr>
        <w:footnoteReference w:id="18"/>
      </w:r>
      <w:r w:rsidR="004C5724" w:rsidRPr="00DF05EA">
        <w:rPr>
          <w:rFonts w:ascii="Palatino Linotype" w:hAnsi="Palatino Linotype"/>
          <w:color w:val="000000" w:themeColor="text1"/>
        </w:rPr>
        <w:t>.</w:t>
      </w:r>
    </w:p>
    <w:p w14:paraId="07FDA95C" w14:textId="77777777" w:rsidR="00D12B55" w:rsidRPr="00DF05EA" w:rsidRDefault="00D12B55" w:rsidP="00D12B55">
      <w:pPr>
        <w:pStyle w:val="Prrafodelista"/>
        <w:tabs>
          <w:tab w:val="left" w:pos="426"/>
        </w:tabs>
        <w:spacing w:before="240" w:after="240" w:line="360" w:lineRule="auto"/>
        <w:ind w:left="0" w:right="51"/>
        <w:jc w:val="both"/>
        <w:rPr>
          <w:rFonts w:ascii="Palatino Linotype" w:hAnsi="Palatino Linotype"/>
          <w:color w:val="000000" w:themeColor="text1"/>
        </w:rPr>
      </w:pPr>
    </w:p>
    <w:p w14:paraId="64802260" w14:textId="332C2626" w:rsidR="00C015CA" w:rsidRPr="00DF05EA" w:rsidRDefault="00A1260E"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Para el </w:t>
      </w:r>
      <w:r w:rsidR="00515BCB" w:rsidRPr="00DF05EA">
        <w:rPr>
          <w:rFonts w:ascii="Palatino Linotype" w:hAnsi="Palatino Linotype"/>
          <w:color w:val="000000" w:themeColor="text1"/>
        </w:rPr>
        <w:t>estudio, planeación y despacho de los asuntos de su competencia, así como para atender las acciones de control y evaluación que le corresponden, la Secretaría de Administración contaba con las siguientes unidades administrativas</w:t>
      </w:r>
      <w:r w:rsidR="00515BCB" w:rsidRPr="00DF05EA">
        <w:rPr>
          <w:rStyle w:val="Refdenotaalpie"/>
          <w:rFonts w:ascii="Palatino Linotype" w:hAnsi="Palatino Linotype"/>
          <w:color w:val="000000" w:themeColor="text1"/>
        </w:rPr>
        <w:footnoteReference w:id="19"/>
      </w:r>
      <w:r w:rsidR="00515BCB" w:rsidRPr="00DF05EA">
        <w:rPr>
          <w:rFonts w:ascii="Palatino Linotype" w:hAnsi="Palatino Linotype"/>
          <w:color w:val="000000" w:themeColor="text1"/>
        </w:rPr>
        <w:t>:</w:t>
      </w:r>
    </w:p>
    <w:p w14:paraId="2A89A5F2" w14:textId="77777777" w:rsidR="009B2557" w:rsidRPr="00DF05EA" w:rsidRDefault="009B2557" w:rsidP="009B255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Desarrollo y Administración de Personal; </w:t>
      </w:r>
    </w:p>
    <w:p w14:paraId="02CDF6DD" w14:textId="77777777" w:rsidR="009B2557" w:rsidRPr="00DF05EA" w:rsidRDefault="009B2557" w:rsidP="009B255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Recursos Materiales; </w:t>
      </w:r>
    </w:p>
    <w:p w14:paraId="31E34AB7" w14:textId="77777777" w:rsidR="009B2557" w:rsidRPr="00DF05EA" w:rsidRDefault="009B2557" w:rsidP="009B255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Dirección General de Control Patrimonial; </w:t>
      </w:r>
    </w:p>
    <w:p w14:paraId="77504C2E" w14:textId="77777777" w:rsidR="009B2557" w:rsidRPr="00DF05EA" w:rsidRDefault="009B2557" w:rsidP="009B2557">
      <w:pPr>
        <w:pStyle w:val="Prrafodelista"/>
        <w:numPr>
          <w:ilvl w:val="1"/>
          <w:numId w:val="34"/>
        </w:numPr>
        <w:tabs>
          <w:tab w:val="left" w:pos="426"/>
        </w:tabs>
        <w:spacing w:before="240" w:after="240" w:line="360" w:lineRule="auto"/>
        <w:ind w:left="1134" w:right="51"/>
        <w:jc w:val="both"/>
        <w:rPr>
          <w:rFonts w:ascii="Palatino Linotype" w:hAnsi="Palatino Linotype"/>
          <w:b/>
          <w:bCs/>
          <w:color w:val="000000" w:themeColor="text1"/>
        </w:rPr>
      </w:pPr>
      <w:r w:rsidRPr="00DF05EA">
        <w:rPr>
          <w:rFonts w:ascii="Palatino Linotype" w:hAnsi="Palatino Linotype"/>
          <w:b/>
          <w:bCs/>
          <w:color w:val="000000" w:themeColor="text1"/>
        </w:rPr>
        <w:t xml:space="preserve">Dirección General de Organización y Documentación; </w:t>
      </w:r>
    </w:p>
    <w:p w14:paraId="182731AE" w14:textId="77777777" w:rsidR="009B2557" w:rsidRPr="00DF05EA" w:rsidRDefault="009B2557" w:rsidP="009B255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lastRenderedPageBreak/>
        <w:t xml:space="preserve">Dirección General del Sistema Estatal de Informática; y </w:t>
      </w:r>
    </w:p>
    <w:p w14:paraId="0CE627DA" w14:textId="0E7ACD6B" w:rsidR="009B2557" w:rsidRPr="00DF05EA" w:rsidRDefault="009B2557" w:rsidP="009B255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Contraloría Interna.</w:t>
      </w:r>
    </w:p>
    <w:p w14:paraId="26A83065"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1DEAD375" w14:textId="77570CC9" w:rsidR="00C015CA" w:rsidRPr="00DF05EA" w:rsidRDefault="00043FEA"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Siendo de especial interés para el presente asunto la </w:t>
      </w:r>
      <w:r w:rsidRPr="00DF05EA">
        <w:rPr>
          <w:rFonts w:ascii="Palatino Linotype" w:hAnsi="Palatino Linotype"/>
          <w:b/>
          <w:bCs/>
          <w:color w:val="000000" w:themeColor="text1"/>
        </w:rPr>
        <w:t>Dirección General de Organización y Documentación</w:t>
      </w:r>
      <w:r w:rsidRPr="00DF05EA">
        <w:rPr>
          <w:rFonts w:ascii="Palatino Linotype" w:hAnsi="Palatino Linotype"/>
          <w:color w:val="000000" w:themeColor="text1"/>
        </w:rPr>
        <w:t xml:space="preserve"> pues, de conformidad con lo establecido por el artículo 13 del Reglamento Interior de la Secretaría de </w:t>
      </w:r>
      <w:r w:rsidR="00F2711A" w:rsidRPr="00DF05EA">
        <w:rPr>
          <w:rFonts w:ascii="Palatino Linotype" w:hAnsi="Palatino Linotype"/>
          <w:color w:val="000000" w:themeColor="text1"/>
        </w:rPr>
        <w:t>Administración</w:t>
      </w:r>
      <w:r w:rsidRPr="00DF05EA">
        <w:rPr>
          <w:rFonts w:ascii="Palatino Linotype" w:hAnsi="Palatino Linotype"/>
          <w:color w:val="000000" w:themeColor="text1"/>
        </w:rPr>
        <w:t xml:space="preserve">, </w:t>
      </w:r>
      <w:r w:rsidR="00967C22" w:rsidRPr="00DF05EA">
        <w:rPr>
          <w:rFonts w:ascii="Palatino Linotype" w:hAnsi="Palatino Linotype"/>
          <w:color w:val="000000" w:themeColor="text1"/>
        </w:rPr>
        <w:t>contaba con las siguientes atribuciones:</w:t>
      </w:r>
    </w:p>
    <w:p w14:paraId="6F8DC1F5"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6457A484" w14:textId="31E8FAEC" w:rsidR="00967C22" w:rsidRPr="00DF05EA" w:rsidRDefault="00967C22" w:rsidP="00967C2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F05EA">
        <w:rPr>
          <w:rFonts w:ascii="Palatino Linotype" w:hAnsi="Palatino Linotype"/>
          <w:i/>
          <w:iCs/>
          <w:color w:val="000000" w:themeColor="text1"/>
          <w:sz w:val="22"/>
          <w:szCs w:val="22"/>
        </w:rPr>
        <w:t>“</w:t>
      </w:r>
      <w:r w:rsidR="00F116E7" w:rsidRPr="00DF05EA">
        <w:rPr>
          <w:rFonts w:ascii="Palatino Linotype" w:hAnsi="Palatino Linotype"/>
          <w:b/>
          <w:bCs/>
          <w:i/>
          <w:iCs/>
          <w:color w:val="000000" w:themeColor="text1"/>
          <w:sz w:val="22"/>
          <w:szCs w:val="22"/>
        </w:rPr>
        <w:t>Artículo 13.-</w:t>
      </w:r>
      <w:r w:rsidR="00F116E7" w:rsidRPr="00DF05EA">
        <w:rPr>
          <w:rFonts w:ascii="Palatino Linotype" w:hAnsi="Palatino Linotype"/>
          <w:i/>
          <w:iCs/>
          <w:color w:val="000000" w:themeColor="text1"/>
          <w:sz w:val="22"/>
          <w:szCs w:val="22"/>
        </w:rPr>
        <w:t xml:space="preserve"> Corresponde a la Dirección General de Organización y Documentación:</w:t>
      </w:r>
    </w:p>
    <w:p w14:paraId="2548C964" w14:textId="1DDDB297" w:rsidR="00F116E7" w:rsidRPr="00DF05EA" w:rsidRDefault="00F116E7" w:rsidP="00967C2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F05EA">
        <w:rPr>
          <w:rFonts w:ascii="Palatino Linotype" w:hAnsi="Palatino Linotype"/>
          <w:i/>
          <w:iCs/>
          <w:color w:val="000000" w:themeColor="text1"/>
          <w:sz w:val="22"/>
          <w:szCs w:val="22"/>
        </w:rPr>
        <w:t>(...)</w:t>
      </w:r>
    </w:p>
    <w:p w14:paraId="2EAAFCA8" w14:textId="77777777" w:rsidR="00F116E7" w:rsidRPr="00DF05EA" w:rsidRDefault="00F116E7" w:rsidP="00967C2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F05EA">
        <w:rPr>
          <w:rFonts w:ascii="Palatino Linotype" w:hAnsi="Palatino Linotype"/>
          <w:b/>
          <w:bCs/>
          <w:i/>
          <w:iCs/>
          <w:color w:val="000000" w:themeColor="text1"/>
          <w:sz w:val="22"/>
          <w:szCs w:val="22"/>
        </w:rPr>
        <w:t>IV.</w:t>
      </w:r>
      <w:r w:rsidRPr="00DF05EA">
        <w:rPr>
          <w:rFonts w:ascii="Palatino Linotype" w:hAnsi="Palatino Linotype"/>
          <w:i/>
          <w:iCs/>
          <w:color w:val="000000" w:themeColor="text1"/>
          <w:sz w:val="22"/>
          <w:szCs w:val="22"/>
        </w:rPr>
        <w:t xml:space="preserve"> Desarrollar los estudios y análisis relativos y </w:t>
      </w:r>
      <w:r w:rsidRPr="00DF05EA">
        <w:rPr>
          <w:rFonts w:ascii="Palatino Linotype" w:hAnsi="Palatino Linotype"/>
          <w:b/>
          <w:bCs/>
          <w:i/>
          <w:iCs/>
          <w:color w:val="000000" w:themeColor="text1"/>
          <w:sz w:val="22"/>
          <w:szCs w:val="22"/>
        </w:rPr>
        <w:t>dictaminar sobre la procedencia de la creación, modificación o disolución de las unidades administrativas de las dependencias</w:t>
      </w:r>
      <w:r w:rsidRPr="00DF05EA">
        <w:rPr>
          <w:rFonts w:ascii="Palatino Linotype" w:hAnsi="Palatino Linotype"/>
          <w:i/>
          <w:iCs/>
          <w:color w:val="000000" w:themeColor="text1"/>
          <w:sz w:val="22"/>
          <w:szCs w:val="22"/>
        </w:rPr>
        <w:t xml:space="preserve">, organismos auxiliares y fideicomisos </w:t>
      </w:r>
      <w:r w:rsidRPr="00DF05EA">
        <w:rPr>
          <w:rFonts w:ascii="Palatino Linotype" w:hAnsi="Palatino Linotype"/>
          <w:b/>
          <w:bCs/>
          <w:i/>
          <w:iCs/>
          <w:color w:val="000000" w:themeColor="text1"/>
          <w:sz w:val="22"/>
          <w:szCs w:val="22"/>
        </w:rPr>
        <w:t>del Poder Ejecutivo</w:t>
      </w:r>
      <w:r w:rsidRPr="00DF05EA">
        <w:rPr>
          <w:rFonts w:ascii="Palatino Linotype" w:hAnsi="Palatino Linotype"/>
          <w:i/>
          <w:iCs/>
          <w:color w:val="000000" w:themeColor="text1"/>
          <w:sz w:val="22"/>
          <w:szCs w:val="22"/>
        </w:rPr>
        <w:t xml:space="preserve"> del Estado, a fin de racionalizar la estructura orgánica de la administración pública estatal; </w:t>
      </w:r>
    </w:p>
    <w:p w14:paraId="27570136" w14:textId="7A29BFAB" w:rsidR="00F116E7" w:rsidRPr="00DF05EA" w:rsidRDefault="00F116E7" w:rsidP="00967C2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F05EA">
        <w:rPr>
          <w:rFonts w:ascii="Palatino Linotype" w:hAnsi="Palatino Linotype"/>
          <w:b/>
          <w:bCs/>
          <w:i/>
          <w:iCs/>
          <w:color w:val="000000" w:themeColor="text1"/>
          <w:sz w:val="22"/>
          <w:szCs w:val="22"/>
        </w:rPr>
        <w:t>V.</w:t>
      </w:r>
      <w:r w:rsidRPr="00DF05EA">
        <w:rPr>
          <w:rFonts w:ascii="Palatino Linotype" w:hAnsi="Palatino Linotype"/>
          <w:i/>
          <w:iCs/>
          <w:color w:val="000000" w:themeColor="text1"/>
          <w:sz w:val="22"/>
          <w:szCs w:val="22"/>
        </w:rPr>
        <w:t xml:space="preserve"> </w:t>
      </w:r>
      <w:r w:rsidRPr="00DF05EA">
        <w:rPr>
          <w:rFonts w:ascii="Palatino Linotype" w:hAnsi="Palatino Linotype"/>
          <w:b/>
          <w:bCs/>
          <w:i/>
          <w:iCs/>
          <w:color w:val="000000" w:themeColor="text1"/>
          <w:sz w:val="22"/>
          <w:szCs w:val="22"/>
        </w:rPr>
        <w:t xml:space="preserve">Elaborar y </w:t>
      </w:r>
      <w:r w:rsidRPr="00DF05EA">
        <w:rPr>
          <w:rFonts w:ascii="Palatino Linotype" w:hAnsi="Palatino Linotype"/>
          <w:b/>
          <w:bCs/>
          <w:i/>
          <w:iCs/>
          <w:color w:val="000000" w:themeColor="text1"/>
          <w:sz w:val="22"/>
          <w:szCs w:val="22"/>
          <w:u w:val="single"/>
        </w:rPr>
        <w:t>resguardar los organigramas</w:t>
      </w:r>
      <w:r w:rsidRPr="00DF05EA">
        <w:rPr>
          <w:rFonts w:ascii="Palatino Linotype" w:hAnsi="Palatino Linotype"/>
          <w:b/>
          <w:bCs/>
          <w:i/>
          <w:iCs/>
          <w:color w:val="000000" w:themeColor="text1"/>
          <w:sz w:val="22"/>
          <w:szCs w:val="22"/>
        </w:rPr>
        <w:t xml:space="preserve"> autorizados de las dependencias</w:t>
      </w:r>
      <w:r w:rsidRPr="00DF05EA">
        <w:rPr>
          <w:rFonts w:ascii="Palatino Linotype" w:hAnsi="Palatino Linotype"/>
          <w:i/>
          <w:iCs/>
          <w:color w:val="000000" w:themeColor="text1"/>
          <w:sz w:val="22"/>
          <w:szCs w:val="22"/>
        </w:rPr>
        <w:t>, organismos auxiliares y fideicomisos de la administración pública estatal;</w:t>
      </w:r>
    </w:p>
    <w:p w14:paraId="7F065F83" w14:textId="5A820032" w:rsidR="00F116E7" w:rsidRPr="00DF05EA" w:rsidRDefault="00F116E7" w:rsidP="00967C2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F05EA">
        <w:rPr>
          <w:rFonts w:ascii="Palatino Linotype" w:hAnsi="Palatino Linotype"/>
          <w:i/>
          <w:iCs/>
          <w:color w:val="000000" w:themeColor="text1"/>
          <w:sz w:val="22"/>
          <w:szCs w:val="22"/>
        </w:rPr>
        <w:t>(...)”</w:t>
      </w:r>
    </w:p>
    <w:p w14:paraId="4DD40E4A" w14:textId="6E7B247B" w:rsidR="00F116E7" w:rsidRPr="00DF05EA" w:rsidRDefault="00F116E7" w:rsidP="00967C2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F05EA">
        <w:rPr>
          <w:rFonts w:ascii="Palatino Linotype" w:hAnsi="Palatino Linotype"/>
          <w:color w:val="000000" w:themeColor="text1"/>
          <w:sz w:val="22"/>
          <w:szCs w:val="22"/>
        </w:rPr>
        <w:t>(Énfasis añadido)</w:t>
      </w:r>
    </w:p>
    <w:p w14:paraId="2A13F8C9" w14:textId="77777777" w:rsidR="00967C22" w:rsidRPr="00DF05EA" w:rsidRDefault="00967C22"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73A1A84F" w14:textId="45BF4534" w:rsidR="00C015CA" w:rsidRPr="00DF05EA" w:rsidRDefault="00F116E7"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Luego entonces, tal como sucede hoy en día con la Dirección General de Innovación, la entonces </w:t>
      </w:r>
      <w:r w:rsidR="009260C2" w:rsidRPr="00DF05EA">
        <w:rPr>
          <w:rFonts w:ascii="Palatino Linotype" w:hAnsi="Palatino Linotype"/>
          <w:color w:val="000000" w:themeColor="text1"/>
        </w:rPr>
        <w:t xml:space="preserve">Dirección General de Organización y Documentación tenía la tarea de dictaminar sobre la procedencia respecto de la creación, </w:t>
      </w:r>
      <w:r w:rsidR="0094093D" w:rsidRPr="00DF05EA">
        <w:rPr>
          <w:rFonts w:ascii="Palatino Linotype" w:hAnsi="Palatino Linotype"/>
          <w:color w:val="000000" w:themeColor="text1"/>
        </w:rPr>
        <w:t xml:space="preserve">modificación o disolución de las unidades administrativas que conformaban la estructura orgánica de las dependencias del Poder Ejecutivo; y, más importante aún, </w:t>
      </w:r>
      <w:r w:rsidR="00B633B8" w:rsidRPr="00DF05EA">
        <w:rPr>
          <w:rFonts w:ascii="Palatino Linotype" w:hAnsi="Palatino Linotype"/>
          <w:b/>
          <w:bCs/>
          <w:color w:val="000000" w:themeColor="text1"/>
        </w:rPr>
        <w:t>se encargaba de elabora</w:t>
      </w:r>
      <w:r w:rsidR="00C82CB2" w:rsidRPr="00DF05EA">
        <w:rPr>
          <w:rFonts w:ascii="Palatino Linotype" w:hAnsi="Palatino Linotype"/>
          <w:b/>
          <w:bCs/>
          <w:color w:val="000000" w:themeColor="text1"/>
        </w:rPr>
        <w:t>r</w:t>
      </w:r>
      <w:r w:rsidR="00B633B8" w:rsidRPr="00DF05EA">
        <w:rPr>
          <w:rFonts w:ascii="Palatino Linotype" w:hAnsi="Palatino Linotype"/>
          <w:b/>
          <w:bCs/>
          <w:color w:val="000000" w:themeColor="text1"/>
        </w:rPr>
        <w:t xml:space="preserve"> y resguardar los organigramas autorizados</w:t>
      </w:r>
      <w:r w:rsidR="00B633B8" w:rsidRPr="00DF05EA">
        <w:rPr>
          <w:rFonts w:ascii="Palatino Linotype" w:hAnsi="Palatino Linotype"/>
          <w:color w:val="000000" w:themeColor="text1"/>
        </w:rPr>
        <w:t>.</w:t>
      </w:r>
    </w:p>
    <w:p w14:paraId="1834DCBB"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166C8846" w14:textId="108FBD29" w:rsidR="00C015CA" w:rsidRPr="00DF05EA" w:rsidRDefault="005050D6"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Así las cosas, este Organismo Garante concluye que la respuesta del </w:t>
      </w:r>
      <w:r w:rsidRPr="00DF05EA">
        <w:rPr>
          <w:rFonts w:ascii="Palatino Linotype" w:hAnsi="Palatino Linotype"/>
          <w:b/>
          <w:bCs/>
          <w:color w:val="000000" w:themeColor="text1"/>
        </w:rPr>
        <w:t>SUJETO OBLIGADO</w:t>
      </w:r>
      <w:r w:rsidRPr="00DF05EA">
        <w:rPr>
          <w:rFonts w:ascii="Palatino Linotype" w:hAnsi="Palatino Linotype"/>
          <w:color w:val="000000" w:themeColor="text1"/>
        </w:rPr>
        <w:t xml:space="preserve">, en conjunto con la información entregada en vía de informe </w:t>
      </w:r>
      <w:r w:rsidRPr="00DF05EA">
        <w:rPr>
          <w:rFonts w:ascii="Palatino Linotype" w:hAnsi="Palatino Linotype"/>
          <w:color w:val="000000" w:themeColor="text1"/>
        </w:rPr>
        <w:lastRenderedPageBreak/>
        <w:t xml:space="preserve">justificado, no logra satisfacer la solicitud de información identificada con el número </w:t>
      </w:r>
      <w:r w:rsidRPr="00DF05EA">
        <w:rPr>
          <w:rFonts w:ascii="Palatino Linotype" w:hAnsi="Palatino Linotype"/>
          <w:b/>
          <w:bCs/>
          <w:color w:val="000000" w:themeColor="text1"/>
        </w:rPr>
        <w:t>00225/SF/IP/2022</w:t>
      </w:r>
      <w:r w:rsidRPr="00DF05EA">
        <w:rPr>
          <w:rFonts w:ascii="Palatino Linotype" w:hAnsi="Palatino Linotype"/>
          <w:color w:val="000000" w:themeColor="text1"/>
        </w:rPr>
        <w:t xml:space="preserve">, toda vez que al haberse pedido el </w:t>
      </w:r>
      <w:r w:rsidRPr="00DF05EA">
        <w:rPr>
          <w:rFonts w:ascii="Palatino Linotype" w:hAnsi="Palatino Linotype"/>
          <w:b/>
          <w:bCs/>
          <w:color w:val="000000" w:themeColor="text1"/>
        </w:rPr>
        <w:t xml:space="preserve">histórico </w:t>
      </w:r>
      <w:r w:rsidRPr="00DF05EA">
        <w:rPr>
          <w:rFonts w:ascii="Palatino Linotype" w:hAnsi="Palatino Linotype"/>
          <w:color w:val="000000" w:themeColor="text1"/>
        </w:rPr>
        <w:t xml:space="preserve">de los organigramas de la Secretaría de Educación, se entiende que </w:t>
      </w:r>
      <w:r w:rsidRPr="00DF05EA">
        <w:rPr>
          <w:rFonts w:ascii="Palatino Linotype" w:hAnsi="Palatino Linotype"/>
          <w:b/>
          <w:color w:val="000000" w:themeColor="text1"/>
        </w:rPr>
        <w:t xml:space="preserve">la </w:t>
      </w:r>
      <w:r w:rsidRPr="00DF05EA">
        <w:rPr>
          <w:rFonts w:ascii="Palatino Linotype" w:hAnsi="Palatino Linotype"/>
          <w:b/>
          <w:bCs/>
          <w:color w:val="000000" w:themeColor="text1"/>
        </w:rPr>
        <w:t>RECURRENTE</w:t>
      </w:r>
      <w:r w:rsidR="008739F9" w:rsidRPr="00DF05EA">
        <w:rPr>
          <w:rFonts w:ascii="Palatino Linotype" w:hAnsi="Palatino Linotype"/>
          <w:b/>
          <w:color w:val="000000" w:themeColor="text1"/>
        </w:rPr>
        <w:t xml:space="preserve"> busca hacerse de todos los documentos que muestren la estructura orgánica de la Secretaría desde </w:t>
      </w:r>
      <w:r w:rsidR="006916B1" w:rsidRPr="00DF05EA">
        <w:rPr>
          <w:rFonts w:ascii="Palatino Linotype" w:hAnsi="Palatino Linotype"/>
          <w:b/>
          <w:color w:val="000000" w:themeColor="text1"/>
        </w:rPr>
        <w:t xml:space="preserve">su creación; esto es, desde mil novecientos ochenta y uno, cuando </w:t>
      </w:r>
      <w:r w:rsidR="00376348" w:rsidRPr="00DF05EA">
        <w:rPr>
          <w:rFonts w:ascii="Palatino Linotype" w:hAnsi="Palatino Linotype"/>
          <w:b/>
          <w:color w:val="000000" w:themeColor="text1"/>
        </w:rPr>
        <w:t xml:space="preserve">se denominada </w:t>
      </w:r>
      <w:r w:rsidR="00376348" w:rsidRPr="00DF05EA">
        <w:rPr>
          <w:rFonts w:ascii="Palatino Linotype" w:hAnsi="Palatino Linotype"/>
          <w:b/>
          <w:bCs/>
          <w:color w:val="000000" w:themeColor="text1"/>
        </w:rPr>
        <w:t>Secretaría de Educación, Cultura y Bienestar</w:t>
      </w:r>
      <w:r w:rsidR="00376348" w:rsidRPr="00DF05EA">
        <w:rPr>
          <w:rFonts w:ascii="Palatino Linotype" w:hAnsi="Palatino Linotype"/>
          <w:color w:val="000000" w:themeColor="text1"/>
        </w:rPr>
        <w:t>.</w:t>
      </w:r>
    </w:p>
    <w:p w14:paraId="42AE6A52" w14:textId="77777777" w:rsidR="00755CD4" w:rsidRPr="00DF05EA" w:rsidRDefault="00755CD4" w:rsidP="00755CD4">
      <w:pPr>
        <w:pStyle w:val="Prrafodelista"/>
        <w:tabs>
          <w:tab w:val="left" w:pos="426"/>
        </w:tabs>
        <w:spacing w:before="240" w:after="240" w:line="360" w:lineRule="auto"/>
        <w:ind w:left="0" w:right="51"/>
        <w:jc w:val="both"/>
        <w:rPr>
          <w:rFonts w:ascii="Palatino Linotype" w:hAnsi="Palatino Linotype"/>
          <w:color w:val="000000" w:themeColor="text1"/>
        </w:rPr>
      </w:pPr>
    </w:p>
    <w:p w14:paraId="5B161999" w14:textId="0509203E" w:rsidR="00755CD4"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Del mismo modo, del análisis realizado a los 12 organigramas de la Secretaría de Educación entregados a través de su informe justificado, se advierte que el </w:t>
      </w:r>
      <w:r w:rsidRPr="00DF05EA">
        <w:rPr>
          <w:rFonts w:ascii="Palatino Linotype" w:hAnsi="Palatino Linotype"/>
          <w:b/>
          <w:color w:val="000000" w:themeColor="text1"/>
        </w:rPr>
        <w:t>SUJETO OBLIGADO</w:t>
      </w:r>
      <w:r w:rsidRPr="00DF05EA">
        <w:rPr>
          <w:rFonts w:ascii="Palatino Linotype" w:hAnsi="Palatino Linotype"/>
          <w:color w:val="000000" w:themeColor="text1"/>
        </w:rPr>
        <w:t xml:space="preserve"> no entregó ningún organigrama de los ejercicios dos mil siete, dos mil diez, dos mil doce, dos mil trece, dos mil diecisiete, dos mil dieciocho y dos mil veintidós, por lo que deberá hacer entrega de éstos.</w:t>
      </w:r>
    </w:p>
    <w:p w14:paraId="060FBDBB" w14:textId="77777777" w:rsidR="00755CD4" w:rsidRPr="00DF05EA" w:rsidRDefault="00755CD4" w:rsidP="00755CD4">
      <w:pPr>
        <w:pStyle w:val="Prrafodelista"/>
        <w:tabs>
          <w:tab w:val="left" w:pos="426"/>
        </w:tabs>
        <w:spacing w:before="240" w:after="240" w:line="360" w:lineRule="auto"/>
        <w:ind w:left="0" w:right="51"/>
        <w:jc w:val="both"/>
        <w:rPr>
          <w:rFonts w:ascii="Palatino Linotype" w:hAnsi="Palatino Linotype"/>
          <w:color w:val="000000" w:themeColor="text1"/>
        </w:rPr>
      </w:pPr>
    </w:p>
    <w:p w14:paraId="39657A14" w14:textId="5D10315F" w:rsidR="00755CD4"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No obstante, </w:t>
      </w:r>
      <w:r w:rsidRPr="00DF05EA">
        <w:rPr>
          <w:rFonts w:ascii="Palatino Linotype" w:hAnsi="Palatino Linotype"/>
          <w:color w:val="000000" w:themeColor="text1"/>
          <w:lang w:val="es-ES"/>
        </w:rPr>
        <w:t xml:space="preserve">si derivado de la búsqueda de los organigramas faltantes de la </w:t>
      </w:r>
      <w:r w:rsidRPr="00DF05EA">
        <w:rPr>
          <w:rFonts w:ascii="Palatino Linotype" w:hAnsi="Palatino Linotype"/>
          <w:b/>
          <w:color w:val="000000" w:themeColor="text1"/>
          <w:lang w:val="es-ES"/>
        </w:rPr>
        <w:t xml:space="preserve">Secretaría de Educación, </w:t>
      </w:r>
      <w:r w:rsidRPr="00DF05EA">
        <w:rPr>
          <w:rFonts w:ascii="Palatino Linotype" w:hAnsi="Palatino Linotype"/>
          <w:color w:val="000000" w:themeColor="text1"/>
          <w:lang w:val="es-ES"/>
        </w:rPr>
        <w:t>éstos</w:t>
      </w:r>
      <w:r w:rsidRPr="00DF05EA">
        <w:rPr>
          <w:rFonts w:ascii="Palatino Linotype" w:hAnsi="Palatino Linotype"/>
          <w:b/>
          <w:color w:val="000000" w:themeColor="text1"/>
          <w:lang w:val="es-ES"/>
        </w:rPr>
        <w:t xml:space="preserve"> </w:t>
      </w:r>
      <w:r w:rsidRPr="00DF05EA">
        <w:rPr>
          <w:rFonts w:ascii="Palatino Linotype" w:hAnsi="Palatino Linotype"/>
          <w:color w:val="000000" w:themeColor="text1"/>
          <w:lang w:val="es-ES"/>
        </w:rPr>
        <w:t xml:space="preserve">no se localizara en los archivos del </w:t>
      </w:r>
      <w:r w:rsidRPr="00DF05EA">
        <w:rPr>
          <w:rFonts w:ascii="Palatino Linotype" w:hAnsi="Palatino Linotype"/>
          <w:b/>
          <w:color w:val="000000" w:themeColor="text1"/>
          <w:lang w:val="es-ES"/>
        </w:rPr>
        <w:t>SUJETO OBLIGADO</w:t>
      </w:r>
      <w:r w:rsidRPr="00DF05EA">
        <w:rPr>
          <w:rFonts w:ascii="Palatino Linotype" w:hAnsi="Palatino Linotype"/>
          <w:color w:val="000000" w:themeColor="text1"/>
          <w:lang w:val="es-ES"/>
        </w:rPr>
        <w:t>, deberá atender las formalidades que establece el fundamento jurídico plasmado en el segundo párrafo del artículo 19 de la Ley de Transparencia y Acceso a la Información Pública del Estado de México y Municipios y que es del tenor literal siguiente:</w:t>
      </w:r>
    </w:p>
    <w:p w14:paraId="298D6382" w14:textId="77777777" w:rsidR="00755CD4" w:rsidRPr="00DF05EA" w:rsidRDefault="00755CD4" w:rsidP="00755CD4">
      <w:pPr>
        <w:pStyle w:val="Prrafodelista"/>
        <w:tabs>
          <w:tab w:val="left" w:pos="426"/>
        </w:tabs>
        <w:spacing w:before="240" w:after="240" w:line="360" w:lineRule="auto"/>
        <w:ind w:left="0" w:right="51"/>
        <w:jc w:val="both"/>
        <w:rPr>
          <w:rFonts w:ascii="Palatino Linotype" w:hAnsi="Palatino Linotype"/>
          <w:color w:val="000000" w:themeColor="text1"/>
          <w:lang w:val="es-ES"/>
        </w:rPr>
      </w:pPr>
    </w:p>
    <w:p w14:paraId="0A2960F9" w14:textId="43B07B22"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lang w:val="es-ES"/>
        </w:rPr>
      </w:pPr>
      <w:r w:rsidRPr="00DF05EA">
        <w:rPr>
          <w:rFonts w:ascii="Palatino Linotype" w:hAnsi="Palatino Linotype"/>
          <w:i/>
          <w:color w:val="000000" w:themeColor="text1"/>
          <w:sz w:val="22"/>
          <w:lang w:val="es-ES"/>
        </w:rPr>
        <w:t>“</w:t>
      </w:r>
      <w:r w:rsidRPr="00DF05EA">
        <w:rPr>
          <w:rFonts w:ascii="Palatino Linotype" w:hAnsi="Palatino Linotype"/>
          <w:b/>
          <w:i/>
          <w:color w:val="000000" w:themeColor="text1"/>
          <w:sz w:val="22"/>
          <w:lang w:val="es-ES"/>
        </w:rPr>
        <w:t>Artículo 19.</w:t>
      </w:r>
      <w:r w:rsidRPr="00DF05EA">
        <w:rPr>
          <w:rFonts w:ascii="Palatino Linotype" w:hAnsi="Palatino Linotype"/>
          <w:i/>
          <w:color w:val="000000" w:themeColor="text1"/>
          <w:sz w:val="22"/>
          <w:lang w:val="es-ES"/>
        </w:rPr>
        <w:t xml:space="preserve"> (…)</w:t>
      </w:r>
    </w:p>
    <w:p w14:paraId="7079DB04"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b/>
          <w:i/>
          <w:color w:val="000000" w:themeColor="text1"/>
          <w:sz w:val="22"/>
          <w:lang w:val="es-ES"/>
        </w:rPr>
      </w:pPr>
      <w:r w:rsidRPr="00DF05EA">
        <w:rPr>
          <w:rFonts w:ascii="Palatino Linotype" w:hAnsi="Palatino Linotype"/>
          <w:b/>
          <w:i/>
          <w:color w:val="000000" w:themeColor="text1"/>
          <w:sz w:val="22"/>
          <w:lang w:val="es-ES"/>
        </w:rPr>
        <w:t>En los casos en que ciertas facultades, competencias o funciones no se hayan ejercido, se debe motivar la respuesta en función de las causas que motiven tal circunstancia.</w:t>
      </w:r>
    </w:p>
    <w:p w14:paraId="302F2CE6" w14:textId="5C378ADE"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lang w:val="es-ES"/>
        </w:rPr>
      </w:pPr>
      <w:r w:rsidRPr="00DF05EA">
        <w:rPr>
          <w:rFonts w:ascii="Palatino Linotype" w:hAnsi="Palatino Linotype"/>
          <w:i/>
          <w:color w:val="000000" w:themeColor="text1"/>
          <w:sz w:val="22"/>
          <w:lang w:val="es-ES"/>
        </w:rPr>
        <w:t>(…)”</w:t>
      </w:r>
    </w:p>
    <w:p w14:paraId="1CDA2FA6" w14:textId="77777777" w:rsidR="00755CD4" w:rsidRPr="00DF05EA" w:rsidRDefault="00755CD4" w:rsidP="00755CD4">
      <w:pPr>
        <w:pStyle w:val="Prrafodelista"/>
        <w:tabs>
          <w:tab w:val="left" w:pos="426"/>
        </w:tabs>
        <w:spacing w:before="240" w:after="240" w:line="360" w:lineRule="auto"/>
        <w:ind w:left="0" w:right="51"/>
        <w:jc w:val="both"/>
        <w:rPr>
          <w:rFonts w:ascii="Palatino Linotype" w:hAnsi="Palatino Linotype"/>
          <w:color w:val="000000" w:themeColor="text1"/>
        </w:rPr>
      </w:pPr>
    </w:p>
    <w:p w14:paraId="5142F841" w14:textId="466D8BD7" w:rsidR="00755CD4" w:rsidRPr="00DF05EA" w:rsidRDefault="00107033"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lang w:val="es-ES"/>
        </w:rPr>
        <w:lastRenderedPageBreak/>
        <w:t xml:space="preserve">Por </w:t>
      </w:r>
      <w:r w:rsidRPr="00DF05EA">
        <w:rPr>
          <w:rFonts w:ascii="Palatino Linotype" w:hAnsi="Palatino Linotype"/>
          <w:color w:val="000000" w:themeColor="text1"/>
          <w:lang w:val="es-ES_tradnl"/>
        </w:rPr>
        <w:t xml:space="preserve">lo que de ser el caso que dicha información no haya sido generada, el </w:t>
      </w:r>
      <w:r w:rsidRPr="00DF05EA">
        <w:rPr>
          <w:rFonts w:ascii="Palatino Linotype" w:hAnsi="Palatino Linotype"/>
          <w:b/>
          <w:color w:val="000000" w:themeColor="text1"/>
          <w:lang w:val="es-ES_tradnl"/>
        </w:rPr>
        <w:t xml:space="preserve">SUJETO OBLIGADO </w:t>
      </w:r>
      <w:r w:rsidRPr="00DF05EA">
        <w:rPr>
          <w:rFonts w:ascii="Palatino Linotype" w:hAnsi="Palatino Linotype"/>
          <w:color w:val="000000" w:themeColor="text1"/>
          <w:lang w:val="es-ES_tradnl"/>
        </w:rPr>
        <w:t>deberá de manifestar, de manera precisa y clara</w:t>
      </w:r>
      <w:r w:rsidRPr="00DF05EA">
        <w:rPr>
          <w:rFonts w:ascii="Palatino Linotype" w:hAnsi="Palatino Linotype"/>
          <w:b/>
          <w:color w:val="000000" w:themeColor="text1"/>
          <w:lang w:val="es-ES_tradnl"/>
        </w:rPr>
        <w:t>, las razones que expliquen las causas por las que no se haya generado</w:t>
      </w:r>
      <w:r w:rsidRPr="00DF05EA">
        <w:rPr>
          <w:rFonts w:ascii="Palatino Linotype" w:hAnsi="Palatino Linotype"/>
          <w:color w:val="000000" w:themeColor="text1"/>
          <w:lang w:val="es-ES_tradnl"/>
        </w:rPr>
        <w:t xml:space="preserve"> la información requerida en el presente asunto.</w:t>
      </w:r>
    </w:p>
    <w:p w14:paraId="36C50225"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3DBECF82" w14:textId="1733DAB9" w:rsidR="004446A7" w:rsidRPr="00DF05EA" w:rsidRDefault="004446A7" w:rsidP="004446A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F05EA">
        <w:rPr>
          <w:rFonts w:ascii="Palatino Linotype" w:hAnsi="Palatino Linotype"/>
          <w:b/>
          <w:color w:val="000000" w:themeColor="text1"/>
        </w:rPr>
        <w:t>VI. Del archivo histórico.</w:t>
      </w:r>
    </w:p>
    <w:p w14:paraId="5C2B897D" w14:textId="77777777" w:rsidR="004446A7" w:rsidRPr="00DF05EA" w:rsidRDefault="004446A7"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0A40EABB" w14:textId="04CBFAB1" w:rsidR="004446A7" w:rsidRPr="00DF05EA" w:rsidRDefault="004446A7"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El artículo 5 de la Constitución Política del Estado Libre y Soberano de México establece que </w:t>
      </w:r>
      <w:r w:rsidR="00EE31F4" w:rsidRPr="00DF05EA">
        <w:rPr>
          <w:rFonts w:ascii="Palatino Linotype" w:hAnsi="Palatino Linotype"/>
          <w:color w:val="000000" w:themeColor="text1"/>
        </w:rPr>
        <w:t xml:space="preserve">el derecho a la información será garantizado por el Estado; y, para garantizarlo, se regirá por diversos principios y bases, entre las que destaca </w:t>
      </w:r>
      <w:r w:rsidR="00EE31F4" w:rsidRPr="00DF05EA">
        <w:rPr>
          <w:rFonts w:ascii="Palatino Linotype" w:hAnsi="Palatino Linotype"/>
          <w:b/>
          <w:color w:val="000000" w:themeColor="text1"/>
        </w:rPr>
        <w:t>la obligación de los Sujetos Obligados de preservar sus documentos en archivos administrativos actualizados</w:t>
      </w:r>
      <w:r w:rsidR="00EE31F4" w:rsidRPr="00DF05EA">
        <w:rPr>
          <w:rFonts w:ascii="Palatino Linotype" w:hAnsi="Palatino Linotype"/>
          <w:color w:val="000000" w:themeColor="text1"/>
        </w:rPr>
        <w:t>, y publicarlos a través de los medios electrónicos disponibles, la información completa y actualizada sobre el ejercicio de los recursos públicos y los indicadores que permitan rendir cuenta del cumplimiento de sus objetivos y los resultados obtenidos.</w:t>
      </w:r>
    </w:p>
    <w:p w14:paraId="155C4E35" w14:textId="77777777" w:rsidR="004446A7" w:rsidRPr="00DF05EA" w:rsidRDefault="004446A7" w:rsidP="004446A7">
      <w:pPr>
        <w:pStyle w:val="Prrafodelista"/>
        <w:tabs>
          <w:tab w:val="left" w:pos="426"/>
        </w:tabs>
        <w:spacing w:before="240" w:after="240" w:line="360" w:lineRule="auto"/>
        <w:ind w:left="0" w:right="51"/>
        <w:jc w:val="both"/>
        <w:rPr>
          <w:rFonts w:ascii="Palatino Linotype" w:hAnsi="Palatino Linotype"/>
          <w:color w:val="000000" w:themeColor="text1"/>
        </w:rPr>
      </w:pPr>
    </w:p>
    <w:p w14:paraId="77522AC4" w14:textId="37B91343" w:rsidR="00C82CB2" w:rsidRPr="00DF05EA" w:rsidRDefault="00EE31F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En seguimiento al mandato constitucional antes citado, el veintiséis (26) de noviembre de dos mil veinte, el Legislador emitió la </w:t>
      </w:r>
      <w:r w:rsidRPr="00DF05EA">
        <w:rPr>
          <w:rFonts w:ascii="Palatino Linotype" w:hAnsi="Palatino Linotype"/>
          <w:b/>
          <w:color w:val="000000" w:themeColor="text1"/>
        </w:rPr>
        <w:t>Ley de Archivos y Administración de Documentos del Estado de México y Municipios</w:t>
      </w:r>
      <w:r w:rsidRPr="00DF05EA">
        <w:rPr>
          <w:rFonts w:ascii="Palatino Linotype" w:hAnsi="Palatino Linotype"/>
          <w:color w:val="000000" w:themeColor="text1"/>
        </w:rPr>
        <w:t xml:space="preserve">, la cual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w:t>
      </w:r>
      <w:r w:rsidRPr="00DF05EA">
        <w:rPr>
          <w:rFonts w:ascii="Palatino Linotype" w:hAnsi="Palatino Linotype"/>
          <w:color w:val="000000" w:themeColor="text1"/>
        </w:rPr>
        <w:lastRenderedPageBreak/>
        <w:t>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r w:rsidRPr="00DF05EA">
        <w:rPr>
          <w:rStyle w:val="Refdenotaalpie"/>
          <w:rFonts w:ascii="Palatino Linotype" w:hAnsi="Palatino Linotype"/>
          <w:color w:val="000000" w:themeColor="text1"/>
        </w:rPr>
        <w:footnoteReference w:id="20"/>
      </w:r>
      <w:r w:rsidRPr="00DF05EA">
        <w:rPr>
          <w:rFonts w:ascii="Palatino Linotype" w:hAnsi="Palatino Linotype"/>
          <w:color w:val="000000" w:themeColor="text1"/>
        </w:rPr>
        <w:t>.</w:t>
      </w:r>
    </w:p>
    <w:p w14:paraId="5283DB84" w14:textId="77777777" w:rsidR="00C23370" w:rsidRPr="00DF05EA" w:rsidRDefault="00C23370" w:rsidP="00C23370">
      <w:pPr>
        <w:pStyle w:val="Prrafodelista"/>
        <w:tabs>
          <w:tab w:val="left" w:pos="426"/>
        </w:tabs>
        <w:spacing w:before="240" w:after="240" w:line="360" w:lineRule="auto"/>
        <w:ind w:left="0" w:right="51"/>
        <w:jc w:val="both"/>
        <w:rPr>
          <w:rFonts w:ascii="Palatino Linotype" w:hAnsi="Palatino Linotype"/>
          <w:color w:val="000000" w:themeColor="text1"/>
        </w:rPr>
      </w:pPr>
    </w:p>
    <w:p w14:paraId="06BE65F4" w14:textId="41E70D8D" w:rsidR="00C23370" w:rsidRPr="00DF05EA" w:rsidRDefault="00C23370"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Por su parte, el artículo 4 de la Ley antes referida, contempla los siguientes conceptos:</w:t>
      </w:r>
    </w:p>
    <w:p w14:paraId="1C770422"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57FFBC74" w14:textId="0C915921"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r w:rsidRPr="00DF05EA">
        <w:rPr>
          <w:rFonts w:ascii="Palatino Linotype" w:hAnsi="Palatino Linotype"/>
          <w:b/>
          <w:i/>
          <w:color w:val="000000" w:themeColor="text1"/>
          <w:sz w:val="22"/>
        </w:rPr>
        <w:t>Artículo 4.</w:t>
      </w:r>
      <w:r w:rsidRPr="00DF05EA">
        <w:rPr>
          <w:rFonts w:ascii="Palatino Linotype" w:hAnsi="Palatino Linotype"/>
          <w:i/>
          <w:color w:val="000000" w:themeColor="text1"/>
          <w:sz w:val="22"/>
        </w:rPr>
        <w:t xml:space="preserve"> Además de las definiciones previstas en la Ley General, para los efectos de esta Ley se entenderá por:</w:t>
      </w:r>
    </w:p>
    <w:p w14:paraId="21BA05D6" w14:textId="40181E6C"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p>
    <w:p w14:paraId="7853E5DB" w14:textId="2D3BC5D1"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IV. Archivo:</w:t>
      </w:r>
      <w:r w:rsidRPr="00DF05EA">
        <w:rPr>
          <w:rFonts w:ascii="Palatino Linotype" w:hAnsi="Palatino Linotype"/>
          <w:i/>
          <w:color w:val="000000" w:themeColor="text1"/>
          <w:sz w:val="22"/>
        </w:rPr>
        <w:t xml:space="preserve"> Al conjunto organizado de documentos producidos o recibidos por los Sujetos Obligados en el ejercicio de sus atribuciones y funciones, con independencia del soporte, espacio o lugar que se resguarden;</w:t>
      </w:r>
    </w:p>
    <w:p w14:paraId="5A9A1819" w14:textId="7777777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V. Archivo de Concentración:</w:t>
      </w:r>
      <w:r w:rsidRPr="00DF05EA">
        <w:rPr>
          <w:rFonts w:ascii="Palatino Linotype" w:hAnsi="Palatino Linotype"/>
          <w:i/>
          <w:color w:val="000000" w:themeColor="text1"/>
          <w:sz w:val="22"/>
        </w:rPr>
        <w:t xml:space="preserve"> Al integrado por documentos transferidos desde las áreas o unidades productoras, cuyo uso y consulta es esporádica y que permanecen en él, hasta su Disposición Documental; </w:t>
      </w:r>
    </w:p>
    <w:p w14:paraId="285DF839" w14:textId="649B610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VI. Archivo de Trámite:</w:t>
      </w:r>
      <w:r w:rsidRPr="00DF05EA">
        <w:rPr>
          <w:rFonts w:ascii="Palatino Linotype" w:hAnsi="Palatino Linotype"/>
          <w:i/>
          <w:color w:val="000000" w:themeColor="text1"/>
          <w:sz w:val="22"/>
        </w:rPr>
        <w:t xml:space="preserve"> Al integrado por Documentos de Archivo de uso cotidiano y necesario para el ejercicio de las atribuciones y funciones de los Sujetos Obligados;</w:t>
      </w:r>
    </w:p>
    <w:p w14:paraId="37E6439A" w14:textId="29C71081"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p>
    <w:p w14:paraId="54D0DF3B" w14:textId="1B90E2AB"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IX. Archivo Histórico:</w:t>
      </w:r>
      <w:r w:rsidRPr="00DF05EA">
        <w:rPr>
          <w:rFonts w:ascii="Palatino Linotype" w:hAnsi="Palatino Linotype"/>
          <w:i/>
          <w:color w:val="000000" w:themeColor="text1"/>
          <w:sz w:val="22"/>
        </w:rPr>
        <w:t xml:space="preserve"> Al integrado por documentos de conservación permanente y de relevancia para la memoria estatal o municipal de carácter público;</w:t>
      </w:r>
    </w:p>
    <w:p w14:paraId="63F4619F" w14:textId="6CCA673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p>
    <w:p w14:paraId="2BE69780" w14:textId="1AEE6256"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XIII. Baja Documental:</w:t>
      </w:r>
      <w:r w:rsidRPr="00DF05EA">
        <w:rPr>
          <w:rFonts w:ascii="Palatino Linotype" w:hAnsi="Palatino Linotype"/>
          <w:i/>
          <w:color w:val="000000" w:themeColor="text1"/>
          <w:sz w:val="22"/>
        </w:rPr>
        <w:t xml:space="preserve"> A la eliminación de aquella documentación que haya prescrito su vigencia, valores documentales y, en su caso, plazos de conservación; y que no posea valores históricos, de acuerdo con la Ley y las disposiciones jurídicas aplicables;</w:t>
      </w:r>
    </w:p>
    <w:p w14:paraId="4A1EF982" w14:textId="33CE97B8" w:rsidR="00622EA9" w:rsidRPr="00DF05EA" w:rsidRDefault="00622EA9"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p>
    <w:p w14:paraId="179F3122" w14:textId="3CA8177E" w:rsidR="00622EA9" w:rsidRPr="00DF05EA" w:rsidRDefault="00622EA9"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XXV. Documentos Históricos:</w:t>
      </w:r>
      <w:r w:rsidRPr="00DF05EA">
        <w:rPr>
          <w:rFonts w:ascii="Palatino Linotype" w:hAnsi="Palatino Linotype"/>
          <w:i/>
          <w:color w:val="000000" w:themeColor="text1"/>
          <w:sz w:val="22"/>
        </w:rPr>
        <w:t xml:space="preserve"> A los que se preservan permanentemente porque poseen valores </w:t>
      </w:r>
      <w:proofErr w:type="spellStart"/>
      <w:r w:rsidRPr="00DF05EA">
        <w:rPr>
          <w:rFonts w:ascii="Palatino Linotype" w:hAnsi="Palatino Linotype"/>
          <w:i/>
          <w:color w:val="000000" w:themeColor="text1"/>
          <w:sz w:val="22"/>
        </w:rPr>
        <w:t>evidenciales</w:t>
      </w:r>
      <w:proofErr w:type="spellEnd"/>
      <w:r w:rsidRPr="00DF05EA">
        <w:rPr>
          <w:rFonts w:ascii="Palatino Linotype" w:hAnsi="Palatino Linotype"/>
          <w:i/>
          <w:color w:val="000000" w:themeColor="text1"/>
          <w:sz w:val="22"/>
        </w:rPr>
        <w:t xml:space="preserve">, testimoniales e informativos relevantes para la sociedad, y que, por ello, forman parte íntegra de la memoria colectiva del Estado de México y sus </w:t>
      </w:r>
      <w:r w:rsidRPr="00DF05EA">
        <w:rPr>
          <w:rFonts w:ascii="Palatino Linotype" w:hAnsi="Palatino Linotype"/>
          <w:i/>
          <w:color w:val="000000" w:themeColor="text1"/>
          <w:sz w:val="22"/>
        </w:rPr>
        <w:lastRenderedPageBreak/>
        <w:t>municipios, siendo fundamentales para el conocimiento de la historia estatal y municipal;</w:t>
      </w:r>
    </w:p>
    <w:p w14:paraId="0DB892D5" w14:textId="50CB25FE" w:rsidR="00622EA9" w:rsidRPr="00DF05EA" w:rsidRDefault="00622EA9"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p>
    <w:p w14:paraId="07134FAB" w14:textId="77777777" w:rsidR="00622EA9" w:rsidRPr="00DF05EA" w:rsidRDefault="00622EA9"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LVI. Valoración Documental:</w:t>
      </w:r>
      <w:r w:rsidRPr="00DF05EA">
        <w:rPr>
          <w:rFonts w:ascii="Palatino Linotype" w:hAnsi="Palatino Linotype"/>
          <w:i/>
          <w:color w:val="000000" w:themeColor="text1"/>
          <w:sz w:val="22"/>
        </w:rPr>
        <w:t xml:space="preserve"> A la actividad que consiste en el análisis e identificación de los valores documentales; es decir, el estudio de la condición de los documentos que les confiere características específicas en los Archivos de Trámite o Concentración, o </w:t>
      </w:r>
      <w:proofErr w:type="spellStart"/>
      <w:r w:rsidRPr="00DF05EA">
        <w:rPr>
          <w:rFonts w:ascii="Palatino Linotype" w:hAnsi="Palatino Linotype"/>
          <w:i/>
          <w:color w:val="000000" w:themeColor="text1"/>
          <w:sz w:val="22"/>
        </w:rPr>
        <w:t>evidenciales</w:t>
      </w:r>
      <w:proofErr w:type="spellEnd"/>
      <w:r w:rsidRPr="00DF05EA">
        <w:rPr>
          <w:rFonts w:ascii="Palatino Linotype" w:hAnsi="Palatino Linotype"/>
          <w:i/>
          <w:color w:val="000000" w:themeColor="text1"/>
          <w:sz w:val="22"/>
        </w:rPr>
        <w:t xml:space="preserve">, testimoniales e informativos para los Documentos Históricos, con la finalidad de establecer criterios, vigencias documentales y, en su caso, plazos de conservación, así como para la Disposición Documental, y </w:t>
      </w:r>
    </w:p>
    <w:p w14:paraId="1C7D5F63" w14:textId="299C725C" w:rsidR="00622EA9" w:rsidRPr="00DF05EA" w:rsidRDefault="00622EA9"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LVII. Vigencia Documental:</w:t>
      </w:r>
      <w:r w:rsidRPr="00DF05EA">
        <w:rPr>
          <w:rFonts w:ascii="Palatino Linotype" w:hAnsi="Palatino Linotype"/>
          <w:i/>
          <w:color w:val="000000" w:themeColor="text1"/>
          <w:sz w:val="22"/>
        </w:rPr>
        <w:t xml:space="preserve"> Al periodo durante el cual un Documento de Archivo mantiene sus valores administrativos, legales, fiscales o contables, de conformidad con las disposiciones jurídicas aplicables.”</w:t>
      </w:r>
    </w:p>
    <w:p w14:paraId="08ED8D01" w14:textId="77777777" w:rsidR="00C23370" w:rsidRPr="00DF05EA" w:rsidRDefault="00C23370"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5E077E43" w14:textId="08DD3DB2" w:rsidR="00C82CB2" w:rsidRPr="00DF05EA" w:rsidRDefault="00AD3593"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Cada una de las entidades públicas deberá contar con un Sistema Institucional de Archivos, el cual consiste en el conjunto de registros, procesos, procedimientos, criterios, estructuras, herramientas y funciones que desarrolla cada Sujeto Obligado y sustenta la Actividad Archivística, de acuerdo con los </w:t>
      </w:r>
      <w:r w:rsidR="00C23370" w:rsidRPr="00DF05EA">
        <w:rPr>
          <w:rFonts w:ascii="Palatino Linotype" w:hAnsi="Palatino Linotype"/>
          <w:color w:val="000000" w:themeColor="text1"/>
        </w:rPr>
        <w:t xml:space="preserve">procesos de Gestión Documental; todos </w:t>
      </w:r>
      <w:r w:rsidRPr="00DF05EA">
        <w:rPr>
          <w:rFonts w:ascii="Palatino Linotype" w:hAnsi="Palatino Linotype"/>
          <w:color w:val="000000" w:themeColor="text1"/>
        </w:rPr>
        <w:t xml:space="preserve">los Documentos de Archivo en posesión de los Sujetos Obligados formarán </w:t>
      </w:r>
      <w:r w:rsidR="00C23370" w:rsidRPr="00DF05EA">
        <w:rPr>
          <w:rFonts w:ascii="Palatino Linotype" w:hAnsi="Palatino Linotype"/>
          <w:color w:val="000000" w:themeColor="text1"/>
        </w:rPr>
        <w:t>parte del Sistema Institucional, y</w:t>
      </w:r>
      <w:r w:rsidRPr="00DF05EA">
        <w:rPr>
          <w:rFonts w:ascii="Palatino Linotype" w:hAnsi="Palatino Linotype"/>
          <w:color w:val="000000" w:themeColor="text1"/>
        </w:rPr>
        <w:t xml:space="preserve"> deberán agruparse en Expedientes de manera lógica y cronológica, y relacionarse con un mismo asunto, reflejando con exactitud la información contenida en ellos</w:t>
      </w:r>
      <w:r w:rsidR="00C23370" w:rsidRPr="00DF05EA">
        <w:rPr>
          <w:rStyle w:val="Refdenotaalpie"/>
          <w:rFonts w:ascii="Palatino Linotype" w:hAnsi="Palatino Linotype"/>
          <w:color w:val="000000" w:themeColor="text1"/>
        </w:rPr>
        <w:footnoteReference w:id="21"/>
      </w:r>
      <w:r w:rsidR="00C23370" w:rsidRPr="00DF05EA">
        <w:rPr>
          <w:rFonts w:ascii="Palatino Linotype" w:hAnsi="Palatino Linotype"/>
          <w:color w:val="000000" w:themeColor="text1"/>
        </w:rPr>
        <w:t>.</w:t>
      </w:r>
    </w:p>
    <w:p w14:paraId="1CE64EE4"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185D3E98" w14:textId="0EA8F830" w:rsidR="00C82CB2" w:rsidRPr="00DF05EA" w:rsidRDefault="00C23370"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De acuerdo con lo establecido por el artículo 21 de la Ley de Archivos y Administración de Documentos del Estado de México y Municipios, el Sistema Institucional de Archivos de cada Sujeto Obligado deberá integrarse por:</w:t>
      </w:r>
    </w:p>
    <w:p w14:paraId="4B01D34F" w14:textId="77777777" w:rsidR="00C23370" w:rsidRPr="00DF05EA" w:rsidRDefault="00C23370" w:rsidP="00C2337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Un Área Coordinadora de Archivos, y </w:t>
      </w:r>
    </w:p>
    <w:p w14:paraId="4AEC0B61" w14:textId="77777777" w:rsidR="00C23370" w:rsidRPr="00DF05EA" w:rsidRDefault="00C23370" w:rsidP="00C2337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hAnsi="Palatino Linotype"/>
          <w:color w:val="000000" w:themeColor="text1"/>
        </w:rPr>
        <w:t xml:space="preserve">Las Áreas Operativas siguientes: </w:t>
      </w:r>
    </w:p>
    <w:p w14:paraId="039D9DC5" w14:textId="77777777" w:rsidR="00C23370" w:rsidRPr="00DF05EA" w:rsidRDefault="00C23370" w:rsidP="00C23370">
      <w:pPr>
        <w:pStyle w:val="Prrafodelista"/>
        <w:numPr>
          <w:ilvl w:val="2"/>
          <w:numId w:val="37"/>
        </w:numPr>
        <w:tabs>
          <w:tab w:val="left" w:pos="426"/>
        </w:tabs>
        <w:spacing w:before="240" w:after="240" w:line="360" w:lineRule="auto"/>
        <w:ind w:left="1701" w:right="51"/>
        <w:jc w:val="both"/>
        <w:rPr>
          <w:rFonts w:ascii="Palatino Linotype" w:hAnsi="Palatino Linotype"/>
          <w:color w:val="000000" w:themeColor="text1"/>
        </w:rPr>
      </w:pPr>
      <w:r w:rsidRPr="00DF05EA">
        <w:rPr>
          <w:rFonts w:ascii="Palatino Linotype" w:hAnsi="Palatino Linotype"/>
          <w:color w:val="000000" w:themeColor="text1"/>
        </w:rPr>
        <w:lastRenderedPageBreak/>
        <w:t xml:space="preserve">De correspondencia; </w:t>
      </w:r>
    </w:p>
    <w:p w14:paraId="516918FD" w14:textId="77777777" w:rsidR="00C23370" w:rsidRPr="00DF05EA" w:rsidRDefault="00C23370" w:rsidP="00C23370">
      <w:pPr>
        <w:pStyle w:val="Prrafodelista"/>
        <w:numPr>
          <w:ilvl w:val="2"/>
          <w:numId w:val="37"/>
        </w:numPr>
        <w:tabs>
          <w:tab w:val="left" w:pos="426"/>
        </w:tabs>
        <w:spacing w:before="240" w:after="240" w:line="360" w:lineRule="auto"/>
        <w:ind w:left="1701" w:right="51"/>
        <w:jc w:val="both"/>
        <w:rPr>
          <w:rFonts w:ascii="Palatino Linotype" w:hAnsi="Palatino Linotype"/>
          <w:color w:val="000000" w:themeColor="text1"/>
        </w:rPr>
      </w:pPr>
      <w:r w:rsidRPr="00DF05EA">
        <w:rPr>
          <w:rFonts w:ascii="Palatino Linotype" w:hAnsi="Palatino Linotype"/>
          <w:color w:val="000000" w:themeColor="text1"/>
        </w:rPr>
        <w:t xml:space="preserve">Archivo de Trámite, por área o unidad administrativa; </w:t>
      </w:r>
    </w:p>
    <w:p w14:paraId="4CF0E886" w14:textId="77777777" w:rsidR="00C23370" w:rsidRPr="00DF05EA" w:rsidRDefault="00C23370" w:rsidP="00C23370">
      <w:pPr>
        <w:pStyle w:val="Prrafodelista"/>
        <w:numPr>
          <w:ilvl w:val="2"/>
          <w:numId w:val="37"/>
        </w:numPr>
        <w:tabs>
          <w:tab w:val="left" w:pos="426"/>
        </w:tabs>
        <w:spacing w:before="240" w:after="240" w:line="360" w:lineRule="auto"/>
        <w:ind w:left="1701" w:right="51"/>
        <w:jc w:val="both"/>
        <w:rPr>
          <w:rFonts w:ascii="Palatino Linotype" w:hAnsi="Palatino Linotype"/>
          <w:color w:val="000000" w:themeColor="text1"/>
        </w:rPr>
      </w:pPr>
      <w:r w:rsidRPr="00DF05EA">
        <w:rPr>
          <w:rFonts w:ascii="Palatino Linotype" w:hAnsi="Palatino Linotype"/>
          <w:color w:val="000000" w:themeColor="text1"/>
        </w:rPr>
        <w:t xml:space="preserve">Archivo de Concentración, y </w:t>
      </w:r>
    </w:p>
    <w:p w14:paraId="0345F101" w14:textId="515F3365" w:rsidR="00C23370" w:rsidRPr="00DF05EA" w:rsidRDefault="00C23370" w:rsidP="00C23370">
      <w:pPr>
        <w:pStyle w:val="Prrafodelista"/>
        <w:numPr>
          <w:ilvl w:val="2"/>
          <w:numId w:val="37"/>
        </w:numPr>
        <w:tabs>
          <w:tab w:val="left" w:pos="426"/>
        </w:tabs>
        <w:spacing w:before="240" w:after="240" w:line="360" w:lineRule="auto"/>
        <w:ind w:left="1701" w:right="51"/>
        <w:jc w:val="both"/>
        <w:rPr>
          <w:rFonts w:ascii="Palatino Linotype" w:hAnsi="Palatino Linotype"/>
          <w:b/>
          <w:color w:val="000000" w:themeColor="text1"/>
        </w:rPr>
      </w:pPr>
      <w:r w:rsidRPr="00DF05EA">
        <w:rPr>
          <w:rFonts w:ascii="Palatino Linotype" w:hAnsi="Palatino Linotype"/>
          <w:b/>
          <w:color w:val="000000" w:themeColor="text1"/>
        </w:rPr>
        <w:t>Archivo Histórico.</w:t>
      </w:r>
    </w:p>
    <w:p w14:paraId="4A6D3FB1"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2C7125CE" w14:textId="0FDA4DD6" w:rsidR="00C82CB2" w:rsidRPr="00DF05EA" w:rsidRDefault="00C23370"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Por cuanto hace al archivo histórico, el dispositivo 33 de la Ley en estudio establece lo siguiente:</w:t>
      </w:r>
    </w:p>
    <w:p w14:paraId="5C315259"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290536E2" w14:textId="7777777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r w:rsidRPr="00DF05EA">
        <w:rPr>
          <w:rFonts w:ascii="Palatino Linotype" w:hAnsi="Palatino Linotype"/>
          <w:b/>
          <w:i/>
          <w:color w:val="000000" w:themeColor="text1"/>
          <w:sz w:val="22"/>
        </w:rPr>
        <w:t>Artículo 33.</w:t>
      </w:r>
      <w:r w:rsidRPr="00DF05EA">
        <w:rPr>
          <w:rFonts w:ascii="Palatino Linotype" w:hAnsi="Palatino Linotype"/>
          <w:i/>
          <w:color w:val="000000" w:themeColor="text1"/>
          <w:sz w:val="22"/>
        </w:rPr>
        <w:t xml:space="preserve"> Los Sujetos Obligados podrán contar con un Archivo Histórico que tendrá las siguientes funciones: </w:t>
      </w:r>
    </w:p>
    <w:p w14:paraId="3E40DEA7" w14:textId="7777777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w:t>
      </w:r>
      <w:r w:rsidRPr="00DF05EA">
        <w:rPr>
          <w:rFonts w:ascii="Palatino Linotype" w:hAnsi="Palatino Linotype"/>
          <w:i/>
          <w:color w:val="000000" w:themeColor="text1"/>
          <w:sz w:val="22"/>
        </w:rPr>
        <w:t xml:space="preserve"> Recibir las Transferencias Secundarias y </w:t>
      </w:r>
      <w:r w:rsidRPr="00DF05EA">
        <w:rPr>
          <w:rFonts w:ascii="Palatino Linotype" w:hAnsi="Palatino Linotype"/>
          <w:b/>
          <w:i/>
          <w:color w:val="000000" w:themeColor="text1"/>
          <w:sz w:val="22"/>
        </w:rPr>
        <w:t>organizar y conservar los Expedientes bajo su resguardo</w:t>
      </w:r>
      <w:r w:rsidRPr="00DF05EA">
        <w:rPr>
          <w:rFonts w:ascii="Palatino Linotype" w:hAnsi="Palatino Linotype"/>
          <w:i/>
          <w:color w:val="000000" w:themeColor="text1"/>
          <w:sz w:val="22"/>
        </w:rPr>
        <w:t xml:space="preserve">; </w:t>
      </w:r>
    </w:p>
    <w:p w14:paraId="7B64B883" w14:textId="7777777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II.</w:t>
      </w:r>
      <w:r w:rsidRPr="00DF05EA">
        <w:rPr>
          <w:rFonts w:ascii="Palatino Linotype" w:hAnsi="Palatino Linotype"/>
          <w:i/>
          <w:color w:val="000000" w:themeColor="text1"/>
          <w:sz w:val="22"/>
        </w:rPr>
        <w:t xml:space="preserve"> </w:t>
      </w:r>
      <w:r w:rsidRPr="00DF05EA">
        <w:rPr>
          <w:rFonts w:ascii="Palatino Linotype" w:hAnsi="Palatino Linotype"/>
          <w:b/>
          <w:i/>
          <w:color w:val="000000" w:themeColor="text1"/>
          <w:sz w:val="22"/>
        </w:rPr>
        <w:t>Brindar servicios de préstamo y consulta al público, así como difundir el Patrimonio Documental</w:t>
      </w:r>
      <w:r w:rsidRPr="00DF05EA">
        <w:rPr>
          <w:rFonts w:ascii="Palatino Linotype" w:hAnsi="Palatino Linotype"/>
          <w:i/>
          <w:color w:val="000000" w:themeColor="text1"/>
          <w:sz w:val="22"/>
        </w:rPr>
        <w:t xml:space="preserve">; </w:t>
      </w:r>
    </w:p>
    <w:p w14:paraId="45E419C8" w14:textId="7777777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III.</w:t>
      </w:r>
      <w:r w:rsidRPr="00DF05EA">
        <w:rPr>
          <w:rFonts w:ascii="Palatino Linotype" w:hAnsi="Palatino Linotype"/>
          <w:i/>
          <w:color w:val="000000" w:themeColor="text1"/>
          <w:sz w:val="22"/>
        </w:rPr>
        <w:t xml:space="preserve"> Establecer los procedimientos de consulta de los Acervos que resguarda; </w:t>
      </w:r>
    </w:p>
    <w:p w14:paraId="5179ADB4" w14:textId="5ABDE792"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IV.</w:t>
      </w:r>
      <w:r w:rsidRPr="00DF05EA">
        <w:rPr>
          <w:rFonts w:ascii="Palatino Linotype" w:hAnsi="Palatino Linotype"/>
          <w:i/>
          <w:color w:val="000000" w:themeColor="text1"/>
          <w:sz w:val="22"/>
        </w:rPr>
        <w:t xml:space="preserve"> Colaborar con el Área Coordinadora de Archivos en la elaboración de los Instrumentos de Control Archivístico previstos en esta Ley, así como en la demás normativa aplicable; </w:t>
      </w:r>
    </w:p>
    <w:p w14:paraId="4269A4AE" w14:textId="77777777"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V.</w:t>
      </w:r>
      <w:r w:rsidRPr="00DF05EA">
        <w:rPr>
          <w:rFonts w:ascii="Palatino Linotype" w:hAnsi="Palatino Linotype"/>
          <w:i/>
          <w:color w:val="000000" w:themeColor="text1"/>
          <w:sz w:val="22"/>
        </w:rPr>
        <w:t xml:space="preserve"> </w:t>
      </w:r>
      <w:r w:rsidRPr="00DF05EA">
        <w:rPr>
          <w:rFonts w:ascii="Palatino Linotype" w:hAnsi="Palatino Linotype"/>
          <w:b/>
          <w:i/>
          <w:color w:val="000000" w:themeColor="text1"/>
          <w:sz w:val="22"/>
        </w:rPr>
        <w:t>Implementar políticas y estrategias de preservación que permitan conservar los Documentos Históricos</w:t>
      </w:r>
      <w:r w:rsidRPr="00DF05EA">
        <w:rPr>
          <w:rFonts w:ascii="Palatino Linotype" w:hAnsi="Palatino Linotype"/>
          <w:i/>
          <w:color w:val="000000" w:themeColor="text1"/>
          <w:sz w:val="22"/>
        </w:rPr>
        <w:t xml:space="preserve"> y aplicar los mecanismos y las herramientas que proporcionan las tecnológicas de información, de conformidad con la Ley de Gobierno Digital del Estado de México y Municipios, y su Reglamento para mantenerlos a disposición de los usuarios; y </w:t>
      </w:r>
    </w:p>
    <w:p w14:paraId="44E8BB85" w14:textId="69DF7C7A"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VI.</w:t>
      </w:r>
      <w:r w:rsidRPr="00DF05EA">
        <w:rPr>
          <w:rFonts w:ascii="Palatino Linotype" w:hAnsi="Palatino Linotype"/>
          <w:i/>
          <w:color w:val="000000" w:themeColor="text1"/>
          <w:sz w:val="22"/>
        </w:rPr>
        <w:t xml:space="preserve"> Las demás que establezcan las disposiciones jurídicas aplicables.”</w:t>
      </w:r>
    </w:p>
    <w:p w14:paraId="3DB74949" w14:textId="478408BF" w:rsidR="00C23370" w:rsidRPr="00DF05EA" w:rsidRDefault="00C23370" w:rsidP="00C23370">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F05EA">
        <w:rPr>
          <w:rFonts w:ascii="Palatino Linotype" w:hAnsi="Palatino Linotype"/>
          <w:color w:val="000000" w:themeColor="text1"/>
          <w:sz w:val="22"/>
        </w:rPr>
        <w:t>(Énfasis añadido)</w:t>
      </w:r>
    </w:p>
    <w:p w14:paraId="2F6EC0AC" w14:textId="77777777" w:rsidR="00C23370" w:rsidRPr="00DF05EA" w:rsidRDefault="00C23370"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6F5C2E52" w14:textId="06C29DAC" w:rsidR="00C82CB2" w:rsidRPr="00DF05EA" w:rsidRDefault="00C23370"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Los documentos contenidos en los Archivos Históricos son fuentes de acceso público. Una vez que haya concluido la Vigencia Documental y autorizada la Transferencia Secundaria a un Archivo Histórico, éstos no podrán ser clasificados como reservados o confidenciales.</w:t>
      </w:r>
    </w:p>
    <w:p w14:paraId="6B31137F"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31C473BB" w14:textId="7E39CAB8" w:rsidR="00C82CB2" w:rsidRPr="00DF05EA" w:rsidRDefault="00991508"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De lo anterior se colige que el </w:t>
      </w:r>
      <w:r w:rsidRPr="00DF05EA">
        <w:rPr>
          <w:rFonts w:ascii="Palatino Linotype" w:hAnsi="Palatino Linotype"/>
          <w:b/>
          <w:color w:val="000000" w:themeColor="text1"/>
        </w:rPr>
        <w:t>SUJETO OBLIGADO</w:t>
      </w:r>
      <w:r w:rsidRPr="00DF05EA">
        <w:rPr>
          <w:rFonts w:ascii="Palatino Linotype" w:hAnsi="Palatino Linotype"/>
          <w:color w:val="000000" w:themeColor="text1"/>
        </w:rPr>
        <w:t xml:space="preserve"> tiene, entre sus obligaciones, el deber de resguardar, conservar y administrar sus archivos y documentos, mediante la implementación de procesos y herramientas de gestión que permitan tener un control preciso de su acervo documental. Asimismo, tiene la ineludible tarea de proteger sus documentos históricos, dentro de los que pueden considerarse los organigramas de las dependencias que conforman al Poder Ejecutivo, pues su contenido da cuenta de la evolución administrativa que sufren aquéllas a través de la modernización de las instituciones y el servicio público en general.</w:t>
      </w:r>
    </w:p>
    <w:p w14:paraId="54C5CFF1"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52267247" w14:textId="6B350206" w:rsidR="00C82CB2" w:rsidRPr="00DF05EA" w:rsidRDefault="00991508"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Empero, de ser el caso que </w:t>
      </w:r>
      <w:r w:rsidR="005C0B48" w:rsidRPr="00DF05EA">
        <w:rPr>
          <w:rFonts w:ascii="Palatino Linotype" w:hAnsi="Palatino Linotype"/>
          <w:color w:val="000000" w:themeColor="text1"/>
        </w:rPr>
        <w:t>éstos se hayan eliminado, deberá hacer entrega a</w:t>
      </w:r>
      <w:r w:rsidR="00755CD4" w:rsidRPr="00DF05EA">
        <w:rPr>
          <w:rFonts w:ascii="Palatino Linotype" w:hAnsi="Palatino Linotype"/>
          <w:color w:val="000000" w:themeColor="text1"/>
        </w:rPr>
        <w:t xml:space="preserve"> </w:t>
      </w:r>
      <w:r w:rsidR="005C0B48" w:rsidRPr="00DF05EA">
        <w:rPr>
          <w:rFonts w:ascii="Palatino Linotype" w:hAnsi="Palatino Linotype"/>
          <w:color w:val="000000" w:themeColor="text1"/>
        </w:rPr>
        <w:t>l</w:t>
      </w:r>
      <w:r w:rsidR="00755CD4" w:rsidRPr="00DF05EA">
        <w:rPr>
          <w:rFonts w:ascii="Palatino Linotype" w:hAnsi="Palatino Linotype"/>
          <w:color w:val="000000" w:themeColor="text1"/>
        </w:rPr>
        <w:t>a</w:t>
      </w:r>
      <w:r w:rsidR="005C0B48" w:rsidRPr="00DF05EA">
        <w:rPr>
          <w:rFonts w:ascii="Palatino Linotype" w:hAnsi="Palatino Linotype"/>
          <w:color w:val="000000" w:themeColor="text1"/>
        </w:rPr>
        <w:t xml:space="preserve"> </w:t>
      </w:r>
      <w:r w:rsidR="005C0B48" w:rsidRPr="00DF05EA">
        <w:rPr>
          <w:rFonts w:ascii="Palatino Linotype" w:hAnsi="Palatino Linotype"/>
          <w:b/>
          <w:color w:val="000000" w:themeColor="text1"/>
        </w:rPr>
        <w:t xml:space="preserve">RECURRENTE </w:t>
      </w:r>
      <w:r w:rsidR="005C0B48" w:rsidRPr="00DF05EA">
        <w:rPr>
          <w:rFonts w:ascii="Palatino Linotype" w:hAnsi="Palatino Linotype"/>
          <w:color w:val="000000" w:themeColor="text1"/>
        </w:rPr>
        <w:t>de las Actas o Dictámenes que certifiquen su Baja Documental, a fin de asegurar un ejercicio de máxima publicidad durante la atención y cumplimiento de la presente resolución.</w:t>
      </w:r>
    </w:p>
    <w:p w14:paraId="43C74477"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5EE21507" w14:textId="3C5F9818" w:rsidR="00C82CB2" w:rsidRPr="00DF05EA" w:rsidRDefault="005C0B48"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Por otro lado, si una vez realizada la búsqueda de los organigramas de la </w:t>
      </w:r>
      <w:r w:rsidRPr="00DF05EA">
        <w:rPr>
          <w:rFonts w:ascii="Palatino Linotype" w:hAnsi="Palatino Linotype"/>
          <w:b/>
          <w:color w:val="000000" w:themeColor="text1"/>
        </w:rPr>
        <w:t>Secretaría de Educación, Cultura y Bienestar Social</w:t>
      </w:r>
      <w:r w:rsidRPr="00DF05EA">
        <w:rPr>
          <w:rFonts w:ascii="Palatino Linotype" w:hAnsi="Palatino Linotype"/>
          <w:color w:val="000000" w:themeColor="text1"/>
        </w:rPr>
        <w:t xml:space="preserve">, el </w:t>
      </w:r>
      <w:r w:rsidRPr="00DF05EA">
        <w:rPr>
          <w:rFonts w:ascii="Palatino Linotype" w:hAnsi="Palatino Linotype"/>
          <w:b/>
          <w:color w:val="000000" w:themeColor="text1"/>
        </w:rPr>
        <w:t>SUJETO OBLIGADO</w:t>
      </w:r>
      <w:r w:rsidRPr="00DF05EA">
        <w:rPr>
          <w:rFonts w:ascii="Palatino Linotype" w:hAnsi="Palatino Linotype"/>
          <w:color w:val="000000" w:themeColor="text1"/>
        </w:rPr>
        <w:t xml:space="preserve"> concluyera que éstos no obran en sus archivos, deberá hacer entrega del Acuerdo de su Comité de Transparencia que sustente su inexistencia de manera fundada y motivada.</w:t>
      </w:r>
    </w:p>
    <w:p w14:paraId="4E9A62FE"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2CD15764" w14:textId="608BF83F" w:rsidR="00C82CB2" w:rsidRPr="00DF05EA" w:rsidRDefault="005C0B48"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Lo anterior como consecuencia de las disposiciones legales contenidas en la Ley de Transparencia y Acceso a la Información Pública</w:t>
      </w:r>
      <w:r w:rsidR="00B64E9C" w:rsidRPr="00DF05EA">
        <w:rPr>
          <w:rFonts w:ascii="Palatino Linotype" w:hAnsi="Palatino Linotype"/>
          <w:color w:val="000000" w:themeColor="text1"/>
        </w:rPr>
        <w:t xml:space="preserve"> del Estado de México y Municipios</w:t>
      </w:r>
      <w:r w:rsidRPr="00DF05EA">
        <w:rPr>
          <w:rFonts w:ascii="Palatino Linotype" w:hAnsi="Palatino Linotype"/>
          <w:color w:val="000000" w:themeColor="text1"/>
        </w:rPr>
        <w:t xml:space="preserve">, es que existe el mandato expreso de que en estos casos, de no existir la </w:t>
      </w:r>
      <w:r w:rsidRPr="00DF05EA">
        <w:rPr>
          <w:rFonts w:ascii="Palatino Linotype" w:hAnsi="Palatino Linotype"/>
          <w:color w:val="000000" w:themeColor="text1"/>
        </w:rPr>
        <w:lastRenderedPageBreak/>
        <w:t>documentación que debió, por mandato de ley, generarse, es obligación de la autoridad emitir una declaratoria formal que debe reunir los requisitos señalados en la propia norma jurídica,</w:t>
      </w:r>
      <w:r w:rsidRPr="00DF05EA">
        <w:rPr>
          <w:rFonts w:ascii="Palatino Linotype" w:hAnsi="Palatino Linotype"/>
          <w:color w:val="000000" w:themeColor="text1"/>
          <w:vertAlign w:val="superscript"/>
        </w:rPr>
        <w:t xml:space="preserve"> </w:t>
      </w:r>
      <w:r w:rsidRPr="00DF05EA">
        <w:rPr>
          <w:rFonts w:ascii="Palatino Linotype" w:hAnsi="Palatino Linotype"/>
          <w:color w:val="000000" w:themeColor="text1"/>
          <w:vertAlign w:val="superscript"/>
        </w:rPr>
        <w:footnoteReference w:id="22"/>
      </w:r>
      <w:r w:rsidRPr="00DF05EA">
        <w:rPr>
          <w:rFonts w:ascii="Palatino Linotype" w:hAnsi="Palatino Linotype"/>
          <w:color w:val="000000" w:themeColor="text1"/>
        </w:rPr>
        <w:t xml:space="preserve"> según puede apreciarse a continuación:</w:t>
      </w:r>
    </w:p>
    <w:p w14:paraId="31452815"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5079A50D" w14:textId="77777777" w:rsidR="00B64E9C" w:rsidRPr="00DF05EA" w:rsidRDefault="00B64E9C" w:rsidP="00B64E9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r w:rsidRPr="00DF05EA">
        <w:rPr>
          <w:rFonts w:ascii="Palatino Linotype" w:hAnsi="Palatino Linotype"/>
          <w:b/>
          <w:i/>
          <w:color w:val="000000" w:themeColor="text1"/>
          <w:sz w:val="22"/>
        </w:rPr>
        <w:t xml:space="preserve">Artículo 19. </w:t>
      </w:r>
      <w:r w:rsidRPr="00DF05EA">
        <w:rPr>
          <w:rFonts w:ascii="Palatino Linotype" w:hAnsi="Palatino Linotype"/>
          <w:i/>
          <w:color w:val="000000" w:themeColor="text1"/>
          <w:sz w:val="22"/>
        </w:rPr>
        <w:t>Se presume que la información debe existir si se refiere a las facultades, competencias y funciones que los ordenamientos jurídicos aplicables otorgan a los sujetos obligados.</w:t>
      </w:r>
    </w:p>
    <w:p w14:paraId="65BDBCF6" w14:textId="551B2DC2" w:rsidR="00B64E9C" w:rsidRPr="00DF05EA" w:rsidRDefault="00107033" w:rsidP="00B64E9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w:t>
      </w:r>
    </w:p>
    <w:p w14:paraId="3B071005" w14:textId="4F4230C5" w:rsidR="00B64E9C" w:rsidRPr="00DF05EA" w:rsidRDefault="00B64E9C" w:rsidP="00B64E9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755CD4" w:rsidRPr="00DF05EA">
        <w:rPr>
          <w:rFonts w:ascii="Palatino Linotype" w:hAnsi="Palatino Linotype"/>
          <w:b/>
          <w:i/>
          <w:color w:val="000000" w:themeColor="text1"/>
          <w:sz w:val="22"/>
        </w:rPr>
        <w:t>”</w:t>
      </w:r>
    </w:p>
    <w:p w14:paraId="19C59DCF" w14:textId="77777777" w:rsidR="00B64E9C" w:rsidRPr="00DF05EA" w:rsidRDefault="00B64E9C" w:rsidP="00B64E9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4BF820B" w14:textId="2008039A" w:rsidR="00B64E9C" w:rsidRPr="00DF05EA" w:rsidRDefault="00755CD4" w:rsidP="00B64E9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w:t>
      </w:r>
      <w:r w:rsidR="00B64E9C" w:rsidRPr="00DF05EA">
        <w:rPr>
          <w:rFonts w:ascii="Palatino Linotype" w:hAnsi="Palatino Linotype"/>
          <w:b/>
          <w:i/>
          <w:color w:val="000000" w:themeColor="text1"/>
          <w:sz w:val="22"/>
        </w:rPr>
        <w:t>Artículo 20.</w:t>
      </w:r>
      <w:r w:rsidR="00B64E9C" w:rsidRPr="00DF05EA">
        <w:rPr>
          <w:rFonts w:ascii="Palatino Linotype" w:hAnsi="Palatino Linotype"/>
          <w:i/>
          <w:color w:val="000000" w:themeColor="text1"/>
          <w:sz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410ECFBD" w14:textId="1DF477AA" w:rsidR="00107033" w:rsidRPr="00DF05EA" w:rsidRDefault="00107033" w:rsidP="00B64E9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F05EA">
        <w:rPr>
          <w:rFonts w:ascii="Palatino Linotype" w:hAnsi="Palatino Linotype"/>
          <w:color w:val="000000" w:themeColor="text1"/>
          <w:sz w:val="22"/>
        </w:rPr>
        <w:t>(Énfasis añadido)</w:t>
      </w:r>
    </w:p>
    <w:p w14:paraId="71ECD52E" w14:textId="77777777" w:rsidR="00B64E9C" w:rsidRPr="00DF05EA" w:rsidRDefault="00B64E9C"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485500C7" w14:textId="43CB7DAB" w:rsidR="00C82CB2"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Asimismo, tiene aplicativo </w:t>
      </w:r>
      <w:r w:rsidRPr="00DF05EA">
        <w:rPr>
          <w:rFonts w:ascii="Palatino Linotype" w:hAnsi="Palatino Linotype" w:cs="Arial"/>
        </w:rPr>
        <w:t xml:space="preserve">lo establecido en los </w:t>
      </w:r>
      <w:r w:rsidR="00BD0357" w:rsidRPr="00DF05EA">
        <w:rPr>
          <w:rFonts w:ascii="Palatino Linotype" w:hAnsi="Palatino Linotype" w:cs="Arial"/>
          <w:i/>
        </w:rPr>
        <w:t>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w:t>
      </w:r>
      <w:r w:rsidRPr="00DF05EA">
        <w:rPr>
          <w:rFonts w:ascii="Palatino Linotype" w:hAnsi="Palatino Linotype" w:cs="Arial"/>
        </w:rPr>
        <w:t>, en su</w:t>
      </w:r>
      <w:r w:rsidR="00BD0357" w:rsidRPr="00DF05EA">
        <w:rPr>
          <w:rFonts w:ascii="Palatino Linotype" w:hAnsi="Palatino Linotype" w:cs="Arial"/>
        </w:rPr>
        <w:t>s</w:t>
      </w:r>
      <w:r w:rsidRPr="00DF05EA">
        <w:rPr>
          <w:rFonts w:ascii="Palatino Linotype" w:hAnsi="Palatino Linotype" w:cs="Arial"/>
        </w:rPr>
        <w:t xml:space="preserve"> numeral</w:t>
      </w:r>
      <w:r w:rsidR="00BD0357" w:rsidRPr="00DF05EA">
        <w:rPr>
          <w:rFonts w:ascii="Palatino Linotype" w:hAnsi="Palatino Linotype" w:cs="Arial"/>
        </w:rPr>
        <w:t>es</w:t>
      </w:r>
      <w:r w:rsidRPr="00DF05EA">
        <w:rPr>
          <w:rFonts w:ascii="Palatino Linotype" w:hAnsi="Palatino Linotype" w:cs="Arial"/>
        </w:rPr>
        <w:t xml:space="preserve"> </w:t>
      </w:r>
      <w:r w:rsidR="00BD0357" w:rsidRPr="00DF05EA">
        <w:rPr>
          <w:rFonts w:ascii="Palatino Linotype" w:hAnsi="Palatino Linotype" w:cs="Arial"/>
          <w:b/>
        </w:rPr>
        <w:t>Cuarenta y Cuatro</w:t>
      </w:r>
      <w:r w:rsidR="00BD0357" w:rsidRPr="00DF05EA">
        <w:rPr>
          <w:rFonts w:ascii="Palatino Linotype" w:hAnsi="Palatino Linotype" w:cs="Arial"/>
        </w:rPr>
        <w:t xml:space="preserve"> y, </w:t>
      </w:r>
      <w:r w:rsidR="00BD0357" w:rsidRPr="00DF05EA">
        <w:rPr>
          <w:rFonts w:ascii="Palatino Linotype" w:hAnsi="Palatino Linotype" w:cs="Arial"/>
          <w:b/>
        </w:rPr>
        <w:t>Cuarenta y Cinco</w:t>
      </w:r>
      <w:r w:rsidRPr="00DF05EA">
        <w:rPr>
          <w:rFonts w:ascii="Palatino Linotype" w:hAnsi="Palatino Linotype" w:cs="Arial"/>
        </w:rPr>
        <w:t xml:space="preserve">, </w:t>
      </w:r>
      <w:r w:rsidR="00BD0357" w:rsidRPr="00DF05EA">
        <w:rPr>
          <w:rFonts w:ascii="Palatino Linotype" w:hAnsi="Palatino Linotype" w:cs="Arial"/>
        </w:rPr>
        <w:t>en conjunto con los</w:t>
      </w:r>
      <w:r w:rsidRPr="00DF05EA">
        <w:rPr>
          <w:rFonts w:ascii="Palatino Linotype" w:hAnsi="Palatino Linotype" w:cs="Arial"/>
        </w:rPr>
        <w:t xml:space="preserve"> </w:t>
      </w:r>
      <w:r w:rsidR="00BD0357" w:rsidRPr="00DF05EA">
        <w:rPr>
          <w:rFonts w:ascii="Palatino Linotype" w:hAnsi="Palatino Linotype" w:cs="Arial"/>
        </w:rPr>
        <w:t>Criterios de Interpretación</w:t>
      </w:r>
      <w:r w:rsidRPr="00DF05EA">
        <w:rPr>
          <w:rFonts w:ascii="Palatino Linotype" w:hAnsi="Palatino Linotype" w:cs="Arial"/>
        </w:rPr>
        <w:t xml:space="preserve"> </w:t>
      </w:r>
      <w:r w:rsidRPr="00DF05EA">
        <w:rPr>
          <w:rFonts w:ascii="Palatino Linotype" w:hAnsi="Palatino Linotype" w:cs="Arial"/>
          <w:b/>
        </w:rPr>
        <w:t>0003-11</w:t>
      </w:r>
      <w:r w:rsidRPr="00DF05EA">
        <w:rPr>
          <w:rFonts w:ascii="Palatino Linotype" w:hAnsi="Palatino Linotype" w:cs="Arial"/>
        </w:rPr>
        <w:t xml:space="preserve"> y </w:t>
      </w:r>
      <w:r w:rsidRPr="00DF05EA">
        <w:rPr>
          <w:rFonts w:ascii="Palatino Linotype" w:hAnsi="Palatino Linotype" w:cs="Arial"/>
          <w:b/>
        </w:rPr>
        <w:t>0004-11</w:t>
      </w:r>
      <w:r w:rsidRPr="00DF05EA">
        <w:rPr>
          <w:rFonts w:ascii="Palatino Linotype" w:hAnsi="Palatino Linotype" w:cs="Arial"/>
        </w:rPr>
        <w:t xml:space="preserve"> aprobados por el Pleno de este Órgano Garante, en la Sesión Ordinaria de veinticinco (25) de agosto de dos mil once, que </w:t>
      </w:r>
      <w:r w:rsidRPr="00DF05EA">
        <w:rPr>
          <w:rFonts w:ascii="Palatino Linotype" w:hAnsi="Palatino Linotype" w:cs="Arial"/>
        </w:rPr>
        <w:lastRenderedPageBreak/>
        <w:t>demuestran claramente el concepto de inexistencia, y en qué circunstancias debe emitirse la declaratoria respectiva:</w:t>
      </w:r>
    </w:p>
    <w:p w14:paraId="451F8931"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43406326" w14:textId="34CBDF0C"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DF05EA">
        <w:rPr>
          <w:rFonts w:ascii="Palatino Linotype" w:hAnsi="Palatino Linotype"/>
          <w:b/>
          <w:i/>
          <w:color w:val="000000" w:themeColor="text1"/>
          <w:sz w:val="22"/>
        </w:rPr>
        <w:t>CRITERIO 0003-11</w:t>
      </w:r>
    </w:p>
    <w:p w14:paraId="18287190" w14:textId="0F52AC08"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INEXISTENCIA, CONCEPTO DE, EN MATERIA DE TRANSPARENCIA.</w:t>
      </w:r>
      <w:r w:rsidRPr="00DF05EA">
        <w:rPr>
          <w:rFonts w:ascii="Palatino Linotype" w:hAnsi="Palatino Linotype"/>
          <w:i/>
          <w:color w:val="000000" w:themeColor="text1"/>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62996319"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17BA25B"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DF05EA">
        <w:rPr>
          <w:rFonts w:ascii="Palatino Linotype" w:hAnsi="Palatino Linotype"/>
          <w:i/>
          <w:color w:val="000000" w:themeColor="text1"/>
          <w:sz w:val="22"/>
        </w:rPr>
        <w:t>ninguna</w:t>
      </w:r>
      <w:proofErr w:type="gramEnd"/>
      <w:r w:rsidRPr="00DF05EA">
        <w:rPr>
          <w:rFonts w:ascii="Palatino Linotype" w:hAnsi="Palatino Linotype"/>
          <w:i/>
          <w:color w:val="000000" w:themeColor="text1"/>
          <w:sz w:val="22"/>
        </w:rPr>
        <w:t xml:space="preserve"> de esas acciones.</w:t>
      </w:r>
    </w:p>
    <w:p w14:paraId="6F104297" w14:textId="0FD07D2A"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4F1C216"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DD78A46"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DF05EA">
        <w:rPr>
          <w:rFonts w:ascii="Palatino Linotype" w:hAnsi="Palatino Linotype"/>
          <w:b/>
          <w:i/>
          <w:color w:val="000000" w:themeColor="text1"/>
          <w:sz w:val="22"/>
        </w:rPr>
        <w:t>CRITERIO 0004-11</w:t>
      </w:r>
    </w:p>
    <w:p w14:paraId="30E07D2B" w14:textId="3321DA99"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b/>
          <w:i/>
          <w:color w:val="000000" w:themeColor="text1"/>
          <w:sz w:val="22"/>
        </w:rPr>
        <w:t>INEXISTENCIA. DECLARATORIA DE LA. ALCANCES Y PROCEDIMIENTOS.</w:t>
      </w:r>
      <w:r w:rsidRPr="00DF05EA">
        <w:rPr>
          <w:rFonts w:ascii="Palatino Linotype" w:hAnsi="Palatino Linotype"/>
          <w:i/>
          <w:color w:val="000000" w:themeColor="text1"/>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w:t>
      </w:r>
      <w:r w:rsidRPr="00DF05EA">
        <w:rPr>
          <w:rFonts w:ascii="Palatino Linotype" w:hAnsi="Palatino Linotype"/>
          <w:i/>
          <w:color w:val="000000" w:themeColor="text1"/>
          <w:sz w:val="22"/>
        </w:rPr>
        <w:lastRenderedPageBreak/>
        <w:t>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F2E9704"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Bajo el entendido de que dicha búsqueda exhaustiva permitirá dos determinaciones:</w:t>
      </w:r>
    </w:p>
    <w:p w14:paraId="2964375E"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1ª) Que se localice la documentación que contenga la información solicitada y de ser así la información pueda entregarse al solicitante en la forma en que se encuentra disponible, o</w:t>
      </w:r>
    </w:p>
    <w:p w14:paraId="04ACCC7F" w14:textId="77777777"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1D2C871" w14:textId="107B4AD0" w:rsidR="00755CD4" w:rsidRPr="00DF05EA" w:rsidRDefault="00755CD4" w:rsidP="00755C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F05EA">
        <w:rPr>
          <w:rFonts w:ascii="Palatino Linotype" w:hAnsi="Palatino Linotype"/>
          <w:i/>
          <w:color w:val="000000" w:themeColor="text1"/>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E6063DB" w14:textId="77777777" w:rsidR="00755CD4" w:rsidRPr="00DF05EA" w:rsidRDefault="00755CD4"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00DD4FC9" w14:textId="70292EEB" w:rsidR="00C82CB2"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Bajo este </w:t>
      </w:r>
      <w:r w:rsidRPr="00DF05EA">
        <w:rPr>
          <w:rFonts w:ascii="Palatino Linotype" w:hAnsi="Palatino Linotype"/>
        </w:rPr>
        <w:t>tenor se debe destacar que para</w:t>
      </w:r>
      <w:r w:rsidRPr="00DF05EA">
        <w:rPr>
          <w:rFonts w:ascii="Palatino Linotype" w:hAnsi="Palatino Linotype"/>
          <w:color w:val="000000"/>
        </w:rPr>
        <w:t xml:space="preserve"> que se declare la inexistencia de la información, debió haber existencia previa de la documentación y la falta posterior de la misma en los archivos del </w:t>
      </w:r>
      <w:r w:rsidRPr="00DF05EA">
        <w:rPr>
          <w:rFonts w:ascii="Palatino Linotype" w:hAnsi="Palatino Linotype"/>
          <w:b/>
          <w:color w:val="000000"/>
        </w:rPr>
        <w:t>SUJETO OBLIGADO</w:t>
      </w:r>
      <w:r w:rsidRPr="00DF05EA">
        <w:rPr>
          <w:rFonts w:ascii="Palatino Linotype" w:hAnsi="Palatino Linotype"/>
          <w:color w:val="000000"/>
        </w:rPr>
        <w:t xml:space="preserve">, esto es que la información se generó, poseyó o administró en el marco de las atribuciones conferidas al </w:t>
      </w:r>
      <w:r w:rsidRPr="00DF05EA">
        <w:rPr>
          <w:rFonts w:ascii="Palatino Linotype" w:hAnsi="Palatino Linotype"/>
          <w:b/>
          <w:color w:val="000000"/>
        </w:rPr>
        <w:t xml:space="preserve"> SUJETO OBLIGADO </w:t>
      </w:r>
      <w:r w:rsidRPr="00DF05EA">
        <w:rPr>
          <w:rFonts w:ascii="Palatino Linotype" w:hAnsi="Palatino Linotype"/>
          <w:color w:val="000000"/>
        </w:rPr>
        <w:t xml:space="preserve">pero no la conserva por diversas razones (destrucción física, desaparición física, sustracción ilícita, </w:t>
      </w:r>
      <w:r w:rsidRPr="00DF05EA">
        <w:rPr>
          <w:rFonts w:ascii="Palatino Linotype" w:hAnsi="Palatino Linotype"/>
          <w:color w:val="000000"/>
          <w:u w:val="single"/>
        </w:rPr>
        <w:t>baja documental</w:t>
      </w:r>
      <w:r w:rsidRPr="00DF05EA">
        <w:rPr>
          <w:rFonts w:ascii="Palatino Linotype" w:hAnsi="Palatino Linotype"/>
          <w:color w:val="000000"/>
        </w:rPr>
        <w:t>, etcétera).</w:t>
      </w:r>
    </w:p>
    <w:p w14:paraId="65DEF54A"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35750594" w14:textId="48E6A97E" w:rsidR="00C82CB2"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En </w:t>
      </w:r>
      <w:r w:rsidRPr="00DF05EA">
        <w:rPr>
          <w:rFonts w:ascii="Palatino Linotype" w:eastAsia="Calibri" w:hAnsi="Palatino Linotype" w:cs="Arial"/>
        </w:rPr>
        <w:t xml:space="preserve">consecuencia, </w:t>
      </w:r>
      <w:r w:rsidRPr="00DF05EA">
        <w:rPr>
          <w:rFonts w:ascii="Palatino Linotype" w:eastAsia="Calibri" w:hAnsi="Palatino Linotype" w:cs="Arial"/>
          <w:b/>
        </w:rPr>
        <w:t xml:space="preserve">el SUJETO OBLIGADO </w:t>
      </w:r>
      <w:r w:rsidRPr="00DF05EA">
        <w:rPr>
          <w:rFonts w:ascii="Palatino Linotype" w:eastAsia="Calibri" w:hAnsi="Palatino Linotype" w:cs="Arial"/>
        </w:rPr>
        <w:t xml:space="preserve">en todo tiempo deberá cumplir con las formalidades exigidas por el marco jurídico y, al dar cumplimiento a la  </w:t>
      </w:r>
      <w:r w:rsidRPr="00DF05EA">
        <w:rPr>
          <w:rFonts w:ascii="Palatino Linotype" w:eastAsia="Calibri" w:hAnsi="Palatino Linotype" w:cs="Arial"/>
        </w:rPr>
        <w:lastRenderedPageBreak/>
        <w:t xml:space="preserve">resolución, deberá acreditar la búsqueda exhaustiva y de ser el caso que no se localice la información, tendrá que emitir el Acuerdo del Comité de Transparencia, que se hará del conocimiento de la </w:t>
      </w:r>
      <w:r w:rsidRPr="00DF05EA">
        <w:rPr>
          <w:rFonts w:ascii="Palatino Linotype" w:eastAsia="Calibri" w:hAnsi="Palatino Linotype" w:cs="Arial"/>
          <w:b/>
        </w:rPr>
        <w:t>RECURRENTE</w:t>
      </w:r>
      <w:r w:rsidRPr="00DF05EA">
        <w:rPr>
          <w:rFonts w:ascii="Palatino Linotype" w:eastAsia="Calibri" w:hAnsi="Palatino Linotype" w:cs="Arial"/>
        </w:rPr>
        <w:t>, en los siguientes términos:</w:t>
      </w:r>
    </w:p>
    <w:p w14:paraId="648DAD36" w14:textId="33A7029B" w:rsidR="00755CD4" w:rsidRPr="00DF05EA" w:rsidRDefault="00755CD4" w:rsidP="00755CD4">
      <w:pPr>
        <w:pStyle w:val="Prrafodelista"/>
        <w:numPr>
          <w:ilvl w:val="1"/>
          <w:numId w:val="38"/>
        </w:numPr>
        <w:tabs>
          <w:tab w:val="left" w:pos="426"/>
        </w:tabs>
        <w:spacing w:before="240" w:after="240" w:line="360" w:lineRule="auto"/>
        <w:ind w:left="1134" w:right="51"/>
        <w:jc w:val="both"/>
        <w:rPr>
          <w:rFonts w:ascii="Palatino Linotype" w:eastAsia="Calibri" w:hAnsi="Palatino Linotype" w:cs="Arial"/>
        </w:rPr>
      </w:pPr>
      <w:r w:rsidRPr="00DF05EA">
        <w:rPr>
          <w:rFonts w:ascii="Palatino Linotype" w:eastAsia="Calibri" w:hAnsi="Palatino Linotype" w:cs="Arial"/>
        </w:rPr>
        <w:t>Deberá emitir el acuerdo de inexistencia respectivo, en el entendido, que el acto de autoridad debe estar debidamente fundado y razonado; y</w:t>
      </w:r>
    </w:p>
    <w:p w14:paraId="48CB95D8" w14:textId="7CC5286D" w:rsidR="00755CD4" w:rsidRPr="00DF05EA" w:rsidRDefault="00755CD4" w:rsidP="00755CD4">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DF05EA">
        <w:rPr>
          <w:rFonts w:ascii="Palatino Linotype" w:eastAsia="Calibri" w:hAnsi="Palatino Linotype" w:cs="Arial"/>
        </w:rPr>
        <w:t>Señalará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6563D59B"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1091B606" w14:textId="4B0F7F9A" w:rsidR="00C82CB2"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Lo </w:t>
      </w:r>
      <w:r w:rsidRPr="00DF05EA">
        <w:rPr>
          <w:rFonts w:ascii="Palatino Linotype" w:hAnsi="Palatino Linotype" w:cs="Arial"/>
        </w:rPr>
        <w:t xml:space="preserve">anterior es así, toda vez que </w:t>
      </w:r>
      <w:r w:rsidRPr="00DF05EA">
        <w:rPr>
          <w:rFonts w:ascii="Palatino Linotype" w:hAnsi="Palatino Linotype" w:cs="Arial"/>
          <w:b/>
          <w:u w:val="single"/>
        </w:rPr>
        <w:t>es necesaria</w:t>
      </w:r>
      <w:r w:rsidRPr="00DF05EA">
        <w:rPr>
          <w:rFonts w:ascii="Palatino Linotype" w:hAnsi="Palatino Linotype" w:cs="Arial"/>
        </w:rPr>
        <w:t xml:space="preserve"> la emisión del acuerdo de inexistencia en aquellos casos en que </w:t>
      </w:r>
      <w:r w:rsidRPr="00DF05EA">
        <w:rPr>
          <w:rFonts w:ascii="Palatino Linotype" w:eastAsia="Arial Unicode MS" w:hAnsi="Palatino Linotype" w:cs="Arial"/>
        </w:rPr>
        <w:t xml:space="preserve">el </w:t>
      </w:r>
      <w:r w:rsidRPr="00DF05EA">
        <w:rPr>
          <w:rFonts w:ascii="Palatino Linotype" w:eastAsia="Arial Unicode MS" w:hAnsi="Palatino Linotype" w:cs="Arial"/>
          <w:b/>
        </w:rPr>
        <w:t xml:space="preserve">SUJETO OBLIGADO </w:t>
      </w:r>
      <w:r w:rsidRPr="00DF05EA">
        <w:rPr>
          <w:rFonts w:ascii="Palatino Linotype" w:eastAsia="Arial Unicode MS" w:hAnsi="Palatino Linotype" w:cs="Arial"/>
          <w:b/>
          <w:u w:val="single"/>
        </w:rPr>
        <w:t>generó</w:t>
      </w:r>
      <w:r w:rsidRPr="00DF05EA">
        <w:rPr>
          <w:rFonts w:ascii="Palatino Linotype" w:eastAsia="Arial Unicode MS" w:hAnsi="Palatino Linotype" w:cs="Arial"/>
          <w:b/>
        </w:rPr>
        <w:t xml:space="preserve"> </w:t>
      </w:r>
      <w:r w:rsidRPr="00DF05EA">
        <w:rPr>
          <w:rFonts w:ascii="Palatino Linotype" w:eastAsia="Arial Unicode MS" w:hAnsi="Palatino Linotype" w:cs="Arial"/>
        </w:rPr>
        <w:t>la información solicitada empero</w:t>
      </w:r>
      <w:r w:rsidRPr="00DF05EA">
        <w:rPr>
          <w:rFonts w:ascii="Palatino Linotype" w:hAnsi="Palatino Linotype" w:cs="Arial"/>
        </w:rPr>
        <w:t xml:space="preserve"> </w:t>
      </w:r>
      <w:r w:rsidRPr="00DF05EA">
        <w:rPr>
          <w:rFonts w:ascii="Palatino Linotype" w:hAnsi="Palatino Linotype" w:cs="Arial"/>
          <w:color w:val="000000"/>
        </w:rPr>
        <w:t>previa búsqueda exhaustiva y minuciosa de la misma, no localiza la información requerida.</w:t>
      </w:r>
    </w:p>
    <w:p w14:paraId="72BCDB7A"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4445BE82" w14:textId="6CFDBCD1" w:rsidR="00C82CB2"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En </w:t>
      </w:r>
      <w:r w:rsidRPr="00DF05EA">
        <w:rPr>
          <w:rFonts w:ascii="Palatino Linotype" w:hAnsi="Palatino Linotype" w:cs="Arial"/>
          <w:color w:val="000000"/>
        </w:rPr>
        <w:t xml:space="preserve">ese caso </w:t>
      </w:r>
      <w:r w:rsidRPr="00DF05EA">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DF05EA">
        <w:rPr>
          <w:rFonts w:ascii="Palatino Linotype" w:eastAsia="Arial Unicode MS" w:hAnsi="Palatino Linotype" w:cs="Arial"/>
          <w:color w:val="000000"/>
        </w:rPr>
        <w:t xml:space="preserve">el </w:t>
      </w:r>
      <w:r w:rsidRPr="00DF05EA">
        <w:rPr>
          <w:rFonts w:ascii="Palatino Linotype" w:eastAsia="Arial Unicode MS" w:hAnsi="Palatino Linotype" w:cs="Arial"/>
          <w:b/>
          <w:color w:val="000000"/>
        </w:rPr>
        <w:t>SUJETO OBLIGADO</w:t>
      </w:r>
      <w:r w:rsidRPr="00DF05EA">
        <w:rPr>
          <w:rFonts w:ascii="Palatino Linotype" w:eastAsia="Arial Unicode MS" w:hAnsi="Palatino Linotype" w:cs="Arial"/>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523CDC3E" w14:textId="77777777" w:rsidR="00C82CB2" w:rsidRPr="00DF05EA" w:rsidRDefault="00C82CB2" w:rsidP="00C82CB2">
      <w:pPr>
        <w:pStyle w:val="Prrafodelista"/>
        <w:tabs>
          <w:tab w:val="left" w:pos="426"/>
        </w:tabs>
        <w:spacing w:before="240" w:after="240" w:line="360" w:lineRule="auto"/>
        <w:ind w:left="0" w:right="51"/>
        <w:jc w:val="both"/>
        <w:rPr>
          <w:rFonts w:ascii="Palatino Linotype" w:hAnsi="Palatino Linotype"/>
          <w:color w:val="000000" w:themeColor="text1"/>
        </w:rPr>
      </w:pPr>
    </w:p>
    <w:p w14:paraId="37105778" w14:textId="60E31F61" w:rsidR="00C82CB2" w:rsidRPr="00DF05EA" w:rsidRDefault="00755CD4"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En </w:t>
      </w:r>
      <w:r w:rsidRPr="00DF05EA">
        <w:rPr>
          <w:rFonts w:ascii="Palatino Linotype" w:eastAsia="Arial Unicode MS" w:hAnsi="Palatino Linotype" w:cs="Arial"/>
        </w:rPr>
        <w:t xml:space="preserve">otras palabras, hablar de información inexistente implica la alta responsabilidad de explicar a la ciudadanía por qué un ente público que tiene la </w:t>
      </w:r>
      <w:r w:rsidRPr="00DF05EA">
        <w:rPr>
          <w:rFonts w:ascii="Palatino Linotype" w:eastAsia="Arial Unicode MS" w:hAnsi="Palatino Linotype" w:cs="Arial"/>
        </w:rPr>
        <w:lastRenderedPageBreak/>
        <w:t>facultad y el deber de generar, poseer o administrar su información pública no la tiene.</w:t>
      </w:r>
    </w:p>
    <w:p w14:paraId="31899076" w14:textId="77777777" w:rsidR="00C015CA" w:rsidRPr="00DF05E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48CF3889" w14:textId="6872D2A7" w:rsidR="00C015CA" w:rsidRPr="00DF05EA" w:rsidRDefault="00376348" w:rsidP="00BD0A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Por lo tanto, el </w:t>
      </w:r>
      <w:r w:rsidRPr="00DF05EA">
        <w:rPr>
          <w:rFonts w:ascii="Palatino Linotype" w:hAnsi="Palatino Linotype"/>
          <w:b/>
          <w:bCs/>
          <w:color w:val="000000" w:themeColor="text1"/>
        </w:rPr>
        <w:t>SUJETO OBLIGADO</w:t>
      </w:r>
      <w:r w:rsidRPr="00DF05EA">
        <w:rPr>
          <w:rFonts w:ascii="Palatino Linotype" w:hAnsi="Palatino Linotype"/>
          <w:color w:val="000000" w:themeColor="text1"/>
        </w:rPr>
        <w:t xml:space="preserve"> deberá realizar una nueva búsqueda exhaustiva y razonable en sus archivos </w:t>
      </w:r>
      <w:r w:rsidR="001B79C3" w:rsidRPr="00DF05EA">
        <w:rPr>
          <w:rFonts w:ascii="Palatino Linotype" w:hAnsi="Palatino Linotype"/>
          <w:b/>
          <w:bCs/>
          <w:color w:val="000000" w:themeColor="text1"/>
        </w:rPr>
        <w:t>(incluyendo su archivo histórico)</w:t>
      </w:r>
      <w:r w:rsidR="001B79C3" w:rsidRPr="00DF05EA">
        <w:rPr>
          <w:rFonts w:ascii="Palatino Linotype" w:hAnsi="Palatino Linotype"/>
          <w:color w:val="000000" w:themeColor="text1"/>
        </w:rPr>
        <w:t xml:space="preserve"> a fin de entregar la información faltante a la </w:t>
      </w:r>
      <w:r w:rsidR="001B79C3" w:rsidRPr="00DF05EA">
        <w:rPr>
          <w:rFonts w:ascii="Palatino Linotype" w:hAnsi="Palatino Linotype"/>
          <w:b/>
          <w:bCs/>
          <w:color w:val="000000" w:themeColor="text1"/>
        </w:rPr>
        <w:t>RECURRENTE</w:t>
      </w:r>
      <w:r w:rsidR="001B79C3" w:rsidRPr="00DF05EA">
        <w:rPr>
          <w:rFonts w:ascii="Palatino Linotype" w:hAnsi="Palatino Linotype"/>
          <w:color w:val="000000" w:themeColor="text1"/>
        </w:rPr>
        <w:t>.</w:t>
      </w:r>
    </w:p>
    <w:p w14:paraId="78105866" w14:textId="77777777" w:rsidR="003750C2" w:rsidRPr="00DF05EA"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38C3971B" w:rsidR="007F5B77" w:rsidRPr="00DF05EA" w:rsidRDefault="001B79C3"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DF05EA">
        <w:rPr>
          <w:rFonts w:ascii="Palatino Linotype" w:hAnsi="Palatino Linotype"/>
          <w:b/>
          <w:bCs/>
          <w:color w:val="000000" w:themeColor="text1"/>
        </w:rPr>
        <w:t>QUINTO</w:t>
      </w:r>
      <w:r w:rsidR="007F5B77" w:rsidRPr="00DF05EA">
        <w:rPr>
          <w:rFonts w:ascii="Palatino Linotype" w:hAnsi="Palatino Linotype"/>
          <w:b/>
          <w:bCs/>
          <w:color w:val="000000" w:themeColor="text1"/>
        </w:rPr>
        <w:t>. Decisión.</w:t>
      </w:r>
    </w:p>
    <w:p w14:paraId="4111F7D0" w14:textId="77777777" w:rsidR="007F5B77" w:rsidRPr="00DF05EA"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17B586A3" w:rsidR="006B218B" w:rsidRPr="00DF05EA" w:rsidRDefault="001B79C3" w:rsidP="00905D7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rPr>
        <w:t xml:space="preserve">Luego de analizar </w:t>
      </w:r>
      <w:r w:rsidR="00D72D2F" w:rsidRPr="00DF05EA">
        <w:rPr>
          <w:rFonts w:ascii="Palatino Linotype" w:hAnsi="Palatino Linotype"/>
          <w:color w:val="000000" w:themeColor="text1"/>
        </w:rPr>
        <w:t xml:space="preserve">la información presentada en respuesta y posterior informe justificado, se estableció que el </w:t>
      </w:r>
      <w:r w:rsidR="00D72D2F" w:rsidRPr="00DF05EA">
        <w:rPr>
          <w:rFonts w:ascii="Palatino Linotype" w:hAnsi="Palatino Linotype"/>
          <w:b/>
          <w:bCs/>
          <w:color w:val="000000" w:themeColor="text1"/>
        </w:rPr>
        <w:t>SUJETO OBLIGADO</w:t>
      </w:r>
      <w:r w:rsidR="00D72D2F" w:rsidRPr="00DF05EA">
        <w:rPr>
          <w:rFonts w:ascii="Palatino Linotype" w:hAnsi="Palatino Linotype"/>
          <w:color w:val="000000" w:themeColor="text1"/>
        </w:rPr>
        <w:t xml:space="preserve"> había atendido parcialmente el derecho de acceso a la información ejercido por la </w:t>
      </w:r>
      <w:r w:rsidR="00D72D2F" w:rsidRPr="00DF05EA">
        <w:rPr>
          <w:rFonts w:ascii="Palatino Linotype" w:hAnsi="Palatino Linotype"/>
          <w:b/>
          <w:bCs/>
          <w:color w:val="000000" w:themeColor="text1"/>
        </w:rPr>
        <w:t>RECURRENTE</w:t>
      </w:r>
      <w:r w:rsidR="00D72D2F" w:rsidRPr="00DF05EA">
        <w:rPr>
          <w:rFonts w:ascii="Palatino Linotype" w:hAnsi="Palatino Linotype"/>
          <w:color w:val="000000" w:themeColor="text1"/>
        </w:rPr>
        <w:t xml:space="preserve"> pues había omitido entregar los organigramas de la Secretaría de Educación cuando ésta se denominaba Secretaría de Educación, Cultura y Bienestar, mismos que consisten justamente en los inst</w:t>
      </w:r>
      <w:r w:rsidR="00BD0357" w:rsidRPr="00DF05EA">
        <w:rPr>
          <w:rFonts w:ascii="Palatino Linotype" w:hAnsi="Palatino Linotype"/>
          <w:color w:val="000000" w:themeColor="text1"/>
        </w:rPr>
        <w:t>rumentos históricos solicitados.</w:t>
      </w:r>
    </w:p>
    <w:p w14:paraId="53A0C7F3" w14:textId="77777777" w:rsidR="00E62DCB" w:rsidRPr="00DF05EA"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AC2ECBD" w:rsidR="00F01443" w:rsidRPr="00DF05EA" w:rsidRDefault="00291D91" w:rsidP="009742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eastAsia="MS Mincho" w:hAnsi="Palatino Linotype" w:cstheme="majorBidi"/>
          <w:lang w:val="es-ES"/>
        </w:rPr>
        <w:t>Por</w:t>
      </w:r>
      <w:r w:rsidR="00C53E96" w:rsidRPr="00DF05EA">
        <w:rPr>
          <w:rFonts w:ascii="Palatino Linotype" w:eastAsia="MS Mincho" w:hAnsi="Palatino Linotype" w:cstheme="majorBidi"/>
          <w:lang w:val="es-ES"/>
        </w:rPr>
        <w:t xml:space="preserve"> </w:t>
      </w:r>
      <w:r w:rsidR="00E033D8" w:rsidRPr="00DF05EA">
        <w:rPr>
          <w:rFonts w:ascii="Palatino Linotype" w:eastAsia="MS Mincho" w:hAnsi="Palatino Linotype" w:cstheme="majorBidi"/>
          <w:lang w:val="es-ES"/>
        </w:rPr>
        <w:t xml:space="preserve">lo tanto, en consecuencia y en mérito de lo expuesto en líneas anteriores, resultan fundadas las razones o motivos de inconformidad hechos valer por la </w:t>
      </w:r>
      <w:r w:rsidR="00E033D8" w:rsidRPr="00DF05EA">
        <w:rPr>
          <w:rFonts w:ascii="Palatino Linotype" w:eastAsia="MS Mincho" w:hAnsi="Palatino Linotype" w:cstheme="majorBidi"/>
          <w:b/>
          <w:lang w:val="es-ES"/>
        </w:rPr>
        <w:t>RECURRENTE</w:t>
      </w:r>
      <w:r w:rsidR="00E033D8" w:rsidRPr="00DF05EA">
        <w:rPr>
          <w:rFonts w:ascii="Palatino Linotype" w:eastAsia="MS Mincho" w:hAnsi="Palatino Linotype" w:cstheme="majorBidi"/>
          <w:lang w:val="es-ES"/>
        </w:rPr>
        <w:t xml:space="preserve"> dentro del recurso de revisión </w:t>
      </w:r>
      <w:r w:rsidR="00E033D8" w:rsidRPr="00DF05EA">
        <w:rPr>
          <w:rFonts w:ascii="Palatino Linotype" w:eastAsia="MS Mincho" w:hAnsi="Palatino Linotype" w:cstheme="majorBidi"/>
          <w:b/>
          <w:bCs/>
          <w:lang w:val="es-ES"/>
        </w:rPr>
        <w:t>10428/INFOEM/IP/RR/2022</w:t>
      </w:r>
      <w:r w:rsidR="00E033D8" w:rsidRPr="00DF05EA">
        <w:rPr>
          <w:rFonts w:ascii="Palatino Linotype" w:eastAsia="MS Mincho" w:hAnsi="Palatino Linotype" w:cstheme="majorBidi"/>
          <w:lang w:val="es-ES"/>
        </w:rPr>
        <w:t>; por ello, y con fundamento en la fracción III del numeral 186 de la Ley de Transparencia y</w:t>
      </w:r>
      <w:r w:rsidR="00BD0357" w:rsidRPr="00DF05EA">
        <w:rPr>
          <w:rFonts w:ascii="Palatino Linotype" w:eastAsia="MS Mincho" w:hAnsi="Palatino Linotype" w:cstheme="majorBidi"/>
          <w:lang w:val="es-ES"/>
        </w:rPr>
        <w:t xml:space="preserve"> </w:t>
      </w:r>
      <w:r w:rsidR="00E033D8" w:rsidRPr="00DF05EA">
        <w:rPr>
          <w:rFonts w:ascii="Palatino Linotype" w:eastAsia="MS Mincho" w:hAnsi="Palatino Linotype" w:cstheme="majorBidi"/>
          <w:lang w:val="es-ES"/>
        </w:rPr>
        <w:t xml:space="preserve">Acceso a la Información Pública del Estado de México y Municipios, se </w:t>
      </w:r>
      <w:r w:rsidR="00E033D8" w:rsidRPr="00DF05EA">
        <w:rPr>
          <w:rFonts w:ascii="Palatino Linotype" w:eastAsia="MS Mincho" w:hAnsi="Palatino Linotype" w:cstheme="majorBidi"/>
          <w:b/>
          <w:lang w:val="es-ES"/>
        </w:rPr>
        <w:t>MODIFICA</w:t>
      </w:r>
      <w:r w:rsidR="00C82CB2" w:rsidRPr="00DF05EA">
        <w:rPr>
          <w:rFonts w:ascii="Palatino Linotype" w:eastAsia="MS Mincho" w:hAnsi="Palatino Linotype" w:cstheme="majorBidi"/>
          <w:lang w:val="es-ES"/>
        </w:rPr>
        <w:t xml:space="preserve"> </w:t>
      </w:r>
      <w:r w:rsidR="00E033D8" w:rsidRPr="00DF05EA">
        <w:rPr>
          <w:rFonts w:ascii="Palatino Linotype" w:eastAsia="MS Mincho" w:hAnsi="Palatino Linotype" w:cstheme="majorBidi"/>
          <w:lang w:val="es-ES"/>
        </w:rPr>
        <w:t xml:space="preserve">a respuesta a la solicitud de información número </w:t>
      </w:r>
      <w:r w:rsidR="00E033D8" w:rsidRPr="00DF05EA">
        <w:rPr>
          <w:rFonts w:ascii="Palatino Linotype" w:eastAsia="MS Mincho" w:hAnsi="Palatino Linotype" w:cstheme="majorBidi"/>
          <w:b/>
          <w:lang w:val="es-ES"/>
        </w:rPr>
        <w:t>00225/SF/IP/2022</w:t>
      </w:r>
      <w:r w:rsidR="00E033D8" w:rsidRPr="00DF05EA">
        <w:rPr>
          <w:rFonts w:ascii="Palatino Linotype" w:eastAsia="MS Mincho" w:hAnsi="Palatino Linotype" w:cstheme="majorBidi"/>
          <w:lang w:val="es-ES"/>
        </w:rPr>
        <w:t>.</w:t>
      </w:r>
    </w:p>
    <w:p w14:paraId="370E910A" w14:textId="77777777" w:rsidR="00F01443" w:rsidRPr="00DF05EA"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1300C835" w:rsidR="00A73C04" w:rsidRPr="00DF05EA"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05EA">
        <w:rPr>
          <w:rFonts w:ascii="Palatino Linotype" w:hAnsi="Palatino Linotype"/>
          <w:color w:val="000000" w:themeColor="text1"/>
          <w:lang w:val="es-ES"/>
        </w:rPr>
        <w:t xml:space="preserve">Por </w:t>
      </w:r>
      <w:r w:rsidR="00B41516" w:rsidRPr="00DF05EA">
        <w:rPr>
          <w:rFonts w:ascii="Palatino Linotype" w:hAnsi="Palatino Linotype"/>
          <w:color w:val="000000" w:themeColor="text1"/>
        </w:rPr>
        <w:t xml:space="preserve">lo anteriormente expuesto y fundado, </w:t>
      </w:r>
      <w:r w:rsidR="003E6079" w:rsidRPr="00DF05EA">
        <w:rPr>
          <w:rFonts w:ascii="Palatino Linotype" w:hAnsi="Palatino Linotype"/>
          <w:color w:val="000000" w:themeColor="text1"/>
        </w:rPr>
        <w:t>e</w:t>
      </w:r>
      <w:r w:rsidR="00B41516" w:rsidRPr="00DF05EA">
        <w:rPr>
          <w:rFonts w:ascii="Palatino Linotype" w:hAnsi="Palatino Linotype"/>
          <w:color w:val="000000" w:themeColor="text1"/>
        </w:rPr>
        <w:t xml:space="preserve">ste </w:t>
      </w:r>
      <w:r w:rsidR="00B41516" w:rsidRPr="00DF05EA">
        <w:rPr>
          <w:rFonts w:ascii="Palatino Linotype" w:hAnsi="Palatino Linotype"/>
          <w:b/>
          <w:color w:val="000000" w:themeColor="text1"/>
        </w:rPr>
        <w:t>ÓRGANO GARANTE</w:t>
      </w:r>
      <w:r w:rsidR="00B41516" w:rsidRPr="00DF05EA">
        <w:rPr>
          <w:rFonts w:ascii="Palatino Linotype" w:hAnsi="Palatino Linotype"/>
          <w:color w:val="000000" w:themeColor="text1"/>
        </w:rPr>
        <w:t xml:space="preserve"> emite los siguientes:</w:t>
      </w:r>
      <w:r w:rsidR="003E6079" w:rsidRPr="00DF05EA">
        <w:rPr>
          <w:rFonts w:ascii="Palatino Linotype" w:hAnsi="Palatino Linotype"/>
          <w:color w:val="000000" w:themeColor="text1"/>
        </w:rPr>
        <w:t xml:space="preserve"> </w:t>
      </w:r>
      <w:r w:rsidR="00D71057" w:rsidRPr="00DF05EA">
        <w:rPr>
          <w:rFonts w:ascii="Palatino Linotype" w:hAnsi="Palatino Linotype"/>
          <w:color w:val="000000" w:themeColor="text1"/>
        </w:rPr>
        <w:t>--------------------------------------------------------------------------</w:t>
      </w:r>
      <w:r w:rsidR="00E10AC3" w:rsidRPr="00DF05EA">
        <w:rPr>
          <w:rFonts w:ascii="Palatino Linotype" w:hAnsi="Palatino Linotype"/>
          <w:color w:val="000000" w:themeColor="text1"/>
        </w:rPr>
        <w:t>-----------------</w:t>
      </w:r>
      <w:r w:rsidR="00895335" w:rsidRPr="00DF05EA">
        <w:rPr>
          <w:rFonts w:ascii="Palatino Linotype" w:hAnsi="Palatino Linotype"/>
          <w:color w:val="000000" w:themeColor="text1"/>
        </w:rPr>
        <w:t>--</w:t>
      </w:r>
      <w:r w:rsidR="003E6079" w:rsidRPr="00DF05EA">
        <w:rPr>
          <w:rFonts w:ascii="Palatino Linotype" w:hAnsi="Palatino Linotype"/>
          <w:color w:val="000000" w:themeColor="text1"/>
        </w:rPr>
        <w:t>--</w:t>
      </w:r>
    </w:p>
    <w:p w14:paraId="18C7D92B" w14:textId="2E6B88EF" w:rsidR="009959DB" w:rsidRPr="00DF05EA" w:rsidRDefault="009959DB" w:rsidP="009959DB">
      <w:pPr>
        <w:pStyle w:val="Ttulo1"/>
        <w:spacing w:line="360" w:lineRule="auto"/>
        <w:jc w:val="center"/>
        <w:rPr>
          <w:b/>
          <w:color w:val="000000" w:themeColor="text1"/>
          <w:sz w:val="28"/>
          <w:szCs w:val="24"/>
        </w:rPr>
      </w:pPr>
      <w:bookmarkStart w:id="20" w:name="_Toc495427547"/>
      <w:bookmarkStart w:id="21" w:name="_Toc497905366"/>
      <w:bookmarkStart w:id="22" w:name="_Toc88071791"/>
      <w:r w:rsidRPr="00DF05EA">
        <w:rPr>
          <w:b/>
          <w:color w:val="000000" w:themeColor="text1"/>
          <w:sz w:val="28"/>
          <w:szCs w:val="24"/>
        </w:rPr>
        <w:lastRenderedPageBreak/>
        <w:t>R E S O L U T I V O S</w:t>
      </w:r>
      <w:bookmarkEnd w:id="18"/>
      <w:bookmarkEnd w:id="19"/>
      <w:bookmarkEnd w:id="20"/>
      <w:bookmarkEnd w:id="21"/>
      <w:bookmarkEnd w:id="22"/>
    </w:p>
    <w:p w14:paraId="2EF2AC2D" w14:textId="77777777" w:rsidR="00A73C04" w:rsidRPr="00DF05EA" w:rsidRDefault="00A73C04" w:rsidP="002578EE">
      <w:pPr>
        <w:spacing w:line="360" w:lineRule="auto"/>
        <w:jc w:val="both"/>
        <w:rPr>
          <w:rFonts w:ascii="Palatino Linotype" w:eastAsia="Times New Roman" w:hAnsi="Palatino Linotype" w:cs="Arial"/>
          <w:b/>
          <w:sz w:val="28"/>
          <w:szCs w:val="28"/>
        </w:rPr>
      </w:pPr>
    </w:p>
    <w:p w14:paraId="65EC0616" w14:textId="288AED76" w:rsidR="0042550A" w:rsidRPr="00DF05EA" w:rsidRDefault="0042550A" w:rsidP="0042550A">
      <w:pPr>
        <w:spacing w:line="360" w:lineRule="auto"/>
        <w:jc w:val="both"/>
        <w:rPr>
          <w:rFonts w:ascii="Palatino Linotype" w:eastAsia="Times New Roman" w:hAnsi="Palatino Linotype" w:cs="Times New Roman"/>
        </w:rPr>
      </w:pPr>
      <w:r w:rsidRPr="00DF05EA">
        <w:rPr>
          <w:rFonts w:ascii="Palatino Linotype" w:eastAsia="Times New Roman" w:hAnsi="Palatino Linotype" w:cs="Arial"/>
          <w:b/>
          <w:sz w:val="28"/>
          <w:szCs w:val="28"/>
        </w:rPr>
        <w:t>PRIMERO</w:t>
      </w:r>
      <w:r w:rsidRPr="00DF05EA">
        <w:rPr>
          <w:rFonts w:ascii="Palatino Linotype" w:eastAsia="Times New Roman" w:hAnsi="Palatino Linotype" w:cs="Arial"/>
          <w:b/>
        </w:rPr>
        <w:t xml:space="preserve">. </w:t>
      </w:r>
      <w:r w:rsidRPr="00DF05EA">
        <w:rPr>
          <w:rFonts w:ascii="Palatino Linotype" w:eastAsia="Times New Roman" w:hAnsi="Palatino Linotype" w:cs="Arial"/>
        </w:rPr>
        <w:t>Resultan fundadas las</w:t>
      </w:r>
      <w:r w:rsidRPr="00DF05EA">
        <w:rPr>
          <w:rFonts w:ascii="Palatino Linotype" w:eastAsia="Times New Roman" w:hAnsi="Palatino Linotype" w:cs="Arial"/>
          <w:b/>
        </w:rPr>
        <w:t xml:space="preserve"> </w:t>
      </w:r>
      <w:r w:rsidRPr="00DF05EA">
        <w:rPr>
          <w:rFonts w:ascii="Palatino Linotype" w:eastAsia="Times New Roman" w:hAnsi="Palatino Linotype" w:cs="Arial"/>
          <w:lang w:val="es-ES"/>
        </w:rPr>
        <w:t xml:space="preserve">razones o motivos de inconformidad hechos valer </w:t>
      </w:r>
      <w:r w:rsidRPr="00DF05EA">
        <w:rPr>
          <w:rFonts w:ascii="Palatino Linotype" w:eastAsia="Calibri" w:hAnsi="Palatino Linotype" w:cs="Arial"/>
          <w:lang w:val="es-ES"/>
        </w:rPr>
        <w:t xml:space="preserve">en el recurso de revisión </w:t>
      </w:r>
      <w:r w:rsidR="009256B9" w:rsidRPr="00DF05EA">
        <w:rPr>
          <w:rFonts w:ascii="Palatino Linotype" w:eastAsia="Times New Roman" w:hAnsi="Palatino Linotype" w:cs="Times New Roman"/>
          <w:b/>
        </w:rPr>
        <w:t>10428</w:t>
      </w:r>
      <w:r w:rsidRPr="00DF05EA">
        <w:rPr>
          <w:rFonts w:ascii="Palatino Linotype" w:eastAsia="Times New Roman" w:hAnsi="Palatino Linotype" w:cs="Times New Roman"/>
          <w:b/>
        </w:rPr>
        <w:t xml:space="preserve">/INFOEM/IP/RR/2022 </w:t>
      </w:r>
      <w:r w:rsidRPr="00DF05EA">
        <w:rPr>
          <w:rFonts w:ascii="Palatino Linotype" w:eastAsia="Times New Roman" w:hAnsi="Palatino Linotype" w:cs="Times New Roman"/>
        </w:rPr>
        <w:t>en términos del</w:t>
      </w:r>
      <w:r w:rsidRPr="00DF05EA">
        <w:rPr>
          <w:rFonts w:ascii="Palatino Linotype" w:eastAsia="Times New Roman" w:hAnsi="Palatino Linotype" w:cs="Times New Roman"/>
          <w:b/>
          <w:bCs/>
        </w:rPr>
        <w:t xml:space="preserve"> Considerando</w:t>
      </w:r>
      <w:r w:rsidRPr="00DF05EA">
        <w:rPr>
          <w:rFonts w:ascii="Palatino Linotype" w:eastAsia="Times New Roman" w:hAnsi="Palatino Linotype" w:cs="Times New Roman"/>
        </w:rPr>
        <w:t xml:space="preserve"> </w:t>
      </w:r>
      <w:r w:rsidRPr="00DF05EA">
        <w:rPr>
          <w:rFonts w:ascii="Palatino Linotype" w:eastAsia="Times New Roman" w:hAnsi="Palatino Linotype" w:cs="Times New Roman"/>
          <w:b/>
        </w:rPr>
        <w:t>CUARTO</w:t>
      </w:r>
      <w:r w:rsidRPr="00DF05EA">
        <w:rPr>
          <w:rFonts w:ascii="Palatino Linotype" w:eastAsia="Times New Roman" w:hAnsi="Palatino Linotype" w:cs="Times New Roman"/>
        </w:rPr>
        <w:t xml:space="preserve"> de la presente resolución.</w:t>
      </w:r>
    </w:p>
    <w:p w14:paraId="2AB26F42" w14:textId="77777777" w:rsidR="0042550A" w:rsidRPr="00DF05EA" w:rsidRDefault="0042550A" w:rsidP="0042550A">
      <w:pPr>
        <w:spacing w:line="360" w:lineRule="auto"/>
        <w:contextualSpacing/>
        <w:jc w:val="both"/>
        <w:rPr>
          <w:rFonts w:ascii="Palatino Linotype" w:eastAsia="Calibri" w:hAnsi="Palatino Linotype" w:cs="Arial"/>
          <w:b/>
          <w:bCs/>
          <w:lang w:val="es-ES"/>
        </w:rPr>
      </w:pPr>
    </w:p>
    <w:p w14:paraId="1A62F4B8" w14:textId="60299F53" w:rsidR="0042550A" w:rsidRPr="00DF05EA" w:rsidRDefault="0042550A" w:rsidP="0042550A">
      <w:pPr>
        <w:spacing w:line="360" w:lineRule="auto"/>
        <w:contextualSpacing/>
        <w:jc w:val="both"/>
        <w:rPr>
          <w:rFonts w:ascii="Palatino Linotype" w:eastAsia="Times New Roman" w:hAnsi="Palatino Linotype" w:cs="Arial"/>
          <w:color w:val="000000"/>
        </w:rPr>
      </w:pPr>
      <w:r w:rsidRPr="00DF05EA">
        <w:rPr>
          <w:rFonts w:ascii="Palatino Linotype" w:eastAsia="Calibri" w:hAnsi="Palatino Linotype" w:cs="Arial"/>
          <w:b/>
          <w:bCs/>
          <w:sz w:val="28"/>
          <w:szCs w:val="28"/>
          <w:lang w:val="es-ES"/>
        </w:rPr>
        <w:t>SEGUNDO</w:t>
      </w:r>
      <w:r w:rsidRPr="00DF05EA">
        <w:rPr>
          <w:rFonts w:ascii="Palatino Linotype" w:eastAsia="Calibri" w:hAnsi="Palatino Linotype" w:cs="Arial"/>
          <w:b/>
          <w:bCs/>
          <w:lang w:val="es-ES"/>
        </w:rPr>
        <w:t xml:space="preserve">. </w:t>
      </w:r>
      <w:r w:rsidRPr="00DF05EA">
        <w:rPr>
          <w:rFonts w:ascii="Palatino Linotype" w:eastAsia="Calibri" w:hAnsi="Palatino Linotype" w:cs="Arial"/>
          <w:lang w:val="es-ES"/>
        </w:rPr>
        <w:t xml:space="preserve">Se </w:t>
      </w:r>
      <w:r w:rsidR="009256B9" w:rsidRPr="00DF05EA">
        <w:rPr>
          <w:rFonts w:ascii="Palatino Linotype" w:eastAsia="Calibri" w:hAnsi="Palatino Linotype" w:cs="Arial"/>
          <w:b/>
          <w:lang w:val="es-ES"/>
        </w:rPr>
        <w:t>MODIFICA</w:t>
      </w:r>
      <w:r w:rsidRPr="00DF05EA">
        <w:rPr>
          <w:rFonts w:ascii="Palatino Linotype" w:eastAsia="Calibri" w:hAnsi="Palatino Linotype" w:cs="Arial"/>
          <w:lang w:val="es-ES"/>
        </w:rPr>
        <w:t xml:space="preserve"> la respuesta emitida por l</w:t>
      </w:r>
      <w:r w:rsidR="009256B9" w:rsidRPr="00DF05EA">
        <w:rPr>
          <w:rFonts w:ascii="Palatino Linotype" w:eastAsia="Calibri" w:hAnsi="Palatino Linotype" w:cs="Arial"/>
          <w:lang w:val="es-ES"/>
        </w:rPr>
        <w:t>a</w:t>
      </w:r>
      <w:r w:rsidRPr="00DF05EA">
        <w:rPr>
          <w:rFonts w:ascii="Palatino Linotype" w:eastAsia="Calibri" w:hAnsi="Palatino Linotype" w:cs="Arial"/>
          <w:lang w:val="es-ES"/>
        </w:rPr>
        <w:t xml:space="preserve"> </w:t>
      </w:r>
      <w:r w:rsidR="009256B9" w:rsidRPr="00DF05EA">
        <w:rPr>
          <w:rFonts w:ascii="Palatino Linotype" w:eastAsia="Calibri" w:hAnsi="Palatino Linotype" w:cs="Arial"/>
          <w:b/>
        </w:rPr>
        <w:t>Secretaría de Finanzas</w:t>
      </w:r>
      <w:r w:rsidRPr="00DF05EA">
        <w:rPr>
          <w:rFonts w:ascii="Palatino Linotype" w:eastAsia="Calibri" w:hAnsi="Palatino Linotype" w:cs="Arial"/>
          <w:bCs/>
        </w:rPr>
        <w:t xml:space="preserve"> a la solicitud </w:t>
      </w:r>
      <w:r w:rsidR="009256B9" w:rsidRPr="00DF05EA">
        <w:rPr>
          <w:rFonts w:ascii="Palatino Linotype" w:eastAsia="MS Mincho" w:hAnsi="Palatino Linotype" w:cstheme="majorBidi"/>
          <w:b/>
          <w:lang w:val="es-ES"/>
        </w:rPr>
        <w:t>00225</w:t>
      </w:r>
      <w:r w:rsidRPr="00DF05EA">
        <w:rPr>
          <w:rFonts w:ascii="Palatino Linotype" w:eastAsia="MS Mincho" w:hAnsi="Palatino Linotype" w:cstheme="majorBidi"/>
          <w:b/>
          <w:lang w:val="es-ES"/>
        </w:rPr>
        <w:t>/</w:t>
      </w:r>
      <w:r w:rsidR="009256B9" w:rsidRPr="00DF05EA">
        <w:rPr>
          <w:rFonts w:ascii="Palatino Linotype" w:eastAsia="MS Mincho" w:hAnsi="Palatino Linotype" w:cstheme="majorBidi"/>
          <w:b/>
          <w:lang w:val="es-ES"/>
        </w:rPr>
        <w:t>SF</w:t>
      </w:r>
      <w:r w:rsidRPr="00DF05EA">
        <w:rPr>
          <w:rFonts w:ascii="Palatino Linotype" w:eastAsia="MS Mincho" w:hAnsi="Palatino Linotype" w:cstheme="majorBidi"/>
          <w:b/>
          <w:lang w:val="es-ES"/>
        </w:rPr>
        <w:t xml:space="preserve">/IP/2022 </w:t>
      </w:r>
      <w:r w:rsidRPr="00DF05EA">
        <w:rPr>
          <w:rFonts w:ascii="Palatino Linotype" w:eastAsia="Calibri" w:hAnsi="Palatino Linotype" w:cs="Arial"/>
        </w:rPr>
        <w:t xml:space="preserve">y se </w:t>
      </w:r>
      <w:r w:rsidRPr="00DF05EA">
        <w:rPr>
          <w:rFonts w:ascii="Palatino Linotype" w:eastAsia="Calibri" w:hAnsi="Palatino Linotype" w:cs="Arial"/>
          <w:b/>
        </w:rPr>
        <w:t>ORDENA</w:t>
      </w:r>
      <w:r w:rsidRPr="00DF05EA">
        <w:rPr>
          <w:rFonts w:ascii="Palatino Linotype" w:eastAsia="Calibri" w:hAnsi="Palatino Linotype" w:cs="Arial"/>
          <w:b/>
          <w:lang w:val="es-ES"/>
        </w:rPr>
        <w:t xml:space="preserve"> </w:t>
      </w:r>
      <w:r w:rsidRPr="00DF05EA">
        <w:rPr>
          <w:rFonts w:ascii="Palatino Linotype" w:eastAsia="Calibri" w:hAnsi="Palatino Linotype" w:cs="Arial"/>
          <w:lang w:val="es-ES"/>
        </w:rPr>
        <w:t xml:space="preserve">entregar, </w:t>
      </w:r>
      <w:bookmarkStart w:id="23" w:name="_Toc460947013"/>
      <w:r w:rsidRPr="00DF05EA">
        <w:rPr>
          <w:rFonts w:ascii="Palatino Linotype" w:eastAsia="Calibri" w:hAnsi="Palatino Linotype" w:cs="Arial"/>
          <w:lang w:val="es-ES"/>
        </w:rPr>
        <w:t>vía Sistema de Acceso a la Información Pública Mexiquense (SAIMEX)</w:t>
      </w:r>
      <w:r w:rsidRPr="00DF05EA">
        <w:rPr>
          <w:rFonts w:ascii="Palatino Linotype" w:eastAsia="Times New Roman" w:hAnsi="Palatino Linotype" w:cs="Arial"/>
          <w:color w:val="000000"/>
        </w:rPr>
        <w:t xml:space="preserve">, la siguiente información: </w:t>
      </w:r>
    </w:p>
    <w:p w14:paraId="61530418" w14:textId="77777777" w:rsidR="0042550A" w:rsidRPr="00DF05EA" w:rsidRDefault="0042550A" w:rsidP="0042550A">
      <w:pPr>
        <w:spacing w:line="360" w:lineRule="auto"/>
        <w:contextualSpacing/>
        <w:jc w:val="both"/>
        <w:rPr>
          <w:rFonts w:ascii="Palatino Linotype" w:eastAsia="Times New Roman" w:hAnsi="Palatino Linotype" w:cs="Arial"/>
          <w:color w:val="000000"/>
        </w:rPr>
      </w:pPr>
    </w:p>
    <w:p w14:paraId="48D0F0F9" w14:textId="62AE2999" w:rsidR="0042550A" w:rsidRPr="00DF05EA" w:rsidRDefault="00107033" w:rsidP="0042550A">
      <w:pPr>
        <w:pStyle w:val="Prrafodelista"/>
        <w:numPr>
          <w:ilvl w:val="0"/>
          <w:numId w:val="2"/>
        </w:numPr>
        <w:spacing w:after="240" w:line="360" w:lineRule="auto"/>
        <w:ind w:left="851" w:right="567" w:hanging="284"/>
        <w:jc w:val="both"/>
        <w:rPr>
          <w:rFonts w:ascii="Palatino Linotype" w:hAnsi="Palatino Linotype"/>
          <w:b/>
          <w:bCs/>
          <w:color w:val="000000"/>
        </w:rPr>
      </w:pPr>
      <w:r w:rsidRPr="00DF05EA">
        <w:rPr>
          <w:rFonts w:ascii="Palatino Linotype" w:hAnsi="Palatino Linotype"/>
          <w:b/>
          <w:bCs/>
          <w:color w:val="000000"/>
        </w:rPr>
        <w:t>O</w:t>
      </w:r>
      <w:r w:rsidR="00481EC7" w:rsidRPr="00DF05EA">
        <w:rPr>
          <w:rFonts w:ascii="Palatino Linotype" w:hAnsi="Palatino Linotype"/>
          <w:b/>
          <w:bCs/>
          <w:color w:val="000000"/>
        </w:rPr>
        <w:t xml:space="preserve">rganigramas de la </w:t>
      </w:r>
      <w:r w:rsidRPr="00DF05EA">
        <w:rPr>
          <w:rFonts w:ascii="Palatino Linotype" w:hAnsi="Palatino Linotype"/>
          <w:b/>
          <w:bCs/>
          <w:color w:val="000000"/>
        </w:rPr>
        <w:t>entonces</w:t>
      </w:r>
      <w:r w:rsidR="00481EC7" w:rsidRPr="00DF05EA">
        <w:rPr>
          <w:rFonts w:ascii="Palatino Linotype" w:hAnsi="Palatino Linotype"/>
          <w:b/>
          <w:bCs/>
          <w:color w:val="000000"/>
        </w:rPr>
        <w:t xml:space="preserve"> Secretaría de Educación</w:t>
      </w:r>
      <w:r w:rsidRPr="00DF05EA">
        <w:rPr>
          <w:rFonts w:ascii="Palatino Linotype" w:hAnsi="Palatino Linotype"/>
          <w:b/>
          <w:bCs/>
          <w:color w:val="000000"/>
        </w:rPr>
        <w:t>, Cultura y Bienestar Social,</w:t>
      </w:r>
      <w:r w:rsidR="00D37DDA" w:rsidRPr="00DF05EA">
        <w:rPr>
          <w:rFonts w:ascii="Palatino Linotype" w:hAnsi="Palatino Linotype"/>
          <w:b/>
          <w:bCs/>
          <w:color w:val="000000"/>
        </w:rPr>
        <w:t xml:space="preserve"> autorizados desde </w:t>
      </w:r>
      <w:r w:rsidR="00143AE8" w:rsidRPr="00DF05EA">
        <w:rPr>
          <w:rFonts w:ascii="Palatino Linotype" w:hAnsi="Palatino Linotype"/>
          <w:b/>
          <w:bCs/>
          <w:color w:val="000000"/>
        </w:rPr>
        <w:t>el uno (01) de enero de mil novecientos ochenta y uno hasta el treinta y uno (31) de diciembre de dos mil cinco.</w:t>
      </w:r>
    </w:p>
    <w:p w14:paraId="4E7EB051" w14:textId="3FD8BBF5" w:rsidR="00107033" w:rsidRPr="00DF05EA" w:rsidRDefault="00107033" w:rsidP="0042550A">
      <w:pPr>
        <w:pStyle w:val="Prrafodelista"/>
        <w:numPr>
          <w:ilvl w:val="0"/>
          <w:numId w:val="2"/>
        </w:numPr>
        <w:spacing w:after="240" w:line="360" w:lineRule="auto"/>
        <w:ind w:left="851" w:right="567" w:hanging="284"/>
        <w:jc w:val="both"/>
        <w:rPr>
          <w:rFonts w:ascii="Palatino Linotype" w:hAnsi="Palatino Linotype"/>
          <w:b/>
          <w:bCs/>
          <w:color w:val="000000"/>
        </w:rPr>
      </w:pPr>
      <w:r w:rsidRPr="00DF05EA">
        <w:rPr>
          <w:rFonts w:ascii="Palatino Linotype" w:hAnsi="Palatino Linotype"/>
          <w:b/>
          <w:bCs/>
          <w:color w:val="000000"/>
        </w:rPr>
        <w:t>Organigramas de la Secretaría de Educación, autorizados durante los ejercicios dos mil siete, dos mil diez, dos mil doce, dos mil trece, dos mil diecisiete, dos mil dieciocho y del uno (01) de enero al diecinueve (19) de mayo de dos mil veintidós.</w:t>
      </w:r>
    </w:p>
    <w:p w14:paraId="02665B72" w14:textId="712DB65B" w:rsidR="0042550A" w:rsidRPr="00DF05EA" w:rsidRDefault="00107033" w:rsidP="0042550A">
      <w:pPr>
        <w:tabs>
          <w:tab w:val="left" w:pos="993"/>
        </w:tabs>
        <w:spacing w:line="360" w:lineRule="auto"/>
        <w:jc w:val="both"/>
        <w:rPr>
          <w:rFonts w:ascii="Palatino Linotype" w:hAnsi="Palatino Linotype"/>
          <w:color w:val="000000"/>
        </w:rPr>
      </w:pPr>
      <w:r w:rsidRPr="00DF05EA">
        <w:rPr>
          <w:rFonts w:ascii="Palatino Linotype" w:hAnsi="Palatino Linotype"/>
          <w:color w:val="000000"/>
        </w:rPr>
        <w:t xml:space="preserve">Para el caso que una vez realizada la búsqueda de la información que se ordena entregar en el </w:t>
      </w:r>
      <w:r w:rsidRPr="00DF05EA">
        <w:rPr>
          <w:rFonts w:ascii="Palatino Linotype" w:hAnsi="Palatino Linotype"/>
          <w:b/>
          <w:color w:val="000000"/>
        </w:rPr>
        <w:t>punto I</w:t>
      </w:r>
      <w:r w:rsidRPr="00DF05EA">
        <w:rPr>
          <w:rFonts w:ascii="Palatino Linotype" w:hAnsi="Palatino Linotype"/>
          <w:color w:val="000000"/>
        </w:rPr>
        <w:t xml:space="preserve">, el </w:t>
      </w:r>
      <w:r w:rsidRPr="00DF05EA">
        <w:rPr>
          <w:rFonts w:ascii="Palatino Linotype" w:hAnsi="Palatino Linotype"/>
          <w:b/>
          <w:color w:val="000000"/>
        </w:rPr>
        <w:t>SUJETO OBLIGADO</w:t>
      </w:r>
      <w:r w:rsidRPr="00DF05EA">
        <w:rPr>
          <w:rFonts w:ascii="Palatino Linotype" w:hAnsi="Palatino Linotype"/>
          <w:color w:val="000000"/>
        </w:rPr>
        <w:t xml:space="preserve"> concluyera que ésta no obra en sus archivos, deberá entregar a la </w:t>
      </w:r>
      <w:r w:rsidRPr="00DF05EA">
        <w:rPr>
          <w:rFonts w:ascii="Palatino Linotype" w:hAnsi="Palatino Linotype"/>
          <w:b/>
          <w:color w:val="000000"/>
        </w:rPr>
        <w:t>RECURRENTE</w:t>
      </w:r>
      <w:r w:rsidRPr="00DF05EA">
        <w:rPr>
          <w:rFonts w:ascii="Palatino Linotype" w:hAnsi="Palatino Linotype"/>
          <w:color w:val="000000"/>
        </w:rPr>
        <w:t xml:space="preserve"> el o las Actas que certifiquen las </w:t>
      </w:r>
      <w:r w:rsidR="00BD0357" w:rsidRPr="00DF05EA">
        <w:rPr>
          <w:rFonts w:ascii="Palatino Linotype" w:hAnsi="Palatino Linotype"/>
          <w:color w:val="000000"/>
        </w:rPr>
        <w:t>Bajas Documentales pertinentes</w:t>
      </w:r>
      <w:r w:rsidRPr="00DF05EA">
        <w:rPr>
          <w:rFonts w:ascii="Palatino Linotype" w:hAnsi="Palatino Linotype"/>
          <w:color w:val="000000"/>
        </w:rPr>
        <w:t>; o, en su defecto, el Acuerdo de su Comité de Transparencia que confirme su inexistencia de manera fundada y motivada.</w:t>
      </w:r>
    </w:p>
    <w:p w14:paraId="36E55A8A" w14:textId="77777777" w:rsidR="00107033" w:rsidRPr="00DF05EA" w:rsidRDefault="00107033" w:rsidP="0042550A">
      <w:pPr>
        <w:tabs>
          <w:tab w:val="left" w:pos="993"/>
        </w:tabs>
        <w:spacing w:line="360" w:lineRule="auto"/>
        <w:jc w:val="both"/>
        <w:rPr>
          <w:rFonts w:ascii="Palatino Linotype" w:hAnsi="Palatino Linotype"/>
          <w:color w:val="000000"/>
        </w:rPr>
      </w:pPr>
    </w:p>
    <w:p w14:paraId="009A1D8B" w14:textId="2841E724" w:rsidR="00107033" w:rsidRPr="00DF05EA" w:rsidRDefault="00107033" w:rsidP="0042550A">
      <w:pPr>
        <w:tabs>
          <w:tab w:val="left" w:pos="993"/>
        </w:tabs>
        <w:spacing w:line="360" w:lineRule="auto"/>
        <w:jc w:val="both"/>
        <w:rPr>
          <w:rFonts w:ascii="Palatino Linotype" w:hAnsi="Palatino Linotype"/>
          <w:color w:val="000000"/>
        </w:rPr>
      </w:pPr>
      <w:r w:rsidRPr="00DF05EA">
        <w:rPr>
          <w:rFonts w:ascii="Palatino Linotype" w:hAnsi="Palatino Linotype"/>
          <w:color w:val="000000"/>
        </w:rPr>
        <w:lastRenderedPageBreak/>
        <w:t xml:space="preserve">Por otro lado, de ser el caso de que la información señalada en el </w:t>
      </w:r>
      <w:r w:rsidRPr="00DF05EA">
        <w:rPr>
          <w:rFonts w:ascii="Palatino Linotype" w:hAnsi="Palatino Linotype"/>
          <w:b/>
          <w:color w:val="000000"/>
        </w:rPr>
        <w:t>punto II</w:t>
      </w:r>
      <w:r w:rsidRPr="00DF05EA">
        <w:rPr>
          <w:rFonts w:ascii="Palatino Linotype" w:hAnsi="Palatino Linotype"/>
          <w:color w:val="000000"/>
        </w:rPr>
        <w:t xml:space="preserve"> no haya sido generada, poseída o administrada, el </w:t>
      </w:r>
      <w:r w:rsidRPr="00DF05EA">
        <w:rPr>
          <w:rFonts w:ascii="Palatino Linotype" w:hAnsi="Palatino Linotype"/>
          <w:b/>
          <w:bCs/>
          <w:color w:val="000000"/>
        </w:rPr>
        <w:t>SUJETO OBLIGADO</w:t>
      </w:r>
      <w:r w:rsidRPr="00DF05EA">
        <w:rPr>
          <w:rFonts w:ascii="Palatino Linotype" w:hAnsi="Palatino Linotype"/>
          <w:color w:val="000000"/>
        </w:rPr>
        <w:t xml:space="preserve"> deberá explicar las causas por las que no se cuente con la información de manera clara y precisa. </w:t>
      </w:r>
    </w:p>
    <w:p w14:paraId="78AF77AC" w14:textId="77777777" w:rsidR="00107033" w:rsidRPr="00DF05EA" w:rsidRDefault="00107033" w:rsidP="0042550A">
      <w:pPr>
        <w:tabs>
          <w:tab w:val="left" w:pos="993"/>
        </w:tabs>
        <w:spacing w:line="360" w:lineRule="auto"/>
        <w:jc w:val="both"/>
        <w:rPr>
          <w:rFonts w:ascii="Palatino Linotype" w:hAnsi="Palatino Linotype"/>
          <w:color w:val="000000"/>
        </w:rPr>
      </w:pPr>
    </w:p>
    <w:p w14:paraId="2BCED68B" w14:textId="77777777" w:rsidR="0042550A" w:rsidRPr="00DF05EA" w:rsidRDefault="0042550A" w:rsidP="0042550A">
      <w:pPr>
        <w:spacing w:line="360" w:lineRule="auto"/>
        <w:jc w:val="both"/>
        <w:rPr>
          <w:rFonts w:ascii="Palatino Linotype" w:eastAsia="MS Mincho" w:hAnsi="Palatino Linotype" w:cs="Times New Roman"/>
          <w:color w:val="000000"/>
        </w:rPr>
      </w:pPr>
      <w:r w:rsidRPr="00DF05EA">
        <w:rPr>
          <w:rFonts w:ascii="Palatino Linotype" w:eastAsia="MS Mincho" w:hAnsi="Palatino Linotype" w:cs="Times New Roman"/>
          <w:b/>
          <w:color w:val="000000"/>
          <w:sz w:val="28"/>
          <w:szCs w:val="28"/>
        </w:rPr>
        <w:t>TERCERO</w:t>
      </w:r>
      <w:r w:rsidRPr="00DF05EA">
        <w:rPr>
          <w:rFonts w:ascii="Palatino Linotype" w:eastAsia="MS Mincho" w:hAnsi="Palatino Linotype" w:cs="Times New Roman"/>
          <w:b/>
          <w:color w:val="000000"/>
        </w:rPr>
        <w:t>.</w:t>
      </w:r>
      <w:r w:rsidRPr="00DF05EA">
        <w:rPr>
          <w:rFonts w:ascii="Palatino Linotype" w:eastAsia="MS Mincho" w:hAnsi="Palatino Linotype" w:cs="Times New Roman"/>
          <w:color w:val="000000"/>
        </w:rPr>
        <w:t xml:space="preserve"> Notifíquese al Titular de la Unidad de Transparencia del</w:t>
      </w:r>
      <w:r w:rsidRPr="00DF05EA">
        <w:rPr>
          <w:rFonts w:ascii="Palatino Linotype" w:eastAsia="MS Mincho" w:hAnsi="Palatino Linotype" w:cs="Times New Roman"/>
          <w:b/>
          <w:color w:val="000000"/>
        </w:rPr>
        <w:t xml:space="preserve"> SUJETO OBLIGADO</w:t>
      </w:r>
      <w:r w:rsidRPr="00DF05EA">
        <w:rPr>
          <w:rFonts w:ascii="Palatino Linotype" w:eastAsia="MS Mincho" w:hAnsi="Palatino Linotype" w:cs="Times New Roman"/>
          <w:color w:val="000000"/>
        </w:rPr>
        <w:t xml:space="preserve">,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w:t>
      </w:r>
      <w:r w:rsidRPr="00DF05EA">
        <w:rPr>
          <w:rFonts w:ascii="Palatino Linotype" w:eastAsia="MS Mincho" w:hAnsi="Palatino Linotype" w:cs="Times New Roman"/>
          <w:b/>
          <w:color w:val="000000"/>
        </w:rPr>
        <w:t>plazo de diez días hábiles,</w:t>
      </w:r>
      <w:r w:rsidRPr="00DF05EA">
        <w:rPr>
          <w:rFonts w:ascii="Palatino Linotype" w:eastAsia="MS Mincho" w:hAnsi="Palatino Linotype" w:cs="Times New Roman"/>
          <w:color w:val="000000"/>
        </w:rPr>
        <w:t xml:space="preserve"> debiendo rendir a este Instituto el informe de cumplimiento de la resolución en un plazo de tres días hábiles posteriores.</w:t>
      </w:r>
    </w:p>
    <w:p w14:paraId="390959D5" w14:textId="77777777" w:rsidR="0042550A" w:rsidRPr="00DF05EA" w:rsidRDefault="0042550A" w:rsidP="0042550A">
      <w:pPr>
        <w:spacing w:line="360" w:lineRule="auto"/>
        <w:jc w:val="both"/>
        <w:rPr>
          <w:rFonts w:ascii="Palatino Linotype" w:eastAsia="MS Mincho" w:hAnsi="Palatino Linotype" w:cs="Times New Roman"/>
          <w:color w:val="000000"/>
        </w:rPr>
      </w:pPr>
    </w:p>
    <w:p w14:paraId="36C807DD" w14:textId="77777777" w:rsidR="0042550A" w:rsidRPr="00DF05EA" w:rsidRDefault="0042550A" w:rsidP="0042550A">
      <w:pPr>
        <w:spacing w:line="360" w:lineRule="auto"/>
        <w:jc w:val="both"/>
        <w:rPr>
          <w:rFonts w:ascii="Palatino Linotype" w:eastAsia="MS Mincho" w:hAnsi="Palatino Linotype" w:cs="Times New Roman"/>
          <w:color w:val="000000"/>
        </w:rPr>
      </w:pPr>
      <w:r w:rsidRPr="00DF05EA">
        <w:rPr>
          <w:rFonts w:ascii="Palatino Linotype" w:eastAsia="MS Mincho" w:hAnsi="Palatino Linotype" w:cs="Times New Roman"/>
          <w:b/>
          <w:bCs/>
          <w:color w:val="000000"/>
          <w:sz w:val="28"/>
          <w:szCs w:val="28"/>
        </w:rPr>
        <w:t>CUARTO</w:t>
      </w:r>
      <w:r w:rsidRPr="00DF05EA">
        <w:rPr>
          <w:rFonts w:ascii="Palatino Linotype" w:eastAsia="MS Mincho" w:hAnsi="Palatino Linotype" w:cs="Times New Roman"/>
          <w:b/>
          <w:bCs/>
          <w:color w:val="000000"/>
        </w:rPr>
        <w:t>.</w:t>
      </w:r>
      <w:r w:rsidRPr="00DF05EA">
        <w:rPr>
          <w:rFonts w:ascii="Palatino Linotype" w:eastAsia="MS Mincho" w:hAnsi="Palatino Linotype" w:cs="Times New Roman"/>
          <w:color w:val="000000"/>
        </w:rPr>
        <w:t xml:space="preserve"> De </w:t>
      </w:r>
      <w:r w:rsidRPr="00DF05EA">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DF05EA">
        <w:rPr>
          <w:rFonts w:ascii="Palatino Linotype" w:eastAsia="MS Mincho" w:hAnsi="Palatino Linotype" w:cs="Times New Roman"/>
          <w:b/>
          <w:color w:val="000000"/>
        </w:rPr>
        <w:t>SUJETO OBLIGADO,</w:t>
      </w:r>
      <w:r w:rsidRPr="00DF05EA">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32E267B4" w14:textId="77777777" w:rsidR="0042550A" w:rsidRPr="00DF05EA" w:rsidRDefault="0042550A" w:rsidP="0042550A">
      <w:pPr>
        <w:spacing w:line="360" w:lineRule="auto"/>
        <w:jc w:val="both"/>
        <w:rPr>
          <w:rFonts w:ascii="Palatino Linotype" w:eastAsia="MS Mincho" w:hAnsi="Palatino Linotype" w:cs="Times New Roman"/>
          <w:color w:val="000000"/>
        </w:rPr>
      </w:pPr>
    </w:p>
    <w:p w14:paraId="32B123A2" w14:textId="77777777" w:rsidR="0042550A" w:rsidRPr="00DF05EA" w:rsidRDefault="0042550A" w:rsidP="0042550A">
      <w:pPr>
        <w:spacing w:line="360" w:lineRule="auto"/>
        <w:jc w:val="both"/>
        <w:rPr>
          <w:rFonts w:ascii="Palatino Linotype" w:eastAsia="MS Mincho" w:hAnsi="Palatino Linotype" w:cs="Times New Roman"/>
          <w:color w:val="000000"/>
        </w:rPr>
      </w:pPr>
      <w:r w:rsidRPr="00DF05EA">
        <w:rPr>
          <w:rFonts w:ascii="Palatino Linotype" w:eastAsia="MS Mincho" w:hAnsi="Palatino Linotype" w:cs="Times New Roman"/>
          <w:b/>
          <w:color w:val="000000"/>
          <w:sz w:val="28"/>
          <w:szCs w:val="28"/>
        </w:rPr>
        <w:t>QUINTO</w:t>
      </w:r>
      <w:r w:rsidRPr="00DF05EA">
        <w:rPr>
          <w:rFonts w:ascii="Palatino Linotype" w:eastAsia="MS Mincho" w:hAnsi="Palatino Linotype" w:cs="Times New Roman"/>
          <w:b/>
          <w:color w:val="000000"/>
        </w:rPr>
        <w:t xml:space="preserve">. </w:t>
      </w:r>
      <w:r w:rsidRPr="00DF05EA">
        <w:rPr>
          <w:rFonts w:ascii="Palatino Linotype" w:eastAsia="MS Mincho" w:hAnsi="Palatino Linotype" w:cs="Times New Roman"/>
          <w:color w:val="000000"/>
        </w:rPr>
        <w:t xml:space="preserve">Notifíquese a la </w:t>
      </w:r>
      <w:r w:rsidRPr="00DF05EA">
        <w:rPr>
          <w:rFonts w:ascii="Palatino Linotype" w:eastAsia="MS Mincho" w:hAnsi="Palatino Linotype" w:cs="Times New Roman"/>
          <w:b/>
          <w:bCs/>
          <w:color w:val="000000"/>
        </w:rPr>
        <w:t>RECURRENTE</w:t>
      </w:r>
      <w:r w:rsidRPr="00DF05EA">
        <w:rPr>
          <w:rFonts w:ascii="Palatino Linotype" w:eastAsia="MS Mincho" w:hAnsi="Palatino Linotype" w:cs="Times New Roman"/>
          <w:color w:val="000000"/>
        </w:rPr>
        <w:t xml:space="preserve"> la presente resolución vía Sistema de Acceso a la Información Mexiquense (SAIMEX).</w:t>
      </w:r>
    </w:p>
    <w:p w14:paraId="50B0BD04" w14:textId="77777777" w:rsidR="0042550A" w:rsidRPr="00DF05EA" w:rsidRDefault="0042550A" w:rsidP="0042550A">
      <w:pPr>
        <w:spacing w:line="360" w:lineRule="auto"/>
        <w:jc w:val="both"/>
        <w:rPr>
          <w:rFonts w:ascii="Palatino Linotype" w:hAnsi="Palatino Linotype"/>
          <w:b/>
        </w:rPr>
      </w:pPr>
    </w:p>
    <w:p w14:paraId="27F15529" w14:textId="27502104" w:rsidR="007534E7" w:rsidRPr="00DF05EA" w:rsidRDefault="0042550A" w:rsidP="0042550A">
      <w:pPr>
        <w:spacing w:line="360" w:lineRule="auto"/>
        <w:jc w:val="both"/>
        <w:rPr>
          <w:rFonts w:ascii="Palatino Linotype" w:eastAsia="MS Mincho" w:hAnsi="Palatino Linotype" w:cs="Times New Roman"/>
          <w:color w:val="000000"/>
          <w:lang w:val="es-ES"/>
        </w:rPr>
      </w:pPr>
      <w:r w:rsidRPr="00DF05EA">
        <w:rPr>
          <w:rFonts w:ascii="Palatino Linotype" w:eastAsia="MS Mincho" w:hAnsi="Palatino Linotype" w:cs="Times New Roman"/>
          <w:b/>
          <w:sz w:val="28"/>
          <w:szCs w:val="28"/>
        </w:rPr>
        <w:t>SEXTO</w:t>
      </w:r>
      <w:r w:rsidRPr="00DF05EA">
        <w:rPr>
          <w:rFonts w:ascii="Palatino Linotype" w:eastAsia="MS Mincho" w:hAnsi="Palatino Linotype" w:cs="Times New Roman"/>
          <w:b/>
          <w:color w:val="000000"/>
        </w:rPr>
        <w:t xml:space="preserve">. </w:t>
      </w:r>
      <w:r w:rsidRPr="00DF05EA">
        <w:rPr>
          <w:rFonts w:ascii="Palatino Linotype" w:eastAsia="MS Mincho" w:hAnsi="Palatino Linotype" w:cs="Times New Roman"/>
          <w:color w:val="000000"/>
        </w:rPr>
        <w:t xml:space="preserve">Se </w:t>
      </w:r>
      <w:bookmarkEnd w:id="23"/>
      <w:r w:rsidRPr="00DF05EA">
        <w:rPr>
          <w:rFonts w:ascii="Palatino Linotype" w:eastAsia="MS Mincho" w:hAnsi="Palatino Linotype" w:cs="Times New Roman"/>
          <w:color w:val="000000" w:themeColor="text1"/>
        </w:rPr>
        <w:t>hace del conocimiento de la</w:t>
      </w:r>
      <w:r w:rsidRPr="00DF05EA">
        <w:rPr>
          <w:rFonts w:ascii="Palatino Linotype" w:eastAsia="MS Mincho" w:hAnsi="Palatino Linotype" w:cs="Times New Roman"/>
          <w:b/>
          <w:color w:val="000000" w:themeColor="text1"/>
        </w:rPr>
        <w:t xml:space="preserve"> RECURRENTE </w:t>
      </w:r>
      <w:r w:rsidRPr="00DF05EA">
        <w:rPr>
          <w:rFonts w:ascii="Palatino Linotype" w:eastAsia="MS Mincho" w:hAnsi="Palatino Linotype" w:cs="Times New Roman"/>
          <w:color w:val="000000" w:themeColor="text1"/>
        </w:rPr>
        <w:t xml:space="preserve">que, </w:t>
      </w:r>
      <w:r w:rsidRPr="00DF05EA">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w:t>
      </w:r>
      <w:r w:rsidRPr="00DF05EA">
        <w:rPr>
          <w:rFonts w:ascii="Palatino Linotype" w:eastAsia="MS Mincho" w:hAnsi="Palatino Linotype" w:cs="Times New Roman"/>
          <w:color w:val="000000"/>
          <w:lang w:val="es-ES"/>
        </w:rPr>
        <w:lastRenderedPageBreak/>
        <w:t xml:space="preserve">resolución le cause algún perjuicio podrá impugnarla </w:t>
      </w:r>
      <w:r w:rsidRPr="00DF05EA">
        <w:rPr>
          <w:rFonts w:ascii="Palatino Linotype" w:eastAsia="MS Mincho" w:hAnsi="Palatino Linotype" w:cs="Times New Roman"/>
          <w:bCs/>
          <w:color w:val="000000"/>
          <w:lang w:val="es-ES"/>
        </w:rPr>
        <w:t>vía juicio de amparo</w:t>
      </w:r>
      <w:r w:rsidRPr="00DF05EA">
        <w:rPr>
          <w:rFonts w:ascii="Palatino Linotype" w:eastAsia="MS Mincho" w:hAnsi="Palatino Linotype" w:cs="Times New Roman"/>
          <w:color w:val="000000"/>
          <w:lang w:val="es-ES"/>
        </w:rPr>
        <w:t xml:space="preserve"> en los términos de las leyes aplicables</w:t>
      </w:r>
      <w:r w:rsidRPr="00DF05EA">
        <w:rPr>
          <w:rFonts w:ascii="Palatino Linotype" w:eastAsia="MS Mincho" w:hAnsi="Palatino Linotype"/>
          <w:color w:val="000000" w:themeColor="text1"/>
        </w:rPr>
        <w:t>.</w:t>
      </w:r>
    </w:p>
    <w:p w14:paraId="705CD577" w14:textId="77777777" w:rsidR="007534E7" w:rsidRPr="00DF05EA" w:rsidRDefault="007534E7" w:rsidP="007534E7">
      <w:pPr>
        <w:spacing w:line="360" w:lineRule="auto"/>
        <w:jc w:val="both"/>
        <w:rPr>
          <w:rFonts w:ascii="Palatino Linotype" w:eastAsia="MS Mincho" w:hAnsi="Palatino Linotype" w:cs="Times New Roman"/>
          <w:color w:val="000000"/>
          <w:lang w:val="es-ES"/>
        </w:rPr>
      </w:pPr>
    </w:p>
    <w:p w14:paraId="0E3AD1DD" w14:textId="77777777" w:rsidR="001505B8" w:rsidRPr="007851CF" w:rsidRDefault="001505B8" w:rsidP="001505B8">
      <w:pPr>
        <w:spacing w:before="240" w:after="240" w:line="360" w:lineRule="auto"/>
        <w:ind w:firstLine="1"/>
        <w:jc w:val="both"/>
        <w:rPr>
          <w:rFonts w:ascii="Palatino Linotype" w:hAnsi="Palatino Linotype"/>
        </w:rPr>
      </w:pPr>
      <w:bookmarkStart w:id="24" w:name="_Hlk129792997"/>
      <w:r w:rsidRPr="00DF05E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bookmarkStart w:id="25" w:name="_GoBack"/>
      <w:bookmarkEnd w:id="25"/>
      <w:r w:rsidRPr="007851CF">
        <w:rPr>
          <w:rFonts w:ascii="Palatino Linotype" w:hAnsi="Palatino Linotype"/>
        </w:rPr>
        <w:t xml:space="preserve"> </w:t>
      </w:r>
    </w:p>
    <w:bookmarkEnd w:id="24"/>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2"/>
      <w:footerReference w:type="default" r:id="rId13"/>
      <w:headerReference w:type="first" r:id="rId14"/>
      <w:footerReference w:type="first" r:id="rId15"/>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D50CF" w14:textId="77777777" w:rsidR="0071684B" w:rsidRDefault="0071684B" w:rsidP="00587366">
      <w:r>
        <w:separator/>
      </w:r>
    </w:p>
  </w:endnote>
  <w:endnote w:type="continuationSeparator" w:id="0">
    <w:p w14:paraId="4957D573" w14:textId="77777777" w:rsidR="0071684B" w:rsidRDefault="0071684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23370" w:rsidRPr="00883450" w:rsidRDefault="00C233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05EA">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05EA">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5CEA854E" w:rsidR="00C23370" w:rsidRDefault="00C23370">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23370" w:rsidRPr="00883450" w:rsidRDefault="00C2337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05EA" w:rsidRPr="00DF05E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05EA" w:rsidRPr="00DF05EA">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5CB527B9" w:rsidR="00C23370" w:rsidRPr="00883450" w:rsidRDefault="00C233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1F279" w14:textId="77777777" w:rsidR="0071684B" w:rsidRDefault="0071684B" w:rsidP="00587366">
      <w:r>
        <w:separator/>
      </w:r>
    </w:p>
  </w:footnote>
  <w:footnote w:type="continuationSeparator" w:id="0">
    <w:p w14:paraId="2B3B9B0C" w14:textId="77777777" w:rsidR="0071684B" w:rsidRDefault="0071684B" w:rsidP="00587366">
      <w:r>
        <w:continuationSeparator/>
      </w:r>
    </w:p>
  </w:footnote>
  <w:footnote w:id="1">
    <w:p w14:paraId="069AAA12" w14:textId="77777777" w:rsidR="00C23370" w:rsidRPr="00C7183E" w:rsidRDefault="00C23370" w:rsidP="00883A8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67B35E0" w14:textId="77777777" w:rsidR="00C23370" w:rsidRDefault="00C23370" w:rsidP="00883A89">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6FCEBB32" w14:textId="77777777" w:rsidR="00C23370" w:rsidRDefault="00C23370" w:rsidP="00883A89">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F7C4B96" w14:textId="77777777" w:rsidR="00C23370" w:rsidRPr="009C43C2" w:rsidRDefault="00C23370" w:rsidP="00BE47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5E6CB379" w14:textId="77777777" w:rsidR="00C23370" w:rsidRPr="009C43C2" w:rsidRDefault="00C23370" w:rsidP="00BE47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B2E1E13" w14:textId="77777777" w:rsidR="00C23370" w:rsidRPr="009C43C2" w:rsidRDefault="00C23370" w:rsidP="00BE47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03446EB6" w14:textId="77777777" w:rsidR="00C23370" w:rsidRDefault="00C23370" w:rsidP="00BE4743">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8">
    <w:p w14:paraId="7A608ADC" w14:textId="77777777" w:rsidR="00C23370" w:rsidRDefault="00C23370" w:rsidP="002A122B">
      <w:pPr>
        <w:pStyle w:val="Textonotapie"/>
      </w:pPr>
      <w:r>
        <w:rPr>
          <w:rStyle w:val="Refdenotaalpie"/>
        </w:rPr>
        <w:footnoteRef/>
      </w:r>
      <w:r>
        <w:t xml:space="preserve"> Artículo 50, Ley de Transparencia y Acceso a la Información Pública del Estado de México y Municipios.</w:t>
      </w:r>
    </w:p>
  </w:footnote>
  <w:footnote w:id="9">
    <w:p w14:paraId="64BC2416" w14:textId="77777777" w:rsidR="00C23370" w:rsidRDefault="00C23370" w:rsidP="002A122B">
      <w:pPr>
        <w:pStyle w:val="Textonotapie"/>
      </w:pPr>
      <w:r>
        <w:rPr>
          <w:rStyle w:val="Refdenotaalpie"/>
        </w:rPr>
        <w:footnoteRef/>
      </w:r>
      <w:r>
        <w:t xml:space="preserve"> Artículo 51, Ídem.</w:t>
      </w:r>
    </w:p>
  </w:footnote>
  <w:footnote w:id="10">
    <w:p w14:paraId="20C15E19" w14:textId="77777777" w:rsidR="00C23370" w:rsidRDefault="00C23370" w:rsidP="002A122B">
      <w:pPr>
        <w:pStyle w:val="Textonotapie"/>
      </w:pPr>
      <w:r>
        <w:rPr>
          <w:rStyle w:val="Refdenotaalpie"/>
        </w:rPr>
        <w:footnoteRef/>
      </w:r>
      <w:r>
        <w:t xml:space="preserve"> Artículo 58, Ley de Transparencia y Acceso a la Información Pública del Estado de México y Municipios.</w:t>
      </w:r>
    </w:p>
  </w:footnote>
  <w:footnote w:id="11">
    <w:p w14:paraId="3543B375" w14:textId="77777777" w:rsidR="00C23370" w:rsidRDefault="00C23370" w:rsidP="002A122B">
      <w:pPr>
        <w:pStyle w:val="Textonotapie"/>
      </w:pPr>
      <w:r>
        <w:rPr>
          <w:rStyle w:val="Refdenotaalpie"/>
        </w:rPr>
        <w:footnoteRef/>
      </w:r>
      <w:r>
        <w:t xml:space="preserve"> Artículo 59, Ídem.</w:t>
      </w:r>
    </w:p>
  </w:footnote>
  <w:footnote w:id="12">
    <w:p w14:paraId="0D658487" w14:textId="7F682139" w:rsidR="00C23370" w:rsidRDefault="00C23370">
      <w:pPr>
        <w:pStyle w:val="Textonotapie"/>
      </w:pPr>
      <w:r>
        <w:rPr>
          <w:rStyle w:val="Refdenotaalpie"/>
        </w:rPr>
        <w:footnoteRef/>
      </w:r>
      <w:r>
        <w:t xml:space="preserve"> Artículo 3, Ley Orgánica de la Administración Pública del Estado de México.</w:t>
      </w:r>
    </w:p>
  </w:footnote>
  <w:footnote w:id="13">
    <w:p w14:paraId="7734376B" w14:textId="5D96909F" w:rsidR="00C23370" w:rsidRDefault="00C23370">
      <w:pPr>
        <w:pStyle w:val="Textonotapie"/>
      </w:pPr>
      <w:r>
        <w:rPr>
          <w:rStyle w:val="Refdenotaalpie"/>
        </w:rPr>
        <w:footnoteRef/>
      </w:r>
      <w:r>
        <w:t xml:space="preserve"> Artículo 23, Ley Orgánica de la Administración Pública del Estado de México.</w:t>
      </w:r>
    </w:p>
  </w:footnote>
  <w:footnote w:id="14">
    <w:p w14:paraId="0032C024" w14:textId="182062F0" w:rsidR="00C23370" w:rsidRDefault="00C23370">
      <w:pPr>
        <w:pStyle w:val="Textonotapie"/>
      </w:pPr>
      <w:r>
        <w:rPr>
          <w:rStyle w:val="Refdenotaalpie"/>
        </w:rPr>
        <w:footnoteRef/>
      </w:r>
      <w:r>
        <w:t xml:space="preserve"> Artículo 3, Reglamento Interior de la Secretaría de Finanzas.</w:t>
      </w:r>
    </w:p>
  </w:footnote>
  <w:footnote w:id="15">
    <w:p w14:paraId="24CA3E56" w14:textId="45570E36" w:rsidR="00C23370" w:rsidRDefault="00C23370">
      <w:pPr>
        <w:pStyle w:val="Textonotapie"/>
      </w:pPr>
      <w:r>
        <w:rPr>
          <w:rStyle w:val="Refdenotaalpie"/>
        </w:rPr>
        <w:footnoteRef/>
      </w:r>
      <w:r>
        <w:t xml:space="preserve"> Artículo 33, Reglamento Interior de la Secretaría de Finanzas.</w:t>
      </w:r>
    </w:p>
  </w:footnote>
  <w:footnote w:id="16">
    <w:p w14:paraId="523ABABC" w14:textId="3B21DA68" w:rsidR="00C23370" w:rsidRDefault="00C23370" w:rsidP="000E052C">
      <w:pPr>
        <w:pStyle w:val="Textonotapie"/>
      </w:pPr>
      <w:r>
        <w:rPr>
          <w:rStyle w:val="Refdenotaalpie"/>
        </w:rPr>
        <w:footnoteRef/>
      </w:r>
      <w:r>
        <w:t xml:space="preserve"> </w:t>
      </w:r>
      <w:r w:rsidRPr="000E052C">
        <w:rPr>
          <w:rStyle w:val="Hipervnculo"/>
        </w:rPr>
        <w:t>https://legislacion.edomex.gob.mx/sites/legislacion.edomex.gob.mx/files/files/pdf/gct/2021/diciembre/dic211/dic211d.pdf</w:t>
      </w:r>
    </w:p>
  </w:footnote>
  <w:footnote w:id="17">
    <w:p w14:paraId="3F6AA772" w14:textId="57AC4D20" w:rsidR="00C23370" w:rsidRDefault="00C23370">
      <w:pPr>
        <w:pStyle w:val="Textonotapie"/>
      </w:pPr>
      <w:r>
        <w:rPr>
          <w:rStyle w:val="Refdenotaalpie"/>
        </w:rPr>
        <w:footnoteRef/>
      </w:r>
      <w:r>
        <w:t xml:space="preserve"> Se advierte un error tipográfico en el oficio número 20706006010000ªA059/2022, pues el Servidor Público Habilitado de la Dirección General de Innovación refirió que el apartado IV del Manual General de Organización de la Secretaría de Educación correspondía a su organigrama, cuando en realidad es el VI.</w:t>
      </w:r>
    </w:p>
  </w:footnote>
  <w:footnote w:id="18">
    <w:p w14:paraId="421869D6" w14:textId="22253AC1" w:rsidR="00C23370" w:rsidRPr="002237A4" w:rsidRDefault="00C23370">
      <w:pPr>
        <w:pStyle w:val="Textonotapie"/>
        <w:rPr>
          <w:lang w:val="es-ES_tradnl"/>
        </w:rPr>
      </w:pPr>
      <w:r>
        <w:rPr>
          <w:rStyle w:val="Refdenotaalpie"/>
        </w:rPr>
        <w:footnoteRef/>
      </w:r>
      <w:r>
        <w:t xml:space="preserve"> </w:t>
      </w:r>
      <w:r>
        <w:rPr>
          <w:lang w:val="es-ES_tradnl"/>
        </w:rPr>
        <w:t>Artículo 6, Reglamento Interior de la Secretaría de Administración (Abrogado).</w:t>
      </w:r>
    </w:p>
  </w:footnote>
  <w:footnote w:id="19">
    <w:p w14:paraId="3FC0494F" w14:textId="1546D849" w:rsidR="00C23370" w:rsidRPr="00515BCB" w:rsidRDefault="00C23370">
      <w:pPr>
        <w:pStyle w:val="Textonotapie"/>
        <w:rPr>
          <w:lang w:val="es-ES_tradnl"/>
        </w:rPr>
      </w:pPr>
      <w:r>
        <w:rPr>
          <w:rStyle w:val="Refdenotaalpie"/>
        </w:rPr>
        <w:footnoteRef/>
      </w:r>
      <w:r>
        <w:t xml:space="preserve"> </w:t>
      </w:r>
      <w:r>
        <w:rPr>
          <w:lang w:val="es-ES_tradnl"/>
        </w:rPr>
        <w:t>Artículo 3, Ídem.</w:t>
      </w:r>
    </w:p>
  </w:footnote>
  <w:footnote w:id="20">
    <w:p w14:paraId="5224B047" w14:textId="6C9CB74D" w:rsidR="00C23370" w:rsidRDefault="00C23370">
      <w:pPr>
        <w:pStyle w:val="Textonotapie"/>
      </w:pPr>
      <w:r>
        <w:rPr>
          <w:rStyle w:val="Refdenotaalpie"/>
        </w:rPr>
        <w:footnoteRef/>
      </w:r>
      <w:r>
        <w:t xml:space="preserve"> Artículo 1, Ley de Archivos y Administración de Documentos del Estado de México y Municipios. </w:t>
      </w:r>
    </w:p>
  </w:footnote>
  <w:footnote w:id="21">
    <w:p w14:paraId="2A949B0D" w14:textId="1B867248" w:rsidR="00C23370" w:rsidRDefault="00C23370">
      <w:pPr>
        <w:pStyle w:val="Textonotapie"/>
      </w:pPr>
      <w:r>
        <w:rPr>
          <w:rStyle w:val="Refdenotaalpie"/>
        </w:rPr>
        <w:footnoteRef/>
      </w:r>
      <w:r>
        <w:t xml:space="preserve"> Artículo 20, Ídem. </w:t>
      </w:r>
    </w:p>
  </w:footnote>
  <w:footnote w:id="22">
    <w:p w14:paraId="0D7A9776" w14:textId="4DEA5DB7" w:rsidR="005C0B48" w:rsidRDefault="005C0B48" w:rsidP="005C0B48">
      <w:pPr>
        <w:pStyle w:val="Textonotapie"/>
      </w:pPr>
      <w:r>
        <w:rPr>
          <w:rStyle w:val="Refdenotaalpie"/>
        </w:rPr>
        <w:footnoteRef/>
      </w:r>
      <w:r>
        <w:t xml:space="preserve"> Lo anterior es incluso </w:t>
      </w:r>
      <w:r w:rsidR="00B64E9C">
        <w:t>un requerimiento</w:t>
      </w:r>
      <w:r>
        <w:t xml:space="preserve"> del </w:t>
      </w:r>
      <w:r w:rsidR="00B64E9C">
        <w:t xml:space="preserve">Sistema Interamericano </w:t>
      </w:r>
      <w:r>
        <w:t xml:space="preserve">de </w:t>
      </w:r>
      <w:r w:rsidR="00B64E9C">
        <w:t xml:space="preserve">Protección </w:t>
      </w:r>
      <w:r>
        <w:t xml:space="preserve">a los </w:t>
      </w:r>
      <w:r w:rsidR="00B64E9C">
        <w:t>Derechos Humanos</w:t>
      </w:r>
      <w:r>
        <w:t xml:space="preserve">. </w:t>
      </w:r>
      <w:r w:rsidRPr="00756545">
        <w:rPr>
          <w:i/>
        </w:rPr>
        <w:t>Ibídem</w:t>
      </w:r>
      <w:r w:rsidR="00B64E9C">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C23370" w:rsidRPr="00025127" w14:paraId="61F907E2" w14:textId="77777777" w:rsidTr="00DB795F">
      <w:trPr>
        <w:trHeight w:val="138"/>
        <w:jc w:val="right"/>
      </w:trPr>
      <w:tc>
        <w:tcPr>
          <w:tcW w:w="3686" w:type="dxa"/>
          <w:vAlign w:val="center"/>
        </w:tcPr>
        <w:p w14:paraId="541E7979" w14:textId="77777777" w:rsidR="00C23370" w:rsidRPr="00025127" w:rsidRDefault="00C23370" w:rsidP="005F1362">
          <w:pPr>
            <w:ind w:right="34"/>
            <w:jc w:val="right"/>
            <w:rPr>
              <w:rFonts w:ascii="Palatino Linotype" w:hAnsi="Palatino Linotype"/>
              <w:b/>
              <w:sz w:val="22"/>
              <w:szCs w:val="22"/>
            </w:rPr>
          </w:pPr>
        </w:p>
      </w:tc>
      <w:tc>
        <w:tcPr>
          <w:tcW w:w="3553" w:type="dxa"/>
          <w:vAlign w:val="center"/>
        </w:tcPr>
        <w:p w14:paraId="3026F7B1" w14:textId="77777777" w:rsidR="00C23370" w:rsidRDefault="00C23370" w:rsidP="00F25B61">
          <w:pPr>
            <w:pStyle w:val="Encabezado"/>
            <w:jc w:val="both"/>
            <w:rPr>
              <w:rFonts w:ascii="Palatino Linotype" w:hAnsi="Palatino Linotype"/>
              <w:b/>
              <w:sz w:val="22"/>
              <w:szCs w:val="22"/>
            </w:rPr>
          </w:pPr>
        </w:p>
      </w:tc>
    </w:tr>
    <w:tr w:rsidR="00C23370" w:rsidRPr="00025127" w14:paraId="07F2896E" w14:textId="77777777" w:rsidTr="00DB795F">
      <w:trPr>
        <w:trHeight w:val="138"/>
        <w:jc w:val="right"/>
      </w:trPr>
      <w:tc>
        <w:tcPr>
          <w:tcW w:w="3686" w:type="dxa"/>
          <w:vAlign w:val="center"/>
        </w:tcPr>
        <w:p w14:paraId="4A5B1974" w14:textId="172F35BB" w:rsidR="00C23370" w:rsidRPr="00025127" w:rsidRDefault="00C2337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1641E903" w:rsidR="00C23370" w:rsidRPr="00025127" w:rsidRDefault="00C23370" w:rsidP="00FC0AAA">
          <w:pPr>
            <w:pStyle w:val="Encabezado"/>
            <w:jc w:val="both"/>
            <w:rPr>
              <w:rFonts w:ascii="Palatino Linotype" w:hAnsi="Palatino Linotype"/>
              <w:b/>
              <w:sz w:val="22"/>
              <w:szCs w:val="22"/>
            </w:rPr>
          </w:pPr>
          <w:r>
            <w:rPr>
              <w:rFonts w:ascii="Palatino Linotype" w:hAnsi="Palatino Linotype"/>
              <w:b/>
              <w:sz w:val="22"/>
              <w:szCs w:val="22"/>
            </w:rPr>
            <w:t>10428</w:t>
          </w:r>
          <w:r w:rsidRPr="00025127">
            <w:rPr>
              <w:rFonts w:ascii="Palatino Linotype" w:hAnsi="Palatino Linotype"/>
              <w:b/>
              <w:sz w:val="22"/>
              <w:szCs w:val="22"/>
            </w:rPr>
            <w:t>/INFOEM/IP/RR/</w:t>
          </w:r>
          <w:r>
            <w:rPr>
              <w:rFonts w:ascii="Palatino Linotype" w:hAnsi="Palatino Linotype"/>
              <w:b/>
              <w:sz w:val="22"/>
              <w:szCs w:val="22"/>
            </w:rPr>
            <w:t>2022</w:t>
          </w:r>
        </w:p>
      </w:tc>
    </w:tr>
    <w:tr w:rsidR="00C23370" w:rsidRPr="00025127" w14:paraId="1B5D8690" w14:textId="77777777" w:rsidTr="00DB795F">
      <w:trPr>
        <w:trHeight w:val="233"/>
        <w:jc w:val="right"/>
      </w:trPr>
      <w:tc>
        <w:tcPr>
          <w:tcW w:w="3686" w:type="dxa"/>
          <w:vAlign w:val="center"/>
        </w:tcPr>
        <w:p w14:paraId="3903F2C6" w14:textId="22D569F8" w:rsidR="00C23370" w:rsidRPr="00025127" w:rsidRDefault="00C23370" w:rsidP="008C195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09170F43" w:rsidR="00C23370" w:rsidRPr="00025127" w:rsidRDefault="00C23370" w:rsidP="00FC0AAA">
          <w:pPr>
            <w:pStyle w:val="Encabezado"/>
            <w:rPr>
              <w:rFonts w:ascii="Palatino Linotype" w:hAnsi="Palatino Linotype"/>
              <w:b/>
              <w:sz w:val="22"/>
              <w:szCs w:val="22"/>
            </w:rPr>
          </w:pPr>
          <w:r>
            <w:rPr>
              <w:rFonts w:ascii="Palatino Linotype" w:hAnsi="Palatino Linotype"/>
              <w:b/>
              <w:bCs/>
              <w:color w:val="000000"/>
              <w:sz w:val="22"/>
              <w:szCs w:val="22"/>
            </w:rPr>
            <w:t>Secretaría de Finanzas</w:t>
          </w:r>
        </w:p>
      </w:tc>
    </w:tr>
    <w:tr w:rsidR="00C23370" w:rsidRPr="00025127" w14:paraId="095EB01B" w14:textId="77777777" w:rsidTr="00DB795F">
      <w:trPr>
        <w:trHeight w:val="321"/>
        <w:jc w:val="right"/>
      </w:trPr>
      <w:tc>
        <w:tcPr>
          <w:tcW w:w="3686" w:type="dxa"/>
          <w:vAlign w:val="center"/>
        </w:tcPr>
        <w:p w14:paraId="6E000A51" w14:textId="05E1861A" w:rsidR="00C23370" w:rsidRPr="00025127" w:rsidRDefault="00C2337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C23370" w:rsidRPr="00025127" w:rsidRDefault="00C2337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C23370" w:rsidRDefault="00C2337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C23370" w:rsidRPr="00025127" w14:paraId="0A3256F2" w14:textId="77777777" w:rsidTr="00437F41">
      <w:trPr>
        <w:trHeight w:val="138"/>
        <w:jc w:val="right"/>
      </w:trPr>
      <w:tc>
        <w:tcPr>
          <w:tcW w:w="3828" w:type="dxa"/>
          <w:vAlign w:val="center"/>
        </w:tcPr>
        <w:p w14:paraId="3D80769D" w14:textId="44A35B8D" w:rsidR="00C23370" w:rsidRPr="00025127" w:rsidRDefault="00C23370"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74038F07" w:rsidR="00C23370" w:rsidRPr="00025127" w:rsidRDefault="00C23370" w:rsidP="00FC0AAA">
          <w:pPr>
            <w:pStyle w:val="Encabezado"/>
            <w:rPr>
              <w:rFonts w:ascii="Palatino Linotype" w:hAnsi="Palatino Linotype"/>
              <w:b/>
              <w:sz w:val="22"/>
              <w:szCs w:val="22"/>
            </w:rPr>
          </w:pPr>
          <w:r>
            <w:rPr>
              <w:rFonts w:ascii="Palatino Linotype" w:hAnsi="Palatino Linotype"/>
              <w:b/>
              <w:sz w:val="22"/>
              <w:szCs w:val="22"/>
            </w:rPr>
            <w:t>10428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C23370" w:rsidRPr="00025127" w14:paraId="128C8B3C" w14:textId="77777777" w:rsidTr="00437F41">
      <w:trPr>
        <w:trHeight w:val="233"/>
        <w:jc w:val="right"/>
      </w:trPr>
      <w:tc>
        <w:tcPr>
          <w:tcW w:w="3828" w:type="dxa"/>
          <w:vAlign w:val="center"/>
        </w:tcPr>
        <w:p w14:paraId="483E3371" w14:textId="66B1BC74" w:rsidR="00C23370" w:rsidRPr="00025127" w:rsidRDefault="00C2337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74F0BE2A" w:rsidR="00C23370" w:rsidRPr="00025127" w:rsidRDefault="00C23370" w:rsidP="0058757A">
          <w:pPr>
            <w:pStyle w:val="Encabezado"/>
            <w:rPr>
              <w:rFonts w:ascii="Palatino Linotype" w:hAnsi="Palatino Linotype"/>
              <w:b/>
              <w:sz w:val="22"/>
              <w:szCs w:val="22"/>
            </w:rPr>
          </w:pPr>
        </w:p>
      </w:tc>
    </w:tr>
    <w:tr w:rsidR="00C23370" w:rsidRPr="00025127" w14:paraId="41BE0704" w14:textId="77777777" w:rsidTr="00437F41">
      <w:trPr>
        <w:trHeight w:val="321"/>
        <w:jc w:val="right"/>
      </w:trPr>
      <w:tc>
        <w:tcPr>
          <w:tcW w:w="3828" w:type="dxa"/>
          <w:vAlign w:val="center"/>
        </w:tcPr>
        <w:p w14:paraId="34C64148" w14:textId="10C6C8A9" w:rsidR="00C23370" w:rsidRPr="00025127" w:rsidRDefault="00C2337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758AD771" w:rsidR="00C23370" w:rsidRPr="00025127" w:rsidRDefault="00C23370" w:rsidP="00FC0AAA">
          <w:pPr>
            <w:pStyle w:val="Encabezado"/>
            <w:rPr>
              <w:rFonts w:ascii="Palatino Linotype" w:hAnsi="Palatino Linotype"/>
              <w:b/>
              <w:sz w:val="22"/>
              <w:szCs w:val="22"/>
            </w:rPr>
          </w:pPr>
          <w:r>
            <w:rPr>
              <w:rFonts w:ascii="Palatino Linotype" w:hAnsi="Palatino Linotype"/>
              <w:b/>
              <w:bCs/>
              <w:color w:val="000000"/>
              <w:sz w:val="22"/>
              <w:szCs w:val="22"/>
            </w:rPr>
            <w:t>Secretaría de Finanzas</w:t>
          </w:r>
        </w:p>
      </w:tc>
    </w:tr>
    <w:tr w:rsidR="00C23370" w:rsidRPr="00025127" w14:paraId="245F525F" w14:textId="77777777" w:rsidTr="00437F41">
      <w:trPr>
        <w:trHeight w:val="321"/>
        <w:jc w:val="right"/>
      </w:trPr>
      <w:tc>
        <w:tcPr>
          <w:tcW w:w="3828" w:type="dxa"/>
          <w:vAlign w:val="center"/>
        </w:tcPr>
        <w:p w14:paraId="12720156" w14:textId="13C22373" w:rsidR="00C23370" w:rsidRPr="00C42A21" w:rsidRDefault="00C23370"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407" w:type="dxa"/>
          <w:vAlign w:val="center"/>
        </w:tcPr>
        <w:p w14:paraId="3AA9EFBF" w14:textId="68FB941E" w:rsidR="00C23370" w:rsidRPr="00C42A21" w:rsidRDefault="00C23370"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C23370" w:rsidRDefault="0071684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7C6EBB"/>
    <w:multiLevelType w:val="hybridMultilevel"/>
    <w:tmpl w:val="9AD09F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BF5EDE"/>
    <w:multiLevelType w:val="hybridMultilevel"/>
    <w:tmpl w:val="CB0C02FA"/>
    <w:lvl w:ilvl="0" w:tplc="FFFFFFFF">
      <w:start w:val="1"/>
      <w:numFmt w:val="decimal"/>
      <w:lvlText w:val="%1."/>
      <w:lvlJc w:val="left"/>
      <w:pPr>
        <w:ind w:left="0" w:firstLine="0"/>
      </w:pPr>
      <w:rPr>
        <w:rFonts w:ascii="Palatino Linotype" w:hAnsi="Palatino Linotype" w:hint="default"/>
        <w:b/>
        <w:i w:val="0"/>
        <w:sz w:val="24"/>
      </w:rPr>
    </w:lvl>
    <w:lvl w:ilvl="1" w:tplc="765E7C3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90E5D0D"/>
    <w:multiLevelType w:val="hybridMultilevel"/>
    <w:tmpl w:val="34BC6FE4"/>
    <w:lvl w:ilvl="0" w:tplc="FFFFFFFF">
      <w:start w:val="1"/>
      <w:numFmt w:val="decimal"/>
      <w:lvlText w:val="%1."/>
      <w:lvlJc w:val="left"/>
      <w:pPr>
        <w:ind w:left="0" w:firstLine="0"/>
      </w:pPr>
      <w:rPr>
        <w:rFonts w:ascii="Palatino Linotype" w:hAnsi="Palatino Linotype" w:hint="default"/>
        <w:b/>
        <w:i w:val="0"/>
        <w:sz w:val="24"/>
      </w:rPr>
    </w:lvl>
    <w:lvl w:ilvl="1" w:tplc="EF4CF43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B6078B5"/>
    <w:multiLevelType w:val="hybridMultilevel"/>
    <w:tmpl w:val="306E716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844197"/>
    <w:multiLevelType w:val="hybridMultilevel"/>
    <w:tmpl w:val="1786C0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E67471"/>
    <w:multiLevelType w:val="hybridMultilevel"/>
    <w:tmpl w:val="D48EC6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551F8F"/>
    <w:multiLevelType w:val="hybridMultilevel"/>
    <w:tmpl w:val="DB46BFF0"/>
    <w:lvl w:ilvl="0" w:tplc="FFFFFFFF">
      <w:start w:val="1"/>
      <w:numFmt w:val="decimal"/>
      <w:lvlText w:val="%1."/>
      <w:lvlJc w:val="left"/>
      <w:pPr>
        <w:ind w:left="0" w:firstLine="0"/>
      </w:pPr>
      <w:rPr>
        <w:rFonts w:ascii="Palatino Linotype" w:hAnsi="Palatino Linotype" w:hint="default"/>
        <w:b/>
        <w:i w:val="0"/>
        <w:sz w:val="24"/>
      </w:rPr>
    </w:lvl>
    <w:lvl w:ilvl="1" w:tplc="D5C8EF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09235EF"/>
    <w:multiLevelType w:val="hybridMultilevel"/>
    <w:tmpl w:val="BEAEA8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49F19D4"/>
    <w:multiLevelType w:val="hybridMultilevel"/>
    <w:tmpl w:val="3D28B83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E80D38"/>
    <w:multiLevelType w:val="hybridMultilevel"/>
    <w:tmpl w:val="900A51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F67673"/>
    <w:multiLevelType w:val="hybridMultilevel"/>
    <w:tmpl w:val="3110C14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620E1686">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B6D202B"/>
    <w:multiLevelType w:val="hybridMultilevel"/>
    <w:tmpl w:val="9AC029D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A77800"/>
    <w:multiLevelType w:val="hybridMultilevel"/>
    <w:tmpl w:val="CB6C76DA"/>
    <w:lvl w:ilvl="0" w:tplc="7EE0C6EC">
      <w:start w:val="1"/>
      <w:numFmt w:val="decimal"/>
      <w:lvlText w:val="%1."/>
      <w:lvlJc w:val="left"/>
      <w:pPr>
        <w:ind w:left="0" w:firstLine="0"/>
      </w:pPr>
      <w:rPr>
        <w:rFonts w:ascii="Palatino Linotype" w:hAnsi="Palatino Linotype" w:hint="default"/>
        <w:b/>
        <w:i w:val="0"/>
        <w:sz w:val="24"/>
      </w:rPr>
    </w:lvl>
    <w:lvl w:ilvl="1" w:tplc="080A0015">
      <w:start w:val="1"/>
      <w:numFmt w:val="upp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BF36F9"/>
    <w:multiLevelType w:val="hybridMultilevel"/>
    <w:tmpl w:val="47B431F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66C10C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7A3CE5"/>
    <w:multiLevelType w:val="hybridMultilevel"/>
    <w:tmpl w:val="D8DE6CC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0982B6C"/>
    <w:multiLevelType w:val="hybridMultilevel"/>
    <w:tmpl w:val="F4BC9A9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D8308A"/>
    <w:multiLevelType w:val="hybridMultilevel"/>
    <w:tmpl w:val="9D2A05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21E10F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A05AE8"/>
    <w:multiLevelType w:val="hybridMultilevel"/>
    <w:tmpl w:val="97BC99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4070389"/>
    <w:multiLevelType w:val="hybridMultilevel"/>
    <w:tmpl w:val="7B0615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AC41DD"/>
    <w:multiLevelType w:val="hybridMultilevel"/>
    <w:tmpl w:val="D5AA6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EC58F0"/>
    <w:multiLevelType w:val="hybridMultilevel"/>
    <w:tmpl w:val="C36815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F5C1A4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2"/>
  </w:num>
  <w:num w:numId="3">
    <w:abstractNumId w:val="0"/>
  </w:num>
  <w:num w:numId="4">
    <w:abstractNumId w:val="23"/>
  </w:num>
  <w:num w:numId="5">
    <w:abstractNumId w:val="33"/>
  </w:num>
  <w:num w:numId="6">
    <w:abstractNumId w:val="11"/>
  </w:num>
  <w:num w:numId="7">
    <w:abstractNumId w:val="26"/>
  </w:num>
  <w:num w:numId="8">
    <w:abstractNumId w:val="18"/>
  </w:num>
  <w:num w:numId="9">
    <w:abstractNumId w:val="27"/>
  </w:num>
  <w:num w:numId="10">
    <w:abstractNumId w:val="24"/>
  </w:num>
  <w:num w:numId="11">
    <w:abstractNumId w:val="37"/>
  </w:num>
  <w:num w:numId="12">
    <w:abstractNumId w:val="28"/>
  </w:num>
  <w:num w:numId="13">
    <w:abstractNumId w:val="7"/>
  </w:num>
  <w:num w:numId="14">
    <w:abstractNumId w:val="16"/>
  </w:num>
  <w:num w:numId="15">
    <w:abstractNumId w:val="31"/>
  </w:num>
  <w:num w:numId="16">
    <w:abstractNumId w:val="1"/>
  </w:num>
  <w:num w:numId="17">
    <w:abstractNumId w:val="29"/>
  </w:num>
  <w:num w:numId="18">
    <w:abstractNumId w:val="10"/>
  </w:num>
  <w:num w:numId="19">
    <w:abstractNumId w:val="32"/>
  </w:num>
  <w:num w:numId="20">
    <w:abstractNumId w:val="13"/>
  </w:num>
  <w:num w:numId="21">
    <w:abstractNumId w:val="30"/>
  </w:num>
  <w:num w:numId="22">
    <w:abstractNumId w:val="3"/>
  </w:num>
  <w:num w:numId="23">
    <w:abstractNumId w:val="14"/>
  </w:num>
  <w:num w:numId="24">
    <w:abstractNumId w:val="21"/>
  </w:num>
  <w:num w:numId="25">
    <w:abstractNumId w:val="2"/>
  </w:num>
  <w:num w:numId="26">
    <w:abstractNumId w:val="5"/>
  </w:num>
  <w:num w:numId="27">
    <w:abstractNumId w:val="34"/>
  </w:num>
  <w:num w:numId="28">
    <w:abstractNumId w:val="8"/>
  </w:num>
  <w:num w:numId="29">
    <w:abstractNumId w:val="20"/>
  </w:num>
  <w:num w:numId="30">
    <w:abstractNumId w:val="15"/>
  </w:num>
  <w:num w:numId="31">
    <w:abstractNumId w:val="35"/>
  </w:num>
  <w:num w:numId="32">
    <w:abstractNumId w:val="12"/>
  </w:num>
  <w:num w:numId="33">
    <w:abstractNumId w:val="4"/>
  </w:num>
  <w:num w:numId="34">
    <w:abstractNumId w:val="9"/>
  </w:num>
  <w:num w:numId="35">
    <w:abstractNumId w:val="17"/>
  </w:num>
  <w:num w:numId="36">
    <w:abstractNumId w:val="6"/>
  </w:num>
  <w:num w:numId="37">
    <w:abstractNumId w:val="36"/>
  </w:num>
  <w:num w:numId="3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4FA2"/>
    <w:rsid w:val="00005741"/>
    <w:rsid w:val="000058E3"/>
    <w:rsid w:val="00006A78"/>
    <w:rsid w:val="0000797D"/>
    <w:rsid w:val="00007E8A"/>
    <w:rsid w:val="000100D7"/>
    <w:rsid w:val="0001106B"/>
    <w:rsid w:val="00011317"/>
    <w:rsid w:val="00012472"/>
    <w:rsid w:val="0001398B"/>
    <w:rsid w:val="00014F51"/>
    <w:rsid w:val="00016250"/>
    <w:rsid w:val="00020181"/>
    <w:rsid w:val="000203D3"/>
    <w:rsid w:val="000204A6"/>
    <w:rsid w:val="00020F92"/>
    <w:rsid w:val="000211F8"/>
    <w:rsid w:val="0002146F"/>
    <w:rsid w:val="00022D89"/>
    <w:rsid w:val="000236A3"/>
    <w:rsid w:val="00024184"/>
    <w:rsid w:val="0002451F"/>
    <w:rsid w:val="00024D4D"/>
    <w:rsid w:val="00024F35"/>
    <w:rsid w:val="00025127"/>
    <w:rsid w:val="00025266"/>
    <w:rsid w:val="00026CB6"/>
    <w:rsid w:val="0003027F"/>
    <w:rsid w:val="0003063D"/>
    <w:rsid w:val="00031D37"/>
    <w:rsid w:val="00031F10"/>
    <w:rsid w:val="00031F98"/>
    <w:rsid w:val="00032493"/>
    <w:rsid w:val="0004072A"/>
    <w:rsid w:val="000411E2"/>
    <w:rsid w:val="0004193F"/>
    <w:rsid w:val="00042380"/>
    <w:rsid w:val="00042DE2"/>
    <w:rsid w:val="000435A5"/>
    <w:rsid w:val="00043FEA"/>
    <w:rsid w:val="00044C8A"/>
    <w:rsid w:val="00044DB9"/>
    <w:rsid w:val="00045F01"/>
    <w:rsid w:val="0004686A"/>
    <w:rsid w:val="000468E2"/>
    <w:rsid w:val="00046CEE"/>
    <w:rsid w:val="000478BA"/>
    <w:rsid w:val="0005237C"/>
    <w:rsid w:val="00052A3C"/>
    <w:rsid w:val="00052FEC"/>
    <w:rsid w:val="000530E9"/>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1AF"/>
    <w:rsid w:val="00064577"/>
    <w:rsid w:val="00064A37"/>
    <w:rsid w:val="00064B95"/>
    <w:rsid w:val="000659BE"/>
    <w:rsid w:val="000664BF"/>
    <w:rsid w:val="00066B68"/>
    <w:rsid w:val="00070361"/>
    <w:rsid w:val="00070B2B"/>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0C14"/>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4D1E"/>
    <w:rsid w:val="000D5A1D"/>
    <w:rsid w:val="000D5FB6"/>
    <w:rsid w:val="000D62FF"/>
    <w:rsid w:val="000D69DF"/>
    <w:rsid w:val="000D704C"/>
    <w:rsid w:val="000D72C9"/>
    <w:rsid w:val="000D7369"/>
    <w:rsid w:val="000D7394"/>
    <w:rsid w:val="000E0366"/>
    <w:rsid w:val="000E052C"/>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E2F"/>
    <w:rsid w:val="000F5FDC"/>
    <w:rsid w:val="000F6D7E"/>
    <w:rsid w:val="00100187"/>
    <w:rsid w:val="00100C6D"/>
    <w:rsid w:val="00100DDD"/>
    <w:rsid w:val="001015CE"/>
    <w:rsid w:val="001025C6"/>
    <w:rsid w:val="00102D65"/>
    <w:rsid w:val="00103662"/>
    <w:rsid w:val="00103888"/>
    <w:rsid w:val="00103B71"/>
    <w:rsid w:val="0010409E"/>
    <w:rsid w:val="00107033"/>
    <w:rsid w:val="00107499"/>
    <w:rsid w:val="00107557"/>
    <w:rsid w:val="0011167C"/>
    <w:rsid w:val="00111F02"/>
    <w:rsid w:val="0011279B"/>
    <w:rsid w:val="00112B02"/>
    <w:rsid w:val="00112F09"/>
    <w:rsid w:val="0011492E"/>
    <w:rsid w:val="00114A21"/>
    <w:rsid w:val="00115967"/>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1FD9"/>
    <w:rsid w:val="00132C06"/>
    <w:rsid w:val="00132F52"/>
    <w:rsid w:val="00133B79"/>
    <w:rsid w:val="00133CE5"/>
    <w:rsid w:val="00134AEC"/>
    <w:rsid w:val="001352E5"/>
    <w:rsid w:val="00135DD5"/>
    <w:rsid w:val="0013663C"/>
    <w:rsid w:val="0013673A"/>
    <w:rsid w:val="0013752C"/>
    <w:rsid w:val="00140206"/>
    <w:rsid w:val="00140D44"/>
    <w:rsid w:val="001418CA"/>
    <w:rsid w:val="00142648"/>
    <w:rsid w:val="00142DC2"/>
    <w:rsid w:val="00143219"/>
    <w:rsid w:val="001436BB"/>
    <w:rsid w:val="001437CC"/>
    <w:rsid w:val="00143AE8"/>
    <w:rsid w:val="00143BD1"/>
    <w:rsid w:val="001459C8"/>
    <w:rsid w:val="001468E9"/>
    <w:rsid w:val="001475A0"/>
    <w:rsid w:val="00147864"/>
    <w:rsid w:val="001505B8"/>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9B5"/>
    <w:rsid w:val="00161E95"/>
    <w:rsid w:val="00163000"/>
    <w:rsid w:val="00163780"/>
    <w:rsid w:val="00163B1F"/>
    <w:rsid w:val="001648EE"/>
    <w:rsid w:val="00164B65"/>
    <w:rsid w:val="001656F2"/>
    <w:rsid w:val="00165DC8"/>
    <w:rsid w:val="00166794"/>
    <w:rsid w:val="00167813"/>
    <w:rsid w:val="00172471"/>
    <w:rsid w:val="0017273C"/>
    <w:rsid w:val="001732E3"/>
    <w:rsid w:val="00173A36"/>
    <w:rsid w:val="00174404"/>
    <w:rsid w:val="00174B7F"/>
    <w:rsid w:val="00174E02"/>
    <w:rsid w:val="00174F53"/>
    <w:rsid w:val="00175CB0"/>
    <w:rsid w:val="0017653A"/>
    <w:rsid w:val="001775DF"/>
    <w:rsid w:val="00177694"/>
    <w:rsid w:val="00180E90"/>
    <w:rsid w:val="00181767"/>
    <w:rsid w:val="001848C0"/>
    <w:rsid w:val="00184C4C"/>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0D20"/>
    <w:rsid w:val="001B30F9"/>
    <w:rsid w:val="001B3659"/>
    <w:rsid w:val="001B40F3"/>
    <w:rsid w:val="001B53A0"/>
    <w:rsid w:val="001B5F70"/>
    <w:rsid w:val="001B6845"/>
    <w:rsid w:val="001B6DF8"/>
    <w:rsid w:val="001B79C3"/>
    <w:rsid w:val="001C09E0"/>
    <w:rsid w:val="001C0AED"/>
    <w:rsid w:val="001C13B1"/>
    <w:rsid w:val="001C1C2A"/>
    <w:rsid w:val="001C1CDE"/>
    <w:rsid w:val="001C20E8"/>
    <w:rsid w:val="001C263B"/>
    <w:rsid w:val="001C2713"/>
    <w:rsid w:val="001C2874"/>
    <w:rsid w:val="001C2EF3"/>
    <w:rsid w:val="001C30E7"/>
    <w:rsid w:val="001C34D6"/>
    <w:rsid w:val="001C3732"/>
    <w:rsid w:val="001C54A9"/>
    <w:rsid w:val="001C6012"/>
    <w:rsid w:val="001C634C"/>
    <w:rsid w:val="001C67B0"/>
    <w:rsid w:val="001C7733"/>
    <w:rsid w:val="001C77F5"/>
    <w:rsid w:val="001C79FA"/>
    <w:rsid w:val="001D07C9"/>
    <w:rsid w:val="001D2320"/>
    <w:rsid w:val="001D3AB5"/>
    <w:rsid w:val="001D4A81"/>
    <w:rsid w:val="001D7378"/>
    <w:rsid w:val="001D7C1F"/>
    <w:rsid w:val="001D7D8F"/>
    <w:rsid w:val="001D7DF0"/>
    <w:rsid w:val="001D7E82"/>
    <w:rsid w:val="001E018C"/>
    <w:rsid w:val="001E0672"/>
    <w:rsid w:val="001E0AD2"/>
    <w:rsid w:val="001E11C8"/>
    <w:rsid w:val="001E2BB7"/>
    <w:rsid w:val="001E3596"/>
    <w:rsid w:val="001E3F91"/>
    <w:rsid w:val="001E4152"/>
    <w:rsid w:val="001E489D"/>
    <w:rsid w:val="001E5C94"/>
    <w:rsid w:val="001E6822"/>
    <w:rsid w:val="001E74A5"/>
    <w:rsid w:val="001E7B9E"/>
    <w:rsid w:val="001F025B"/>
    <w:rsid w:val="001F2B8C"/>
    <w:rsid w:val="001F394F"/>
    <w:rsid w:val="001F6149"/>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186"/>
    <w:rsid w:val="002217BA"/>
    <w:rsid w:val="00221E74"/>
    <w:rsid w:val="00223507"/>
    <w:rsid w:val="002237A4"/>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737A"/>
    <w:rsid w:val="00247B6B"/>
    <w:rsid w:val="002500FA"/>
    <w:rsid w:val="002503CD"/>
    <w:rsid w:val="002507D8"/>
    <w:rsid w:val="002508AA"/>
    <w:rsid w:val="00251A55"/>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1F5"/>
    <w:rsid w:val="002807A6"/>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2E30"/>
    <w:rsid w:val="002948C4"/>
    <w:rsid w:val="002960D6"/>
    <w:rsid w:val="00296AB7"/>
    <w:rsid w:val="00297E45"/>
    <w:rsid w:val="002A0EEA"/>
    <w:rsid w:val="002A122B"/>
    <w:rsid w:val="002A1CD3"/>
    <w:rsid w:val="002A2099"/>
    <w:rsid w:val="002A229B"/>
    <w:rsid w:val="002A2544"/>
    <w:rsid w:val="002A35B6"/>
    <w:rsid w:val="002A4000"/>
    <w:rsid w:val="002A4172"/>
    <w:rsid w:val="002A4516"/>
    <w:rsid w:val="002A4B9E"/>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1CDA"/>
    <w:rsid w:val="002E2783"/>
    <w:rsid w:val="002E3FAE"/>
    <w:rsid w:val="002E482C"/>
    <w:rsid w:val="002E5399"/>
    <w:rsid w:val="002E5A0B"/>
    <w:rsid w:val="002E6295"/>
    <w:rsid w:val="002E6531"/>
    <w:rsid w:val="002E66CA"/>
    <w:rsid w:val="002E689B"/>
    <w:rsid w:val="002E6CFE"/>
    <w:rsid w:val="002E74CE"/>
    <w:rsid w:val="002E76FD"/>
    <w:rsid w:val="002E7AD0"/>
    <w:rsid w:val="002F1513"/>
    <w:rsid w:val="002F1871"/>
    <w:rsid w:val="002F3672"/>
    <w:rsid w:val="002F37C1"/>
    <w:rsid w:val="002F64A2"/>
    <w:rsid w:val="002F72FA"/>
    <w:rsid w:val="002F7BEF"/>
    <w:rsid w:val="002F7D11"/>
    <w:rsid w:val="003001E4"/>
    <w:rsid w:val="003007E0"/>
    <w:rsid w:val="0030150B"/>
    <w:rsid w:val="003015A5"/>
    <w:rsid w:val="00301B41"/>
    <w:rsid w:val="00301D47"/>
    <w:rsid w:val="003030B1"/>
    <w:rsid w:val="00303717"/>
    <w:rsid w:val="0030394B"/>
    <w:rsid w:val="00304013"/>
    <w:rsid w:val="00304137"/>
    <w:rsid w:val="003046AA"/>
    <w:rsid w:val="003049F3"/>
    <w:rsid w:val="00304B88"/>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52F6"/>
    <w:rsid w:val="00316065"/>
    <w:rsid w:val="00317883"/>
    <w:rsid w:val="00317EFF"/>
    <w:rsid w:val="00321181"/>
    <w:rsid w:val="00321AA3"/>
    <w:rsid w:val="00321AE9"/>
    <w:rsid w:val="00321EEE"/>
    <w:rsid w:val="00322876"/>
    <w:rsid w:val="00323895"/>
    <w:rsid w:val="0032586C"/>
    <w:rsid w:val="003258FF"/>
    <w:rsid w:val="00326579"/>
    <w:rsid w:val="00327D27"/>
    <w:rsid w:val="00327D79"/>
    <w:rsid w:val="00330E47"/>
    <w:rsid w:val="00332E6B"/>
    <w:rsid w:val="003334CC"/>
    <w:rsid w:val="003337F3"/>
    <w:rsid w:val="00333BE8"/>
    <w:rsid w:val="003344DB"/>
    <w:rsid w:val="0033510F"/>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0E9C"/>
    <w:rsid w:val="0035104F"/>
    <w:rsid w:val="0035199B"/>
    <w:rsid w:val="003522BF"/>
    <w:rsid w:val="00352901"/>
    <w:rsid w:val="00355195"/>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0CD"/>
    <w:rsid w:val="00374CE8"/>
    <w:rsid w:val="003750C2"/>
    <w:rsid w:val="00375ABB"/>
    <w:rsid w:val="003762FD"/>
    <w:rsid w:val="00376348"/>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4F65"/>
    <w:rsid w:val="003D5661"/>
    <w:rsid w:val="003D639A"/>
    <w:rsid w:val="003D65BF"/>
    <w:rsid w:val="003D792A"/>
    <w:rsid w:val="003E1680"/>
    <w:rsid w:val="003E2E98"/>
    <w:rsid w:val="003E42E7"/>
    <w:rsid w:val="003E4701"/>
    <w:rsid w:val="003E5498"/>
    <w:rsid w:val="003E6079"/>
    <w:rsid w:val="003E6128"/>
    <w:rsid w:val="003E65A3"/>
    <w:rsid w:val="003E6679"/>
    <w:rsid w:val="003E6D0F"/>
    <w:rsid w:val="003E712E"/>
    <w:rsid w:val="003F0769"/>
    <w:rsid w:val="003F0DDA"/>
    <w:rsid w:val="003F140F"/>
    <w:rsid w:val="003F1552"/>
    <w:rsid w:val="003F15DB"/>
    <w:rsid w:val="003F1FD9"/>
    <w:rsid w:val="003F2702"/>
    <w:rsid w:val="003F2778"/>
    <w:rsid w:val="003F36A4"/>
    <w:rsid w:val="003F43C5"/>
    <w:rsid w:val="003F4900"/>
    <w:rsid w:val="003F5529"/>
    <w:rsid w:val="003F56D2"/>
    <w:rsid w:val="003F70CA"/>
    <w:rsid w:val="003F7823"/>
    <w:rsid w:val="00400ABB"/>
    <w:rsid w:val="00400E76"/>
    <w:rsid w:val="0040137F"/>
    <w:rsid w:val="00402179"/>
    <w:rsid w:val="0040278D"/>
    <w:rsid w:val="00402C84"/>
    <w:rsid w:val="00403249"/>
    <w:rsid w:val="00405858"/>
    <w:rsid w:val="004073AA"/>
    <w:rsid w:val="004078C8"/>
    <w:rsid w:val="004102DE"/>
    <w:rsid w:val="004107D7"/>
    <w:rsid w:val="00412696"/>
    <w:rsid w:val="00412E24"/>
    <w:rsid w:val="004147B1"/>
    <w:rsid w:val="004151B9"/>
    <w:rsid w:val="00416727"/>
    <w:rsid w:val="0042068A"/>
    <w:rsid w:val="00420D23"/>
    <w:rsid w:val="00422378"/>
    <w:rsid w:val="0042267F"/>
    <w:rsid w:val="004238DA"/>
    <w:rsid w:val="00423E7F"/>
    <w:rsid w:val="0042437A"/>
    <w:rsid w:val="00424992"/>
    <w:rsid w:val="00424E72"/>
    <w:rsid w:val="0042550A"/>
    <w:rsid w:val="00425F0D"/>
    <w:rsid w:val="00426D7C"/>
    <w:rsid w:val="004272F9"/>
    <w:rsid w:val="00427621"/>
    <w:rsid w:val="004300ED"/>
    <w:rsid w:val="0043099B"/>
    <w:rsid w:val="00431687"/>
    <w:rsid w:val="00431ABB"/>
    <w:rsid w:val="0043253F"/>
    <w:rsid w:val="00432B72"/>
    <w:rsid w:val="00433016"/>
    <w:rsid w:val="004342F1"/>
    <w:rsid w:val="004349C0"/>
    <w:rsid w:val="00434ECD"/>
    <w:rsid w:val="00437702"/>
    <w:rsid w:val="00437909"/>
    <w:rsid w:val="00437F41"/>
    <w:rsid w:val="004401B5"/>
    <w:rsid w:val="00440800"/>
    <w:rsid w:val="004413DD"/>
    <w:rsid w:val="00442393"/>
    <w:rsid w:val="004435BA"/>
    <w:rsid w:val="004436D7"/>
    <w:rsid w:val="00443DCB"/>
    <w:rsid w:val="00443DEB"/>
    <w:rsid w:val="004446A7"/>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0586"/>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1EC7"/>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231"/>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67F1"/>
    <w:rsid w:val="004B73EF"/>
    <w:rsid w:val="004B7992"/>
    <w:rsid w:val="004C09B4"/>
    <w:rsid w:val="004C156B"/>
    <w:rsid w:val="004C2082"/>
    <w:rsid w:val="004C20F2"/>
    <w:rsid w:val="004C251E"/>
    <w:rsid w:val="004C3F25"/>
    <w:rsid w:val="004C45DB"/>
    <w:rsid w:val="004C4E77"/>
    <w:rsid w:val="004C525E"/>
    <w:rsid w:val="004C5724"/>
    <w:rsid w:val="004C5DC0"/>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029"/>
    <w:rsid w:val="004D52DD"/>
    <w:rsid w:val="004D54E4"/>
    <w:rsid w:val="004D5755"/>
    <w:rsid w:val="004D5A36"/>
    <w:rsid w:val="004D5BA4"/>
    <w:rsid w:val="004D68F8"/>
    <w:rsid w:val="004D6D19"/>
    <w:rsid w:val="004D70F9"/>
    <w:rsid w:val="004D7609"/>
    <w:rsid w:val="004E00A3"/>
    <w:rsid w:val="004E11D8"/>
    <w:rsid w:val="004E1AF6"/>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0D6"/>
    <w:rsid w:val="00505CA0"/>
    <w:rsid w:val="00507043"/>
    <w:rsid w:val="00507C08"/>
    <w:rsid w:val="00507D18"/>
    <w:rsid w:val="0051016E"/>
    <w:rsid w:val="00511A30"/>
    <w:rsid w:val="00512F22"/>
    <w:rsid w:val="005140E4"/>
    <w:rsid w:val="00514343"/>
    <w:rsid w:val="00514426"/>
    <w:rsid w:val="00514592"/>
    <w:rsid w:val="00515BCB"/>
    <w:rsid w:val="00515DEC"/>
    <w:rsid w:val="00516603"/>
    <w:rsid w:val="005166F9"/>
    <w:rsid w:val="005167B1"/>
    <w:rsid w:val="00517555"/>
    <w:rsid w:val="005175DA"/>
    <w:rsid w:val="00517A46"/>
    <w:rsid w:val="00517BAF"/>
    <w:rsid w:val="00517D20"/>
    <w:rsid w:val="00520763"/>
    <w:rsid w:val="00520A77"/>
    <w:rsid w:val="005215EE"/>
    <w:rsid w:val="00521F15"/>
    <w:rsid w:val="00521F33"/>
    <w:rsid w:val="00522599"/>
    <w:rsid w:val="00522F5F"/>
    <w:rsid w:val="00523A4D"/>
    <w:rsid w:val="005248B9"/>
    <w:rsid w:val="00525116"/>
    <w:rsid w:val="005255D3"/>
    <w:rsid w:val="00525C4F"/>
    <w:rsid w:val="00526446"/>
    <w:rsid w:val="00527495"/>
    <w:rsid w:val="00527E7A"/>
    <w:rsid w:val="00530476"/>
    <w:rsid w:val="00531594"/>
    <w:rsid w:val="00531624"/>
    <w:rsid w:val="00533180"/>
    <w:rsid w:val="00537E2C"/>
    <w:rsid w:val="00540208"/>
    <w:rsid w:val="005421EF"/>
    <w:rsid w:val="00542797"/>
    <w:rsid w:val="00542B3A"/>
    <w:rsid w:val="0054356D"/>
    <w:rsid w:val="00543F3F"/>
    <w:rsid w:val="00544051"/>
    <w:rsid w:val="005448AF"/>
    <w:rsid w:val="00544ADC"/>
    <w:rsid w:val="00544B9C"/>
    <w:rsid w:val="00544E13"/>
    <w:rsid w:val="00544EC9"/>
    <w:rsid w:val="00546034"/>
    <w:rsid w:val="00546CE8"/>
    <w:rsid w:val="00546FBD"/>
    <w:rsid w:val="00550671"/>
    <w:rsid w:val="00551425"/>
    <w:rsid w:val="0055159A"/>
    <w:rsid w:val="005516E0"/>
    <w:rsid w:val="00551819"/>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7F0"/>
    <w:rsid w:val="00570911"/>
    <w:rsid w:val="005718EB"/>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6A51"/>
    <w:rsid w:val="00587366"/>
    <w:rsid w:val="0058757A"/>
    <w:rsid w:val="00590037"/>
    <w:rsid w:val="00590892"/>
    <w:rsid w:val="005917A6"/>
    <w:rsid w:val="00593476"/>
    <w:rsid w:val="005937BC"/>
    <w:rsid w:val="00594165"/>
    <w:rsid w:val="00594C52"/>
    <w:rsid w:val="00595511"/>
    <w:rsid w:val="00596514"/>
    <w:rsid w:val="0059679B"/>
    <w:rsid w:val="00596A3D"/>
    <w:rsid w:val="00597B44"/>
    <w:rsid w:val="00597D18"/>
    <w:rsid w:val="005A1921"/>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0B48"/>
    <w:rsid w:val="005C0C9F"/>
    <w:rsid w:val="005C1A74"/>
    <w:rsid w:val="005C3294"/>
    <w:rsid w:val="005C347F"/>
    <w:rsid w:val="005C3B63"/>
    <w:rsid w:val="005C43DC"/>
    <w:rsid w:val="005C450C"/>
    <w:rsid w:val="005C6961"/>
    <w:rsid w:val="005C6F55"/>
    <w:rsid w:val="005C7898"/>
    <w:rsid w:val="005C7C86"/>
    <w:rsid w:val="005C7CA9"/>
    <w:rsid w:val="005D0EB4"/>
    <w:rsid w:val="005D18A6"/>
    <w:rsid w:val="005D27DD"/>
    <w:rsid w:val="005D3493"/>
    <w:rsid w:val="005D42F5"/>
    <w:rsid w:val="005D4B9F"/>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2D5"/>
    <w:rsid w:val="006015F0"/>
    <w:rsid w:val="006017AB"/>
    <w:rsid w:val="00604AC3"/>
    <w:rsid w:val="00605865"/>
    <w:rsid w:val="00611DC1"/>
    <w:rsid w:val="00613655"/>
    <w:rsid w:val="00613717"/>
    <w:rsid w:val="006144EE"/>
    <w:rsid w:val="006149C5"/>
    <w:rsid w:val="00616EE3"/>
    <w:rsid w:val="00617125"/>
    <w:rsid w:val="00617813"/>
    <w:rsid w:val="006179BE"/>
    <w:rsid w:val="006206CC"/>
    <w:rsid w:val="006225C6"/>
    <w:rsid w:val="00622B06"/>
    <w:rsid w:val="00622EA9"/>
    <w:rsid w:val="00623313"/>
    <w:rsid w:val="00623C15"/>
    <w:rsid w:val="00624425"/>
    <w:rsid w:val="006257C2"/>
    <w:rsid w:val="00626011"/>
    <w:rsid w:val="0062693E"/>
    <w:rsid w:val="00627163"/>
    <w:rsid w:val="0063034E"/>
    <w:rsid w:val="00632DC5"/>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7768B"/>
    <w:rsid w:val="00680F25"/>
    <w:rsid w:val="00682297"/>
    <w:rsid w:val="006842C0"/>
    <w:rsid w:val="006844E0"/>
    <w:rsid w:val="00685689"/>
    <w:rsid w:val="0068594B"/>
    <w:rsid w:val="00686B04"/>
    <w:rsid w:val="00687CAD"/>
    <w:rsid w:val="006901FA"/>
    <w:rsid w:val="006904D3"/>
    <w:rsid w:val="00690ED0"/>
    <w:rsid w:val="006916B1"/>
    <w:rsid w:val="00692D5E"/>
    <w:rsid w:val="00693427"/>
    <w:rsid w:val="00693838"/>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2B1E"/>
    <w:rsid w:val="006B31E7"/>
    <w:rsid w:val="006B3C4E"/>
    <w:rsid w:val="006B4585"/>
    <w:rsid w:val="006B53EE"/>
    <w:rsid w:val="006B5BA1"/>
    <w:rsid w:val="006B65D4"/>
    <w:rsid w:val="006B7A58"/>
    <w:rsid w:val="006C16FD"/>
    <w:rsid w:val="006C26B3"/>
    <w:rsid w:val="006C2759"/>
    <w:rsid w:val="006C2A76"/>
    <w:rsid w:val="006C2FEE"/>
    <w:rsid w:val="006C50B1"/>
    <w:rsid w:val="006C50C2"/>
    <w:rsid w:val="006C563A"/>
    <w:rsid w:val="006C607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1FD3"/>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1684B"/>
    <w:rsid w:val="00721335"/>
    <w:rsid w:val="00721924"/>
    <w:rsid w:val="00721F66"/>
    <w:rsid w:val="00722B93"/>
    <w:rsid w:val="0072380E"/>
    <w:rsid w:val="0072445A"/>
    <w:rsid w:val="007263AA"/>
    <w:rsid w:val="00731F1F"/>
    <w:rsid w:val="00732319"/>
    <w:rsid w:val="0073324B"/>
    <w:rsid w:val="007337E6"/>
    <w:rsid w:val="00734FF5"/>
    <w:rsid w:val="007359E2"/>
    <w:rsid w:val="00735A66"/>
    <w:rsid w:val="00735A75"/>
    <w:rsid w:val="00735A83"/>
    <w:rsid w:val="007365AD"/>
    <w:rsid w:val="007409D8"/>
    <w:rsid w:val="00740A71"/>
    <w:rsid w:val="00740BA4"/>
    <w:rsid w:val="00741EDF"/>
    <w:rsid w:val="00742486"/>
    <w:rsid w:val="00742A75"/>
    <w:rsid w:val="00743B84"/>
    <w:rsid w:val="00743CAC"/>
    <w:rsid w:val="0074433B"/>
    <w:rsid w:val="007446C2"/>
    <w:rsid w:val="00745575"/>
    <w:rsid w:val="0074573F"/>
    <w:rsid w:val="0074628D"/>
    <w:rsid w:val="007473D2"/>
    <w:rsid w:val="007479C2"/>
    <w:rsid w:val="0075078E"/>
    <w:rsid w:val="00750A80"/>
    <w:rsid w:val="00751061"/>
    <w:rsid w:val="0075151E"/>
    <w:rsid w:val="0075265E"/>
    <w:rsid w:val="007534E7"/>
    <w:rsid w:val="0075440D"/>
    <w:rsid w:val="00754EF8"/>
    <w:rsid w:val="00755369"/>
    <w:rsid w:val="00755CD4"/>
    <w:rsid w:val="0075604A"/>
    <w:rsid w:val="0075650E"/>
    <w:rsid w:val="00756B9B"/>
    <w:rsid w:val="00757995"/>
    <w:rsid w:val="00760BAE"/>
    <w:rsid w:val="00762511"/>
    <w:rsid w:val="00762697"/>
    <w:rsid w:val="007644E6"/>
    <w:rsid w:val="00764642"/>
    <w:rsid w:val="007652EA"/>
    <w:rsid w:val="00766CDD"/>
    <w:rsid w:val="007674F3"/>
    <w:rsid w:val="00767CD2"/>
    <w:rsid w:val="00770859"/>
    <w:rsid w:val="007719EF"/>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693"/>
    <w:rsid w:val="00791CA9"/>
    <w:rsid w:val="00791E58"/>
    <w:rsid w:val="007924FA"/>
    <w:rsid w:val="00794C2B"/>
    <w:rsid w:val="0079741D"/>
    <w:rsid w:val="00797D59"/>
    <w:rsid w:val="007A0692"/>
    <w:rsid w:val="007A082B"/>
    <w:rsid w:val="007A0A0E"/>
    <w:rsid w:val="007A1303"/>
    <w:rsid w:val="007A2C90"/>
    <w:rsid w:val="007A411B"/>
    <w:rsid w:val="007A4419"/>
    <w:rsid w:val="007A65E0"/>
    <w:rsid w:val="007A6693"/>
    <w:rsid w:val="007A67D6"/>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356"/>
    <w:rsid w:val="008165AF"/>
    <w:rsid w:val="008167F5"/>
    <w:rsid w:val="0081794B"/>
    <w:rsid w:val="00817D8E"/>
    <w:rsid w:val="008200A3"/>
    <w:rsid w:val="00820222"/>
    <w:rsid w:val="00820BF2"/>
    <w:rsid w:val="00821411"/>
    <w:rsid w:val="00824C4E"/>
    <w:rsid w:val="00826125"/>
    <w:rsid w:val="00826F38"/>
    <w:rsid w:val="00827663"/>
    <w:rsid w:val="00830D70"/>
    <w:rsid w:val="00831969"/>
    <w:rsid w:val="00833947"/>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7EF"/>
    <w:rsid w:val="00846C5D"/>
    <w:rsid w:val="00846D48"/>
    <w:rsid w:val="008473FA"/>
    <w:rsid w:val="00847830"/>
    <w:rsid w:val="0085168C"/>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39C"/>
    <w:rsid w:val="0087153F"/>
    <w:rsid w:val="00872938"/>
    <w:rsid w:val="008739F9"/>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3A89"/>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1958"/>
    <w:rsid w:val="008C2B3C"/>
    <w:rsid w:val="008C33F9"/>
    <w:rsid w:val="008C3918"/>
    <w:rsid w:val="008C41A7"/>
    <w:rsid w:val="008C6F34"/>
    <w:rsid w:val="008C7108"/>
    <w:rsid w:val="008C75C8"/>
    <w:rsid w:val="008D02A3"/>
    <w:rsid w:val="008D0826"/>
    <w:rsid w:val="008D115B"/>
    <w:rsid w:val="008D22D8"/>
    <w:rsid w:val="008D259C"/>
    <w:rsid w:val="008D288D"/>
    <w:rsid w:val="008D2BCD"/>
    <w:rsid w:val="008D2CDF"/>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5A61"/>
    <w:rsid w:val="008E5FA1"/>
    <w:rsid w:val="008E63B7"/>
    <w:rsid w:val="008E63C7"/>
    <w:rsid w:val="008F12E6"/>
    <w:rsid w:val="008F131E"/>
    <w:rsid w:val="008F1558"/>
    <w:rsid w:val="008F2B44"/>
    <w:rsid w:val="008F330B"/>
    <w:rsid w:val="008F5927"/>
    <w:rsid w:val="008F5F96"/>
    <w:rsid w:val="008F7752"/>
    <w:rsid w:val="009007F6"/>
    <w:rsid w:val="0090174A"/>
    <w:rsid w:val="00901C1A"/>
    <w:rsid w:val="00902E52"/>
    <w:rsid w:val="009036B3"/>
    <w:rsid w:val="0090531F"/>
    <w:rsid w:val="00905D75"/>
    <w:rsid w:val="00905F3D"/>
    <w:rsid w:val="0090620F"/>
    <w:rsid w:val="009071FE"/>
    <w:rsid w:val="00907761"/>
    <w:rsid w:val="00907A46"/>
    <w:rsid w:val="00910076"/>
    <w:rsid w:val="0091242A"/>
    <w:rsid w:val="00912E53"/>
    <w:rsid w:val="00912F01"/>
    <w:rsid w:val="0091395C"/>
    <w:rsid w:val="00913AA4"/>
    <w:rsid w:val="00914115"/>
    <w:rsid w:val="009141E0"/>
    <w:rsid w:val="009145D9"/>
    <w:rsid w:val="00915778"/>
    <w:rsid w:val="009164DD"/>
    <w:rsid w:val="009210C9"/>
    <w:rsid w:val="00921CF4"/>
    <w:rsid w:val="009220E1"/>
    <w:rsid w:val="00922166"/>
    <w:rsid w:val="00923604"/>
    <w:rsid w:val="009256B9"/>
    <w:rsid w:val="00925C68"/>
    <w:rsid w:val="009260C2"/>
    <w:rsid w:val="009315B0"/>
    <w:rsid w:val="009316E9"/>
    <w:rsid w:val="00931C93"/>
    <w:rsid w:val="00931EE2"/>
    <w:rsid w:val="00931FD8"/>
    <w:rsid w:val="0093282F"/>
    <w:rsid w:val="0093416D"/>
    <w:rsid w:val="00934263"/>
    <w:rsid w:val="0093652D"/>
    <w:rsid w:val="00937309"/>
    <w:rsid w:val="00937D66"/>
    <w:rsid w:val="009405CB"/>
    <w:rsid w:val="0094065A"/>
    <w:rsid w:val="0094093D"/>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67C22"/>
    <w:rsid w:val="00970F70"/>
    <w:rsid w:val="00971056"/>
    <w:rsid w:val="0097210F"/>
    <w:rsid w:val="0097252B"/>
    <w:rsid w:val="00972668"/>
    <w:rsid w:val="009727B4"/>
    <w:rsid w:val="00972A2B"/>
    <w:rsid w:val="00972C36"/>
    <w:rsid w:val="00972DF8"/>
    <w:rsid w:val="009747E8"/>
    <w:rsid w:val="009750AA"/>
    <w:rsid w:val="0097517F"/>
    <w:rsid w:val="00975447"/>
    <w:rsid w:val="00975CDB"/>
    <w:rsid w:val="00977D37"/>
    <w:rsid w:val="00980CC8"/>
    <w:rsid w:val="009813EA"/>
    <w:rsid w:val="00982534"/>
    <w:rsid w:val="009830D3"/>
    <w:rsid w:val="00983B8F"/>
    <w:rsid w:val="00983F74"/>
    <w:rsid w:val="009842BC"/>
    <w:rsid w:val="00984CD5"/>
    <w:rsid w:val="00984D47"/>
    <w:rsid w:val="0098595E"/>
    <w:rsid w:val="00986073"/>
    <w:rsid w:val="00990EE2"/>
    <w:rsid w:val="00991508"/>
    <w:rsid w:val="009916D2"/>
    <w:rsid w:val="009917E9"/>
    <w:rsid w:val="009918B7"/>
    <w:rsid w:val="009918C6"/>
    <w:rsid w:val="0099196E"/>
    <w:rsid w:val="0099229C"/>
    <w:rsid w:val="00994E5F"/>
    <w:rsid w:val="009959DB"/>
    <w:rsid w:val="00995C9F"/>
    <w:rsid w:val="009964AA"/>
    <w:rsid w:val="00997078"/>
    <w:rsid w:val="0099752D"/>
    <w:rsid w:val="00997C2A"/>
    <w:rsid w:val="009A0358"/>
    <w:rsid w:val="009A0461"/>
    <w:rsid w:val="009A0E2A"/>
    <w:rsid w:val="009A1E9E"/>
    <w:rsid w:val="009A28A2"/>
    <w:rsid w:val="009A2D33"/>
    <w:rsid w:val="009A3F10"/>
    <w:rsid w:val="009A5191"/>
    <w:rsid w:val="009A593A"/>
    <w:rsid w:val="009A5FBB"/>
    <w:rsid w:val="009A6D44"/>
    <w:rsid w:val="009B0E35"/>
    <w:rsid w:val="009B0F5C"/>
    <w:rsid w:val="009B11D6"/>
    <w:rsid w:val="009B2557"/>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4F2B"/>
    <w:rsid w:val="009F50DE"/>
    <w:rsid w:val="009F5F3E"/>
    <w:rsid w:val="009F6D34"/>
    <w:rsid w:val="009F74A2"/>
    <w:rsid w:val="009F7BB0"/>
    <w:rsid w:val="00A0179F"/>
    <w:rsid w:val="00A0191E"/>
    <w:rsid w:val="00A01B7D"/>
    <w:rsid w:val="00A01BC0"/>
    <w:rsid w:val="00A036C5"/>
    <w:rsid w:val="00A03AD2"/>
    <w:rsid w:val="00A05A67"/>
    <w:rsid w:val="00A05DA0"/>
    <w:rsid w:val="00A06911"/>
    <w:rsid w:val="00A073A0"/>
    <w:rsid w:val="00A07D84"/>
    <w:rsid w:val="00A10336"/>
    <w:rsid w:val="00A10CE2"/>
    <w:rsid w:val="00A1260E"/>
    <w:rsid w:val="00A13400"/>
    <w:rsid w:val="00A13703"/>
    <w:rsid w:val="00A13811"/>
    <w:rsid w:val="00A13838"/>
    <w:rsid w:val="00A15C42"/>
    <w:rsid w:val="00A166B8"/>
    <w:rsid w:val="00A16DF1"/>
    <w:rsid w:val="00A17302"/>
    <w:rsid w:val="00A17A17"/>
    <w:rsid w:val="00A202FE"/>
    <w:rsid w:val="00A2069D"/>
    <w:rsid w:val="00A2084A"/>
    <w:rsid w:val="00A20B1F"/>
    <w:rsid w:val="00A21050"/>
    <w:rsid w:val="00A225C1"/>
    <w:rsid w:val="00A227B3"/>
    <w:rsid w:val="00A235D0"/>
    <w:rsid w:val="00A24131"/>
    <w:rsid w:val="00A26EBA"/>
    <w:rsid w:val="00A27A7F"/>
    <w:rsid w:val="00A3276A"/>
    <w:rsid w:val="00A334B2"/>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2D0F"/>
    <w:rsid w:val="00A53182"/>
    <w:rsid w:val="00A533B0"/>
    <w:rsid w:val="00A5533A"/>
    <w:rsid w:val="00A55407"/>
    <w:rsid w:val="00A55D2B"/>
    <w:rsid w:val="00A572BC"/>
    <w:rsid w:val="00A57A82"/>
    <w:rsid w:val="00A62B7B"/>
    <w:rsid w:val="00A6585E"/>
    <w:rsid w:val="00A66AE9"/>
    <w:rsid w:val="00A66E25"/>
    <w:rsid w:val="00A67428"/>
    <w:rsid w:val="00A67D4B"/>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5D2C"/>
    <w:rsid w:val="00A975D5"/>
    <w:rsid w:val="00A9772B"/>
    <w:rsid w:val="00A97A05"/>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BE3"/>
    <w:rsid w:val="00AB7AAA"/>
    <w:rsid w:val="00AC0E71"/>
    <w:rsid w:val="00AC2197"/>
    <w:rsid w:val="00AC37C3"/>
    <w:rsid w:val="00AC3A7A"/>
    <w:rsid w:val="00AC3E08"/>
    <w:rsid w:val="00AC3E65"/>
    <w:rsid w:val="00AC535B"/>
    <w:rsid w:val="00AC5F6A"/>
    <w:rsid w:val="00AD0B3C"/>
    <w:rsid w:val="00AD0FC3"/>
    <w:rsid w:val="00AD1795"/>
    <w:rsid w:val="00AD1892"/>
    <w:rsid w:val="00AD1CC0"/>
    <w:rsid w:val="00AD22B5"/>
    <w:rsid w:val="00AD2718"/>
    <w:rsid w:val="00AD2E4D"/>
    <w:rsid w:val="00AD33D3"/>
    <w:rsid w:val="00AD3593"/>
    <w:rsid w:val="00AD3DB4"/>
    <w:rsid w:val="00AD5133"/>
    <w:rsid w:val="00AD5712"/>
    <w:rsid w:val="00AD6AC5"/>
    <w:rsid w:val="00AD76A1"/>
    <w:rsid w:val="00AE1528"/>
    <w:rsid w:val="00AE1CCB"/>
    <w:rsid w:val="00AE48E8"/>
    <w:rsid w:val="00AE4BAC"/>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79D8"/>
    <w:rsid w:val="00B12837"/>
    <w:rsid w:val="00B13243"/>
    <w:rsid w:val="00B13511"/>
    <w:rsid w:val="00B137E7"/>
    <w:rsid w:val="00B13B4C"/>
    <w:rsid w:val="00B13D85"/>
    <w:rsid w:val="00B14ED7"/>
    <w:rsid w:val="00B16209"/>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43F6"/>
    <w:rsid w:val="00B3559A"/>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56BA"/>
    <w:rsid w:val="00B47889"/>
    <w:rsid w:val="00B47D0D"/>
    <w:rsid w:val="00B52B7D"/>
    <w:rsid w:val="00B531D2"/>
    <w:rsid w:val="00B534A7"/>
    <w:rsid w:val="00B537D8"/>
    <w:rsid w:val="00B537FB"/>
    <w:rsid w:val="00B53CCA"/>
    <w:rsid w:val="00B54441"/>
    <w:rsid w:val="00B54A5F"/>
    <w:rsid w:val="00B560C2"/>
    <w:rsid w:val="00B56409"/>
    <w:rsid w:val="00B56F9B"/>
    <w:rsid w:val="00B6015A"/>
    <w:rsid w:val="00B62906"/>
    <w:rsid w:val="00B633B8"/>
    <w:rsid w:val="00B635E7"/>
    <w:rsid w:val="00B64099"/>
    <w:rsid w:val="00B643D6"/>
    <w:rsid w:val="00B64919"/>
    <w:rsid w:val="00B64C40"/>
    <w:rsid w:val="00B64E9C"/>
    <w:rsid w:val="00B6571D"/>
    <w:rsid w:val="00B667C6"/>
    <w:rsid w:val="00B66BC8"/>
    <w:rsid w:val="00B6723D"/>
    <w:rsid w:val="00B67B60"/>
    <w:rsid w:val="00B67BD4"/>
    <w:rsid w:val="00B71F08"/>
    <w:rsid w:val="00B73838"/>
    <w:rsid w:val="00B7421A"/>
    <w:rsid w:val="00B74366"/>
    <w:rsid w:val="00B74D4D"/>
    <w:rsid w:val="00B752D3"/>
    <w:rsid w:val="00B75725"/>
    <w:rsid w:val="00B75F20"/>
    <w:rsid w:val="00B762FD"/>
    <w:rsid w:val="00B76C73"/>
    <w:rsid w:val="00B808A4"/>
    <w:rsid w:val="00B81371"/>
    <w:rsid w:val="00B818B8"/>
    <w:rsid w:val="00B8225B"/>
    <w:rsid w:val="00B83E2E"/>
    <w:rsid w:val="00B84739"/>
    <w:rsid w:val="00B855AA"/>
    <w:rsid w:val="00B8780A"/>
    <w:rsid w:val="00B902E7"/>
    <w:rsid w:val="00B90ECA"/>
    <w:rsid w:val="00B922D9"/>
    <w:rsid w:val="00B926D6"/>
    <w:rsid w:val="00B93351"/>
    <w:rsid w:val="00B93C94"/>
    <w:rsid w:val="00B945F2"/>
    <w:rsid w:val="00B95232"/>
    <w:rsid w:val="00B95670"/>
    <w:rsid w:val="00B959FD"/>
    <w:rsid w:val="00B966BF"/>
    <w:rsid w:val="00B974B4"/>
    <w:rsid w:val="00BA0012"/>
    <w:rsid w:val="00BA0458"/>
    <w:rsid w:val="00BA05CB"/>
    <w:rsid w:val="00BA36DE"/>
    <w:rsid w:val="00BA4F66"/>
    <w:rsid w:val="00BA54A2"/>
    <w:rsid w:val="00BA6A65"/>
    <w:rsid w:val="00BA6D15"/>
    <w:rsid w:val="00BA78B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357"/>
    <w:rsid w:val="00BD0A1C"/>
    <w:rsid w:val="00BD0A47"/>
    <w:rsid w:val="00BD0DA4"/>
    <w:rsid w:val="00BD0F9E"/>
    <w:rsid w:val="00BD1B67"/>
    <w:rsid w:val="00BD2D15"/>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4743"/>
    <w:rsid w:val="00BE545A"/>
    <w:rsid w:val="00BE57A2"/>
    <w:rsid w:val="00BE5E11"/>
    <w:rsid w:val="00BE6C95"/>
    <w:rsid w:val="00BE6CAD"/>
    <w:rsid w:val="00BE74FA"/>
    <w:rsid w:val="00BF08E3"/>
    <w:rsid w:val="00BF0A54"/>
    <w:rsid w:val="00BF0F1C"/>
    <w:rsid w:val="00BF1278"/>
    <w:rsid w:val="00BF1B7F"/>
    <w:rsid w:val="00BF2346"/>
    <w:rsid w:val="00BF3B85"/>
    <w:rsid w:val="00BF485E"/>
    <w:rsid w:val="00BF6B5B"/>
    <w:rsid w:val="00BF6D83"/>
    <w:rsid w:val="00BF704D"/>
    <w:rsid w:val="00BF7365"/>
    <w:rsid w:val="00BF7824"/>
    <w:rsid w:val="00C004FC"/>
    <w:rsid w:val="00C00AAF"/>
    <w:rsid w:val="00C015CA"/>
    <w:rsid w:val="00C01CFE"/>
    <w:rsid w:val="00C020F8"/>
    <w:rsid w:val="00C02535"/>
    <w:rsid w:val="00C04666"/>
    <w:rsid w:val="00C04D22"/>
    <w:rsid w:val="00C04DC4"/>
    <w:rsid w:val="00C05B76"/>
    <w:rsid w:val="00C06C02"/>
    <w:rsid w:val="00C112FD"/>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04A"/>
    <w:rsid w:val="00C2139F"/>
    <w:rsid w:val="00C21EE9"/>
    <w:rsid w:val="00C23370"/>
    <w:rsid w:val="00C24101"/>
    <w:rsid w:val="00C24B25"/>
    <w:rsid w:val="00C24FF3"/>
    <w:rsid w:val="00C2575E"/>
    <w:rsid w:val="00C25B67"/>
    <w:rsid w:val="00C26121"/>
    <w:rsid w:val="00C272F5"/>
    <w:rsid w:val="00C27918"/>
    <w:rsid w:val="00C27ABF"/>
    <w:rsid w:val="00C3086E"/>
    <w:rsid w:val="00C315FB"/>
    <w:rsid w:val="00C31713"/>
    <w:rsid w:val="00C317BD"/>
    <w:rsid w:val="00C31C1C"/>
    <w:rsid w:val="00C33279"/>
    <w:rsid w:val="00C34B8F"/>
    <w:rsid w:val="00C35332"/>
    <w:rsid w:val="00C37421"/>
    <w:rsid w:val="00C37D4F"/>
    <w:rsid w:val="00C40353"/>
    <w:rsid w:val="00C40BD4"/>
    <w:rsid w:val="00C41015"/>
    <w:rsid w:val="00C41131"/>
    <w:rsid w:val="00C411C1"/>
    <w:rsid w:val="00C422BD"/>
    <w:rsid w:val="00C42996"/>
    <w:rsid w:val="00C42A21"/>
    <w:rsid w:val="00C42ED3"/>
    <w:rsid w:val="00C4345F"/>
    <w:rsid w:val="00C43A3B"/>
    <w:rsid w:val="00C454F4"/>
    <w:rsid w:val="00C45581"/>
    <w:rsid w:val="00C45BF0"/>
    <w:rsid w:val="00C46213"/>
    <w:rsid w:val="00C465BE"/>
    <w:rsid w:val="00C4712A"/>
    <w:rsid w:val="00C47468"/>
    <w:rsid w:val="00C47CDC"/>
    <w:rsid w:val="00C50A2B"/>
    <w:rsid w:val="00C50F8A"/>
    <w:rsid w:val="00C51671"/>
    <w:rsid w:val="00C5280A"/>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2CB2"/>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1F7F"/>
    <w:rsid w:val="00C928FD"/>
    <w:rsid w:val="00C95593"/>
    <w:rsid w:val="00C9667A"/>
    <w:rsid w:val="00CA0640"/>
    <w:rsid w:val="00CA2022"/>
    <w:rsid w:val="00CA3CDB"/>
    <w:rsid w:val="00CA4741"/>
    <w:rsid w:val="00CA4CF0"/>
    <w:rsid w:val="00CA543E"/>
    <w:rsid w:val="00CA5465"/>
    <w:rsid w:val="00CA5890"/>
    <w:rsid w:val="00CA62D4"/>
    <w:rsid w:val="00CA7A0E"/>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646"/>
    <w:rsid w:val="00CC3B04"/>
    <w:rsid w:val="00CC3D18"/>
    <w:rsid w:val="00CC3FC7"/>
    <w:rsid w:val="00CC431E"/>
    <w:rsid w:val="00CC48D6"/>
    <w:rsid w:val="00CC4F2B"/>
    <w:rsid w:val="00CC703E"/>
    <w:rsid w:val="00CC7E38"/>
    <w:rsid w:val="00CD2B0B"/>
    <w:rsid w:val="00CD32FE"/>
    <w:rsid w:val="00CD3E7D"/>
    <w:rsid w:val="00CD5036"/>
    <w:rsid w:val="00CD5A24"/>
    <w:rsid w:val="00CD6866"/>
    <w:rsid w:val="00CD76D4"/>
    <w:rsid w:val="00CD7893"/>
    <w:rsid w:val="00CD7911"/>
    <w:rsid w:val="00CE03CC"/>
    <w:rsid w:val="00CE5758"/>
    <w:rsid w:val="00CE7E6A"/>
    <w:rsid w:val="00CF0110"/>
    <w:rsid w:val="00CF030B"/>
    <w:rsid w:val="00CF23A2"/>
    <w:rsid w:val="00CF24AD"/>
    <w:rsid w:val="00CF5D77"/>
    <w:rsid w:val="00CF6EB2"/>
    <w:rsid w:val="00D00269"/>
    <w:rsid w:val="00D02F72"/>
    <w:rsid w:val="00D03104"/>
    <w:rsid w:val="00D074E4"/>
    <w:rsid w:val="00D07CFB"/>
    <w:rsid w:val="00D10AB0"/>
    <w:rsid w:val="00D11B0C"/>
    <w:rsid w:val="00D12402"/>
    <w:rsid w:val="00D12927"/>
    <w:rsid w:val="00D12B55"/>
    <w:rsid w:val="00D12EE7"/>
    <w:rsid w:val="00D1373C"/>
    <w:rsid w:val="00D15617"/>
    <w:rsid w:val="00D15660"/>
    <w:rsid w:val="00D15F16"/>
    <w:rsid w:val="00D16B19"/>
    <w:rsid w:val="00D16BAD"/>
    <w:rsid w:val="00D172B8"/>
    <w:rsid w:val="00D1735B"/>
    <w:rsid w:val="00D17477"/>
    <w:rsid w:val="00D17702"/>
    <w:rsid w:val="00D17A0E"/>
    <w:rsid w:val="00D17C3D"/>
    <w:rsid w:val="00D20E91"/>
    <w:rsid w:val="00D225CB"/>
    <w:rsid w:val="00D2343B"/>
    <w:rsid w:val="00D235BE"/>
    <w:rsid w:val="00D23CD2"/>
    <w:rsid w:val="00D25A9F"/>
    <w:rsid w:val="00D266ED"/>
    <w:rsid w:val="00D270F0"/>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2CF"/>
    <w:rsid w:val="00D37494"/>
    <w:rsid w:val="00D3789A"/>
    <w:rsid w:val="00D37DDA"/>
    <w:rsid w:val="00D405A9"/>
    <w:rsid w:val="00D407B7"/>
    <w:rsid w:val="00D409B3"/>
    <w:rsid w:val="00D41B84"/>
    <w:rsid w:val="00D41E2D"/>
    <w:rsid w:val="00D42588"/>
    <w:rsid w:val="00D427F9"/>
    <w:rsid w:val="00D4287D"/>
    <w:rsid w:val="00D42957"/>
    <w:rsid w:val="00D429E4"/>
    <w:rsid w:val="00D43E64"/>
    <w:rsid w:val="00D446E7"/>
    <w:rsid w:val="00D447F5"/>
    <w:rsid w:val="00D47265"/>
    <w:rsid w:val="00D47500"/>
    <w:rsid w:val="00D4793C"/>
    <w:rsid w:val="00D525E2"/>
    <w:rsid w:val="00D567FC"/>
    <w:rsid w:val="00D5688E"/>
    <w:rsid w:val="00D5750C"/>
    <w:rsid w:val="00D60582"/>
    <w:rsid w:val="00D61222"/>
    <w:rsid w:val="00D62CBE"/>
    <w:rsid w:val="00D632E8"/>
    <w:rsid w:val="00D63800"/>
    <w:rsid w:val="00D63990"/>
    <w:rsid w:val="00D63D90"/>
    <w:rsid w:val="00D65068"/>
    <w:rsid w:val="00D65243"/>
    <w:rsid w:val="00D658A1"/>
    <w:rsid w:val="00D65BBD"/>
    <w:rsid w:val="00D67B28"/>
    <w:rsid w:val="00D67E99"/>
    <w:rsid w:val="00D70AA5"/>
    <w:rsid w:val="00D71057"/>
    <w:rsid w:val="00D72D2F"/>
    <w:rsid w:val="00D730F6"/>
    <w:rsid w:val="00D738F0"/>
    <w:rsid w:val="00D741F1"/>
    <w:rsid w:val="00D74578"/>
    <w:rsid w:val="00D756AB"/>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34C8"/>
    <w:rsid w:val="00DC4EDF"/>
    <w:rsid w:val="00DC5085"/>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48F"/>
    <w:rsid w:val="00DE4F75"/>
    <w:rsid w:val="00DE5F76"/>
    <w:rsid w:val="00DE69D9"/>
    <w:rsid w:val="00DE74FE"/>
    <w:rsid w:val="00DF05EA"/>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3D8"/>
    <w:rsid w:val="00E03508"/>
    <w:rsid w:val="00E03BE3"/>
    <w:rsid w:val="00E03C0E"/>
    <w:rsid w:val="00E05FC0"/>
    <w:rsid w:val="00E066DF"/>
    <w:rsid w:val="00E07128"/>
    <w:rsid w:val="00E073C2"/>
    <w:rsid w:val="00E10AC3"/>
    <w:rsid w:val="00E10C25"/>
    <w:rsid w:val="00E1123F"/>
    <w:rsid w:val="00E11294"/>
    <w:rsid w:val="00E12D1C"/>
    <w:rsid w:val="00E12EDA"/>
    <w:rsid w:val="00E14266"/>
    <w:rsid w:val="00E14307"/>
    <w:rsid w:val="00E150B2"/>
    <w:rsid w:val="00E15911"/>
    <w:rsid w:val="00E16412"/>
    <w:rsid w:val="00E165DD"/>
    <w:rsid w:val="00E16A98"/>
    <w:rsid w:val="00E20EE2"/>
    <w:rsid w:val="00E215F4"/>
    <w:rsid w:val="00E21722"/>
    <w:rsid w:val="00E227C3"/>
    <w:rsid w:val="00E22843"/>
    <w:rsid w:val="00E23111"/>
    <w:rsid w:val="00E23556"/>
    <w:rsid w:val="00E24C79"/>
    <w:rsid w:val="00E259AE"/>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4CF2"/>
    <w:rsid w:val="00E35537"/>
    <w:rsid w:val="00E36F7D"/>
    <w:rsid w:val="00E37181"/>
    <w:rsid w:val="00E40F47"/>
    <w:rsid w:val="00E43ABE"/>
    <w:rsid w:val="00E44057"/>
    <w:rsid w:val="00E445BD"/>
    <w:rsid w:val="00E45A99"/>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08C"/>
    <w:rsid w:val="00E7063D"/>
    <w:rsid w:val="00E71329"/>
    <w:rsid w:val="00E71633"/>
    <w:rsid w:val="00E71DE4"/>
    <w:rsid w:val="00E7218C"/>
    <w:rsid w:val="00E72689"/>
    <w:rsid w:val="00E72E58"/>
    <w:rsid w:val="00E730AA"/>
    <w:rsid w:val="00E73E58"/>
    <w:rsid w:val="00E749A8"/>
    <w:rsid w:val="00E74C7A"/>
    <w:rsid w:val="00E76F52"/>
    <w:rsid w:val="00E777CF"/>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62E"/>
    <w:rsid w:val="00E87F07"/>
    <w:rsid w:val="00E91E35"/>
    <w:rsid w:val="00E92215"/>
    <w:rsid w:val="00E93252"/>
    <w:rsid w:val="00E937B5"/>
    <w:rsid w:val="00E93B82"/>
    <w:rsid w:val="00E9442F"/>
    <w:rsid w:val="00E94495"/>
    <w:rsid w:val="00E9486B"/>
    <w:rsid w:val="00E95534"/>
    <w:rsid w:val="00E96326"/>
    <w:rsid w:val="00E9674E"/>
    <w:rsid w:val="00E969D2"/>
    <w:rsid w:val="00E96FC5"/>
    <w:rsid w:val="00E97D83"/>
    <w:rsid w:val="00EA0CA1"/>
    <w:rsid w:val="00EA1117"/>
    <w:rsid w:val="00EA1D8B"/>
    <w:rsid w:val="00EA289E"/>
    <w:rsid w:val="00EA302F"/>
    <w:rsid w:val="00EA3249"/>
    <w:rsid w:val="00EA32A3"/>
    <w:rsid w:val="00EA3C59"/>
    <w:rsid w:val="00EA49FB"/>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684"/>
    <w:rsid w:val="00EC683D"/>
    <w:rsid w:val="00EC6F0E"/>
    <w:rsid w:val="00EC7352"/>
    <w:rsid w:val="00ED1977"/>
    <w:rsid w:val="00ED2270"/>
    <w:rsid w:val="00ED30DF"/>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1F4"/>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8D4"/>
    <w:rsid w:val="00EF5CC0"/>
    <w:rsid w:val="00EF5E7F"/>
    <w:rsid w:val="00EF6A63"/>
    <w:rsid w:val="00EF7540"/>
    <w:rsid w:val="00EF75DE"/>
    <w:rsid w:val="00F00649"/>
    <w:rsid w:val="00F00A05"/>
    <w:rsid w:val="00F01034"/>
    <w:rsid w:val="00F01443"/>
    <w:rsid w:val="00F01801"/>
    <w:rsid w:val="00F02412"/>
    <w:rsid w:val="00F026B4"/>
    <w:rsid w:val="00F0292D"/>
    <w:rsid w:val="00F02E9D"/>
    <w:rsid w:val="00F04044"/>
    <w:rsid w:val="00F046C8"/>
    <w:rsid w:val="00F047AB"/>
    <w:rsid w:val="00F055DB"/>
    <w:rsid w:val="00F05817"/>
    <w:rsid w:val="00F05DE1"/>
    <w:rsid w:val="00F05EBB"/>
    <w:rsid w:val="00F06D58"/>
    <w:rsid w:val="00F07353"/>
    <w:rsid w:val="00F104AB"/>
    <w:rsid w:val="00F1092E"/>
    <w:rsid w:val="00F10D6B"/>
    <w:rsid w:val="00F116E7"/>
    <w:rsid w:val="00F11BB0"/>
    <w:rsid w:val="00F12C08"/>
    <w:rsid w:val="00F12CDC"/>
    <w:rsid w:val="00F13E45"/>
    <w:rsid w:val="00F147C6"/>
    <w:rsid w:val="00F15794"/>
    <w:rsid w:val="00F17EFA"/>
    <w:rsid w:val="00F20933"/>
    <w:rsid w:val="00F21705"/>
    <w:rsid w:val="00F2299C"/>
    <w:rsid w:val="00F231FC"/>
    <w:rsid w:val="00F24AB7"/>
    <w:rsid w:val="00F2567E"/>
    <w:rsid w:val="00F25B61"/>
    <w:rsid w:val="00F25BBC"/>
    <w:rsid w:val="00F25E84"/>
    <w:rsid w:val="00F26068"/>
    <w:rsid w:val="00F2706D"/>
    <w:rsid w:val="00F2711A"/>
    <w:rsid w:val="00F2723F"/>
    <w:rsid w:val="00F27ADB"/>
    <w:rsid w:val="00F27AE0"/>
    <w:rsid w:val="00F31178"/>
    <w:rsid w:val="00F3117D"/>
    <w:rsid w:val="00F31AE8"/>
    <w:rsid w:val="00F325F9"/>
    <w:rsid w:val="00F32971"/>
    <w:rsid w:val="00F3400B"/>
    <w:rsid w:val="00F35C44"/>
    <w:rsid w:val="00F375F8"/>
    <w:rsid w:val="00F37B6F"/>
    <w:rsid w:val="00F4034A"/>
    <w:rsid w:val="00F40C05"/>
    <w:rsid w:val="00F40E86"/>
    <w:rsid w:val="00F4175E"/>
    <w:rsid w:val="00F41B29"/>
    <w:rsid w:val="00F4214C"/>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36B"/>
    <w:rsid w:val="00F56E0D"/>
    <w:rsid w:val="00F60C62"/>
    <w:rsid w:val="00F62D1E"/>
    <w:rsid w:val="00F6300E"/>
    <w:rsid w:val="00F6301A"/>
    <w:rsid w:val="00F6341B"/>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A7F10"/>
    <w:rsid w:val="00FB13C2"/>
    <w:rsid w:val="00FB1C70"/>
    <w:rsid w:val="00FB25AF"/>
    <w:rsid w:val="00FB27FA"/>
    <w:rsid w:val="00FB2EE1"/>
    <w:rsid w:val="00FB35D3"/>
    <w:rsid w:val="00FB380D"/>
    <w:rsid w:val="00FB3FB7"/>
    <w:rsid w:val="00FB68A4"/>
    <w:rsid w:val="00FB76C5"/>
    <w:rsid w:val="00FB7FBE"/>
    <w:rsid w:val="00FC0097"/>
    <w:rsid w:val="00FC0824"/>
    <w:rsid w:val="00FC0AAA"/>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5FD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568321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925985">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925419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7718151">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0234336">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0889317">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272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1/diciembre/dic211/dic211d.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B7C6-AA79-45AE-8F11-DE853017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11137</Words>
  <Characters>61255</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2023-03-28T16:49:00Z</dcterms:created>
  <dcterms:modified xsi:type="dcterms:W3CDTF">2023-04-11T00:54:00Z</dcterms:modified>
</cp:coreProperties>
</file>